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3ECF27" w14:textId="77777777" w:rsidR="004E475D" w:rsidRPr="00913EF7" w:rsidRDefault="004E475D" w:rsidP="001E22B6">
      <w:pPr>
        <w:widowControl w:val="0"/>
        <w:jc w:val="center"/>
        <w:rPr>
          <w:sz w:val="28"/>
          <w:szCs w:val="28"/>
        </w:rPr>
      </w:pPr>
      <w:bookmarkStart w:id="0" w:name="_Toc221529376"/>
      <w:bookmarkStart w:id="1" w:name="_Toc221591790"/>
      <w:bookmarkStart w:id="2" w:name="_Hlk208402317"/>
      <w:bookmarkStart w:id="3" w:name="_GoBack"/>
      <w:bookmarkEnd w:id="3"/>
      <w:r w:rsidRPr="00913EF7">
        <w:rPr>
          <w:sz w:val="28"/>
          <w:szCs w:val="28"/>
        </w:rPr>
        <w:t xml:space="preserve">Карагандинский национальный исследовательский университет </w:t>
      </w:r>
      <w:bookmarkEnd w:id="0"/>
      <w:bookmarkEnd w:id="1"/>
    </w:p>
    <w:p w14:paraId="2C9DF7D1" w14:textId="1F68153D" w:rsidR="004E475D" w:rsidRPr="00913EF7" w:rsidRDefault="004E475D" w:rsidP="001E22B6">
      <w:pPr>
        <w:widowControl w:val="0"/>
        <w:jc w:val="center"/>
        <w:rPr>
          <w:sz w:val="28"/>
          <w:szCs w:val="28"/>
        </w:rPr>
      </w:pPr>
      <w:r w:rsidRPr="00913EF7">
        <w:rPr>
          <w:sz w:val="28"/>
          <w:szCs w:val="28"/>
        </w:rPr>
        <w:t>им. академика Е.А. Букетова</w:t>
      </w:r>
      <w:bookmarkEnd w:id="2"/>
    </w:p>
    <w:p w14:paraId="4338CEF0" w14:textId="77777777" w:rsidR="004E475D" w:rsidRPr="00913EF7" w:rsidRDefault="004E475D" w:rsidP="001E22B6">
      <w:pPr>
        <w:widowControl w:val="0"/>
        <w:jc w:val="center"/>
        <w:rPr>
          <w:sz w:val="28"/>
          <w:szCs w:val="28"/>
        </w:rPr>
      </w:pPr>
      <w:bookmarkStart w:id="4" w:name="_Toc221529378"/>
      <w:bookmarkStart w:id="5" w:name="_Toc221591792"/>
    </w:p>
    <w:p w14:paraId="7567A7FF" w14:textId="77777777" w:rsidR="004E475D" w:rsidRPr="00913EF7" w:rsidRDefault="004E475D" w:rsidP="001E22B6">
      <w:pPr>
        <w:widowControl w:val="0"/>
        <w:jc w:val="center"/>
        <w:rPr>
          <w:sz w:val="28"/>
          <w:szCs w:val="28"/>
        </w:rPr>
      </w:pPr>
    </w:p>
    <w:p w14:paraId="24A4E789" w14:textId="77777777" w:rsidR="004E475D" w:rsidRPr="00913EF7" w:rsidRDefault="004E475D" w:rsidP="001E22B6">
      <w:pPr>
        <w:widowControl w:val="0"/>
        <w:jc w:val="center"/>
        <w:rPr>
          <w:sz w:val="28"/>
          <w:szCs w:val="28"/>
        </w:rPr>
      </w:pPr>
    </w:p>
    <w:p w14:paraId="65533D06" w14:textId="77777777" w:rsidR="004E475D" w:rsidRPr="00913EF7" w:rsidRDefault="004E475D" w:rsidP="001E22B6">
      <w:pPr>
        <w:widowControl w:val="0"/>
        <w:rPr>
          <w:sz w:val="28"/>
          <w:szCs w:val="28"/>
        </w:rPr>
      </w:pPr>
      <w:r w:rsidRPr="00913EF7">
        <w:rPr>
          <w:sz w:val="28"/>
          <w:szCs w:val="28"/>
        </w:rPr>
        <w:t>УДК 338.45:004 (574)                                                                  На правах рукописи</w:t>
      </w:r>
    </w:p>
    <w:p w14:paraId="4558E93E" w14:textId="77777777" w:rsidR="004E475D" w:rsidRPr="00913EF7" w:rsidRDefault="004E475D" w:rsidP="001E22B6">
      <w:pPr>
        <w:widowControl w:val="0"/>
        <w:jc w:val="center"/>
        <w:rPr>
          <w:color w:val="FFFFFF"/>
          <w:sz w:val="28"/>
          <w:szCs w:val="28"/>
        </w:rPr>
      </w:pPr>
      <w:r w:rsidRPr="00913EF7">
        <w:rPr>
          <w:color w:val="FFFFFF"/>
          <w:sz w:val="28"/>
          <w:szCs w:val="28"/>
        </w:rPr>
        <w:t xml:space="preserve"> 6</w:t>
      </w:r>
    </w:p>
    <w:p w14:paraId="7EF8D619" w14:textId="77777777" w:rsidR="004E475D" w:rsidRPr="00913EF7" w:rsidRDefault="004E475D" w:rsidP="001E22B6">
      <w:pPr>
        <w:widowControl w:val="0"/>
        <w:jc w:val="center"/>
        <w:rPr>
          <w:sz w:val="28"/>
          <w:szCs w:val="28"/>
        </w:rPr>
      </w:pPr>
    </w:p>
    <w:bookmarkEnd w:id="4"/>
    <w:bookmarkEnd w:id="5"/>
    <w:p w14:paraId="2B3A7079" w14:textId="77777777" w:rsidR="004E475D" w:rsidRPr="00913EF7" w:rsidRDefault="004E475D" w:rsidP="001E22B6">
      <w:pPr>
        <w:widowControl w:val="0"/>
        <w:jc w:val="center"/>
        <w:rPr>
          <w:sz w:val="28"/>
          <w:szCs w:val="28"/>
        </w:rPr>
      </w:pPr>
    </w:p>
    <w:p w14:paraId="7BF9A14E" w14:textId="77777777" w:rsidR="004E475D" w:rsidRPr="00913EF7" w:rsidRDefault="004E475D" w:rsidP="001E22B6">
      <w:pPr>
        <w:widowControl w:val="0"/>
        <w:jc w:val="center"/>
        <w:rPr>
          <w:sz w:val="28"/>
          <w:szCs w:val="28"/>
        </w:rPr>
      </w:pPr>
    </w:p>
    <w:p w14:paraId="32AE14E3" w14:textId="77777777" w:rsidR="004E475D" w:rsidRPr="00913EF7" w:rsidRDefault="004E475D" w:rsidP="001E22B6">
      <w:pPr>
        <w:widowControl w:val="0"/>
        <w:jc w:val="center"/>
        <w:rPr>
          <w:b/>
          <w:bCs/>
          <w:sz w:val="28"/>
          <w:szCs w:val="28"/>
        </w:rPr>
      </w:pPr>
      <w:r w:rsidRPr="00913EF7">
        <w:rPr>
          <w:b/>
          <w:bCs/>
          <w:sz w:val="28"/>
          <w:szCs w:val="28"/>
        </w:rPr>
        <w:t>КУЛЬЖАМБЕКОВА БАРНО ШАКИРОВНА</w:t>
      </w:r>
    </w:p>
    <w:p w14:paraId="5B642380" w14:textId="77777777" w:rsidR="004E475D" w:rsidRPr="00913EF7" w:rsidRDefault="004E475D" w:rsidP="001E22B6">
      <w:pPr>
        <w:widowControl w:val="0"/>
        <w:jc w:val="center"/>
        <w:rPr>
          <w:sz w:val="28"/>
          <w:szCs w:val="28"/>
        </w:rPr>
      </w:pPr>
    </w:p>
    <w:p w14:paraId="2BB2D9F1" w14:textId="77777777" w:rsidR="004E475D" w:rsidRPr="00913EF7" w:rsidRDefault="004E475D" w:rsidP="001E22B6">
      <w:pPr>
        <w:widowControl w:val="0"/>
        <w:jc w:val="center"/>
        <w:rPr>
          <w:sz w:val="28"/>
          <w:szCs w:val="28"/>
        </w:rPr>
      </w:pPr>
    </w:p>
    <w:p w14:paraId="075FB05F" w14:textId="77777777" w:rsidR="004E475D" w:rsidRPr="00913EF7" w:rsidRDefault="004E475D" w:rsidP="001E22B6">
      <w:pPr>
        <w:widowControl w:val="0"/>
        <w:rPr>
          <w:sz w:val="28"/>
          <w:szCs w:val="28"/>
        </w:rPr>
      </w:pPr>
    </w:p>
    <w:p w14:paraId="7CFDDA5D" w14:textId="77777777" w:rsidR="004E475D" w:rsidRPr="00913EF7" w:rsidRDefault="004E475D" w:rsidP="001E22B6">
      <w:pPr>
        <w:widowControl w:val="0"/>
        <w:jc w:val="center"/>
        <w:rPr>
          <w:b/>
          <w:bCs/>
          <w:sz w:val="28"/>
          <w:szCs w:val="28"/>
        </w:rPr>
      </w:pPr>
      <w:bookmarkStart w:id="6" w:name="_Hlk208402380"/>
      <w:r w:rsidRPr="00913EF7">
        <w:rPr>
          <w:b/>
          <w:bCs/>
          <w:sz w:val="28"/>
          <w:szCs w:val="28"/>
        </w:rPr>
        <w:t xml:space="preserve">Формирование и развитие цифровых экосистем </w:t>
      </w:r>
    </w:p>
    <w:p w14:paraId="31AF2848" w14:textId="77777777" w:rsidR="004E475D" w:rsidRPr="00913EF7" w:rsidRDefault="004E475D" w:rsidP="001E22B6">
      <w:pPr>
        <w:widowControl w:val="0"/>
        <w:jc w:val="center"/>
        <w:rPr>
          <w:b/>
          <w:bCs/>
          <w:sz w:val="28"/>
          <w:szCs w:val="28"/>
        </w:rPr>
      </w:pPr>
      <w:r w:rsidRPr="00913EF7">
        <w:rPr>
          <w:b/>
          <w:bCs/>
          <w:sz w:val="28"/>
          <w:szCs w:val="28"/>
        </w:rPr>
        <w:t xml:space="preserve">промышленных предприятий Казахстана </w:t>
      </w:r>
    </w:p>
    <w:bookmarkEnd w:id="6"/>
    <w:p w14:paraId="27A92DCC" w14:textId="77777777" w:rsidR="004E475D" w:rsidRPr="00913EF7" w:rsidRDefault="004E475D" w:rsidP="001E22B6">
      <w:pPr>
        <w:widowControl w:val="0"/>
        <w:rPr>
          <w:sz w:val="28"/>
          <w:szCs w:val="28"/>
        </w:rPr>
      </w:pPr>
    </w:p>
    <w:p w14:paraId="204EA435" w14:textId="77777777" w:rsidR="004E475D" w:rsidRDefault="004E475D" w:rsidP="001E22B6">
      <w:pPr>
        <w:widowControl w:val="0"/>
        <w:jc w:val="center"/>
        <w:rPr>
          <w:sz w:val="28"/>
          <w:szCs w:val="28"/>
        </w:rPr>
      </w:pPr>
    </w:p>
    <w:p w14:paraId="3B68FFE4" w14:textId="77777777" w:rsidR="00F24F6F" w:rsidRPr="00913EF7" w:rsidRDefault="00F24F6F" w:rsidP="001E22B6">
      <w:pPr>
        <w:widowControl w:val="0"/>
        <w:jc w:val="center"/>
        <w:rPr>
          <w:sz w:val="28"/>
          <w:szCs w:val="28"/>
        </w:rPr>
      </w:pPr>
    </w:p>
    <w:p w14:paraId="03FE4878" w14:textId="77777777" w:rsidR="004E475D" w:rsidRPr="00913EF7" w:rsidRDefault="004E475D" w:rsidP="001E22B6">
      <w:pPr>
        <w:widowControl w:val="0"/>
        <w:jc w:val="center"/>
        <w:rPr>
          <w:bCs/>
          <w:sz w:val="28"/>
          <w:szCs w:val="28"/>
        </w:rPr>
      </w:pPr>
      <w:r w:rsidRPr="00913EF7">
        <w:rPr>
          <w:bCs/>
          <w:sz w:val="28"/>
        </w:rPr>
        <w:t>8</w:t>
      </w:r>
      <w:r w:rsidRPr="00913EF7">
        <w:rPr>
          <w:bCs/>
          <w:sz w:val="28"/>
          <w:lang w:val="en-US"/>
        </w:rPr>
        <w:t>D</w:t>
      </w:r>
      <w:r w:rsidRPr="00913EF7">
        <w:rPr>
          <w:bCs/>
          <w:sz w:val="28"/>
        </w:rPr>
        <w:t xml:space="preserve">04101 </w:t>
      </w:r>
      <w:r w:rsidRPr="00913EF7">
        <w:rPr>
          <w:bCs/>
          <w:sz w:val="28"/>
          <w:szCs w:val="28"/>
        </w:rPr>
        <w:t>– Экономика</w:t>
      </w:r>
    </w:p>
    <w:p w14:paraId="4D2ED472" w14:textId="77777777" w:rsidR="004E475D" w:rsidRDefault="004E475D" w:rsidP="001E22B6">
      <w:pPr>
        <w:widowControl w:val="0"/>
        <w:jc w:val="center"/>
        <w:rPr>
          <w:sz w:val="28"/>
          <w:szCs w:val="28"/>
        </w:rPr>
      </w:pPr>
    </w:p>
    <w:p w14:paraId="462DA6FE" w14:textId="77777777" w:rsidR="00F24F6F" w:rsidRPr="00913EF7" w:rsidRDefault="00F24F6F" w:rsidP="001E22B6">
      <w:pPr>
        <w:widowControl w:val="0"/>
        <w:jc w:val="center"/>
        <w:rPr>
          <w:sz w:val="28"/>
          <w:szCs w:val="28"/>
        </w:rPr>
      </w:pPr>
    </w:p>
    <w:p w14:paraId="189903BD" w14:textId="77777777" w:rsidR="004E475D" w:rsidRPr="00913EF7" w:rsidRDefault="004E475D" w:rsidP="001E22B6">
      <w:pPr>
        <w:widowControl w:val="0"/>
        <w:jc w:val="center"/>
        <w:rPr>
          <w:sz w:val="28"/>
          <w:szCs w:val="28"/>
        </w:rPr>
      </w:pPr>
    </w:p>
    <w:p w14:paraId="413139D5" w14:textId="77777777" w:rsidR="004E475D" w:rsidRPr="00913EF7" w:rsidRDefault="004E475D" w:rsidP="001E22B6">
      <w:pPr>
        <w:widowControl w:val="0"/>
        <w:jc w:val="center"/>
        <w:rPr>
          <w:bCs/>
          <w:sz w:val="28"/>
          <w:szCs w:val="28"/>
        </w:rPr>
      </w:pPr>
      <w:r w:rsidRPr="00913EF7">
        <w:rPr>
          <w:bCs/>
          <w:sz w:val="28"/>
          <w:szCs w:val="28"/>
        </w:rPr>
        <w:t xml:space="preserve">Диссертация на соискание степени </w:t>
      </w:r>
    </w:p>
    <w:p w14:paraId="188487DC" w14:textId="77777777" w:rsidR="004E475D" w:rsidRPr="00913EF7" w:rsidRDefault="004E475D" w:rsidP="001E22B6">
      <w:pPr>
        <w:widowControl w:val="0"/>
        <w:jc w:val="center"/>
        <w:rPr>
          <w:bCs/>
          <w:sz w:val="28"/>
          <w:szCs w:val="28"/>
        </w:rPr>
      </w:pPr>
      <w:r w:rsidRPr="00913EF7">
        <w:rPr>
          <w:bCs/>
          <w:sz w:val="28"/>
          <w:szCs w:val="28"/>
        </w:rPr>
        <w:t>доктора философии (PhD)</w:t>
      </w:r>
    </w:p>
    <w:p w14:paraId="2F5CB07B" w14:textId="77777777" w:rsidR="004E475D" w:rsidRPr="00913EF7" w:rsidRDefault="004E475D" w:rsidP="001E22B6">
      <w:pPr>
        <w:widowControl w:val="0"/>
        <w:jc w:val="center"/>
        <w:rPr>
          <w:bCs/>
          <w:sz w:val="28"/>
          <w:szCs w:val="28"/>
        </w:rPr>
      </w:pPr>
    </w:p>
    <w:p w14:paraId="11EB22F2" w14:textId="77777777" w:rsidR="004E475D" w:rsidRPr="00913EF7" w:rsidRDefault="004E475D" w:rsidP="001E22B6">
      <w:pPr>
        <w:widowControl w:val="0"/>
        <w:jc w:val="center"/>
        <w:rPr>
          <w:bCs/>
          <w:sz w:val="28"/>
          <w:szCs w:val="28"/>
        </w:rPr>
      </w:pPr>
    </w:p>
    <w:p w14:paraId="1C85CBD3" w14:textId="77777777" w:rsidR="004E475D" w:rsidRPr="00913EF7" w:rsidRDefault="004E475D" w:rsidP="001E22B6">
      <w:pPr>
        <w:widowControl w:val="0"/>
        <w:jc w:val="right"/>
        <w:rPr>
          <w:b/>
          <w:sz w:val="28"/>
          <w:szCs w:val="28"/>
        </w:rPr>
      </w:pPr>
    </w:p>
    <w:p w14:paraId="53E913D3" w14:textId="3391B81F" w:rsidR="004E475D" w:rsidRPr="00F24F6F" w:rsidRDefault="00F24F6F" w:rsidP="001E22B6">
      <w:pPr>
        <w:widowControl w:val="0"/>
        <w:jc w:val="right"/>
        <w:rPr>
          <w:sz w:val="28"/>
          <w:szCs w:val="28"/>
        </w:rPr>
      </w:pPr>
      <w:r>
        <w:rPr>
          <w:sz w:val="28"/>
          <w:szCs w:val="28"/>
        </w:rPr>
        <w:t>Научные консультанты</w:t>
      </w:r>
    </w:p>
    <w:p w14:paraId="2FAA6C01" w14:textId="77777777" w:rsidR="004E475D" w:rsidRPr="00913EF7" w:rsidRDefault="004E475D" w:rsidP="001E22B6">
      <w:pPr>
        <w:widowControl w:val="0"/>
        <w:jc w:val="right"/>
        <w:rPr>
          <w:bCs/>
          <w:sz w:val="28"/>
          <w:szCs w:val="28"/>
        </w:rPr>
      </w:pPr>
      <w:r w:rsidRPr="00913EF7">
        <w:rPr>
          <w:bCs/>
          <w:sz w:val="28"/>
          <w:szCs w:val="28"/>
        </w:rPr>
        <w:t xml:space="preserve">кандидат экономических наук, </w:t>
      </w:r>
    </w:p>
    <w:p w14:paraId="7851481D" w14:textId="77777777" w:rsidR="00F24F6F" w:rsidRDefault="004E475D" w:rsidP="001E22B6">
      <w:pPr>
        <w:widowControl w:val="0"/>
        <w:jc w:val="right"/>
        <w:rPr>
          <w:bCs/>
          <w:sz w:val="28"/>
          <w:szCs w:val="28"/>
        </w:rPr>
      </w:pPr>
      <w:r w:rsidRPr="00913EF7">
        <w:rPr>
          <w:bCs/>
          <w:sz w:val="28"/>
          <w:szCs w:val="28"/>
        </w:rPr>
        <w:t xml:space="preserve">ассоциированный профессор </w:t>
      </w:r>
    </w:p>
    <w:p w14:paraId="37FE40D9" w14:textId="5E1AC184" w:rsidR="004E475D" w:rsidRPr="00913EF7" w:rsidRDefault="00F24F6F" w:rsidP="001E22B6">
      <w:pPr>
        <w:widowControl w:val="0"/>
        <w:jc w:val="right"/>
        <w:rPr>
          <w:bCs/>
          <w:sz w:val="28"/>
          <w:szCs w:val="28"/>
        </w:rPr>
      </w:pPr>
      <w:r w:rsidRPr="00913EF7">
        <w:rPr>
          <w:bCs/>
          <w:sz w:val="28"/>
          <w:szCs w:val="28"/>
        </w:rPr>
        <w:t>Л.В.</w:t>
      </w:r>
      <w:r>
        <w:rPr>
          <w:bCs/>
          <w:sz w:val="28"/>
          <w:szCs w:val="28"/>
        </w:rPr>
        <w:t xml:space="preserve"> </w:t>
      </w:r>
      <w:r w:rsidR="004E475D" w:rsidRPr="00913EF7">
        <w:rPr>
          <w:bCs/>
          <w:sz w:val="28"/>
          <w:szCs w:val="28"/>
        </w:rPr>
        <w:t xml:space="preserve">Ташенова </w:t>
      </w:r>
    </w:p>
    <w:p w14:paraId="300AA08C" w14:textId="77777777" w:rsidR="004E475D" w:rsidRPr="00F24F6F" w:rsidRDefault="004E475D" w:rsidP="001E22B6">
      <w:pPr>
        <w:widowControl w:val="0"/>
        <w:jc w:val="right"/>
        <w:rPr>
          <w:bCs/>
          <w:sz w:val="16"/>
          <w:szCs w:val="16"/>
        </w:rPr>
      </w:pPr>
    </w:p>
    <w:p w14:paraId="1D3C0CF0" w14:textId="77777777" w:rsidR="00F24F6F" w:rsidRDefault="004E475D" w:rsidP="001E22B6">
      <w:pPr>
        <w:widowControl w:val="0"/>
        <w:jc w:val="right"/>
        <w:rPr>
          <w:bCs/>
          <w:sz w:val="28"/>
          <w:szCs w:val="28"/>
        </w:rPr>
      </w:pPr>
      <w:r w:rsidRPr="00913EF7">
        <w:rPr>
          <w:bCs/>
          <w:sz w:val="28"/>
          <w:szCs w:val="28"/>
        </w:rPr>
        <w:t xml:space="preserve">доктор экономических наук, </w:t>
      </w:r>
    </w:p>
    <w:p w14:paraId="72287864" w14:textId="77777777" w:rsidR="00F24F6F" w:rsidRDefault="004E475D" w:rsidP="001E22B6">
      <w:pPr>
        <w:widowControl w:val="0"/>
        <w:jc w:val="right"/>
        <w:rPr>
          <w:bCs/>
          <w:sz w:val="28"/>
          <w:szCs w:val="28"/>
        </w:rPr>
      </w:pPr>
      <w:r w:rsidRPr="00913EF7">
        <w:rPr>
          <w:bCs/>
          <w:sz w:val="28"/>
          <w:szCs w:val="28"/>
        </w:rPr>
        <w:t xml:space="preserve">профессор </w:t>
      </w:r>
    </w:p>
    <w:p w14:paraId="22BDDAED" w14:textId="3CD28991" w:rsidR="004E475D" w:rsidRPr="00913EF7" w:rsidRDefault="00F24F6F" w:rsidP="001E22B6">
      <w:pPr>
        <w:widowControl w:val="0"/>
        <w:jc w:val="right"/>
        <w:rPr>
          <w:bCs/>
          <w:sz w:val="28"/>
          <w:szCs w:val="28"/>
        </w:rPr>
      </w:pPr>
      <w:r w:rsidRPr="00913EF7">
        <w:rPr>
          <w:bCs/>
          <w:sz w:val="28"/>
          <w:szCs w:val="28"/>
        </w:rPr>
        <w:t>А.В.</w:t>
      </w:r>
      <w:r>
        <w:rPr>
          <w:bCs/>
          <w:sz w:val="28"/>
          <w:szCs w:val="28"/>
        </w:rPr>
        <w:t xml:space="preserve"> </w:t>
      </w:r>
      <w:r w:rsidR="004E475D" w:rsidRPr="00913EF7">
        <w:rPr>
          <w:bCs/>
          <w:sz w:val="28"/>
          <w:szCs w:val="28"/>
        </w:rPr>
        <w:t xml:space="preserve">Бабкин </w:t>
      </w:r>
    </w:p>
    <w:p w14:paraId="6884752F" w14:textId="77777777" w:rsidR="004E475D" w:rsidRPr="00913EF7" w:rsidRDefault="004E475D" w:rsidP="001E22B6">
      <w:pPr>
        <w:widowControl w:val="0"/>
        <w:jc w:val="right"/>
        <w:rPr>
          <w:bCs/>
          <w:sz w:val="28"/>
          <w:szCs w:val="28"/>
        </w:rPr>
      </w:pPr>
      <w:r w:rsidRPr="00913EF7">
        <w:rPr>
          <w:bCs/>
          <w:sz w:val="28"/>
          <w:szCs w:val="28"/>
        </w:rPr>
        <w:t>(Российская Федерация)</w:t>
      </w:r>
    </w:p>
    <w:p w14:paraId="3C908A07" w14:textId="77777777" w:rsidR="004E475D" w:rsidRPr="00913EF7" w:rsidRDefault="004E475D" w:rsidP="001E22B6">
      <w:pPr>
        <w:widowControl w:val="0"/>
        <w:jc w:val="right"/>
        <w:rPr>
          <w:bCs/>
          <w:sz w:val="28"/>
          <w:szCs w:val="28"/>
        </w:rPr>
      </w:pPr>
    </w:p>
    <w:p w14:paraId="100C1559" w14:textId="77777777" w:rsidR="004E475D" w:rsidRPr="00913EF7" w:rsidRDefault="004E475D" w:rsidP="001E22B6">
      <w:pPr>
        <w:widowControl w:val="0"/>
        <w:jc w:val="center"/>
        <w:rPr>
          <w:bCs/>
          <w:sz w:val="28"/>
          <w:szCs w:val="28"/>
        </w:rPr>
      </w:pPr>
    </w:p>
    <w:p w14:paraId="3A9BB2E7" w14:textId="77777777" w:rsidR="004E475D" w:rsidRPr="00913EF7" w:rsidRDefault="004E475D" w:rsidP="001E22B6">
      <w:pPr>
        <w:widowControl w:val="0"/>
        <w:jc w:val="center"/>
        <w:rPr>
          <w:bCs/>
          <w:sz w:val="28"/>
          <w:szCs w:val="28"/>
        </w:rPr>
      </w:pPr>
    </w:p>
    <w:p w14:paraId="79781F8B" w14:textId="77777777" w:rsidR="004E475D" w:rsidRPr="00913EF7" w:rsidRDefault="004E475D" w:rsidP="001E22B6">
      <w:pPr>
        <w:widowControl w:val="0"/>
        <w:jc w:val="center"/>
        <w:rPr>
          <w:bCs/>
          <w:sz w:val="28"/>
          <w:szCs w:val="28"/>
        </w:rPr>
      </w:pPr>
    </w:p>
    <w:p w14:paraId="105EFD8D" w14:textId="77777777" w:rsidR="004E475D" w:rsidRPr="00913EF7" w:rsidRDefault="004E475D" w:rsidP="001E22B6">
      <w:pPr>
        <w:widowControl w:val="0"/>
        <w:jc w:val="center"/>
        <w:rPr>
          <w:bCs/>
          <w:sz w:val="28"/>
          <w:szCs w:val="28"/>
        </w:rPr>
      </w:pPr>
    </w:p>
    <w:p w14:paraId="2731CCFC" w14:textId="77777777" w:rsidR="004E475D" w:rsidRPr="00913EF7" w:rsidRDefault="004E475D" w:rsidP="001E22B6">
      <w:pPr>
        <w:widowControl w:val="0"/>
        <w:jc w:val="center"/>
        <w:rPr>
          <w:bCs/>
          <w:sz w:val="28"/>
          <w:szCs w:val="28"/>
        </w:rPr>
      </w:pPr>
    </w:p>
    <w:p w14:paraId="3C91B351" w14:textId="77777777" w:rsidR="004E475D" w:rsidRPr="00913EF7" w:rsidRDefault="004E475D" w:rsidP="001E22B6">
      <w:pPr>
        <w:widowControl w:val="0"/>
        <w:jc w:val="center"/>
        <w:rPr>
          <w:bCs/>
          <w:sz w:val="28"/>
          <w:szCs w:val="28"/>
        </w:rPr>
      </w:pPr>
      <w:r w:rsidRPr="00913EF7">
        <w:rPr>
          <w:bCs/>
          <w:sz w:val="28"/>
          <w:szCs w:val="28"/>
        </w:rPr>
        <w:t>Республика Казахстан</w:t>
      </w:r>
    </w:p>
    <w:p w14:paraId="3C99071D" w14:textId="74DAF4F8" w:rsidR="004E475D" w:rsidRPr="00913EF7" w:rsidRDefault="00554886" w:rsidP="001E22B6">
      <w:pPr>
        <w:widowControl w:val="0"/>
        <w:jc w:val="center"/>
        <w:rPr>
          <w:bCs/>
          <w:sz w:val="28"/>
          <w:szCs w:val="28"/>
        </w:rPr>
      </w:pPr>
      <w:r>
        <w:rPr>
          <w:bCs/>
          <w:noProof/>
          <w:sz w:val="28"/>
          <w:szCs w:val="28"/>
          <w14:ligatures w14:val="standardContextual"/>
        </w:rPr>
        <mc:AlternateContent>
          <mc:Choice Requires="wps">
            <w:drawing>
              <wp:anchor distT="0" distB="0" distL="114300" distR="114300" simplePos="0" relativeHeight="251660288" behindDoc="0" locked="0" layoutInCell="1" allowOverlap="1" wp14:anchorId="0EF4B9C5" wp14:editId="53058640">
                <wp:simplePos x="0" y="0"/>
                <wp:positionH relativeFrom="column">
                  <wp:posOffset>2854783</wp:posOffset>
                </wp:positionH>
                <wp:positionV relativeFrom="paragraph">
                  <wp:posOffset>362439</wp:posOffset>
                </wp:positionV>
                <wp:extent cx="629587" cy="427220"/>
                <wp:effectExtent l="0" t="0" r="0" b="0"/>
                <wp:wrapNone/>
                <wp:docPr id="16" name="Прямоугольник 16"/>
                <wp:cNvGraphicFramePr/>
                <a:graphic xmlns:a="http://schemas.openxmlformats.org/drawingml/2006/main">
                  <a:graphicData uri="http://schemas.microsoft.com/office/word/2010/wordprocessingShape">
                    <wps:wsp>
                      <wps:cNvSpPr/>
                      <wps:spPr>
                        <a:xfrm>
                          <a:off x="0" y="0"/>
                          <a:ext cx="629587" cy="4272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79C23B" id="Прямоугольник 16" o:spid="_x0000_s1026" style="position:absolute;margin-left:224.8pt;margin-top:28.55pt;width:49.55pt;height:33.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" fillcolor="white [3212]" stroked="f" strokeweight="1pt"/>
            </w:pict>
          </mc:Fallback>
        </mc:AlternateContent>
      </w:r>
      <w:r w:rsidR="004E475D" w:rsidRPr="00913EF7">
        <w:rPr>
          <w:bCs/>
          <w:sz w:val="28"/>
          <w:szCs w:val="28"/>
        </w:rPr>
        <w:t>Караганда, 2025</w:t>
      </w:r>
    </w:p>
    <w:p w14:paraId="55B2B176" w14:textId="7EB81D2D" w:rsidR="004E475D" w:rsidRPr="00913EF7" w:rsidRDefault="004E475D" w:rsidP="001E22B6">
      <w:pPr>
        <w:widowControl w:val="0"/>
        <w:jc w:val="center"/>
        <w:rPr>
          <w:b/>
          <w:bCs/>
          <w:color w:val="000000"/>
          <w:sz w:val="28"/>
          <w:szCs w:val="28"/>
        </w:rPr>
      </w:pPr>
      <w:r w:rsidRPr="00913EF7">
        <w:rPr>
          <w:b/>
          <w:bCs/>
          <w:color w:val="000000"/>
          <w:sz w:val="28"/>
          <w:szCs w:val="28"/>
        </w:rPr>
        <w:lastRenderedPageBreak/>
        <w:t>СОДЕРЖАНИЕ</w:t>
      </w:r>
    </w:p>
    <w:p w14:paraId="434ED21C" w14:textId="77777777" w:rsidR="004E475D" w:rsidRPr="00913EF7" w:rsidRDefault="004E475D" w:rsidP="001E22B6">
      <w:pPr>
        <w:widowControl w:val="0"/>
        <w:jc w:val="center"/>
        <w:rPr>
          <w:color w:val="000000"/>
        </w:rPr>
      </w:pPr>
    </w:p>
    <w:tbl>
      <w:tblPr>
        <w:tblStyle w:val="ad"/>
        <w:tblW w:w="94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295"/>
        <w:gridCol w:w="636"/>
      </w:tblGrid>
      <w:tr w:rsidR="004E475D" w:rsidRPr="00913EF7" w14:paraId="3F8CC667" w14:textId="77777777" w:rsidTr="0069274F">
        <w:trPr>
          <w:trHeight w:val="71"/>
        </w:trPr>
        <w:tc>
          <w:tcPr>
            <w:tcW w:w="8861" w:type="dxa"/>
            <w:gridSpan w:val="2"/>
          </w:tcPr>
          <w:p w14:paraId="41DF58A2" w14:textId="77777777" w:rsidR="004E475D" w:rsidRPr="00913EF7" w:rsidRDefault="004E475D" w:rsidP="001E22B6">
            <w:pPr>
              <w:widowControl w:val="0"/>
              <w:jc w:val="both"/>
              <w:rPr>
                <w:b/>
                <w:bCs/>
                <w:sz w:val="28"/>
                <w:szCs w:val="28"/>
              </w:rPr>
            </w:pPr>
            <w:r w:rsidRPr="00913EF7">
              <w:rPr>
                <w:b/>
                <w:bCs/>
                <w:sz w:val="28"/>
                <w:szCs w:val="28"/>
              </w:rPr>
              <w:t>НОРМАТИВНЫЕ ССЫЛКИ</w:t>
            </w:r>
            <w:r w:rsidRPr="00F24F6F">
              <w:rPr>
                <w:bCs/>
                <w:sz w:val="28"/>
                <w:szCs w:val="28"/>
              </w:rPr>
              <w:t>…………………………………………….</w:t>
            </w:r>
          </w:p>
        </w:tc>
        <w:tc>
          <w:tcPr>
            <w:tcW w:w="636" w:type="dxa"/>
          </w:tcPr>
          <w:p w14:paraId="30581E3D" w14:textId="77777777" w:rsidR="004E475D" w:rsidRPr="00913EF7" w:rsidRDefault="004E475D" w:rsidP="001E22B6">
            <w:pPr>
              <w:widowControl w:val="0"/>
              <w:jc w:val="both"/>
              <w:rPr>
                <w:sz w:val="28"/>
                <w:szCs w:val="28"/>
                <w:lang w:val="en-US"/>
              </w:rPr>
            </w:pPr>
            <w:r w:rsidRPr="00913EF7">
              <w:rPr>
                <w:sz w:val="28"/>
                <w:szCs w:val="28"/>
                <w:lang w:val="en-US"/>
              </w:rPr>
              <w:t>4</w:t>
            </w:r>
          </w:p>
        </w:tc>
      </w:tr>
      <w:tr w:rsidR="004E475D" w:rsidRPr="00913EF7" w14:paraId="7B4DEF81" w14:textId="77777777" w:rsidTr="0069274F">
        <w:trPr>
          <w:trHeight w:val="71"/>
        </w:trPr>
        <w:tc>
          <w:tcPr>
            <w:tcW w:w="8861" w:type="dxa"/>
            <w:gridSpan w:val="2"/>
          </w:tcPr>
          <w:p w14:paraId="16A438C2" w14:textId="77777777" w:rsidR="004E475D" w:rsidRPr="00913EF7" w:rsidRDefault="004E475D" w:rsidP="001E22B6">
            <w:pPr>
              <w:widowControl w:val="0"/>
              <w:jc w:val="both"/>
              <w:rPr>
                <w:b/>
                <w:bCs/>
                <w:sz w:val="28"/>
                <w:szCs w:val="28"/>
              </w:rPr>
            </w:pPr>
            <w:r w:rsidRPr="00913EF7">
              <w:rPr>
                <w:b/>
                <w:bCs/>
                <w:color w:val="000000"/>
                <w:sz w:val="28"/>
                <w:szCs w:val="28"/>
              </w:rPr>
              <w:t>ОБОЗНАЧЕНИЯ И СОКРАЩЕНИЯ</w:t>
            </w:r>
            <w:r w:rsidRPr="00F24F6F">
              <w:rPr>
                <w:bCs/>
                <w:color w:val="000000"/>
                <w:sz w:val="28"/>
                <w:szCs w:val="28"/>
              </w:rPr>
              <w:t>…………………………………...</w:t>
            </w:r>
          </w:p>
        </w:tc>
        <w:tc>
          <w:tcPr>
            <w:tcW w:w="636" w:type="dxa"/>
          </w:tcPr>
          <w:p w14:paraId="35222E10" w14:textId="77777777" w:rsidR="004E475D" w:rsidRPr="00913EF7" w:rsidRDefault="004E475D" w:rsidP="001E22B6">
            <w:pPr>
              <w:widowControl w:val="0"/>
              <w:jc w:val="both"/>
              <w:rPr>
                <w:sz w:val="28"/>
                <w:szCs w:val="28"/>
                <w:lang w:val="en-US"/>
              </w:rPr>
            </w:pPr>
            <w:r w:rsidRPr="00913EF7">
              <w:rPr>
                <w:sz w:val="28"/>
                <w:szCs w:val="28"/>
                <w:lang w:val="en-US"/>
              </w:rPr>
              <w:t>5</w:t>
            </w:r>
          </w:p>
        </w:tc>
      </w:tr>
      <w:tr w:rsidR="004E475D" w:rsidRPr="00913EF7" w14:paraId="64D0CF4F" w14:textId="77777777" w:rsidTr="0069274F">
        <w:trPr>
          <w:trHeight w:val="71"/>
        </w:trPr>
        <w:tc>
          <w:tcPr>
            <w:tcW w:w="8861" w:type="dxa"/>
            <w:gridSpan w:val="2"/>
          </w:tcPr>
          <w:p w14:paraId="77EA23F1" w14:textId="77777777" w:rsidR="004E475D" w:rsidRPr="00913EF7" w:rsidRDefault="004E475D" w:rsidP="001E22B6">
            <w:pPr>
              <w:widowControl w:val="0"/>
              <w:jc w:val="both"/>
              <w:rPr>
                <w:b/>
                <w:bCs/>
                <w:sz w:val="28"/>
                <w:szCs w:val="28"/>
              </w:rPr>
            </w:pPr>
            <w:r w:rsidRPr="00913EF7">
              <w:rPr>
                <w:b/>
                <w:bCs/>
                <w:color w:val="000000"/>
                <w:sz w:val="28"/>
                <w:szCs w:val="28"/>
              </w:rPr>
              <w:t>ВВЕДЕНИЕ</w:t>
            </w:r>
            <w:r w:rsidRPr="00F24F6F">
              <w:rPr>
                <w:bCs/>
                <w:color w:val="000000"/>
                <w:sz w:val="28"/>
                <w:szCs w:val="28"/>
              </w:rPr>
              <w:t>…………………………………………………………………</w:t>
            </w:r>
          </w:p>
        </w:tc>
        <w:tc>
          <w:tcPr>
            <w:tcW w:w="636" w:type="dxa"/>
          </w:tcPr>
          <w:p w14:paraId="6C71CCF5" w14:textId="77777777" w:rsidR="004E475D" w:rsidRPr="00913EF7" w:rsidRDefault="004E475D" w:rsidP="001E22B6">
            <w:pPr>
              <w:widowControl w:val="0"/>
              <w:jc w:val="both"/>
              <w:rPr>
                <w:sz w:val="28"/>
                <w:szCs w:val="28"/>
                <w:lang w:val="en-US"/>
              </w:rPr>
            </w:pPr>
            <w:r w:rsidRPr="00913EF7">
              <w:rPr>
                <w:sz w:val="28"/>
                <w:szCs w:val="28"/>
                <w:lang w:val="en-US"/>
              </w:rPr>
              <w:t>6</w:t>
            </w:r>
          </w:p>
        </w:tc>
      </w:tr>
      <w:tr w:rsidR="004E475D" w:rsidRPr="00913EF7" w14:paraId="6E8AF34B" w14:textId="77777777" w:rsidTr="0069274F">
        <w:trPr>
          <w:trHeight w:val="67"/>
        </w:trPr>
        <w:tc>
          <w:tcPr>
            <w:tcW w:w="566" w:type="dxa"/>
          </w:tcPr>
          <w:p w14:paraId="39ADF0BA" w14:textId="77777777" w:rsidR="004E475D" w:rsidRPr="00913EF7" w:rsidRDefault="004E475D" w:rsidP="001E22B6">
            <w:pPr>
              <w:widowControl w:val="0"/>
              <w:rPr>
                <w:sz w:val="28"/>
                <w:szCs w:val="28"/>
              </w:rPr>
            </w:pPr>
            <w:r w:rsidRPr="00913EF7">
              <w:rPr>
                <w:b/>
                <w:color w:val="000000"/>
                <w:sz w:val="28"/>
                <w:szCs w:val="28"/>
              </w:rPr>
              <w:t>1</w:t>
            </w:r>
          </w:p>
        </w:tc>
        <w:tc>
          <w:tcPr>
            <w:tcW w:w="8295" w:type="dxa"/>
          </w:tcPr>
          <w:p w14:paraId="60F8E00B" w14:textId="77777777" w:rsidR="004E475D" w:rsidRPr="00913EF7" w:rsidRDefault="004E475D" w:rsidP="0053581B">
            <w:pPr>
              <w:widowControl w:val="0"/>
              <w:jc w:val="both"/>
              <w:rPr>
                <w:sz w:val="28"/>
                <w:szCs w:val="28"/>
              </w:rPr>
            </w:pPr>
            <w:r w:rsidRPr="00913EF7">
              <w:rPr>
                <w:b/>
                <w:color w:val="000000"/>
                <w:sz w:val="28"/>
                <w:szCs w:val="28"/>
              </w:rPr>
              <w:t>ТЕОРЕТИКО-МЕТОДОЛОГИЧЕСКИЕ ОСНОВЫ ФОРМИРОВАНИЯ ЦИФРОВЫХ ЭКОСИСТЕМ ПРОМЫШЛЕННЫХ ПРЕДПРИЯТИЙ</w:t>
            </w:r>
            <w:r w:rsidRPr="00F24F6F">
              <w:rPr>
                <w:color w:val="000000"/>
                <w:sz w:val="28"/>
                <w:szCs w:val="28"/>
              </w:rPr>
              <w:t>.….……………………….</w:t>
            </w:r>
          </w:p>
        </w:tc>
        <w:tc>
          <w:tcPr>
            <w:tcW w:w="636" w:type="dxa"/>
          </w:tcPr>
          <w:p w14:paraId="46B7E2FB" w14:textId="77777777" w:rsidR="004E475D" w:rsidRPr="00EC278F" w:rsidRDefault="004E475D" w:rsidP="001E22B6">
            <w:pPr>
              <w:widowControl w:val="0"/>
              <w:jc w:val="both"/>
              <w:rPr>
                <w:sz w:val="28"/>
                <w:szCs w:val="28"/>
              </w:rPr>
            </w:pPr>
          </w:p>
          <w:p w14:paraId="178BA0FC" w14:textId="77777777" w:rsidR="004E475D" w:rsidRPr="00EC278F" w:rsidRDefault="004E475D" w:rsidP="001E22B6">
            <w:pPr>
              <w:widowControl w:val="0"/>
              <w:jc w:val="both"/>
              <w:rPr>
                <w:sz w:val="28"/>
                <w:szCs w:val="28"/>
              </w:rPr>
            </w:pPr>
          </w:p>
          <w:p w14:paraId="62ABA94E" w14:textId="561BAAD3" w:rsidR="004E475D" w:rsidRPr="00EC278F" w:rsidRDefault="004E475D" w:rsidP="001E22B6">
            <w:pPr>
              <w:widowControl w:val="0"/>
              <w:jc w:val="both"/>
              <w:rPr>
                <w:sz w:val="28"/>
                <w:szCs w:val="28"/>
              </w:rPr>
            </w:pPr>
            <w:r w:rsidRPr="00EC278F">
              <w:rPr>
                <w:sz w:val="28"/>
                <w:szCs w:val="28"/>
              </w:rPr>
              <w:t>1</w:t>
            </w:r>
            <w:r w:rsidR="006A4F8C">
              <w:rPr>
                <w:sz w:val="28"/>
                <w:szCs w:val="28"/>
              </w:rPr>
              <w:t>6</w:t>
            </w:r>
          </w:p>
        </w:tc>
      </w:tr>
      <w:tr w:rsidR="004E475D" w:rsidRPr="00913EF7" w14:paraId="4A7B1DCC" w14:textId="77777777" w:rsidTr="0069274F">
        <w:trPr>
          <w:trHeight w:val="262"/>
        </w:trPr>
        <w:tc>
          <w:tcPr>
            <w:tcW w:w="566" w:type="dxa"/>
          </w:tcPr>
          <w:p w14:paraId="63A47BE8" w14:textId="77777777" w:rsidR="004E475D" w:rsidRPr="00913EF7" w:rsidRDefault="004E475D" w:rsidP="001E22B6">
            <w:pPr>
              <w:widowControl w:val="0"/>
              <w:rPr>
                <w:sz w:val="28"/>
                <w:szCs w:val="28"/>
              </w:rPr>
            </w:pPr>
            <w:r w:rsidRPr="00913EF7">
              <w:rPr>
                <w:color w:val="000000"/>
                <w:sz w:val="28"/>
                <w:szCs w:val="28"/>
              </w:rPr>
              <w:t>1.1</w:t>
            </w:r>
          </w:p>
        </w:tc>
        <w:tc>
          <w:tcPr>
            <w:tcW w:w="8295" w:type="dxa"/>
          </w:tcPr>
          <w:p w14:paraId="38325045" w14:textId="77777777" w:rsidR="004E475D" w:rsidRPr="00913EF7" w:rsidRDefault="004E475D" w:rsidP="001E22B6">
            <w:pPr>
              <w:widowControl w:val="0"/>
              <w:jc w:val="both"/>
              <w:rPr>
                <w:sz w:val="28"/>
                <w:szCs w:val="28"/>
              </w:rPr>
            </w:pPr>
            <w:r w:rsidRPr="00913EF7">
              <w:rPr>
                <w:color w:val="000000"/>
                <w:sz w:val="28"/>
                <w:szCs w:val="28"/>
              </w:rPr>
              <w:t>Сущность и теоретические основы формирования цифровых экосистем……………………………………………..…………………</w:t>
            </w:r>
          </w:p>
        </w:tc>
        <w:tc>
          <w:tcPr>
            <w:tcW w:w="636" w:type="dxa"/>
          </w:tcPr>
          <w:p w14:paraId="7D3E2A80" w14:textId="77777777" w:rsidR="004E475D" w:rsidRPr="00EC278F" w:rsidRDefault="004E475D" w:rsidP="001E22B6">
            <w:pPr>
              <w:widowControl w:val="0"/>
              <w:jc w:val="both"/>
              <w:rPr>
                <w:sz w:val="28"/>
                <w:szCs w:val="28"/>
              </w:rPr>
            </w:pPr>
          </w:p>
          <w:p w14:paraId="54F15C9F" w14:textId="422D3BE4" w:rsidR="004E475D" w:rsidRPr="00EC278F" w:rsidRDefault="004E475D" w:rsidP="001E22B6">
            <w:pPr>
              <w:widowControl w:val="0"/>
              <w:jc w:val="both"/>
              <w:rPr>
                <w:sz w:val="28"/>
                <w:szCs w:val="28"/>
              </w:rPr>
            </w:pPr>
            <w:r w:rsidRPr="00EC278F">
              <w:rPr>
                <w:sz w:val="28"/>
                <w:szCs w:val="28"/>
              </w:rPr>
              <w:t>1</w:t>
            </w:r>
            <w:r w:rsidR="006A4F8C">
              <w:rPr>
                <w:sz w:val="28"/>
                <w:szCs w:val="28"/>
              </w:rPr>
              <w:t>6</w:t>
            </w:r>
          </w:p>
        </w:tc>
      </w:tr>
      <w:tr w:rsidR="004E475D" w:rsidRPr="00913EF7" w14:paraId="7D73AD18" w14:textId="77777777" w:rsidTr="0069274F">
        <w:tc>
          <w:tcPr>
            <w:tcW w:w="566" w:type="dxa"/>
          </w:tcPr>
          <w:p w14:paraId="7032F35F" w14:textId="77777777" w:rsidR="004E475D" w:rsidRPr="00913EF7" w:rsidRDefault="004E475D" w:rsidP="001E22B6">
            <w:pPr>
              <w:widowControl w:val="0"/>
              <w:rPr>
                <w:sz w:val="28"/>
                <w:szCs w:val="28"/>
              </w:rPr>
            </w:pPr>
            <w:r w:rsidRPr="00913EF7">
              <w:rPr>
                <w:sz w:val="28"/>
                <w:szCs w:val="28"/>
              </w:rPr>
              <w:t>1.2</w:t>
            </w:r>
          </w:p>
        </w:tc>
        <w:tc>
          <w:tcPr>
            <w:tcW w:w="8295" w:type="dxa"/>
          </w:tcPr>
          <w:p w14:paraId="6DAF82AA" w14:textId="73F4674C" w:rsidR="004E475D" w:rsidRPr="00913EF7" w:rsidRDefault="004E475D" w:rsidP="00F24F6F">
            <w:pPr>
              <w:widowControl w:val="0"/>
              <w:jc w:val="both"/>
              <w:rPr>
                <w:sz w:val="28"/>
                <w:szCs w:val="28"/>
              </w:rPr>
            </w:pPr>
            <w:r w:rsidRPr="00913EF7">
              <w:rPr>
                <w:sz w:val="28"/>
                <w:szCs w:val="28"/>
              </w:rPr>
              <w:t>Научные исследования цифровых экосистем промышленных предприятий: наукометрический обзор (Web of Science)…………</w:t>
            </w:r>
          </w:p>
        </w:tc>
        <w:tc>
          <w:tcPr>
            <w:tcW w:w="636" w:type="dxa"/>
          </w:tcPr>
          <w:p w14:paraId="0134970B" w14:textId="77777777" w:rsidR="004E475D" w:rsidRPr="00EC278F" w:rsidRDefault="004E475D" w:rsidP="001E22B6">
            <w:pPr>
              <w:widowControl w:val="0"/>
              <w:jc w:val="both"/>
              <w:rPr>
                <w:sz w:val="28"/>
                <w:szCs w:val="28"/>
              </w:rPr>
            </w:pPr>
          </w:p>
          <w:p w14:paraId="59932808" w14:textId="0F09D849" w:rsidR="004E475D" w:rsidRPr="00EC278F" w:rsidRDefault="006A4F8C" w:rsidP="001E22B6">
            <w:pPr>
              <w:widowControl w:val="0"/>
              <w:jc w:val="both"/>
              <w:rPr>
                <w:sz w:val="28"/>
                <w:szCs w:val="28"/>
              </w:rPr>
            </w:pPr>
            <w:r>
              <w:rPr>
                <w:sz w:val="28"/>
                <w:szCs w:val="28"/>
              </w:rPr>
              <w:t>33</w:t>
            </w:r>
          </w:p>
        </w:tc>
      </w:tr>
      <w:tr w:rsidR="004E475D" w:rsidRPr="00913EF7" w14:paraId="5B5E95E1" w14:textId="77777777" w:rsidTr="0069274F">
        <w:tc>
          <w:tcPr>
            <w:tcW w:w="566" w:type="dxa"/>
          </w:tcPr>
          <w:p w14:paraId="59C4767E" w14:textId="77777777" w:rsidR="004E475D" w:rsidRPr="00913EF7" w:rsidRDefault="004E475D" w:rsidP="001E22B6">
            <w:pPr>
              <w:widowControl w:val="0"/>
              <w:rPr>
                <w:sz w:val="28"/>
                <w:szCs w:val="28"/>
              </w:rPr>
            </w:pPr>
            <w:r w:rsidRPr="00913EF7">
              <w:rPr>
                <w:sz w:val="28"/>
                <w:szCs w:val="28"/>
              </w:rPr>
              <w:t>1.3</w:t>
            </w:r>
          </w:p>
        </w:tc>
        <w:tc>
          <w:tcPr>
            <w:tcW w:w="8295" w:type="dxa"/>
          </w:tcPr>
          <w:p w14:paraId="61029484" w14:textId="77777777" w:rsidR="004E475D" w:rsidRPr="00913EF7" w:rsidRDefault="004E475D" w:rsidP="001E22B6">
            <w:pPr>
              <w:widowControl w:val="0"/>
              <w:jc w:val="both"/>
              <w:rPr>
                <w:sz w:val="28"/>
                <w:szCs w:val="28"/>
              </w:rPr>
            </w:pPr>
            <w:r w:rsidRPr="00913EF7">
              <w:rPr>
                <w:sz w:val="28"/>
                <w:szCs w:val="28"/>
              </w:rPr>
              <w:t>Виды, модели и структурные компоненты цифровых бизнес-экосистем промышленных предприятий..……………………………</w:t>
            </w:r>
          </w:p>
        </w:tc>
        <w:tc>
          <w:tcPr>
            <w:tcW w:w="636" w:type="dxa"/>
          </w:tcPr>
          <w:p w14:paraId="3B087680" w14:textId="77777777" w:rsidR="004E475D" w:rsidRPr="00913EF7" w:rsidRDefault="004E475D" w:rsidP="001E22B6">
            <w:pPr>
              <w:widowControl w:val="0"/>
              <w:jc w:val="both"/>
              <w:rPr>
                <w:sz w:val="28"/>
                <w:szCs w:val="28"/>
              </w:rPr>
            </w:pPr>
          </w:p>
          <w:p w14:paraId="4EB6F194" w14:textId="685B71E2" w:rsidR="004E475D" w:rsidRPr="00913EF7" w:rsidRDefault="006A4F8C" w:rsidP="003C041D">
            <w:pPr>
              <w:widowControl w:val="0"/>
              <w:jc w:val="both"/>
              <w:rPr>
                <w:sz w:val="28"/>
                <w:szCs w:val="28"/>
              </w:rPr>
            </w:pPr>
            <w:r>
              <w:rPr>
                <w:sz w:val="28"/>
                <w:szCs w:val="28"/>
              </w:rPr>
              <w:t>47</w:t>
            </w:r>
          </w:p>
        </w:tc>
      </w:tr>
      <w:tr w:rsidR="004E475D" w:rsidRPr="00913EF7" w14:paraId="1431CDEA" w14:textId="77777777" w:rsidTr="0069274F">
        <w:tc>
          <w:tcPr>
            <w:tcW w:w="566" w:type="dxa"/>
          </w:tcPr>
          <w:p w14:paraId="56A8ADC8" w14:textId="77777777" w:rsidR="004E475D" w:rsidRPr="00913EF7" w:rsidRDefault="004E475D" w:rsidP="001E22B6">
            <w:pPr>
              <w:widowControl w:val="0"/>
              <w:rPr>
                <w:sz w:val="28"/>
                <w:szCs w:val="28"/>
              </w:rPr>
            </w:pPr>
            <w:r w:rsidRPr="00913EF7">
              <w:rPr>
                <w:sz w:val="28"/>
                <w:szCs w:val="28"/>
              </w:rPr>
              <w:t>1.4</w:t>
            </w:r>
          </w:p>
        </w:tc>
        <w:tc>
          <w:tcPr>
            <w:tcW w:w="8295" w:type="dxa"/>
          </w:tcPr>
          <w:p w14:paraId="201FB1B7" w14:textId="77777777" w:rsidR="004E475D" w:rsidRPr="00913EF7" w:rsidRDefault="004E475D" w:rsidP="001E22B6">
            <w:pPr>
              <w:widowControl w:val="0"/>
              <w:jc w:val="both"/>
              <w:rPr>
                <w:sz w:val="28"/>
                <w:szCs w:val="28"/>
              </w:rPr>
            </w:pPr>
            <w:r w:rsidRPr="00913EF7">
              <w:rPr>
                <w:sz w:val="28"/>
                <w:szCs w:val="28"/>
              </w:rPr>
              <w:t>Международный опыт формирования и управления цифровыми экосистемами промышленных предприятий…………………………</w:t>
            </w:r>
          </w:p>
        </w:tc>
        <w:tc>
          <w:tcPr>
            <w:tcW w:w="636" w:type="dxa"/>
          </w:tcPr>
          <w:p w14:paraId="7AF18E12" w14:textId="77777777" w:rsidR="004E475D" w:rsidRPr="00913EF7" w:rsidRDefault="004E475D" w:rsidP="001E22B6">
            <w:pPr>
              <w:widowControl w:val="0"/>
              <w:jc w:val="both"/>
              <w:rPr>
                <w:sz w:val="28"/>
                <w:szCs w:val="28"/>
              </w:rPr>
            </w:pPr>
          </w:p>
          <w:p w14:paraId="1FE44B84" w14:textId="3980E1CA" w:rsidR="004E475D" w:rsidRPr="00913EF7" w:rsidRDefault="00B27CF2" w:rsidP="001E22B6">
            <w:pPr>
              <w:widowControl w:val="0"/>
              <w:jc w:val="both"/>
              <w:rPr>
                <w:sz w:val="28"/>
                <w:szCs w:val="28"/>
                <w:lang w:val="en-US"/>
              </w:rPr>
            </w:pPr>
            <w:r>
              <w:rPr>
                <w:sz w:val="28"/>
                <w:szCs w:val="28"/>
              </w:rPr>
              <w:t>6</w:t>
            </w:r>
            <w:r w:rsidR="003C041D">
              <w:rPr>
                <w:sz w:val="28"/>
                <w:szCs w:val="28"/>
              </w:rPr>
              <w:t>0</w:t>
            </w:r>
          </w:p>
        </w:tc>
      </w:tr>
      <w:tr w:rsidR="004E475D" w:rsidRPr="00913EF7" w14:paraId="40EE4884" w14:textId="77777777" w:rsidTr="0069274F">
        <w:trPr>
          <w:trHeight w:val="714"/>
        </w:trPr>
        <w:tc>
          <w:tcPr>
            <w:tcW w:w="566" w:type="dxa"/>
          </w:tcPr>
          <w:p w14:paraId="55B53E02" w14:textId="77777777" w:rsidR="004E475D" w:rsidRPr="00913EF7" w:rsidRDefault="004E475D" w:rsidP="001E22B6">
            <w:pPr>
              <w:widowControl w:val="0"/>
              <w:rPr>
                <w:sz w:val="28"/>
                <w:szCs w:val="28"/>
              </w:rPr>
            </w:pPr>
            <w:r w:rsidRPr="00913EF7">
              <w:rPr>
                <w:sz w:val="28"/>
                <w:szCs w:val="28"/>
              </w:rPr>
              <w:t>1.5</w:t>
            </w:r>
          </w:p>
        </w:tc>
        <w:tc>
          <w:tcPr>
            <w:tcW w:w="8295" w:type="dxa"/>
          </w:tcPr>
          <w:p w14:paraId="2518AED1" w14:textId="0B35B71B" w:rsidR="004E475D" w:rsidRPr="00913EF7" w:rsidRDefault="004E475D" w:rsidP="001E22B6">
            <w:pPr>
              <w:widowControl w:val="0"/>
              <w:jc w:val="both"/>
              <w:rPr>
                <w:sz w:val="28"/>
                <w:szCs w:val="28"/>
              </w:rPr>
            </w:pPr>
            <w:r w:rsidRPr="00913EF7">
              <w:rPr>
                <w:sz w:val="28"/>
                <w:szCs w:val="28"/>
              </w:rPr>
              <w:t xml:space="preserve">Методологические подходы и алгоритм оценки уровня цифровой готовности </w:t>
            </w:r>
            <w:r w:rsidR="00232A57" w:rsidRPr="00913EF7">
              <w:rPr>
                <w:sz w:val="28"/>
                <w:szCs w:val="28"/>
              </w:rPr>
              <w:t xml:space="preserve">промышленных предприятий </w:t>
            </w:r>
            <w:r w:rsidR="007D23C6" w:rsidRPr="00913EF7">
              <w:rPr>
                <w:sz w:val="28"/>
                <w:szCs w:val="28"/>
              </w:rPr>
              <w:t xml:space="preserve">к внедрению и адаптации цифровых экосистем </w:t>
            </w:r>
            <w:r w:rsidRPr="00913EF7">
              <w:rPr>
                <w:sz w:val="28"/>
                <w:szCs w:val="28"/>
              </w:rPr>
              <w:t>………………..…………</w:t>
            </w:r>
            <w:r w:rsidR="00824EED" w:rsidRPr="00913EF7">
              <w:rPr>
                <w:sz w:val="28"/>
                <w:szCs w:val="28"/>
              </w:rPr>
              <w:t>……………</w:t>
            </w:r>
            <w:r w:rsidR="00232A57" w:rsidRPr="00913EF7">
              <w:rPr>
                <w:sz w:val="28"/>
                <w:szCs w:val="28"/>
              </w:rPr>
              <w:t>…………</w:t>
            </w:r>
          </w:p>
        </w:tc>
        <w:tc>
          <w:tcPr>
            <w:tcW w:w="636" w:type="dxa"/>
          </w:tcPr>
          <w:p w14:paraId="3EF74478" w14:textId="77777777" w:rsidR="004E475D" w:rsidRPr="00913EF7" w:rsidRDefault="004E475D" w:rsidP="001E22B6">
            <w:pPr>
              <w:widowControl w:val="0"/>
              <w:jc w:val="both"/>
              <w:rPr>
                <w:sz w:val="28"/>
                <w:szCs w:val="28"/>
              </w:rPr>
            </w:pPr>
          </w:p>
          <w:p w14:paraId="4AF87F66" w14:textId="77777777" w:rsidR="00824EED" w:rsidRPr="00913EF7" w:rsidRDefault="00824EED" w:rsidP="001E22B6">
            <w:pPr>
              <w:widowControl w:val="0"/>
              <w:jc w:val="both"/>
              <w:rPr>
                <w:sz w:val="28"/>
                <w:szCs w:val="28"/>
              </w:rPr>
            </w:pPr>
          </w:p>
          <w:p w14:paraId="2F0A8071" w14:textId="73CBDA63" w:rsidR="004E475D" w:rsidRPr="00913EF7" w:rsidRDefault="00B27CF2" w:rsidP="003C041D">
            <w:pPr>
              <w:widowControl w:val="0"/>
              <w:jc w:val="both"/>
              <w:rPr>
                <w:sz w:val="28"/>
                <w:szCs w:val="28"/>
              </w:rPr>
            </w:pPr>
            <w:r>
              <w:rPr>
                <w:sz w:val="28"/>
                <w:szCs w:val="28"/>
              </w:rPr>
              <w:t>81</w:t>
            </w:r>
          </w:p>
        </w:tc>
      </w:tr>
      <w:tr w:rsidR="004E475D" w:rsidRPr="00913EF7" w14:paraId="33A6EF80" w14:textId="77777777" w:rsidTr="0069274F">
        <w:trPr>
          <w:trHeight w:val="473"/>
        </w:trPr>
        <w:tc>
          <w:tcPr>
            <w:tcW w:w="566" w:type="dxa"/>
          </w:tcPr>
          <w:p w14:paraId="1060C526" w14:textId="77777777" w:rsidR="004E475D" w:rsidRPr="00913EF7" w:rsidRDefault="004E475D" w:rsidP="001E22B6">
            <w:pPr>
              <w:widowControl w:val="0"/>
              <w:rPr>
                <w:b/>
                <w:bCs/>
                <w:sz w:val="28"/>
                <w:szCs w:val="28"/>
              </w:rPr>
            </w:pPr>
            <w:r w:rsidRPr="00913EF7">
              <w:rPr>
                <w:b/>
                <w:bCs/>
                <w:sz w:val="28"/>
                <w:szCs w:val="28"/>
              </w:rPr>
              <w:t>2</w:t>
            </w:r>
          </w:p>
        </w:tc>
        <w:tc>
          <w:tcPr>
            <w:tcW w:w="8295" w:type="dxa"/>
          </w:tcPr>
          <w:p w14:paraId="6B780A6F" w14:textId="77777777" w:rsidR="004E475D" w:rsidRPr="00913EF7" w:rsidRDefault="004E475D" w:rsidP="0053581B">
            <w:pPr>
              <w:widowControl w:val="0"/>
              <w:jc w:val="both"/>
              <w:rPr>
                <w:sz w:val="28"/>
                <w:szCs w:val="28"/>
              </w:rPr>
            </w:pPr>
            <w:r w:rsidRPr="00913EF7">
              <w:rPr>
                <w:b/>
                <w:color w:val="000000"/>
                <w:sz w:val="28"/>
                <w:szCs w:val="28"/>
              </w:rPr>
              <w:t>АНАЛИЗ ФОРМИРОВАНИЯ И ФУНКЦИОНИРОВАНИЯ ЦИФРОВЫХ ЭКОСИСТЕМ ПРОМЫШЛЕННЫХ ПРЕДПРИЯТИЙ КАЗАХСТАНА</w:t>
            </w:r>
            <w:r w:rsidRPr="00F24F6F">
              <w:rPr>
                <w:color w:val="000000"/>
                <w:sz w:val="28"/>
                <w:szCs w:val="28"/>
              </w:rPr>
              <w:t>…….…………………………….</w:t>
            </w:r>
          </w:p>
        </w:tc>
        <w:tc>
          <w:tcPr>
            <w:tcW w:w="636" w:type="dxa"/>
          </w:tcPr>
          <w:p w14:paraId="77353709" w14:textId="77777777" w:rsidR="004E475D" w:rsidRPr="00913EF7" w:rsidRDefault="004E475D" w:rsidP="001E22B6">
            <w:pPr>
              <w:widowControl w:val="0"/>
              <w:jc w:val="both"/>
              <w:rPr>
                <w:sz w:val="28"/>
                <w:szCs w:val="28"/>
              </w:rPr>
            </w:pPr>
          </w:p>
          <w:p w14:paraId="4F8D5811" w14:textId="77777777" w:rsidR="004E475D" w:rsidRPr="00913EF7" w:rsidRDefault="004E475D" w:rsidP="001E22B6">
            <w:pPr>
              <w:widowControl w:val="0"/>
              <w:jc w:val="both"/>
              <w:rPr>
                <w:sz w:val="28"/>
                <w:szCs w:val="28"/>
              </w:rPr>
            </w:pPr>
          </w:p>
          <w:p w14:paraId="7C78717E" w14:textId="337EDE45" w:rsidR="004E475D" w:rsidRPr="00913EF7" w:rsidRDefault="00B27CF2" w:rsidP="003C041D">
            <w:pPr>
              <w:widowControl w:val="0"/>
              <w:jc w:val="both"/>
              <w:rPr>
                <w:sz w:val="28"/>
                <w:szCs w:val="28"/>
              </w:rPr>
            </w:pPr>
            <w:r>
              <w:rPr>
                <w:sz w:val="28"/>
                <w:szCs w:val="28"/>
              </w:rPr>
              <w:t>98</w:t>
            </w:r>
          </w:p>
        </w:tc>
      </w:tr>
      <w:tr w:rsidR="004E475D" w:rsidRPr="00913EF7" w14:paraId="36604D89" w14:textId="77777777" w:rsidTr="0069274F">
        <w:tc>
          <w:tcPr>
            <w:tcW w:w="566" w:type="dxa"/>
          </w:tcPr>
          <w:p w14:paraId="263EDDBD" w14:textId="77777777" w:rsidR="004E475D" w:rsidRPr="00913EF7" w:rsidRDefault="004E475D" w:rsidP="001E22B6">
            <w:pPr>
              <w:widowControl w:val="0"/>
              <w:rPr>
                <w:sz w:val="28"/>
                <w:szCs w:val="28"/>
              </w:rPr>
            </w:pPr>
            <w:r w:rsidRPr="00913EF7">
              <w:rPr>
                <w:sz w:val="28"/>
                <w:szCs w:val="28"/>
              </w:rPr>
              <w:t>2.1</w:t>
            </w:r>
          </w:p>
        </w:tc>
        <w:tc>
          <w:tcPr>
            <w:tcW w:w="8295" w:type="dxa"/>
          </w:tcPr>
          <w:p w14:paraId="54CD6623" w14:textId="77777777" w:rsidR="004E475D" w:rsidRPr="00913EF7" w:rsidRDefault="004E475D" w:rsidP="001E22B6">
            <w:pPr>
              <w:widowControl w:val="0"/>
              <w:jc w:val="both"/>
              <w:rPr>
                <w:sz w:val="28"/>
                <w:szCs w:val="28"/>
              </w:rPr>
            </w:pPr>
            <w:r w:rsidRPr="00913EF7">
              <w:rPr>
                <w:color w:val="000000"/>
                <w:sz w:val="28"/>
                <w:szCs w:val="28"/>
              </w:rPr>
              <w:t>Количественная оценка и динамика цифровой трансформации промышленных предприятий Казахстана…....………………………</w:t>
            </w:r>
          </w:p>
        </w:tc>
        <w:tc>
          <w:tcPr>
            <w:tcW w:w="636" w:type="dxa"/>
          </w:tcPr>
          <w:p w14:paraId="66D43BAE" w14:textId="77777777" w:rsidR="004E475D" w:rsidRPr="00913EF7" w:rsidRDefault="004E475D" w:rsidP="001E22B6">
            <w:pPr>
              <w:widowControl w:val="0"/>
              <w:jc w:val="both"/>
              <w:rPr>
                <w:sz w:val="28"/>
                <w:szCs w:val="28"/>
              </w:rPr>
            </w:pPr>
          </w:p>
          <w:p w14:paraId="770282C9" w14:textId="31747A9B" w:rsidR="004E475D" w:rsidRPr="00913EF7" w:rsidRDefault="00E53910" w:rsidP="003C041D">
            <w:pPr>
              <w:widowControl w:val="0"/>
              <w:jc w:val="both"/>
              <w:rPr>
                <w:sz w:val="28"/>
                <w:szCs w:val="28"/>
              </w:rPr>
            </w:pPr>
            <w:r>
              <w:rPr>
                <w:sz w:val="28"/>
                <w:szCs w:val="28"/>
              </w:rPr>
              <w:t>98</w:t>
            </w:r>
          </w:p>
        </w:tc>
      </w:tr>
      <w:tr w:rsidR="004E475D" w:rsidRPr="00913EF7" w14:paraId="7C227CBC" w14:textId="77777777" w:rsidTr="0069274F">
        <w:tc>
          <w:tcPr>
            <w:tcW w:w="566" w:type="dxa"/>
          </w:tcPr>
          <w:p w14:paraId="278B45A1" w14:textId="77777777" w:rsidR="004E475D" w:rsidRPr="00913EF7" w:rsidRDefault="004E475D" w:rsidP="001E22B6">
            <w:pPr>
              <w:widowControl w:val="0"/>
              <w:rPr>
                <w:sz w:val="28"/>
                <w:szCs w:val="28"/>
              </w:rPr>
            </w:pPr>
            <w:r w:rsidRPr="00913EF7">
              <w:rPr>
                <w:color w:val="000000"/>
                <w:sz w:val="28"/>
                <w:szCs w:val="28"/>
              </w:rPr>
              <w:t>2.2</w:t>
            </w:r>
          </w:p>
        </w:tc>
        <w:tc>
          <w:tcPr>
            <w:tcW w:w="8295" w:type="dxa"/>
          </w:tcPr>
          <w:p w14:paraId="24FB088F" w14:textId="77777777" w:rsidR="004E475D" w:rsidRPr="00913EF7" w:rsidRDefault="004E475D" w:rsidP="001E22B6">
            <w:pPr>
              <w:widowControl w:val="0"/>
              <w:jc w:val="both"/>
              <w:rPr>
                <w:sz w:val="28"/>
                <w:szCs w:val="28"/>
              </w:rPr>
            </w:pPr>
            <w:r w:rsidRPr="00913EF7">
              <w:rPr>
                <w:color w:val="000000"/>
                <w:sz w:val="28"/>
                <w:szCs w:val="28"/>
              </w:rPr>
              <w:t>Кластерный анализ регионов Казахстана по показателям цифровой трансформации промышленных предприятий..……………………..</w:t>
            </w:r>
          </w:p>
        </w:tc>
        <w:tc>
          <w:tcPr>
            <w:tcW w:w="636" w:type="dxa"/>
          </w:tcPr>
          <w:p w14:paraId="4D840BF9" w14:textId="77777777" w:rsidR="004E475D" w:rsidRPr="00913EF7" w:rsidRDefault="004E475D" w:rsidP="001E22B6">
            <w:pPr>
              <w:widowControl w:val="0"/>
              <w:jc w:val="both"/>
              <w:rPr>
                <w:sz w:val="28"/>
                <w:szCs w:val="28"/>
              </w:rPr>
            </w:pPr>
          </w:p>
          <w:p w14:paraId="5DCC27DF" w14:textId="0FFC50F3" w:rsidR="004E475D" w:rsidRPr="00913EF7" w:rsidRDefault="003C041D" w:rsidP="001E22B6">
            <w:pPr>
              <w:widowControl w:val="0"/>
              <w:jc w:val="both"/>
              <w:rPr>
                <w:sz w:val="28"/>
                <w:szCs w:val="28"/>
              </w:rPr>
            </w:pPr>
            <w:r>
              <w:rPr>
                <w:sz w:val="28"/>
                <w:szCs w:val="28"/>
              </w:rPr>
              <w:t>1</w:t>
            </w:r>
            <w:r w:rsidR="00D03156">
              <w:rPr>
                <w:sz w:val="28"/>
                <w:szCs w:val="28"/>
              </w:rPr>
              <w:t>14</w:t>
            </w:r>
          </w:p>
        </w:tc>
      </w:tr>
      <w:tr w:rsidR="004E475D" w:rsidRPr="00913EF7" w14:paraId="5985DDD7" w14:textId="77777777" w:rsidTr="0069274F">
        <w:tc>
          <w:tcPr>
            <w:tcW w:w="566" w:type="dxa"/>
          </w:tcPr>
          <w:p w14:paraId="5218399F" w14:textId="77777777" w:rsidR="004E475D" w:rsidRPr="00913EF7" w:rsidRDefault="004E475D" w:rsidP="001E22B6">
            <w:pPr>
              <w:widowControl w:val="0"/>
              <w:rPr>
                <w:sz w:val="28"/>
                <w:szCs w:val="28"/>
              </w:rPr>
            </w:pPr>
            <w:r w:rsidRPr="00913EF7">
              <w:rPr>
                <w:sz w:val="28"/>
                <w:szCs w:val="28"/>
              </w:rPr>
              <w:t>2.3</w:t>
            </w:r>
          </w:p>
        </w:tc>
        <w:tc>
          <w:tcPr>
            <w:tcW w:w="8295" w:type="dxa"/>
          </w:tcPr>
          <w:p w14:paraId="06677663" w14:textId="77777777" w:rsidR="004E475D" w:rsidRPr="00913EF7" w:rsidRDefault="004E475D" w:rsidP="001E22B6">
            <w:pPr>
              <w:widowControl w:val="0"/>
              <w:jc w:val="both"/>
              <w:rPr>
                <w:sz w:val="28"/>
                <w:szCs w:val="28"/>
              </w:rPr>
            </w:pPr>
            <w:r w:rsidRPr="00913EF7">
              <w:rPr>
                <w:sz w:val="28"/>
                <w:szCs w:val="28"/>
              </w:rPr>
              <w:t>Оценка адаптивности и применимости цифровых платформ и инструментов в деятельности промышленных предприятий Казахстана………………………………………..……….…………….</w:t>
            </w:r>
          </w:p>
        </w:tc>
        <w:tc>
          <w:tcPr>
            <w:tcW w:w="636" w:type="dxa"/>
          </w:tcPr>
          <w:p w14:paraId="4A355D7A" w14:textId="77777777" w:rsidR="004E475D" w:rsidRPr="00913EF7" w:rsidRDefault="004E475D" w:rsidP="001E22B6">
            <w:pPr>
              <w:widowControl w:val="0"/>
              <w:jc w:val="both"/>
              <w:rPr>
                <w:sz w:val="28"/>
                <w:szCs w:val="28"/>
              </w:rPr>
            </w:pPr>
          </w:p>
          <w:p w14:paraId="7C4FDCEB" w14:textId="77777777" w:rsidR="004E475D" w:rsidRPr="00913EF7" w:rsidRDefault="004E475D" w:rsidP="001E22B6">
            <w:pPr>
              <w:widowControl w:val="0"/>
              <w:jc w:val="both"/>
              <w:rPr>
                <w:sz w:val="28"/>
                <w:szCs w:val="28"/>
              </w:rPr>
            </w:pPr>
          </w:p>
          <w:p w14:paraId="1EDB2E24" w14:textId="0BC849EB" w:rsidR="004E475D" w:rsidRPr="007A57EB" w:rsidRDefault="004E475D" w:rsidP="003C041D">
            <w:pPr>
              <w:widowControl w:val="0"/>
              <w:jc w:val="both"/>
              <w:rPr>
                <w:sz w:val="28"/>
                <w:szCs w:val="28"/>
              </w:rPr>
            </w:pPr>
            <w:r w:rsidRPr="00913EF7">
              <w:rPr>
                <w:sz w:val="28"/>
                <w:szCs w:val="28"/>
              </w:rPr>
              <w:t>1</w:t>
            </w:r>
            <w:r w:rsidR="00947314">
              <w:rPr>
                <w:sz w:val="28"/>
                <w:szCs w:val="28"/>
              </w:rPr>
              <w:t>36</w:t>
            </w:r>
          </w:p>
        </w:tc>
      </w:tr>
      <w:tr w:rsidR="004E475D" w:rsidRPr="00913EF7" w14:paraId="315303D3" w14:textId="77777777" w:rsidTr="0069274F">
        <w:trPr>
          <w:trHeight w:val="758"/>
        </w:trPr>
        <w:tc>
          <w:tcPr>
            <w:tcW w:w="566" w:type="dxa"/>
          </w:tcPr>
          <w:p w14:paraId="58A4703F" w14:textId="77777777" w:rsidR="004E475D" w:rsidRPr="00913EF7" w:rsidRDefault="004E475D" w:rsidP="001E22B6">
            <w:pPr>
              <w:widowControl w:val="0"/>
              <w:rPr>
                <w:sz w:val="28"/>
                <w:szCs w:val="28"/>
              </w:rPr>
            </w:pPr>
            <w:r w:rsidRPr="00913EF7">
              <w:rPr>
                <w:sz w:val="28"/>
                <w:szCs w:val="28"/>
              </w:rPr>
              <w:t>2.4</w:t>
            </w:r>
          </w:p>
          <w:p w14:paraId="538D6646" w14:textId="77777777" w:rsidR="00DE337B" w:rsidRPr="00913EF7" w:rsidRDefault="00DE337B" w:rsidP="001E22B6">
            <w:pPr>
              <w:widowControl w:val="0"/>
              <w:rPr>
                <w:sz w:val="28"/>
                <w:szCs w:val="28"/>
              </w:rPr>
            </w:pPr>
          </w:p>
          <w:p w14:paraId="01619EA8" w14:textId="77777777" w:rsidR="00DE337B" w:rsidRPr="00913EF7" w:rsidRDefault="00DE337B" w:rsidP="001E22B6">
            <w:pPr>
              <w:widowControl w:val="0"/>
              <w:rPr>
                <w:sz w:val="28"/>
                <w:szCs w:val="28"/>
              </w:rPr>
            </w:pPr>
          </w:p>
          <w:p w14:paraId="7F9C54DF" w14:textId="2E8ED283" w:rsidR="00DE337B" w:rsidRPr="00913EF7" w:rsidRDefault="00DE337B" w:rsidP="001E22B6">
            <w:pPr>
              <w:widowControl w:val="0"/>
              <w:rPr>
                <w:sz w:val="28"/>
                <w:szCs w:val="28"/>
              </w:rPr>
            </w:pPr>
            <w:r w:rsidRPr="00913EF7">
              <w:rPr>
                <w:sz w:val="28"/>
                <w:szCs w:val="28"/>
              </w:rPr>
              <w:t>2.5</w:t>
            </w:r>
          </w:p>
        </w:tc>
        <w:tc>
          <w:tcPr>
            <w:tcW w:w="8295" w:type="dxa"/>
          </w:tcPr>
          <w:p w14:paraId="7BF3CD24" w14:textId="77777777" w:rsidR="004E475D" w:rsidRPr="00913EF7" w:rsidRDefault="004E475D" w:rsidP="001E22B6">
            <w:pPr>
              <w:widowControl w:val="0"/>
              <w:jc w:val="both"/>
              <w:rPr>
                <w:sz w:val="28"/>
                <w:szCs w:val="28"/>
              </w:rPr>
            </w:pPr>
            <w:r w:rsidRPr="00913EF7">
              <w:rPr>
                <w:sz w:val="28"/>
                <w:szCs w:val="28"/>
              </w:rPr>
              <w:t>Апробация методики оценки уровня цифровой готовности промышленных предприятий к внедрению и адаптации цифровых экосистем…………………………………..……………………………</w:t>
            </w:r>
          </w:p>
          <w:p w14:paraId="2B70F210" w14:textId="27DFA269" w:rsidR="00DE337B" w:rsidRPr="00913EF7" w:rsidRDefault="00DE337B" w:rsidP="001E22B6">
            <w:pPr>
              <w:widowControl w:val="0"/>
              <w:jc w:val="both"/>
              <w:rPr>
                <w:sz w:val="28"/>
                <w:szCs w:val="28"/>
              </w:rPr>
            </w:pPr>
            <w:r w:rsidRPr="00913EF7">
              <w:rPr>
                <w:color w:val="000000"/>
                <w:sz w:val="28"/>
                <w:szCs w:val="28"/>
              </w:rPr>
              <w:t>Оценка экономической эффективности цифровой трансформации промышленности в разрезе регионов Казахстана.....……….………..</w:t>
            </w:r>
          </w:p>
        </w:tc>
        <w:tc>
          <w:tcPr>
            <w:tcW w:w="636" w:type="dxa"/>
          </w:tcPr>
          <w:p w14:paraId="27031DD1" w14:textId="77777777" w:rsidR="004E475D" w:rsidRPr="00913EF7" w:rsidRDefault="004E475D" w:rsidP="001E22B6">
            <w:pPr>
              <w:widowControl w:val="0"/>
              <w:jc w:val="both"/>
              <w:rPr>
                <w:sz w:val="28"/>
                <w:szCs w:val="28"/>
              </w:rPr>
            </w:pPr>
          </w:p>
          <w:p w14:paraId="3D9B91C6" w14:textId="77777777" w:rsidR="004E475D" w:rsidRPr="00913EF7" w:rsidRDefault="004E475D" w:rsidP="001E22B6">
            <w:pPr>
              <w:widowControl w:val="0"/>
              <w:jc w:val="both"/>
              <w:rPr>
                <w:sz w:val="28"/>
                <w:szCs w:val="28"/>
              </w:rPr>
            </w:pPr>
          </w:p>
          <w:p w14:paraId="4E8724D2" w14:textId="7355E9EB" w:rsidR="004E475D" w:rsidRPr="007339B1" w:rsidRDefault="004E475D" w:rsidP="001E22B6">
            <w:pPr>
              <w:widowControl w:val="0"/>
              <w:jc w:val="both"/>
              <w:rPr>
                <w:sz w:val="28"/>
                <w:szCs w:val="28"/>
                <w:lang w:val="en-US"/>
              </w:rPr>
            </w:pPr>
            <w:r w:rsidRPr="00913EF7">
              <w:rPr>
                <w:sz w:val="28"/>
                <w:szCs w:val="28"/>
              </w:rPr>
              <w:t>1</w:t>
            </w:r>
            <w:r w:rsidR="00783A61">
              <w:rPr>
                <w:sz w:val="28"/>
                <w:szCs w:val="28"/>
              </w:rPr>
              <w:t>6</w:t>
            </w:r>
            <w:r w:rsidR="007339B1">
              <w:rPr>
                <w:sz w:val="28"/>
                <w:szCs w:val="28"/>
                <w:lang w:val="en-US"/>
              </w:rPr>
              <w:t>2</w:t>
            </w:r>
          </w:p>
          <w:p w14:paraId="778183A2" w14:textId="3EA3D4EA" w:rsidR="00DE337B" w:rsidRPr="00913EF7" w:rsidRDefault="00DE337B" w:rsidP="001E22B6">
            <w:pPr>
              <w:widowControl w:val="0"/>
              <w:jc w:val="both"/>
              <w:rPr>
                <w:sz w:val="28"/>
                <w:szCs w:val="28"/>
              </w:rPr>
            </w:pPr>
          </w:p>
          <w:p w14:paraId="14343146" w14:textId="3D3FA2F1" w:rsidR="00DE337B" w:rsidRPr="00913EF7" w:rsidRDefault="00DE337B" w:rsidP="003C041D">
            <w:pPr>
              <w:widowControl w:val="0"/>
              <w:jc w:val="both"/>
              <w:rPr>
                <w:sz w:val="28"/>
                <w:szCs w:val="28"/>
              </w:rPr>
            </w:pPr>
            <w:r w:rsidRPr="00913EF7">
              <w:rPr>
                <w:sz w:val="28"/>
                <w:szCs w:val="28"/>
              </w:rPr>
              <w:t>1</w:t>
            </w:r>
            <w:r w:rsidR="00BF1BF5">
              <w:rPr>
                <w:sz w:val="28"/>
                <w:szCs w:val="28"/>
              </w:rPr>
              <w:t>7</w:t>
            </w:r>
            <w:r w:rsidR="00333895" w:rsidRPr="00913EF7">
              <w:rPr>
                <w:sz w:val="28"/>
                <w:szCs w:val="28"/>
              </w:rPr>
              <w:t>5</w:t>
            </w:r>
          </w:p>
        </w:tc>
      </w:tr>
      <w:tr w:rsidR="004E475D" w:rsidRPr="00913EF7" w14:paraId="4CE60A65" w14:textId="77777777" w:rsidTr="0069274F">
        <w:trPr>
          <w:trHeight w:val="315"/>
        </w:trPr>
        <w:tc>
          <w:tcPr>
            <w:tcW w:w="566" w:type="dxa"/>
          </w:tcPr>
          <w:p w14:paraId="58C694BC" w14:textId="77777777" w:rsidR="004E475D" w:rsidRPr="00913EF7" w:rsidRDefault="004E475D" w:rsidP="001E22B6">
            <w:pPr>
              <w:widowControl w:val="0"/>
              <w:rPr>
                <w:sz w:val="28"/>
                <w:szCs w:val="28"/>
              </w:rPr>
            </w:pPr>
            <w:r w:rsidRPr="00913EF7">
              <w:rPr>
                <w:b/>
                <w:color w:val="000000"/>
                <w:sz w:val="28"/>
                <w:szCs w:val="28"/>
              </w:rPr>
              <w:t xml:space="preserve">3 </w:t>
            </w:r>
          </w:p>
        </w:tc>
        <w:tc>
          <w:tcPr>
            <w:tcW w:w="8295" w:type="dxa"/>
          </w:tcPr>
          <w:p w14:paraId="5544DD64" w14:textId="77777777" w:rsidR="004E475D" w:rsidRPr="00913EF7" w:rsidRDefault="004E475D" w:rsidP="001E22B6">
            <w:pPr>
              <w:widowControl w:val="0"/>
              <w:jc w:val="both"/>
              <w:rPr>
                <w:color w:val="000000"/>
                <w:sz w:val="28"/>
                <w:szCs w:val="28"/>
              </w:rPr>
            </w:pPr>
            <w:r w:rsidRPr="00913EF7">
              <w:rPr>
                <w:b/>
                <w:color w:val="000000"/>
                <w:sz w:val="28"/>
                <w:szCs w:val="28"/>
              </w:rPr>
              <w:t>ПЕРСПЕКТИВЫ РАЗВИТИЯ ЦИФРОВЫХ ЭКОСИСТЕМ ПРОМЫШЛЕННЫХ ПРЕДПРИЯТИЙ КАЗАХСТАНА</w:t>
            </w:r>
            <w:r w:rsidRPr="00F24F6F">
              <w:rPr>
                <w:color w:val="000000"/>
                <w:sz w:val="28"/>
                <w:szCs w:val="28"/>
              </w:rPr>
              <w:t>.……….</w:t>
            </w:r>
          </w:p>
        </w:tc>
        <w:tc>
          <w:tcPr>
            <w:tcW w:w="636" w:type="dxa"/>
          </w:tcPr>
          <w:p w14:paraId="4DEE3126" w14:textId="77777777" w:rsidR="004E475D" w:rsidRPr="00913EF7" w:rsidRDefault="004E475D" w:rsidP="001E22B6">
            <w:pPr>
              <w:widowControl w:val="0"/>
              <w:jc w:val="both"/>
              <w:rPr>
                <w:sz w:val="28"/>
                <w:szCs w:val="28"/>
              </w:rPr>
            </w:pPr>
          </w:p>
          <w:p w14:paraId="45E06741" w14:textId="3816B8FB" w:rsidR="004E475D" w:rsidRPr="00913EF7" w:rsidRDefault="004E475D" w:rsidP="001E22B6">
            <w:pPr>
              <w:widowControl w:val="0"/>
              <w:jc w:val="both"/>
              <w:rPr>
                <w:sz w:val="28"/>
                <w:szCs w:val="28"/>
              </w:rPr>
            </w:pPr>
            <w:r w:rsidRPr="00913EF7">
              <w:rPr>
                <w:sz w:val="28"/>
                <w:szCs w:val="28"/>
              </w:rPr>
              <w:t>1</w:t>
            </w:r>
            <w:r w:rsidR="009B285C">
              <w:rPr>
                <w:sz w:val="28"/>
                <w:szCs w:val="28"/>
              </w:rPr>
              <w:t>86</w:t>
            </w:r>
          </w:p>
        </w:tc>
      </w:tr>
      <w:tr w:rsidR="004E475D" w:rsidRPr="00913EF7" w14:paraId="11491E7B" w14:textId="77777777" w:rsidTr="0069274F">
        <w:tc>
          <w:tcPr>
            <w:tcW w:w="566" w:type="dxa"/>
          </w:tcPr>
          <w:p w14:paraId="3029A01B" w14:textId="119F8CE1" w:rsidR="004E475D" w:rsidRPr="00913EF7" w:rsidRDefault="0053581B" w:rsidP="001E22B6">
            <w:pPr>
              <w:widowControl w:val="0"/>
              <w:rPr>
                <w:sz w:val="28"/>
                <w:szCs w:val="28"/>
              </w:rPr>
            </w:pPr>
            <w:r w:rsidRPr="00913EF7">
              <w:rPr>
                <w:sz w:val="28"/>
                <w:szCs w:val="28"/>
              </w:rPr>
              <w:t>3.1</w:t>
            </w:r>
          </w:p>
        </w:tc>
        <w:tc>
          <w:tcPr>
            <w:tcW w:w="8295" w:type="dxa"/>
          </w:tcPr>
          <w:p w14:paraId="47EFF65D" w14:textId="52DE24A0" w:rsidR="004E475D" w:rsidRPr="00913EF7" w:rsidRDefault="0053581B" w:rsidP="001E22B6">
            <w:pPr>
              <w:widowControl w:val="0"/>
              <w:jc w:val="both"/>
              <w:rPr>
                <w:color w:val="000000"/>
                <w:sz w:val="28"/>
                <w:szCs w:val="28"/>
              </w:rPr>
            </w:pPr>
            <w:r w:rsidRPr="00913EF7">
              <w:rPr>
                <w:color w:val="000000"/>
                <w:sz w:val="28"/>
                <w:szCs w:val="28"/>
              </w:rPr>
              <w:t>Разработка концептуальной схемы цифровой экосистемы промышленных предприятий с выделением основных сервисов и компонентов…………………………………………………………….</w:t>
            </w:r>
          </w:p>
        </w:tc>
        <w:tc>
          <w:tcPr>
            <w:tcW w:w="636" w:type="dxa"/>
          </w:tcPr>
          <w:p w14:paraId="6759EA79" w14:textId="77777777" w:rsidR="004E475D" w:rsidRPr="00913EF7" w:rsidRDefault="004E475D" w:rsidP="001E22B6">
            <w:pPr>
              <w:widowControl w:val="0"/>
              <w:jc w:val="both"/>
              <w:rPr>
                <w:sz w:val="28"/>
                <w:szCs w:val="28"/>
              </w:rPr>
            </w:pPr>
          </w:p>
          <w:p w14:paraId="306D3A37" w14:textId="77777777" w:rsidR="0053581B" w:rsidRPr="00913EF7" w:rsidRDefault="0053581B" w:rsidP="001E22B6">
            <w:pPr>
              <w:widowControl w:val="0"/>
              <w:jc w:val="both"/>
              <w:rPr>
                <w:sz w:val="28"/>
                <w:szCs w:val="28"/>
              </w:rPr>
            </w:pPr>
          </w:p>
          <w:p w14:paraId="1A322884" w14:textId="65A703A8" w:rsidR="0053581B" w:rsidRPr="00913EF7" w:rsidRDefault="0053581B" w:rsidP="001E22B6">
            <w:pPr>
              <w:widowControl w:val="0"/>
              <w:jc w:val="both"/>
              <w:rPr>
                <w:sz w:val="28"/>
                <w:szCs w:val="28"/>
              </w:rPr>
            </w:pPr>
            <w:r w:rsidRPr="00913EF7">
              <w:rPr>
                <w:sz w:val="28"/>
                <w:szCs w:val="28"/>
              </w:rPr>
              <w:t>1</w:t>
            </w:r>
            <w:r w:rsidR="009B285C">
              <w:rPr>
                <w:sz w:val="28"/>
                <w:szCs w:val="28"/>
              </w:rPr>
              <w:t>86</w:t>
            </w:r>
          </w:p>
        </w:tc>
      </w:tr>
      <w:tr w:rsidR="0069274F" w:rsidRPr="00913EF7" w14:paraId="2F26B5D3" w14:textId="77777777" w:rsidTr="0069274F">
        <w:trPr>
          <w:trHeight w:val="966"/>
        </w:trPr>
        <w:tc>
          <w:tcPr>
            <w:tcW w:w="566" w:type="dxa"/>
          </w:tcPr>
          <w:p w14:paraId="3D2315F2" w14:textId="77777777" w:rsidR="0069274F" w:rsidRPr="00913EF7" w:rsidRDefault="0069274F" w:rsidP="001E22B6">
            <w:pPr>
              <w:widowControl w:val="0"/>
              <w:rPr>
                <w:sz w:val="28"/>
                <w:szCs w:val="28"/>
              </w:rPr>
            </w:pPr>
            <w:r w:rsidRPr="00913EF7">
              <w:rPr>
                <w:sz w:val="28"/>
                <w:szCs w:val="28"/>
              </w:rPr>
              <w:t>3.2</w:t>
            </w:r>
          </w:p>
        </w:tc>
        <w:tc>
          <w:tcPr>
            <w:tcW w:w="8295" w:type="dxa"/>
          </w:tcPr>
          <w:p w14:paraId="060DC6C6" w14:textId="6442E114" w:rsidR="0069274F" w:rsidRPr="00913EF7" w:rsidRDefault="0069274F" w:rsidP="0069274F">
            <w:pPr>
              <w:widowControl w:val="0"/>
              <w:jc w:val="both"/>
              <w:rPr>
                <w:color w:val="000000"/>
                <w:sz w:val="28"/>
                <w:szCs w:val="28"/>
              </w:rPr>
            </w:pPr>
            <w:r w:rsidRPr="00913EF7">
              <w:rPr>
                <w:color w:val="000000"/>
                <w:sz w:val="28"/>
                <w:szCs w:val="28"/>
              </w:rPr>
              <w:t>Организационно-технологический механизм взаимодействия цифровых экосистем промышленных предприятий с внешними</w:t>
            </w:r>
            <w:r>
              <w:rPr>
                <w:color w:val="000000"/>
                <w:sz w:val="28"/>
                <w:szCs w:val="28"/>
              </w:rPr>
              <w:t xml:space="preserve"> </w:t>
            </w:r>
            <w:r w:rsidRPr="00913EF7">
              <w:rPr>
                <w:color w:val="000000"/>
                <w:sz w:val="28"/>
                <w:szCs w:val="28"/>
              </w:rPr>
              <w:t>ИКТ-ресурсами и сервисами….……………………………………….</w:t>
            </w:r>
          </w:p>
        </w:tc>
        <w:tc>
          <w:tcPr>
            <w:tcW w:w="636" w:type="dxa"/>
          </w:tcPr>
          <w:p w14:paraId="7A390B3B" w14:textId="77777777" w:rsidR="0069274F" w:rsidRDefault="0069274F" w:rsidP="001E22B6">
            <w:pPr>
              <w:widowControl w:val="0"/>
              <w:jc w:val="both"/>
              <w:rPr>
                <w:sz w:val="28"/>
                <w:szCs w:val="28"/>
              </w:rPr>
            </w:pPr>
          </w:p>
          <w:p w14:paraId="7970D463" w14:textId="77777777" w:rsidR="0069274F" w:rsidRDefault="0069274F" w:rsidP="001E22B6">
            <w:pPr>
              <w:widowControl w:val="0"/>
              <w:jc w:val="both"/>
              <w:rPr>
                <w:sz w:val="28"/>
                <w:szCs w:val="28"/>
              </w:rPr>
            </w:pPr>
          </w:p>
          <w:p w14:paraId="57714311" w14:textId="5F88556D" w:rsidR="0069274F" w:rsidRPr="00913EF7" w:rsidRDefault="0069274F" w:rsidP="001E22B6">
            <w:pPr>
              <w:widowControl w:val="0"/>
              <w:jc w:val="both"/>
              <w:rPr>
                <w:sz w:val="28"/>
                <w:szCs w:val="28"/>
              </w:rPr>
            </w:pPr>
            <w:r w:rsidRPr="00913EF7">
              <w:rPr>
                <w:sz w:val="28"/>
                <w:szCs w:val="28"/>
              </w:rPr>
              <w:t>1</w:t>
            </w:r>
            <w:r w:rsidR="00BD70C0">
              <w:rPr>
                <w:sz w:val="28"/>
                <w:szCs w:val="28"/>
              </w:rPr>
              <w:t>94</w:t>
            </w:r>
          </w:p>
        </w:tc>
      </w:tr>
      <w:tr w:rsidR="004E475D" w:rsidRPr="00913EF7" w14:paraId="156653B4" w14:textId="77777777" w:rsidTr="0069274F">
        <w:tc>
          <w:tcPr>
            <w:tcW w:w="566" w:type="dxa"/>
          </w:tcPr>
          <w:p w14:paraId="3331E97C" w14:textId="55D821E8" w:rsidR="004E475D" w:rsidRPr="00913EF7" w:rsidRDefault="004E475D" w:rsidP="001E22B6">
            <w:pPr>
              <w:widowControl w:val="0"/>
              <w:rPr>
                <w:sz w:val="28"/>
                <w:szCs w:val="28"/>
              </w:rPr>
            </w:pPr>
            <w:r w:rsidRPr="00913EF7">
              <w:rPr>
                <w:sz w:val="28"/>
                <w:szCs w:val="28"/>
              </w:rPr>
              <w:t>3.</w:t>
            </w:r>
            <w:r w:rsidR="0053581B" w:rsidRPr="00913EF7">
              <w:rPr>
                <w:sz w:val="28"/>
                <w:szCs w:val="28"/>
              </w:rPr>
              <w:t>3</w:t>
            </w:r>
          </w:p>
        </w:tc>
        <w:tc>
          <w:tcPr>
            <w:tcW w:w="8295" w:type="dxa"/>
          </w:tcPr>
          <w:p w14:paraId="1CD71A55" w14:textId="63D65BDC" w:rsidR="004E475D" w:rsidRPr="00913EF7" w:rsidRDefault="00F05710" w:rsidP="001E22B6">
            <w:pPr>
              <w:widowControl w:val="0"/>
              <w:jc w:val="both"/>
              <w:rPr>
                <w:color w:val="000000"/>
                <w:sz w:val="28"/>
                <w:szCs w:val="28"/>
              </w:rPr>
            </w:pPr>
            <w:r w:rsidRPr="00913EF7">
              <w:rPr>
                <w:color w:val="000000"/>
                <w:sz w:val="28"/>
                <w:szCs w:val="28"/>
              </w:rPr>
              <w:t>Перспективные направления развития цифровых экосистем промышленных предприятий Казахстана…………………………….</w:t>
            </w:r>
          </w:p>
        </w:tc>
        <w:tc>
          <w:tcPr>
            <w:tcW w:w="636" w:type="dxa"/>
          </w:tcPr>
          <w:p w14:paraId="00658847" w14:textId="77777777" w:rsidR="00004F27" w:rsidRPr="00913EF7" w:rsidRDefault="00004F27" w:rsidP="001E22B6">
            <w:pPr>
              <w:widowControl w:val="0"/>
              <w:jc w:val="both"/>
              <w:rPr>
                <w:sz w:val="28"/>
                <w:szCs w:val="28"/>
              </w:rPr>
            </w:pPr>
          </w:p>
          <w:p w14:paraId="0319F205" w14:textId="60B29521" w:rsidR="004E475D" w:rsidRPr="00913EF7" w:rsidRDefault="000E4A57" w:rsidP="001E22B6">
            <w:pPr>
              <w:widowControl w:val="0"/>
              <w:jc w:val="both"/>
              <w:rPr>
                <w:sz w:val="28"/>
                <w:szCs w:val="28"/>
              </w:rPr>
            </w:pPr>
            <w:r>
              <w:rPr>
                <w:sz w:val="28"/>
                <w:szCs w:val="28"/>
              </w:rPr>
              <w:t>211</w:t>
            </w:r>
          </w:p>
        </w:tc>
      </w:tr>
      <w:tr w:rsidR="004E475D" w:rsidRPr="00913EF7" w14:paraId="0D54F322" w14:textId="77777777" w:rsidTr="0069274F">
        <w:trPr>
          <w:trHeight w:val="103"/>
        </w:trPr>
        <w:tc>
          <w:tcPr>
            <w:tcW w:w="566" w:type="dxa"/>
          </w:tcPr>
          <w:p w14:paraId="11A5E87A" w14:textId="0C34C01A" w:rsidR="004E475D" w:rsidRPr="00913EF7" w:rsidRDefault="004E475D" w:rsidP="001E22B6">
            <w:pPr>
              <w:widowControl w:val="0"/>
              <w:rPr>
                <w:sz w:val="28"/>
                <w:szCs w:val="28"/>
              </w:rPr>
            </w:pPr>
            <w:r w:rsidRPr="00913EF7">
              <w:rPr>
                <w:sz w:val="28"/>
                <w:szCs w:val="28"/>
              </w:rPr>
              <w:t>3.</w:t>
            </w:r>
            <w:r w:rsidR="00ED041C" w:rsidRPr="00913EF7">
              <w:rPr>
                <w:sz w:val="28"/>
                <w:szCs w:val="28"/>
              </w:rPr>
              <w:t>4</w:t>
            </w:r>
          </w:p>
        </w:tc>
        <w:tc>
          <w:tcPr>
            <w:tcW w:w="8295" w:type="dxa"/>
          </w:tcPr>
          <w:p w14:paraId="24D450C3" w14:textId="318F03D4" w:rsidR="004E475D" w:rsidRPr="00913EF7" w:rsidRDefault="00F05710" w:rsidP="001E22B6">
            <w:pPr>
              <w:widowControl w:val="0"/>
              <w:jc w:val="both"/>
              <w:rPr>
                <w:color w:val="000000"/>
                <w:sz w:val="28"/>
                <w:szCs w:val="28"/>
              </w:rPr>
            </w:pPr>
            <w:r w:rsidRPr="00913EF7">
              <w:rPr>
                <w:color w:val="000000"/>
                <w:sz w:val="28"/>
                <w:szCs w:val="28"/>
              </w:rPr>
              <w:t>Практические рекомендации по развитию цифровых экосистем промышленных предприятий Казахстана…………………………….</w:t>
            </w:r>
          </w:p>
        </w:tc>
        <w:tc>
          <w:tcPr>
            <w:tcW w:w="636" w:type="dxa"/>
          </w:tcPr>
          <w:p w14:paraId="740D0E61" w14:textId="77777777" w:rsidR="001E07DB" w:rsidRPr="00913EF7" w:rsidRDefault="001E07DB" w:rsidP="001E22B6">
            <w:pPr>
              <w:widowControl w:val="0"/>
              <w:jc w:val="both"/>
              <w:rPr>
                <w:sz w:val="28"/>
                <w:szCs w:val="28"/>
              </w:rPr>
            </w:pPr>
          </w:p>
          <w:p w14:paraId="002B0469" w14:textId="551A0FA9" w:rsidR="004E475D" w:rsidRPr="00913EF7" w:rsidRDefault="00004F27" w:rsidP="001E22B6">
            <w:pPr>
              <w:widowControl w:val="0"/>
              <w:jc w:val="both"/>
              <w:rPr>
                <w:sz w:val="28"/>
                <w:szCs w:val="28"/>
              </w:rPr>
            </w:pPr>
            <w:r w:rsidRPr="00913EF7">
              <w:rPr>
                <w:sz w:val="28"/>
                <w:szCs w:val="28"/>
              </w:rPr>
              <w:t>2</w:t>
            </w:r>
            <w:r w:rsidR="00731DF8">
              <w:rPr>
                <w:sz w:val="28"/>
                <w:szCs w:val="28"/>
              </w:rPr>
              <w:t>25</w:t>
            </w:r>
          </w:p>
        </w:tc>
      </w:tr>
      <w:tr w:rsidR="004E475D" w:rsidRPr="00913EF7" w14:paraId="27934AE0" w14:textId="77777777" w:rsidTr="0069274F">
        <w:tc>
          <w:tcPr>
            <w:tcW w:w="8861" w:type="dxa"/>
            <w:gridSpan w:val="2"/>
          </w:tcPr>
          <w:p w14:paraId="0F0021AB" w14:textId="77777777" w:rsidR="004E475D" w:rsidRPr="00913EF7" w:rsidRDefault="004E475D" w:rsidP="001E22B6">
            <w:pPr>
              <w:widowControl w:val="0"/>
              <w:jc w:val="both"/>
              <w:rPr>
                <w:b/>
                <w:bCs/>
                <w:color w:val="000000"/>
                <w:sz w:val="28"/>
                <w:szCs w:val="28"/>
              </w:rPr>
            </w:pPr>
            <w:r w:rsidRPr="00913EF7">
              <w:rPr>
                <w:b/>
                <w:bCs/>
                <w:color w:val="000000"/>
                <w:sz w:val="28"/>
                <w:szCs w:val="28"/>
              </w:rPr>
              <w:t>ЗАКЛЮЧЕНИЕ</w:t>
            </w:r>
            <w:r w:rsidRPr="00F24F6F">
              <w:rPr>
                <w:bCs/>
                <w:color w:val="000000"/>
                <w:sz w:val="28"/>
                <w:szCs w:val="28"/>
              </w:rPr>
              <w:t>……………………………………………………………</w:t>
            </w:r>
          </w:p>
        </w:tc>
        <w:tc>
          <w:tcPr>
            <w:tcW w:w="636" w:type="dxa"/>
          </w:tcPr>
          <w:p w14:paraId="13185576" w14:textId="1251AD50" w:rsidR="004E475D" w:rsidRPr="00913EF7" w:rsidRDefault="00004F27" w:rsidP="001E22B6">
            <w:pPr>
              <w:widowControl w:val="0"/>
              <w:jc w:val="both"/>
              <w:rPr>
                <w:sz w:val="28"/>
                <w:szCs w:val="28"/>
              </w:rPr>
            </w:pPr>
            <w:r w:rsidRPr="00913EF7">
              <w:rPr>
                <w:sz w:val="28"/>
                <w:szCs w:val="28"/>
              </w:rPr>
              <w:t>2</w:t>
            </w:r>
            <w:r w:rsidR="00B451D1">
              <w:rPr>
                <w:sz w:val="28"/>
                <w:szCs w:val="28"/>
              </w:rPr>
              <w:t>38</w:t>
            </w:r>
          </w:p>
        </w:tc>
      </w:tr>
      <w:tr w:rsidR="004E475D" w:rsidRPr="00913EF7" w14:paraId="55A7C8A9" w14:textId="77777777" w:rsidTr="0069274F">
        <w:tc>
          <w:tcPr>
            <w:tcW w:w="8861" w:type="dxa"/>
            <w:gridSpan w:val="2"/>
          </w:tcPr>
          <w:p w14:paraId="58AC3BA4" w14:textId="77777777" w:rsidR="004E475D" w:rsidRPr="00913EF7" w:rsidRDefault="004E475D" w:rsidP="001E22B6">
            <w:pPr>
              <w:widowControl w:val="0"/>
              <w:jc w:val="both"/>
              <w:rPr>
                <w:b/>
                <w:bCs/>
                <w:color w:val="000000"/>
                <w:sz w:val="28"/>
                <w:szCs w:val="28"/>
              </w:rPr>
            </w:pPr>
            <w:r w:rsidRPr="00913EF7">
              <w:rPr>
                <w:b/>
                <w:bCs/>
                <w:color w:val="000000"/>
                <w:sz w:val="28"/>
                <w:szCs w:val="28"/>
              </w:rPr>
              <w:t>СПИСОК ИСПОЛЬЗОВАННЫХ ИСТОЧНИКОВ</w:t>
            </w:r>
            <w:r w:rsidRPr="00F24F6F">
              <w:rPr>
                <w:bCs/>
                <w:color w:val="000000"/>
                <w:sz w:val="28"/>
                <w:szCs w:val="28"/>
              </w:rPr>
              <w:t>…………………...</w:t>
            </w:r>
          </w:p>
        </w:tc>
        <w:tc>
          <w:tcPr>
            <w:tcW w:w="636" w:type="dxa"/>
          </w:tcPr>
          <w:p w14:paraId="6278F6FA" w14:textId="1D20E3D0" w:rsidR="004E475D" w:rsidRPr="00913EF7" w:rsidRDefault="00004F27" w:rsidP="001E22B6">
            <w:pPr>
              <w:widowControl w:val="0"/>
              <w:jc w:val="both"/>
              <w:rPr>
                <w:sz w:val="28"/>
                <w:szCs w:val="28"/>
              </w:rPr>
            </w:pPr>
            <w:r w:rsidRPr="00913EF7">
              <w:rPr>
                <w:sz w:val="28"/>
                <w:szCs w:val="28"/>
              </w:rPr>
              <w:t>2</w:t>
            </w:r>
            <w:r w:rsidR="00B451D1">
              <w:rPr>
                <w:sz w:val="28"/>
                <w:szCs w:val="28"/>
              </w:rPr>
              <w:t>43</w:t>
            </w:r>
          </w:p>
        </w:tc>
      </w:tr>
      <w:tr w:rsidR="0061663C" w:rsidRPr="00913EF7" w14:paraId="33FEAA2E" w14:textId="77777777" w:rsidTr="0069274F">
        <w:tc>
          <w:tcPr>
            <w:tcW w:w="8861" w:type="dxa"/>
            <w:gridSpan w:val="2"/>
          </w:tcPr>
          <w:p w14:paraId="3ACEF306" w14:textId="59C229B8" w:rsidR="00341E0B" w:rsidRDefault="0061663C" w:rsidP="0069274F">
            <w:pPr>
              <w:widowControl w:val="0"/>
              <w:jc w:val="both"/>
              <w:rPr>
                <w:sz w:val="28"/>
                <w:szCs w:val="28"/>
              </w:rPr>
            </w:pPr>
            <w:r w:rsidRPr="00913EF7">
              <w:rPr>
                <w:b/>
                <w:bCs/>
                <w:color w:val="000000"/>
                <w:sz w:val="28"/>
                <w:szCs w:val="28"/>
              </w:rPr>
              <w:t xml:space="preserve">ПРИЛОЖЕНИЕ А </w:t>
            </w:r>
            <w:r w:rsidR="0069274F" w:rsidRPr="00913EF7">
              <w:rPr>
                <w:sz w:val="28"/>
                <w:szCs w:val="28"/>
              </w:rPr>
              <w:t>– Применение цифровых двойников зарубежными промышленными предприятиями и предприятиями Казахстана</w:t>
            </w:r>
            <w:r w:rsidR="0069274F">
              <w:rPr>
                <w:sz w:val="28"/>
                <w:szCs w:val="28"/>
              </w:rPr>
              <w:t>……….</w:t>
            </w:r>
            <w:r w:rsidR="00341E0B" w:rsidRPr="00341E0B">
              <w:rPr>
                <w:sz w:val="28"/>
                <w:szCs w:val="28"/>
              </w:rPr>
              <w:t>..</w:t>
            </w:r>
          </w:p>
          <w:p w14:paraId="63D01D1B" w14:textId="3958D80B" w:rsidR="006204A6" w:rsidRPr="006204A6" w:rsidRDefault="006204A6" w:rsidP="006204A6">
            <w:pPr>
              <w:widowControl w:val="0"/>
              <w:jc w:val="both"/>
              <w:rPr>
                <w:sz w:val="28"/>
                <w:szCs w:val="28"/>
              </w:rPr>
            </w:pPr>
            <w:r w:rsidRPr="006204A6">
              <w:rPr>
                <w:b/>
                <w:bCs/>
                <w:sz w:val="28"/>
                <w:szCs w:val="28"/>
              </w:rPr>
              <w:t>ПРИЛОЖЕНИЕ Б</w:t>
            </w:r>
            <w:r w:rsidRPr="006204A6">
              <w:rPr>
                <w:sz w:val="28"/>
                <w:szCs w:val="28"/>
              </w:rPr>
              <w:t xml:space="preserve"> </w:t>
            </w:r>
            <w:r w:rsidRPr="006204A6">
              <w:rPr>
                <w:sz w:val="28"/>
                <w:szCs w:val="28"/>
              </w:rPr>
              <w:softHyphen/>
            </w:r>
            <w:r w:rsidRPr="00A93636">
              <w:rPr>
                <w:sz w:val="28"/>
                <w:szCs w:val="28"/>
              </w:rPr>
              <w:t xml:space="preserve">– </w:t>
            </w:r>
            <w:r>
              <w:rPr>
                <w:sz w:val="28"/>
                <w:szCs w:val="28"/>
              </w:rPr>
              <w:t>Акт внедрения</w:t>
            </w:r>
            <w:r w:rsidRPr="00844F5F">
              <w:rPr>
                <w:sz w:val="28"/>
                <w:szCs w:val="28"/>
              </w:rPr>
              <w:t xml:space="preserve"> </w:t>
            </w:r>
            <w:r w:rsidRPr="006204A6">
              <w:rPr>
                <w:sz w:val="28"/>
                <w:szCs w:val="28"/>
              </w:rPr>
              <w:t>……………………………………...</w:t>
            </w:r>
          </w:p>
          <w:p w14:paraId="08C769BD" w14:textId="58C638C1" w:rsidR="006204A6" w:rsidRPr="006204A6" w:rsidRDefault="006204A6" w:rsidP="006204A6">
            <w:pPr>
              <w:widowControl w:val="0"/>
              <w:jc w:val="both"/>
              <w:rPr>
                <w:sz w:val="28"/>
                <w:szCs w:val="28"/>
              </w:rPr>
            </w:pPr>
            <w:r w:rsidRPr="006204A6">
              <w:rPr>
                <w:b/>
                <w:bCs/>
                <w:sz w:val="28"/>
                <w:szCs w:val="28"/>
              </w:rPr>
              <w:t>ПРИЛОЖЕНИЕ B</w:t>
            </w:r>
            <w:r w:rsidRPr="006204A6">
              <w:rPr>
                <w:sz w:val="28"/>
                <w:szCs w:val="28"/>
              </w:rPr>
              <w:t xml:space="preserve"> </w:t>
            </w:r>
            <w:r w:rsidRPr="006204A6">
              <w:rPr>
                <w:sz w:val="28"/>
                <w:szCs w:val="28"/>
              </w:rPr>
              <w:softHyphen/>
            </w:r>
            <w:r w:rsidRPr="00A93636">
              <w:rPr>
                <w:sz w:val="28"/>
                <w:szCs w:val="28"/>
              </w:rPr>
              <w:t xml:space="preserve">– </w:t>
            </w:r>
            <w:r>
              <w:rPr>
                <w:sz w:val="28"/>
                <w:szCs w:val="28"/>
              </w:rPr>
              <w:t>Акт внедрения</w:t>
            </w:r>
            <w:r w:rsidRPr="006204A6">
              <w:rPr>
                <w:sz w:val="28"/>
                <w:szCs w:val="28"/>
              </w:rPr>
              <w:t xml:space="preserve"> ……………………………………</w:t>
            </w:r>
            <w:r>
              <w:rPr>
                <w:sz w:val="28"/>
                <w:szCs w:val="28"/>
              </w:rPr>
              <w:t>...</w:t>
            </w:r>
          </w:p>
          <w:p w14:paraId="14D7F89E" w14:textId="75578D26" w:rsidR="0061663C" w:rsidRPr="00913EF7" w:rsidRDefault="0069274F" w:rsidP="0069274F">
            <w:pPr>
              <w:widowControl w:val="0"/>
              <w:jc w:val="both"/>
              <w:rPr>
                <w:b/>
                <w:bCs/>
                <w:color w:val="000000"/>
                <w:sz w:val="28"/>
                <w:szCs w:val="28"/>
              </w:rPr>
            </w:pPr>
            <w:r w:rsidRPr="00F24F6F">
              <w:rPr>
                <w:bCs/>
                <w:color w:val="000000"/>
                <w:sz w:val="28"/>
                <w:szCs w:val="28"/>
              </w:rPr>
              <w:t xml:space="preserve"> </w:t>
            </w:r>
          </w:p>
        </w:tc>
        <w:tc>
          <w:tcPr>
            <w:tcW w:w="636" w:type="dxa"/>
          </w:tcPr>
          <w:p w14:paraId="0514A447" w14:textId="77777777" w:rsidR="0069274F" w:rsidRDefault="0069274F" w:rsidP="001E22B6">
            <w:pPr>
              <w:widowControl w:val="0"/>
              <w:jc w:val="both"/>
              <w:rPr>
                <w:sz w:val="28"/>
                <w:szCs w:val="28"/>
              </w:rPr>
            </w:pPr>
          </w:p>
          <w:p w14:paraId="7FC8ADED" w14:textId="692B2C51" w:rsidR="0061663C" w:rsidRDefault="0061663C" w:rsidP="0069274F">
            <w:pPr>
              <w:widowControl w:val="0"/>
              <w:jc w:val="both"/>
              <w:rPr>
                <w:sz w:val="28"/>
                <w:szCs w:val="28"/>
              </w:rPr>
            </w:pPr>
            <w:r w:rsidRPr="00913EF7">
              <w:rPr>
                <w:sz w:val="28"/>
                <w:szCs w:val="28"/>
              </w:rPr>
              <w:t>2</w:t>
            </w:r>
            <w:r w:rsidR="0097187B">
              <w:rPr>
                <w:sz w:val="28"/>
                <w:szCs w:val="28"/>
              </w:rPr>
              <w:t>58</w:t>
            </w:r>
          </w:p>
          <w:p w14:paraId="04E4E460" w14:textId="70CF0103" w:rsidR="006204A6" w:rsidRPr="00950DEF" w:rsidRDefault="006204A6" w:rsidP="0069274F">
            <w:pPr>
              <w:widowControl w:val="0"/>
              <w:jc w:val="both"/>
              <w:rPr>
                <w:sz w:val="28"/>
                <w:szCs w:val="28"/>
              </w:rPr>
            </w:pPr>
            <w:r>
              <w:rPr>
                <w:sz w:val="28"/>
                <w:szCs w:val="28"/>
                <w:lang w:val="en-US"/>
              </w:rPr>
              <w:t>26</w:t>
            </w:r>
            <w:r w:rsidR="00950DEF">
              <w:rPr>
                <w:sz w:val="28"/>
                <w:szCs w:val="28"/>
              </w:rPr>
              <w:t>3</w:t>
            </w:r>
          </w:p>
          <w:p w14:paraId="3C69701C" w14:textId="0F1E8F5D" w:rsidR="006204A6" w:rsidRPr="00950DEF" w:rsidRDefault="006204A6" w:rsidP="0069274F">
            <w:pPr>
              <w:widowControl w:val="0"/>
              <w:jc w:val="both"/>
              <w:rPr>
                <w:sz w:val="28"/>
                <w:szCs w:val="28"/>
              </w:rPr>
            </w:pPr>
            <w:r>
              <w:rPr>
                <w:sz w:val="28"/>
                <w:szCs w:val="28"/>
                <w:lang w:val="en-US"/>
              </w:rPr>
              <w:t>26</w:t>
            </w:r>
            <w:r w:rsidR="00950DEF">
              <w:rPr>
                <w:sz w:val="28"/>
                <w:szCs w:val="28"/>
              </w:rPr>
              <w:t>4</w:t>
            </w:r>
          </w:p>
        </w:tc>
      </w:tr>
    </w:tbl>
    <w:p w14:paraId="20C9CE31" w14:textId="77777777" w:rsidR="004E475D" w:rsidRPr="00913EF7" w:rsidRDefault="004E475D" w:rsidP="001E22B6">
      <w:pPr>
        <w:widowControl w:val="0"/>
        <w:jc w:val="center"/>
        <w:rPr>
          <w:b/>
          <w:bCs/>
          <w:sz w:val="28"/>
          <w:szCs w:val="28"/>
        </w:rPr>
      </w:pPr>
    </w:p>
    <w:p w14:paraId="78F7FC9F" w14:textId="77777777" w:rsidR="004E475D" w:rsidRPr="00913EF7" w:rsidRDefault="004E475D" w:rsidP="001E22B6">
      <w:pPr>
        <w:widowControl w:val="0"/>
        <w:jc w:val="center"/>
        <w:rPr>
          <w:b/>
          <w:bCs/>
          <w:sz w:val="28"/>
          <w:szCs w:val="28"/>
        </w:rPr>
      </w:pPr>
    </w:p>
    <w:p w14:paraId="5CA36342" w14:textId="77777777" w:rsidR="004E475D" w:rsidRPr="00913EF7" w:rsidRDefault="004E475D" w:rsidP="001E22B6">
      <w:pPr>
        <w:widowControl w:val="0"/>
        <w:jc w:val="center"/>
        <w:rPr>
          <w:b/>
          <w:bCs/>
          <w:sz w:val="28"/>
          <w:szCs w:val="28"/>
        </w:rPr>
      </w:pPr>
    </w:p>
    <w:p w14:paraId="0323D2CA" w14:textId="77777777" w:rsidR="004E475D" w:rsidRPr="00913EF7" w:rsidRDefault="004E475D" w:rsidP="001E22B6">
      <w:pPr>
        <w:widowControl w:val="0"/>
        <w:jc w:val="center"/>
        <w:rPr>
          <w:b/>
          <w:bCs/>
          <w:sz w:val="28"/>
          <w:szCs w:val="28"/>
        </w:rPr>
      </w:pPr>
    </w:p>
    <w:p w14:paraId="105A53DF" w14:textId="77777777" w:rsidR="004E475D" w:rsidRPr="00913EF7" w:rsidRDefault="004E475D" w:rsidP="001E22B6">
      <w:pPr>
        <w:widowControl w:val="0"/>
        <w:jc w:val="center"/>
        <w:rPr>
          <w:b/>
          <w:bCs/>
          <w:sz w:val="28"/>
          <w:szCs w:val="28"/>
        </w:rPr>
      </w:pPr>
    </w:p>
    <w:p w14:paraId="7450463C" w14:textId="77777777" w:rsidR="004E475D" w:rsidRPr="00913EF7" w:rsidRDefault="004E475D" w:rsidP="001E22B6">
      <w:pPr>
        <w:widowControl w:val="0"/>
        <w:jc w:val="center"/>
        <w:rPr>
          <w:b/>
          <w:bCs/>
          <w:sz w:val="28"/>
          <w:szCs w:val="28"/>
        </w:rPr>
      </w:pPr>
    </w:p>
    <w:p w14:paraId="46A373CB" w14:textId="77777777" w:rsidR="004E475D" w:rsidRPr="00913EF7" w:rsidRDefault="004E475D" w:rsidP="001E22B6">
      <w:pPr>
        <w:widowControl w:val="0"/>
        <w:jc w:val="center"/>
        <w:rPr>
          <w:b/>
          <w:bCs/>
          <w:sz w:val="28"/>
          <w:szCs w:val="28"/>
        </w:rPr>
      </w:pPr>
    </w:p>
    <w:p w14:paraId="079E004D" w14:textId="77777777" w:rsidR="004E475D" w:rsidRPr="00913EF7" w:rsidRDefault="004E475D" w:rsidP="001E22B6">
      <w:pPr>
        <w:widowControl w:val="0"/>
        <w:jc w:val="center"/>
        <w:rPr>
          <w:b/>
          <w:bCs/>
          <w:sz w:val="28"/>
          <w:szCs w:val="28"/>
        </w:rPr>
      </w:pPr>
    </w:p>
    <w:p w14:paraId="537E3D5F" w14:textId="77777777" w:rsidR="004E475D" w:rsidRPr="00913EF7" w:rsidRDefault="004E475D" w:rsidP="001E22B6">
      <w:pPr>
        <w:widowControl w:val="0"/>
        <w:jc w:val="center"/>
        <w:rPr>
          <w:b/>
          <w:bCs/>
          <w:sz w:val="28"/>
          <w:szCs w:val="28"/>
        </w:rPr>
      </w:pPr>
    </w:p>
    <w:p w14:paraId="2D055694" w14:textId="77777777" w:rsidR="004E475D" w:rsidRPr="00913EF7" w:rsidRDefault="004E475D" w:rsidP="001E22B6">
      <w:pPr>
        <w:widowControl w:val="0"/>
        <w:jc w:val="center"/>
        <w:rPr>
          <w:b/>
          <w:bCs/>
          <w:sz w:val="28"/>
          <w:szCs w:val="28"/>
        </w:rPr>
      </w:pPr>
    </w:p>
    <w:p w14:paraId="40D74947" w14:textId="77777777" w:rsidR="004E475D" w:rsidRPr="00913EF7" w:rsidRDefault="004E475D" w:rsidP="001E22B6">
      <w:pPr>
        <w:widowControl w:val="0"/>
        <w:jc w:val="center"/>
        <w:rPr>
          <w:b/>
          <w:bCs/>
          <w:sz w:val="28"/>
          <w:szCs w:val="28"/>
        </w:rPr>
      </w:pPr>
    </w:p>
    <w:p w14:paraId="1E22F6A5" w14:textId="77777777" w:rsidR="004E475D" w:rsidRPr="00913EF7" w:rsidRDefault="004E475D" w:rsidP="001E22B6">
      <w:pPr>
        <w:widowControl w:val="0"/>
        <w:jc w:val="center"/>
        <w:rPr>
          <w:b/>
          <w:bCs/>
          <w:sz w:val="28"/>
          <w:szCs w:val="28"/>
        </w:rPr>
      </w:pPr>
    </w:p>
    <w:p w14:paraId="3E5CE737" w14:textId="77777777" w:rsidR="004E475D" w:rsidRPr="00913EF7" w:rsidRDefault="004E475D" w:rsidP="001E22B6">
      <w:pPr>
        <w:widowControl w:val="0"/>
        <w:jc w:val="center"/>
        <w:rPr>
          <w:b/>
          <w:bCs/>
          <w:sz w:val="28"/>
          <w:szCs w:val="28"/>
        </w:rPr>
      </w:pPr>
    </w:p>
    <w:p w14:paraId="0D1F0991" w14:textId="77777777" w:rsidR="004E475D" w:rsidRPr="00913EF7" w:rsidRDefault="004E475D" w:rsidP="001E22B6">
      <w:pPr>
        <w:widowControl w:val="0"/>
        <w:jc w:val="center"/>
        <w:rPr>
          <w:b/>
          <w:bCs/>
          <w:sz w:val="28"/>
          <w:szCs w:val="28"/>
        </w:rPr>
      </w:pPr>
    </w:p>
    <w:p w14:paraId="7ABEB851" w14:textId="77777777" w:rsidR="004E475D" w:rsidRPr="00913EF7" w:rsidRDefault="004E475D" w:rsidP="001E22B6">
      <w:pPr>
        <w:widowControl w:val="0"/>
        <w:jc w:val="center"/>
        <w:rPr>
          <w:b/>
          <w:bCs/>
          <w:sz w:val="28"/>
          <w:szCs w:val="28"/>
        </w:rPr>
      </w:pPr>
    </w:p>
    <w:p w14:paraId="01B207EC" w14:textId="77777777" w:rsidR="004E475D" w:rsidRPr="00913EF7" w:rsidRDefault="004E475D" w:rsidP="001E22B6">
      <w:pPr>
        <w:widowControl w:val="0"/>
        <w:jc w:val="center"/>
        <w:rPr>
          <w:b/>
          <w:bCs/>
          <w:sz w:val="28"/>
          <w:szCs w:val="28"/>
        </w:rPr>
      </w:pPr>
    </w:p>
    <w:p w14:paraId="25E68C07" w14:textId="77777777" w:rsidR="004E475D" w:rsidRPr="00913EF7" w:rsidRDefault="004E475D" w:rsidP="001E22B6">
      <w:pPr>
        <w:widowControl w:val="0"/>
        <w:jc w:val="center"/>
        <w:rPr>
          <w:b/>
          <w:bCs/>
          <w:sz w:val="28"/>
          <w:szCs w:val="28"/>
        </w:rPr>
      </w:pPr>
    </w:p>
    <w:p w14:paraId="1896B13A" w14:textId="77777777" w:rsidR="004E475D" w:rsidRPr="00913EF7" w:rsidRDefault="004E475D" w:rsidP="001E22B6">
      <w:pPr>
        <w:widowControl w:val="0"/>
        <w:jc w:val="center"/>
        <w:rPr>
          <w:b/>
          <w:bCs/>
          <w:sz w:val="28"/>
          <w:szCs w:val="28"/>
        </w:rPr>
      </w:pPr>
    </w:p>
    <w:p w14:paraId="6819CFE4" w14:textId="77777777" w:rsidR="004E475D" w:rsidRPr="00913EF7" w:rsidRDefault="004E475D" w:rsidP="001E22B6">
      <w:pPr>
        <w:widowControl w:val="0"/>
        <w:jc w:val="center"/>
        <w:rPr>
          <w:b/>
          <w:bCs/>
          <w:sz w:val="28"/>
          <w:szCs w:val="28"/>
        </w:rPr>
      </w:pPr>
    </w:p>
    <w:p w14:paraId="41494528" w14:textId="77777777" w:rsidR="004E475D" w:rsidRPr="00913EF7" w:rsidRDefault="004E475D" w:rsidP="001E22B6">
      <w:pPr>
        <w:widowControl w:val="0"/>
        <w:jc w:val="center"/>
        <w:rPr>
          <w:b/>
          <w:bCs/>
          <w:sz w:val="28"/>
          <w:szCs w:val="28"/>
        </w:rPr>
      </w:pPr>
    </w:p>
    <w:p w14:paraId="32EED584" w14:textId="77777777" w:rsidR="004E475D" w:rsidRPr="00913EF7" w:rsidRDefault="004E475D" w:rsidP="001E22B6">
      <w:pPr>
        <w:widowControl w:val="0"/>
        <w:jc w:val="center"/>
        <w:rPr>
          <w:b/>
          <w:bCs/>
          <w:sz w:val="28"/>
          <w:szCs w:val="28"/>
        </w:rPr>
      </w:pPr>
    </w:p>
    <w:p w14:paraId="0F81F575" w14:textId="77777777" w:rsidR="004E475D" w:rsidRPr="00913EF7" w:rsidRDefault="004E475D" w:rsidP="001E22B6">
      <w:pPr>
        <w:widowControl w:val="0"/>
        <w:jc w:val="center"/>
        <w:rPr>
          <w:b/>
          <w:bCs/>
          <w:sz w:val="28"/>
          <w:szCs w:val="28"/>
        </w:rPr>
      </w:pPr>
    </w:p>
    <w:p w14:paraId="07B24E71" w14:textId="77777777" w:rsidR="004E475D" w:rsidRPr="00913EF7" w:rsidRDefault="004E475D" w:rsidP="001E22B6">
      <w:pPr>
        <w:widowControl w:val="0"/>
        <w:jc w:val="center"/>
        <w:rPr>
          <w:b/>
          <w:bCs/>
          <w:sz w:val="28"/>
          <w:szCs w:val="28"/>
        </w:rPr>
      </w:pPr>
    </w:p>
    <w:p w14:paraId="5E77FCB9" w14:textId="77777777" w:rsidR="004E475D" w:rsidRPr="00913EF7" w:rsidRDefault="004E475D" w:rsidP="001E22B6">
      <w:pPr>
        <w:widowControl w:val="0"/>
        <w:jc w:val="center"/>
        <w:rPr>
          <w:b/>
          <w:bCs/>
          <w:sz w:val="28"/>
          <w:szCs w:val="28"/>
        </w:rPr>
      </w:pPr>
    </w:p>
    <w:p w14:paraId="3C271D79" w14:textId="77777777" w:rsidR="004E475D" w:rsidRPr="00913EF7" w:rsidRDefault="004E475D" w:rsidP="001E22B6">
      <w:pPr>
        <w:widowControl w:val="0"/>
        <w:jc w:val="center"/>
        <w:rPr>
          <w:b/>
          <w:bCs/>
          <w:sz w:val="28"/>
          <w:szCs w:val="28"/>
        </w:rPr>
      </w:pPr>
    </w:p>
    <w:p w14:paraId="43A283BF" w14:textId="77777777" w:rsidR="004E475D" w:rsidRPr="00913EF7" w:rsidRDefault="004E475D" w:rsidP="001E22B6">
      <w:pPr>
        <w:widowControl w:val="0"/>
        <w:jc w:val="center"/>
        <w:rPr>
          <w:b/>
          <w:bCs/>
          <w:sz w:val="28"/>
          <w:szCs w:val="28"/>
        </w:rPr>
      </w:pPr>
    </w:p>
    <w:p w14:paraId="4CA51997" w14:textId="77777777" w:rsidR="004E475D" w:rsidRPr="00913EF7" w:rsidRDefault="004E475D" w:rsidP="001E22B6">
      <w:pPr>
        <w:widowControl w:val="0"/>
        <w:jc w:val="center"/>
        <w:rPr>
          <w:b/>
          <w:bCs/>
          <w:sz w:val="28"/>
          <w:szCs w:val="28"/>
        </w:rPr>
      </w:pPr>
    </w:p>
    <w:p w14:paraId="74D3A293" w14:textId="77777777" w:rsidR="004E475D" w:rsidRPr="00913EF7" w:rsidRDefault="004E475D" w:rsidP="001E22B6">
      <w:pPr>
        <w:widowControl w:val="0"/>
        <w:jc w:val="center"/>
        <w:rPr>
          <w:b/>
          <w:bCs/>
          <w:sz w:val="28"/>
          <w:szCs w:val="28"/>
        </w:rPr>
      </w:pPr>
    </w:p>
    <w:p w14:paraId="7610D0BE" w14:textId="77777777" w:rsidR="004E475D" w:rsidRPr="00913EF7" w:rsidRDefault="004E475D" w:rsidP="001E22B6">
      <w:pPr>
        <w:widowControl w:val="0"/>
        <w:jc w:val="center"/>
        <w:rPr>
          <w:b/>
          <w:bCs/>
          <w:sz w:val="28"/>
          <w:szCs w:val="28"/>
        </w:rPr>
      </w:pPr>
    </w:p>
    <w:p w14:paraId="7E25063A" w14:textId="77777777" w:rsidR="004E475D" w:rsidRPr="00913EF7" w:rsidRDefault="004E475D" w:rsidP="001E22B6">
      <w:pPr>
        <w:widowControl w:val="0"/>
        <w:jc w:val="center"/>
        <w:rPr>
          <w:b/>
          <w:bCs/>
          <w:sz w:val="28"/>
          <w:szCs w:val="28"/>
        </w:rPr>
      </w:pPr>
    </w:p>
    <w:p w14:paraId="6D6CCCFD" w14:textId="77777777" w:rsidR="004E475D" w:rsidRPr="00913EF7" w:rsidRDefault="004E475D" w:rsidP="001E22B6">
      <w:pPr>
        <w:widowControl w:val="0"/>
        <w:jc w:val="center"/>
        <w:rPr>
          <w:b/>
          <w:bCs/>
          <w:sz w:val="28"/>
          <w:szCs w:val="28"/>
        </w:rPr>
      </w:pPr>
    </w:p>
    <w:p w14:paraId="0200F1BC" w14:textId="77777777" w:rsidR="004E475D" w:rsidRPr="00913EF7" w:rsidRDefault="004E475D" w:rsidP="001E22B6">
      <w:pPr>
        <w:widowControl w:val="0"/>
        <w:jc w:val="center"/>
        <w:rPr>
          <w:b/>
          <w:bCs/>
          <w:sz w:val="28"/>
          <w:szCs w:val="28"/>
        </w:rPr>
      </w:pPr>
    </w:p>
    <w:p w14:paraId="79467B75" w14:textId="31F36AA7" w:rsidR="004E475D" w:rsidRPr="00913EF7" w:rsidRDefault="004E475D" w:rsidP="001E22B6">
      <w:pPr>
        <w:widowControl w:val="0"/>
        <w:jc w:val="center"/>
        <w:rPr>
          <w:b/>
          <w:bCs/>
          <w:sz w:val="28"/>
          <w:szCs w:val="28"/>
        </w:rPr>
      </w:pPr>
    </w:p>
    <w:p w14:paraId="624F4B94" w14:textId="17134E7A" w:rsidR="00871D35" w:rsidRPr="00913EF7" w:rsidRDefault="00871D35" w:rsidP="001E22B6">
      <w:pPr>
        <w:widowControl w:val="0"/>
        <w:jc w:val="center"/>
        <w:rPr>
          <w:b/>
          <w:bCs/>
          <w:sz w:val="28"/>
          <w:szCs w:val="28"/>
        </w:rPr>
      </w:pPr>
    </w:p>
    <w:p w14:paraId="5AB64C66" w14:textId="77777777" w:rsidR="00871D35" w:rsidRDefault="00871D35" w:rsidP="001E22B6">
      <w:pPr>
        <w:widowControl w:val="0"/>
        <w:jc w:val="center"/>
        <w:rPr>
          <w:b/>
          <w:bCs/>
          <w:sz w:val="28"/>
          <w:szCs w:val="28"/>
        </w:rPr>
      </w:pPr>
    </w:p>
    <w:p w14:paraId="01C37501" w14:textId="77777777" w:rsidR="00F24F6F" w:rsidRPr="00913EF7" w:rsidRDefault="00F24F6F" w:rsidP="001B47ED">
      <w:pPr>
        <w:widowControl w:val="0"/>
        <w:rPr>
          <w:b/>
          <w:bCs/>
          <w:sz w:val="28"/>
          <w:szCs w:val="28"/>
        </w:rPr>
      </w:pPr>
    </w:p>
    <w:p w14:paraId="7E4D41AA" w14:textId="77777777" w:rsidR="004E475D" w:rsidRPr="00913EF7" w:rsidRDefault="004E475D" w:rsidP="00824143">
      <w:pPr>
        <w:widowControl w:val="0"/>
        <w:tabs>
          <w:tab w:val="left" w:pos="720"/>
        </w:tabs>
        <w:jc w:val="center"/>
        <w:rPr>
          <w:b/>
          <w:bCs/>
          <w:sz w:val="28"/>
          <w:szCs w:val="28"/>
        </w:rPr>
      </w:pPr>
      <w:r w:rsidRPr="00913EF7">
        <w:rPr>
          <w:b/>
          <w:bCs/>
          <w:sz w:val="28"/>
          <w:szCs w:val="28"/>
        </w:rPr>
        <w:t>НОРМАТИВНЫЕ ССЫЛКИ</w:t>
      </w:r>
    </w:p>
    <w:p w14:paraId="74DD21E6" w14:textId="77777777" w:rsidR="004E475D" w:rsidRPr="00913EF7" w:rsidRDefault="004E475D" w:rsidP="001E22B6">
      <w:pPr>
        <w:widowControl w:val="0"/>
        <w:tabs>
          <w:tab w:val="left" w:pos="720"/>
        </w:tabs>
        <w:ind w:firstLine="454"/>
        <w:jc w:val="both"/>
        <w:rPr>
          <w:sz w:val="28"/>
          <w:szCs w:val="28"/>
          <w:lang w:val="kk-KZ"/>
        </w:rPr>
      </w:pPr>
    </w:p>
    <w:p w14:paraId="626A5A3B" w14:textId="4B6F11B8" w:rsidR="004E475D" w:rsidRPr="00366C02" w:rsidRDefault="00F24F6F" w:rsidP="00BA47AA">
      <w:pPr>
        <w:widowControl w:val="0"/>
        <w:tabs>
          <w:tab w:val="left" w:pos="720"/>
        </w:tabs>
        <w:ind w:firstLine="709"/>
        <w:jc w:val="both"/>
        <w:rPr>
          <w:color w:val="000000" w:themeColor="text1"/>
          <w:sz w:val="28"/>
          <w:szCs w:val="28"/>
          <w:lang w:val="kk-KZ"/>
        </w:rPr>
      </w:pPr>
      <w:r w:rsidRPr="00366C02">
        <w:rPr>
          <w:color w:val="000000" w:themeColor="text1"/>
          <w:sz w:val="28"/>
          <w:szCs w:val="28"/>
        </w:rPr>
        <w:t>В настоящей диссертации использованы ссылки на следующие стандарты</w:t>
      </w:r>
      <w:r w:rsidR="004E475D" w:rsidRPr="00366C02">
        <w:rPr>
          <w:color w:val="000000" w:themeColor="text1"/>
          <w:sz w:val="28"/>
          <w:szCs w:val="28"/>
          <w:lang w:val="kk-KZ"/>
        </w:rPr>
        <w:t>:</w:t>
      </w:r>
    </w:p>
    <w:p w14:paraId="5F333470" w14:textId="751A8053" w:rsidR="00052D88" w:rsidRPr="00913EF7" w:rsidRDefault="00052D88" w:rsidP="00F24F6F">
      <w:pPr>
        <w:widowControl w:val="0"/>
        <w:tabs>
          <w:tab w:val="left" w:pos="720"/>
        </w:tabs>
        <w:ind w:firstLine="709"/>
        <w:jc w:val="both"/>
        <w:rPr>
          <w:sz w:val="28"/>
          <w:szCs w:val="28"/>
          <w:lang w:val="kk-KZ"/>
        </w:rPr>
      </w:pPr>
      <w:r w:rsidRPr="00913EF7">
        <w:rPr>
          <w:sz w:val="28"/>
          <w:szCs w:val="28"/>
          <w:lang w:val="kk-KZ"/>
        </w:rPr>
        <w:t>Президент Республики Казахстан - Лидер Нации Н.А. Назарбаев</w:t>
      </w:r>
      <w:r w:rsidR="003E3B6F">
        <w:rPr>
          <w:sz w:val="28"/>
          <w:szCs w:val="28"/>
          <w:lang w:val="kk-KZ"/>
        </w:rPr>
        <w:t>.</w:t>
      </w:r>
      <w:r w:rsidRPr="00913EF7">
        <w:rPr>
          <w:sz w:val="28"/>
          <w:szCs w:val="28"/>
          <w:lang w:val="kk-KZ"/>
        </w:rPr>
        <w:t xml:space="preserve"> Стратегия «Казахстан-2050</w:t>
      </w:r>
      <w:r w:rsidR="003E3B6F">
        <w:rPr>
          <w:sz w:val="28"/>
          <w:szCs w:val="28"/>
          <w:lang w:val="kk-KZ"/>
        </w:rPr>
        <w:t>:</w:t>
      </w:r>
      <w:r w:rsidRPr="00913EF7">
        <w:rPr>
          <w:sz w:val="28"/>
          <w:szCs w:val="28"/>
          <w:lang w:val="kk-KZ"/>
        </w:rPr>
        <w:t xml:space="preserve"> новый политический курс состоявшегося государства</w:t>
      </w:r>
      <w:r w:rsidR="003E3B6F">
        <w:rPr>
          <w:sz w:val="28"/>
          <w:szCs w:val="28"/>
          <w:lang w:val="kk-KZ"/>
        </w:rPr>
        <w:t>:</w:t>
      </w:r>
      <w:r w:rsidR="003E3B6F" w:rsidRPr="003E3B6F">
        <w:rPr>
          <w:sz w:val="28"/>
          <w:szCs w:val="28"/>
          <w:lang w:val="kk-KZ"/>
        </w:rPr>
        <w:t xml:space="preserve"> </w:t>
      </w:r>
      <w:r w:rsidR="003E3B6F" w:rsidRPr="00913EF7">
        <w:rPr>
          <w:sz w:val="28"/>
          <w:szCs w:val="28"/>
          <w:lang w:val="kk-KZ"/>
        </w:rPr>
        <w:t>послание народу Казахстана</w:t>
      </w:r>
      <w:r w:rsidR="003E3B6F">
        <w:rPr>
          <w:sz w:val="28"/>
          <w:szCs w:val="28"/>
          <w:lang w:val="kk-KZ"/>
        </w:rPr>
        <w:t xml:space="preserve"> (</w:t>
      </w:r>
      <w:r w:rsidRPr="00913EF7">
        <w:rPr>
          <w:sz w:val="28"/>
          <w:szCs w:val="28"/>
          <w:lang w:val="kk-KZ"/>
        </w:rPr>
        <w:t>14 декабря 2012 года</w:t>
      </w:r>
      <w:r w:rsidR="003E3B6F">
        <w:rPr>
          <w:sz w:val="28"/>
          <w:szCs w:val="28"/>
          <w:lang w:val="kk-KZ"/>
        </w:rPr>
        <w:t>)</w:t>
      </w:r>
      <w:r w:rsidRPr="00913EF7">
        <w:rPr>
          <w:sz w:val="28"/>
          <w:szCs w:val="28"/>
          <w:lang w:val="kk-KZ"/>
        </w:rPr>
        <w:t>.</w:t>
      </w:r>
    </w:p>
    <w:p w14:paraId="2AE5ED84" w14:textId="3DEB32AD" w:rsidR="00052D88" w:rsidRPr="003E3B6F" w:rsidRDefault="00052D88" w:rsidP="003E3B6F">
      <w:pPr>
        <w:widowControl w:val="0"/>
        <w:tabs>
          <w:tab w:val="left" w:pos="720"/>
        </w:tabs>
        <w:ind w:firstLine="709"/>
        <w:jc w:val="both"/>
        <w:rPr>
          <w:sz w:val="28"/>
          <w:szCs w:val="28"/>
          <w:lang w:val="kk-KZ"/>
        </w:rPr>
      </w:pPr>
      <w:r w:rsidRPr="003E3B6F">
        <w:rPr>
          <w:sz w:val="28"/>
          <w:szCs w:val="28"/>
          <w:lang w:val="kk-KZ"/>
        </w:rPr>
        <w:t>Закон Республики Казахстан</w:t>
      </w:r>
      <w:r w:rsidR="003E3B6F" w:rsidRPr="003E3B6F">
        <w:rPr>
          <w:sz w:val="28"/>
          <w:szCs w:val="28"/>
          <w:lang w:val="kk-KZ"/>
        </w:rPr>
        <w:t>.</w:t>
      </w:r>
      <w:r w:rsidRPr="003E3B6F">
        <w:rPr>
          <w:sz w:val="28"/>
          <w:szCs w:val="28"/>
          <w:lang w:val="kk-KZ"/>
        </w:rPr>
        <w:t xml:space="preserve"> Об информатизации</w:t>
      </w:r>
      <w:r w:rsidR="003E3B6F" w:rsidRPr="003E3B6F">
        <w:rPr>
          <w:sz w:val="28"/>
          <w:szCs w:val="28"/>
          <w:lang w:val="kk-KZ"/>
        </w:rPr>
        <w:t>: принят</w:t>
      </w:r>
      <w:r w:rsidRPr="003E3B6F">
        <w:rPr>
          <w:sz w:val="28"/>
          <w:szCs w:val="28"/>
          <w:lang w:val="kk-KZ"/>
        </w:rPr>
        <w:t xml:space="preserve"> 24 ноября 2015 года</w:t>
      </w:r>
      <w:r w:rsidR="003E3B6F" w:rsidRPr="003E3B6F">
        <w:rPr>
          <w:sz w:val="28"/>
          <w:szCs w:val="28"/>
          <w:lang w:val="kk-KZ"/>
        </w:rPr>
        <w:t>,</w:t>
      </w:r>
      <w:r w:rsidRPr="003E3B6F">
        <w:rPr>
          <w:sz w:val="28"/>
          <w:szCs w:val="28"/>
          <w:lang w:val="kk-KZ"/>
        </w:rPr>
        <w:t xml:space="preserve"> №418-V ЗРК. </w:t>
      </w:r>
    </w:p>
    <w:p w14:paraId="5AE0052B" w14:textId="64B7FE2E" w:rsidR="00052D88" w:rsidRPr="007C7C1C" w:rsidRDefault="00052D88" w:rsidP="003E3B6F">
      <w:pPr>
        <w:pStyle w:val="2"/>
        <w:spacing w:before="0" w:after="0"/>
        <w:ind w:firstLine="709"/>
        <w:jc w:val="both"/>
        <w:rPr>
          <w:rFonts w:ascii="Times New Roman" w:hAnsi="Times New Roman" w:cs="Times New Roman"/>
          <w:color w:val="auto"/>
          <w:sz w:val="28"/>
          <w:szCs w:val="28"/>
        </w:rPr>
      </w:pPr>
      <w:r w:rsidRPr="003E3B6F">
        <w:rPr>
          <w:rFonts w:ascii="Times New Roman" w:hAnsi="Times New Roman" w:cs="Times New Roman"/>
          <w:color w:val="auto"/>
          <w:sz w:val="28"/>
          <w:szCs w:val="28"/>
          <w:lang w:val="kk-KZ"/>
        </w:rPr>
        <w:t>Указ Президента Республики Казахстан</w:t>
      </w:r>
      <w:r w:rsidR="003E3B6F" w:rsidRPr="003E3B6F">
        <w:rPr>
          <w:rFonts w:ascii="Times New Roman" w:hAnsi="Times New Roman" w:cs="Times New Roman"/>
          <w:color w:val="auto"/>
          <w:sz w:val="28"/>
          <w:szCs w:val="28"/>
          <w:lang w:val="kk-KZ"/>
        </w:rPr>
        <w:t>.</w:t>
      </w:r>
      <w:r w:rsidRPr="003E3B6F">
        <w:rPr>
          <w:rFonts w:ascii="Times New Roman" w:hAnsi="Times New Roman" w:cs="Times New Roman"/>
          <w:color w:val="auto"/>
          <w:sz w:val="28"/>
          <w:szCs w:val="28"/>
          <w:lang w:val="kk-KZ"/>
        </w:rPr>
        <w:t xml:space="preserve"> </w:t>
      </w:r>
      <w:r w:rsidR="003E3B6F" w:rsidRPr="003E3B6F">
        <w:rPr>
          <w:rFonts w:ascii="Times New Roman" w:hAnsi="Times New Roman" w:cs="Times New Roman"/>
          <w:color w:val="auto"/>
          <w:sz w:val="28"/>
          <w:szCs w:val="28"/>
        </w:rPr>
        <w:t>Об утверждении Стратегического плана развития Республики Казахстан до 2025 года и признании утратившими силу некоторых указов Президента Республики Казахстан</w:t>
      </w:r>
      <w:r w:rsidR="003E3B6F">
        <w:rPr>
          <w:rFonts w:ascii="Times New Roman" w:hAnsi="Times New Roman" w:cs="Times New Roman"/>
          <w:color w:val="auto"/>
          <w:sz w:val="28"/>
          <w:szCs w:val="28"/>
        </w:rPr>
        <w:t>: утв.</w:t>
      </w:r>
      <w:r w:rsidRPr="003E3B6F">
        <w:rPr>
          <w:rFonts w:ascii="Times New Roman" w:hAnsi="Times New Roman" w:cs="Times New Roman"/>
          <w:color w:val="auto"/>
          <w:sz w:val="28"/>
          <w:szCs w:val="28"/>
          <w:lang w:val="kk-KZ"/>
        </w:rPr>
        <w:t xml:space="preserve"> 15 февраля 2018 года</w:t>
      </w:r>
      <w:r w:rsidR="003E3B6F">
        <w:rPr>
          <w:rFonts w:ascii="Times New Roman" w:hAnsi="Times New Roman" w:cs="Times New Roman"/>
          <w:color w:val="auto"/>
          <w:sz w:val="28"/>
          <w:szCs w:val="28"/>
          <w:lang w:val="kk-KZ"/>
        </w:rPr>
        <w:t>,</w:t>
      </w:r>
      <w:r w:rsidRPr="003E3B6F">
        <w:rPr>
          <w:rFonts w:ascii="Times New Roman" w:hAnsi="Times New Roman" w:cs="Times New Roman"/>
          <w:color w:val="auto"/>
          <w:sz w:val="28"/>
          <w:szCs w:val="28"/>
          <w:lang w:val="kk-KZ"/>
        </w:rPr>
        <w:t xml:space="preserve"> №636.</w:t>
      </w:r>
    </w:p>
    <w:p w14:paraId="44297B07" w14:textId="63332E23" w:rsidR="00052D88" w:rsidRPr="003E3B6F" w:rsidRDefault="00052D88" w:rsidP="003E3B6F">
      <w:pPr>
        <w:widowControl w:val="0"/>
        <w:tabs>
          <w:tab w:val="left" w:pos="720"/>
        </w:tabs>
        <w:ind w:firstLine="709"/>
        <w:jc w:val="both"/>
        <w:rPr>
          <w:sz w:val="28"/>
          <w:szCs w:val="28"/>
          <w:lang w:val="kk-KZ"/>
        </w:rPr>
      </w:pPr>
      <w:r w:rsidRPr="003E3B6F">
        <w:rPr>
          <w:sz w:val="28"/>
          <w:szCs w:val="28"/>
          <w:lang w:val="kk-KZ"/>
        </w:rPr>
        <w:t>Постановление Правительства Республики Казахстан</w:t>
      </w:r>
      <w:r w:rsidR="003E3B6F">
        <w:rPr>
          <w:sz w:val="28"/>
          <w:szCs w:val="28"/>
          <w:lang w:val="kk-KZ"/>
        </w:rPr>
        <w:t>.</w:t>
      </w:r>
      <w:r w:rsidRPr="003E3B6F">
        <w:rPr>
          <w:sz w:val="28"/>
          <w:szCs w:val="28"/>
          <w:lang w:val="kk-KZ"/>
        </w:rPr>
        <w:t xml:space="preserve"> Об утверждении Концепции развития обрабатывающей промышленности Республики Казахстан </w:t>
      </w:r>
      <w:r w:rsidR="003E3B6F">
        <w:rPr>
          <w:sz w:val="28"/>
          <w:szCs w:val="28"/>
          <w:lang w:val="kk-KZ"/>
        </w:rPr>
        <w:t xml:space="preserve">на 2023-2029 годы: утв. </w:t>
      </w:r>
      <w:r w:rsidR="003E3B6F" w:rsidRPr="003E3B6F">
        <w:rPr>
          <w:sz w:val="28"/>
          <w:szCs w:val="28"/>
          <w:lang w:val="kk-KZ"/>
        </w:rPr>
        <w:t>20 декабря 2018 года</w:t>
      </w:r>
      <w:r w:rsidR="003E3B6F">
        <w:rPr>
          <w:sz w:val="28"/>
          <w:szCs w:val="28"/>
          <w:lang w:val="kk-KZ"/>
        </w:rPr>
        <w:t>,</w:t>
      </w:r>
      <w:r w:rsidR="003E3B6F" w:rsidRPr="003E3B6F">
        <w:rPr>
          <w:sz w:val="28"/>
          <w:szCs w:val="28"/>
          <w:lang w:val="kk-KZ"/>
        </w:rPr>
        <w:t xml:space="preserve"> №846</w:t>
      </w:r>
      <w:r w:rsidR="003E3B6F">
        <w:rPr>
          <w:sz w:val="28"/>
          <w:szCs w:val="28"/>
          <w:lang w:val="kk-KZ"/>
        </w:rPr>
        <w:t>.</w:t>
      </w:r>
    </w:p>
    <w:p w14:paraId="1CFFE5C6" w14:textId="620FE9B1" w:rsidR="004E475D" w:rsidRPr="00913EF7" w:rsidRDefault="004E475D" w:rsidP="00F24F6F">
      <w:pPr>
        <w:widowControl w:val="0"/>
        <w:tabs>
          <w:tab w:val="left" w:pos="720"/>
        </w:tabs>
        <w:ind w:firstLine="709"/>
        <w:jc w:val="both"/>
        <w:rPr>
          <w:sz w:val="28"/>
          <w:szCs w:val="28"/>
          <w:lang w:val="kk-KZ"/>
        </w:rPr>
      </w:pPr>
      <w:r w:rsidRPr="00913EF7">
        <w:rPr>
          <w:sz w:val="28"/>
          <w:szCs w:val="28"/>
          <w:lang w:val="kk-KZ"/>
        </w:rPr>
        <w:t>Закон Республики Казахстан</w:t>
      </w:r>
      <w:r w:rsidR="003E3B6F">
        <w:rPr>
          <w:sz w:val="28"/>
          <w:szCs w:val="28"/>
          <w:lang w:val="kk-KZ"/>
        </w:rPr>
        <w:t>.</w:t>
      </w:r>
      <w:r w:rsidRPr="00913EF7">
        <w:rPr>
          <w:sz w:val="28"/>
          <w:szCs w:val="28"/>
          <w:lang w:val="kk-KZ"/>
        </w:rPr>
        <w:t xml:space="preserve"> О промышленной политике</w:t>
      </w:r>
      <w:r w:rsidR="003E3B6F">
        <w:rPr>
          <w:sz w:val="28"/>
          <w:szCs w:val="28"/>
          <w:lang w:val="kk-KZ"/>
        </w:rPr>
        <w:t>: принят</w:t>
      </w:r>
      <w:r w:rsidRPr="00913EF7">
        <w:rPr>
          <w:sz w:val="28"/>
          <w:szCs w:val="28"/>
          <w:lang w:val="kk-KZ"/>
        </w:rPr>
        <w:t xml:space="preserve"> 27</w:t>
      </w:r>
      <w:r w:rsidR="003E3B6F">
        <w:rPr>
          <w:sz w:val="28"/>
          <w:szCs w:val="28"/>
          <w:lang w:val="kk-KZ"/>
        </w:rPr>
        <w:t> </w:t>
      </w:r>
      <w:r w:rsidRPr="00913EF7">
        <w:rPr>
          <w:sz w:val="28"/>
          <w:szCs w:val="28"/>
          <w:lang w:val="kk-KZ"/>
        </w:rPr>
        <w:t>декабря 2021 года</w:t>
      </w:r>
      <w:r w:rsidR="003E3B6F">
        <w:rPr>
          <w:sz w:val="28"/>
          <w:szCs w:val="28"/>
          <w:lang w:val="kk-KZ"/>
        </w:rPr>
        <w:t>,</w:t>
      </w:r>
      <w:r w:rsidRPr="00913EF7">
        <w:rPr>
          <w:sz w:val="28"/>
          <w:szCs w:val="28"/>
          <w:lang w:val="kk-KZ"/>
        </w:rPr>
        <w:t xml:space="preserve"> №86-VII ЗРК.</w:t>
      </w:r>
    </w:p>
    <w:p w14:paraId="6382147A" w14:textId="67BCB108" w:rsidR="00052D88" w:rsidRPr="00913EF7" w:rsidRDefault="00052D88" w:rsidP="00F24F6F">
      <w:pPr>
        <w:widowControl w:val="0"/>
        <w:tabs>
          <w:tab w:val="left" w:pos="720"/>
        </w:tabs>
        <w:ind w:firstLine="709"/>
        <w:jc w:val="both"/>
        <w:rPr>
          <w:sz w:val="28"/>
          <w:szCs w:val="28"/>
          <w:lang w:val="kk-KZ"/>
        </w:rPr>
      </w:pPr>
      <w:r w:rsidRPr="00913EF7">
        <w:rPr>
          <w:sz w:val="28"/>
          <w:szCs w:val="28"/>
          <w:lang w:val="kk-KZ"/>
        </w:rPr>
        <w:t>Постановление Правительства Республики Казахстан</w:t>
      </w:r>
      <w:r w:rsidR="003E3B6F">
        <w:rPr>
          <w:sz w:val="28"/>
          <w:szCs w:val="28"/>
          <w:lang w:val="kk-KZ"/>
        </w:rPr>
        <w:t xml:space="preserve">. </w:t>
      </w:r>
      <w:r w:rsidRPr="00913EF7">
        <w:rPr>
          <w:sz w:val="28"/>
          <w:szCs w:val="28"/>
          <w:lang w:val="kk-KZ"/>
        </w:rPr>
        <w:t>О внесении изменений и дополнения в постановление Правительства Республики Казахстан от 20 декабря 2018 года №846 «Об утверждении Концепции индустриально-инновационного развития Республики Казахстан на 2020-2025 годы»</w:t>
      </w:r>
      <w:r w:rsidR="003E3B6F">
        <w:rPr>
          <w:sz w:val="28"/>
          <w:szCs w:val="28"/>
          <w:lang w:val="kk-KZ"/>
        </w:rPr>
        <w:t>: утв. 30 декабря 2021 года, №965</w:t>
      </w:r>
      <w:r w:rsidRPr="00913EF7">
        <w:rPr>
          <w:sz w:val="28"/>
          <w:szCs w:val="28"/>
          <w:lang w:val="kk-KZ"/>
        </w:rPr>
        <w:t xml:space="preserve">. </w:t>
      </w:r>
    </w:p>
    <w:p w14:paraId="505A2EA9" w14:textId="694ADB09" w:rsidR="004E475D" w:rsidRPr="00913EF7" w:rsidRDefault="004E475D" w:rsidP="00F24F6F">
      <w:pPr>
        <w:widowControl w:val="0"/>
        <w:tabs>
          <w:tab w:val="left" w:pos="720"/>
        </w:tabs>
        <w:ind w:firstLine="709"/>
        <w:jc w:val="both"/>
        <w:rPr>
          <w:sz w:val="28"/>
          <w:szCs w:val="28"/>
          <w:lang w:val="kk-KZ"/>
        </w:rPr>
      </w:pPr>
      <w:r w:rsidRPr="00913EF7">
        <w:rPr>
          <w:sz w:val="28"/>
          <w:szCs w:val="28"/>
          <w:lang w:val="kk-KZ"/>
        </w:rPr>
        <w:t>Президент Р</w:t>
      </w:r>
      <w:r w:rsidR="003E3B6F">
        <w:rPr>
          <w:sz w:val="28"/>
          <w:szCs w:val="28"/>
          <w:lang w:val="kk-KZ"/>
        </w:rPr>
        <w:t xml:space="preserve">еспублики </w:t>
      </w:r>
      <w:r w:rsidRPr="00913EF7">
        <w:rPr>
          <w:sz w:val="28"/>
          <w:szCs w:val="28"/>
          <w:lang w:val="kk-KZ"/>
        </w:rPr>
        <w:t>К</w:t>
      </w:r>
      <w:r w:rsidR="003E3B6F">
        <w:rPr>
          <w:sz w:val="28"/>
          <w:szCs w:val="28"/>
          <w:lang w:val="kk-KZ"/>
        </w:rPr>
        <w:t xml:space="preserve">азахстан </w:t>
      </w:r>
      <w:r w:rsidRPr="00913EF7">
        <w:rPr>
          <w:sz w:val="28"/>
          <w:szCs w:val="28"/>
          <w:lang w:val="kk-KZ"/>
        </w:rPr>
        <w:t>К</w:t>
      </w:r>
      <w:r w:rsidR="003E3B6F">
        <w:rPr>
          <w:sz w:val="28"/>
          <w:szCs w:val="28"/>
          <w:lang w:val="kk-KZ"/>
        </w:rPr>
        <w:t>.</w:t>
      </w:r>
      <w:r w:rsidRPr="00913EF7">
        <w:rPr>
          <w:sz w:val="28"/>
          <w:szCs w:val="28"/>
          <w:lang w:val="kk-KZ"/>
        </w:rPr>
        <w:t>-Ж</w:t>
      </w:r>
      <w:r w:rsidR="003E3B6F">
        <w:rPr>
          <w:sz w:val="28"/>
          <w:szCs w:val="28"/>
          <w:lang w:val="kk-KZ"/>
        </w:rPr>
        <w:t>.</w:t>
      </w:r>
      <w:r w:rsidRPr="00913EF7">
        <w:rPr>
          <w:sz w:val="28"/>
          <w:szCs w:val="28"/>
          <w:lang w:val="kk-KZ"/>
        </w:rPr>
        <w:t xml:space="preserve"> Токаев</w:t>
      </w:r>
      <w:r w:rsidR="003E3B6F">
        <w:rPr>
          <w:sz w:val="28"/>
          <w:szCs w:val="28"/>
          <w:lang w:val="kk-KZ"/>
        </w:rPr>
        <w:t>.</w:t>
      </w:r>
      <w:r w:rsidRPr="00913EF7">
        <w:rPr>
          <w:sz w:val="28"/>
          <w:szCs w:val="28"/>
          <w:lang w:val="kk-KZ"/>
        </w:rPr>
        <w:t xml:space="preserve"> Новый Казахстан: путь обновления и модернизации</w:t>
      </w:r>
      <w:r w:rsidR="003E3B6F">
        <w:rPr>
          <w:sz w:val="28"/>
          <w:szCs w:val="28"/>
          <w:lang w:val="kk-KZ"/>
        </w:rPr>
        <w:t>:</w:t>
      </w:r>
      <w:r w:rsidRPr="00913EF7">
        <w:rPr>
          <w:sz w:val="28"/>
          <w:szCs w:val="28"/>
          <w:lang w:val="kk-KZ"/>
        </w:rPr>
        <w:t xml:space="preserve"> </w:t>
      </w:r>
      <w:r w:rsidR="003E3B6F" w:rsidRPr="00913EF7">
        <w:rPr>
          <w:sz w:val="28"/>
          <w:szCs w:val="28"/>
          <w:lang w:val="kk-KZ"/>
        </w:rPr>
        <w:t xml:space="preserve">послание </w:t>
      </w:r>
      <w:r w:rsidR="003E3B6F">
        <w:rPr>
          <w:sz w:val="28"/>
          <w:szCs w:val="28"/>
          <w:lang w:val="kk-KZ"/>
        </w:rPr>
        <w:t>народу Казахстан</w:t>
      </w:r>
      <w:r w:rsidRPr="00913EF7">
        <w:rPr>
          <w:sz w:val="28"/>
          <w:szCs w:val="28"/>
          <w:lang w:val="kk-KZ"/>
        </w:rPr>
        <w:t xml:space="preserve"> </w:t>
      </w:r>
      <w:r w:rsidR="003E3B6F">
        <w:rPr>
          <w:sz w:val="28"/>
          <w:szCs w:val="28"/>
          <w:lang w:val="kk-KZ"/>
        </w:rPr>
        <w:t>(</w:t>
      </w:r>
      <w:r w:rsidRPr="00913EF7">
        <w:rPr>
          <w:sz w:val="28"/>
          <w:szCs w:val="28"/>
          <w:lang w:val="kk-KZ"/>
        </w:rPr>
        <w:t>16 марта 2022 года</w:t>
      </w:r>
      <w:r w:rsidR="003E3B6F">
        <w:rPr>
          <w:sz w:val="28"/>
          <w:szCs w:val="28"/>
          <w:lang w:val="kk-KZ"/>
        </w:rPr>
        <w:t>)</w:t>
      </w:r>
      <w:r w:rsidRPr="00913EF7">
        <w:rPr>
          <w:sz w:val="28"/>
          <w:szCs w:val="28"/>
          <w:lang w:val="kk-KZ"/>
        </w:rPr>
        <w:t>.</w:t>
      </w:r>
    </w:p>
    <w:p w14:paraId="2CF569FA" w14:textId="3850BD7F" w:rsidR="00052D88" w:rsidRPr="00913EF7" w:rsidRDefault="00052D88" w:rsidP="00F24F6F">
      <w:pPr>
        <w:widowControl w:val="0"/>
        <w:tabs>
          <w:tab w:val="left" w:pos="720"/>
        </w:tabs>
        <w:ind w:firstLine="709"/>
        <w:jc w:val="both"/>
        <w:rPr>
          <w:sz w:val="28"/>
          <w:szCs w:val="28"/>
          <w:lang w:val="kk-KZ"/>
        </w:rPr>
      </w:pPr>
      <w:r w:rsidRPr="00913EF7">
        <w:rPr>
          <w:sz w:val="28"/>
          <w:szCs w:val="28"/>
          <w:lang w:val="kk-KZ"/>
        </w:rPr>
        <w:t>Постановление Правительства Республики Казахстан</w:t>
      </w:r>
      <w:r w:rsidR="003E3B6F">
        <w:rPr>
          <w:sz w:val="28"/>
          <w:szCs w:val="28"/>
          <w:lang w:val="kk-KZ"/>
        </w:rPr>
        <w:t xml:space="preserve">. </w:t>
      </w:r>
      <w:r w:rsidRPr="00913EF7">
        <w:rPr>
          <w:sz w:val="28"/>
          <w:szCs w:val="28"/>
          <w:lang w:val="kk-KZ"/>
        </w:rPr>
        <w:t>Об утверждении Концепции цифровой трансформации, развития отрасли информационно-коммуникационных технологий и кибербезопасности на 2023-2029 годы</w:t>
      </w:r>
      <w:r w:rsidR="003E3B6F">
        <w:rPr>
          <w:sz w:val="28"/>
          <w:szCs w:val="28"/>
          <w:lang w:val="kk-KZ"/>
        </w:rPr>
        <w:t xml:space="preserve">: утв. </w:t>
      </w:r>
      <w:r w:rsidR="003E3B6F" w:rsidRPr="00913EF7">
        <w:rPr>
          <w:sz w:val="28"/>
          <w:szCs w:val="28"/>
          <w:lang w:val="kk-KZ"/>
        </w:rPr>
        <w:t>28 марта 2023 года</w:t>
      </w:r>
      <w:r w:rsidR="003E3B6F">
        <w:rPr>
          <w:sz w:val="28"/>
          <w:szCs w:val="28"/>
          <w:lang w:val="kk-KZ"/>
        </w:rPr>
        <w:t>,</w:t>
      </w:r>
      <w:r w:rsidR="003E3B6F" w:rsidRPr="00913EF7">
        <w:rPr>
          <w:sz w:val="28"/>
          <w:szCs w:val="28"/>
          <w:lang w:val="kk-KZ"/>
        </w:rPr>
        <w:t xml:space="preserve"> №269</w:t>
      </w:r>
      <w:r w:rsidRPr="00913EF7">
        <w:rPr>
          <w:sz w:val="28"/>
          <w:szCs w:val="28"/>
          <w:lang w:val="kk-KZ"/>
        </w:rPr>
        <w:t>.</w:t>
      </w:r>
    </w:p>
    <w:p w14:paraId="2EBCD719" w14:textId="777CB487" w:rsidR="004E475D" w:rsidRPr="00913EF7" w:rsidRDefault="00705D0D" w:rsidP="00F24F6F">
      <w:pPr>
        <w:widowControl w:val="0"/>
        <w:tabs>
          <w:tab w:val="left" w:pos="720"/>
        </w:tabs>
        <w:ind w:firstLine="709"/>
        <w:jc w:val="both"/>
        <w:rPr>
          <w:sz w:val="28"/>
          <w:szCs w:val="28"/>
          <w:lang w:val="kk-KZ"/>
        </w:rPr>
      </w:pPr>
      <w:r w:rsidRPr="00913EF7">
        <w:rPr>
          <w:sz w:val="28"/>
          <w:szCs w:val="28"/>
          <w:lang w:val="kk-KZ"/>
        </w:rPr>
        <w:t>Президент Р</w:t>
      </w:r>
      <w:r>
        <w:rPr>
          <w:sz w:val="28"/>
          <w:szCs w:val="28"/>
          <w:lang w:val="kk-KZ"/>
        </w:rPr>
        <w:t xml:space="preserve">еспублики </w:t>
      </w:r>
      <w:r w:rsidRPr="00913EF7">
        <w:rPr>
          <w:sz w:val="28"/>
          <w:szCs w:val="28"/>
          <w:lang w:val="kk-KZ"/>
        </w:rPr>
        <w:t>К</w:t>
      </w:r>
      <w:r>
        <w:rPr>
          <w:sz w:val="28"/>
          <w:szCs w:val="28"/>
          <w:lang w:val="kk-KZ"/>
        </w:rPr>
        <w:t xml:space="preserve">азахстан </w:t>
      </w:r>
      <w:r w:rsidRPr="00913EF7">
        <w:rPr>
          <w:sz w:val="28"/>
          <w:szCs w:val="28"/>
          <w:lang w:val="kk-KZ"/>
        </w:rPr>
        <w:t>К</w:t>
      </w:r>
      <w:r>
        <w:rPr>
          <w:sz w:val="28"/>
          <w:szCs w:val="28"/>
          <w:lang w:val="kk-KZ"/>
        </w:rPr>
        <w:t>.</w:t>
      </w:r>
      <w:r w:rsidRPr="00913EF7">
        <w:rPr>
          <w:sz w:val="28"/>
          <w:szCs w:val="28"/>
          <w:lang w:val="kk-KZ"/>
        </w:rPr>
        <w:t>-Ж</w:t>
      </w:r>
      <w:r>
        <w:rPr>
          <w:sz w:val="28"/>
          <w:szCs w:val="28"/>
          <w:lang w:val="kk-KZ"/>
        </w:rPr>
        <w:t>.</w:t>
      </w:r>
      <w:r w:rsidRPr="00913EF7">
        <w:rPr>
          <w:sz w:val="28"/>
          <w:szCs w:val="28"/>
          <w:lang w:val="kk-KZ"/>
        </w:rPr>
        <w:t xml:space="preserve"> Токаев</w:t>
      </w:r>
      <w:r>
        <w:rPr>
          <w:sz w:val="28"/>
          <w:szCs w:val="28"/>
          <w:lang w:val="kk-KZ"/>
        </w:rPr>
        <w:t xml:space="preserve">. </w:t>
      </w:r>
      <w:r w:rsidR="004E475D" w:rsidRPr="00913EF7">
        <w:rPr>
          <w:sz w:val="28"/>
          <w:szCs w:val="28"/>
          <w:lang w:val="kk-KZ"/>
        </w:rPr>
        <w:t>Справедливый Казахстан: закон и порядок, экономический рост, общественный оптимизм</w:t>
      </w:r>
      <w:r>
        <w:rPr>
          <w:sz w:val="28"/>
          <w:szCs w:val="28"/>
          <w:lang w:val="kk-KZ"/>
        </w:rPr>
        <w:t>:</w:t>
      </w:r>
      <w:r w:rsidR="003E3B6F" w:rsidRPr="003E3B6F">
        <w:rPr>
          <w:sz w:val="28"/>
          <w:szCs w:val="28"/>
          <w:lang w:val="kk-KZ"/>
        </w:rPr>
        <w:t xml:space="preserve"> </w:t>
      </w:r>
      <w:r w:rsidRPr="00913EF7">
        <w:rPr>
          <w:sz w:val="28"/>
          <w:szCs w:val="28"/>
          <w:lang w:val="kk-KZ"/>
        </w:rPr>
        <w:t xml:space="preserve">послание </w:t>
      </w:r>
      <w:r w:rsidR="003E3B6F" w:rsidRPr="00913EF7">
        <w:rPr>
          <w:sz w:val="28"/>
          <w:szCs w:val="28"/>
          <w:lang w:val="kk-KZ"/>
        </w:rPr>
        <w:t>народу Казахстана</w:t>
      </w:r>
      <w:r>
        <w:rPr>
          <w:sz w:val="28"/>
          <w:szCs w:val="28"/>
          <w:lang w:val="kk-KZ"/>
        </w:rPr>
        <w:t xml:space="preserve"> (</w:t>
      </w:r>
      <w:r w:rsidR="004E475D" w:rsidRPr="00913EF7">
        <w:rPr>
          <w:sz w:val="28"/>
          <w:szCs w:val="28"/>
          <w:lang w:val="kk-KZ"/>
        </w:rPr>
        <w:t>2 сентября 2024 года</w:t>
      </w:r>
      <w:r>
        <w:rPr>
          <w:sz w:val="28"/>
          <w:szCs w:val="28"/>
          <w:lang w:val="kk-KZ"/>
        </w:rPr>
        <w:t>)</w:t>
      </w:r>
      <w:r w:rsidR="004E475D" w:rsidRPr="00913EF7">
        <w:rPr>
          <w:sz w:val="28"/>
          <w:szCs w:val="28"/>
          <w:lang w:val="kk-KZ"/>
        </w:rPr>
        <w:t>.</w:t>
      </w:r>
    </w:p>
    <w:p w14:paraId="1E5C5BDE" w14:textId="645DE030" w:rsidR="00052D88" w:rsidRPr="00913EF7" w:rsidRDefault="00052D88" w:rsidP="003D64CB">
      <w:pPr>
        <w:widowControl w:val="0"/>
        <w:tabs>
          <w:tab w:val="left" w:pos="720"/>
        </w:tabs>
        <w:ind w:firstLine="454"/>
        <w:jc w:val="both"/>
        <w:rPr>
          <w:sz w:val="28"/>
          <w:szCs w:val="28"/>
          <w:lang w:val="kk-KZ"/>
        </w:rPr>
      </w:pPr>
    </w:p>
    <w:p w14:paraId="3BAEACE8" w14:textId="77777777" w:rsidR="004E475D" w:rsidRPr="00913EF7" w:rsidRDefault="004E475D" w:rsidP="001E22B6">
      <w:pPr>
        <w:widowControl w:val="0"/>
        <w:tabs>
          <w:tab w:val="left" w:pos="720"/>
        </w:tabs>
        <w:ind w:firstLine="454"/>
        <w:jc w:val="both"/>
        <w:rPr>
          <w:sz w:val="28"/>
          <w:szCs w:val="28"/>
        </w:rPr>
      </w:pPr>
    </w:p>
    <w:p w14:paraId="372C0CB5" w14:textId="77777777" w:rsidR="004E475D" w:rsidRPr="00913EF7" w:rsidRDefault="004E475D" w:rsidP="001E22B6">
      <w:pPr>
        <w:widowControl w:val="0"/>
        <w:tabs>
          <w:tab w:val="left" w:pos="720"/>
        </w:tabs>
        <w:ind w:firstLine="454"/>
        <w:jc w:val="both"/>
        <w:rPr>
          <w:sz w:val="28"/>
          <w:szCs w:val="28"/>
        </w:rPr>
      </w:pPr>
    </w:p>
    <w:p w14:paraId="2FF06016" w14:textId="77777777" w:rsidR="004E475D" w:rsidRPr="00913EF7" w:rsidRDefault="004E475D" w:rsidP="001E22B6">
      <w:pPr>
        <w:widowControl w:val="0"/>
        <w:tabs>
          <w:tab w:val="left" w:pos="720"/>
        </w:tabs>
        <w:ind w:firstLine="454"/>
        <w:jc w:val="both"/>
        <w:rPr>
          <w:sz w:val="28"/>
          <w:szCs w:val="28"/>
        </w:rPr>
      </w:pPr>
    </w:p>
    <w:p w14:paraId="33A2E7C9" w14:textId="77777777" w:rsidR="004E475D" w:rsidRPr="00913EF7" w:rsidRDefault="004E475D" w:rsidP="001E22B6">
      <w:pPr>
        <w:widowControl w:val="0"/>
        <w:tabs>
          <w:tab w:val="left" w:pos="720"/>
        </w:tabs>
        <w:ind w:firstLine="454"/>
        <w:jc w:val="both"/>
        <w:rPr>
          <w:sz w:val="28"/>
          <w:szCs w:val="28"/>
        </w:rPr>
      </w:pPr>
    </w:p>
    <w:p w14:paraId="0BA2E1EA" w14:textId="77777777" w:rsidR="004E475D" w:rsidRPr="00913EF7" w:rsidRDefault="004E475D" w:rsidP="001E22B6">
      <w:pPr>
        <w:widowControl w:val="0"/>
        <w:tabs>
          <w:tab w:val="left" w:pos="720"/>
        </w:tabs>
        <w:ind w:firstLine="454"/>
        <w:jc w:val="both"/>
        <w:rPr>
          <w:sz w:val="28"/>
          <w:szCs w:val="28"/>
        </w:rPr>
      </w:pPr>
    </w:p>
    <w:p w14:paraId="02C183F6" w14:textId="77777777" w:rsidR="004E475D" w:rsidRPr="00913EF7" w:rsidRDefault="004E475D" w:rsidP="001E22B6">
      <w:pPr>
        <w:widowControl w:val="0"/>
        <w:tabs>
          <w:tab w:val="left" w:pos="720"/>
        </w:tabs>
        <w:ind w:firstLine="454"/>
        <w:jc w:val="both"/>
        <w:rPr>
          <w:sz w:val="28"/>
          <w:szCs w:val="28"/>
        </w:rPr>
      </w:pPr>
    </w:p>
    <w:p w14:paraId="54F01F73" w14:textId="77777777" w:rsidR="004E475D" w:rsidRPr="00913EF7" w:rsidRDefault="004E475D" w:rsidP="001E22B6">
      <w:pPr>
        <w:widowControl w:val="0"/>
        <w:tabs>
          <w:tab w:val="left" w:pos="720"/>
        </w:tabs>
        <w:ind w:firstLine="454"/>
        <w:jc w:val="both"/>
        <w:rPr>
          <w:sz w:val="28"/>
          <w:szCs w:val="28"/>
        </w:rPr>
      </w:pPr>
    </w:p>
    <w:p w14:paraId="1AF369A1" w14:textId="77777777" w:rsidR="004E475D" w:rsidRPr="00913EF7" w:rsidRDefault="004E475D" w:rsidP="001E22B6">
      <w:pPr>
        <w:widowControl w:val="0"/>
        <w:tabs>
          <w:tab w:val="left" w:pos="720"/>
        </w:tabs>
        <w:ind w:firstLine="454"/>
        <w:jc w:val="both"/>
        <w:rPr>
          <w:sz w:val="28"/>
          <w:szCs w:val="28"/>
        </w:rPr>
      </w:pPr>
    </w:p>
    <w:p w14:paraId="072810B8" w14:textId="77777777" w:rsidR="004E475D" w:rsidRPr="00913EF7" w:rsidRDefault="004E475D" w:rsidP="001E22B6">
      <w:pPr>
        <w:widowControl w:val="0"/>
        <w:tabs>
          <w:tab w:val="left" w:pos="720"/>
        </w:tabs>
        <w:ind w:firstLine="454"/>
        <w:jc w:val="both"/>
        <w:rPr>
          <w:sz w:val="28"/>
          <w:szCs w:val="28"/>
        </w:rPr>
      </w:pPr>
    </w:p>
    <w:p w14:paraId="27162468" w14:textId="77777777" w:rsidR="004E475D" w:rsidRPr="00913EF7" w:rsidRDefault="004E475D" w:rsidP="001E22B6">
      <w:pPr>
        <w:widowControl w:val="0"/>
        <w:tabs>
          <w:tab w:val="left" w:pos="720"/>
        </w:tabs>
        <w:ind w:firstLine="454"/>
        <w:jc w:val="both"/>
        <w:rPr>
          <w:sz w:val="28"/>
          <w:szCs w:val="28"/>
        </w:rPr>
      </w:pPr>
    </w:p>
    <w:p w14:paraId="025FD2BC" w14:textId="77777777" w:rsidR="003C041D" w:rsidRPr="00913EF7" w:rsidRDefault="003C041D" w:rsidP="00FA1B7E">
      <w:pPr>
        <w:widowControl w:val="0"/>
        <w:tabs>
          <w:tab w:val="left" w:pos="720"/>
        </w:tabs>
        <w:jc w:val="both"/>
        <w:rPr>
          <w:sz w:val="28"/>
          <w:szCs w:val="28"/>
        </w:rPr>
      </w:pPr>
    </w:p>
    <w:p w14:paraId="20771E64" w14:textId="77777777" w:rsidR="004E475D" w:rsidRPr="00913EF7" w:rsidRDefault="004E475D" w:rsidP="00F24F6F">
      <w:pPr>
        <w:widowControl w:val="0"/>
        <w:tabs>
          <w:tab w:val="left" w:pos="720"/>
        </w:tabs>
        <w:jc w:val="center"/>
        <w:rPr>
          <w:b/>
          <w:bCs/>
          <w:sz w:val="28"/>
          <w:szCs w:val="28"/>
        </w:rPr>
      </w:pPr>
      <w:r w:rsidRPr="00913EF7">
        <w:rPr>
          <w:b/>
          <w:bCs/>
          <w:sz w:val="28"/>
          <w:szCs w:val="28"/>
        </w:rPr>
        <w:t>ОБОЗНАЧЕНИЯ И СОКРАЩЕНИЯ</w:t>
      </w:r>
    </w:p>
    <w:p w14:paraId="14D5A491" w14:textId="77777777" w:rsidR="004E475D" w:rsidRPr="00913EF7" w:rsidRDefault="004E475D" w:rsidP="00F24F6F">
      <w:pPr>
        <w:widowControl w:val="0"/>
        <w:tabs>
          <w:tab w:val="left" w:pos="720"/>
        </w:tabs>
        <w:jc w:val="right"/>
        <w:rPr>
          <w:b/>
          <w:bCs/>
          <w:sz w:val="28"/>
          <w:szCs w:val="28"/>
        </w:rPr>
      </w:pPr>
    </w:p>
    <w:tbl>
      <w:tblPr>
        <w:tblW w:w="9598" w:type="dxa"/>
        <w:jc w:val="center"/>
        <w:tblLook w:val="04A0" w:firstRow="1" w:lastRow="0" w:firstColumn="1" w:lastColumn="0" w:noHBand="0" w:noVBand="1"/>
      </w:tblPr>
      <w:tblGrid>
        <w:gridCol w:w="1326"/>
        <w:gridCol w:w="8272"/>
      </w:tblGrid>
      <w:tr w:rsidR="004E475D" w:rsidRPr="00913EF7" w14:paraId="45E5D092" w14:textId="77777777" w:rsidTr="00F24F6F">
        <w:trPr>
          <w:jc w:val="center"/>
        </w:trPr>
        <w:tc>
          <w:tcPr>
            <w:tcW w:w="1326" w:type="dxa"/>
          </w:tcPr>
          <w:p w14:paraId="63171807" w14:textId="77777777" w:rsidR="004E475D" w:rsidRPr="00913EF7" w:rsidRDefault="004E475D" w:rsidP="001E22B6">
            <w:pPr>
              <w:widowControl w:val="0"/>
              <w:rPr>
                <w:sz w:val="28"/>
                <w:szCs w:val="28"/>
              </w:rPr>
            </w:pPr>
            <w:r w:rsidRPr="00913EF7">
              <w:rPr>
                <w:sz w:val="28"/>
                <w:szCs w:val="28"/>
              </w:rPr>
              <w:t xml:space="preserve">AI  </w:t>
            </w:r>
          </w:p>
        </w:tc>
        <w:tc>
          <w:tcPr>
            <w:tcW w:w="8272" w:type="dxa"/>
          </w:tcPr>
          <w:p w14:paraId="0801BE15" w14:textId="77777777" w:rsidR="004E475D" w:rsidRPr="00913EF7" w:rsidRDefault="004E475D" w:rsidP="00F24F6F">
            <w:pPr>
              <w:widowControl w:val="0"/>
              <w:ind w:left="199" w:hanging="199"/>
              <w:rPr>
                <w:sz w:val="28"/>
                <w:szCs w:val="28"/>
              </w:rPr>
            </w:pPr>
            <w:r w:rsidRPr="00913EF7">
              <w:rPr>
                <w:sz w:val="28"/>
                <w:szCs w:val="28"/>
              </w:rPr>
              <w:t>– Artificial Intelligence (искусственный интеллект)</w:t>
            </w:r>
          </w:p>
        </w:tc>
      </w:tr>
      <w:tr w:rsidR="004E475D" w:rsidRPr="00913EF7" w14:paraId="490D7961" w14:textId="77777777" w:rsidTr="00F24F6F">
        <w:trPr>
          <w:jc w:val="center"/>
        </w:trPr>
        <w:tc>
          <w:tcPr>
            <w:tcW w:w="1326" w:type="dxa"/>
          </w:tcPr>
          <w:p w14:paraId="03341CF9" w14:textId="77777777" w:rsidR="004E475D" w:rsidRPr="00913EF7" w:rsidRDefault="004E475D" w:rsidP="001E22B6">
            <w:pPr>
              <w:widowControl w:val="0"/>
              <w:rPr>
                <w:sz w:val="28"/>
                <w:szCs w:val="28"/>
              </w:rPr>
            </w:pPr>
            <w:r w:rsidRPr="00913EF7">
              <w:rPr>
                <w:sz w:val="28"/>
                <w:szCs w:val="28"/>
              </w:rPr>
              <w:t>DESI</w:t>
            </w:r>
          </w:p>
        </w:tc>
        <w:tc>
          <w:tcPr>
            <w:tcW w:w="8272" w:type="dxa"/>
          </w:tcPr>
          <w:p w14:paraId="01482DB0" w14:textId="77777777" w:rsidR="004E475D" w:rsidRPr="00913EF7" w:rsidRDefault="004E475D" w:rsidP="00F24F6F">
            <w:pPr>
              <w:widowControl w:val="0"/>
              <w:ind w:left="199" w:hanging="199"/>
              <w:rPr>
                <w:sz w:val="28"/>
                <w:szCs w:val="28"/>
              </w:rPr>
            </w:pPr>
            <w:r w:rsidRPr="00913EF7">
              <w:rPr>
                <w:sz w:val="28"/>
                <w:szCs w:val="28"/>
              </w:rPr>
              <w:t>– Digital Economy and Society Index (Индекс цифровой экономики и общества)</w:t>
            </w:r>
          </w:p>
        </w:tc>
      </w:tr>
      <w:tr w:rsidR="004E475D" w:rsidRPr="00913EF7" w14:paraId="03E79C61" w14:textId="77777777" w:rsidTr="00F24F6F">
        <w:trPr>
          <w:jc w:val="center"/>
        </w:trPr>
        <w:tc>
          <w:tcPr>
            <w:tcW w:w="1326" w:type="dxa"/>
          </w:tcPr>
          <w:p w14:paraId="24F650CE" w14:textId="77777777" w:rsidR="004E475D" w:rsidRPr="00913EF7" w:rsidRDefault="004E475D" w:rsidP="001E22B6">
            <w:pPr>
              <w:widowControl w:val="0"/>
              <w:rPr>
                <w:sz w:val="28"/>
                <w:szCs w:val="28"/>
              </w:rPr>
            </w:pPr>
            <w:r w:rsidRPr="00913EF7">
              <w:rPr>
                <w:sz w:val="28"/>
                <w:szCs w:val="28"/>
              </w:rPr>
              <w:t>ERP</w:t>
            </w:r>
          </w:p>
        </w:tc>
        <w:tc>
          <w:tcPr>
            <w:tcW w:w="8272" w:type="dxa"/>
          </w:tcPr>
          <w:p w14:paraId="1886BC04" w14:textId="77777777" w:rsidR="004E475D" w:rsidRPr="00913EF7" w:rsidRDefault="004E475D" w:rsidP="00F24F6F">
            <w:pPr>
              <w:widowControl w:val="0"/>
              <w:ind w:left="199" w:hanging="199"/>
              <w:rPr>
                <w:sz w:val="28"/>
                <w:szCs w:val="28"/>
              </w:rPr>
            </w:pPr>
            <w:r w:rsidRPr="00913EF7">
              <w:rPr>
                <w:sz w:val="28"/>
                <w:szCs w:val="28"/>
              </w:rPr>
              <w:t>– Enterprise Resource Planning (система планирования ресурсов  предприятия)</w:t>
            </w:r>
          </w:p>
        </w:tc>
      </w:tr>
      <w:tr w:rsidR="004E475D" w:rsidRPr="004345AC" w14:paraId="250D9194" w14:textId="77777777" w:rsidTr="00F24F6F">
        <w:trPr>
          <w:jc w:val="center"/>
        </w:trPr>
        <w:tc>
          <w:tcPr>
            <w:tcW w:w="1326" w:type="dxa"/>
          </w:tcPr>
          <w:p w14:paraId="6766EE2F" w14:textId="77777777" w:rsidR="004E475D" w:rsidRPr="00913EF7" w:rsidRDefault="004E475D" w:rsidP="001E22B6">
            <w:pPr>
              <w:widowControl w:val="0"/>
              <w:rPr>
                <w:sz w:val="28"/>
                <w:szCs w:val="28"/>
              </w:rPr>
            </w:pPr>
            <w:r w:rsidRPr="00913EF7">
              <w:rPr>
                <w:sz w:val="28"/>
                <w:szCs w:val="28"/>
              </w:rPr>
              <w:t>GII</w:t>
            </w:r>
          </w:p>
        </w:tc>
        <w:tc>
          <w:tcPr>
            <w:tcW w:w="8272" w:type="dxa"/>
          </w:tcPr>
          <w:p w14:paraId="72CC5CB5" w14:textId="77777777" w:rsidR="004E475D" w:rsidRPr="00913EF7" w:rsidRDefault="004E475D" w:rsidP="00F24F6F">
            <w:pPr>
              <w:widowControl w:val="0"/>
              <w:ind w:left="199" w:hanging="199"/>
              <w:rPr>
                <w:sz w:val="28"/>
                <w:szCs w:val="28"/>
                <w:lang w:val="en-US"/>
              </w:rPr>
            </w:pPr>
            <w:r w:rsidRPr="00913EF7">
              <w:rPr>
                <w:sz w:val="28"/>
                <w:szCs w:val="28"/>
                <w:lang w:val="en-US"/>
              </w:rPr>
              <w:t>– Global Innovation Index (</w:t>
            </w:r>
            <w:r w:rsidRPr="00913EF7">
              <w:rPr>
                <w:sz w:val="28"/>
                <w:szCs w:val="28"/>
              </w:rPr>
              <w:t>Глобальный</w:t>
            </w:r>
            <w:r w:rsidRPr="00913EF7">
              <w:rPr>
                <w:sz w:val="28"/>
                <w:szCs w:val="28"/>
                <w:lang w:val="en-US"/>
              </w:rPr>
              <w:t xml:space="preserve"> </w:t>
            </w:r>
            <w:r w:rsidRPr="00913EF7">
              <w:rPr>
                <w:sz w:val="28"/>
                <w:szCs w:val="28"/>
              </w:rPr>
              <w:t>индекс</w:t>
            </w:r>
            <w:r w:rsidRPr="00913EF7">
              <w:rPr>
                <w:sz w:val="28"/>
                <w:szCs w:val="28"/>
                <w:lang w:val="en-US"/>
              </w:rPr>
              <w:t xml:space="preserve"> </w:t>
            </w:r>
            <w:r w:rsidRPr="00913EF7">
              <w:rPr>
                <w:sz w:val="28"/>
                <w:szCs w:val="28"/>
              </w:rPr>
              <w:t>инноваций</w:t>
            </w:r>
            <w:r w:rsidRPr="00913EF7">
              <w:rPr>
                <w:sz w:val="28"/>
                <w:szCs w:val="28"/>
                <w:lang w:val="en-US"/>
              </w:rPr>
              <w:t>)</w:t>
            </w:r>
          </w:p>
        </w:tc>
      </w:tr>
      <w:tr w:rsidR="004E475D" w:rsidRPr="00913EF7" w14:paraId="4F9FB260" w14:textId="77777777" w:rsidTr="00F24F6F">
        <w:trPr>
          <w:jc w:val="center"/>
        </w:trPr>
        <w:tc>
          <w:tcPr>
            <w:tcW w:w="1326" w:type="dxa"/>
          </w:tcPr>
          <w:p w14:paraId="14969E21" w14:textId="77777777" w:rsidR="004E475D" w:rsidRPr="00913EF7" w:rsidRDefault="004E475D" w:rsidP="001E22B6">
            <w:pPr>
              <w:widowControl w:val="0"/>
              <w:rPr>
                <w:sz w:val="28"/>
                <w:szCs w:val="28"/>
              </w:rPr>
            </w:pPr>
            <w:r w:rsidRPr="00913EF7">
              <w:rPr>
                <w:sz w:val="28"/>
                <w:szCs w:val="28"/>
              </w:rPr>
              <w:t>HDI</w:t>
            </w:r>
          </w:p>
        </w:tc>
        <w:tc>
          <w:tcPr>
            <w:tcW w:w="8272" w:type="dxa"/>
          </w:tcPr>
          <w:p w14:paraId="713D16C7" w14:textId="77777777" w:rsidR="004E475D" w:rsidRPr="00913EF7" w:rsidRDefault="004E475D" w:rsidP="00F24F6F">
            <w:pPr>
              <w:widowControl w:val="0"/>
              <w:ind w:left="199" w:hanging="199"/>
              <w:rPr>
                <w:sz w:val="28"/>
                <w:szCs w:val="28"/>
              </w:rPr>
            </w:pPr>
            <w:r w:rsidRPr="00913EF7">
              <w:rPr>
                <w:sz w:val="28"/>
                <w:szCs w:val="28"/>
              </w:rPr>
              <w:t>– Human Development Index (Индекс человеческого развития)</w:t>
            </w:r>
          </w:p>
        </w:tc>
      </w:tr>
      <w:tr w:rsidR="004E475D" w:rsidRPr="00913EF7" w14:paraId="4C4CFE75" w14:textId="77777777" w:rsidTr="00F24F6F">
        <w:trPr>
          <w:jc w:val="center"/>
        </w:trPr>
        <w:tc>
          <w:tcPr>
            <w:tcW w:w="1326" w:type="dxa"/>
          </w:tcPr>
          <w:p w14:paraId="3C8ADDDF" w14:textId="77777777" w:rsidR="004E475D" w:rsidRPr="00913EF7" w:rsidRDefault="004E475D" w:rsidP="001E22B6">
            <w:pPr>
              <w:widowControl w:val="0"/>
              <w:rPr>
                <w:sz w:val="28"/>
                <w:szCs w:val="28"/>
              </w:rPr>
            </w:pPr>
            <w:r w:rsidRPr="00913EF7">
              <w:rPr>
                <w:sz w:val="28"/>
                <w:szCs w:val="28"/>
              </w:rPr>
              <w:t>ИКР</w:t>
            </w:r>
          </w:p>
        </w:tc>
        <w:tc>
          <w:tcPr>
            <w:tcW w:w="8272" w:type="dxa"/>
          </w:tcPr>
          <w:p w14:paraId="366E9B6A" w14:textId="77777777" w:rsidR="004E475D" w:rsidRPr="00913EF7" w:rsidRDefault="004E475D" w:rsidP="00F24F6F">
            <w:pPr>
              <w:widowControl w:val="0"/>
              <w:ind w:left="199" w:hanging="199"/>
              <w:rPr>
                <w:sz w:val="28"/>
                <w:szCs w:val="28"/>
              </w:rPr>
            </w:pPr>
            <w:r w:rsidRPr="00913EF7">
              <w:rPr>
                <w:sz w:val="28"/>
                <w:szCs w:val="28"/>
              </w:rPr>
              <w:t>– информационно-коммуникационные ресурсы</w:t>
            </w:r>
          </w:p>
        </w:tc>
      </w:tr>
      <w:tr w:rsidR="004E475D" w:rsidRPr="00913EF7" w14:paraId="53A11976" w14:textId="77777777" w:rsidTr="00F24F6F">
        <w:trPr>
          <w:jc w:val="center"/>
        </w:trPr>
        <w:tc>
          <w:tcPr>
            <w:tcW w:w="1326" w:type="dxa"/>
          </w:tcPr>
          <w:p w14:paraId="40CABD40" w14:textId="77777777" w:rsidR="004E475D" w:rsidRPr="00913EF7" w:rsidRDefault="004E475D" w:rsidP="001E22B6">
            <w:pPr>
              <w:widowControl w:val="0"/>
              <w:rPr>
                <w:sz w:val="28"/>
                <w:szCs w:val="28"/>
              </w:rPr>
            </w:pPr>
            <w:r w:rsidRPr="00913EF7">
              <w:rPr>
                <w:sz w:val="28"/>
                <w:szCs w:val="28"/>
              </w:rPr>
              <w:t>ИКТ</w:t>
            </w:r>
          </w:p>
        </w:tc>
        <w:tc>
          <w:tcPr>
            <w:tcW w:w="8272" w:type="dxa"/>
          </w:tcPr>
          <w:p w14:paraId="3CCB058F" w14:textId="77777777" w:rsidR="004E475D" w:rsidRPr="00913EF7" w:rsidRDefault="004E475D" w:rsidP="00F24F6F">
            <w:pPr>
              <w:widowControl w:val="0"/>
              <w:ind w:left="199" w:hanging="199"/>
              <w:rPr>
                <w:sz w:val="28"/>
                <w:szCs w:val="28"/>
              </w:rPr>
            </w:pPr>
            <w:r w:rsidRPr="00913EF7">
              <w:rPr>
                <w:sz w:val="28"/>
                <w:szCs w:val="28"/>
              </w:rPr>
              <w:t xml:space="preserve">– информационно-коммуникационные технологии </w:t>
            </w:r>
          </w:p>
        </w:tc>
      </w:tr>
      <w:tr w:rsidR="004E475D" w:rsidRPr="004345AC" w14:paraId="57DD595F" w14:textId="77777777" w:rsidTr="00F24F6F">
        <w:trPr>
          <w:jc w:val="center"/>
        </w:trPr>
        <w:tc>
          <w:tcPr>
            <w:tcW w:w="1326" w:type="dxa"/>
          </w:tcPr>
          <w:p w14:paraId="665AADE4" w14:textId="77777777" w:rsidR="004E475D" w:rsidRPr="00913EF7" w:rsidRDefault="004E475D" w:rsidP="001E22B6">
            <w:pPr>
              <w:widowControl w:val="0"/>
              <w:rPr>
                <w:sz w:val="28"/>
                <w:szCs w:val="28"/>
              </w:rPr>
            </w:pPr>
            <w:r w:rsidRPr="00913EF7">
              <w:rPr>
                <w:sz w:val="28"/>
                <w:szCs w:val="28"/>
              </w:rPr>
              <w:t>IoT</w:t>
            </w:r>
          </w:p>
        </w:tc>
        <w:tc>
          <w:tcPr>
            <w:tcW w:w="8272" w:type="dxa"/>
          </w:tcPr>
          <w:p w14:paraId="3FCDDE7E" w14:textId="77777777" w:rsidR="004E475D" w:rsidRPr="00913EF7" w:rsidRDefault="004E475D" w:rsidP="00F24F6F">
            <w:pPr>
              <w:widowControl w:val="0"/>
              <w:ind w:left="199" w:hanging="199"/>
              <w:rPr>
                <w:sz w:val="28"/>
                <w:szCs w:val="28"/>
                <w:lang w:val="en-US"/>
              </w:rPr>
            </w:pPr>
            <w:r w:rsidRPr="00913EF7">
              <w:rPr>
                <w:sz w:val="28"/>
                <w:szCs w:val="28"/>
                <w:lang w:val="en-US"/>
              </w:rPr>
              <w:t>– Internet of Things (</w:t>
            </w:r>
            <w:r w:rsidRPr="00913EF7">
              <w:rPr>
                <w:sz w:val="28"/>
                <w:szCs w:val="28"/>
              </w:rPr>
              <w:t>интернет</w:t>
            </w:r>
            <w:r w:rsidRPr="00913EF7">
              <w:rPr>
                <w:sz w:val="28"/>
                <w:szCs w:val="28"/>
                <w:lang w:val="en-US"/>
              </w:rPr>
              <w:t xml:space="preserve"> </w:t>
            </w:r>
            <w:r w:rsidRPr="00913EF7">
              <w:rPr>
                <w:sz w:val="28"/>
                <w:szCs w:val="28"/>
              </w:rPr>
              <w:t>вещей</w:t>
            </w:r>
            <w:r w:rsidRPr="00913EF7">
              <w:rPr>
                <w:sz w:val="28"/>
                <w:szCs w:val="28"/>
                <w:lang w:val="en-US"/>
              </w:rPr>
              <w:t>)</w:t>
            </w:r>
          </w:p>
        </w:tc>
      </w:tr>
      <w:tr w:rsidR="004E475D" w:rsidRPr="00913EF7" w14:paraId="675F555C" w14:textId="77777777" w:rsidTr="00F24F6F">
        <w:trPr>
          <w:jc w:val="center"/>
        </w:trPr>
        <w:tc>
          <w:tcPr>
            <w:tcW w:w="1326" w:type="dxa"/>
          </w:tcPr>
          <w:p w14:paraId="61BA63EE" w14:textId="77777777" w:rsidR="004E475D" w:rsidRPr="00913EF7" w:rsidRDefault="004E475D" w:rsidP="001E22B6">
            <w:pPr>
              <w:widowControl w:val="0"/>
              <w:rPr>
                <w:sz w:val="28"/>
                <w:szCs w:val="28"/>
              </w:rPr>
            </w:pPr>
            <w:r w:rsidRPr="00913EF7">
              <w:rPr>
                <w:sz w:val="28"/>
                <w:szCs w:val="28"/>
              </w:rPr>
              <w:t xml:space="preserve">КПЭ  </w:t>
            </w:r>
          </w:p>
        </w:tc>
        <w:tc>
          <w:tcPr>
            <w:tcW w:w="8272" w:type="dxa"/>
          </w:tcPr>
          <w:p w14:paraId="46989A2C" w14:textId="77777777" w:rsidR="004E475D" w:rsidRPr="00913EF7" w:rsidRDefault="004E475D" w:rsidP="00F24F6F">
            <w:pPr>
              <w:widowControl w:val="0"/>
              <w:ind w:left="199" w:hanging="199"/>
              <w:rPr>
                <w:sz w:val="28"/>
                <w:szCs w:val="28"/>
              </w:rPr>
            </w:pPr>
            <w:r w:rsidRPr="00913EF7">
              <w:rPr>
                <w:sz w:val="28"/>
                <w:szCs w:val="28"/>
              </w:rPr>
              <w:t>– ключевые показатели эффективности (KPI)</w:t>
            </w:r>
          </w:p>
        </w:tc>
      </w:tr>
      <w:tr w:rsidR="004E475D" w:rsidRPr="004345AC" w14:paraId="0F678F97" w14:textId="77777777" w:rsidTr="00F24F6F">
        <w:trPr>
          <w:jc w:val="center"/>
        </w:trPr>
        <w:tc>
          <w:tcPr>
            <w:tcW w:w="1326" w:type="dxa"/>
          </w:tcPr>
          <w:p w14:paraId="4F5AA049" w14:textId="77777777" w:rsidR="004E475D" w:rsidRPr="00913EF7" w:rsidRDefault="004E475D" w:rsidP="001E22B6">
            <w:pPr>
              <w:widowControl w:val="0"/>
              <w:rPr>
                <w:sz w:val="28"/>
                <w:szCs w:val="28"/>
              </w:rPr>
            </w:pPr>
            <w:r w:rsidRPr="00913EF7">
              <w:rPr>
                <w:sz w:val="28"/>
                <w:szCs w:val="28"/>
              </w:rPr>
              <w:t>PCA</w:t>
            </w:r>
          </w:p>
        </w:tc>
        <w:tc>
          <w:tcPr>
            <w:tcW w:w="8272" w:type="dxa"/>
          </w:tcPr>
          <w:p w14:paraId="62C3DFA4" w14:textId="77777777" w:rsidR="004E475D" w:rsidRPr="00913EF7" w:rsidRDefault="004E475D" w:rsidP="00F24F6F">
            <w:pPr>
              <w:widowControl w:val="0"/>
              <w:ind w:left="199" w:hanging="199"/>
              <w:rPr>
                <w:sz w:val="28"/>
                <w:szCs w:val="28"/>
                <w:lang w:val="en-US"/>
              </w:rPr>
            </w:pPr>
            <w:r w:rsidRPr="00913EF7">
              <w:rPr>
                <w:sz w:val="28"/>
                <w:szCs w:val="28"/>
                <w:lang w:val="en-US"/>
              </w:rPr>
              <w:t>– Principal Component Analysis (</w:t>
            </w:r>
            <w:r w:rsidRPr="00913EF7">
              <w:rPr>
                <w:sz w:val="28"/>
                <w:szCs w:val="28"/>
              </w:rPr>
              <w:t>Метод</w:t>
            </w:r>
            <w:r w:rsidRPr="00913EF7">
              <w:rPr>
                <w:sz w:val="28"/>
                <w:szCs w:val="28"/>
                <w:lang w:val="en-US"/>
              </w:rPr>
              <w:t xml:space="preserve"> </w:t>
            </w:r>
            <w:r w:rsidRPr="00913EF7">
              <w:rPr>
                <w:sz w:val="28"/>
                <w:szCs w:val="28"/>
              </w:rPr>
              <w:t>главных</w:t>
            </w:r>
            <w:r w:rsidRPr="00913EF7">
              <w:rPr>
                <w:sz w:val="28"/>
                <w:szCs w:val="28"/>
                <w:lang w:val="en-US"/>
              </w:rPr>
              <w:t xml:space="preserve"> </w:t>
            </w:r>
            <w:r w:rsidRPr="00913EF7">
              <w:rPr>
                <w:sz w:val="28"/>
                <w:szCs w:val="28"/>
              </w:rPr>
              <w:t>компонент</w:t>
            </w:r>
            <w:r w:rsidRPr="00913EF7">
              <w:rPr>
                <w:sz w:val="28"/>
                <w:szCs w:val="28"/>
                <w:lang w:val="en-US"/>
              </w:rPr>
              <w:t>)</w:t>
            </w:r>
          </w:p>
        </w:tc>
      </w:tr>
      <w:tr w:rsidR="004E475D" w:rsidRPr="00913EF7" w14:paraId="7B395A0A" w14:textId="77777777" w:rsidTr="00F24F6F">
        <w:trPr>
          <w:jc w:val="center"/>
        </w:trPr>
        <w:tc>
          <w:tcPr>
            <w:tcW w:w="1326" w:type="dxa"/>
          </w:tcPr>
          <w:p w14:paraId="12FC54BF" w14:textId="77777777" w:rsidR="004E475D" w:rsidRPr="00913EF7" w:rsidRDefault="004E475D" w:rsidP="001E22B6">
            <w:pPr>
              <w:widowControl w:val="0"/>
              <w:rPr>
                <w:sz w:val="28"/>
                <w:szCs w:val="28"/>
              </w:rPr>
            </w:pPr>
            <w:r w:rsidRPr="00913EF7">
              <w:rPr>
                <w:sz w:val="28"/>
                <w:szCs w:val="28"/>
              </w:rPr>
              <w:t>PLM</w:t>
            </w:r>
          </w:p>
        </w:tc>
        <w:tc>
          <w:tcPr>
            <w:tcW w:w="8272" w:type="dxa"/>
          </w:tcPr>
          <w:p w14:paraId="754BE266" w14:textId="0626A970" w:rsidR="004E475D" w:rsidRPr="00913EF7" w:rsidRDefault="004E475D" w:rsidP="00F24F6F">
            <w:pPr>
              <w:widowControl w:val="0"/>
              <w:ind w:left="199" w:hanging="199"/>
              <w:rPr>
                <w:sz w:val="28"/>
                <w:szCs w:val="28"/>
              </w:rPr>
            </w:pPr>
            <w:r w:rsidRPr="00913EF7">
              <w:rPr>
                <w:sz w:val="28"/>
                <w:szCs w:val="28"/>
              </w:rPr>
              <w:t>– Product Lifecycle Management (Управление жизненным циклом продукции от концепции до утилизации)</w:t>
            </w:r>
          </w:p>
        </w:tc>
      </w:tr>
      <w:tr w:rsidR="004E475D" w:rsidRPr="00913EF7" w14:paraId="659612D1" w14:textId="77777777" w:rsidTr="00F24F6F">
        <w:trPr>
          <w:jc w:val="center"/>
        </w:trPr>
        <w:tc>
          <w:tcPr>
            <w:tcW w:w="1326" w:type="dxa"/>
          </w:tcPr>
          <w:p w14:paraId="62401C8E" w14:textId="77777777" w:rsidR="004E475D" w:rsidRPr="00913EF7" w:rsidRDefault="004E475D" w:rsidP="001E22B6">
            <w:pPr>
              <w:widowControl w:val="0"/>
              <w:rPr>
                <w:sz w:val="28"/>
                <w:szCs w:val="28"/>
              </w:rPr>
            </w:pPr>
            <w:r w:rsidRPr="00913EF7">
              <w:rPr>
                <w:sz w:val="28"/>
                <w:szCs w:val="28"/>
              </w:rPr>
              <w:t xml:space="preserve">RFID </w:t>
            </w:r>
          </w:p>
        </w:tc>
        <w:tc>
          <w:tcPr>
            <w:tcW w:w="8272" w:type="dxa"/>
          </w:tcPr>
          <w:p w14:paraId="50945538" w14:textId="77777777" w:rsidR="004E475D" w:rsidRPr="00913EF7" w:rsidRDefault="004E475D" w:rsidP="00F24F6F">
            <w:pPr>
              <w:widowControl w:val="0"/>
              <w:ind w:left="199" w:hanging="199"/>
              <w:rPr>
                <w:sz w:val="28"/>
                <w:szCs w:val="28"/>
              </w:rPr>
            </w:pPr>
            <w:r w:rsidRPr="00913EF7">
              <w:rPr>
                <w:sz w:val="28"/>
                <w:szCs w:val="28"/>
              </w:rPr>
              <w:t>– Radio Frequency Identification (Идентификации объектов с использованием радиочастот)</w:t>
            </w:r>
          </w:p>
        </w:tc>
      </w:tr>
      <w:tr w:rsidR="004E475D" w:rsidRPr="00913EF7" w14:paraId="6205DE0F" w14:textId="77777777" w:rsidTr="00F24F6F">
        <w:trPr>
          <w:jc w:val="center"/>
        </w:trPr>
        <w:tc>
          <w:tcPr>
            <w:tcW w:w="1326" w:type="dxa"/>
          </w:tcPr>
          <w:p w14:paraId="495CD516" w14:textId="77777777" w:rsidR="004E475D" w:rsidRPr="00913EF7" w:rsidRDefault="004E475D" w:rsidP="001E22B6">
            <w:pPr>
              <w:widowControl w:val="0"/>
              <w:rPr>
                <w:sz w:val="28"/>
                <w:szCs w:val="28"/>
              </w:rPr>
            </w:pPr>
            <w:r w:rsidRPr="00913EF7">
              <w:rPr>
                <w:sz w:val="28"/>
                <w:szCs w:val="28"/>
              </w:rPr>
              <w:t>SCM</w:t>
            </w:r>
          </w:p>
        </w:tc>
        <w:tc>
          <w:tcPr>
            <w:tcW w:w="8272" w:type="dxa"/>
          </w:tcPr>
          <w:p w14:paraId="09677BD2" w14:textId="77777777" w:rsidR="004E475D" w:rsidRPr="00913EF7" w:rsidRDefault="004E475D" w:rsidP="00F24F6F">
            <w:pPr>
              <w:widowControl w:val="0"/>
              <w:ind w:left="199" w:hanging="199"/>
              <w:rPr>
                <w:sz w:val="28"/>
                <w:szCs w:val="28"/>
              </w:rPr>
            </w:pPr>
            <w:r w:rsidRPr="00913EF7">
              <w:rPr>
                <w:sz w:val="28"/>
                <w:szCs w:val="28"/>
              </w:rPr>
              <w:t>– Supply Chain Management (Управление цепочками поставок, включая закупки, логистику и дистрибуцию)</w:t>
            </w:r>
          </w:p>
        </w:tc>
      </w:tr>
      <w:tr w:rsidR="004E475D" w:rsidRPr="00913EF7" w14:paraId="63DD6A59" w14:textId="77777777" w:rsidTr="00F24F6F">
        <w:trPr>
          <w:jc w:val="center"/>
        </w:trPr>
        <w:tc>
          <w:tcPr>
            <w:tcW w:w="1326" w:type="dxa"/>
          </w:tcPr>
          <w:p w14:paraId="1624DD30" w14:textId="77777777" w:rsidR="004E475D" w:rsidRPr="00913EF7" w:rsidRDefault="004E475D" w:rsidP="001E22B6">
            <w:pPr>
              <w:widowControl w:val="0"/>
              <w:rPr>
                <w:sz w:val="28"/>
                <w:szCs w:val="28"/>
              </w:rPr>
            </w:pPr>
            <w:r w:rsidRPr="00913EF7">
              <w:rPr>
                <w:sz w:val="28"/>
                <w:szCs w:val="28"/>
              </w:rPr>
              <w:t>SFA</w:t>
            </w:r>
          </w:p>
        </w:tc>
        <w:tc>
          <w:tcPr>
            <w:tcW w:w="8272" w:type="dxa"/>
          </w:tcPr>
          <w:p w14:paraId="1F4637F5" w14:textId="77777777" w:rsidR="004E475D" w:rsidRPr="00913EF7" w:rsidRDefault="004E475D" w:rsidP="00F24F6F">
            <w:pPr>
              <w:widowControl w:val="0"/>
              <w:ind w:left="199" w:hanging="199"/>
              <w:rPr>
                <w:sz w:val="28"/>
                <w:szCs w:val="28"/>
              </w:rPr>
            </w:pPr>
            <w:r w:rsidRPr="00913EF7">
              <w:rPr>
                <w:sz w:val="28"/>
                <w:szCs w:val="28"/>
              </w:rPr>
              <w:t>– Stochastic Frontier Analysis (Стохастический анализ производственной границы)</w:t>
            </w:r>
          </w:p>
        </w:tc>
      </w:tr>
      <w:tr w:rsidR="004E475D" w:rsidRPr="00913EF7" w14:paraId="7F89AC2E" w14:textId="77777777" w:rsidTr="00F24F6F">
        <w:trPr>
          <w:jc w:val="center"/>
        </w:trPr>
        <w:tc>
          <w:tcPr>
            <w:tcW w:w="1326" w:type="dxa"/>
          </w:tcPr>
          <w:p w14:paraId="4045C8F3" w14:textId="77777777" w:rsidR="004E475D" w:rsidRPr="00913EF7" w:rsidRDefault="004E475D" w:rsidP="001E22B6">
            <w:pPr>
              <w:widowControl w:val="0"/>
              <w:rPr>
                <w:sz w:val="28"/>
                <w:szCs w:val="28"/>
              </w:rPr>
            </w:pPr>
            <w:r w:rsidRPr="00913EF7">
              <w:rPr>
                <w:sz w:val="28"/>
                <w:szCs w:val="28"/>
              </w:rPr>
              <w:t>TE</w:t>
            </w:r>
          </w:p>
        </w:tc>
        <w:tc>
          <w:tcPr>
            <w:tcW w:w="8272" w:type="dxa"/>
          </w:tcPr>
          <w:p w14:paraId="503AEC57" w14:textId="77777777" w:rsidR="004E475D" w:rsidRPr="00913EF7" w:rsidRDefault="004E475D" w:rsidP="00F24F6F">
            <w:pPr>
              <w:widowControl w:val="0"/>
              <w:ind w:left="199" w:hanging="199"/>
              <w:rPr>
                <w:sz w:val="28"/>
                <w:szCs w:val="28"/>
              </w:rPr>
            </w:pPr>
            <w:r w:rsidRPr="00913EF7">
              <w:rPr>
                <w:sz w:val="28"/>
                <w:szCs w:val="28"/>
              </w:rPr>
              <w:t>– Technical Efficiency (Коэффициент технической эффективности)</w:t>
            </w:r>
          </w:p>
        </w:tc>
      </w:tr>
      <w:tr w:rsidR="004E475D" w:rsidRPr="00913EF7" w14:paraId="4C11AB4C" w14:textId="77777777" w:rsidTr="00F24F6F">
        <w:trPr>
          <w:jc w:val="center"/>
        </w:trPr>
        <w:tc>
          <w:tcPr>
            <w:tcW w:w="1326" w:type="dxa"/>
          </w:tcPr>
          <w:p w14:paraId="68381E06" w14:textId="77777777" w:rsidR="004E475D" w:rsidRPr="00913EF7" w:rsidRDefault="004E475D" w:rsidP="001E22B6">
            <w:pPr>
              <w:widowControl w:val="0"/>
              <w:rPr>
                <w:sz w:val="28"/>
                <w:szCs w:val="28"/>
              </w:rPr>
            </w:pPr>
            <w:r w:rsidRPr="00913EF7">
              <w:rPr>
                <w:sz w:val="28"/>
                <w:szCs w:val="28"/>
              </w:rPr>
              <w:t>3D</w:t>
            </w:r>
          </w:p>
          <w:p w14:paraId="5F9F5419" w14:textId="23ACBB56" w:rsidR="00630A72" w:rsidRPr="00913EF7" w:rsidRDefault="00630A72" w:rsidP="001E22B6">
            <w:pPr>
              <w:widowControl w:val="0"/>
              <w:rPr>
                <w:sz w:val="28"/>
                <w:szCs w:val="28"/>
              </w:rPr>
            </w:pPr>
            <w:r w:rsidRPr="00913EF7">
              <w:rPr>
                <w:sz w:val="28"/>
                <w:szCs w:val="28"/>
              </w:rPr>
              <w:t>ПО</w:t>
            </w:r>
          </w:p>
        </w:tc>
        <w:tc>
          <w:tcPr>
            <w:tcW w:w="8272" w:type="dxa"/>
          </w:tcPr>
          <w:p w14:paraId="62B7990C" w14:textId="77777777" w:rsidR="004E475D" w:rsidRPr="00913EF7" w:rsidRDefault="004E475D" w:rsidP="00F24F6F">
            <w:pPr>
              <w:widowControl w:val="0"/>
              <w:ind w:left="199" w:hanging="199"/>
              <w:rPr>
                <w:sz w:val="28"/>
                <w:szCs w:val="28"/>
              </w:rPr>
            </w:pPr>
            <w:r w:rsidRPr="00913EF7">
              <w:rPr>
                <w:sz w:val="28"/>
                <w:szCs w:val="28"/>
              </w:rPr>
              <w:t>– 3-dimensional (трехмерная графика)</w:t>
            </w:r>
          </w:p>
          <w:p w14:paraId="7E6A38CA" w14:textId="759D9E14" w:rsidR="00630A72" w:rsidRPr="00913EF7" w:rsidRDefault="00630A72" w:rsidP="00F24F6F">
            <w:pPr>
              <w:widowControl w:val="0"/>
              <w:ind w:left="199" w:hanging="199"/>
              <w:rPr>
                <w:sz w:val="28"/>
                <w:szCs w:val="28"/>
              </w:rPr>
            </w:pPr>
            <w:r w:rsidRPr="00913EF7">
              <w:rPr>
                <w:sz w:val="28"/>
                <w:szCs w:val="28"/>
              </w:rPr>
              <w:t>– программное обеспечение</w:t>
            </w:r>
          </w:p>
        </w:tc>
      </w:tr>
      <w:tr w:rsidR="00042F9A" w:rsidRPr="00913EF7" w14:paraId="11B8FCE5" w14:textId="77777777" w:rsidTr="00F24F6F">
        <w:trPr>
          <w:jc w:val="center"/>
        </w:trPr>
        <w:tc>
          <w:tcPr>
            <w:tcW w:w="1326" w:type="dxa"/>
          </w:tcPr>
          <w:p w14:paraId="51A426B6" w14:textId="4C30475F" w:rsidR="00042F9A" w:rsidRPr="00913EF7" w:rsidRDefault="00042F9A" w:rsidP="001E22B6">
            <w:pPr>
              <w:widowControl w:val="0"/>
              <w:rPr>
                <w:sz w:val="28"/>
                <w:szCs w:val="28"/>
              </w:rPr>
            </w:pPr>
            <w:r>
              <w:rPr>
                <w:sz w:val="28"/>
                <w:szCs w:val="28"/>
              </w:rPr>
              <w:t>БНС АСПР РК</w:t>
            </w:r>
          </w:p>
        </w:tc>
        <w:tc>
          <w:tcPr>
            <w:tcW w:w="8272" w:type="dxa"/>
          </w:tcPr>
          <w:p w14:paraId="216DF0BB" w14:textId="2FE219B9" w:rsidR="00042F9A" w:rsidRPr="00913EF7" w:rsidRDefault="00042F9A" w:rsidP="00F24F6F">
            <w:pPr>
              <w:widowControl w:val="0"/>
              <w:ind w:left="199" w:hanging="199"/>
              <w:rPr>
                <w:sz w:val="28"/>
                <w:szCs w:val="28"/>
              </w:rPr>
            </w:pPr>
            <w:r>
              <w:rPr>
                <w:sz w:val="28"/>
                <w:szCs w:val="28"/>
              </w:rPr>
              <w:t xml:space="preserve">‒ </w:t>
            </w:r>
            <w:r w:rsidRPr="00913EF7">
              <w:rPr>
                <w:sz w:val="28"/>
                <w:szCs w:val="28"/>
              </w:rPr>
              <w:t>Бюро национальной статистики Агентства по стратегическому планированию и реформам Республики Казахстан</w:t>
            </w:r>
          </w:p>
        </w:tc>
      </w:tr>
    </w:tbl>
    <w:p w14:paraId="5CE55DA5" w14:textId="77777777" w:rsidR="004E475D" w:rsidRPr="00913EF7" w:rsidRDefault="004E475D" w:rsidP="001E22B6">
      <w:pPr>
        <w:widowControl w:val="0"/>
        <w:tabs>
          <w:tab w:val="left" w:pos="720"/>
        </w:tabs>
        <w:rPr>
          <w:b/>
          <w:bCs/>
          <w:sz w:val="28"/>
          <w:szCs w:val="28"/>
        </w:rPr>
      </w:pPr>
    </w:p>
    <w:p w14:paraId="66467761" w14:textId="77777777" w:rsidR="004E475D" w:rsidRPr="00913EF7" w:rsidRDefault="004E475D" w:rsidP="001E22B6">
      <w:pPr>
        <w:widowControl w:val="0"/>
        <w:tabs>
          <w:tab w:val="left" w:pos="720"/>
        </w:tabs>
        <w:ind w:firstLine="454"/>
        <w:jc w:val="center"/>
        <w:rPr>
          <w:b/>
          <w:bCs/>
          <w:sz w:val="28"/>
          <w:szCs w:val="28"/>
          <w:lang w:val="kk-KZ"/>
        </w:rPr>
      </w:pPr>
    </w:p>
    <w:p w14:paraId="385EA86B" w14:textId="77777777" w:rsidR="004E475D" w:rsidRPr="00913EF7" w:rsidRDefault="004E475D" w:rsidP="001E22B6">
      <w:pPr>
        <w:widowControl w:val="0"/>
        <w:tabs>
          <w:tab w:val="left" w:pos="720"/>
        </w:tabs>
        <w:ind w:firstLine="454"/>
        <w:jc w:val="center"/>
        <w:rPr>
          <w:b/>
          <w:bCs/>
          <w:sz w:val="28"/>
          <w:szCs w:val="28"/>
          <w:lang w:val="kk-KZ"/>
        </w:rPr>
      </w:pPr>
    </w:p>
    <w:p w14:paraId="226FE518" w14:textId="77777777" w:rsidR="004E475D" w:rsidRPr="00913EF7" w:rsidRDefault="004E475D" w:rsidP="001E22B6">
      <w:pPr>
        <w:widowControl w:val="0"/>
        <w:tabs>
          <w:tab w:val="left" w:pos="720"/>
        </w:tabs>
        <w:ind w:firstLine="454"/>
        <w:jc w:val="center"/>
        <w:rPr>
          <w:b/>
          <w:bCs/>
          <w:sz w:val="28"/>
          <w:szCs w:val="28"/>
          <w:lang w:val="kk-KZ"/>
        </w:rPr>
      </w:pPr>
    </w:p>
    <w:p w14:paraId="39B4837D" w14:textId="77777777" w:rsidR="004E475D" w:rsidRPr="00913EF7" w:rsidRDefault="004E475D" w:rsidP="001E22B6">
      <w:pPr>
        <w:widowControl w:val="0"/>
        <w:tabs>
          <w:tab w:val="left" w:pos="720"/>
        </w:tabs>
        <w:ind w:firstLine="454"/>
        <w:jc w:val="center"/>
        <w:rPr>
          <w:b/>
          <w:bCs/>
          <w:sz w:val="28"/>
          <w:szCs w:val="28"/>
          <w:lang w:val="kk-KZ"/>
        </w:rPr>
      </w:pPr>
    </w:p>
    <w:p w14:paraId="5D252DF9" w14:textId="77777777" w:rsidR="004E475D" w:rsidRPr="00913EF7" w:rsidRDefault="004E475D" w:rsidP="001E22B6">
      <w:pPr>
        <w:widowControl w:val="0"/>
        <w:tabs>
          <w:tab w:val="left" w:pos="720"/>
        </w:tabs>
        <w:ind w:firstLine="454"/>
        <w:jc w:val="center"/>
        <w:rPr>
          <w:b/>
          <w:bCs/>
          <w:sz w:val="28"/>
          <w:szCs w:val="28"/>
          <w:lang w:val="kk-KZ"/>
        </w:rPr>
      </w:pPr>
    </w:p>
    <w:p w14:paraId="766181F2" w14:textId="77777777" w:rsidR="004E475D" w:rsidRPr="00913EF7" w:rsidRDefault="004E475D" w:rsidP="001E22B6">
      <w:pPr>
        <w:widowControl w:val="0"/>
        <w:tabs>
          <w:tab w:val="left" w:pos="720"/>
        </w:tabs>
        <w:ind w:firstLine="454"/>
        <w:jc w:val="center"/>
        <w:rPr>
          <w:b/>
          <w:bCs/>
          <w:sz w:val="28"/>
          <w:szCs w:val="28"/>
          <w:lang w:val="kk-KZ"/>
        </w:rPr>
      </w:pPr>
    </w:p>
    <w:p w14:paraId="15C30E9D" w14:textId="77777777" w:rsidR="004E475D" w:rsidRPr="00913EF7" w:rsidRDefault="004E475D" w:rsidP="001E22B6">
      <w:pPr>
        <w:widowControl w:val="0"/>
        <w:tabs>
          <w:tab w:val="left" w:pos="720"/>
        </w:tabs>
        <w:ind w:firstLine="454"/>
        <w:jc w:val="center"/>
        <w:rPr>
          <w:b/>
          <w:bCs/>
          <w:sz w:val="28"/>
          <w:szCs w:val="28"/>
          <w:lang w:val="kk-KZ"/>
        </w:rPr>
      </w:pPr>
    </w:p>
    <w:p w14:paraId="5E06768E" w14:textId="77777777" w:rsidR="004E475D" w:rsidRPr="00913EF7" w:rsidRDefault="004E475D" w:rsidP="001E22B6">
      <w:pPr>
        <w:widowControl w:val="0"/>
        <w:tabs>
          <w:tab w:val="left" w:pos="720"/>
        </w:tabs>
        <w:ind w:firstLine="454"/>
        <w:jc w:val="center"/>
        <w:rPr>
          <w:b/>
          <w:bCs/>
          <w:sz w:val="28"/>
          <w:szCs w:val="28"/>
        </w:rPr>
      </w:pPr>
    </w:p>
    <w:p w14:paraId="2A5D417A" w14:textId="77777777" w:rsidR="004E475D" w:rsidRPr="00913EF7" w:rsidRDefault="004E475D" w:rsidP="001E22B6">
      <w:pPr>
        <w:widowControl w:val="0"/>
        <w:tabs>
          <w:tab w:val="left" w:pos="720"/>
        </w:tabs>
        <w:ind w:firstLine="454"/>
        <w:jc w:val="center"/>
        <w:rPr>
          <w:b/>
          <w:bCs/>
          <w:sz w:val="28"/>
          <w:szCs w:val="28"/>
          <w:lang w:val="kk-KZ"/>
        </w:rPr>
      </w:pPr>
    </w:p>
    <w:p w14:paraId="52B29CA7" w14:textId="77777777" w:rsidR="000F65DF" w:rsidRPr="00913EF7" w:rsidRDefault="000F65DF" w:rsidP="001E22B6">
      <w:pPr>
        <w:widowControl w:val="0"/>
        <w:tabs>
          <w:tab w:val="left" w:pos="720"/>
        </w:tabs>
        <w:ind w:firstLine="454"/>
        <w:jc w:val="center"/>
        <w:rPr>
          <w:b/>
          <w:bCs/>
          <w:sz w:val="28"/>
          <w:szCs w:val="28"/>
          <w:lang w:val="kk-KZ"/>
        </w:rPr>
      </w:pPr>
    </w:p>
    <w:p w14:paraId="4A178008" w14:textId="77777777" w:rsidR="000F65DF" w:rsidRPr="00913EF7" w:rsidRDefault="000F65DF" w:rsidP="001E22B6">
      <w:pPr>
        <w:widowControl w:val="0"/>
        <w:tabs>
          <w:tab w:val="left" w:pos="720"/>
        </w:tabs>
        <w:ind w:firstLine="454"/>
        <w:jc w:val="center"/>
        <w:rPr>
          <w:b/>
          <w:bCs/>
          <w:sz w:val="28"/>
          <w:szCs w:val="28"/>
          <w:lang w:val="kk-KZ"/>
        </w:rPr>
      </w:pPr>
    </w:p>
    <w:p w14:paraId="0B3E8A38" w14:textId="77777777" w:rsidR="000F65DF" w:rsidRPr="00913EF7" w:rsidRDefault="000F65DF" w:rsidP="001E22B6">
      <w:pPr>
        <w:widowControl w:val="0"/>
        <w:tabs>
          <w:tab w:val="left" w:pos="720"/>
        </w:tabs>
        <w:ind w:firstLine="454"/>
        <w:jc w:val="center"/>
        <w:rPr>
          <w:b/>
          <w:bCs/>
          <w:sz w:val="28"/>
          <w:szCs w:val="28"/>
          <w:lang w:val="kk-KZ"/>
        </w:rPr>
      </w:pPr>
    </w:p>
    <w:p w14:paraId="07142ECA" w14:textId="623B15F1" w:rsidR="000F65DF" w:rsidRPr="00913EF7" w:rsidRDefault="000F65DF" w:rsidP="001E22B6">
      <w:pPr>
        <w:widowControl w:val="0"/>
        <w:tabs>
          <w:tab w:val="left" w:pos="720"/>
        </w:tabs>
        <w:ind w:firstLine="454"/>
        <w:jc w:val="center"/>
        <w:rPr>
          <w:b/>
          <w:bCs/>
          <w:sz w:val="28"/>
          <w:szCs w:val="28"/>
          <w:lang w:val="kk-KZ"/>
        </w:rPr>
      </w:pPr>
    </w:p>
    <w:p w14:paraId="0EB80D31" w14:textId="77777777" w:rsidR="000E3906" w:rsidRPr="00913EF7" w:rsidRDefault="000E3906" w:rsidP="001E22B6">
      <w:pPr>
        <w:widowControl w:val="0"/>
        <w:tabs>
          <w:tab w:val="left" w:pos="720"/>
        </w:tabs>
        <w:ind w:firstLine="454"/>
        <w:jc w:val="center"/>
        <w:rPr>
          <w:b/>
          <w:bCs/>
          <w:sz w:val="28"/>
          <w:szCs w:val="28"/>
          <w:lang w:val="kk-KZ"/>
        </w:rPr>
      </w:pPr>
    </w:p>
    <w:p w14:paraId="5F3EC965" w14:textId="77777777" w:rsidR="007A26D6" w:rsidRDefault="007A26D6" w:rsidP="00C41B19">
      <w:pPr>
        <w:widowControl w:val="0"/>
        <w:tabs>
          <w:tab w:val="left" w:pos="720"/>
        </w:tabs>
        <w:rPr>
          <w:b/>
          <w:bCs/>
          <w:sz w:val="28"/>
          <w:szCs w:val="28"/>
          <w:lang w:val="kk-KZ"/>
        </w:rPr>
      </w:pPr>
    </w:p>
    <w:p w14:paraId="2AB8D6E1" w14:textId="77777777" w:rsidR="001B3964" w:rsidRPr="00913EF7" w:rsidRDefault="001B3964" w:rsidP="001E22B6">
      <w:pPr>
        <w:widowControl w:val="0"/>
        <w:tabs>
          <w:tab w:val="left" w:pos="720"/>
        </w:tabs>
        <w:jc w:val="center"/>
        <w:rPr>
          <w:sz w:val="28"/>
          <w:szCs w:val="28"/>
          <w:lang w:val="kk-KZ"/>
        </w:rPr>
      </w:pPr>
      <w:r w:rsidRPr="00913EF7">
        <w:rPr>
          <w:b/>
          <w:bCs/>
          <w:sz w:val="28"/>
          <w:szCs w:val="28"/>
          <w:lang w:val="kk-KZ"/>
        </w:rPr>
        <w:t>ВВЕДЕНИЕ</w:t>
      </w:r>
    </w:p>
    <w:p w14:paraId="10184A7C" w14:textId="77777777" w:rsidR="001B3964" w:rsidRPr="00913EF7" w:rsidRDefault="001B3964" w:rsidP="001E22B6">
      <w:pPr>
        <w:widowControl w:val="0"/>
        <w:tabs>
          <w:tab w:val="left" w:pos="720"/>
        </w:tabs>
        <w:ind w:firstLine="454"/>
        <w:jc w:val="both"/>
        <w:rPr>
          <w:sz w:val="28"/>
          <w:szCs w:val="28"/>
          <w:lang w:val="kk-KZ"/>
        </w:rPr>
      </w:pPr>
    </w:p>
    <w:p w14:paraId="0EEE3B3C" w14:textId="77777777" w:rsidR="001B3964" w:rsidRPr="00F24F6F" w:rsidRDefault="001B3964" w:rsidP="00F24F6F">
      <w:pPr>
        <w:widowControl w:val="0"/>
        <w:tabs>
          <w:tab w:val="left" w:pos="720"/>
        </w:tabs>
        <w:ind w:firstLine="709"/>
        <w:jc w:val="both"/>
        <w:rPr>
          <w:sz w:val="28"/>
          <w:szCs w:val="28"/>
          <w:lang w:val="kk-KZ"/>
        </w:rPr>
      </w:pPr>
      <w:r w:rsidRPr="00F24F6F">
        <w:rPr>
          <w:b/>
          <w:bCs/>
          <w:sz w:val="28"/>
          <w:szCs w:val="28"/>
          <w:lang w:val="kk-KZ"/>
        </w:rPr>
        <w:t>Актуальность темы диссертационного исследования.</w:t>
      </w:r>
      <w:r w:rsidRPr="00F24F6F">
        <w:rPr>
          <w:sz w:val="28"/>
          <w:szCs w:val="28"/>
          <w:lang w:val="kk-KZ"/>
        </w:rPr>
        <w:t xml:space="preserve"> </w:t>
      </w:r>
    </w:p>
    <w:p w14:paraId="15F7F4C2" w14:textId="77777777" w:rsidR="00D42027" w:rsidRPr="00E47607" w:rsidRDefault="00D42027" w:rsidP="00D42027">
      <w:pPr>
        <w:widowControl w:val="0"/>
        <w:tabs>
          <w:tab w:val="left" w:pos="720"/>
        </w:tabs>
        <w:ind w:firstLine="709"/>
        <w:jc w:val="both"/>
        <w:rPr>
          <w:sz w:val="28"/>
          <w:szCs w:val="28"/>
          <w:lang w:val="kk-KZ"/>
        </w:rPr>
      </w:pPr>
      <w:r w:rsidRPr="00E47607">
        <w:rPr>
          <w:sz w:val="28"/>
          <w:szCs w:val="28"/>
          <w:lang w:val="kk-KZ"/>
        </w:rPr>
        <w:t>Вектор глобального экономического развития демонстрирует стремительный поворот к форматам Индустрии 4.0, вследствие чего цифровая трансформация переста</w:t>
      </w:r>
      <w:r>
        <w:rPr>
          <w:sz w:val="28"/>
          <w:szCs w:val="28"/>
          <w:lang w:val="kk-KZ"/>
        </w:rPr>
        <w:t>е</w:t>
      </w:r>
      <w:r w:rsidRPr="00E47607">
        <w:rPr>
          <w:sz w:val="28"/>
          <w:szCs w:val="28"/>
          <w:lang w:val="kk-KZ"/>
        </w:rPr>
        <w:t xml:space="preserve">т быть факультативным инструментом модернизации и превращается в ключевой детерминант эффективности промышленного сектора. В таких условиях цифровые экосистемы выступают не просто результатом технологического прогресса, а сложной организационно-технологической конструкцией, обеспечивающей сопряжение бизнес-процессов с интернетом вещей (IoT), большими данными (Big Data), искусственным интеллектом (AI), облачными решениями и интегрированными информационными платформами. </w:t>
      </w:r>
    </w:p>
    <w:p w14:paraId="647581DA" w14:textId="77777777" w:rsidR="00D42027" w:rsidRPr="00D42027" w:rsidRDefault="00D42027" w:rsidP="00D42027">
      <w:pPr>
        <w:widowControl w:val="0"/>
        <w:tabs>
          <w:tab w:val="left" w:pos="720"/>
        </w:tabs>
        <w:ind w:firstLine="709"/>
        <w:jc w:val="both"/>
        <w:rPr>
          <w:sz w:val="28"/>
          <w:szCs w:val="28"/>
          <w:lang w:val="kk-KZ"/>
        </w:rPr>
      </w:pPr>
      <w:r w:rsidRPr="00E47607">
        <w:rPr>
          <w:sz w:val="28"/>
          <w:szCs w:val="28"/>
          <w:lang w:val="kk-KZ"/>
        </w:rPr>
        <w:t>Одновременное развитие сквозных цифровых технологий генерирует качественно новый спектр возможностей для промышленных предприятий: автоматизация и роботизация производственных контуров дополняются внедрением интеллектуальных систем мониторинга функционирования оборудования, предиктивного анализа спроса на продукцию, а также алгоритмизированного управления логистическими и снабженческими цепочками на основе механизмов искусственного интеллекта.</w:t>
      </w:r>
    </w:p>
    <w:p w14:paraId="18312D2B" w14:textId="77777777" w:rsidR="00197F68" w:rsidRPr="00197F68" w:rsidRDefault="00197F68" w:rsidP="00197F68">
      <w:pPr>
        <w:widowControl w:val="0"/>
        <w:tabs>
          <w:tab w:val="left" w:pos="720"/>
        </w:tabs>
        <w:ind w:firstLine="709"/>
        <w:jc w:val="both"/>
        <w:rPr>
          <w:sz w:val="28"/>
          <w:szCs w:val="28"/>
          <w:lang w:val="kk-KZ"/>
        </w:rPr>
      </w:pPr>
      <w:r w:rsidRPr="00197F68">
        <w:rPr>
          <w:sz w:val="28"/>
          <w:szCs w:val="28"/>
          <w:lang w:val="kk-KZ"/>
        </w:rPr>
        <w:t>На современном этапе формирования цифровых экосистем, представляющих собой цифровое пространство, выстроенное вокруг одной или нескольких платформ и объединяющее широкий спектр сервисов, а также разнообразных физических и юридических участников, возрастает роль профессиональных компетенций и уровня технологической подготовленности в процессе их эффективного управления. Такие экосистемы обеспечивают удовлетворение различных потребностей участников в рамках единого интегрированного процесса, что делает вопросы управления ими особенно актуальными. Главными особенностями данного этапа являются виртуализация процессов и систем, цифровизация, совершенствование правил кибербезопасности.</w:t>
      </w:r>
    </w:p>
    <w:p w14:paraId="6905937C" w14:textId="65B8F866" w:rsidR="00D42027" w:rsidRPr="00C1318B" w:rsidRDefault="00197F68" w:rsidP="00770158">
      <w:pPr>
        <w:widowControl w:val="0"/>
        <w:tabs>
          <w:tab w:val="left" w:pos="720"/>
        </w:tabs>
        <w:ind w:firstLine="709"/>
        <w:jc w:val="both"/>
        <w:rPr>
          <w:sz w:val="28"/>
          <w:szCs w:val="28"/>
          <w:lang w:val="kk-KZ"/>
        </w:rPr>
      </w:pPr>
      <w:r w:rsidRPr="00E47607">
        <w:rPr>
          <w:sz w:val="28"/>
          <w:szCs w:val="28"/>
          <w:lang w:val="kk-KZ"/>
        </w:rPr>
        <w:t xml:space="preserve">В связи с последовательной реализацией ключевых государственных документов </w:t>
      </w:r>
      <w:r>
        <w:rPr>
          <w:sz w:val="28"/>
          <w:szCs w:val="28"/>
          <w:lang w:val="kk-KZ"/>
        </w:rPr>
        <w:t>–</w:t>
      </w:r>
      <w:r w:rsidRPr="00E47607">
        <w:rPr>
          <w:sz w:val="28"/>
          <w:szCs w:val="28"/>
          <w:lang w:val="kk-KZ"/>
        </w:rPr>
        <w:t xml:space="preserve"> </w:t>
      </w:r>
      <w:r w:rsidR="00417281" w:rsidRPr="00E47607">
        <w:rPr>
          <w:sz w:val="28"/>
          <w:szCs w:val="28"/>
          <w:lang w:val="kk-KZ"/>
        </w:rPr>
        <w:t>«Стратеги</w:t>
      </w:r>
      <w:r w:rsidR="00417281">
        <w:rPr>
          <w:sz w:val="28"/>
          <w:szCs w:val="28"/>
          <w:lang w:val="kk-KZ"/>
        </w:rPr>
        <w:t>и</w:t>
      </w:r>
      <w:r w:rsidR="00417281" w:rsidRPr="00E47607">
        <w:rPr>
          <w:sz w:val="28"/>
          <w:szCs w:val="28"/>
          <w:lang w:val="kk-KZ"/>
        </w:rPr>
        <w:t xml:space="preserve"> «Казахстан-2050»</w:t>
      </w:r>
      <w:r w:rsidR="00417281">
        <w:rPr>
          <w:sz w:val="28"/>
          <w:szCs w:val="28"/>
          <w:lang w:val="kk-KZ"/>
        </w:rPr>
        <w:t xml:space="preserve">: </w:t>
      </w:r>
      <w:r w:rsidR="00417281" w:rsidRPr="00E47607">
        <w:rPr>
          <w:sz w:val="28"/>
          <w:szCs w:val="28"/>
          <w:lang w:val="kk-KZ"/>
        </w:rPr>
        <w:t>новый политический курс состоявшегося государства»</w:t>
      </w:r>
      <w:r w:rsidR="00417281">
        <w:rPr>
          <w:sz w:val="28"/>
          <w:szCs w:val="28"/>
          <w:lang w:val="kk-KZ"/>
        </w:rPr>
        <w:t xml:space="preserve"> </w:t>
      </w:r>
      <w:r w:rsidRPr="00E47607">
        <w:rPr>
          <w:sz w:val="28"/>
          <w:szCs w:val="28"/>
          <w:lang w:val="kk-KZ"/>
        </w:rPr>
        <w:t xml:space="preserve">и Концепции развития обрабатывающей промышленности Республики Казахстан на 2023-2029 годы - проблематика становления и эволюции цифровых экосистем промышленных предприятий приобретает особую исследовательскую значимость. Для Казахстана, ориентированного на глубокую технологическую модернизацию и долгосрочное укрепление промышленного потенциала, развитие таких экосистем выступает не просто элементом цифровой трансформации, а фундаментальным условием повышения устойчивости, инновационной продуктивности и глобальной конкурентоспособности национального производственного сектора. Казахстанским предприятиям </w:t>
      </w:r>
      <w:r w:rsidRPr="00197F68">
        <w:rPr>
          <w:sz w:val="28"/>
          <w:szCs w:val="28"/>
          <w:lang w:val="kk-KZ"/>
        </w:rPr>
        <w:t>особенно важно продолжать целенаправленное улучшение работы цифровых экосистем и повышать эффективность взаимодействия своих субъектов с различными внешними информационно-коммуникационными системами.</w:t>
      </w:r>
    </w:p>
    <w:p w14:paraId="2E9D0F1B" w14:textId="77777777" w:rsidR="00C1318B" w:rsidRPr="00E47607" w:rsidRDefault="00C1318B" w:rsidP="00C1318B">
      <w:pPr>
        <w:widowControl w:val="0"/>
        <w:tabs>
          <w:tab w:val="left" w:pos="720"/>
        </w:tabs>
        <w:ind w:firstLine="709"/>
        <w:jc w:val="both"/>
        <w:rPr>
          <w:sz w:val="28"/>
          <w:szCs w:val="28"/>
          <w:lang w:val="kk-KZ"/>
        </w:rPr>
      </w:pPr>
      <w:r w:rsidRPr="00E47607">
        <w:rPr>
          <w:sz w:val="28"/>
          <w:szCs w:val="28"/>
          <w:lang w:val="kk-KZ"/>
        </w:rPr>
        <w:t>Эффективное функционирование цифровых экосистем возможно только при наличии развитой цифровой инфраструктуры, профессионально подготовленного персонала и интеграции с внешними платформами. Однако успешная реализация данных задач требует комплексного анализа текущего уровня цифровизации промышленных предприятий, оценки их готовности к трансформации и выработки методологических подходов к формированию цифровых экосистем.</w:t>
      </w:r>
    </w:p>
    <w:p w14:paraId="5A5938CD" w14:textId="77777777" w:rsidR="00C1318B" w:rsidRPr="00E47607" w:rsidRDefault="00C1318B" w:rsidP="00C1318B">
      <w:pPr>
        <w:widowControl w:val="0"/>
        <w:tabs>
          <w:tab w:val="left" w:pos="720"/>
        </w:tabs>
        <w:ind w:firstLine="709"/>
        <w:jc w:val="both"/>
        <w:rPr>
          <w:sz w:val="28"/>
          <w:szCs w:val="28"/>
          <w:lang w:val="kk-KZ"/>
        </w:rPr>
      </w:pPr>
      <w:r w:rsidRPr="00E47607">
        <w:rPr>
          <w:sz w:val="28"/>
          <w:szCs w:val="28"/>
          <w:lang w:val="kk-KZ"/>
        </w:rPr>
        <w:t>Ведущие мировые компании, такие как Siemens, General Electric и Bosch, активно внедряют и используют цифровые экосистемы для оптимизации своей деятельности, но несмотря на глобальную актуальность темы цифровых экосистем, в казахстанской научной и практической среде данный вопрос остается малоизученным. Казахстанские промышленные предприятия нуждаются в изучении и адаптации международного опыта формированяи цифровых экосистем промышленных предприятий с учетом своей специфики, что позволит ускорить процесс их цифровой трансформации.</w:t>
      </w:r>
    </w:p>
    <w:p w14:paraId="7B5BB011" w14:textId="219998B5" w:rsidR="00BA3239" w:rsidRDefault="00C1318B" w:rsidP="00C1318B">
      <w:pPr>
        <w:widowControl w:val="0"/>
        <w:tabs>
          <w:tab w:val="left" w:pos="720"/>
        </w:tabs>
        <w:ind w:firstLine="709"/>
        <w:jc w:val="both"/>
        <w:rPr>
          <w:sz w:val="28"/>
          <w:szCs w:val="28"/>
          <w:lang w:val="kk-KZ"/>
        </w:rPr>
      </w:pPr>
      <w:r w:rsidRPr="00E47607">
        <w:rPr>
          <w:sz w:val="28"/>
          <w:szCs w:val="28"/>
          <w:lang w:val="kk-KZ"/>
        </w:rPr>
        <w:t>Таким образом, актуальность исследования определяется необходимостью теоретического и практического осмысления формирования и развития цифровых экосистем для промышленного сектора Казахстана, что в свою очередь позволит не только выявить и устранить существующие барьеры, но и создать условия для устойчивого экономического роста, повышения конкурентоспособности и интеграции Казахстана в глобальные цепочки цифровой экономики.</w:t>
      </w:r>
    </w:p>
    <w:p w14:paraId="23CCB031" w14:textId="3411D725" w:rsidR="00746F9F" w:rsidRPr="00E47607" w:rsidRDefault="001B3964" w:rsidP="00746F9F">
      <w:pPr>
        <w:widowControl w:val="0"/>
        <w:tabs>
          <w:tab w:val="left" w:pos="720"/>
        </w:tabs>
        <w:ind w:firstLine="709"/>
        <w:jc w:val="both"/>
        <w:rPr>
          <w:sz w:val="28"/>
          <w:szCs w:val="28"/>
          <w:lang w:val="kk-KZ"/>
        </w:rPr>
      </w:pPr>
      <w:r w:rsidRPr="00F24F6F">
        <w:rPr>
          <w:b/>
          <w:bCs/>
          <w:sz w:val="28"/>
          <w:szCs w:val="28"/>
          <w:lang w:val="kk-KZ"/>
        </w:rPr>
        <w:t xml:space="preserve">Степень разработанности проблемы. </w:t>
      </w:r>
      <w:r w:rsidR="00746F9F" w:rsidRPr="00E47607">
        <w:rPr>
          <w:sz w:val="28"/>
          <w:szCs w:val="28"/>
          <w:lang w:val="kk-KZ"/>
        </w:rPr>
        <w:t>Вопросы формирования и развития цифровых экосистем активно исследуются в мировой научной литературе в работах зарубежных ученых, как А. Тенсли, М. Дж. Якобидес, Дж. Мур, М. Янсити, Р. Левиен и других, освещающих концепции экосистемного подхода, стратегии формирования цифровых платформ, а также влияния цифровизации на производительность и устойчивое развитие предприятий.</w:t>
      </w:r>
    </w:p>
    <w:p w14:paraId="7E901BF1" w14:textId="77777777" w:rsidR="00746F9F" w:rsidRPr="00746F9F" w:rsidRDefault="00746F9F" w:rsidP="00746F9F">
      <w:pPr>
        <w:widowControl w:val="0"/>
        <w:tabs>
          <w:tab w:val="left" w:pos="720"/>
        </w:tabs>
        <w:ind w:firstLine="709"/>
        <w:jc w:val="both"/>
        <w:rPr>
          <w:sz w:val="28"/>
          <w:szCs w:val="28"/>
          <w:lang w:val="kk-KZ"/>
        </w:rPr>
      </w:pPr>
      <w:r w:rsidRPr="00746F9F">
        <w:rPr>
          <w:sz w:val="28"/>
          <w:szCs w:val="28"/>
          <w:lang w:val="kk-KZ"/>
        </w:rPr>
        <w:t>Цифровые платформы в промышленном производстве, ста</w:t>
      </w:r>
      <w:r w:rsidRPr="00E47607">
        <w:rPr>
          <w:sz w:val="28"/>
          <w:szCs w:val="28"/>
          <w:lang w:val="kk-KZ"/>
        </w:rPr>
        <w:t>вшие</w:t>
      </w:r>
      <w:r w:rsidRPr="00746F9F">
        <w:rPr>
          <w:sz w:val="28"/>
          <w:szCs w:val="28"/>
          <w:lang w:val="kk-KZ"/>
        </w:rPr>
        <w:t xml:space="preserve"> фундаментом для создания промышленных цифровых экосистем и изменения способа производства благ</w:t>
      </w:r>
      <w:r w:rsidRPr="00E47607">
        <w:rPr>
          <w:sz w:val="28"/>
          <w:szCs w:val="28"/>
          <w:lang w:val="kk-KZ"/>
        </w:rPr>
        <w:t xml:space="preserve"> рассмотрены в трудах</w:t>
      </w:r>
      <w:r w:rsidRPr="00746F9F">
        <w:rPr>
          <w:sz w:val="28"/>
          <w:szCs w:val="28"/>
          <w:lang w:val="kk-KZ"/>
        </w:rPr>
        <w:t xml:space="preserve"> ученых </w:t>
      </w:r>
      <w:r w:rsidRPr="00E47607">
        <w:rPr>
          <w:sz w:val="28"/>
          <w:szCs w:val="28"/>
          <w:lang w:val="kk-KZ"/>
        </w:rPr>
        <w:t>Ю.В. Орловской</w:t>
      </w:r>
      <w:r w:rsidRPr="00746F9F">
        <w:rPr>
          <w:sz w:val="28"/>
          <w:szCs w:val="28"/>
          <w:lang w:val="kk-KZ"/>
        </w:rPr>
        <w:t xml:space="preserve">, Т. Игнатовой, К. Сеннамо, Ж. Ми, Д. Коффман, Х. Лин, Ю.Х. Акбар, Е.Д. Платоновой. Вопросы изучения формирования и развития экосистем в разных областях промышленности рассматривались большим пулом ученых, как М. Даркинг, Е. Уитли, Б.K. Че, М. Субраманиам, П.К. Сеньо, С. Сууронен, А.В. Бабкин, Л.В. Ташенова, Н. Бахтадзе, А. Сулейкин. </w:t>
      </w:r>
    </w:p>
    <w:p w14:paraId="798CEC13" w14:textId="77777777" w:rsidR="00746F9F" w:rsidRPr="00746F9F" w:rsidRDefault="00746F9F" w:rsidP="00746F9F">
      <w:pPr>
        <w:widowControl w:val="0"/>
        <w:tabs>
          <w:tab w:val="left" w:pos="720"/>
        </w:tabs>
        <w:ind w:firstLine="709"/>
        <w:jc w:val="both"/>
        <w:rPr>
          <w:sz w:val="28"/>
          <w:szCs w:val="28"/>
          <w:lang w:val="kk-KZ"/>
        </w:rPr>
      </w:pPr>
      <w:r w:rsidRPr="00746F9F">
        <w:rPr>
          <w:sz w:val="28"/>
          <w:szCs w:val="28"/>
          <w:lang w:val="kk-KZ"/>
        </w:rPr>
        <w:t xml:space="preserve">Структура, характеристики и предпосылки формирования цифровых экосистем на промышленных предприятиях, различные экосистемные стратегии и роли компаний в экосистеме являются ключевым направлением последних исследований таких ученых, как В. Парида, Р.Д. Сердюков, О.Е. Каленов, А. Камалалдин и других. </w:t>
      </w:r>
      <w:r w:rsidRPr="00E47607">
        <w:rPr>
          <w:sz w:val="28"/>
          <w:szCs w:val="28"/>
          <w:lang w:val="kk-KZ"/>
        </w:rPr>
        <w:t xml:space="preserve">В рамках платформенного подхода авторы М.Дж. Якобидес, Х. Донг, Л.М. Камарина-Матос, Х. Афсарманеш,  А. Коззолино, М.А. Комисарова, И.Н. Сторожук определяют роль экосистем в структуре формирования их организационной деятельности. </w:t>
      </w:r>
    </w:p>
    <w:p w14:paraId="2E499B1A" w14:textId="77777777" w:rsidR="00746F9F" w:rsidRPr="00746F9F" w:rsidRDefault="00746F9F" w:rsidP="00746F9F">
      <w:pPr>
        <w:widowControl w:val="0"/>
        <w:tabs>
          <w:tab w:val="left" w:pos="720"/>
        </w:tabs>
        <w:ind w:firstLine="709"/>
        <w:jc w:val="both"/>
        <w:rPr>
          <w:sz w:val="28"/>
          <w:szCs w:val="28"/>
          <w:lang w:val="kk-KZ"/>
        </w:rPr>
      </w:pPr>
      <w:r w:rsidRPr="00E47607">
        <w:rPr>
          <w:sz w:val="28"/>
          <w:szCs w:val="28"/>
          <w:lang w:val="kk-KZ"/>
        </w:rPr>
        <w:t>Несмотря на значительный массив исследований, посвященных концептуальному содержанию, типологии и моделям цифровых экосистем, практическая составляющая этой тематики все еще разработана недостаточно, особенно в контексте развивающихся экономик, к числу которых относится и Казахстан. Научное поле по-прежнему характеризуется недостаточным вниманием к вопросам переноса зарубежных наработок на отечественные условия, адаптации существующих цифровых платформ и технологических решений под индустриальную специфику страны, а также к формированию действенных организационно-технологических механизмов взаимодействия акторов внутри цифровых экосистем. В этом контексте диссертационное исследование направлено на восполнение обозначенного пробела, предлагая всесторонний анализ процессов становления цифровых экосистем промышленных предприятий Казахстана и объединяя теоретическую базу с прикладными решениями, необходимыми для реализации практических задач цифровой трансформации.</w:t>
      </w:r>
    </w:p>
    <w:p w14:paraId="6B67B13E" w14:textId="77777777" w:rsidR="001B3964" w:rsidRPr="00F24F6F" w:rsidRDefault="001B3964" w:rsidP="00F24F6F">
      <w:pPr>
        <w:widowControl w:val="0"/>
        <w:tabs>
          <w:tab w:val="left" w:pos="720"/>
        </w:tabs>
        <w:ind w:firstLine="709"/>
        <w:jc w:val="both"/>
        <w:rPr>
          <w:b/>
          <w:bCs/>
          <w:sz w:val="28"/>
          <w:szCs w:val="28"/>
          <w:lang w:val="kk-KZ"/>
        </w:rPr>
      </w:pPr>
      <w:r w:rsidRPr="00F24F6F">
        <w:rPr>
          <w:b/>
          <w:bCs/>
          <w:sz w:val="28"/>
          <w:szCs w:val="28"/>
          <w:lang w:val="kk-KZ"/>
        </w:rPr>
        <w:t>Цель и задачи исследования.</w:t>
      </w:r>
    </w:p>
    <w:p w14:paraId="040783CC" w14:textId="77777777" w:rsidR="001B3964" w:rsidRPr="00F24F6F" w:rsidRDefault="001B3964" w:rsidP="00F24F6F">
      <w:pPr>
        <w:widowControl w:val="0"/>
        <w:ind w:firstLine="709"/>
        <w:jc w:val="both"/>
        <w:rPr>
          <w:sz w:val="28"/>
          <w:szCs w:val="28"/>
        </w:rPr>
      </w:pPr>
      <w:r w:rsidRPr="00F24F6F">
        <w:rPr>
          <w:sz w:val="28"/>
          <w:szCs w:val="28"/>
          <w:lang w:val="kk-KZ"/>
        </w:rPr>
        <w:t>Целью диссертации является разработка теоретико-методологических основ и прикладных инструментов формирования и развития цифровых экосистем промышленных предприятий Казахстана, а также оценка их влияния на эффективность промышленного производства и конкурентоспособность национальной экономики.</w:t>
      </w:r>
    </w:p>
    <w:p w14:paraId="2F57EEB8" w14:textId="77777777" w:rsidR="001B3964" w:rsidRPr="00F24F6F" w:rsidRDefault="001B3964" w:rsidP="00F24F6F">
      <w:pPr>
        <w:widowControl w:val="0"/>
        <w:tabs>
          <w:tab w:val="left" w:pos="720"/>
        </w:tabs>
        <w:ind w:firstLine="709"/>
        <w:jc w:val="both"/>
        <w:rPr>
          <w:sz w:val="28"/>
          <w:szCs w:val="28"/>
          <w:lang w:val="kk-KZ"/>
        </w:rPr>
      </w:pPr>
      <w:r w:rsidRPr="00F24F6F">
        <w:rPr>
          <w:sz w:val="28"/>
          <w:szCs w:val="28"/>
          <w:lang w:val="kk-KZ"/>
        </w:rPr>
        <w:t>Для достижения поставленной цели решаются следующие задачи:</w:t>
      </w:r>
    </w:p>
    <w:p w14:paraId="5B6DD8DE" w14:textId="7E8DEECD" w:rsidR="001B3964" w:rsidRPr="00F24F6F" w:rsidRDefault="001B3964" w:rsidP="00F24F6F">
      <w:pPr>
        <w:widowControl w:val="0"/>
        <w:ind w:firstLine="709"/>
        <w:jc w:val="both"/>
        <w:rPr>
          <w:sz w:val="28"/>
          <w:szCs w:val="28"/>
          <w:lang w:val="kk-KZ"/>
        </w:rPr>
      </w:pPr>
      <w:r w:rsidRPr="00F24F6F">
        <w:rPr>
          <w:sz w:val="28"/>
          <w:szCs w:val="28"/>
          <w:lang w:val="kk-KZ"/>
        </w:rPr>
        <w:t>– раскрыть сущность и особенности цифровых экосистем промышленных предприяти</w:t>
      </w:r>
      <w:r w:rsidR="009A7A57" w:rsidRPr="00F24F6F">
        <w:rPr>
          <w:sz w:val="28"/>
          <w:szCs w:val="28"/>
          <w:lang w:val="kk-KZ"/>
        </w:rPr>
        <w:t>й</w:t>
      </w:r>
      <w:r w:rsidRPr="00F24F6F">
        <w:rPr>
          <w:sz w:val="28"/>
          <w:szCs w:val="28"/>
          <w:lang w:val="kk-KZ"/>
        </w:rPr>
        <w:t>;</w:t>
      </w:r>
    </w:p>
    <w:p w14:paraId="20259631" w14:textId="77777777" w:rsidR="001B3964" w:rsidRPr="00F24F6F" w:rsidRDefault="001B3964" w:rsidP="00F24F6F">
      <w:pPr>
        <w:widowControl w:val="0"/>
        <w:ind w:firstLine="709"/>
        <w:jc w:val="both"/>
        <w:rPr>
          <w:sz w:val="28"/>
          <w:szCs w:val="28"/>
          <w:lang w:val="kk-KZ"/>
        </w:rPr>
      </w:pPr>
      <w:r w:rsidRPr="00F24F6F">
        <w:rPr>
          <w:sz w:val="28"/>
          <w:szCs w:val="28"/>
          <w:lang w:val="kk-KZ"/>
        </w:rPr>
        <w:t>– провести наукометрический анализ исследований в данной области и определить ключевые направления научного дискурса;</w:t>
      </w:r>
    </w:p>
    <w:p w14:paraId="5CFF8B99" w14:textId="77777777" w:rsidR="001B3964" w:rsidRPr="00F24F6F" w:rsidRDefault="001B3964" w:rsidP="00F24F6F">
      <w:pPr>
        <w:widowControl w:val="0"/>
        <w:ind w:firstLine="709"/>
        <w:jc w:val="both"/>
        <w:rPr>
          <w:sz w:val="28"/>
          <w:szCs w:val="28"/>
          <w:lang w:val="kk-KZ"/>
        </w:rPr>
      </w:pPr>
      <w:r w:rsidRPr="00F24F6F">
        <w:rPr>
          <w:sz w:val="28"/>
          <w:szCs w:val="28"/>
          <w:lang w:val="kk-KZ"/>
        </w:rPr>
        <w:t>– изучить международный опыт формирования цифровых экосистем и выявить лучшие практики для адаптации в Казахстане;</w:t>
      </w:r>
    </w:p>
    <w:p w14:paraId="529B5674" w14:textId="2B4FCF51" w:rsidR="001B3964" w:rsidRPr="00F24F6F" w:rsidRDefault="001B3964" w:rsidP="00F24F6F">
      <w:pPr>
        <w:widowControl w:val="0"/>
        <w:ind w:firstLine="709"/>
        <w:jc w:val="both"/>
        <w:rPr>
          <w:sz w:val="28"/>
          <w:szCs w:val="28"/>
          <w:lang w:val="kk-KZ"/>
        </w:rPr>
      </w:pPr>
      <w:r w:rsidRPr="00F24F6F">
        <w:rPr>
          <w:sz w:val="28"/>
          <w:szCs w:val="28"/>
          <w:lang w:val="kk-KZ"/>
        </w:rPr>
        <w:t>– разработать методический подход к оценке цифровой готовности промышленных предприятий и алгоритм расч</w:t>
      </w:r>
      <w:r w:rsidR="004A7C26" w:rsidRPr="00F24F6F">
        <w:rPr>
          <w:sz w:val="28"/>
          <w:szCs w:val="28"/>
          <w:lang w:val="kk-KZ"/>
        </w:rPr>
        <w:t>е</w:t>
      </w:r>
      <w:r w:rsidRPr="00F24F6F">
        <w:rPr>
          <w:sz w:val="28"/>
          <w:szCs w:val="28"/>
          <w:lang w:val="kk-KZ"/>
        </w:rPr>
        <w:t>та интегрального показателя;</w:t>
      </w:r>
    </w:p>
    <w:p w14:paraId="2C50933B" w14:textId="77777777" w:rsidR="001B3964" w:rsidRPr="00F24F6F" w:rsidRDefault="001B3964" w:rsidP="00F24F6F">
      <w:pPr>
        <w:widowControl w:val="0"/>
        <w:ind w:firstLine="709"/>
        <w:jc w:val="both"/>
        <w:rPr>
          <w:sz w:val="28"/>
          <w:szCs w:val="28"/>
          <w:lang w:val="kk-KZ"/>
        </w:rPr>
      </w:pPr>
      <w:r w:rsidRPr="00F24F6F">
        <w:rPr>
          <w:sz w:val="28"/>
          <w:szCs w:val="28"/>
          <w:lang w:val="kk-KZ"/>
        </w:rPr>
        <w:t>– исследовать текущее состояние цифровизации промышленного сектора Казахстана, выявить региональные различия;</w:t>
      </w:r>
    </w:p>
    <w:p w14:paraId="2A2D1846" w14:textId="77777777" w:rsidR="001B3964" w:rsidRPr="00F24F6F" w:rsidRDefault="001B3964" w:rsidP="00F24F6F">
      <w:pPr>
        <w:widowControl w:val="0"/>
        <w:ind w:firstLine="709"/>
        <w:jc w:val="both"/>
        <w:rPr>
          <w:sz w:val="28"/>
          <w:szCs w:val="28"/>
          <w:lang w:val="kk-KZ"/>
        </w:rPr>
      </w:pPr>
      <w:r w:rsidRPr="00F24F6F">
        <w:rPr>
          <w:sz w:val="28"/>
          <w:szCs w:val="28"/>
          <w:lang w:val="kk-KZ"/>
        </w:rPr>
        <w:t>– провести кластерный анализ регионов по уровню цифровой зрелости;</w:t>
      </w:r>
    </w:p>
    <w:p w14:paraId="1F09071B" w14:textId="150F6942" w:rsidR="001B3964" w:rsidRPr="00F24F6F" w:rsidRDefault="001B3964" w:rsidP="00F24F6F">
      <w:pPr>
        <w:widowControl w:val="0"/>
        <w:ind w:firstLine="709"/>
        <w:jc w:val="both"/>
        <w:rPr>
          <w:sz w:val="28"/>
          <w:szCs w:val="28"/>
          <w:lang w:val="kk-KZ"/>
        </w:rPr>
      </w:pPr>
      <w:r w:rsidRPr="00F24F6F">
        <w:rPr>
          <w:sz w:val="28"/>
          <w:szCs w:val="28"/>
          <w:lang w:val="kk-KZ"/>
        </w:rPr>
        <w:t>–</w:t>
      </w:r>
      <w:r w:rsidR="00F24F6F">
        <w:rPr>
          <w:sz w:val="28"/>
          <w:szCs w:val="28"/>
          <w:lang w:val="kk-KZ"/>
        </w:rPr>
        <w:t> </w:t>
      </w:r>
      <w:r w:rsidRPr="00F24F6F">
        <w:rPr>
          <w:sz w:val="28"/>
          <w:szCs w:val="28"/>
          <w:lang w:val="kk-KZ"/>
        </w:rPr>
        <w:t>апробировать предложенную методику на примере отдельных предприятий;</w:t>
      </w:r>
    </w:p>
    <w:p w14:paraId="386249D6" w14:textId="77777777" w:rsidR="001B3964" w:rsidRPr="00F24F6F" w:rsidRDefault="001B3964" w:rsidP="00F24F6F">
      <w:pPr>
        <w:widowControl w:val="0"/>
        <w:ind w:firstLine="709"/>
        <w:jc w:val="both"/>
        <w:rPr>
          <w:sz w:val="28"/>
          <w:szCs w:val="28"/>
          <w:lang w:val="kk-KZ"/>
        </w:rPr>
      </w:pPr>
      <w:r w:rsidRPr="00F24F6F">
        <w:rPr>
          <w:sz w:val="28"/>
          <w:szCs w:val="28"/>
          <w:lang w:val="kk-KZ"/>
        </w:rPr>
        <w:t>– ввести показатель «цифровой выпуск» и применить методы экономико-математического анализа (включая SFA) для оценки цифровой продуктивности;</w:t>
      </w:r>
    </w:p>
    <w:p w14:paraId="2DB764F8" w14:textId="29D408F1" w:rsidR="001B3964" w:rsidRPr="00F24F6F" w:rsidRDefault="001B3964" w:rsidP="00F24F6F">
      <w:pPr>
        <w:widowControl w:val="0"/>
        <w:ind w:firstLine="709"/>
        <w:jc w:val="both"/>
        <w:rPr>
          <w:sz w:val="28"/>
          <w:szCs w:val="28"/>
          <w:lang w:val="kk-KZ"/>
        </w:rPr>
      </w:pPr>
      <w:r w:rsidRPr="00F24F6F">
        <w:rPr>
          <w:sz w:val="28"/>
          <w:szCs w:val="28"/>
          <w:lang w:val="kk-KZ"/>
        </w:rPr>
        <w:t>–</w:t>
      </w:r>
      <w:r w:rsidR="00F24F6F">
        <w:rPr>
          <w:sz w:val="28"/>
          <w:szCs w:val="28"/>
          <w:lang w:val="kk-KZ"/>
        </w:rPr>
        <w:t> </w:t>
      </w:r>
      <w:r w:rsidRPr="00F24F6F">
        <w:rPr>
          <w:sz w:val="28"/>
          <w:szCs w:val="28"/>
          <w:lang w:val="kk-KZ"/>
        </w:rPr>
        <w:t>предложить организационно-технологический механизм взаимодействия цифровых экосистем с внешними ИКТ-ресурсами;</w:t>
      </w:r>
    </w:p>
    <w:p w14:paraId="6FA949D8" w14:textId="77777777" w:rsidR="001B3964" w:rsidRPr="00F24F6F" w:rsidRDefault="001B3964" w:rsidP="00F24F6F">
      <w:pPr>
        <w:widowControl w:val="0"/>
        <w:ind w:firstLine="709"/>
        <w:jc w:val="both"/>
        <w:rPr>
          <w:sz w:val="28"/>
          <w:szCs w:val="28"/>
        </w:rPr>
      </w:pPr>
      <w:r w:rsidRPr="00F24F6F">
        <w:rPr>
          <w:sz w:val="28"/>
          <w:szCs w:val="28"/>
          <w:lang w:val="kk-KZ"/>
        </w:rPr>
        <w:t>– определить перспективные направления развития цифровых экосистем и сформулировать практические рекомендации.</w:t>
      </w:r>
    </w:p>
    <w:p w14:paraId="330C95D4" w14:textId="77777777" w:rsidR="008B17E4" w:rsidRDefault="008B17E4" w:rsidP="00F24F6F">
      <w:pPr>
        <w:widowControl w:val="0"/>
        <w:tabs>
          <w:tab w:val="left" w:pos="720"/>
        </w:tabs>
        <w:ind w:firstLine="709"/>
        <w:jc w:val="both"/>
        <w:rPr>
          <w:b/>
          <w:bCs/>
          <w:sz w:val="28"/>
          <w:szCs w:val="28"/>
        </w:rPr>
      </w:pPr>
    </w:p>
    <w:p w14:paraId="4C82D5CF" w14:textId="58C90689" w:rsidR="001B3964" w:rsidRPr="00F24F6F" w:rsidRDefault="001B3964" w:rsidP="00F24F6F">
      <w:pPr>
        <w:widowControl w:val="0"/>
        <w:tabs>
          <w:tab w:val="left" w:pos="720"/>
        </w:tabs>
        <w:ind w:firstLine="709"/>
        <w:jc w:val="both"/>
        <w:rPr>
          <w:b/>
          <w:bCs/>
          <w:sz w:val="28"/>
          <w:szCs w:val="28"/>
        </w:rPr>
      </w:pPr>
      <w:r w:rsidRPr="00F24F6F">
        <w:rPr>
          <w:b/>
          <w:bCs/>
          <w:sz w:val="28"/>
          <w:szCs w:val="28"/>
        </w:rPr>
        <w:t>Объект и предмет диссертационного исследования.</w:t>
      </w:r>
    </w:p>
    <w:p w14:paraId="6392C6D8" w14:textId="77777777" w:rsidR="007D663C" w:rsidRPr="00F24F6F" w:rsidRDefault="001B3964" w:rsidP="00F24F6F">
      <w:pPr>
        <w:widowControl w:val="0"/>
        <w:tabs>
          <w:tab w:val="left" w:pos="720"/>
        </w:tabs>
        <w:ind w:firstLine="709"/>
        <w:jc w:val="both"/>
        <w:rPr>
          <w:sz w:val="28"/>
          <w:szCs w:val="28"/>
        </w:rPr>
      </w:pPr>
      <w:r w:rsidRPr="00F24F6F">
        <w:rPr>
          <w:sz w:val="28"/>
          <w:szCs w:val="28"/>
        </w:rPr>
        <w:t xml:space="preserve">Объектом исследования являются цифровые экосистемы, функционирующие на промышленных предприятиях. </w:t>
      </w:r>
    </w:p>
    <w:p w14:paraId="0BDE5127" w14:textId="01ACF72A" w:rsidR="007D663C" w:rsidRPr="00F24F6F" w:rsidRDefault="007D663C" w:rsidP="00F24F6F">
      <w:pPr>
        <w:widowControl w:val="0"/>
        <w:tabs>
          <w:tab w:val="left" w:pos="720"/>
        </w:tabs>
        <w:ind w:firstLine="709"/>
        <w:jc w:val="both"/>
        <w:rPr>
          <w:sz w:val="28"/>
          <w:szCs w:val="28"/>
        </w:rPr>
      </w:pPr>
      <w:r w:rsidRPr="00F24F6F">
        <w:rPr>
          <w:sz w:val="28"/>
          <w:szCs w:val="28"/>
        </w:rPr>
        <w:t>Предметом диссертационного исследования являются концептуально-методологические положения и организационно-экономические механизмы, обеспечивающие формирование и развитие цифровых экосистем промышленных предприятий. В его рамках рассматриваются инструменты оценки уровня цифровой готовности, подходы к определению эффективности функционирования, а также направления внедрения и интеграции цифровых технологий в производственные и управленческие процессы.</w:t>
      </w:r>
    </w:p>
    <w:p w14:paraId="1EF90B77" w14:textId="00E1ED22" w:rsidR="0058144D" w:rsidRPr="0058144D" w:rsidRDefault="001B3964" w:rsidP="0058144D">
      <w:pPr>
        <w:widowControl w:val="0"/>
        <w:tabs>
          <w:tab w:val="left" w:pos="720"/>
        </w:tabs>
        <w:ind w:firstLine="709"/>
        <w:jc w:val="both"/>
        <w:rPr>
          <w:rFonts w:eastAsiaTheme="majorEastAsia"/>
          <w:sz w:val="28"/>
          <w:szCs w:val="28"/>
        </w:rPr>
      </w:pPr>
      <w:r w:rsidRPr="00F24F6F">
        <w:rPr>
          <w:b/>
          <w:bCs/>
          <w:sz w:val="28"/>
          <w:szCs w:val="28"/>
        </w:rPr>
        <w:t>Теоретическая и методологическая значимость</w:t>
      </w:r>
      <w:r w:rsidRPr="00F24F6F">
        <w:rPr>
          <w:sz w:val="28"/>
          <w:szCs w:val="28"/>
        </w:rPr>
        <w:t xml:space="preserve"> </w:t>
      </w:r>
      <w:r w:rsidR="006D0196" w:rsidRPr="006D0196">
        <w:rPr>
          <w:b/>
          <w:bCs/>
          <w:sz w:val="28"/>
          <w:szCs w:val="28"/>
        </w:rPr>
        <w:t>выполн</w:t>
      </w:r>
      <w:r w:rsidR="006D0196">
        <w:rPr>
          <w:b/>
          <w:bCs/>
          <w:sz w:val="28"/>
          <w:szCs w:val="28"/>
        </w:rPr>
        <w:t>ен</w:t>
      </w:r>
      <w:r w:rsidR="006D0196" w:rsidRPr="006D0196">
        <w:rPr>
          <w:b/>
          <w:bCs/>
          <w:sz w:val="28"/>
          <w:szCs w:val="28"/>
        </w:rPr>
        <w:t>ного</w:t>
      </w:r>
      <w:r w:rsidR="006D0196">
        <w:rPr>
          <w:sz w:val="28"/>
          <w:szCs w:val="28"/>
        </w:rPr>
        <w:t xml:space="preserve"> </w:t>
      </w:r>
      <w:r w:rsidRPr="00F24F6F">
        <w:rPr>
          <w:b/>
          <w:bCs/>
          <w:sz w:val="28"/>
          <w:szCs w:val="28"/>
        </w:rPr>
        <w:t xml:space="preserve">исследования </w:t>
      </w:r>
      <w:r w:rsidR="0058144D" w:rsidRPr="00E47607">
        <w:rPr>
          <w:sz w:val="28"/>
          <w:szCs w:val="28"/>
        </w:rPr>
        <w:t>состоит в обогащении научного категориального аппарата путем введения авторской трактовки термина «цифровая экосистема промышленного предприятия». Существенным результатом выступает также сформированная методика диагностики уровня цифровой готовности промышленных предприятий Казахстана к внедрению и адаптации цифровых экосистем. В работе предложена концептуальная схема цифровой экосистемы, интерпретируемая как взаимосвязанный комплекс технологий, процессов и форм взаимодействия, ориентированный на обеспечение инновационного и эффективного управления промышленной организацией в цифровой среде. Кроме того, разработан организационно-технологический механизм, определяющий принципы и инструменты взаимодействия субъектов и объектов цифровых экосистем промышленных предприятий с внешними сервисами и информационно-коммуникационными ресурсами.</w:t>
      </w:r>
    </w:p>
    <w:p w14:paraId="53399D82" w14:textId="77777777" w:rsidR="0058144D" w:rsidRPr="0058144D" w:rsidRDefault="0058144D" w:rsidP="0058144D">
      <w:pPr>
        <w:widowControl w:val="0"/>
        <w:ind w:firstLine="709"/>
        <w:jc w:val="both"/>
        <w:rPr>
          <w:sz w:val="28"/>
          <w:szCs w:val="28"/>
        </w:rPr>
      </w:pPr>
      <w:r w:rsidRPr="00E47607">
        <w:rPr>
          <w:sz w:val="28"/>
          <w:szCs w:val="28"/>
        </w:rPr>
        <w:t>В процессе исследования был использован комплекс общенаучных методов. Так, методы анализа и синтеза применялись для уточнения трактовок и раскрытия сущности категории «цифровая экосистема». Структурно-функциональный подход и метод обобщения позволили выявить ключевые характеристики цифровых экосистем и сформировать концептуальное представление о «цифровой экосистеме промышленного предприятия». Кроме того, использование метода кейс-стади обеспечило возможность изучить практические примеры внедрения цифровых решений на промышленных предприятиях и выявить особенности их адаптации.</w:t>
      </w:r>
      <w:r w:rsidRPr="0058144D">
        <w:rPr>
          <w:sz w:val="28"/>
          <w:szCs w:val="28"/>
        </w:rPr>
        <w:t xml:space="preserve"> </w:t>
      </w:r>
      <w:r w:rsidRPr="00E47607">
        <w:rPr>
          <w:sz w:val="28"/>
          <w:szCs w:val="28"/>
        </w:rPr>
        <w:t>Наряду с этим использовались специализированные методы, включая метод контент-анализа научных публикаций, метод наукометрического анализа данных (с использованием информационного массива базы Web of Science) и метод графического построения фреймов в программе VOSviewer, позволившие выявить исследовательские тренды и направления развития цифровых экосистем. Также были применены: метод экспертных оценок, использованный для определения весомости критериев и субкритериев при разработке методики оценки цифровой готовности промышленных предприятий; кластерный анализ, позволивший сгруппировать регионы Казахстана по уровню цифровой зрелости промышленных предприятий и выявить неоднородность их цифрового развития; метод стохастического анализа производственной границы (SFA), обеспечивший оценку уровня технической эффективности и выявление нереализованного цифрового потенциала регионов; методы графического моделирования и визуализации данных, примененные при построении дендрограмм, тепловых карт, а также при разработке схем организационно-технологического механизма взаимодействия субъектов и объектов цифровых экосистем.</w:t>
      </w:r>
    </w:p>
    <w:p w14:paraId="77FE6048" w14:textId="77777777" w:rsidR="001B3964" w:rsidRPr="00F24F6F" w:rsidRDefault="001B3964" w:rsidP="00F24F6F">
      <w:pPr>
        <w:widowControl w:val="0"/>
        <w:ind w:firstLine="709"/>
        <w:jc w:val="both"/>
        <w:rPr>
          <w:sz w:val="28"/>
          <w:szCs w:val="28"/>
        </w:rPr>
      </w:pPr>
      <w:r w:rsidRPr="00F24F6F">
        <w:rPr>
          <w:b/>
          <w:bCs/>
          <w:sz w:val="28"/>
          <w:szCs w:val="28"/>
        </w:rPr>
        <w:t>Эмпирическая база исследования</w:t>
      </w:r>
      <w:r w:rsidRPr="00F24F6F">
        <w:rPr>
          <w:sz w:val="28"/>
          <w:szCs w:val="28"/>
        </w:rPr>
        <w:t xml:space="preserve"> сформирована на основе совокупности статистических материалов, результатов авторских исследований и информации из официальных источников, что позволило обеспечить комплексность, достоверность и репрезентативность анализа. </w:t>
      </w:r>
    </w:p>
    <w:p w14:paraId="74C0AD47" w14:textId="77777777" w:rsidR="001B3964" w:rsidRPr="00F24F6F" w:rsidRDefault="001B3964" w:rsidP="00F24F6F">
      <w:pPr>
        <w:widowControl w:val="0"/>
        <w:ind w:firstLine="709"/>
        <w:jc w:val="both"/>
        <w:rPr>
          <w:sz w:val="28"/>
          <w:szCs w:val="28"/>
        </w:rPr>
      </w:pPr>
      <w:r w:rsidRPr="00F24F6F">
        <w:rPr>
          <w:sz w:val="28"/>
          <w:szCs w:val="28"/>
        </w:rPr>
        <w:t>Значимую роль сыграли официальные данные Комитета по статистике Министерства национальной экономики Республики Казахстан, а также материалы открытых источников и корпоративной отчетности промышленных компаний. Они позволили оценить динамику цифровой трансформации по регионам, отследить масштабы инвестиций в ИКТ, изменения в кадровой структуре, производственные показатели и степень вовлеченности предприятий в инновационные процессы.</w:t>
      </w:r>
    </w:p>
    <w:p w14:paraId="1EC47834" w14:textId="77777777" w:rsidR="001B3964" w:rsidRPr="00F24F6F" w:rsidRDefault="001B3964" w:rsidP="00F24F6F">
      <w:pPr>
        <w:widowControl w:val="0"/>
        <w:ind w:firstLine="709"/>
        <w:jc w:val="both"/>
        <w:rPr>
          <w:sz w:val="28"/>
          <w:szCs w:val="28"/>
        </w:rPr>
      </w:pPr>
      <w:r w:rsidRPr="00F24F6F">
        <w:rPr>
          <w:sz w:val="28"/>
          <w:szCs w:val="28"/>
        </w:rPr>
        <w:t>Для сопоставления национальных тенденций с глобальными практиками были привлечены международные статистические индексы, включая Global Innovation Index (GII), Digital Economy and Society Index (DESI), Human Development Index (HDI). Их использование дало возможность выявить место Казахстана в международных рейтингах и определить направления, требующие приоритетного развития.</w:t>
      </w:r>
    </w:p>
    <w:p w14:paraId="72441CA8" w14:textId="77777777" w:rsidR="001B3964" w:rsidRPr="00F24F6F" w:rsidRDefault="001B3964" w:rsidP="00F24F6F">
      <w:pPr>
        <w:widowControl w:val="0"/>
        <w:ind w:firstLine="709"/>
        <w:jc w:val="both"/>
        <w:rPr>
          <w:sz w:val="28"/>
          <w:szCs w:val="28"/>
        </w:rPr>
      </w:pPr>
      <w:r w:rsidRPr="00F24F6F">
        <w:rPr>
          <w:sz w:val="28"/>
          <w:szCs w:val="28"/>
        </w:rPr>
        <w:t>Отдельное направление эмпирической базы составили данные международной публикационной системы Web of Science, которые были подвергнуты наукометрическому анализу с применением программного комплекса VOSviewer. Это позволило выявить ключевые исследовательские тренды и подтвердить возрастающий интерес к проблематике цифровых экосистем в промышленности.</w:t>
      </w:r>
    </w:p>
    <w:p w14:paraId="3A0C5AF5" w14:textId="77777777" w:rsidR="001B3964" w:rsidRPr="00F24F6F" w:rsidRDefault="001B3964" w:rsidP="00F24F6F">
      <w:pPr>
        <w:widowControl w:val="0"/>
        <w:ind w:firstLine="709"/>
        <w:jc w:val="both"/>
        <w:rPr>
          <w:sz w:val="28"/>
          <w:szCs w:val="28"/>
        </w:rPr>
      </w:pPr>
      <w:r w:rsidRPr="00F24F6F">
        <w:rPr>
          <w:sz w:val="28"/>
          <w:szCs w:val="28"/>
        </w:rPr>
        <w:t>Важным дополнением стали практические примеры (кейс-стади) внедрения цифровых технологий на промышленных предприятиях Казахстана, что обеспечило апробацию предложенной методики оценки цифровой готовности. Данный материал позволил продемонстрировать применимость разработанного алгоритма в реальной практике и подтвердить его значимость для управленческих решений.</w:t>
      </w:r>
    </w:p>
    <w:p w14:paraId="070A41A6" w14:textId="77777777" w:rsidR="001B3964" w:rsidRPr="00F24F6F" w:rsidRDefault="001B3964" w:rsidP="00F24F6F">
      <w:pPr>
        <w:widowControl w:val="0"/>
        <w:ind w:firstLine="709"/>
        <w:jc w:val="both"/>
        <w:rPr>
          <w:sz w:val="28"/>
          <w:szCs w:val="28"/>
        </w:rPr>
      </w:pPr>
      <w:r w:rsidRPr="00F24F6F">
        <w:rPr>
          <w:sz w:val="28"/>
          <w:szCs w:val="28"/>
        </w:rPr>
        <w:t>Для проведения кластерного анализа и стохастического анализа производственной границы (SFA) использовались данные региональной статистики, что позволило выявить неоднородность цифрового развития и определить резервы повышения эффективности цифровой продуктивности в промышленности.</w:t>
      </w:r>
    </w:p>
    <w:p w14:paraId="2F852C36" w14:textId="77777777" w:rsidR="001B3964" w:rsidRPr="00F24F6F" w:rsidRDefault="001B3964" w:rsidP="00F24F6F">
      <w:pPr>
        <w:widowControl w:val="0"/>
        <w:tabs>
          <w:tab w:val="left" w:pos="720"/>
        </w:tabs>
        <w:ind w:firstLine="709"/>
        <w:jc w:val="both"/>
        <w:rPr>
          <w:b/>
          <w:bCs/>
          <w:sz w:val="28"/>
          <w:szCs w:val="28"/>
          <w:lang w:val="kk-KZ"/>
        </w:rPr>
      </w:pPr>
      <w:r w:rsidRPr="00F24F6F">
        <w:rPr>
          <w:b/>
          <w:bCs/>
          <w:sz w:val="28"/>
          <w:szCs w:val="28"/>
          <w:lang w:val="kk-KZ"/>
        </w:rPr>
        <w:t>Научная новизна диссертационного исследования.</w:t>
      </w:r>
    </w:p>
    <w:p w14:paraId="22FDE238" w14:textId="77777777" w:rsidR="001B3964" w:rsidRPr="00F24F6F" w:rsidRDefault="001B3964" w:rsidP="00F24F6F">
      <w:pPr>
        <w:widowControl w:val="0"/>
        <w:tabs>
          <w:tab w:val="left" w:pos="993"/>
        </w:tabs>
        <w:ind w:firstLine="709"/>
        <w:jc w:val="both"/>
        <w:rPr>
          <w:sz w:val="28"/>
          <w:szCs w:val="28"/>
        </w:rPr>
      </w:pPr>
      <w:r w:rsidRPr="00F24F6F">
        <w:rPr>
          <w:sz w:val="28"/>
          <w:szCs w:val="28"/>
        </w:rPr>
        <w:t>Научная новизна диссертационного исследования определяется полученными теоретическими и прикладными результатами, которые расширяют представления о сущности, структуре и перспективах развития цифровых экосистем промышленных предприятий в условиях цифровой трансформации экономики Казахстана. В рамках проведенной работы новизна проявляется в следующих положениях:</w:t>
      </w:r>
    </w:p>
    <w:p w14:paraId="57816564" w14:textId="77777777" w:rsidR="007E2098"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раскрыта сущность цифровой экосистемы промышленного предприятия</w:t>
      </w:r>
      <w:r w:rsidRPr="00F24F6F">
        <w:rPr>
          <w:sz w:val="28"/>
          <w:szCs w:val="28"/>
        </w:rPr>
        <w:t xml:space="preserve"> как интеграционной формы взаимодействия технологий, данных, сервисов и субъектов, где центральное место занимает цифровая платформа. </w:t>
      </w:r>
      <w:r w:rsidR="00666A74" w:rsidRPr="00F24F6F">
        <w:rPr>
          <w:sz w:val="28"/>
          <w:szCs w:val="28"/>
        </w:rPr>
        <w:t>Сформулирована авторская интерпретация данного понятия, отражающая особенности промышленного производства и подчеркивающая адаптивность взаимодействий внутри экосистемы;</w:t>
      </w:r>
    </w:p>
    <w:p w14:paraId="4A1FDB4A" w14:textId="2D2D6884" w:rsidR="00AE5E0E" w:rsidRPr="00F24F6F" w:rsidRDefault="007E2098" w:rsidP="0003160E">
      <w:pPr>
        <w:pStyle w:val="a7"/>
        <w:widowControl w:val="0"/>
        <w:numPr>
          <w:ilvl w:val="0"/>
          <w:numId w:val="9"/>
        </w:numPr>
        <w:tabs>
          <w:tab w:val="left" w:pos="993"/>
        </w:tabs>
        <w:ind w:left="0" w:firstLine="709"/>
        <w:jc w:val="both"/>
        <w:rPr>
          <w:sz w:val="28"/>
          <w:szCs w:val="28"/>
        </w:rPr>
      </w:pPr>
      <w:r w:rsidRPr="00F24F6F">
        <w:rPr>
          <w:sz w:val="28"/>
          <w:szCs w:val="28"/>
        </w:rPr>
        <w:t xml:space="preserve">были обобщены и структурированы теоретико-методологические основы изучения цифровых экосистем, определены их ключевые элементы </w:t>
      </w:r>
      <w:r w:rsidRPr="00F24F6F">
        <w:rPr>
          <w:rFonts w:eastAsiaTheme="majorEastAsia"/>
          <w:sz w:val="28"/>
          <w:szCs w:val="28"/>
        </w:rPr>
        <w:t>-</w:t>
      </w:r>
      <w:r w:rsidRPr="00F24F6F">
        <w:rPr>
          <w:sz w:val="28"/>
          <w:szCs w:val="28"/>
        </w:rPr>
        <w:t xml:space="preserve"> инфраструктурный, технологический, о</w:t>
      </w:r>
      <w:r w:rsidR="00F14F2C" w:rsidRPr="00F24F6F">
        <w:rPr>
          <w:sz w:val="28"/>
          <w:szCs w:val="28"/>
        </w:rPr>
        <w:t>пер</w:t>
      </w:r>
      <w:r w:rsidRPr="00F24F6F">
        <w:rPr>
          <w:sz w:val="28"/>
          <w:szCs w:val="28"/>
        </w:rPr>
        <w:t xml:space="preserve">ационный, кадровый и </w:t>
      </w:r>
      <w:r w:rsidR="00832FEC" w:rsidRPr="00F24F6F">
        <w:rPr>
          <w:sz w:val="28"/>
          <w:szCs w:val="28"/>
        </w:rPr>
        <w:t>клиентски</w:t>
      </w:r>
      <w:r w:rsidRPr="00F24F6F">
        <w:rPr>
          <w:sz w:val="28"/>
          <w:szCs w:val="28"/>
        </w:rPr>
        <w:t>й, а также представлена концептуальная модель, отражающая особенности их взаимосвязи и функционирования</w:t>
      </w:r>
      <w:r w:rsidRPr="00F24F6F">
        <w:rPr>
          <w:rFonts w:eastAsiaTheme="majorEastAsia"/>
          <w:sz w:val="28"/>
          <w:szCs w:val="28"/>
        </w:rPr>
        <w:t>;</w:t>
      </w:r>
    </w:p>
    <w:p w14:paraId="29A271B7" w14:textId="1C60D6DF" w:rsidR="00AE5E0E" w:rsidRPr="00F24F6F" w:rsidRDefault="00AE5E0E"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н</w:t>
      </w:r>
      <w:r w:rsidRPr="00F24F6F">
        <w:rPr>
          <w:sz w:val="28"/>
          <w:szCs w:val="28"/>
        </w:rPr>
        <w:t>а базе наукометрического изучения международных публикаций, индексируемых в базе Web of Science, были определены основные исследовательские тренды и зафиксирована динамика интереса к проблематике цифровых экосистем в промышленной сфере. Впервые акцентировано внимание на том, что именно промышленный сектор начинает рассматриваться мировым научным сообществом как одно из приоритетных направлений цифровизации</w:t>
      </w:r>
      <w:r w:rsidRPr="00F24F6F">
        <w:rPr>
          <w:rFonts w:eastAsiaTheme="majorEastAsia"/>
          <w:sz w:val="28"/>
          <w:szCs w:val="28"/>
        </w:rPr>
        <w:t>;</w:t>
      </w:r>
    </w:p>
    <w:p w14:paraId="5B0F185E" w14:textId="2ACD4BF6" w:rsidR="001B3964"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разработа</w:t>
      </w:r>
      <w:r w:rsidR="00601079" w:rsidRPr="00F24F6F">
        <w:rPr>
          <w:rFonts w:eastAsiaTheme="majorEastAsia"/>
          <w:sz w:val="28"/>
          <w:szCs w:val="28"/>
        </w:rPr>
        <w:t>на методика оценки</w:t>
      </w:r>
      <w:r w:rsidRPr="00F24F6F">
        <w:rPr>
          <w:rFonts w:eastAsiaTheme="majorEastAsia"/>
          <w:sz w:val="28"/>
          <w:szCs w:val="28"/>
        </w:rPr>
        <w:t xml:space="preserve"> уровня цифровой готовности промышленных предприятий</w:t>
      </w:r>
      <w:r w:rsidR="00601079" w:rsidRPr="00F24F6F">
        <w:rPr>
          <w:rFonts w:eastAsiaTheme="majorEastAsia"/>
          <w:sz w:val="28"/>
          <w:szCs w:val="28"/>
        </w:rPr>
        <w:t xml:space="preserve"> ко внедрению и адаптации цифровых экосистем</w:t>
      </w:r>
      <w:r w:rsidRPr="00F24F6F">
        <w:rPr>
          <w:sz w:val="28"/>
          <w:szCs w:val="28"/>
        </w:rPr>
        <w:t>, включающ</w:t>
      </w:r>
      <w:r w:rsidR="00601079" w:rsidRPr="00F24F6F">
        <w:rPr>
          <w:sz w:val="28"/>
          <w:szCs w:val="28"/>
        </w:rPr>
        <w:t>ая</w:t>
      </w:r>
      <w:r w:rsidRPr="00F24F6F">
        <w:rPr>
          <w:sz w:val="28"/>
          <w:szCs w:val="28"/>
        </w:rPr>
        <w:t xml:space="preserve"> алгоритм расчета интегрального показателя с системой критериев и субкритериев. Предложенная методика отличается воспроизводимостью, универсальностью и возможностью адаптации к различным отраслям промышленности;</w:t>
      </w:r>
    </w:p>
    <w:p w14:paraId="540F60D3" w14:textId="77777777" w:rsidR="0069786A"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выполнен кластерный анализ регионов Казахстана по уровню цифровизации промышленных предприятий</w:t>
      </w:r>
      <w:r w:rsidRPr="00F24F6F">
        <w:rPr>
          <w:sz w:val="28"/>
          <w:szCs w:val="28"/>
        </w:rPr>
        <w:t>, что позволило выявить неоднородность цифрового развития и выделить группы регионов-лидеров и регионов-аутсайдеров. Это обеспечило новое понимание территориальной специфики цифровой трансформации;</w:t>
      </w:r>
    </w:p>
    <w:p w14:paraId="23B0A635" w14:textId="0314E7DB" w:rsidR="0069786A" w:rsidRPr="00F24F6F" w:rsidRDefault="0069786A" w:rsidP="0003160E">
      <w:pPr>
        <w:pStyle w:val="a7"/>
        <w:widowControl w:val="0"/>
        <w:numPr>
          <w:ilvl w:val="0"/>
          <w:numId w:val="9"/>
        </w:numPr>
        <w:tabs>
          <w:tab w:val="left" w:pos="993"/>
        </w:tabs>
        <w:ind w:left="0" w:firstLine="709"/>
        <w:jc w:val="both"/>
        <w:rPr>
          <w:sz w:val="28"/>
          <w:szCs w:val="28"/>
        </w:rPr>
      </w:pPr>
      <w:r w:rsidRPr="00F24F6F">
        <w:rPr>
          <w:sz w:val="28"/>
          <w:szCs w:val="28"/>
        </w:rPr>
        <w:t>впервые введ</w:t>
      </w:r>
      <w:r w:rsidRPr="00F24F6F">
        <w:rPr>
          <w:rFonts w:eastAsiaTheme="majorEastAsia"/>
          <w:sz w:val="28"/>
          <w:szCs w:val="28"/>
        </w:rPr>
        <w:t>е</w:t>
      </w:r>
      <w:r w:rsidRPr="00F24F6F">
        <w:rPr>
          <w:sz w:val="28"/>
          <w:szCs w:val="28"/>
        </w:rPr>
        <w:t>н интегральный показатель «цифровой выпуск», который да</w:t>
      </w:r>
      <w:r w:rsidRPr="00F24F6F">
        <w:rPr>
          <w:rFonts w:eastAsiaTheme="majorEastAsia"/>
          <w:sz w:val="28"/>
          <w:szCs w:val="28"/>
        </w:rPr>
        <w:t>е</w:t>
      </w:r>
      <w:r w:rsidRPr="00F24F6F">
        <w:rPr>
          <w:sz w:val="28"/>
          <w:szCs w:val="28"/>
        </w:rPr>
        <w:t>т возможность в количественной форме определить влияние цифровизации на результаты промышленного производства и провести оценку цифровой продуктивности как отдельных предприятий, так и регионов</w:t>
      </w:r>
      <w:r w:rsidRPr="00F24F6F">
        <w:rPr>
          <w:rFonts w:eastAsiaTheme="majorEastAsia"/>
          <w:sz w:val="28"/>
          <w:szCs w:val="28"/>
        </w:rPr>
        <w:t>;</w:t>
      </w:r>
    </w:p>
    <w:p w14:paraId="706D60CD" w14:textId="77777777" w:rsidR="00B044D3"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применен стохастический анализ производственной границы (SFA)</w:t>
      </w:r>
      <w:r w:rsidRPr="00F24F6F">
        <w:rPr>
          <w:sz w:val="28"/>
          <w:szCs w:val="28"/>
        </w:rPr>
        <w:t xml:space="preserve"> для оценки технической эффективности промышленного сектора Казахстана, что позволило впервые определить масштабы нереализованного цифрового потенциала;</w:t>
      </w:r>
    </w:p>
    <w:p w14:paraId="30814146" w14:textId="77777777" w:rsidR="00B044D3"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разработан организационно-технологический механизм взаимодействия цифровых экосистем промышленных предприятий с внешними ИКТ-ресурсами</w:t>
      </w:r>
      <w:r w:rsidR="006900F5" w:rsidRPr="00F24F6F">
        <w:rPr>
          <w:sz w:val="28"/>
          <w:szCs w:val="28"/>
        </w:rPr>
        <w:t>. Он ориентирован на согласование процессов, интеграцию данных и повышение надежности функционирования цифровых систем</w:t>
      </w:r>
      <w:r w:rsidRPr="00F24F6F">
        <w:rPr>
          <w:sz w:val="28"/>
          <w:szCs w:val="28"/>
        </w:rPr>
        <w:t>;</w:t>
      </w:r>
    </w:p>
    <w:p w14:paraId="06C0FC8A" w14:textId="670C79BE" w:rsidR="001B3964" w:rsidRPr="00F24F6F" w:rsidRDefault="00B044D3" w:rsidP="0003160E">
      <w:pPr>
        <w:pStyle w:val="a7"/>
        <w:widowControl w:val="0"/>
        <w:numPr>
          <w:ilvl w:val="0"/>
          <w:numId w:val="9"/>
        </w:numPr>
        <w:tabs>
          <w:tab w:val="left" w:pos="993"/>
        </w:tabs>
        <w:ind w:left="0" w:firstLine="709"/>
        <w:jc w:val="both"/>
        <w:rPr>
          <w:sz w:val="28"/>
          <w:szCs w:val="28"/>
        </w:rPr>
      </w:pPr>
      <w:r w:rsidRPr="00F24F6F">
        <w:rPr>
          <w:sz w:val="28"/>
          <w:szCs w:val="28"/>
        </w:rPr>
        <w:t>выявлены стратегически значимые векторы развития цифровых экосистем, предполагающие активное внедрение технологий искусственного интеллекта, цифровых двойников, блокчейна, анализа больших данных и облачных решений, а также их сопряжение с принципами устойчивого развития и практиками ESG</w:t>
      </w:r>
      <w:r w:rsidR="001B3964" w:rsidRPr="00F24F6F">
        <w:rPr>
          <w:sz w:val="28"/>
          <w:szCs w:val="28"/>
        </w:rPr>
        <w:t>;</w:t>
      </w:r>
    </w:p>
    <w:p w14:paraId="34A4DC3A" w14:textId="77777777" w:rsidR="001B3964" w:rsidRPr="00F24F6F" w:rsidRDefault="001B3964" w:rsidP="0003160E">
      <w:pPr>
        <w:pStyle w:val="a7"/>
        <w:widowControl w:val="0"/>
        <w:numPr>
          <w:ilvl w:val="0"/>
          <w:numId w:val="9"/>
        </w:numPr>
        <w:tabs>
          <w:tab w:val="left" w:pos="993"/>
        </w:tabs>
        <w:ind w:left="0" w:firstLine="709"/>
        <w:jc w:val="both"/>
        <w:rPr>
          <w:sz w:val="28"/>
          <w:szCs w:val="28"/>
        </w:rPr>
      </w:pPr>
      <w:r w:rsidRPr="00F24F6F">
        <w:rPr>
          <w:rFonts w:eastAsiaTheme="majorEastAsia"/>
          <w:sz w:val="28"/>
          <w:szCs w:val="28"/>
        </w:rPr>
        <w:t>сформулированы прикладные рекомендации</w:t>
      </w:r>
      <w:r w:rsidRPr="00F24F6F">
        <w:rPr>
          <w:sz w:val="28"/>
          <w:szCs w:val="28"/>
        </w:rPr>
        <w:t xml:space="preserve"> для повышения цифровой зрелости промышленных предприятий Казахстана, развития кадрового потенциала и масштабирования платформенных решений в национальной промышленности.</w:t>
      </w:r>
    </w:p>
    <w:p w14:paraId="33A16959" w14:textId="77777777" w:rsidR="001B3964" w:rsidRPr="00F24F6F" w:rsidRDefault="001B3964" w:rsidP="00F24F6F">
      <w:pPr>
        <w:widowControl w:val="0"/>
        <w:tabs>
          <w:tab w:val="left" w:pos="720"/>
        </w:tabs>
        <w:ind w:firstLine="709"/>
        <w:jc w:val="both"/>
        <w:rPr>
          <w:b/>
          <w:bCs/>
          <w:sz w:val="28"/>
          <w:szCs w:val="28"/>
          <w:lang w:val="kk-KZ"/>
        </w:rPr>
      </w:pPr>
      <w:r w:rsidRPr="00F24F6F">
        <w:rPr>
          <w:b/>
          <w:bCs/>
          <w:sz w:val="28"/>
          <w:szCs w:val="28"/>
          <w:lang w:val="kk-KZ"/>
        </w:rPr>
        <w:t>Основные положения диссертации, выносимые на защиту:</w:t>
      </w:r>
    </w:p>
    <w:p w14:paraId="525351B9" w14:textId="3988E152" w:rsidR="001B3964" w:rsidRPr="00F24F6F" w:rsidRDefault="001B3964" w:rsidP="0003160E">
      <w:pPr>
        <w:pStyle w:val="a7"/>
        <w:widowControl w:val="0"/>
        <w:numPr>
          <w:ilvl w:val="3"/>
          <w:numId w:val="10"/>
        </w:numPr>
        <w:tabs>
          <w:tab w:val="left" w:pos="993"/>
        </w:tabs>
        <w:ind w:left="0" w:firstLine="709"/>
        <w:jc w:val="both"/>
        <w:rPr>
          <w:sz w:val="28"/>
          <w:szCs w:val="28"/>
        </w:rPr>
      </w:pPr>
      <w:r w:rsidRPr="00F24F6F">
        <w:rPr>
          <w:sz w:val="28"/>
          <w:szCs w:val="28"/>
        </w:rPr>
        <w:t xml:space="preserve">Теоретико-методологическое обоснование сущности цифровых экосистем промышленных предприятий, </w:t>
      </w:r>
      <w:r w:rsidR="002D35A0" w:rsidRPr="00F24F6F">
        <w:rPr>
          <w:sz w:val="28"/>
          <w:szCs w:val="28"/>
        </w:rPr>
        <w:t>в рамках которого представлена авторская интерпретация данного феномена как интеграции технологий, данных, сервисов и участников в едином пространстве взаимодействия. При этом обозначены ключевые признаки, позволяющие разграничить экосистемный подход и традиционные формы организации бизнеса</w:t>
      </w:r>
      <w:r w:rsidRPr="00F24F6F">
        <w:rPr>
          <w:sz w:val="28"/>
          <w:szCs w:val="28"/>
        </w:rPr>
        <w:t>.</w:t>
      </w:r>
    </w:p>
    <w:p w14:paraId="6173109A" w14:textId="21529D52"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 xml:space="preserve">Концептуальная модель цифровой экосистемы промышленного предприятия, в которой определены ее структурные компоненты (инфраструктурный, технологический, </w:t>
      </w:r>
      <w:r w:rsidR="00645F40" w:rsidRPr="00F24F6F">
        <w:rPr>
          <w:sz w:val="28"/>
          <w:szCs w:val="28"/>
        </w:rPr>
        <w:t>опер</w:t>
      </w:r>
      <w:r w:rsidR="00DE7015" w:rsidRPr="00F24F6F">
        <w:rPr>
          <w:sz w:val="28"/>
          <w:szCs w:val="28"/>
        </w:rPr>
        <w:t>а</w:t>
      </w:r>
      <w:r w:rsidR="00645F40" w:rsidRPr="00F24F6F">
        <w:rPr>
          <w:sz w:val="28"/>
          <w:szCs w:val="28"/>
        </w:rPr>
        <w:t>ционный</w:t>
      </w:r>
      <w:r w:rsidRPr="00F24F6F">
        <w:rPr>
          <w:sz w:val="28"/>
          <w:szCs w:val="28"/>
        </w:rPr>
        <w:t>, кадровый</w:t>
      </w:r>
      <w:r w:rsidR="00DE7015" w:rsidRPr="00F24F6F">
        <w:rPr>
          <w:sz w:val="28"/>
          <w:szCs w:val="28"/>
        </w:rPr>
        <w:t xml:space="preserve"> и клиент</w:t>
      </w:r>
      <w:r w:rsidR="00CD0055" w:rsidRPr="00F24F6F">
        <w:rPr>
          <w:sz w:val="28"/>
          <w:szCs w:val="28"/>
        </w:rPr>
        <w:t>ский</w:t>
      </w:r>
      <w:r w:rsidRPr="00F24F6F">
        <w:rPr>
          <w:sz w:val="28"/>
          <w:szCs w:val="28"/>
        </w:rPr>
        <w:t xml:space="preserve"> блоки), а также раскрыты механизмы их взаимосвязи и влияние на устойчивость и результативность экосистемы.</w:t>
      </w:r>
    </w:p>
    <w:p w14:paraId="1650E174"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Методический подход к оценке уровня цифровой готовности промышленных предприятий, включающий алгоритм расчета интегрального показателя на основе системы критериев и субкритериев, позволяющий обеспечить сопоставимость, воспроизводимость и прикладную применимость результатов диагностики.</w:t>
      </w:r>
    </w:p>
    <w:p w14:paraId="37E5DC22"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Результаты эмпирического анализа состояния цифровизации промышленного сектора Казахстана, подтверждающие неоднородность регионального развития и выявленные с помощью кластерного анализа различия в уровнях цифровой зрелости промышленных предприятий.</w:t>
      </w:r>
    </w:p>
    <w:p w14:paraId="083AD8A6"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Показатель «цифровой выпуск», введенный в научный оборот как инструмент количественной оценки вклада цифровизации в результаты промышленного производства, а также результаты стохастического анализа производственной границы (SFA), позволившие выявить значительный резерв роста цифровой продуктивности регионов Казахстана.</w:t>
      </w:r>
    </w:p>
    <w:p w14:paraId="5496190B"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Организационно-технологический механизм взаимодействия промышленных цифровых экосистем с внешними информационно-коммуникационными ресурсами, обеспечивающий интеграцию и стандартизацию потоков данных, повышение устойчивости цифровой инфраструктуры и возможность масштабирования экосистемных решений.</w:t>
      </w:r>
    </w:p>
    <w:p w14:paraId="1D4B9271"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Перспективные направления развития цифровых экосистем промышленных предприятий Казахстана, включающие внедрение искусственного интеллекта, цифровых двойников, блокчейн-технологий, Big Data и облачных решений, а также интеграцию принципов устойчивого развития и ESG-практик.</w:t>
      </w:r>
    </w:p>
    <w:p w14:paraId="773DAB8D" w14:textId="77777777" w:rsidR="001B3964" w:rsidRPr="00F24F6F" w:rsidRDefault="001B3964" w:rsidP="0003160E">
      <w:pPr>
        <w:pStyle w:val="a7"/>
        <w:widowControl w:val="0"/>
        <w:numPr>
          <w:ilvl w:val="0"/>
          <w:numId w:val="10"/>
        </w:numPr>
        <w:tabs>
          <w:tab w:val="left" w:pos="993"/>
        </w:tabs>
        <w:ind w:left="0" w:firstLine="709"/>
        <w:jc w:val="both"/>
        <w:rPr>
          <w:sz w:val="28"/>
          <w:szCs w:val="28"/>
        </w:rPr>
      </w:pPr>
      <w:r w:rsidRPr="00F24F6F">
        <w:rPr>
          <w:sz w:val="28"/>
          <w:szCs w:val="28"/>
        </w:rPr>
        <w:t>Практические рекомендации, направленные на повышение цифровой зрелости промышленных предприятий, развитие кадрового потенциала и создание условий для масштабного внедрения платформенных решений, ориентированных на формирование конкурентоспособных цифровых экосистем в национальной промышленности.</w:t>
      </w:r>
    </w:p>
    <w:p w14:paraId="13EB2A66" w14:textId="7D6B1E6A" w:rsidR="001B3964" w:rsidRPr="00F24F6F" w:rsidRDefault="001B3964" w:rsidP="00F24F6F">
      <w:pPr>
        <w:widowControl w:val="0"/>
        <w:ind w:firstLine="709"/>
        <w:jc w:val="both"/>
        <w:rPr>
          <w:sz w:val="28"/>
          <w:szCs w:val="28"/>
          <w:lang w:val="kk-KZ"/>
        </w:rPr>
      </w:pPr>
      <w:r w:rsidRPr="00F24F6F">
        <w:rPr>
          <w:b/>
          <w:bCs/>
          <w:sz w:val="28"/>
          <w:szCs w:val="28"/>
        </w:rPr>
        <w:t>Практическая значимость диссертации</w:t>
      </w:r>
      <w:r w:rsidRPr="00F24F6F">
        <w:rPr>
          <w:sz w:val="28"/>
          <w:szCs w:val="28"/>
        </w:rPr>
        <w:t xml:space="preserve"> </w:t>
      </w:r>
      <w:r w:rsidRPr="00F24F6F">
        <w:rPr>
          <w:sz w:val="28"/>
          <w:szCs w:val="28"/>
          <w:lang w:val="kk-KZ"/>
        </w:rPr>
        <w:t>заключается в том, что е</w:t>
      </w:r>
      <w:r w:rsidR="00A564A0">
        <w:rPr>
          <w:sz w:val="28"/>
          <w:szCs w:val="28"/>
          <w:lang w:val="kk-KZ"/>
        </w:rPr>
        <w:t>ё</w:t>
      </w:r>
      <w:r w:rsidRPr="00F24F6F">
        <w:rPr>
          <w:sz w:val="28"/>
          <w:szCs w:val="28"/>
          <w:lang w:val="kk-KZ"/>
        </w:rPr>
        <w:t xml:space="preserve"> результаты могут быть непосредственно использованы как промышленными предприятиями, так и органами государственной власти при решении задач цифровой трансформации. Разработанный методический подход к оценке цифровой готовности обеспечивает возможность комплексной диагностики состояния предприятий и позволяет выявлять ключевые направления их модернизации. Применение интегрального показателя цифровой зрелости дает возможность формировать более обоснованные стратегические решения на уровне компаний, а также проводить сравнительный анализ регионов и отраслей для определения приоритетов государственной поддержки.</w:t>
      </w:r>
      <w:r w:rsidRPr="00F24F6F">
        <w:rPr>
          <w:sz w:val="28"/>
          <w:szCs w:val="28"/>
        </w:rPr>
        <w:t xml:space="preserve"> </w:t>
      </w:r>
      <w:r w:rsidRPr="00F24F6F">
        <w:rPr>
          <w:sz w:val="28"/>
          <w:szCs w:val="28"/>
          <w:lang w:val="kk-KZ"/>
        </w:rPr>
        <w:t>Важным практическим результатом стало введение показателя «цифровой выпуск», который позволяет количественно оценить вклад цифровизации в результаты промышленного производства. Его использование расширяет инструментарий как корпоративного управления, так и национальной статистики, создавая основу для мониторинга эффективности цифровой трансформации. Разработанный организационно-технологический механизм взаимодействия цифровых экосистем со сторонними ИКТ-ресурсами может применяться для построения корпоративных цифровых платформ и интеграционных решений, обеспечивая устойчивость и согласованность экосистемных процессов.</w:t>
      </w:r>
    </w:p>
    <w:p w14:paraId="3FC64D5E" w14:textId="77777777" w:rsidR="001B3964" w:rsidRPr="00F24F6F" w:rsidRDefault="001B3964" w:rsidP="00F24F6F">
      <w:pPr>
        <w:widowControl w:val="0"/>
        <w:ind w:firstLine="709"/>
        <w:jc w:val="both"/>
        <w:rPr>
          <w:sz w:val="28"/>
          <w:szCs w:val="28"/>
        </w:rPr>
      </w:pPr>
      <w:r w:rsidRPr="00F24F6F">
        <w:rPr>
          <w:sz w:val="28"/>
          <w:szCs w:val="28"/>
          <w:lang w:val="kk-KZ"/>
        </w:rPr>
        <w:t xml:space="preserve">Практическая ценность работы также проявляется в рекомендациях по повышению цифровой зрелости и развитию кадрового потенциала, что имеет непосредственное значение для предприятий, испытывающих дефицит цифровых компетенций. Результаты исследования могут использоваться в образовательной среде при разработке учебных курсов по цифровой экономике, инновационному менеджменту и стратегическому управлению, что способствует подготовке специалистов нового поколения. Таким образом, диссертация формирует прикладную базу, позволяющую не только оценивать текущее состояние цифровизации, но и определять стратегические ориентиры развития промышленных предприятий в условиях формирования цифровых экосистем. </w:t>
      </w:r>
    </w:p>
    <w:p w14:paraId="3592DF79" w14:textId="77777777" w:rsidR="001B3964" w:rsidRPr="00F24F6F" w:rsidRDefault="001B3964" w:rsidP="00F24F6F">
      <w:pPr>
        <w:widowControl w:val="0"/>
        <w:ind w:firstLine="709"/>
        <w:jc w:val="both"/>
        <w:rPr>
          <w:sz w:val="28"/>
          <w:szCs w:val="28"/>
          <w:lang w:val="kk-KZ"/>
        </w:rPr>
      </w:pPr>
      <w:r w:rsidRPr="00F24F6F">
        <w:rPr>
          <w:b/>
          <w:bCs/>
          <w:sz w:val="28"/>
          <w:szCs w:val="28"/>
          <w:lang w:val="kk-KZ"/>
        </w:rPr>
        <w:t>Достоверность и обоснованность результатов исследования</w:t>
      </w:r>
      <w:r w:rsidRPr="00F24F6F">
        <w:rPr>
          <w:sz w:val="28"/>
          <w:szCs w:val="28"/>
          <w:lang w:val="kk-KZ"/>
        </w:rPr>
        <w:t xml:space="preserve"> обеспечиваются целостностью выбранной методологической базы, комплексным использованием теоретических и эмпирических источников, а также применением апробированных аналитических инструментов. Надежность выводов подтверждается сочетанием качественных и количественных методов, что позволило рассмотреть исследуемую проблему с разных сторон и обеспечить репрезентативность полученных данных. Основой работы послужили данные официальной статистики Комитета по статистике Министерства национальной экономики Республики Казахстан, международных баз Web of Science и глобальных индексов (HDI, GII, DESI). Применение разнообразных источников позволило минимизировать риски систематической ошибки и обеспечить корректность анализа.</w:t>
      </w:r>
    </w:p>
    <w:p w14:paraId="5E93F401" w14:textId="5F3DC5E6" w:rsidR="001B3964" w:rsidRPr="00F24F6F" w:rsidRDefault="001B3964" w:rsidP="00F24F6F">
      <w:pPr>
        <w:widowControl w:val="0"/>
        <w:ind w:firstLine="709"/>
        <w:jc w:val="both"/>
        <w:rPr>
          <w:sz w:val="28"/>
          <w:szCs w:val="28"/>
          <w:lang w:val="kk-KZ"/>
        </w:rPr>
      </w:pPr>
      <w:r w:rsidRPr="00F24F6F">
        <w:rPr>
          <w:sz w:val="28"/>
          <w:szCs w:val="28"/>
          <w:lang w:val="kk-KZ"/>
        </w:rPr>
        <w:t>Использование современных экономико-математических методов – кластерного анализа, стохастического анализа производственной границы (SFA)</w:t>
      </w:r>
      <w:r w:rsidR="00225330" w:rsidRPr="00F24F6F">
        <w:rPr>
          <w:sz w:val="28"/>
          <w:szCs w:val="28"/>
          <w:lang w:val="kk-KZ"/>
        </w:rPr>
        <w:t>, реализованных в программной среде RStudio и Python</w:t>
      </w:r>
      <w:r w:rsidRPr="00F24F6F">
        <w:rPr>
          <w:sz w:val="28"/>
          <w:szCs w:val="28"/>
          <w:lang w:val="kk-KZ"/>
        </w:rPr>
        <w:t xml:space="preserve"> – придало исследованию высокий уровень объективности и воспроизводимости. Практическая апробация предложенной методики оценки цифровой готовности на примере промышленных предприятий подтвердила ее применимость и универсальность. Кроме того, результаты исследования соотносятся с международными подходами к оценке цифровой зрелости и экосистемного развития, что усиливает их валидность и позволяет утверждать о высокой степени достоверности выводов. В совокупности это обеспечивает научную и практическую обоснованность полученных данных, а также подтверждает возможность их использования в дальнейших исследованиях и управленческой практике.</w:t>
      </w:r>
    </w:p>
    <w:p w14:paraId="6D04BC67" w14:textId="0268CED9" w:rsidR="001B3964" w:rsidRPr="00F24F6F" w:rsidRDefault="001B3964" w:rsidP="00F24F6F">
      <w:pPr>
        <w:widowControl w:val="0"/>
        <w:tabs>
          <w:tab w:val="left" w:pos="720"/>
        </w:tabs>
        <w:ind w:firstLine="709"/>
        <w:jc w:val="both"/>
        <w:rPr>
          <w:b/>
          <w:bCs/>
          <w:sz w:val="28"/>
          <w:szCs w:val="28"/>
          <w:lang w:val="kk-KZ"/>
        </w:rPr>
      </w:pPr>
      <w:r w:rsidRPr="00F24F6F">
        <w:rPr>
          <w:b/>
          <w:bCs/>
          <w:sz w:val="28"/>
          <w:szCs w:val="28"/>
          <w:lang w:val="kk-KZ"/>
        </w:rPr>
        <w:t>Апробация результатов исследования</w:t>
      </w:r>
    </w:p>
    <w:p w14:paraId="7AB78149" w14:textId="2183E289" w:rsidR="00467A2E" w:rsidRPr="00F24F6F" w:rsidRDefault="00467A2E" w:rsidP="00F24F6F">
      <w:pPr>
        <w:widowControl w:val="0"/>
        <w:ind w:firstLine="709"/>
        <w:jc w:val="both"/>
        <w:rPr>
          <w:sz w:val="28"/>
          <w:szCs w:val="28"/>
          <w:lang w:val="kk-KZ"/>
        </w:rPr>
      </w:pPr>
      <w:r w:rsidRPr="00F24F6F">
        <w:rPr>
          <w:sz w:val="28"/>
          <w:szCs w:val="28"/>
          <w:lang w:val="kk-KZ"/>
        </w:rPr>
        <w:t xml:space="preserve">Полученные в диссертации результаты нашли отражение в докладах на международных конференциях, где были высоко оценены научным сообществом. Среди них: </w:t>
      </w:r>
      <w:r w:rsidR="005E1BA1" w:rsidRPr="00F24F6F">
        <w:rPr>
          <w:sz w:val="28"/>
          <w:szCs w:val="28"/>
          <w:lang w:val="kk-KZ"/>
        </w:rPr>
        <w:t>7ая Международная научная конференция по инновациям в цифровой экономике</w:t>
      </w:r>
      <w:r w:rsidR="00693A00" w:rsidRPr="00F24F6F">
        <w:rPr>
          <w:sz w:val="28"/>
          <w:szCs w:val="28"/>
          <w:lang w:val="kk-KZ"/>
        </w:rPr>
        <w:t xml:space="preserve">: </w:t>
      </w:r>
      <w:r w:rsidR="00693A00" w:rsidRPr="00F24F6F">
        <w:rPr>
          <w:sz w:val="28"/>
          <w:szCs w:val="28"/>
          <w:lang w:val="en-US"/>
        </w:rPr>
        <w:t>SPBPU</w:t>
      </w:r>
      <w:r w:rsidR="00693A00" w:rsidRPr="00F24F6F">
        <w:rPr>
          <w:sz w:val="28"/>
          <w:szCs w:val="28"/>
        </w:rPr>
        <w:t xml:space="preserve"> </w:t>
      </w:r>
      <w:r w:rsidR="00693A00" w:rsidRPr="00F24F6F">
        <w:rPr>
          <w:sz w:val="28"/>
          <w:szCs w:val="28"/>
          <w:lang w:val="en-US"/>
        </w:rPr>
        <w:t>IDE</w:t>
      </w:r>
      <w:r w:rsidR="00693A00" w:rsidRPr="00F24F6F">
        <w:rPr>
          <w:sz w:val="28"/>
          <w:szCs w:val="28"/>
        </w:rPr>
        <w:t xml:space="preserve">-2025 </w:t>
      </w:r>
      <w:r w:rsidR="00693A00" w:rsidRPr="00F24F6F">
        <w:rPr>
          <w:sz w:val="28"/>
          <w:szCs w:val="28"/>
          <w:lang w:val="kk-KZ"/>
        </w:rPr>
        <w:t>(Санкт-Петербург, 202</w:t>
      </w:r>
      <w:r w:rsidR="00693A00" w:rsidRPr="00F24F6F">
        <w:rPr>
          <w:sz w:val="28"/>
          <w:szCs w:val="28"/>
        </w:rPr>
        <w:t>5</w:t>
      </w:r>
      <w:r w:rsidR="00693A00" w:rsidRPr="00F24F6F">
        <w:rPr>
          <w:sz w:val="28"/>
          <w:szCs w:val="28"/>
          <w:lang w:val="kk-KZ"/>
        </w:rPr>
        <w:t>)</w:t>
      </w:r>
      <w:r w:rsidR="00693A00" w:rsidRPr="00F24F6F">
        <w:rPr>
          <w:sz w:val="28"/>
          <w:szCs w:val="28"/>
        </w:rPr>
        <w:t xml:space="preserve">, </w:t>
      </w:r>
      <w:r w:rsidRPr="00F24F6F">
        <w:rPr>
          <w:sz w:val="28"/>
          <w:szCs w:val="28"/>
          <w:lang w:val="kk-KZ"/>
        </w:rPr>
        <w:t>«Фундаментальные и прикладные исследования в области управления, экономики и торговли» (Санкт-Петербург, 2023), «Advance Marketing Search» (Караганда, 2022), «Challenges in Science of Nowadays» (США, 2023), «Recent Scientific Investigation» (Норвегия, 2024)</w:t>
      </w:r>
      <w:r w:rsidR="005E1BA1" w:rsidRPr="00F24F6F">
        <w:rPr>
          <w:sz w:val="28"/>
          <w:szCs w:val="28"/>
          <w:lang w:val="kk-KZ"/>
        </w:rPr>
        <w:t xml:space="preserve"> </w:t>
      </w:r>
      <w:r w:rsidRPr="00F24F6F">
        <w:rPr>
          <w:sz w:val="28"/>
          <w:szCs w:val="28"/>
          <w:lang w:val="kk-KZ"/>
        </w:rPr>
        <w:t>и другие международные площадки.</w:t>
      </w:r>
    </w:p>
    <w:p w14:paraId="05577877" w14:textId="01BCE161" w:rsidR="001B3964" w:rsidRPr="00F24F6F" w:rsidRDefault="00F66967" w:rsidP="00F24F6F">
      <w:pPr>
        <w:widowControl w:val="0"/>
        <w:ind w:firstLine="709"/>
        <w:jc w:val="both"/>
        <w:rPr>
          <w:sz w:val="28"/>
          <w:szCs w:val="28"/>
        </w:rPr>
      </w:pPr>
      <w:r w:rsidRPr="00F24F6F">
        <w:rPr>
          <w:sz w:val="28"/>
          <w:szCs w:val="28"/>
          <w:lang w:val="kk-KZ"/>
        </w:rPr>
        <w:t>А</w:t>
      </w:r>
      <w:r w:rsidR="001B3964" w:rsidRPr="00F24F6F">
        <w:rPr>
          <w:sz w:val="28"/>
          <w:szCs w:val="28"/>
          <w:lang w:val="kk-KZ"/>
        </w:rPr>
        <w:t xml:space="preserve">пробация </w:t>
      </w:r>
      <w:r w:rsidRPr="00F24F6F">
        <w:rPr>
          <w:sz w:val="28"/>
          <w:szCs w:val="28"/>
          <w:lang w:val="kk-KZ"/>
        </w:rPr>
        <w:t xml:space="preserve">ключевых </w:t>
      </w:r>
      <w:r w:rsidR="001B3964" w:rsidRPr="00F24F6F">
        <w:rPr>
          <w:sz w:val="28"/>
          <w:szCs w:val="28"/>
          <w:lang w:val="kk-KZ"/>
        </w:rPr>
        <w:t xml:space="preserve">результатов </w:t>
      </w:r>
      <w:r w:rsidRPr="00F24F6F">
        <w:rPr>
          <w:sz w:val="28"/>
          <w:szCs w:val="28"/>
          <w:lang w:val="kk-KZ"/>
        </w:rPr>
        <w:t xml:space="preserve">диссертационной работы осуществлена </w:t>
      </w:r>
      <w:r w:rsidR="001B3964" w:rsidRPr="00F24F6F">
        <w:rPr>
          <w:sz w:val="28"/>
          <w:szCs w:val="28"/>
          <w:lang w:val="kk-KZ"/>
        </w:rPr>
        <w:t xml:space="preserve">в рамках </w:t>
      </w:r>
      <w:r w:rsidRPr="00F24F6F">
        <w:rPr>
          <w:sz w:val="28"/>
          <w:szCs w:val="28"/>
          <w:lang w:val="kk-KZ"/>
        </w:rPr>
        <w:t xml:space="preserve">реализация </w:t>
      </w:r>
      <w:r w:rsidR="001B3964" w:rsidRPr="00F24F6F">
        <w:rPr>
          <w:sz w:val="28"/>
          <w:szCs w:val="28"/>
          <w:lang w:val="kk-KZ"/>
        </w:rPr>
        <w:t xml:space="preserve">научно-исследовательского проекта </w:t>
      </w:r>
      <w:r w:rsidRPr="00F24F6F">
        <w:rPr>
          <w:sz w:val="28"/>
          <w:szCs w:val="28"/>
          <w:lang w:val="kk-KZ"/>
        </w:rPr>
        <w:t xml:space="preserve">грантового фтинансирования </w:t>
      </w:r>
      <w:r w:rsidR="001B3964" w:rsidRPr="00F24F6F">
        <w:rPr>
          <w:sz w:val="28"/>
          <w:szCs w:val="28"/>
          <w:lang w:val="kk-KZ"/>
        </w:rPr>
        <w:t xml:space="preserve">МНВО РК №АР19680223 «Разработка организационно-управленческого механизма адаптации цифровых экосистем в структуру бизнес-процессов промышленных предприятий Казахстана в условиях кастомизации и цифровой трансформации производства». Отдельные предложения автора нашли применение в деятельности Института исследований цифровой экономики </w:t>
      </w:r>
      <w:r w:rsidR="001B3964" w:rsidRPr="00F24F6F">
        <w:rPr>
          <w:i/>
          <w:iCs/>
          <w:sz w:val="28"/>
          <w:szCs w:val="28"/>
          <w:lang w:val="kk-KZ"/>
        </w:rPr>
        <w:t xml:space="preserve">(Акт от </w:t>
      </w:r>
      <w:r w:rsidR="00D57297" w:rsidRPr="00F24F6F">
        <w:rPr>
          <w:i/>
          <w:iCs/>
          <w:sz w:val="28"/>
          <w:szCs w:val="28"/>
          <w:lang w:val="kk-KZ"/>
        </w:rPr>
        <w:t>21 сентября 2025</w:t>
      </w:r>
      <w:r w:rsidR="001B3964" w:rsidRPr="00F24F6F">
        <w:rPr>
          <w:i/>
          <w:iCs/>
          <w:sz w:val="28"/>
          <w:szCs w:val="28"/>
          <w:lang w:val="kk-KZ"/>
        </w:rPr>
        <w:t>),</w:t>
      </w:r>
      <w:r w:rsidR="001B3964" w:rsidRPr="00F24F6F">
        <w:rPr>
          <w:sz w:val="28"/>
          <w:szCs w:val="28"/>
          <w:lang w:val="kk-KZ"/>
        </w:rPr>
        <w:t xml:space="preserve"> а также были использованы в практической работе ТОО «Бёмер Арматура» </w:t>
      </w:r>
      <w:r w:rsidR="001B3964" w:rsidRPr="00F24F6F">
        <w:rPr>
          <w:i/>
          <w:iCs/>
          <w:sz w:val="28"/>
          <w:szCs w:val="28"/>
          <w:lang w:val="kk-KZ"/>
        </w:rPr>
        <w:t>(Акт</w:t>
      </w:r>
      <w:r w:rsidR="00197D05" w:rsidRPr="00F24F6F">
        <w:rPr>
          <w:i/>
          <w:iCs/>
          <w:sz w:val="28"/>
          <w:szCs w:val="28"/>
          <w:lang w:val="kk-KZ"/>
        </w:rPr>
        <w:t xml:space="preserve"> </w:t>
      </w:r>
      <w:r w:rsidR="001B3964" w:rsidRPr="00F24F6F">
        <w:rPr>
          <w:i/>
          <w:iCs/>
          <w:sz w:val="28"/>
          <w:szCs w:val="28"/>
          <w:lang w:val="kk-KZ"/>
        </w:rPr>
        <w:t xml:space="preserve">от </w:t>
      </w:r>
      <w:r w:rsidR="00D57297" w:rsidRPr="00F24F6F">
        <w:rPr>
          <w:i/>
          <w:iCs/>
          <w:sz w:val="28"/>
          <w:szCs w:val="28"/>
          <w:lang w:val="kk-KZ"/>
        </w:rPr>
        <w:t>19 сентября 2025</w:t>
      </w:r>
      <w:r w:rsidR="001B3964" w:rsidRPr="00F24F6F">
        <w:rPr>
          <w:i/>
          <w:iCs/>
          <w:sz w:val="28"/>
          <w:szCs w:val="28"/>
          <w:lang w:val="kk-KZ"/>
        </w:rPr>
        <w:t>),</w:t>
      </w:r>
      <w:r w:rsidR="001B3964" w:rsidRPr="00F24F6F">
        <w:rPr>
          <w:sz w:val="28"/>
          <w:szCs w:val="28"/>
          <w:lang w:val="kk-KZ"/>
        </w:rPr>
        <w:t xml:space="preserve"> что подтверждает их прикладную ценность и возможность адаптации к условиям функционирования реальных промышленных предприятий.</w:t>
      </w:r>
    </w:p>
    <w:p w14:paraId="180CA4AB" w14:textId="13EBE07B" w:rsidR="00565BA4" w:rsidRPr="00F24F6F" w:rsidRDefault="001B3964" w:rsidP="00F24F6F">
      <w:pPr>
        <w:widowControl w:val="0"/>
        <w:tabs>
          <w:tab w:val="left" w:pos="720"/>
        </w:tabs>
        <w:ind w:firstLine="709"/>
        <w:jc w:val="both"/>
        <w:rPr>
          <w:sz w:val="28"/>
          <w:szCs w:val="28"/>
          <w:lang w:val="kk-KZ"/>
        </w:rPr>
      </w:pPr>
      <w:r w:rsidRPr="00F24F6F">
        <w:rPr>
          <w:b/>
          <w:bCs/>
          <w:sz w:val="28"/>
          <w:szCs w:val="28"/>
          <w:lang w:val="kk-KZ"/>
        </w:rPr>
        <w:t xml:space="preserve">Публикация результатов исследования. </w:t>
      </w:r>
      <w:r w:rsidR="00565BA4" w:rsidRPr="00F24F6F">
        <w:rPr>
          <w:sz w:val="28"/>
          <w:szCs w:val="28"/>
          <w:lang w:val="kk-KZ"/>
        </w:rPr>
        <w:t>Результаты диссертационного исследования нашли широкое освещение в научных публикациях: всего опубликовано 1</w:t>
      </w:r>
      <w:r w:rsidR="003B6157" w:rsidRPr="00F24F6F">
        <w:rPr>
          <w:sz w:val="28"/>
          <w:szCs w:val="28"/>
          <w:lang w:val="kk-KZ"/>
        </w:rPr>
        <w:t>3</w:t>
      </w:r>
      <w:r w:rsidR="00565BA4" w:rsidRPr="00F24F6F">
        <w:rPr>
          <w:sz w:val="28"/>
          <w:szCs w:val="28"/>
          <w:lang w:val="kk-KZ"/>
        </w:rPr>
        <w:t xml:space="preserve"> работ, в том числе 4 статьи в журналах, рекомендованных КОКСНВО МНВО РК; 1 статья в издании из перечня ВАК РФ; </w:t>
      </w:r>
      <w:r w:rsidR="003B6157" w:rsidRPr="00F24F6F">
        <w:rPr>
          <w:sz w:val="28"/>
          <w:szCs w:val="28"/>
          <w:lang w:val="kk-KZ"/>
        </w:rPr>
        <w:t>3</w:t>
      </w:r>
      <w:r w:rsidR="00565BA4" w:rsidRPr="00F24F6F">
        <w:rPr>
          <w:sz w:val="28"/>
          <w:szCs w:val="28"/>
          <w:lang w:val="kk-KZ"/>
        </w:rPr>
        <w:t xml:space="preserve"> статьи в журналах, индексируемых</w:t>
      </w:r>
      <w:r w:rsidR="003B6157" w:rsidRPr="00F24F6F">
        <w:rPr>
          <w:sz w:val="28"/>
          <w:szCs w:val="28"/>
          <w:lang w:val="kk-KZ"/>
        </w:rPr>
        <w:t xml:space="preserve"> в базе Scopus, в том числе одна статья в журнале первого квартиля (Q1) с процентилем 90</w:t>
      </w:r>
      <w:r w:rsidR="00565BA4" w:rsidRPr="00F24F6F">
        <w:rPr>
          <w:sz w:val="28"/>
          <w:szCs w:val="28"/>
          <w:lang w:val="kk-KZ"/>
        </w:rPr>
        <w:t>; 4 статьи в материалах международных конференций; 1 статья в материалах конференции, также индексируемой в базе Scopus. Кроме того, в соавторстве издана научная монография, что подч</w:t>
      </w:r>
      <w:r w:rsidR="007C7337" w:rsidRPr="00F24F6F">
        <w:rPr>
          <w:sz w:val="28"/>
          <w:szCs w:val="28"/>
        </w:rPr>
        <w:t>е</w:t>
      </w:r>
      <w:r w:rsidR="00565BA4" w:rsidRPr="00F24F6F">
        <w:rPr>
          <w:sz w:val="28"/>
          <w:szCs w:val="28"/>
          <w:lang w:val="kk-KZ"/>
        </w:rPr>
        <w:t>ркивает целостность и заверш</w:t>
      </w:r>
      <w:r w:rsidR="007C7337" w:rsidRPr="00F24F6F">
        <w:rPr>
          <w:sz w:val="28"/>
          <w:szCs w:val="28"/>
        </w:rPr>
        <w:t>е</w:t>
      </w:r>
      <w:r w:rsidR="00565BA4" w:rsidRPr="00F24F6F">
        <w:rPr>
          <w:sz w:val="28"/>
          <w:szCs w:val="28"/>
          <w:lang w:val="kk-KZ"/>
        </w:rPr>
        <w:t>нность представленных научных результатов.</w:t>
      </w:r>
    </w:p>
    <w:p w14:paraId="4AE56F3A" w14:textId="07DCB9F9" w:rsidR="001B3964" w:rsidRPr="00913EF7" w:rsidRDefault="001B3964" w:rsidP="00F24F6F">
      <w:pPr>
        <w:widowControl w:val="0"/>
        <w:tabs>
          <w:tab w:val="left" w:pos="720"/>
        </w:tabs>
        <w:ind w:firstLine="709"/>
        <w:jc w:val="both"/>
        <w:rPr>
          <w:sz w:val="28"/>
          <w:szCs w:val="28"/>
          <w:lang w:val="kk-KZ"/>
        </w:rPr>
      </w:pPr>
      <w:r w:rsidRPr="00F24F6F">
        <w:rPr>
          <w:b/>
          <w:bCs/>
          <w:sz w:val="28"/>
          <w:szCs w:val="28"/>
          <w:lang w:val="kk-KZ"/>
        </w:rPr>
        <w:t xml:space="preserve">Структура и объем диссертации. </w:t>
      </w:r>
      <w:r w:rsidR="005123FE" w:rsidRPr="00F24F6F">
        <w:rPr>
          <w:sz w:val="28"/>
          <w:szCs w:val="28"/>
          <w:lang w:val="kk-KZ"/>
        </w:rPr>
        <w:t xml:space="preserve">Структура диссертации включает введение, три </w:t>
      </w:r>
      <w:r w:rsidR="00F24F6F">
        <w:rPr>
          <w:sz w:val="28"/>
          <w:szCs w:val="28"/>
          <w:lang w:val="kk-KZ"/>
        </w:rPr>
        <w:t>раздела</w:t>
      </w:r>
      <w:r w:rsidR="005123FE" w:rsidRPr="00F24F6F">
        <w:rPr>
          <w:sz w:val="28"/>
          <w:szCs w:val="28"/>
          <w:lang w:val="kk-KZ"/>
        </w:rPr>
        <w:t>, заключение</w:t>
      </w:r>
      <w:r w:rsidR="000F6572" w:rsidRPr="000F6572">
        <w:rPr>
          <w:sz w:val="28"/>
          <w:szCs w:val="28"/>
        </w:rPr>
        <w:t xml:space="preserve">, </w:t>
      </w:r>
      <w:r w:rsidR="005123FE" w:rsidRPr="00F24F6F">
        <w:rPr>
          <w:sz w:val="28"/>
          <w:szCs w:val="28"/>
          <w:lang w:val="kk-KZ"/>
        </w:rPr>
        <w:t>список литературы, насчитывающий 2</w:t>
      </w:r>
      <w:r w:rsidR="00C569D0" w:rsidRPr="00F24F6F">
        <w:rPr>
          <w:sz w:val="28"/>
          <w:szCs w:val="28"/>
        </w:rPr>
        <w:t>3</w:t>
      </w:r>
      <w:r w:rsidR="00BD200A" w:rsidRPr="00F24F6F">
        <w:rPr>
          <w:sz w:val="28"/>
          <w:szCs w:val="28"/>
        </w:rPr>
        <w:t>8</w:t>
      </w:r>
      <w:r w:rsidR="005123FE" w:rsidRPr="00F24F6F">
        <w:rPr>
          <w:sz w:val="28"/>
          <w:szCs w:val="28"/>
          <w:lang w:val="kk-KZ"/>
        </w:rPr>
        <w:t xml:space="preserve"> источников</w:t>
      </w:r>
      <w:r w:rsidR="004A0543" w:rsidRPr="00F24F6F">
        <w:rPr>
          <w:sz w:val="28"/>
          <w:szCs w:val="28"/>
          <w:lang w:val="kk-KZ"/>
        </w:rPr>
        <w:t xml:space="preserve"> и </w:t>
      </w:r>
      <w:r w:rsidR="00664EE6" w:rsidRPr="00664EE6">
        <w:rPr>
          <w:sz w:val="28"/>
          <w:szCs w:val="28"/>
        </w:rPr>
        <w:t>т</w:t>
      </w:r>
      <w:r w:rsidR="00664EE6">
        <w:rPr>
          <w:sz w:val="28"/>
          <w:szCs w:val="28"/>
        </w:rPr>
        <w:t xml:space="preserve">ри </w:t>
      </w:r>
      <w:r w:rsidR="004A0543" w:rsidRPr="00F24F6F">
        <w:rPr>
          <w:sz w:val="28"/>
          <w:szCs w:val="28"/>
          <w:lang w:val="kk-KZ"/>
        </w:rPr>
        <w:t>приложени</w:t>
      </w:r>
      <w:r w:rsidR="00664EE6">
        <w:rPr>
          <w:sz w:val="28"/>
          <w:szCs w:val="28"/>
          <w:lang w:val="kk-KZ"/>
        </w:rPr>
        <w:t>я</w:t>
      </w:r>
      <w:r w:rsidR="005123FE" w:rsidRPr="00F24F6F">
        <w:rPr>
          <w:sz w:val="28"/>
          <w:szCs w:val="28"/>
          <w:lang w:val="kk-KZ"/>
        </w:rPr>
        <w:t>. Общий объ</w:t>
      </w:r>
      <w:r w:rsidR="005123FE" w:rsidRPr="00F24F6F">
        <w:rPr>
          <w:sz w:val="28"/>
          <w:szCs w:val="28"/>
        </w:rPr>
        <w:t>е</w:t>
      </w:r>
      <w:r w:rsidR="005123FE" w:rsidRPr="00F24F6F">
        <w:rPr>
          <w:sz w:val="28"/>
          <w:szCs w:val="28"/>
          <w:lang w:val="kk-KZ"/>
        </w:rPr>
        <w:t xml:space="preserve">м исследования составляет </w:t>
      </w:r>
      <w:r w:rsidR="005123FE" w:rsidRPr="00B31F8A">
        <w:rPr>
          <w:sz w:val="28"/>
          <w:szCs w:val="28"/>
          <w:lang w:val="kk-KZ"/>
        </w:rPr>
        <w:t>2</w:t>
      </w:r>
      <w:r w:rsidR="00B31F8A" w:rsidRPr="00B31F8A">
        <w:rPr>
          <w:sz w:val="28"/>
          <w:szCs w:val="28"/>
          <w:lang w:val="kk-KZ"/>
        </w:rPr>
        <w:t>57</w:t>
      </w:r>
      <w:r w:rsidR="005123FE" w:rsidRPr="00F24F6F">
        <w:rPr>
          <w:sz w:val="28"/>
          <w:szCs w:val="28"/>
          <w:lang w:val="kk-KZ"/>
        </w:rPr>
        <w:t xml:space="preserve"> страниц, текст иллюстрирован 6</w:t>
      </w:r>
      <w:r w:rsidR="00E25691" w:rsidRPr="00F24F6F">
        <w:rPr>
          <w:sz w:val="28"/>
          <w:szCs w:val="28"/>
          <w:lang w:val="kk-KZ"/>
        </w:rPr>
        <w:t>8</w:t>
      </w:r>
      <w:r w:rsidR="005123FE" w:rsidRPr="00F24F6F">
        <w:rPr>
          <w:sz w:val="28"/>
          <w:szCs w:val="28"/>
          <w:lang w:val="kk-KZ"/>
        </w:rPr>
        <w:t xml:space="preserve"> рисунками и дополнен </w:t>
      </w:r>
      <w:r w:rsidR="00B11E4B" w:rsidRPr="00F24F6F">
        <w:rPr>
          <w:sz w:val="28"/>
          <w:szCs w:val="28"/>
          <w:lang w:val="kk-KZ"/>
        </w:rPr>
        <w:t>38</w:t>
      </w:r>
      <w:r w:rsidR="005123FE" w:rsidRPr="00913EF7">
        <w:rPr>
          <w:sz w:val="28"/>
          <w:szCs w:val="28"/>
          <w:lang w:val="kk-KZ"/>
        </w:rPr>
        <w:t xml:space="preserve"> таблицами.</w:t>
      </w:r>
    </w:p>
    <w:p w14:paraId="5EE8E420" w14:textId="77777777" w:rsidR="001B3964" w:rsidRPr="00913EF7" w:rsidRDefault="001B3964" w:rsidP="001E22B6">
      <w:pPr>
        <w:widowControl w:val="0"/>
      </w:pPr>
    </w:p>
    <w:p w14:paraId="1FACE165" w14:textId="77777777" w:rsidR="00E82E3A" w:rsidRPr="00913EF7" w:rsidRDefault="00E82E3A" w:rsidP="001E22B6">
      <w:pPr>
        <w:widowControl w:val="0"/>
      </w:pPr>
    </w:p>
    <w:p w14:paraId="73559DF3" w14:textId="77777777" w:rsidR="0049270E" w:rsidRDefault="0049270E" w:rsidP="00F24F6F">
      <w:pPr>
        <w:widowControl w:val="0"/>
        <w:tabs>
          <w:tab w:val="left" w:pos="720"/>
        </w:tabs>
        <w:ind w:firstLine="709"/>
        <w:jc w:val="both"/>
        <w:rPr>
          <w:b/>
          <w:bCs/>
          <w:sz w:val="28"/>
          <w:szCs w:val="28"/>
        </w:rPr>
      </w:pPr>
      <w:bookmarkStart w:id="7" w:name="OLE_LINK3"/>
    </w:p>
    <w:p w14:paraId="352447B5" w14:textId="77777777" w:rsidR="0049270E" w:rsidRDefault="0049270E" w:rsidP="00F24F6F">
      <w:pPr>
        <w:widowControl w:val="0"/>
        <w:tabs>
          <w:tab w:val="left" w:pos="720"/>
        </w:tabs>
        <w:ind w:firstLine="709"/>
        <w:jc w:val="both"/>
        <w:rPr>
          <w:b/>
          <w:bCs/>
          <w:sz w:val="28"/>
          <w:szCs w:val="28"/>
        </w:rPr>
      </w:pPr>
    </w:p>
    <w:p w14:paraId="6318664B" w14:textId="77777777" w:rsidR="0049270E" w:rsidRDefault="0049270E" w:rsidP="00F24F6F">
      <w:pPr>
        <w:widowControl w:val="0"/>
        <w:tabs>
          <w:tab w:val="left" w:pos="720"/>
        </w:tabs>
        <w:ind w:firstLine="709"/>
        <w:jc w:val="both"/>
        <w:rPr>
          <w:b/>
          <w:bCs/>
          <w:sz w:val="28"/>
          <w:szCs w:val="28"/>
        </w:rPr>
      </w:pPr>
    </w:p>
    <w:p w14:paraId="749ECCE8" w14:textId="77777777" w:rsidR="0049270E" w:rsidRDefault="0049270E" w:rsidP="00F24F6F">
      <w:pPr>
        <w:widowControl w:val="0"/>
        <w:tabs>
          <w:tab w:val="left" w:pos="720"/>
        </w:tabs>
        <w:ind w:firstLine="709"/>
        <w:jc w:val="both"/>
        <w:rPr>
          <w:b/>
          <w:bCs/>
          <w:sz w:val="28"/>
          <w:szCs w:val="28"/>
        </w:rPr>
      </w:pPr>
    </w:p>
    <w:p w14:paraId="1393EA1B" w14:textId="77777777" w:rsidR="0049270E" w:rsidRDefault="0049270E" w:rsidP="00F24F6F">
      <w:pPr>
        <w:widowControl w:val="0"/>
        <w:tabs>
          <w:tab w:val="left" w:pos="720"/>
        </w:tabs>
        <w:ind w:firstLine="709"/>
        <w:jc w:val="both"/>
        <w:rPr>
          <w:b/>
          <w:bCs/>
          <w:sz w:val="28"/>
          <w:szCs w:val="28"/>
        </w:rPr>
      </w:pPr>
    </w:p>
    <w:p w14:paraId="15A27CBD" w14:textId="77777777" w:rsidR="0049270E" w:rsidRDefault="0049270E" w:rsidP="00F24F6F">
      <w:pPr>
        <w:widowControl w:val="0"/>
        <w:tabs>
          <w:tab w:val="left" w:pos="720"/>
        </w:tabs>
        <w:ind w:firstLine="709"/>
        <w:jc w:val="both"/>
        <w:rPr>
          <w:b/>
          <w:bCs/>
          <w:sz w:val="28"/>
          <w:szCs w:val="28"/>
        </w:rPr>
      </w:pPr>
    </w:p>
    <w:p w14:paraId="05AEFDE2" w14:textId="77777777" w:rsidR="0049270E" w:rsidRDefault="0049270E" w:rsidP="00F24F6F">
      <w:pPr>
        <w:widowControl w:val="0"/>
        <w:tabs>
          <w:tab w:val="left" w:pos="720"/>
        </w:tabs>
        <w:ind w:firstLine="709"/>
        <w:jc w:val="both"/>
        <w:rPr>
          <w:b/>
          <w:bCs/>
          <w:sz w:val="28"/>
          <w:szCs w:val="28"/>
        </w:rPr>
      </w:pPr>
    </w:p>
    <w:p w14:paraId="4E1D78CF" w14:textId="77777777" w:rsidR="0049270E" w:rsidRDefault="0049270E" w:rsidP="00F24F6F">
      <w:pPr>
        <w:widowControl w:val="0"/>
        <w:tabs>
          <w:tab w:val="left" w:pos="720"/>
        </w:tabs>
        <w:ind w:firstLine="709"/>
        <w:jc w:val="both"/>
        <w:rPr>
          <w:b/>
          <w:bCs/>
          <w:sz w:val="28"/>
          <w:szCs w:val="28"/>
        </w:rPr>
      </w:pPr>
    </w:p>
    <w:p w14:paraId="1C7764F0" w14:textId="77777777" w:rsidR="0049270E" w:rsidRDefault="0049270E" w:rsidP="00F24F6F">
      <w:pPr>
        <w:widowControl w:val="0"/>
        <w:tabs>
          <w:tab w:val="left" w:pos="720"/>
        </w:tabs>
        <w:ind w:firstLine="709"/>
        <w:jc w:val="both"/>
        <w:rPr>
          <w:b/>
          <w:bCs/>
          <w:sz w:val="28"/>
          <w:szCs w:val="28"/>
        </w:rPr>
      </w:pPr>
    </w:p>
    <w:p w14:paraId="4EDB3A5A" w14:textId="77777777" w:rsidR="0049270E" w:rsidRDefault="0049270E" w:rsidP="00F24F6F">
      <w:pPr>
        <w:widowControl w:val="0"/>
        <w:tabs>
          <w:tab w:val="left" w:pos="720"/>
        </w:tabs>
        <w:ind w:firstLine="709"/>
        <w:jc w:val="both"/>
        <w:rPr>
          <w:b/>
          <w:bCs/>
          <w:sz w:val="28"/>
          <w:szCs w:val="28"/>
        </w:rPr>
      </w:pPr>
    </w:p>
    <w:p w14:paraId="68B666ED" w14:textId="77777777" w:rsidR="0049270E" w:rsidRDefault="0049270E" w:rsidP="00F24F6F">
      <w:pPr>
        <w:widowControl w:val="0"/>
        <w:tabs>
          <w:tab w:val="left" w:pos="720"/>
        </w:tabs>
        <w:ind w:firstLine="709"/>
        <w:jc w:val="both"/>
        <w:rPr>
          <w:b/>
          <w:bCs/>
          <w:sz w:val="28"/>
          <w:szCs w:val="28"/>
        </w:rPr>
      </w:pPr>
    </w:p>
    <w:p w14:paraId="29A387D8" w14:textId="77777777" w:rsidR="0049270E" w:rsidRDefault="0049270E" w:rsidP="00F24F6F">
      <w:pPr>
        <w:widowControl w:val="0"/>
        <w:tabs>
          <w:tab w:val="left" w:pos="720"/>
        </w:tabs>
        <w:ind w:firstLine="709"/>
        <w:jc w:val="both"/>
        <w:rPr>
          <w:b/>
          <w:bCs/>
          <w:sz w:val="28"/>
          <w:szCs w:val="28"/>
        </w:rPr>
      </w:pPr>
    </w:p>
    <w:p w14:paraId="54D4EBA8" w14:textId="77777777" w:rsidR="0049270E" w:rsidRDefault="0049270E" w:rsidP="00F24F6F">
      <w:pPr>
        <w:widowControl w:val="0"/>
        <w:tabs>
          <w:tab w:val="left" w:pos="720"/>
        </w:tabs>
        <w:ind w:firstLine="709"/>
        <w:jc w:val="both"/>
        <w:rPr>
          <w:b/>
          <w:bCs/>
          <w:sz w:val="28"/>
          <w:szCs w:val="28"/>
        </w:rPr>
      </w:pPr>
    </w:p>
    <w:p w14:paraId="3FAA8C58" w14:textId="77777777" w:rsidR="0049270E" w:rsidRDefault="0049270E" w:rsidP="00F24F6F">
      <w:pPr>
        <w:widowControl w:val="0"/>
        <w:tabs>
          <w:tab w:val="left" w:pos="720"/>
        </w:tabs>
        <w:ind w:firstLine="709"/>
        <w:jc w:val="both"/>
        <w:rPr>
          <w:b/>
          <w:bCs/>
          <w:sz w:val="28"/>
          <w:szCs w:val="28"/>
        </w:rPr>
      </w:pPr>
    </w:p>
    <w:p w14:paraId="2C0FBE4D" w14:textId="77777777" w:rsidR="0049270E" w:rsidRDefault="0049270E" w:rsidP="00F24F6F">
      <w:pPr>
        <w:widowControl w:val="0"/>
        <w:tabs>
          <w:tab w:val="left" w:pos="720"/>
        </w:tabs>
        <w:ind w:firstLine="709"/>
        <w:jc w:val="both"/>
        <w:rPr>
          <w:b/>
          <w:bCs/>
          <w:sz w:val="28"/>
          <w:szCs w:val="28"/>
        </w:rPr>
      </w:pPr>
    </w:p>
    <w:p w14:paraId="0B959FA7" w14:textId="77777777" w:rsidR="0049270E" w:rsidRDefault="0049270E" w:rsidP="00F24F6F">
      <w:pPr>
        <w:widowControl w:val="0"/>
        <w:tabs>
          <w:tab w:val="left" w:pos="720"/>
        </w:tabs>
        <w:ind w:firstLine="709"/>
        <w:jc w:val="both"/>
        <w:rPr>
          <w:b/>
          <w:bCs/>
          <w:sz w:val="28"/>
          <w:szCs w:val="28"/>
        </w:rPr>
      </w:pPr>
    </w:p>
    <w:p w14:paraId="4059D076" w14:textId="77777777" w:rsidR="0049270E" w:rsidRDefault="0049270E" w:rsidP="00F24F6F">
      <w:pPr>
        <w:widowControl w:val="0"/>
        <w:tabs>
          <w:tab w:val="left" w:pos="720"/>
        </w:tabs>
        <w:ind w:firstLine="709"/>
        <w:jc w:val="both"/>
        <w:rPr>
          <w:b/>
          <w:bCs/>
          <w:sz w:val="28"/>
          <w:szCs w:val="28"/>
        </w:rPr>
      </w:pPr>
    </w:p>
    <w:p w14:paraId="001C851B" w14:textId="77777777" w:rsidR="0049270E" w:rsidRDefault="0049270E" w:rsidP="00F24F6F">
      <w:pPr>
        <w:widowControl w:val="0"/>
        <w:tabs>
          <w:tab w:val="left" w:pos="720"/>
        </w:tabs>
        <w:ind w:firstLine="709"/>
        <w:jc w:val="both"/>
        <w:rPr>
          <w:b/>
          <w:bCs/>
          <w:sz w:val="28"/>
          <w:szCs w:val="28"/>
        </w:rPr>
      </w:pPr>
    </w:p>
    <w:p w14:paraId="4BFA13BF" w14:textId="77777777" w:rsidR="0049270E" w:rsidRDefault="0049270E" w:rsidP="00F24F6F">
      <w:pPr>
        <w:widowControl w:val="0"/>
        <w:tabs>
          <w:tab w:val="left" w:pos="720"/>
        </w:tabs>
        <w:ind w:firstLine="709"/>
        <w:jc w:val="both"/>
        <w:rPr>
          <w:b/>
          <w:bCs/>
          <w:sz w:val="28"/>
          <w:szCs w:val="28"/>
        </w:rPr>
      </w:pPr>
    </w:p>
    <w:p w14:paraId="137CB9C4" w14:textId="77777777" w:rsidR="0049270E" w:rsidRDefault="0049270E" w:rsidP="00F24F6F">
      <w:pPr>
        <w:widowControl w:val="0"/>
        <w:tabs>
          <w:tab w:val="left" w:pos="720"/>
        </w:tabs>
        <w:ind w:firstLine="709"/>
        <w:jc w:val="both"/>
        <w:rPr>
          <w:b/>
          <w:bCs/>
          <w:sz w:val="28"/>
          <w:szCs w:val="28"/>
        </w:rPr>
      </w:pPr>
    </w:p>
    <w:p w14:paraId="213EA8A5" w14:textId="77777777" w:rsidR="0049270E" w:rsidRDefault="0049270E" w:rsidP="00F24F6F">
      <w:pPr>
        <w:widowControl w:val="0"/>
        <w:tabs>
          <w:tab w:val="left" w:pos="720"/>
        </w:tabs>
        <w:ind w:firstLine="709"/>
        <w:jc w:val="both"/>
        <w:rPr>
          <w:b/>
          <w:bCs/>
          <w:sz w:val="28"/>
          <w:szCs w:val="28"/>
        </w:rPr>
      </w:pPr>
    </w:p>
    <w:p w14:paraId="39F51D5B" w14:textId="77777777" w:rsidR="0049270E" w:rsidRDefault="0049270E" w:rsidP="00F24F6F">
      <w:pPr>
        <w:widowControl w:val="0"/>
        <w:tabs>
          <w:tab w:val="left" w:pos="720"/>
        </w:tabs>
        <w:ind w:firstLine="709"/>
        <w:jc w:val="both"/>
        <w:rPr>
          <w:b/>
          <w:bCs/>
          <w:sz w:val="28"/>
          <w:szCs w:val="28"/>
        </w:rPr>
      </w:pPr>
    </w:p>
    <w:p w14:paraId="7A27BBD9" w14:textId="77777777" w:rsidR="0049270E" w:rsidRDefault="0049270E" w:rsidP="00F24F6F">
      <w:pPr>
        <w:widowControl w:val="0"/>
        <w:tabs>
          <w:tab w:val="left" w:pos="720"/>
        </w:tabs>
        <w:ind w:firstLine="709"/>
        <w:jc w:val="both"/>
        <w:rPr>
          <w:b/>
          <w:bCs/>
          <w:sz w:val="28"/>
          <w:szCs w:val="28"/>
        </w:rPr>
      </w:pPr>
    </w:p>
    <w:p w14:paraId="7F1D9472" w14:textId="77777777" w:rsidR="0049270E" w:rsidRDefault="0049270E" w:rsidP="00F24F6F">
      <w:pPr>
        <w:widowControl w:val="0"/>
        <w:tabs>
          <w:tab w:val="left" w:pos="720"/>
        </w:tabs>
        <w:ind w:firstLine="709"/>
        <w:jc w:val="both"/>
        <w:rPr>
          <w:b/>
          <w:bCs/>
          <w:sz w:val="28"/>
          <w:szCs w:val="28"/>
        </w:rPr>
      </w:pPr>
    </w:p>
    <w:p w14:paraId="7AD8C926" w14:textId="77777777" w:rsidR="0049270E" w:rsidRDefault="0049270E" w:rsidP="00F24F6F">
      <w:pPr>
        <w:widowControl w:val="0"/>
        <w:tabs>
          <w:tab w:val="left" w:pos="720"/>
        </w:tabs>
        <w:ind w:firstLine="709"/>
        <w:jc w:val="both"/>
        <w:rPr>
          <w:b/>
          <w:bCs/>
          <w:sz w:val="28"/>
          <w:szCs w:val="28"/>
        </w:rPr>
      </w:pPr>
    </w:p>
    <w:p w14:paraId="2BFBDAC9" w14:textId="77777777" w:rsidR="0049270E" w:rsidRDefault="0049270E" w:rsidP="00F24F6F">
      <w:pPr>
        <w:widowControl w:val="0"/>
        <w:tabs>
          <w:tab w:val="left" w:pos="720"/>
        </w:tabs>
        <w:ind w:firstLine="709"/>
        <w:jc w:val="both"/>
        <w:rPr>
          <w:b/>
          <w:bCs/>
          <w:sz w:val="28"/>
          <w:szCs w:val="28"/>
        </w:rPr>
      </w:pPr>
    </w:p>
    <w:p w14:paraId="790DAE4E" w14:textId="77777777" w:rsidR="0049270E" w:rsidRDefault="0049270E" w:rsidP="00F24F6F">
      <w:pPr>
        <w:widowControl w:val="0"/>
        <w:tabs>
          <w:tab w:val="left" w:pos="720"/>
        </w:tabs>
        <w:ind w:firstLine="709"/>
        <w:jc w:val="both"/>
        <w:rPr>
          <w:b/>
          <w:bCs/>
          <w:sz w:val="28"/>
          <w:szCs w:val="28"/>
        </w:rPr>
      </w:pPr>
    </w:p>
    <w:p w14:paraId="15D73D96" w14:textId="77777777" w:rsidR="0049270E" w:rsidRDefault="0049270E" w:rsidP="00F24F6F">
      <w:pPr>
        <w:widowControl w:val="0"/>
        <w:tabs>
          <w:tab w:val="left" w:pos="720"/>
        </w:tabs>
        <w:ind w:firstLine="709"/>
        <w:jc w:val="both"/>
        <w:rPr>
          <w:b/>
          <w:bCs/>
          <w:sz w:val="28"/>
          <w:szCs w:val="28"/>
        </w:rPr>
      </w:pPr>
    </w:p>
    <w:p w14:paraId="44556FBC" w14:textId="77777777" w:rsidR="0049270E" w:rsidRDefault="0049270E" w:rsidP="00F24F6F">
      <w:pPr>
        <w:widowControl w:val="0"/>
        <w:tabs>
          <w:tab w:val="left" w:pos="720"/>
        </w:tabs>
        <w:ind w:firstLine="709"/>
        <w:jc w:val="both"/>
        <w:rPr>
          <w:b/>
          <w:bCs/>
          <w:sz w:val="28"/>
          <w:szCs w:val="28"/>
        </w:rPr>
      </w:pPr>
    </w:p>
    <w:p w14:paraId="1B576037" w14:textId="6275FEFA" w:rsidR="0049270E" w:rsidRDefault="0049270E" w:rsidP="00F24F6F">
      <w:pPr>
        <w:widowControl w:val="0"/>
        <w:tabs>
          <w:tab w:val="left" w:pos="720"/>
        </w:tabs>
        <w:ind w:firstLine="709"/>
        <w:jc w:val="both"/>
        <w:rPr>
          <w:b/>
          <w:bCs/>
          <w:sz w:val="28"/>
          <w:szCs w:val="28"/>
        </w:rPr>
      </w:pPr>
    </w:p>
    <w:p w14:paraId="63C3A964" w14:textId="644642BC" w:rsidR="00157EBA" w:rsidRDefault="00157EBA" w:rsidP="00F24F6F">
      <w:pPr>
        <w:widowControl w:val="0"/>
        <w:tabs>
          <w:tab w:val="left" w:pos="720"/>
        </w:tabs>
        <w:ind w:firstLine="709"/>
        <w:jc w:val="both"/>
        <w:rPr>
          <w:b/>
          <w:bCs/>
          <w:sz w:val="28"/>
          <w:szCs w:val="28"/>
        </w:rPr>
      </w:pPr>
    </w:p>
    <w:p w14:paraId="767B053A" w14:textId="68848797" w:rsidR="00157EBA" w:rsidRDefault="00157EBA" w:rsidP="00F24F6F">
      <w:pPr>
        <w:widowControl w:val="0"/>
        <w:tabs>
          <w:tab w:val="left" w:pos="720"/>
        </w:tabs>
        <w:ind w:firstLine="709"/>
        <w:jc w:val="both"/>
        <w:rPr>
          <w:b/>
          <w:bCs/>
          <w:sz w:val="28"/>
          <w:szCs w:val="28"/>
        </w:rPr>
      </w:pPr>
    </w:p>
    <w:p w14:paraId="3F52A012" w14:textId="77777777" w:rsidR="00157EBA" w:rsidRDefault="00157EBA" w:rsidP="00F24F6F">
      <w:pPr>
        <w:widowControl w:val="0"/>
        <w:tabs>
          <w:tab w:val="left" w:pos="720"/>
        </w:tabs>
        <w:ind w:firstLine="709"/>
        <w:jc w:val="both"/>
        <w:rPr>
          <w:b/>
          <w:bCs/>
          <w:sz w:val="28"/>
          <w:szCs w:val="28"/>
        </w:rPr>
      </w:pPr>
    </w:p>
    <w:p w14:paraId="2AF3D965" w14:textId="77777777" w:rsidR="0049270E" w:rsidRDefault="0049270E" w:rsidP="00F24F6F">
      <w:pPr>
        <w:widowControl w:val="0"/>
        <w:tabs>
          <w:tab w:val="left" w:pos="720"/>
        </w:tabs>
        <w:ind w:firstLine="709"/>
        <w:jc w:val="both"/>
        <w:rPr>
          <w:b/>
          <w:bCs/>
          <w:sz w:val="28"/>
          <w:szCs w:val="28"/>
        </w:rPr>
      </w:pPr>
    </w:p>
    <w:p w14:paraId="08F94BA3" w14:textId="77777777" w:rsidR="0049270E" w:rsidRDefault="0049270E" w:rsidP="00EB782F">
      <w:pPr>
        <w:widowControl w:val="0"/>
        <w:tabs>
          <w:tab w:val="left" w:pos="720"/>
        </w:tabs>
        <w:jc w:val="both"/>
        <w:rPr>
          <w:b/>
          <w:bCs/>
          <w:sz w:val="28"/>
          <w:szCs w:val="28"/>
        </w:rPr>
      </w:pPr>
    </w:p>
    <w:p w14:paraId="3F9ABB65" w14:textId="72F3AB23" w:rsidR="00D43865" w:rsidRPr="00913EF7" w:rsidRDefault="00D43865" w:rsidP="00F24F6F">
      <w:pPr>
        <w:widowControl w:val="0"/>
        <w:tabs>
          <w:tab w:val="left" w:pos="720"/>
        </w:tabs>
        <w:ind w:firstLine="709"/>
        <w:jc w:val="both"/>
        <w:rPr>
          <w:b/>
          <w:bCs/>
          <w:sz w:val="28"/>
          <w:szCs w:val="28"/>
        </w:rPr>
      </w:pPr>
      <w:r w:rsidRPr="00913EF7">
        <w:rPr>
          <w:b/>
          <w:bCs/>
          <w:sz w:val="28"/>
          <w:szCs w:val="28"/>
        </w:rPr>
        <w:t xml:space="preserve">1 </w:t>
      </w:r>
      <w:r w:rsidR="006223B8" w:rsidRPr="00913EF7">
        <w:rPr>
          <w:b/>
          <w:bCs/>
          <w:sz w:val="28"/>
          <w:szCs w:val="28"/>
        </w:rPr>
        <w:t>ТЕОРЕТИКО-МЕТОДОЛОГИЧЕСКИЕ ОСНОВЫ ФОРМИРОВАНИЯ ЦИФРОВЫХ ЭКОСИСТЕМ ПРОМЫШЛЕННЫХ ПРЕДПРИЯТИЙ</w:t>
      </w:r>
    </w:p>
    <w:p w14:paraId="2E13EC0E" w14:textId="77777777" w:rsidR="00D43865" w:rsidRPr="00913EF7" w:rsidRDefault="00D43865" w:rsidP="00F24F6F">
      <w:pPr>
        <w:widowControl w:val="0"/>
        <w:tabs>
          <w:tab w:val="left" w:pos="720"/>
        </w:tabs>
        <w:ind w:firstLine="709"/>
        <w:jc w:val="both"/>
        <w:rPr>
          <w:b/>
          <w:bCs/>
          <w:sz w:val="28"/>
          <w:szCs w:val="28"/>
        </w:rPr>
      </w:pPr>
    </w:p>
    <w:p w14:paraId="4D53B12C" w14:textId="1DB92EDD" w:rsidR="00D43865" w:rsidRPr="00913EF7" w:rsidRDefault="0071447B" w:rsidP="00F24F6F">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 xml:space="preserve">1.1 </w:t>
      </w:r>
      <w:r w:rsidR="00E077B5" w:rsidRPr="00913EF7">
        <w:rPr>
          <w:rFonts w:eastAsiaTheme="majorEastAsia"/>
          <w:b/>
          <w:bCs/>
          <w:sz w:val="28"/>
          <w:szCs w:val="28"/>
        </w:rPr>
        <w:t>Сущность и теоретические основы формирования цифровых экосистем</w:t>
      </w:r>
    </w:p>
    <w:p w14:paraId="2E222E03" w14:textId="77777777" w:rsidR="006E37A3" w:rsidRPr="00E47607" w:rsidRDefault="006E37A3" w:rsidP="006E37A3">
      <w:pPr>
        <w:widowControl w:val="0"/>
        <w:tabs>
          <w:tab w:val="left" w:pos="720"/>
        </w:tabs>
        <w:ind w:firstLine="709"/>
        <w:jc w:val="both"/>
        <w:rPr>
          <w:sz w:val="28"/>
          <w:szCs w:val="28"/>
        </w:rPr>
      </w:pPr>
      <w:bookmarkStart w:id="8" w:name="OLE_LINK2"/>
      <w:r w:rsidRPr="00E47607">
        <w:rPr>
          <w:sz w:val="28"/>
          <w:szCs w:val="28"/>
        </w:rPr>
        <w:t>Изложение теоретических основ цифровой трансформации опирается на результаты исследований автора, ранее представленные в монографии и уточняемые в настоящем разделе в логике дальнейшего научного анализа.</w:t>
      </w:r>
    </w:p>
    <w:p w14:paraId="704BEDA6" w14:textId="77777777" w:rsidR="006E37A3" w:rsidRPr="00E47607" w:rsidRDefault="006E37A3" w:rsidP="006E37A3">
      <w:pPr>
        <w:widowControl w:val="0"/>
        <w:tabs>
          <w:tab w:val="left" w:pos="720"/>
        </w:tabs>
        <w:ind w:firstLine="709"/>
        <w:jc w:val="both"/>
        <w:rPr>
          <w:sz w:val="28"/>
          <w:szCs w:val="28"/>
        </w:rPr>
      </w:pPr>
      <w:r w:rsidRPr="00E47607">
        <w:rPr>
          <w:sz w:val="28"/>
          <w:szCs w:val="28"/>
        </w:rPr>
        <w:t>С усилением роли цифровых технологий и переходом мировой экономики к инновационной модели развития, основанной на широком использовании искусственного интеллекта и информационно-коммуникационных решений, резко возросла исследовательская активность в области цифровой трансформации экономики. Международное научное и профессиональное сообщество рассматривает цифровизацию как ключевой фактор эволюции современных экономических систем, что позволяет переосмыслить масштабы и характер влияния цифровых преобразований и, в частности, уточнить контекст авторских положений, сформулированных ранее.</w:t>
      </w:r>
    </w:p>
    <w:p w14:paraId="2BE8DADD" w14:textId="77777777" w:rsidR="006E37A3" w:rsidRPr="00E47607" w:rsidRDefault="006E37A3" w:rsidP="006E37A3">
      <w:pPr>
        <w:widowControl w:val="0"/>
        <w:tabs>
          <w:tab w:val="left" w:pos="720"/>
        </w:tabs>
        <w:ind w:firstLine="709"/>
        <w:jc w:val="both"/>
        <w:rPr>
          <w:sz w:val="28"/>
          <w:szCs w:val="28"/>
        </w:rPr>
      </w:pPr>
      <w:r w:rsidRPr="004E2EA8">
        <w:rPr>
          <w:sz w:val="28"/>
          <w:szCs w:val="28"/>
        </w:rPr>
        <w:t xml:space="preserve">По оценкам аналитиков Всемирного экономического форума, масштабное внедрение цифровых решений способно сформировать для глобальной экономики дополнительную совокупную стоимость порядка 100 триллионов долларов США к 2025 году. Одновременно цифровая трансформация рассматривается как мощный инструмент экологической эффективности: ожидается снижение мирового уровня вредных выбросов примерно на 20% за счет активного распространения цифровых технологий в отраслях, наиболее трудно поддающихся декарбонизации. К числу таких секторов относятся сталелитейная, цементная и химическая промышленность, авиационный транспорт, грузоперевозки наземным транспортом, а также межконтинентальная морская логистика. </w:t>
      </w:r>
      <w:r w:rsidRPr="00E47607">
        <w:rPr>
          <w:sz w:val="28"/>
          <w:szCs w:val="28"/>
        </w:rPr>
        <w:t>При этом цифровые технологии трактуются не только как инструмент ускорения технологического обновления, но и как механизм институциональной модернизации промышленного развития, что дополняет и расширяет интерпретацию выводов автора [1].</w:t>
      </w:r>
    </w:p>
    <w:p w14:paraId="11593C09" w14:textId="5E799ABC" w:rsidR="00D00394" w:rsidRPr="007A0128" w:rsidRDefault="00D00394" w:rsidP="00D00394">
      <w:pPr>
        <w:widowControl w:val="0"/>
        <w:tabs>
          <w:tab w:val="left" w:pos="720"/>
        </w:tabs>
        <w:ind w:firstLine="709"/>
        <w:jc w:val="both"/>
        <w:rPr>
          <w:sz w:val="28"/>
          <w:szCs w:val="28"/>
        </w:rPr>
      </w:pPr>
      <w:r w:rsidRPr="00E47607">
        <w:rPr>
          <w:sz w:val="28"/>
          <w:szCs w:val="28"/>
        </w:rPr>
        <w:t>Национальный исследовательский университет Высшая школа экономики определяет цифровую экономику как деятельность, ориентированную на создание, распространение и использование цифровых технологий, а также производных от них продуктов и услуг</w:t>
      </w:r>
      <w:r w:rsidR="00CA1C3A">
        <w:rPr>
          <w:sz w:val="28"/>
          <w:szCs w:val="28"/>
        </w:rPr>
        <w:t xml:space="preserve"> </w:t>
      </w:r>
      <w:r w:rsidR="00CA1C3A" w:rsidRPr="00E47607">
        <w:rPr>
          <w:sz w:val="28"/>
          <w:szCs w:val="28"/>
        </w:rPr>
        <w:t>[</w:t>
      </w:r>
      <w:r w:rsidR="00CA1C3A">
        <w:rPr>
          <w:sz w:val="28"/>
          <w:szCs w:val="28"/>
        </w:rPr>
        <w:t>2</w:t>
      </w:r>
      <w:r w:rsidR="00CA1C3A" w:rsidRPr="00E47607">
        <w:rPr>
          <w:sz w:val="28"/>
          <w:szCs w:val="28"/>
        </w:rPr>
        <w:t>]</w:t>
      </w:r>
      <w:r w:rsidRPr="00E47607">
        <w:rPr>
          <w:sz w:val="28"/>
          <w:szCs w:val="28"/>
        </w:rPr>
        <w:t>. Таким образом, цифровизация промышленности предстает как структурный сдвиг, обеспечивающий интеграцию акторов рынка и формирование новых траекторий отраслевой устойчивости.</w:t>
      </w:r>
    </w:p>
    <w:p w14:paraId="2760F286" w14:textId="77777777" w:rsidR="00D00394" w:rsidRPr="00E47607" w:rsidRDefault="00D00394" w:rsidP="00D00394">
      <w:pPr>
        <w:widowControl w:val="0"/>
        <w:tabs>
          <w:tab w:val="left" w:pos="720"/>
        </w:tabs>
        <w:ind w:firstLine="709"/>
        <w:jc w:val="both"/>
        <w:rPr>
          <w:sz w:val="28"/>
          <w:szCs w:val="28"/>
        </w:rPr>
      </w:pPr>
      <w:r w:rsidRPr="00E47607">
        <w:rPr>
          <w:sz w:val="28"/>
          <w:szCs w:val="28"/>
        </w:rPr>
        <w:t xml:space="preserve">Дальнейшее рассмотрение содержания цифровой экосистемы направлено на уточнение и развитие положений, изложенных в монографии автора. </w:t>
      </w:r>
    </w:p>
    <w:p w14:paraId="6213D6BE" w14:textId="78F5E2FD" w:rsidR="006E37A3" w:rsidRPr="00913EF7" w:rsidRDefault="00D00394" w:rsidP="00BE0780">
      <w:pPr>
        <w:widowControl w:val="0"/>
        <w:tabs>
          <w:tab w:val="left" w:pos="720"/>
        </w:tabs>
        <w:ind w:firstLine="709"/>
        <w:jc w:val="both"/>
        <w:rPr>
          <w:sz w:val="28"/>
          <w:szCs w:val="28"/>
        </w:rPr>
      </w:pPr>
      <w:r w:rsidRPr="00E47607">
        <w:rPr>
          <w:sz w:val="28"/>
          <w:szCs w:val="28"/>
        </w:rPr>
        <w:t>Ниже систематизированы основные этапы становления цифровой экономики, а также ключевые корпорации, которые оказали значимое влияние на динамику ее развития:</w:t>
      </w:r>
    </w:p>
    <w:p w14:paraId="7861B9F0" w14:textId="70AAF118" w:rsidR="00FF778D" w:rsidRPr="00DD1A94" w:rsidRDefault="00D43865" w:rsidP="00C7599A">
      <w:pPr>
        <w:widowControl w:val="0"/>
        <w:tabs>
          <w:tab w:val="left" w:pos="720"/>
        </w:tabs>
        <w:ind w:firstLine="709"/>
        <w:jc w:val="both"/>
        <w:rPr>
          <w:sz w:val="28"/>
          <w:szCs w:val="28"/>
        </w:rPr>
      </w:pPr>
      <w:r w:rsidRPr="00913EF7">
        <w:rPr>
          <w:sz w:val="28"/>
          <w:szCs w:val="28"/>
        </w:rPr>
        <w:t xml:space="preserve">– </w:t>
      </w:r>
      <w:r w:rsidRPr="00913EF7">
        <w:rPr>
          <w:i/>
          <w:iCs/>
          <w:sz w:val="28"/>
          <w:szCs w:val="28"/>
        </w:rPr>
        <w:t xml:space="preserve">1980-е </w:t>
      </w:r>
      <w:r w:rsidRPr="00913EF7">
        <w:rPr>
          <w:sz w:val="28"/>
          <w:szCs w:val="28"/>
        </w:rPr>
        <w:t xml:space="preserve">– </w:t>
      </w:r>
      <w:r w:rsidRPr="00913EF7">
        <w:rPr>
          <w:i/>
          <w:iCs/>
          <w:sz w:val="28"/>
          <w:szCs w:val="28"/>
        </w:rPr>
        <w:t>начало 2000-х:</w:t>
      </w:r>
      <w:r w:rsidRPr="00913EF7">
        <w:rPr>
          <w:sz w:val="28"/>
          <w:szCs w:val="28"/>
        </w:rPr>
        <w:t xml:space="preserve"> </w:t>
      </w:r>
      <w:r w:rsidR="00FF778D" w:rsidRPr="00E47607">
        <w:rPr>
          <w:sz w:val="28"/>
          <w:szCs w:val="28"/>
        </w:rPr>
        <w:t>период появления интернета, распространения стационарных вычислительных устройств и формирования условий для их использования. В это время создавалась базовая техническая инфраструктура, включающая оборудование для обработки и передачи данных, такое как персональные компьютеры, серверные системы, спутниковые каналы связи и радиочастотные станции. Интернет и компьютерные технологии только начинали проникать в бизнес-практики и бытовую сферу [3]. Среди ведущих участников рынка на данном этапе выделялись Microsoft и IBM</w:t>
      </w:r>
      <w:r w:rsidR="00DD1A94" w:rsidRPr="00DD1A94">
        <w:rPr>
          <w:sz w:val="28"/>
          <w:szCs w:val="28"/>
        </w:rPr>
        <w:t>;</w:t>
      </w:r>
    </w:p>
    <w:p w14:paraId="66700815" w14:textId="4F1507CE" w:rsidR="00C7599A" w:rsidRPr="00913EF7" w:rsidRDefault="00D43865" w:rsidP="00154821">
      <w:pPr>
        <w:widowControl w:val="0"/>
        <w:tabs>
          <w:tab w:val="left" w:pos="720"/>
        </w:tabs>
        <w:ind w:firstLine="709"/>
        <w:jc w:val="both"/>
        <w:rPr>
          <w:sz w:val="28"/>
          <w:szCs w:val="28"/>
        </w:rPr>
      </w:pPr>
      <w:r w:rsidRPr="00913EF7">
        <w:rPr>
          <w:sz w:val="28"/>
          <w:szCs w:val="28"/>
        </w:rPr>
        <w:t xml:space="preserve">– </w:t>
      </w:r>
      <w:r w:rsidRPr="00913EF7">
        <w:rPr>
          <w:i/>
          <w:iCs/>
          <w:sz w:val="28"/>
          <w:szCs w:val="28"/>
        </w:rPr>
        <w:t xml:space="preserve">середина 1990-х </w:t>
      </w:r>
      <w:r w:rsidRPr="00913EF7">
        <w:rPr>
          <w:sz w:val="28"/>
          <w:szCs w:val="28"/>
        </w:rPr>
        <w:t>–</w:t>
      </w:r>
      <w:r w:rsidRPr="00913EF7">
        <w:rPr>
          <w:i/>
          <w:iCs/>
          <w:sz w:val="28"/>
          <w:szCs w:val="28"/>
        </w:rPr>
        <w:t xml:space="preserve"> начало 2000-х:</w:t>
      </w:r>
      <w:r w:rsidRPr="00913EF7">
        <w:rPr>
          <w:sz w:val="28"/>
          <w:szCs w:val="28"/>
        </w:rPr>
        <w:t xml:space="preserve"> </w:t>
      </w:r>
      <w:r w:rsidR="00C7599A" w:rsidRPr="00E47607">
        <w:rPr>
          <w:sz w:val="28"/>
          <w:szCs w:val="28"/>
        </w:rPr>
        <w:t>формирование электронной коммерции и экономического феномена, получившего в литературе название «дотком бум». Массовое появление интернет-стартапов, не демонстрировавших устойчивой прибыльности, привело к стремительному росту рынка онлайн-коммерции и становлению крупных цифровых компаний, таких как Amazon, eBay, Alibaba, Etsy. Одновременно лопнувший «пузырь доткомов» и последовавший кризис оказали долгосрочное влияние на траекторию развития цифровой экономики</w:t>
      </w:r>
      <w:r w:rsidR="00DD1A94" w:rsidRPr="008505F1">
        <w:rPr>
          <w:sz w:val="28"/>
          <w:szCs w:val="28"/>
        </w:rPr>
        <w:t>;</w:t>
      </w:r>
    </w:p>
    <w:p w14:paraId="098E8D49" w14:textId="7EB9F84B" w:rsidR="00D43865" w:rsidRPr="00913EF7" w:rsidRDefault="00D43865" w:rsidP="008505F1">
      <w:pPr>
        <w:widowControl w:val="0"/>
        <w:tabs>
          <w:tab w:val="left" w:pos="720"/>
        </w:tabs>
        <w:ind w:firstLine="709"/>
        <w:jc w:val="both"/>
        <w:rPr>
          <w:sz w:val="28"/>
          <w:szCs w:val="28"/>
        </w:rPr>
      </w:pPr>
      <w:r w:rsidRPr="00913EF7">
        <w:rPr>
          <w:sz w:val="28"/>
          <w:szCs w:val="28"/>
        </w:rPr>
        <w:t xml:space="preserve">– </w:t>
      </w:r>
      <w:r w:rsidRPr="00913EF7">
        <w:rPr>
          <w:i/>
          <w:iCs/>
          <w:sz w:val="28"/>
          <w:szCs w:val="28"/>
        </w:rPr>
        <w:t xml:space="preserve">середина 2000-х </w:t>
      </w:r>
      <w:r w:rsidRPr="00913EF7">
        <w:rPr>
          <w:sz w:val="28"/>
          <w:szCs w:val="28"/>
        </w:rPr>
        <w:t>–</w:t>
      </w:r>
      <w:r w:rsidRPr="00913EF7">
        <w:rPr>
          <w:i/>
          <w:iCs/>
          <w:sz w:val="28"/>
          <w:szCs w:val="28"/>
        </w:rPr>
        <w:t xml:space="preserve"> начало 2010-х:</w:t>
      </w:r>
      <w:r w:rsidRPr="00913EF7">
        <w:rPr>
          <w:sz w:val="28"/>
          <w:szCs w:val="28"/>
        </w:rPr>
        <w:t xml:space="preserve"> </w:t>
      </w:r>
      <w:r w:rsidR="008505F1" w:rsidRPr="00E47607">
        <w:rPr>
          <w:sz w:val="28"/>
          <w:szCs w:val="28"/>
        </w:rPr>
        <w:t>этап широкого распространения мобильного интернета и технологий интернета вещей. Эти решения вывели цифровую коммуникацию на новый уровень, обеспечив бесперебойную передачу данных не только между людьми, но и между устройствами. Смартфоны становятся основным каналом доступа к сети, формируется культура мобильных сервисов. Характерными признаками периода являются стремительное развитие социальных медиа (Facebook, Twitter) и рост платформ, ориентированных на обмен информацией, контентом и взаимодействие пользователей</w:t>
      </w:r>
      <w:r w:rsidRPr="00913EF7">
        <w:rPr>
          <w:sz w:val="28"/>
          <w:szCs w:val="28"/>
        </w:rPr>
        <w:t>;</w:t>
      </w:r>
    </w:p>
    <w:p w14:paraId="64BEB17F" w14:textId="01286F70" w:rsidR="008144C2" w:rsidRPr="00E47607" w:rsidRDefault="00D43865" w:rsidP="008144C2">
      <w:pPr>
        <w:widowControl w:val="0"/>
        <w:tabs>
          <w:tab w:val="left" w:pos="720"/>
        </w:tabs>
        <w:ind w:firstLine="709"/>
        <w:jc w:val="both"/>
        <w:rPr>
          <w:sz w:val="28"/>
          <w:szCs w:val="28"/>
        </w:rPr>
      </w:pPr>
      <w:r w:rsidRPr="00913EF7">
        <w:rPr>
          <w:sz w:val="28"/>
          <w:szCs w:val="28"/>
        </w:rPr>
        <w:t xml:space="preserve">– </w:t>
      </w:r>
      <w:r w:rsidRPr="00913EF7">
        <w:rPr>
          <w:i/>
          <w:iCs/>
          <w:sz w:val="28"/>
          <w:szCs w:val="28"/>
        </w:rPr>
        <w:t xml:space="preserve">середина 2010-х </w:t>
      </w:r>
      <w:r w:rsidRPr="00913EF7">
        <w:rPr>
          <w:sz w:val="28"/>
          <w:szCs w:val="28"/>
        </w:rPr>
        <w:t>–</w:t>
      </w:r>
      <w:r w:rsidRPr="00913EF7">
        <w:rPr>
          <w:i/>
          <w:iCs/>
          <w:sz w:val="28"/>
          <w:szCs w:val="28"/>
        </w:rPr>
        <w:t xml:space="preserve"> настоящее время:</w:t>
      </w:r>
      <w:r w:rsidRPr="00913EF7">
        <w:rPr>
          <w:sz w:val="28"/>
          <w:szCs w:val="28"/>
        </w:rPr>
        <w:t xml:space="preserve"> </w:t>
      </w:r>
      <w:r w:rsidR="008144C2" w:rsidRPr="00E47607">
        <w:rPr>
          <w:sz w:val="28"/>
          <w:szCs w:val="28"/>
        </w:rPr>
        <w:t>фаза аналитики и экономики больших данных. Компании активно внедряют технологии обработки массивов данных и искусственный интеллект для поддержки управленческих решений, персонализации услуг и оптимизации операционных процессов. В условиях современной цифровой трансформации значительную роль приобретает блокчейн как инструмент надежной верификации транзакций и управления цифровыми активами. Показателен пример Сингапура, где механизмы цифровизации активно интегрированы в систему государственного управления, здравоохранения и образования, наряду с широким применением блокчейн-технологий. Суммарно перечисленные этапы демонстрируют поэтапное наращивание цифровой сложности экономических систем и подтверждают, что переход к экосистемному развитию является закономерным продолжением эволюции цифровой экономики, а не одномоментным технологическим скачком.</w:t>
      </w:r>
    </w:p>
    <w:p w14:paraId="05FD5220" w14:textId="77777777" w:rsidR="0076304C" w:rsidRPr="00E47607" w:rsidRDefault="0076304C" w:rsidP="006052E4">
      <w:pPr>
        <w:widowControl w:val="0"/>
        <w:tabs>
          <w:tab w:val="left" w:pos="720"/>
        </w:tabs>
        <w:ind w:firstLine="709"/>
        <w:jc w:val="both"/>
        <w:rPr>
          <w:sz w:val="28"/>
          <w:szCs w:val="28"/>
        </w:rPr>
      </w:pPr>
      <w:r w:rsidRPr="00E47607">
        <w:rPr>
          <w:sz w:val="28"/>
          <w:szCs w:val="28"/>
        </w:rPr>
        <w:t>Анализируя векторы дальнейшего развития цифровизации в различных секторах экономики, можно выделить новый этап технологических трендов, отличающихся внедрением принципиально иных решений, таких как квантовые вычисления, технологии расширенной (AR) и виртуальной реальности (VR), децентрализованные цифровые системы и другие перспективные инновации. Данные направления формируют основу следующей волны цифровой трансформации, ориентированной на расширение интеллектуальных возможностей производственных и управленческих процессов. Показательно, что Япония концентрирует значительные усилия на опережающем развитии искусственного интеллекта и робототехники, рассматривая эти направления как стратегическую основу будущей технологической интеграции. Указанные тенденции подчеркивают, что вектор цифровизации смещается от локального внедрения отдельных технологий к формированию комплексных инфраструктур, которые создают основу для последующего развития цифровых платформ и экосистем.</w:t>
      </w:r>
    </w:p>
    <w:p w14:paraId="53361ED6" w14:textId="77777777" w:rsidR="006052E4" w:rsidRPr="00E47607" w:rsidRDefault="006052E4" w:rsidP="006052E4">
      <w:pPr>
        <w:widowControl w:val="0"/>
        <w:tabs>
          <w:tab w:val="left" w:pos="720"/>
        </w:tabs>
        <w:ind w:firstLine="709"/>
        <w:jc w:val="both"/>
        <w:rPr>
          <w:sz w:val="28"/>
          <w:szCs w:val="28"/>
        </w:rPr>
      </w:pPr>
      <w:r w:rsidRPr="00E47607">
        <w:rPr>
          <w:sz w:val="28"/>
          <w:szCs w:val="28"/>
        </w:rPr>
        <w:t>Суммируя изложенные положения, можно отметить, что формирование и последующая эволюция цифровой экономики стали следствием широкого распространения целого спектра технологических решений, среди которых портативные компьютеры, мобильные устройства связи, системы спутниковой навигации, встроенные датчики, облачные вычислительные технологии. Ключевым драйвером данных преобразований выступило появление и массовое распространение интернета, которое радикально изменило способы организации деловой активности и трансформировало бизнес-модели компаний в самых разных сегментах экономики. Следовательно, цифровая экономика формируется не только как результат внедрения отдельных инноваций, но и как новое институциональное пространство, в котором меняются принципы организации бизнес-процессов и взаимодействия участников рынков. Степень цифрового развития национальных экономик измеряется с использованием ряда международных рейтингов и индексов, позволяющих комплексно оценивать динамику цифровизации. К числу наиболее распространенных инструментов мониторинга относятся мировой рейтинг конкурентоспособности цифровой экономики (WDCI), индекс развития цифровой экономики и общества (DESI), индекс цифровой эволюции (DEI), а также индекс цифровизации экономики, разработанный Boston Consulting Group. Указанные показатели охватывают широкий спектр критериев и используются для сопоставления цифровой зрелости различных стран.</w:t>
      </w:r>
      <w:r w:rsidRPr="006052E4">
        <w:rPr>
          <w:sz w:val="28"/>
          <w:szCs w:val="28"/>
        </w:rPr>
        <w:t xml:space="preserve"> </w:t>
      </w:r>
      <w:r w:rsidRPr="00E47607">
        <w:rPr>
          <w:sz w:val="28"/>
          <w:szCs w:val="28"/>
        </w:rPr>
        <w:t>Систематизация таких индексов позволяет не только сопоставлять страны по степени зрелости цифровой среды, но и выявлять направления, в которых требуются приоритетные институциональные и технологические изменения.</w:t>
      </w:r>
    </w:p>
    <w:p w14:paraId="49B84691" w14:textId="77777777" w:rsidR="00804A11" w:rsidRPr="00E47607" w:rsidRDefault="00804A11" w:rsidP="00804A11">
      <w:pPr>
        <w:widowControl w:val="0"/>
        <w:tabs>
          <w:tab w:val="left" w:pos="720"/>
        </w:tabs>
        <w:ind w:firstLine="709"/>
        <w:jc w:val="both"/>
        <w:rPr>
          <w:sz w:val="28"/>
          <w:szCs w:val="28"/>
        </w:rPr>
      </w:pPr>
      <w:r w:rsidRPr="00E47607">
        <w:rPr>
          <w:sz w:val="28"/>
          <w:szCs w:val="28"/>
        </w:rPr>
        <w:t>Согласно результатам международных сравнительных исследований, в группу государств с наиболее высоким уровнем развития цифровой экономики входят преимущественно страны Европы и Азии. К числу лидеров относятся США, Нидерланды, Сингапур, Дания, Швейцария, а также Республика Корея и Тайвань (Китай), демонстрирующие устойчивые показатели цифровой зрелости и системные успехи во внедрении передовых технологических решений. На рисунке 1 представлен рейтинг ТОП-10 государств, наиболее активно применяющих цифровые технологии и инновационные решения, что обеспечивает высокие темпы их экономического развития в условиях цифровой эпохи, согласно данным WDCI за 2023 год.</w:t>
      </w:r>
    </w:p>
    <w:p w14:paraId="3FE22508" w14:textId="77777777" w:rsidR="00A14842" w:rsidRDefault="00A14842" w:rsidP="00A14842">
      <w:pPr>
        <w:widowControl w:val="0"/>
        <w:tabs>
          <w:tab w:val="left" w:pos="720"/>
        </w:tabs>
        <w:ind w:firstLine="709"/>
        <w:jc w:val="both"/>
        <w:rPr>
          <w:sz w:val="28"/>
          <w:szCs w:val="28"/>
        </w:rPr>
      </w:pPr>
      <w:r w:rsidRPr="00E47607">
        <w:rPr>
          <w:sz w:val="28"/>
          <w:szCs w:val="28"/>
        </w:rPr>
        <w:t>Рейтинг конкурентоспособности цифровой экономики, подготавливаемый Всемирным центром конкурентоспособности IMD уже седьмой год подряд, представляет собой международный аналитический инструмент, позволяющий определить, насколько 64 страны способны внедрять цифровые технологии и использовать их как основу экономических преобразований в частном секторе, государственном управлении и социальной сфере. Оценивание производится на основании интегрального анализа, охватывающего три ключевых блока: уровень накопленного человеческого и интеллектуального потенциала, степень развития технологической инфраструктуры, а также готовность национальной экономики к предстоящим цифровым изменениям. На соответствующем рисунке государства располагаются в порядке убывания итогового количества баллов - от наиболее конкурентных до наименее конкурентных в цифровой среде, при этом дополнительно отображаются улучшение или ухудшение позиций по сравнению с предыдущим годом.</w:t>
      </w:r>
    </w:p>
    <w:p w14:paraId="63804A18" w14:textId="77777777" w:rsidR="0053684C" w:rsidRPr="00913EF7" w:rsidRDefault="0053684C" w:rsidP="0053684C">
      <w:pPr>
        <w:widowControl w:val="0"/>
        <w:tabs>
          <w:tab w:val="left" w:pos="720"/>
        </w:tabs>
        <w:ind w:firstLine="454"/>
        <w:jc w:val="both"/>
        <w:rPr>
          <w:sz w:val="28"/>
          <w:szCs w:val="28"/>
        </w:rPr>
      </w:pPr>
    </w:p>
    <w:p w14:paraId="5B183FDD" w14:textId="09F4258C" w:rsidR="00D43865" w:rsidRPr="00913EF7" w:rsidRDefault="0066510E" w:rsidP="00AC1DE0">
      <w:pPr>
        <w:widowControl w:val="0"/>
        <w:tabs>
          <w:tab w:val="left" w:pos="720"/>
        </w:tabs>
        <w:jc w:val="center"/>
        <w:rPr>
          <w:sz w:val="28"/>
          <w:szCs w:val="28"/>
        </w:rPr>
      </w:pPr>
      <w:r w:rsidRPr="00913EF7">
        <w:rPr>
          <w:noProof/>
          <w:sz w:val="28"/>
          <w:szCs w:val="28"/>
        </w:rPr>
        <w:drawing>
          <wp:inline distT="0" distB="0" distL="0" distR="0" wp14:anchorId="76511777" wp14:editId="63A1535D">
            <wp:extent cx="4874638" cy="2149311"/>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41774" cy="2178912"/>
                    </a:xfrm>
                    <a:prstGeom prst="rect">
                      <a:avLst/>
                    </a:prstGeom>
                  </pic:spPr>
                </pic:pic>
              </a:graphicData>
            </a:graphic>
          </wp:inline>
        </w:drawing>
      </w:r>
    </w:p>
    <w:p w14:paraId="4C56E7F0" w14:textId="77777777" w:rsidR="00D43865" w:rsidRPr="00F24F6F" w:rsidRDefault="00D43865" w:rsidP="001E22B6">
      <w:pPr>
        <w:widowControl w:val="0"/>
        <w:tabs>
          <w:tab w:val="left" w:pos="720"/>
        </w:tabs>
        <w:ind w:firstLine="454"/>
        <w:jc w:val="center"/>
        <w:rPr>
          <w:sz w:val="16"/>
          <w:szCs w:val="16"/>
        </w:rPr>
      </w:pPr>
    </w:p>
    <w:p w14:paraId="1BA95BB7" w14:textId="0BCC59B4" w:rsidR="0056221B" w:rsidRPr="00940E62" w:rsidRDefault="00D43865" w:rsidP="00F24F6F">
      <w:pPr>
        <w:widowControl w:val="0"/>
        <w:tabs>
          <w:tab w:val="left" w:pos="720"/>
        </w:tabs>
        <w:jc w:val="center"/>
        <w:rPr>
          <w:sz w:val="28"/>
          <w:szCs w:val="28"/>
        </w:rPr>
      </w:pPr>
      <w:r w:rsidRPr="00913EF7">
        <w:rPr>
          <w:sz w:val="28"/>
          <w:szCs w:val="28"/>
        </w:rPr>
        <w:t xml:space="preserve">Рисунок 1 – </w:t>
      </w:r>
      <w:r w:rsidR="00EA5792" w:rsidRPr="00E47607">
        <w:rPr>
          <w:sz w:val="28"/>
          <w:szCs w:val="28"/>
        </w:rPr>
        <w:t>Позиции стран в мировом рейтинге конкурентоспособности цифровой экономики за 2023 год</w:t>
      </w:r>
      <w:r w:rsidR="00EA5792" w:rsidRPr="00913EF7">
        <w:rPr>
          <w:sz w:val="28"/>
          <w:szCs w:val="28"/>
        </w:rPr>
        <w:t xml:space="preserve"> </w:t>
      </w:r>
    </w:p>
    <w:p w14:paraId="30C5ACCC" w14:textId="77777777" w:rsidR="001D264F" w:rsidRPr="00F24F6F" w:rsidRDefault="001D264F" w:rsidP="00C33BE0">
      <w:pPr>
        <w:pStyle w:val="a7"/>
        <w:widowControl w:val="0"/>
        <w:ind w:left="0" w:firstLine="454"/>
        <w:rPr>
          <w:sz w:val="16"/>
          <w:szCs w:val="16"/>
        </w:rPr>
      </w:pPr>
    </w:p>
    <w:p w14:paraId="2BB5F44E" w14:textId="7FA7B5A3" w:rsidR="00D43865" w:rsidRPr="00913EF7" w:rsidRDefault="00D43865" w:rsidP="00705D0D">
      <w:pPr>
        <w:pStyle w:val="a7"/>
        <w:widowControl w:val="0"/>
        <w:ind w:left="0" w:firstLine="709"/>
      </w:pPr>
      <w:r w:rsidRPr="00913EF7">
        <w:t>Примечание –</w:t>
      </w:r>
      <w:r w:rsidRPr="00913EF7">
        <w:rPr>
          <w:spacing w:val="20"/>
        </w:rPr>
        <w:t xml:space="preserve"> </w:t>
      </w:r>
      <w:r w:rsidR="00C33BE0">
        <w:rPr>
          <w:lang w:val="en-US"/>
        </w:rPr>
        <w:t>C</w:t>
      </w:r>
      <w:r w:rsidRPr="00913EF7">
        <w:t>оставлено на основе источника [</w:t>
      </w:r>
      <w:r w:rsidR="00F24F6F">
        <w:t>4]</w:t>
      </w:r>
    </w:p>
    <w:p w14:paraId="7E6A15E5" w14:textId="77777777" w:rsidR="00D43865" w:rsidRPr="00913EF7" w:rsidRDefault="00D43865" w:rsidP="001E22B6">
      <w:pPr>
        <w:widowControl w:val="0"/>
        <w:tabs>
          <w:tab w:val="left" w:pos="720"/>
        </w:tabs>
        <w:ind w:firstLine="454"/>
        <w:jc w:val="both"/>
        <w:rPr>
          <w:sz w:val="28"/>
          <w:szCs w:val="28"/>
        </w:rPr>
      </w:pPr>
    </w:p>
    <w:p w14:paraId="78393711" w14:textId="082BA6FC" w:rsidR="00705422" w:rsidRDefault="00705422" w:rsidP="00705422">
      <w:pPr>
        <w:widowControl w:val="0"/>
        <w:tabs>
          <w:tab w:val="left" w:pos="720"/>
        </w:tabs>
        <w:ind w:firstLine="709"/>
        <w:jc w:val="both"/>
        <w:rPr>
          <w:sz w:val="28"/>
          <w:szCs w:val="28"/>
        </w:rPr>
      </w:pPr>
      <w:r w:rsidRPr="00E47607">
        <w:rPr>
          <w:sz w:val="28"/>
          <w:szCs w:val="28"/>
        </w:rPr>
        <w:t xml:space="preserve">Следующим инструментом оценки цифровой зрелости государств является индекс The Digital Economy and Society Index (DESI), отражающий уровень развития цифровой экономики стран Европейского союза. Методология индекса включает четыре ключевых блока показателей: доступность широкополосного интернета, его качество, скорость и охват сетями 5G; распространенность цифровых компетенций среди населения и численность специалистов в сфере ИКТ; степень интеграции цифровых технологий в экономическую деятельность (включая использование AI, облачных решений и анализа больших данных); развитие цифровых публичных услуг для граждан и бизнеса, включая онлайн-каналы коммерческой деятельности и цифровизацию государственного сектора. </w:t>
      </w:r>
      <w:r w:rsidRPr="004E2EA8">
        <w:rPr>
          <w:sz w:val="28"/>
          <w:szCs w:val="28"/>
        </w:rPr>
        <w:t>По результатам индекса DESI за 2022 год в группу стран-лидеров цифрового развития вошли Финляндия, Дания, Нидерланды, Швеция, Ирландия, Мальта, Испания, Люксембург, Эстония и Австрия, при этом средний интегральный показатель по странам Европейского союза составил 52% [5].</w:t>
      </w:r>
    </w:p>
    <w:p w14:paraId="7913DB03" w14:textId="77777777" w:rsidR="00920FFB" w:rsidRPr="004E2EA8" w:rsidRDefault="00920FFB" w:rsidP="00920FFB">
      <w:pPr>
        <w:widowControl w:val="0"/>
        <w:tabs>
          <w:tab w:val="left" w:pos="720"/>
        </w:tabs>
        <w:ind w:firstLine="709"/>
        <w:jc w:val="both"/>
        <w:rPr>
          <w:sz w:val="28"/>
          <w:szCs w:val="28"/>
        </w:rPr>
      </w:pPr>
      <w:r w:rsidRPr="004E2EA8">
        <w:rPr>
          <w:sz w:val="28"/>
          <w:szCs w:val="28"/>
        </w:rPr>
        <w:t>Другим инструментом измерения уровня цифровой трансформации выступает индекс цифровой эволюции (Digital Evolution Index, DEI), позволяющий оценивать текущее состояние цифрового развития и траекторию его изменения в долгосрочной перспективе. Данный индекс охватывает 170 метрик, сгруппированных в четыре блока: уровень цифрового предложения и цифрового спроса, институциональная среда, а также характеристики инновационной экосистемы [6]. Согласно последнему опубликованному рейтингу 2017 года, наибольшие успехи в цифровом развитии продемонстрировали Сингапур, Новая Зеландия и Объединенные Арабские Эмираты (категория stand out), при этом Китай, Кения и Боливия также характеризовались выраженной положительной динамикой цифровой трансформации.</w:t>
      </w:r>
    </w:p>
    <w:p w14:paraId="09C5EEE4" w14:textId="77777777" w:rsidR="00920FFB" w:rsidRPr="00E47607" w:rsidRDefault="00920FFB" w:rsidP="00920FFB">
      <w:pPr>
        <w:widowControl w:val="0"/>
        <w:tabs>
          <w:tab w:val="left" w:pos="720"/>
        </w:tabs>
        <w:ind w:firstLine="709"/>
        <w:jc w:val="both"/>
        <w:rPr>
          <w:sz w:val="28"/>
          <w:szCs w:val="28"/>
        </w:rPr>
      </w:pPr>
      <w:r w:rsidRPr="004E2EA8">
        <w:rPr>
          <w:sz w:val="28"/>
          <w:szCs w:val="28"/>
        </w:rPr>
        <w:t>Сравнимую аналитическую функцию выполняет индекс цифровизации экономики BCG e-Intensity, разработанный консалтинговой компанией Boston Consulting Group. Он базируется на 28 показателях и интегральной оценке трех субиндексов: уровень развития цифровой инфраструктуры (скорость и качество интернет-подключения), масштаб онлайн-расходов (электронная коммерция и цифровая реклама) и активность пользователей (степень вовлеченности государства, бизнеса и населения в цифровые процессы). BCG e-Intensity позволяет определить совокупное влияние данных факторов на общую степень цифровизации национальной экономики [7].</w:t>
      </w:r>
      <w:r>
        <w:rPr>
          <w:sz w:val="28"/>
          <w:szCs w:val="28"/>
        </w:rPr>
        <w:t xml:space="preserve"> </w:t>
      </w:r>
      <w:r w:rsidRPr="00E47607">
        <w:rPr>
          <w:sz w:val="28"/>
          <w:szCs w:val="28"/>
        </w:rPr>
        <w:t>В соответствии с последними результатами исследования, ведущие позиции в рейтинге занимают государства Северной Европы. Высокие позиции этих стран в рейтингах цифровизации отражают не только уровень внедрения технологий, но и способность национальных экономик выстраивать устойчивые модели взаимодействия государства, бизнеса и общества в цифровой среде.</w:t>
      </w:r>
    </w:p>
    <w:p w14:paraId="58086A93" w14:textId="77777777" w:rsidR="00643313" w:rsidRPr="00E47607" w:rsidRDefault="00643313" w:rsidP="00643313">
      <w:pPr>
        <w:widowControl w:val="0"/>
        <w:tabs>
          <w:tab w:val="left" w:pos="720"/>
        </w:tabs>
        <w:ind w:firstLine="709"/>
        <w:jc w:val="both"/>
        <w:rPr>
          <w:sz w:val="28"/>
          <w:szCs w:val="28"/>
        </w:rPr>
      </w:pPr>
      <w:r w:rsidRPr="00E47607">
        <w:rPr>
          <w:sz w:val="28"/>
          <w:szCs w:val="28"/>
        </w:rPr>
        <w:t>Анализ данных, представленных в международных рейтингах цифрового развития, предоставляет государственным органам и корпоративному управлению значимый аналитический ресурс для определения направлений последующей цифровой трансформации отраслей и производственных систем, а также для выбора приоритетных векторов распределения усилий и инвестиций.</w:t>
      </w:r>
    </w:p>
    <w:p w14:paraId="55ED7A51" w14:textId="77777777" w:rsidR="00643313" w:rsidRPr="00E47607" w:rsidRDefault="00643313" w:rsidP="00643313">
      <w:pPr>
        <w:widowControl w:val="0"/>
        <w:tabs>
          <w:tab w:val="left" w:pos="720"/>
        </w:tabs>
        <w:ind w:firstLine="709"/>
        <w:jc w:val="both"/>
        <w:rPr>
          <w:sz w:val="28"/>
          <w:szCs w:val="28"/>
        </w:rPr>
      </w:pPr>
      <w:r w:rsidRPr="00E47607">
        <w:rPr>
          <w:sz w:val="28"/>
          <w:szCs w:val="28"/>
        </w:rPr>
        <w:t>Стремительное распространение цифровых технологий и ускоренный рост цифровых экономик способствовали формированию новой экономической парадигмы, получившей название платформенная экономика (Рисунок 2). Переход к данной модели отражает глубокие изменения в способах взаимодействия экономических субъектов, создании ценности для потребителей и предоставлении услуг. Платформенная экономика представляет собой систему, в которой ключевым структурирующим элементом выступают цифровые платформы или единые цифровые платформенные среды, обеспечивающие взаимодействие различных групп участников - производителей, потребителей, разработчиков цифровых решений и других стейкхолдеров. Такие платформы создают условия для обмена товарами, услугами и информацией, формируя более гибкие, масштабируемые и инновационные бизнес-модели [8].</w:t>
      </w:r>
      <w:r w:rsidRPr="00005BC5">
        <w:rPr>
          <w:sz w:val="28"/>
          <w:szCs w:val="28"/>
        </w:rPr>
        <w:t xml:space="preserve"> </w:t>
      </w:r>
      <w:r w:rsidRPr="00E47607">
        <w:rPr>
          <w:sz w:val="28"/>
          <w:szCs w:val="28"/>
        </w:rPr>
        <w:t>Тем самым платформенная экономика формирует новый тип конкурентной среды, в которой ключевым ресурсом становится не только продукт, но и доступ к инфраструктуре взаимодействия, обеспечиваемой цифровыми платформами и экосистемами.</w:t>
      </w:r>
    </w:p>
    <w:p w14:paraId="2703708A" w14:textId="77777777" w:rsidR="00D43865" w:rsidRPr="00913EF7" w:rsidRDefault="00D43865" w:rsidP="001E22B6">
      <w:pPr>
        <w:widowControl w:val="0"/>
        <w:tabs>
          <w:tab w:val="left" w:pos="720"/>
        </w:tabs>
        <w:jc w:val="both"/>
        <w:rPr>
          <w:sz w:val="28"/>
          <w:szCs w:val="28"/>
        </w:rPr>
      </w:pPr>
    </w:p>
    <w:bookmarkEnd w:id="8"/>
    <w:p w14:paraId="4A012876" w14:textId="77777777" w:rsidR="00D43865" w:rsidRPr="00913EF7" w:rsidRDefault="00D43865" w:rsidP="001E22B6">
      <w:pPr>
        <w:widowControl w:val="0"/>
        <w:tabs>
          <w:tab w:val="left" w:pos="720"/>
        </w:tabs>
        <w:jc w:val="center"/>
        <w:rPr>
          <w:sz w:val="28"/>
          <w:szCs w:val="28"/>
        </w:rPr>
      </w:pPr>
      <w:r w:rsidRPr="00913EF7">
        <w:rPr>
          <w:noProof/>
          <w:sz w:val="28"/>
          <w:szCs w:val="28"/>
        </w:rPr>
        <w:drawing>
          <wp:inline distT="0" distB="0" distL="0" distR="0" wp14:anchorId="23BB0957" wp14:editId="66A3E64C">
            <wp:extent cx="3953365" cy="2758776"/>
            <wp:effectExtent l="0" t="0" r="0" b="0"/>
            <wp:docPr id="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Rot="1" noChangeAspect="1" noEditPoints="1" noChangeArrowheads="1" noCrop="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46650" cy="2823873"/>
                    </a:xfrm>
                    <a:prstGeom prst="rect">
                      <a:avLst/>
                    </a:prstGeom>
                    <a:noFill/>
                    <a:ln>
                      <a:noFill/>
                    </a:ln>
                  </pic:spPr>
                </pic:pic>
              </a:graphicData>
            </a:graphic>
          </wp:inline>
        </w:drawing>
      </w:r>
    </w:p>
    <w:p w14:paraId="297A17E7" w14:textId="77777777" w:rsidR="00D43865" w:rsidRPr="00F24F6F" w:rsidRDefault="00D43865" w:rsidP="001E22B6">
      <w:pPr>
        <w:widowControl w:val="0"/>
        <w:ind w:firstLine="454"/>
        <w:jc w:val="center"/>
        <w:rPr>
          <w:sz w:val="16"/>
          <w:szCs w:val="16"/>
        </w:rPr>
      </w:pPr>
    </w:p>
    <w:p w14:paraId="14498A60" w14:textId="0B2C6134" w:rsidR="0056221B" w:rsidRPr="00DC41C3" w:rsidRDefault="00D43865" w:rsidP="00DC41C3">
      <w:pPr>
        <w:widowControl w:val="0"/>
        <w:ind w:firstLine="454"/>
        <w:jc w:val="center"/>
        <w:rPr>
          <w:sz w:val="28"/>
          <w:szCs w:val="28"/>
        </w:rPr>
      </w:pPr>
      <w:r w:rsidRPr="00913EF7">
        <w:rPr>
          <w:sz w:val="28"/>
          <w:szCs w:val="28"/>
        </w:rPr>
        <w:t xml:space="preserve">Рисунок 2 – </w:t>
      </w:r>
      <w:r w:rsidR="0058420E" w:rsidRPr="00E47607">
        <w:rPr>
          <w:sz w:val="28"/>
          <w:szCs w:val="28"/>
        </w:rPr>
        <w:t xml:space="preserve">Структурные элементы и связи внутри платформенной экономики </w:t>
      </w:r>
    </w:p>
    <w:p w14:paraId="76B9589B" w14:textId="77777777" w:rsidR="001D264F" w:rsidRPr="00F24F6F" w:rsidRDefault="001D264F" w:rsidP="001E22B6">
      <w:pPr>
        <w:pStyle w:val="a7"/>
        <w:widowControl w:val="0"/>
        <w:ind w:left="0" w:firstLine="454"/>
        <w:rPr>
          <w:sz w:val="16"/>
          <w:szCs w:val="16"/>
        </w:rPr>
      </w:pPr>
    </w:p>
    <w:p w14:paraId="5F74017D" w14:textId="5F457181" w:rsidR="00D43865" w:rsidRPr="00913EF7" w:rsidRDefault="00D43865" w:rsidP="00F24F6F">
      <w:pPr>
        <w:pStyle w:val="a7"/>
        <w:widowControl w:val="0"/>
        <w:ind w:left="0" w:firstLine="709"/>
        <w:rPr>
          <w:spacing w:val="20"/>
        </w:rPr>
      </w:pPr>
      <w:r w:rsidRPr="00913EF7">
        <w:t>Примечание –</w:t>
      </w:r>
      <w:r w:rsidRPr="00913EF7">
        <w:rPr>
          <w:spacing w:val="20"/>
        </w:rPr>
        <w:t xml:space="preserve"> </w:t>
      </w:r>
      <w:r w:rsidR="00C33BE0">
        <w:rPr>
          <w:lang w:val="en-US"/>
        </w:rPr>
        <w:t>C</w:t>
      </w:r>
      <w:r w:rsidRPr="00913EF7">
        <w:t>оставлен автор</w:t>
      </w:r>
      <w:r w:rsidR="00B60443" w:rsidRPr="00913EF7">
        <w:t>ом</w:t>
      </w:r>
    </w:p>
    <w:p w14:paraId="6249F069" w14:textId="77777777" w:rsidR="00027CD2" w:rsidRPr="00913EF7" w:rsidRDefault="00027CD2" w:rsidP="001E22B6">
      <w:pPr>
        <w:widowControl w:val="0"/>
        <w:tabs>
          <w:tab w:val="left" w:pos="720"/>
        </w:tabs>
        <w:ind w:firstLine="454"/>
        <w:jc w:val="both"/>
        <w:rPr>
          <w:sz w:val="28"/>
          <w:szCs w:val="28"/>
        </w:rPr>
      </w:pPr>
    </w:p>
    <w:p w14:paraId="01AF8220" w14:textId="77777777" w:rsidR="00F910F6" w:rsidRPr="00E47607" w:rsidRDefault="00F910F6" w:rsidP="00F910F6">
      <w:pPr>
        <w:widowControl w:val="0"/>
        <w:tabs>
          <w:tab w:val="left" w:pos="709"/>
        </w:tabs>
        <w:ind w:firstLine="709"/>
        <w:jc w:val="both"/>
        <w:rPr>
          <w:sz w:val="28"/>
          <w:szCs w:val="28"/>
        </w:rPr>
      </w:pPr>
      <w:r w:rsidRPr="00C73EAB">
        <w:rPr>
          <w:sz w:val="28"/>
          <w:szCs w:val="28"/>
        </w:rPr>
        <w:t>Ускорение развития электронных каналов продаж и рост удобства онлайн-покупок кардинально изменили модели потребительского поведения, стимулируя переход от офлайн-транзакций к цифровым форматам взаимодействия. В условиях жесткой конкуренции наибольших результатов достигают компании, сумевшие интегрировать цифровые платформы (ЦП) в бизнес-архитектуру и превратить их в ядро коммуникации с клиентами. Доступ к масштабируемой цифровой среде позволяет таким предприятиям использовать эффект сетевого распространения: по мере увеличения числа участников повышается ценность платформы для каждого пользователя, что усиливает клиентскую вовлеченность, расширяет охват рынка и формирует устойчивое конкурентное преимущество.</w:t>
      </w:r>
      <w:r>
        <w:rPr>
          <w:sz w:val="28"/>
          <w:szCs w:val="28"/>
        </w:rPr>
        <w:t xml:space="preserve"> </w:t>
      </w:r>
      <w:r w:rsidRPr="00E47607">
        <w:rPr>
          <w:sz w:val="28"/>
          <w:szCs w:val="28"/>
        </w:rPr>
        <w:t>Корректно выстроенная цифровая стратегия позволяет платформенным компаниям преодолевать ограничения, связанные с географическими границами, расширять рыночное присутствие и развивать международные партнерства [9].</w:t>
      </w:r>
    </w:p>
    <w:p w14:paraId="451FAAF0" w14:textId="77777777" w:rsidR="00F910F6" w:rsidRPr="00E47607" w:rsidRDefault="00F910F6" w:rsidP="00F910F6">
      <w:pPr>
        <w:widowControl w:val="0"/>
        <w:tabs>
          <w:tab w:val="left" w:pos="709"/>
        </w:tabs>
        <w:ind w:firstLine="709"/>
        <w:jc w:val="both"/>
        <w:rPr>
          <w:sz w:val="28"/>
          <w:szCs w:val="28"/>
        </w:rPr>
      </w:pPr>
      <w:r w:rsidRPr="00E47607">
        <w:rPr>
          <w:sz w:val="28"/>
          <w:szCs w:val="28"/>
        </w:rPr>
        <w:t>Трансформация бизнес-процессов от линейной модели ведения деятельности к платформенным бизнес-моделям предоставляет предприятиям значительные преимущества и способствует формированию устойчивых конкурентных позиций. Внедрение платформенного подхода приводит к ряду ключевых результатов: созданию инновационных решений и усилению конкурентного давления на рынок; монетизации данных на основе их сбора, обмена и аналитической обработки; масштабированию бизнеса без необходимости наращивания затрат на производство дополнительной продукции; снижению издержек путем оптимизации внутренних процессов и организационной структуры. В совокупности эти эффекты выступают предпосылками формирования цифровых экосистем, в рамках которых платформенные компании становятся ядром координации потоков данных, ресурсов и создаваемой ценности.</w:t>
      </w:r>
    </w:p>
    <w:p w14:paraId="5B87C43D" w14:textId="2C695B8F" w:rsidR="00EC5500" w:rsidRPr="00E47607" w:rsidRDefault="00EC5500" w:rsidP="00EC5500">
      <w:pPr>
        <w:widowControl w:val="0"/>
        <w:tabs>
          <w:tab w:val="left" w:pos="720"/>
        </w:tabs>
        <w:ind w:firstLine="709"/>
        <w:jc w:val="both"/>
        <w:rPr>
          <w:sz w:val="28"/>
          <w:szCs w:val="28"/>
        </w:rPr>
      </w:pPr>
      <w:r w:rsidRPr="00E47607">
        <w:rPr>
          <w:sz w:val="28"/>
          <w:szCs w:val="28"/>
        </w:rPr>
        <w:t>По мнению М. Jacobides и др., «наступающая эра цифровых платформ, обеспечивающая возможность различным видам хозяйствующих субъектов (сервисным и производственным, малым и средним, отечественным и зарубежным) извлекать конкурентные преимущества из обработки цифровых данных» [</w:t>
      </w:r>
      <w:r w:rsidRPr="00E47607">
        <w:rPr>
          <w:sz w:val="28"/>
          <w:szCs w:val="28"/>
        </w:rPr>
        <w:fldChar w:fldCharType="begin"/>
      </w:r>
      <w:r w:rsidRPr="00E47607">
        <w:rPr>
          <w:sz w:val="28"/>
          <w:szCs w:val="28"/>
        </w:rPr>
        <w:instrText xml:space="preserve"> REF _Ref162708302 \r \h  \* MERGEFORMAT </w:instrText>
      </w:r>
      <w:r w:rsidRPr="00E47607">
        <w:rPr>
          <w:sz w:val="28"/>
          <w:szCs w:val="28"/>
        </w:rPr>
      </w:r>
      <w:r w:rsidRPr="00E47607">
        <w:rPr>
          <w:sz w:val="28"/>
          <w:szCs w:val="28"/>
        </w:rPr>
        <w:fldChar w:fldCharType="separate"/>
      </w:r>
      <w:r w:rsidR="00552622">
        <w:rPr>
          <w:sz w:val="28"/>
          <w:szCs w:val="28"/>
        </w:rPr>
        <w:t>10</w:t>
      </w:r>
      <w:r w:rsidRPr="00E47607">
        <w:rPr>
          <w:sz w:val="28"/>
          <w:szCs w:val="28"/>
        </w:rPr>
        <w:fldChar w:fldCharType="end"/>
      </w:r>
      <w:r w:rsidRPr="00E47607">
        <w:rPr>
          <w:sz w:val="28"/>
          <w:szCs w:val="28"/>
        </w:rPr>
        <w:t xml:space="preserve">]. </w:t>
      </w:r>
    </w:p>
    <w:p w14:paraId="0280397F" w14:textId="77777777" w:rsidR="00EC5500" w:rsidRPr="00E47607" w:rsidRDefault="00EC5500" w:rsidP="00EC5500">
      <w:pPr>
        <w:widowControl w:val="0"/>
        <w:tabs>
          <w:tab w:val="left" w:pos="720"/>
        </w:tabs>
        <w:ind w:firstLine="709"/>
        <w:jc w:val="both"/>
        <w:rPr>
          <w:sz w:val="28"/>
          <w:szCs w:val="28"/>
        </w:rPr>
      </w:pPr>
      <w:r w:rsidRPr="00E47607">
        <w:rPr>
          <w:sz w:val="28"/>
          <w:szCs w:val="28"/>
        </w:rPr>
        <w:t>В рамках изучения сущности цифровых платформ Evans P. C. предложил их классификацию, включающую четыре основных типа: инновационные платформы, ориентированные на создание и развитие технологических решений (например, Microsoft, Intel, Oracle, SAP); инвестиционные платформы, обеспечивающие финансирование и поддержку технологических проектов (Softbank, Naspers, Priceline); транзакционные платформы, предоставляющие инфраструктуру для совершения сделок и обмена данными между участниками рынка (Paypal, Yahoo, Tencent, Uber, Ebay, Netflix, Airbnb, Baidu и др.); интегрированные платформы, объединяющие несколько функциональных направлений и формирующие комплексные цифровые экосистемы (Google, Facebook, Apple, Amazon, Alibaba).</w:t>
      </w:r>
    </w:p>
    <w:p w14:paraId="0C2A6EBE" w14:textId="77777777" w:rsidR="00EC5500" w:rsidRPr="00E47607" w:rsidRDefault="00EC5500" w:rsidP="00EC5500">
      <w:pPr>
        <w:widowControl w:val="0"/>
        <w:tabs>
          <w:tab w:val="left" w:pos="720"/>
        </w:tabs>
        <w:ind w:firstLine="709"/>
        <w:jc w:val="both"/>
        <w:rPr>
          <w:sz w:val="28"/>
          <w:szCs w:val="28"/>
        </w:rPr>
      </w:pPr>
      <w:r w:rsidRPr="00E47607">
        <w:rPr>
          <w:sz w:val="28"/>
          <w:szCs w:val="28"/>
        </w:rPr>
        <w:t>Важно отметить, что реальные цифровые платформы нередко совмещают особенности нескольких типологических групп, что усложняет их однозначную классификацию [11].</w:t>
      </w:r>
    </w:p>
    <w:p w14:paraId="57A8E996" w14:textId="6A4CB9F1" w:rsidR="00AF0075" w:rsidRPr="00E47607" w:rsidRDefault="00D43865" w:rsidP="00AF0075">
      <w:pPr>
        <w:widowControl w:val="0"/>
        <w:tabs>
          <w:tab w:val="left" w:pos="720"/>
        </w:tabs>
        <w:ind w:firstLine="709"/>
        <w:jc w:val="both"/>
        <w:rPr>
          <w:sz w:val="28"/>
          <w:szCs w:val="28"/>
        </w:rPr>
      </w:pPr>
      <w:r w:rsidRPr="00913EF7">
        <w:rPr>
          <w:sz w:val="28"/>
          <w:szCs w:val="28"/>
        </w:rPr>
        <w:t xml:space="preserve">В рамках </w:t>
      </w:r>
      <w:r w:rsidR="00AF0075" w:rsidRPr="00E47607">
        <w:rPr>
          <w:sz w:val="28"/>
          <w:szCs w:val="28"/>
        </w:rPr>
        <w:t xml:space="preserve">данной работы </w:t>
      </w:r>
      <w:r w:rsidRPr="00913EF7">
        <w:rPr>
          <w:i/>
          <w:iCs/>
          <w:sz w:val="28"/>
          <w:szCs w:val="28"/>
        </w:rPr>
        <w:t>под цифровыми платформами</w:t>
      </w:r>
      <w:r w:rsidRPr="00913EF7">
        <w:rPr>
          <w:sz w:val="28"/>
          <w:szCs w:val="28"/>
        </w:rPr>
        <w:t xml:space="preserve"> </w:t>
      </w:r>
      <w:r w:rsidR="00AF0075" w:rsidRPr="00E47607">
        <w:rPr>
          <w:sz w:val="28"/>
          <w:szCs w:val="28"/>
        </w:rPr>
        <w:t>рассматриваются информационные системы, объединяющие различные элементы - рынки, компании, профессиональные и пользовательские сообщества, технологическую инфраструктуру - с целью создания ценности для участников. Такие системы обеспечивают прямое взаимодействие между несколькими группами внешних пользователей (производителями, поставщиками, разработчиками, потребителями) и поддерживают широкий спектр процессов: от коммуникации и обмена информацией до совершения покупок, предоставления услуг, защиты прав интеллектуальной собственности и проведения транзакций.</w:t>
      </w:r>
    </w:p>
    <w:p w14:paraId="00405131" w14:textId="55D99B87" w:rsidR="00AA3F7F" w:rsidRDefault="00AA3F7F" w:rsidP="00AA3F7F">
      <w:pPr>
        <w:widowControl w:val="0"/>
        <w:tabs>
          <w:tab w:val="left" w:pos="720"/>
        </w:tabs>
        <w:ind w:firstLine="709"/>
        <w:jc w:val="both"/>
        <w:rPr>
          <w:sz w:val="28"/>
          <w:szCs w:val="28"/>
        </w:rPr>
      </w:pPr>
      <w:r w:rsidRPr="00AA3F7F">
        <w:rPr>
          <w:i/>
          <w:iCs/>
          <w:sz w:val="28"/>
          <w:szCs w:val="28"/>
        </w:rPr>
        <w:t>Цифровые экосистемы</w:t>
      </w:r>
      <w:r w:rsidRPr="00AA3F7F">
        <w:rPr>
          <w:sz w:val="28"/>
          <w:szCs w:val="28"/>
        </w:rPr>
        <w:t xml:space="preserve"> </w:t>
      </w:r>
      <w:r w:rsidRPr="00E47607">
        <w:rPr>
          <w:sz w:val="28"/>
          <w:szCs w:val="28"/>
        </w:rPr>
        <w:t>рассматриваются как результат эволюционного развития цифровых платформ и связанных с ними цифровых инструментов, представляя собой синергетическую форму их взаимодействия. В отличие от платформ, цифровые экосистемы функционируют как комплексные системы, объединяющие взаимозависимых участников - предприятия, потребителей и другие заинтересованные стороны, которые совместно используют цифровую инфраструктуру для достижения общих интересов и получения взаимных экономических выгод. Такие экосистемы формируют более сложную, взаимосвязанную и высокоэффективную среду для бизнеса и общества, обеспечивая условия для инноваций и создания дополнительной ценности.</w:t>
      </w:r>
    </w:p>
    <w:p w14:paraId="141E3F25" w14:textId="77777777" w:rsidR="009F3E68" w:rsidRPr="00241A8F" w:rsidRDefault="009F3E68" w:rsidP="009F3E68">
      <w:pPr>
        <w:widowControl w:val="0"/>
        <w:tabs>
          <w:tab w:val="left" w:pos="720"/>
        </w:tabs>
        <w:ind w:firstLine="709"/>
        <w:jc w:val="both"/>
        <w:rPr>
          <w:sz w:val="28"/>
          <w:szCs w:val="28"/>
        </w:rPr>
      </w:pPr>
      <w:r w:rsidRPr="00241A8F">
        <w:rPr>
          <w:sz w:val="28"/>
          <w:szCs w:val="28"/>
        </w:rPr>
        <w:t xml:space="preserve">Переход промышленного сектора к модели цифровых экосистем становится не просто ответом на вызовы цифровой экономики, а стратегическим условием сохранения конкурентоспособности и долгосрочного развития. Для предприятий уже недостаточно совершенствовать внутренние процессы </w:t>
      </w:r>
      <w:r>
        <w:rPr>
          <w:sz w:val="28"/>
          <w:szCs w:val="28"/>
        </w:rPr>
        <w:t>-</w:t>
      </w:r>
      <w:r w:rsidRPr="00241A8F">
        <w:rPr>
          <w:sz w:val="28"/>
          <w:szCs w:val="28"/>
        </w:rPr>
        <w:t xml:space="preserve"> требуется интеграция в распределенные технологические сети, расширение взаимодействия с внешними партнерами и совместное формирование ценности на основе цифровых данных и инновационных сервисов. В результате экосистемный подход позволяет организациям синхронизировать операционное, технологическое и инновационное развитие, а также использовать коллективные ресурсы и компетенции для ускоренного обновления бизнес-моделей.</w:t>
      </w:r>
    </w:p>
    <w:p w14:paraId="1830684E" w14:textId="312F9333" w:rsidR="009F3E68" w:rsidRPr="00AA3F7F" w:rsidRDefault="009F3E68" w:rsidP="00917563">
      <w:pPr>
        <w:widowControl w:val="0"/>
        <w:tabs>
          <w:tab w:val="left" w:pos="720"/>
        </w:tabs>
        <w:ind w:firstLine="709"/>
        <w:jc w:val="both"/>
        <w:rPr>
          <w:sz w:val="28"/>
          <w:szCs w:val="28"/>
        </w:rPr>
      </w:pPr>
      <w:r w:rsidRPr="00241A8F">
        <w:rPr>
          <w:sz w:val="28"/>
          <w:szCs w:val="28"/>
        </w:rPr>
        <w:t>Интерес к феномену цифровых экосистем стремительно усиливается в сообществе исследователей и практиков как за рубежом, так и в странах СНГ, включая Казахстан. Цифровые экосистемы рассматриваются как инструмент построения устойчивых цифровых партнерств, снижения трансакционных издержек и доступа к современным технологиям, что напрямую стимулирует конкурентные преимущества промышленности. Исследовательский дискурс фиксирует возрастающую роль цифровых экосистем в создании механизмов адаптации предприятий к новой экономической реальности, характеризующейся высокой скоростью технологических изменений, нестабильностью рыночных условий и дефицитом квалифицированных инженерных и IT-кадров.</w:t>
      </w:r>
    </w:p>
    <w:p w14:paraId="62B3B13B" w14:textId="77777777" w:rsidR="00917563" w:rsidRPr="00241A8F" w:rsidRDefault="00917563" w:rsidP="00917563">
      <w:pPr>
        <w:widowControl w:val="0"/>
        <w:tabs>
          <w:tab w:val="left" w:pos="720"/>
        </w:tabs>
        <w:ind w:firstLine="709"/>
        <w:jc w:val="both"/>
        <w:rPr>
          <w:sz w:val="28"/>
          <w:szCs w:val="28"/>
        </w:rPr>
      </w:pPr>
      <w:r w:rsidRPr="00241A8F">
        <w:rPr>
          <w:sz w:val="28"/>
          <w:szCs w:val="28"/>
        </w:rPr>
        <w:t>Исторически термин «экосистема» берет начало из биологии. В 1935 году А. Тенсли представил экосистему как саморазвивающееся единство организмов и внешней среды, внутри которого конкуренция, сотрудничество и адаптация выступают взаимодополняющими элементами эволюционного механизма [12]. Идея динамического баланса и взаимной зависимости легла в основу переноса категории в экономику. Спустя почти шестьдесят лет, в 1993 году Дж. Мур адаптировал концепцию для описания новых форм конкуренции и взаимодействия в бизнес-среде. В статье «Predators and prey: a new ecology of competition» он охарактеризовал бизнес-экосистему как экономическое сообщество взаимосвязанных организаций, совместно создающих ценность для потребителя [13]. При этом центральной фигурой выступает лидер экосистемы, определяющий стратегию развития и обеспечивающий согласование интересов участников.</w:t>
      </w:r>
    </w:p>
    <w:p w14:paraId="6809B671" w14:textId="58335EED" w:rsidR="00AF0075" w:rsidRDefault="00887BD5" w:rsidP="00A55B87">
      <w:pPr>
        <w:widowControl w:val="0"/>
        <w:tabs>
          <w:tab w:val="left" w:pos="720"/>
        </w:tabs>
        <w:ind w:firstLine="709"/>
        <w:jc w:val="both"/>
        <w:rPr>
          <w:sz w:val="28"/>
          <w:szCs w:val="28"/>
        </w:rPr>
      </w:pPr>
      <w:r w:rsidRPr="00241A8F">
        <w:rPr>
          <w:sz w:val="28"/>
          <w:szCs w:val="28"/>
        </w:rPr>
        <w:t>Развитие цифровой экономики сформировало новое понимание экосистем. М. Якобидес интерпретирует цифровые экосистемы как совокупность организационных субъектов, функционирующих на основе модульной архитектуры и цифровых сетей без жесткой иерархии, где ценность создается через распределенные взаимодействия [14]. М. Янсити и Р. Левиен определяют бизнес-экосистему как открытую сеть производителей, поставщиков технологий, дистрибьюторов и сервисных организаций, совместно влияющих на формирование рыночного предложения компании [15].</w:t>
      </w:r>
      <w:r>
        <w:rPr>
          <w:sz w:val="28"/>
          <w:szCs w:val="28"/>
        </w:rPr>
        <w:t xml:space="preserve"> </w:t>
      </w:r>
      <w:r w:rsidRPr="00E47607">
        <w:rPr>
          <w:sz w:val="28"/>
          <w:szCs w:val="28"/>
        </w:rPr>
        <w:t>Подобная модель подчеркивает взаимосвязанность участников и их совместное влияние на формирование инноваций и конкурентных преимуществ.</w:t>
      </w:r>
    </w:p>
    <w:p w14:paraId="25FBAD89" w14:textId="77777777" w:rsidR="00A55B87" w:rsidRPr="00E47607" w:rsidRDefault="00A55B87" w:rsidP="00A55B87">
      <w:pPr>
        <w:widowControl w:val="0"/>
        <w:tabs>
          <w:tab w:val="left" w:pos="720"/>
        </w:tabs>
        <w:ind w:firstLine="709"/>
        <w:jc w:val="both"/>
        <w:rPr>
          <w:sz w:val="28"/>
          <w:szCs w:val="28"/>
        </w:rPr>
      </w:pPr>
      <w:r w:rsidRPr="00E47607">
        <w:rPr>
          <w:sz w:val="28"/>
          <w:szCs w:val="28"/>
        </w:rPr>
        <w:t>Несмотря на тесную взаимосвязь понятий цифровых платформ и цифровых экосистем в цифровом бизнесе и технологической среде, между ними существуют принципиальные отличия. Обе модели направлены на создание и предоставление цифровых услуг, приложений и продуктов, однако выполняют различные функциональные роли. Цифровые платформы формируют технологическую основу, обеспечивающую работу приложений и различных цифровых сервисов, тогда как цифровые экосистемы представляют собой более широкую сеть участников, объединенных общей ценностной логикой и совместно создающих ценность. Отличия между этими концепциями проявляются прежде всего в их масштабе, распределении собственности и уровне взаимозависимости между структурными элементами.</w:t>
      </w:r>
    </w:p>
    <w:p w14:paraId="433D307E" w14:textId="77777777" w:rsidR="00A55B87" w:rsidRPr="00E47607" w:rsidRDefault="00A55B87" w:rsidP="00A55B87">
      <w:pPr>
        <w:widowControl w:val="0"/>
        <w:tabs>
          <w:tab w:val="left" w:pos="720"/>
        </w:tabs>
        <w:ind w:firstLine="709"/>
        <w:jc w:val="both"/>
        <w:rPr>
          <w:sz w:val="28"/>
          <w:szCs w:val="28"/>
        </w:rPr>
      </w:pPr>
      <w:r w:rsidRPr="00E47607">
        <w:rPr>
          <w:sz w:val="28"/>
          <w:szCs w:val="28"/>
        </w:rPr>
        <w:t xml:space="preserve">Согласно результатам исследований Института экономической политики им. Е.Т. Гайдара, цифровая платформа представляет собой сервисную среду, обеспечивающую взаимодействие двух и более типов экономических агентов в формате многостороннего рынка. Она реализуется на основе информационных технологий и интернет-доступа, создавая взаимовыгодные условия для различных групп участников (например, водитель-пассажир, продавец-курьер-покупатель). </w:t>
      </w:r>
    </w:p>
    <w:p w14:paraId="3C18DA83" w14:textId="77777777" w:rsidR="00B85EE0" w:rsidRPr="00E47607" w:rsidRDefault="00B85EE0" w:rsidP="00B85EE0">
      <w:pPr>
        <w:widowControl w:val="0"/>
        <w:tabs>
          <w:tab w:val="left" w:pos="720"/>
        </w:tabs>
        <w:ind w:firstLine="709"/>
        <w:jc w:val="both"/>
        <w:rPr>
          <w:sz w:val="28"/>
          <w:szCs w:val="28"/>
        </w:rPr>
      </w:pPr>
      <w:r w:rsidRPr="00E47607">
        <w:rPr>
          <w:sz w:val="28"/>
          <w:szCs w:val="28"/>
        </w:rPr>
        <w:t>В свою очередь, цифровая экосистема имеет более широкий охват, так как объединяет несколько рынков с различными типами участников. Под цифровой экосистемой понимается платформа, интегрированная с иными цифровыми сервисами и/или платформами, входящими в состав одной компании, объединения партнеров либо государственных органов, функционирующая одновременно в разных секторах экономики. В таблице 1 обобщены ключевые характеристики, позволяющие сопоставить цифровые платформы и цифровые экосистемы.</w:t>
      </w:r>
    </w:p>
    <w:p w14:paraId="20839CCC" w14:textId="328C9E5F" w:rsidR="00B85EE0" w:rsidRDefault="00B85EE0" w:rsidP="00F31247">
      <w:pPr>
        <w:widowControl w:val="0"/>
        <w:tabs>
          <w:tab w:val="left" w:pos="720"/>
        </w:tabs>
        <w:ind w:firstLine="709"/>
        <w:jc w:val="both"/>
        <w:rPr>
          <w:sz w:val="28"/>
          <w:szCs w:val="28"/>
        </w:rPr>
      </w:pPr>
      <w:r w:rsidRPr="00E47607">
        <w:rPr>
          <w:sz w:val="28"/>
          <w:szCs w:val="28"/>
        </w:rPr>
        <w:t>Анализ представленных признаков демонстрирует, что цифровая платформа выступает базовым элементом цифровой архитектуры и формируется как многосторонний рынок, на котором взаимодействуют различные группы участников при помощи цифровых технологий. В свою очередь, цифровая экосистема представляет собой надстроенный уровень, объединяющий несколько взаимосвязанных платформ, их пользователей и рынки посредством интегрированных сервисов, обмена данными и инструментов анализа больших данных. На практике это приводит к тому, что цифровые экосистемы становятся фундаментальной составляющей функционирования предприятий в разнообразных отраслях экономики, включая промышленный сектор.</w:t>
      </w:r>
    </w:p>
    <w:p w14:paraId="3EC3665A" w14:textId="7D09BC9E" w:rsidR="00F535EF" w:rsidRDefault="00F31247" w:rsidP="00F31247">
      <w:pPr>
        <w:widowControl w:val="0"/>
        <w:tabs>
          <w:tab w:val="left" w:pos="720"/>
        </w:tabs>
        <w:ind w:firstLine="709"/>
        <w:jc w:val="both"/>
        <w:rPr>
          <w:sz w:val="28"/>
          <w:szCs w:val="28"/>
        </w:rPr>
      </w:pPr>
      <w:r w:rsidRPr="00E47607">
        <w:rPr>
          <w:sz w:val="28"/>
          <w:szCs w:val="28"/>
        </w:rPr>
        <w:t>Цифровые платформы постепенно стали неотъемлемым элементом повседневного взаимодействия между производственными и торговыми компаниями, потребителями и маркетплейсами, гражданами и государственными структурами.</w:t>
      </w:r>
    </w:p>
    <w:p w14:paraId="7EAE7EC4" w14:textId="77777777" w:rsidR="00F535EF" w:rsidRDefault="00F535EF" w:rsidP="001E22B6">
      <w:pPr>
        <w:widowControl w:val="0"/>
        <w:jc w:val="both"/>
        <w:rPr>
          <w:sz w:val="28"/>
          <w:szCs w:val="28"/>
        </w:rPr>
      </w:pPr>
    </w:p>
    <w:p w14:paraId="648ADCA4" w14:textId="693A5A7E" w:rsidR="00D43865" w:rsidRPr="00927D13" w:rsidRDefault="00D43865" w:rsidP="001E22B6">
      <w:pPr>
        <w:widowControl w:val="0"/>
        <w:jc w:val="both"/>
        <w:rPr>
          <w:sz w:val="28"/>
          <w:szCs w:val="28"/>
          <w:lang w:val="kk-KZ"/>
        </w:rPr>
      </w:pPr>
      <w:r w:rsidRPr="00913EF7">
        <w:rPr>
          <w:sz w:val="28"/>
          <w:szCs w:val="28"/>
        </w:rPr>
        <w:t xml:space="preserve">Таблица 1 – </w:t>
      </w:r>
      <w:r w:rsidR="00FC3BFA" w:rsidRPr="00E47607">
        <w:rPr>
          <w:sz w:val="28"/>
          <w:szCs w:val="28"/>
        </w:rPr>
        <w:t>Сравнительные характеристики цифровых платформ и цифровых экосистем</w:t>
      </w:r>
    </w:p>
    <w:p w14:paraId="3E3F7379" w14:textId="77777777" w:rsidR="00D43865" w:rsidRPr="00C852FD" w:rsidRDefault="00D43865" w:rsidP="00C852FD">
      <w:pPr>
        <w:widowControl w:val="0"/>
        <w:ind w:firstLine="454"/>
        <w:jc w:val="right"/>
        <w:rPr>
          <w:sz w:val="16"/>
          <w:szCs w:val="16"/>
        </w:rPr>
      </w:pPr>
    </w:p>
    <w:tbl>
      <w:tblPr>
        <w:tblW w:w="96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5"/>
        <w:gridCol w:w="4394"/>
        <w:gridCol w:w="10"/>
      </w:tblGrid>
      <w:tr w:rsidR="00D43865" w:rsidRPr="00913EF7" w14:paraId="38F21FAD" w14:textId="77777777" w:rsidTr="00C852FD">
        <w:trPr>
          <w:gridAfter w:val="1"/>
          <w:wAfter w:w="10" w:type="dxa"/>
          <w:trHeight w:val="54"/>
          <w:jc w:val="center"/>
        </w:trPr>
        <w:tc>
          <w:tcPr>
            <w:tcW w:w="5245" w:type="dxa"/>
            <w:vAlign w:val="center"/>
          </w:tcPr>
          <w:p w14:paraId="233DCA97" w14:textId="77777777" w:rsidR="00D43865" w:rsidRPr="00C852FD" w:rsidRDefault="00D43865" w:rsidP="001E22B6">
            <w:pPr>
              <w:widowControl w:val="0"/>
              <w:jc w:val="center"/>
              <w:rPr>
                <w:sz w:val="22"/>
                <w:szCs w:val="22"/>
              </w:rPr>
            </w:pPr>
            <w:r w:rsidRPr="00C852FD">
              <w:rPr>
                <w:sz w:val="22"/>
                <w:szCs w:val="22"/>
              </w:rPr>
              <w:t>Цифровые платформы</w:t>
            </w:r>
          </w:p>
        </w:tc>
        <w:tc>
          <w:tcPr>
            <w:tcW w:w="4394" w:type="dxa"/>
            <w:vAlign w:val="center"/>
          </w:tcPr>
          <w:p w14:paraId="1491D056" w14:textId="77777777" w:rsidR="00D43865" w:rsidRPr="00C852FD" w:rsidRDefault="00D43865" w:rsidP="001E22B6">
            <w:pPr>
              <w:widowControl w:val="0"/>
              <w:jc w:val="center"/>
              <w:rPr>
                <w:sz w:val="22"/>
                <w:szCs w:val="22"/>
              </w:rPr>
            </w:pPr>
            <w:r w:rsidRPr="00C852FD">
              <w:rPr>
                <w:sz w:val="22"/>
                <w:szCs w:val="22"/>
              </w:rPr>
              <w:t>Цифровые экосистемы</w:t>
            </w:r>
          </w:p>
        </w:tc>
      </w:tr>
      <w:tr w:rsidR="00D43865" w:rsidRPr="00913EF7" w14:paraId="74CA4A22" w14:textId="77777777" w:rsidTr="00C852FD">
        <w:trPr>
          <w:gridAfter w:val="1"/>
          <w:wAfter w:w="10" w:type="dxa"/>
          <w:trHeight w:val="612"/>
          <w:jc w:val="center"/>
        </w:trPr>
        <w:tc>
          <w:tcPr>
            <w:tcW w:w="5245" w:type="dxa"/>
            <w:tcBorders>
              <w:bottom w:val="nil"/>
            </w:tcBorders>
          </w:tcPr>
          <w:p w14:paraId="3BB5FEAC" w14:textId="77777777" w:rsidR="00D43865" w:rsidRPr="00C852FD" w:rsidRDefault="00D43865" w:rsidP="001E22B6">
            <w:pPr>
              <w:widowControl w:val="0"/>
              <w:jc w:val="both"/>
              <w:rPr>
                <w:sz w:val="22"/>
                <w:szCs w:val="22"/>
              </w:rPr>
            </w:pPr>
            <w:r w:rsidRPr="00C852FD">
              <w:rPr>
                <w:sz w:val="22"/>
                <w:szCs w:val="22"/>
              </w:rPr>
              <w:t>– наличие взаимосвязанных групп потребителей (несколько сторон рынка), получающих разные виды услуг</w:t>
            </w:r>
          </w:p>
        </w:tc>
        <w:tc>
          <w:tcPr>
            <w:tcW w:w="4394" w:type="dxa"/>
            <w:tcBorders>
              <w:bottom w:val="nil"/>
            </w:tcBorders>
          </w:tcPr>
          <w:p w14:paraId="4FF7E99F" w14:textId="6EF58C5F" w:rsidR="00D43865" w:rsidRPr="00C852FD" w:rsidRDefault="00D43865" w:rsidP="001E22B6">
            <w:pPr>
              <w:widowControl w:val="0"/>
              <w:jc w:val="both"/>
              <w:rPr>
                <w:sz w:val="22"/>
                <w:szCs w:val="22"/>
              </w:rPr>
            </w:pPr>
            <w:r w:rsidRPr="00C852FD">
              <w:rPr>
                <w:sz w:val="22"/>
                <w:szCs w:val="22"/>
              </w:rPr>
              <w:t xml:space="preserve">– </w:t>
            </w:r>
            <w:r w:rsidR="00741468" w:rsidRPr="00C852FD">
              <w:rPr>
                <w:sz w:val="22"/>
                <w:szCs w:val="22"/>
              </w:rPr>
              <w:t>присутствие в составе сервисов компании или государственного органа хотя бы одной цифровой платформы</w:t>
            </w:r>
          </w:p>
        </w:tc>
      </w:tr>
      <w:tr w:rsidR="00E967CC" w:rsidRPr="00913EF7" w14:paraId="2828B96A" w14:textId="77777777" w:rsidTr="007A5D71">
        <w:trPr>
          <w:gridAfter w:val="1"/>
          <w:wAfter w:w="10" w:type="dxa"/>
          <w:trHeight w:val="274"/>
          <w:jc w:val="center"/>
        </w:trPr>
        <w:tc>
          <w:tcPr>
            <w:tcW w:w="5245" w:type="dxa"/>
            <w:tcBorders>
              <w:top w:val="single" w:sz="4" w:space="0" w:color="auto"/>
              <w:bottom w:val="nil"/>
            </w:tcBorders>
          </w:tcPr>
          <w:p w14:paraId="7407F72E" w14:textId="6373F52F" w:rsidR="00E967CC" w:rsidRPr="00C852FD" w:rsidRDefault="00E967CC" w:rsidP="00E967CC">
            <w:pPr>
              <w:widowControl w:val="0"/>
              <w:jc w:val="both"/>
              <w:rPr>
                <w:sz w:val="22"/>
                <w:szCs w:val="22"/>
              </w:rPr>
            </w:pPr>
            <w:r w:rsidRPr="00C852FD">
              <w:rPr>
                <w:sz w:val="22"/>
                <w:szCs w:val="22"/>
              </w:rPr>
              <w:t>– проявление перекрестных (кросс-рыночных) сетевых эффектов, когда ценность продукта для одной группы потребителей напрямую зависит от числа участников, представленных на противоположной стороне рынка</w:t>
            </w:r>
          </w:p>
        </w:tc>
        <w:tc>
          <w:tcPr>
            <w:tcW w:w="4394" w:type="dxa"/>
            <w:tcBorders>
              <w:top w:val="single" w:sz="4" w:space="0" w:color="auto"/>
              <w:bottom w:val="nil"/>
            </w:tcBorders>
          </w:tcPr>
          <w:p w14:paraId="70A29486" w14:textId="7292048E" w:rsidR="00E967CC" w:rsidRPr="00C852FD" w:rsidRDefault="00E967CC" w:rsidP="00E967CC">
            <w:pPr>
              <w:widowControl w:val="0"/>
              <w:jc w:val="both"/>
              <w:rPr>
                <w:sz w:val="22"/>
                <w:szCs w:val="22"/>
              </w:rPr>
            </w:pPr>
            <w:r w:rsidRPr="00C852FD">
              <w:rPr>
                <w:sz w:val="22"/>
                <w:szCs w:val="22"/>
              </w:rPr>
              <w:t>– функционирование одновременно более чем на двух рынках и/или в различных отраслях</w:t>
            </w:r>
          </w:p>
        </w:tc>
      </w:tr>
      <w:tr w:rsidR="00CE5659" w:rsidRPr="00913EF7" w14:paraId="5F848349" w14:textId="77777777" w:rsidTr="00CE5659">
        <w:trPr>
          <w:gridAfter w:val="1"/>
          <w:wAfter w:w="10" w:type="dxa"/>
          <w:trHeight w:val="276"/>
          <w:jc w:val="center"/>
        </w:trPr>
        <w:tc>
          <w:tcPr>
            <w:tcW w:w="5245" w:type="dxa"/>
          </w:tcPr>
          <w:p w14:paraId="0D6051DF" w14:textId="346A2D2A" w:rsidR="00CE5659" w:rsidRPr="00C852FD" w:rsidRDefault="00CE5659" w:rsidP="00E967CC">
            <w:pPr>
              <w:widowControl w:val="0"/>
              <w:jc w:val="both"/>
              <w:rPr>
                <w:sz w:val="22"/>
                <w:szCs w:val="22"/>
              </w:rPr>
            </w:pPr>
            <w:r w:rsidRPr="00C852FD">
              <w:rPr>
                <w:sz w:val="22"/>
                <w:szCs w:val="22"/>
              </w:rPr>
              <w:t>– влияние на объем транзакций и количество пользователей на каждой стороне рынка посредством кросс-рыночного субсидирования, в особенности на этапе привлечения участников на платформу</w:t>
            </w:r>
          </w:p>
        </w:tc>
        <w:tc>
          <w:tcPr>
            <w:tcW w:w="4394" w:type="dxa"/>
          </w:tcPr>
          <w:p w14:paraId="43319095" w14:textId="7E5FB735" w:rsidR="00CE5659" w:rsidRPr="00C852FD" w:rsidRDefault="00CE5659" w:rsidP="00E967CC">
            <w:pPr>
              <w:widowControl w:val="0"/>
              <w:jc w:val="both"/>
              <w:rPr>
                <w:sz w:val="22"/>
                <w:szCs w:val="22"/>
              </w:rPr>
            </w:pPr>
            <w:r w:rsidRPr="00C852FD">
              <w:rPr>
                <w:sz w:val="22"/>
                <w:szCs w:val="22"/>
              </w:rPr>
              <w:t>– важная роль пользовательских данных, их действий, способов сбора, хранения и обработки данных в бизнес-модели компании</w:t>
            </w:r>
          </w:p>
        </w:tc>
      </w:tr>
      <w:tr w:rsidR="00E967CC" w:rsidRPr="00913EF7" w14:paraId="1DB5258E" w14:textId="77777777" w:rsidTr="00C852FD">
        <w:trPr>
          <w:gridAfter w:val="1"/>
          <w:wAfter w:w="10" w:type="dxa"/>
          <w:trHeight w:val="54"/>
          <w:jc w:val="center"/>
        </w:trPr>
        <w:tc>
          <w:tcPr>
            <w:tcW w:w="5245" w:type="dxa"/>
          </w:tcPr>
          <w:p w14:paraId="7B87285F" w14:textId="6776D1B0" w:rsidR="00E967CC" w:rsidRPr="00C852FD" w:rsidRDefault="00E967CC" w:rsidP="00E967CC">
            <w:pPr>
              <w:widowControl w:val="0"/>
              <w:jc w:val="both"/>
              <w:rPr>
                <w:sz w:val="22"/>
                <w:szCs w:val="22"/>
              </w:rPr>
            </w:pPr>
            <w:r w:rsidRPr="00C852FD">
              <w:rPr>
                <w:sz w:val="22"/>
                <w:szCs w:val="22"/>
              </w:rPr>
              <w:t>– наличие информационно-технологической инфраструктуры. Цифровые технологии позволяют участникам рынка взаимодействовать между собой, устанавливать цены на товары/услуги самого сервиса для участников, и цену сделки между участниками разных сторон</w:t>
            </w:r>
          </w:p>
        </w:tc>
        <w:tc>
          <w:tcPr>
            <w:tcW w:w="4394" w:type="dxa"/>
          </w:tcPr>
          <w:p w14:paraId="0B24CC10" w14:textId="2C322A11" w:rsidR="00E967CC" w:rsidRPr="00C852FD" w:rsidRDefault="00E967CC" w:rsidP="00E967CC">
            <w:pPr>
              <w:widowControl w:val="0"/>
              <w:jc w:val="both"/>
              <w:rPr>
                <w:sz w:val="22"/>
                <w:szCs w:val="22"/>
              </w:rPr>
            </w:pPr>
            <w:r w:rsidRPr="00C852FD">
              <w:rPr>
                <w:sz w:val="22"/>
                <w:szCs w:val="22"/>
              </w:rPr>
              <w:t>– интеграция сервисов между собой, которая может иметь технический ха</w:t>
            </w:r>
            <w:r w:rsidR="00C852FD" w:rsidRPr="00C852FD">
              <w:rPr>
                <w:sz w:val="22"/>
                <w:szCs w:val="22"/>
              </w:rPr>
              <w:t xml:space="preserve"> </w:t>
            </w:r>
            <w:r w:rsidRPr="00C852FD">
              <w:rPr>
                <w:sz w:val="22"/>
                <w:szCs w:val="22"/>
              </w:rPr>
              <w:t>рактер (единая технологическая плат</w:t>
            </w:r>
            <w:r w:rsidR="00C852FD" w:rsidRPr="00C852FD">
              <w:rPr>
                <w:sz w:val="22"/>
                <w:szCs w:val="22"/>
              </w:rPr>
              <w:t xml:space="preserve"> </w:t>
            </w:r>
            <w:r w:rsidRPr="00C852FD">
              <w:rPr>
                <w:sz w:val="22"/>
                <w:szCs w:val="22"/>
              </w:rPr>
              <w:t>форма, общая подписка, программа лояльности, единый идентификатор, суперприложение и др.) или содержа</w:t>
            </w:r>
            <w:r w:rsidR="00C852FD" w:rsidRPr="00C852FD">
              <w:rPr>
                <w:sz w:val="22"/>
                <w:szCs w:val="22"/>
              </w:rPr>
              <w:t xml:space="preserve"> </w:t>
            </w:r>
            <w:r w:rsidRPr="00C852FD">
              <w:rPr>
                <w:sz w:val="22"/>
                <w:szCs w:val="22"/>
              </w:rPr>
              <w:t>тельный (дополнительная ценность для пользователя при одновременном получении нескольких услуг).</w:t>
            </w:r>
          </w:p>
        </w:tc>
      </w:tr>
      <w:tr w:rsidR="00E967CC" w:rsidRPr="00C852FD" w14:paraId="2FE628F0" w14:textId="77777777" w:rsidTr="00C852FD">
        <w:trPr>
          <w:trHeight w:val="284"/>
          <w:jc w:val="center"/>
        </w:trPr>
        <w:tc>
          <w:tcPr>
            <w:tcW w:w="9649" w:type="dxa"/>
            <w:gridSpan w:val="3"/>
          </w:tcPr>
          <w:p w14:paraId="496E84B6" w14:textId="1349D247" w:rsidR="00E967CC" w:rsidRPr="00C852FD" w:rsidRDefault="00E967CC" w:rsidP="00C852FD">
            <w:pPr>
              <w:widowControl w:val="0"/>
              <w:ind w:firstLine="454"/>
              <w:jc w:val="both"/>
              <w:rPr>
                <w:sz w:val="22"/>
                <w:szCs w:val="22"/>
              </w:rPr>
            </w:pPr>
            <w:r w:rsidRPr="00C852FD">
              <w:rPr>
                <w:sz w:val="22"/>
                <w:szCs w:val="22"/>
              </w:rPr>
              <w:t xml:space="preserve">Примечание – </w:t>
            </w:r>
            <w:r w:rsidR="000C2095" w:rsidRPr="00C852FD">
              <w:rPr>
                <w:sz w:val="22"/>
                <w:szCs w:val="22"/>
                <w:lang w:val="en-US"/>
              </w:rPr>
              <w:t>C</w:t>
            </w:r>
            <w:r w:rsidRPr="00C852FD">
              <w:rPr>
                <w:sz w:val="22"/>
                <w:szCs w:val="22"/>
              </w:rPr>
              <w:t>оставлена автором на основе источника [</w:t>
            </w:r>
            <w:r w:rsidR="00C852FD" w:rsidRPr="00C852FD">
              <w:rPr>
                <w:sz w:val="22"/>
                <w:szCs w:val="22"/>
              </w:rPr>
              <w:t>16]</w:t>
            </w:r>
          </w:p>
        </w:tc>
      </w:tr>
    </w:tbl>
    <w:p w14:paraId="60094C47" w14:textId="77777777" w:rsidR="00B348B8" w:rsidRDefault="00B348B8" w:rsidP="00C852FD">
      <w:pPr>
        <w:widowControl w:val="0"/>
        <w:ind w:firstLine="709"/>
        <w:jc w:val="both"/>
        <w:rPr>
          <w:sz w:val="28"/>
          <w:szCs w:val="28"/>
        </w:rPr>
      </w:pPr>
    </w:p>
    <w:p w14:paraId="25E28F4A" w14:textId="60FD0F07" w:rsidR="00EF2B58" w:rsidRDefault="001C33B1" w:rsidP="005D4F6E">
      <w:pPr>
        <w:widowControl w:val="0"/>
        <w:ind w:firstLine="709"/>
        <w:jc w:val="both"/>
        <w:rPr>
          <w:sz w:val="28"/>
          <w:szCs w:val="28"/>
        </w:rPr>
      </w:pPr>
      <w:r w:rsidRPr="00E47607">
        <w:rPr>
          <w:sz w:val="28"/>
          <w:szCs w:val="28"/>
        </w:rPr>
        <w:t xml:space="preserve">В промышленной сфере </w:t>
      </w:r>
      <w:r w:rsidR="00F31247">
        <w:rPr>
          <w:sz w:val="28"/>
          <w:szCs w:val="28"/>
        </w:rPr>
        <w:t>цифровые платформы</w:t>
      </w:r>
      <w:r w:rsidRPr="00E47607">
        <w:rPr>
          <w:sz w:val="28"/>
          <w:szCs w:val="28"/>
        </w:rPr>
        <w:t xml:space="preserve"> приобрели особое значение, выступив технологической основой для формирования промышленных цифровых экосистем и трансформации моделей создания экономической ценности [17-23].</w:t>
      </w:r>
      <w:r w:rsidR="005D4F6E">
        <w:rPr>
          <w:sz w:val="28"/>
          <w:szCs w:val="28"/>
        </w:rPr>
        <w:t xml:space="preserve"> </w:t>
      </w:r>
    </w:p>
    <w:p w14:paraId="0FD6595F" w14:textId="15DFF9C9" w:rsidR="001C33B1" w:rsidRPr="00E47607" w:rsidRDefault="001C33B1" w:rsidP="005D4F6E">
      <w:pPr>
        <w:widowControl w:val="0"/>
        <w:ind w:firstLine="709"/>
        <w:jc w:val="both"/>
        <w:rPr>
          <w:sz w:val="28"/>
          <w:szCs w:val="28"/>
        </w:rPr>
      </w:pPr>
      <w:r w:rsidRPr="00E47607">
        <w:rPr>
          <w:sz w:val="28"/>
          <w:szCs w:val="28"/>
        </w:rPr>
        <w:t>В научной литературе вопросам становления и развития экосистем в различных сегментах промышленности уделено значительное внимание, что подтверждается широким спектром исследований, выполненных отечественными и зарубежными учеными [24-29]. Так, Subramaniam M. в публикации «Competing in digital ecosystems», выделяет «производственные цифровые экосистемы, включающие производство и продажу продукта, предоставление услуг клиенту, а также экосистемы потребления, развивающиеся по мере потребления проданных товаров и предоставленных услуг» [</w:t>
      </w:r>
      <w:r w:rsidRPr="00E47607">
        <w:rPr>
          <w:sz w:val="28"/>
          <w:szCs w:val="28"/>
        </w:rPr>
        <w:fldChar w:fldCharType="begin"/>
      </w:r>
      <w:r w:rsidRPr="00E47607">
        <w:rPr>
          <w:sz w:val="28"/>
          <w:szCs w:val="28"/>
        </w:rPr>
        <w:instrText xml:space="preserve"> REF _Ref162862422 \r \h  \* MERGEFORMAT </w:instrText>
      </w:r>
      <w:r w:rsidRPr="00E47607">
        <w:rPr>
          <w:sz w:val="28"/>
          <w:szCs w:val="28"/>
        </w:rPr>
      </w:r>
      <w:r w:rsidRPr="00E47607">
        <w:rPr>
          <w:sz w:val="28"/>
          <w:szCs w:val="28"/>
        </w:rPr>
        <w:fldChar w:fldCharType="separate"/>
      </w:r>
      <w:r w:rsidR="00552622">
        <w:rPr>
          <w:sz w:val="28"/>
          <w:szCs w:val="28"/>
        </w:rPr>
        <w:t>30</w:t>
      </w:r>
      <w:r w:rsidRPr="00E47607">
        <w:rPr>
          <w:sz w:val="28"/>
          <w:szCs w:val="28"/>
        </w:rPr>
        <w:fldChar w:fldCharType="end"/>
      </w:r>
      <w:r w:rsidRPr="00E47607">
        <w:rPr>
          <w:sz w:val="28"/>
          <w:szCs w:val="28"/>
        </w:rPr>
        <w:t>].</w:t>
      </w:r>
    </w:p>
    <w:p w14:paraId="25001AF3" w14:textId="77777777" w:rsidR="0019096F" w:rsidRPr="00E47607" w:rsidRDefault="0019096F" w:rsidP="0019096F">
      <w:pPr>
        <w:widowControl w:val="0"/>
        <w:ind w:firstLine="709"/>
        <w:jc w:val="both"/>
        <w:rPr>
          <w:sz w:val="28"/>
          <w:szCs w:val="28"/>
        </w:rPr>
      </w:pPr>
      <w:r w:rsidRPr="00E47607">
        <w:rPr>
          <w:sz w:val="28"/>
          <w:szCs w:val="28"/>
        </w:rPr>
        <w:t>В исследовании Bakhtadze N. и Suleykin A. «Industrial digital ecosystems: Predictive models and architecture development issues» представлена концепция идентификационного анализа, ориентированная на повышение эффективности управления промышленными цифровыми экосистемами. Авторы предлагают использование моделей, включая прогностические, для анализа отдельных фрагментов экосистемы и реализации управления в режиме реального времени. Такой подход обеспечивает поддержку управленческих решений на различных уровнях, включая управление производственными процессами, распределение ресурсов, функционирование систем производственной логистики, а также взаимодействие с поставщиками и потребителями продукции. В статье также приведен обзор актуальных исследований в области цифровых экосистем и рассмотрено их практическое применение в управлении цепочками поставок [31].</w:t>
      </w:r>
    </w:p>
    <w:p w14:paraId="363AF953" w14:textId="77777777" w:rsidR="007A298B" w:rsidRPr="00E47607" w:rsidRDefault="007A298B" w:rsidP="007A298B">
      <w:pPr>
        <w:widowControl w:val="0"/>
        <w:ind w:firstLine="709"/>
        <w:jc w:val="both"/>
        <w:rPr>
          <w:sz w:val="28"/>
          <w:szCs w:val="28"/>
        </w:rPr>
      </w:pPr>
      <w:r w:rsidRPr="00E47607">
        <w:rPr>
          <w:sz w:val="28"/>
          <w:szCs w:val="28"/>
        </w:rPr>
        <w:t>Структура и характерные особенности цифровых экосистем на промышленных предприятиях, предпосылки их возникновения, а также экосистемные стратегии и роли компаний внутри экосистемного взаимодействия представляют собой одно из наиболее активно развивающихся направлений современных исследований [32-35]. В частности, Каленов О.Е. анализирует факторы, обусловившие возникновение цифровых экосистем, определяет их границы, структурные элементы и внутреннюю архитектуру. Им также рассматривается модель взаимодействия клиента и цифровой платформы и раскрывается механизм трансформации данных в знания в процессе такого взаимодействия. Дополнительно ученым предложены три варианта формирования цифровых экосистем: развитие собственных сервисов, интеграция сторонних решений и заключение партнерских соглашений [36].</w:t>
      </w:r>
    </w:p>
    <w:p w14:paraId="0F7BC2D1" w14:textId="77777777" w:rsidR="007A298B" w:rsidRPr="00E47607" w:rsidRDefault="007A298B" w:rsidP="007A298B">
      <w:pPr>
        <w:widowControl w:val="0"/>
        <w:ind w:firstLine="709"/>
        <w:jc w:val="both"/>
        <w:rPr>
          <w:sz w:val="28"/>
          <w:szCs w:val="28"/>
        </w:rPr>
      </w:pPr>
      <w:r w:rsidRPr="00E47607">
        <w:rPr>
          <w:sz w:val="28"/>
          <w:szCs w:val="28"/>
        </w:rPr>
        <w:t>В рамках платформенного подхода исследователи изучают значение экосистем и специфику их роли в формировании организационных моделей и механизмов деятельности компаний [37–39]. Так, Camarinha-Matos L. M. и Afsarmanesh H. рассматривают цифровые экосистемы как коллаборативные сети, объединяющие разнородных и географически распределенных участников, которые взаимодействуют посредством интернет-среды ради достижения общих целей [40].</w:t>
      </w:r>
    </w:p>
    <w:p w14:paraId="7A760B46" w14:textId="77777777" w:rsidR="009054B0" w:rsidRPr="00E47607" w:rsidRDefault="009054B0" w:rsidP="009054B0">
      <w:pPr>
        <w:widowControl w:val="0"/>
        <w:tabs>
          <w:tab w:val="left" w:pos="720"/>
        </w:tabs>
        <w:ind w:firstLine="709"/>
        <w:jc w:val="both"/>
        <w:rPr>
          <w:sz w:val="28"/>
          <w:szCs w:val="28"/>
        </w:rPr>
      </w:pPr>
      <w:r w:rsidRPr="00E47607">
        <w:rPr>
          <w:sz w:val="28"/>
          <w:szCs w:val="28"/>
        </w:rPr>
        <w:t>Alessio Cozzolino и соавторы анализируют, каким образом действующие производственные компании адаптируются к появлению экосистем, основанных на цифровых платформах, и выделяют трехфазный процесс трансформации. Он включает: (1) селективное сотрудничество с новыми игроками, (2) союзническую конкуренцию, при которой взаимодействие сочетается с соперничеством, и (3) избирательную кооперацию, предполагающую оптимизацию партнерств на основе стратегических интересов компании [41].</w:t>
      </w:r>
    </w:p>
    <w:p w14:paraId="1D9B76A4" w14:textId="77777777" w:rsidR="009054B0" w:rsidRPr="00E47607" w:rsidRDefault="009054B0" w:rsidP="009054B0">
      <w:pPr>
        <w:widowControl w:val="0"/>
        <w:tabs>
          <w:tab w:val="left" w:pos="720"/>
        </w:tabs>
        <w:ind w:firstLine="709"/>
        <w:jc w:val="both"/>
        <w:rPr>
          <w:sz w:val="28"/>
          <w:szCs w:val="28"/>
        </w:rPr>
      </w:pPr>
      <w:r w:rsidRPr="00E47607">
        <w:rPr>
          <w:sz w:val="28"/>
          <w:szCs w:val="28"/>
        </w:rPr>
        <w:t>Комиссарова М.А. исследует цифровые производственные платформы посредством многомерного подхода, обозначая несколько ракурсов их функционирования: цифровая производственная платформа как самостоятельное решение, как ядро экосистемной модели и как платформа поставщиков промышленного оборудования и сервисов [42]. Данный подход демонстрирует разнообразие функций цифровых платформ и их роль в формировании экосистем промышленного сектора.</w:t>
      </w:r>
    </w:p>
    <w:p w14:paraId="7D2EAF24" w14:textId="77777777" w:rsidR="00261DEC" w:rsidRPr="0094096D" w:rsidRDefault="00261DEC" w:rsidP="00261DEC">
      <w:pPr>
        <w:widowControl w:val="0"/>
        <w:tabs>
          <w:tab w:val="left" w:pos="720"/>
        </w:tabs>
        <w:ind w:firstLine="709"/>
        <w:jc w:val="both"/>
        <w:rPr>
          <w:sz w:val="28"/>
          <w:szCs w:val="28"/>
        </w:rPr>
      </w:pPr>
      <w:r w:rsidRPr="0094096D">
        <w:rPr>
          <w:sz w:val="28"/>
          <w:szCs w:val="28"/>
        </w:rPr>
        <w:t>В научном дискурсе цифровые экосистемы рассматриваются как очередной этап эволюции межорганизационных взаимодействий, представляющий переход от традиционных рыночных альянсов и краткосрочных кооперационных соглашений к комплексным сетевым моделям сотрудничества, основанным на многополярных связях и распределении ролей между участниками [43</w:t>
      </w:r>
      <w:r>
        <w:rPr>
          <w:sz w:val="28"/>
          <w:szCs w:val="28"/>
        </w:rPr>
        <w:t>-</w:t>
      </w:r>
      <w:r w:rsidRPr="0094096D">
        <w:rPr>
          <w:sz w:val="28"/>
          <w:szCs w:val="28"/>
        </w:rPr>
        <w:t xml:space="preserve">47]. Исследование Никитаевой А.Ю. демонстрирует, что формирование цифровых экосистем в промышленности порождает разноуровневые эффекты </w:t>
      </w:r>
      <w:r>
        <w:rPr>
          <w:sz w:val="28"/>
          <w:szCs w:val="28"/>
        </w:rPr>
        <w:t>-</w:t>
      </w:r>
      <w:r w:rsidRPr="0094096D">
        <w:rPr>
          <w:sz w:val="28"/>
          <w:szCs w:val="28"/>
        </w:rPr>
        <w:t xml:space="preserve"> как для экосистемных центров (владельцев платформ), так и для присоединенных участников, конечных пользователей промышленных цифровых решений и регионального экономического пространства. В работе также выделен массив драйверов цифровой трансформации промышленных экосистем, включающий институциональные, технологические, инфраструктурные и управленческие условия, определяющие глубину и скорость цифровых преобразований [48]. В ряде публикаций акцентируется, что решающим детерминантом создания экосистем в промышленном секторе выступает экономическая мотивация, обусловленная стремлением предприятий оптимизировать затраты, расширить каналы монетизации, усилить позиции в конкурентной среде и повысить устойчивость бизнеса [49</w:t>
      </w:r>
      <w:r>
        <w:rPr>
          <w:sz w:val="28"/>
          <w:szCs w:val="28"/>
        </w:rPr>
        <w:t>-</w:t>
      </w:r>
      <w:r w:rsidRPr="0094096D">
        <w:rPr>
          <w:sz w:val="28"/>
          <w:szCs w:val="28"/>
        </w:rPr>
        <w:t>51].</w:t>
      </w:r>
    </w:p>
    <w:p w14:paraId="43E34D80" w14:textId="77777777" w:rsidR="00040D9D" w:rsidRDefault="00040D9D" w:rsidP="00040D9D">
      <w:pPr>
        <w:widowControl w:val="0"/>
        <w:tabs>
          <w:tab w:val="left" w:pos="720"/>
        </w:tabs>
        <w:ind w:firstLine="709"/>
        <w:jc w:val="both"/>
        <w:rPr>
          <w:sz w:val="28"/>
          <w:szCs w:val="28"/>
        </w:rPr>
      </w:pPr>
      <w:r w:rsidRPr="0094096D">
        <w:rPr>
          <w:sz w:val="28"/>
          <w:szCs w:val="28"/>
        </w:rPr>
        <w:t>Структурирование участников цифровых экосистем в промышленности может базироваться на отраслевом, секторном или географическом принципе, что позволяет формировать как узкоспециализированные, так и межотраслевые партнерские конфигурации [52</w:t>
      </w:r>
      <w:r>
        <w:rPr>
          <w:sz w:val="28"/>
          <w:szCs w:val="28"/>
        </w:rPr>
        <w:t>-</w:t>
      </w:r>
      <w:r w:rsidRPr="0094096D">
        <w:rPr>
          <w:sz w:val="28"/>
          <w:szCs w:val="28"/>
        </w:rPr>
        <w:t xml:space="preserve">54]. В публикации «Индустрия 5.0: понятие, формирование и развитие» Бабкин А.В., Федоров А.А., Либерман И.В. и Клачек П.М. обосновывается, что цифровые платформы и экосистемы, обеспечивающие координацию взаимодействия большого числа субъектов, выводят на экономическую арену новую категорию участников </w:t>
      </w:r>
      <w:r>
        <w:rPr>
          <w:sz w:val="28"/>
          <w:szCs w:val="28"/>
        </w:rPr>
        <w:t>-</w:t>
      </w:r>
      <w:r w:rsidRPr="0094096D">
        <w:rPr>
          <w:sz w:val="28"/>
          <w:szCs w:val="28"/>
        </w:rPr>
        <w:t xml:space="preserve"> платформенные организации и цифровые посредники, становящиеся самостоятельным объектом государственного регулирования и одним из ключевых институтов экономики будущего [55].</w:t>
      </w:r>
    </w:p>
    <w:p w14:paraId="022108B0" w14:textId="77777777" w:rsidR="00040D9D" w:rsidRPr="00040D9D" w:rsidRDefault="00040D9D" w:rsidP="00040D9D">
      <w:pPr>
        <w:widowControl w:val="0"/>
        <w:tabs>
          <w:tab w:val="left" w:pos="720"/>
        </w:tabs>
        <w:ind w:firstLine="709"/>
        <w:jc w:val="both"/>
        <w:rPr>
          <w:sz w:val="28"/>
          <w:szCs w:val="28"/>
        </w:rPr>
      </w:pPr>
      <w:r w:rsidRPr="00040D9D">
        <w:rPr>
          <w:sz w:val="28"/>
          <w:szCs w:val="28"/>
        </w:rPr>
        <w:t>В современных экономических условиях цифровизация промышленности становится ключевым направлением развития, что подтверждается результатами исследований широкого круга ученых, включая Бабкина А.В., Ташенову Л.В., Мамраеву Д.Г., Шкарупету Е., Каримова Д., Андрееву Т., Батукову Л., Лэйфэй Ч. и др. В их работах рассматриваются примеры функционирования цифровых экосистем, цифровых платформ и технологических инструментов, таких как цифровые двойники, IoT и киберсоциальные системы, которые трансформируют традиционные бизнес-процессы, повышая их эффективность, устойчивость и адаптивность. Указанные исследования также посвящены разработке механизмов развития промышленных предприятий в условиях технологических преобразований. В научной литературе анализируются принципы построения бизнес-моделей в цифровой среде, влияние сотрудничества между участниками экосистем на стимулирование инноваций, а также возможные риски, возникающие при цифровой трансформации [56-60].</w:t>
      </w:r>
    </w:p>
    <w:p w14:paraId="2F07DA65" w14:textId="67365C01" w:rsidR="00EF2B58" w:rsidRPr="00C852FD" w:rsidRDefault="00134C7A" w:rsidP="00F31247">
      <w:pPr>
        <w:widowControl w:val="0"/>
        <w:tabs>
          <w:tab w:val="left" w:pos="720"/>
        </w:tabs>
        <w:ind w:firstLine="709"/>
        <w:jc w:val="both"/>
        <w:rPr>
          <w:sz w:val="28"/>
          <w:szCs w:val="28"/>
        </w:rPr>
      </w:pPr>
      <w:r w:rsidRPr="00134C7A">
        <w:rPr>
          <w:sz w:val="28"/>
          <w:szCs w:val="28"/>
        </w:rPr>
        <w:t>Далее в таблице 2 представлены определения и сущностные характеристики цифровой экосистемы, отражающие различные подходы к ее трактовке.</w:t>
      </w:r>
    </w:p>
    <w:p w14:paraId="4F73B1E5" w14:textId="13C4657D" w:rsidR="00EF7327" w:rsidRPr="00913EF7" w:rsidRDefault="00EF7327" w:rsidP="00EF7327">
      <w:pPr>
        <w:widowControl w:val="0"/>
        <w:jc w:val="both"/>
        <w:rPr>
          <w:sz w:val="28"/>
          <w:szCs w:val="28"/>
        </w:rPr>
      </w:pPr>
      <w:r w:rsidRPr="00913EF7">
        <w:rPr>
          <w:sz w:val="28"/>
          <w:szCs w:val="28"/>
        </w:rPr>
        <w:t>Таблица 2 – Поняти</w:t>
      </w:r>
      <w:r w:rsidR="00A45EB9">
        <w:rPr>
          <w:sz w:val="28"/>
          <w:szCs w:val="28"/>
          <w:lang w:val="kk-KZ"/>
        </w:rPr>
        <w:t>я</w:t>
      </w:r>
      <w:r w:rsidRPr="00913EF7">
        <w:rPr>
          <w:sz w:val="28"/>
          <w:szCs w:val="28"/>
        </w:rPr>
        <w:t xml:space="preserve"> </w:t>
      </w:r>
      <w:r w:rsidR="00E67EC0" w:rsidRPr="00E47607">
        <w:rPr>
          <w:sz w:val="28"/>
          <w:szCs w:val="28"/>
        </w:rPr>
        <w:t>цифровых экосистем в научных исследованиях</w:t>
      </w:r>
    </w:p>
    <w:p w14:paraId="247C7629" w14:textId="77777777" w:rsidR="00EF7327" w:rsidRPr="00C852FD" w:rsidRDefault="00EF7327" w:rsidP="001D3241">
      <w:pPr>
        <w:widowControl w:val="0"/>
        <w:ind w:firstLine="454"/>
        <w:jc w:val="right"/>
        <w:rPr>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5"/>
        <w:gridCol w:w="7484"/>
      </w:tblGrid>
      <w:tr w:rsidR="00EF7327" w:rsidRPr="00913EF7" w14:paraId="4685FEB0" w14:textId="77777777" w:rsidTr="001D3241">
        <w:tc>
          <w:tcPr>
            <w:tcW w:w="2155" w:type="dxa"/>
          </w:tcPr>
          <w:p w14:paraId="55CDBFCF" w14:textId="77777777" w:rsidR="00EF7327" w:rsidRPr="00913EF7" w:rsidRDefault="00EF7327" w:rsidP="00F24F6F">
            <w:pPr>
              <w:widowControl w:val="0"/>
              <w:jc w:val="center"/>
              <w:rPr>
                <w:sz w:val="22"/>
                <w:szCs w:val="22"/>
              </w:rPr>
            </w:pPr>
            <w:r w:rsidRPr="00913EF7">
              <w:rPr>
                <w:sz w:val="22"/>
                <w:szCs w:val="22"/>
              </w:rPr>
              <w:t>Автор</w:t>
            </w:r>
          </w:p>
        </w:tc>
        <w:tc>
          <w:tcPr>
            <w:tcW w:w="7484" w:type="dxa"/>
          </w:tcPr>
          <w:p w14:paraId="51445BE3" w14:textId="77777777" w:rsidR="00EF7327" w:rsidRPr="00913EF7" w:rsidRDefault="00EF7327" w:rsidP="00F24F6F">
            <w:pPr>
              <w:widowControl w:val="0"/>
              <w:jc w:val="center"/>
              <w:rPr>
                <w:sz w:val="22"/>
                <w:szCs w:val="22"/>
              </w:rPr>
            </w:pPr>
            <w:r w:rsidRPr="00913EF7">
              <w:rPr>
                <w:sz w:val="22"/>
                <w:szCs w:val="22"/>
              </w:rPr>
              <w:t>Сущность определения</w:t>
            </w:r>
          </w:p>
        </w:tc>
      </w:tr>
      <w:tr w:rsidR="00EF7327" w:rsidRPr="00913EF7" w14:paraId="14A27D2B" w14:textId="77777777" w:rsidTr="001D3241">
        <w:trPr>
          <w:trHeight w:val="354"/>
        </w:trPr>
        <w:tc>
          <w:tcPr>
            <w:tcW w:w="2155" w:type="dxa"/>
          </w:tcPr>
          <w:p w14:paraId="2AAE3655" w14:textId="77777777" w:rsidR="008537E8" w:rsidRPr="00913EF7" w:rsidRDefault="00EF7327" w:rsidP="00F24F6F">
            <w:pPr>
              <w:widowControl w:val="0"/>
              <w:rPr>
                <w:sz w:val="22"/>
                <w:szCs w:val="22"/>
                <w:lang w:val="en-US"/>
              </w:rPr>
            </w:pPr>
            <w:r w:rsidRPr="00913EF7">
              <w:rPr>
                <w:sz w:val="22"/>
                <w:szCs w:val="22"/>
                <w:lang w:val="en-US"/>
              </w:rPr>
              <w:t xml:space="preserve">Jacobides M.J., Sundararajan A., </w:t>
            </w:r>
          </w:p>
          <w:p w14:paraId="1D887D02" w14:textId="58D2D124" w:rsidR="00EF7327" w:rsidRPr="00913EF7" w:rsidRDefault="00EF7327" w:rsidP="00F24F6F">
            <w:pPr>
              <w:widowControl w:val="0"/>
              <w:rPr>
                <w:sz w:val="22"/>
                <w:szCs w:val="22"/>
                <w:lang w:val="en-US"/>
              </w:rPr>
            </w:pPr>
            <w:r w:rsidRPr="00913EF7">
              <w:rPr>
                <w:sz w:val="22"/>
                <w:szCs w:val="22"/>
                <w:lang w:val="en-US"/>
              </w:rPr>
              <w:t>Van Alstyne M.</w:t>
            </w:r>
          </w:p>
        </w:tc>
        <w:tc>
          <w:tcPr>
            <w:tcW w:w="7484" w:type="dxa"/>
          </w:tcPr>
          <w:p w14:paraId="18306BC1" w14:textId="77777777" w:rsidR="00EF7327" w:rsidRPr="00913EF7" w:rsidRDefault="00EF7327" w:rsidP="00F24F6F">
            <w:pPr>
              <w:widowControl w:val="0"/>
              <w:jc w:val="both"/>
              <w:rPr>
                <w:sz w:val="22"/>
                <w:szCs w:val="22"/>
              </w:rPr>
            </w:pPr>
            <w:r w:rsidRPr="00913EF7">
              <w:rPr>
                <w:sz w:val="22"/>
                <w:szCs w:val="22"/>
              </w:rPr>
              <w:t>Участники цифровых экосистем связаны между собой цифровыми связями, построенными по модульному принципу, и объединенные на основе совместной специализации в сочетании сотрудничества и конкуренции.</w:t>
            </w:r>
          </w:p>
        </w:tc>
      </w:tr>
      <w:tr w:rsidR="00EF7327" w:rsidRPr="00913EF7" w14:paraId="5C0AB8B2" w14:textId="77777777" w:rsidTr="00826D91">
        <w:tc>
          <w:tcPr>
            <w:tcW w:w="2155" w:type="dxa"/>
            <w:tcBorders>
              <w:bottom w:val="nil"/>
            </w:tcBorders>
          </w:tcPr>
          <w:p w14:paraId="67418D33" w14:textId="77777777" w:rsidR="008537E8" w:rsidRPr="00913EF7" w:rsidRDefault="00EF7327" w:rsidP="00F24F6F">
            <w:pPr>
              <w:widowControl w:val="0"/>
              <w:rPr>
                <w:sz w:val="22"/>
                <w:szCs w:val="22"/>
              </w:rPr>
            </w:pPr>
            <w:r w:rsidRPr="00913EF7">
              <w:rPr>
                <w:sz w:val="22"/>
                <w:szCs w:val="22"/>
              </w:rPr>
              <w:t xml:space="preserve">Darking M., </w:t>
            </w:r>
          </w:p>
          <w:p w14:paraId="38A89AFC" w14:textId="7B2F78FD" w:rsidR="00EF7327" w:rsidRPr="00913EF7" w:rsidRDefault="00EF7327" w:rsidP="00F24F6F">
            <w:pPr>
              <w:widowControl w:val="0"/>
              <w:rPr>
                <w:sz w:val="22"/>
                <w:szCs w:val="22"/>
              </w:rPr>
            </w:pPr>
            <w:r w:rsidRPr="00913EF7">
              <w:rPr>
                <w:sz w:val="22"/>
                <w:szCs w:val="22"/>
              </w:rPr>
              <w:t xml:space="preserve">Whitley E. </w:t>
            </w:r>
          </w:p>
        </w:tc>
        <w:tc>
          <w:tcPr>
            <w:tcW w:w="7484" w:type="dxa"/>
            <w:tcBorders>
              <w:bottom w:val="nil"/>
            </w:tcBorders>
          </w:tcPr>
          <w:p w14:paraId="374E9083" w14:textId="77777777" w:rsidR="00EF7327" w:rsidRPr="00913EF7" w:rsidRDefault="00EF7327" w:rsidP="00F24F6F">
            <w:pPr>
              <w:widowControl w:val="0"/>
              <w:jc w:val="both"/>
              <w:rPr>
                <w:sz w:val="22"/>
                <w:szCs w:val="22"/>
              </w:rPr>
            </w:pPr>
            <w:r w:rsidRPr="00913EF7">
              <w:rPr>
                <w:sz w:val="22"/>
                <w:szCs w:val="22"/>
              </w:rPr>
              <w:t>Цифровая экосистема рассматривается в виде технологии, концепции или проекта.</w:t>
            </w:r>
          </w:p>
        </w:tc>
      </w:tr>
      <w:tr w:rsidR="00EF7327" w:rsidRPr="00913EF7" w14:paraId="2C74D20F" w14:textId="77777777" w:rsidTr="001D3241">
        <w:tc>
          <w:tcPr>
            <w:tcW w:w="2155" w:type="dxa"/>
          </w:tcPr>
          <w:p w14:paraId="225C6CF7" w14:textId="77777777" w:rsidR="00EF7327" w:rsidRPr="00913EF7" w:rsidRDefault="00EF7327" w:rsidP="00F24F6F">
            <w:pPr>
              <w:widowControl w:val="0"/>
              <w:rPr>
                <w:sz w:val="22"/>
                <w:szCs w:val="22"/>
              </w:rPr>
            </w:pPr>
            <w:r w:rsidRPr="00913EF7">
              <w:rPr>
                <w:sz w:val="22"/>
                <w:szCs w:val="22"/>
              </w:rPr>
              <w:t>Chae B.K.</w:t>
            </w:r>
          </w:p>
        </w:tc>
        <w:tc>
          <w:tcPr>
            <w:tcW w:w="7484" w:type="dxa"/>
          </w:tcPr>
          <w:p w14:paraId="4ECD1393" w14:textId="77777777" w:rsidR="00EF7327" w:rsidRPr="00913EF7" w:rsidRDefault="00EF7327" w:rsidP="00F24F6F">
            <w:pPr>
              <w:widowControl w:val="0"/>
              <w:jc w:val="both"/>
              <w:rPr>
                <w:sz w:val="22"/>
                <w:szCs w:val="22"/>
              </w:rPr>
            </w:pPr>
            <w:r w:rsidRPr="00913EF7">
              <w:rPr>
                <w:sz w:val="22"/>
                <w:szCs w:val="22"/>
              </w:rPr>
              <w:t>Незаменимой частью цифровых экосистем является инновационность предприятий (выпуск новой продукции, изменение формы деятельности).</w:t>
            </w:r>
          </w:p>
        </w:tc>
      </w:tr>
      <w:tr w:rsidR="00EF7327" w:rsidRPr="00913EF7" w14:paraId="140C9F60" w14:textId="77777777" w:rsidTr="001D3241">
        <w:tc>
          <w:tcPr>
            <w:tcW w:w="2155" w:type="dxa"/>
          </w:tcPr>
          <w:p w14:paraId="18AB5342" w14:textId="77777777" w:rsidR="00EF7327" w:rsidRPr="00913EF7" w:rsidRDefault="00EF7327" w:rsidP="00F24F6F">
            <w:pPr>
              <w:widowControl w:val="0"/>
              <w:rPr>
                <w:sz w:val="22"/>
                <w:szCs w:val="22"/>
              </w:rPr>
            </w:pPr>
            <w:r w:rsidRPr="00913EF7">
              <w:rPr>
                <w:sz w:val="22"/>
                <w:szCs w:val="22"/>
              </w:rPr>
              <w:t>Senyo et al.</w:t>
            </w:r>
          </w:p>
        </w:tc>
        <w:tc>
          <w:tcPr>
            <w:tcW w:w="7484" w:type="dxa"/>
          </w:tcPr>
          <w:p w14:paraId="7FA5BB3A" w14:textId="77777777" w:rsidR="00EF7327" w:rsidRPr="00913EF7" w:rsidRDefault="00EF7327" w:rsidP="00F24F6F">
            <w:pPr>
              <w:widowControl w:val="0"/>
              <w:jc w:val="both"/>
              <w:rPr>
                <w:sz w:val="22"/>
                <w:szCs w:val="22"/>
              </w:rPr>
            </w:pPr>
            <w:r w:rsidRPr="00913EF7">
              <w:rPr>
                <w:sz w:val="22"/>
                <w:szCs w:val="22"/>
              </w:rPr>
              <w:t>Цифровая бизнес-экосистема представляет собой синергию двух концепций (бизнес-экосистем и цифровых технологий) и представляет собой «социо-техническую среду отдельных лиц, организаций и цифровых технологий с партнерскими и конкурентными взаимоотношениями с целью совместного создания ценности с помощью общих цифровых платформ»</w:t>
            </w:r>
          </w:p>
        </w:tc>
      </w:tr>
      <w:tr w:rsidR="00EF7327" w:rsidRPr="00913EF7" w14:paraId="4007B46D" w14:textId="77777777" w:rsidTr="001D3241">
        <w:tc>
          <w:tcPr>
            <w:tcW w:w="2155" w:type="dxa"/>
          </w:tcPr>
          <w:p w14:paraId="2A920630" w14:textId="77777777" w:rsidR="008537E8" w:rsidRPr="00913EF7" w:rsidRDefault="00EF7327" w:rsidP="00F24F6F">
            <w:pPr>
              <w:widowControl w:val="0"/>
              <w:rPr>
                <w:sz w:val="22"/>
                <w:szCs w:val="22"/>
                <w:lang w:val="en-US"/>
              </w:rPr>
            </w:pPr>
            <w:r w:rsidRPr="00913EF7">
              <w:rPr>
                <w:sz w:val="22"/>
                <w:szCs w:val="22"/>
                <w:lang w:val="en-US"/>
              </w:rPr>
              <w:t xml:space="preserve">Dong H., </w:t>
            </w:r>
          </w:p>
          <w:p w14:paraId="2066A6D9" w14:textId="77777777" w:rsidR="008537E8" w:rsidRPr="00913EF7" w:rsidRDefault="00EF7327" w:rsidP="00F24F6F">
            <w:pPr>
              <w:widowControl w:val="0"/>
              <w:rPr>
                <w:sz w:val="22"/>
                <w:szCs w:val="22"/>
                <w:lang w:val="en-US"/>
              </w:rPr>
            </w:pPr>
            <w:r w:rsidRPr="00913EF7">
              <w:rPr>
                <w:sz w:val="22"/>
                <w:szCs w:val="22"/>
                <w:lang w:val="en-US"/>
              </w:rPr>
              <w:t xml:space="preserve">Hussain F.K., </w:t>
            </w:r>
          </w:p>
          <w:p w14:paraId="434AF0BA" w14:textId="3F043B60" w:rsidR="00EF7327" w:rsidRPr="00913EF7" w:rsidRDefault="00EF7327" w:rsidP="00F24F6F">
            <w:pPr>
              <w:widowControl w:val="0"/>
              <w:rPr>
                <w:sz w:val="22"/>
                <w:szCs w:val="22"/>
                <w:lang w:val="en-US"/>
              </w:rPr>
            </w:pPr>
            <w:r w:rsidRPr="00913EF7">
              <w:rPr>
                <w:sz w:val="22"/>
                <w:szCs w:val="22"/>
                <w:lang w:val="en-US"/>
              </w:rPr>
              <w:t>Chang E.</w:t>
            </w:r>
          </w:p>
        </w:tc>
        <w:tc>
          <w:tcPr>
            <w:tcW w:w="7484" w:type="dxa"/>
          </w:tcPr>
          <w:p w14:paraId="2D01FB05" w14:textId="77777777" w:rsidR="00EF7327" w:rsidRPr="00913EF7" w:rsidRDefault="00EF7327" w:rsidP="00F24F6F">
            <w:pPr>
              <w:widowControl w:val="0"/>
              <w:jc w:val="both"/>
              <w:rPr>
                <w:sz w:val="22"/>
                <w:szCs w:val="22"/>
              </w:rPr>
            </w:pPr>
            <w:r w:rsidRPr="00913EF7">
              <w:rPr>
                <w:sz w:val="22"/>
                <w:szCs w:val="22"/>
              </w:rPr>
              <w:t>Цифровая экосистема состоит из цифровых объектов, пользователей, инфраструктуры для передачи информации, ее хранения и обработки, и факторов, влияющих на взаимодействие участников.</w:t>
            </w:r>
          </w:p>
        </w:tc>
      </w:tr>
      <w:tr w:rsidR="00EF7327" w:rsidRPr="00913EF7" w14:paraId="33C7A938" w14:textId="77777777" w:rsidTr="001D3241">
        <w:tc>
          <w:tcPr>
            <w:tcW w:w="2155" w:type="dxa"/>
          </w:tcPr>
          <w:p w14:paraId="02A189A0" w14:textId="77777777" w:rsidR="00EF7327" w:rsidRPr="00913EF7" w:rsidRDefault="00EF7327" w:rsidP="00F24F6F">
            <w:pPr>
              <w:widowControl w:val="0"/>
              <w:rPr>
                <w:sz w:val="22"/>
                <w:szCs w:val="22"/>
              </w:rPr>
            </w:pPr>
            <w:r w:rsidRPr="00913EF7">
              <w:rPr>
                <w:sz w:val="22"/>
                <w:szCs w:val="22"/>
              </w:rPr>
              <w:t>Клейнер Г.Б. и др.</w:t>
            </w:r>
          </w:p>
          <w:p w14:paraId="0A29724E" w14:textId="77777777" w:rsidR="00EF7327" w:rsidRPr="00913EF7" w:rsidRDefault="00EF7327" w:rsidP="00F24F6F">
            <w:pPr>
              <w:widowControl w:val="0"/>
              <w:rPr>
                <w:sz w:val="22"/>
                <w:szCs w:val="22"/>
              </w:rPr>
            </w:pPr>
          </w:p>
        </w:tc>
        <w:tc>
          <w:tcPr>
            <w:tcW w:w="7484" w:type="dxa"/>
            <w:vAlign w:val="center"/>
          </w:tcPr>
          <w:p w14:paraId="7312D022" w14:textId="77777777" w:rsidR="00EF7327" w:rsidRPr="00913EF7" w:rsidRDefault="00EF7327" w:rsidP="00F24F6F">
            <w:pPr>
              <w:widowControl w:val="0"/>
              <w:jc w:val="both"/>
              <w:rPr>
                <w:sz w:val="22"/>
                <w:szCs w:val="22"/>
              </w:rPr>
            </w:pPr>
            <w:r w:rsidRPr="00913EF7">
              <w:rPr>
                <w:sz w:val="22"/>
                <w:szCs w:val="22"/>
              </w:rPr>
              <w:t>Экосистема представляет собой комплекс иерархически неконтролируемых, взаимодействующих организаций, инновационных проектов и инфраструктурных систем. Данный комплекс способен независимо функционировать за счет кругооборота материальных и символических ценностей.</w:t>
            </w:r>
          </w:p>
        </w:tc>
      </w:tr>
      <w:tr w:rsidR="00EF7327" w:rsidRPr="00913EF7" w14:paraId="6A442A3E" w14:textId="77777777" w:rsidTr="001D3241">
        <w:tc>
          <w:tcPr>
            <w:tcW w:w="2155" w:type="dxa"/>
          </w:tcPr>
          <w:p w14:paraId="0DB3A43C" w14:textId="77777777" w:rsidR="00EF7327" w:rsidRPr="00913EF7" w:rsidRDefault="00EF7327" w:rsidP="00F24F6F">
            <w:pPr>
              <w:widowControl w:val="0"/>
              <w:rPr>
                <w:sz w:val="22"/>
                <w:szCs w:val="22"/>
              </w:rPr>
            </w:pPr>
            <w:r w:rsidRPr="00913EF7">
              <w:rPr>
                <w:sz w:val="22"/>
                <w:szCs w:val="22"/>
              </w:rPr>
              <w:t xml:space="preserve">Столярова Е. В. </w:t>
            </w:r>
          </w:p>
        </w:tc>
        <w:tc>
          <w:tcPr>
            <w:tcW w:w="7484" w:type="dxa"/>
          </w:tcPr>
          <w:p w14:paraId="3FB051F0" w14:textId="77777777" w:rsidR="00EF7327" w:rsidRPr="00913EF7" w:rsidRDefault="00EF7327" w:rsidP="00F24F6F">
            <w:pPr>
              <w:widowControl w:val="0"/>
              <w:jc w:val="both"/>
              <w:rPr>
                <w:sz w:val="22"/>
                <w:szCs w:val="22"/>
              </w:rPr>
            </w:pPr>
            <w:r w:rsidRPr="00913EF7">
              <w:rPr>
                <w:sz w:val="22"/>
                <w:szCs w:val="22"/>
              </w:rPr>
              <w:t>Цифровая экосистема бизнеса – это набор взаимосвязанных, дополняющих друг друга цифровых объединенных технологической платформой сервисов компании, часть из которых может не относиться к ее основной деятельности</w:t>
            </w:r>
          </w:p>
        </w:tc>
      </w:tr>
      <w:tr w:rsidR="00EF7327" w:rsidRPr="00913EF7" w14:paraId="6D81A9FF" w14:textId="77777777" w:rsidTr="001D3241">
        <w:tc>
          <w:tcPr>
            <w:tcW w:w="2155" w:type="dxa"/>
            <w:tcBorders>
              <w:bottom w:val="single" w:sz="4" w:space="0" w:color="auto"/>
            </w:tcBorders>
          </w:tcPr>
          <w:p w14:paraId="5415865B" w14:textId="77777777" w:rsidR="00EF7327" w:rsidRPr="00913EF7" w:rsidRDefault="00EF7327" w:rsidP="00F24F6F">
            <w:pPr>
              <w:widowControl w:val="0"/>
              <w:rPr>
                <w:sz w:val="22"/>
                <w:szCs w:val="22"/>
              </w:rPr>
            </w:pPr>
            <w:r w:rsidRPr="00913EF7">
              <w:rPr>
                <w:sz w:val="22"/>
                <w:szCs w:val="22"/>
              </w:rPr>
              <w:t>Маркова В.Д. и Трапезников И.С.</w:t>
            </w:r>
          </w:p>
          <w:p w14:paraId="58D0383C" w14:textId="77777777" w:rsidR="00EF7327" w:rsidRPr="00913EF7" w:rsidRDefault="00EF7327" w:rsidP="00F24F6F">
            <w:pPr>
              <w:widowControl w:val="0"/>
              <w:rPr>
                <w:sz w:val="22"/>
                <w:szCs w:val="22"/>
              </w:rPr>
            </w:pPr>
          </w:p>
        </w:tc>
        <w:tc>
          <w:tcPr>
            <w:tcW w:w="7484" w:type="dxa"/>
            <w:tcBorders>
              <w:bottom w:val="single" w:sz="4" w:space="0" w:color="auto"/>
            </w:tcBorders>
          </w:tcPr>
          <w:p w14:paraId="470A3435" w14:textId="77777777" w:rsidR="00EF7327" w:rsidRPr="00913EF7" w:rsidRDefault="00EF7327" w:rsidP="00F24F6F">
            <w:pPr>
              <w:widowControl w:val="0"/>
              <w:jc w:val="both"/>
              <w:rPr>
                <w:sz w:val="22"/>
                <w:szCs w:val="22"/>
              </w:rPr>
            </w:pPr>
            <w:r w:rsidRPr="00913EF7">
              <w:rPr>
                <w:sz w:val="22"/>
                <w:szCs w:val="22"/>
              </w:rPr>
              <w:t>Бизнес-экосистема – это разновидность сетевой структуры, сообщества компаний, но имеющая свою специфику. Она, как правило, формируется вокруг нематериальных активов – платформенных технологий, знаний и компетенций, предоставляя независимым участникам экосистемы возможности создания или развития бизнеса при сокращении их затрат времени и ресурсов.</w:t>
            </w:r>
          </w:p>
        </w:tc>
      </w:tr>
      <w:tr w:rsidR="00EF7327" w:rsidRPr="00913EF7" w14:paraId="5F1F9E4D" w14:textId="77777777" w:rsidTr="001D3241">
        <w:tc>
          <w:tcPr>
            <w:tcW w:w="9639" w:type="dxa"/>
            <w:gridSpan w:val="2"/>
            <w:tcBorders>
              <w:top w:val="single" w:sz="4" w:space="0" w:color="auto"/>
            </w:tcBorders>
          </w:tcPr>
          <w:p w14:paraId="22638630" w14:textId="0B257523" w:rsidR="00EF7327" w:rsidRPr="00913EF7" w:rsidRDefault="00EF7327" w:rsidP="004F54A2">
            <w:pPr>
              <w:widowControl w:val="0"/>
              <w:ind w:firstLine="601"/>
              <w:jc w:val="both"/>
              <w:rPr>
                <w:sz w:val="22"/>
                <w:szCs w:val="22"/>
              </w:rPr>
            </w:pPr>
            <w:r w:rsidRPr="00913EF7">
              <w:rPr>
                <w:sz w:val="22"/>
                <w:szCs w:val="22"/>
              </w:rPr>
              <w:t xml:space="preserve">Примечание </w:t>
            </w:r>
            <w:r w:rsidRPr="00913EF7">
              <w:rPr>
                <w:spacing w:val="20"/>
                <w:sz w:val="22"/>
                <w:szCs w:val="22"/>
              </w:rPr>
              <w:t>–</w:t>
            </w:r>
            <w:r w:rsidRPr="00913EF7">
              <w:rPr>
                <w:sz w:val="22"/>
                <w:szCs w:val="22"/>
              </w:rPr>
              <w:t xml:space="preserve"> </w:t>
            </w:r>
            <w:r w:rsidR="00947123">
              <w:rPr>
                <w:sz w:val="22"/>
                <w:szCs w:val="22"/>
                <w:lang w:val="en-US"/>
              </w:rPr>
              <w:t>C</w:t>
            </w:r>
            <w:r w:rsidRPr="00913EF7">
              <w:rPr>
                <w:sz w:val="22"/>
                <w:szCs w:val="22"/>
              </w:rPr>
              <w:t>оставлена автором на основании источников [14; 24</w:t>
            </w:r>
            <w:r w:rsidR="004F54A2">
              <w:rPr>
                <w:sz w:val="22"/>
                <w:szCs w:val="22"/>
              </w:rPr>
              <w:t xml:space="preserve">, р. 13; 25, р. 83; </w:t>
            </w:r>
            <w:r w:rsidRPr="00913EF7">
              <w:rPr>
                <w:sz w:val="22"/>
                <w:szCs w:val="22"/>
              </w:rPr>
              <w:t>26</w:t>
            </w:r>
            <w:r w:rsidR="004F54A2">
              <w:rPr>
                <w:sz w:val="22"/>
                <w:szCs w:val="22"/>
              </w:rPr>
              <w:t xml:space="preserve">, р. 52; </w:t>
            </w:r>
            <w:r w:rsidR="004220EF" w:rsidRPr="00913EF7">
              <w:rPr>
                <w:sz w:val="22"/>
                <w:szCs w:val="22"/>
              </w:rPr>
              <w:t>39</w:t>
            </w:r>
            <w:r w:rsidR="004F54A2">
              <w:rPr>
                <w:sz w:val="22"/>
                <w:szCs w:val="22"/>
              </w:rPr>
              <w:t xml:space="preserve">, р. 42; </w:t>
            </w:r>
            <w:r w:rsidRPr="00913EF7">
              <w:rPr>
                <w:sz w:val="22"/>
                <w:szCs w:val="22"/>
              </w:rPr>
              <w:t>4</w:t>
            </w:r>
            <w:r w:rsidR="004220EF" w:rsidRPr="00913EF7">
              <w:rPr>
                <w:sz w:val="22"/>
                <w:szCs w:val="22"/>
              </w:rPr>
              <w:t>3</w:t>
            </w:r>
            <w:r w:rsidR="004F54A2">
              <w:rPr>
                <w:sz w:val="22"/>
                <w:szCs w:val="22"/>
              </w:rPr>
              <w:t xml:space="preserve">, с. 1; </w:t>
            </w:r>
            <w:r w:rsidRPr="00913EF7">
              <w:rPr>
                <w:sz w:val="22"/>
                <w:szCs w:val="22"/>
              </w:rPr>
              <w:t>5</w:t>
            </w:r>
            <w:r w:rsidR="004220EF" w:rsidRPr="00913EF7">
              <w:rPr>
                <w:sz w:val="22"/>
                <w:szCs w:val="22"/>
              </w:rPr>
              <w:t>6</w:t>
            </w:r>
            <w:r w:rsidR="004F54A2">
              <w:rPr>
                <w:sz w:val="22"/>
                <w:szCs w:val="22"/>
              </w:rPr>
              <w:t xml:space="preserve">, с. 20; </w:t>
            </w:r>
            <w:r w:rsidRPr="00913EF7">
              <w:rPr>
                <w:sz w:val="22"/>
                <w:szCs w:val="22"/>
              </w:rPr>
              <w:t>5</w:t>
            </w:r>
            <w:r w:rsidR="004220EF" w:rsidRPr="00913EF7">
              <w:rPr>
                <w:sz w:val="22"/>
                <w:szCs w:val="22"/>
              </w:rPr>
              <w:t>7</w:t>
            </w:r>
            <w:r w:rsidR="004F54A2">
              <w:rPr>
                <w:sz w:val="22"/>
                <w:szCs w:val="22"/>
              </w:rPr>
              <w:t>, с. 109</w:t>
            </w:r>
            <w:r w:rsidRPr="00913EF7">
              <w:rPr>
                <w:sz w:val="22"/>
                <w:szCs w:val="22"/>
              </w:rPr>
              <w:t>]</w:t>
            </w:r>
          </w:p>
        </w:tc>
      </w:tr>
    </w:tbl>
    <w:p w14:paraId="1457C4B3" w14:textId="77777777" w:rsidR="001D3241" w:rsidRDefault="001D3241" w:rsidP="00A87EC7">
      <w:pPr>
        <w:widowControl w:val="0"/>
        <w:tabs>
          <w:tab w:val="left" w:pos="720"/>
        </w:tabs>
        <w:ind w:firstLine="454"/>
        <w:jc w:val="both"/>
        <w:rPr>
          <w:sz w:val="28"/>
          <w:szCs w:val="28"/>
        </w:rPr>
      </w:pPr>
    </w:p>
    <w:p w14:paraId="7B8AF00D" w14:textId="77777777" w:rsidR="00C90208" w:rsidRPr="00E47607" w:rsidRDefault="00C90208" w:rsidP="00C90208">
      <w:pPr>
        <w:widowControl w:val="0"/>
        <w:tabs>
          <w:tab w:val="left" w:pos="720"/>
        </w:tabs>
        <w:ind w:firstLine="709"/>
        <w:jc w:val="both"/>
        <w:rPr>
          <w:sz w:val="28"/>
          <w:szCs w:val="28"/>
        </w:rPr>
      </w:pPr>
      <w:r w:rsidRPr="00E47607">
        <w:rPr>
          <w:sz w:val="28"/>
          <w:szCs w:val="28"/>
        </w:rPr>
        <w:t>Таким образом, цифровые экосистемы, выполняя функции инновационных хабов, формируют новый формат предоставления потребителям взаимодополняющих товаров и услуг, производимых широким кругом компаний, которые одновременно сотрудничают и конкурируют между собой. Такая модель создает дополнительные источники ценности для пользователей и усиливает взаимную интеграцию участников рынка.</w:t>
      </w:r>
    </w:p>
    <w:p w14:paraId="1C282ED7" w14:textId="77777777" w:rsidR="00C90208" w:rsidRPr="00E47607" w:rsidRDefault="00C90208" w:rsidP="00C90208">
      <w:pPr>
        <w:widowControl w:val="0"/>
        <w:tabs>
          <w:tab w:val="left" w:pos="720"/>
        </w:tabs>
        <w:ind w:firstLine="709"/>
        <w:jc w:val="both"/>
        <w:rPr>
          <w:sz w:val="28"/>
          <w:szCs w:val="28"/>
        </w:rPr>
      </w:pPr>
      <w:r w:rsidRPr="00E47607">
        <w:rPr>
          <w:sz w:val="28"/>
          <w:szCs w:val="28"/>
        </w:rPr>
        <w:t>Цифровая трансформация промышленных компаний в современных условиях требует системного подхода к цифровизации на уровне отраслей. В этом контексте государственная промышленная политика играет значимую роль, способствуя промышленному росту и развитию импортозамещающих производств [61]. Научные исследования Бабкина А.В., Ташеновой Л.В. и других авторов уделяют внимание вопросам влияния цифровых технологий на деятельность предприятий и формированию механизмов их устойчивого развития в условиях технологических изменений [62-64].</w:t>
      </w:r>
    </w:p>
    <w:p w14:paraId="0AAD92A7" w14:textId="77777777" w:rsidR="00233690" w:rsidRPr="008259C8" w:rsidRDefault="00233690" w:rsidP="00233690">
      <w:pPr>
        <w:widowControl w:val="0"/>
        <w:tabs>
          <w:tab w:val="left" w:pos="720"/>
        </w:tabs>
        <w:ind w:firstLine="709"/>
        <w:jc w:val="both"/>
        <w:rPr>
          <w:sz w:val="28"/>
          <w:szCs w:val="28"/>
        </w:rPr>
      </w:pPr>
      <w:r w:rsidRPr="008259C8">
        <w:rPr>
          <w:sz w:val="28"/>
          <w:szCs w:val="28"/>
        </w:rPr>
        <w:t>Цифровые технологии в последние годы выступают в роли трансформационного фактора, оказывающего комплексное влияние на деятельность организаций: изменяются традиционные формы организации труда, усиливается степень координации между субъектами в платформенных экосистемах, формируются новые логики построения цифровых бизнес-стратегий и моделей конкурентного взаимодействия [65</w:t>
      </w:r>
      <w:r>
        <w:rPr>
          <w:sz w:val="28"/>
          <w:szCs w:val="28"/>
        </w:rPr>
        <w:t>-</w:t>
      </w:r>
      <w:r w:rsidRPr="008259C8">
        <w:rPr>
          <w:sz w:val="28"/>
          <w:szCs w:val="28"/>
        </w:rPr>
        <w:t>66]. Характерной иллюстрацией этих изменений является исследование «The Digital Platform – new opportunities and implementation strategy», в котором авторы раскрывают последовательность этапов внедрения цифровых платформ в высоковолатильной бизнес-среде и демонстрируют, что экосистемный формат управления может стать значимым источником устойчивого роста и инновационного развития компаний [67].</w:t>
      </w:r>
    </w:p>
    <w:p w14:paraId="632B8CE6" w14:textId="77777777" w:rsidR="000F75FD" w:rsidRPr="008259C8" w:rsidRDefault="000F75FD" w:rsidP="000F75FD">
      <w:pPr>
        <w:widowControl w:val="0"/>
        <w:tabs>
          <w:tab w:val="left" w:pos="720"/>
        </w:tabs>
        <w:ind w:firstLine="709"/>
        <w:jc w:val="both"/>
        <w:rPr>
          <w:sz w:val="28"/>
          <w:szCs w:val="28"/>
        </w:rPr>
      </w:pPr>
      <w:r w:rsidRPr="008259C8">
        <w:rPr>
          <w:sz w:val="28"/>
          <w:szCs w:val="28"/>
        </w:rPr>
        <w:t>Переход промышленности к цифровой экономике обуславливает потребность в механизме, способном обеспечивать цифровизацию бизнес-процессов не фрагментарно, а на всех уровнях производственно-экономической деятельности. В этом контексте Лосев О. и Абдикеев Н. представили концептуальную модель функционирования промышленной организации в едином цифровом пространстве, основанную на принципах оптимальности и адаптивности к изменяющимся запросам промышленных предприятий. В модели детализированы управленческие функции и определены цифровые сервисы, обеспечивающие согласованное взаимодействие участников бизнес-экосистемы и формирующие информационно-сервисный фундамент управленческих решений [68].</w:t>
      </w:r>
    </w:p>
    <w:p w14:paraId="18C93198" w14:textId="77777777" w:rsidR="000F75FD" w:rsidRDefault="000F75FD" w:rsidP="000F75FD">
      <w:pPr>
        <w:widowControl w:val="0"/>
        <w:tabs>
          <w:tab w:val="left" w:pos="720"/>
        </w:tabs>
        <w:ind w:firstLine="709"/>
        <w:jc w:val="both"/>
        <w:rPr>
          <w:sz w:val="28"/>
          <w:szCs w:val="28"/>
        </w:rPr>
      </w:pPr>
      <w:r w:rsidRPr="008259C8">
        <w:rPr>
          <w:sz w:val="28"/>
          <w:szCs w:val="28"/>
        </w:rPr>
        <w:t>Предложенная авторами организационная модель цифровой бизнес-экосистемы уточняет распределение ролей и регламентов кооперации между участниками, что позволяет обеспечить справедливое и обоснованное распределение ресурсов на основе баланса коллективных и индивидуальных целей. Такой подход способствует повышению устойчивости экосистемы, формированию механизмов долговременного партнерского взаимодействия и созданию условий для наращивания инновационного и экономического потенциала всех вовлеченных субъектов [69].</w:t>
      </w:r>
    </w:p>
    <w:p w14:paraId="6B204DDD" w14:textId="77777777" w:rsidR="00844364" w:rsidRPr="00844364" w:rsidRDefault="00844364" w:rsidP="00844364">
      <w:pPr>
        <w:widowControl w:val="0"/>
        <w:tabs>
          <w:tab w:val="left" w:pos="720"/>
        </w:tabs>
        <w:ind w:firstLine="709"/>
        <w:jc w:val="both"/>
        <w:rPr>
          <w:sz w:val="28"/>
          <w:szCs w:val="28"/>
        </w:rPr>
      </w:pPr>
      <w:r w:rsidRPr="00844364">
        <w:rPr>
          <w:sz w:val="28"/>
          <w:szCs w:val="28"/>
        </w:rPr>
        <w:t>Цифровые платформы могут выступать как источником формирования новых экосистем, так и элементом уже сложившихся экосистемных структур, где успешность их интеграции становится критически важной. В этом контексте в научный оборот введено понятие «прививка платформы» (platform grafting), описывающее процесс внедрения новой платформы в существующую экосистему, в результате чего обе стороны вступают в совместную коэволюцию и взаимную адаптацию. Ключевым условием успешной интеграции платформ в цифровую экосистему выступают их динамические способности, то есть умение гибко изменять архитектуру, корректировать бизнес-модель и обновлять механизмы регулирования по мере эволюции взаимодействий между участниками цифровой среды [70]. Отсутствие же единства в части обмена данными, информационных ресурсов и алгоритмов их обработки приводит к существенному замедлению цифровой трансформации промышленных организаций. На фоне роста капитальных затрат на цифровизацию и расширения числа предприятий, работающих в составе глобальных цепочек создания стоимости, на первый план выходят исследования, направленные на создание онтологического механизма функционирования бизнес-экосистем. Такой механизм должен обеспечивать общее концептуальное пространство и совместимость цифровых технологий, что существенно упростит их внедрение в различные отрасли экономики [71].</w:t>
      </w:r>
    </w:p>
    <w:p w14:paraId="0AA1283C" w14:textId="23728F5B" w:rsidR="00C02E68" w:rsidRPr="00365CA9" w:rsidRDefault="00C02E68" w:rsidP="00C02E68">
      <w:pPr>
        <w:widowControl w:val="0"/>
        <w:tabs>
          <w:tab w:val="left" w:pos="851"/>
        </w:tabs>
        <w:ind w:firstLine="709"/>
        <w:jc w:val="both"/>
        <w:rPr>
          <w:color w:val="000000"/>
          <w:sz w:val="28"/>
          <w:szCs w:val="28"/>
        </w:rPr>
      </w:pPr>
      <w:r w:rsidRPr="00365CA9">
        <w:rPr>
          <w:color w:val="000000"/>
          <w:sz w:val="28"/>
          <w:szCs w:val="28"/>
        </w:rPr>
        <w:t xml:space="preserve">Концепция интеллектуального производства на основе искусственного интеллекта стремительно укрепляет свои позиции в промышленном секторе. Данная парадигма охватывает широкий спектр решений </w:t>
      </w:r>
      <w:r w:rsidR="007C687F">
        <w:rPr>
          <w:color w:val="000000"/>
          <w:sz w:val="28"/>
          <w:szCs w:val="28"/>
        </w:rPr>
        <w:softHyphen/>
        <w:t>–</w:t>
      </w:r>
      <w:r w:rsidRPr="00365CA9">
        <w:rPr>
          <w:color w:val="000000"/>
          <w:sz w:val="28"/>
          <w:szCs w:val="28"/>
        </w:rPr>
        <w:t xml:space="preserve"> от управления производственными процессами и обмена данными внутри корпоративных экосистем до непрерывного мониторинга операций и прогнозирования возможных отклонений на основе самообучающихся алгоритмов. На практике элементы интеллектуального производства внедряются крупнейшими мировыми компаниями: Tesla применяет AI-контроль качества для выявления дефектов автомобилей на ранней стадии, Bosch автоматизирует стандартные производственные операции с использованием роботизированных систем, а Airbus использует искусственный интеллект для повышения пропускной способности и эффективности производственных линий [72</w:t>
      </w:r>
      <w:r>
        <w:rPr>
          <w:color w:val="000000"/>
          <w:sz w:val="28"/>
          <w:szCs w:val="28"/>
        </w:rPr>
        <w:t>-</w:t>
      </w:r>
      <w:r w:rsidRPr="00365CA9">
        <w:rPr>
          <w:color w:val="000000"/>
          <w:sz w:val="28"/>
          <w:szCs w:val="28"/>
        </w:rPr>
        <w:t>73].</w:t>
      </w:r>
    </w:p>
    <w:p w14:paraId="63912FFB" w14:textId="77777777" w:rsidR="00C02E68" w:rsidRPr="00365CA9" w:rsidRDefault="00C02E68" w:rsidP="00C02E68">
      <w:pPr>
        <w:widowControl w:val="0"/>
        <w:tabs>
          <w:tab w:val="left" w:pos="851"/>
        </w:tabs>
        <w:ind w:firstLine="709"/>
        <w:jc w:val="both"/>
        <w:rPr>
          <w:color w:val="000000"/>
          <w:sz w:val="28"/>
          <w:szCs w:val="28"/>
        </w:rPr>
      </w:pPr>
      <w:r w:rsidRPr="00365CA9">
        <w:rPr>
          <w:color w:val="000000"/>
          <w:sz w:val="28"/>
          <w:szCs w:val="28"/>
        </w:rPr>
        <w:t>Инвестиционная активность на рынке искусственного интеллекта подтверждает растущую значимость этих технологий. В 2023 году более четверти всех частных инвестиций в AI было направлено на создание генеративных моделей (Gen AI), лидерами в этой сфере выступили OpenAI, Anthropic, Hugging Face и Inflection [74]. Согласно аналитике Fortune Business Insights, мировая индустрия искусственного интеллекта, оценивавшаяся в 233,46 млрд долларов в 2024 году, к 2032 году прогнозируется на уровне 1,771 трлн долларов [75].</w:t>
      </w:r>
    </w:p>
    <w:p w14:paraId="3F7A355F" w14:textId="77777777" w:rsidR="00CA6CD7" w:rsidRPr="00365CA9" w:rsidRDefault="00CA6CD7" w:rsidP="00CA6CD7">
      <w:pPr>
        <w:widowControl w:val="0"/>
        <w:tabs>
          <w:tab w:val="left" w:pos="851"/>
        </w:tabs>
        <w:ind w:firstLine="709"/>
        <w:jc w:val="both"/>
        <w:rPr>
          <w:color w:val="000000"/>
          <w:sz w:val="28"/>
          <w:szCs w:val="28"/>
        </w:rPr>
      </w:pPr>
      <w:r w:rsidRPr="00365CA9">
        <w:rPr>
          <w:color w:val="000000"/>
          <w:sz w:val="28"/>
          <w:szCs w:val="28"/>
        </w:rPr>
        <w:t>Будущее цифровой трансформации промышленности напрямую зависит от скорости технологического прогресса и способности компаний адаптироваться к новым вызовам. Web-технологии нового поколения (интернет-интеллект), машинное обучение, IoT, периферийные вычисления (edge computing), сети 5G и блокчейн радикально изменяют отраслевые стандарты. Организациям, стремящимся сохранять лидерство, необходимо уделять особое внимание защите цифровых решений и развитию человеческого капитала как основного ресурса цифровой трансформации [76].</w:t>
      </w:r>
    </w:p>
    <w:p w14:paraId="4E5E4285" w14:textId="0DFD4996" w:rsidR="00CA6CD7" w:rsidRDefault="00CA6CD7" w:rsidP="00CA6CD7">
      <w:pPr>
        <w:widowControl w:val="0"/>
        <w:tabs>
          <w:tab w:val="left" w:pos="851"/>
        </w:tabs>
        <w:ind w:firstLine="709"/>
        <w:jc w:val="both"/>
        <w:rPr>
          <w:color w:val="000000"/>
          <w:sz w:val="28"/>
          <w:szCs w:val="28"/>
        </w:rPr>
      </w:pPr>
      <w:r w:rsidRPr="00365CA9">
        <w:rPr>
          <w:color w:val="000000"/>
          <w:sz w:val="28"/>
          <w:szCs w:val="28"/>
        </w:rPr>
        <w:t>Цифровые технологии образуют взаимозависимую систему: одни решения становятся фундаментом для появления следующих. Облачные вычисления постепенно вытесняют капиталоемкую IT-инфраструктуру, предоставляя предприятиям гибкие модели хранения и обработки данных по принципу «оплата по мере использования» [77]. Массовое распространение IoT-устройств приводит к экспоненциальному росту потоков данных, что повышает значимость периферийных вычислений, обеспечивающих локальную обработку информации и минимизацию нагрузки на централизованные дата-центры. Сети 5G значительно снижают задержки передачи данных, создавая условия для масштабирования IoT, роста числа подключенных устройств и дальнейшей автоматизации процессов. Блокчейн обеспечивает децентрализованную, защищенную модель управления данными, повышая прозрачность и достоверность транзакций, что особенно важно для контроля цепочек поставок, предотвращения мошенничества и обеспечения качества продукции [78].</w:t>
      </w:r>
    </w:p>
    <w:p w14:paraId="239E0C6B" w14:textId="77777777" w:rsidR="003D76EE" w:rsidRPr="00365CA9" w:rsidRDefault="003D76EE" w:rsidP="003D76EE">
      <w:pPr>
        <w:widowControl w:val="0"/>
        <w:tabs>
          <w:tab w:val="left" w:pos="851"/>
        </w:tabs>
        <w:ind w:firstLine="709"/>
        <w:jc w:val="both"/>
        <w:rPr>
          <w:color w:val="000000"/>
          <w:sz w:val="28"/>
          <w:szCs w:val="28"/>
        </w:rPr>
      </w:pPr>
      <w:r w:rsidRPr="00365CA9">
        <w:rPr>
          <w:color w:val="000000"/>
          <w:sz w:val="28"/>
          <w:szCs w:val="28"/>
        </w:rPr>
        <w:t>В условиях ужесточающейся конкуренции в сегментах розничной торговли и электронной коммерции объем генерируемых данных увеличивается многократно, что сопровождается ростом рисков безопасного обращения с информацией и усложнением аналитической обработки. В такой среде решающее значение приобретает анализ больших данных, оптимизирующий управление информационными потоками и повышающий результативность цепочек поставок. В рамках исследовательской работы оценивается влияние различных практик использования Big Data на эффективность управления цепями поставок, что позволяет формировать оптимальную стратегию, ориентированную на приоритетные показатели операционной результативности [79].</w:t>
      </w:r>
    </w:p>
    <w:p w14:paraId="014F3C2B" w14:textId="07F307DC" w:rsidR="003D76EE" w:rsidRPr="00E47607" w:rsidRDefault="003D76EE" w:rsidP="003D76EE">
      <w:pPr>
        <w:widowControl w:val="0"/>
        <w:tabs>
          <w:tab w:val="left" w:pos="851"/>
        </w:tabs>
        <w:ind w:firstLine="709"/>
        <w:jc w:val="both"/>
        <w:rPr>
          <w:color w:val="000000"/>
          <w:sz w:val="28"/>
          <w:szCs w:val="28"/>
        </w:rPr>
      </w:pPr>
      <w:r w:rsidRPr="00365CA9">
        <w:rPr>
          <w:color w:val="000000"/>
          <w:sz w:val="28"/>
          <w:szCs w:val="28"/>
        </w:rPr>
        <w:t>Дополнительно подчеркивается необходимость развития теоретико-методических основ обеспечения кибербезопасности брендов в цифровой экономике. Особое внимание уделяется созданию системы защиты бренда, направленной на повышение уровня узнаваемости, укрепление деловой репутации и усиление конкурентоспособности. В исследовании проведена оценка стенографических методов защиты данных в виртуальной среде, среди которых наиболее высокий эффект продемонстрировали интегрированные подходы, основанные на дискретном вейвлет- и косинусном преобразовании [80].</w:t>
      </w:r>
      <w:r>
        <w:rPr>
          <w:color w:val="000000"/>
          <w:sz w:val="28"/>
          <w:szCs w:val="28"/>
        </w:rPr>
        <w:t xml:space="preserve"> </w:t>
      </w:r>
    </w:p>
    <w:p w14:paraId="6E487D8B" w14:textId="77777777" w:rsidR="004C3F31" w:rsidRDefault="004C3F31" w:rsidP="004C3F31">
      <w:pPr>
        <w:widowControl w:val="0"/>
        <w:tabs>
          <w:tab w:val="left" w:pos="851"/>
        </w:tabs>
        <w:ind w:firstLine="709"/>
        <w:jc w:val="both"/>
        <w:rPr>
          <w:color w:val="000000"/>
          <w:sz w:val="28"/>
          <w:szCs w:val="28"/>
        </w:rPr>
      </w:pPr>
      <w:r w:rsidRPr="00977D6E">
        <w:rPr>
          <w:color w:val="000000"/>
          <w:sz w:val="28"/>
          <w:szCs w:val="28"/>
        </w:rPr>
        <w:t>К ключевым ориентирам цифровой трансформации промышленности в 2024 году можно отнести ряд направлений, определяющих траекторию технологического и организационного развития отрасли. Во-первых, ускоряется формирование цифровых экосистем, выступающих не просто технической инфраструктурой, а фундаментальным механизмом кооперации и совместного использования ресурсов между предприятиями промышленного сектора. Во-вторых, набирает силу концепция Индустрии 5.0, предполагающая доминирование человекоцентричного подхода и создание персонализированных цифровых решений, ориентированных на повышение ценности для конечного пользователя [81]. Существенно расширяется использование цифровых платформ как инструмента управления потенциалом инновационно активных и стратегически значимых промышленных кластеров, что усиливает координацию и ускоряет трансфер технологий [82]. Отдельным направлением выступает развитие киберсоциальных промышленных экосистем, обеспечивающих устойчивость и адаптивность производственных систем за счет интеграции технологических и социальных компонентов [83]. Вектор экологичности также продолжает укрепляться: промышленность активизирует внедрение энергоэффективных и экологически безопасных цифровых технологий, что соответствует глобальным требованиям устойчивого развития [84]. Продолжается масштабное распространение цифровых двойников и цифровых фабрик для моделирования, прогнозирования и оптимизации производственных сценариев, а также рост внедрения роботизации и промышленной автоматизации. Совокупность указанных трендов демонстрирует смещение стратегического управления промышленными предприятиями в сторону цифровизации, которая требует синхронного развития технологических решений, управленческих компетенций, цифровой культуры и экосистемных форм взаимодействия.</w:t>
      </w:r>
    </w:p>
    <w:p w14:paraId="18ECD39E" w14:textId="77777777" w:rsidR="00A32CE1" w:rsidRDefault="00263FC7" w:rsidP="00A32CE1">
      <w:pPr>
        <w:widowControl w:val="0"/>
        <w:tabs>
          <w:tab w:val="left" w:pos="851"/>
        </w:tabs>
        <w:ind w:firstLine="709"/>
        <w:jc w:val="both"/>
        <w:rPr>
          <w:color w:val="000000"/>
          <w:sz w:val="28"/>
          <w:szCs w:val="28"/>
        </w:rPr>
      </w:pPr>
      <w:r w:rsidRPr="00E47607">
        <w:rPr>
          <w:color w:val="000000"/>
          <w:sz w:val="28"/>
          <w:szCs w:val="28"/>
        </w:rPr>
        <w:t>Кроме того, исследования показывают, что компаниям, являющимся участниками цифровой бизнес-экосистемы, необходимо поддерживать определ</w:t>
      </w:r>
      <w:r>
        <w:rPr>
          <w:color w:val="000000"/>
          <w:sz w:val="28"/>
          <w:szCs w:val="28"/>
        </w:rPr>
        <w:t>е</w:t>
      </w:r>
      <w:r w:rsidRPr="00E47607">
        <w:rPr>
          <w:color w:val="000000"/>
          <w:sz w:val="28"/>
          <w:szCs w:val="28"/>
        </w:rPr>
        <w:t>нный набор ценностей [85]. Так, пример компании Alibaba демонстрирует, что е</w:t>
      </w:r>
      <w:r>
        <w:rPr>
          <w:color w:val="000000"/>
          <w:sz w:val="28"/>
          <w:szCs w:val="28"/>
        </w:rPr>
        <w:t>е</w:t>
      </w:r>
      <w:r w:rsidRPr="00E47607">
        <w:rPr>
          <w:color w:val="000000"/>
          <w:sz w:val="28"/>
          <w:szCs w:val="28"/>
        </w:rPr>
        <w:t xml:space="preserve"> переход от малого и среднего бизнеса к уровню крупной корпорации был обеспечен, в том числе, приверженностью ценностным ориентирам: защита социально уязвимых групп населения, предотвращение экологических угроз и развитие экологически безопасных бизнес-практик [86]. Формирование подобных ценностей представляет собой длительный и системный процесс, который развивается по мере взаимодействия компании с инновационным ядром экосистемы; создание ценности не осуществляется одномоментно и требует накопления опыта и развития внутренних компетенций [87; 88].</w:t>
      </w:r>
    </w:p>
    <w:p w14:paraId="28FE2254" w14:textId="78776F11" w:rsidR="00A32CE1" w:rsidRPr="00A32CE1" w:rsidRDefault="00A32CE1" w:rsidP="00A32CE1">
      <w:pPr>
        <w:widowControl w:val="0"/>
        <w:tabs>
          <w:tab w:val="left" w:pos="851"/>
        </w:tabs>
        <w:ind w:firstLine="709"/>
        <w:jc w:val="both"/>
        <w:rPr>
          <w:color w:val="000000"/>
          <w:sz w:val="28"/>
          <w:szCs w:val="28"/>
        </w:rPr>
      </w:pPr>
      <w:r w:rsidRPr="00A32CE1">
        <w:rPr>
          <w:color w:val="000000"/>
          <w:sz w:val="28"/>
          <w:szCs w:val="28"/>
        </w:rPr>
        <w:t>На основе проведенного теоретического анализа и изучения научных трудов российских и зарубежных исследователей, посвященных сущности цифровых экосистем, представляется возможным сформулировать следующее</w:t>
      </w:r>
      <w:r w:rsidRPr="00E47607">
        <w:rPr>
          <w:sz w:val="28"/>
          <w:szCs w:val="28"/>
        </w:rPr>
        <w:t xml:space="preserve"> авторское определение цифровой экосистемы промышленного предприятия: </w:t>
      </w:r>
      <w:r w:rsidRPr="00E47607">
        <w:rPr>
          <w:i/>
          <w:iCs/>
          <w:sz w:val="28"/>
          <w:szCs w:val="28"/>
        </w:rPr>
        <w:t>«Цифровая экосистема промышленного предприятия - это интегрированная самоорганизующаяся система, объединяющая технологические платформы, цифровые технологии, интеллектуальные устройства, программные решения и участников взаимодействия с целью гибкой поддержки и оптимизации производственных процессов, развития инноваций и создания дополнительной ценности; она функционирует на основе прогнозных моделей и инструментов искусственного интеллекта, обеспечивающих анализ и управление ресурсами в реальном времени и эффективное взаимодействие между всеми элементами промышленной системы».</w:t>
      </w:r>
      <w:r w:rsidRPr="00E47607">
        <w:t xml:space="preserve"> </w:t>
      </w:r>
      <w:r w:rsidRPr="00E47607">
        <w:rPr>
          <w:sz w:val="28"/>
          <w:szCs w:val="28"/>
        </w:rPr>
        <w:t>Предложенное определение, развивая ранее сформулированные автором положения, акцентирует внимание на интеграции технологических и организационных компонентов, что позволяет рассматривать цифровую экосистему промышленного предприятия как динамичную форму координации участников в условиях ускоряющейся цифровой трансформации.</w:t>
      </w:r>
    </w:p>
    <w:p w14:paraId="0632E94A" w14:textId="4879B80D" w:rsidR="0008522B" w:rsidRPr="00913EF7" w:rsidRDefault="00A32CE1" w:rsidP="0046178E">
      <w:pPr>
        <w:widowControl w:val="0"/>
        <w:tabs>
          <w:tab w:val="left" w:pos="851"/>
        </w:tabs>
        <w:ind w:firstLine="709"/>
        <w:jc w:val="both"/>
        <w:rPr>
          <w:sz w:val="28"/>
          <w:szCs w:val="28"/>
        </w:rPr>
      </w:pPr>
      <w:r w:rsidRPr="00E47607">
        <w:rPr>
          <w:sz w:val="28"/>
          <w:szCs w:val="28"/>
        </w:rPr>
        <w:t>Таким образом, материалы раздела 1.1 развивают и уточняют комплекс теоретических положений, изложенных в монографии автора, и формируют концептуальную основу для дальнейшего анализа механизма формирования цифровых экосистем промышленных предприятий.</w:t>
      </w:r>
    </w:p>
    <w:p w14:paraId="09ADD327" w14:textId="2B7471C0" w:rsidR="0046178E" w:rsidRDefault="0046178E" w:rsidP="001D3241">
      <w:pPr>
        <w:widowControl w:val="0"/>
        <w:tabs>
          <w:tab w:val="left" w:pos="720"/>
          <w:tab w:val="left" w:pos="851"/>
        </w:tabs>
        <w:ind w:firstLine="709"/>
        <w:jc w:val="both"/>
        <w:rPr>
          <w:rStyle w:val="FontStyle27"/>
          <w:rFonts w:eastAsiaTheme="majorEastAsia"/>
          <w:sz w:val="28"/>
          <w:szCs w:val="28"/>
        </w:rPr>
      </w:pPr>
    </w:p>
    <w:p w14:paraId="2D3C8EFE" w14:textId="0746819D" w:rsidR="00F31247" w:rsidRDefault="00F31247" w:rsidP="001D3241">
      <w:pPr>
        <w:widowControl w:val="0"/>
        <w:tabs>
          <w:tab w:val="left" w:pos="720"/>
          <w:tab w:val="left" w:pos="851"/>
        </w:tabs>
        <w:ind w:firstLine="709"/>
        <w:jc w:val="both"/>
        <w:rPr>
          <w:rStyle w:val="FontStyle27"/>
          <w:rFonts w:eastAsiaTheme="majorEastAsia"/>
          <w:sz w:val="28"/>
          <w:szCs w:val="28"/>
        </w:rPr>
      </w:pPr>
    </w:p>
    <w:p w14:paraId="36E7279F" w14:textId="77777777" w:rsidR="00F31247" w:rsidRDefault="00F31247" w:rsidP="001D3241">
      <w:pPr>
        <w:widowControl w:val="0"/>
        <w:tabs>
          <w:tab w:val="left" w:pos="720"/>
          <w:tab w:val="left" w:pos="851"/>
        </w:tabs>
        <w:ind w:firstLine="709"/>
        <w:jc w:val="both"/>
        <w:rPr>
          <w:rStyle w:val="FontStyle27"/>
          <w:rFonts w:eastAsiaTheme="majorEastAsia"/>
          <w:sz w:val="28"/>
          <w:szCs w:val="28"/>
        </w:rPr>
      </w:pPr>
    </w:p>
    <w:p w14:paraId="486B9A5F" w14:textId="2C065313" w:rsidR="00D43865" w:rsidRDefault="00D43865" w:rsidP="001D3241">
      <w:pPr>
        <w:widowControl w:val="0"/>
        <w:tabs>
          <w:tab w:val="left" w:pos="720"/>
          <w:tab w:val="left" w:pos="851"/>
        </w:tabs>
        <w:ind w:firstLine="709"/>
        <w:jc w:val="both"/>
        <w:rPr>
          <w:b/>
          <w:bCs/>
          <w:sz w:val="28"/>
          <w:szCs w:val="28"/>
        </w:rPr>
      </w:pPr>
      <w:r w:rsidRPr="00913EF7">
        <w:rPr>
          <w:rStyle w:val="FontStyle27"/>
          <w:rFonts w:eastAsiaTheme="majorEastAsia"/>
          <w:sz w:val="28"/>
          <w:szCs w:val="28"/>
        </w:rPr>
        <w:t xml:space="preserve">1.2 </w:t>
      </w:r>
      <w:r w:rsidR="004E1789" w:rsidRPr="00913EF7">
        <w:rPr>
          <w:b/>
          <w:bCs/>
          <w:sz w:val="28"/>
          <w:szCs w:val="28"/>
        </w:rPr>
        <w:t>Научные исследования цифровых экосистем промышленных предприятий: наукометрический обзор (Web of Science)</w:t>
      </w:r>
    </w:p>
    <w:p w14:paraId="13F7945B" w14:textId="77777777" w:rsidR="00C51F8F" w:rsidRPr="00E47607"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Настоящий раздел развивает и уточняет результаты наукометрического анализа, ранее представленные автором в монографии, с акцентом на обновленную поисковую стратегию и расширение интерпретаций, связанных с цифровыми экосистемами промышленных предприятий.</w:t>
      </w:r>
    </w:p>
    <w:p w14:paraId="1C031C43" w14:textId="77777777" w:rsidR="00C51F8F" w:rsidRPr="00E47607"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Платформенно ориентированные компании, демонстрирующие высокие результаты на рынке, используют цифровые платформы как инструмент получения преимуществ за счет сетевого эффекта, что позволяет формировать повышенную ценность для постоянно расширяющейся аудитории пользователей. Грамотно сформированная цифровая стратегия дает возможность таким компаниям преодолевать ограничения, обусловленные геополитическими границами, и расширять масштабы международного сотрудничества.</w:t>
      </w:r>
    </w:p>
    <w:p w14:paraId="3E5FE878"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Цифровые платформы, выступая фундаментальными компонентами технологической инфраструктуры цифровых экосистем, выполняют функцию посредника в экономическом взаимодействии между хозяйствующими субъектами, бизнес-структурами, государственными органами и некоммерческими организациями. В промышленной сфере они стали основой формирования промышленных цифровых экосистем и трансформации традиционных способов производства. Тем самым эмпирическая база исследования цифровых платформ и экосистем, частично обобщенная в монографии автора, получает в данном разделе дальнейшее развитие за счет более детального рассмотрения структуры научного поля и динамики исследовательских фокусов.</w:t>
      </w:r>
    </w:p>
    <w:p w14:paraId="00660AEE"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Анализ массива международных научных публикаций выявил устойчивую смену исследовательской и управленческой парадигмы в области организации промышленного производства: акцент постепенно смещается от изолированных корпоративных моделей к форматам открытого взаимодействия, в которых ключевую роль играют внешние участники и распределенные цифровые экосистемы. В таких условиях кооперация между независимыми субъектами воспринимается не как опциональный элемент стратегического развития, а как обязательное условие поддержания конкурентоспособности. Компании, развивающие цифровое партнерство, оказываются способны быстрее интегрировать инновации, гибко адаптироваться к технологическим сдвигам и сохранять устойчивость в условиях стремительной трансформации отраслей экономики.</w:t>
      </w:r>
    </w:p>
    <w:p w14:paraId="65BDFCF0"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Одновременно установлено, что в научном сообществе отсутствует единая трактовка сущности, природы и архитектуры цифровых экосистем, а также четкая концептуализация условий и механизмов их адаптации в промышленном секторе. Различные исследовательские школы выделяют собственные структурные элементы, принципы взаимодействия участников и критерии эффективности, что затрудняет формирование универсальной теоретико-методологической базы. С учетом этого в работе был проведен комплексный наукометрический анализ публикаций, использующий данные реферативной базы Web of Science. Данный анализ позволил выявить доминирующие научные направления, определить тематические кластеры исследований, а также отследить эволюцию научного интереса к цифровым экосистемам в контексте промышленного производства.</w:t>
      </w:r>
    </w:p>
    <w:p w14:paraId="449D7109"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Следует подчеркнуть, что наукометрический блок, представленный в данном разделе, опирается на ранее апробированный автором подход, изложенный в монографии, однако в данном исследовании он расширен за счет уточнения критериев отбора публикаций и углубления интерпретации полученных кластеров.</w:t>
      </w:r>
    </w:p>
    <w:p w14:paraId="67063312"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В рамках проведенного наукометрического исследования применялся теоретико-практический подход (ТПП), предполагающий одновременное использование концептуальных положений и их прикладного отражения. Такой формат анализа позволил не только системно рассмотреть сущностные характеристики и внутреннюю архитектуру цифровых экосистем промышленных предприятий, но и выявить реальные сценарии их адаптации и применения в операционной деятельности компаний [89]. В отличие от традиционно используемых комплексного или теоретико-методологического подходов, где теоретические и прикладные аспекты изучаются раздельно, ТПП концентрируется на их взаимном усилении и целенаправленном сопряжении, обеспечивая переход от абстрактных моделей к практико-ориентированному пониманию экосистемных процессов. Применение теоретико-практического подхода позволило автору не только систематизировать существующие теоретические концепции цифровых экосистем, но и сопоставить их с реальными практиками промышленных предприятий, что в монографии было представлено фрагментарно, а в настоящем исследовании получило более целостное освещение.</w:t>
      </w:r>
    </w:p>
    <w:p w14:paraId="73E21A58" w14:textId="766D687C" w:rsidR="00C51F8F" w:rsidRPr="007D4AE8" w:rsidRDefault="00C51F8F" w:rsidP="00C51F8F">
      <w:pPr>
        <w:widowControl w:val="0"/>
        <w:tabs>
          <w:tab w:val="left" w:pos="720"/>
          <w:tab w:val="left" w:pos="851"/>
        </w:tabs>
        <w:ind w:firstLine="709"/>
        <w:jc w:val="both"/>
        <w:rPr>
          <w:rStyle w:val="FontStyle27"/>
          <w:rFonts w:eastAsiaTheme="majorEastAsia"/>
          <w:b w:val="0"/>
          <w:bCs w:val="0"/>
          <w:sz w:val="28"/>
          <w:szCs w:val="28"/>
          <w:lang w:val="en-US"/>
        </w:rPr>
      </w:pPr>
      <w:r w:rsidRPr="00C51F8F">
        <w:rPr>
          <w:rStyle w:val="FontStyle27"/>
          <w:rFonts w:eastAsiaTheme="majorEastAsia"/>
          <w:b w:val="0"/>
          <w:bCs w:val="0"/>
          <w:sz w:val="28"/>
          <w:szCs w:val="28"/>
        </w:rPr>
        <w:t>Сбор эмпирического материала для проведения исследования осуществлялся путем систематического анализа публикаций, индексированных в наукометрической базе Web of Science Core Collection. Данная</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платформа</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включает</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широкий</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спектр</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индексационных</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модулей</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обеспечивающих</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всесторонний</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охват</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научных</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работ</w:t>
      </w:r>
      <w:r w:rsidRPr="007D4AE8">
        <w:rPr>
          <w:rStyle w:val="FontStyle27"/>
          <w:rFonts w:eastAsiaTheme="majorEastAsia"/>
          <w:b w:val="0"/>
          <w:bCs w:val="0"/>
          <w:sz w:val="28"/>
          <w:szCs w:val="28"/>
          <w:lang w:val="en-US"/>
        </w:rPr>
        <w:t xml:space="preserve">: Science Citation Index Expanded (Sci-Expanded), Social Science Citation Index (SSCI), Arts and Humanities Citation Index (AHCI), Conference Proceedings Citation Index - Science (CPCI), Conference Proceedings Citation Index </w:t>
      </w:r>
      <w:r w:rsidR="00D12838">
        <w:rPr>
          <w:rStyle w:val="FontStyle27"/>
          <w:rFonts w:eastAsiaTheme="majorEastAsia"/>
          <w:b w:val="0"/>
          <w:bCs w:val="0"/>
          <w:sz w:val="28"/>
          <w:szCs w:val="28"/>
          <w:lang w:val="en-US"/>
        </w:rPr>
        <w:t>–</w:t>
      </w:r>
      <w:r w:rsidRPr="007D4AE8">
        <w:rPr>
          <w:rStyle w:val="FontStyle27"/>
          <w:rFonts w:eastAsiaTheme="majorEastAsia"/>
          <w:b w:val="0"/>
          <w:bCs w:val="0"/>
          <w:sz w:val="28"/>
          <w:szCs w:val="28"/>
          <w:lang w:val="en-US"/>
        </w:rPr>
        <w:t xml:space="preserve"> Social Science and Humanities (CPCI-SSH), Book Citation Index - Science (BCI-S), Book Citation Index - Social Science and Humanities (BKCI-SSH), </w:t>
      </w:r>
      <w:r w:rsidRPr="00C51F8F">
        <w:rPr>
          <w:rStyle w:val="FontStyle27"/>
          <w:rFonts w:eastAsiaTheme="majorEastAsia"/>
          <w:b w:val="0"/>
          <w:bCs w:val="0"/>
          <w:sz w:val="28"/>
          <w:szCs w:val="28"/>
        </w:rPr>
        <w:t>а</w:t>
      </w:r>
      <w:r w:rsidRPr="007D4AE8">
        <w:rPr>
          <w:rStyle w:val="FontStyle27"/>
          <w:rFonts w:eastAsiaTheme="majorEastAsia"/>
          <w:b w:val="0"/>
          <w:bCs w:val="0"/>
          <w:sz w:val="28"/>
          <w:szCs w:val="28"/>
          <w:lang w:val="en-US"/>
        </w:rPr>
        <w:t xml:space="preserve"> </w:t>
      </w:r>
      <w:r w:rsidRPr="00C51F8F">
        <w:rPr>
          <w:rStyle w:val="FontStyle27"/>
          <w:rFonts w:eastAsiaTheme="majorEastAsia"/>
          <w:b w:val="0"/>
          <w:bCs w:val="0"/>
          <w:sz w:val="28"/>
          <w:szCs w:val="28"/>
        </w:rPr>
        <w:t>также</w:t>
      </w:r>
      <w:r w:rsidRPr="007D4AE8">
        <w:rPr>
          <w:rStyle w:val="FontStyle27"/>
          <w:rFonts w:eastAsiaTheme="majorEastAsia"/>
          <w:b w:val="0"/>
          <w:bCs w:val="0"/>
          <w:sz w:val="28"/>
          <w:szCs w:val="28"/>
          <w:lang w:val="en-US"/>
        </w:rPr>
        <w:t xml:space="preserve"> Emerging Sources Citation Index (ESCI).</w:t>
      </w:r>
    </w:p>
    <w:p w14:paraId="441995E2"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Поисковые запросы были сформированы таким образом, чтобы охватить взаимосвязанные, но автономные направления научной повестки по изучению цифровых экосистем и цифровой трансформации промышленности. Соответственно, выборка публикаций формировалась на основе следующих формул поиска:</w:t>
      </w:r>
    </w:p>
    <w:p w14:paraId="2497D8F1" w14:textId="77777777" w:rsidR="00C51F8F" w:rsidRPr="00C51F8F" w:rsidRDefault="00C51F8F" w:rsidP="00C51F8F">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 1st Search = All Fields: «digital ecosystem» and «industry»;</w:t>
      </w:r>
    </w:p>
    <w:p w14:paraId="706A6738" w14:textId="77777777" w:rsidR="00C51F8F" w:rsidRPr="007D4AE8" w:rsidRDefault="00C51F8F" w:rsidP="00C51F8F">
      <w:pPr>
        <w:widowControl w:val="0"/>
        <w:tabs>
          <w:tab w:val="left" w:pos="720"/>
          <w:tab w:val="left" w:pos="851"/>
        </w:tabs>
        <w:ind w:firstLine="709"/>
        <w:jc w:val="both"/>
        <w:rPr>
          <w:rStyle w:val="FontStyle27"/>
          <w:rFonts w:eastAsiaTheme="majorEastAsia"/>
          <w:b w:val="0"/>
          <w:bCs w:val="0"/>
          <w:sz w:val="28"/>
          <w:szCs w:val="28"/>
          <w:lang w:val="en-US"/>
        </w:rPr>
      </w:pPr>
      <w:r w:rsidRPr="007D4AE8">
        <w:rPr>
          <w:rStyle w:val="FontStyle27"/>
          <w:rFonts w:eastAsiaTheme="majorEastAsia"/>
          <w:b w:val="0"/>
          <w:bCs w:val="0"/>
          <w:sz w:val="28"/>
          <w:szCs w:val="28"/>
          <w:lang w:val="en-US"/>
        </w:rPr>
        <w:t>– 2nd Search = All Fields: «digital platforms» and «digital transformation»;</w:t>
      </w:r>
    </w:p>
    <w:p w14:paraId="3D06CF19" w14:textId="77777777" w:rsidR="00C51F8F" w:rsidRPr="007D4AE8" w:rsidRDefault="00C51F8F" w:rsidP="00C51F8F">
      <w:pPr>
        <w:widowControl w:val="0"/>
        <w:tabs>
          <w:tab w:val="left" w:pos="720"/>
          <w:tab w:val="left" w:pos="851"/>
        </w:tabs>
        <w:ind w:firstLine="709"/>
        <w:jc w:val="both"/>
        <w:rPr>
          <w:rStyle w:val="FontStyle27"/>
          <w:rFonts w:eastAsiaTheme="majorEastAsia"/>
          <w:b w:val="0"/>
          <w:bCs w:val="0"/>
          <w:sz w:val="28"/>
          <w:szCs w:val="28"/>
          <w:lang w:val="en-US"/>
        </w:rPr>
      </w:pPr>
      <w:r w:rsidRPr="007D4AE8">
        <w:rPr>
          <w:rStyle w:val="FontStyle27"/>
          <w:rFonts w:eastAsiaTheme="majorEastAsia"/>
          <w:b w:val="0"/>
          <w:bCs w:val="0"/>
          <w:sz w:val="28"/>
          <w:szCs w:val="28"/>
          <w:lang w:val="en-US"/>
        </w:rPr>
        <w:t>– 3rd Search = All Fields: «digital transformation» and «industry 4.0».</w:t>
      </w:r>
    </w:p>
    <w:p w14:paraId="63FDE940" w14:textId="78E91C84" w:rsidR="00715E6D" w:rsidRPr="002D18D5" w:rsidRDefault="00C51F8F" w:rsidP="005575C1">
      <w:pPr>
        <w:widowControl w:val="0"/>
        <w:tabs>
          <w:tab w:val="left" w:pos="720"/>
          <w:tab w:val="left" w:pos="851"/>
        </w:tabs>
        <w:ind w:firstLine="709"/>
        <w:jc w:val="both"/>
        <w:rPr>
          <w:rStyle w:val="FontStyle27"/>
          <w:rFonts w:eastAsiaTheme="majorEastAsia"/>
          <w:b w:val="0"/>
          <w:bCs w:val="0"/>
          <w:sz w:val="28"/>
          <w:szCs w:val="28"/>
        </w:rPr>
      </w:pPr>
      <w:r w:rsidRPr="00C51F8F">
        <w:rPr>
          <w:rStyle w:val="FontStyle27"/>
          <w:rFonts w:eastAsiaTheme="majorEastAsia"/>
          <w:b w:val="0"/>
          <w:bCs w:val="0"/>
          <w:sz w:val="28"/>
          <w:szCs w:val="28"/>
        </w:rPr>
        <w:t>На рисунке 3 представлена авторская методика исследования, состоящая из семи последовательных этапов. Методический алгоритм был разработан с учетом рекомендаций PRISMA и использован для подтверждения корректности, прозрачности и воспроизводимости исследовательской процедуры, примененной в работе</w:t>
      </w:r>
      <w:r w:rsidR="00715E6D" w:rsidRPr="00715E6D">
        <w:rPr>
          <w:rStyle w:val="FontStyle27"/>
          <w:rFonts w:eastAsiaTheme="majorEastAsia"/>
          <w:b w:val="0"/>
          <w:bCs w:val="0"/>
          <w:sz w:val="28"/>
          <w:szCs w:val="28"/>
        </w:rPr>
        <w:t>.</w:t>
      </w:r>
      <w:r w:rsidR="005575C1">
        <w:rPr>
          <w:rStyle w:val="FontStyle27"/>
          <w:rFonts w:eastAsiaTheme="majorEastAsia"/>
          <w:b w:val="0"/>
          <w:bCs w:val="0"/>
          <w:sz w:val="28"/>
          <w:szCs w:val="28"/>
        </w:rPr>
        <w:t xml:space="preserve"> </w:t>
      </w:r>
      <w:r w:rsidR="00715E6D" w:rsidRPr="002D18D5">
        <w:rPr>
          <w:rStyle w:val="FontStyle27"/>
          <w:rFonts w:eastAsiaTheme="majorEastAsia"/>
          <w:b w:val="0"/>
          <w:bCs w:val="0"/>
          <w:sz w:val="28"/>
          <w:szCs w:val="28"/>
        </w:rPr>
        <w:t>Разработка данной методологической схемы во многом опирается на подход, ранее структурированный автором в монографии, однако в текущем исследовании он адаптирован к расширенному набору поисковых запросов и обновленной базе публикаций.</w:t>
      </w:r>
    </w:p>
    <w:p w14:paraId="1EEA16D7" w14:textId="77777777" w:rsidR="00715E6D" w:rsidRPr="002D18D5" w:rsidRDefault="00715E6D" w:rsidP="00715E6D">
      <w:pPr>
        <w:widowControl w:val="0"/>
        <w:tabs>
          <w:tab w:val="left" w:pos="720"/>
        </w:tabs>
        <w:ind w:firstLine="709"/>
        <w:jc w:val="both"/>
        <w:rPr>
          <w:rStyle w:val="FontStyle27"/>
          <w:rFonts w:eastAsiaTheme="majorEastAsia"/>
          <w:b w:val="0"/>
          <w:bCs w:val="0"/>
          <w:sz w:val="28"/>
          <w:szCs w:val="28"/>
        </w:rPr>
      </w:pPr>
      <w:r w:rsidRPr="002D18D5">
        <w:rPr>
          <w:rStyle w:val="FontStyle27"/>
          <w:rFonts w:eastAsiaTheme="majorEastAsia"/>
          <w:b w:val="0"/>
          <w:bCs w:val="0"/>
          <w:sz w:val="28"/>
          <w:szCs w:val="28"/>
        </w:rPr>
        <w:t>В ходе выполнения 1-3 поисковых запросов было выявлено 1859, 3259 и 689 публикаций соответственно. Данные массивы использовались для последующего наукометрического анализа в программном комплексе VOSviewer (версия 1.6.20) по следующим направлениям: «Co-occurrence: All keywords», «Co-author: Authors», «Co-author: Organizations», «Co-author: Countries». Следует подчеркнуть, что перед загрузкой массивов в VOSviewer предварительный анализ полученных публикаций был выполнен с использованием функционала платформы Web of Knowledge (раздел «Analyze Results»).</w:t>
      </w:r>
    </w:p>
    <w:p w14:paraId="253A14AA" w14:textId="0619D129" w:rsidR="00D272AC" w:rsidRPr="00D272AC" w:rsidRDefault="006A1E73" w:rsidP="00D272AC">
      <w:pPr>
        <w:widowControl w:val="0"/>
        <w:tabs>
          <w:tab w:val="left" w:pos="720"/>
          <w:tab w:val="left" w:pos="851"/>
        </w:tabs>
        <w:ind w:firstLine="709"/>
        <w:jc w:val="both"/>
        <w:rPr>
          <w:rStyle w:val="FontStyle27"/>
          <w:rFonts w:eastAsiaTheme="majorEastAsia"/>
          <w:sz w:val="28"/>
          <w:szCs w:val="28"/>
        </w:rPr>
      </w:pPr>
      <w:r w:rsidRPr="002D18D5">
        <w:rPr>
          <w:rStyle w:val="FontStyle27"/>
          <w:rFonts w:eastAsiaTheme="majorEastAsia"/>
          <w:b w:val="0"/>
          <w:bCs w:val="0"/>
          <w:sz w:val="28"/>
          <w:szCs w:val="28"/>
        </w:rPr>
        <w:t>Далее представлена обобщенная характеристика сформированной выборки публикаций по поисковой формуле «digital ecosystem» и «industry» из базы Web of Knowledge (Clarivate Analytics), а также результаты последующего наукометрического анализа с применением инструмента VOSviewer. По итогам поиска был получен массив, включающий 1859 научных работ. Наибольшее число публикаций относится к предметным областям «Management» - 298 статей (16,05%), «Business» - 239 статей (12,87%) и «Economics» - 74 работы (3,98%).</w:t>
      </w:r>
      <w:r w:rsidRPr="006A1E73">
        <w:rPr>
          <w:rStyle w:val="FontStyle27"/>
          <w:rFonts w:eastAsiaTheme="majorEastAsia"/>
          <w:sz w:val="28"/>
          <w:szCs w:val="28"/>
        </w:rPr>
        <w:t xml:space="preserve"> </w:t>
      </w:r>
      <w:r w:rsidR="005A0767" w:rsidRPr="002D18D5">
        <w:rPr>
          <w:rStyle w:val="FontStyle27"/>
          <w:rFonts w:eastAsiaTheme="majorEastAsia"/>
          <w:b w:val="0"/>
          <w:bCs w:val="0"/>
          <w:sz w:val="28"/>
          <w:szCs w:val="28"/>
        </w:rPr>
        <w:t>Подобная структура тематического распределения указывает на доминирующий вклад исследований, направленных на поиск управленческих решений и бизнес-ориентированных моделей организации деятельности в цифровой среде</w:t>
      </w:r>
      <w:r w:rsidR="005A0767" w:rsidRPr="00146419">
        <w:rPr>
          <w:rStyle w:val="FontStyle27"/>
          <w:rFonts w:eastAsiaTheme="majorEastAsia"/>
          <w:b w:val="0"/>
          <w:bCs w:val="0"/>
          <w:sz w:val="28"/>
          <w:szCs w:val="28"/>
        </w:rPr>
        <w:t xml:space="preserve">. </w:t>
      </w:r>
      <w:r w:rsidR="005A0767" w:rsidRPr="002D18D5">
        <w:rPr>
          <w:rStyle w:val="FontStyle27"/>
          <w:rFonts w:eastAsiaTheme="majorEastAsia"/>
          <w:b w:val="0"/>
          <w:bCs w:val="0"/>
          <w:sz w:val="28"/>
          <w:szCs w:val="28"/>
        </w:rPr>
        <w:t>Это подтверждает, что ключевой фокус научной дискуссии смещен в сторону разработки стратегий эффективного функционирования цифровых экосистем и адаптации механизмов управления к новым индустриальным реалиям.</w:t>
      </w:r>
      <w:r w:rsidR="00D272AC">
        <w:rPr>
          <w:rStyle w:val="FontStyle27"/>
          <w:rFonts w:eastAsiaTheme="majorEastAsia"/>
          <w:sz w:val="28"/>
          <w:szCs w:val="28"/>
        </w:rPr>
        <w:t xml:space="preserve"> </w:t>
      </w:r>
      <w:r w:rsidR="00D272AC" w:rsidRPr="002D18D5">
        <w:rPr>
          <w:rStyle w:val="FontStyle27"/>
          <w:rFonts w:eastAsiaTheme="majorEastAsia"/>
          <w:b w:val="0"/>
          <w:bCs w:val="0"/>
          <w:sz w:val="28"/>
          <w:szCs w:val="28"/>
        </w:rPr>
        <w:t>Сопоставление этих результатов с первоначальными выводами, представленными автором в монографии, показывает усиление интереса к управленческим аспектам промышленных цифровых экосистем и подтверждает необходимость дальнейшей детализации их организационно-экономических характеристик.</w:t>
      </w:r>
    </w:p>
    <w:p w14:paraId="432DB466" w14:textId="6B73AC82" w:rsidR="001F57B1" w:rsidRDefault="00D272AC" w:rsidP="001B1F93">
      <w:pPr>
        <w:widowControl w:val="0"/>
        <w:tabs>
          <w:tab w:val="left" w:pos="720"/>
        </w:tabs>
        <w:ind w:firstLine="709"/>
        <w:jc w:val="both"/>
        <w:rPr>
          <w:rStyle w:val="FontStyle27"/>
          <w:rFonts w:eastAsiaTheme="majorEastAsia"/>
          <w:b w:val="0"/>
          <w:bCs w:val="0"/>
          <w:sz w:val="28"/>
          <w:szCs w:val="28"/>
        </w:rPr>
      </w:pPr>
      <w:r w:rsidRPr="002D18D5">
        <w:rPr>
          <w:rStyle w:val="FontStyle27"/>
          <w:rFonts w:eastAsiaTheme="majorEastAsia"/>
          <w:b w:val="0"/>
          <w:bCs w:val="0"/>
          <w:sz w:val="28"/>
          <w:szCs w:val="28"/>
        </w:rPr>
        <w:t xml:space="preserve">Среди научных направлений, формирующих массив публикаций по поисковому запросу, третью позицию занимает область «Computer Science Information Systems», включающая 237 работ (12,75%). Исследования данной категории преимущественно акцентированы на проектировании и внедрении информационных систем, предназначенных для повышения результативности </w:t>
      </w:r>
      <w:r w:rsidR="00CF0039" w:rsidRPr="002D18D5">
        <w:rPr>
          <w:rStyle w:val="FontStyle27"/>
          <w:rFonts w:eastAsiaTheme="majorEastAsia"/>
          <w:b w:val="0"/>
          <w:bCs w:val="0"/>
          <w:sz w:val="28"/>
          <w:szCs w:val="28"/>
        </w:rPr>
        <w:t>промышленных предприятий и оптимизации их производственно-технологических процессо</w:t>
      </w:r>
      <w:r w:rsidR="00CF0039">
        <w:rPr>
          <w:rStyle w:val="FontStyle27"/>
          <w:rFonts w:eastAsiaTheme="majorEastAsia"/>
          <w:b w:val="0"/>
          <w:bCs w:val="0"/>
          <w:sz w:val="28"/>
          <w:szCs w:val="28"/>
        </w:rPr>
        <w:t>в.</w:t>
      </w:r>
    </w:p>
    <w:p w14:paraId="4943C062" w14:textId="674452E9" w:rsidR="001B1F93" w:rsidRPr="00D272AC" w:rsidRDefault="001B1F93" w:rsidP="004569EB">
      <w:pPr>
        <w:widowControl w:val="0"/>
        <w:tabs>
          <w:tab w:val="left" w:pos="720"/>
        </w:tabs>
        <w:jc w:val="both"/>
        <w:rPr>
          <w:rStyle w:val="FontStyle27"/>
          <w:rFonts w:eastAsiaTheme="majorEastAsia"/>
          <w:b w:val="0"/>
          <w:bCs w:val="0"/>
          <w:sz w:val="28"/>
          <w:szCs w:val="28"/>
        </w:rPr>
        <w:sectPr w:rsidR="001B1F93" w:rsidRPr="00D272AC" w:rsidSect="005575C1">
          <w:footerReference w:type="default" r:id="rId10"/>
          <w:pgSz w:w="11907" w:h="16840"/>
          <w:pgMar w:top="1134" w:right="567" w:bottom="1134" w:left="1701" w:header="709" w:footer="709" w:gutter="0"/>
          <w:pgNumType w:start="1"/>
          <w:cols w:space="708"/>
          <w:titlePg/>
          <w:docGrid w:linePitch="360"/>
        </w:sectPr>
      </w:pPr>
    </w:p>
    <w:p w14:paraId="27AE7CAF" w14:textId="0EBB4C50" w:rsidR="001C3FB1" w:rsidRDefault="001C3FB1" w:rsidP="001C3FB1">
      <w:pPr>
        <w:widowControl w:val="0"/>
        <w:tabs>
          <w:tab w:val="left" w:pos="720"/>
          <w:tab w:val="left" w:pos="851"/>
        </w:tabs>
        <w:jc w:val="center"/>
        <w:rPr>
          <w:rStyle w:val="FontStyle27"/>
          <w:rFonts w:eastAsiaTheme="majorEastAsia"/>
          <w:b w:val="0"/>
          <w:bCs w:val="0"/>
          <w:sz w:val="28"/>
          <w:szCs w:val="28"/>
        </w:rPr>
      </w:pPr>
      <w:r w:rsidRPr="00913EF7">
        <w:rPr>
          <w:noProof/>
          <w:sz w:val="28"/>
          <w:szCs w:val="28"/>
        </w:rPr>
        <w:drawing>
          <wp:inline distT="0" distB="0" distL="0" distR="0" wp14:anchorId="426B5C0C" wp14:editId="52DB2BA4">
            <wp:extent cx="5868649" cy="5568846"/>
            <wp:effectExtent l="0" t="0" r="0" b="0"/>
            <wp:docPr id="3"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Rot="1" noChangeAspect="1" noEditPoints="1" noChangeArrowheads="1" noCrop="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87774" cy="5586994"/>
                    </a:xfrm>
                    <a:prstGeom prst="rect">
                      <a:avLst/>
                    </a:prstGeom>
                    <a:noFill/>
                    <a:ln>
                      <a:noFill/>
                    </a:ln>
                  </pic:spPr>
                </pic:pic>
              </a:graphicData>
            </a:graphic>
          </wp:inline>
        </w:drawing>
      </w:r>
    </w:p>
    <w:p w14:paraId="6AC354B4" w14:textId="77777777" w:rsidR="00D43865" w:rsidRPr="001C3FB1" w:rsidRDefault="00D43865"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sz w:val="16"/>
          <w:szCs w:val="16"/>
        </w:rPr>
      </w:pPr>
    </w:p>
    <w:p w14:paraId="62957606" w14:textId="27EC6275" w:rsidR="00D43865" w:rsidRPr="00913EF7" w:rsidRDefault="00D43865"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color w:val="000000"/>
          <w:sz w:val="28"/>
          <w:szCs w:val="28"/>
        </w:rPr>
      </w:pPr>
      <w:r w:rsidRPr="00913EF7">
        <w:rPr>
          <w:color w:val="000000"/>
          <w:sz w:val="28"/>
          <w:szCs w:val="28"/>
        </w:rPr>
        <w:t xml:space="preserve">Рисунок 3 – Методология наукометрического </w:t>
      </w:r>
      <w:r w:rsidR="00B84976">
        <w:rPr>
          <w:color w:val="000000"/>
          <w:sz w:val="28"/>
          <w:szCs w:val="28"/>
        </w:rPr>
        <w:t>исследования</w:t>
      </w:r>
      <w:r w:rsidRPr="00913EF7">
        <w:rPr>
          <w:color w:val="000000"/>
          <w:sz w:val="28"/>
          <w:szCs w:val="28"/>
        </w:rPr>
        <w:t xml:space="preserve"> </w:t>
      </w:r>
    </w:p>
    <w:p w14:paraId="2346536B" w14:textId="77777777" w:rsidR="00DB14FA" w:rsidRPr="001C3FB1" w:rsidRDefault="00DB14FA" w:rsidP="00633534">
      <w:pPr>
        <w:widowControl w:val="0"/>
        <w:ind w:firstLine="454"/>
        <w:rPr>
          <w:sz w:val="16"/>
          <w:szCs w:val="16"/>
        </w:rPr>
      </w:pPr>
    </w:p>
    <w:p w14:paraId="3CB30DE7" w14:textId="25FF01F9" w:rsidR="00D43865" w:rsidRDefault="00D43865" w:rsidP="001C3FB1">
      <w:pPr>
        <w:widowControl w:val="0"/>
        <w:ind w:firstLine="709"/>
      </w:pPr>
      <w:r w:rsidRPr="00913EF7">
        <w:t xml:space="preserve">Примечание </w:t>
      </w:r>
      <w:r w:rsidRPr="00913EF7">
        <w:rPr>
          <w:rFonts w:eastAsia="SimSun"/>
          <w:spacing w:val="20"/>
          <w:kern w:val="1"/>
          <w:lang w:eastAsia="hi-IN" w:bidi="hi-IN"/>
        </w:rPr>
        <w:t xml:space="preserve">– </w:t>
      </w:r>
      <w:r w:rsidR="00633534">
        <w:rPr>
          <w:lang w:val="en-US"/>
        </w:rPr>
        <w:t>C</w:t>
      </w:r>
      <w:r w:rsidRPr="00913EF7">
        <w:t>оставлен автор</w:t>
      </w:r>
      <w:r w:rsidR="00505B4E" w:rsidRPr="00913EF7">
        <w:t>ом</w:t>
      </w:r>
    </w:p>
    <w:p w14:paraId="1E828BE7" w14:textId="013BE378" w:rsidR="0085216F" w:rsidRDefault="0085216F" w:rsidP="0085216F">
      <w:pPr>
        <w:widowControl w:val="0"/>
        <w:tabs>
          <w:tab w:val="left" w:pos="720"/>
        </w:tabs>
        <w:jc w:val="both"/>
        <w:rPr>
          <w:rStyle w:val="FontStyle27"/>
          <w:rFonts w:eastAsiaTheme="majorEastAsia"/>
          <w:b w:val="0"/>
          <w:bCs w:val="0"/>
          <w:sz w:val="28"/>
          <w:szCs w:val="28"/>
        </w:rPr>
      </w:pPr>
    </w:p>
    <w:p w14:paraId="18C629A5" w14:textId="6552A11C" w:rsidR="00D43865" w:rsidRDefault="002D18D5" w:rsidP="00D263F9">
      <w:pPr>
        <w:widowControl w:val="0"/>
        <w:tabs>
          <w:tab w:val="left" w:pos="720"/>
        </w:tabs>
        <w:ind w:firstLine="709"/>
        <w:jc w:val="both"/>
        <w:rPr>
          <w:rStyle w:val="FontStyle27"/>
          <w:rFonts w:eastAsiaTheme="majorEastAsia"/>
          <w:b w:val="0"/>
          <w:bCs w:val="0"/>
          <w:sz w:val="28"/>
          <w:szCs w:val="28"/>
        </w:rPr>
      </w:pPr>
      <w:r w:rsidRPr="002D18D5">
        <w:rPr>
          <w:rStyle w:val="FontStyle27"/>
          <w:rFonts w:eastAsiaTheme="majorEastAsia"/>
          <w:b w:val="0"/>
          <w:bCs w:val="0"/>
          <w:sz w:val="28"/>
          <w:szCs w:val="28"/>
        </w:rPr>
        <w:t>Географическая структура публикационной активности демонстрирует отчетливую концентрацию исследований в ряде стран-лидеров. Первую позицию занимает США с 229 работами (12,33%), далее следуют Китай - 216 публикаций (11,69%), Англия - 187 публикаций (10,07%), Германия - 168 работ (9,05%) и Италия - 163 публикации (8,78%). Указанная динамика свидетельствует о глобальном характере научного интереса и высоком приоритете темы цифровых экосистем в промышленности во всем мире (Рисунок 4).</w:t>
      </w:r>
    </w:p>
    <w:p w14:paraId="3F5F1BD5" w14:textId="6C3D3218" w:rsidR="00D263F9" w:rsidRPr="00913EF7" w:rsidRDefault="0004098A" w:rsidP="0004098A">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Анализ динамики публикационной активности по данному поисковому запросу показывает, что основной период научного интереса охватывает 2003-2024 гг., при этом наибольший всплеск публикаций зафиксирован в 2019-2023 гг., на которые приходится 78% всей выборки. Это свидетельствует о стремительном росте внимания к тематике цифровых экосистем в промышленности в последние годы.</w:t>
      </w:r>
    </w:p>
    <w:p w14:paraId="05385771" w14:textId="77777777" w:rsidR="00D43865" w:rsidRPr="00913EF7" w:rsidRDefault="00D43865" w:rsidP="001E22B6">
      <w:pPr>
        <w:pStyle w:val="a7"/>
        <w:widowControl w:val="0"/>
        <w:ind w:left="0"/>
        <w:jc w:val="center"/>
        <w:rPr>
          <w:sz w:val="28"/>
          <w:szCs w:val="28"/>
        </w:rPr>
      </w:pPr>
      <w:r w:rsidRPr="00913EF7">
        <w:rPr>
          <w:noProof/>
          <w:sz w:val="28"/>
          <w:szCs w:val="28"/>
        </w:rPr>
        <w:drawing>
          <wp:inline distT="0" distB="0" distL="0" distR="0" wp14:anchorId="56A1311B" wp14:editId="6D50C45C">
            <wp:extent cx="4640727" cy="2639505"/>
            <wp:effectExtent l="0" t="0" r="0" b="2540"/>
            <wp:docPr id="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Rot="1" noChangeAspect="1" noEditPoints="1" noChangeArrowheads="1" noCrop="1"/>
                    </pic:cNvPicPr>
                  </pic:nvPicPr>
                  <pic:blipFill>
                    <a:blip r:embed="rId12" cstate="print">
                      <a:clrChange>
                        <a:clrFrom>
                          <a:srgbClr val="FAFCFF"/>
                        </a:clrFrom>
                        <a:clrTo>
                          <a:srgbClr val="FAFCFF">
                            <a:alpha val="0"/>
                          </a:srgbClr>
                        </a:clrTo>
                      </a:clrChange>
                      <a:extLst>
                        <a:ext uri="{28A0092B-C50C-407E-A947-70E740481C1C}">
                          <a14:useLocalDpi xmlns:a14="http://schemas.microsoft.com/office/drawing/2010/main" val="0"/>
                        </a:ext>
                      </a:extLst>
                    </a:blip>
                    <a:srcRect/>
                    <a:stretch>
                      <a:fillRect/>
                    </a:stretch>
                  </pic:blipFill>
                  <pic:spPr bwMode="auto">
                    <a:xfrm>
                      <a:off x="0" y="0"/>
                      <a:ext cx="4657677" cy="2649146"/>
                    </a:xfrm>
                    <a:prstGeom prst="rect">
                      <a:avLst/>
                    </a:prstGeom>
                    <a:noFill/>
                    <a:ln>
                      <a:noFill/>
                    </a:ln>
                  </pic:spPr>
                </pic:pic>
              </a:graphicData>
            </a:graphic>
          </wp:inline>
        </w:drawing>
      </w:r>
    </w:p>
    <w:p w14:paraId="5D7F3BE0" w14:textId="77777777" w:rsidR="00D43865" w:rsidRPr="001C3FB1" w:rsidRDefault="00D43865" w:rsidP="001E22B6">
      <w:pPr>
        <w:pStyle w:val="a7"/>
        <w:widowControl w:val="0"/>
        <w:ind w:left="0" w:firstLine="454"/>
        <w:jc w:val="center"/>
        <w:rPr>
          <w:color w:val="000000"/>
          <w:sz w:val="16"/>
          <w:szCs w:val="16"/>
        </w:rPr>
      </w:pPr>
    </w:p>
    <w:p w14:paraId="7528F88F" w14:textId="52393866" w:rsidR="00D43865" w:rsidRPr="00913EF7" w:rsidRDefault="00D43865" w:rsidP="001C3FB1">
      <w:pPr>
        <w:pStyle w:val="a7"/>
        <w:widowControl w:val="0"/>
        <w:ind w:left="0"/>
        <w:jc w:val="center"/>
        <w:rPr>
          <w:color w:val="000000"/>
          <w:sz w:val="28"/>
          <w:szCs w:val="28"/>
        </w:rPr>
      </w:pPr>
      <w:r w:rsidRPr="00913EF7">
        <w:rPr>
          <w:color w:val="000000"/>
          <w:sz w:val="28"/>
          <w:szCs w:val="28"/>
        </w:rPr>
        <w:t xml:space="preserve">Рисунок 4 – </w:t>
      </w:r>
      <w:r w:rsidR="00D37B28" w:rsidRPr="00E47607">
        <w:rPr>
          <w:color w:val="000000"/>
          <w:sz w:val="28"/>
          <w:szCs w:val="28"/>
        </w:rPr>
        <w:t xml:space="preserve">Количество публикаций по поисковому запросу </w:t>
      </w:r>
      <w:r w:rsidRPr="00913EF7">
        <w:rPr>
          <w:color w:val="000000"/>
          <w:sz w:val="28"/>
          <w:szCs w:val="28"/>
        </w:rPr>
        <w:t xml:space="preserve">««digital ecosystem» and «industry»» </w:t>
      </w:r>
      <w:r w:rsidR="00D37B28" w:rsidRPr="00E47607">
        <w:rPr>
          <w:color w:val="000000"/>
          <w:sz w:val="28"/>
          <w:szCs w:val="28"/>
        </w:rPr>
        <w:t>в разрез</w:t>
      </w:r>
      <w:r w:rsidR="00D37B28">
        <w:rPr>
          <w:color w:val="000000"/>
          <w:sz w:val="28"/>
          <w:szCs w:val="28"/>
        </w:rPr>
        <w:t>е</w:t>
      </w:r>
      <w:r w:rsidRPr="00913EF7">
        <w:rPr>
          <w:color w:val="000000"/>
          <w:sz w:val="28"/>
          <w:szCs w:val="28"/>
        </w:rPr>
        <w:t xml:space="preserve"> стран</w:t>
      </w:r>
    </w:p>
    <w:p w14:paraId="54213CBD" w14:textId="77777777" w:rsidR="000668CF" w:rsidRPr="001C3FB1" w:rsidRDefault="000668CF" w:rsidP="001B6714">
      <w:pPr>
        <w:pStyle w:val="a7"/>
        <w:widowControl w:val="0"/>
        <w:ind w:left="0" w:firstLine="454"/>
        <w:rPr>
          <w:rStyle w:val="FontStyle27"/>
          <w:b w:val="0"/>
          <w:bCs w:val="0"/>
          <w:sz w:val="16"/>
          <w:szCs w:val="16"/>
        </w:rPr>
      </w:pPr>
    </w:p>
    <w:p w14:paraId="3FD46D47" w14:textId="108FA40A" w:rsidR="00D43865" w:rsidRPr="00913EF7" w:rsidRDefault="00D43865" w:rsidP="001C3FB1">
      <w:pPr>
        <w:pStyle w:val="a7"/>
        <w:widowControl w:val="0"/>
        <w:ind w:left="0" w:firstLine="709"/>
        <w:rPr>
          <w:rStyle w:val="FontStyle27"/>
          <w:rFonts w:eastAsiaTheme="majorEastAsia"/>
          <w:b w:val="0"/>
          <w:bCs w:val="0"/>
          <w:color w:val="000000"/>
        </w:rPr>
      </w:pPr>
      <w:r w:rsidRPr="00913EF7">
        <w:rPr>
          <w:rStyle w:val="FontStyle27"/>
          <w:b w:val="0"/>
          <w:bCs w:val="0"/>
        </w:rPr>
        <w:t xml:space="preserve">Примечание – </w:t>
      </w:r>
      <w:r w:rsidR="00705D0D">
        <w:rPr>
          <w:rStyle w:val="FontStyle27"/>
          <w:rFonts w:eastAsiaTheme="majorEastAsia"/>
          <w:b w:val="0"/>
          <w:bCs w:val="0"/>
        </w:rPr>
        <w:t>С</w:t>
      </w:r>
      <w:r w:rsidRPr="00913EF7">
        <w:rPr>
          <w:rStyle w:val="FontStyle27"/>
          <w:rFonts w:eastAsiaTheme="majorEastAsia"/>
          <w:b w:val="0"/>
          <w:bCs w:val="0"/>
        </w:rPr>
        <w:t>оставлен автор</w:t>
      </w:r>
      <w:r w:rsidR="00A44E0F" w:rsidRPr="00913EF7">
        <w:rPr>
          <w:rStyle w:val="FontStyle27"/>
          <w:rFonts w:eastAsiaTheme="majorEastAsia"/>
          <w:b w:val="0"/>
          <w:bCs w:val="0"/>
        </w:rPr>
        <w:t>о</w:t>
      </w:r>
      <w:r w:rsidR="00141D70">
        <w:rPr>
          <w:rStyle w:val="FontStyle27"/>
          <w:rFonts w:eastAsiaTheme="majorEastAsia"/>
          <w:b w:val="0"/>
          <w:bCs w:val="0"/>
        </w:rPr>
        <w:t>м</w:t>
      </w:r>
    </w:p>
    <w:p w14:paraId="537102DA" w14:textId="77777777" w:rsidR="00D43865" w:rsidRPr="00913EF7" w:rsidRDefault="00D43865" w:rsidP="001E22B6">
      <w:pPr>
        <w:pStyle w:val="a7"/>
        <w:widowControl w:val="0"/>
        <w:ind w:left="0" w:firstLine="454"/>
        <w:jc w:val="center"/>
        <w:rPr>
          <w:sz w:val="28"/>
          <w:szCs w:val="28"/>
        </w:rPr>
      </w:pPr>
    </w:p>
    <w:p w14:paraId="29FFD230" w14:textId="5B007371" w:rsidR="00224C66" w:rsidRPr="00913EF7" w:rsidRDefault="00224C66" w:rsidP="008B0040">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Кроме того, по результатам анализа были идентифицированы исследователи, обладающие наиболее значительным вкладом в развитие научного направления (Таблица 3). Работы данных авторов посвящены широкому спектру вопросов, включая концептуальные основы формирования и развития цифровых экосистем, изучение опыта их внедрения в различных секторах экономики, исследование бизнес-моделей цифровой сервитизации, а также развитие устойчивого интеллектуального производства.</w:t>
      </w:r>
    </w:p>
    <w:p w14:paraId="6FF03B95" w14:textId="77777777" w:rsidR="00C40DBB" w:rsidRPr="00913EF7" w:rsidRDefault="00C40DBB" w:rsidP="001E22B6">
      <w:pPr>
        <w:widowControl w:val="0"/>
        <w:tabs>
          <w:tab w:val="left" w:pos="720"/>
        </w:tabs>
        <w:jc w:val="both"/>
        <w:rPr>
          <w:rStyle w:val="FontStyle27"/>
          <w:rFonts w:eastAsiaTheme="majorEastAsia"/>
          <w:b w:val="0"/>
          <w:bCs w:val="0"/>
          <w:sz w:val="28"/>
          <w:szCs w:val="28"/>
        </w:rPr>
      </w:pPr>
    </w:p>
    <w:p w14:paraId="0453E1AF" w14:textId="32BE3774" w:rsidR="00D43865" w:rsidRPr="00913EF7" w:rsidRDefault="00D43865" w:rsidP="001E22B6">
      <w:pPr>
        <w:widowControl w:val="0"/>
        <w:tabs>
          <w:tab w:val="left" w:pos="720"/>
        </w:tabs>
        <w:jc w:val="both"/>
        <w:rPr>
          <w:rStyle w:val="FontStyle27"/>
          <w:rFonts w:eastAsiaTheme="majorEastAsia"/>
          <w:b w:val="0"/>
          <w:bCs w:val="0"/>
          <w:sz w:val="28"/>
          <w:szCs w:val="28"/>
        </w:rPr>
      </w:pPr>
      <w:r w:rsidRPr="00913EF7">
        <w:rPr>
          <w:rStyle w:val="FontStyle27"/>
          <w:rFonts w:eastAsiaTheme="majorEastAsia"/>
          <w:b w:val="0"/>
          <w:bCs w:val="0"/>
          <w:sz w:val="28"/>
          <w:szCs w:val="28"/>
        </w:rPr>
        <w:t xml:space="preserve">Таблица 3 – TOP </w:t>
      </w:r>
      <w:r w:rsidR="00C93222" w:rsidRPr="00913EF7">
        <w:rPr>
          <w:rStyle w:val="FontStyle27"/>
          <w:rFonts w:eastAsiaTheme="majorEastAsia"/>
          <w:b w:val="0"/>
          <w:bCs w:val="0"/>
          <w:sz w:val="28"/>
          <w:szCs w:val="28"/>
        </w:rPr>
        <w:t>–</w:t>
      </w:r>
      <w:r w:rsidRPr="00913EF7">
        <w:rPr>
          <w:rStyle w:val="FontStyle27"/>
          <w:rFonts w:eastAsiaTheme="majorEastAsia"/>
          <w:b w:val="0"/>
          <w:bCs w:val="0"/>
          <w:sz w:val="28"/>
          <w:szCs w:val="28"/>
        </w:rPr>
        <w:t xml:space="preserve"> 5 </w:t>
      </w:r>
      <w:r w:rsidR="001E1681">
        <w:rPr>
          <w:rStyle w:val="FontStyle27"/>
          <w:rFonts w:eastAsiaTheme="majorEastAsia"/>
          <w:b w:val="0"/>
          <w:bCs w:val="0"/>
          <w:sz w:val="28"/>
          <w:szCs w:val="28"/>
          <w:lang w:val="kk-KZ"/>
        </w:rPr>
        <w:t>исследователей</w:t>
      </w:r>
      <w:r w:rsidRPr="00913EF7">
        <w:rPr>
          <w:rStyle w:val="FontStyle27"/>
          <w:rFonts w:eastAsiaTheme="majorEastAsia"/>
          <w:b w:val="0"/>
          <w:bCs w:val="0"/>
          <w:sz w:val="28"/>
          <w:szCs w:val="28"/>
        </w:rPr>
        <w:t xml:space="preserve"> с наибольшим </w:t>
      </w:r>
      <w:r w:rsidR="001E1681">
        <w:rPr>
          <w:rStyle w:val="FontStyle27"/>
          <w:rFonts w:eastAsiaTheme="majorEastAsia"/>
          <w:b w:val="0"/>
          <w:bCs w:val="0"/>
          <w:sz w:val="28"/>
          <w:szCs w:val="28"/>
          <w:lang w:val="kk-KZ"/>
        </w:rPr>
        <w:t>числом</w:t>
      </w:r>
      <w:r w:rsidRPr="00913EF7">
        <w:rPr>
          <w:rStyle w:val="FontStyle27"/>
          <w:rFonts w:eastAsiaTheme="majorEastAsia"/>
          <w:b w:val="0"/>
          <w:bCs w:val="0"/>
          <w:sz w:val="28"/>
          <w:szCs w:val="28"/>
        </w:rPr>
        <w:t xml:space="preserve"> публикаций по </w:t>
      </w:r>
      <w:r w:rsidR="001E1681">
        <w:rPr>
          <w:rStyle w:val="FontStyle27"/>
          <w:rFonts w:eastAsiaTheme="majorEastAsia"/>
          <w:b w:val="0"/>
          <w:bCs w:val="0"/>
          <w:sz w:val="28"/>
          <w:szCs w:val="28"/>
          <w:lang w:val="kk-KZ"/>
        </w:rPr>
        <w:t>теме</w:t>
      </w:r>
      <w:r w:rsidRPr="00913EF7">
        <w:rPr>
          <w:rStyle w:val="FontStyle27"/>
          <w:rFonts w:eastAsiaTheme="majorEastAsia"/>
          <w:b w:val="0"/>
          <w:bCs w:val="0"/>
          <w:sz w:val="28"/>
          <w:szCs w:val="28"/>
        </w:rPr>
        <w:t xml:space="preserve"> «Digital ecosystem» and «Industry»</w:t>
      </w:r>
    </w:p>
    <w:p w14:paraId="711DFBA4" w14:textId="77777777" w:rsidR="00C40DBB" w:rsidRPr="001C3FB1" w:rsidRDefault="00C40DBB" w:rsidP="001E22B6">
      <w:pPr>
        <w:widowControl w:val="0"/>
        <w:tabs>
          <w:tab w:val="left" w:pos="720"/>
        </w:tabs>
        <w:jc w:val="both"/>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23"/>
        <w:gridCol w:w="1430"/>
        <w:gridCol w:w="1016"/>
        <w:gridCol w:w="1425"/>
        <w:gridCol w:w="4591"/>
      </w:tblGrid>
      <w:tr w:rsidR="00D43865" w:rsidRPr="00913EF7" w14:paraId="55C11AE3" w14:textId="77777777" w:rsidTr="001C3FB1">
        <w:trPr>
          <w:jc w:val="center"/>
        </w:trPr>
        <w:tc>
          <w:tcPr>
            <w:tcW w:w="1123" w:type="dxa"/>
            <w:vAlign w:val="center"/>
          </w:tcPr>
          <w:p w14:paraId="2105B54B" w14:textId="1E5F2A79" w:rsidR="00D43865" w:rsidRPr="001C3FB1" w:rsidRDefault="00D43865" w:rsidP="001C3FB1">
            <w:pPr>
              <w:pStyle w:val="a7"/>
              <w:widowControl w:val="0"/>
              <w:ind w:left="0"/>
              <w:jc w:val="center"/>
              <w:rPr>
                <w:sz w:val="22"/>
                <w:szCs w:val="22"/>
              </w:rPr>
            </w:pPr>
            <w:r w:rsidRPr="001C3FB1">
              <w:rPr>
                <w:sz w:val="22"/>
                <w:szCs w:val="22"/>
              </w:rPr>
              <w:t>ФИО ученного</w:t>
            </w:r>
          </w:p>
        </w:tc>
        <w:tc>
          <w:tcPr>
            <w:tcW w:w="1430" w:type="dxa"/>
            <w:vAlign w:val="center"/>
          </w:tcPr>
          <w:p w14:paraId="7308B2FE" w14:textId="77777777" w:rsidR="00D43865" w:rsidRPr="001C3FB1" w:rsidRDefault="00D43865" w:rsidP="001C3FB1">
            <w:pPr>
              <w:pStyle w:val="a7"/>
              <w:widowControl w:val="0"/>
              <w:ind w:left="0"/>
              <w:jc w:val="center"/>
              <w:rPr>
                <w:sz w:val="22"/>
                <w:szCs w:val="22"/>
              </w:rPr>
            </w:pPr>
            <w:r w:rsidRPr="001C3FB1">
              <w:rPr>
                <w:sz w:val="22"/>
                <w:szCs w:val="22"/>
              </w:rPr>
              <w:t>Количество публикаций</w:t>
            </w:r>
          </w:p>
        </w:tc>
        <w:tc>
          <w:tcPr>
            <w:tcW w:w="1016" w:type="dxa"/>
            <w:vAlign w:val="center"/>
          </w:tcPr>
          <w:p w14:paraId="2FC7B5AF" w14:textId="77777777" w:rsidR="00D43865" w:rsidRPr="001C3FB1" w:rsidRDefault="00D43865" w:rsidP="001C3FB1">
            <w:pPr>
              <w:pStyle w:val="a7"/>
              <w:widowControl w:val="0"/>
              <w:ind w:left="0"/>
              <w:contextualSpacing w:val="0"/>
              <w:jc w:val="center"/>
              <w:rPr>
                <w:sz w:val="22"/>
                <w:szCs w:val="22"/>
              </w:rPr>
            </w:pPr>
            <w:r w:rsidRPr="001C3FB1">
              <w:rPr>
                <w:sz w:val="22"/>
                <w:szCs w:val="22"/>
              </w:rPr>
              <w:t>h-Index</w:t>
            </w:r>
          </w:p>
          <w:p w14:paraId="1B91B459" w14:textId="77777777" w:rsidR="00D43865" w:rsidRPr="001C3FB1" w:rsidRDefault="00D43865" w:rsidP="001C3FB1">
            <w:pPr>
              <w:pStyle w:val="a7"/>
              <w:widowControl w:val="0"/>
              <w:ind w:left="0"/>
              <w:jc w:val="center"/>
              <w:rPr>
                <w:sz w:val="22"/>
                <w:szCs w:val="22"/>
              </w:rPr>
            </w:pPr>
            <w:r w:rsidRPr="001C3FB1">
              <w:rPr>
                <w:sz w:val="22"/>
                <w:szCs w:val="22"/>
              </w:rPr>
              <w:t>(WoS)</w:t>
            </w:r>
          </w:p>
        </w:tc>
        <w:tc>
          <w:tcPr>
            <w:tcW w:w="1425" w:type="dxa"/>
            <w:vAlign w:val="center"/>
          </w:tcPr>
          <w:p w14:paraId="3FC06F88" w14:textId="77777777" w:rsidR="00D43865" w:rsidRPr="001C3FB1" w:rsidRDefault="00D43865" w:rsidP="001C3FB1">
            <w:pPr>
              <w:pStyle w:val="a7"/>
              <w:widowControl w:val="0"/>
              <w:ind w:left="0"/>
              <w:jc w:val="center"/>
              <w:rPr>
                <w:sz w:val="22"/>
                <w:szCs w:val="22"/>
              </w:rPr>
            </w:pPr>
            <w:r w:rsidRPr="001C3FB1">
              <w:rPr>
                <w:sz w:val="22"/>
                <w:szCs w:val="22"/>
              </w:rPr>
              <w:t>Университет</w:t>
            </w:r>
          </w:p>
        </w:tc>
        <w:tc>
          <w:tcPr>
            <w:tcW w:w="4591" w:type="dxa"/>
            <w:vAlign w:val="center"/>
          </w:tcPr>
          <w:p w14:paraId="54838CE5" w14:textId="77777777" w:rsidR="00D43865" w:rsidRPr="001C3FB1" w:rsidRDefault="00D43865" w:rsidP="001C3FB1">
            <w:pPr>
              <w:pStyle w:val="a7"/>
              <w:widowControl w:val="0"/>
              <w:ind w:left="0"/>
              <w:jc w:val="center"/>
              <w:rPr>
                <w:sz w:val="22"/>
                <w:szCs w:val="22"/>
              </w:rPr>
            </w:pPr>
            <w:r w:rsidRPr="001C3FB1">
              <w:rPr>
                <w:sz w:val="22"/>
                <w:szCs w:val="22"/>
              </w:rPr>
              <w:t>Наиболее цитируемые статьи по теме/количество цитирований</w:t>
            </w:r>
          </w:p>
        </w:tc>
      </w:tr>
      <w:tr w:rsidR="009C53AE" w:rsidRPr="00913EF7" w14:paraId="084936FF" w14:textId="77777777" w:rsidTr="001C3FB1">
        <w:trPr>
          <w:jc w:val="center"/>
        </w:trPr>
        <w:tc>
          <w:tcPr>
            <w:tcW w:w="1123" w:type="dxa"/>
            <w:vAlign w:val="center"/>
          </w:tcPr>
          <w:p w14:paraId="7B715992" w14:textId="235E8C6F" w:rsidR="009C53AE" w:rsidRPr="009C53AE" w:rsidRDefault="009C53AE" w:rsidP="001C3FB1">
            <w:pPr>
              <w:pStyle w:val="a7"/>
              <w:widowControl w:val="0"/>
              <w:ind w:left="0"/>
              <w:jc w:val="center"/>
              <w:rPr>
                <w:sz w:val="22"/>
                <w:szCs w:val="22"/>
                <w:lang w:val="en-US"/>
              </w:rPr>
            </w:pPr>
            <w:r>
              <w:rPr>
                <w:sz w:val="22"/>
                <w:szCs w:val="22"/>
                <w:lang w:val="kk-KZ"/>
              </w:rPr>
              <w:t>1</w:t>
            </w:r>
          </w:p>
        </w:tc>
        <w:tc>
          <w:tcPr>
            <w:tcW w:w="1430" w:type="dxa"/>
            <w:vAlign w:val="center"/>
          </w:tcPr>
          <w:p w14:paraId="4686368A" w14:textId="7D3E352B" w:rsidR="009C53AE" w:rsidRPr="009C53AE" w:rsidRDefault="009C53AE" w:rsidP="001C3FB1">
            <w:pPr>
              <w:pStyle w:val="a7"/>
              <w:widowControl w:val="0"/>
              <w:ind w:left="0"/>
              <w:jc w:val="center"/>
              <w:rPr>
                <w:sz w:val="22"/>
                <w:szCs w:val="22"/>
                <w:lang w:val="en-US"/>
              </w:rPr>
            </w:pPr>
            <w:r>
              <w:rPr>
                <w:sz w:val="22"/>
                <w:szCs w:val="22"/>
                <w:lang w:val="en-US"/>
              </w:rPr>
              <w:t>2</w:t>
            </w:r>
          </w:p>
        </w:tc>
        <w:tc>
          <w:tcPr>
            <w:tcW w:w="1016" w:type="dxa"/>
            <w:vAlign w:val="center"/>
          </w:tcPr>
          <w:p w14:paraId="25E739C1" w14:textId="568AB153" w:rsidR="009C53AE" w:rsidRPr="009C53AE" w:rsidRDefault="009C53AE" w:rsidP="001C3FB1">
            <w:pPr>
              <w:pStyle w:val="a7"/>
              <w:widowControl w:val="0"/>
              <w:ind w:left="0"/>
              <w:contextualSpacing w:val="0"/>
              <w:jc w:val="center"/>
              <w:rPr>
                <w:sz w:val="22"/>
                <w:szCs w:val="22"/>
                <w:lang w:val="en-US"/>
              </w:rPr>
            </w:pPr>
            <w:r>
              <w:rPr>
                <w:sz w:val="22"/>
                <w:szCs w:val="22"/>
                <w:lang w:val="en-US"/>
              </w:rPr>
              <w:t>3</w:t>
            </w:r>
          </w:p>
        </w:tc>
        <w:tc>
          <w:tcPr>
            <w:tcW w:w="1425" w:type="dxa"/>
            <w:vAlign w:val="center"/>
          </w:tcPr>
          <w:p w14:paraId="329F70FD" w14:textId="21C19CFD" w:rsidR="009C53AE" w:rsidRPr="009C53AE" w:rsidRDefault="009C53AE" w:rsidP="001C3FB1">
            <w:pPr>
              <w:pStyle w:val="a7"/>
              <w:widowControl w:val="0"/>
              <w:ind w:left="0"/>
              <w:jc w:val="center"/>
              <w:rPr>
                <w:sz w:val="22"/>
                <w:szCs w:val="22"/>
                <w:lang w:val="en-US"/>
              </w:rPr>
            </w:pPr>
            <w:r>
              <w:rPr>
                <w:sz w:val="22"/>
                <w:szCs w:val="22"/>
                <w:lang w:val="en-US"/>
              </w:rPr>
              <w:t>4</w:t>
            </w:r>
          </w:p>
        </w:tc>
        <w:tc>
          <w:tcPr>
            <w:tcW w:w="4591" w:type="dxa"/>
            <w:vAlign w:val="center"/>
          </w:tcPr>
          <w:p w14:paraId="29BE6584" w14:textId="1BB0559A" w:rsidR="009C53AE" w:rsidRPr="009C53AE" w:rsidRDefault="009C53AE" w:rsidP="001C3FB1">
            <w:pPr>
              <w:pStyle w:val="a7"/>
              <w:widowControl w:val="0"/>
              <w:ind w:left="0"/>
              <w:jc w:val="center"/>
              <w:rPr>
                <w:sz w:val="22"/>
                <w:szCs w:val="22"/>
                <w:lang w:val="en-US"/>
              </w:rPr>
            </w:pPr>
            <w:r>
              <w:rPr>
                <w:sz w:val="22"/>
                <w:szCs w:val="22"/>
                <w:lang w:val="en-US"/>
              </w:rPr>
              <w:t>6</w:t>
            </w:r>
          </w:p>
        </w:tc>
      </w:tr>
      <w:tr w:rsidR="00D43865" w:rsidRPr="00913EF7" w14:paraId="579EC15D" w14:textId="77777777" w:rsidTr="00D724F3">
        <w:trPr>
          <w:jc w:val="center"/>
        </w:trPr>
        <w:tc>
          <w:tcPr>
            <w:tcW w:w="1123" w:type="dxa"/>
            <w:tcBorders>
              <w:bottom w:val="nil"/>
            </w:tcBorders>
            <w:vAlign w:val="center"/>
          </w:tcPr>
          <w:p w14:paraId="6C314D4E" w14:textId="77777777" w:rsidR="00D43865" w:rsidRPr="001C3FB1" w:rsidRDefault="00D43865" w:rsidP="001E22B6">
            <w:pPr>
              <w:pStyle w:val="a7"/>
              <w:widowControl w:val="0"/>
              <w:ind w:left="0"/>
              <w:jc w:val="center"/>
              <w:rPr>
                <w:sz w:val="22"/>
                <w:szCs w:val="22"/>
              </w:rPr>
            </w:pPr>
            <w:r w:rsidRPr="001C3FB1">
              <w:rPr>
                <w:sz w:val="22"/>
                <w:szCs w:val="22"/>
              </w:rPr>
              <w:t>Parida, Vinit</w:t>
            </w:r>
          </w:p>
        </w:tc>
        <w:tc>
          <w:tcPr>
            <w:tcW w:w="1430" w:type="dxa"/>
            <w:tcBorders>
              <w:bottom w:val="nil"/>
            </w:tcBorders>
            <w:vAlign w:val="center"/>
          </w:tcPr>
          <w:p w14:paraId="3A6F972E" w14:textId="77777777" w:rsidR="00D43865" w:rsidRPr="001C3FB1" w:rsidRDefault="00D43865" w:rsidP="001E22B6">
            <w:pPr>
              <w:pStyle w:val="a7"/>
              <w:widowControl w:val="0"/>
              <w:ind w:left="0"/>
              <w:jc w:val="center"/>
              <w:rPr>
                <w:sz w:val="22"/>
                <w:szCs w:val="22"/>
              </w:rPr>
            </w:pPr>
            <w:r w:rsidRPr="001C3FB1">
              <w:rPr>
                <w:sz w:val="22"/>
                <w:szCs w:val="22"/>
              </w:rPr>
              <w:t>12</w:t>
            </w:r>
          </w:p>
        </w:tc>
        <w:tc>
          <w:tcPr>
            <w:tcW w:w="1016" w:type="dxa"/>
            <w:tcBorders>
              <w:bottom w:val="nil"/>
            </w:tcBorders>
            <w:vAlign w:val="center"/>
          </w:tcPr>
          <w:p w14:paraId="6607A4A3" w14:textId="77777777" w:rsidR="00D43865" w:rsidRPr="001C3FB1" w:rsidRDefault="00D43865" w:rsidP="001E22B6">
            <w:pPr>
              <w:pStyle w:val="a7"/>
              <w:widowControl w:val="0"/>
              <w:ind w:left="0"/>
              <w:jc w:val="center"/>
              <w:rPr>
                <w:sz w:val="22"/>
                <w:szCs w:val="22"/>
              </w:rPr>
            </w:pPr>
            <w:r w:rsidRPr="001C3FB1">
              <w:rPr>
                <w:sz w:val="22"/>
                <w:szCs w:val="22"/>
              </w:rPr>
              <w:t>47</w:t>
            </w:r>
          </w:p>
        </w:tc>
        <w:tc>
          <w:tcPr>
            <w:tcW w:w="1425" w:type="dxa"/>
            <w:tcBorders>
              <w:bottom w:val="nil"/>
            </w:tcBorders>
            <w:vAlign w:val="center"/>
          </w:tcPr>
          <w:p w14:paraId="4E43F4C1" w14:textId="77777777" w:rsidR="00D43865" w:rsidRPr="001C3FB1" w:rsidRDefault="00D43865" w:rsidP="001E22B6">
            <w:pPr>
              <w:pStyle w:val="a7"/>
              <w:widowControl w:val="0"/>
              <w:ind w:left="0"/>
              <w:jc w:val="center"/>
              <w:rPr>
                <w:sz w:val="22"/>
                <w:szCs w:val="22"/>
              </w:rPr>
            </w:pPr>
            <w:r w:rsidRPr="001C3FB1">
              <w:rPr>
                <w:sz w:val="22"/>
                <w:szCs w:val="22"/>
              </w:rPr>
              <w:t>Lulea University of Technology</w:t>
            </w:r>
          </w:p>
        </w:tc>
        <w:tc>
          <w:tcPr>
            <w:tcW w:w="4591" w:type="dxa"/>
            <w:tcBorders>
              <w:bottom w:val="nil"/>
            </w:tcBorders>
            <w:vAlign w:val="center"/>
          </w:tcPr>
          <w:p w14:paraId="20116D67" w14:textId="30D0AA28" w:rsidR="00797139" w:rsidRPr="001C3FB1" w:rsidRDefault="00D43865" w:rsidP="001E22B6">
            <w:pPr>
              <w:pStyle w:val="a7"/>
              <w:widowControl w:val="0"/>
              <w:ind w:left="0"/>
              <w:jc w:val="both"/>
              <w:rPr>
                <w:sz w:val="22"/>
                <w:szCs w:val="22"/>
              </w:rPr>
            </w:pPr>
            <w:r w:rsidRPr="001C3FB1">
              <w:rPr>
                <w:sz w:val="22"/>
                <w:szCs w:val="22"/>
                <w:lang w:val="en-US"/>
              </w:rPr>
              <w:t xml:space="preserve">Kohtamäki, M., Parida, V., Oghazi, P., Gebauer, H., &amp; Baines, T. Digital servitization business models in ecosystems: A theory of the firm. </w:t>
            </w:r>
            <w:r w:rsidR="00003F01" w:rsidRPr="00797139">
              <w:rPr>
                <w:sz w:val="22"/>
                <w:szCs w:val="22"/>
                <w:lang w:val="en-US"/>
              </w:rPr>
              <w:t>Journal of Business Research, 104, 380-392 (2019) / 331 citations.</w:t>
            </w:r>
          </w:p>
        </w:tc>
      </w:tr>
      <w:tr w:rsidR="00D43865" w:rsidRPr="00B66BE4" w14:paraId="2A8359F0" w14:textId="77777777" w:rsidTr="001C3FB1">
        <w:trPr>
          <w:jc w:val="center"/>
        </w:trPr>
        <w:tc>
          <w:tcPr>
            <w:tcW w:w="1123" w:type="dxa"/>
            <w:vAlign w:val="center"/>
          </w:tcPr>
          <w:p w14:paraId="006CE86D" w14:textId="77777777" w:rsidR="00D43865" w:rsidRPr="001C3FB1" w:rsidRDefault="00D43865" w:rsidP="001E22B6">
            <w:pPr>
              <w:pStyle w:val="a7"/>
              <w:widowControl w:val="0"/>
              <w:ind w:left="0"/>
              <w:jc w:val="center"/>
              <w:rPr>
                <w:sz w:val="22"/>
                <w:szCs w:val="22"/>
              </w:rPr>
            </w:pPr>
            <w:r w:rsidRPr="001C3FB1">
              <w:rPr>
                <w:sz w:val="22"/>
                <w:szCs w:val="22"/>
              </w:rPr>
              <w:t>Krcmar, Helmut</w:t>
            </w:r>
          </w:p>
        </w:tc>
        <w:tc>
          <w:tcPr>
            <w:tcW w:w="1430" w:type="dxa"/>
            <w:vAlign w:val="center"/>
          </w:tcPr>
          <w:p w14:paraId="6D1D56B1" w14:textId="77777777" w:rsidR="00D43865" w:rsidRPr="001C3FB1" w:rsidRDefault="00D43865" w:rsidP="001E22B6">
            <w:pPr>
              <w:pStyle w:val="a7"/>
              <w:widowControl w:val="0"/>
              <w:ind w:left="0"/>
              <w:jc w:val="center"/>
              <w:rPr>
                <w:sz w:val="22"/>
                <w:szCs w:val="22"/>
              </w:rPr>
            </w:pPr>
            <w:r w:rsidRPr="001C3FB1">
              <w:rPr>
                <w:sz w:val="22"/>
                <w:szCs w:val="22"/>
              </w:rPr>
              <w:t>8</w:t>
            </w:r>
          </w:p>
        </w:tc>
        <w:tc>
          <w:tcPr>
            <w:tcW w:w="1016" w:type="dxa"/>
            <w:vAlign w:val="center"/>
          </w:tcPr>
          <w:p w14:paraId="1993ADE1" w14:textId="77777777" w:rsidR="00D43865" w:rsidRPr="001C3FB1" w:rsidRDefault="00D43865" w:rsidP="001E22B6">
            <w:pPr>
              <w:pStyle w:val="a7"/>
              <w:widowControl w:val="0"/>
              <w:ind w:left="0"/>
              <w:jc w:val="center"/>
              <w:rPr>
                <w:sz w:val="22"/>
                <w:szCs w:val="22"/>
              </w:rPr>
            </w:pPr>
            <w:r w:rsidRPr="001C3FB1">
              <w:rPr>
                <w:sz w:val="22"/>
                <w:szCs w:val="22"/>
              </w:rPr>
              <w:t>30</w:t>
            </w:r>
          </w:p>
        </w:tc>
        <w:tc>
          <w:tcPr>
            <w:tcW w:w="1425" w:type="dxa"/>
            <w:vAlign w:val="center"/>
          </w:tcPr>
          <w:p w14:paraId="51824D34" w14:textId="77777777" w:rsidR="00D43865" w:rsidRPr="001C3FB1" w:rsidRDefault="00D43865" w:rsidP="001E22B6">
            <w:pPr>
              <w:pStyle w:val="a7"/>
              <w:widowControl w:val="0"/>
              <w:ind w:left="0"/>
              <w:jc w:val="center"/>
              <w:rPr>
                <w:sz w:val="22"/>
                <w:szCs w:val="22"/>
              </w:rPr>
            </w:pPr>
            <w:r w:rsidRPr="001C3FB1">
              <w:rPr>
                <w:sz w:val="22"/>
                <w:szCs w:val="22"/>
              </w:rPr>
              <w:t>Technical University of Munich</w:t>
            </w:r>
          </w:p>
        </w:tc>
        <w:tc>
          <w:tcPr>
            <w:tcW w:w="4591" w:type="dxa"/>
            <w:vAlign w:val="center"/>
          </w:tcPr>
          <w:p w14:paraId="0ED8B423" w14:textId="77777777" w:rsidR="00D43865" w:rsidRPr="001C3FB1" w:rsidRDefault="00D43865" w:rsidP="001E22B6">
            <w:pPr>
              <w:pStyle w:val="a7"/>
              <w:widowControl w:val="0"/>
              <w:ind w:left="0"/>
              <w:jc w:val="both"/>
              <w:rPr>
                <w:sz w:val="22"/>
                <w:szCs w:val="22"/>
                <w:lang w:val="en-US"/>
              </w:rPr>
            </w:pPr>
            <w:r w:rsidRPr="001C3FB1">
              <w:rPr>
                <w:sz w:val="22"/>
                <w:szCs w:val="22"/>
                <w:lang w:val="en-US"/>
              </w:rPr>
              <w:t>Weking, J., Stöcker, M., Kowalkiewicz, M., Böhm, M., &amp; Krcmar, H.. Leveraging industry 4.0 – A business model pattern framework. International Journal of Production Economics, 225, 107588 (2020) /103 citations.</w:t>
            </w:r>
          </w:p>
        </w:tc>
      </w:tr>
      <w:tr w:rsidR="00D43865" w:rsidRPr="00913EF7" w14:paraId="42BD9EAF" w14:textId="77777777" w:rsidTr="001C3FB1">
        <w:trPr>
          <w:jc w:val="center"/>
        </w:trPr>
        <w:tc>
          <w:tcPr>
            <w:tcW w:w="1123" w:type="dxa"/>
            <w:vAlign w:val="center"/>
          </w:tcPr>
          <w:p w14:paraId="0C1E2103" w14:textId="70EAE17C" w:rsidR="00D43865" w:rsidRPr="001C3FB1" w:rsidRDefault="00843683" w:rsidP="001E22B6">
            <w:pPr>
              <w:pStyle w:val="a7"/>
              <w:widowControl w:val="0"/>
              <w:ind w:left="0"/>
              <w:jc w:val="center"/>
              <w:rPr>
                <w:sz w:val="22"/>
                <w:szCs w:val="22"/>
              </w:rPr>
            </w:pPr>
            <w:hyperlink r:id="rId13" w:history="1">
              <w:r w:rsidR="00D43865" w:rsidRPr="001C3FB1">
                <w:rPr>
                  <w:sz w:val="22"/>
                  <w:szCs w:val="22"/>
                  <w:lang w:val="en-US"/>
                </w:rPr>
                <w:t xml:space="preserve"> </w:t>
              </w:r>
              <w:r w:rsidR="00D43865" w:rsidRPr="001C3FB1">
                <w:rPr>
                  <w:sz w:val="22"/>
                  <w:szCs w:val="22"/>
                </w:rPr>
                <w:t>Liu</w:t>
              </w:r>
            </w:hyperlink>
            <w:r w:rsidR="00D43865" w:rsidRPr="001C3FB1">
              <w:rPr>
                <w:sz w:val="22"/>
                <w:szCs w:val="22"/>
              </w:rPr>
              <w:t>, Yang</w:t>
            </w:r>
          </w:p>
        </w:tc>
        <w:tc>
          <w:tcPr>
            <w:tcW w:w="1430" w:type="dxa"/>
            <w:vAlign w:val="center"/>
          </w:tcPr>
          <w:p w14:paraId="7AE514E0" w14:textId="77777777" w:rsidR="00D43865" w:rsidRPr="001C3FB1" w:rsidRDefault="00D43865" w:rsidP="001E22B6">
            <w:pPr>
              <w:pStyle w:val="a7"/>
              <w:widowControl w:val="0"/>
              <w:ind w:left="0"/>
              <w:jc w:val="center"/>
              <w:rPr>
                <w:sz w:val="22"/>
                <w:szCs w:val="22"/>
              </w:rPr>
            </w:pPr>
            <w:r w:rsidRPr="001C3FB1">
              <w:rPr>
                <w:sz w:val="22"/>
                <w:szCs w:val="22"/>
              </w:rPr>
              <w:t>8</w:t>
            </w:r>
          </w:p>
        </w:tc>
        <w:tc>
          <w:tcPr>
            <w:tcW w:w="1016" w:type="dxa"/>
            <w:vAlign w:val="center"/>
          </w:tcPr>
          <w:p w14:paraId="415EDCB2" w14:textId="77777777" w:rsidR="00D43865" w:rsidRPr="001C3FB1" w:rsidRDefault="00D43865" w:rsidP="001E22B6">
            <w:pPr>
              <w:pStyle w:val="a7"/>
              <w:widowControl w:val="0"/>
              <w:ind w:left="0"/>
              <w:jc w:val="center"/>
              <w:rPr>
                <w:sz w:val="22"/>
                <w:szCs w:val="22"/>
              </w:rPr>
            </w:pPr>
            <w:r w:rsidRPr="001C3FB1">
              <w:rPr>
                <w:sz w:val="22"/>
                <w:szCs w:val="22"/>
              </w:rPr>
              <w:t>34</w:t>
            </w:r>
          </w:p>
        </w:tc>
        <w:tc>
          <w:tcPr>
            <w:tcW w:w="1425" w:type="dxa"/>
            <w:vAlign w:val="center"/>
          </w:tcPr>
          <w:p w14:paraId="6F45744C" w14:textId="77777777" w:rsidR="00D43865" w:rsidRPr="001C3FB1" w:rsidRDefault="00D43865" w:rsidP="001E22B6">
            <w:pPr>
              <w:widowControl w:val="0"/>
              <w:jc w:val="center"/>
              <w:rPr>
                <w:sz w:val="22"/>
                <w:szCs w:val="22"/>
              </w:rPr>
            </w:pPr>
            <w:r w:rsidRPr="001C3FB1">
              <w:rPr>
                <w:sz w:val="22"/>
                <w:szCs w:val="22"/>
              </w:rPr>
              <w:t>Linköping University</w:t>
            </w:r>
          </w:p>
        </w:tc>
        <w:tc>
          <w:tcPr>
            <w:tcW w:w="4591" w:type="dxa"/>
            <w:vAlign w:val="center"/>
          </w:tcPr>
          <w:p w14:paraId="568B8D6E" w14:textId="77777777" w:rsidR="00D43865" w:rsidRPr="001C3FB1" w:rsidRDefault="00D43865" w:rsidP="001E22B6">
            <w:pPr>
              <w:pStyle w:val="a7"/>
              <w:widowControl w:val="0"/>
              <w:ind w:left="0"/>
              <w:jc w:val="both"/>
              <w:rPr>
                <w:sz w:val="22"/>
                <w:szCs w:val="22"/>
              </w:rPr>
            </w:pPr>
            <w:r w:rsidRPr="001C3FB1">
              <w:rPr>
                <w:sz w:val="22"/>
                <w:szCs w:val="22"/>
                <w:lang w:val="en-US"/>
              </w:rPr>
              <w:t xml:space="preserve">Ma, S., Zhang, Y., Liu, Y., Yang, H., Lv, J., &amp; Ren, S. Data-driven sustainable intelligent manufacturing based on demand response for energy-intensive industries. </w:t>
            </w:r>
            <w:r w:rsidRPr="001C3FB1">
              <w:rPr>
                <w:sz w:val="22"/>
                <w:szCs w:val="22"/>
              </w:rPr>
              <w:t>Journal of Cleaner Production, 274, 123155 (2020) / 92 citations.</w:t>
            </w:r>
          </w:p>
        </w:tc>
      </w:tr>
      <w:tr w:rsidR="00D43865" w:rsidRPr="00B66BE4" w14:paraId="3158FB37" w14:textId="77777777" w:rsidTr="00C65218">
        <w:trPr>
          <w:jc w:val="center"/>
        </w:trPr>
        <w:tc>
          <w:tcPr>
            <w:tcW w:w="1123" w:type="dxa"/>
            <w:tcBorders>
              <w:bottom w:val="nil"/>
            </w:tcBorders>
            <w:vAlign w:val="center"/>
          </w:tcPr>
          <w:p w14:paraId="7F7D84B9" w14:textId="77777777" w:rsidR="00D43865" w:rsidRPr="001C3FB1" w:rsidRDefault="00D43865" w:rsidP="001E22B6">
            <w:pPr>
              <w:pStyle w:val="a7"/>
              <w:widowControl w:val="0"/>
              <w:ind w:left="0"/>
              <w:jc w:val="center"/>
              <w:rPr>
                <w:sz w:val="22"/>
                <w:szCs w:val="22"/>
              </w:rPr>
            </w:pPr>
            <w:r w:rsidRPr="001C3FB1">
              <w:rPr>
                <w:sz w:val="22"/>
                <w:szCs w:val="22"/>
              </w:rPr>
              <w:t>Ghezzi, Antonio</w:t>
            </w:r>
          </w:p>
        </w:tc>
        <w:tc>
          <w:tcPr>
            <w:tcW w:w="1430" w:type="dxa"/>
            <w:tcBorders>
              <w:bottom w:val="nil"/>
            </w:tcBorders>
            <w:vAlign w:val="center"/>
          </w:tcPr>
          <w:p w14:paraId="0D59B5A8" w14:textId="77777777" w:rsidR="00D43865" w:rsidRPr="001C3FB1" w:rsidRDefault="00D43865" w:rsidP="001E22B6">
            <w:pPr>
              <w:pStyle w:val="a7"/>
              <w:widowControl w:val="0"/>
              <w:ind w:left="0"/>
              <w:jc w:val="center"/>
              <w:rPr>
                <w:sz w:val="22"/>
                <w:szCs w:val="22"/>
              </w:rPr>
            </w:pPr>
            <w:r w:rsidRPr="001C3FB1">
              <w:rPr>
                <w:sz w:val="22"/>
                <w:szCs w:val="22"/>
              </w:rPr>
              <w:t>6</w:t>
            </w:r>
          </w:p>
        </w:tc>
        <w:tc>
          <w:tcPr>
            <w:tcW w:w="1016" w:type="dxa"/>
            <w:tcBorders>
              <w:bottom w:val="nil"/>
            </w:tcBorders>
            <w:vAlign w:val="center"/>
          </w:tcPr>
          <w:p w14:paraId="459A98AA" w14:textId="77777777" w:rsidR="00D43865" w:rsidRPr="001C3FB1" w:rsidRDefault="00D43865" w:rsidP="001E22B6">
            <w:pPr>
              <w:pStyle w:val="a7"/>
              <w:widowControl w:val="0"/>
              <w:ind w:left="0"/>
              <w:jc w:val="center"/>
              <w:rPr>
                <w:sz w:val="22"/>
                <w:szCs w:val="22"/>
              </w:rPr>
            </w:pPr>
            <w:r w:rsidRPr="001C3FB1">
              <w:rPr>
                <w:sz w:val="22"/>
                <w:szCs w:val="22"/>
              </w:rPr>
              <w:t>24</w:t>
            </w:r>
          </w:p>
        </w:tc>
        <w:tc>
          <w:tcPr>
            <w:tcW w:w="1425" w:type="dxa"/>
            <w:tcBorders>
              <w:bottom w:val="nil"/>
            </w:tcBorders>
            <w:vAlign w:val="center"/>
          </w:tcPr>
          <w:p w14:paraId="56DF9928" w14:textId="77777777" w:rsidR="00D43865" w:rsidRPr="001C3FB1" w:rsidRDefault="00D43865" w:rsidP="001E22B6">
            <w:pPr>
              <w:pStyle w:val="a7"/>
              <w:widowControl w:val="0"/>
              <w:ind w:left="0"/>
              <w:jc w:val="center"/>
              <w:rPr>
                <w:sz w:val="22"/>
                <w:szCs w:val="22"/>
              </w:rPr>
            </w:pPr>
            <w:r w:rsidRPr="001C3FB1">
              <w:rPr>
                <w:sz w:val="22"/>
                <w:szCs w:val="22"/>
              </w:rPr>
              <w:t>Polytechnic University of Milan</w:t>
            </w:r>
          </w:p>
        </w:tc>
        <w:tc>
          <w:tcPr>
            <w:tcW w:w="4591" w:type="dxa"/>
            <w:tcBorders>
              <w:bottom w:val="nil"/>
            </w:tcBorders>
            <w:vAlign w:val="center"/>
          </w:tcPr>
          <w:p w14:paraId="5B0386D8" w14:textId="0375007B" w:rsidR="00D43865" w:rsidRPr="007D4AE8" w:rsidRDefault="00D43865" w:rsidP="001E22B6">
            <w:pPr>
              <w:pStyle w:val="a7"/>
              <w:widowControl w:val="0"/>
              <w:ind w:left="0"/>
              <w:jc w:val="both"/>
              <w:rPr>
                <w:sz w:val="22"/>
                <w:szCs w:val="22"/>
                <w:lang w:val="en-US"/>
              </w:rPr>
            </w:pPr>
            <w:r w:rsidRPr="001C3FB1">
              <w:rPr>
                <w:sz w:val="22"/>
                <w:szCs w:val="22"/>
                <w:lang w:val="en-US"/>
              </w:rPr>
              <w:t xml:space="preserve">Digital startups and the adoption and implementation of Lean Startup Approaches: Effectuation, Bricolage and Opportunity Creation </w:t>
            </w:r>
          </w:p>
        </w:tc>
      </w:tr>
      <w:tr w:rsidR="00003F01" w:rsidRPr="00913EF7" w14:paraId="0891BA31" w14:textId="77777777" w:rsidTr="00C65218">
        <w:trPr>
          <w:jc w:val="center"/>
        </w:trPr>
        <w:tc>
          <w:tcPr>
            <w:tcW w:w="9585" w:type="dxa"/>
            <w:gridSpan w:val="5"/>
            <w:tcBorders>
              <w:top w:val="nil"/>
              <w:left w:val="nil"/>
              <w:bottom w:val="single" w:sz="4" w:space="0" w:color="auto"/>
              <w:right w:val="nil"/>
            </w:tcBorders>
            <w:vAlign w:val="center"/>
          </w:tcPr>
          <w:p w14:paraId="3A20126B" w14:textId="77777777" w:rsidR="00003F01" w:rsidRDefault="00003F01" w:rsidP="00003F01">
            <w:pPr>
              <w:pStyle w:val="a7"/>
              <w:widowControl w:val="0"/>
              <w:ind w:left="0"/>
              <w:jc w:val="both"/>
              <w:rPr>
                <w:rStyle w:val="FontStyle27"/>
                <w:rFonts w:eastAsiaTheme="majorEastAsia"/>
                <w:b w:val="0"/>
                <w:bCs w:val="0"/>
                <w:sz w:val="28"/>
                <w:szCs w:val="28"/>
              </w:rPr>
            </w:pPr>
            <w:r>
              <w:rPr>
                <w:rStyle w:val="FontStyle27"/>
                <w:rFonts w:eastAsiaTheme="majorEastAsia"/>
                <w:b w:val="0"/>
                <w:bCs w:val="0"/>
                <w:sz w:val="28"/>
                <w:szCs w:val="28"/>
                <w:lang w:val="kk-KZ"/>
              </w:rPr>
              <w:t>Продолжение т</w:t>
            </w:r>
            <w:r w:rsidRPr="00913EF7">
              <w:rPr>
                <w:rStyle w:val="FontStyle27"/>
                <w:rFonts w:eastAsiaTheme="majorEastAsia"/>
                <w:b w:val="0"/>
                <w:bCs w:val="0"/>
                <w:sz w:val="28"/>
                <w:szCs w:val="28"/>
              </w:rPr>
              <w:t>аблиц</w:t>
            </w:r>
            <w:r>
              <w:rPr>
                <w:rStyle w:val="FontStyle27"/>
                <w:rFonts w:eastAsiaTheme="majorEastAsia"/>
                <w:b w:val="0"/>
                <w:bCs w:val="0"/>
                <w:sz w:val="28"/>
                <w:szCs w:val="28"/>
                <w:lang w:val="kk-KZ"/>
              </w:rPr>
              <w:t>ы</w:t>
            </w:r>
            <w:r w:rsidRPr="00913EF7">
              <w:rPr>
                <w:rStyle w:val="FontStyle27"/>
                <w:rFonts w:eastAsiaTheme="majorEastAsia"/>
                <w:b w:val="0"/>
                <w:bCs w:val="0"/>
                <w:sz w:val="28"/>
                <w:szCs w:val="28"/>
              </w:rPr>
              <w:t xml:space="preserve"> 3</w:t>
            </w:r>
          </w:p>
          <w:p w14:paraId="2ACFFFB6" w14:textId="77777777" w:rsidR="00003F01" w:rsidRPr="00003F01" w:rsidRDefault="00003F01" w:rsidP="001E22B6">
            <w:pPr>
              <w:pStyle w:val="a7"/>
              <w:widowControl w:val="0"/>
              <w:ind w:left="0"/>
              <w:jc w:val="both"/>
              <w:rPr>
                <w:sz w:val="16"/>
                <w:szCs w:val="16"/>
                <w:lang w:val="en-US"/>
              </w:rPr>
            </w:pPr>
          </w:p>
        </w:tc>
      </w:tr>
      <w:tr w:rsidR="00003F01" w:rsidRPr="00913EF7" w14:paraId="0978496D" w14:textId="77777777" w:rsidTr="00C65218">
        <w:trPr>
          <w:jc w:val="center"/>
        </w:trPr>
        <w:tc>
          <w:tcPr>
            <w:tcW w:w="1123" w:type="dxa"/>
            <w:tcBorders>
              <w:top w:val="single" w:sz="4" w:space="0" w:color="auto"/>
            </w:tcBorders>
            <w:vAlign w:val="center"/>
          </w:tcPr>
          <w:p w14:paraId="3543501A" w14:textId="501C8BA5" w:rsidR="00003F01" w:rsidRPr="001C3FB1" w:rsidRDefault="00003F01" w:rsidP="001E22B6">
            <w:pPr>
              <w:pStyle w:val="a7"/>
              <w:widowControl w:val="0"/>
              <w:ind w:left="0"/>
              <w:jc w:val="center"/>
              <w:rPr>
                <w:sz w:val="22"/>
                <w:szCs w:val="22"/>
              </w:rPr>
            </w:pPr>
            <w:r>
              <w:rPr>
                <w:sz w:val="22"/>
                <w:szCs w:val="22"/>
              </w:rPr>
              <w:t>1</w:t>
            </w:r>
          </w:p>
        </w:tc>
        <w:tc>
          <w:tcPr>
            <w:tcW w:w="1430" w:type="dxa"/>
            <w:tcBorders>
              <w:top w:val="single" w:sz="4" w:space="0" w:color="auto"/>
            </w:tcBorders>
            <w:vAlign w:val="center"/>
          </w:tcPr>
          <w:p w14:paraId="7264BE7F" w14:textId="72262998" w:rsidR="00003F01" w:rsidRPr="001C3FB1" w:rsidRDefault="00003F01" w:rsidP="001E22B6">
            <w:pPr>
              <w:pStyle w:val="a7"/>
              <w:widowControl w:val="0"/>
              <w:ind w:left="0"/>
              <w:jc w:val="center"/>
              <w:rPr>
                <w:sz w:val="22"/>
                <w:szCs w:val="22"/>
              </w:rPr>
            </w:pPr>
            <w:r>
              <w:rPr>
                <w:sz w:val="22"/>
                <w:szCs w:val="22"/>
              </w:rPr>
              <w:t>2</w:t>
            </w:r>
          </w:p>
        </w:tc>
        <w:tc>
          <w:tcPr>
            <w:tcW w:w="1016" w:type="dxa"/>
            <w:tcBorders>
              <w:top w:val="single" w:sz="4" w:space="0" w:color="auto"/>
            </w:tcBorders>
            <w:vAlign w:val="center"/>
          </w:tcPr>
          <w:p w14:paraId="1DED122A" w14:textId="3D169CE9" w:rsidR="00003F01" w:rsidRPr="001C3FB1" w:rsidRDefault="00003F01" w:rsidP="001E22B6">
            <w:pPr>
              <w:pStyle w:val="a7"/>
              <w:widowControl w:val="0"/>
              <w:ind w:left="0"/>
              <w:jc w:val="center"/>
              <w:rPr>
                <w:sz w:val="22"/>
                <w:szCs w:val="22"/>
              </w:rPr>
            </w:pPr>
            <w:r>
              <w:rPr>
                <w:sz w:val="22"/>
                <w:szCs w:val="22"/>
              </w:rPr>
              <w:t>3</w:t>
            </w:r>
          </w:p>
        </w:tc>
        <w:tc>
          <w:tcPr>
            <w:tcW w:w="1425" w:type="dxa"/>
            <w:tcBorders>
              <w:top w:val="single" w:sz="4" w:space="0" w:color="auto"/>
            </w:tcBorders>
            <w:vAlign w:val="center"/>
          </w:tcPr>
          <w:p w14:paraId="2ADE8AD5" w14:textId="278E77AE" w:rsidR="00003F01" w:rsidRPr="001C3FB1" w:rsidRDefault="00003F01" w:rsidP="001E22B6">
            <w:pPr>
              <w:pStyle w:val="a7"/>
              <w:widowControl w:val="0"/>
              <w:ind w:left="0"/>
              <w:jc w:val="center"/>
              <w:rPr>
                <w:sz w:val="22"/>
                <w:szCs w:val="22"/>
              </w:rPr>
            </w:pPr>
            <w:r>
              <w:rPr>
                <w:sz w:val="22"/>
                <w:szCs w:val="22"/>
              </w:rPr>
              <w:t>4</w:t>
            </w:r>
          </w:p>
        </w:tc>
        <w:tc>
          <w:tcPr>
            <w:tcW w:w="4591" w:type="dxa"/>
            <w:tcBorders>
              <w:top w:val="single" w:sz="4" w:space="0" w:color="auto"/>
            </w:tcBorders>
            <w:vAlign w:val="center"/>
          </w:tcPr>
          <w:p w14:paraId="3680E259" w14:textId="1F920A4E" w:rsidR="00003F01" w:rsidRPr="00003F01" w:rsidRDefault="00003F01" w:rsidP="00003F01">
            <w:pPr>
              <w:pStyle w:val="a7"/>
              <w:widowControl w:val="0"/>
              <w:ind w:left="0"/>
              <w:jc w:val="center"/>
              <w:rPr>
                <w:sz w:val="22"/>
                <w:szCs w:val="22"/>
              </w:rPr>
            </w:pPr>
            <w:r>
              <w:rPr>
                <w:sz w:val="22"/>
                <w:szCs w:val="22"/>
              </w:rPr>
              <w:t>5</w:t>
            </w:r>
          </w:p>
        </w:tc>
      </w:tr>
      <w:tr w:rsidR="00C65218" w:rsidRPr="00B66BE4" w14:paraId="79AAF3F7" w14:textId="77777777" w:rsidTr="001C3FB1">
        <w:trPr>
          <w:jc w:val="center"/>
        </w:trPr>
        <w:tc>
          <w:tcPr>
            <w:tcW w:w="1123" w:type="dxa"/>
            <w:vAlign w:val="center"/>
          </w:tcPr>
          <w:p w14:paraId="12DD22C9" w14:textId="77777777" w:rsidR="00C65218" w:rsidRDefault="00C65218" w:rsidP="001E22B6">
            <w:pPr>
              <w:pStyle w:val="a7"/>
              <w:widowControl w:val="0"/>
              <w:ind w:left="0"/>
              <w:jc w:val="center"/>
              <w:rPr>
                <w:sz w:val="22"/>
                <w:szCs w:val="22"/>
              </w:rPr>
            </w:pPr>
          </w:p>
        </w:tc>
        <w:tc>
          <w:tcPr>
            <w:tcW w:w="1430" w:type="dxa"/>
            <w:vAlign w:val="center"/>
          </w:tcPr>
          <w:p w14:paraId="488C26BA" w14:textId="77777777" w:rsidR="00C65218" w:rsidRDefault="00C65218" w:rsidP="001E22B6">
            <w:pPr>
              <w:pStyle w:val="a7"/>
              <w:widowControl w:val="0"/>
              <w:ind w:left="0"/>
              <w:jc w:val="center"/>
              <w:rPr>
                <w:sz w:val="22"/>
                <w:szCs w:val="22"/>
              </w:rPr>
            </w:pPr>
          </w:p>
        </w:tc>
        <w:tc>
          <w:tcPr>
            <w:tcW w:w="1016" w:type="dxa"/>
            <w:vAlign w:val="center"/>
          </w:tcPr>
          <w:p w14:paraId="43B67FC4" w14:textId="77777777" w:rsidR="00C65218" w:rsidRDefault="00C65218" w:rsidP="001E22B6">
            <w:pPr>
              <w:pStyle w:val="a7"/>
              <w:widowControl w:val="0"/>
              <w:ind w:left="0"/>
              <w:jc w:val="center"/>
              <w:rPr>
                <w:sz w:val="22"/>
                <w:szCs w:val="22"/>
              </w:rPr>
            </w:pPr>
          </w:p>
        </w:tc>
        <w:tc>
          <w:tcPr>
            <w:tcW w:w="1425" w:type="dxa"/>
            <w:vAlign w:val="center"/>
          </w:tcPr>
          <w:p w14:paraId="4B506602" w14:textId="77777777" w:rsidR="00C65218" w:rsidRDefault="00C65218" w:rsidP="001E22B6">
            <w:pPr>
              <w:pStyle w:val="a7"/>
              <w:widowControl w:val="0"/>
              <w:ind w:left="0"/>
              <w:jc w:val="center"/>
              <w:rPr>
                <w:sz w:val="22"/>
                <w:szCs w:val="22"/>
              </w:rPr>
            </w:pPr>
          </w:p>
        </w:tc>
        <w:tc>
          <w:tcPr>
            <w:tcW w:w="4591" w:type="dxa"/>
            <w:vAlign w:val="center"/>
          </w:tcPr>
          <w:p w14:paraId="66663277" w14:textId="7267C4D4" w:rsidR="00C65218" w:rsidRPr="00C65218" w:rsidRDefault="00C65218" w:rsidP="00C65218">
            <w:pPr>
              <w:pStyle w:val="a7"/>
              <w:widowControl w:val="0"/>
              <w:ind w:left="0"/>
              <w:rPr>
                <w:sz w:val="22"/>
                <w:szCs w:val="22"/>
                <w:lang w:val="en-US"/>
              </w:rPr>
            </w:pPr>
            <w:r w:rsidRPr="001C3FB1">
              <w:rPr>
                <w:sz w:val="22"/>
                <w:szCs w:val="22"/>
                <w:lang w:val="en-US"/>
              </w:rPr>
              <w:t xml:space="preserve">in practice. </w:t>
            </w:r>
            <w:hyperlink r:id="rId14" w:tooltip="Go to Technological Forecasting and Social Change on ScienceDirect" w:history="1">
              <w:r w:rsidRPr="00C65218">
                <w:rPr>
                  <w:sz w:val="22"/>
                  <w:szCs w:val="22"/>
                  <w:lang w:val="en-US"/>
                </w:rPr>
                <w:t>Technological Forecasting and Social Change</w:t>
              </w:r>
            </w:hyperlink>
            <w:r w:rsidRPr="00C65218">
              <w:rPr>
                <w:sz w:val="22"/>
                <w:szCs w:val="22"/>
                <w:lang w:val="en-US"/>
              </w:rPr>
              <w:t>,</w:t>
            </w:r>
            <w:hyperlink r:id="rId15" w:tooltip="Go to table of contents for this volume/issue" w:history="1">
              <w:r w:rsidRPr="00C65218">
                <w:rPr>
                  <w:sz w:val="22"/>
                  <w:szCs w:val="22"/>
                  <w:lang w:val="en-US"/>
                </w:rPr>
                <w:t>146</w:t>
              </w:r>
            </w:hyperlink>
            <w:r w:rsidRPr="00C65218">
              <w:rPr>
                <w:sz w:val="22"/>
                <w:szCs w:val="22"/>
                <w:lang w:val="en-US"/>
              </w:rPr>
              <w:t>, 945-960 (2019) / 85 citations.</w:t>
            </w:r>
          </w:p>
        </w:tc>
      </w:tr>
      <w:tr w:rsidR="00D43865" w:rsidRPr="00913EF7" w14:paraId="774A210D" w14:textId="77777777" w:rsidTr="001C3FB1">
        <w:trPr>
          <w:jc w:val="center"/>
        </w:trPr>
        <w:tc>
          <w:tcPr>
            <w:tcW w:w="1123" w:type="dxa"/>
            <w:vAlign w:val="center"/>
          </w:tcPr>
          <w:p w14:paraId="3DAA324A" w14:textId="77777777" w:rsidR="00D43865" w:rsidRPr="001C3FB1" w:rsidRDefault="00D43865" w:rsidP="001E22B6">
            <w:pPr>
              <w:pStyle w:val="a7"/>
              <w:widowControl w:val="0"/>
              <w:ind w:left="0"/>
              <w:jc w:val="center"/>
              <w:rPr>
                <w:sz w:val="22"/>
                <w:szCs w:val="22"/>
              </w:rPr>
            </w:pPr>
            <w:r w:rsidRPr="001C3FB1">
              <w:rPr>
                <w:sz w:val="22"/>
                <w:szCs w:val="22"/>
              </w:rPr>
              <w:t>Barata, Jose</w:t>
            </w:r>
          </w:p>
        </w:tc>
        <w:tc>
          <w:tcPr>
            <w:tcW w:w="1430" w:type="dxa"/>
            <w:vAlign w:val="center"/>
          </w:tcPr>
          <w:p w14:paraId="45581B65" w14:textId="77777777" w:rsidR="00D43865" w:rsidRPr="001C3FB1" w:rsidRDefault="00D43865" w:rsidP="001E22B6">
            <w:pPr>
              <w:pStyle w:val="a7"/>
              <w:widowControl w:val="0"/>
              <w:ind w:left="0"/>
              <w:jc w:val="center"/>
              <w:rPr>
                <w:sz w:val="22"/>
                <w:szCs w:val="22"/>
              </w:rPr>
            </w:pPr>
            <w:r w:rsidRPr="001C3FB1">
              <w:rPr>
                <w:sz w:val="22"/>
                <w:szCs w:val="22"/>
              </w:rPr>
              <w:t>6</w:t>
            </w:r>
          </w:p>
        </w:tc>
        <w:tc>
          <w:tcPr>
            <w:tcW w:w="1016" w:type="dxa"/>
            <w:vAlign w:val="center"/>
          </w:tcPr>
          <w:p w14:paraId="601FDBB7" w14:textId="77777777" w:rsidR="00D43865" w:rsidRPr="001C3FB1" w:rsidRDefault="00D43865" w:rsidP="001E22B6">
            <w:pPr>
              <w:pStyle w:val="a7"/>
              <w:widowControl w:val="0"/>
              <w:ind w:left="0"/>
              <w:jc w:val="center"/>
              <w:rPr>
                <w:sz w:val="22"/>
                <w:szCs w:val="22"/>
              </w:rPr>
            </w:pPr>
            <w:r w:rsidRPr="001C3FB1">
              <w:rPr>
                <w:sz w:val="22"/>
                <w:szCs w:val="22"/>
              </w:rPr>
              <w:t>21</w:t>
            </w:r>
          </w:p>
        </w:tc>
        <w:tc>
          <w:tcPr>
            <w:tcW w:w="1425" w:type="dxa"/>
            <w:vAlign w:val="center"/>
          </w:tcPr>
          <w:p w14:paraId="413CD625" w14:textId="77777777" w:rsidR="00D43865" w:rsidRPr="001C3FB1" w:rsidRDefault="00D43865" w:rsidP="001E22B6">
            <w:pPr>
              <w:pStyle w:val="a7"/>
              <w:widowControl w:val="0"/>
              <w:ind w:left="0"/>
              <w:jc w:val="center"/>
              <w:rPr>
                <w:sz w:val="22"/>
                <w:szCs w:val="22"/>
              </w:rPr>
            </w:pPr>
            <w:r w:rsidRPr="001C3FB1">
              <w:rPr>
                <w:sz w:val="22"/>
                <w:szCs w:val="22"/>
              </w:rPr>
              <w:t>Universidade Nova de Lisboa</w:t>
            </w:r>
          </w:p>
        </w:tc>
        <w:tc>
          <w:tcPr>
            <w:tcW w:w="4591" w:type="dxa"/>
            <w:vAlign w:val="center"/>
          </w:tcPr>
          <w:p w14:paraId="55F01B0A" w14:textId="77777777" w:rsidR="00D43865" w:rsidRPr="001C3FB1" w:rsidRDefault="00D43865" w:rsidP="001E22B6">
            <w:pPr>
              <w:pStyle w:val="a7"/>
              <w:widowControl w:val="0"/>
              <w:ind w:left="0"/>
              <w:jc w:val="both"/>
              <w:rPr>
                <w:sz w:val="22"/>
                <w:szCs w:val="22"/>
              </w:rPr>
            </w:pPr>
            <w:r w:rsidRPr="001C3FB1">
              <w:rPr>
                <w:sz w:val="22"/>
                <w:szCs w:val="22"/>
                <w:lang w:val="en-US"/>
              </w:rPr>
              <w:t xml:space="preserve">Nikghadam-Hojjati, S., Barata, J. Computational Creativity to Design Cyber-Physical Systems in Industry 4.0. Collaborative Networks and Digital Transformation. PRO-VE 2019. IFIP Advances in Information and Communication Technology, vol 568. </w:t>
            </w:r>
            <w:r w:rsidRPr="001C3FB1">
              <w:rPr>
                <w:sz w:val="22"/>
                <w:szCs w:val="22"/>
              </w:rPr>
              <w:t>Springer, 29-40 (2019) / 32 citations.</w:t>
            </w:r>
          </w:p>
        </w:tc>
      </w:tr>
      <w:tr w:rsidR="00D43865" w:rsidRPr="00913EF7" w14:paraId="28FBB5C7" w14:textId="77777777" w:rsidTr="001C3FB1">
        <w:trPr>
          <w:jc w:val="center"/>
        </w:trPr>
        <w:tc>
          <w:tcPr>
            <w:tcW w:w="9585" w:type="dxa"/>
            <w:gridSpan w:val="5"/>
          </w:tcPr>
          <w:p w14:paraId="71E2E86E" w14:textId="7560527A" w:rsidR="00D43865" w:rsidRPr="001C3FB1" w:rsidRDefault="00D43865" w:rsidP="001C3FB1">
            <w:pPr>
              <w:pStyle w:val="a7"/>
              <w:widowControl w:val="0"/>
              <w:ind w:left="0" w:firstLine="574"/>
              <w:jc w:val="both"/>
              <w:rPr>
                <w:sz w:val="22"/>
                <w:szCs w:val="22"/>
              </w:rPr>
            </w:pPr>
            <w:r w:rsidRPr="001C3FB1">
              <w:rPr>
                <w:sz w:val="22"/>
                <w:szCs w:val="22"/>
              </w:rPr>
              <w:t xml:space="preserve">Примечание </w:t>
            </w:r>
            <w:r w:rsidRPr="001C3FB1">
              <w:rPr>
                <w:spacing w:val="20"/>
                <w:sz w:val="22"/>
                <w:szCs w:val="22"/>
              </w:rPr>
              <w:t xml:space="preserve">– </w:t>
            </w:r>
            <w:r w:rsidR="001B6714" w:rsidRPr="001C3FB1">
              <w:rPr>
                <w:sz w:val="22"/>
                <w:szCs w:val="22"/>
              </w:rPr>
              <w:t>Сос</w:t>
            </w:r>
            <w:r w:rsidRPr="001C3FB1">
              <w:rPr>
                <w:sz w:val="22"/>
                <w:szCs w:val="22"/>
              </w:rPr>
              <w:t>тавлена автор</w:t>
            </w:r>
            <w:r w:rsidR="001B6714" w:rsidRPr="001C3FB1">
              <w:rPr>
                <w:sz w:val="22"/>
                <w:szCs w:val="22"/>
              </w:rPr>
              <w:t>ом</w:t>
            </w:r>
            <w:r w:rsidRPr="001C3FB1">
              <w:rPr>
                <w:sz w:val="22"/>
                <w:szCs w:val="22"/>
              </w:rPr>
              <w:t xml:space="preserve"> на основе поискового запроса «digital ecosystem» and «industry» в базе данных Web o</w:t>
            </w:r>
            <w:r w:rsidR="00705D0D">
              <w:rPr>
                <w:sz w:val="22"/>
                <w:szCs w:val="22"/>
              </w:rPr>
              <w:t>f Science (Clarivate Analytics)</w:t>
            </w:r>
          </w:p>
        </w:tc>
      </w:tr>
    </w:tbl>
    <w:p w14:paraId="661009D3" w14:textId="77777777" w:rsidR="001C3FB1" w:rsidRDefault="001C3FB1" w:rsidP="001E22B6">
      <w:pPr>
        <w:widowControl w:val="0"/>
        <w:tabs>
          <w:tab w:val="left" w:pos="720"/>
        </w:tabs>
        <w:ind w:firstLine="454"/>
        <w:jc w:val="both"/>
        <w:rPr>
          <w:rStyle w:val="FontStyle27"/>
          <w:rFonts w:eastAsiaTheme="majorEastAsia"/>
          <w:b w:val="0"/>
          <w:bCs w:val="0"/>
          <w:sz w:val="28"/>
          <w:szCs w:val="28"/>
        </w:rPr>
      </w:pPr>
    </w:p>
    <w:p w14:paraId="092513E9" w14:textId="3B5BABB2" w:rsidR="002D30B0" w:rsidRPr="00FD1047" w:rsidRDefault="002D30B0" w:rsidP="00FD1047">
      <w:pPr>
        <w:widowControl w:val="0"/>
        <w:tabs>
          <w:tab w:val="left" w:pos="720"/>
        </w:tabs>
        <w:ind w:firstLine="709"/>
        <w:jc w:val="both"/>
        <w:rPr>
          <w:rStyle w:val="FontStyle27"/>
          <w:rFonts w:eastAsiaTheme="majorEastAsia"/>
          <w:sz w:val="28"/>
          <w:szCs w:val="28"/>
        </w:rPr>
      </w:pPr>
      <w:r w:rsidRPr="00E47607">
        <w:rPr>
          <w:rStyle w:val="FontStyle27"/>
          <w:rFonts w:eastAsiaTheme="majorEastAsia"/>
          <w:b w:val="0"/>
          <w:bCs w:val="0"/>
          <w:sz w:val="28"/>
          <w:szCs w:val="28"/>
        </w:rPr>
        <w:t>Для обработки данных в программной среде VOSviewer был применен метод «Co-occurrence: Keywords», предполагающий группировку ключевых слов в тематические кластеры на основе частоты их совместного появления в публикациях (Рисунок 5).</w:t>
      </w:r>
    </w:p>
    <w:p w14:paraId="39CFFAC1" w14:textId="77777777" w:rsidR="00FD1047" w:rsidRPr="00694EC8" w:rsidRDefault="00FD1047" w:rsidP="00FD1047">
      <w:pPr>
        <w:widowControl w:val="0"/>
        <w:tabs>
          <w:tab w:val="left" w:pos="720"/>
        </w:tabs>
        <w:ind w:firstLine="709"/>
        <w:jc w:val="both"/>
        <w:rPr>
          <w:rStyle w:val="FontStyle27"/>
          <w:rFonts w:eastAsiaTheme="majorEastAsia"/>
          <w:b w:val="0"/>
          <w:bCs w:val="0"/>
          <w:sz w:val="28"/>
          <w:szCs w:val="28"/>
        </w:rPr>
      </w:pPr>
      <w:r w:rsidRPr="00694EC8">
        <w:rPr>
          <w:rStyle w:val="FontStyle27"/>
          <w:rFonts w:eastAsiaTheme="majorEastAsia"/>
          <w:b w:val="0"/>
          <w:bCs w:val="0"/>
          <w:sz w:val="28"/>
          <w:szCs w:val="28"/>
        </w:rPr>
        <w:t xml:space="preserve">Первый и наиболее емкий кластер </w:t>
      </w:r>
      <w:r>
        <w:rPr>
          <w:rStyle w:val="FontStyle27"/>
          <w:rFonts w:eastAsiaTheme="majorEastAsia"/>
          <w:b w:val="0"/>
          <w:bCs w:val="0"/>
          <w:sz w:val="28"/>
          <w:szCs w:val="28"/>
        </w:rPr>
        <w:t>-</w:t>
      </w:r>
      <w:r w:rsidRPr="00694EC8">
        <w:rPr>
          <w:rStyle w:val="FontStyle27"/>
          <w:rFonts w:eastAsiaTheme="majorEastAsia"/>
          <w:b w:val="0"/>
          <w:bCs w:val="0"/>
          <w:sz w:val="28"/>
          <w:szCs w:val="28"/>
        </w:rPr>
        <w:t xml:space="preserve"> «Innovation» (синий) </w:t>
      </w:r>
      <w:r>
        <w:rPr>
          <w:rStyle w:val="FontStyle27"/>
          <w:rFonts w:eastAsiaTheme="majorEastAsia"/>
          <w:b w:val="0"/>
          <w:bCs w:val="0"/>
          <w:sz w:val="28"/>
          <w:szCs w:val="28"/>
        </w:rPr>
        <w:t>-</w:t>
      </w:r>
      <w:r w:rsidRPr="00694EC8">
        <w:rPr>
          <w:rStyle w:val="FontStyle27"/>
          <w:rFonts w:eastAsiaTheme="majorEastAsia"/>
          <w:b w:val="0"/>
          <w:bCs w:val="0"/>
          <w:sz w:val="28"/>
          <w:szCs w:val="28"/>
        </w:rPr>
        <w:t xml:space="preserve"> представляет совокупность исследований, рассматривающих инновационную деятельность во всем ее разнообразии: от стратегий компаний по внедрению нестандартных управленческих и технологических решений до анализа механизмов конкуренции и взаимодействия бизнеса с предпринимательскими и инновационными сообществами. Значительный пласт публикаций посвящен новым бизнес-моделям, развитию стартап-среды и формированию инновационных практик, что в совокупности указывает на необходимость высокой адаптивности промышленных предприятий к ускоряющимся рыночным изменениям.</w:t>
      </w:r>
    </w:p>
    <w:p w14:paraId="17741235" w14:textId="3CCD1088" w:rsidR="00662590" w:rsidRDefault="00FD1047" w:rsidP="00837EAB">
      <w:pPr>
        <w:widowControl w:val="0"/>
        <w:tabs>
          <w:tab w:val="left" w:pos="720"/>
        </w:tabs>
        <w:ind w:firstLine="709"/>
        <w:jc w:val="both"/>
        <w:rPr>
          <w:rStyle w:val="FontStyle27"/>
          <w:rFonts w:eastAsiaTheme="majorEastAsia"/>
          <w:b w:val="0"/>
          <w:bCs w:val="0"/>
          <w:sz w:val="28"/>
          <w:szCs w:val="28"/>
        </w:rPr>
      </w:pPr>
      <w:r w:rsidRPr="00694EC8">
        <w:rPr>
          <w:rStyle w:val="FontStyle27"/>
          <w:rFonts w:eastAsiaTheme="majorEastAsia"/>
          <w:b w:val="0"/>
          <w:bCs w:val="0"/>
          <w:sz w:val="28"/>
          <w:szCs w:val="28"/>
        </w:rPr>
        <w:t xml:space="preserve">Второй кластер </w:t>
      </w:r>
      <w:r>
        <w:rPr>
          <w:rStyle w:val="FontStyle27"/>
          <w:rFonts w:eastAsiaTheme="majorEastAsia"/>
          <w:b w:val="0"/>
          <w:bCs w:val="0"/>
          <w:sz w:val="28"/>
          <w:szCs w:val="28"/>
        </w:rPr>
        <w:t>-</w:t>
      </w:r>
      <w:r w:rsidRPr="00694EC8">
        <w:rPr>
          <w:rStyle w:val="FontStyle27"/>
          <w:rFonts w:eastAsiaTheme="majorEastAsia"/>
          <w:b w:val="0"/>
          <w:bCs w:val="0"/>
          <w:sz w:val="28"/>
          <w:szCs w:val="28"/>
        </w:rPr>
        <w:t xml:space="preserve"> «Digital transformation» (сиреневый) </w:t>
      </w:r>
      <w:r>
        <w:rPr>
          <w:rStyle w:val="FontStyle27"/>
          <w:rFonts w:eastAsiaTheme="majorEastAsia"/>
          <w:b w:val="0"/>
          <w:bCs w:val="0"/>
          <w:sz w:val="28"/>
          <w:szCs w:val="28"/>
        </w:rPr>
        <w:t>-</w:t>
      </w:r>
      <w:r w:rsidRPr="00694EC8">
        <w:rPr>
          <w:rStyle w:val="FontStyle27"/>
          <w:rFonts w:eastAsiaTheme="majorEastAsia"/>
          <w:b w:val="0"/>
          <w:bCs w:val="0"/>
          <w:sz w:val="28"/>
          <w:szCs w:val="28"/>
        </w:rPr>
        <w:t xml:space="preserve"> объединяет исследования, системно описывающие различные грани цифровых преобразований. Тематические акценты включают внедрение парадигмы Industry 4.0, интеграцию сквозных цифровых технологий в производство, а также изучение влияния цифровых платформ, экосистемных подходов и технологических инноваций на трансформацию корпоративных бизнес-моделей.</w:t>
      </w:r>
    </w:p>
    <w:p w14:paraId="351082ED" w14:textId="77777777" w:rsidR="00A901C8" w:rsidRPr="00F83291" w:rsidRDefault="00A901C8" w:rsidP="00A901C8">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Третий кластер - «Big data» (зеленый) - отражает устойчивые взаимосвязи между ключевыми технологическими направлениями, такими как блокчейн, IoT, IIoT и облачные вычисления. Связь с цифровым производством, цифровыми двойниками и технологиями 5G демонстрирует возрастающее значение больших данных как драйвера промышленного развития. При этом исследовательский фокус постепенно смещается к вопросам информационной безопасности, конфиденциальности, этики обработки данных и снижению связанных рисков.</w:t>
      </w:r>
    </w:p>
    <w:p w14:paraId="557B944D" w14:textId="77777777" w:rsidR="00A901C8" w:rsidRPr="00F83291" w:rsidRDefault="00A901C8" w:rsidP="00A901C8">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Кластер «Industry 4.0» (лиловый) включает научные публикации, анализирующие влияние климатических факторов на производственные системы, механизмы цифрового почвенного картографирования, методы аддитивного производства и энергоэффективные решения. Внимание к данным темам подчеркивает переход компаний к модели устойчивого развития с учетом экологических, социальных и корпоративных параметров.</w:t>
      </w:r>
    </w:p>
    <w:p w14:paraId="21FFFD16" w14:textId="77777777" w:rsidR="00837EAB" w:rsidRPr="00837EAB" w:rsidRDefault="00837EAB" w:rsidP="00837EAB">
      <w:pPr>
        <w:widowControl w:val="0"/>
        <w:tabs>
          <w:tab w:val="left" w:pos="720"/>
        </w:tabs>
        <w:ind w:firstLine="709"/>
        <w:jc w:val="both"/>
        <w:rPr>
          <w:rFonts w:eastAsiaTheme="majorEastAsia"/>
          <w:sz w:val="28"/>
          <w:szCs w:val="28"/>
        </w:rPr>
      </w:pPr>
    </w:p>
    <w:p w14:paraId="70012361" w14:textId="77777777" w:rsidR="00D43865" w:rsidRPr="00913EF7" w:rsidRDefault="00D43865" w:rsidP="001E22B6">
      <w:pPr>
        <w:pStyle w:val="a7"/>
        <w:widowControl w:val="0"/>
        <w:ind w:left="0"/>
        <w:jc w:val="center"/>
        <w:rPr>
          <w:color w:val="000000"/>
          <w:sz w:val="28"/>
          <w:szCs w:val="28"/>
        </w:rPr>
      </w:pPr>
      <w:r w:rsidRPr="00913EF7">
        <w:rPr>
          <w:noProof/>
          <w:color w:val="000000"/>
          <w:sz w:val="28"/>
          <w:szCs w:val="28"/>
        </w:rPr>
        <w:drawing>
          <wp:inline distT="0" distB="0" distL="0" distR="0" wp14:anchorId="08E08683" wp14:editId="6FBF7F3C">
            <wp:extent cx="4209016" cy="3082565"/>
            <wp:effectExtent l="0" t="0" r="0" b="3810"/>
            <wp:docPr id="5"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Rot="1" noChangeAspect="1" noEditPoints="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50799" cy="3113166"/>
                    </a:xfrm>
                    <a:prstGeom prst="rect">
                      <a:avLst/>
                    </a:prstGeom>
                    <a:noFill/>
                    <a:ln>
                      <a:noFill/>
                    </a:ln>
                  </pic:spPr>
                </pic:pic>
              </a:graphicData>
            </a:graphic>
          </wp:inline>
        </w:drawing>
      </w:r>
    </w:p>
    <w:p w14:paraId="76B72457" w14:textId="77777777" w:rsidR="00D43865" w:rsidRPr="001C3FB1" w:rsidRDefault="00D43865" w:rsidP="001E22B6">
      <w:pPr>
        <w:pStyle w:val="a7"/>
        <w:widowControl w:val="0"/>
        <w:ind w:left="0"/>
        <w:jc w:val="center"/>
        <w:rPr>
          <w:color w:val="000000"/>
          <w:sz w:val="16"/>
          <w:szCs w:val="16"/>
        </w:rPr>
      </w:pPr>
    </w:p>
    <w:p w14:paraId="167375AD" w14:textId="6713A892" w:rsidR="00D43865" w:rsidRPr="00652C09" w:rsidRDefault="00D43865" w:rsidP="00652C09">
      <w:pPr>
        <w:pStyle w:val="a7"/>
        <w:widowControl w:val="0"/>
        <w:ind w:left="0"/>
        <w:jc w:val="center"/>
        <w:rPr>
          <w:color w:val="000000"/>
          <w:sz w:val="28"/>
          <w:szCs w:val="28"/>
        </w:rPr>
      </w:pPr>
      <w:r w:rsidRPr="00913EF7">
        <w:rPr>
          <w:color w:val="000000"/>
          <w:sz w:val="28"/>
          <w:szCs w:val="28"/>
        </w:rPr>
        <w:t xml:space="preserve">Рисунок 5 – </w:t>
      </w:r>
      <w:r w:rsidR="00715314" w:rsidRPr="00E47607">
        <w:rPr>
          <w:color w:val="000000"/>
          <w:sz w:val="28"/>
          <w:szCs w:val="28"/>
        </w:rPr>
        <w:t xml:space="preserve">Визуализация результатов наукометрического анализа по запросу </w:t>
      </w:r>
      <w:r w:rsidRPr="00652C09">
        <w:rPr>
          <w:color w:val="000000"/>
          <w:sz w:val="28"/>
          <w:szCs w:val="28"/>
        </w:rPr>
        <w:t>«</w:t>
      </w:r>
      <w:r w:rsidRPr="00913EF7">
        <w:rPr>
          <w:color w:val="000000"/>
          <w:sz w:val="28"/>
          <w:szCs w:val="28"/>
          <w:lang w:val="en-US"/>
        </w:rPr>
        <w:t>digital</w:t>
      </w:r>
      <w:r w:rsidRPr="00652C09">
        <w:rPr>
          <w:color w:val="000000"/>
          <w:sz w:val="28"/>
          <w:szCs w:val="28"/>
        </w:rPr>
        <w:t xml:space="preserve"> </w:t>
      </w:r>
      <w:r w:rsidRPr="00913EF7">
        <w:rPr>
          <w:color w:val="000000"/>
          <w:sz w:val="28"/>
          <w:szCs w:val="28"/>
          <w:lang w:val="en-US"/>
        </w:rPr>
        <w:t>ecosystem</w:t>
      </w:r>
      <w:r w:rsidRPr="00652C09">
        <w:rPr>
          <w:color w:val="000000"/>
          <w:sz w:val="28"/>
          <w:szCs w:val="28"/>
        </w:rPr>
        <w:t xml:space="preserve">» </w:t>
      </w:r>
      <w:r w:rsidRPr="00913EF7">
        <w:rPr>
          <w:color w:val="000000"/>
          <w:sz w:val="28"/>
          <w:szCs w:val="28"/>
          <w:lang w:val="en-US"/>
        </w:rPr>
        <w:t>and</w:t>
      </w:r>
      <w:r w:rsidRPr="00652C09">
        <w:rPr>
          <w:color w:val="000000"/>
          <w:sz w:val="28"/>
          <w:szCs w:val="28"/>
        </w:rPr>
        <w:t xml:space="preserve"> «</w:t>
      </w:r>
      <w:r w:rsidRPr="00913EF7">
        <w:rPr>
          <w:color w:val="000000"/>
          <w:sz w:val="28"/>
          <w:szCs w:val="28"/>
          <w:lang w:val="en-US"/>
        </w:rPr>
        <w:t>industry</w:t>
      </w:r>
      <w:r w:rsidRPr="00652C09">
        <w:rPr>
          <w:color w:val="000000"/>
          <w:sz w:val="28"/>
          <w:szCs w:val="28"/>
        </w:rPr>
        <w:t xml:space="preserve">» </w:t>
      </w:r>
      <w:r w:rsidRPr="00913EF7">
        <w:rPr>
          <w:color w:val="000000"/>
          <w:sz w:val="28"/>
          <w:szCs w:val="28"/>
        </w:rPr>
        <w:t>в</w:t>
      </w:r>
      <w:r w:rsidRPr="00652C09">
        <w:rPr>
          <w:color w:val="000000"/>
          <w:sz w:val="28"/>
          <w:szCs w:val="28"/>
        </w:rPr>
        <w:t xml:space="preserve"> </w:t>
      </w:r>
      <w:r w:rsidRPr="00913EF7">
        <w:rPr>
          <w:color w:val="000000"/>
          <w:sz w:val="28"/>
          <w:szCs w:val="28"/>
        </w:rPr>
        <w:t>разрезе</w:t>
      </w:r>
      <w:r w:rsidRPr="00652C09">
        <w:rPr>
          <w:color w:val="000000"/>
          <w:sz w:val="28"/>
          <w:szCs w:val="28"/>
        </w:rPr>
        <w:t xml:space="preserve"> </w:t>
      </w:r>
      <w:r w:rsidRPr="00913EF7">
        <w:rPr>
          <w:color w:val="000000"/>
          <w:sz w:val="28"/>
          <w:szCs w:val="28"/>
        </w:rPr>
        <w:t>критерия</w:t>
      </w:r>
      <w:r w:rsidRPr="00652C09">
        <w:rPr>
          <w:color w:val="000000"/>
          <w:sz w:val="28"/>
          <w:szCs w:val="28"/>
        </w:rPr>
        <w:t xml:space="preserve"> «</w:t>
      </w:r>
      <w:r w:rsidRPr="00913EF7">
        <w:rPr>
          <w:color w:val="000000"/>
          <w:sz w:val="28"/>
          <w:szCs w:val="28"/>
          <w:lang w:val="en-US"/>
        </w:rPr>
        <w:t>Co</w:t>
      </w:r>
      <w:r w:rsidRPr="00652C09">
        <w:rPr>
          <w:color w:val="000000"/>
          <w:sz w:val="28"/>
          <w:szCs w:val="28"/>
        </w:rPr>
        <w:t>-</w:t>
      </w:r>
      <w:r w:rsidRPr="00913EF7">
        <w:rPr>
          <w:color w:val="000000"/>
          <w:sz w:val="28"/>
          <w:szCs w:val="28"/>
          <w:lang w:val="en-US"/>
        </w:rPr>
        <w:t>occurrence</w:t>
      </w:r>
      <w:r w:rsidRPr="00652C09">
        <w:rPr>
          <w:color w:val="000000"/>
          <w:sz w:val="28"/>
          <w:szCs w:val="28"/>
        </w:rPr>
        <w:t>:</w:t>
      </w:r>
      <w:r w:rsidR="00715314">
        <w:rPr>
          <w:color w:val="000000"/>
          <w:sz w:val="28"/>
          <w:szCs w:val="28"/>
        </w:rPr>
        <w:t xml:space="preserve"> </w:t>
      </w:r>
      <w:r w:rsidRPr="00913EF7">
        <w:rPr>
          <w:color w:val="000000"/>
          <w:sz w:val="28"/>
          <w:szCs w:val="28"/>
          <w:lang w:val="en-US"/>
        </w:rPr>
        <w:t>Keywords</w:t>
      </w:r>
      <w:r w:rsidRPr="00652C09">
        <w:rPr>
          <w:color w:val="000000"/>
          <w:sz w:val="28"/>
          <w:szCs w:val="28"/>
        </w:rPr>
        <w:t>»</w:t>
      </w:r>
    </w:p>
    <w:p w14:paraId="18FC4387" w14:textId="77777777" w:rsidR="000668CF" w:rsidRPr="00652C09" w:rsidRDefault="000668CF" w:rsidP="00153208">
      <w:pPr>
        <w:widowControl w:val="0"/>
        <w:ind w:firstLine="454"/>
        <w:rPr>
          <w:sz w:val="16"/>
          <w:szCs w:val="16"/>
        </w:rPr>
      </w:pPr>
    </w:p>
    <w:p w14:paraId="667629B7" w14:textId="599EF749" w:rsidR="00D43865" w:rsidRPr="00913EF7" w:rsidRDefault="00D43865" w:rsidP="001C3FB1">
      <w:pPr>
        <w:widowControl w:val="0"/>
        <w:ind w:firstLine="709"/>
      </w:pPr>
      <w:r w:rsidRPr="00913EF7">
        <w:t xml:space="preserve">Примечание </w:t>
      </w:r>
      <w:r w:rsidRPr="00913EF7">
        <w:rPr>
          <w:rFonts w:eastAsia="SimSun"/>
          <w:spacing w:val="20"/>
          <w:kern w:val="1"/>
          <w:lang w:eastAsia="hi-IN" w:bidi="hi-IN"/>
        </w:rPr>
        <w:t xml:space="preserve">– </w:t>
      </w:r>
      <w:r w:rsidR="00153208">
        <w:t>С</w:t>
      </w:r>
      <w:r w:rsidRPr="00913EF7">
        <w:t>оставлен автор</w:t>
      </w:r>
      <w:r w:rsidR="00662590" w:rsidRPr="00913EF7">
        <w:t>ом</w:t>
      </w:r>
    </w:p>
    <w:p w14:paraId="506C21C9" w14:textId="7DD45BC7" w:rsidR="00D43865" w:rsidRDefault="00D43865" w:rsidP="00F83291">
      <w:pPr>
        <w:widowControl w:val="0"/>
        <w:tabs>
          <w:tab w:val="left" w:pos="720"/>
        </w:tabs>
        <w:jc w:val="both"/>
        <w:rPr>
          <w:rStyle w:val="FontStyle27"/>
          <w:rFonts w:eastAsiaTheme="majorEastAsia"/>
          <w:b w:val="0"/>
          <w:bCs w:val="0"/>
          <w:sz w:val="28"/>
          <w:szCs w:val="28"/>
        </w:rPr>
      </w:pPr>
    </w:p>
    <w:p w14:paraId="410D97AB"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Отдельную значимость представляет кластер «Ecosystem» (фиолетовый), где центральное место занимает исследование взаимодействия цифровых платформ с образовательными организациями и практиками формирования цифровых компетенций. Пересечение с темами коммуникаций, медиаиндустрии, стратегий брендинга и цифрового бизнеса указывает на роль экосистем как движущей силы изменения традиционных моделей взаимодействия с пользователями и создания расширенной потребительской ценности.</w:t>
      </w:r>
    </w:p>
    <w:p w14:paraId="418052DD"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Кластер «Technology» (коричневый) объединяет тематические направления, в которых одновременно рассматриваются цифровая сервитизация, экосистемные подходы, управление знаниями, совместное создание ценности (co-creation), сервисные инновации и трансформация производственных компаний. Данный кластер акцентирует технологическую сторону эволюции промышленности и демонстрирует тесную связь цифровых решений с модернизацией бизнес-процессов. Он отражает технологическое измерение современных исследований, акцентируя внимание на интеграции цифровых технологий в производственные процессы, создании цифровых экосистем, управлении знаниями, внедрении инноваций в сфере услуг и совместном создании ценности. Таким образом, результирующая карта кластеров позволяет конкретизировать научные ниши, в которых формируется повестка исследований промышленных цифровых экосистем, и дополняет концептуальные положения, ранее обобщенные в монографии автора.</w:t>
      </w:r>
    </w:p>
    <w:p w14:paraId="72F7B6A8"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Далее рассмотрим результаты поиска по запросу «digital platforms» and «digital transformation» в базе Web of Knowledge (Clarivate Analytics), а также соответствующий наукометрический анализ, выполненный с использованием программного инструмента VOSviewer.</w:t>
      </w:r>
    </w:p>
    <w:p w14:paraId="24274B16"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По данному запросу в Web of Science был сформирован массив данных, включающий 3259 публикаций. Географическое распределение работ показывает, что наибольшее число публикаций принадлежит Китаю - 529 статей (16,2%), далее следуют США - 366 статей (11,2%), Россия - 326 статей (10%), Германия - 265 публикаций (8,1%) и Испания - 242 публикации (7,4%).</w:t>
      </w:r>
    </w:p>
    <w:p w14:paraId="12784ECE" w14:textId="77777777" w:rsidR="00F83291" w:rsidRPr="007D4AE8" w:rsidRDefault="00F83291" w:rsidP="00F83291">
      <w:pPr>
        <w:widowControl w:val="0"/>
        <w:tabs>
          <w:tab w:val="left" w:pos="720"/>
        </w:tabs>
        <w:ind w:firstLine="709"/>
        <w:jc w:val="both"/>
        <w:rPr>
          <w:rStyle w:val="FontStyle27"/>
          <w:rFonts w:eastAsiaTheme="majorEastAsia"/>
          <w:b w:val="0"/>
          <w:bCs w:val="0"/>
          <w:sz w:val="28"/>
          <w:szCs w:val="28"/>
          <w:lang w:val="en-US"/>
        </w:rPr>
      </w:pPr>
      <w:r w:rsidRPr="00F83291">
        <w:rPr>
          <w:rStyle w:val="FontStyle27"/>
          <w:rFonts w:eastAsiaTheme="majorEastAsia"/>
          <w:b w:val="0"/>
          <w:bCs w:val="0"/>
          <w:sz w:val="28"/>
          <w:szCs w:val="28"/>
        </w:rPr>
        <w:t>Анализ совокупности отобранных публикаций показывает, что доминирующую позицию в структуре выборки занимают статьи, опубликованные в рецензируемых научных журналах: их количество составляет 2031 единицу, что эквивалентно 62% всего массива. Наиболее высокая концентрация исследований, посвященных цифровым платформам и цифровой трансформации, зафиксирована в таких международных изданиях, как Sustainability, Communications in Computer and Information Science, Sensors, Applied Sciences Basel, Advances in Intelligent Systems and Computing, Technological Forecasting and Social Change, Energies и ряде других журналов, обладающих широким отраслевым охватом. Существенный удельный вес приходился и на материалы научных конференций - 1094 публикации (34%), среди которых значительную роль играют труды, представленные в Proceedings of SPIE и International Scientific Conference Digital Transformation on Manufacturing Infrastructure and Service. Остаточный</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объем</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выборки</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формируется</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за</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счет</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глав</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монографий</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и</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редакционных</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материалов</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опубликованных</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в</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сериях</w:t>
      </w:r>
      <w:r w:rsidRPr="007D4AE8">
        <w:rPr>
          <w:rStyle w:val="FontStyle27"/>
          <w:rFonts w:eastAsiaTheme="majorEastAsia"/>
          <w:b w:val="0"/>
          <w:bCs w:val="0"/>
          <w:sz w:val="28"/>
          <w:szCs w:val="28"/>
          <w:lang w:val="en-US"/>
        </w:rPr>
        <w:t xml:space="preserve"> Lecture Notes in Business Information Processing, Lecture Notes in Computer Science, AEBMR Advances in Economics, Business and Management Research, Smart Innovation, Systems and Technologies.</w:t>
      </w:r>
    </w:p>
    <w:p w14:paraId="2C73F713"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Проведенный контент-анализ выявил, что около 35% публикаций относится к предметным областям, связанным с компьютерными науками, информационными системами, технологиями искусственного интеллекта и мультидисциплинарными цифровыми приложениями. Данная пропорция подтверждает фундаментальное значение ИТ-дисциплин в исследовании цифровых платформ и процессов цифровой трансформации, включая их адаптацию в промышленной среде.</w:t>
      </w:r>
    </w:p>
    <w:p w14:paraId="77DA5D41"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Приблизительно 27% работ классифицированы по направлениям менеджмента, бизнеса и экономики, что демонстрирует растущее признание цифровой трансформации как фактора стратегического управления, трансформации корпоративных моделей и повышения конкурентоспособности промышленного сектора. Это свидетельствует о том, что исследования цифровых платформ и цифровой трансформации оказывают влияние не только на развитие технологических инноваций, но и на формирование новых подходов к управлению, функционированию бизнеса и трансформации социально-экономических процессов.</w:t>
      </w:r>
    </w:p>
    <w:p w14:paraId="0F388026"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По</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данным</w:t>
      </w:r>
      <w:r w:rsidRPr="007D4AE8">
        <w:rPr>
          <w:rStyle w:val="FontStyle27"/>
          <w:rFonts w:eastAsiaTheme="majorEastAsia"/>
          <w:b w:val="0"/>
          <w:bCs w:val="0"/>
          <w:sz w:val="28"/>
          <w:szCs w:val="28"/>
          <w:lang w:val="en-US"/>
        </w:rPr>
        <w:t xml:space="preserve"> Web of Science, </w:t>
      </w:r>
      <w:r w:rsidRPr="00F83291">
        <w:rPr>
          <w:rStyle w:val="FontStyle27"/>
          <w:rFonts w:eastAsiaTheme="majorEastAsia"/>
          <w:b w:val="0"/>
          <w:bCs w:val="0"/>
          <w:sz w:val="28"/>
          <w:szCs w:val="28"/>
        </w:rPr>
        <w:t>ведущими</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организациями</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поддерживающими</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исследования</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в</w:t>
      </w:r>
      <w:r w:rsidRPr="007D4AE8">
        <w:rPr>
          <w:rStyle w:val="FontStyle27"/>
          <w:rFonts w:eastAsiaTheme="majorEastAsia"/>
          <w:b w:val="0"/>
          <w:bCs w:val="0"/>
          <w:sz w:val="28"/>
          <w:szCs w:val="28"/>
          <w:lang w:val="en-US"/>
        </w:rPr>
        <w:t xml:space="preserve"> </w:t>
      </w:r>
      <w:r w:rsidRPr="00F83291">
        <w:rPr>
          <w:rStyle w:val="FontStyle27"/>
          <w:rFonts w:eastAsiaTheme="majorEastAsia"/>
          <w:b w:val="0"/>
          <w:bCs w:val="0"/>
          <w:sz w:val="28"/>
          <w:szCs w:val="28"/>
        </w:rPr>
        <w:t>области</w:t>
      </w:r>
      <w:r w:rsidRPr="007D4AE8">
        <w:rPr>
          <w:rStyle w:val="FontStyle27"/>
          <w:rFonts w:eastAsiaTheme="majorEastAsia"/>
          <w:b w:val="0"/>
          <w:bCs w:val="0"/>
          <w:sz w:val="28"/>
          <w:szCs w:val="28"/>
          <w:lang w:val="en-US"/>
        </w:rPr>
        <w:t xml:space="preserve"> «digital platforms» and «digital transformation», </w:t>
      </w:r>
      <w:r w:rsidRPr="00F83291">
        <w:rPr>
          <w:rStyle w:val="FontStyle27"/>
          <w:rFonts w:eastAsiaTheme="majorEastAsia"/>
          <w:b w:val="0"/>
          <w:bCs w:val="0"/>
          <w:sz w:val="28"/>
          <w:szCs w:val="28"/>
        </w:rPr>
        <w:t>являются</w:t>
      </w:r>
      <w:r w:rsidRPr="007D4AE8">
        <w:rPr>
          <w:rStyle w:val="FontStyle27"/>
          <w:rFonts w:eastAsiaTheme="majorEastAsia"/>
          <w:b w:val="0"/>
          <w:bCs w:val="0"/>
          <w:sz w:val="28"/>
          <w:szCs w:val="28"/>
          <w:lang w:val="en-US"/>
        </w:rPr>
        <w:t xml:space="preserve"> National Natural Science Foundation of China, European Union, Spanish Government </w:t>
      </w:r>
      <w:r w:rsidRPr="00F83291">
        <w:rPr>
          <w:rStyle w:val="FontStyle27"/>
          <w:rFonts w:eastAsiaTheme="majorEastAsia"/>
          <w:b w:val="0"/>
          <w:bCs w:val="0"/>
          <w:sz w:val="28"/>
          <w:szCs w:val="28"/>
        </w:rPr>
        <w:t>и</w:t>
      </w:r>
      <w:r w:rsidRPr="007D4AE8">
        <w:rPr>
          <w:rStyle w:val="FontStyle27"/>
          <w:rFonts w:eastAsiaTheme="majorEastAsia"/>
          <w:b w:val="0"/>
          <w:bCs w:val="0"/>
          <w:sz w:val="28"/>
          <w:szCs w:val="28"/>
          <w:lang w:val="en-US"/>
        </w:rPr>
        <w:t xml:space="preserve"> Russian Foundation for Basic Research (RFBR). </w:t>
      </w:r>
      <w:r w:rsidRPr="00F83291">
        <w:rPr>
          <w:rStyle w:val="FontStyle27"/>
          <w:rFonts w:eastAsiaTheme="majorEastAsia"/>
          <w:b w:val="0"/>
          <w:bCs w:val="0"/>
          <w:sz w:val="28"/>
          <w:szCs w:val="28"/>
        </w:rPr>
        <w:t>Среди университетов-лидеров по количеству публикаций выделяются Российская академия наук, Лондонский университет, Китайская академия наук и Санкт-Петербургский политехнический университет Петра Великого.</w:t>
      </w:r>
    </w:p>
    <w:p w14:paraId="0598FD43" w14:textId="77777777" w:rsidR="00F83291" w:rsidRPr="00F83291" w:rsidRDefault="00F83291" w:rsidP="00F83291">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В совокупности полученные результаты свидетельствуют о масштабности и многоплановости научных исследований в обозначенной предметной области: внимание исследователей сосредоточено как на архитектуре цифровых платформ и возможностях применения технологии блокчейн для их построения, так и на разработке устойчивых бизнес-моделей, основанных на сетевых взаимодействиях и платформенной логике. Значительное число работ посвящено внедрению цифровых двойников, анализу их роли в оптимизации производственных процессов и систематизации практического опыта предприятий различных отраслей промышленности, адаптирующих данные решения в рамках цифровой трансформации.</w:t>
      </w:r>
    </w:p>
    <w:p w14:paraId="1165B349" w14:textId="49AD3D4A" w:rsidR="00F83291" w:rsidRDefault="00F83291" w:rsidP="00652C09">
      <w:pPr>
        <w:widowControl w:val="0"/>
        <w:tabs>
          <w:tab w:val="left" w:pos="720"/>
        </w:tabs>
        <w:ind w:firstLine="709"/>
        <w:jc w:val="both"/>
        <w:rPr>
          <w:rStyle w:val="FontStyle27"/>
          <w:rFonts w:eastAsiaTheme="majorEastAsia"/>
          <w:b w:val="0"/>
          <w:bCs w:val="0"/>
          <w:sz w:val="28"/>
          <w:szCs w:val="28"/>
        </w:rPr>
      </w:pPr>
      <w:r w:rsidRPr="00F83291">
        <w:rPr>
          <w:rStyle w:val="FontStyle27"/>
          <w:rFonts w:eastAsiaTheme="majorEastAsia"/>
          <w:b w:val="0"/>
          <w:bCs w:val="0"/>
          <w:sz w:val="28"/>
          <w:szCs w:val="28"/>
        </w:rPr>
        <w:t xml:space="preserve">На рисунке 6 представлены результаты наукометрического анализа, выполненного с применением метрики «Co-occurrence: Keywords». Применение данного подхода позволило выделить 15 кластеров, отражающих широкое семантическое поле смежных научных направлений. Тематическая структура кластеров охватывает исследования, посвященные цифровой трансформации и цифровым платформам, а также сопутствующим аспектам - роли социальных медиа в цифровой деловой среде, развитию цифровой экономики в контексте Индустрии 4.0, преобразованию цепочек добавленной стоимости за счет повышения эффективности межорганизационного взаимодействия и новых механизмов координации бизнес-процессов. </w:t>
      </w:r>
    </w:p>
    <w:p w14:paraId="1615166E" w14:textId="77777777" w:rsidR="000E0692" w:rsidRPr="00913EF7" w:rsidRDefault="000E0692" w:rsidP="00652C09">
      <w:pPr>
        <w:widowControl w:val="0"/>
        <w:tabs>
          <w:tab w:val="left" w:pos="720"/>
        </w:tabs>
        <w:ind w:firstLine="709"/>
        <w:jc w:val="both"/>
        <w:rPr>
          <w:rStyle w:val="FontStyle27"/>
          <w:rFonts w:eastAsiaTheme="majorEastAsia"/>
          <w:b w:val="0"/>
          <w:bCs w:val="0"/>
          <w:sz w:val="28"/>
          <w:szCs w:val="28"/>
        </w:rPr>
      </w:pPr>
    </w:p>
    <w:p w14:paraId="7E134582"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78897600" wp14:editId="34BA917B">
            <wp:extent cx="3754696" cy="2826342"/>
            <wp:effectExtent l="0" t="0" r="5080" b="6350"/>
            <wp:docPr id="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Rot="1" noChangeAspect="1" noEditPoints="1" noChangeArrowheads="1" noCrop="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94473" cy="2856284"/>
                    </a:xfrm>
                    <a:prstGeom prst="rect">
                      <a:avLst/>
                    </a:prstGeom>
                    <a:noFill/>
                    <a:ln>
                      <a:noFill/>
                    </a:ln>
                  </pic:spPr>
                </pic:pic>
              </a:graphicData>
            </a:graphic>
          </wp:inline>
        </w:drawing>
      </w:r>
    </w:p>
    <w:p w14:paraId="445E91F9" w14:textId="77777777" w:rsidR="00D43865" w:rsidRPr="001C3FB1" w:rsidRDefault="00D43865" w:rsidP="001E22B6">
      <w:pPr>
        <w:widowControl w:val="0"/>
        <w:jc w:val="center"/>
        <w:rPr>
          <w:color w:val="000000"/>
          <w:sz w:val="16"/>
          <w:szCs w:val="16"/>
        </w:rPr>
      </w:pPr>
    </w:p>
    <w:p w14:paraId="41D3DE85" w14:textId="59E5B6C3" w:rsidR="000668CF" w:rsidRDefault="00D43865" w:rsidP="00674336">
      <w:pPr>
        <w:widowControl w:val="0"/>
        <w:jc w:val="center"/>
        <w:rPr>
          <w:color w:val="000000"/>
          <w:sz w:val="28"/>
          <w:szCs w:val="28"/>
        </w:rPr>
      </w:pPr>
      <w:r w:rsidRPr="00913EF7">
        <w:rPr>
          <w:color w:val="000000"/>
          <w:sz w:val="28"/>
          <w:szCs w:val="28"/>
        </w:rPr>
        <w:t xml:space="preserve">Рисунок 6 – </w:t>
      </w:r>
      <w:r w:rsidR="00674336" w:rsidRPr="00E47607">
        <w:rPr>
          <w:color w:val="000000"/>
          <w:sz w:val="28"/>
          <w:szCs w:val="28"/>
        </w:rPr>
        <w:t>Визуализация результатов наукометрического анализа публикаций по запросу «digital platforms» and «digital transformation»</w:t>
      </w:r>
    </w:p>
    <w:p w14:paraId="5CA135FF" w14:textId="77777777" w:rsidR="00674336" w:rsidRPr="00092DB8" w:rsidRDefault="00674336" w:rsidP="00674336">
      <w:pPr>
        <w:widowControl w:val="0"/>
        <w:jc w:val="center"/>
        <w:rPr>
          <w:sz w:val="16"/>
          <w:szCs w:val="16"/>
        </w:rPr>
      </w:pPr>
    </w:p>
    <w:p w14:paraId="52BB82A5" w14:textId="5F2F4FFC" w:rsidR="00D43865" w:rsidRDefault="00D43865" w:rsidP="001C3FB1">
      <w:pPr>
        <w:widowControl w:val="0"/>
        <w:ind w:firstLine="709"/>
      </w:pPr>
      <w:r w:rsidRPr="00913EF7">
        <w:t xml:space="preserve">Примечание </w:t>
      </w:r>
      <w:r w:rsidRPr="00913EF7">
        <w:rPr>
          <w:rFonts w:eastAsia="SimSun"/>
          <w:spacing w:val="20"/>
          <w:kern w:val="1"/>
          <w:lang w:eastAsia="hi-IN" w:bidi="hi-IN"/>
        </w:rPr>
        <w:t xml:space="preserve">– </w:t>
      </w:r>
      <w:r w:rsidR="00153208">
        <w:t>С</w:t>
      </w:r>
      <w:r w:rsidRPr="00913EF7">
        <w:t>оставлен автор</w:t>
      </w:r>
      <w:r w:rsidR="00662590" w:rsidRPr="00913EF7">
        <w:t>ом</w:t>
      </w:r>
    </w:p>
    <w:p w14:paraId="351C6B5C" w14:textId="77777777" w:rsidR="00E13653" w:rsidRDefault="00E13653" w:rsidP="001C3FB1">
      <w:pPr>
        <w:widowControl w:val="0"/>
        <w:ind w:firstLine="709"/>
      </w:pPr>
    </w:p>
    <w:p w14:paraId="240B09D8" w14:textId="746BFBD0" w:rsidR="00B431B3" w:rsidRPr="000E0692" w:rsidRDefault="000E0692" w:rsidP="000E0692">
      <w:pPr>
        <w:widowControl w:val="0"/>
        <w:tabs>
          <w:tab w:val="left" w:pos="720"/>
        </w:tabs>
        <w:ind w:firstLine="709"/>
        <w:jc w:val="both"/>
        <w:rPr>
          <w:rFonts w:eastAsiaTheme="majorEastAsia"/>
          <w:sz w:val="28"/>
          <w:szCs w:val="28"/>
        </w:rPr>
      </w:pPr>
      <w:r w:rsidRPr="00F83291">
        <w:rPr>
          <w:rStyle w:val="FontStyle27"/>
          <w:rFonts w:eastAsiaTheme="majorEastAsia"/>
          <w:b w:val="0"/>
          <w:bCs w:val="0"/>
          <w:sz w:val="28"/>
          <w:szCs w:val="28"/>
        </w:rPr>
        <w:t>Отдельные кластеры связаны с изучением цифровой адаптации компаний в периоды пандемического кризиса и постпандемийного восстановления, что подчеркивает актуальность исследования экосистемных решений в ситуациях высокой нестабильности внешней среды.</w:t>
      </w:r>
    </w:p>
    <w:p w14:paraId="601CB10F" w14:textId="77777777" w:rsidR="00F852F9" w:rsidRPr="00E47607" w:rsidRDefault="00F852F9" w:rsidP="00F852F9">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На рисунке 7 представлена визуализация связей между публикациями ученых в разрезе исследовательских организаций по поисковому запросу «digital platform» and «digital transformation». Данная карта демонстрирует взаимоотношения между учреждениями, участвующими в публикационной активности по указанной тематике, и отражает степень их научного взаимодействия.</w:t>
      </w:r>
    </w:p>
    <w:p w14:paraId="1C6F4955" w14:textId="77777777" w:rsidR="00D43865" w:rsidRPr="00913EF7" w:rsidRDefault="00D43865" w:rsidP="000007CF">
      <w:pPr>
        <w:pStyle w:val="a7"/>
        <w:widowControl w:val="0"/>
        <w:ind w:left="0"/>
        <w:rPr>
          <w:sz w:val="28"/>
          <w:szCs w:val="28"/>
        </w:rPr>
      </w:pPr>
    </w:p>
    <w:p w14:paraId="745CF175"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0590217D" wp14:editId="4979926D">
            <wp:extent cx="4891185" cy="2311046"/>
            <wp:effectExtent l="0" t="0" r="0" b="635"/>
            <wp:docPr id="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Rot="1" noChangeAspect="1" noEditPoints="1" noChangeArrowheads="1" noCrop="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32247" cy="2330447"/>
                    </a:xfrm>
                    <a:prstGeom prst="rect">
                      <a:avLst/>
                    </a:prstGeom>
                    <a:noFill/>
                    <a:ln>
                      <a:noFill/>
                    </a:ln>
                  </pic:spPr>
                </pic:pic>
              </a:graphicData>
            </a:graphic>
          </wp:inline>
        </w:drawing>
      </w:r>
    </w:p>
    <w:p w14:paraId="2CA7FC75" w14:textId="77777777" w:rsidR="00D43865" w:rsidRPr="001C3FB1" w:rsidRDefault="00D43865" w:rsidP="001E22B6">
      <w:pPr>
        <w:widowControl w:val="0"/>
        <w:jc w:val="center"/>
        <w:rPr>
          <w:color w:val="000000"/>
          <w:sz w:val="16"/>
          <w:szCs w:val="16"/>
        </w:rPr>
      </w:pPr>
    </w:p>
    <w:p w14:paraId="45537340" w14:textId="5AAF088E" w:rsidR="0056221B" w:rsidRPr="00147871" w:rsidRDefault="00D43865" w:rsidP="00147871">
      <w:pPr>
        <w:widowControl w:val="0"/>
        <w:jc w:val="center"/>
        <w:rPr>
          <w:color w:val="000000"/>
          <w:sz w:val="28"/>
          <w:szCs w:val="28"/>
        </w:rPr>
      </w:pPr>
      <w:r w:rsidRPr="00913EF7">
        <w:rPr>
          <w:color w:val="000000"/>
          <w:sz w:val="28"/>
          <w:szCs w:val="28"/>
        </w:rPr>
        <w:t xml:space="preserve">Рисунок 7 – </w:t>
      </w:r>
      <w:r w:rsidR="006404D3" w:rsidRPr="00E47607">
        <w:rPr>
          <w:color w:val="000000"/>
          <w:sz w:val="28"/>
          <w:szCs w:val="28"/>
        </w:rPr>
        <w:t xml:space="preserve">Сеть научного сотрудничества организаций на основе критерия </w:t>
      </w:r>
      <w:r w:rsidRPr="00913EF7">
        <w:rPr>
          <w:color w:val="000000"/>
          <w:sz w:val="28"/>
          <w:szCs w:val="28"/>
        </w:rPr>
        <w:t>«Сo-authorship»</w:t>
      </w:r>
    </w:p>
    <w:p w14:paraId="5BAAB182" w14:textId="77777777" w:rsidR="000668CF" w:rsidRPr="001C3FB1" w:rsidRDefault="000668CF" w:rsidP="001E22B6">
      <w:pPr>
        <w:widowControl w:val="0"/>
        <w:ind w:firstLine="454"/>
        <w:rPr>
          <w:sz w:val="16"/>
          <w:szCs w:val="16"/>
        </w:rPr>
      </w:pPr>
    </w:p>
    <w:p w14:paraId="0E339394" w14:textId="62E486F8" w:rsidR="00D43865" w:rsidRPr="00913EF7" w:rsidRDefault="00D43865" w:rsidP="001C3FB1">
      <w:pPr>
        <w:widowControl w:val="0"/>
        <w:ind w:firstLine="709"/>
      </w:pPr>
      <w:r w:rsidRPr="00913EF7">
        <w:t>Примечание</w:t>
      </w:r>
      <w:r w:rsidRPr="00913EF7">
        <w:rPr>
          <w:rFonts w:eastAsia="SimSun"/>
          <w:spacing w:val="20"/>
          <w:kern w:val="1"/>
          <w:lang w:eastAsia="hi-IN" w:bidi="hi-IN"/>
        </w:rPr>
        <w:t xml:space="preserve"> – </w:t>
      </w:r>
      <w:r w:rsidR="00153208">
        <w:t>С</w:t>
      </w:r>
      <w:r w:rsidRPr="00913EF7">
        <w:t>оставлен автор</w:t>
      </w:r>
      <w:r w:rsidR="00662590" w:rsidRPr="00913EF7">
        <w:t>ом</w:t>
      </w:r>
    </w:p>
    <w:p w14:paraId="2E893149" w14:textId="77777777" w:rsidR="000F0E84" w:rsidRPr="00913EF7" w:rsidRDefault="000F0E84" w:rsidP="001C3FB1">
      <w:pPr>
        <w:widowControl w:val="0"/>
        <w:ind w:firstLine="709"/>
      </w:pPr>
    </w:p>
    <w:p w14:paraId="23834E8C" w14:textId="77777777" w:rsidR="000E11DE" w:rsidRPr="00940C15" w:rsidRDefault="000E11DE" w:rsidP="000E11DE">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На карте научного сотрудничества отчетливо прослеживаются самостоятельные кластеры крупнейших политематических исследовательских центров – среди них Российская академия наук, Китайская академия наук, Кембриджский и Оксфордский университеты, Мюнхенский технический университет, Экономическая академия Бухареста, Амстердамский университет и ряд других научных учреждений мирового уровня. Несмотря на автономность кластеров, они объединены плотной сетью связей соавторства, что свидетельствует о сформировавшемся глобальном научном консорциуме, ориентированном на исследование цифровых платформ, цифровой трансформации и трансформации отраслевых экономических систем. Такая структура взаимодействия указывает на взаимный интерес научного сообщества и подтверждает высокий уровень значимости исследовательской проблематики.</w:t>
      </w:r>
    </w:p>
    <w:p w14:paraId="3B277099" w14:textId="1F7BF762" w:rsidR="00B353A6" w:rsidRPr="00940C15" w:rsidRDefault="00B353A6" w:rsidP="00B353A6">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 xml:space="preserve">Следующим этапом анализа стал поиск публикаций по запросу «digital transformation» </w:t>
      </w:r>
      <w:r w:rsidR="0078636A">
        <w:rPr>
          <w:rStyle w:val="FontStyle27"/>
          <w:rFonts w:eastAsiaTheme="majorEastAsia"/>
          <w:b w:val="0"/>
          <w:bCs w:val="0"/>
          <w:sz w:val="28"/>
          <w:szCs w:val="28"/>
          <w:lang w:val="en-US"/>
        </w:rPr>
        <w:t>and</w:t>
      </w:r>
      <w:r w:rsidRPr="00940C15">
        <w:rPr>
          <w:rStyle w:val="FontStyle27"/>
          <w:rFonts w:eastAsiaTheme="majorEastAsia"/>
          <w:b w:val="0"/>
          <w:bCs w:val="0"/>
          <w:sz w:val="28"/>
          <w:szCs w:val="28"/>
        </w:rPr>
        <w:t xml:space="preserve"> «industry 4.0» в базе Web of Knowledge (Clarivate Analytics) с последующей обработкой данных в программной среде VOSviewer. По данной поисковой формуле был сформирован массив из 689 научных работ. География публикационной активности характеризуется доминированием европейских и азиатских исследовательских центров: Англия – 69 статей (10,02%), Италия – 68 статей (9,87%), Китай – 63 публикации (9,15%), Германия – 62 публикации (9%) и Испания – 57 публикаций (8,27%). Такая конфигурация отражает высокий интерес к цифровой модернизации промышленности со стороны стран, обладающих развитым промышленным сектором и активной научно-инновационной политикой.</w:t>
      </w:r>
    </w:p>
    <w:p w14:paraId="731781D5" w14:textId="77777777" w:rsidR="00B353A6" w:rsidRPr="00940C15" w:rsidRDefault="00B353A6" w:rsidP="00B353A6">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Публикации по тематике цифровой трансформации преимущественно представлены в формате статей рецензируемых журналов, что указывает на устойчивую академическую востребованность темы. Наиболее часто результаты исследований размещаются в журналах Sustainability (89 статей – 12,9%), Applied Sciences Basel (29 статей – 4,2%), IEEE Access (24 статьи – 3,5%), Technological Forecasting and Social Change (14 статей – 2%), Journal of Innovation and Knowledge (12 публикаций – 1,7%) и Digital Transformation (11 статей – 1,6%). Эти журналы выступают центральными площадками для распространения научных результатов, связанных с цифровой промышленной модернизацией.</w:t>
      </w:r>
    </w:p>
    <w:p w14:paraId="67DCC9EE" w14:textId="77777777" w:rsidR="00B353A6" w:rsidRPr="00940C15" w:rsidRDefault="00B353A6" w:rsidP="00B353A6">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Структура публикационной выборки демонстрирует выраженный интерес исследователей к управленческим и экономическим аспектам цифровизации: на категории «Management» (116 статей – 16,84%), «Business» (106 статей – 15,39%) и «Economics» (45 публикаций – 6,53%) совокупно приходится 38,76% массива. Это подтверждает, что цифровая трансформация рассматривается не только как технологический процесс, но и как стратегическая управленческая задача, требующая адаптации бизнес-моделей, изменения корпоративной логики и внедрения новых форм организации деятельности.</w:t>
      </w:r>
    </w:p>
    <w:p w14:paraId="1C3B8B8D" w14:textId="77777777" w:rsidR="00B353A6" w:rsidRPr="00940C15" w:rsidRDefault="00B353A6" w:rsidP="00B353A6">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Согласно наукометрическим данным Web of Science, наиболее активными институциональными драйверами исследований в области «digital transformation» и «industry 4.0» выступают European Union, National Natural Science Foundation of China и Coordenacao de Aperfeicoamento de Pessoal de Nivel Superior (CAPES). Их финансирование коррелирует с университетами, характеризующимися наибольшей публикационной активностью: Silesian University of Technology, University of Zagreb и Centre National de la Recherche Scientifique. Тем самым формируется устойчивая инфраструктура научного обмена, в рамках которой финансирующие организации, университеты и исследовательские коллективы совместно развивают направления индустриальной цифровизации.</w:t>
      </w:r>
    </w:p>
    <w:p w14:paraId="33655CC4" w14:textId="36C7CD8A" w:rsidR="00B353A6" w:rsidRDefault="00B353A6" w:rsidP="00B353A6">
      <w:pPr>
        <w:widowControl w:val="0"/>
        <w:tabs>
          <w:tab w:val="left" w:pos="720"/>
        </w:tabs>
        <w:ind w:firstLine="709"/>
        <w:jc w:val="both"/>
        <w:rPr>
          <w:rStyle w:val="FontStyle27"/>
          <w:rFonts w:eastAsiaTheme="majorEastAsia"/>
          <w:b w:val="0"/>
          <w:bCs w:val="0"/>
          <w:sz w:val="28"/>
          <w:szCs w:val="28"/>
        </w:rPr>
      </w:pPr>
      <w:r w:rsidRPr="00940C15">
        <w:rPr>
          <w:rStyle w:val="FontStyle27"/>
          <w:rFonts w:eastAsiaTheme="majorEastAsia"/>
          <w:b w:val="0"/>
          <w:bCs w:val="0"/>
          <w:sz w:val="28"/>
          <w:szCs w:val="28"/>
        </w:rPr>
        <w:t>Исследователи, представленные в таблице 4, внесли значимый вклад в развитие научной дискуссии о цифровой трансформации и Индустрии 4.0, одновременно затрагивая смежные направления цифровизации – совершенствование бизнес-моделей, внедрение практик устойчивого и кастомизированного производства, трансформацию компетенций промышленных кадров и развитие цифровых инструментов управления производственными системами.</w:t>
      </w:r>
    </w:p>
    <w:p w14:paraId="2A2501F3" w14:textId="77777777" w:rsidR="002E699B" w:rsidRPr="009E716D" w:rsidRDefault="002E699B" w:rsidP="00B353A6">
      <w:pPr>
        <w:widowControl w:val="0"/>
        <w:tabs>
          <w:tab w:val="left" w:pos="720"/>
        </w:tabs>
        <w:ind w:firstLine="709"/>
        <w:jc w:val="both"/>
        <w:rPr>
          <w:rStyle w:val="FontStyle27"/>
          <w:rFonts w:eastAsiaTheme="majorEastAsia"/>
          <w:b w:val="0"/>
          <w:bCs w:val="0"/>
          <w:sz w:val="28"/>
          <w:szCs w:val="28"/>
          <w:lang w:val="kk-KZ"/>
        </w:rPr>
      </w:pPr>
    </w:p>
    <w:p w14:paraId="5A723068" w14:textId="77777777" w:rsidR="00403AF5" w:rsidRDefault="00403AF5" w:rsidP="001E22B6">
      <w:pPr>
        <w:widowControl w:val="0"/>
        <w:tabs>
          <w:tab w:val="left" w:pos="720"/>
        </w:tabs>
        <w:jc w:val="both"/>
        <w:rPr>
          <w:rStyle w:val="FontStyle27"/>
          <w:rFonts w:eastAsiaTheme="majorEastAsia"/>
          <w:b w:val="0"/>
          <w:bCs w:val="0"/>
          <w:sz w:val="28"/>
          <w:szCs w:val="28"/>
        </w:rPr>
      </w:pPr>
    </w:p>
    <w:p w14:paraId="527CF538" w14:textId="77777777" w:rsidR="00403AF5" w:rsidRDefault="00403AF5" w:rsidP="001E22B6">
      <w:pPr>
        <w:widowControl w:val="0"/>
        <w:tabs>
          <w:tab w:val="left" w:pos="720"/>
        </w:tabs>
        <w:jc w:val="both"/>
        <w:rPr>
          <w:rStyle w:val="FontStyle27"/>
          <w:rFonts w:eastAsiaTheme="majorEastAsia"/>
          <w:b w:val="0"/>
          <w:bCs w:val="0"/>
          <w:sz w:val="28"/>
          <w:szCs w:val="28"/>
        </w:rPr>
      </w:pPr>
    </w:p>
    <w:p w14:paraId="12DB94B2" w14:textId="69B7FD4A" w:rsidR="002B2C52" w:rsidRDefault="00D43865" w:rsidP="001E22B6">
      <w:pPr>
        <w:widowControl w:val="0"/>
        <w:tabs>
          <w:tab w:val="left" w:pos="720"/>
        </w:tabs>
        <w:jc w:val="both"/>
        <w:rPr>
          <w:rStyle w:val="FontStyle27"/>
          <w:rFonts w:eastAsiaTheme="majorEastAsia"/>
          <w:b w:val="0"/>
          <w:bCs w:val="0"/>
          <w:sz w:val="28"/>
          <w:szCs w:val="28"/>
        </w:rPr>
      </w:pPr>
      <w:r w:rsidRPr="002A4BC1">
        <w:rPr>
          <w:rStyle w:val="FontStyle27"/>
          <w:rFonts w:eastAsiaTheme="majorEastAsia"/>
          <w:b w:val="0"/>
          <w:bCs w:val="0"/>
          <w:sz w:val="28"/>
          <w:szCs w:val="28"/>
        </w:rPr>
        <w:t xml:space="preserve">Таблица 4 – </w:t>
      </w:r>
      <w:r w:rsidR="002B2C52" w:rsidRPr="002A4BC1">
        <w:rPr>
          <w:rStyle w:val="FontStyle27"/>
          <w:rFonts w:eastAsiaTheme="majorEastAsia"/>
          <w:b w:val="0"/>
          <w:bCs w:val="0"/>
          <w:sz w:val="28"/>
          <w:szCs w:val="28"/>
        </w:rPr>
        <w:t>Ведущие авторы публикаций по направлению «Digital transformation» and «Industry 4.0»</w:t>
      </w:r>
    </w:p>
    <w:p w14:paraId="27433702" w14:textId="77777777" w:rsidR="00D43865" w:rsidRPr="001C3FB1" w:rsidRDefault="00D43865" w:rsidP="005B460A">
      <w:pPr>
        <w:widowControl w:val="0"/>
        <w:tabs>
          <w:tab w:val="left" w:pos="720"/>
        </w:tabs>
        <w:ind w:firstLine="454"/>
        <w:jc w:val="right"/>
        <w:rPr>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34"/>
        <w:gridCol w:w="1418"/>
        <w:gridCol w:w="992"/>
        <w:gridCol w:w="1559"/>
        <w:gridCol w:w="4536"/>
      </w:tblGrid>
      <w:tr w:rsidR="00D43865" w:rsidRPr="00913EF7" w14:paraId="6D6D146F" w14:textId="77777777" w:rsidTr="00F24F6F">
        <w:tc>
          <w:tcPr>
            <w:tcW w:w="1134" w:type="dxa"/>
          </w:tcPr>
          <w:p w14:paraId="58A21C2B" w14:textId="77777777" w:rsidR="00D43865" w:rsidRPr="001C3FB1" w:rsidRDefault="00D43865" w:rsidP="001E22B6">
            <w:pPr>
              <w:pStyle w:val="a7"/>
              <w:widowControl w:val="0"/>
              <w:ind w:left="0"/>
              <w:contextualSpacing w:val="0"/>
              <w:jc w:val="center"/>
              <w:rPr>
                <w:sz w:val="22"/>
                <w:szCs w:val="22"/>
              </w:rPr>
            </w:pPr>
            <w:r w:rsidRPr="001C3FB1">
              <w:rPr>
                <w:sz w:val="22"/>
                <w:szCs w:val="22"/>
              </w:rPr>
              <w:t xml:space="preserve">ФИО ученного </w:t>
            </w:r>
          </w:p>
        </w:tc>
        <w:tc>
          <w:tcPr>
            <w:tcW w:w="1418" w:type="dxa"/>
          </w:tcPr>
          <w:p w14:paraId="5E1F92A8" w14:textId="77777777" w:rsidR="00D43865" w:rsidRPr="001C3FB1" w:rsidRDefault="00D43865" w:rsidP="001E22B6">
            <w:pPr>
              <w:pStyle w:val="a7"/>
              <w:widowControl w:val="0"/>
              <w:ind w:left="0"/>
              <w:contextualSpacing w:val="0"/>
              <w:jc w:val="center"/>
              <w:rPr>
                <w:sz w:val="22"/>
                <w:szCs w:val="22"/>
              </w:rPr>
            </w:pPr>
            <w:r w:rsidRPr="001C3FB1">
              <w:rPr>
                <w:sz w:val="22"/>
                <w:szCs w:val="22"/>
              </w:rPr>
              <w:t>Количество публикаций</w:t>
            </w:r>
          </w:p>
        </w:tc>
        <w:tc>
          <w:tcPr>
            <w:tcW w:w="992" w:type="dxa"/>
          </w:tcPr>
          <w:p w14:paraId="7C4A2C97" w14:textId="77777777" w:rsidR="00D43865" w:rsidRPr="001C3FB1" w:rsidRDefault="00D43865" w:rsidP="001E22B6">
            <w:pPr>
              <w:pStyle w:val="a7"/>
              <w:widowControl w:val="0"/>
              <w:ind w:left="0"/>
              <w:contextualSpacing w:val="0"/>
              <w:jc w:val="center"/>
              <w:rPr>
                <w:sz w:val="22"/>
                <w:szCs w:val="22"/>
              </w:rPr>
            </w:pPr>
            <w:r w:rsidRPr="001C3FB1">
              <w:rPr>
                <w:sz w:val="22"/>
                <w:szCs w:val="22"/>
              </w:rPr>
              <w:t>h-Index</w:t>
            </w:r>
          </w:p>
          <w:p w14:paraId="449D9CD5" w14:textId="77777777" w:rsidR="00D43865" w:rsidRPr="001C3FB1" w:rsidRDefault="00D43865" w:rsidP="001E22B6">
            <w:pPr>
              <w:pStyle w:val="a7"/>
              <w:widowControl w:val="0"/>
              <w:ind w:left="0"/>
              <w:contextualSpacing w:val="0"/>
              <w:jc w:val="center"/>
              <w:rPr>
                <w:sz w:val="22"/>
                <w:szCs w:val="22"/>
              </w:rPr>
            </w:pPr>
            <w:r w:rsidRPr="001C3FB1">
              <w:rPr>
                <w:sz w:val="22"/>
                <w:szCs w:val="22"/>
              </w:rPr>
              <w:t>(WoS)</w:t>
            </w:r>
          </w:p>
        </w:tc>
        <w:tc>
          <w:tcPr>
            <w:tcW w:w="1559" w:type="dxa"/>
          </w:tcPr>
          <w:p w14:paraId="6D967A82" w14:textId="77777777" w:rsidR="00D43865" w:rsidRPr="001C3FB1" w:rsidRDefault="00D43865" w:rsidP="001E22B6">
            <w:pPr>
              <w:pStyle w:val="a7"/>
              <w:widowControl w:val="0"/>
              <w:ind w:left="0"/>
              <w:contextualSpacing w:val="0"/>
              <w:jc w:val="center"/>
              <w:rPr>
                <w:sz w:val="22"/>
                <w:szCs w:val="22"/>
              </w:rPr>
            </w:pPr>
            <w:r w:rsidRPr="001C3FB1">
              <w:rPr>
                <w:sz w:val="22"/>
                <w:szCs w:val="22"/>
              </w:rPr>
              <w:t>Университет</w:t>
            </w:r>
          </w:p>
        </w:tc>
        <w:tc>
          <w:tcPr>
            <w:tcW w:w="4536" w:type="dxa"/>
          </w:tcPr>
          <w:p w14:paraId="40E6B2FB" w14:textId="77777777" w:rsidR="00D43865" w:rsidRPr="001C3FB1" w:rsidRDefault="00D43865" w:rsidP="001E22B6">
            <w:pPr>
              <w:pStyle w:val="a7"/>
              <w:widowControl w:val="0"/>
              <w:ind w:left="0"/>
              <w:contextualSpacing w:val="0"/>
              <w:jc w:val="center"/>
              <w:rPr>
                <w:sz w:val="22"/>
                <w:szCs w:val="22"/>
              </w:rPr>
            </w:pPr>
            <w:r w:rsidRPr="001C3FB1">
              <w:rPr>
                <w:sz w:val="22"/>
                <w:szCs w:val="22"/>
              </w:rPr>
              <w:t>Наиболее цитируемые статьи по теме/количество цитирований</w:t>
            </w:r>
          </w:p>
        </w:tc>
      </w:tr>
      <w:tr w:rsidR="00D43865" w:rsidRPr="00913EF7" w14:paraId="3E11B69F" w14:textId="77777777" w:rsidTr="00F24F6F">
        <w:trPr>
          <w:trHeight w:val="1250"/>
        </w:trPr>
        <w:tc>
          <w:tcPr>
            <w:tcW w:w="1134" w:type="dxa"/>
          </w:tcPr>
          <w:p w14:paraId="0CB5CA95" w14:textId="77777777" w:rsidR="00D43865" w:rsidRPr="001C3FB1" w:rsidRDefault="00D43865" w:rsidP="001E22B6">
            <w:pPr>
              <w:widowControl w:val="0"/>
              <w:jc w:val="center"/>
              <w:rPr>
                <w:sz w:val="22"/>
                <w:szCs w:val="22"/>
              </w:rPr>
            </w:pPr>
            <w:r w:rsidRPr="001C3FB1">
              <w:rPr>
                <w:sz w:val="22"/>
                <w:szCs w:val="22"/>
              </w:rPr>
              <w:t>Müller, Julian Marius</w:t>
            </w:r>
          </w:p>
        </w:tc>
        <w:tc>
          <w:tcPr>
            <w:tcW w:w="1418" w:type="dxa"/>
          </w:tcPr>
          <w:p w14:paraId="35296B1B" w14:textId="77777777" w:rsidR="00D43865" w:rsidRPr="001C3FB1" w:rsidRDefault="00D43865" w:rsidP="001E22B6">
            <w:pPr>
              <w:widowControl w:val="0"/>
              <w:jc w:val="center"/>
              <w:rPr>
                <w:sz w:val="22"/>
                <w:szCs w:val="22"/>
              </w:rPr>
            </w:pPr>
            <w:r w:rsidRPr="001C3FB1">
              <w:rPr>
                <w:sz w:val="22"/>
                <w:szCs w:val="22"/>
              </w:rPr>
              <w:t>7</w:t>
            </w:r>
          </w:p>
        </w:tc>
        <w:tc>
          <w:tcPr>
            <w:tcW w:w="992" w:type="dxa"/>
          </w:tcPr>
          <w:p w14:paraId="10FEAE66" w14:textId="77777777" w:rsidR="00D43865" w:rsidRPr="001C3FB1" w:rsidRDefault="00D43865" w:rsidP="001E22B6">
            <w:pPr>
              <w:widowControl w:val="0"/>
              <w:jc w:val="center"/>
              <w:rPr>
                <w:sz w:val="22"/>
                <w:szCs w:val="22"/>
              </w:rPr>
            </w:pPr>
            <w:r w:rsidRPr="001C3FB1">
              <w:rPr>
                <w:sz w:val="22"/>
                <w:szCs w:val="22"/>
              </w:rPr>
              <w:t>19</w:t>
            </w:r>
          </w:p>
        </w:tc>
        <w:tc>
          <w:tcPr>
            <w:tcW w:w="1559" w:type="dxa"/>
          </w:tcPr>
          <w:p w14:paraId="15752C64" w14:textId="77777777" w:rsidR="00D43865" w:rsidRPr="001C3FB1" w:rsidRDefault="00D43865" w:rsidP="001E22B6">
            <w:pPr>
              <w:widowControl w:val="0"/>
              <w:jc w:val="center"/>
              <w:rPr>
                <w:sz w:val="22"/>
                <w:szCs w:val="22"/>
              </w:rPr>
            </w:pPr>
            <w:r w:rsidRPr="001C3FB1">
              <w:rPr>
                <w:sz w:val="22"/>
                <w:szCs w:val="22"/>
              </w:rPr>
              <w:t>Seeburg Castle University</w:t>
            </w:r>
          </w:p>
        </w:tc>
        <w:tc>
          <w:tcPr>
            <w:tcW w:w="4536" w:type="dxa"/>
          </w:tcPr>
          <w:p w14:paraId="4B34A7AF" w14:textId="77777777" w:rsidR="00D43865" w:rsidRPr="001C3FB1" w:rsidRDefault="00D43865" w:rsidP="001E22B6">
            <w:pPr>
              <w:widowControl w:val="0"/>
              <w:jc w:val="both"/>
              <w:rPr>
                <w:sz w:val="22"/>
                <w:szCs w:val="22"/>
              </w:rPr>
            </w:pPr>
            <w:r w:rsidRPr="001C3FB1">
              <w:rPr>
                <w:sz w:val="22"/>
                <w:szCs w:val="22"/>
                <w:lang w:val="en-US"/>
              </w:rPr>
              <w:t xml:space="preserve">Müller, J.M., Buliga, O., Voigt, K.I.  Fortune favors the prepared: How SMEs approach business model innovations in Industry 4.0. </w:t>
            </w:r>
            <w:r w:rsidRPr="001C3FB1">
              <w:rPr>
                <w:sz w:val="22"/>
                <w:szCs w:val="22"/>
              </w:rPr>
              <w:t>Journal of Business Research, 132, 2-17 (2018) /530 citations</w:t>
            </w:r>
          </w:p>
        </w:tc>
      </w:tr>
      <w:tr w:rsidR="00D43865" w:rsidRPr="00913EF7" w14:paraId="0E5B28D5" w14:textId="77777777" w:rsidTr="00F24F6F">
        <w:tc>
          <w:tcPr>
            <w:tcW w:w="1134" w:type="dxa"/>
          </w:tcPr>
          <w:p w14:paraId="4897C7A1" w14:textId="77777777" w:rsidR="00D43865" w:rsidRPr="001C3FB1" w:rsidRDefault="00D43865" w:rsidP="001E22B6">
            <w:pPr>
              <w:widowControl w:val="0"/>
              <w:jc w:val="center"/>
              <w:rPr>
                <w:sz w:val="22"/>
                <w:szCs w:val="22"/>
              </w:rPr>
            </w:pPr>
            <w:r w:rsidRPr="001C3FB1">
              <w:rPr>
                <w:sz w:val="22"/>
                <w:szCs w:val="22"/>
              </w:rPr>
              <w:t>Akyazi, Tugce</w:t>
            </w:r>
          </w:p>
        </w:tc>
        <w:tc>
          <w:tcPr>
            <w:tcW w:w="1418" w:type="dxa"/>
          </w:tcPr>
          <w:p w14:paraId="01D24B7A" w14:textId="77777777" w:rsidR="00D43865" w:rsidRPr="001C3FB1" w:rsidRDefault="00D43865" w:rsidP="001E22B6">
            <w:pPr>
              <w:widowControl w:val="0"/>
              <w:jc w:val="center"/>
              <w:rPr>
                <w:sz w:val="22"/>
                <w:szCs w:val="22"/>
              </w:rPr>
            </w:pPr>
            <w:r w:rsidRPr="001C3FB1">
              <w:rPr>
                <w:sz w:val="22"/>
                <w:szCs w:val="22"/>
              </w:rPr>
              <w:t>4</w:t>
            </w:r>
          </w:p>
        </w:tc>
        <w:tc>
          <w:tcPr>
            <w:tcW w:w="992" w:type="dxa"/>
          </w:tcPr>
          <w:p w14:paraId="7BA62E94" w14:textId="77777777" w:rsidR="00D43865" w:rsidRPr="001C3FB1" w:rsidRDefault="00D43865" w:rsidP="001E22B6">
            <w:pPr>
              <w:widowControl w:val="0"/>
              <w:jc w:val="center"/>
              <w:rPr>
                <w:sz w:val="22"/>
                <w:szCs w:val="22"/>
              </w:rPr>
            </w:pPr>
            <w:r w:rsidRPr="001C3FB1">
              <w:rPr>
                <w:sz w:val="22"/>
                <w:szCs w:val="22"/>
              </w:rPr>
              <w:t>8</w:t>
            </w:r>
          </w:p>
        </w:tc>
        <w:tc>
          <w:tcPr>
            <w:tcW w:w="1559" w:type="dxa"/>
          </w:tcPr>
          <w:p w14:paraId="3155EADD" w14:textId="77777777" w:rsidR="00D43865" w:rsidRPr="001C3FB1" w:rsidRDefault="00D43865" w:rsidP="001E22B6">
            <w:pPr>
              <w:widowControl w:val="0"/>
              <w:jc w:val="center"/>
              <w:rPr>
                <w:sz w:val="22"/>
                <w:szCs w:val="22"/>
              </w:rPr>
            </w:pPr>
            <w:r w:rsidRPr="001C3FB1">
              <w:rPr>
                <w:sz w:val="22"/>
                <w:szCs w:val="22"/>
              </w:rPr>
              <w:t>University of Deusto</w:t>
            </w:r>
          </w:p>
        </w:tc>
        <w:tc>
          <w:tcPr>
            <w:tcW w:w="4536" w:type="dxa"/>
          </w:tcPr>
          <w:p w14:paraId="481FFDDF" w14:textId="25D74858" w:rsidR="00D43865" w:rsidRPr="001C3FB1" w:rsidRDefault="00843683" w:rsidP="001E22B6">
            <w:pPr>
              <w:widowControl w:val="0"/>
              <w:jc w:val="both"/>
              <w:rPr>
                <w:sz w:val="22"/>
                <w:szCs w:val="22"/>
              </w:rPr>
            </w:pPr>
            <w:hyperlink r:id="rId19" w:history="1">
              <w:r w:rsidR="00D43865" w:rsidRPr="001C3FB1">
                <w:rPr>
                  <w:sz w:val="22"/>
                  <w:szCs w:val="22"/>
                  <w:lang w:val="en-US"/>
                </w:rPr>
                <w:t>Akyazi, T</w:t>
              </w:r>
            </w:hyperlink>
            <w:r w:rsidR="00D43865" w:rsidRPr="001C3FB1">
              <w:rPr>
                <w:sz w:val="22"/>
                <w:szCs w:val="22"/>
                <w:lang w:val="en-US"/>
              </w:rPr>
              <w:t>.,</w:t>
            </w:r>
            <w:r w:rsidR="00A27932" w:rsidRPr="001C3FB1">
              <w:rPr>
                <w:sz w:val="22"/>
                <w:szCs w:val="22"/>
                <w:lang w:val="en-US"/>
              </w:rPr>
              <w:t xml:space="preserve"> </w:t>
            </w:r>
            <w:hyperlink r:id="rId20" w:history="1">
              <w:r w:rsidR="00D43865" w:rsidRPr="001C3FB1">
                <w:rPr>
                  <w:sz w:val="22"/>
                  <w:szCs w:val="22"/>
                  <w:lang w:val="en-US"/>
                </w:rPr>
                <w:t>Goti, A</w:t>
              </w:r>
            </w:hyperlink>
            <w:r w:rsidR="00D43865" w:rsidRPr="001C3FB1">
              <w:rPr>
                <w:sz w:val="22"/>
                <w:szCs w:val="22"/>
                <w:lang w:val="en-US"/>
              </w:rPr>
              <w:t>.,</w:t>
            </w:r>
            <w:r w:rsidR="00A27932" w:rsidRPr="001C3FB1">
              <w:rPr>
                <w:sz w:val="22"/>
                <w:szCs w:val="22"/>
                <w:lang w:val="en-US"/>
              </w:rPr>
              <w:t xml:space="preserve"> </w:t>
            </w:r>
            <w:hyperlink r:id="rId21" w:history="1">
              <w:r w:rsidR="00D43865" w:rsidRPr="001C3FB1">
                <w:rPr>
                  <w:sz w:val="22"/>
                  <w:szCs w:val="22"/>
                  <w:lang w:val="en-US"/>
                </w:rPr>
                <w:t>Bayón, F</w:t>
              </w:r>
            </w:hyperlink>
            <w:r w:rsidR="00D43865" w:rsidRPr="001C3FB1">
              <w:rPr>
                <w:sz w:val="22"/>
                <w:szCs w:val="22"/>
                <w:lang w:val="en-US"/>
              </w:rPr>
              <w:t xml:space="preserve">., </w:t>
            </w:r>
            <w:hyperlink r:id="rId22" w:history="1">
              <w:r w:rsidR="00D43865" w:rsidRPr="001C3FB1">
                <w:rPr>
                  <w:sz w:val="22"/>
                  <w:szCs w:val="22"/>
                  <w:lang w:val="en-US"/>
                </w:rPr>
                <w:t>Kohlgrüeber, M</w:t>
              </w:r>
            </w:hyperlink>
            <w:r w:rsidR="00D43865" w:rsidRPr="001C3FB1">
              <w:rPr>
                <w:sz w:val="22"/>
                <w:szCs w:val="22"/>
                <w:lang w:val="en-US"/>
              </w:rPr>
              <w:t xml:space="preserve">., </w:t>
            </w:r>
            <w:hyperlink r:id="rId23" w:history="1">
              <w:r w:rsidR="00D43865" w:rsidRPr="001C3FB1">
                <w:rPr>
                  <w:sz w:val="22"/>
                  <w:szCs w:val="22"/>
                  <w:lang w:val="en-US"/>
                </w:rPr>
                <w:t>Schröeder, A</w:t>
              </w:r>
            </w:hyperlink>
            <w:r w:rsidR="00D43865" w:rsidRPr="001C3FB1">
              <w:rPr>
                <w:sz w:val="22"/>
                <w:szCs w:val="22"/>
                <w:lang w:val="en-US"/>
              </w:rPr>
              <w:t xml:space="preserve">. Identifying the skills requirements related to industrial symbiosis and energy efficiency for the European process industry. </w:t>
            </w:r>
            <w:hyperlink r:id="rId24" w:history="1">
              <w:r w:rsidR="00D43865" w:rsidRPr="001C3FB1">
                <w:rPr>
                  <w:sz w:val="22"/>
                  <w:szCs w:val="22"/>
                </w:rPr>
                <w:t>Environmental Sciences Europe</w:t>
              </w:r>
            </w:hyperlink>
            <w:r w:rsidR="00D43865" w:rsidRPr="001C3FB1">
              <w:rPr>
                <w:sz w:val="22"/>
                <w:szCs w:val="22"/>
              </w:rPr>
              <w:t>, 35, 54 (2023) / 51 citations</w:t>
            </w:r>
          </w:p>
        </w:tc>
      </w:tr>
      <w:tr w:rsidR="00D43865" w:rsidRPr="00913EF7" w14:paraId="7BCF582F" w14:textId="77777777" w:rsidTr="00F24F6F">
        <w:tc>
          <w:tcPr>
            <w:tcW w:w="1134" w:type="dxa"/>
          </w:tcPr>
          <w:p w14:paraId="5A3A3E88" w14:textId="77777777" w:rsidR="00D43865" w:rsidRPr="001C3FB1" w:rsidRDefault="00D43865" w:rsidP="001E22B6">
            <w:pPr>
              <w:widowControl w:val="0"/>
              <w:jc w:val="center"/>
              <w:rPr>
                <w:sz w:val="22"/>
                <w:szCs w:val="22"/>
              </w:rPr>
            </w:pPr>
            <w:r w:rsidRPr="001C3FB1">
              <w:rPr>
                <w:sz w:val="22"/>
                <w:szCs w:val="22"/>
              </w:rPr>
              <w:t>Caiado, Rodrigo</w:t>
            </w:r>
          </w:p>
        </w:tc>
        <w:tc>
          <w:tcPr>
            <w:tcW w:w="1418" w:type="dxa"/>
          </w:tcPr>
          <w:p w14:paraId="077DC85E" w14:textId="77777777" w:rsidR="00D43865" w:rsidRPr="001C3FB1" w:rsidRDefault="00D43865" w:rsidP="001E22B6">
            <w:pPr>
              <w:widowControl w:val="0"/>
              <w:jc w:val="center"/>
              <w:rPr>
                <w:sz w:val="22"/>
                <w:szCs w:val="22"/>
              </w:rPr>
            </w:pPr>
            <w:r w:rsidRPr="001C3FB1">
              <w:rPr>
                <w:sz w:val="22"/>
                <w:szCs w:val="22"/>
              </w:rPr>
              <w:t>4</w:t>
            </w:r>
          </w:p>
        </w:tc>
        <w:tc>
          <w:tcPr>
            <w:tcW w:w="992" w:type="dxa"/>
          </w:tcPr>
          <w:p w14:paraId="7F7C7345" w14:textId="77777777" w:rsidR="00D43865" w:rsidRPr="001C3FB1" w:rsidRDefault="00D43865" w:rsidP="001E22B6">
            <w:pPr>
              <w:widowControl w:val="0"/>
              <w:jc w:val="center"/>
              <w:rPr>
                <w:sz w:val="22"/>
                <w:szCs w:val="22"/>
              </w:rPr>
            </w:pPr>
            <w:r w:rsidRPr="001C3FB1">
              <w:rPr>
                <w:sz w:val="22"/>
                <w:szCs w:val="22"/>
              </w:rPr>
              <w:t>20</w:t>
            </w:r>
          </w:p>
        </w:tc>
        <w:tc>
          <w:tcPr>
            <w:tcW w:w="1559" w:type="dxa"/>
          </w:tcPr>
          <w:p w14:paraId="645F15F3" w14:textId="77777777" w:rsidR="00D43865" w:rsidRPr="001C3FB1" w:rsidRDefault="00D43865" w:rsidP="001E22B6">
            <w:pPr>
              <w:widowControl w:val="0"/>
              <w:jc w:val="center"/>
              <w:rPr>
                <w:sz w:val="22"/>
                <w:szCs w:val="22"/>
                <w:lang w:val="en-US"/>
              </w:rPr>
            </w:pPr>
            <w:r w:rsidRPr="001C3FB1">
              <w:rPr>
                <w:sz w:val="22"/>
                <w:szCs w:val="22"/>
                <w:lang w:val="en-US"/>
              </w:rPr>
              <w:t>Pontifícia Universidade Católica do Rio de Janeiro</w:t>
            </w:r>
          </w:p>
        </w:tc>
        <w:tc>
          <w:tcPr>
            <w:tcW w:w="4536" w:type="dxa"/>
          </w:tcPr>
          <w:p w14:paraId="2ED9FD18" w14:textId="77777777" w:rsidR="00D43865" w:rsidRPr="001C3FB1" w:rsidRDefault="00D43865" w:rsidP="001E22B6">
            <w:pPr>
              <w:widowControl w:val="0"/>
              <w:jc w:val="both"/>
              <w:rPr>
                <w:sz w:val="22"/>
                <w:szCs w:val="22"/>
              </w:rPr>
            </w:pPr>
            <w:r w:rsidRPr="001C3FB1">
              <w:rPr>
                <w:sz w:val="22"/>
                <w:szCs w:val="22"/>
                <w:lang w:val="en-US"/>
              </w:rPr>
              <w:t xml:space="preserve">Caiado, R.G.G., Scavarda, L.F., Azevedo, B.D., de Mattos Nascimento, D.L., Quelhas, O.L.G. Challenges and Benefits of Sustainable Industry 4.0 for Operations and Supply Chain Management - A Framework Headed toward the 2030 Agenda. </w:t>
            </w:r>
            <w:r w:rsidRPr="001C3FB1">
              <w:rPr>
                <w:sz w:val="22"/>
                <w:szCs w:val="22"/>
              </w:rPr>
              <w:t>Sustainability, 14, 830 (2022) / 34 citations</w:t>
            </w:r>
          </w:p>
        </w:tc>
      </w:tr>
      <w:tr w:rsidR="00D43865" w:rsidRPr="006204A6" w14:paraId="26BD39A1" w14:textId="77777777" w:rsidTr="005B460A">
        <w:tc>
          <w:tcPr>
            <w:tcW w:w="1134" w:type="dxa"/>
            <w:tcBorders>
              <w:bottom w:val="nil"/>
            </w:tcBorders>
          </w:tcPr>
          <w:p w14:paraId="5C76F470" w14:textId="109E04E5" w:rsidR="00D43865" w:rsidRPr="001C3FB1" w:rsidRDefault="00D43865" w:rsidP="001E22B6">
            <w:pPr>
              <w:widowControl w:val="0"/>
              <w:jc w:val="center"/>
              <w:rPr>
                <w:sz w:val="22"/>
                <w:szCs w:val="22"/>
              </w:rPr>
            </w:pPr>
            <w:r w:rsidRPr="001C3FB1">
              <w:rPr>
                <w:sz w:val="22"/>
                <w:szCs w:val="22"/>
              </w:rPr>
              <w:t>Gho</w:t>
            </w:r>
            <w:r w:rsidR="00705D0D">
              <w:rPr>
                <w:sz w:val="22"/>
                <w:szCs w:val="22"/>
              </w:rPr>
              <w:t xml:space="preserve"> </w:t>
            </w:r>
            <w:r w:rsidRPr="001C3FB1">
              <w:rPr>
                <w:sz w:val="22"/>
                <w:szCs w:val="22"/>
              </w:rPr>
              <w:t>bakhloo, Morteza</w:t>
            </w:r>
          </w:p>
        </w:tc>
        <w:tc>
          <w:tcPr>
            <w:tcW w:w="1418" w:type="dxa"/>
            <w:tcBorders>
              <w:bottom w:val="nil"/>
            </w:tcBorders>
          </w:tcPr>
          <w:p w14:paraId="5A8C6625" w14:textId="77777777" w:rsidR="00D43865" w:rsidRPr="001C3FB1" w:rsidRDefault="00D43865" w:rsidP="001E22B6">
            <w:pPr>
              <w:widowControl w:val="0"/>
              <w:jc w:val="center"/>
              <w:rPr>
                <w:sz w:val="22"/>
                <w:szCs w:val="22"/>
              </w:rPr>
            </w:pPr>
            <w:r w:rsidRPr="001C3FB1">
              <w:rPr>
                <w:sz w:val="22"/>
                <w:szCs w:val="22"/>
              </w:rPr>
              <w:t>4</w:t>
            </w:r>
          </w:p>
        </w:tc>
        <w:tc>
          <w:tcPr>
            <w:tcW w:w="992" w:type="dxa"/>
            <w:tcBorders>
              <w:bottom w:val="nil"/>
            </w:tcBorders>
          </w:tcPr>
          <w:p w14:paraId="57378423" w14:textId="77777777" w:rsidR="00D43865" w:rsidRPr="001C3FB1" w:rsidRDefault="00D43865" w:rsidP="001E22B6">
            <w:pPr>
              <w:widowControl w:val="0"/>
              <w:jc w:val="center"/>
              <w:rPr>
                <w:sz w:val="22"/>
                <w:szCs w:val="22"/>
              </w:rPr>
            </w:pPr>
            <w:r w:rsidRPr="001C3FB1">
              <w:rPr>
                <w:sz w:val="22"/>
                <w:szCs w:val="22"/>
              </w:rPr>
              <w:t>25</w:t>
            </w:r>
          </w:p>
        </w:tc>
        <w:tc>
          <w:tcPr>
            <w:tcW w:w="1559" w:type="dxa"/>
            <w:tcBorders>
              <w:bottom w:val="nil"/>
            </w:tcBorders>
          </w:tcPr>
          <w:p w14:paraId="07D525BC" w14:textId="77777777" w:rsidR="00D43865" w:rsidRPr="001C3FB1" w:rsidRDefault="00D43865" w:rsidP="001E22B6">
            <w:pPr>
              <w:widowControl w:val="0"/>
              <w:jc w:val="center"/>
              <w:rPr>
                <w:sz w:val="22"/>
                <w:szCs w:val="22"/>
              </w:rPr>
            </w:pPr>
            <w:r w:rsidRPr="001C3FB1">
              <w:rPr>
                <w:sz w:val="22"/>
                <w:szCs w:val="22"/>
              </w:rPr>
              <w:t>Kaunas University of Technology</w:t>
            </w:r>
          </w:p>
        </w:tc>
        <w:tc>
          <w:tcPr>
            <w:tcW w:w="4536" w:type="dxa"/>
            <w:tcBorders>
              <w:bottom w:val="nil"/>
            </w:tcBorders>
          </w:tcPr>
          <w:p w14:paraId="171549CF" w14:textId="1B067B20" w:rsidR="00D43865" w:rsidRPr="00554886" w:rsidRDefault="00D43865" w:rsidP="005B460A">
            <w:pPr>
              <w:widowControl w:val="0"/>
              <w:jc w:val="both"/>
              <w:rPr>
                <w:sz w:val="22"/>
                <w:szCs w:val="22"/>
                <w:lang w:val="en-US"/>
              </w:rPr>
            </w:pPr>
            <w:r w:rsidRPr="001C3FB1">
              <w:rPr>
                <w:sz w:val="22"/>
                <w:szCs w:val="22"/>
                <w:lang w:val="en-US"/>
              </w:rPr>
              <w:t xml:space="preserve">Fathi M., Ghobakhloo M. Enabling Mass Customization and Manufacturing Sustainability in Industry 4.0 Context: A Novel Heuristic </w:t>
            </w:r>
            <w:r w:rsidR="0083581E" w:rsidRPr="001C3FB1">
              <w:rPr>
                <w:sz w:val="22"/>
                <w:szCs w:val="22"/>
                <w:lang w:val="en-US"/>
              </w:rPr>
              <w:t xml:space="preserve">Algorithm for in-Plant Material Supply Optimization. </w:t>
            </w:r>
            <w:r w:rsidR="0083581E" w:rsidRPr="005B460A">
              <w:rPr>
                <w:sz w:val="22"/>
                <w:szCs w:val="22"/>
                <w:lang w:val="en-US"/>
              </w:rPr>
              <w:t>Sustainability, 12(16) 2020 / 23 citations</w:t>
            </w:r>
          </w:p>
        </w:tc>
      </w:tr>
      <w:tr w:rsidR="00D43865" w:rsidRPr="00913EF7" w14:paraId="26EB15CD" w14:textId="77777777" w:rsidTr="00F24F6F">
        <w:tc>
          <w:tcPr>
            <w:tcW w:w="1134" w:type="dxa"/>
          </w:tcPr>
          <w:p w14:paraId="4458AE81" w14:textId="77777777" w:rsidR="00D43865" w:rsidRPr="001C3FB1" w:rsidRDefault="00D43865" w:rsidP="001E22B6">
            <w:pPr>
              <w:widowControl w:val="0"/>
              <w:jc w:val="center"/>
              <w:rPr>
                <w:sz w:val="22"/>
                <w:szCs w:val="22"/>
              </w:rPr>
            </w:pPr>
            <w:r w:rsidRPr="001C3FB1">
              <w:rPr>
                <w:sz w:val="22"/>
                <w:szCs w:val="22"/>
              </w:rPr>
              <w:t>Goti, Aitor</w:t>
            </w:r>
          </w:p>
        </w:tc>
        <w:tc>
          <w:tcPr>
            <w:tcW w:w="1418" w:type="dxa"/>
          </w:tcPr>
          <w:p w14:paraId="192B5C9D" w14:textId="77777777" w:rsidR="00D43865" w:rsidRPr="001C3FB1" w:rsidRDefault="00D43865" w:rsidP="001E22B6">
            <w:pPr>
              <w:widowControl w:val="0"/>
              <w:jc w:val="center"/>
              <w:rPr>
                <w:sz w:val="22"/>
                <w:szCs w:val="22"/>
              </w:rPr>
            </w:pPr>
            <w:r w:rsidRPr="001C3FB1">
              <w:rPr>
                <w:sz w:val="22"/>
                <w:szCs w:val="22"/>
              </w:rPr>
              <w:t>4</w:t>
            </w:r>
          </w:p>
        </w:tc>
        <w:tc>
          <w:tcPr>
            <w:tcW w:w="992" w:type="dxa"/>
          </w:tcPr>
          <w:p w14:paraId="2F8CAD08" w14:textId="77777777" w:rsidR="00D43865" w:rsidRPr="001C3FB1" w:rsidRDefault="00D43865" w:rsidP="001E22B6">
            <w:pPr>
              <w:widowControl w:val="0"/>
              <w:jc w:val="center"/>
              <w:rPr>
                <w:sz w:val="22"/>
                <w:szCs w:val="22"/>
              </w:rPr>
            </w:pPr>
            <w:r w:rsidRPr="001C3FB1">
              <w:rPr>
                <w:sz w:val="22"/>
                <w:szCs w:val="22"/>
              </w:rPr>
              <w:t>8</w:t>
            </w:r>
          </w:p>
        </w:tc>
        <w:tc>
          <w:tcPr>
            <w:tcW w:w="1559" w:type="dxa"/>
          </w:tcPr>
          <w:p w14:paraId="42D6D603" w14:textId="77777777" w:rsidR="00D43865" w:rsidRPr="001C3FB1" w:rsidRDefault="00D43865" w:rsidP="001E22B6">
            <w:pPr>
              <w:widowControl w:val="0"/>
              <w:jc w:val="center"/>
              <w:rPr>
                <w:sz w:val="22"/>
                <w:szCs w:val="22"/>
              </w:rPr>
            </w:pPr>
            <w:r w:rsidRPr="001C3FB1">
              <w:rPr>
                <w:sz w:val="22"/>
                <w:szCs w:val="22"/>
              </w:rPr>
              <w:t>University of Deusto</w:t>
            </w:r>
          </w:p>
        </w:tc>
        <w:tc>
          <w:tcPr>
            <w:tcW w:w="4536" w:type="dxa"/>
          </w:tcPr>
          <w:p w14:paraId="46DCFD38" w14:textId="77777777" w:rsidR="00D43865" w:rsidRPr="001C3FB1" w:rsidRDefault="00D43865" w:rsidP="001E22B6">
            <w:pPr>
              <w:widowControl w:val="0"/>
              <w:jc w:val="both"/>
              <w:rPr>
                <w:sz w:val="22"/>
                <w:szCs w:val="22"/>
              </w:rPr>
            </w:pPr>
            <w:r w:rsidRPr="001C3FB1">
              <w:rPr>
                <w:sz w:val="22"/>
                <w:szCs w:val="22"/>
                <w:lang w:val="en-US"/>
              </w:rPr>
              <w:t xml:space="preserve">Akyazi T., Goti A., Oyarbide A., Alberdi E., Bayon F. A Guide for the Food Industry to Meet the Future Skills Requirements Emerging with Industry 4.0. </w:t>
            </w:r>
            <w:r w:rsidRPr="001C3FB1">
              <w:rPr>
                <w:sz w:val="22"/>
                <w:szCs w:val="22"/>
              </w:rPr>
              <w:t>Foods, 9(4), 2020 / 46 citations</w:t>
            </w:r>
          </w:p>
        </w:tc>
      </w:tr>
      <w:tr w:rsidR="00D43865" w:rsidRPr="00913EF7" w14:paraId="37A50D25" w14:textId="77777777" w:rsidTr="00F24F6F">
        <w:tc>
          <w:tcPr>
            <w:tcW w:w="9639" w:type="dxa"/>
            <w:gridSpan w:val="5"/>
          </w:tcPr>
          <w:p w14:paraId="23B025C0" w14:textId="6CF231DA" w:rsidR="00D43865" w:rsidRPr="001C3FB1" w:rsidRDefault="00D43865" w:rsidP="005B460A">
            <w:pPr>
              <w:widowControl w:val="0"/>
              <w:ind w:firstLine="601"/>
              <w:jc w:val="both"/>
              <w:rPr>
                <w:sz w:val="22"/>
                <w:szCs w:val="22"/>
              </w:rPr>
            </w:pPr>
            <w:r w:rsidRPr="001C3FB1">
              <w:rPr>
                <w:sz w:val="22"/>
                <w:szCs w:val="22"/>
              </w:rPr>
              <w:t xml:space="preserve">Примечание </w:t>
            </w:r>
            <w:r w:rsidRPr="001C3FB1">
              <w:rPr>
                <w:spacing w:val="20"/>
                <w:sz w:val="22"/>
                <w:szCs w:val="22"/>
              </w:rPr>
              <w:t xml:space="preserve">– </w:t>
            </w:r>
            <w:r w:rsidR="001C3FB1" w:rsidRPr="001C3FB1">
              <w:rPr>
                <w:sz w:val="22"/>
                <w:szCs w:val="22"/>
              </w:rPr>
              <w:t xml:space="preserve">Составлена </w:t>
            </w:r>
            <w:r w:rsidRPr="001C3FB1">
              <w:rPr>
                <w:sz w:val="22"/>
                <w:szCs w:val="22"/>
              </w:rPr>
              <w:t>автор</w:t>
            </w:r>
            <w:r w:rsidR="003640FC" w:rsidRPr="001C3FB1">
              <w:rPr>
                <w:sz w:val="22"/>
                <w:szCs w:val="22"/>
              </w:rPr>
              <w:t>ом</w:t>
            </w:r>
            <w:r w:rsidRPr="001C3FB1">
              <w:rPr>
                <w:sz w:val="22"/>
                <w:szCs w:val="22"/>
              </w:rPr>
              <w:t xml:space="preserve"> на основе поискового запроса ««digital transformation» and «industry 4.0»» в базе данных Web o</w:t>
            </w:r>
            <w:r w:rsidR="001C3FB1" w:rsidRPr="001C3FB1">
              <w:rPr>
                <w:sz w:val="22"/>
                <w:szCs w:val="22"/>
              </w:rPr>
              <w:t>f Science (Clarivate Analytics)</w:t>
            </w:r>
          </w:p>
        </w:tc>
      </w:tr>
    </w:tbl>
    <w:p w14:paraId="7C2CCEB2" w14:textId="77777777" w:rsidR="003640FC" w:rsidRPr="00913EF7" w:rsidRDefault="003640FC" w:rsidP="001E22B6">
      <w:pPr>
        <w:widowControl w:val="0"/>
        <w:tabs>
          <w:tab w:val="left" w:pos="720"/>
        </w:tabs>
        <w:ind w:firstLine="454"/>
        <w:jc w:val="both"/>
        <w:rPr>
          <w:rStyle w:val="FontStyle27"/>
          <w:rFonts w:eastAsiaTheme="majorEastAsia"/>
          <w:b w:val="0"/>
          <w:bCs w:val="0"/>
          <w:sz w:val="28"/>
          <w:szCs w:val="28"/>
        </w:rPr>
      </w:pPr>
    </w:p>
    <w:p w14:paraId="1889D993" w14:textId="77777777" w:rsidR="00C84381" w:rsidRPr="00FA2C7D" w:rsidRDefault="00C84381" w:rsidP="00C84381">
      <w:pPr>
        <w:ind w:firstLine="709"/>
        <w:jc w:val="both"/>
        <w:rPr>
          <w:sz w:val="28"/>
          <w:szCs w:val="28"/>
        </w:rPr>
      </w:pPr>
      <w:r w:rsidRPr="00FA2C7D">
        <w:rPr>
          <w:sz w:val="28"/>
          <w:szCs w:val="28"/>
        </w:rPr>
        <w:t>Проведенный наукометрический анализ позволил выделить 7 тематических кластеров, отражающих теоретические и прикладные аспекты рассматриваемого научного направления (Рисунок 8). Ниже представлена краткая характеристика каждого из кластеров:</w:t>
      </w:r>
    </w:p>
    <w:p w14:paraId="7B6C8B87"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1</w:t>
      </w:r>
      <w:r w:rsidRPr="00FA2C7D">
        <w:rPr>
          <w:sz w:val="28"/>
          <w:szCs w:val="28"/>
        </w:rPr>
        <w:t xml:space="preserve"> – Implementation (синий): включает исследования, посвященные вопросам внедрения и адаптации цифровых технологий в практическую деятельность предприятий и производственные процессы.</w:t>
      </w:r>
    </w:p>
    <w:p w14:paraId="0E31C3EA"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2</w:t>
      </w:r>
      <w:r w:rsidRPr="00FA2C7D">
        <w:rPr>
          <w:sz w:val="28"/>
          <w:szCs w:val="28"/>
        </w:rPr>
        <w:t xml:space="preserve"> – Smart Manufacturing (красный): охватывает публикации, ориентированные на цифровизацию производственных систем, использование цифровых двойников, киберфизических систем и искусственного интеллекта для построения интеллектуального производства.</w:t>
      </w:r>
    </w:p>
    <w:p w14:paraId="2635A3E1"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3</w:t>
      </w:r>
      <w:r w:rsidRPr="00FA2C7D">
        <w:rPr>
          <w:sz w:val="28"/>
          <w:szCs w:val="28"/>
        </w:rPr>
        <w:t xml:space="preserve"> – Industry 4.0 (зеленый): объединяет работы, направленные на изучение преимуществ и ограничений цифровой трансформации промышленного сектора в условиях Четвертой промышленной революции, а также на оценку цифрового потенциала предприятий, отраслей и стран.</w:t>
      </w:r>
    </w:p>
    <w:p w14:paraId="72DCA73B"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4</w:t>
      </w:r>
      <w:r w:rsidRPr="00FA2C7D">
        <w:rPr>
          <w:sz w:val="28"/>
          <w:szCs w:val="28"/>
        </w:rPr>
        <w:t xml:space="preserve"> – Digital Transformation (горчичный): отражает тематическое направление, связанное с возможностями и практиками цифровых преобразований в различных сферах экономики.</w:t>
      </w:r>
    </w:p>
    <w:p w14:paraId="160880FE"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5</w:t>
      </w:r>
      <w:r w:rsidRPr="00FA2C7D">
        <w:rPr>
          <w:sz w:val="28"/>
          <w:szCs w:val="28"/>
        </w:rPr>
        <w:t xml:space="preserve"> – Internet (светло-зеленый): включает исследования перспектив развития сетевых технологий и процессов применения интернета в условиях цифровых изменений.</w:t>
      </w:r>
    </w:p>
    <w:p w14:paraId="5F493BCE"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6</w:t>
      </w:r>
      <w:r w:rsidRPr="00FA2C7D">
        <w:rPr>
          <w:sz w:val="28"/>
          <w:szCs w:val="28"/>
        </w:rPr>
        <w:t xml:space="preserve"> – Big Data (розовый): представляет группу публикаций, фокусирующихся на возможностях использования больших данных, включая их применение в операционной деятельности промышленных предприятий.</w:t>
      </w:r>
    </w:p>
    <w:p w14:paraId="17883C22" w14:textId="77777777" w:rsidR="00C84381" w:rsidRPr="00FA2C7D" w:rsidRDefault="00C84381" w:rsidP="0003160E">
      <w:pPr>
        <w:pStyle w:val="a7"/>
        <w:numPr>
          <w:ilvl w:val="0"/>
          <w:numId w:val="32"/>
        </w:numPr>
        <w:ind w:left="0" w:firstLine="709"/>
        <w:jc w:val="both"/>
        <w:rPr>
          <w:sz w:val="28"/>
          <w:szCs w:val="28"/>
        </w:rPr>
      </w:pPr>
      <w:r w:rsidRPr="00B324A9">
        <w:rPr>
          <w:i/>
          <w:iCs/>
          <w:sz w:val="28"/>
          <w:szCs w:val="28"/>
        </w:rPr>
        <w:t>кластер 7</w:t>
      </w:r>
      <w:r w:rsidRPr="00FA2C7D">
        <w:rPr>
          <w:sz w:val="28"/>
          <w:szCs w:val="28"/>
        </w:rPr>
        <w:t xml:space="preserve"> – Transformation (оранжевый) и 8 – Readiness (голубой): связаны с оценкой готовности предприятий к цифровым изменениям, возможностью внедрения новых стандартов управления качеством, а также выявлением барьеров, препятствующих цифровой трансформации.</w:t>
      </w:r>
    </w:p>
    <w:p w14:paraId="7CB5E194" w14:textId="77777777" w:rsidR="00D43865" w:rsidRPr="00913EF7" w:rsidRDefault="00D43865" w:rsidP="001E22B6">
      <w:pPr>
        <w:widowControl w:val="0"/>
        <w:tabs>
          <w:tab w:val="left" w:pos="720"/>
        </w:tabs>
        <w:jc w:val="both"/>
        <w:rPr>
          <w:sz w:val="28"/>
          <w:szCs w:val="28"/>
        </w:rPr>
      </w:pPr>
    </w:p>
    <w:p w14:paraId="689BDC6E"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02EDF23D" wp14:editId="219F9D58">
            <wp:extent cx="3804381" cy="2507529"/>
            <wp:effectExtent l="0" t="0" r="0" b="0"/>
            <wp:docPr id="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Rot="1" noChangeAspect="1" noEditPoints="1" noChangeArrowheads="1" noCrop="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72935" cy="2552714"/>
                    </a:xfrm>
                    <a:prstGeom prst="rect">
                      <a:avLst/>
                    </a:prstGeom>
                    <a:noFill/>
                    <a:ln>
                      <a:noFill/>
                    </a:ln>
                  </pic:spPr>
                </pic:pic>
              </a:graphicData>
            </a:graphic>
          </wp:inline>
        </w:drawing>
      </w:r>
    </w:p>
    <w:p w14:paraId="3E6456EE" w14:textId="77777777" w:rsidR="00D43865" w:rsidRPr="005B460A" w:rsidRDefault="00D43865" w:rsidP="001E22B6">
      <w:pPr>
        <w:widowControl w:val="0"/>
        <w:jc w:val="center"/>
        <w:rPr>
          <w:color w:val="000000"/>
          <w:sz w:val="16"/>
          <w:szCs w:val="16"/>
        </w:rPr>
      </w:pPr>
    </w:p>
    <w:p w14:paraId="58DBA25B" w14:textId="0194870C" w:rsidR="000668CF" w:rsidRDefault="00D43865" w:rsidP="003A735D">
      <w:pPr>
        <w:widowControl w:val="0"/>
        <w:jc w:val="center"/>
        <w:rPr>
          <w:color w:val="000000"/>
          <w:sz w:val="28"/>
          <w:szCs w:val="28"/>
        </w:rPr>
      </w:pPr>
      <w:r w:rsidRPr="00913EF7">
        <w:rPr>
          <w:color w:val="000000"/>
          <w:sz w:val="28"/>
          <w:szCs w:val="28"/>
        </w:rPr>
        <w:t xml:space="preserve">Рисунок 8 – </w:t>
      </w:r>
      <w:r w:rsidR="00111D29" w:rsidRPr="00E47607">
        <w:rPr>
          <w:color w:val="000000"/>
          <w:sz w:val="28"/>
          <w:szCs w:val="28"/>
        </w:rPr>
        <w:t>Визуализация результатов наукометрического анализа публикаций по запросу «digital transformation» and «industry 4.0</w:t>
      </w:r>
      <w:r w:rsidR="00111D29">
        <w:rPr>
          <w:color w:val="000000"/>
          <w:sz w:val="28"/>
          <w:szCs w:val="28"/>
        </w:rPr>
        <w:t>»</w:t>
      </w:r>
    </w:p>
    <w:p w14:paraId="3A0D7675" w14:textId="77777777" w:rsidR="003A735D" w:rsidRPr="003A735D" w:rsidRDefault="003A735D" w:rsidP="003A735D">
      <w:pPr>
        <w:widowControl w:val="0"/>
        <w:jc w:val="center"/>
        <w:rPr>
          <w:sz w:val="16"/>
          <w:szCs w:val="16"/>
        </w:rPr>
      </w:pPr>
    </w:p>
    <w:p w14:paraId="21727608" w14:textId="326FD4A6" w:rsidR="002D5DCE" w:rsidRDefault="00D43865" w:rsidP="005D27E3">
      <w:pPr>
        <w:widowControl w:val="0"/>
        <w:ind w:firstLine="709"/>
      </w:pPr>
      <w:r w:rsidRPr="00913EF7">
        <w:t xml:space="preserve">Примечание </w:t>
      </w:r>
      <w:r w:rsidRPr="00913EF7">
        <w:rPr>
          <w:rFonts w:eastAsia="SimSun"/>
          <w:spacing w:val="20"/>
          <w:kern w:val="1"/>
          <w:lang w:eastAsia="hi-IN" w:bidi="hi-IN"/>
        </w:rPr>
        <w:t xml:space="preserve">– </w:t>
      </w:r>
      <w:r w:rsidR="004D2699">
        <w:rPr>
          <w:rFonts w:eastAsia="SimSun"/>
          <w:spacing w:val="20"/>
          <w:kern w:val="1"/>
          <w:lang w:eastAsia="hi-IN" w:bidi="hi-IN"/>
        </w:rPr>
        <w:t>С</w:t>
      </w:r>
      <w:r w:rsidRPr="00913EF7">
        <w:t>оставлен автор</w:t>
      </w:r>
      <w:r w:rsidR="003640FC" w:rsidRPr="00913EF7">
        <w:t>о</w:t>
      </w:r>
      <w:r w:rsidR="005B460A">
        <w:t>м</w:t>
      </w:r>
    </w:p>
    <w:p w14:paraId="073DB4C8" w14:textId="77777777" w:rsidR="00552E8E" w:rsidRPr="005D27E3" w:rsidRDefault="00552E8E" w:rsidP="005D27E3">
      <w:pPr>
        <w:widowControl w:val="0"/>
        <w:ind w:firstLine="709"/>
        <w:rPr>
          <w:rStyle w:val="FontStyle27"/>
          <w:b w:val="0"/>
          <w:bCs w:val="0"/>
        </w:rPr>
      </w:pPr>
    </w:p>
    <w:p w14:paraId="68685C51" w14:textId="77777777" w:rsidR="00E12BB3" w:rsidRPr="00E12BB3" w:rsidRDefault="00E12BB3" w:rsidP="00E12BB3">
      <w:pPr>
        <w:widowControl w:val="0"/>
        <w:tabs>
          <w:tab w:val="left" w:pos="720"/>
        </w:tabs>
        <w:ind w:firstLine="709"/>
        <w:jc w:val="both"/>
        <w:rPr>
          <w:rStyle w:val="FontStyle27"/>
          <w:rFonts w:eastAsiaTheme="majorEastAsia"/>
          <w:b w:val="0"/>
          <w:bCs w:val="0"/>
          <w:sz w:val="28"/>
          <w:szCs w:val="28"/>
        </w:rPr>
      </w:pPr>
      <w:r w:rsidRPr="00B324A9">
        <w:rPr>
          <w:rStyle w:val="FontStyle27"/>
          <w:rFonts w:eastAsiaTheme="majorEastAsia"/>
          <w:b w:val="0"/>
          <w:bCs w:val="0"/>
          <w:sz w:val="28"/>
          <w:szCs w:val="28"/>
        </w:rPr>
        <w:t>Анализ массива международных научных публикаций свидетельствует о том, что, несмотря на высокий темп развития исследований, в области цифровой трансформации промышленности сохраняется ряд концептуальных пробелов, требующих дальнейшего теоретического осмысления и эмпирической проверки с учетом рыночной волатильности и эволюции производственных моделей. Одним из наиболее дискуссионных и перспективных научных направлений выступает изучение изменения структуры занятости под воздействием цифровых экосистем, которые перестраивают традиционные механизмы взаимодействия компаний, работников и технологий. В центр исследования попадают вопросы автоматизации и алгоритмизации операций, появления гибридных профессиональных ролей, трансформации функционального наполнения компетенций и перераспределения ответственности между человеком и цифровыми системами. При этом по-прежнему отсутствуют однозначные ответы на фундаментальные вопросы: приведут ли цифровые экосистемы к росту или сокращению общей занятости, какие категории работников окажутся наиболее уязвимы, и какая модель подготовки кадров обеспечит устойчивое развитие трудового потенциала в условиях технологической турбулентности. Отдельный научный интерес вызывает также поиск инструментов сбалансированного управления человеческими ресурсами, позволяющих нивелировать риски цифровой трансформации и сформировать кадровые стратегии, ориентированные на опережающее развитие</w:t>
      </w:r>
      <w:r w:rsidRPr="00E12BB3">
        <w:rPr>
          <w:rStyle w:val="FontStyle27"/>
          <w:rFonts w:eastAsiaTheme="majorEastAsia"/>
          <w:b w:val="0"/>
          <w:bCs w:val="0"/>
          <w:sz w:val="28"/>
          <w:szCs w:val="28"/>
        </w:rPr>
        <w:t>. Часть указанных вопросов была обозначена и в монографии автора, однако в условиях ускоряющейся цифровой трансформации промышленных предприятий они приобретают новое звучание и требуют расширения методологических подходов и инструментария исследования.</w:t>
      </w:r>
    </w:p>
    <w:p w14:paraId="533C5289" w14:textId="68A60C85" w:rsidR="00D43865" w:rsidRPr="0049407F" w:rsidRDefault="00E12BB3" w:rsidP="0049407F">
      <w:pPr>
        <w:widowControl w:val="0"/>
        <w:tabs>
          <w:tab w:val="left" w:pos="720"/>
        </w:tabs>
        <w:ind w:firstLine="709"/>
        <w:jc w:val="both"/>
        <w:rPr>
          <w:rFonts w:eastAsiaTheme="majorEastAsia"/>
          <w:sz w:val="28"/>
          <w:szCs w:val="28"/>
        </w:rPr>
      </w:pPr>
      <w:r w:rsidRPr="00E47607">
        <w:rPr>
          <w:rStyle w:val="FontStyle27"/>
          <w:rFonts w:eastAsiaTheme="majorEastAsia"/>
          <w:b w:val="0"/>
          <w:bCs w:val="0"/>
          <w:sz w:val="28"/>
          <w:szCs w:val="28"/>
        </w:rPr>
        <w:t xml:space="preserve">Дополнительные пробелы в современном научном дискурсе обнаружены в области исследования долгосрочной экологической и экономической устойчивости цифровых экосистем. В рамках данной проблематики особую значимость приобретает необходимость оценки воздействия нарастающей цифровизации на окружающую среду. Наиболее дискуссионным аспектом выступает поиск оптимального баланса между преимуществами цифровой трансформации и потенциальными экологическими издержками, а также формирование устойчивых практик, позволяющих минимизировать негативные эффекты. </w:t>
      </w:r>
      <w:r w:rsidRPr="009962C6">
        <w:rPr>
          <w:rStyle w:val="FontStyle27"/>
          <w:rFonts w:eastAsiaTheme="majorEastAsia"/>
          <w:b w:val="0"/>
          <w:bCs w:val="0"/>
          <w:sz w:val="28"/>
          <w:szCs w:val="28"/>
        </w:rPr>
        <w:t xml:space="preserve">Обнаруженные в ходе исследования научные пробелы демонстрируют объективную потребность в расширении междисциплинарной исследовательской оптики, способной охватить не только экономические и технологические аспекты цифровой трансформации, но и ее влияние на социальные процессы, экологическую устойчивость и эволюцию организационных моделей бизнеса. Речь идет о переходе от фрагментарных тематических исследований к интегративным </w:t>
      </w:r>
      <w:r w:rsidR="004459C8" w:rsidRPr="009962C6">
        <w:rPr>
          <w:rStyle w:val="FontStyle27"/>
          <w:rFonts w:eastAsiaTheme="majorEastAsia"/>
          <w:b w:val="0"/>
          <w:bCs w:val="0"/>
          <w:sz w:val="28"/>
          <w:szCs w:val="28"/>
        </w:rPr>
        <w:t>трансдисциплинарным</w:t>
      </w:r>
      <w:r w:rsidRPr="009962C6">
        <w:rPr>
          <w:rStyle w:val="FontStyle27"/>
          <w:rFonts w:eastAsiaTheme="majorEastAsia"/>
          <w:b w:val="0"/>
          <w:bCs w:val="0"/>
          <w:sz w:val="28"/>
          <w:szCs w:val="28"/>
        </w:rPr>
        <w:t xml:space="preserve"> подходам, где цифровизация рассматривается как системное явление, изменяющее структуру взаимодействия человека, технологий и производственной среды. Проведенный наукометрический анализ научных публикаций позволил сформировать последовательную картину развития научной мысли и определить доминирующие и формирующиеся направления исследований, посвященных цифровым экосистемам, трансформационным механизмам Индустрии 4.0 и их прикладным эффектам для промышленного сектора. Полученные результаты подчеркивают, что комплексное изучение цифровой трансформации промышленности становится одним из приоритетных векторных направлений современной науки.</w:t>
      </w:r>
      <w:r>
        <w:rPr>
          <w:rStyle w:val="FontStyle27"/>
          <w:rFonts w:eastAsiaTheme="majorEastAsia"/>
          <w:b w:val="0"/>
          <w:bCs w:val="0"/>
          <w:sz w:val="28"/>
          <w:szCs w:val="28"/>
        </w:rPr>
        <w:t xml:space="preserve"> </w:t>
      </w:r>
      <w:r w:rsidRPr="00E47607">
        <w:rPr>
          <w:rStyle w:val="FontStyle27"/>
          <w:rFonts w:eastAsiaTheme="majorEastAsia"/>
          <w:b w:val="0"/>
          <w:bCs w:val="0"/>
          <w:sz w:val="28"/>
          <w:szCs w:val="28"/>
        </w:rPr>
        <w:t xml:space="preserve">Анализ также обеспечил выявление стран-лидеров, наиболее результативных исследователей и ключевых научных организаций, которые вносят наибольший вклад в развитие рассматриваемого научного направления. </w:t>
      </w:r>
      <w:r w:rsidRPr="00831C57">
        <w:rPr>
          <w:rStyle w:val="FontStyle27"/>
          <w:rFonts w:eastAsiaTheme="majorEastAsia"/>
          <w:b w:val="0"/>
          <w:bCs w:val="0"/>
          <w:sz w:val="28"/>
          <w:szCs w:val="28"/>
        </w:rPr>
        <w:t>В совокупности результаты наукометрического анализа, представленные в разделе 1.2, развивают и углубляют выводы, сформулированные в монографии автора, и задают аналитическую основу для последующего исследования механизмов формирования цифровых экосистем промышленных предприятий.</w:t>
      </w:r>
    </w:p>
    <w:p w14:paraId="4C374156" w14:textId="514FDF8F" w:rsidR="00D43865" w:rsidRPr="00913EF7" w:rsidRDefault="00D43865" w:rsidP="005B460A">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 xml:space="preserve">1.3 </w:t>
      </w:r>
      <w:r w:rsidR="00122D90" w:rsidRPr="00913EF7">
        <w:rPr>
          <w:b/>
          <w:bCs/>
          <w:sz w:val="28"/>
          <w:szCs w:val="28"/>
        </w:rPr>
        <w:t>Виды, модели и структурные компоненты цифровых бизнес-экосистем промышленных предприятий</w:t>
      </w:r>
    </w:p>
    <w:p w14:paraId="316F2CC3" w14:textId="77777777" w:rsidR="001F5EAC" w:rsidRPr="00E47607" w:rsidRDefault="001F5EAC" w:rsidP="001F5EAC">
      <w:pPr>
        <w:widowControl w:val="0"/>
        <w:tabs>
          <w:tab w:val="left" w:pos="720"/>
        </w:tabs>
        <w:ind w:firstLine="709"/>
        <w:jc w:val="both"/>
        <w:rPr>
          <w:sz w:val="28"/>
          <w:szCs w:val="28"/>
        </w:rPr>
      </w:pPr>
      <w:r w:rsidRPr="00E47607">
        <w:rPr>
          <w:sz w:val="28"/>
          <w:szCs w:val="28"/>
        </w:rPr>
        <w:t>Рассмотрение видов, моделей и структурных компонентов цифровых бизнес-экосистем в данном разделе опирается на результаты исследований автора, ранее представленные в монографии, и дополняет их уточнением роли промышленных предприятий в формировании экосистемных конфигураций.</w:t>
      </w:r>
    </w:p>
    <w:p w14:paraId="11151341" w14:textId="77777777" w:rsidR="001F5EAC" w:rsidRPr="00E47607" w:rsidRDefault="001F5EAC" w:rsidP="001F5EAC">
      <w:pPr>
        <w:widowControl w:val="0"/>
        <w:tabs>
          <w:tab w:val="left" w:pos="720"/>
        </w:tabs>
        <w:ind w:firstLine="709"/>
        <w:jc w:val="both"/>
        <w:rPr>
          <w:sz w:val="28"/>
          <w:szCs w:val="28"/>
        </w:rPr>
      </w:pPr>
      <w:r w:rsidRPr="00E47607">
        <w:rPr>
          <w:sz w:val="28"/>
          <w:szCs w:val="28"/>
        </w:rPr>
        <w:t>Современные компании приходят к пониманию, что в условиях высокой динамики и неопределенности внешней среды устойчивое лидерство невозможно обеспечить в одиночку. В таких условиях цифровые экосистемы становятся неотъемлемой частью стратегий корпоративного роста и конкурентного развития. Стремление организаций расширить охват потребителей, обеспечить доступ к своим продуктам и услугам независимо от территориальных границ приводит к формированию глобальных цифровых экосистем [90]. Участие компаний в экосистемных партнерствах способствует установлению взаимосвязанного взаимодействия, в рамках которого участники оказывают влияние на развитие друг друга, создают среду взаимной поддержки и формируют основания для коллективного роста. По сравнению с изложением в монографии автора, в настоящем исследовании акцент сделан на взаимосвязи глобальных экосистем с промышленными цепочками создания стоимости и на изменении стратегий компаний в ответ на усиление экосистемной логики конкуренции.</w:t>
      </w:r>
    </w:p>
    <w:p w14:paraId="709052FE" w14:textId="77777777" w:rsidR="001F5EAC" w:rsidRPr="00E47607" w:rsidRDefault="001F5EAC" w:rsidP="001F5EAC">
      <w:pPr>
        <w:widowControl w:val="0"/>
        <w:tabs>
          <w:tab w:val="left" w:pos="720"/>
        </w:tabs>
        <w:ind w:firstLine="709"/>
        <w:jc w:val="both"/>
        <w:rPr>
          <w:sz w:val="28"/>
          <w:szCs w:val="28"/>
        </w:rPr>
      </w:pPr>
      <w:r w:rsidRPr="00E47607">
        <w:rPr>
          <w:sz w:val="28"/>
          <w:szCs w:val="28"/>
        </w:rPr>
        <w:t>В процессе формирования и развития цифровая экосистема последовательно проходит ряд состояний, трансформируясь под воздействием факторов внутренней и внешней среды. На начальном этапе становления экосистемы характерна ограниченная степень взаимодействия между новым предприятием и существующими участниками, а также сравнительно небольшой объем ресурсов, циркулирующих внутри экосистемного пространства (Рисунок 9).</w:t>
      </w:r>
    </w:p>
    <w:p w14:paraId="6BCCC4D2" w14:textId="77777777" w:rsidR="001F5EAC" w:rsidRPr="00E47607" w:rsidRDefault="001F5EAC" w:rsidP="001F5EAC">
      <w:pPr>
        <w:widowControl w:val="0"/>
        <w:tabs>
          <w:tab w:val="left" w:pos="720"/>
        </w:tabs>
        <w:ind w:firstLine="709"/>
        <w:jc w:val="both"/>
        <w:rPr>
          <w:sz w:val="28"/>
          <w:szCs w:val="28"/>
        </w:rPr>
      </w:pPr>
      <w:r w:rsidRPr="00E47607">
        <w:rPr>
          <w:sz w:val="28"/>
          <w:szCs w:val="28"/>
        </w:rPr>
        <w:t>На этапе укрепления цифровой экосистемы формируется лидер, способный направлять развитие системы и объединять вокруг себя остальных участников. В этот период расширяется география функционирования экосистемы, усиливается интенсивность взаимодействия между ее элементами, а также формируются новые ресурсы как внутри экосистемы, так и за ее пределами. По мере перехода к стадии консолидирования наблюдается высокий уровень сотрудничества между участниками, возрастает приток внешних ресурсов и расширяется база взаимодействий. Для сохранения доминирующих позиций лидер экосистемы усиливает контроль над отношениями с клиентами, ключевыми центрами создания ценности и направлениями инновационного развития [91]. Такая трансформация роли лидера и характера взаимодействия участников соответствует ранее обозначенной в монографии автора фазности эволюции промышленных цифровых экосистем и подчеркивает необходимость переосмысления управленческих приоритетов на каждом этапе их жизненного цикла.</w:t>
      </w:r>
    </w:p>
    <w:p w14:paraId="1C865E14" w14:textId="16DF7DC5" w:rsidR="001F5EAC" w:rsidRPr="00E47607" w:rsidRDefault="001F5EAC" w:rsidP="00B5295E">
      <w:pPr>
        <w:widowControl w:val="0"/>
        <w:tabs>
          <w:tab w:val="left" w:pos="720"/>
        </w:tabs>
        <w:ind w:firstLine="709"/>
        <w:jc w:val="both"/>
        <w:rPr>
          <w:sz w:val="28"/>
          <w:szCs w:val="28"/>
        </w:rPr>
      </w:pPr>
      <w:r w:rsidRPr="00E47607">
        <w:rPr>
          <w:sz w:val="28"/>
          <w:szCs w:val="28"/>
        </w:rPr>
        <w:t xml:space="preserve">Долгосрочный успех цифровой экосистемы и ее способность к дальнейшей модернизации напрямую зависят от непрерывного инновационного развития, а также от постоянного обогащения экосистемы новыми знаниями, компетенциями и технологическими решениями. Стадия обновления наступает тогда, когда зрелая экосистема сталкивается с угрозами со стороны формирующихся конкурирующих экосистем, технологических прорывов, резких изменений внешней среды, корректировок законодательных норм, трансформации потребительского спроса или макроэкономических шоков. В этот период усиливается межотраслевое взаимодействие, что становится важным инструментом адаптации. В условиях стремительных изменений рынка новые экосистемы или ранее отстававшие бизнес-экосистемы получают более высокие шансы на выживание и развитие благодаря гибкости и способности оперативно реагировать на трансформации среды [92]. </w:t>
      </w:r>
    </w:p>
    <w:p w14:paraId="12A22CC3" w14:textId="77777777" w:rsidR="005B460A" w:rsidRPr="00913EF7" w:rsidRDefault="005B460A" w:rsidP="005B460A">
      <w:pPr>
        <w:widowControl w:val="0"/>
        <w:ind w:firstLine="709"/>
        <w:jc w:val="both"/>
        <w:rPr>
          <w:sz w:val="28"/>
          <w:szCs w:val="28"/>
        </w:rPr>
      </w:pPr>
    </w:p>
    <w:p w14:paraId="2247A0D0"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3764316A" wp14:editId="19DAF5FC">
            <wp:extent cx="5148646" cy="5810250"/>
            <wp:effectExtent l="0" t="0" r="0" b="0"/>
            <wp:docPr id="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Rot="1" noChangeAspect="1" noEditPoints="1" noChangeArrowheads="1" noCrop="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51289" cy="5813233"/>
                    </a:xfrm>
                    <a:prstGeom prst="rect">
                      <a:avLst/>
                    </a:prstGeom>
                    <a:noFill/>
                    <a:ln>
                      <a:noFill/>
                    </a:ln>
                  </pic:spPr>
                </pic:pic>
              </a:graphicData>
            </a:graphic>
          </wp:inline>
        </w:drawing>
      </w:r>
    </w:p>
    <w:p w14:paraId="30F11FB5" w14:textId="77777777" w:rsidR="00D43865" w:rsidRPr="005B460A" w:rsidRDefault="00D43865" w:rsidP="001E22B6">
      <w:pPr>
        <w:pStyle w:val="a7"/>
        <w:widowControl w:val="0"/>
        <w:ind w:left="0" w:firstLine="454"/>
        <w:jc w:val="center"/>
        <w:rPr>
          <w:color w:val="000000"/>
          <w:sz w:val="16"/>
          <w:szCs w:val="16"/>
        </w:rPr>
      </w:pPr>
    </w:p>
    <w:p w14:paraId="2D5A3BEC" w14:textId="77777777" w:rsidR="00D43865" w:rsidRPr="00913EF7" w:rsidRDefault="00D43865" w:rsidP="005B460A">
      <w:pPr>
        <w:pStyle w:val="a7"/>
        <w:widowControl w:val="0"/>
        <w:ind w:left="0"/>
        <w:jc w:val="center"/>
        <w:rPr>
          <w:color w:val="000000"/>
          <w:sz w:val="28"/>
          <w:szCs w:val="28"/>
        </w:rPr>
      </w:pPr>
      <w:r w:rsidRPr="00913EF7">
        <w:rPr>
          <w:color w:val="000000"/>
          <w:sz w:val="28"/>
          <w:szCs w:val="28"/>
        </w:rPr>
        <w:t>Рисунок 9 – Эволюционное развитие цифровых экосистем</w:t>
      </w:r>
    </w:p>
    <w:p w14:paraId="19B7D5B8" w14:textId="77777777" w:rsidR="000668CF" w:rsidRPr="005B460A" w:rsidRDefault="000668CF" w:rsidP="001E22B6">
      <w:pPr>
        <w:pStyle w:val="a7"/>
        <w:widowControl w:val="0"/>
        <w:ind w:left="0" w:firstLine="454"/>
        <w:rPr>
          <w:sz w:val="16"/>
          <w:szCs w:val="16"/>
        </w:rPr>
      </w:pPr>
    </w:p>
    <w:p w14:paraId="79B9860D" w14:textId="0CD0EF1C" w:rsidR="00D43865" w:rsidRPr="00187A85" w:rsidRDefault="00D43865" w:rsidP="005B460A">
      <w:pPr>
        <w:pStyle w:val="a7"/>
        <w:widowControl w:val="0"/>
        <w:ind w:left="0" w:firstLine="709"/>
      </w:pPr>
      <w:r w:rsidRPr="00187A85">
        <w:t xml:space="preserve">Примечание – </w:t>
      </w:r>
      <w:r w:rsidR="00187A85" w:rsidRPr="00187A85">
        <w:t>С</w:t>
      </w:r>
      <w:r w:rsidRPr="00187A85">
        <w:t>оставлен автор</w:t>
      </w:r>
      <w:r w:rsidR="00E2092E" w:rsidRPr="00187A85">
        <w:t>ом</w:t>
      </w:r>
    </w:p>
    <w:p w14:paraId="0BFEC440" w14:textId="1415CA19" w:rsidR="00475050" w:rsidRPr="00913EF7" w:rsidRDefault="00475050" w:rsidP="005B460A">
      <w:pPr>
        <w:pStyle w:val="a7"/>
        <w:widowControl w:val="0"/>
        <w:ind w:left="0" w:firstLine="709"/>
        <w:jc w:val="both"/>
        <w:rPr>
          <w:color w:val="000000"/>
          <w:sz w:val="28"/>
          <w:szCs w:val="28"/>
        </w:rPr>
      </w:pPr>
    </w:p>
    <w:p w14:paraId="7CDFA8D3" w14:textId="77777777" w:rsidR="00117696" w:rsidRPr="00117696" w:rsidRDefault="00117696" w:rsidP="00117696">
      <w:pPr>
        <w:pStyle w:val="a7"/>
        <w:widowControl w:val="0"/>
        <w:ind w:left="0" w:firstLine="709"/>
        <w:jc w:val="both"/>
        <w:rPr>
          <w:sz w:val="28"/>
          <w:szCs w:val="28"/>
        </w:rPr>
      </w:pPr>
      <w:r w:rsidRPr="00117696">
        <w:rPr>
          <w:sz w:val="28"/>
          <w:szCs w:val="28"/>
        </w:rPr>
        <w:t>Тем самым подтверждается, что устойчивость цифровых экосистем промышленности определяется не только технологическими параметрами, но и способностью к межотраслевой кооперации, что развивает подход, ранее обозначенный автором в монографии.</w:t>
      </w:r>
    </w:p>
    <w:p w14:paraId="2B5C970C" w14:textId="77777777" w:rsidR="00117696" w:rsidRPr="00117696" w:rsidRDefault="00117696" w:rsidP="00117696">
      <w:pPr>
        <w:pStyle w:val="a7"/>
        <w:widowControl w:val="0"/>
        <w:ind w:left="0" w:firstLine="709"/>
        <w:jc w:val="both"/>
        <w:rPr>
          <w:sz w:val="28"/>
          <w:szCs w:val="28"/>
        </w:rPr>
      </w:pPr>
      <w:r w:rsidRPr="00117696">
        <w:rPr>
          <w:sz w:val="28"/>
          <w:szCs w:val="28"/>
        </w:rPr>
        <w:t>Эволюция цифровых экосистем демонстрирует постоянное усложнение и совершенствование взаимодействия между цифровыми компонентами, направленное на формирование более эффективных, адаптивных и инновационно ориентированных бизнес-моделей. Глубокое понимание природы цифровых экосистем приобретает стратегическое значение для руководителей промышленных предприятий, специалистов в сфере информационных технологий, инженеров и технологов, поскольку позволяет ориентироваться в динамично изменяющемся цифровом пространстве и использовать возможности экосистемного сотрудничества и инновационного развития в полном объеме.</w:t>
      </w:r>
    </w:p>
    <w:p w14:paraId="0C1781EA" w14:textId="18C70C44" w:rsidR="00117696" w:rsidRPr="00117696" w:rsidRDefault="00117696" w:rsidP="00117696">
      <w:pPr>
        <w:pStyle w:val="a7"/>
        <w:widowControl w:val="0"/>
        <w:ind w:left="0" w:firstLine="709"/>
        <w:jc w:val="both"/>
        <w:rPr>
          <w:sz w:val="28"/>
          <w:szCs w:val="28"/>
        </w:rPr>
      </w:pPr>
      <w:r w:rsidRPr="00E47607">
        <w:rPr>
          <w:sz w:val="28"/>
          <w:szCs w:val="28"/>
        </w:rPr>
        <w:t>В структуре экосистемы выделяются четыре ключевые роли: ведущая компания (часто обозначаемая как оркестратор, организатор или оператор), поставщики, компании-комплементы и конечные пользователи. Каждая из этих категорий участников выполняет важные функции, обеспечивая устойчивое и сбалансированное развитие экосистемы. Их соотношение и взаимодействие наглядно представлены на рисунке 10. Представленная конфигурация ролей уточняет структуру участников промышленных цифровых экосистем, ранее концептуально описанную в монографии автора, и позволяет более детально разграничить функции оркестратора, поставщиков, комплементоров и конечных пользователей.</w:t>
      </w:r>
    </w:p>
    <w:p w14:paraId="0194703C" w14:textId="77777777" w:rsidR="00475050" w:rsidRPr="00913EF7" w:rsidRDefault="00475050" w:rsidP="001E22B6">
      <w:pPr>
        <w:pStyle w:val="a7"/>
        <w:widowControl w:val="0"/>
        <w:ind w:left="0" w:firstLine="454"/>
        <w:jc w:val="both"/>
        <w:rPr>
          <w:color w:val="000000"/>
          <w:sz w:val="28"/>
          <w:szCs w:val="28"/>
        </w:rPr>
      </w:pPr>
    </w:p>
    <w:p w14:paraId="321BB1B3"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3CA33481" wp14:editId="67A0EABF">
            <wp:extent cx="3231024" cy="1930400"/>
            <wp:effectExtent l="0" t="0" r="7620" b="0"/>
            <wp:docPr id="1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Rot="1" noChangeAspect="1" noEditPoints="1" noChangeArrowheads="1" noCrop="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7083" cy="1934020"/>
                    </a:xfrm>
                    <a:prstGeom prst="rect">
                      <a:avLst/>
                    </a:prstGeom>
                    <a:noFill/>
                    <a:ln>
                      <a:noFill/>
                    </a:ln>
                  </pic:spPr>
                </pic:pic>
              </a:graphicData>
            </a:graphic>
          </wp:inline>
        </w:drawing>
      </w:r>
    </w:p>
    <w:p w14:paraId="6B7CF990" w14:textId="77777777" w:rsidR="00D43865" w:rsidRPr="005B460A" w:rsidRDefault="00D43865" w:rsidP="001E22B6">
      <w:pPr>
        <w:widowControl w:val="0"/>
        <w:ind w:firstLine="454"/>
        <w:jc w:val="center"/>
        <w:rPr>
          <w:sz w:val="16"/>
          <w:szCs w:val="16"/>
        </w:rPr>
      </w:pPr>
    </w:p>
    <w:p w14:paraId="7FB1AF1F" w14:textId="52B32213" w:rsidR="005F527B" w:rsidRPr="00913EF7" w:rsidRDefault="005F527B" w:rsidP="001E22B6">
      <w:pPr>
        <w:widowControl w:val="0"/>
        <w:jc w:val="center"/>
        <w:rPr>
          <w:sz w:val="28"/>
          <w:szCs w:val="28"/>
        </w:rPr>
      </w:pPr>
      <w:r w:rsidRPr="00913EF7">
        <w:rPr>
          <w:sz w:val="28"/>
          <w:szCs w:val="28"/>
        </w:rPr>
        <w:t>Рисунок 10 –</w:t>
      </w:r>
      <w:r w:rsidR="00F13FFE">
        <w:rPr>
          <w:sz w:val="28"/>
          <w:szCs w:val="28"/>
        </w:rPr>
        <w:t xml:space="preserve"> Р</w:t>
      </w:r>
      <w:r w:rsidRPr="00913EF7">
        <w:rPr>
          <w:sz w:val="28"/>
          <w:szCs w:val="28"/>
        </w:rPr>
        <w:t>оли участников цифровых экосистем</w:t>
      </w:r>
    </w:p>
    <w:p w14:paraId="4BCC1763" w14:textId="77777777" w:rsidR="000668CF" w:rsidRPr="005B460A" w:rsidRDefault="000668CF" w:rsidP="001E22B6">
      <w:pPr>
        <w:widowControl w:val="0"/>
        <w:ind w:firstLine="454"/>
        <w:jc w:val="both"/>
        <w:rPr>
          <w:sz w:val="16"/>
          <w:szCs w:val="16"/>
        </w:rPr>
      </w:pPr>
    </w:p>
    <w:p w14:paraId="08F5FAC5" w14:textId="378DEA11" w:rsidR="00D43865" w:rsidRPr="00913EF7" w:rsidRDefault="00D43865" w:rsidP="005B460A">
      <w:pPr>
        <w:widowControl w:val="0"/>
        <w:ind w:firstLine="709"/>
        <w:jc w:val="both"/>
      </w:pPr>
      <w:r w:rsidRPr="00913EF7">
        <w:t xml:space="preserve">Примечание – </w:t>
      </w:r>
      <w:r w:rsidR="00027FC8">
        <w:t>С</w:t>
      </w:r>
      <w:r w:rsidRPr="00913EF7">
        <w:t>оставлен на основе источника [</w:t>
      </w:r>
      <w:r w:rsidR="005B460A">
        <w:t>93]</w:t>
      </w:r>
    </w:p>
    <w:p w14:paraId="10F5CF86" w14:textId="77777777" w:rsidR="00475050" w:rsidRPr="00913EF7" w:rsidRDefault="00475050" w:rsidP="005B460A">
      <w:pPr>
        <w:widowControl w:val="0"/>
        <w:tabs>
          <w:tab w:val="left" w:pos="720"/>
        </w:tabs>
        <w:ind w:firstLine="709"/>
        <w:jc w:val="both"/>
        <w:rPr>
          <w:sz w:val="28"/>
          <w:szCs w:val="28"/>
        </w:rPr>
      </w:pPr>
    </w:p>
    <w:p w14:paraId="00DD9251" w14:textId="77777777" w:rsidR="003549D2" w:rsidRPr="00E47607" w:rsidRDefault="003549D2" w:rsidP="00CF03C8">
      <w:pPr>
        <w:ind w:firstLine="709"/>
        <w:jc w:val="both"/>
        <w:rPr>
          <w:sz w:val="28"/>
          <w:szCs w:val="28"/>
        </w:rPr>
      </w:pPr>
      <w:r w:rsidRPr="00E47607">
        <w:rPr>
          <w:sz w:val="28"/>
          <w:szCs w:val="28"/>
        </w:rPr>
        <w:t>Крупные компании формируют цифровые экосистемы, объединяющие как собственные, так и партнерские сервисы. Для организации-инициатора экосистемы подобный формат взаимодействия позволяет расширять пользовательскую базу и повышать ее удержание; для партнеров - открывает доступ к новой аудитории и дополнительным каналам монетизации; для пользователей - обеспечивает комплексный и непрерывный опыт использования сервисов. Компания-организатор экосистемы обеспечивает единую цифровую платформу для партнеров либо интегрирует несколько площадок в общее пространство взаимодействия.</w:t>
      </w:r>
    </w:p>
    <w:p w14:paraId="4F42E300" w14:textId="77777777" w:rsidR="003549D2" w:rsidRPr="00E47607" w:rsidRDefault="003549D2" w:rsidP="00CF03C8">
      <w:pPr>
        <w:ind w:firstLine="709"/>
        <w:jc w:val="both"/>
        <w:rPr>
          <w:sz w:val="28"/>
          <w:szCs w:val="28"/>
        </w:rPr>
      </w:pPr>
      <w:r w:rsidRPr="00E47607">
        <w:rPr>
          <w:sz w:val="28"/>
          <w:szCs w:val="28"/>
        </w:rPr>
        <w:t>Выделяют несколько типов платформ экосистем:</w:t>
      </w:r>
    </w:p>
    <w:p w14:paraId="540B4BF8" w14:textId="77777777" w:rsidR="003549D2" w:rsidRPr="00E47607" w:rsidRDefault="003549D2" w:rsidP="00CF03C8">
      <w:pPr>
        <w:ind w:firstLine="709"/>
        <w:jc w:val="both"/>
        <w:rPr>
          <w:sz w:val="28"/>
          <w:szCs w:val="28"/>
        </w:rPr>
      </w:pPr>
      <w:r w:rsidRPr="00E47607">
        <w:rPr>
          <w:sz w:val="28"/>
          <w:szCs w:val="28"/>
        </w:rPr>
        <w:t>– открытые - предусматривают размещение и разработку цифровых продуктов сторонними участниками платформы;</w:t>
      </w:r>
    </w:p>
    <w:p w14:paraId="506E4DA6" w14:textId="77777777" w:rsidR="003549D2" w:rsidRPr="00E47607" w:rsidRDefault="003549D2" w:rsidP="00CF03C8">
      <w:pPr>
        <w:ind w:firstLine="709"/>
        <w:jc w:val="both"/>
        <w:rPr>
          <w:sz w:val="28"/>
          <w:szCs w:val="28"/>
        </w:rPr>
      </w:pPr>
      <w:r w:rsidRPr="00E47607">
        <w:rPr>
          <w:sz w:val="28"/>
          <w:szCs w:val="28"/>
        </w:rPr>
        <w:t>– закрытые - представлены исключительно цифровыми продуктами компании-инициатора и аффилированных структур;</w:t>
      </w:r>
    </w:p>
    <w:p w14:paraId="32A5AA01" w14:textId="329D53D6" w:rsidR="003549D2" w:rsidRPr="00E47607" w:rsidRDefault="003549D2" w:rsidP="00CF03C8">
      <w:pPr>
        <w:ind w:firstLine="709"/>
        <w:jc w:val="both"/>
        <w:rPr>
          <w:sz w:val="28"/>
          <w:szCs w:val="28"/>
        </w:rPr>
      </w:pPr>
      <w:r w:rsidRPr="00E47607">
        <w:rPr>
          <w:sz w:val="28"/>
          <w:szCs w:val="28"/>
        </w:rPr>
        <w:t>– гибридные - допускают участие сторонних разработчиков, однако только в направлениях, определенных организатором экосистемы (рисунок 11).</w:t>
      </w:r>
    </w:p>
    <w:p w14:paraId="09A7BD6A" w14:textId="77777777" w:rsidR="00D43865" w:rsidRPr="00913EF7" w:rsidRDefault="00D43865" w:rsidP="001E22B6">
      <w:pPr>
        <w:widowControl w:val="0"/>
        <w:ind w:firstLine="454"/>
        <w:jc w:val="both"/>
        <w:rPr>
          <w:sz w:val="28"/>
          <w:szCs w:val="28"/>
        </w:rPr>
      </w:pPr>
    </w:p>
    <w:p w14:paraId="031A51DF"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23764694" wp14:editId="1C00C76D">
            <wp:extent cx="3538855" cy="2141538"/>
            <wp:effectExtent l="0" t="0" r="4445" b="5080"/>
            <wp:docPr id="1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Rot="1" noChangeAspect="1" noEditPoints="1" noChangeArrowheads="1" noCrop="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48621" cy="2147448"/>
                    </a:xfrm>
                    <a:prstGeom prst="rect">
                      <a:avLst/>
                    </a:prstGeom>
                    <a:noFill/>
                    <a:ln>
                      <a:noFill/>
                    </a:ln>
                  </pic:spPr>
                </pic:pic>
              </a:graphicData>
            </a:graphic>
          </wp:inline>
        </w:drawing>
      </w:r>
    </w:p>
    <w:p w14:paraId="23C38902" w14:textId="77777777" w:rsidR="00D43865" w:rsidRPr="005B460A" w:rsidRDefault="00D43865" w:rsidP="001E22B6">
      <w:pPr>
        <w:widowControl w:val="0"/>
        <w:ind w:firstLine="454"/>
        <w:jc w:val="center"/>
        <w:rPr>
          <w:sz w:val="16"/>
          <w:szCs w:val="16"/>
        </w:rPr>
      </w:pPr>
    </w:p>
    <w:p w14:paraId="1F6BD45F" w14:textId="0CA70B57" w:rsidR="00D43865" w:rsidRPr="00913EF7" w:rsidRDefault="00D43865" w:rsidP="005B460A">
      <w:pPr>
        <w:widowControl w:val="0"/>
        <w:jc w:val="center"/>
        <w:rPr>
          <w:sz w:val="28"/>
          <w:szCs w:val="28"/>
        </w:rPr>
      </w:pPr>
      <w:r w:rsidRPr="00913EF7">
        <w:rPr>
          <w:sz w:val="28"/>
          <w:szCs w:val="28"/>
        </w:rPr>
        <w:t xml:space="preserve">Рисунок 11 – </w:t>
      </w:r>
      <w:r w:rsidR="00F13FFE">
        <w:rPr>
          <w:sz w:val="28"/>
          <w:szCs w:val="28"/>
        </w:rPr>
        <w:t>Типология</w:t>
      </w:r>
      <w:r w:rsidRPr="00913EF7">
        <w:rPr>
          <w:sz w:val="28"/>
          <w:szCs w:val="28"/>
        </w:rPr>
        <w:t xml:space="preserve"> платформ цифровых экосистем</w:t>
      </w:r>
    </w:p>
    <w:p w14:paraId="68C69A02" w14:textId="77777777" w:rsidR="000668CF" w:rsidRPr="005B460A" w:rsidRDefault="000668CF" w:rsidP="001E22B6">
      <w:pPr>
        <w:widowControl w:val="0"/>
        <w:ind w:firstLine="454"/>
        <w:jc w:val="both"/>
        <w:rPr>
          <w:sz w:val="16"/>
          <w:szCs w:val="16"/>
        </w:rPr>
      </w:pPr>
    </w:p>
    <w:p w14:paraId="06BEFE68" w14:textId="1183EB17" w:rsidR="00D43865" w:rsidRPr="00913EF7" w:rsidRDefault="00D43865" w:rsidP="005B460A">
      <w:pPr>
        <w:widowControl w:val="0"/>
        <w:ind w:firstLine="709"/>
        <w:jc w:val="both"/>
      </w:pPr>
      <w:r w:rsidRPr="00913EF7">
        <w:t>Примечание</w:t>
      </w:r>
      <w:r w:rsidRPr="00913EF7">
        <w:rPr>
          <w:spacing w:val="20"/>
        </w:rPr>
        <w:t xml:space="preserve"> </w:t>
      </w:r>
      <w:r w:rsidRPr="00913EF7">
        <w:t xml:space="preserve">– </w:t>
      </w:r>
      <w:r w:rsidR="00027FC8">
        <w:t>С</w:t>
      </w:r>
      <w:r w:rsidRPr="00913EF7">
        <w:t>оставлен на основе источника [</w:t>
      </w:r>
      <w:r w:rsidR="005B460A">
        <w:t>93]</w:t>
      </w:r>
    </w:p>
    <w:p w14:paraId="6832909B" w14:textId="77777777" w:rsidR="00D43865" w:rsidRPr="00913EF7" w:rsidRDefault="00D43865" w:rsidP="001E22B6">
      <w:pPr>
        <w:widowControl w:val="0"/>
        <w:ind w:firstLine="454"/>
        <w:jc w:val="both"/>
        <w:rPr>
          <w:sz w:val="28"/>
          <w:szCs w:val="28"/>
        </w:rPr>
      </w:pPr>
    </w:p>
    <w:p w14:paraId="2D0A5983" w14:textId="77777777" w:rsidR="003E5440" w:rsidRPr="00E47607" w:rsidRDefault="003E5440" w:rsidP="003E5440">
      <w:pPr>
        <w:widowControl w:val="0"/>
        <w:ind w:firstLine="709"/>
        <w:jc w:val="both"/>
        <w:rPr>
          <w:sz w:val="28"/>
          <w:szCs w:val="28"/>
        </w:rPr>
      </w:pPr>
      <w:r w:rsidRPr="00E47607">
        <w:rPr>
          <w:sz w:val="28"/>
          <w:szCs w:val="28"/>
        </w:rPr>
        <w:t>Данная типология платформ задает основу для сопоставления различных моделей участия промышленных предприятий в экосистемах и расширяет рамки классификаций, приведенных в монографии автора, за счет выделения гибридных конфигураций участия.</w:t>
      </w:r>
    </w:p>
    <w:p w14:paraId="0118C066" w14:textId="77777777" w:rsidR="003E5440" w:rsidRPr="00E47607" w:rsidRDefault="003E5440" w:rsidP="003E5440">
      <w:pPr>
        <w:widowControl w:val="0"/>
        <w:ind w:firstLine="709"/>
        <w:jc w:val="both"/>
        <w:rPr>
          <w:sz w:val="28"/>
          <w:szCs w:val="28"/>
        </w:rPr>
      </w:pPr>
      <w:r w:rsidRPr="00E47607">
        <w:rPr>
          <w:i/>
          <w:iCs/>
          <w:sz w:val="28"/>
          <w:szCs w:val="28"/>
        </w:rPr>
        <w:t>В открытой модели</w:t>
      </w:r>
      <w:r w:rsidRPr="00E47607">
        <w:rPr>
          <w:sz w:val="28"/>
          <w:szCs w:val="28"/>
        </w:rPr>
        <w:t xml:space="preserve"> цифровая экосистема функционирует как платформа, предоставляющая равные условия для подключения различных поставщиков товаров и услуг. Доступ к ней регулируется заранее определенными критериями, которые являются прозрачными и одинаково применимыми для всех участников. Если отдельные элементы экосистемы - включая структурные подразделения компании или аффилированных участников - также выступают поставщиками услуг внутри экосистемы, их деятельность должна осуществляться на общих условиях, без выделения особых преимуществ. Таким образом, при реализации открытой модели функционирования цифровая экосистема выступает нейтральной инфраструктурой, предоставляющей равный и свободный канал продаж для всех поставщиков.</w:t>
      </w:r>
    </w:p>
    <w:p w14:paraId="2D99B94F" w14:textId="77777777" w:rsidR="003E5440" w:rsidRPr="00E47607" w:rsidRDefault="003E5440" w:rsidP="003E5440">
      <w:pPr>
        <w:widowControl w:val="0"/>
        <w:ind w:firstLine="709"/>
        <w:jc w:val="both"/>
        <w:rPr>
          <w:sz w:val="28"/>
          <w:szCs w:val="28"/>
        </w:rPr>
      </w:pPr>
      <w:r w:rsidRPr="00E47607">
        <w:rPr>
          <w:sz w:val="28"/>
          <w:szCs w:val="28"/>
        </w:rPr>
        <w:t xml:space="preserve">В рамках </w:t>
      </w:r>
      <w:r w:rsidRPr="00E47607">
        <w:rPr>
          <w:i/>
          <w:iCs/>
          <w:sz w:val="28"/>
          <w:szCs w:val="28"/>
        </w:rPr>
        <w:t>закрытой модели</w:t>
      </w:r>
      <w:r w:rsidRPr="00E47607">
        <w:rPr>
          <w:sz w:val="28"/>
          <w:szCs w:val="28"/>
        </w:rPr>
        <w:t xml:space="preserve"> цифровой экосистемы предоставление услуг осуществляется самой экосистемой либо ограниченным кругом поставщиков, отобранных и утвержденных е</w:t>
      </w:r>
      <w:r>
        <w:rPr>
          <w:sz w:val="28"/>
          <w:szCs w:val="28"/>
        </w:rPr>
        <w:t>е</w:t>
      </w:r>
      <w:r w:rsidRPr="00E47607">
        <w:rPr>
          <w:sz w:val="28"/>
          <w:szCs w:val="28"/>
        </w:rPr>
        <w:t xml:space="preserve"> организатором. В такой архитектуре центральный субъект или узкий набор участников осуществляет жесткий контроль над функционированием экосистемы. Контроль может выражаться в ограничении доступа к отдельным функциям, намеренной несовместимости с внешними платформами или заключении эксклюзивных соглашений с выбранными партнерами.</w:t>
      </w:r>
    </w:p>
    <w:p w14:paraId="7D66E4A3" w14:textId="77777777" w:rsidR="003E5440" w:rsidRPr="00E47607" w:rsidRDefault="003E5440" w:rsidP="003E5440">
      <w:pPr>
        <w:widowControl w:val="0"/>
        <w:ind w:firstLine="709"/>
        <w:jc w:val="both"/>
        <w:rPr>
          <w:sz w:val="28"/>
          <w:szCs w:val="28"/>
        </w:rPr>
      </w:pPr>
      <w:r w:rsidRPr="00E47607">
        <w:rPr>
          <w:sz w:val="28"/>
          <w:szCs w:val="28"/>
        </w:rPr>
        <w:t>В противоположность открытым экосистемам, где допускается широкое участие и стимулируются взаимодействие и кооперация, закрытые экосистемы делают приоритетом управляемость и ограничение внешнего доступа. Подобный подход обеспечивает контролируемую среду, способную гарантировать безопасность, единые стандарты качества и согласованность пользовательского опыта, однако одновременно может замедлять инновационное развитие и ограничивать выбор для конечного пользователя.</w:t>
      </w:r>
    </w:p>
    <w:p w14:paraId="6F5E3DDB" w14:textId="77777777" w:rsidR="003E5440" w:rsidRPr="00E47607" w:rsidRDefault="003E5440" w:rsidP="003E5440">
      <w:pPr>
        <w:widowControl w:val="0"/>
        <w:ind w:firstLine="709"/>
        <w:jc w:val="both"/>
        <w:rPr>
          <w:sz w:val="28"/>
          <w:szCs w:val="28"/>
        </w:rPr>
      </w:pPr>
      <w:r w:rsidRPr="00E47607">
        <w:rPr>
          <w:sz w:val="28"/>
          <w:szCs w:val="28"/>
        </w:rPr>
        <w:t>Закрытые цифровые экосистемы характерны, например, для экосистемы Apple iOS, где доступ к приложениям и сервисам контролируется через App Store, а также для ряда корпоративных программных решений, доступ к которым предоставляется только авторизованным сотрудникам внутри организации. Для промышленных компаний выбор между открытой, закрытой и гибридной моделью экосистемы определяет не только уровень контроля над данными и сервисами, но и формат распределения ценности между участниками, что важно учитывать при трансформации бизнес-моделей.</w:t>
      </w:r>
    </w:p>
    <w:p w14:paraId="0D77EDBA" w14:textId="77777777" w:rsidR="003E5440" w:rsidRPr="00E47607" w:rsidRDefault="003E5440" w:rsidP="003E5440">
      <w:pPr>
        <w:widowControl w:val="0"/>
        <w:tabs>
          <w:tab w:val="left" w:pos="993"/>
        </w:tabs>
        <w:ind w:firstLine="709"/>
        <w:jc w:val="both"/>
        <w:rPr>
          <w:sz w:val="28"/>
          <w:szCs w:val="28"/>
        </w:rPr>
      </w:pPr>
      <w:r w:rsidRPr="00E47607">
        <w:rPr>
          <w:sz w:val="28"/>
          <w:szCs w:val="28"/>
        </w:rPr>
        <w:t>К ключевым характеристикам бизнес-моделей цифровых экосистем относятся следующие положения:</w:t>
      </w:r>
    </w:p>
    <w:p w14:paraId="4CE7B317" w14:textId="77777777" w:rsidR="003E5440" w:rsidRPr="00E47607" w:rsidRDefault="003E5440" w:rsidP="0003160E">
      <w:pPr>
        <w:pStyle w:val="a7"/>
        <w:widowControl w:val="0"/>
        <w:numPr>
          <w:ilvl w:val="0"/>
          <w:numId w:val="33"/>
        </w:numPr>
        <w:tabs>
          <w:tab w:val="left" w:pos="851"/>
        </w:tabs>
        <w:ind w:left="0" w:firstLine="709"/>
        <w:jc w:val="both"/>
        <w:rPr>
          <w:sz w:val="28"/>
          <w:szCs w:val="28"/>
        </w:rPr>
      </w:pPr>
      <w:r w:rsidRPr="00E47607">
        <w:rPr>
          <w:i/>
          <w:iCs/>
          <w:sz w:val="28"/>
          <w:szCs w:val="28"/>
        </w:rPr>
        <w:t>данные как стратегический ресурс:</w:t>
      </w:r>
      <w:r w:rsidRPr="00E47607">
        <w:rPr>
          <w:sz w:val="28"/>
          <w:szCs w:val="28"/>
        </w:rPr>
        <w:t xml:space="preserve"> цифровая трансформация предоставляет компаниям возможность многократно расширять объем собираемой информации о клиентах, продуктах, услугах и внутренних процессах. Такие данные превращаются в ценное знание, служа основой для более обоснованных и эффективных управленческих решений;</w:t>
      </w:r>
    </w:p>
    <w:p w14:paraId="6FCE4DDF" w14:textId="77777777" w:rsidR="003E5440" w:rsidRPr="00E47607" w:rsidRDefault="003E5440" w:rsidP="0003160E">
      <w:pPr>
        <w:pStyle w:val="a7"/>
        <w:widowControl w:val="0"/>
        <w:numPr>
          <w:ilvl w:val="0"/>
          <w:numId w:val="33"/>
        </w:numPr>
        <w:tabs>
          <w:tab w:val="left" w:pos="851"/>
        </w:tabs>
        <w:ind w:left="0" w:firstLine="709"/>
        <w:jc w:val="both"/>
        <w:rPr>
          <w:sz w:val="28"/>
          <w:szCs w:val="28"/>
        </w:rPr>
      </w:pPr>
      <w:r w:rsidRPr="00E47607">
        <w:rPr>
          <w:i/>
          <w:iCs/>
          <w:sz w:val="28"/>
          <w:szCs w:val="28"/>
        </w:rPr>
        <w:t>клиентоцентричность:</w:t>
      </w:r>
      <w:r w:rsidRPr="00E47607">
        <w:rPr>
          <w:sz w:val="28"/>
          <w:szCs w:val="28"/>
        </w:rPr>
        <w:t xml:space="preserve"> цифровые экосистемы ориентированы на максимальное создание ценности для пользователя. В ряде успешных кейсов компании изначально не стремились к немедленной монетизации, делая приоритетом предоставление наилучшего продукта или сервиса, что впоследствии привело к формированию высокой репутации и устойчивой прибыли;</w:t>
      </w:r>
    </w:p>
    <w:p w14:paraId="588E6004" w14:textId="77777777" w:rsidR="003E5440" w:rsidRPr="00E47607" w:rsidRDefault="003E5440" w:rsidP="0003160E">
      <w:pPr>
        <w:pStyle w:val="a7"/>
        <w:widowControl w:val="0"/>
        <w:numPr>
          <w:ilvl w:val="0"/>
          <w:numId w:val="33"/>
        </w:numPr>
        <w:tabs>
          <w:tab w:val="left" w:pos="851"/>
        </w:tabs>
        <w:ind w:left="0" w:firstLine="709"/>
        <w:jc w:val="both"/>
        <w:rPr>
          <w:sz w:val="28"/>
          <w:szCs w:val="28"/>
        </w:rPr>
      </w:pPr>
      <w:r w:rsidRPr="00E47607">
        <w:rPr>
          <w:i/>
          <w:iCs/>
          <w:sz w:val="28"/>
          <w:szCs w:val="28"/>
        </w:rPr>
        <w:t>высокий уровень автоматизации:</w:t>
      </w:r>
      <w:r w:rsidRPr="00E47607">
        <w:rPr>
          <w:sz w:val="28"/>
          <w:szCs w:val="28"/>
        </w:rPr>
        <w:t xml:space="preserve"> автоматизация процессов обеспечивает снижение операционных издержек, повышение удовлетворенности клиентов и улучшение эффективности экосистемы. Например, данные, поступающие от поставщиков или сторонних участников, могут автоматически влиять на действия других элементов системы, повышая качество конечного результата;</w:t>
      </w:r>
    </w:p>
    <w:p w14:paraId="69066AF8" w14:textId="77777777" w:rsidR="003E5440" w:rsidRPr="00E47607" w:rsidRDefault="003E5440" w:rsidP="0003160E">
      <w:pPr>
        <w:pStyle w:val="a7"/>
        <w:widowControl w:val="0"/>
        <w:numPr>
          <w:ilvl w:val="0"/>
          <w:numId w:val="33"/>
        </w:numPr>
        <w:tabs>
          <w:tab w:val="left" w:pos="851"/>
        </w:tabs>
        <w:ind w:left="0" w:firstLine="709"/>
        <w:jc w:val="both"/>
        <w:rPr>
          <w:sz w:val="28"/>
          <w:szCs w:val="28"/>
        </w:rPr>
      </w:pPr>
      <w:r w:rsidRPr="00E47607">
        <w:rPr>
          <w:i/>
          <w:iCs/>
          <w:sz w:val="28"/>
          <w:szCs w:val="28"/>
        </w:rPr>
        <w:t>глобальный масштаб развития:</w:t>
      </w:r>
      <w:r w:rsidRPr="00E47607">
        <w:rPr>
          <w:sz w:val="28"/>
          <w:szCs w:val="28"/>
        </w:rPr>
        <w:t xml:space="preserve"> способность к масштабированию является ключевым фактором успеха цифровой экосистемы, поскольку ограничение ее географическими рамками региона или страны препятствует достижению максимального эффекта;</w:t>
      </w:r>
    </w:p>
    <w:p w14:paraId="36428D0D" w14:textId="77777777" w:rsidR="003E5440" w:rsidRPr="00E47607" w:rsidRDefault="003E5440" w:rsidP="0003160E">
      <w:pPr>
        <w:pStyle w:val="a7"/>
        <w:widowControl w:val="0"/>
        <w:numPr>
          <w:ilvl w:val="0"/>
          <w:numId w:val="33"/>
        </w:numPr>
        <w:tabs>
          <w:tab w:val="left" w:pos="851"/>
        </w:tabs>
        <w:ind w:left="0" w:firstLine="709"/>
        <w:jc w:val="both"/>
        <w:rPr>
          <w:sz w:val="28"/>
          <w:szCs w:val="28"/>
        </w:rPr>
      </w:pPr>
      <w:r w:rsidRPr="00E47607">
        <w:rPr>
          <w:i/>
          <w:iCs/>
          <w:sz w:val="28"/>
          <w:szCs w:val="28"/>
        </w:rPr>
        <w:t>адаптивность и оперативное реагирование:</w:t>
      </w:r>
      <w:r w:rsidRPr="00E47607">
        <w:rPr>
          <w:sz w:val="28"/>
          <w:szCs w:val="28"/>
        </w:rPr>
        <w:t xml:space="preserve"> переход к экосистемной модели требует высокой динамичности управления, гибкости мышления и развитой способности к принятию решений в условиях быстро меняющихся обстоятельств. Компании должны обладать бизнес-интеллектом, позволяющим своевременно реагировать на внешние вызовы и обновлять экосистемные процессы.</w:t>
      </w:r>
    </w:p>
    <w:p w14:paraId="322A0736" w14:textId="77777777" w:rsidR="003E5440" w:rsidRPr="00E47607" w:rsidRDefault="003E5440" w:rsidP="003E5440">
      <w:pPr>
        <w:widowControl w:val="0"/>
        <w:tabs>
          <w:tab w:val="left" w:pos="993"/>
        </w:tabs>
        <w:ind w:firstLine="709"/>
        <w:jc w:val="both"/>
        <w:rPr>
          <w:sz w:val="28"/>
          <w:szCs w:val="28"/>
        </w:rPr>
      </w:pPr>
      <w:r w:rsidRPr="00E47607">
        <w:rPr>
          <w:sz w:val="28"/>
          <w:szCs w:val="28"/>
        </w:rPr>
        <w:t>Совокупность указанных характеристик формирует основу экосистемных бизнес-моделей промышленных предприятий и дополняет авторскую концепцию, изложенную в монографии, за сч</w:t>
      </w:r>
      <w:r>
        <w:rPr>
          <w:sz w:val="28"/>
          <w:szCs w:val="28"/>
        </w:rPr>
        <w:t>е</w:t>
      </w:r>
      <w:r w:rsidRPr="00E47607">
        <w:rPr>
          <w:sz w:val="28"/>
          <w:szCs w:val="28"/>
        </w:rPr>
        <w:t>т акцентирования роли данных, автоматизации и глобального масштабирования в создании новой ценности.</w:t>
      </w:r>
    </w:p>
    <w:p w14:paraId="11637424" w14:textId="77777777" w:rsidR="003E5440" w:rsidRPr="00E47607" w:rsidRDefault="003E5440" w:rsidP="003E5440">
      <w:pPr>
        <w:widowControl w:val="0"/>
        <w:tabs>
          <w:tab w:val="left" w:pos="993"/>
        </w:tabs>
        <w:ind w:firstLine="709"/>
        <w:jc w:val="both"/>
        <w:rPr>
          <w:sz w:val="28"/>
          <w:szCs w:val="28"/>
        </w:rPr>
      </w:pPr>
      <w:r w:rsidRPr="00E47607">
        <w:rPr>
          <w:sz w:val="28"/>
          <w:szCs w:val="28"/>
        </w:rPr>
        <w:t>В современной практике можно выделить несколько основных стратегий построения цифровых экосистем компаниями:</w:t>
      </w:r>
    </w:p>
    <w:p w14:paraId="2F6B5488" w14:textId="77777777" w:rsidR="003E5440" w:rsidRPr="00E47607" w:rsidRDefault="003E5440" w:rsidP="0003160E">
      <w:pPr>
        <w:pStyle w:val="a7"/>
        <w:widowControl w:val="0"/>
        <w:numPr>
          <w:ilvl w:val="0"/>
          <w:numId w:val="27"/>
        </w:numPr>
        <w:tabs>
          <w:tab w:val="left" w:pos="993"/>
        </w:tabs>
        <w:ind w:left="0" w:firstLine="709"/>
        <w:contextualSpacing w:val="0"/>
        <w:jc w:val="both"/>
        <w:rPr>
          <w:sz w:val="28"/>
          <w:szCs w:val="28"/>
        </w:rPr>
      </w:pPr>
      <w:r w:rsidRPr="00E47607">
        <w:rPr>
          <w:sz w:val="28"/>
          <w:szCs w:val="28"/>
        </w:rPr>
        <w:t>Внутренняя разработка сервисов. Такой вариант предполагает, что у компании уже имеется успешный продукт или услуга, пользующиеся устойчивым спросом и формирующие широкую клиентскую базу. Это создает возможности для анализа поведения потребителей и предложения им дополнительных решений в рамках экосистемы. Вместе с тем создание новых сервисов связано с высокими затратами и необходимостью наличия специализированных компетенций. Каждый сервис в данном случае рассматривается как самостоятельное направление бизнеса, требующее анализа рынка, выстраивания процессов, подбора команды и последующей интеграции в цифровую платформу.</w:t>
      </w:r>
    </w:p>
    <w:p w14:paraId="4396BBE0" w14:textId="77777777" w:rsidR="003E5440" w:rsidRPr="00E47607" w:rsidRDefault="003E5440" w:rsidP="0003160E">
      <w:pPr>
        <w:pStyle w:val="a7"/>
        <w:widowControl w:val="0"/>
        <w:numPr>
          <w:ilvl w:val="0"/>
          <w:numId w:val="27"/>
        </w:numPr>
        <w:tabs>
          <w:tab w:val="left" w:pos="993"/>
        </w:tabs>
        <w:ind w:left="0" w:firstLine="709"/>
        <w:contextualSpacing w:val="0"/>
        <w:jc w:val="both"/>
        <w:rPr>
          <w:sz w:val="28"/>
          <w:szCs w:val="28"/>
        </w:rPr>
      </w:pPr>
      <w:r w:rsidRPr="00E47607">
        <w:rPr>
          <w:sz w:val="28"/>
          <w:szCs w:val="28"/>
        </w:rPr>
        <w:t xml:space="preserve">Интеграция через механизм приобретений. Расширение экосистемы может осуществляться путем покупки компании или контрольного пакета ее акций. В таком случае приобретаемая организация включается в существующую экосистему в качестве нового сервиса и становится частью единого цифрового пространства. </w:t>
      </w:r>
    </w:p>
    <w:p w14:paraId="08B24B62" w14:textId="77777777" w:rsidR="003E5440" w:rsidRPr="00E47607" w:rsidRDefault="003E5440" w:rsidP="0003160E">
      <w:pPr>
        <w:pStyle w:val="a7"/>
        <w:widowControl w:val="0"/>
        <w:numPr>
          <w:ilvl w:val="0"/>
          <w:numId w:val="27"/>
        </w:numPr>
        <w:tabs>
          <w:tab w:val="left" w:pos="993"/>
        </w:tabs>
        <w:ind w:left="0" w:firstLine="709"/>
        <w:contextualSpacing w:val="0"/>
        <w:jc w:val="both"/>
        <w:rPr>
          <w:sz w:val="28"/>
          <w:szCs w:val="28"/>
        </w:rPr>
      </w:pPr>
      <w:r w:rsidRPr="00E47607">
        <w:rPr>
          <w:sz w:val="28"/>
          <w:szCs w:val="28"/>
        </w:rPr>
        <w:t>Партнерская модель. Еще один способ развития экосистемы заключается в заключении соглашений о сотрудничестве. Данный подход требует относительно небольших инвестиций, имеет определенное сходство с моделью приобретений, однако позволяет партнерам сохранять независимость и одновременно взаимодействовать с несколькими экосистемами, что делает его более гибким и менее ресурсоемким.</w:t>
      </w:r>
    </w:p>
    <w:p w14:paraId="3B029B42" w14:textId="77777777" w:rsidR="003E5440" w:rsidRPr="00E47607" w:rsidRDefault="003E5440" w:rsidP="003E5440">
      <w:pPr>
        <w:widowControl w:val="0"/>
        <w:tabs>
          <w:tab w:val="left" w:pos="720"/>
        </w:tabs>
        <w:ind w:firstLine="709"/>
        <w:jc w:val="both"/>
        <w:rPr>
          <w:sz w:val="28"/>
          <w:szCs w:val="28"/>
        </w:rPr>
      </w:pPr>
      <w:r w:rsidRPr="00E47607">
        <w:rPr>
          <w:sz w:val="28"/>
          <w:szCs w:val="28"/>
        </w:rPr>
        <w:t>Цифровые экосистемы могут классифицироваться по числу компаний, вовлеченных в их формирование и функционирование:</w:t>
      </w:r>
    </w:p>
    <w:p w14:paraId="6E0B16B4" w14:textId="77777777" w:rsidR="003E5440" w:rsidRPr="00E47607" w:rsidRDefault="003E5440" w:rsidP="0003160E">
      <w:pPr>
        <w:pStyle w:val="a7"/>
        <w:widowControl w:val="0"/>
        <w:numPr>
          <w:ilvl w:val="0"/>
          <w:numId w:val="34"/>
        </w:numPr>
        <w:tabs>
          <w:tab w:val="left" w:pos="720"/>
        </w:tabs>
        <w:ind w:left="0" w:firstLine="709"/>
        <w:jc w:val="both"/>
        <w:rPr>
          <w:sz w:val="28"/>
          <w:szCs w:val="28"/>
        </w:rPr>
      </w:pPr>
      <w:r w:rsidRPr="00E47607">
        <w:rPr>
          <w:i/>
          <w:iCs/>
          <w:sz w:val="28"/>
          <w:szCs w:val="28"/>
        </w:rPr>
        <w:t>индивидуальные (собственные) экосистемы</w:t>
      </w:r>
      <w:r w:rsidRPr="00E47607">
        <w:rPr>
          <w:sz w:val="28"/>
          <w:szCs w:val="28"/>
        </w:rPr>
        <w:t xml:space="preserve"> - формируются одной организацией, которая предлагает набор взаимосвязанных продуктов и сервисов, объединенных в единый пакет. Такой подход обеспечивает дополнительную ценность для клиентов, поскольку использование нескольких продуктов одновременно повышает функциональные возможности и качество пользовательского опыта;</w:t>
      </w:r>
    </w:p>
    <w:p w14:paraId="3A72EE87" w14:textId="77777777" w:rsidR="003E5440" w:rsidRPr="00E47607" w:rsidRDefault="003E5440" w:rsidP="0003160E">
      <w:pPr>
        <w:pStyle w:val="a7"/>
        <w:widowControl w:val="0"/>
        <w:numPr>
          <w:ilvl w:val="0"/>
          <w:numId w:val="34"/>
        </w:numPr>
        <w:tabs>
          <w:tab w:val="left" w:pos="720"/>
        </w:tabs>
        <w:ind w:left="0" w:firstLine="709"/>
        <w:jc w:val="both"/>
        <w:rPr>
          <w:sz w:val="28"/>
          <w:szCs w:val="28"/>
        </w:rPr>
      </w:pPr>
      <w:r w:rsidRPr="00E47607">
        <w:rPr>
          <w:i/>
          <w:iCs/>
          <w:sz w:val="28"/>
          <w:szCs w:val="28"/>
        </w:rPr>
        <w:t>мультифирменные экосистемы</w:t>
      </w:r>
      <w:r w:rsidRPr="00E47607">
        <w:rPr>
          <w:sz w:val="28"/>
          <w:szCs w:val="28"/>
        </w:rPr>
        <w:t xml:space="preserve"> - создаются в результате сотрудничества двух и более независимых компаний, которые объединяют свои предложения ради расширения спектра предоставляемых услуг и продуктов. В отличие от процесса слияния, каждая организация сохраняет юридическую и стратегическую автономию, одновременно внося вклад в совместную систему и получая выгоду от участия в единой сетевой архитектуре.</w:t>
      </w:r>
    </w:p>
    <w:p w14:paraId="663583B0" w14:textId="77777777" w:rsidR="003E5440" w:rsidRPr="00E47607" w:rsidRDefault="003E5440" w:rsidP="003E5440">
      <w:pPr>
        <w:widowControl w:val="0"/>
        <w:tabs>
          <w:tab w:val="left" w:pos="720"/>
        </w:tabs>
        <w:ind w:firstLine="709"/>
        <w:jc w:val="both"/>
        <w:rPr>
          <w:sz w:val="28"/>
          <w:szCs w:val="28"/>
        </w:rPr>
      </w:pPr>
      <w:r w:rsidRPr="00E47607">
        <w:rPr>
          <w:sz w:val="28"/>
          <w:szCs w:val="28"/>
        </w:rPr>
        <w:t>Цифровые экосистемы могут быть также разделены по типу формируемого предложения:</w:t>
      </w:r>
    </w:p>
    <w:p w14:paraId="2E09DE31" w14:textId="77777777" w:rsidR="003E5440" w:rsidRPr="00E47607" w:rsidRDefault="003E5440" w:rsidP="0003160E">
      <w:pPr>
        <w:pStyle w:val="a7"/>
        <w:widowControl w:val="0"/>
        <w:numPr>
          <w:ilvl w:val="0"/>
          <w:numId w:val="35"/>
        </w:numPr>
        <w:tabs>
          <w:tab w:val="left" w:pos="720"/>
        </w:tabs>
        <w:ind w:left="0" w:firstLine="709"/>
        <w:jc w:val="both"/>
        <w:rPr>
          <w:sz w:val="28"/>
          <w:szCs w:val="28"/>
        </w:rPr>
      </w:pPr>
      <w:r w:rsidRPr="00E47607">
        <w:rPr>
          <w:i/>
          <w:iCs/>
          <w:sz w:val="28"/>
          <w:szCs w:val="28"/>
        </w:rPr>
        <w:t>функциональные цифровые экосистемы</w:t>
      </w:r>
      <w:r w:rsidRPr="00E47607">
        <w:rPr>
          <w:sz w:val="28"/>
          <w:szCs w:val="28"/>
        </w:rPr>
        <w:t xml:space="preserve"> - развиваются вокруг базового продукта или существующего предложения. Этот формат является наиболее простым вариантом построения экосистем, однако характеризуется определенными ограничениями из-за преимущественно закрытой модели взаимодействия. Подобный тип экосистем широко распространен в автомобильной промышленности, где партнеры объединяются для оптимизации производства, совершенствования логистики и создания более автономных и подключенных к сети транспортных продуктов;</w:t>
      </w:r>
    </w:p>
    <w:p w14:paraId="4B9DBCD1" w14:textId="77777777" w:rsidR="003E5440" w:rsidRPr="00E47607" w:rsidRDefault="003E5440" w:rsidP="0003160E">
      <w:pPr>
        <w:pStyle w:val="a7"/>
        <w:widowControl w:val="0"/>
        <w:numPr>
          <w:ilvl w:val="0"/>
          <w:numId w:val="35"/>
        </w:numPr>
        <w:tabs>
          <w:tab w:val="left" w:pos="720"/>
        </w:tabs>
        <w:ind w:left="0" w:firstLine="709"/>
        <w:jc w:val="both"/>
        <w:rPr>
          <w:sz w:val="28"/>
          <w:szCs w:val="28"/>
        </w:rPr>
      </w:pPr>
      <w:r w:rsidRPr="00E47607">
        <w:rPr>
          <w:i/>
          <w:iCs/>
          <w:sz w:val="28"/>
          <w:szCs w:val="28"/>
        </w:rPr>
        <w:t>платформенные экосистемы</w:t>
      </w:r>
      <w:r w:rsidRPr="00E47607">
        <w:rPr>
          <w:sz w:val="28"/>
          <w:szCs w:val="28"/>
        </w:rPr>
        <w:t xml:space="preserve"> - предполагают наличие единой цифровой платформы, на которой взаимодействуют связанные компании, пользователи и интеллектуальные устройства. Платформа служит ядром координации, обеспечивая стандартизированное обслуживание и минимизацию барьеров входа;</w:t>
      </w:r>
    </w:p>
    <w:p w14:paraId="7D616E8C" w14:textId="77777777" w:rsidR="003E5440" w:rsidRPr="00E47607" w:rsidRDefault="003E5440" w:rsidP="0003160E">
      <w:pPr>
        <w:pStyle w:val="a7"/>
        <w:widowControl w:val="0"/>
        <w:numPr>
          <w:ilvl w:val="0"/>
          <w:numId w:val="35"/>
        </w:numPr>
        <w:tabs>
          <w:tab w:val="left" w:pos="720"/>
        </w:tabs>
        <w:ind w:left="0" w:firstLine="709"/>
        <w:jc w:val="both"/>
        <w:rPr>
          <w:sz w:val="28"/>
          <w:szCs w:val="28"/>
        </w:rPr>
      </w:pPr>
      <w:r w:rsidRPr="00E47607">
        <w:rPr>
          <w:i/>
          <w:iCs/>
          <w:sz w:val="28"/>
          <w:szCs w:val="28"/>
        </w:rPr>
        <w:t>экосистемы суперплатформ</w:t>
      </w:r>
      <w:r w:rsidRPr="00E47607">
        <w:rPr>
          <w:sz w:val="28"/>
          <w:szCs w:val="28"/>
        </w:rPr>
        <w:t xml:space="preserve"> - объединяют несколько платформ в единую структуру с целью формирования расширенного и межотраслевого предложения. Они способны интегрировать продукты и сервисы из различных сегментов экономики, создавая для клиентов максимально широкую и удобную среду выбора. Подобные экосистемы являются характерными для крупнейших технологических корпораций уровня Apple и Amazon.</w:t>
      </w:r>
    </w:p>
    <w:p w14:paraId="1DDADBC9" w14:textId="77777777" w:rsidR="003E5440" w:rsidRPr="00E47607" w:rsidRDefault="003E5440" w:rsidP="003E5440">
      <w:pPr>
        <w:widowControl w:val="0"/>
        <w:tabs>
          <w:tab w:val="left" w:pos="720"/>
        </w:tabs>
        <w:ind w:firstLine="709"/>
        <w:jc w:val="both"/>
        <w:rPr>
          <w:sz w:val="28"/>
          <w:szCs w:val="28"/>
        </w:rPr>
      </w:pPr>
      <w:r w:rsidRPr="00E47607">
        <w:rPr>
          <w:sz w:val="28"/>
          <w:szCs w:val="28"/>
        </w:rPr>
        <w:t>В условиях современной цифровой экономики особую значимость приобретают внедрение инновационных моделей производства, глубокая цифровизация промышленных процессов и новые формы кооперации, включающие сотрудничество даже с прямыми конкурентами. Совместное участие компаний в цифровой экосистеме позволяет формировать новые механизмы создания ценности для клиентов и усиливать конкурентные преимущества всех участников. Именно поэтому цифровая экосистема становится устойчивым и взаимовыгодным форматом партнерства для бизнес-организаций.</w:t>
      </w:r>
    </w:p>
    <w:p w14:paraId="702E6949" w14:textId="77777777" w:rsidR="003E5440" w:rsidRPr="00E47607" w:rsidRDefault="003E5440" w:rsidP="003E5440">
      <w:pPr>
        <w:widowControl w:val="0"/>
        <w:tabs>
          <w:tab w:val="left" w:pos="720"/>
        </w:tabs>
        <w:ind w:firstLine="709"/>
        <w:jc w:val="both"/>
        <w:rPr>
          <w:sz w:val="28"/>
          <w:szCs w:val="28"/>
        </w:rPr>
      </w:pPr>
      <w:r w:rsidRPr="00E47607">
        <w:rPr>
          <w:sz w:val="28"/>
          <w:szCs w:val="28"/>
        </w:rPr>
        <w:t>В настоящее время формирование цифровых экосистем стало возможным благодаря ряду ключевых предпосылок, которые обуславливают успех их создания и дальнейшего развития (Рисунок 12).</w:t>
      </w:r>
    </w:p>
    <w:p w14:paraId="3F8A095C" w14:textId="77777777" w:rsidR="003E5440" w:rsidRPr="00E47607" w:rsidRDefault="003E5440" w:rsidP="003E5440">
      <w:pPr>
        <w:widowControl w:val="0"/>
        <w:tabs>
          <w:tab w:val="left" w:pos="720"/>
        </w:tabs>
        <w:ind w:firstLine="709"/>
        <w:jc w:val="both"/>
        <w:rPr>
          <w:sz w:val="28"/>
          <w:szCs w:val="28"/>
        </w:rPr>
      </w:pPr>
      <w:r w:rsidRPr="00E47607">
        <w:rPr>
          <w:sz w:val="28"/>
          <w:szCs w:val="28"/>
        </w:rPr>
        <w:t>Сопоставление обозначенных предпосылок с выводами, представленными в монографии автора, показывает усиление значимости факторов, связанных с насыщенностью рынков, изменением потребительского поведения и развитием сквозных цифровых технологий.</w:t>
      </w:r>
    </w:p>
    <w:p w14:paraId="2D95E15E" w14:textId="77777777" w:rsidR="003E5440" w:rsidRPr="00E47607" w:rsidRDefault="003E5440" w:rsidP="003E5440">
      <w:pPr>
        <w:widowControl w:val="0"/>
        <w:tabs>
          <w:tab w:val="left" w:pos="720"/>
        </w:tabs>
        <w:ind w:firstLine="709"/>
        <w:jc w:val="both"/>
        <w:rPr>
          <w:sz w:val="28"/>
          <w:szCs w:val="28"/>
        </w:rPr>
      </w:pPr>
      <w:r w:rsidRPr="00E47607">
        <w:rPr>
          <w:sz w:val="28"/>
          <w:szCs w:val="28"/>
        </w:rPr>
        <w:t>Таким образом, развитие цифровых экосистем сформировалось под воздействием совокупности факторов, среди которых ключевую роль сыграли: высокая насыщенность отраслевых рынков и усиление конкурентной борьбы, стремление потребителей получать товары и услуги с минимальными временными и операционными затратами, а также стремительный прогресс цифровых технологий, включая AI, IIoT, Big Data и API-решения на основе открытых данных.</w:t>
      </w:r>
      <w:r>
        <w:rPr>
          <w:sz w:val="28"/>
          <w:szCs w:val="28"/>
        </w:rPr>
        <w:t xml:space="preserve"> </w:t>
      </w:r>
      <w:r w:rsidRPr="00E47607">
        <w:rPr>
          <w:sz w:val="28"/>
          <w:szCs w:val="28"/>
        </w:rPr>
        <w:t>Благодаря этим предпосылкам цифровые экосистемы закрепились в различных рыночных сегментах и стали инструментом комплексного удовлетворения широкого спектра потребностей клиентов. Взаимодействуя внутри экосистемы, организации оказывают взаимное влияние на динамику развития друг друга, формируют условия для обмена ресурсами и совместного роста, что приводит к укреплению и расширению всей экосистемы.</w:t>
      </w:r>
    </w:p>
    <w:p w14:paraId="55121487" w14:textId="77777777" w:rsidR="004F0163" w:rsidRPr="00913EF7" w:rsidRDefault="004F0163" w:rsidP="005B460A">
      <w:pPr>
        <w:widowControl w:val="0"/>
        <w:tabs>
          <w:tab w:val="left" w:pos="720"/>
        </w:tabs>
        <w:ind w:firstLine="709"/>
        <w:jc w:val="both"/>
        <w:rPr>
          <w:sz w:val="28"/>
          <w:szCs w:val="28"/>
        </w:rPr>
      </w:pPr>
    </w:p>
    <w:p w14:paraId="7DFC70AA" w14:textId="77777777" w:rsidR="00D43865" w:rsidRPr="00913EF7" w:rsidRDefault="00D43865" w:rsidP="001E22B6">
      <w:pPr>
        <w:widowControl w:val="0"/>
        <w:tabs>
          <w:tab w:val="left" w:pos="720"/>
        </w:tabs>
        <w:jc w:val="center"/>
        <w:rPr>
          <w:sz w:val="28"/>
          <w:szCs w:val="28"/>
        </w:rPr>
      </w:pPr>
      <w:r w:rsidRPr="00913EF7">
        <w:rPr>
          <w:noProof/>
          <w:sz w:val="28"/>
          <w:szCs w:val="28"/>
        </w:rPr>
        <w:drawing>
          <wp:inline distT="0" distB="0" distL="0" distR="0" wp14:anchorId="0D334FD4" wp14:editId="038A011B">
            <wp:extent cx="5386451" cy="2337684"/>
            <wp:effectExtent l="0" t="0" r="5080" b="5715"/>
            <wp:docPr id="1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1612" cy="2344264"/>
                    </a:xfrm>
                    <a:prstGeom prst="rect">
                      <a:avLst/>
                    </a:prstGeom>
                    <a:noFill/>
                    <a:ln>
                      <a:noFill/>
                    </a:ln>
                  </pic:spPr>
                </pic:pic>
              </a:graphicData>
            </a:graphic>
          </wp:inline>
        </w:drawing>
      </w:r>
    </w:p>
    <w:p w14:paraId="587B22C4" w14:textId="77777777" w:rsidR="00D43865" w:rsidRPr="005B460A" w:rsidRDefault="00D43865" w:rsidP="001E22B6">
      <w:pPr>
        <w:widowControl w:val="0"/>
        <w:jc w:val="center"/>
        <w:rPr>
          <w:sz w:val="16"/>
          <w:szCs w:val="16"/>
        </w:rPr>
      </w:pPr>
    </w:p>
    <w:p w14:paraId="06F1A088" w14:textId="77777777" w:rsidR="00D43865" w:rsidRPr="00913EF7" w:rsidRDefault="00D43865" w:rsidP="001E22B6">
      <w:pPr>
        <w:widowControl w:val="0"/>
        <w:jc w:val="center"/>
        <w:rPr>
          <w:sz w:val="28"/>
          <w:szCs w:val="28"/>
        </w:rPr>
      </w:pPr>
      <w:r w:rsidRPr="00913EF7">
        <w:rPr>
          <w:sz w:val="28"/>
          <w:szCs w:val="28"/>
        </w:rPr>
        <w:t>Рисунок 12 – Предпосылки формирования цифровых экосистем</w:t>
      </w:r>
    </w:p>
    <w:p w14:paraId="33A2299A" w14:textId="77777777" w:rsidR="00BD7AC6" w:rsidRPr="005B460A" w:rsidRDefault="00BD7AC6" w:rsidP="001E22B6">
      <w:pPr>
        <w:widowControl w:val="0"/>
        <w:ind w:firstLine="454"/>
        <w:jc w:val="both"/>
        <w:rPr>
          <w:sz w:val="16"/>
          <w:szCs w:val="16"/>
        </w:rPr>
      </w:pPr>
    </w:p>
    <w:p w14:paraId="7EA84763" w14:textId="733A370A" w:rsidR="00D43865" w:rsidRPr="00913EF7" w:rsidRDefault="00D43865" w:rsidP="005B460A">
      <w:pPr>
        <w:widowControl w:val="0"/>
        <w:tabs>
          <w:tab w:val="left" w:pos="993"/>
        </w:tabs>
        <w:ind w:firstLine="709"/>
        <w:jc w:val="both"/>
      </w:pPr>
      <w:r w:rsidRPr="00913EF7">
        <w:t xml:space="preserve">Примечание – </w:t>
      </w:r>
      <w:r w:rsidR="00027FC8">
        <w:t>С</w:t>
      </w:r>
      <w:r w:rsidRPr="00913EF7">
        <w:t>оставлен автор</w:t>
      </w:r>
      <w:r w:rsidR="004F0163" w:rsidRPr="00913EF7">
        <w:t>ом</w:t>
      </w:r>
    </w:p>
    <w:p w14:paraId="18C793D5" w14:textId="77777777" w:rsidR="00D43865" w:rsidRPr="00913EF7" w:rsidRDefault="00D43865" w:rsidP="005B460A">
      <w:pPr>
        <w:widowControl w:val="0"/>
        <w:tabs>
          <w:tab w:val="left" w:pos="993"/>
        </w:tabs>
        <w:ind w:firstLine="709"/>
        <w:jc w:val="both"/>
        <w:rPr>
          <w:sz w:val="28"/>
          <w:szCs w:val="28"/>
        </w:rPr>
      </w:pPr>
    </w:p>
    <w:p w14:paraId="74496E81" w14:textId="77777777" w:rsidR="00CB7CA9" w:rsidRPr="00E47607" w:rsidRDefault="00CB7CA9" w:rsidP="00CB7CA9">
      <w:pPr>
        <w:widowControl w:val="0"/>
        <w:tabs>
          <w:tab w:val="left" w:pos="720"/>
        </w:tabs>
        <w:ind w:firstLine="709"/>
        <w:jc w:val="both"/>
        <w:rPr>
          <w:sz w:val="28"/>
          <w:szCs w:val="28"/>
        </w:rPr>
      </w:pPr>
      <w:r w:rsidRPr="00E47607">
        <w:rPr>
          <w:sz w:val="28"/>
          <w:szCs w:val="28"/>
        </w:rPr>
        <w:t>В цифровой экономике конкурентоспособность предприятия определяется наличием множества устойчивых преимуществ, однако участие в экосистеме позволяет выйти за пределы традиционной конкуренции и добиться дополнительных стратегических эффектов. В частности, функционирование в доминирующей цифровой экосистеме способствует:</w:t>
      </w:r>
    </w:p>
    <w:p w14:paraId="402144C6" w14:textId="77777777" w:rsidR="00CB7CA9" w:rsidRPr="00E47607" w:rsidRDefault="00CB7CA9" w:rsidP="0003160E">
      <w:pPr>
        <w:pStyle w:val="a7"/>
        <w:widowControl w:val="0"/>
        <w:numPr>
          <w:ilvl w:val="0"/>
          <w:numId w:val="36"/>
        </w:numPr>
        <w:tabs>
          <w:tab w:val="left" w:pos="720"/>
        </w:tabs>
        <w:ind w:left="0" w:firstLine="709"/>
        <w:jc w:val="both"/>
        <w:rPr>
          <w:sz w:val="28"/>
          <w:szCs w:val="28"/>
        </w:rPr>
      </w:pPr>
      <w:r w:rsidRPr="00E47607">
        <w:rPr>
          <w:sz w:val="28"/>
          <w:szCs w:val="28"/>
        </w:rPr>
        <w:t>росту рыночной стоимости компании;</w:t>
      </w:r>
    </w:p>
    <w:p w14:paraId="575827C9" w14:textId="77777777" w:rsidR="00CB7CA9" w:rsidRPr="00E47607" w:rsidRDefault="00CB7CA9" w:rsidP="0003160E">
      <w:pPr>
        <w:pStyle w:val="a7"/>
        <w:widowControl w:val="0"/>
        <w:numPr>
          <w:ilvl w:val="0"/>
          <w:numId w:val="36"/>
        </w:numPr>
        <w:tabs>
          <w:tab w:val="left" w:pos="720"/>
        </w:tabs>
        <w:ind w:left="0" w:firstLine="709"/>
        <w:jc w:val="both"/>
        <w:rPr>
          <w:sz w:val="28"/>
          <w:szCs w:val="28"/>
        </w:rPr>
      </w:pPr>
      <w:r w:rsidRPr="00E47607">
        <w:rPr>
          <w:sz w:val="28"/>
          <w:szCs w:val="28"/>
        </w:rPr>
        <w:t>снижению расходов на привлечение новых клиентов;</w:t>
      </w:r>
    </w:p>
    <w:p w14:paraId="6BFB2B46" w14:textId="77777777" w:rsidR="00CB7CA9" w:rsidRPr="00E47607" w:rsidRDefault="00CB7CA9" w:rsidP="0003160E">
      <w:pPr>
        <w:pStyle w:val="a7"/>
        <w:widowControl w:val="0"/>
        <w:numPr>
          <w:ilvl w:val="0"/>
          <w:numId w:val="36"/>
        </w:numPr>
        <w:tabs>
          <w:tab w:val="left" w:pos="720"/>
        </w:tabs>
        <w:ind w:left="0" w:firstLine="709"/>
        <w:jc w:val="both"/>
        <w:rPr>
          <w:sz w:val="28"/>
          <w:szCs w:val="28"/>
        </w:rPr>
      </w:pPr>
      <w:r w:rsidRPr="00E47607">
        <w:rPr>
          <w:sz w:val="28"/>
          <w:szCs w:val="28"/>
        </w:rPr>
        <w:t>повышению уровня клиентской лояльности;</w:t>
      </w:r>
    </w:p>
    <w:p w14:paraId="1DB813CB" w14:textId="77777777" w:rsidR="00CB7CA9" w:rsidRPr="00E47607" w:rsidRDefault="00CB7CA9" w:rsidP="0003160E">
      <w:pPr>
        <w:pStyle w:val="a7"/>
        <w:widowControl w:val="0"/>
        <w:numPr>
          <w:ilvl w:val="0"/>
          <w:numId w:val="36"/>
        </w:numPr>
        <w:tabs>
          <w:tab w:val="left" w:pos="720"/>
        </w:tabs>
        <w:ind w:left="0" w:firstLine="709"/>
        <w:jc w:val="both"/>
        <w:rPr>
          <w:sz w:val="28"/>
          <w:szCs w:val="28"/>
        </w:rPr>
      </w:pPr>
      <w:r w:rsidRPr="00E47607">
        <w:rPr>
          <w:sz w:val="28"/>
          <w:szCs w:val="28"/>
        </w:rPr>
        <w:t>ускорению темпов инновационного развития и внедрения технологий;</w:t>
      </w:r>
    </w:p>
    <w:p w14:paraId="39DC13DC" w14:textId="77777777" w:rsidR="00CB7CA9" w:rsidRPr="00E47607" w:rsidRDefault="00CB7CA9" w:rsidP="0003160E">
      <w:pPr>
        <w:pStyle w:val="a7"/>
        <w:widowControl w:val="0"/>
        <w:numPr>
          <w:ilvl w:val="0"/>
          <w:numId w:val="36"/>
        </w:numPr>
        <w:tabs>
          <w:tab w:val="left" w:pos="720"/>
        </w:tabs>
        <w:ind w:left="0" w:firstLine="709"/>
        <w:jc w:val="both"/>
        <w:rPr>
          <w:sz w:val="28"/>
          <w:szCs w:val="28"/>
        </w:rPr>
      </w:pPr>
      <w:r w:rsidRPr="00E47607">
        <w:rPr>
          <w:sz w:val="28"/>
          <w:szCs w:val="28"/>
        </w:rPr>
        <w:t>увеличению прибыли за счет расширения маркетинговых возможностей и доступа к более широкой аудитории потребителей.</w:t>
      </w:r>
    </w:p>
    <w:p w14:paraId="4AF2B2D7" w14:textId="77777777" w:rsidR="00CB7CA9" w:rsidRPr="00E47607" w:rsidRDefault="00CB7CA9" w:rsidP="00CB7CA9">
      <w:pPr>
        <w:widowControl w:val="0"/>
        <w:tabs>
          <w:tab w:val="left" w:pos="720"/>
        </w:tabs>
        <w:ind w:firstLine="709"/>
        <w:jc w:val="both"/>
        <w:rPr>
          <w:sz w:val="28"/>
          <w:szCs w:val="28"/>
        </w:rPr>
      </w:pPr>
      <w:r w:rsidRPr="00E47607">
        <w:rPr>
          <w:sz w:val="28"/>
          <w:szCs w:val="28"/>
        </w:rPr>
        <w:t>Структурная организация цифровой экосистемы включает три взаимодополняющих компонента, совместное функционирование которых обеспечивает устойчивость и целостность системы:</w:t>
      </w:r>
    </w:p>
    <w:p w14:paraId="5BC3CCBA" w14:textId="77777777" w:rsidR="00CB7CA9" w:rsidRPr="00E47607" w:rsidRDefault="00CB7CA9" w:rsidP="0003160E">
      <w:pPr>
        <w:pStyle w:val="a7"/>
        <w:widowControl w:val="0"/>
        <w:numPr>
          <w:ilvl w:val="0"/>
          <w:numId w:val="37"/>
        </w:numPr>
        <w:tabs>
          <w:tab w:val="left" w:pos="720"/>
        </w:tabs>
        <w:ind w:left="0" w:firstLine="709"/>
        <w:jc w:val="both"/>
        <w:rPr>
          <w:sz w:val="28"/>
          <w:szCs w:val="28"/>
        </w:rPr>
      </w:pPr>
      <w:r w:rsidRPr="00E47607">
        <w:rPr>
          <w:sz w:val="28"/>
          <w:szCs w:val="28"/>
        </w:rPr>
        <w:t>интеграционные сервисы, представленные набором собственных, приобретенных или партнерских решений, обеспечивающих расширение функциональных возможностей экосистемы и формирование добавленной ценности для участников;</w:t>
      </w:r>
    </w:p>
    <w:p w14:paraId="0191E79F" w14:textId="77777777" w:rsidR="00CB7CA9" w:rsidRPr="00E47607" w:rsidRDefault="00CB7CA9" w:rsidP="0003160E">
      <w:pPr>
        <w:pStyle w:val="a7"/>
        <w:widowControl w:val="0"/>
        <w:numPr>
          <w:ilvl w:val="0"/>
          <w:numId w:val="37"/>
        </w:numPr>
        <w:tabs>
          <w:tab w:val="left" w:pos="720"/>
        </w:tabs>
        <w:ind w:left="0" w:firstLine="709"/>
        <w:jc w:val="both"/>
        <w:rPr>
          <w:sz w:val="28"/>
          <w:szCs w:val="28"/>
        </w:rPr>
      </w:pPr>
      <w:r w:rsidRPr="00E47607">
        <w:rPr>
          <w:sz w:val="28"/>
          <w:szCs w:val="28"/>
        </w:rPr>
        <w:t>координационный центр, выполняющий роль управляющего ядра и обладающий необходимыми компетенциями для проектирования и сопровождения экосистемы, включая экспертные знания в области искусственного интеллекта, анализа больших данных и управления цифровыми архитектурами;</w:t>
      </w:r>
    </w:p>
    <w:p w14:paraId="556F6F64" w14:textId="77777777" w:rsidR="00CB7CA9" w:rsidRPr="00E47607" w:rsidRDefault="00CB7CA9" w:rsidP="0003160E">
      <w:pPr>
        <w:pStyle w:val="a7"/>
        <w:widowControl w:val="0"/>
        <w:numPr>
          <w:ilvl w:val="0"/>
          <w:numId w:val="37"/>
        </w:numPr>
        <w:tabs>
          <w:tab w:val="left" w:pos="720"/>
        </w:tabs>
        <w:ind w:left="0" w:firstLine="709"/>
        <w:jc w:val="both"/>
        <w:rPr>
          <w:sz w:val="28"/>
          <w:szCs w:val="28"/>
        </w:rPr>
      </w:pPr>
      <w:r w:rsidRPr="00E47607">
        <w:rPr>
          <w:sz w:val="28"/>
          <w:szCs w:val="28"/>
        </w:rPr>
        <w:t>единая технологическая платформа, обеспечивающая бесшовную интеграцию всех сервисов и цифровых решений в единую систему, а также непрерывную поддержку высокого уровня технологичности и инновационности инфраструктуры [94].</w:t>
      </w:r>
    </w:p>
    <w:p w14:paraId="2F1124C0" w14:textId="77777777" w:rsidR="00CB7CA9" w:rsidRPr="00E47607" w:rsidRDefault="00CB7CA9" w:rsidP="00CB7CA9">
      <w:pPr>
        <w:widowControl w:val="0"/>
        <w:tabs>
          <w:tab w:val="left" w:pos="720"/>
        </w:tabs>
        <w:ind w:firstLine="709"/>
        <w:jc w:val="both"/>
        <w:rPr>
          <w:sz w:val="28"/>
          <w:szCs w:val="28"/>
        </w:rPr>
      </w:pPr>
      <w:r w:rsidRPr="00E47607">
        <w:rPr>
          <w:sz w:val="28"/>
          <w:szCs w:val="28"/>
        </w:rPr>
        <w:t>Предложенная структура углубляет авторский подход к описанию архитектуры промышленных цифровых экосистем, частично представленный в монографии, и подчеркивает ключевую роль интеграционных сервисов и координационного центра в обеспечении целостности экосистемы.</w:t>
      </w:r>
    </w:p>
    <w:p w14:paraId="3FBB9B63" w14:textId="48061327" w:rsidR="00CB7CA9" w:rsidRDefault="00CB7CA9" w:rsidP="00CB7CA9">
      <w:pPr>
        <w:widowControl w:val="0"/>
        <w:tabs>
          <w:tab w:val="left" w:pos="720"/>
        </w:tabs>
        <w:ind w:firstLine="709"/>
        <w:jc w:val="both"/>
        <w:rPr>
          <w:sz w:val="28"/>
          <w:szCs w:val="28"/>
        </w:rPr>
      </w:pPr>
      <w:r w:rsidRPr="00E47607">
        <w:rPr>
          <w:sz w:val="28"/>
          <w:szCs w:val="28"/>
        </w:rPr>
        <w:t>Платформа выступает базовым конструкционным элементом цифровой экосистемы, на основе которого участники создают и развивают собственные продукты и сервисные решения (Рисунок 13).</w:t>
      </w:r>
    </w:p>
    <w:p w14:paraId="2C199500" w14:textId="77777777" w:rsidR="002F0A3F" w:rsidRPr="00E47607" w:rsidRDefault="002F0A3F" w:rsidP="00CB7CA9">
      <w:pPr>
        <w:widowControl w:val="0"/>
        <w:tabs>
          <w:tab w:val="left" w:pos="720"/>
        </w:tabs>
        <w:ind w:firstLine="709"/>
        <w:jc w:val="both"/>
        <w:rPr>
          <w:sz w:val="28"/>
          <w:szCs w:val="28"/>
        </w:rPr>
      </w:pPr>
    </w:p>
    <w:p w14:paraId="2468C741" w14:textId="77777777" w:rsidR="00D43865" w:rsidRPr="00913EF7" w:rsidRDefault="00D43865" w:rsidP="001E22B6">
      <w:pPr>
        <w:widowControl w:val="0"/>
        <w:tabs>
          <w:tab w:val="left" w:pos="720"/>
        </w:tabs>
        <w:jc w:val="center"/>
        <w:rPr>
          <w:sz w:val="28"/>
          <w:szCs w:val="28"/>
        </w:rPr>
      </w:pPr>
      <w:r w:rsidRPr="00913EF7">
        <w:rPr>
          <w:noProof/>
          <w:sz w:val="28"/>
          <w:szCs w:val="28"/>
        </w:rPr>
        <w:drawing>
          <wp:inline distT="0" distB="0" distL="0" distR="0" wp14:anchorId="45B8BB2B" wp14:editId="68CE5802">
            <wp:extent cx="4810760" cy="2347279"/>
            <wp:effectExtent l="0" t="0" r="2540" b="254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Rot="1" noChangeAspect="1" noEditPoints="1" noChangeArrowheads="1" noCrop="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45649" cy="2364302"/>
                    </a:xfrm>
                    <a:prstGeom prst="rect">
                      <a:avLst/>
                    </a:prstGeom>
                    <a:noFill/>
                    <a:ln>
                      <a:noFill/>
                    </a:ln>
                  </pic:spPr>
                </pic:pic>
              </a:graphicData>
            </a:graphic>
          </wp:inline>
        </w:drawing>
      </w:r>
    </w:p>
    <w:p w14:paraId="62B0D809" w14:textId="77777777" w:rsidR="00D43865" w:rsidRPr="005B460A" w:rsidRDefault="00D43865" w:rsidP="001E22B6">
      <w:pPr>
        <w:widowControl w:val="0"/>
        <w:ind w:firstLine="454"/>
        <w:jc w:val="center"/>
        <w:rPr>
          <w:sz w:val="16"/>
          <w:szCs w:val="16"/>
        </w:rPr>
      </w:pPr>
    </w:p>
    <w:p w14:paraId="355CBFCA" w14:textId="227BFA47" w:rsidR="00D43865" w:rsidRPr="00913EF7" w:rsidRDefault="00D43865" w:rsidP="005B460A">
      <w:pPr>
        <w:widowControl w:val="0"/>
        <w:jc w:val="center"/>
        <w:rPr>
          <w:sz w:val="28"/>
          <w:szCs w:val="28"/>
        </w:rPr>
      </w:pPr>
      <w:r w:rsidRPr="00913EF7">
        <w:rPr>
          <w:sz w:val="28"/>
          <w:szCs w:val="28"/>
        </w:rPr>
        <w:t>Рисунок 13 – Представление цифровой экосистемы</w:t>
      </w:r>
      <w:r w:rsidR="00610CC5" w:rsidRPr="00913EF7">
        <w:rPr>
          <w:sz w:val="28"/>
          <w:szCs w:val="28"/>
        </w:rPr>
        <w:t xml:space="preserve"> промышленного предприятия</w:t>
      </w:r>
    </w:p>
    <w:p w14:paraId="64DF6CF1" w14:textId="77777777" w:rsidR="00BD7AC6" w:rsidRPr="005B460A" w:rsidRDefault="00BD7AC6" w:rsidP="001E22B6">
      <w:pPr>
        <w:widowControl w:val="0"/>
        <w:ind w:firstLine="454"/>
        <w:rPr>
          <w:sz w:val="16"/>
          <w:szCs w:val="16"/>
        </w:rPr>
      </w:pPr>
    </w:p>
    <w:p w14:paraId="42367F26" w14:textId="770CF121" w:rsidR="00D43865" w:rsidRPr="00913EF7" w:rsidRDefault="00D43865" w:rsidP="005B460A">
      <w:pPr>
        <w:widowControl w:val="0"/>
        <w:ind w:firstLine="709"/>
      </w:pPr>
      <w:r w:rsidRPr="00913EF7">
        <w:t xml:space="preserve">Примечание </w:t>
      </w:r>
      <w:r w:rsidRPr="00913EF7">
        <w:rPr>
          <w:spacing w:val="20"/>
        </w:rPr>
        <w:t xml:space="preserve">– </w:t>
      </w:r>
      <w:r w:rsidR="00DF0DE7">
        <w:t>С</w:t>
      </w:r>
      <w:r w:rsidRPr="00913EF7">
        <w:t>оставлен автор</w:t>
      </w:r>
      <w:r w:rsidR="00DC6B33" w:rsidRPr="00913EF7">
        <w:t>ом</w:t>
      </w:r>
    </w:p>
    <w:p w14:paraId="4CE85A34" w14:textId="77777777" w:rsidR="004A1F57" w:rsidRDefault="004A1F57" w:rsidP="00834FC2">
      <w:pPr>
        <w:widowControl w:val="0"/>
        <w:ind w:firstLine="709"/>
        <w:jc w:val="both"/>
        <w:rPr>
          <w:sz w:val="28"/>
          <w:szCs w:val="28"/>
        </w:rPr>
      </w:pPr>
    </w:p>
    <w:p w14:paraId="40C11AB5" w14:textId="77777777" w:rsidR="004A1F57" w:rsidRPr="00E47607" w:rsidRDefault="004A1F57" w:rsidP="004A1F57">
      <w:pPr>
        <w:widowControl w:val="0"/>
        <w:ind w:firstLine="709"/>
        <w:jc w:val="both"/>
        <w:rPr>
          <w:sz w:val="28"/>
          <w:szCs w:val="28"/>
        </w:rPr>
      </w:pPr>
      <w:r w:rsidRPr="00E47607">
        <w:rPr>
          <w:sz w:val="28"/>
          <w:szCs w:val="28"/>
        </w:rPr>
        <w:t>Исследования международной консалтинговой компании McKinsey демонстрируют, что внедрение экосистемного подхода обеспечивает компаниям существенные преимущества, выражающиеся в росте доходов, снижении операционных затрат, расширении экономически выгодных форм партнерского взаимодействия и доступе к инновациям, формируемым цифровыми технологиями и непрерывной трансформацией отраслей. В условиях экосистемного функционирования организация, генерирующая ключевые инновации и определяющая стратегию развития, выполняет роль ядра экосистемы, в то время как другие участники используют ее инфраструктуру и данные для продвижения собственных продуктов и сервисов. К числу наиболее известных и успешных примеров компаний, эффективно работающих в рамках экосистемных моделей, относятся Apple, Intel, IBM, Nokia, Ford, SAP и Cisco.</w:t>
      </w:r>
    </w:p>
    <w:p w14:paraId="4B2A7243" w14:textId="77777777" w:rsidR="004A1F57" w:rsidRPr="00E47607" w:rsidRDefault="004A1F57" w:rsidP="004A1F57">
      <w:pPr>
        <w:widowControl w:val="0"/>
        <w:ind w:firstLine="709"/>
        <w:jc w:val="both"/>
        <w:rPr>
          <w:sz w:val="28"/>
          <w:szCs w:val="28"/>
        </w:rPr>
      </w:pPr>
      <w:r w:rsidRPr="00E47607">
        <w:rPr>
          <w:sz w:val="28"/>
          <w:szCs w:val="28"/>
        </w:rPr>
        <w:t>Согласно аналитическим материалам PwC (PricewaterhouseCoopers), цифровая экосистема представляет собой многоуровневую структуру, формирующуюся на основе четырех критических слоев: экосистемы решений для клиентов, операционной экосистемы, технологической экосистемы и кадровой экосистемы (Рисунок 14).</w:t>
      </w:r>
    </w:p>
    <w:p w14:paraId="30BC7667" w14:textId="77777777" w:rsidR="00D43865" w:rsidRPr="00724517" w:rsidRDefault="00D43865" w:rsidP="001E22B6">
      <w:pPr>
        <w:widowControl w:val="0"/>
        <w:tabs>
          <w:tab w:val="left" w:pos="720"/>
        </w:tabs>
        <w:ind w:firstLine="454"/>
        <w:jc w:val="both"/>
        <w:rPr>
          <w:sz w:val="28"/>
          <w:szCs w:val="28"/>
        </w:rPr>
      </w:pPr>
    </w:p>
    <w:p w14:paraId="4917101B" w14:textId="77777777" w:rsidR="00D43865" w:rsidRPr="00913EF7" w:rsidRDefault="00D43865" w:rsidP="001E22B6">
      <w:pPr>
        <w:widowControl w:val="0"/>
        <w:jc w:val="center"/>
        <w:rPr>
          <w:sz w:val="28"/>
          <w:szCs w:val="28"/>
        </w:rPr>
      </w:pPr>
      <w:r w:rsidRPr="00913EF7">
        <w:rPr>
          <w:noProof/>
          <w:sz w:val="28"/>
          <w:szCs w:val="28"/>
        </w:rPr>
        <w:drawing>
          <wp:inline distT="0" distB="0" distL="0" distR="0" wp14:anchorId="715CE98E" wp14:editId="49681131">
            <wp:extent cx="2134870" cy="1352338"/>
            <wp:effectExtent l="0" t="0" r="0"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Rot="1" noChangeAspect="1" noEditPoints="1" noChangeArrowheads="1" noCrop="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4912" cy="1371368"/>
                    </a:xfrm>
                    <a:prstGeom prst="rect">
                      <a:avLst/>
                    </a:prstGeom>
                    <a:noFill/>
                    <a:ln>
                      <a:noFill/>
                    </a:ln>
                  </pic:spPr>
                </pic:pic>
              </a:graphicData>
            </a:graphic>
          </wp:inline>
        </w:drawing>
      </w:r>
    </w:p>
    <w:p w14:paraId="2E0EFA29" w14:textId="77777777" w:rsidR="00D42EF7" w:rsidRPr="00834FC2" w:rsidRDefault="00D42EF7" w:rsidP="001E22B6">
      <w:pPr>
        <w:widowControl w:val="0"/>
        <w:ind w:firstLine="454"/>
        <w:jc w:val="center"/>
        <w:rPr>
          <w:sz w:val="16"/>
          <w:szCs w:val="16"/>
        </w:rPr>
      </w:pPr>
    </w:p>
    <w:p w14:paraId="14D1A89D" w14:textId="46656254" w:rsidR="00D43865" w:rsidRPr="00913EF7" w:rsidRDefault="00D43865" w:rsidP="00834FC2">
      <w:pPr>
        <w:widowControl w:val="0"/>
        <w:jc w:val="center"/>
        <w:rPr>
          <w:sz w:val="28"/>
          <w:szCs w:val="28"/>
        </w:rPr>
      </w:pPr>
      <w:r w:rsidRPr="00913EF7">
        <w:rPr>
          <w:sz w:val="28"/>
          <w:szCs w:val="28"/>
        </w:rPr>
        <w:t>Рисунок 14 – Критические экосистемные уровни цифровой экосистемы</w:t>
      </w:r>
    </w:p>
    <w:p w14:paraId="07DBB075" w14:textId="77777777" w:rsidR="00B83859" w:rsidRPr="00834FC2" w:rsidRDefault="00B83859" w:rsidP="001E22B6">
      <w:pPr>
        <w:widowControl w:val="0"/>
        <w:ind w:firstLine="454"/>
        <w:jc w:val="both"/>
        <w:rPr>
          <w:sz w:val="16"/>
          <w:szCs w:val="16"/>
        </w:rPr>
      </w:pPr>
    </w:p>
    <w:p w14:paraId="4A3E497B" w14:textId="5E5B296F" w:rsidR="00D43865" w:rsidRPr="00913EF7" w:rsidRDefault="00D43865" w:rsidP="00834FC2">
      <w:pPr>
        <w:widowControl w:val="0"/>
        <w:ind w:firstLine="709"/>
        <w:jc w:val="both"/>
        <w:rPr>
          <w:spacing w:val="20"/>
        </w:rPr>
      </w:pPr>
      <w:r w:rsidRPr="00913EF7">
        <w:t xml:space="preserve">Примечание </w:t>
      </w:r>
      <w:r w:rsidRPr="00913EF7">
        <w:rPr>
          <w:spacing w:val="20"/>
        </w:rPr>
        <w:t xml:space="preserve">– </w:t>
      </w:r>
      <w:r w:rsidR="001B30A9">
        <w:t>С</w:t>
      </w:r>
      <w:r w:rsidRPr="00913EF7">
        <w:t>оставлен автор</w:t>
      </w:r>
      <w:r w:rsidR="00D42EF7" w:rsidRPr="00913EF7">
        <w:t>ом</w:t>
      </w:r>
      <w:r w:rsidRPr="00913EF7">
        <w:t xml:space="preserve"> на основе источника [</w:t>
      </w:r>
      <w:r w:rsidR="00834FC2">
        <w:t>95]</w:t>
      </w:r>
    </w:p>
    <w:p w14:paraId="5295C13C" w14:textId="77777777" w:rsidR="00D43865" w:rsidRPr="00913EF7" w:rsidRDefault="00D43865" w:rsidP="00834FC2">
      <w:pPr>
        <w:widowControl w:val="0"/>
        <w:ind w:firstLine="709"/>
        <w:rPr>
          <w:i/>
          <w:iCs/>
          <w:sz w:val="28"/>
          <w:szCs w:val="28"/>
        </w:rPr>
      </w:pPr>
    </w:p>
    <w:p w14:paraId="7E4F5A59" w14:textId="77777777" w:rsidR="005A27F1" w:rsidRPr="00E47607" w:rsidRDefault="005A27F1" w:rsidP="005A27F1">
      <w:pPr>
        <w:widowControl w:val="0"/>
        <w:tabs>
          <w:tab w:val="left" w:pos="720"/>
        </w:tabs>
        <w:ind w:firstLine="709"/>
        <w:jc w:val="both"/>
        <w:rPr>
          <w:sz w:val="28"/>
          <w:szCs w:val="28"/>
        </w:rPr>
      </w:pPr>
      <w:r w:rsidRPr="00E47607">
        <w:rPr>
          <w:sz w:val="28"/>
          <w:szCs w:val="28"/>
        </w:rPr>
        <w:t>4 выделенных уровня цифровой экосистемы функционируют как единый связующий каркас, интегрирующий все направления деятельности организации и формирующий основу для усовершенствованной цифровой цепочки создания ценности. Сочетание клиентских, операционных, технологических и кадровых уровней позволяет рассматривать цифровую экосистему промышленного предприятия как многослойную конструкцию, в которой трансформация бизнес-процессов увязана с изменениями в организационной культуре и компетенциях персонала.</w:t>
      </w:r>
    </w:p>
    <w:p w14:paraId="454A0A8F" w14:textId="77777777" w:rsidR="005A27F1" w:rsidRPr="00E47607" w:rsidRDefault="005A27F1" w:rsidP="005A27F1">
      <w:pPr>
        <w:ind w:firstLine="709"/>
        <w:jc w:val="both"/>
        <w:rPr>
          <w:sz w:val="28"/>
          <w:szCs w:val="28"/>
        </w:rPr>
      </w:pPr>
      <w:r w:rsidRPr="00E47607">
        <w:rPr>
          <w:sz w:val="28"/>
          <w:szCs w:val="28"/>
        </w:rPr>
        <w:t>Экосистема решений для клиентов позволяет компаниям формировать уникальные ценностные предложения за счет персонализации и кастомизации, расширенных функциональных характеристик продукции и услуг, совершенствования логистики, применения инновационных дизайнерских и технологических решений, а также интеграции партнерских организаций, усиливающих итоговое предложение для потребителя.</w:t>
      </w:r>
    </w:p>
    <w:p w14:paraId="4483F507" w14:textId="77777777" w:rsidR="005A27F1" w:rsidRPr="00E47607" w:rsidRDefault="005A27F1" w:rsidP="005A27F1">
      <w:pPr>
        <w:ind w:firstLine="709"/>
        <w:jc w:val="both"/>
        <w:rPr>
          <w:sz w:val="28"/>
          <w:szCs w:val="28"/>
        </w:rPr>
      </w:pPr>
      <w:r w:rsidRPr="00E47607">
        <w:rPr>
          <w:i/>
          <w:iCs/>
          <w:sz w:val="28"/>
          <w:szCs w:val="28"/>
        </w:rPr>
        <w:t>Операционная экосистема</w:t>
      </w:r>
      <w:r w:rsidRPr="00E47607">
        <w:rPr>
          <w:sz w:val="28"/>
          <w:szCs w:val="28"/>
        </w:rPr>
        <w:t xml:space="preserve"> представляет собой уровень, обеспечивающий эффективность всей цепочки создания ценности. Она охватывает физические процессы и потоки, поддерживающие экосистему клиентских решений, включая разработку продукции, снабжение, производство, логистические процессы и сервисное обслуживание. Данный слой, как правило, опирается на корпоративные информационные системы класса ERP, CRM и другие цифровые инструменты, обеспечивающие операционную согласованность.</w:t>
      </w:r>
    </w:p>
    <w:p w14:paraId="155BE8A9" w14:textId="77777777" w:rsidR="005A27F1" w:rsidRPr="00E47607" w:rsidRDefault="005A27F1" w:rsidP="005A27F1">
      <w:pPr>
        <w:ind w:firstLine="709"/>
        <w:jc w:val="both"/>
        <w:rPr>
          <w:sz w:val="28"/>
          <w:szCs w:val="28"/>
        </w:rPr>
      </w:pPr>
      <w:r w:rsidRPr="00E47607">
        <w:rPr>
          <w:i/>
          <w:iCs/>
          <w:sz w:val="28"/>
          <w:szCs w:val="28"/>
        </w:rPr>
        <w:t>Технологическая экосистема</w:t>
      </w:r>
      <w:r w:rsidRPr="00E47607">
        <w:rPr>
          <w:sz w:val="28"/>
          <w:szCs w:val="28"/>
        </w:rPr>
        <w:t xml:space="preserve"> выполняет функцию поддерживающей инфраструктуры и охватывает информационную архитектуру, интерфейсы взаимодействия и широкий спектр цифровых технологий. Ее роль заключается в обеспечении технологического фундамента, позволяющего модернизировать остальные уровни экосистемы и ускорять цифровую трансформацию.</w:t>
      </w:r>
    </w:p>
    <w:p w14:paraId="01F94A14" w14:textId="77777777" w:rsidR="005A27F1" w:rsidRPr="00E47607" w:rsidRDefault="005A27F1" w:rsidP="005A27F1">
      <w:pPr>
        <w:ind w:firstLine="709"/>
        <w:jc w:val="both"/>
        <w:rPr>
          <w:sz w:val="28"/>
          <w:szCs w:val="28"/>
        </w:rPr>
      </w:pPr>
      <w:r w:rsidRPr="00E47607">
        <w:rPr>
          <w:i/>
          <w:iCs/>
          <w:sz w:val="28"/>
          <w:szCs w:val="28"/>
        </w:rPr>
        <w:t>Кадровая экосистема</w:t>
      </w:r>
      <w:r w:rsidRPr="00E47607">
        <w:rPr>
          <w:sz w:val="28"/>
          <w:szCs w:val="28"/>
        </w:rPr>
        <w:t xml:space="preserve"> трактуется как совокупность организационных компетенций, корпоративных ценностей и моделей поведения, включающих профессиональные навыки сотрудников, особенности их мышления, принципы взаимодействия в коллективе и механизмы карьерного развития, направленные на поддержку трансформационных процессов. В прикладном измерении кадровая экосистема реализуется через HRM-системы, системы учета рабочего времени, биометрические решения и другие цифровые инструменты управления персоналом.</w:t>
      </w:r>
    </w:p>
    <w:p w14:paraId="02011355" w14:textId="3C176F8B" w:rsidR="005A27F1" w:rsidRDefault="005A27F1" w:rsidP="006F4EF1">
      <w:pPr>
        <w:ind w:firstLine="709"/>
        <w:jc w:val="both"/>
        <w:rPr>
          <w:sz w:val="28"/>
          <w:szCs w:val="28"/>
        </w:rPr>
      </w:pPr>
      <w:r w:rsidRPr="00E47607">
        <w:rPr>
          <w:sz w:val="28"/>
          <w:szCs w:val="28"/>
        </w:rPr>
        <w:t>Таким образом, структурная архитектура цифровой экосистемы объединяет ряд ключевых элементов, обеспечивающих согласованное взаимодействие участников, эффективность процессов цифровой трансформации и создание единого интегрированного пространства для управления технологиями, данными и производственными процессами на промышленных предприятиях (Таблица 5).</w:t>
      </w:r>
    </w:p>
    <w:p w14:paraId="04622419" w14:textId="77777777" w:rsidR="00993B40" w:rsidRPr="00913EF7" w:rsidRDefault="00993B40" w:rsidP="001E22B6">
      <w:pPr>
        <w:widowControl w:val="0"/>
        <w:jc w:val="both"/>
        <w:rPr>
          <w:sz w:val="28"/>
          <w:szCs w:val="28"/>
        </w:rPr>
      </w:pPr>
    </w:p>
    <w:p w14:paraId="55BCDEDA" w14:textId="0B469DB0" w:rsidR="00D43865" w:rsidRPr="00913EF7" w:rsidRDefault="00D43865" w:rsidP="001E22B6">
      <w:pPr>
        <w:widowControl w:val="0"/>
        <w:jc w:val="both"/>
        <w:rPr>
          <w:sz w:val="28"/>
          <w:szCs w:val="28"/>
        </w:rPr>
      </w:pPr>
      <w:r w:rsidRPr="00913EF7">
        <w:rPr>
          <w:sz w:val="28"/>
          <w:szCs w:val="28"/>
        </w:rPr>
        <w:t>Таблица 5 – Структурные компоненты цифровых экосистем промышленных предприятий</w:t>
      </w:r>
    </w:p>
    <w:p w14:paraId="49BE4136" w14:textId="77777777" w:rsidR="00D43865" w:rsidRPr="00834FC2" w:rsidRDefault="00D43865" w:rsidP="001E22B6">
      <w:pPr>
        <w:widowControl w:val="0"/>
        <w:ind w:firstLine="454"/>
        <w:jc w:val="both"/>
        <w:rPr>
          <w:sz w:val="16"/>
          <w:szCs w:val="16"/>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7"/>
        <w:gridCol w:w="7916"/>
      </w:tblGrid>
      <w:tr w:rsidR="00D43865" w:rsidRPr="00834FC2" w14:paraId="0D2AD6CC" w14:textId="77777777" w:rsidTr="00834FC2">
        <w:tc>
          <w:tcPr>
            <w:tcW w:w="1737" w:type="dxa"/>
            <w:vAlign w:val="center"/>
          </w:tcPr>
          <w:p w14:paraId="22D8A3AA" w14:textId="77777777" w:rsidR="00D43865" w:rsidRPr="00834FC2" w:rsidRDefault="00D43865" w:rsidP="001E22B6">
            <w:pPr>
              <w:widowControl w:val="0"/>
              <w:jc w:val="center"/>
              <w:rPr>
                <w:bCs/>
                <w:sz w:val="22"/>
                <w:szCs w:val="22"/>
              </w:rPr>
            </w:pPr>
            <w:r w:rsidRPr="00834FC2">
              <w:rPr>
                <w:bCs/>
                <w:sz w:val="22"/>
                <w:szCs w:val="22"/>
              </w:rPr>
              <w:t>Структурный компонент</w:t>
            </w:r>
          </w:p>
        </w:tc>
        <w:tc>
          <w:tcPr>
            <w:tcW w:w="7916" w:type="dxa"/>
            <w:vAlign w:val="center"/>
          </w:tcPr>
          <w:p w14:paraId="6C0B6B93" w14:textId="77777777" w:rsidR="00D43865" w:rsidRPr="00834FC2" w:rsidRDefault="00D43865" w:rsidP="001E22B6">
            <w:pPr>
              <w:widowControl w:val="0"/>
              <w:jc w:val="center"/>
              <w:rPr>
                <w:bCs/>
                <w:sz w:val="22"/>
                <w:szCs w:val="22"/>
              </w:rPr>
            </w:pPr>
            <w:r w:rsidRPr="00834FC2">
              <w:rPr>
                <w:bCs/>
                <w:sz w:val="22"/>
                <w:szCs w:val="22"/>
              </w:rPr>
              <w:t>Характеристика</w:t>
            </w:r>
          </w:p>
        </w:tc>
      </w:tr>
      <w:tr w:rsidR="00EE26D4" w:rsidRPr="00834FC2" w14:paraId="1979AECC" w14:textId="77777777" w:rsidTr="00834FC2">
        <w:tc>
          <w:tcPr>
            <w:tcW w:w="1737" w:type="dxa"/>
            <w:vAlign w:val="center"/>
          </w:tcPr>
          <w:p w14:paraId="113D7B46" w14:textId="6C337A62" w:rsidR="00EE26D4" w:rsidRPr="00834FC2" w:rsidRDefault="00EE26D4" w:rsidP="001E22B6">
            <w:pPr>
              <w:widowControl w:val="0"/>
              <w:jc w:val="center"/>
              <w:rPr>
                <w:sz w:val="22"/>
                <w:szCs w:val="22"/>
              </w:rPr>
            </w:pPr>
            <w:r w:rsidRPr="00834FC2">
              <w:rPr>
                <w:sz w:val="22"/>
                <w:szCs w:val="22"/>
              </w:rPr>
              <w:t>1</w:t>
            </w:r>
          </w:p>
        </w:tc>
        <w:tc>
          <w:tcPr>
            <w:tcW w:w="7916" w:type="dxa"/>
            <w:vAlign w:val="center"/>
          </w:tcPr>
          <w:p w14:paraId="7EAEF854" w14:textId="0DEAFD3D" w:rsidR="00EE26D4" w:rsidRPr="00834FC2" w:rsidRDefault="00EE26D4" w:rsidP="001E22B6">
            <w:pPr>
              <w:widowControl w:val="0"/>
              <w:jc w:val="center"/>
              <w:rPr>
                <w:sz w:val="22"/>
                <w:szCs w:val="22"/>
              </w:rPr>
            </w:pPr>
            <w:r w:rsidRPr="00834FC2">
              <w:rPr>
                <w:sz w:val="22"/>
                <w:szCs w:val="22"/>
              </w:rPr>
              <w:t>2</w:t>
            </w:r>
          </w:p>
        </w:tc>
      </w:tr>
      <w:tr w:rsidR="00D43865" w:rsidRPr="00834FC2" w14:paraId="3A07B9D8" w14:textId="77777777" w:rsidTr="00834FC2">
        <w:tc>
          <w:tcPr>
            <w:tcW w:w="1737" w:type="dxa"/>
          </w:tcPr>
          <w:p w14:paraId="3F7F1545" w14:textId="77777777" w:rsidR="00D43865" w:rsidRPr="00834FC2" w:rsidRDefault="00D43865" w:rsidP="001E22B6">
            <w:pPr>
              <w:widowControl w:val="0"/>
              <w:jc w:val="center"/>
              <w:rPr>
                <w:sz w:val="22"/>
                <w:szCs w:val="22"/>
              </w:rPr>
            </w:pPr>
            <w:r w:rsidRPr="00834FC2">
              <w:rPr>
                <w:sz w:val="22"/>
                <w:szCs w:val="22"/>
              </w:rPr>
              <w:t>Сквозные цифровые технологии</w:t>
            </w:r>
          </w:p>
        </w:tc>
        <w:tc>
          <w:tcPr>
            <w:tcW w:w="7916" w:type="dxa"/>
          </w:tcPr>
          <w:p w14:paraId="095FC4A6" w14:textId="555AC672" w:rsidR="00D43865" w:rsidRPr="00834FC2" w:rsidRDefault="00D43865" w:rsidP="001E22B6">
            <w:pPr>
              <w:widowControl w:val="0"/>
              <w:jc w:val="both"/>
              <w:rPr>
                <w:sz w:val="22"/>
                <w:szCs w:val="22"/>
              </w:rPr>
            </w:pPr>
            <w:r w:rsidRPr="00834FC2">
              <w:rPr>
                <w:sz w:val="22"/>
                <w:szCs w:val="22"/>
              </w:rPr>
              <w:t>Инновационные технологии, обеспечивающие кардинальные изменения в бизнесе, производстве и обществе, позволяющие ускорять процессы цифровой трансформации и принимать управленческие решения на основе полученных данных: ИИ, IoT, Big data, блокчейн, облачные вычисления, 3D-печать.</w:t>
            </w:r>
          </w:p>
        </w:tc>
      </w:tr>
      <w:tr w:rsidR="00D43865" w:rsidRPr="00834FC2" w14:paraId="30CE1CCB" w14:textId="77777777" w:rsidTr="00834FC2">
        <w:tc>
          <w:tcPr>
            <w:tcW w:w="1737" w:type="dxa"/>
          </w:tcPr>
          <w:p w14:paraId="55716D62" w14:textId="77777777" w:rsidR="00D43865" w:rsidRPr="00834FC2" w:rsidRDefault="00D43865" w:rsidP="001E22B6">
            <w:pPr>
              <w:widowControl w:val="0"/>
              <w:jc w:val="center"/>
              <w:rPr>
                <w:sz w:val="22"/>
                <w:szCs w:val="22"/>
              </w:rPr>
            </w:pPr>
            <w:r w:rsidRPr="00834FC2">
              <w:rPr>
                <w:sz w:val="22"/>
                <w:szCs w:val="22"/>
              </w:rPr>
              <w:t>Цифровая платформа</w:t>
            </w:r>
          </w:p>
        </w:tc>
        <w:tc>
          <w:tcPr>
            <w:tcW w:w="7916" w:type="dxa"/>
            <w:vAlign w:val="center"/>
          </w:tcPr>
          <w:p w14:paraId="7B7E213D" w14:textId="4FE2E400" w:rsidR="0081511D" w:rsidRPr="00834FC2" w:rsidRDefault="004D7AB7" w:rsidP="001E22B6">
            <w:pPr>
              <w:widowControl w:val="0"/>
              <w:jc w:val="both"/>
              <w:rPr>
                <w:sz w:val="22"/>
                <w:szCs w:val="22"/>
              </w:rPr>
            </w:pPr>
            <w:r>
              <w:rPr>
                <w:sz w:val="22"/>
                <w:szCs w:val="22"/>
                <w:lang w:val="kk-KZ"/>
              </w:rPr>
              <w:t>В</w:t>
            </w:r>
            <w:r w:rsidR="0081511D" w:rsidRPr="0081511D">
              <w:rPr>
                <w:sz w:val="22"/>
                <w:szCs w:val="22"/>
              </w:rPr>
              <w:t>ыступает связующим звеном между всеми компонентами экосистемы, обеспечивая непрерывный обмен данными и совместное использование цифровых ресурсов всеми участниками</w:t>
            </w:r>
            <w:r w:rsidRPr="004D7AB7">
              <w:rPr>
                <w:sz w:val="22"/>
                <w:szCs w:val="22"/>
              </w:rPr>
              <w:t xml:space="preserve">; </w:t>
            </w:r>
            <w:r w:rsidR="0081511D" w:rsidRPr="0081511D">
              <w:rPr>
                <w:sz w:val="22"/>
                <w:szCs w:val="22"/>
              </w:rPr>
              <w:t xml:space="preserve">может быть реализована на основе облачных технологий или </w:t>
            </w:r>
            <w:r w:rsidR="00636CA2">
              <w:rPr>
                <w:sz w:val="22"/>
                <w:szCs w:val="22"/>
                <w:lang w:val="en-US"/>
              </w:rPr>
              <w:t>IoT</w:t>
            </w:r>
            <w:r w:rsidR="003745B8" w:rsidRPr="003745B8">
              <w:rPr>
                <w:sz w:val="22"/>
                <w:szCs w:val="22"/>
              </w:rPr>
              <w:t>-</w:t>
            </w:r>
            <w:r w:rsidR="0081511D" w:rsidRPr="0081511D">
              <w:rPr>
                <w:sz w:val="22"/>
                <w:szCs w:val="22"/>
              </w:rPr>
              <w:t>платформ и служит основой для синхронизации процессов и интеграции сервисов.</w:t>
            </w:r>
          </w:p>
        </w:tc>
      </w:tr>
      <w:tr w:rsidR="00D43865" w:rsidRPr="00834FC2" w14:paraId="434941FB" w14:textId="77777777" w:rsidTr="00834FC2">
        <w:tc>
          <w:tcPr>
            <w:tcW w:w="1737" w:type="dxa"/>
          </w:tcPr>
          <w:p w14:paraId="6E33667E" w14:textId="77777777" w:rsidR="00D43865" w:rsidRPr="00834FC2" w:rsidRDefault="00D43865" w:rsidP="001E22B6">
            <w:pPr>
              <w:widowControl w:val="0"/>
              <w:jc w:val="center"/>
              <w:rPr>
                <w:sz w:val="22"/>
                <w:szCs w:val="22"/>
              </w:rPr>
            </w:pPr>
            <w:r w:rsidRPr="00834FC2">
              <w:rPr>
                <w:rStyle w:val="afa"/>
                <w:b w:val="0"/>
                <w:bCs w:val="0"/>
                <w:sz w:val="22"/>
                <w:szCs w:val="22"/>
              </w:rPr>
              <w:t>Open API и интерфейсы</w:t>
            </w:r>
          </w:p>
        </w:tc>
        <w:tc>
          <w:tcPr>
            <w:tcW w:w="7916" w:type="dxa"/>
            <w:vAlign w:val="center"/>
          </w:tcPr>
          <w:p w14:paraId="44EFEC4E" w14:textId="77777777" w:rsidR="00D43865" w:rsidRPr="00834FC2" w:rsidRDefault="00D43865" w:rsidP="001E22B6">
            <w:pPr>
              <w:widowControl w:val="0"/>
              <w:jc w:val="both"/>
              <w:rPr>
                <w:sz w:val="22"/>
                <w:szCs w:val="22"/>
              </w:rPr>
            </w:pPr>
            <w:r w:rsidRPr="00834FC2">
              <w:rPr>
                <w:sz w:val="22"/>
                <w:szCs w:val="22"/>
              </w:rPr>
              <w:t>Обеспечивают интеграцию различных систем и приложений, что важно для взаимодействия как внутри предприятия, так и с внешними партнерами.</w:t>
            </w:r>
          </w:p>
        </w:tc>
      </w:tr>
      <w:tr w:rsidR="00D43865" w:rsidRPr="00834FC2" w14:paraId="1FD43734" w14:textId="77777777" w:rsidTr="00834FC2">
        <w:tc>
          <w:tcPr>
            <w:tcW w:w="1737" w:type="dxa"/>
          </w:tcPr>
          <w:p w14:paraId="6C750542" w14:textId="77777777" w:rsidR="00D43865" w:rsidRPr="00834FC2" w:rsidRDefault="00D43865" w:rsidP="001E22B6">
            <w:pPr>
              <w:widowControl w:val="0"/>
              <w:jc w:val="center"/>
              <w:rPr>
                <w:sz w:val="22"/>
                <w:szCs w:val="22"/>
              </w:rPr>
            </w:pPr>
            <w:r w:rsidRPr="00834FC2">
              <w:rPr>
                <w:sz w:val="22"/>
                <w:szCs w:val="22"/>
              </w:rPr>
              <w:t>Цифровая инфраструктура</w:t>
            </w:r>
          </w:p>
        </w:tc>
        <w:tc>
          <w:tcPr>
            <w:tcW w:w="7916" w:type="dxa"/>
          </w:tcPr>
          <w:p w14:paraId="6057B554" w14:textId="2CFA34A0" w:rsidR="00D43865" w:rsidRPr="00834FC2" w:rsidRDefault="00D43865" w:rsidP="001E22B6">
            <w:pPr>
              <w:widowControl w:val="0"/>
              <w:jc w:val="both"/>
              <w:rPr>
                <w:sz w:val="22"/>
                <w:szCs w:val="22"/>
              </w:rPr>
            </w:pPr>
            <w:r w:rsidRPr="00834FC2">
              <w:rPr>
                <w:i/>
                <w:iCs/>
                <w:sz w:val="22"/>
                <w:szCs w:val="22"/>
              </w:rPr>
              <w:t>Аппаратные системы</w:t>
            </w:r>
            <w:r w:rsidRPr="00834FC2">
              <w:rPr>
                <w:sz w:val="22"/>
                <w:szCs w:val="22"/>
              </w:rPr>
              <w:t xml:space="preserve">: серверы, сети, облачные технологии и </w:t>
            </w:r>
            <w:r w:rsidR="003745B8" w:rsidRPr="00834FC2">
              <w:rPr>
                <w:sz w:val="22"/>
                <w:szCs w:val="22"/>
              </w:rPr>
              <w:t>IoT</w:t>
            </w:r>
            <w:r w:rsidR="003745B8" w:rsidRPr="003745B8">
              <w:rPr>
                <w:sz w:val="22"/>
                <w:szCs w:val="22"/>
              </w:rPr>
              <w:t>-</w:t>
            </w:r>
            <w:r w:rsidRPr="00834FC2">
              <w:rPr>
                <w:sz w:val="22"/>
                <w:szCs w:val="22"/>
              </w:rPr>
              <w:t xml:space="preserve">устройства, обеспечивающие сбор и обмен данными. </w:t>
            </w:r>
            <w:r w:rsidRPr="00834FC2">
              <w:rPr>
                <w:i/>
                <w:iCs/>
                <w:sz w:val="22"/>
                <w:szCs w:val="22"/>
              </w:rPr>
              <w:t>Программное обеспечение</w:t>
            </w:r>
            <w:r w:rsidRPr="00834FC2">
              <w:rPr>
                <w:sz w:val="22"/>
                <w:szCs w:val="22"/>
              </w:rPr>
              <w:t>: платформы и системы, которые управляют процессами на всех уровнях производства, включая системы управления производственными процессами (MES), ERP-системы, цифровые двойники.</w:t>
            </w:r>
          </w:p>
        </w:tc>
      </w:tr>
      <w:tr w:rsidR="00D43865" w:rsidRPr="00834FC2" w14:paraId="2F22BA32" w14:textId="77777777" w:rsidTr="00834FC2">
        <w:tc>
          <w:tcPr>
            <w:tcW w:w="1737" w:type="dxa"/>
          </w:tcPr>
          <w:p w14:paraId="2B5677A5" w14:textId="77777777" w:rsidR="00D43865" w:rsidRPr="00834FC2" w:rsidRDefault="00D43865" w:rsidP="001E22B6">
            <w:pPr>
              <w:widowControl w:val="0"/>
              <w:jc w:val="center"/>
              <w:rPr>
                <w:sz w:val="22"/>
                <w:szCs w:val="22"/>
              </w:rPr>
            </w:pPr>
            <w:r w:rsidRPr="00834FC2">
              <w:rPr>
                <w:sz w:val="22"/>
                <w:szCs w:val="22"/>
              </w:rPr>
              <w:t>Данные</w:t>
            </w:r>
          </w:p>
        </w:tc>
        <w:tc>
          <w:tcPr>
            <w:tcW w:w="7916" w:type="dxa"/>
          </w:tcPr>
          <w:p w14:paraId="2F38BFCC" w14:textId="09718DE6" w:rsidR="00BF0FB5" w:rsidRPr="00834FC2" w:rsidRDefault="00BF0FB5" w:rsidP="001E22B6">
            <w:pPr>
              <w:widowControl w:val="0"/>
              <w:jc w:val="both"/>
              <w:rPr>
                <w:sz w:val="22"/>
                <w:szCs w:val="22"/>
              </w:rPr>
            </w:pPr>
            <w:r w:rsidRPr="00BF0FB5">
              <w:rPr>
                <w:sz w:val="22"/>
                <w:szCs w:val="22"/>
              </w:rPr>
              <w:t xml:space="preserve">Информация, </w:t>
            </w:r>
            <w:r w:rsidR="00FC32B3">
              <w:rPr>
                <w:sz w:val="22"/>
                <w:szCs w:val="22"/>
                <w:lang w:val="kk-KZ"/>
              </w:rPr>
              <w:t>собираемая</w:t>
            </w:r>
            <w:r w:rsidRPr="00BF0FB5">
              <w:rPr>
                <w:sz w:val="22"/>
                <w:szCs w:val="22"/>
              </w:rPr>
              <w:t xml:space="preserve"> в реальном времени посредством сквозных цифровых технологий из различных элементов цифровой инфраструктуры</w:t>
            </w:r>
            <w:r w:rsidR="00D63D1D" w:rsidRPr="00D63D1D">
              <w:rPr>
                <w:sz w:val="22"/>
                <w:szCs w:val="22"/>
              </w:rPr>
              <w:t xml:space="preserve">: </w:t>
            </w:r>
            <w:r w:rsidRPr="00BF0FB5">
              <w:rPr>
                <w:sz w:val="22"/>
                <w:szCs w:val="22"/>
              </w:rPr>
              <w:t xml:space="preserve">датчиков, устройств и производственных систем - используется участниками экосистемы для решения прикладных задач. </w:t>
            </w:r>
            <w:r w:rsidR="00CD7C59">
              <w:rPr>
                <w:sz w:val="22"/>
                <w:szCs w:val="22"/>
                <w:lang w:val="kk-KZ"/>
              </w:rPr>
              <w:t>П</w:t>
            </w:r>
            <w:r w:rsidRPr="00BF0FB5">
              <w:rPr>
                <w:sz w:val="22"/>
                <w:szCs w:val="22"/>
              </w:rPr>
              <w:t>ри помощи алгоритмов аналитики, прогнозирования и оптимизации обеспечивается повышение эффективности производственных процессов, а также обоснованность управленческих решений. Доступ к открытым массивам данных предоставляется всем участникам экосистемы</w:t>
            </w:r>
            <w:r w:rsidR="001D75AA">
              <w:rPr>
                <w:sz w:val="22"/>
                <w:szCs w:val="22"/>
                <w:lang w:val="kk-KZ"/>
              </w:rPr>
              <w:t xml:space="preserve"> в </w:t>
            </w:r>
            <w:r w:rsidRPr="00BF0FB5">
              <w:rPr>
                <w:sz w:val="22"/>
                <w:szCs w:val="22"/>
              </w:rPr>
              <w:t>едино</w:t>
            </w:r>
            <w:r w:rsidR="001D75AA">
              <w:rPr>
                <w:sz w:val="22"/>
                <w:szCs w:val="22"/>
                <w:lang w:val="kk-KZ"/>
              </w:rPr>
              <w:t>м</w:t>
            </w:r>
            <w:r w:rsidRPr="00BF0FB5">
              <w:rPr>
                <w:sz w:val="22"/>
                <w:szCs w:val="22"/>
              </w:rPr>
              <w:t xml:space="preserve"> информативное пространств</w:t>
            </w:r>
            <w:r w:rsidR="001D75AA">
              <w:rPr>
                <w:sz w:val="22"/>
                <w:szCs w:val="22"/>
                <w:lang w:val="kk-KZ"/>
              </w:rPr>
              <w:t>е</w:t>
            </w:r>
            <w:r w:rsidRPr="00BF0FB5">
              <w:rPr>
                <w:sz w:val="22"/>
                <w:szCs w:val="22"/>
              </w:rPr>
              <w:t>.</w:t>
            </w:r>
          </w:p>
        </w:tc>
      </w:tr>
      <w:tr w:rsidR="00D43865" w:rsidRPr="00834FC2" w14:paraId="671386E0" w14:textId="77777777" w:rsidTr="00834FC2">
        <w:tc>
          <w:tcPr>
            <w:tcW w:w="1737" w:type="dxa"/>
            <w:tcBorders>
              <w:bottom w:val="nil"/>
            </w:tcBorders>
          </w:tcPr>
          <w:p w14:paraId="624DD5C5" w14:textId="77777777" w:rsidR="00D43865" w:rsidRPr="00834FC2" w:rsidRDefault="00D43865" w:rsidP="001E22B6">
            <w:pPr>
              <w:widowControl w:val="0"/>
              <w:jc w:val="center"/>
              <w:rPr>
                <w:sz w:val="22"/>
                <w:szCs w:val="22"/>
              </w:rPr>
            </w:pPr>
            <w:r w:rsidRPr="00834FC2">
              <w:rPr>
                <w:sz w:val="22"/>
                <w:szCs w:val="22"/>
              </w:rPr>
              <w:t>Участники экосистемы</w:t>
            </w:r>
          </w:p>
        </w:tc>
        <w:tc>
          <w:tcPr>
            <w:tcW w:w="7916" w:type="dxa"/>
            <w:tcBorders>
              <w:bottom w:val="nil"/>
            </w:tcBorders>
          </w:tcPr>
          <w:p w14:paraId="5F0EDCF4" w14:textId="77777777" w:rsidR="00D43865" w:rsidRPr="00834FC2" w:rsidRDefault="00D43865" w:rsidP="001E22B6">
            <w:pPr>
              <w:widowControl w:val="0"/>
              <w:jc w:val="both"/>
              <w:rPr>
                <w:sz w:val="22"/>
                <w:szCs w:val="22"/>
              </w:rPr>
            </w:pPr>
            <w:r w:rsidRPr="00834FC2">
              <w:rPr>
                <w:sz w:val="22"/>
                <w:szCs w:val="22"/>
              </w:rPr>
              <w:t xml:space="preserve">Производственные компании </w:t>
            </w:r>
            <w:r w:rsidRPr="00834FC2">
              <w:rPr>
                <w:sz w:val="22"/>
                <w:szCs w:val="22"/>
              </w:rPr>
              <w:softHyphen/>
              <w:t xml:space="preserve">– основные пользователи цифровых технологий для улучшения производственных процессов, повышения эффективности и внедрения инноваций. </w:t>
            </w:r>
          </w:p>
          <w:p w14:paraId="583F562E" w14:textId="77777777" w:rsidR="00D43865" w:rsidRPr="00834FC2" w:rsidRDefault="00D43865" w:rsidP="001E22B6">
            <w:pPr>
              <w:widowControl w:val="0"/>
              <w:jc w:val="both"/>
              <w:rPr>
                <w:sz w:val="22"/>
                <w:szCs w:val="22"/>
              </w:rPr>
            </w:pPr>
            <w:r w:rsidRPr="00834FC2">
              <w:rPr>
                <w:sz w:val="22"/>
                <w:szCs w:val="22"/>
              </w:rPr>
              <w:t xml:space="preserve">Поставщики – компании, предоставляющие материалы, компоненты или услуги, необходимые для функционирования экосистемы. </w:t>
            </w:r>
          </w:p>
          <w:p w14:paraId="7DE50125" w14:textId="60A7F077" w:rsidR="0045471E" w:rsidRPr="00834FC2" w:rsidRDefault="00D43865" w:rsidP="0045471E">
            <w:pPr>
              <w:widowControl w:val="0"/>
              <w:jc w:val="both"/>
              <w:rPr>
                <w:sz w:val="22"/>
                <w:szCs w:val="22"/>
              </w:rPr>
            </w:pPr>
            <w:r w:rsidRPr="00834FC2">
              <w:rPr>
                <w:sz w:val="22"/>
                <w:szCs w:val="22"/>
              </w:rPr>
              <w:t>Технологические компании – разрабатывают и поставляют оборудование, программное обеспечение и другие решения, обеспечиваю</w:t>
            </w:r>
            <w:r w:rsidR="005C4796">
              <w:rPr>
                <w:sz w:val="22"/>
                <w:szCs w:val="22"/>
                <w:lang w:val="en-US"/>
              </w:rPr>
              <w:t>obt</w:t>
            </w:r>
            <w:r w:rsidRPr="00834FC2">
              <w:rPr>
                <w:sz w:val="22"/>
                <w:szCs w:val="22"/>
              </w:rPr>
              <w:t xml:space="preserve"> </w:t>
            </w:r>
            <w:r w:rsidR="0045471E" w:rsidRPr="00834FC2">
              <w:rPr>
                <w:sz w:val="22"/>
                <w:szCs w:val="22"/>
              </w:rPr>
              <w:t>функционирование цифровой экосистемы.</w:t>
            </w:r>
          </w:p>
          <w:p w14:paraId="5569DBC1" w14:textId="77777777" w:rsidR="0045471E" w:rsidRPr="00834FC2" w:rsidRDefault="0045471E" w:rsidP="0045471E">
            <w:pPr>
              <w:widowControl w:val="0"/>
              <w:jc w:val="both"/>
              <w:rPr>
                <w:sz w:val="22"/>
                <w:szCs w:val="22"/>
              </w:rPr>
            </w:pPr>
            <w:r w:rsidRPr="00834FC2">
              <w:rPr>
                <w:sz w:val="22"/>
                <w:szCs w:val="22"/>
              </w:rPr>
              <w:t>Логистические компании – отвечают за транспортировку и управление цепочками поставок, обеспечивая своевременную доставку материалов и продукции.</w:t>
            </w:r>
          </w:p>
          <w:p w14:paraId="45DA69A4" w14:textId="48D4C3F0" w:rsidR="00D43865" w:rsidRPr="00834FC2" w:rsidRDefault="0045471E" w:rsidP="001E22B6">
            <w:pPr>
              <w:widowControl w:val="0"/>
              <w:jc w:val="both"/>
              <w:rPr>
                <w:sz w:val="22"/>
                <w:szCs w:val="22"/>
              </w:rPr>
            </w:pPr>
            <w:r w:rsidRPr="00834FC2">
              <w:rPr>
                <w:sz w:val="22"/>
                <w:szCs w:val="22"/>
              </w:rPr>
              <w:t>Пользователи и клиенты – компании или конечные потребители, которые получа</w:t>
            </w:r>
            <w:r w:rsidR="005C4796" w:rsidRPr="005C4796">
              <w:rPr>
                <w:sz w:val="22"/>
                <w:szCs w:val="22"/>
              </w:rPr>
              <w:t>ю</w:t>
            </w:r>
            <w:r w:rsidR="005C4796">
              <w:rPr>
                <w:sz w:val="22"/>
                <w:szCs w:val="22"/>
                <w:lang w:val="kk-KZ"/>
              </w:rPr>
              <w:t>щие</w:t>
            </w:r>
            <w:r w:rsidRPr="00834FC2">
              <w:rPr>
                <w:sz w:val="22"/>
                <w:szCs w:val="22"/>
              </w:rPr>
              <w:t xml:space="preserve"> продукты или услуги через цифровую экосистему.</w:t>
            </w:r>
          </w:p>
        </w:tc>
      </w:tr>
      <w:tr w:rsidR="00834FC2" w:rsidRPr="00834FC2" w14:paraId="2ADB2A85" w14:textId="77777777" w:rsidTr="00834FC2">
        <w:tc>
          <w:tcPr>
            <w:tcW w:w="9653" w:type="dxa"/>
            <w:gridSpan w:val="2"/>
            <w:tcBorders>
              <w:top w:val="nil"/>
              <w:left w:val="nil"/>
              <w:right w:val="nil"/>
            </w:tcBorders>
          </w:tcPr>
          <w:p w14:paraId="234AC4B6" w14:textId="77777777" w:rsidR="00834FC2" w:rsidRDefault="00834FC2" w:rsidP="00834FC2">
            <w:pPr>
              <w:widowControl w:val="0"/>
              <w:ind w:hanging="108"/>
              <w:jc w:val="both"/>
              <w:rPr>
                <w:sz w:val="28"/>
                <w:szCs w:val="28"/>
              </w:rPr>
            </w:pPr>
            <w:r>
              <w:rPr>
                <w:sz w:val="28"/>
                <w:szCs w:val="28"/>
              </w:rPr>
              <w:t>Продолжение таблицы 5</w:t>
            </w:r>
          </w:p>
          <w:p w14:paraId="4473D5BA" w14:textId="438D6AE6" w:rsidR="00834FC2" w:rsidRPr="00834FC2" w:rsidRDefault="00834FC2" w:rsidP="00834FC2">
            <w:pPr>
              <w:widowControl w:val="0"/>
              <w:ind w:hanging="108"/>
              <w:jc w:val="both"/>
              <w:rPr>
                <w:sz w:val="16"/>
                <w:szCs w:val="16"/>
              </w:rPr>
            </w:pPr>
          </w:p>
        </w:tc>
      </w:tr>
      <w:tr w:rsidR="00834FC2" w:rsidRPr="00834FC2" w14:paraId="5BD8B518" w14:textId="77777777" w:rsidTr="00834FC2">
        <w:tc>
          <w:tcPr>
            <w:tcW w:w="1737" w:type="dxa"/>
          </w:tcPr>
          <w:p w14:paraId="4EB9233F" w14:textId="2A1C992B" w:rsidR="00834FC2" w:rsidRPr="00834FC2" w:rsidRDefault="00834FC2" w:rsidP="001E22B6">
            <w:pPr>
              <w:widowControl w:val="0"/>
              <w:jc w:val="center"/>
              <w:rPr>
                <w:sz w:val="22"/>
                <w:szCs w:val="22"/>
              </w:rPr>
            </w:pPr>
            <w:r>
              <w:rPr>
                <w:sz w:val="22"/>
                <w:szCs w:val="22"/>
              </w:rPr>
              <w:t>1</w:t>
            </w:r>
          </w:p>
        </w:tc>
        <w:tc>
          <w:tcPr>
            <w:tcW w:w="7916" w:type="dxa"/>
          </w:tcPr>
          <w:p w14:paraId="2F89FDC2" w14:textId="262CD30D" w:rsidR="00834FC2" w:rsidRPr="00834FC2" w:rsidRDefault="00834FC2" w:rsidP="00834FC2">
            <w:pPr>
              <w:widowControl w:val="0"/>
              <w:jc w:val="center"/>
              <w:rPr>
                <w:sz w:val="22"/>
                <w:szCs w:val="22"/>
              </w:rPr>
            </w:pPr>
            <w:r>
              <w:rPr>
                <w:sz w:val="22"/>
                <w:szCs w:val="22"/>
              </w:rPr>
              <w:t>2</w:t>
            </w:r>
          </w:p>
        </w:tc>
      </w:tr>
      <w:tr w:rsidR="00F27D7C" w:rsidRPr="00834FC2" w14:paraId="41134DDE" w14:textId="77777777" w:rsidTr="00834FC2">
        <w:tc>
          <w:tcPr>
            <w:tcW w:w="1737" w:type="dxa"/>
          </w:tcPr>
          <w:p w14:paraId="006FE2EF" w14:textId="77777777" w:rsidR="00F27D7C" w:rsidRDefault="00F27D7C" w:rsidP="001E22B6">
            <w:pPr>
              <w:widowControl w:val="0"/>
              <w:jc w:val="center"/>
              <w:rPr>
                <w:sz w:val="22"/>
                <w:szCs w:val="22"/>
              </w:rPr>
            </w:pPr>
          </w:p>
        </w:tc>
        <w:tc>
          <w:tcPr>
            <w:tcW w:w="7916" w:type="dxa"/>
          </w:tcPr>
          <w:p w14:paraId="3D5CA461" w14:textId="77777777" w:rsidR="002018F0" w:rsidRDefault="00F27D7C" w:rsidP="002018F0">
            <w:pPr>
              <w:widowControl w:val="0"/>
              <w:jc w:val="both"/>
              <w:rPr>
                <w:sz w:val="22"/>
                <w:szCs w:val="22"/>
              </w:rPr>
            </w:pPr>
            <w:r w:rsidRPr="00834FC2">
              <w:rPr>
                <w:sz w:val="22"/>
                <w:szCs w:val="22"/>
              </w:rPr>
              <w:t>Академические и исследовательские организации – вносят вклад в развитие технологий и инноваций в рамках экосистемы, занимаясь исследованиями и разработками.</w:t>
            </w:r>
            <w:r w:rsidR="002018F0" w:rsidRPr="00834FC2">
              <w:rPr>
                <w:sz w:val="22"/>
                <w:szCs w:val="22"/>
              </w:rPr>
              <w:t xml:space="preserve"> </w:t>
            </w:r>
          </w:p>
          <w:p w14:paraId="693AE8B1" w14:textId="12E6DA98" w:rsidR="002018F0" w:rsidRPr="00834FC2" w:rsidRDefault="002018F0" w:rsidP="002018F0">
            <w:pPr>
              <w:widowControl w:val="0"/>
              <w:jc w:val="both"/>
              <w:rPr>
                <w:sz w:val="22"/>
                <w:szCs w:val="22"/>
              </w:rPr>
            </w:pPr>
            <w:r w:rsidRPr="00834FC2">
              <w:rPr>
                <w:sz w:val="22"/>
                <w:szCs w:val="22"/>
              </w:rPr>
              <w:t>Регуляторы и государственные органы – обеспечивают соблюдение законов и нормативных актов, создавая благоприятные условия для функционирования цифровых экосистем.</w:t>
            </w:r>
          </w:p>
          <w:p w14:paraId="5F61AC13" w14:textId="13FDBFD2" w:rsidR="00F27D7C" w:rsidRDefault="002018F0" w:rsidP="002018F0">
            <w:pPr>
              <w:widowControl w:val="0"/>
              <w:jc w:val="both"/>
              <w:rPr>
                <w:sz w:val="22"/>
                <w:szCs w:val="22"/>
              </w:rPr>
            </w:pPr>
            <w:r w:rsidRPr="00834FC2">
              <w:rPr>
                <w:sz w:val="22"/>
                <w:szCs w:val="22"/>
              </w:rPr>
              <w:t>Инвесторы и венчурные фонды – участвуют в финансировании инноваций и стартапов, работающих в рамках экосистемы, поддерживая ее рост и развитие.</w:t>
            </w:r>
          </w:p>
        </w:tc>
      </w:tr>
      <w:tr w:rsidR="00D43865" w:rsidRPr="00834FC2" w14:paraId="5A3B708A" w14:textId="77777777" w:rsidTr="00834FC2">
        <w:tc>
          <w:tcPr>
            <w:tcW w:w="1737" w:type="dxa"/>
          </w:tcPr>
          <w:p w14:paraId="732A3875" w14:textId="77777777" w:rsidR="00D43865" w:rsidRPr="00834FC2" w:rsidRDefault="00D43865" w:rsidP="001E22B6">
            <w:pPr>
              <w:widowControl w:val="0"/>
              <w:jc w:val="center"/>
              <w:rPr>
                <w:sz w:val="22"/>
                <w:szCs w:val="22"/>
              </w:rPr>
            </w:pPr>
            <w:r w:rsidRPr="00834FC2">
              <w:rPr>
                <w:sz w:val="22"/>
                <w:szCs w:val="22"/>
              </w:rPr>
              <w:t>Сервисы</w:t>
            </w:r>
          </w:p>
        </w:tc>
        <w:tc>
          <w:tcPr>
            <w:tcW w:w="7916" w:type="dxa"/>
          </w:tcPr>
          <w:p w14:paraId="35C4CEB9" w14:textId="114BDC19" w:rsidR="00FB4A77" w:rsidRPr="00834FC2" w:rsidRDefault="00FB4A77" w:rsidP="001E22B6">
            <w:pPr>
              <w:widowControl w:val="0"/>
              <w:jc w:val="both"/>
              <w:rPr>
                <w:sz w:val="22"/>
                <w:szCs w:val="22"/>
              </w:rPr>
            </w:pPr>
            <w:r w:rsidRPr="00FB4A77">
              <w:rPr>
                <w:sz w:val="22"/>
                <w:szCs w:val="22"/>
              </w:rPr>
              <w:t>Многообразие сервисов цифровой экосистемы, функционирующих через приложения и объединенных единой платформой управления, отвечает за различные направления деятельности промышленного предприятия. В рамках этих сервисов участники осуществляют принятие и реализацию управленческих решений в цифровой среде, что обеспечивает согласованность процессов и оперативное взаимодействие между всеми элементами экосистемы.</w:t>
            </w:r>
          </w:p>
        </w:tc>
      </w:tr>
      <w:tr w:rsidR="00D43865" w:rsidRPr="00834FC2" w14:paraId="721AFD1C" w14:textId="77777777" w:rsidTr="00834FC2">
        <w:tc>
          <w:tcPr>
            <w:tcW w:w="1737" w:type="dxa"/>
          </w:tcPr>
          <w:p w14:paraId="35593619" w14:textId="77777777" w:rsidR="00D43865" w:rsidRPr="00834FC2" w:rsidRDefault="00D43865" w:rsidP="001E22B6">
            <w:pPr>
              <w:widowControl w:val="0"/>
              <w:jc w:val="center"/>
              <w:rPr>
                <w:sz w:val="22"/>
                <w:szCs w:val="22"/>
              </w:rPr>
            </w:pPr>
            <w:r w:rsidRPr="00834FC2">
              <w:rPr>
                <w:sz w:val="22"/>
                <w:szCs w:val="22"/>
              </w:rPr>
              <w:t>Системы управления</w:t>
            </w:r>
          </w:p>
        </w:tc>
        <w:tc>
          <w:tcPr>
            <w:tcW w:w="7916" w:type="dxa"/>
          </w:tcPr>
          <w:p w14:paraId="3A7D405D" w14:textId="77777777" w:rsidR="00D43865" w:rsidRPr="00834FC2" w:rsidRDefault="00D43865" w:rsidP="001E22B6">
            <w:pPr>
              <w:widowControl w:val="0"/>
              <w:jc w:val="both"/>
              <w:rPr>
                <w:sz w:val="22"/>
                <w:szCs w:val="22"/>
              </w:rPr>
            </w:pPr>
            <w:r w:rsidRPr="00834FC2">
              <w:rPr>
                <w:sz w:val="22"/>
                <w:szCs w:val="22"/>
              </w:rPr>
              <w:t>Решения для автоматизации управления производственными процессами и координации взаимодействия между участниками экосистемы (ERP, MES, PLM, EAM, SCM и др.)</w:t>
            </w:r>
          </w:p>
        </w:tc>
      </w:tr>
      <w:tr w:rsidR="00D43865" w:rsidRPr="00834FC2" w14:paraId="7853F9BB" w14:textId="77777777" w:rsidTr="00834FC2">
        <w:tc>
          <w:tcPr>
            <w:tcW w:w="1737" w:type="dxa"/>
            <w:tcBorders>
              <w:bottom w:val="nil"/>
            </w:tcBorders>
          </w:tcPr>
          <w:p w14:paraId="106D0666" w14:textId="77777777" w:rsidR="00D43865" w:rsidRPr="00834FC2" w:rsidRDefault="00D43865" w:rsidP="001E22B6">
            <w:pPr>
              <w:widowControl w:val="0"/>
              <w:jc w:val="center"/>
              <w:rPr>
                <w:sz w:val="22"/>
                <w:szCs w:val="22"/>
              </w:rPr>
            </w:pPr>
            <w:r w:rsidRPr="00834FC2">
              <w:rPr>
                <w:sz w:val="22"/>
                <w:szCs w:val="22"/>
              </w:rPr>
              <w:t>Сетевые взаимодействия</w:t>
            </w:r>
          </w:p>
        </w:tc>
        <w:tc>
          <w:tcPr>
            <w:tcW w:w="7916" w:type="dxa"/>
            <w:tcBorders>
              <w:bottom w:val="nil"/>
            </w:tcBorders>
          </w:tcPr>
          <w:p w14:paraId="419B27D5" w14:textId="615EA1FF" w:rsidR="00D43865" w:rsidRPr="00834FC2" w:rsidRDefault="00D43865" w:rsidP="001E22B6">
            <w:pPr>
              <w:widowControl w:val="0"/>
              <w:jc w:val="both"/>
              <w:rPr>
                <w:sz w:val="22"/>
                <w:szCs w:val="22"/>
              </w:rPr>
            </w:pPr>
            <w:r w:rsidRPr="00834FC2">
              <w:rPr>
                <w:sz w:val="22"/>
                <w:szCs w:val="22"/>
              </w:rPr>
              <w:t>Сетевые взаимодействия способствуют эффективному обмену данными, услугами и ресурсами между участниками, что делает экосистему более гибкой, адаптивной и продуктивной. Мультисервисность цифровой экосистемы, позволяет е</w:t>
            </w:r>
            <w:r w:rsidR="004A7C26" w:rsidRPr="00834FC2">
              <w:rPr>
                <w:sz w:val="22"/>
                <w:szCs w:val="22"/>
              </w:rPr>
              <w:t>е</w:t>
            </w:r>
            <w:r w:rsidRPr="00834FC2">
              <w:rPr>
                <w:sz w:val="22"/>
                <w:szCs w:val="22"/>
              </w:rPr>
              <w:t xml:space="preserve"> участникам при помощи сетевого эффекта увеличивать количество направлений деятельности в экосистеме, что положительным образом сказывается на экономических результатах деятельности.</w:t>
            </w:r>
          </w:p>
        </w:tc>
      </w:tr>
      <w:tr w:rsidR="00EE26D4" w:rsidRPr="00834FC2" w14:paraId="6CF70CA2" w14:textId="77777777" w:rsidTr="00834FC2">
        <w:tc>
          <w:tcPr>
            <w:tcW w:w="1737" w:type="dxa"/>
          </w:tcPr>
          <w:p w14:paraId="0EAB5D78" w14:textId="312F0780" w:rsidR="00EE26D4" w:rsidRPr="00834FC2" w:rsidRDefault="00EE26D4" w:rsidP="00EE26D4">
            <w:pPr>
              <w:widowControl w:val="0"/>
              <w:jc w:val="center"/>
              <w:rPr>
                <w:sz w:val="22"/>
                <w:szCs w:val="22"/>
              </w:rPr>
            </w:pPr>
            <w:r w:rsidRPr="00834FC2">
              <w:rPr>
                <w:sz w:val="22"/>
                <w:szCs w:val="22"/>
              </w:rPr>
              <w:t>Цифровая безопасность</w:t>
            </w:r>
          </w:p>
        </w:tc>
        <w:tc>
          <w:tcPr>
            <w:tcW w:w="7916" w:type="dxa"/>
          </w:tcPr>
          <w:p w14:paraId="5F2D6E8D" w14:textId="743F77C3" w:rsidR="00EE26D4" w:rsidRPr="00834FC2" w:rsidRDefault="00EE26D4" w:rsidP="00EE26D4">
            <w:pPr>
              <w:widowControl w:val="0"/>
              <w:jc w:val="both"/>
              <w:rPr>
                <w:sz w:val="22"/>
                <w:szCs w:val="22"/>
              </w:rPr>
            </w:pPr>
            <w:r w:rsidRPr="00834FC2">
              <w:rPr>
                <w:sz w:val="22"/>
                <w:szCs w:val="22"/>
              </w:rPr>
              <w:t>Комплекс мер и технологий, обеспечивающих защиту данных и информационных систем от кибератак и утечек.</w:t>
            </w:r>
          </w:p>
        </w:tc>
      </w:tr>
      <w:tr w:rsidR="00EE26D4" w:rsidRPr="00834FC2" w14:paraId="223728B4" w14:textId="77777777" w:rsidTr="00834FC2">
        <w:tc>
          <w:tcPr>
            <w:tcW w:w="1737" w:type="dxa"/>
          </w:tcPr>
          <w:p w14:paraId="3D93362C" w14:textId="77777777" w:rsidR="00EE26D4" w:rsidRPr="00834FC2" w:rsidRDefault="00EE26D4" w:rsidP="00EE26D4">
            <w:pPr>
              <w:widowControl w:val="0"/>
              <w:jc w:val="center"/>
              <w:rPr>
                <w:sz w:val="22"/>
                <w:szCs w:val="22"/>
              </w:rPr>
            </w:pPr>
            <w:r w:rsidRPr="00834FC2">
              <w:rPr>
                <w:sz w:val="22"/>
                <w:szCs w:val="22"/>
              </w:rPr>
              <w:t>Правовая среда</w:t>
            </w:r>
          </w:p>
        </w:tc>
        <w:tc>
          <w:tcPr>
            <w:tcW w:w="7916" w:type="dxa"/>
          </w:tcPr>
          <w:p w14:paraId="5391FA2B" w14:textId="77777777" w:rsidR="00EE26D4" w:rsidRPr="00834FC2" w:rsidRDefault="00EE26D4" w:rsidP="00EE26D4">
            <w:pPr>
              <w:widowControl w:val="0"/>
              <w:jc w:val="both"/>
              <w:rPr>
                <w:sz w:val="22"/>
                <w:szCs w:val="22"/>
              </w:rPr>
            </w:pPr>
            <w:r w:rsidRPr="00834FC2">
              <w:rPr>
                <w:sz w:val="22"/>
                <w:szCs w:val="22"/>
              </w:rPr>
              <w:t>Обеспечивается соблюдение законодательных норм и стандартов, включая требования к безопасности данных, защиты персональных данных и промышленных стандартов качества, защиты прав и соблюдения обязанностей участников экосистемы.</w:t>
            </w:r>
          </w:p>
        </w:tc>
      </w:tr>
      <w:tr w:rsidR="00EE26D4" w:rsidRPr="00834FC2" w14:paraId="4A26D81F" w14:textId="77777777" w:rsidTr="00834FC2">
        <w:tc>
          <w:tcPr>
            <w:tcW w:w="9653" w:type="dxa"/>
            <w:gridSpan w:val="2"/>
            <w:vAlign w:val="center"/>
          </w:tcPr>
          <w:p w14:paraId="39213624" w14:textId="30FFDF95" w:rsidR="00EE26D4" w:rsidRPr="00834FC2" w:rsidRDefault="00EE26D4" w:rsidP="00834FC2">
            <w:pPr>
              <w:widowControl w:val="0"/>
              <w:ind w:firstLine="601"/>
              <w:jc w:val="both"/>
              <w:rPr>
                <w:sz w:val="22"/>
                <w:szCs w:val="22"/>
              </w:rPr>
            </w:pPr>
            <w:r w:rsidRPr="00834FC2">
              <w:rPr>
                <w:sz w:val="22"/>
                <w:szCs w:val="22"/>
              </w:rPr>
              <w:t xml:space="preserve">Примечание – </w:t>
            </w:r>
            <w:r w:rsidR="00EF51AB" w:rsidRPr="00834FC2">
              <w:rPr>
                <w:sz w:val="22"/>
                <w:szCs w:val="22"/>
              </w:rPr>
              <w:t>С</w:t>
            </w:r>
            <w:r w:rsidR="00834FC2">
              <w:rPr>
                <w:sz w:val="22"/>
                <w:szCs w:val="22"/>
              </w:rPr>
              <w:t>оставлен</w:t>
            </w:r>
            <w:r w:rsidR="005B319B">
              <w:rPr>
                <w:sz w:val="22"/>
                <w:szCs w:val="22"/>
              </w:rPr>
              <w:t>о</w:t>
            </w:r>
            <w:r w:rsidR="00834FC2">
              <w:rPr>
                <w:sz w:val="22"/>
                <w:szCs w:val="22"/>
              </w:rPr>
              <w:t xml:space="preserve"> автором</w:t>
            </w:r>
          </w:p>
        </w:tc>
      </w:tr>
    </w:tbl>
    <w:p w14:paraId="4F3DFD52" w14:textId="77777777" w:rsidR="00D43865" w:rsidRPr="00913EF7" w:rsidRDefault="00D43865" w:rsidP="001E22B6">
      <w:pPr>
        <w:widowControl w:val="0"/>
        <w:ind w:firstLine="454"/>
        <w:jc w:val="both"/>
        <w:rPr>
          <w:sz w:val="28"/>
          <w:szCs w:val="28"/>
        </w:rPr>
      </w:pPr>
    </w:p>
    <w:p w14:paraId="72ED631B" w14:textId="77777777" w:rsidR="00552C9C" w:rsidRPr="00495EEC" w:rsidRDefault="00552C9C" w:rsidP="00552C9C">
      <w:pPr>
        <w:widowControl w:val="0"/>
        <w:ind w:firstLine="709"/>
        <w:jc w:val="both"/>
        <w:rPr>
          <w:sz w:val="28"/>
          <w:szCs w:val="28"/>
        </w:rPr>
      </w:pPr>
      <w:r w:rsidRPr="00495EEC">
        <w:rPr>
          <w:sz w:val="28"/>
          <w:szCs w:val="28"/>
        </w:rPr>
        <w:t xml:space="preserve">Сочетание описанных элементов образует целостную цифровую экосистему промышленного предприятия, в рамках которой обеспечиваются синхронное взаимодействие участников, автоматизация производственно-управленческих операций, ускорение принятия решений, а также высокая гибкость и адаптивность производственных систем в условиях цифровой трансформации. Формирование такой экосистемы не сводится к внедрению отдельных технологий </w:t>
      </w:r>
      <w:r>
        <w:rPr>
          <w:sz w:val="28"/>
          <w:szCs w:val="28"/>
        </w:rPr>
        <w:t>-</w:t>
      </w:r>
      <w:r w:rsidRPr="00495EEC">
        <w:rPr>
          <w:sz w:val="28"/>
          <w:szCs w:val="28"/>
        </w:rPr>
        <w:t xml:space="preserve"> оно опирается на совокупность методологических подходов, ориентированных на повышение эффективности, устойчивости и инновационного потенциала компаний. Среди наиболее значимых современных направлений следует выделить исследование Бабкина А.В. и коллег, где предложен инструментарий оценки зрелости индустриальных экосистем, основанный на использовании анализа главных компонент и иерархического агломеративного кластерного анализа [96]. Разработанная авторами шкала охватывает шесть уровней зрелости </w:t>
      </w:r>
      <w:r>
        <w:rPr>
          <w:sz w:val="28"/>
          <w:szCs w:val="28"/>
        </w:rPr>
        <w:t>-</w:t>
      </w:r>
      <w:r w:rsidRPr="00495EEC">
        <w:rPr>
          <w:sz w:val="28"/>
          <w:szCs w:val="28"/>
        </w:rPr>
        <w:t xml:space="preserve"> от «минус один» до «очень высокого», включая нулевой, элементарный, базовый и продвинутый уровни. Апробация подхода на материалах национальной промышленной экосистемы Российской Федерации показала, что в середине 2021 года она находилась на стадии «базового» уровня с переходным потенциалом к «продвинутому», тогда как металлургический и горнодобывающий сегменты демонстрировали «высокую» зрелость.</w:t>
      </w:r>
    </w:p>
    <w:p w14:paraId="17FFE830" w14:textId="77777777" w:rsidR="00552C9C" w:rsidRPr="00495EEC" w:rsidRDefault="00552C9C" w:rsidP="00552C9C">
      <w:pPr>
        <w:widowControl w:val="0"/>
        <w:ind w:firstLine="709"/>
        <w:jc w:val="both"/>
        <w:rPr>
          <w:sz w:val="28"/>
          <w:szCs w:val="28"/>
        </w:rPr>
      </w:pPr>
      <w:r w:rsidRPr="00495EEC">
        <w:rPr>
          <w:sz w:val="28"/>
          <w:szCs w:val="28"/>
        </w:rPr>
        <w:t>Другие исследовательские работы также подтверждают значимость экосистемной парадигмы для повышения устойчивости промышленного сектора. Так, Дегтярев П.А. доказывает, что функционирование цифровой экосистемы на уровне отдельного предприятия обеспечивает достижение целей ESG-ориентированного развития, усиливает операционную эффективность и способствует сокращению производственных затрат вследствие цифровизации и алгоритмизации управленческих и технологических процессов [97].</w:t>
      </w:r>
    </w:p>
    <w:p w14:paraId="4F7B4A22" w14:textId="77777777" w:rsidR="00552C9C" w:rsidRPr="00495EEC" w:rsidRDefault="00552C9C" w:rsidP="00552C9C">
      <w:pPr>
        <w:widowControl w:val="0"/>
        <w:ind w:firstLine="709"/>
        <w:jc w:val="both"/>
        <w:rPr>
          <w:sz w:val="28"/>
          <w:szCs w:val="28"/>
        </w:rPr>
      </w:pPr>
      <w:r w:rsidRPr="00495EEC">
        <w:rPr>
          <w:sz w:val="28"/>
          <w:szCs w:val="28"/>
        </w:rPr>
        <w:t>Весомый вклад в методологию проектирования цифровых экосистем вносит и направление промышленной кооперации на цифровых платформах. В рамках исследований Пудовкиной О.Е. предложена модель интеграции платформ промышленного взаимодействия, построенная на создании Центра компетенций, обеспечивающего объединение операторов цифровых платформ и формирование отраслевых консорциумов из поставщиков технологических решений, экспертных институтов и отраслевых ассоциаций. Данный механизм служит ядром цифровой экосистемы, обеспечивая согласование интересов участников, трансфер технологий и организацию кооперации в рамках единого цифрового пространства (Рисунок 15).</w:t>
      </w:r>
    </w:p>
    <w:p w14:paraId="09A7D95D" w14:textId="77777777" w:rsidR="00D43865" w:rsidRPr="00913EF7" w:rsidRDefault="00D43865" w:rsidP="001E22B6">
      <w:pPr>
        <w:widowControl w:val="0"/>
        <w:tabs>
          <w:tab w:val="left" w:pos="720"/>
        </w:tabs>
        <w:ind w:firstLine="454"/>
        <w:jc w:val="both"/>
        <w:rPr>
          <w:sz w:val="28"/>
          <w:szCs w:val="28"/>
        </w:rPr>
      </w:pPr>
    </w:p>
    <w:p w14:paraId="074A745E" w14:textId="77777777" w:rsidR="00D43865" w:rsidRPr="00913EF7" w:rsidRDefault="00D43865" w:rsidP="001E22B6">
      <w:pPr>
        <w:widowControl w:val="0"/>
        <w:tabs>
          <w:tab w:val="left" w:pos="720"/>
        </w:tabs>
        <w:jc w:val="center"/>
        <w:rPr>
          <w:sz w:val="28"/>
          <w:szCs w:val="28"/>
        </w:rPr>
      </w:pPr>
      <w:r w:rsidRPr="00913EF7">
        <w:rPr>
          <w:noProof/>
          <w:sz w:val="28"/>
          <w:szCs w:val="28"/>
        </w:rPr>
        <w:drawing>
          <wp:inline distT="0" distB="0" distL="0" distR="0" wp14:anchorId="7EC1CBE2" wp14:editId="03E9EA62">
            <wp:extent cx="3741428" cy="3295650"/>
            <wp:effectExtent l="0" t="0" r="5080"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Rot="1" noChangeAspect="1" noEditPoints="1" noChangeArrowheads="1" noCrop="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79872" cy="3329514"/>
                    </a:xfrm>
                    <a:prstGeom prst="rect">
                      <a:avLst/>
                    </a:prstGeom>
                    <a:noFill/>
                    <a:ln>
                      <a:noFill/>
                    </a:ln>
                  </pic:spPr>
                </pic:pic>
              </a:graphicData>
            </a:graphic>
          </wp:inline>
        </w:drawing>
      </w:r>
    </w:p>
    <w:p w14:paraId="4E5EFABC" w14:textId="77777777" w:rsidR="00D43865" w:rsidRPr="00834FC2" w:rsidRDefault="00D43865" w:rsidP="001E22B6">
      <w:pPr>
        <w:widowControl w:val="0"/>
        <w:jc w:val="center"/>
        <w:rPr>
          <w:sz w:val="16"/>
          <w:szCs w:val="16"/>
        </w:rPr>
      </w:pPr>
    </w:p>
    <w:p w14:paraId="2CC5EE2B" w14:textId="77777777" w:rsidR="00D43865" w:rsidRPr="00913EF7" w:rsidRDefault="00D43865" w:rsidP="001E22B6">
      <w:pPr>
        <w:widowControl w:val="0"/>
        <w:jc w:val="center"/>
        <w:rPr>
          <w:sz w:val="28"/>
          <w:szCs w:val="28"/>
        </w:rPr>
      </w:pPr>
      <w:r w:rsidRPr="00913EF7">
        <w:rPr>
          <w:sz w:val="28"/>
          <w:szCs w:val="28"/>
        </w:rPr>
        <w:t>Рисунок 15 – Процедуры внедрения цифровых платформ в промышленный комплекс</w:t>
      </w:r>
    </w:p>
    <w:p w14:paraId="3D49B074" w14:textId="77777777" w:rsidR="00FB5D3F" w:rsidRPr="00167351" w:rsidRDefault="00FB5D3F" w:rsidP="001E22B6">
      <w:pPr>
        <w:widowControl w:val="0"/>
        <w:ind w:firstLine="454"/>
        <w:rPr>
          <w:sz w:val="16"/>
          <w:szCs w:val="16"/>
        </w:rPr>
      </w:pPr>
    </w:p>
    <w:p w14:paraId="404EA25D" w14:textId="251F1334" w:rsidR="00D43865" w:rsidRPr="00913EF7" w:rsidRDefault="00D43865" w:rsidP="00167351">
      <w:pPr>
        <w:widowControl w:val="0"/>
        <w:ind w:firstLine="709"/>
      </w:pPr>
      <w:r w:rsidRPr="00913EF7">
        <w:t xml:space="preserve">Примечание </w:t>
      </w:r>
      <w:r w:rsidRPr="00913EF7">
        <w:rPr>
          <w:spacing w:val="20"/>
        </w:rPr>
        <w:t>–</w:t>
      </w:r>
      <w:r w:rsidRPr="00913EF7">
        <w:t xml:space="preserve"> </w:t>
      </w:r>
      <w:r w:rsidR="00EF51AB">
        <w:t>С</w:t>
      </w:r>
      <w:r w:rsidRPr="00913EF7">
        <w:t>оставлен на основе источника [</w:t>
      </w:r>
      <w:r w:rsidR="00167351">
        <w:t>45</w:t>
      </w:r>
      <w:r w:rsidR="00141D70">
        <w:t>, с. 45</w:t>
      </w:r>
      <w:r w:rsidR="00167351">
        <w:t>]</w:t>
      </w:r>
    </w:p>
    <w:p w14:paraId="23B7B336" w14:textId="77777777" w:rsidR="00D43865" w:rsidRPr="00913EF7" w:rsidRDefault="00D43865" w:rsidP="001E22B6">
      <w:pPr>
        <w:widowControl w:val="0"/>
        <w:tabs>
          <w:tab w:val="left" w:pos="720"/>
        </w:tabs>
        <w:ind w:firstLine="454"/>
        <w:jc w:val="both"/>
        <w:rPr>
          <w:sz w:val="28"/>
          <w:szCs w:val="28"/>
        </w:rPr>
      </w:pPr>
    </w:p>
    <w:p w14:paraId="67692DE7" w14:textId="77777777" w:rsidR="00AD1B27" w:rsidRPr="00E47607" w:rsidRDefault="00AD1B27" w:rsidP="00AD1B27">
      <w:pPr>
        <w:widowControl w:val="0"/>
        <w:tabs>
          <w:tab w:val="left" w:pos="720"/>
        </w:tabs>
        <w:ind w:firstLine="709"/>
        <w:jc w:val="both"/>
        <w:rPr>
          <w:sz w:val="28"/>
          <w:szCs w:val="28"/>
        </w:rPr>
      </w:pPr>
      <w:r w:rsidRPr="00E47607">
        <w:rPr>
          <w:sz w:val="28"/>
          <w:szCs w:val="28"/>
        </w:rPr>
        <w:t>Следует подчеркнуть, что успешная цифровизация промышленных предприятий требует не только внедрения современных цифровых технологий и инструментов, но и разработки новых организационных процедур и регламентов, обеспечивающих структурные преобразования. Реализация цифровой трансформации предполагает глубокое понимание архитектуры цифровой экосистемы, способность воздействовать на ее элементы и готовность предприятия к перестройке внутренних управленческих и производственных механизмов.</w:t>
      </w:r>
    </w:p>
    <w:p w14:paraId="4912F10D" w14:textId="77777777" w:rsidR="00AD1B27" w:rsidRPr="00E47607" w:rsidRDefault="00AD1B27" w:rsidP="00AD1B27">
      <w:pPr>
        <w:widowControl w:val="0"/>
        <w:tabs>
          <w:tab w:val="left" w:pos="720"/>
        </w:tabs>
        <w:ind w:firstLine="709"/>
        <w:jc w:val="both"/>
        <w:rPr>
          <w:sz w:val="28"/>
          <w:szCs w:val="28"/>
        </w:rPr>
      </w:pPr>
      <w:r w:rsidRPr="00E47607">
        <w:rPr>
          <w:sz w:val="28"/>
          <w:szCs w:val="28"/>
        </w:rPr>
        <w:t>Переход к умным экосистемам сопровождается взаимосвязанными трансформациями в продуктах, услугах, стратегиях, бизнес-процессах и моделях взаимодействия. Центральную роль при этом играют синхронизация жизненного цикла продукта, использование интеллектуального программного обеспечения и постоянная сетевая связанность. Эффективное управление промышленными экосистемами в едином цифровом пространстве опирается на учет исторически сформированных практик, децентрализацию процессов, сосуществование традиционных и цифровых управленческих моделей, а также формирование высокого уровня цифрового доверия между участниками [98].</w:t>
      </w:r>
    </w:p>
    <w:p w14:paraId="76B65C68" w14:textId="77777777" w:rsidR="00AD1B27" w:rsidRPr="00E47607" w:rsidRDefault="00AD1B27" w:rsidP="00AD1B27">
      <w:pPr>
        <w:widowControl w:val="0"/>
        <w:tabs>
          <w:tab w:val="left" w:pos="720"/>
        </w:tabs>
        <w:ind w:firstLine="709"/>
        <w:jc w:val="both"/>
        <w:rPr>
          <w:sz w:val="28"/>
          <w:szCs w:val="28"/>
        </w:rPr>
      </w:pPr>
      <w:r w:rsidRPr="00E47607">
        <w:rPr>
          <w:sz w:val="28"/>
          <w:szCs w:val="28"/>
        </w:rPr>
        <w:t>Таким образом, методологические подходы к построению цифровых экосистем на предприятиях промышленности носят многогранный характер. Они предполагают оценку цифровой зрелости и степени готовности, интеграцию принципов ESG, применение современных платформенных решений и выстраивание эффективной системы управления в едином цифровом пространстве.</w:t>
      </w:r>
    </w:p>
    <w:p w14:paraId="4D03F612" w14:textId="77777777" w:rsidR="00AD1B27" w:rsidRPr="00E47607" w:rsidRDefault="00AD1B27" w:rsidP="00AD1B27">
      <w:pPr>
        <w:widowControl w:val="0"/>
        <w:tabs>
          <w:tab w:val="left" w:pos="720"/>
        </w:tabs>
        <w:ind w:firstLine="709"/>
        <w:jc w:val="both"/>
        <w:rPr>
          <w:sz w:val="28"/>
          <w:szCs w:val="28"/>
        </w:rPr>
      </w:pPr>
      <w:r w:rsidRPr="00E47607">
        <w:rPr>
          <w:sz w:val="28"/>
          <w:szCs w:val="28"/>
        </w:rPr>
        <w:t>В обобщенном виде изложенный в разделе 1.3 материал систематизирует и развивает положения, ранее сформулированные в монографии автора, и формирует концептуальный каркас для последующей формализации организационно-экономического механизма формирования цифровых экосистем промышленных предприятий.</w:t>
      </w:r>
    </w:p>
    <w:p w14:paraId="36266178" w14:textId="77777777" w:rsidR="003024C3" w:rsidRPr="00913EF7" w:rsidRDefault="003024C3" w:rsidP="008F06FB">
      <w:pPr>
        <w:widowControl w:val="0"/>
        <w:jc w:val="both"/>
        <w:rPr>
          <w:sz w:val="28"/>
          <w:szCs w:val="28"/>
        </w:rPr>
      </w:pPr>
    </w:p>
    <w:p w14:paraId="745E4CAB" w14:textId="2B023E7C" w:rsidR="00D43865" w:rsidRPr="00913EF7" w:rsidRDefault="00D43865" w:rsidP="00167351">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1.</w:t>
      </w:r>
      <w:r w:rsidR="00122D90" w:rsidRPr="00913EF7">
        <w:rPr>
          <w:rStyle w:val="FontStyle27"/>
          <w:rFonts w:eastAsiaTheme="majorEastAsia"/>
          <w:sz w:val="28"/>
          <w:szCs w:val="28"/>
        </w:rPr>
        <w:t>4</w:t>
      </w:r>
      <w:r w:rsidRPr="00913EF7">
        <w:rPr>
          <w:rStyle w:val="FontStyle27"/>
          <w:rFonts w:eastAsiaTheme="majorEastAsia"/>
          <w:sz w:val="28"/>
          <w:szCs w:val="28"/>
        </w:rPr>
        <w:t xml:space="preserve"> </w:t>
      </w:r>
      <w:r w:rsidR="008E7C46" w:rsidRPr="00913EF7">
        <w:rPr>
          <w:rStyle w:val="FontStyle27"/>
          <w:rFonts w:eastAsiaTheme="majorEastAsia"/>
          <w:sz w:val="28"/>
          <w:szCs w:val="28"/>
        </w:rPr>
        <w:t>Международный опыт формирования и управления цифровыми экосистемами промышленных предприятий</w:t>
      </w:r>
    </w:p>
    <w:p w14:paraId="007C0245" w14:textId="77777777" w:rsidR="00CC141E" w:rsidRPr="00E47607" w:rsidRDefault="00CC141E" w:rsidP="00CC141E">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В данном разделе обобщается и углубляется международный опыт, частично рассмотренный автором в монографии, с акцентом на тех аспектах формирования и управления цифровыми экосистемами, которые наиболее релевантны промышленным предприятиям.</w:t>
      </w:r>
    </w:p>
    <w:p w14:paraId="306FC60B" w14:textId="77777777" w:rsidR="00CC141E" w:rsidRPr="00CC141E" w:rsidRDefault="00CC141E" w:rsidP="00CC141E">
      <w:pPr>
        <w:widowControl w:val="0"/>
        <w:tabs>
          <w:tab w:val="left" w:pos="720"/>
        </w:tabs>
        <w:ind w:firstLine="709"/>
        <w:jc w:val="both"/>
        <w:rPr>
          <w:rStyle w:val="FontStyle27"/>
          <w:rFonts w:eastAsiaTheme="majorEastAsia"/>
          <w:b w:val="0"/>
          <w:bCs w:val="0"/>
          <w:sz w:val="28"/>
          <w:szCs w:val="28"/>
        </w:rPr>
      </w:pPr>
      <w:r w:rsidRPr="00CC141E">
        <w:rPr>
          <w:rStyle w:val="FontStyle27"/>
          <w:rFonts w:eastAsiaTheme="majorEastAsia"/>
          <w:b w:val="0"/>
          <w:bCs w:val="0"/>
          <w:sz w:val="28"/>
          <w:szCs w:val="28"/>
        </w:rPr>
        <w:t>Стремительное развитие цифровых технологий, включая Интернет вещей (IoT), искусственный интеллект (ИИ) и блокчейн, радикально изменило подходы к организации промышленных процессов на глобальном уровне. Под воздействием этих трансформационных факторов промышленные предприятия начали переход к формату цифровых экосистем, рассматривая его как стратегический путь повышения операционной эффективности, интенсификации инноваций и формирования дополнительной ценности на всех этапах цепочки создания стоимости. В отличие от авторского монографического исследования, где цифровые экосистемы рассматривались преимущественно через призму отдельных инструментов и технологий, в настоящей работе международный опыт интерпретируется как комплекс взаимосвязанных практик стратегического управления промышленной цифровой трансформацией.</w:t>
      </w:r>
    </w:p>
    <w:p w14:paraId="4B0D5795" w14:textId="77777777" w:rsidR="00CC141E" w:rsidRPr="00CC141E" w:rsidRDefault="00CC141E" w:rsidP="00CC141E">
      <w:pPr>
        <w:widowControl w:val="0"/>
        <w:tabs>
          <w:tab w:val="left" w:pos="720"/>
        </w:tabs>
        <w:ind w:firstLine="709"/>
        <w:jc w:val="both"/>
        <w:rPr>
          <w:rStyle w:val="FontStyle27"/>
          <w:rFonts w:eastAsiaTheme="majorEastAsia"/>
          <w:b w:val="0"/>
          <w:bCs w:val="0"/>
          <w:sz w:val="28"/>
          <w:szCs w:val="28"/>
        </w:rPr>
      </w:pPr>
      <w:r w:rsidRPr="00CC141E">
        <w:rPr>
          <w:rStyle w:val="FontStyle27"/>
          <w:rFonts w:eastAsiaTheme="majorEastAsia"/>
          <w:b w:val="0"/>
          <w:bCs w:val="0"/>
          <w:sz w:val="28"/>
          <w:szCs w:val="28"/>
        </w:rPr>
        <w:t>За последние 5-7 лет наблюдается существенный рост научного интереса к вопросам формирования и эволюции экосистем в различных секторах промышленности. Особую актуальность приобретают исследования, посвящённые структуре и характеристикам цифровых экосистем промышленных предприятий, условиям и предпосылкам их возникновения, а также анализу экосистемных стратегий и распределению ролей между компаниями внутри экосистемных конфигураций. Указанные направления становятся одними из ключевых трендов современного научного дискурса и отражают системный поиск новых моделей управления промышленным развитием в условиях цифровой трансформации. Такое смещение исследовательского фокуса согласуется с выводами, ранее сформулированными автором в монографии, но в данном разделе они получают развитие за счет сопоставления теоретических подходов с реальными национальными стратегиями и отраслевыми кейсами.</w:t>
      </w:r>
    </w:p>
    <w:p w14:paraId="59E5CE53" w14:textId="77777777" w:rsidR="00CC141E" w:rsidRPr="00CC141E" w:rsidRDefault="00CC141E" w:rsidP="00CC141E">
      <w:pPr>
        <w:widowControl w:val="0"/>
        <w:tabs>
          <w:tab w:val="left" w:pos="720"/>
        </w:tabs>
        <w:ind w:firstLine="709"/>
        <w:jc w:val="both"/>
        <w:rPr>
          <w:rStyle w:val="FontStyle27"/>
          <w:rFonts w:eastAsiaTheme="majorEastAsia"/>
          <w:b w:val="0"/>
          <w:bCs w:val="0"/>
          <w:sz w:val="28"/>
          <w:szCs w:val="28"/>
        </w:rPr>
      </w:pPr>
      <w:r w:rsidRPr="00CC141E">
        <w:rPr>
          <w:rStyle w:val="FontStyle27"/>
          <w:rFonts w:eastAsiaTheme="majorEastAsia"/>
          <w:b w:val="0"/>
          <w:bCs w:val="0"/>
          <w:sz w:val="28"/>
          <w:szCs w:val="28"/>
        </w:rPr>
        <w:t>По данным рейтинга, опубликованного международной организацией International Monetary Fund в 2023 году, в десятку крупнейших экономик мира по уровню ВВП вошли такие государства, как США, Китай, Германия, Япония, Индия, Бразилия и Канада (Рисунок 16).</w:t>
      </w:r>
    </w:p>
    <w:p w14:paraId="76FA93CD" w14:textId="77777777" w:rsidR="00CC141E" w:rsidRDefault="00CC141E" w:rsidP="00167351">
      <w:pPr>
        <w:widowControl w:val="0"/>
        <w:tabs>
          <w:tab w:val="left" w:pos="720"/>
        </w:tabs>
        <w:ind w:firstLine="709"/>
        <w:jc w:val="both"/>
        <w:rPr>
          <w:rStyle w:val="FontStyle27"/>
          <w:rFonts w:eastAsiaTheme="majorEastAsia"/>
          <w:b w:val="0"/>
          <w:bCs w:val="0"/>
          <w:sz w:val="28"/>
          <w:szCs w:val="28"/>
        </w:rPr>
      </w:pPr>
    </w:p>
    <w:p w14:paraId="7FE52D5B" w14:textId="2ACD65BA" w:rsidR="00D43865" w:rsidRPr="00913EF7" w:rsidRDefault="00C86EC3" w:rsidP="00C86EC3">
      <w:pPr>
        <w:widowControl w:val="0"/>
        <w:jc w:val="center"/>
        <w:rPr>
          <w:sz w:val="28"/>
          <w:szCs w:val="28"/>
          <w:lang w:val="kk-KZ"/>
        </w:rPr>
      </w:pPr>
      <w:r w:rsidRPr="00913EF7">
        <w:rPr>
          <w:noProof/>
          <w:sz w:val="28"/>
          <w:szCs w:val="28"/>
        </w:rPr>
        <w:drawing>
          <wp:inline distT="0" distB="0" distL="0" distR="0" wp14:anchorId="3958BC16" wp14:editId="632E9434">
            <wp:extent cx="5682352" cy="1712020"/>
            <wp:effectExtent l="0" t="0" r="0" b="2540"/>
            <wp:docPr id="549943232" name="Рисунок 54994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18005" cy="1722762"/>
                    </a:xfrm>
                    <a:prstGeom prst="rect">
                      <a:avLst/>
                    </a:prstGeom>
                  </pic:spPr>
                </pic:pic>
              </a:graphicData>
            </a:graphic>
          </wp:inline>
        </w:drawing>
      </w:r>
    </w:p>
    <w:p w14:paraId="104A994B" w14:textId="77777777" w:rsidR="00EF7847" w:rsidRPr="00167351" w:rsidRDefault="00EF7847" w:rsidP="001E22B6">
      <w:pPr>
        <w:pStyle w:val="a7"/>
        <w:widowControl w:val="0"/>
        <w:ind w:left="0"/>
        <w:contextualSpacing w:val="0"/>
        <w:jc w:val="center"/>
        <w:rPr>
          <w:sz w:val="16"/>
          <w:szCs w:val="16"/>
        </w:rPr>
      </w:pPr>
    </w:p>
    <w:p w14:paraId="160A01E2" w14:textId="00F9F577" w:rsidR="00D43865" w:rsidRPr="00913EF7" w:rsidRDefault="00D43865" w:rsidP="001E22B6">
      <w:pPr>
        <w:pStyle w:val="a7"/>
        <w:widowControl w:val="0"/>
        <w:ind w:left="0"/>
        <w:contextualSpacing w:val="0"/>
        <w:jc w:val="center"/>
        <w:rPr>
          <w:rStyle w:val="af6"/>
          <w:sz w:val="28"/>
          <w:szCs w:val="28"/>
        </w:rPr>
      </w:pPr>
      <w:r w:rsidRPr="00913EF7">
        <w:rPr>
          <w:sz w:val="28"/>
          <w:szCs w:val="28"/>
        </w:rPr>
        <w:t xml:space="preserve">Рисунок 16 – </w:t>
      </w:r>
      <w:r w:rsidR="00476FC3" w:rsidRPr="00913EF7">
        <w:rPr>
          <w:sz w:val="28"/>
          <w:szCs w:val="28"/>
        </w:rPr>
        <w:t>Топ-10 крупнейших экономик мира</w:t>
      </w:r>
    </w:p>
    <w:p w14:paraId="72645132" w14:textId="77777777" w:rsidR="00FB5D3F" w:rsidRPr="00167351" w:rsidRDefault="00FB5D3F" w:rsidP="001E22B6">
      <w:pPr>
        <w:pStyle w:val="a7"/>
        <w:widowControl w:val="0"/>
        <w:ind w:left="0" w:firstLine="454"/>
        <w:contextualSpacing w:val="0"/>
        <w:jc w:val="both"/>
        <w:rPr>
          <w:sz w:val="16"/>
          <w:szCs w:val="16"/>
        </w:rPr>
      </w:pPr>
    </w:p>
    <w:p w14:paraId="18F6FE77" w14:textId="067181A8" w:rsidR="00D43865" w:rsidRPr="00913EF7" w:rsidRDefault="00D43865" w:rsidP="00167351">
      <w:pPr>
        <w:pStyle w:val="a7"/>
        <w:widowControl w:val="0"/>
        <w:ind w:left="0" w:firstLine="709"/>
        <w:contextualSpacing w:val="0"/>
        <w:jc w:val="both"/>
      </w:pPr>
      <w:r w:rsidRPr="00913EF7">
        <w:t xml:space="preserve">Примечание – </w:t>
      </w:r>
      <w:r w:rsidR="00EF51AB">
        <w:t>С</w:t>
      </w:r>
      <w:r w:rsidRPr="00913EF7">
        <w:t xml:space="preserve">оставлен </w:t>
      </w:r>
      <w:r w:rsidR="002847A0" w:rsidRPr="00913EF7">
        <w:rPr>
          <w:lang w:val="kk-KZ"/>
        </w:rPr>
        <w:t xml:space="preserve">автором </w:t>
      </w:r>
      <w:r w:rsidRPr="00913EF7">
        <w:t>на основе источника [</w:t>
      </w:r>
      <w:r w:rsidR="00167351">
        <w:t>99</w:t>
      </w:r>
      <w:r w:rsidR="00167351">
        <w:rPr>
          <w:rStyle w:val="af6"/>
          <w:color w:val="000000" w:themeColor="text1"/>
          <w:u w:val="none"/>
        </w:rPr>
        <w:t>]</w:t>
      </w:r>
    </w:p>
    <w:p w14:paraId="0E4D0561" w14:textId="77777777" w:rsidR="005017BE" w:rsidRPr="00913EF7" w:rsidRDefault="005017BE" w:rsidP="001E22B6">
      <w:pPr>
        <w:widowControl w:val="0"/>
        <w:tabs>
          <w:tab w:val="left" w:pos="720"/>
        </w:tabs>
        <w:ind w:firstLine="454"/>
        <w:jc w:val="both"/>
        <w:rPr>
          <w:sz w:val="28"/>
          <w:szCs w:val="28"/>
        </w:rPr>
      </w:pPr>
    </w:p>
    <w:p w14:paraId="7CFB1937" w14:textId="77777777" w:rsidR="00DA1053" w:rsidRPr="00E47607" w:rsidRDefault="00DA1053" w:rsidP="00DA1053">
      <w:pPr>
        <w:widowControl w:val="0"/>
        <w:tabs>
          <w:tab w:val="left" w:pos="720"/>
        </w:tabs>
        <w:ind w:firstLine="709"/>
        <w:jc w:val="both"/>
        <w:rPr>
          <w:sz w:val="28"/>
          <w:szCs w:val="28"/>
        </w:rPr>
      </w:pPr>
      <w:r w:rsidRPr="00E47607">
        <w:rPr>
          <w:sz w:val="28"/>
          <w:szCs w:val="28"/>
        </w:rPr>
        <w:t>Выделение крупнейших экономик мира позволяет не только зафиксировать их макроэкономический потенциал, но и связать масштабы национальных экономик с глубиной и скоростью формирования промышленных цифровых экосистем, что дополняет ранее предложенный автором аналитический ракурс.</w:t>
      </w:r>
    </w:p>
    <w:p w14:paraId="4803561B" w14:textId="77777777" w:rsidR="00DA1053" w:rsidRPr="006816E5" w:rsidRDefault="00DA1053" w:rsidP="00DA1053">
      <w:pPr>
        <w:widowControl w:val="0"/>
        <w:tabs>
          <w:tab w:val="left" w:pos="720"/>
        </w:tabs>
        <w:ind w:firstLine="709"/>
        <w:jc w:val="both"/>
        <w:rPr>
          <w:sz w:val="28"/>
          <w:szCs w:val="28"/>
        </w:rPr>
      </w:pPr>
      <w:r w:rsidRPr="006816E5">
        <w:rPr>
          <w:sz w:val="28"/>
          <w:szCs w:val="28"/>
        </w:rPr>
        <w:t>В Соединенных Штатах Америки становление цифровых экосистем началось с масштабной трансформации делового и коммуникационного пространства, инициированной такими технологическими корпорациями, как Facebook, Amazon, Apple, Microsoft и Google (Alphabet). Именно их активность стала отправной точкой для перехода бизнеса от традиционных цифровых сервисов к построению комплексных интегрированных платформ, объединяющих пользователей, разработчиков и производителей в едином цифровом контуре.</w:t>
      </w:r>
    </w:p>
    <w:p w14:paraId="430B1EDA" w14:textId="77777777" w:rsidR="00DA1053" w:rsidRPr="006816E5" w:rsidRDefault="00DA1053" w:rsidP="00DA1053">
      <w:pPr>
        <w:widowControl w:val="0"/>
        <w:tabs>
          <w:tab w:val="left" w:pos="720"/>
        </w:tabs>
        <w:ind w:firstLine="709"/>
        <w:jc w:val="both"/>
        <w:rPr>
          <w:sz w:val="28"/>
          <w:szCs w:val="28"/>
        </w:rPr>
      </w:pPr>
      <w:r w:rsidRPr="006816E5">
        <w:rPr>
          <w:sz w:val="28"/>
          <w:szCs w:val="28"/>
        </w:rPr>
        <w:t>В Китае драйверами формирования национальной цифровой экосистемы выступили Alibaba, Tencent, Baidu и Huawei. Эти компании последовательно развивают широкую палитру цифровых направлений - электронную коммерцию, социальные коммуникации, облачные сервисы, поисковые платформы и телекоммуникационные решения. Их деятельность стала системообразующим фактором усиления цифровой экономики и ускорения технологических инноваций как внутри страны, так и на глобальных рынках.</w:t>
      </w:r>
    </w:p>
    <w:p w14:paraId="1CAB7142" w14:textId="77777777" w:rsidR="00DA1053" w:rsidRPr="006816E5" w:rsidRDefault="00DA1053" w:rsidP="00DA1053">
      <w:pPr>
        <w:widowControl w:val="0"/>
        <w:tabs>
          <w:tab w:val="left" w:pos="720"/>
        </w:tabs>
        <w:ind w:firstLine="709"/>
        <w:jc w:val="both"/>
        <w:rPr>
          <w:sz w:val="28"/>
          <w:szCs w:val="28"/>
        </w:rPr>
      </w:pPr>
      <w:r w:rsidRPr="006816E5">
        <w:rPr>
          <w:sz w:val="28"/>
          <w:szCs w:val="28"/>
        </w:rPr>
        <w:t>Германия сыграла ключевую роль в концептуализации цифровой трансформации промышленности, инициировав развитие подхода «Индустрия 4.0», который предполагает глубокую интеграцию цифровых технологий в производственные процессы. Данный курс реализуется через сеть специализированных научных организаций и технологических центров, занимающихся исследованиями в сфере киберфизических систем, Интернета вещей, интеллектуальной робототехники и промышленных AI-решений, что способствует созданию цифровых производственных архитектур нового поколения.</w:t>
      </w:r>
    </w:p>
    <w:p w14:paraId="78249F34" w14:textId="77777777" w:rsidR="00DA1053" w:rsidRPr="006816E5" w:rsidRDefault="00DA1053" w:rsidP="00DA1053">
      <w:pPr>
        <w:widowControl w:val="0"/>
        <w:tabs>
          <w:tab w:val="left" w:pos="720"/>
        </w:tabs>
        <w:ind w:firstLine="709"/>
        <w:jc w:val="both"/>
        <w:rPr>
          <w:sz w:val="28"/>
          <w:szCs w:val="28"/>
        </w:rPr>
      </w:pPr>
      <w:r w:rsidRPr="006816E5">
        <w:rPr>
          <w:sz w:val="28"/>
          <w:szCs w:val="28"/>
        </w:rPr>
        <w:t>Япония продвигает стратегию опережающего развития, реализуемую в рамках концепции «Общество 5.0», ориентированной на гармоничное сосуществование цифрового пространства и человеческого потенциала. В фокусе - робототехника, технологии искусственного интеллекта и их применение в разных сферах экономики. Высокий уровень инновационных компетенций и доступ к значительным инвестиционным ресурсам позволяют стране развертывать масштабные пилотные проекты цифровизации и формировать уникальные экосистемные модели.</w:t>
      </w:r>
    </w:p>
    <w:p w14:paraId="2FFC90DE" w14:textId="77777777" w:rsidR="00DA1053" w:rsidRPr="006816E5" w:rsidRDefault="00DA1053" w:rsidP="00DA1053">
      <w:pPr>
        <w:widowControl w:val="0"/>
        <w:tabs>
          <w:tab w:val="left" w:pos="720"/>
        </w:tabs>
        <w:ind w:firstLine="709"/>
        <w:jc w:val="both"/>
        <w:rPr>
          <w:sz w:val="28"/>
          <w:szCs w:val="28"/>
        </w:rPr>
      </w:pPr>
      <w:r w:rsidRPr="006816E5">
        <w:rPr>
          <w:sz w:val="28"/>
          <w:szCs w:val="28"/>
        </w:rPr>
        <w:t>Совокупный анализ мировой практики демонстрирует, что каждая страна формирует собственный формат экосистемного развития промышленности, отражающий национальные технологические приоритеты, структуру экономики и институциональные условия. Наблюдаемые различия уточняют и развивают ранее предложенную автором типологию моделей цифровых экосистем, подчеркивая многовариантность подходов к их построению и управлению.</w:t>
      </w:r>
    </w:p>
    <w:p w14:paraId="659024A5" w14:textId="5F4CF617" w:rsidR="00167351" w:rsidRDefault="00DA1053" w:rsidP="0034163F">
      <w:pPr>
        <w:widowControl w:val="0"/>
        <w:tabs>
          <w:tab w:val="left" w:pos="720"/>
        </w:tabs>
        <w:ind w:firstLine="709"/>
        <w:jc w:val="both"/>
        <w:rPr>
          <w:sz w:val="28"/>
          <w:szCs w:val="28"/>
        </w:rPr>
      </w:pPr>
      <w:r w:rsidRPr="0079750A">
        <w:rPr>
          <w:sz w:val="28"/>
          <w:szCs w:val="28"/>
        </w:rPr>
        <w:t xml:space="preserve">Опираясь на практику государств с наиболее масштабными и технологически развитыми экономиками </w:t>
      </w:r>
      <w:r>
        <w:rPr>
          <w:sz w:val="28"/>
          <w:szCs w:val="28"/>
        </w:rPr>
        <w:t>-</w:t>
      </w:r>
      <w:r w:rsidRPr="0079750A">
        <w:rPr>
          <w:sz w:val="28"/>
          <w:szCs w:val="28"/>
        </w:rPr>
        <w:t xml:space="preserve"> США, Германии, Китая и Японии </w:t>
      </w:r>
      <w:r>
        <w:rPr>
          <w:sz w:val="28"/>
          <w:szCs w:val="28"/>
        </w:rPr>
        <w:t>-</w:t>
      </w:r>
      <w:r w:rsidRPr="0079750A">
        <w:rPr>
          <w:sz w:val="28"/>
          <w:szCs w:val="28"/>
        </w:rPr>
        <w:t xml:space="preserve"> представляется целесообразным проанализировать стратегические программы цифровой трансформации и развития Индустрии 4.0, реализуемые на национальном уровне. Особый интерес вызывают экосистемные стратегии и инновационные бизнес-модели, сформированные в процессе проектирования и управления цифровыми экосистемами промышленных предприятий, а также механизмы межорганизационного взаимодействия и совместные инициативы, позволившие экономическим системам и отдельным компаниям раскрыть потенциал экосистемного подхода, обеспечив устойчивый экономический рост, повышение продуктивности и укрепление конкурентных позиций на глобальных рынках. Сводная характеристика данных стратегий и инициатив представлена в таблице 6 [100].</w:t>
      </w:r>
      <w:r>
        <w:rPr>
          <w:sz w:val="28"/>
          <w:szCs w:val="28"/>
        </w:rPr>
        <w:t xml:space="preserve"> </w:t>
      </w:r>
      <w:r w:rsidRPr="00E47607">
        <w:rPr>
          <w:sz w:val="28"/>
          <w:szCs w:val="28"/>
        </w:rPr>
        <w:t>Обобщение этих стратегий в табличном формате расширяет сравнительный анализ, представленный в монографии автора, и делает возможным дальнейшее сопоставление международных практик с задачами цифровой трансформации промышленности Казахстана.</w:t>
      </w:r>
    </w:p>
    <w:p w14:paraId="2689BC08" w14:textId="77777777" w:rsidR="00106D2E" w:rsidRDefault="00106D2E" w:rsidP="0034163F">
      <w:pPr>
        <w:widowControl w:val="0"/>
        <w:tabs>
          <w:tab w:val="left" w:pos="720"/>
        </w:tabs>
        <w:ind w:firstLine="709"/>
        <w:jc w:val="both"/>
        <w:rPr>
          <w:sz w:val="28"/>
          <w:szCs w:val="28"/>
        </w:rPr>
      </w:pPr>
    </w:p>
    <w:p w14:paraId="0DDBB572" w14:textId="39AD3A5C" w:rsidR="00D43865" w:rsidRPr="00913EF7" w:rsidRDefault="00D43865" w:rsidP="001E22B6">
      <w:pPr>
        <w:widowControl w:val="0"/>
        <w:tabs>
          <w:tab w:val="left" w:pos="720"/>
        </w:tabs>
        <w:jc w:val="both"/>
        <w:rPr>
          <w:sz w:val="28"/>
          <w:szCs w:val="28"/>
        </w:rPr>
      </w:pPr>
      <w:r w:rsidRPr="00913EF7">
        <w:rPr>
          <w:sz w:val="28"/>
          <w:szCs w:val="28"/>
        </w:rPr>
        <w:t xml:space="preserve">Таблица 6 – </w:t>
      </w:r>
      <w:r w:rsidR="002E4171">
        <w:rPr>
          <w:sz w:val="28"/>
          <w:szCs w:val="28"/>
        </w:rPr>
        <w:t>Сравнительный а</w:t>
      </w:r>
      <w:r w:rsidRPr="00913EF7">
        <w:rPr>
          <w:sz w:val="28"/>
          <w:szCs w:val="28"/>
        </w:rPr>
        <w:t>нализ стратегий развития цифровых экосистем США, Германии, Китая и Японии</w:t>
      </w:r>
    </w:p>
    <w:p w14:paraId="76F9C58D" w14:textId="77777777" w:rsidR="004D67C9" w:rsidRPr="00167351" w:rsidRDefault="004D67C9" w:rsidP="001D54F1">
      <w:pPr>
        <w:widowControl w:val="0"/>
        <w:tabs>
          <w:tab w:val="left" w:pos="720"/>
        </w:tabs>
        <w:jc w:val="right"/>
        <w:rPr>
          <w:sz w:val="16"/>
          <w:szCs w:val="16"/>
        </w:rPr>
      </w:pPr>
    </w:p>
    <w:tbl>
      <w:tblPr>
        <w:tblW w:w="96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21"/>
        <w:gridCol w:w="2523"/>
        <w:gridCol w:w="6101"/>
      </w:tblGrid>
      <w:tr w:rsidR="00C85091" w:rsidRPr="00167351" w14:paraId="217DC7FD" w14:textId="77777777" w:rsidTr="0018467F">
        <w:trPr>
          <w:trHeight w:val="716"/>
        </w:trPr>
        <w:tc>
          <w:tcPr>
            <w:tcW w:w="1021" w:type="dxa"/>
            <w:vAlign w:val="center"/>
          </w:tcPr>
          <w:p w14:paraId="51431202" w14:textId="77777777" w:rsidR="00C85091" w:rsidRPr="00167351" w:rsidRDefault="00C85091" w:rsidP="001673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2"/>
                <w:szCs w:val="22"/>
              </w:rPr>
            </w:pPr>
            <w:r w:rsidRPr="00167351">
              <w:rPr>
                <w:bCs/>
                <w:sz w:val="22"/>
                <w:szCs w:val="22"/>
              </w:rPr>
              <w:t>Страна</w:t>
            </w:r>
          </w:p>
        </w:tc>
        <w:tc>
          <w:tcPr>
            <w:tcW w:w="2523" w:type="dxa"/>
            <w:vAlign w:val="center"/>
          </w:tcPr>
          <w:p w14:paraId="4C24A2AD" w14:textId="77777777" w:rsidR="00C85091" w:rsidRPr="00167351" w:rsidRDefault="00C85091" w:rsidP="001673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2"/>
                <w:szCs w:val="22"/>
              </w:rPr>
            </w:pPr>
            <w:r w:rsidRPr="00167351">
              <w:rPr>
                <w:bCs/>
                <w:sz w:val="22"/>
                <w:szCs w:val="22"/>
              </w:rPr>
              <w:t>Название программ/</w:t>
            </w:r>
          </w:p>
          <w:p w14:paraId="1331B58F" w14:textId="76E1B689" w:rsidR="00C85091" w:rsidRPr="00167351" w:rsidRDefault="00C85091" w:rsidP="001673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2"/>
                <w:szCs w:val="22"/>
              </w:rPr>
            </w:pPr>
            <w:r w:rsidRPr="00167351">
              <w:rPr>
                <w:bCs/>
                <w:sz w:val="22"/>
                <w:szCs w:val="22"/>
              </w:rPr>
              <w:t>стратегических планов</w:t>
            </w:r>
          </w:p>
        </w:tc>
        <w:tc>
          <w:tcPr>
            <w:tcW w:w="6101" w:type="dxa"/>
            <w:vAlign w:val="center"/>
          </w:tcPr>
          <w:p w14:paraId="641F6898" w14:textId="0D5B4F00" w:rsidR="00C85091" w:rsidRPr="00167351" w:rsidRDefault="00C85091" w:rsidP="00167351">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Cs/>
                <w:sz w:val="22"/>
                <w:szCs w:val="22"/>
              </w:rPr>
            </w:pPr>
            <w:r w:rsidRPr="00167351">
              <w:rPr>
                <w:bCs/>
                <w:sz w:val="22"/>
                <w:szCs w:val="22"/>
              </w:rPr>
              <w:t>Ключевые моменты программ</w:t>
            </w:r>
          </w:p>
        </w:tc>
      </w:tr>
      <w:tr w:rsidR="00EF51AB" w:rsidRPr="00167351" w14:paraId="37C47DE9" w14:textId="77777777" w:rsidTr="0018467F">
        <w:tc>
          <w:tcPr>
            <w:tcW w:w="1021" w:type="dxa"/>
          </w:tcPr>
          <w:p w14:paraId="409851CC" w14:textId="081F2CAA" w:rsidR="00EF51AB" w:rsidRPr="00167351" w:rsidRDefault="00EF51AB"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1</w:t>
            </w:r>
          </w:p>
        </w:tc>
        <w:tc>
          <w:tcPr>
            <w:tcW w:w="2523" w:type="dxa"/>
          </w:tcPr>
          <w:p w14:paraId="2E86CBC3" w14:textId="2F012125" w:rsidR="00EF51AB" w:rsidRPr="00167351" w:rsidRDefault="00EF51AB"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2</w:t>
            </w:r>
          </w:p>
        </w:tc>
        <w:tc>
          <w:tcPr>
            <w:tcW w:w="6101" w:type="dxa"/>
          </w:tcPr>
          <w:p w14:paraId="0443CAB7" w14:textId="5961426F" w:rsidR="00EF51AB" w:rsidRPr="00167351" w:rsidRDefault="00EF51AB"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3</w:t>
            </w:r>
          </w:p>
        </w:tc>
      </w:tr>
      <w:tr w:rsidR="00C85091" w:rsidRPr="00167351" w14:paraId="0611FD2D" w14:textId="77777777" w:rsidTr="0018467F">
        <w:tc>
          <w:tcPr>
            <w:tcW w:w="1021" w:type="dxa"/>
          </w:tcPr>
          <w:p w14:paraId="716E018F" w14:textId="77777777" w:rsidR="00C85091" w:rsidRPr="00167351" w:rsidRDefault="00C85091"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США</w:t>
            </w:r>
          </w:p>
        </w:tc>
        <w:tc>
          <w:tcPr>
            <w:tcW w:w="2523" w:type="dxa"/>
          </w:tcPr>
          <w:p w14:paraId="23AD9326" w14:textId="77777777" w:rsidR="004357A6" w:rsidRPr="00167351" w:rsidRDefault="00C85091" w:rsidP="00167351">
            <w:pPr>
              <w:widowControl w:val="0"/>
              <w:ind w:left="5"/>
              <w:rPr>
                <w:sz w:val="22"/>
                <w:szCs w:val="22"/>
                <w:lang w:val="en-US"/>
              </w:rPr>
            </w:pPr>
            <w:r w:rsidRPr="00554886">
              <w:rPr>
                <w:sz w:val="22"/>
                <w:szCs w:val="22"/>
                <w:lang w:val="en-US"/>
              </w:rPr>
              <w:t xml:space="preserve">Advanced </w:t>
            </w:r>
          </w:p>
          <w:p w14:paraId="48A1A59A" w14:textId="77777777" w:rsidR="00ED279F" w:rsidRDefault="00C85091" w:rsidP="00167351">
            <w:pPr>
              <w:widowControl w:val="0"/>
              <w:ind w:left="5"/>
              <w:rPr>
                <w:sz w:val="22"/>
                <w:szCs w:val="22"/>
                <w:lang w:val="en-US"/>
              </w:rPr>
            </w:pPr>
            <w:r w:rsidRPr="00554886">
              <w:rPr>
                <w:sz w:val="22"/>
                <w:szCs w:val="22"/>
                <w:lang w:val="en-US"/>
              </w:rPr>
              <w:t xml:space="preserve">Manufacturing Partnership, </w:t>
            </w:r>
            <w:r w:rsidRPr="00167351">
              <w:rPr>
                <w:sz w:val="22"/>
                <w:szCs w:val="22"/>
                <w:lang w:val="en-US"/>
              </w:rPr>
              <w:t>(</w:t>
            </w:r>
            <w:r w:rsidRPr="00554886">
              <w:rPr>
                <w:sz w:val="22"/>
                <w:szCs w:val="22"/>
                <w:lang w:val="en-US"/>
              </w:rPr>
              <w:t>AMP)</w:t>
            </w:r>
            <w:r w:rsidRPr="00167351">
              <w:rPr>
                <w:sz w:val="22"/>
                <w:szCs w:val="22"/>
                <w:lang w:val="en-US"/>
              </w:rPr>
              <w:t xml:space="preserve">, </w:t>
            </w:r>
          </w:p>
          <w:p w14:paraId="64C9245E" w14:textId="276429BB" w:rsidR="00C85091" w:rsidRPr="00167351" w:rsidRDefault="00C85091" w:rsidP="00167351">
            <w:pPr>
              <w:widowControl w:val="0"/>
              <w:ind w:left="5"/>
              <w:rPr>
                <w:sz w:val="22"/>
                <w:szCs w:val="22"/>
                <w:lang w:val="en-US"/>
              </w:rPr>
            </w:pPr>
            <w:r w:rsidRPr="00167351">
              <w:rPr>
                <w:sz w:val="22"/>
                <w:szCs w:val="22"/>
                <w:lang w:val="en-US"/>
              </w:rPr>
              <w:t xml:space="preserve">2011 </w:t>
            </w:r>
            <w:r w:rsidRPr="00167351">
              <w:rPr>
                <w:sz w:val="22"/>
                <w:szCs w:val="22"/>
              </w:rPr>
              <w:t>г</w:t>
            </w:r>
            <w:r w:rsidRPr="00167351">
              <w:rPr>
                <w:sz w:val="22"/>
                <w:szCs w:val="22"/>
                <w:lang w:val="en-US"/>
              </w:rPr>
              <w:t>.</w:t>
            </w:r>
          </w:p>
          <w:p w14:paraId="7B6DD08E" w14:textId="77777777" w:rsidR="004357A6" w:rsidRPr="00474111" w:rsidRDefault="00C85091" w:rsidP="00167351">
            <w:pPr>
              <w:widowControl w:val="0"/>
              <w:ind w:left="5"/>
              <w:rPr>
                <w:sz w:val="22"/>
                <w:szCs w:val="22"/>
              </w:rPr>
            </w:pPr>
            <w:r w:rsidRPr="00474111">
              <w:rPr>
                <w:sz w:val="22"/>
                <w:szCs w:val="22"/>
              </w:rPr>
              <w:t>«</w:t>
            </w:r>
            <w:r w:rsidRPr="00167351">
              <w:rPr>
                <w:sz w:val="22"/>
                <w:szCs w:val="22"/>
              </w:rPr>
              <w:t>Акт</w:t>
            </w:r>
            <w:r w:rsidRPr="00474111">
              <w:rPr>
                <w:sz w:val="22"/>
                <w:szCs w:val="22"/>
              </w:rPr>
              <w:t xml:space="preserve"> </w:t>
            </w:r>
            <w:r w:rsidRPr="00167351">
              <w:rPr>
                <w:sz w:val="22"/>
                <w:szCs w:val="22"/>
              </w:rPr>
              <w:t>о</w:t>
            </w:r>
            <w:r w:rsidRPr="00474111">
              <w:rPr>
                <w:sz w:val="22"/>
                <w:szCs w:val="22"/>
              </w:rPr>
              <w:t xml:space="preserve"> </w:t>
            </w:r>
            <w:r w:rsidRPr="00167351">
              <w:rPr>
                <w:sz w:val="22"/>
                <w:szCs w:val="22"/>
              </w:rPr>
              <w:t>возрождении</w:t>
            </w:r>
            <w:r w:rsidRPr="00474111">
              <w:rPr>
                <w:sz w:val="22"/>
                <w:szCs w:val="22"/>
              </w:rPr>
              <w:t xml:space="preserve"> </w:t>
            </w:r>
          </w:p>
          <w:p w14:paraId="1819394A" w14:textId="15CE0EA4" w:rsidR="004357A6" w:rsidRPr="00167351" w:rsidRDefault="00C85091" w:rsidP="00167351">
            <w:pPr>
              <w:widowControl w:val="0"/>
              <w:ind w:left="5"/>
              <w:rPr>
                <w:sz w:val="22"/>
                <w:szCs w:val="22"/>
              </w:rPr>
            </w:pPr>
            <w:r w:rsidRPr="00167351">
              <w:rPr>
                <w:sz w:val="22"/>
                <w:szCs w:val="22"/>
              </w:rPr>
              <w:t>американского производства и инноваций», 2014 г.</w:t>
            </w:r>
          </w:p>
          <w:p w14:paraId="75D7BFE4" w14:textId="77777777" w:rsidR="00DA1238" w:rsidRPr="00167351" w:rsidRDefault="00C85091" w:rsidP="00167351">
            <w:pPr>
              <w:widowControl w:val="0"/>
              <w:ind w:left="5"/>
              <w:rPr>
                <w:sz w:val="22"/>
                <w:szCs w:val="22"/>
              </w:rPr>
            </w:pPr>
            <w:r w:rsidRPr="00167351">
              <w:rPr>
                <w:sz w:val="22"/>
                <w:szCs w:val="22"/>
              </w:rPr>
              <w:t xml:space="preserve">«Стратегия </w:t>
            </w:r>
          </w:p>
          <w:p w14:paraId="2F6C1BBB" w14:textId="372214AD" w:rsidR="00C85091" w:rsidRPr="00167351" w:rsidRDefault="00C85091" w:rsidP="00167351">
            <w:pPr>
              <w:widowControl w:val="0"/>
              <w:ind w:left="5"/>
              <w:rPr>
                <w:sz w:val="22"/>
                <w:szCs w:val="22"/>
              </w:rPr>
            </w:pPr>
            <w:r w:rsidRPr="00167351">
              <w:rPr>
                <w:sz w:val="22"/>
                <w:szCs w:val="22"/>
              </w:rPr>
              <w:t>лидерства США в сфере передового производства», 2018 г.</w:t>
            </w:r>
          </w:p>
          <w:p w14:paraId="504C087B" w14:textId="77777777" w:rsidR="004357A6" w:rsidRPr="00167351" w:rsidRDefault="00C85091" w:rsidP="00167351">
            <w:pPr>
              <w:widowControl w:val="0"/>
              <w:ind w:left="5"/>
              <w:rPr>
                <w:sz w:val="22"/>
                <w:szCs w:val="22"/>
              </w:rPr>
            </w:pPr>
            <w:r w:rsidRPr="00167351">
              <w:rPr>
                <w:sz w:val="22"/>
                <w:szCs w:val="22"/>
              </w:rPr>
              <w:t xml:space="preserve">Национальная сеть </w:t>
            </w:r>
          </w:p>
          <w:p w14:paraId="3018EEBD" w14:textId="77777777" w:rsidR="001D54F1" w:rsidRDefault="001D54F1" w:rsidP="00167351">
            <w:pPr>
              <w:widowControl w:val="0"/>
              <w:ind w:left="5"/>
              <w:rPr>
                <w:sz w:val="22"/>
                <w:szCs w:val="22"/>
              </w:rPr>
            </w:pPr>
            <w:r>
              <w:rPr>
                <w:sz w:val="22"/>
                <w:szCs w:val="22"/>
              </w:rPr>
              <w:t xml:space="preserve">производственных инноваций, </w:t>
            </w:r>
          </w:p>
          <w:p w14:paraId="3D9118A5" w14:textId="50217F2E" w:rsidR="00C85091" w:rsidRPr="00167351" w:rsidRDefault="00C85091" w:rsidP="00167351">
            <w:pPr>
              <w:widowControl w:val="0"/>
              <w:ind w:left="5"/>
              <w:rPr>
                <w:sz w:val="22"/>
                <w:szCs w:val="22"/>
              </w:rPr>
            </w:pPr>
            <w:r w:rsidRPr="00167351">
              <w:rPr>
                <w:sz w:val="22"/>
                <w:szCs w:val="22"/>
              </w:rPr>
              <w:t>2017-2022</w:t>
            </w:r>
            <w:r w:rsidR="00DA1238" w:rsidRPr="00167351">
              <w:rPr>
                <w:sz w:val="22"/>
                <w:szCs w:val="22"/>
              </w:rPr>
              <w:t xml:space="preserve"> </w:t>
            </w:r>
            <w:r w:rsidRPr="00167351">
              <w:rPr>
                <w:sz w:val="22"/>
                <w:szCs w:val="22"/>
              </w:rPr>
              <w:t>гг.</w:t>
            </w:r>
          </w:p>
          <w:p w14:paraId="29DF1E14" w14:textId="77777777" w:rsidR="00F013A5" w:rsidRPr="00167351" w:rsidRDefault="00C85091" w:rsidP="00167351">
            <w:pPr>
              <w:widowControl w:val="0"/>
              <w:ind w:left="5"/>
              <w:rPr>
                <w:sz w:val="22"/>
                <w:szCs w:val="22"/>
              </w:rPr>
            </w:pPr>
            <w:r w:rsidRPr="00167351">
              <w:rPr>
                <w:sz w:val="22"/>
                <w:szCs w:val="22"/>
              </w:rPr>
              <w:t xml:space="preserve">Национальный </w:t>
            </w:r>
          </w:p>
          <w:p w14:paraId="57A0FACD" w14:textId="5FBFF6A8" w:rsidR="00C85091" w:rsidRPr="00167351" w:rsidRDefault="00C85091" w:rsidP="00167351">
            <w:pPr>
              <w:widowControl w:val="0"/>
              <w:ind w:left="5"/>
              <w:rPr>
                <w:sz w:val="22"/>
                <w:szCs w:val="22"/>
              </w:rPr>
            </w:pPr>
            <w:r w:rsidRPr="00167351">
              <w:rPr>
                <w:sz w:val="22"/>
                <w:szCs w:val="22"/>
              </w:rPr>
              <w:t xml:space="preserve">стратегический план исследований и разработок </w:t>
            </w:r>
            <w:r w:rsidR="00002B82" w:rsidRPr="00167351">
              <w:rPr>
                <w:sz w:val="22"/>
                <w:szCs w:val="22"/>
              </w:rPr>
              <w:t>ИИ</w:t>
            </w:r>
            <w:r w:rsidRPr="00167351">
              <w:rPr>
                <w:sz w:val="22"/>
                <w:szCs w:val="22"/>
              </w:rPr>
              <w:t>, 2016</w:t>
            </w:r>
            <w:r w:rsidR="004A49DA" w:rsidRPr="00167351">
              <w:rPr>
                <w:sz w:val="22"/>
                <w:szCs w:val="22"/>
              </w:rPr>
              <w:t xml:space="preserve"> </w:t>
            </w:r>
            <w:r w:rsidRPr="00167351">
              <w:rPr>
                <w:sz w:val="22"/>
                <w:szCs w:val="22"/>
              </w:rPr>
              <w:t>г. Обновлен в 2023</w:t>
            </w:r>
            <w:r w:rsidR="00710B8A" w:rsidRPr="00167351">
              <w:rPr>
                <w:sz w:val="22"/>
                <w:szCs w:val="22"/>
              </w:rPr>
              <w:t xml:space="preserve"> г</w:t>
            </w:r>
            <w:r w:rsidRPr="00167351">
              <w:rPr>
                <w:sz w:val="22"/>
                <w:szCs w:val="22"/>
              </w:rPr>
              <w:t>.</w:t>
            </w:r>
          </w:p>
        </w:tc>
        <w:tc>
          <w:tcPr>
            <w:tcW w:w="6101" w:type="dxa"/>
          </w:tcPr>
          <w:p w14:paraId="18D19FCF" w14:textId="41D45774" w:rsidR="00C85091" w:rsidRPr="00167351" w:rsidRDefault="003847BE" w:rsidP="00CD6CB1">
            <w:pPr>
              <w:widowControl w:val="0"/>
              <w:jc w:val="both"/>
              <w:rPr>
                <w:sz w:val="22"/>
                <w:szCs w:val="22"/>
              </w:rPr>
            </w:pPr>
            <w:r w:rsidRPr="00167351">
              <w:rPr>
                <w:sz w:val="22"/>
                <w:szCs w:val="22"/>
              </w:rPr>
              <w:t xml:space="preserve">      </w:t>
            </w:r>
            <w:r w:rsidR="007E4EA7" w:rsidRPr="00167351">
              <w:rPr>
                <w:sz w:val="22"/>
                <w:szCs w:val="22"/>
              </w:rPr>
              <w:t xml:space="preserve"> </w:t>
            </w:r>
            <w:r w:rsidR="00C85091" w:rsidRPr="00167351">
              <w:rPr>
                <w:sz w:val="22"/>
                <w:szCs w:val="22"/>
              </w:rPr>
              <w:t>Ключевые направления деятельности АМ</w:t>
            </w:r>
            <w:r w:rsidR="00C85091" w:rsidRPr="00167351">
              <w:rPr>
                <w:sz w:val="22"/>
                <w:szCs w:val="22"/>
                <w:lang w:val="en-US"/>
              </w:rPr>
              <w:t>P</w:t>
            </w:r>
            <w:r w:rsidR="00C85091" w:rsidRPr="00167351">
              <w:rPr>
                <w:sz w:val="22"/>
                <w:szCs w:val="22"/>
              </w:rPr>
              <w:t>: стимулирование исследований и внедрение новых разработок; развитие образовательных программ и повышение квалификации кадров; совершенствование бизнес-среды (налоговая реформа, техническое регулирование, торговая и энергетическая политика).</w:t>
            </w:r>
          </w:p>
          <w:p w14:paraId="1FAED185" w14:textId="2698752F" w:rsidR="00C85091" w:rsidRPr="00167351" w:rsidRDefault="003847BE" w:rsidP="00A15EA0">
            <w:pPr>
              <w:widowControl w:val="0"/>
              <w:jc w:val="both"/>
              <w:rPr>
                <w:sz w:val="22"/>
                <w:szCs w:val="22"/>
              </w:rPr>
            </w:pPr>
            <w:r w:rsidRPr="00167351">
              <w:rPr>
                <w:sz w:val="22"/>
                <w:szCs w:val="22"/>
              </w:rPr>
              <w:t xml:space="preserve">      </w:t>
            </w:r>
            <w:r w:rsidR="007E4EA7" w:rsidRPr="00167351">
              <w:rPr>
                <w:sz w:val="22"/>
                <w:szCs w:val="22"/>
              </w:rPr>
              <w:t xml:space="preserve"> </w:t>
            </w:r>
            <w:r w:rsidR="00084522" w:rsidRPr="00167351">
              <w:rPr>
                <w:sz w:val="22"/>
                <w:szCs w:val="22"/>
              </w:rPr>
              <w:t>Национальная сеть производственных инноваций</w:t>
            </w:r>
            <w:r w:rsidRPr="00167351">
              <w:rPr>
                <w:sz w:val="22"/>
                <w:szCs w:val="22"/>
              </w:rPr>
              <w:t xml:space="preserve"> </w:t>
            </w:r>
            <w:r w:rsidR="00084522" w:rsidRPr="00167351">
              <w:rPr>
                <w:sz w:val="22"/>
                <w:szCs w:val="22"/>
              </w:rPr>
              <w:t xml:space="preserve">для </w:t>
            </w:r>
            <w:r w:rsidR="00C85091" w:rsidRPr="00167351">
              <w:rPr>
                <w:sz w:val="22"/>
                <w:szCs w:val="22"/>
              </w:rPr>
              <w:t>коммерциализаци</w:t>
            </w:r>
            <w:r w:rsidRPr="00167351">
              <w:rPr>
                <w:sz w:val="22"/>
                <w:szCs w:val="22"/>
              </w:rPr>
              <w:t>и</w:t>
            </w:r>
            <w:r w:rsidR="00C85091" w:rsidRPr="00167351">
              <w:rPr>
                <w:sz w:val="22"/>
                <w:szCs w:val="22"/>
              </w:rPr>
              <w:t xml:space="preserve"> наукоемких инноваций ежегодно распредел</w:t>
            </w:r>
            <w:r w:rsidR="00084522" w:rsidRPr="00167351">
              <w:rPr>
                <w:sz w:val="22"/>
                <w:szCs w:val="22"/>
              </w:rPr>
              <w:t xml:space="preserve">яет </w:t>
            </w:r>
            <w:r w:rsidR="00C85091" w:rsidRPr="00167351">
              <w:rPr>
                <w:sz w:val="22"/>
                <w:szCs w:val="22"/>
              </w:rPr>
              <w:t>более 500 млн долларов бюджетных средств</w:t>
            </w:r>
            <w:r w:rsidR="00084522" w:rsidRPr="00167351">
              <w:rPr>
                <w:sz w:val="22"/>
                <w:szCs w:val="22"/>
              </w:rPr>
              <w:t xml:space="preserve"> на </w:t>
            </w:r>
            <w:r w:rsidR="00C85091" w:rsidRPr="00167351">
              <w:rPr>
                <w:sz w:val="22"/>
                <w:szCs w:val="22"/>
              </w:rPr>
              <w:t>700 проектов</w:t>
            </w:r>
            <w:r w:rsidRPr="00167351">
              <w:rPr>
                <w:sz w:val="22"/>
                <w:szCs w:val="22"/>
              </w:rPr>
              <w:t>.</w:t>
            </w:r>
            <w:r w:rsidR="0040289F" w:rsidRPr="00167351">
              <w:rPr>
                <w:sz w:val="22"/>
                <w:szCs w:val="22"/>
              </w:rPr>
              <w:t xml:space="preserve"> Также я</w:t>
            </w:r>
            <w:r w:rsidR="00C85091" w:rsidRPr="00167351">
              <w:rPr>
                <w:sz w:val="22"/>
                <w:szCs w:val="22"/>
              </w:rPr>
              <w:t>вляется основой для реализации стратегических инициатив по укреплению американской промышленности</w:t>
            </w:r>
            <w:r w:rsidR="0040289F" w:rsidRPr="00167351">
              <w:rPr>
                <w:sz w:val="22"/>
                <w:szCs w:val="22"/>
              </w:rPr>
              <w:t xml:space="preserve"> и ускоренному восстановления отраслей, наиболее пострадавших в период пандемии</w:t>
            </w:r>
            <w:r w:rsidR="00C85091" w:rsidRPr="00167351">
              <w:rPr>
                <w:sz w:val="22"/>
                <w:szCs w:val="22"/>
              </w:rPr>
              <w:t xml:space="preserve"> </w:t>
            </w:r>
            <w:r w:rsidR="00B547D6" w:rsidRPr="00167351">
              <w:rPr>
                <w:sz w:val="22"/>
                <w:szCs w:val="22"/>
              </w:rPr>
              <w:t>«</w:t>
            </w:r>
            <w:r w:rsidR="00C85091" w:rsidRPr="00167351">
              <w:rPr>
                <w:sz w:val="22"/>
                <w:szCs w:val="22"/>
              </w:rPr>
              <w:t>COVID-19 Manufacturing Recovery</w:t>
            </w:r>
            <w:r w:rsidR="005B507B" w:rsidRPr="00167351">
              <w:rPr>
                <w:sz w:val="22"/>
                <w:szCs w:val="22"/>
              </w:rPr>
              <w:t>»;</w:t>
            </w:r>
            <w:r w:rsidR="008443FC" w:rsidRPr="00167351">
              <w:rPr>
                <w:sz w:val="22"/>
                <w:szCs w:val="22"/>
              </w:rPr>
              <w:t xml:space="preserve"> </w:t>
            </w:r>
            <w:r w:rsidR="005B507B" w:rsidRPr="00167351">
              <w:rPr>
                <w:sz w:val="22"/>
                <w:szCs w:val="22"/>
              </w:rPr>
              <w:t>«Future Manufacturing Supply Chains» - проект по созданию цифровой экосистемы национальных поставщиков</w:t>
            </w:r>
            <w:r w:rsidR="00AF48F1" w:rsidRPr="00167351">
              <w:rPr>
                <w:sz w:val="22"/>
                <w:szCs w:val="22"/>
              </w:rPr>
              <w:t xml:space="preserve"> и др</w:t>
            </w:r>
            <w:r w:rsidR="005B507B" w:rsidRPr="00167351">
              <w:rPr>
                <w:sz w:val="22"/>
                <w:szCs w:val="22"/>
              </w:rPr>
              <w:t>.</w:t>
            </w:r>
          </w:p>
          <w:p w14:paraId="25995326" w14:textId="347636BF" w:rsidR="00C85091" w:rsidRPr="00167351" w:rsidRDefault="005E31B9" w:rsidP="00FE5C97">
            <w:pPr>
              <w:widowControl w:val="0"/>
              <w:jc w:val="both"/>
              <w:rPr>
                <w:sz w:val="22"/>
                <w:szCs w:val="22"/>
              </w:rPr>
            </w:pPr>
            <w:r w:rsidRPr="00167351">
              <w:rPr>
                <w:sz w:val="22"/>
                <w:szCs w:val="22"/>
              </w:rPr>
              <w:t xml:space="preserve">      </w:t>
            </w:r>
            <w:r w:rsidR="007E4EA7" w:rsidRPr="00167351">
              <w:rPr>
                <w:sz w:val="22"/>
                <w:szCs w:val="22"/>
              </w:rPr>
              <w:t xml:space="preserve"> </w:t>
            </w:r>
            <w:r w:rsidR="009743AE" w:rsidRPr="00167351">
              <w:rPr>
                <w:sz w:val="22"/>
                <w:szCs w:val="22"/>
              </w:rPr>
              <w:t xml:space="preserve">Национальный </w:t>
            </w:r>
            <w:r w:rsidR="005B6448" w:rsidRPr="00167351">
              <w:rPr>
                <w:sz w:val="22"/>
                <w:szCs w:val="22"/>
              </w:rPr>
              <w:t xml:space="preserve">стратегический </w:t>
            </w:r>
            <w:r w:rsidR="009743AE" w:rsidRPr="00167351">
              <w:rPr>
                <w:sz w:val="22"/>
                <w:szCs w:val="22"/>
              </w:rPr>
              <w:t>план с</w:t>
            </w:r>
            <w:r w:rsidR="00C85091" w:rsidRPr="00167351">
              <w:rPr>
                <w:sz w:val="22"/>
                <w:szCs w:val="22"/>
              </w:rPr>
              <w:t>одержит 9 стратегий, подчеркивающих скоординированный подход к международному сотрудничеству в области исследований по ИИ, включая инвестирование в исследования в области ИИ, разработку эффективных методов совместной работы человека и ИИ, решение этических, юридических и социальных аспектов ИИ, обеспечение безопасности и надежности систем ИИ и др.</w:t>
            </w:r>
            <w:r w:rsidR="000B18AB" w:rsidRPr="00167351">
              <w:rPr>
                <w:rStyle w:val="affa"/>
                <w:sz w:val="22"/>
                <w:szCs w:val="22"/>
              </w:rPr>
              <w:footnoteReference w:id="1"/>
            </w:r>
          </w:p>
        </w:tc>
      </w:tr>
      <w:tr w:rsidR="00167351" w:rsidRPr="00167351" w14:paraId="77846869" w14:textId="77777777" w:rsidTr="0018467F">
        <w:trPr>
          <w:trHeight w:val="2933"/>
        </w:trPr>
        <w:tc>
          <w:tcPr>
            <w:tcW w:w="1021" w:type="dxa"/>
          </w:tcPr>
          <w:p w14:paraId="7B2A63BD" w14:textId="478B9922" w:rsidR="00167351" w:rsidRPr="00167351" w:rsidRDefault="00167351"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Китай</w:t>
            </w:r>
          </w:p>
        </w:tc>
        <w:tc>
          <w:tcPr>
            <w:tcW w:w="2523" w:type="dxa"/>
          </w:tcPr>
          <w:p w14:paraId="45ED13AD" w14:textId="77777777" w:rsidR="00167351" w:rsidRPr="00167351" w:rsidRDefault="00167351" w:rsidP="00167351">
            <w:pPr>
              <w:widowControl w:val="0"/>
              <w:ind w:left="5"/>
              <w:rPr>
                <w:sz w:val="22"/>
                <w:szCs w:val="22"/>
              </w:rPr>
            </w:pPr>
            <w:r w:rsidRPr="00167351">
              <w:rPr>
                <w:sz w:val="22"/>
                <w:szCs w:val="22"/>
              </w:rPr>
              <w:t xml:space="preserve">Государственная </w:t>
            </w:r>
          </w:p>
          <w:p w14:paraId="211B79DF" w14:textId="0FF23486" w:rsidR="00167351" w:rsidRPr="00167351" w:rsidRDefault="00167351" w:rsidP="00167351">
            <w:pPr>
              <w:widowControl w:val="0"/>
              <w:ind w:left="5"/>
              <w:rPr>
                <w:sz w:val="22"/>
                <w:szCs w:val="22"/>
              </w:rPr>
            </w:pPr>
            <w:r w:rsidRPr="00167351">
              <w:rPr>
                <w:sz w:val="22"/>
                <w:szCs w:val="22"/>
              </w:rPr>
              <w:t>программа «Made in China 2025»</w:t>
            </w:r>
          </w:p>
        </w:tc>
        <w:tc>
          <w:tcPr>
            <w:tcW w:w="6101" w:type="dxa"/>
          </w:tcPr>
          <w:p w14:paraId="5367358E" w14:textId="2A002252" w:rsidR="00167351" w:rsidRPr="00167351" w:rsidRDefault="00167351" w:rsidP="00FC4029">
            <w:pPr>
              <w:widowControl w:val="0"/>
              <w:jc w:val="both"/>
              <w:rPr>
                <w:sz w:val="22"/>
                <w:szCs w:val="22"/>
              </w:rPr>
            </w:pPr>
            <w:r w:rsidRPr="00167351">
              <w:rPr>
                <w:sz w:val="22"/>
                <w:szCs w:val="22"/>
                <w:lang w:val="kk-KZ"/>
              </w:rPr>
              <w:t xml:space="preserve">       </w:t>
            </w:r>
            <w:r w:rsidRPr="00167351">
              <w:rPr>
                <w:sz w:val="22"/>
                <w:szCs w:val="22"/>
              </w:rPr>
              <w:t>Государственная программа содержит девять приоритет</w:t>
            </w:r>
            <w:r>
              <w:rPr>
                <w:sz w:val="22"/>
                <w:szCs w:val="22"/>
              </w:rPr>
              <w:t xml:space="preserve"> </w:t>
            </w:r>
            <w:r w:rsidRPr="00167351">
              <w:rPr>
                <w:sz w:val="22"/>
                <w:szCs w:val="22"/>
              </w:rPr>
              <w:t>ных задач: повышение уровня инноваций в производстве; интеграция I</w:t>
            </w:r>
            <w:r w:rsidRPr="00167351">
              <w:rPr>
                <w:sz w:val="22"/>
                <w:szCs w:val="22"/>
                <w:lang w:val="en-US"/>
              </w:rPr>
              <w:t>T</w:t>
            </w:r>
            <w:r w:rsidRPr="00167351">
              <w:rPr>
                <w:sz w:val="22"/>
                <w:szCs w:val="22"/>
              </w:rPr>
              <w:t xml:space="preserve"> с промышленным сектором; укрепление фунда</w:t>
            </w:r>
            <w:r>
              <w:rPr>
                <w:sz w:val="22"/>
                <w:szCs w:val="22"/>
              </w:rPr>
              <w:t xml:space="preserve"> </w:t>
            </w:r>
            <w:r w:rsidRPr="00167351">
              <w:rPr>
                <w:sz w:val="22"/>
                <w:szCs w:val="22"/>
              </w:rPr>
              <w:t>ментальной производственной базы; развитие и продвижение национальных брендов; обеспечение экологичности производ</w:t>
            </w:r>
            <w:r>
              <w:rPr>
                <w:sz w:val="22"/>
                <w:szCs w:val="22"/>
              </w:rPr>
              <w:t xml:space="preserve"> </w:t>
            </w:r>
            <w:r w:rsidRPr="00167351">
              <w:rPr>
                <w:sz w:val="22"/>
                <w:szCs w:val="22"/>
              </w:rPr>
              <w:t>ства; стимулирование прорыва в ключевых секторах экономики (робототехника, аэрокосмическое оборудование, океаническая инженерия и высокотехнологичное судострое</w:t>
            </w:r>
            <w:r>
              <w:rPr>
                <w:sz w:val="22"/>
                <w:szCs w:val="22"/>
              </w:rPr>
              <w:t xml:space="preserve"> </w:t>
            </w:r>
            <w:r w:rsidRPr="00167351">
              <w:rPr>
                <w:sz w:val="22"/>
                <w:szCs w:val="22"/>
              </w:rPr>
              <w:t>ние, железнодорожное машиностроение, экологически чис</w:t>
            </w:r>
            <w:r>
              <w:rPr>
                <w:sz w:val="22"/>
                <w:szCs w:val="22"/>
              </w:rPr>
              <w:t xml:space="preserve"> </w:t>
            </w:r>
            <w:r w:rsidRPr="00167351">
              <w:rPr>
                <w:sz w:val="22"/>
                <w:szCs w:val="22"/>
              </w:rPr>
              <w:t>тый транспорт, энергетическое оборудование, биомедицина, сельскохозяйственные машины), реструктуризация промыш</w:t>
            </w:r>
            <w:r>
              <w:rPr>
                <w:sz w:val="22"/>
                <w:szCs w:val="22"/>
              </w:rPr>
              <w:t xml:space="preserve"> </w:t>
            </w:r>
            <w:r w:rsidRPr="00167351">
              <w:rPr>
                <w:sz w:val="22"/>
                <w:szCs w:val="22"/>
              </w:rPr>
              <w:t>ленного сектора; развитие производства, ориентированного на сервис, и сервисов, связанных с производством; интернационализация производственных процессов.</w:t>
            </w:r>
          </w:p>
        </w:tc>
      </w:tr>
      <w:tr w:rsidR="00C85091" w:rsidRPr="00167351" w14:paraId="2C086A1D" w14:textId="77777777" w:rsidTr="0018467F">
        <w:tc>
          <w:tcPr>
            <w:tcW w:w="1021" w:type="dxa"/>
            <w:tcBorders>
              <w:bottom w:val="nil"/>
            </w:tcBorders>
          </w:tcPr>
          <w:p w14:paraId="2DA6809A" w14:textId="08572839" w:rsidR="00C85091" w:rsidRPr="00167351" w:rsidRDefault="00C85091"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Герма</w:t>
            </w:r>
            <w:r w:rsidR="00091B11" w:rsidRPr="00167351">
              <w:rPr>
                <w:sz w:val="22"/>
                <w:szCs w:val="22"/>
                <w:lang w:val="en-US"/>
              </w:rPr>
              <w:t>-</w:t>
            </w:r>
            <w:r w:rsidRPr="00167351">
              <w:rPr>
                <w:sz w:val="22"/>
                <w:szCs w:val="22"/>
              </w:rPr>
              <w:t>ния</w:t>
            </w:r>
          </w:p>
        </w:tc>
        <w:tc>
          <w:tcPr>
            <w:tcW w:w="2523" w:type="dxa"/>
            <w:tcBorders>
              <w:bottom w:val="nil"/>
            </w:tcBorders>
          </w:tcPr>
          <w:p w14:paraId="21ADD045" w14:textId="0E48EAF5" w:rsidR="00C85091" w:rsidRPr="00167351" w:rsidRDefault="00C85091" w:rsidP="0018467F">
            <w:pPr>
              <w:widowControl w:val="0"/>
              <w:ind w:left="5"/>
              <w:rPr>
                <w:sz w:val="22"/>
                <w:szCs w:val="22"/>
              </w:rPr>
            </w:pPr>
            <w:r w:rsidRPr="00167351">
              <w:rPr>
                <w:sz w:val="22"/>
                <w:szCs w:val="22"/>
              </w:rPr>
              <w:t>Концепция «Индустрия 4.0», 2011 г.</w:t>
            </w:r>
          </w:p>
          <w:p w14:paraId="545ABAEA" w14:textId="77777777" w:rsidR="001745C3" w:rsidRPr="00167351" w:rsidRDefault="00C85091" w:rsidP="00167351">
            <w:pPr>
              <w:widowControl w:val="0"/>
              <w:ind w:left="5"/>
              <w:rPr>
                <w:sz w:val="22"/>
                <w:szCs w:val="22"/>
              </w:rPr>
            </w:pPr>
            <w:r w:rsidRPr="00167351">
              <w:rPr>
                <w:sz w:val="22"/>
                <w:szCs w:val="22"/>
              </w:rPr>
              <w:t xml:space="preserve">«Цифровая стратегия </w:t>
            </w:r>
          </w:p>
          <w:p w14:paraId="617AB13C" w14:textId="0CDAE06C" w:rsidR="00C85091" w:rsidRPr="00167351" w:rsidRDefault="00C85091" w:rsidP="00167351">
            <w:pPr>
              <w:widowControl w:val="0"/>
              <w:ind w:left="5"/>
              <w:rPr>
                <w:sz w:val="22"/>
                <w:szCs w:val="22"/>
              </w:rPr>
            </w:pPr>
            <w:r w:rsidRPr="00167351">
              <w:rPr>
                <w:sz w:val="22"/>
                <w:szCs w:val="22"/>
              </w:rPr>
              <w:t>2025».</w:t>
            </w:r>
          </w:p>
        </w:tc>
        <w:tc>
          <w:tcPr>
            <w:tcW w:w="6101" w:type="dxa"/>
            <w:tcBorders>
              <w:bottom w:val="nil"/>
            </w:tcBorders>
          </w:tcPr>
          <w:p w14:paraId="43923EBD" w14:textId="34D6193B" w:rsidR="00C85091" w:rsidRPr="00167351" w:rsidRDefault="00224DB9" w:rsidP="00F24F6F">
            <w:pPr>
              <w:widowControl w:val="0"/>
              <w:jc w:val="both"/>
              <w:rPr>
                <w:sz w:val="22"/>
                <w:szCs w:val="22"/>
              </w:rPr>
            </w:pPr>
            <w:r w:rsidRPr="00167351">
              <w:rPr>
                <w:sz w:val="22"/>
                <w:szCs w:val="22"/>
              </w:rPr>
              <w:t xml:space="preserve">      </w:t>
            </w:r>
            <w:r w:rsidR="000A418F" w:rsidRPr="00167351">
              <w:rPr>
                <w:sz w:val="22"/>
                <w:szCs w:val="22"/>
              </w:rPr>
              <w:t xml:space="preserve"> </w:t>
            </w:r>
            <w:r w:rsidR="00C85091" w:rsidRPr="00167351">
              <w:rPr>
                <w:sz w:val="22"/>
                <w:szCs w:val="22"/>
              </w:rPr>
              <w:t>На основе платформы</w:t>
            </w:r>
            <w:r w:rsidR="008B59C8" w:rsidRPr="00167351">
              <w:rPr>
                <w:sz w:val="22"/>
                <w:szCs w:val="22"/>
              </w:rPr>
              <w:t xml:space="preserve"> </w:t>
            </w:r>
            <w:r w:rsidR="00007B91" w:rsidRPr="00167351">
              <w:rPr>
                <w:sz w:val="22"/>
                <w:szCs w:val="22"/>
              </w:rPr>
              <w:t>«</w:t>
            </w:r>
            <w:r w:rsidR="008B59C8" w:rsidRPr="00167351">
              <w:rPr>
                <w:sz w:val="22"/>
                <w:szCs w:val="22"/>
              </w:rPr>
              <w:t>Индустрия 4.0</w:t>
            </w:r>
            <w:r w:rsidR="00007B91" w:rsidRPr="00167351">
              <w:rPr>
                <w:sz w:val="22"/>
                <w:szCs w:val="22"/>
              </w:rPr>
              <w:t>»</w:t>
            </w:r>
            <w:r w:rsidR="004A49DA" w:rsidRPr="00167351">
              <w:rPr>
                <w:sz w:val="22"/>
                <w:szCs w:val="22"/>
              </w:rPr>
              <w:t xml:space="preserve"> </w:t>
            </w:r>
            <w:r w:rsidR="00C85091" w:rsidRPr="00167351">
              <w:rPr>
                <w:sz w:val="22"/>
                <w:szCs w:val="22"/>
              </w:rPr>
              <w:t xml:space="preserve">разработана эталонная архитектурная модель RAMI 4.0, позволяющяя на системном уровне формировать технологические стандарты в промышленности; </w:t>
            </w:r>
            <w:r w:rsidR="000A6A89" w:rsidRPr="00167351">
              <w:rPr>
                <w:sz w:val="22"/>
                <w:szCs w:val="22"/>
              </w:rPr>
              <w:t xml:space="preserve">а также </w:t>
            </w:r>
            <w:r w:rsidR="00C85091" w:rsidRPr="00167351">
              <w:rPr>
                <w:sz w:val="22"/>
                <w:szCs w:val="22"/>
              </w:rPr>
              <w:t xml:space="preserve">создана и внедрена в производственный комплекс административная оболочка, представляющая собой единый виртуальный объект и </w:t>
            </w:r>
          </w:p>
        </w:tc>
      </w:tr>
      <w:tr w:rsidR="001D54F1" w:rsidRPr="00167351" w14:paraId="375A1C20" w14:textId="77777777" w:rsidTr="001D54F1">
        <w:tc>
          <w:tcPr>
            <w:tcW w:w="9645" w:type="dxa"/>
            <w:gridSpan w:val="3"/>
            <w:tcBorders>
              <w:top w:val="nil"/>
              <w:left w:val="nil"/>
              <w:right w:val="nil"/>
            </w:tcBorders>
          </w:tcPr>
          <w:p w14:paraId="6C2EE2B8" w14:textId="5DBC9990" w:rsidR="001D54F1" w:rsidRPr="001D54F1" w:rsidRDefault="001D54F1" w:rsidP="001D54F1">
            <w:pPr>
              <w:widowControl w:val="0"/>
              <w:ind w:hanging="108"/>
              <w:jc w:val="both"/>
              <w:rPr>
                <w:sz w:val="28"/>
                <w:szCs w:val="28"/>
              </w:rPr>
            </w:pPr>
            <w:r w:rsidRPr="001D54F1">
              <w:rPr>
                <w:sz w:val="28"/>
                <w:szCs w:val="28"/>
              </w:rPr>
              <w:t>Продолжение таблицы 6</w:t>
            </w:r>
          </w:p>
          <w:p w14:paraId="60CD198D" w14:textId="5E227D54" w:rsidR="001D54F1" w:rsidRPr="001D54F1" w:rsidRDefault="001D54F1" w:rsidP="001D54F1">
            <w:pPr>
              <w:widowControl w:val="0"/>
              <w:ind w:hanging="108"/>
              <w:jc w:val="both"/>
              <w:rPr>
                <w:sz w:val="16"/>
                <w:szCs w:val="16"/>
              </w:rPr>
            </w:pPr>
          </w:p>
        </w:tc>
      </w:tr>
      <w:tr w:rsidR="00EA43CD" w:rsidRPr="00167351" w14:paraId="03569C5F" w14:textId="77777777" w:rsidTr="0018467F">
        <w:tc>
          <w:tcPr>
            <w:tcW w:w="1021" w:type="dxa"/>
          </w:tcPr>
          <w:p w14:paraId="7442AF26" w14:textId="409900EF" w:rsidR="00EA43CD" w:rsidRPr="00167351" w:rsidRDefault="00EA43CD" w:rsidP="00EA43C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Pr>
                <w:sz w:val="22"/>
                <w:szCs w:val="22"/>
              </w:rPr>
              <w:t>1</w:t>
            </w:r>
          </w:p>
        </w:tc>
        <w:tc>
          <w:tcPr>
            <w:tcW w:w="2523" w:type="dxa"/>
          </w:tcPr>
          <w:p w14:paraId="3D462FBA" w14:textId="48C5BA40" w:rsidR="00EA43CD" w:rsidRPr="00167351" w:rsidRDefault="00EA43CD" w:rsidP="00EA43CD">
            <w:pPr>
              <w:widowControl w:val="0"/>
              <w:ind w:left="5"/>
              <w:jc w:val="center"/>
              <w:rPr>
                <w:sz w:val="22"/>
                <w:szCs w:val="22"/>
              </w:rPr>
            </w:pPr>
            <w:r>
              <w:rPr>
                <w:sz w:val="22"/>
                <w:szCs w:val="22"/>
              </w:rPr>
              <w:t>2</w:t>
            </w:r>
          </w:p>
        </w:tc>
        <w:tc>
          <w:tcPr>
            <w:tcW w:w="6101" w:type="dxa"/>
          </w:tcPr>
          <w:p w14:paraId="48A1D434" w14:textId="6486F287" w:rsidR="00EA43CD" w:rsidRPr="00167351" w:rsidRDefault="00EA43CD" w:rsidP="00EA43CD">
            <w:pPr>
              <w:widowControl w:val="0"/>
              <w:jc w:val="center"/>
              <w:rPr>
                <w:sz w:val="22"/>
                <w:szCs w:val="22"/>
              </w:rPr>
            </w:pPr>
            <w:r>
              <w:rPr>
                <w:sz w:val="22"/>
                <w:szCs w:val="22"/>
              </w:rPr>
              <w:t>3</w:t>
            </w:r>
          </w:p>
        </w:tc>
      </w:tr>
      <w:tr w:rsidR="00EA43CD" w:rsidRPr="00167351" w14:paraId="4D86254E" w14:textId="77777777" w:rsidTr="0018467F">
        <w:tc>
          <w:tcPr>
            <w:tcW w:w="1021" w:type="dxa"/>
          </w:tcPr>
          <w:p w14:paraId="6F2C7C7B" w14:textId="2813179C" w:rsidR="00EA43CD" w:rsidRPr="00167351" w:rsidRDefault="00EA43CD"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p>
        </w:tc>
        <w:tc>
          <w:tcPr>
            <w:tcW w:w="2523" w:type="dxa"/>
          </w:tcPr>
          <w:p w14:paraId="18B05E91" w14:textId="7F7D8B18" w:rsidR="00EA43CD" w:rsidRPr="00167351" w:rsidRDefault="00EA43CD" w:rsidP="00167351">
            <w:pPr>
              <w:widowControl w:val="0"/>
              <w:ind w:left="5"/>
              <w:rPr>
                <w:sz w:val="22"/>
                <w:szCs w:val="22"/>
              </w:rPr>
            </w:pPr>
          </w:p>
        </w:tc>
        <w:tc>
          <w:tcPr>
            <w:tcW w:w="6101" w:type="dxa"/>
          </w:tcPr>
          <w:p w14:paraId="1F122BD9" w14:textId="77777777" w:rsidR="00EA43CD" w:rsidRDefault="00EA43CD" w:rsidP="00EA43CD">
            <w:pPr>
              <w:widowControl w:val="0"/>
              <w:jc w:val="both"/>
              <w:rPr>
                <w:sz w:val="22"/>
                <w:szCs w:val="22"/>
              </w:rPr>
            </w:pPr>
            <w:r w:rsidRPr="00167351">
              <w:rPr>
                <w:sz w:val="22"/>
                <w:szCs w:val="22"/>
              </w:rPr>
              <w:t xml:space="preserve">коммуникационный интерфейс, обеспечивающий интеллектуальное сетевое взаимодействие машин, продуктов и людей на производстве.       </w:t>
            </w:r>
          </w:p>
          <w:p w14:paraId="41289919" w14:textId="1728F030" w:rsidR="00EA43CD" w:rsidRPr="00167351" w:rsidRDefault="00EA43CD" w:rsidP="00EA43CD">
            <w:pPr>
              <w:widowControl w:val="0"/>
              <w:jc w:val="both"/>
              <w:rPr>
                <w:sz w:val="22"/>
                <w:szCs w:val="22"/>
              </w:rPr>
            </w:pPr>
            <w:r>
              <w:rPr>
                <w:sz w:val="22"/>
                <w:szCs w:val="22"/>
                <w:lang w:val="kk-KZ"/>
              </w:rPr>
              <w:t xml:space="preserve">       </w:t>
            </w:r>
            <w:r w:rsidRPr="00167351">
              <w:rPr>
                <w:sz w:val="22"/>
                <w:szCs w:val="22"/>
              </w:rPr>
              <w:t>Объем ежегодных частных инвестиций на развитие «Индустрии 4.0» составил около 40 млрд евро.</w:t>
            </w:r>
            <w:r>
              <w:rPr>
                <w:sz w:val="22"/>
                <w:szCs w:val="22"/>
                <w:lang w:val="kk-KZ"/>
              </w:rPr>
              <w:t xml:space="preserve"> </w:t>
            </w:r>
            <w:r w:rsidRPr="00167351">
              <w:rPr>
                <w:sz w:val="22"/>
                <w:szCs w:val="22"/>
              </w:rPr>
              <w:t>Платформа предлагает целый ряд специализированных инструментов: онлайн-карта кейсов, содержащая сведения о более чем 350 примерах внедрения цифровых решений; «компас Индустрии 4.0» с каталогом сервисов и услуг по поддержке цифровой трансформации предприятий; сеть лабораторий Индустрии 4.0 и Совет по стандартизации, координирующий вопросы разработки и унификации технических норм</w:t>
            </w:r>
            <w:r w:rsidRPr="00167351">
              <w:rPr>
                <w:rStyle w:val="affa"/>
                <w:sz w:val="22"/>
                <w:szCs w:val="22"/>
              </w:rPr>
              <w:footnoteReference w:id="2"/>
            </w:r>
            <w:r w:rsidRPr="00167351">
              <w:rPr>
                <w:sz w:val="22"/>
                <w:szCs w:val="22"/>
              </w:rPr>
              <w:t>.</w:t>
            </w:r>
          </w:p>
        </w:tc>
      </w:tr>
      <w:tr w:rsidR="00C85091" w:rsidRPr="00167351" w14:paraId="4B2950B4" w14:textId="77777777" w:rsidTr="0018467F">
        <w:tc>
          <w:tcPr>
            <w:tcW w:w="1021" w:type="dxa"/>
          </w:tcPr>
          <w:p w14:paraId="59DB9D72" w14:textId="77777777" w:rsidR="00C85091" w:rsidRPr="00167351" w:rsidRDefault="00C85091" w:rsidP="00F24F6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2"/>
                <w:szCs w:val="22"/>
              </w:rPr>
            </w:pPr>
            <w:r w:rsidRPr="00167351">
              <w:rPr>
                <w:sz w:val="22"/>
                <w:szCs w:val="22"/>
              </w:rPr>
              <w:t>Япония</w:t>
            </w:r>
          </w:p>
        </w:tc>
        <w:tc>
          <w:tcPr>
            <w:tcW w:w="2523" w:type="dxa"/>
          </w:tcPr>
          <w:p w14:paraId="1513C12C" w14:textId="77777777" w:rsidR="00002B82" w:rsidRPr="00167351" w:rsidRDefault="00C85091" w:rsidP="00167351">
            <w:pPr>
              <w:widowControl w:val="0"/>
              <w:ind w:left="5"/>
              <w:rPr>
                <w:sz w:val="22"/>
                <w:szCs w:val="22"/>
              </w:rPr>
            </w:pPr>
            <w:r w:rsidRPr="00167351">
              <w:rPr>
                <w:sz w:val="22"/>
                <w:szCs w:val="22"/>
              </w:rPr>
              <w:t>Концепция</w:t>
            </w:r>
            <w:r w:rsidR="00002B82" w:rsidRPr="00167351">
              <w:rPr>
                <w:sz w:val="22"/>
                <w:szCs w:val="22"/>
              </w:rPr>
              <w:t xml:space="preserve"> </w:t>
            </w:r>
          </w:p>
          <w:p w14:paraId="20F5AE7C" w14:textId="64C1645C" w:rsidR="00C85091" w:rsidRPr="00167351" w:rsidRDefault="00C85091" w:rsidP="00167351">
            <w:pPr>
              <w:widowControl w:val="0"/>
              <w:ind w:left="5"/>
              <w:rPr>
                <w:sz w:val="22"/>
                <w:szCs w:val="22"/>
              </w:rPr>
            </w:pPr>
            <w:r w:rsidRPr="00167351">
              <w:rPr>
                <w:sz w:val="22"/>
                <w:szCs w:val="22"/>
              </w:rPr>
              <w:t xml:space="preserve">«Общество 5.0», 2016 г. </w:t>
            </w:r>
          </w:p>
          <w:p w14:paraId="695657D8" w14:textId="77777777" w:rsidR="00002B82" w:rsidRPr="00167351" w:rsidRDefault="00C85091" w:rsidP="00167351">
            <w:pPr>
              <w:widowControl w:val="0"/>
              <w:ind w:left="5"/>
              <w:rPr>
                <w:sz w:val="22"/>
                <w:szCs w:val="22"/>
              </w:rPr>
            </w:pPr>
            <w:r w:rsidRPr="00167351">
              <w:rPr>
                <w:sz w:val="22"/>
                <w:szCs w:val="22"/>
              </w:rPr>
              <w:t>Стратегия</w:t>
            </w:r>
            <w:r w:rsidR="00C3054A" w:rsidRPr="00167351">
              <w:rPr>
                <w:sz w:val="22"/>
                <w:szCs w:val="22"/>
              </w:rPr>
              <w:t xml:space="preserve"> </w:t>
            </w:r>
          </w:p>
          <w:p w14:paraId="61762641" w14:textId="1FC2ED5F" w:rsidR="00C85091" w:rsidRPr="00167351" w:rsidRDefault="00C85091" w:rsidP="00167351">
            <w:pPr>
              <w:widowControl w:val="0"/>
              <w:ind w:left="5"/>
              <w:rPr>
                <w:sz w:val="22"/>
                <w:szCs w:val="22"/>
              </w:rPr>
            </w:pPr>
            <w:r w:rsidRPr="00167351">
              <w:rPr>
                <w:sz w:val="22"/>
                <w:szCs w:val="22"/>
              </w:rPr>
              <w:t>робототехники, 2015 г.</w:t>
            </w:r>
          </w:p>
          <w:p w14:paraId="041AD165" w14:textId="3395505A" w:rsidR="006B75B3" w:rsidRPr="00167351" w:rsidRDefault="00C85091" w:rsidP="00D2210A">
            <w:pPr>
              <w:widowControl w:val="0"/>
              <w:ind w:left="5"/>
              <w:rPr>
                <w:sz w:val="22"/>
                <w:szCs w:val="22"/>
              </w:rPr>
            </w:pPr>
            <w:r w:rsidRPr="00167351">
              <w:rPr>
                <w:sz w:val="22"/>
                <w:szCs w:val="22"/>
              </w:rPr>
              <w:t>Программа</w:t>
            </w:r>
            <w:r w:rsidR="00D2210A">
              <w:rPr>
                <w:sz w:val="22"/>
                <w:szCs w:val="22"/>
              </w:rPr>
              <w:t xml:space="preserve"> </w:t>
            </w:r>
            <w:r w:rsidRPr="00167351">
              <w:rPr>
                <w:sz w:val="22"/>
                <w:szCs w:val="22"/>
              </w:rPr>
              <w:t xml:space="preserve">«Цифровая </w:t>
            </w:r>
          </w:p>
          <w:p w14:paraId="67EF1027" w14:textId="77777777" w:rsidR="004A343A" w:rsidRDefault="00C85091" w:rsidP="00167351">
            <w:pPr>
              <w:widowControl w:val="0"/>
              <w:ind w:left="5"/>
              <w:rPr>
                <w:sz w:val="22"/>
                <w:szCs w:val="22"/>
              </w:rPr>
            </w:pPr>
            <w:r w:rsidRPr="00167351">
              <w:rPr>
                <w:sz w:val="22"/>
                <w:szCs w:val="22"/>
              </w:rPr>
              <w:t xml:space="preserve">трансформация», </w:t>
            </w:r>
          </w:p>
          <w:p w14:paraId="689766F0" w14:textId="189A0644" w:rsidR="00C85091" w:rsidRPr="00167351" w:rsidRDefault="00C85091" w:rsidP="00167351">
            <w:pPr>
              <w:widowControl w:val="0"/>
              <w:ind w:left="5"/>
              <w:rPr>
                <w:sz w:val="22"/>
                <w:szCs w:val="22"/>
              </w:rPr>
            </w:pPr>
            <w:r w:rsidRPr="00167351">
              <w:rPr>
                <w:sz w:val="22"/>
                <w:szCs w:val="22"/>
              </w:rPr>
              <w:t>2018</w:t>
            </w:r>
            <w:r w:rsidR="009E6CC3">
              <w:rPr>
                <w:sz w:val="22"/>
                <w:szCs w:val="22"/>
              </w:rPr>
              <w:t xml:space="preserve"> </w:t>
            </w:r>
            <w:r w:rsidRPr="00167351">
              <w:rPr>
                <w:sz w:val="22"/>
                <w:szCs w:val="22"/>
              </w:rPr>
              <w:t>г.</w:t>
            </w:r>
          </w:p>
          <w:p w14:paraId="7D8FF256" w14:textId="77777777" w:rsidR="00002B82" w:rsidRPr="00167351" w:rsidRDefault="00C85091" w:rsidP="00167351">
            <w:pPr>
              <w:widowControl w:val="0"/>
              <w:ind w:left="5"/>
              <w:rPr>
                <w:sz w:val="22"/>
                <w:szCs w:val="22"/>
              </w:rPr>
            </w:pPr>
            <w:r w:rsidRPr="00167351">
              <w:rPr>
                <w:sz w:val="22"/>
                <w:szCs w:val="22"/>
              </w:rPr>
              <w:t xml:space="preserve">Комплексная </w:t>
            </w:r>
          </w:p>
          <w:p w14:paraId="53EC5AA2" w14:textId="1A3A58DC" w:rsidR="00894158" w:rsidRPr="00167351" w:rsidRDefault="00C85091" w:rsidP="00167351">
            <w:pPr>
              <w:widowControl w:val="0"/>
              <w:ind w:left="5"/>
              <w:rPr>
                <w:sz w:val="22"/>
                <w:szCs w:val="22"/>
              </w:rPr>
            </w:pPr>
            <w:r w:rsidRPr="00167351">
              <w:rPr>
                <w:sz w:val="22"/>
                <w:szCs w:val="22"/>
              </w:rPr>
              <w:t>стратегия</w:t>
            </w:r>
            <w:r w:rsidR="00894158" w:rsidRPr="00167351">
              <w:rPr>
                <w:sz w:val="22"/>
                <w:szCs w:val="22"/>
              </w:rPr>
              <w:t xml:space="preserve"> </w:t>
            </w:r>
            <w:r w:rsidR="009169A0" w:rsidRPr="00167351">
              <w:rPr>
                <w:sz w:val="22"/>
                <w:szCs w:val="22"/>
              </w:rPr>
              <w:t xml:space="preserve">по </w:t>
            </w:r>
            <w:r w:rsidR="00800965" w:rsidRPr="00167351">
              <w:rPr>
                <w:sz w:val="22"/>
                <w:szCs w:val="22"/>
              </w:rPr>
              <w:t>финансированию и</w:t>
            </w:r>
          </w:p>
          <w:p w14:paraId="60982980" w14:textId="2C5BAC43" w:rsidR="00C85091" w:rsidRPr="00167351" w:rsidRDefault="00C85091" w:rsidP="00167351">
            <w:pPr>
              <w:widowControl w:val="0"/>
              <w:ind w:left="5"/>
              <w:rPr>
                <w:sz w:val="22"/>
                <w:szCs w:val="22"/>
              </w:rPr>
            </w:pPr>
            <w:r w:rsidRPr="00167351">
              <w:rPr>
                <w:sz w:val="22"/>
                <w:szCs w:val="22"/>
              </w:rPr>
              <w:t>сопровождени</w:t>
            </w:r>
            <w:r w:rsidR="009169A0" w:rsidRPr="00167351">
              <w:rPr>
                <w:sz w:val="22"/>
                <w:szCs w:val="22"/>
              </w:rPr>
              <w:t>ю</w:t>
            </w:r>
            <w:r w:rsidRPr="00167351">
              <w:rPr>
                <w:sz w:val="22"/>
                <w:szCs w:val="22"/>
              </w:rPr>
              <w:t xml:space="preserve"> инициативы «умных городов», 2019 г. </w:t>
            </w:r>
          </w:p>
        </w:tc>
        <w:tc>
          <w:tcPr>
            <w:tcW w:w="6101" w:type="dxa"/>
          </w:tcPr>
          <w:p w14:paraId="00C1EDD2" w14:textId="33218BE5" w:rsidR="00D325C8" w:rsidRPr="00167351" w:rsidRDefault="00D325C8" w:rsidP="00D325C8">
            <w:pPr>
              <w:widowControl w:val="0"/>
              <w:jc w:val="both"/>
              <w:rPr>
                <w:sz w:val="22"/>
                <w:szCs w:val="22"/>
              </w:rPr>
            </w:pPr>
            <w:r w:rsidRPr="00167351">
              <w:rPr>
                <w:sz w:val="22"/>
                <w:szCs w:val="22"/>
              </w:rPr>
              <w:t xml:space="preserve">     </w:t>
            </w:r>
            <w:r w:rsidR="00C375AA" w:rsidRPr="00167351">
              <w:rPr>
                <w:sz w:val="22"/>
                <w:szCs w:val="22"/>
              </w:rPr>
              <w:t xml:space="preserve"> </w:t>
            </w:r>
            <w:r w:rsidR="000A418F" w:rsidRPr="00167351">
              <w:rPr>
                <w:sz w:val="22"/>
                <w:szCs w:val="22"/>
              </w:rPr>
              <w:t xml:space="preserve"> </w:t>
            </w:r>
            <w:r w:rsidR="00C85091" w:rsidRPr="00167351">
              <w:rPr>
                <w:sz w:val="22"/>
                <w:szCs w:val="22"/>
              </w:rPr>
              <w:t>Акцент концепции</w:t>
            </w:r>
            <w:r w:rsidR="00B63B65" w:rsidRPr="00167351">
              <w:rPr>
                <w:sz w:val="22"/>
                <w:szCs w:val="22"/>
              </w:rPr>
              <w:t xml:space="preserve"> «Общество 5.0»</w:t>
            </w:r>
            <w:r w:rsidR="00C85091" w:rsidRPr="00167351">
              <w:rPr>
                <w:sz w:val="22"/>
                <w:szCs w:val="22"/>
              </w:rPr>
              <w:t xml:space="preserve"> сделан на использовании робототехники и анализа больших данных в сочетании с интернетом вещей (IoT) и искусственным интеллектом (AI) с ориентиром на преобразование социальной и экономической среды, упрощение трудовой деятельности и повышение качества жизни населения.</w:t>
            </w:r>
          </w:p>
          <w:p w14:paraId="3664A675" w14:textId="180083E9" w:rsidR="00C375AA" w:rsidRPr="00167351" w:rsidRDefault="00D325C8" w:rsidP="00F24F6F">
            <w:pPr>
              <w:widowControl w:val="0"/>
              <w:jc w:val="both"/>
              <w:rPr>
                <w:sz w:val="22"/>
                <w:szCs w:val="22"/>
              </w:rPr>
            </w:pPr>
            <w:r w:rsidRPr="00167351">
              <w:rPr>
                <w:sz w:val="22"/>
                <w:szCs w:val="22"/>
              </w:rPr>
              <w:t xml:space="preserve">    </w:t>
            </w:r>
            <w:r w:rsidR="00C375AA" w:rsidRPr="00167351">
              <w:rPr>
                <w:sz w:val="22"/>
                <w:szCs w:val="22"/>
              </w:rPr>
              <w:t xml:space="preserve"> </w:t>
            </w:r>
            <w:r w:rsidRPr="00167351">
              <w:rPr>
                <w:sz w:val="22"/>
                <w:szCs w:val="22"/>
              </w:rPr>
              <w:t xml:space="preserve"> </w:t>
            </w:r>
            <w:r w:rsidR="000A418F" w:rsidRPr="00167351">
              <w:rPr>
                <w:sz w:val="22"/>
                <w:szCs w:val="22"/>
              </w:rPr>
              <w:t xml:space="preserve"> </w:t>
            </w:r>
            <w:r w:rsidR="00B547D6" w:rsidRPr="00167351">
              <w:rPr>
                <w:sz w:val="22"/>
                <w:szCs w:val="22"/>
              </w:rPr>
              <w:t xml:space="preserve">Для реализации целей «Общество 5.0» </w:t>
            </w:r>
            <w:r w:rsidR="003B5DD3" w:rsidRPr="00167351">
              <w:rPr>
                <w:sz w:val="22"/>
                <w:szCs w:val="22"/>
              </w:rPr>
              <w:t xml:space="preserve">был создан </w:t>
            </w:r>
            <w:r w:rsidR="00C3054A" w:rsidRPr="00167351">
              <w:rPr>
                <w:sz w:val="22"/>
                <w:szCs w:val="22"/>
              </w:rPr>
              <w:t>Национальный</w:t>
            </w:r>
            <w:r w:rsidRPr="00167351">
              <w:rPr>
                <w:sz w:val="22"/>
                <w:szCs w:val="22"/>
              </w:rPr>
              <w:t xml:space="preserve"> </w:t>
            </w:r>
            <w:r w:rsidR="00C3054A" w:rsidRPr="00167351">
              <w:rPr>
                <w:sz w:val="22"/>
                <w:szCs w:val="22"/>
              </w:rPr>
              <w:t>институт продвижения цифровой экономики и цифрового общества (JIPDEC).</w:t>
            </w:r>
            <w:r w:rsidR="00140CBC" w:rsidRPr="00167351">
              <w:rPr>
                <w:sz w:val="22"/>
                <w:szCs w:val="22"/>
              </w:rPr>
              <w:t xml:space="preserve"> Принятые </w:t>
            </w:r>
            <w:r w:rsidR="00C375AA" w:rsidRPr="00167351">
              <w:rPr>
                <w:sz w:val="22"/>
                <w:szCs w:val="22"/>
              </w:rPr>
              <w:t xml:space="preserve">стратегии </w:t>
            </w:r>
            <w:r w:rsidR="00C85091" w:rsidRPr="00167351">
              <w:rPr>
                <w:sz w:val="22"/>
                <w:szCs w:val="22"/>
              </w:rPr>
              <w:t>направле</w:t>
            </w:r>
            <w:r w:rsidR="00C375AA" w:rsidRPr="00167351">
              <w:rPr>
                <w:sz w:val="22"/>
                <w:szCs w:val="22"/>
              </w:rPr>
              <w:t>ны</w:t>
            </w:r>
            <w:r w:rsidR="00C85091" w:rsidRPr="00167351">
              <w:rPr>
                <w:sz w:val="22"/>
                <w:szCs w:val="22"/>
              </w:rPr>
              <w:t xml:space="preserve"> на удвоение применения робототехнических решений в промышленности и расширение их использования в сфере услуг, что также способствует смягчению проблемы нехватки рабочей силы.</w:t>
            </w:r>
            <w:r w:rsidR="00C375AA" w:rsidRPr="00167351">
              <w:rPr>
                <w:sz w:val="22"/>
                <w:szCs w:val="22"/>
              </w:rPr>
              <w:t xml:space="preserve"> </w:t>
            </w:r>
          </w:p>
          <w:p w14:paraId="5EF8F5DE" w14:textId="0739C689" w:rsidR="00C85091" w:rsidRPr="00167351" w:rsidRDefault="00C375AA" w:rsidP="00E81E2A">
            <w:pPr>
              <w:widowControl w:val="0"/>
              <w:jc w:val="both"/>
              <w:rPr>
                <w:sz w:val="22"/>
                <w:szCs w:val="22"/>
              </w:rPr>
            </w:pPr>
            <w:r w:rsidRPr="00167351">
              <w:rPr>
                <w:sz w:val="22"/>
                <w:szCs w:val="22"/>
              </w:rPr>
              <w:t xml:space="preserve">      </w:t>
            </w:r>
            <w:r w:rsidR="000A418F" w:rsidRPr="00167351">
              <w:rPr>
                <w:sz w:val="22"/>
                <w:szCs w:val="22"/>
              </w:rPr>
              <w:t xml:space="preserve"> </w:t>
            </w:r>
            <w:r w:rsidR="005A3F2C" w:rsidRPr="00167351">
              <w:rPr>
                <w:sz w:val="22"/>
                <w:szCs w:val="22"/>
              </w:rPr>
              <w:t>Интерактивная интернет-платформа E-Factory, созданная корпорацией Mitsubishi Electric и консорциумом EdgeCross о</w:t>
            </w:r>
            <w:r w:rsidR="00C85091" w:rsidRPr="00167351">
              <w:rPr>
                <w:sz w:val="22"/>
                <w:szCs w:val="22"/>
              </w:rPr>
              <w:t>беспечивает интеграцию ИТ и производственных систем, выступая основой для развития «умного производства».</w:t>
            </w:r>
          </w:p>
        </w:tc>
      </w:tr>
      <w:tr w:rsidR="00AE3058" w:rsidRPr="00167351" w14:paraId="39DEFA64" w14:textId="77777777" w:rsidTr="001D54F1">
        <w:tc>
          <w:tcPr>
            <w:tcW w:w="9645" w:type="dxa"/>
            <w:gridSpan w:val="3"/>
          </w:tcPr>
          <w:p w14:paraId="2FCF2C30" w14:textId="4238A8B5" w:rsidR="00AE3058" w:rsidRPr="00167351" w:rsidRDefault="00AE3058" w:rsidP="00705D0D">
            <w:pPr>
              <w:widowControl w:val="0"/>
              <w:ind w:firstLine="601"/>
              <w:jc w:val="both"/>
              <w:rPr>
                <w:sz w:val="22"/>
                <w:szCs w:val="22"/>
              </w:rPr>
            </w:pPr>
            <w:r w:rsidRPr="00167351">
              <w:rPr>
                <w:sz w:val="22"/>
                <w:szCs w:val="22"/>
              </w:rPr>
              <w:t>Примечание – Составлено автором</w:t>
            </w:r>
          </w:p>
        </w:tc>
      </w:tr>
    </w:tbl>
    <w:p w14:paraId="46A31855" w14:textId="77777777" w:rsidR="00ED0120" w:rsidRPr="00913EF7" w:rsidRDefault="00ED0120" w:rsidP="001E22B6">
      <w:pPr>
        <w:widowControl w:val="0"/>
        <w:tabs>
          <w:tab w:val="left" w:pos="720"/>
        </w:tabs>
        <w:ind w:firstLine="454"/>
        <w:jc w:val="both"/>
        <w:rPr>
          <w:sz w:val="28"/>
          <w:szCs w:val="28"/>
        </w:rPr>
      </w:pPr>
    </w:p>
    <w:p w14:paraId="2FA13F72" w14:textId="77777777" w:rsidR="00E27943" w:rsidRPr="001B528C" w:rsidRDefault="00E27943" w:rsidP="00E27943">
      <w:pPr>
        <w:widowControl w:val="0"/>
        <w:tabs>
          <w:tab w:val="left" w:pos="720"/>
        </w:tabs>
        <w:ind w:firstLine="709"/>
        <w:jc w:val="both"/>
        <w:rPr>
          <w:sz w:val="28"/>
          <w:szCs w:val="28"/>
        </w:rPr>
      </w:pPr>
      <w:r w:rsidRPr="00E47607">
        <w:rPr>
          <w:sz w:val="28"/>
          <w:szCs w:val="28"/>
        </w:rPr>
        <w:t xml:space="preserve">Цифровая трансформация является ключевым фактором экономического роста и повышения конкурентоспособности. </w:t>
      </w:r>
      <w:r w:rsidRPr="001B528C">
        <w:rPr>
          <w:sz w:val="28"/>
          <w:szCs w:val="28"/>
        </w:rPr>
        <w:t>Согласно данным индекса Enabling Digitalization Index (EDI), который оценивает цифровой потенциал стран по пяти ключевым измерениям - регуляторная среда, развитость экосистемы знаний, качество цифрового подключения, инфраструктурная обеспеченность и масштаб рынка, - в 2020 году наибольшие показатели продемонстрировали США, Германия и Дания.</w:t>
      </w:r>
    </w:p>
    <w:p w14:paraId="580BC703" w14:textId="77777777" w:rsidR="00E27943" w:rsidRPr="00E47607" w:rsidRDefault="00E27943" w:rsidP="00E27943">
      <w:pPr>
        <w:widowControl w:val="0"/>
        <w:tabs>
          <w:tab w:val="left" w:pos="720"/>
        </w:tabs>
        <w:ind w:firstLine="709"/>
        <w:jc w:val="both"/>
        <w:rPr>
          <w:sz w:val="28"/>
          <w:szCs w:val="28"/>
        </w:rPr>
      </w:pPr>
      <w:r w:rsidRPr="001B528C">
        <w:rPr>
          <w:sz w:val="28"/>
          <w:szCs w:val="28"/>
        </w:rPr>
        <w:t>США заняли первую позицию в рейтинге за счет высокоразвитой экосистемы знаний, масштабного внутреннего рынка и нормативно-правовой среды, стимулирующей цифровое развитие</w:t>
      </w:r>
      <w:r w:rsidRPr="00E47607">
        <w:rPr>
          <w:sz w:val="28"/>
          <w:szCs w:val="28"/>
        </w:rPr>
        <w:t>; Германия выделяется сильной инфраструктурой и инновационной средой; Дания заняла третье место благодаря высокому качеству цифровых коммуникаций и уровню кибербезопасности. Китай, в свою очередь, продемонстрировал наибольший прогресс, поднявшись за три года с 17-го на 4-е место, что отражает стремительное развитие его цифровой экономики и технологической базы. Сочетание макроэкономических показателей с индексами цифровой готовности задает важный контекст для интерпретации международного опыта; в отличие от авторской монографии, в диссертационной работе акцент сделан на связи между институциональной средой, инфраструктурой и реальными экосистемными практиками в промышленности.</w:t>
      </w:r>
    </w:p>
    <w:p w14:paraId="56DEACAF" w14:textId="77777777" w:rsidR="00E27943" w:rsidRPr="008D5771" w:rsidRDefault="00E27943" w:rsidP="00E27943">
      <w:pPr>
        <w:widowControl w:val="0"/>
        <w:tabs>
          <w:tab w:val="left" w:pos="720"/>
        </w:tabs>
        <w:ind w:firstLine="709"/>
        <w:jc w:val="both"/>
        <w:rPr>
          <w:sz w:val="28"/>
          <w:szCs w:val="28"/>
        </w:rPr>
      </w:pPr>
      <w:r w:rsidRPr="008D5771">
        <w:rPr>
          <w:sz w:val="28"/>
          <w:szCs w:val="28"/>
        </w:rPr>
        <w:t>Эстония и Дания относятся к числу пионеров цифровой трансформации, демонстрируя высокий уровень внедрения инноваций и эффективности управления. Дания демонстрирует самый высокий уровень цифровой инфраструктурной зрелости среди анализируемых государств. По данным индекса, страна получила 97 баллов из 100 по показателю регуляторной среды, 95 - по развитости экосистемы знаний, 100 - по качеству подключения и 90 - по уровню цифровой инфраструктуры.</w:t>
      </w:r>
    </w:p>
    <w:p w14:paraId="3793934F" w14:textId="77777777" w:rsidR="00E27943" w:rsidRPr="008D5771" w:rsidRDefault="00E27943" w:rsidP="00E27943">
      <w:pPr>
        <w:widowControl w:val="0"/>
        <w:tabs>
          <w:tab w:val="left" w:pos="720"/>
        </w:tabs>
        <w:ind w:firstLine="709"/>
        <w:jc w:val="both"/>
        <w:rPr>
          <w:sz w:val="28"/>
          <w:szCs w:val="28"/>
        </w:rPr>
      </w:pPr>
      <w:r w:rsidRPr="008D5771">
        <w:rPr>
          <w:sz w:val="28"/>
          <w:szCs w:val="28"/>
        </w:rPr>
        <w:t>Эстония в рассматриваемом рейтинге занимает 27-ю позицию. Показатели распределились следующим образом: регуляторная среда для бизнеса - 89 баллов, экосистема знаний - 77, качество подключения - 70, инфраструктура - 58 баллов.</w:t>
      </w:r>
    </w:p>
    <w:p w14:paraId="33872075" w14:textId="77777777" w:rsidR="00E27943" w:rsidRDefault="00E27943" w:rsidP="00E27943">
      <w:pPr>
        <w:widowControl w:val="0"/>
        <w:tabs>
          <w:tab w:val="left" w:pos="720"/>
        </w:tabs>
        <w:ind w:firstLine="709"/>
        <w:jc w:val="both"/>
        <w:rPr>
          <w:sz w:val="28"/>
          <w:szCs w:val="28"/>
        </w:rPr>
      </w:pPr>
      <w:r w:rsidRPr="00E47607">
        <w:rPr>
          <w:sz w:val="28"/>
          <w:szCs w:val="28"/>
        </w:rPr>
        <w:t xml:space="preserve">Особенно стоит отметить первое место Дании в 2022 году по развитию электронного правительства (e-Government) по версии ООН, а также вошла в ТОП-3 стран ЕС по индексу цифровой экономики и общества (DESI), уступая лишь Финляндии. </w:t>
      </w:r>
      <w:r w:rsidRPr="00871CBF">
        <w:rPr>
          <w:sz w:val="28"/>
          <w:szCs w:val="28"/>
        </w:rPr>
        <w:t xml:space="preserve">Дания входит в число мировых лидеров по уровню цифровой развитости. Наивысшие показатели зафиксированы по доступности широкополосного интернета, где страна занимает 1-е место. По степени интеграции цифровых технологий Дания находится на 2-й позиции, по уровню развития человеческого капитала </w:t>
      </w:r>
      <w:r>
        <w:rPr>
          <w:sz w:val="28"/>
          <w:szCs w:val="28"/>
        </w:rPr>
        <w:t>-</w:t>
      </w:r>
      <w:r w:rsidRPr="00871CBF">
        <w:rPr>
          <w:sz w:val="28"/>
          <w:szCs w:val="28"/>
        </w:rPr>
        <w:t xml:space="preserve"> на 5-й, а по цифровым общественным услугам </w:t>
      </w:r>
      <w:r>
        <w:rPr>
          <w:sz w:val="28"/>
          <w:szCs w:val="28"/>
        </w:rPr>
        <w:t xml:space="preserve">- </w:t>
      </w:r>
      <w:r w:rsidRPr="00871CBF">
        <w:rPr>
          <w:sz w:val="28"/>
          <w:szCs w:val="28"/>
        </w:rPr>
        <w:t>на 8-й позиции.</w:t>
      </w:r>
    </w:p>
    <w:p w14:paraId="61F4EB6A" w14:textId="77777777" w:rsidR="00E27943" w:rsidRPr="00E47607" w:rsidRDefault="00E27943" w:rsidP="00E27943">
      <w:pPr>
        <w:widowControl w:val="0"/>
        <w:tabs>
          <w:tab w:val="left" w:pos="720"/>
        </w:tabs>
        <w:ind w:firstLine="709"/>
        <w:jc w:val="both"/>
        <w:rPr>
          <w:sz w:val="28"/>
          <w:szCs w:val="28"/>
        </w:rPr>
      </w:pPr>
      <w:r w:rsidRPr="00E47607">
        <w:rPr>
          <w:sz w:val="28"/>
          <w:szCs w:val="28"/>
        </w:rPr>
        <w:t>В то же время, перед страной стоят задачи повышения цифровой зрелости малого и среднего бизнеса и расширения использования облачных сервисов, больших данных и искусственного интеллекта к 2030 году. Таким образом, Дания выступает примером страны, где государственные цифровые инициативы последовательно подводят базу под формирование отраслевых и межотраслевых цифровых экосистем, включая промышленность, что позволяет конкретизировать общие выводы автора о роли государства, сформулированные в монографии.</w:t>
      </w:r>
    </w:p>
    <w:p w14:paraId="0BF82338" w14:textId="77777777" w:rsidR="00E27943" w:rsidRPr="00685368" w:rsidRDefault="00E27943" w:rsidP="00E27943">
      <w:pPr>
        <w:widowControl w:val="0"/>
        <w:tabs>
          <w:tab w:val="left" w:pos="720"/>
        </w:tabs>
        <w:ind w:firstLine="709"/>
        <w:jc w:val="both"/>
        <w:rPr>
          <w:sz w:val="28"/>
          <w:szCs w:val="28"/>
        </w:rPr>
      </w:pPr>
      <w:r w:rsidRPr="00685368">
        <w:rPr>
          <w:sz w:val="28"/>
          <w:szCs w:val="28"/>
        </w:rPr>
        <w:t>Эстония рассматривается как один из мировых эталонов в сфере цифровых публичных сервисов и электронного государственного управления. В интегральном рейтинге DESI страна занимает 9-ю позицию, при этом демонстрирует высокие показатели по компоненту «человеческий капитал», где расположилась на 8-м месте. Эстония продолжает наращивать конкурентные преимущества в области цифровых технологий и инфраструктуры, системно инвестируя в развитие информационных решений и цифровых платформ.</w:t>
      </w:r>
    </w:p>
    <w:p w14:paraId="496BC96D" w14:textId="77777777" w:rsidR="00E27943" w:rsidRPr="00685368" w:rsidRDefault="00E27943" w:rsidP="00E27943">
      <w:pPr>
        <w:widowControl w:val="0"/>
        <w:tabs>
          <w:tab w:val="left" w:pos="720"/>
        </w:tabs>
        <w:ind w:firstLine="709"/>
        <w:jc w:val="both"/>
        <w:rPr>
          <w:sz w:val="28"/>
          <w:szCs w:val="28"/>
        </w:rPr>
      </w:pPr>
      <w:r w:rsidRPr="00685368">
        <w:rPr>
          <w:sz w:val="28"/>
          <w:szCs w:val="28"/>
        </w:rPr>
        <w:t>Исторически Эстония начала цифровую трансформацию раньше многих государств: уже с 1990-х годов в стране целенаправленно внедрялись цифровые инструменты в экономику и государственное управление. Именно здесь было создано программное обеспечение Skype, ставшее глобальным технологическим прорывом. Эстония стала первой страной, внедрившей полноценную архитектуру электронного государства - e-Estonia (с 2001 года), обеспечив гражданам постоянный онлайн-доступ к ключевым государственным услугам: электронному голосованию, цифровым подписям, налоговым операциям, медицинским и социальным базам данных. Этот опыт во многом определил международную репутацию Эстонии как государства, сформировавшего одну из наиболее технологически продвинутых и ориентированных на граждан цифровых экосистем.</w:t>
      </w:r>
    </w:p>
    <w:p w14:paraId="471B2946" w14:textId="77777777" w:rsidR="00E27943" w:rsidRPr="00E47607" w:rsidRDefault="00E27943" w:rsidP="00E27943">
      <w:pPr>
        <w:widowControl w:val="0"/>
        <w:tabs>
          <w:tab w:val="left" w:pos="720"/>
        </w:tabs>
        <w:ind w:firstLine="709"/>
        <w:jc w:val="both"/>
        <w:rPr>
          <w:sz w:val="28"/>
          <w:szCs w:val="28"/>
        </w:rPr>
      </w:pPr>
      <w:r w:rsidRPr="00E47607">
        <w:rPr>
          <w:sz w:val="28"/>
          <w:szCs w:val="28"/>
        </w:rPr>
        <w:t>Эстонская модель демонстрирует, как ранняя ставка на цифровое государство и сквозную электронную идентичность создает платформенный фундамент, на котором впоследствии выстраиваются отраслевые цифровые экосистемы, в том числе в промышленном секторе.</w:t>
      </w:r>
    </w:p>
    <w:p w14:paraId="780B31A0" w14:textId="77777777" w:rsidR="00E27943" w:rsidRPr="00E47607" w:rsidRDefault="00E27943" w:rsidP="00E27943">
      <w:pPr>
        <w:widowControl w:val="0"/>
        <w:tabs>
          <w:tab w:val="left" w:pos="720"/>
        </w:tabs>
        <w:ind w:firstLine="709"/>
        <w:jc w:val="both"/>
        <w:rPr>
          <w:sz w:val="28"/>
          <w:szCs w:val="28"/>
        </w:rPr>
      </w:pPr>
      <w:r w:rsidRPr="00E47607">
        <w:rPr>
          <w:sz w:val="28"/>
          <w:szCs w:val="28"/>
        </w:rPr>
        <w:t>Дания также демонстрирует высокий уровень цифровой зрелости. С 2001 года центральные и местные органы власти страны реализуют стратегическое сотрудничество по формированию цифрового государственного сектора. Внедрение цифровых подписей, банковских платежей (NemKonto), электронных счетов-фактур, налогообложения, идентификационные данные для общественного самообслуживания (NemID/EasyID), государственного портала для получения услуг borger.dk и цифровой почты для бизнеса обеспечило прозрачность и эффективность государственного администрирования, позволяя экономить до 10-20% бюджета ежегодно.</w:t>
      </w:r>
    </w:p>
    <w:p w14:paraId="607BC71A" w14:textId="77777777" w:rsidR="00E27943" w:rsidRPr="001C5819" w:rsidRDefault="00E27943" w:rsidP="00E27943">
      <w:pPr>
        <w:widowControl w:val="0"/>
        <w:tabs>
          <w:tab w:val="left" w:pos="720"/>
        </w:tabs>
        <w:ind w:firstLine="709"/>
        <w:jc w:val="both"/>
        <w:rPr>
          <w:sz w:val="28"/>
          <w:szCs w:val="28"/>
        </w:rPr>
      </w:pPr>
      <w:r w:rsidRPr="001C5819">
        <w:rPr>
          <w:sz w:val="28"/>
          <w:szCs w:val="28"/>
        </w:rPr>
        <w:t>В европейском экономическом пространстве вс</w:t>
      </w:r>
      <w:r>
        <w:rPr>
          <w:sz w:val="28"/>
          <w:szCs w:val="28"/>
        </w:rPr>
        <w:t>е</w:t>
      </w:r>
      <w:r w:rsidRPr="001C5819">
        <w:rPr>
          <w:sz w:val="28"/>
          <w:szCs w:val="28"/>
        </w:rPr>
        <w:t xml:space="preserve"> более заметной становится тенденция рассматривать устойчивое развитие национальных хозяйственных систем через призму международной кооперации, интеграции отраслевых предприятий и построения кластерной инфраструктуры. Для Эстонии переход к кластерной модели не был одномоментным </w:t>
      </w:r>
      <w:r>
        <w:rPr>
          <w:sz w:val="28"/>
          <w:szCs w:val="28"/>
        </w:rPr>
        <w:t>-</w:t>
      </w:r>
      <w:r w:rsidRPr="001C5819">
        <w:rPr>
          <w:sz w:val="28"/>
          <w:szCs w:val="28"/>
        </w:rPr>
        <w:t xml:space="preserve"> он возник как результат долгосрочной государственной политики, зафиксированной в Национальной инновационной стратегии на 2007–2013 годы, целями которой являлись формирование экспортно</w:t>
      </w:r>
      <w:r>
        <w:rPr>
          <w:sz w:val="28"/>
          <w:szCs w:val="28"/>
        </w:rPr>
        <w:t>-</w:t>
      </w:r>
      <w:r w:rsidRPr="001C5819">
        <w:rPr>
          <w:sz w:val="28"/>
          <w:szCs w:val="28"/>
        </w:rPr>
        <w:t>ориентированных высокотехнологичных отраслей и поддержка промышленности с высокой добавленной стоимостью, включая использование кластеризации как инструмента достижения конкурентных преимуществ.</w:t>
      </w:r>
    </w:p>
    <w:p w14:paraId="07921394" w14:textId="77777777" w:rsidR="00E27943" w:rsidRPr="001C5819" w:rsidRDefault="00E27943" w:rsidP="00E27943">
      <w:pPr>
        <w:widowControl w:val="0"/>
        <w:tabs>
          <w:tab w:val="left" w:pos="720"/>
        </w:tabs>
        <w:ind w:firstLine="709"/>
        <w:jc w:val="both"/>
        <w:rPr>
          <w:sz w:val="28"/>
          <w:szCs w:val="28"/>
        </w:rPr>
      </w:pPr>
      <w:r w:rsidRPr="001C5819">
        <w:rPr>
          <w:sz w:val="28"/>
          <w:szCs w:val="28"/>
        </w:rPr>
        <w:t>Начиная с 2008 года в стране действует государственная программа поддержки кластеров, ориентированная на стимулирование коллективных инициатив предприятий и укрепление их позиций на международных рынках. Текущая стратегическая рамка, закрепленная в «Estonian Research and Development, Innovation and Entrepreneurship Strategy 2021</w:t>
      </w:r>
      <w:r>
        <w:rPr>
          <w:sz w:val="28"/>
          <w:szCs w:val="28"/>
        </w:rPr>
        <w:t>-</w:t>
      </w:r>
      <w:r w:rsidRPr="001C5819">
        <w:rPr>
          <w:sz w:val="28"/>
          <w:szCs w:val="28"/>
        </w:rPr>
        <w:t>2035», формирует долгосрочное видение социально-экономического развития, основанное на росте производительности, инновационной активности и расширении научно-технологического потенциала [101].</w:t>
      </w:r>
    </w:p>
    <w:p w14:paraId="0A05D429" w14:textId="77777777" w:rsidR="00E27943" w:rsidRPr="001C5819" w:rsidRDefault="00E27943" w:rsidP="00E27943">
      <w:pPr>
        <w:widowControl w:val="0"/>
        <w:tabs>
          <w:tab w:val="left" w:pos="720"/>
        </w:tabs>
        <w:ind w:firstLine="709"/>
        <w:jc w:val="both"/>
        <w:rPr>
          <w:sz w:val="28"/>
          <w:szCs w:val="28"/>
        </w:rPr>
      </w:pPr>
      <w:r w:rsidRPr="001C5819">
        <w:rPr>
          <w:sz w:val="28"/>
          <w:szCs w:val="28"/>
        </w:rPr>
        <w:t>Архитектура механизмов кластеризации в Эстонии разворачивается на трех уровнях:</w:t>
      </w:r>
      <w:r>
        <w:rPr>
          <w:sz w:val="28"/>
          <w:szCs w:val="28"/>
        </w:rPr>
        <w:t xml:space="preserve"> </w:t>
      </w:r>
      <w:r w:rsidRPr="001C5819">
        <w:rPr>
          <w:sz w:val="28"/>
          <w:szCs w:val="28"/>
        </w:rPr>
        <w:t xml:space="preserve">наднациональном </w:t>
      </w:r>
      <w:r>
        <w:rPr>
          <w:sz w:val="28"/>
          <w:szCs w:val="28"/>
        </w:rPr>
        <w:t>-</w:t>
      </w:r>
      <w:r w:rsidRPr="001C5819">
        <w:rPr>
          <w:sz w:val="28"/>
          <w:szCs w:val="28"/>
        </w:rPr>
        <w:t xml:space="preserve"> участие в панъевропейских программах повышения конкурентоспособности кластеров;</w:t>
      </w:r>
      <w:r>
        <w:rPr>
          <w:sz w:val="28"/>
          <w:szCs w:val="28"/>
        </w:rPr>
        <w:t xml:space="preserve"> </w:t>
      </w:r>
      <w:r w:rsidRPr="001C5819">
        <w:rPr>
          <w:sz w:val="28"/>
          <w:szCs w:val="28"/>
        </w:rPr>
        <w:t xml:space="preserve">национальном </w:t>
      </w:r>
      <w:r>
        <w:rPr>
          <w:sz w:val="28"/>
          <w:szCs w:val="28"/>
        </w:rPr>
        <w:t>-</w:t>
      </w:r>
      <w:r w:rsidRPr="001C5819">
        <w:rPr>
          <w:sz w:val="28"/>
          <w:szCs w:val="28"/>
        </w:rPr>
        <w:t xml:space="preserve"> государственные меры стимулирования и институциональная поддержка кластеров;</w:t>
      </w:r>
      <w:r>
        <w:rPr>
          <w:sz w:val="28"/>
          <w:szCs w:val="28"/>
        </w:rPr>
        <w:t xml:space="preserve"> </w:t>
      </w:r>
      <w:r w:rsidRPr="001C5819">
        <w:rPr>
          <w:sz w:val="28"/>
          <w:szCs w:val="28"/>
        </w:rPr>
        <w:t xml:space="preserve">региональном </w:t>
      </w:r>
      <w:r>
        <w:rPr>
          <w:sz w:val="28"/>
          <w:szCs w:val="28"/>
        </w:rPr>
        <w:t>-</w:t>
      </w:r>
      <w:r w:rsidRPr="001C5819">
        <w:rPr>
          <w:sz w:val="28"/>
          <w:szCs w:val="28"/>
        </w:rPr>
        <w:t xml:space="preserve"> инициирование и развитие объединений предприятий вокруг ключевых отраслей или цепочек создания стоимости.</w:t>
      </w:r>
    </w:p>
    <w:p w14:paraId="1CA8CFA3" w14:textId="77777777" w:rsidR="00E27943" w:rsidRPr="00E47607" w:rsidRDefault="00E27943" w:rsidP="00E27943">
      <w:pPr>
        <w:widowControl w:val="0"/>
        <w:tabs>
          <w:tab w:val="left" w:pos="720"/>
        </w:tabs>
        <w:ind w:firstLine="709"/>
        <w:jc w:val="both"/>
        <w:rPr>
          <w:sz w:val="28"/>
          <w:szCs w:val="28"/>
        </w:rPr>
      </w:pPr>
      <w:r w:rsidRPr="001C5819">
        <w:rPr>
          <w:sz w:val="28"/>
          <w:szCs w:val="28"/>
        </w:rPr>
        <w:t xml:space="preserve">Наиболее устойчивые и масштабные кластерные объединения </w:t>
      </w:r>
      <w:r>
        <w:rPr>
          <w:sz w:val="28"/>
          <w:szCs w:val="28"/>
        </w:rPr>
        <w:t>-</w:t>
      </w:r>
      <w:r w:rsidRPr="001C5819">
        <w:rPr>
          <w:sz w:val="28"/>
          <w:szCs w:val="28"/>
        </w:rPr>
        <w:t xml:space="preserve"> информационно-коммуникационный, логистический, авиационный и морской кластеры </w:t>
      </w:r>
      <w:r>
        <w:rPr>
          <w:sz w:val="28"/>
          <w:szCs w:val="28"/>
        </w:rPr>
        <w:t>-</w:t>
      </w:r>
      <w:r w:rsidRPr="001C5819">
        <w:rPr>
          <w:sz w:val="28"/>
          <w:szCs w:val="28"/>
        </w:rPr>
        <w:t xml:space="preserve"> оказывают системный эффект на экономику страны. Они не только продвигают развитие технологий и отраслевых продуктов, но и способствуют появлению новых компаний, созданию рабочих мест и международному партнерству. Государственная поддержка осуществляется через три специализированные программы Enterprise Estonia (EAS): развитие технологических центров, развитие кластеров и развитие центров компетенций. В результате сложилась смешанная модель, сочетающая национальные кластеры, основанные на товарных или сервисных группах, и региональные кластеры, выстроенные вдоль цепочек формирования стоимости [102]. Наиболее значимые кластерные объединения представлены на рисунке 17.</w:t>
      </w:r>
      <w:r w:rsidRPr="00E47607">
        <w:rPr>
          <w:sz w:val="28"/>
          <w:szCs w:val="28"/>
        </w:rPr>
        <w:t xml:space="preserve"> Такой кластерный подход иллюстрирует переход от точечных цифровых проектов к системному формированию экосистем, что согласуется с логикой экосистемного развития, ранее описанной автором в монографии, но в данном исследовании подкрепляется конкретными национальными примерами.</w:t>
      </w:r>
    </w:p>
    <w:p w14:paraId="5BD592E2" w14:textId="784A234D" w:rsidR="00D43865" w:rsidRPr="00913EF7" w:rsidRDefault="00D43865" w:rsidP="001E22B6">
      <w:pPr>
        <w:pStyle w:val="a7"/>
        <w:widowControl w:val="0"/>
        <w:ind w:left="0"/>
        <w:jc w:val="center"/>
        <w:rPr>
          <w:color w:val="000000"/>
          <w:sz w:val="28"/>
          <w:szCs w:val="28"/>
        </w:rPr>
      </w:pPr>
    </w:p>
    <w:p w14:paraId="2B70D127" w14:textId="29B9D8FA" w:rsidR="00D43865" w:rsidRPr="00913EF7" w:rsidRDefault="00353865" w:rsidP="001E22B6">
      <w:pPr>
        <w:pStyle w:val="a7"/>
        <w:widowControl w:val="0"/>
        <w:ind w:left="0"/>
        <w:jc w:val="center"/>
        <w:rPr>
          <w:color w:val="000000"/>
          <w:sz w:val="28"/>
          <w:szCs w:val="28"/>
        </w:rPr>
      </w:pPr>
      <w:r w:rsidRPr="00913EF7">
        <w:rPr>
          <w:noProof/>
          <w:color w:val="000000"/>
          <w:sz w:val="28"/>
          <w:szCs w:val="28"/>
        </w:rPr>
        <w:drawing>
          <wp:inline distT="0" distB="0" distL="0" distR="0" wp14:anchorId="59C5A55E" wp14:editId="7ABEC945">
            <wp:extent cx="3871399" cy="2691733"/>
            <wp:effectExtent l="0" t="0" r="2540" b="1270"/>
            <wp:docPr id="1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Rot="1" noChangeAspect="1" noEditPoints="1" noChangeArrowheads="1" noCrop="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05552" cy="2715479"/>
                    </a:xfrm>
                    <a:prstGeom prst="rect">
                      <a:avLst/>
                    </a:prstGeom>
                    <a:noFill/>
                    <a:ln>
                      <a:noFill/>
                    </a:ln>
                  </pic:spPr>
                </pic:pic>
              </a:graphicData>
            </a:graphic>
          </wp:inline>
        </w:drawing>
      </w:r>
    </w:p>
    <w:p w14:paraId="24AA74D8" w14:textId="77777777" w:rsidR="001D54F1" w:rsidRPr="001D54F1" w:rsidRDefault="001D54F1" w:rsidP="001E22B6">
      <w:pPr>
        <w:pStyle w:val="a7"/>
        <w:widowControl w:val="0"/>
        <w:ind w:left="0"/>
        <w:jc w:val="center"/>
        <w:rPr>
          <w:color w:val="000000"/>
          <w:sz w:val="16"/>
          <w:szCs w:val="16"/>
        </w:rPr>
      </w:pPr>
    </w:p>
    <w:p w14:paraId="221491F9" w14:textId="77777777" w:rsidR="00D43865" w:rsidRPr="00913EF7" w:rsidRDefault="00D43865" w:rsidP="001E22B6">
      <w:pPr>
        <w:pStyle w:val="a7"/>
        <w:widowControl w:val="0"/>
        <w:ind w:left="0"/>
        <w:jc w:val="center"/>
        <w:rPr>
          <w:color w:val="000000"/>
          <w:sz w:val="28"/>
          <w:szCs w:val="28"/>
        </w:rPr>
      </w:pPr>
      <w:r w:rsidRPr="00913EF7">
        <w:rPr>
          <w:color w:val="000000"/>
          <w:sz w:val="28"/>
          <w:szCs w:val="28"/>
        </w:rPr>
        <w:t>Рисунок 17 – Крупнейшие кластеры Эстонии</w:t>
      </w:r>
    </w:p>
    <w:p w14:paraId="59B19F66" w14:textId="77777777" w:rsidR="00353865" w:rsidRPr="001D54F1" w:rsidRDefault="00353865" w:rsidP="001E22B6">
      <w:pPr>
        <w:pStyle w:val="a7"/>
        <w:widowControl w:val="0"/>
        <w:ind w:left="0" w:firstLine="454"/>
        <w:jc w:val="both"/>
        <w:rPr>
          <w:color w:val="000000"/>
          <w:sz w:val="16"/>
          <w:szCs w:val="16"/>
        </w:rPr>
      </w:pPr>
    </w:p>
    <w:p w14:paraId="3089B52E" w14:textId="07486FAA" w:rsidR="00606D6C" w:rsidRPr="00913EF7" w:rsidRDefault="00D43865" w:rsidP="001D54F1">
      <w:pPr>
        <w:pStyle w:val="a7"/>
        <w:widowControl w:val="0"/>
        <w:ind w:left="0" w:firstLine="709"/>
        <w:jc w:val="both"/>
      </w:pPr>
      <w:r w:rsidRPr="00913EF7">
        <w:rPr>
          <w:color w:val="000000"/>
        </w:rPr>
        <w:t xml:space="preserve">Примечание </w:t>
      </w:r>
      <w:r w:rsidRPr="00913EF7">
        <w:rPr>
          <w:spacing w:val="20"/>
        </w:rPr>
        <w:t xml:space="preserve">– </w:t>
      </w:r>
      <w:r w:rsidR="00EF06F6">
        <w:rPr>
          <w:color w:val="000000"/>
        </w:rPr>
        <w:t>С</w:t>
      </w:r>
      <w:r w:rsidRPr="00913EF7">
        <w:rPr>
          <w:color w:val="000000"/>
        </w:rPr>
        <w:t xml:space="preserve">оставлен на основе источника </w:t>
      </w:r>
      <w:r w:rsidRPr="00913EF7">
        <w:t>[</w:t>
      </w:r>
      <w:r w:rsidR="001D54F1">
        <w:t>103]</w:t>
      </w:r>
    </w:p>
    <w:p w14:paraId="35050D7A" w14:textId="77777777" w:rsidR="003C503A" w:rsidRPr="00913EF7" w:rsidRDefault="003C503A" w:rsidP="001E22B6">
      <w:pPr>
        <w:pStyle w:val="a7"/>
        <w:widowControl w:val="0"/>
        <w:ind w:left="0" w:firstLine="454"/>
        <w:jc w:val="both"/>
        <w:rPr>
          <w:sz w:val="28"/>
          <w:szCs w:val="28"/>
        </w:rPr>
      </w:pPr>
    </w:p>
    <w:p w14:paraId="489F0113" w14:textId="77777777" w:rsidR="00727C62" w:rsidRPr="00E20F66" w:rsidRDefault="00727C62" w:rsidP="00727C62">
      <w:pPr>
        <w:pStyle w:val="a7"/>
        <w:widowControl w:val="0"/>
        <w:ind w:left="0" w:firstLine="709"/>
        <w:jc w:val="both"/>
        <w:rPr>
          <w:sz w:val="28"/>
          <w:szCs w:val="28"/>
        </w:rPr>
      </w:pPr>
      <w:r w:rsidRPr="00E20F66">
        <w:rPr>
          <w:sz w:val="28"/>
          <w:szCs w:val="28"/>
        </w:rPr>
        <w:t>Национальные кластеры Дании выступают важным инструментом поддержки экономического развития, усиливая сотрудничество внутри экосистем отраслей, обладающих наивысшим потенциалом роста. Министерство высшего образования и науки Дании, действуя в партн</w:t>
      </w:r>
      <w:r>
        <w:rPr>
          <w:sz w:val="28"/>
          <w:szCs w:val="28"/>
        </w:rPr>
        <w:t>е</w:t>
      </w:r>
      <w:r w:rsidRPr="00E20F66">
        <w:rPr>
          <w:sz w:val="28"/>
          <w:szCs w:val="28"/>
        </w:rPr>
        <w:t>рстве с Датской комиссией по развитию бизнеса, утвердило 13 организаций в качестве национальных кластеров, каждая из которых курирует развитие определённого сектора бизнеса и технологий.</w:t>
      </w:r>
    </w:p>
    <w:p w14:paraId="16F9010F" w14:textId="77777777" w:rsidR="00727C62" w:rsidRPr="00E20F66" w:rsidRDefault="00727C62" w:rsidP="00727C62">
      <w:pPr>
        <w:pStyle w:val="a7"/>
        <w:widowControl w:val="0"/>
        <w:ind w:left="0" w:firstLine="709"/>
        <w:jc w:val="both"/>
        <w:rPr>
          <w:sz w:val="28"/>
          <w:szCs w:val="28"/>
        </w:rPr>
      </w:pPr>
      <w:r w:rsidRPr="00E20F66">
        <w:rPr>
          <w:sz w:val="28"/>
          <w:szCs w:val="28"/>
        </w:rPr>
        <w:t>Присвоение статуса национального кластера основывается на государственной программе «Сила инноваций: датские кластеры для знаний и бизнеса 2021</w:t>
      </w:r>
      <w:r>
        <w:rPr>
          <w:sz w:val="28"/>
          <w:szCs w:val="28"/>
        </w:rPr>
        <w:t>-</w:t>
      </w:r>
      <w:r w:rsidRPr="00E20F66">
        <w:rPr>
          <w:sz w:val="28"/>
          <w:szCs w:val="28"/>
        </w:rPr>
        <w:t>2024». Основная цель программы заключается в повышении продуктивности и конкурентоспособности компаний за счёт стимулирования сотрудничества, продвижения инноваций и систематического обмена знаниями между предпринимательским сектором и образовательными учреждениями [104].</w:t>
      </w:r>
    </w:p>
    <w:p w14:paraId="69AA570A" w14:textId="77777777" w:rsidR="00727C62" w:rsidRPr="00E20F66" w:rsidRDefault="00727C62" w:rsidP="00727C62">
      <w:pPr>
        <w:pStyle w:val="a7"/>
        <w:widowControl w:val="0"/>
        <w:ind w:left="0" w:firstLine="709"/>
        <w:jc w:val="both"/>
        <w:rPr>
          <w:sz w:val="28"/>
          <w:szCs w:val="28"/>
        </w:rPr>
      </w:pPr>
      <w:r w:rsidRPr="00E20F66">
        <w:rPr>
          <w:sz w:val="28"/>
          <w:szCs w:val="28"/>
        </w:rPr>
        <w:t>Одним из наиболее заметных примеров является кластер цифровых технологий DigitalLead, который выступает связующим звеном между бизнесом, стартапами и университетами. DigitalLead способствует расширению применения цифровых решений в общественном секторе, обеспечивает доступ организаций к актуальным технологическим знаниям и организует масштабные программы нетворкинга, распространения передового опыта и совместных технологий, укрепляя компетенции специалистов в цифровой сфере и продвигая цифровизацию датского общества.</w:t>
      </w:r>
    </w:p>
    <w:p w14:paraId="46DA1C7C" w14:textId="5B840A28" w:rsidR="00727C62" w:rsidRPr="00E47607" w:rsidRDefault="00727C62" w:rsidP="00727C62">
      <w:pPr>
        <w:pStyle w:val="a7"/>
        <w:widowControl w:val="0"/>
        <w:ind w:left="0" w:firstLine="709"/>
        <w:jc w:val="both"/>
        <w:rPr>
          <w:sz w:val="28"/>
          <w:szCs w:val="28"/>
        </w:rPr>
      </w:pPr>
      <w:r w:rsidRPr="00E20F66">
        <w:rPr>
          <w:sz w:val="28"/>
          <w:szCs w:val="28"/>
        </w:rPr>
        <w:t xml:space="preserve">Особенно стремительно развивается кластер робототехники и технологий дронов. Он объединяет около 600 компаний, работающих в области промышленной автоматизации, роботостроения и беспилотных систем, суммарная занятость в которых составляет приблизительно 18 500 человек. По итогам 2022 года совокупный оборот отрасли достиг 3,7 млрд евро, из которых 1,8 млрд евро пришлось на экспорт </w:t>
      </w:r>
      <w:r>
        <w:rPr>
          <w:sz w:val="28"/>
          <w:szCs w:val="28"/>
        </w:rPr>
        <w:t>-</w:t>
      </w:r>
      <w:r w:rsidRPr="00E20F66">
        <w:rPr>
          <w:sz w:val="28"/>
          <w:szCs w:val="28"/>
        </w:rPr>
        <w:t xml:space="preserve"> показатель, иллюстрирующий глобальную конкурентоспособность кластерной модели Дании [105].</w:t>
      </w:r>
      <w:r w:rsidR="005C23DC">
        <w:rPr>
          <w:sz w:val="28"/>
          <w:szCs w:val="28"/>
          <w:lang w:val="kk-KZ"/>
        </w:rPr>
        <w:t xml:space="preserve"> </w:t>
      </w:r>
      <w:r w:rsidRPr="00E47607">
        <w:rPr>
          <w:sz w:val="28"/>
          <w:szCs w:val="28"/>
        </w:rPr>
        <w:t>Опыт Дании показывает, что отраслевые кластеры и специализированные цифровые центры становятся ядрами формирования промышленных экосистем, обеспечивая не только рост выручки и экспортного потенциала, но и закрепление страны в глобальных цепочках создания стоимости.</w:t>
      </w:r>
    </w:p>
    <w:p w14:paraId="38839292" w14:textId="77777777" w:rsidR="00727C62" w:rsidRPr="00E47607" w:rsidRDefault="00727C62" w:rsidP="00727C62">
      <w:pPr>
        <w:pStyle w:val="a7"/>
        <w:widowControl w:val="0"/>
        <w:ind w:left="0" w:firstLine="709"/>
        <w:jc w:val="both"/>
        <w:rPr>
          <w:sz w:val="28"/>
          <w:szCs w:val="28"/>
        </w:rPr>
      </w:pPr>
      <w:r w:rsidRPr="00E47607">
        <w:rPr>
          <w:sz w:val="28"/>
          <w:szCs w:val="28"/>
        </w:rPr>
        <w:t>Благодаря благоприятной бизнес-среде, подходящей для быстрого развития, инноваций и запуска программных решений, включая интеллектуальный мониторинг, производство на основе данных, автономных роботов и цифровых платформ ожидается дальнейший рост цифровой экономики Эстонии и Дании в эпоху промышленного Интернета вещей. Рассмотрим некоторые успешные примеры перехода эстонских и датских компаний на технологии Индустрии 4.0 (</w:t>
      </w:r>
      <w:r>
        <w:rPr>
          <w:sz w:val="28"/>
          <w:szCs w:val="28"/>
        </w:rPr>
        <w:t>Т</w:t>
      </w:r>
      <w:r w:rsidRPr="00E47607">
        <w:rPr>
          <w:sz w:val="28"/>
          <w:szCs w:val="28"/>
        </w:rPr>
        <w:t>аблица 7).</w:t>
      </w:r>
    </w:p>
    <w:p w14:paraId="2A9AB67E" w14:textId="77777777" w:rsidR="00727C62" w:rsidRDefault="00727C62" w:rsidP="00727C62">
      <w:pPr>
        <w:pStyle w:val="a7"/>
        <w:widowControl w:val="0"/>
        <w:ind w:left="0"/>
        <w:contextualSpacing w:val="0"/>
        <w:jc w:val="both"/>
        <w:rPr>
          <w:color w:val="000000"/>
          <w:sz w:val="28"/>
          <w:szCs w:val="28"/>
        </w:rPr>
      </w:pPr>
    </w:p>
    <w:p w14:paraId="5F5B5197" w14:textId="4879DB3D" w:rsidR="00727C62" w:rsidRPr="007E12E3" w:rsidRDefault="00727C62" w:rsidP="007E12E3">
      <w:pPr>
        <w:pStyle w:val="a7"/>
        <w:widowControl w:val="0"/>
        <w:ind w:left="0"/>
        <w:contextualSpacing w:val="0"/>
        <w:jc w:val="both"/>
        <w:rPr>
          <w:color w:val="000000"/>
          <w:sz w:val="28"/>
          <w:szCs w:val="28"/>
        </w:rPr>
      </w:pPr>
      <w:r w:rsidRPr="00E20F66">
        <w:rPr>
          <w:color w:val="000000"/>
          <w:sz w:val="28"/>
          <w:szCs w:val="28"/>
        </w:rPr>
        <w:t>Таблица 7 – Примеры использования цифровых инструментов и цифровых платформ промышленными предприятиями Эстонии и Дании</w:t>
      </w:r>
    </w:p>
    <w:p w14:paraId="1F9D39CB" w14:textId="77777777" w:rsidR="00D43865" w:rsidRPr="001D54F1" w:rsidRDefault="00D43865" w:rsidP="001D54F1">
      <w:pPr>
        <w:pStyle w:val="a7"/>
        <w:widowControl w:val="0"/>
        <w:ind w:left="0" w:firstLine="454"/>
        <w:jc w:val="right"/>
        <w:rPr>
          <w:color w:val="000000"/>
          <w:sz w:val="16"/>
          <w:szCs w:val="16"/>
        </w:rPr>
      </w:pPr>
    </w:p>
    <w:tbl>
      <w:tblPr>
        <w:tblW w:w="958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9"/>
        <w:gridCol w:w="4184"/>
        <w:gridCol w:w="3420"/>
      </w:tblGrid>
      <w:tr w:rsidR="00D43865" w:rsidRPr="00913EF7" w14:paraId="59A25ABD" w14:textId="77777777" w:rsidTr="001D54F1">
        <w:trPr>
          <w:jc w:val="center"/>
        </w:trPr>
        <w:tc>
          <w:tcPr>
            <w:tcW w:w="1979" w:type="dxa"/>
            <w:vAlign w:val="center"/>
          </w:tcPr>
          <w:p w14:paraId="6DBEE6CD" w14:textId="77777777" w:rsidR="00D43865" w:rsidRPr="001D54F1" w:rsidRDefault="00D43865" w:rsidP="001E22B6">
            <w:pPr>
              <w:pStyle w:val="a7"/>
              <w:widowControl w:val="0"/>
              <w:ind w:left="0"/>
              <w:contextualSpacing w:val="0"/>
              <w:jc w:val="center"/>
              <w:rPr>
                <w:color w:val="000000"/>
                <w:sz w:val="22"/>
                <w:szCs w:val="22"/>
              </w:rPr>
            </w:pPr>
            <w:r w:rsidRPr="001D54F1">
              <w:rPr>
                <w:sz w:val="22"/>
                <w:szCs w:val="22"/>
              </w:rPr>
              <w:t>Наименование предприятия</w:t>
            </w:r>
          </w:p>
        </w:tc>
        <w:tc>
          <w:tcPr>
            <w:tcW w:w="4184" w:type="dxa"/>
            <w:vAlign w:val="center"/>
          </w:tcPr>
          <w:p w14:paraId="4FA9404E" w14:textId="77777777" w:rsidR="00D43865" w:rsidRPr="001D54F1" w:rsidRDefault="00D43865" w:rsidP="001E22B6">
            <w:pPr>
              <w:pStyle w:val="a7"/>
              <w:widowControl w:val="0"/>
              <w:ind w:left="0"/>
              <w:contextualSpacing w:val="0"/>
              <w:jc w:val="center"/>
              <w:rPr>
                <w:color w:val="000000"/>
                <w:sz w:val="22"/>
                <w:szCs w:val="22"/>
              </w:rPr>
            </w:pPr>
            <w:r w:rsidRPr="001D54F1">
              <w:rPr>
                <w:sz w:val="22"/>
                <w:szCs w:val="22"/>
              </w:rPr>
              <w:t>Внедренные цифровые инструменты / цифровые платформы</w:t>
            </w:r>
          </w:p>
        </w:tc>
        <w:tc>
          <w:tcPr>
            <w:tcW w:w="3420" w:type="dxa"/>
            <w:vAlign w:val="center"/>
          </w:tcPr>
          <w:p w14:paraId="2B14D7AA" w14:textId="77777777" w:rsidR="00D43865" w:rsidRPr="001D54F1" w:rsidRDefault="00D43865" w:rsidP="001E22B6">
            <w:pPr>
              <w:pStyle w:val="a7"/>
              <w:widowControl w:val="0"/>
              <w:ind w:left="0"/>
              <w:contextualSpacing w:val="0"/>
              <w:jc w:val="center"/>
              <w:rPr>
                <w:color w:val="000000"/>
                <w:sz w:val="22"/>
                <w:szCs w:val="22"/>
              </w:rPr>
            </w:pPr>
            <w:r w:rsidRPr="001D54F1">
              <w:rPr>
                <w:sz w:val="22"/>
                <w:szCs w:val="22"/>
              </w:rPr>
              <w:t>Ключевые показатели эффективности цифровых инструментов / платформы</w:t>
            </w:r>
          </w:p>
        </w:tc>
      </w:tr>
      <w:tr w:rsidR="00050D8B" w:rsidRPr="00913EF7" w14:paraId="5AD146FA" w14:textId="77777777" w:rsidTr="001D54F1">
        <w:trPr>
          <w:jc w:val="center"/>
        </w:trPr>
        <w:tc>
          <w:tcPr>
            <w:tcW w:w="1979" w:type="dxa"/>
            <w:vAlign w:val="center"/>
          </w:tcPr>
          <w:p w14:paraId="46812530" w14:textId="299CC70E" w:rsidR="00050D8B" w:rsidRPr="001D54F1" w:rsidRDefault="00050D8B" w:rsidP="001E22B6">
            <w:pPr>
              <w:pStyle w:val="a7"/>
              <w:widowControl w:val="0"/>
              <w:ind w:left="0"/>
              <w:contextualSpacing w:val="0"/>
              <w:jc w:val="center"/>
              <w:rPr>
                <w:sz w:val="22"/>
                <w:szCs w:val="22"/>
              </w:rPr>
            </w:pPr>
            <w:r w:rsidRPr="001D54F1">
              <w:rPr>
                <w:sz w:val="22"/>
                <w:szCs w:val="22"/>
              </w:rPr>
              <w:t>1</w:t>
            </w:r>
          </w:p>
        </w:tc>
        <w:tc>
          <w:tcPr>
            <w:tcW w:w="4184" w:type="dxa"/>
            <w:vAlign w:val="center"/>
          </w:tcPr>
          <w:p w14:paraId="637C789A" w14:textId="7E8D1C94" w:rsidR="00050D8B" w:rsidRPr="001D54F1" w:rsidRDefault="00050D8B" w:rsidP="001E22B6">
            <w:pPr>
              <w:pStyle w:val="a7"/>
              <w:widowControl w:val="0"/>
              <w:ind w:left="0"/>
              <w:contextualSpacing w:val="0"/>
              <w:jc w:val="center"/>
              <w:rPr>
                <w:sz w:val="22"/>
                <w:szCs w:val="22"/>
              </w:rPr>
            </w:pPr>
            <w:r w:rsidRPr="001D54F1">
              <w:rPr>
                <w:sz w:val="22"/>
                <w:szCs w:val="22"/>
              </w:rPr>
              <w:t>2</w:t>
            </w:r>
          </w:p>
        </w:tc>
        <w:tc>
          <w:tcPr>
            <w:tcW w:w="3420" w:type="dxa"/>
            <w:vAlign w:val="center"/>
          </w:tcPr>
          <w:p w14:paraId="392BA7CD" w14:textId="068E5853" w:rsidR="00050D8B" w:rsidRPr="001D54F1" w:rsidRDefault="00050D8B" w:rsidP="001E22B6">
            <w:pPr>
              <w:pStyle w:val="a7"/>
              <w:widowControl w:val="0"/>
              <w:ind w:left="0"/>
              <w:contextualSpacing w:val="0"/>
              <w:jc w:val="center"/>
              <w:rPr>
                <w:sz w:val="22"/>
                <w:szCs w:val="22"/>
              </w:rPr>
            </w:pPr>
            <w:r w:rsidRPr="001D54F1">
              <w:rPr>
                <w:sz w:val="22"/>
                <w:szCs w:val="22"/>
              </w:rPr>
              <w:t>3</w:t>
            </w:r>
          </w:p>
        </w:tc>
      </w:tr>
      <w:tr w:rsidR="00D43865" w:rsidRPr="00913EF7" w14:paraId="7C47BAF9" w14:textId="77777777" w:rsidTr="001D54F1">
        <w:trPr>
          <w:trHeight w:val="265"/>
          <w:jc w:val="center"/>
        </w:trPr>
        <w:tc>
          <w:tcPr>
            <w:tcW w:w="9583" w:type="dxa"/>
            <w:gridSpan w:val="3"/>
            <w:vAlign w:val="bottom"/>
          </w:tcPr>
          <w:p w14:paraId="447FF786" w14:textId="77777777" w:rsidR="00D43865" w:rsidRPr="001D54F1" w:rsidRDefault="00D43865" w:rsidP="001E22B6">
            <w:pPr>
              <w:pStyle w:val="a7"/>
              <w:widowControl w:val="0"/>
              <w:ind w:left="0"/>
              <w:contextualSpacing w:val="0"/>
              <w:jc w:val="center"/>
              <w:rPr>
                <w:color w:val="000000"/>
                <w:sz w:val="22"/>
                <w:szCs w:val="22"/>
              </w:rPr>
            </w:pPr>
            <w:r w:rsidRPr="001D54F1">
              <w:rPr>
                <w:color w:val="000000"/>
                <w:sz w:val="22"/>
                <w:szCs w:val="22"/>
              </w:rPr>
              <w:t>Эстония</w:t>
            </w:r>
          </w:p>
        </w:tc>
      </w:tr>
      <w:tr w:rsidR="00D43865" w:rsidRPr="00913EF7" w14:paraId="71F6C689" w14:textId="77777777" w:rsidTr="005C4666">
        <w:trPr>
          <w:trHeight w:val="2845"/>
          <w:jc w:val="center"/>
        </w:trPr>
        <w:tc>
          <w:tcPr>
            <w:tcW w:w="1979" w:type="dxa"/>
          </w:tcPr>
          <w:p w14:paraId="66DCE6DA" w14:textId="317AED4A" w:rsidR="00D43865" w:rsidRPr="001D54F1" w:rsidRDefault="00D43865" w:rsidP="001E22B6">
            <w:pPr>
              <w:pStyle w:val="a7"/>
              <w:widowControl w:val="0"/>
              <w:ind w:left="0"/>
              <w:contextualSpacing w:val="0"/>
              <w:rPr>
                <w:color w:val="000000"/>
                <w:sz w:val="22"/>
                <w:szCs w:val="22"/>
              </w:rPr>
            </w:pPr>
            <w:r w:rsidRPr="001D54F1">
              <w:rPr>
                <w:color w:val="000000"/>
                <w:sz w:val="22"/>
                <w:szCs w:val="22"/>
              </w:rPr>
              <w:t>Starship Technologies - стартап-компания</w:t>
            </w:r>
            <w:r w:rsidRPr="001D54F1">
              <w:rPr>
                <w:i/>
                <w:iCs/>
                <w:color w:val="000000"/>
                <w:sz w:val="22"/>
                <w:szCs w:val="22"/>
              </w:rPr>
              <w:t>,</w:t>
            </w:r>
            <w:r w:rsidRPr="001D54F1">
              <w:rPr>
                <w:color w:val="000000"/>
                <w:sz w:val="22"/>
                <w:szCs w:val="22"/>
              </w:rPr>
              <w:t xml:space="preserve"> выпускающая беспилотные роботизированные наземные транспортные средства (</w:t>
            </w:r>
            <w:hyperlink r:id="rId35" w:tooltip="Робот-доставщик" w:history="1">
              <w:r w:rsidRPr="001D54F1">
                <w:rPr>
                  <w:color w:val="000000"/>
                  <w:sz w:val="22"/>
                  <w:szCs w:val="22"/>
                </w:rPr>
                <w:t>роботов-доставщиков</w:t>
              </w:r>
            </w:hyperlink>
            <w:r w:rsidRPr="001D54F1">
              <w:rPr>
                <w:color w:val="000000"/>
                <w:sz w:val="22"/>
                <w:szCs w:val="22"/>
              </w:rPr>
              <w:t>)</w:t>
            </w:r>
          </w:p>
        </w:tc>
        <w:tc>
          <w:tcPr>
            <w:tcW w:w="4184" w:type="dxa"/>
          </w:tcPr>
          <w:p w14:paraId="439137E6" w14:textId="2ED26931"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Беспилотные роботы, осуществившие более 6 млн</w:t>
            </w:r>
            <w:r w:rsidR="001D54F1">
              <w:rPr>
                <w:color w:val="000000"/>
                <w:sz w:val="22"/>
                <w:szCs w:val="22"/>
              </w:rPr>
              <w:t>.</w:t>
            </w:r>
            <w:r w:rsidRPr="001D54F1">
              <w:rPr>
                <w:color w:val="000000"/>
                <w:sz w:val="22"/>
                <w:szCs w:val="22"/>
              </w:rPr>
              <w:t xml:space="preserve"> доставок, решают вопрос «последней мили» на 80 локациях по всему миру, включая США, Великобританию, Германию, Данию, Эстонию и Финляндию.</w:t>
            </w:r>
          </w:p>
        </w:tc>
        <w:tc>
          <w:tcPr>
            <w:tcW w:w="3420" w:type="dxa"/>
          </w:tcPr>
          <w:p w14:paraId="351A5250" w14:textId="591A4FAC"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1) инвестиции сумму 214 млн</w:t>
            </w:r>
            <w:r w:rsidR="001D54F1">
              <w:rPr>
                <w:color w:val="000000"/>
                <w:sz w:val="22"/>
                <w:szCs w:val="22"/>
              </w:rPr>
              <w:t>.</w:t>
            </w:r>
            <w:r w:rsidRPr="001D54F1">
              <w:rPr>
                <w:color w:val="000000"/>
                <w:sz w:val="22"/>
                <w:szCs w:val="22"/>
              </w:rPr>
              <w:t xml:space="preserve"> евро позволят Starship Technologies применить достижения в области ИИ и машинного обучения и дальнейшего развития своих технологий, инфраструктуры по беспроводной зарядке;</w:t>
            </w:r>
          </w:p>
          <w:p w14:paraId="4DD4A625" w14:textId="45D98CBC"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2) роботы Starship Technologies снизили выбросы диоксида углерода почти на 1,8 млн</w:t>
            </w:r>
            <w:r w:rsidR="001D54F1" w:rsidRPr="001D54F1">
              <w:rPr>
                <w:color w:val="000000"/>
                <w:sz w:val="22"/>
                <w:szCs w:val="22"/>
              </w:rPr>
              <w:t>.</w:t>
            </w:r>
            <w:r w:rsidRPr="001D54F1">
              <w:rPr>
                <w:color w:val="000000"/>
                <w:sz w:val="22"/>
                <w:szCs w:val="22"/>
              </w:rPr>
              <w:t xml:space="preserve"> кг.</w:t>
            </w:r>
          </w:p>
        </w:tc>
      </w:tr>
      <w:tr w:rsidR="001D54F1" w:rsidRPr="001D54F1" w14:paraId="1B241303" w14:textId="77777777" w:rsidTr="001D54F1">
        <w:trPr>
          <w:jc w:val="center"/>
        </w:trPr>
        <w:tc>
          <w:tcPr>
            <w:tcW w:w="9583" w:type="dxa"/>
            <w:gridSpan w:val="3"/>
            <w:tcBorders>
              <w:top w:val="nil"/>
              <w:left w:val="nil"/>
              <w:right w:val="nil"/>
            </w:tcBorders>
          </w:tcPr>
          <w:p w14:paraId="76E114A3" w14:textId="59A449DC" w:rsidR="001D54F1" w:rsidRDefault="001D54F1" w:rsidP="001D54F1">
            <w:pPr>
              <w:widowControl w:val="0"/>
              <w:ind w:hanging="122"/>
              <w:jc w:val="both"/>
              <w:rPr>
                <w:color w:val="000000"/>
                <w:sz w:val="28"/>
                <w:szCs w:val="28"/>
              </w:rPr>
            </w:pPr>
            <w:r>
              <w:rPr>
                <w:color w:val="000000"/>
                <w:sz w:val="28"/>
                <w:szCs w:val="28"/>
              </w:rPr>
              <w:t>Продолжение таблицы 7</w:t>
            </w:r>
          </w:p>
          <w:p w14:paraId="4274EFE6" w14:textId="77777777" w:rsidR="001D54F1" w:rsidRPr="001D54F1" w:rsidRDefault="001D54F1" w:rsidP="001D54F1">
            <w:pPr>
              <w:widowControl w:val="0"/>
              <w:ind w:hanging="122"/>
              <w:jc w:val="both"/>
              <w:rPr>
                <w:color w:val="000000"/>
                <w:sz w:val="16"/>
                <w:szCs w:val="16"/>
              </w:rPr>
            </w:pPr>
          </w:p>
        </w:tc>
      </w:tr>
      <w:tr w:rsidR="001D54F1" w:rsidRPr="00913EF7" w14:paraId="146D9E89" w14:textId="77777777" w:rsidTr="001D54F1">
        <w:trPr>
          <w:jc w:val="center"/>
        </w:trPr>
        <w:tc>
          <w:tcPr>
            <w:tcW w:w="1979" w:type="dxa"/>
          </w:tcPr>
          <w:p w14:paraId="08D77A8D" w14:textId="57307EC6" w:rsidR="001D54F1" w:rsidRPr="001D54F1" w:rsidRDefault="001D54F1" w:rsidP="001D54F1">
            <w:pPr>
              <w:pStyle w:val="a7"/>
              <w:widowControl w:val="0"/>
              <w:ind w:left="0"/>
              <w:contextualSpacing w:val="0"/>
              <w:jc w:val="center"/>
              <w:rPr>
                <w:color w:val="000000"/>
                <w:sz w:val="22"/>
                <w:szCs w:val="22"/>
              </w:rPr>
            </w:pPr>
            <w:r>
              <w:rPr>
                <w:color w:val="000000"/>
                <w:sz w:val="22"/>
                <w:szCs w:val="22"/>
              </w:rPr>
              <w:t>1</w:t>
            </w:r>
          </w:p>
        </w:tc>
        <w:tc>
          <w:tcPr>
            <w:tcW w:w="4184" w:type="dxa"/>
          </w:tcPr>
          <w:p w14:paraId="4D853037" w14:textId="7A7C66AA" w:rsidR="001D54F1" w:rsidRPr="001D54F1" w:rsidRDefault="001D54F1" w:rsidP="001D54F1">
            <w:pPr>
              <w:pStyle w:val="a7"/>
              <w:widowControl w:val="0"/>
              <w:ind w:left="0"/>
              <w:contextualSpacing w:val="0"/>
              <w:jc w:val="center"/>
              <w:rPr>
                <w:color w:val="000000"/>
                <w:sz w:val="22"/>
                <w:szCs w:val="22"/>
              </w:rPr>
            </w:pPr>
            <w:r>
              <w:rPr>
                <w:color w:val="000000"/>
                <w:sz w:val="22"/>
                <w:szCs w:val="22"/>
              </w:rPr>
              <w:t>2</w:t>
            </w:r>
          </w:p>
        </w:tc>
        <w:tc>
          <w:tcPr>
            <w:tcW w:w="3420" w:type="dxa"/>
          </w:tcPr>
          <w:p w14:paraId="09978247" w14:textId="117B87D0" w:rsidR="001D54F1" w:rsidRPr="001D54F1" w:rsidRDefault="001D54F1" w:rsidP="001D54F1">
            <w:pPr>
              <w:widowControl w:val="0"/>
              <w:jc w:val="center"/>
              <w:rPr>
                <w:color w:val="000000"/>
                <w:sz w:val="22"/>
                <w:szCs w:val="22"/>
              </w:rPr>
            </w:pPr>
            <w:r>
              <w:rPr>
                <w:color w:val="000000"/>
                <w:sz w:val="22"/>
                <w:szCs w:val="22"/>
              </w:rPr>
              <w:t>3</w:t>
            </w:r>
          </w:p>
        </w:tc>
      </w:tr>
      <w:tr w:rsidR="00C50594" w:rsidRPr="00913EF7" w14:paraId="6E7061C3" w14:textId="77777777" w:rsidTr="001D54F1">
        <w:trPr>
          <w:jc w:val="center"/>
        </w:trPr>
        <w:tc>
          <w:tcPr>
            <w:tcW w:w="1979" w:type="dxa"/>
          </w:tcPr>
          <w:p w14:paraId="7B6DE31E" w14:textId="28B01C09" w:rsidR="00C50594" w:rsidRDefault="00C61236" w:rsidP="00C50594">
            <w:pPr>
              <w:pStyle w:val="a7"/>
              <w:widowControl w:val="0"/>
              <w:ind w:left="0"/>
              <w:contextualSpacing w:val="0"/>
              <w:rPr>
                <w:color w:val="000000"/>
                <w:sz w:val="22"/>
                <w:szCs w:val="22"/>
              </w:rPr>
            </w:pPr>
            <w:r w:rsidRPr="001D54F1">
              <w:rPr>
                <w:color w:val="000000"/>
                <w:sz w:val="22"/>
                <w:szCs w:val="22"/>
              </w:rPr>
              <w:t xml:space="preserve">Enefit - энергетический </w:t>
            </w:r>
            <w:r w:rsidR="00C50594" w:rsidRPr="001D54F1">
              <w:rPr>
                <w:color w:val="000000"/>
                <w:sz w:val="22"/>
                <w:szCs w:val="22"/>
              </w:rPr>
              <w:t>концерн, состоящий из более чем 20 компаний, -крупнейший производитель возобновляемой энергии в странах Балтии</w:t>
            </w:r>
          </w:p>
        </w:tc>
        <w:tc>
          <w:tcPr>
            <w:tcW w:w="4184" w:type="dxa"/>
          </w:tcPr>
          <w:p w14:paraId="41AEF43A" w14:textId="449E41EE" w:rsidR="00C50594" w:rsidRDefault="00C61236" w:rsidP="00C50594">
            <w:pPr>
              <w:pStyle w:val="a7"/>
              <w:widowControl w:val="0"/>
              <w:ind w:left="0"/>
              <w:contextualSpacing w:val="0"/>
              <w:jc w:val="both"/>
              <w:rPr>
                <w:color w:val="000000"/>
                <w:sz w:val="22"/>
                <w:szCs w:val="22"/>
              </w:rPr>
            </w:pPr>
            <w:r w:rsidRPr="001D54F1">
              <w:rPr>
                <w:color w:val="000000"/>
                <w:sz w:val="22"/>
                <w:szCs w:val="22"/>
              </w:rPr>
              <w:t xml:space="preserve">Процесс цифровизации «Enefit» называется «e-Energy», позволяющий </w:t>
            </w:r>
            <w:r w:rsidR="00C50594" w:rsidRPr="001D54F1">
              <w:rPr>
                <w:color w:val="000000"/>
                <w:sz w:val="22"/>
                <w:szCs w:val="22"/>
              </w:rPr>
              <w:t>осуществлять гибкую обработку данных, обеспечивая эффективность и конкурентоспособность.</w:t>
            </w:r>
          </w:p>
        </w:tc>
        <w:tc>
          <w:tcPr>
            <w:tcW w:w="3420" w:type="dxa"/>
          </w:tcPr>
          <w:p w14:paraId="02F38B47" w14:textId="69826249" w:rsidR="00C50594" w:rsidRPr="001D54F1" w:rsidRDefault="00C61236" w:rsidP="00C50594">
            <w:pPr>
              <w:pStyle w:val="a7"/>
              <w:widowControl w:val="0"/>
              <w:ind w:left="0"/>
              <w:contextualSpacing w:val="0"/>
              <w:jc w:val="both"/>
              <w:rPr>
                <w:color w:val="000000"/>
                <w:sz w:val="22"/>
                <w:szCs w:val="22"/>
              </w:rPr>
            </w:pPr>
            <w:r w:rsidRPr="001D54F1">
              <w:rPr>
                <w:color w:val="000000"/>
                <w:sz w:val="22"/>
                <w:szCs w:val="22"/>
              </w:rPr>
              <w:t xml:space="preserve">Помимо Эстонии, «Enefit» также активно действует в Латвии, </w:t>
            </w:r>
            <w:r w:rsidR="00C50594" w:rsidRPr="001D54F1">
              <w:rPr>
                <w:color w:val="000000"/>
                <w:sz w:val="22"/>
                <w:szCs w:val="22"/>
              </w:rPr>
              <w:t>Литве, Польше и Финляндии, и предлагает технологические решения и услуги по обслуживанию промышленных компаний этих стран.</w:t>
            </w:r>
          </w:p>
          <w:p w14:paraId="6FDC387F" w14:textId="76F3F3E6" w:rsidR="00C50594" w:rsidRDefault="00C50594" w:rsidP="00C50594">
            <w:pPr>
              <w:pStyle w:val="a7"/>
              <w:widowControl w:val="0"/>
              <w:ind w:left="0"/>
              <w:contextualSpacing w:val="0"/>
              <w:jc w:val="both"/>
              <w:rPr>
                <w:color w:val="000000"/>
                <w:sz w:val="22"/>
                <w:szCs w:val="22"/>
              </w:rPr>
            </w:pPr>
            <w:r w:rsidRPr="001D54F1">
              <w:rPr>
                <w:color w:val="000000"/>
                <w:sz w:val="22"/>
                <w:szCs w:val="22"/>
              </w:rPr>
              <w:t>За последние 10 лет были улучшены существующие бизнес-процессы с помощью информационных технологий и инноваций и фокусом на потребностях клиентов; результатом этих изменений стали следующие результаты: 94% клиентов обслуживаются онлайн; 90% всех договоров на электроэнергию заключаются или продлеваются цифровым путем; 90% всех счетов отправляются/получаются в цифровом виде и др.</w:t>
            </w:r>
          </w:p>
        </w:tc>
      </w:tr>
      <w:tr w:rsidR="00D43865" w:rsidRPr="00913EF7" w14:paraId="129743C6" w14:textId="77777777" w:rsidTr="001D54F1">
        <w:trPr>
          <w:jc w:val="center"/>
        </w:trPr>
        <w:tc>
          <w:tcPr>
            <w:tcW w:w="1979" w:type="dxa"/>
          </w:tcPr>
          <w:p w14:paraId="5972C957" w14:textId="77777777" w:rsidR="00D43865" w:rsidRPr="001D54F1" w:rsidRDefault="00D43865" w:rsidP="001E22B6">
            <w:pPr>
              <w:pStyle w:val="a7"/>
              <w:widowControl w:val="0"/>
              <w:ind w:left="0"/>
              <w:contextualSpacing w:val="0"/>
              <w:rPr>
                <w:color w:val="000000"/>
                <w:sz w:val="22"/>
                <w:szCs w:val="22"/>
              </w:rPr>
            </w:pPr>
            <w:r w:rsidRPr="001D54F1">
              <w:rPr>
                <w:color w:val="000000"/>
                <w:sz w:val="22"/>
                <w:szCs w:val="22"/>
              </w:rPr>
              <w:t>Skeleton Technologies –разработчик и производитель систем энергохранения для транспорта и электросетей</w:t>
            </w:r>
          </w:p>
        </w:tc>
        <w:tc>
          <w:tcPr>
            <w:tcW w:w="4184" w:type="dxa"/>
          </w:tcPr>
          <w:p w14:paraId="23A2F675"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 xml:space="preserve">В 2022 году компания начала строительство нового завода на основе подписанного соглашения с Siemens о цифровизации Лейпцигского Суперзавода с целью создания полностью автоматизированного цифрового производственного процесса по созданию суперконденсаторов в Германии. </w:t>
            </w:r>
          </w:p>
        </w:tc>
        <w:tc>
          <w:tcPr>
            <w:tcW w:w="3420" w:type="dxa"/>
          </w:tcPr>
          <w:p w14:paraId="3DD5B6E7" w14:textId="77777777" w:rsidR="00D43865" w:rsidRPr="001D54F1" w:rsidRDefault="00D43865" w:rsidP="001E22B6">
            <w:pPr>
              <w:widowControl w:val="0"/>
              <w:jc w:val="both"/>
              <w:rPr>
                <w:color w:val="000000"/>
                <w:sz w:val="22"/>
                <w:szCs w:val="22"/>
              </w:rPr>
            </w:pPr>
            <w:r w:rsidRPr="001D54F1">
              <w:rPr>
                <w:color w:val="000000"/>
                <w:sz w:val="22"/>
                <w:szCs w:val="22"/>
              </w:rPr>
              <w:t>1) поддержка Siemens через портфель компании Digital Enterprise и экспертизу в области промышленного производства батарейных элементов;</w:t>
            </w:r>
          </w:p>
          <w:p w14:paraId="4AD691EF" w14:textId="77777777" w:rsidR="00D43865" w:rsidRPr="001D54F1" w:rsidRDefault="00D43865" w:rsidP="001E22B6">
            <w:pPr>
              <w:widowControl w:val="0"/>
              <w:jc w:val="both"/>
              <w:rPr>
                <w:color w:val="000000"/>
                <w:sz w:val="22"/>
                <w:szCs w:val="22"/>
              </w:rPr>
            </w:pPr>
            <w:r w:rsidRPr="001D54F1">
              <w:rPr>
                <w:color w:val="000000"/>
                <w:sz w:val="22"/>
                <w:szCs w:val="22"/>
              </w:rPr>
              <w:t>2) создание 240 рабочих мест в регионе;</w:t>
            </w:r>
          </w:p>
          <w:p w14:paraId="24A96BBF"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3) сумма инвестиций - 220 миллионов евро.</w:t>
            </w:r>
          </w:p>
        </w:tc>
      </w:tr>
      <w:tr w:rsidR="00D43865" w:rsidRPr="00913EF7" w14:paraId="06FAB844" w14:textId="77777777" w:rsidTr="001D54F1">
        <w:trPr>
          <w:trHeight w:val="174"/>
          <w:jc w:val="center"/>
        </w:trPr>
        <w:tc>
          <w:tcPr>
            <w:tcW w:w="9583" w:type="dxa"/>
            <w:gridSpan w:val="3"/>
          </w:tcPr>
          <w:p w14:paraId="500FBE0C" w14:textId="77777777" w:rsidR="00D43865" w:rsidRPr="001D54F1" w:rsidRDefault="00D43865" w:rsidP="001E22B6">
            <w:pPr>
              <w:pStyle w:val="a7"/>
              <w:widowControl w:val="0"/>
              <w:ind w:left="0"/>
              <w:contextualSpacing w:val="0"/>
              <w:jc w:val="center"/>
              <w:rPr>
                <w:color w:val="000000"/>
                <w:sz w:val="22"/>
                <w:szCs w:val="22"/>
              </w:rPr>
            </w:pPr>
            <w:r w:rsidRPr="001D54F1">
              <w:rPr>
                <w:color w:val="000000"/>
                <w:sz w:val="22"/>
                <w:szCs w:val="22"/>
              </w:rPr>
              <w:t>Дания</w:t>
            </w:r>
          </w:p>
        </w:tc>
      </w:tr>
      <w:tr w:rsidR="00D43865" w:rsidRPr="00913EF7" w14:paraId="0C13EF27" w14:textId="77777777" w:rsidTr="001D54F1">
        <w:trPr>
          <w:jc w:val="center"/>
        </w:trPr>
        <w:tc>
          <w:tcPr>
            <w:tcW w:w="1979" w:type="dxa"/>
          </w:tcPr>
          <w:p w14:paraId="5B7BBD60" w14:textId="53EE0573" w:rsidR="00D43865" w:rsidRPr="001D54F1" w:rsidRDefault="00D43865" w:rsidP="001E22B6">
            <w:pPr>
              <w:pStyle w:val="a7"/>
              <w:widowControl w:val="0"/>
              <w:ind w:left="0"/>
              <w:contextualSpacing w:val="0"/>
              <w:rPr>
                <w:color w:val="000000"/>
                <w:sz w:val="22"/>
                <w:szCs w:val="22"/>
              </w:rPr>
            </w:pPr>
            <w:r w:rsidRPr="001D54F1">
              <w:rPr>
                <w:color w:val="000000"/>
                <w:sz w:val="22"/>
                <w:szCs w:val="22"/>
              </w:rPr>
              <w:t>Vestas Wind Systems A/S</w:t>
            </w:r>
            <w:r w:rsidRPr="001D54F1">
              <w:rPr>
                <w:sz w:val="22"/>
                <w:szCs w:val="22"/>
              </w:rPr>
              <w:t xml:space="preserve"> – </w:t>
            </w:r>
            <w:r w:rsidRPr="001D54F1">
              <w:rPr>
                <w:color w:val="000000"/>
                <w:sz w:val="22"/>
                <w:szCs w:val="22"/>
              </w:rPr>
              <w:t xml:space="preserve">один из крупнейших в мире производителей </w:t>
            </w:r>
            <w:hyperlink r:id="rId36" w:tooltip="Ветрогенератор" w:history="1">
              <w:r w:rsidRPr="001D54F1">
                <w:rPr>
                  <w:color w:val="000000"/>
                  <w:sz w:val="22"/>
                  <w:szCs w:val="22"/>
                </w:rPr>
                <w:t>ветрогенераторов</w:t>
              </w:r>
            </w:hyperlink>
          </w:p>
        </w:tc>
        <w:tc>
          <w:tcPr>
            <w:tcW w:w="4184" w:type="dxa"/>
          </w:tcPr>
          <w:p w14:paraId="351D0051"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1) платформа Operator Advisor от PTC, где все производственные инструкции доступны через легко воспринимаемые визуальные указания, снижающие необходимость бумажных инструкций;</w:t>
            </w:r>
          </w:p>
          <w:p w14:paraId="34A1E13E"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2) Shop.Vestas – ведущий мировой интернет-магазин с круглосуточным доступом к запасным частям и услугам для турбин, в настоящее время представленным более чем 88000 позиций на платформе;</w:t>
            </w:r>
          </w:p>
          <w:p w14:paraId="414ADBBE" w14:textId="60472A36"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3) цифровая платформа VestasOnline, предоставляющая владельцам ветряных турбин доступ к специфическим для турбины самообслуживающимся серви</w:t>
            </w:r>
            <w:r w:rsidR="00046483">
              <w:rPr>
                <w:color w:val="000000"/>
                <w:sz w:val="22"/>
                <w:szCs w:val="22"/>
              </w:rPr>
              <w:t xml:space="preserve"> </w:t>
            </w:r>
            <w:r w:rsidRPr="001D54F1">
              <w:rPr>
                <w:color w:val="000000"/>
                <w:sz w:val="22"/>
                <w:szCs w:val="22"/>
              </w:rPr>
              <w:t>сам, которые могут выполняться удален</w:t>
            </w:r>
            <w:r w:rsidR="00046483">
              <w:rPr>
                <w:color w:val="000000"/>
                <w:sz w:val="22"/>
                <w:szCs w:val="22"/>
              </w:rPr>
              <w:t xml:space="preserve"> </w:t>
            </w:r>
            <w:r w:rsidRPr="001D54F1">
              <w:rPr>
                <w:color w:val="000000"/>
                <w:sz w:val="22"/>
                <w:szCs w:val="22"/>
              </w:rPr>
              <w:t>но в люб</w:t>
            </w:r>
            <w:r w:rsidR="00046483">
              <w:rPr>
                <w:color w:val="000000"/>
                <w:sz w:val="22"/>
                <w:szCs w:val="22"/>
              </w:rPr>
              <w:t>ое время по мере необходимости</w:t>
            </w:r>
          </w:p>
        </w:tc>
        <w:tc>
          <w:tcPr>
            <w:tcW w:w="3420" w:type="dxa"/>
          </w:tcPr>
          <w:p w14:paraId="6FDCE827"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Платформа VestasOnline  обеспечивает:</w:t>
            </w:r>
          </w:p>
          <w:p w14:paraId="08C32219"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 получение информации в реальном времени о предстоящих сервисных визитах и подробных отчетах о выполненных сервисных заказах на турбинах;</w:t>
            </w:r>
          </w:p>
          <w:p w14:paraId="40FFCB5C"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 просмотр и загрузку счетов и выписки по счету за услуги, предоставленные Vestas;</w:t>
            </w:r>
          </w:p>
          <w:p w14:paraId="30295DB1"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 xml:space="preserve">– получение отчета о состоянии лопастей; </w:t>
            </w:r>
          </w:p>
          <w:p w14:paraId="3DFC1DE7"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 отправка новых заявок на поддержку и многое другое.</w:t>
            </w:r>
          </w:p>
        </w:tc>
      </w:tr>
      <w:tr w:rsidR="00D43865" w:rsidRPr="00913EF7" w14:paraId="4B90AFFD" w14:textId="77777777" w:rsidTr="001D54F1">
        <w:trPr>
          <w:jc w:val="center"/>
        </w:trPr>
        <w:tc>
          <w:tcPr>
            <w:tcW w:w="1979" w:type="dxa"/>
            <w:tcBorders>
              <w:bottom w:val="nil"/>
            </w:tcBorders>
          </w:tcPr>
          <w:p w14:paraId="73CA628A" w14:textId="7C723DC3" w:rsidR="00D43865" w:rsidRPr="001D54F1" w:rsidRDefault="00D43865" w:rsidP="001E22B6">
            <w:pPr>
              <w:pStyle w:val="a7"/>
              <w:widowControl w:val="0"/>
              <w:ind w:left="0"/>
              <w:contextualSpacing w:val="0"/>
              <w:rPr>
                <w:color w:val="000000"/>
                <w:sz w:val="22"/>
                <w:szCs w:val="22"/>
              </w:rPr>
            </w:pPr>
            <w:r w:rsidRPr="001D54F1">
              <w:rPr>
                <w:color w:val="000000"/>
                <w:sz w:val="22"/>
                <w:szCs w:val="22"/>
              </w:rPr>
              <w:t xml:space="preserve">Lego Group –крупнейший производитель, выпускающий </w:t>
            </w:r>
            <w:r w:rsidRPr="001D54F1">
              <w:rPr>
                <w:sz w:val="22"/>
                <w:szCs w:val="22"/>
              </w:rPr>
              <w:t xml:space="preserve">игрушки </w:t>
            </w:r>
            <w:r w:rsidRPr="001D54F1">
              <w:rPr>
                <w:color w:val="000000"/>
                <w:sz w:val="22"/>
                <w:szCs w:val="22"/>
              </w:rPr>
              <w:t xml:space="preserve">в виде </w:t>
            </w:r>
          </w:p>
        </w:tc>
        <w:tc>
          <w:tcPr>
            <w:tcW w:w="4184" w:type="dxa"/>
            <w:tcBorders>
              <w:bottom w:val="nil"/>
            </w:tcBorders>
          </w:tcPr>
          <w:p w14:paraId="36332AE4" w14:textId="77777777"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После грани банкротства в 2002-2004 гг. компания внедрила комплексный подход к использованию цифровых технологий:</w:t>
            </w:r>
          </w:p>
          <w:p w14:paraId="68F8895F" w14:textId="042AC7BA" w:rsidR="00D43865" w:rsidRPr="009B0EC0" w:rsidRDefault="00D43865" w:rsidP="001E22B6">
            <w:pPr>
              <w:pStyle w:val="a7"/>
              <w:widowControl w:val="0"/>
              <w:ind w:left="0"/>
              <w:contextualSpacing w:val="0"/>
              <w:jc w:val="both"/>
              <w:rPr>
                <w:color w:val="000000"/>
                <w:sz w:val="22"/>
                <w:szCs w:val="22"/>
                <w:lang w:val="kk-KZ"/>
              </w:rPr>
            </w:pPr>
            <w:r w:rsidRPr="001D54F1">
              <w:rPr>
                <w:color w:val="000000"/>
                <w:sz w:val="22"/>
                <w:szCs w:val="22"/>
              </w:rPr>
              <w:t>1) внедрила SAP-платформу в виде центра логистики, продаж,</w:t>
            </w:r>
          </w:p>
        </w:tc>
        <w:tc>
          <w:tcPr>
            <w:tcW w:w="3420" w:type="dxa"/>
            <w:tcBorders>
              <w:bottom w:val="nil"/>
            </w:tcBorders>
          </w:tcPr>
          <w:p w14:paraId="5C3A81C1" w14:textId="2AC6E0FC" w:rsidR="0094140D" w:rsidRPr="001D54F1" w:rsidRDefault="00D43865" w:rsidP="001E22B6">
            <w:pPr>
              <w:pStyle w:val="a7"/>
              <w:widowControl w:val="0"/>
              <w:ind w:left="0"/>
              <w:contextualSpacing w:val="0"/>
              <w:jc w:val="both"/>
              <w:rPr>
                <w:color w:val="000000"/>
                <w:sz w:val="22"/>
                <w:szCs w:val="22"/>
              </w:rPr>
            </w:pPr>
            <w:r w:rsidRPr="001D54F1">
              <w:rPr>
                <w:color w:val="000000"/>
                <w:sz w:val="22"/>
                <w:szCs w:val="22"/>
              </w:rPr>
              <w:t xml:space="preserve">Новая руководящая команда Lego увеличила выручку на 11% за счет цифровизации процессов цепочки поставок и централизации потоков </w:t>
            </w:r>
          </w:p>
        </w:tc>
      </w:tr>
      <w:tr w:rsidR="00124056" w:rsidRPr="00913EF7" w14:paraId="47F2DBE9" w14:textId="77777777" w:rsidTr="001D54F1">
        <w:trPr>
          <w:jc w:val="center"/>
        </w:trPr>
        <w:tc>
          <w:tcPr>
            <w:tcW w:w="9583" w:type="dxa"/>
            <w:gridSpan w:val="3"/>
            <w:tcBorders>
              <w:top w:val="nil"/>
              <w:left w:val="nil"/>
              <w:bottom w:val="single" w:sz="4" w:space="0" w:color="auto"/>
              <w:right w:val="nil"/>
            </w:tcBorders>
          </w:tcPr>
          <w:p w14:paraId="7150F942" w14:textId="77777777" w:rsidR="008640A0" w:rsidRPr="00046483" w:rsidRDefault="008640A0" w:rsidP="00046483">
            <w:pPr>
              <w:pStyle w:val="a7"/>
              <w:widowControl w:val="0"/>
              <w:ind w:left="0" w:hanging="122"/>
              <w:contextualSpacing w:val="0"/>
              <w:rPr>
                <w:color w:val="000000"/>
                <w:sz w:val="28"/>
                <w:szCs w:val="28"/>
              </w:rPr>
            </w:pPr>
            <w:r w:rsidRPr="00046483">
              <w:rPr>
                <w:color w:val="000000"/>
                <w:sz w:val="28"/>
                <w:szCs w:val="28"/>
              </w:rPr>
              <w:t xml:space="preserve">Продолжение таблицы 7 </w:t>
            </w:r>
          </w:p>
          <w:p w14:paraId="0CA8EF59" w14:textId="77777777" w:rsidR="00124056" w:rsidRPr="008D4438" w:rsidRDefault="00124056" w:rsidP="001E22B6">
            <w:pPr>
              <w:pStyle w:val="a7"/>
              <w:widowControl w:val="0"/>
              <w:ind w:left="0"/>
              <w:contextualSpacing w:val="0"/>
              <w:jc w:val="both"/>
              <w:rPr>
                <w:color w:val="000000"/>
                <w:sz w:val="16"/>
                <w:szCs w:val="16"/>
              </w:rPr>
            </w:pPr>
          </w:p>
        </w:tc>
      </w:tr>
      <w:tr w:rsidR="00BB3302" w:rsidRPr="00913EF7" w14:paraId="134237B2" w14:textId="77777777" w:rsidTr="001D54F1">
        <w:trPr>
          <w:jc w:val="center"/>
        </w:trPr>
        <w:tc>
          <w:tcPr>
            <w:tcW w:w="1979" w:type="dxa"/>
            <w:tcBorders>
              <w:top w:val="single" w:sz="4" w:space="0" w:color="auto"/>
            </w:tcBorders>
          </w:tcPr>
          <w:p w14:paraId="17AEBD61" w14:textId="65B65A76" w:rsidR="00BB3302" w:rsidRPr="001D54F1" w:rsidRDefault="00BB3302" w:rsidP="00BB3302">
            <w:pPr>
              <w:pStyle w:val="a7"/>
              <w:widowControl w:val="0"/>
              <w:ind w:left="0"/>
              <w:contextualSpacing w:val="0"/>
              <w:jc w:val="center"/>
              <w:rPr>
                <w:color w:val="000000"/>
                <w:sz w:val="22"/>
                <w:szCs w:val="22"/>
              </w:rPr>
            </w:pPr>
            <w:r w:rsidRPr="001D54F1">
              <w:rPr>
                <w:color w:val="000000"/>
                <w:sz w:val="22"/>
                <w:szCs w:val="22"/>
              </w:rPr>
              <w:t>1</w:t>
            </w:r>
          </w:p>
        </w:tc>
        <w:tc>
          <w:tcPr>
            <w:tcW w:w="4184" w:type="dxa"/>
            <w:tcBorders>
              <w:top w:val="single" w:sz="4" w:space="0" w:color="auto"/>
            </w:tcBorders>
          </w:tcPr>
          <w:p w14:paraId="25A3F97F" w14:textId="1FB93F81" w:rsidR="00BB3302" w:rsidRPr="001D54F1" w:rsidRDefault="00BB3302" w:rsidP="00BB3302">
            <w:pPr>
              <w:pStyle w:val="a7"/>
              <w:widowControl w:val="0"/>
              <w:ind w:left="0"/>
              <w:contextualSpacing w:val="0"/>
              <w:jc w:val="center"/>
              <w:rPr>
                <w:color w:val="000000"/>
                <w:sz w:val="22"/>
                <w:szCs w:val="22"/>
              </w:rPr>
            </w:pPr>
            <w:r w:rsidRPr="001D54F1">
              <w:rPr>
                <w:color w:val="000000"/>
                <w:sz w:val="22"/>
                <w:szCs w:val="22"/>
              </w:rPr>
              <w:t>2</w:t>
            </w:r>
          </w:p>
        </w:tc>
        <w:tc>
          <w:tcPr>
            <w:tcW w:w="3420" w:type="dxa"/>
            <w:tcBorders>
              <w:top w:val="single" w:sz="4" w:space="0" w:color="auto"/>
            </w:tcBorders>
          </w:tcPr>
          <w:p w14:paraId="1EA74D03" w14:textId="5CEBD61C" w:rsidR="00BB3302" w:rsidRPr="001D54F1" w:rsidRDefault="00BB3302" w:rsidP="00BB3302">
            <w:pPr>
              <w:pStyle w:val="a7"/>
              <w:widowControl w:val="0"/>
              <w:ind w:left="0"/>
              <w:contextualSpacing w:val="0"/>
              <w:jc w:val="center"/>
              <w:rPr>
                <w:color w:val="000000"/>
                <w:sz w:val="22"/>
                <w:szCs w:val="22"/>
              </w:rPr>
            </w:pPr>
            <w:r w:rsidRPr="001D54F1">
              <w:rPr>
                <w:color w:val="000000"/>
                <w:sz w:val="22"/>
                <w:szCs w:val="22"/>
              </w:rPr>
              <w:t>3</w:t>
            </w:r>
          </w:p>
        </w:tc>
      </w:tr>
      <w:tr w:rsidR="00BB3302" w:rsidRPr="00913EF7" w14:paraId="3BBE54D0" w14:textId="77777777" w:rsidTr="001D54F1">
        <w:trPr>
          <w:jc w:val="center"/>
        </w:trPr>
        <w:tc>
          <w:tcPr>
            <w:tcW w:w="1979" w:type="dxa"/>
          </w:tcPr>
          <w:p w14:paraId="24DDA33E" w14:textId="45B85D8C" w:rsidR="00BB3302" w:rsidRPr="001D54F1" w:rsidRDefault="009B0EC0" w:rsidP="001E22B6">
            <w:pPr>
              <w:pStyle w:val="a7"/>
              <w:widowControl w:val="0"/>
              <w:ind w:left="0"/>
              <w:contextualSpacing w:val="0"/>
              <w:rPr>
                <w:color w:val="000000"/>
                <w:sz w:val="22"/>
                <w:szCs w:val="22"/>
              </w:rPr>
            </w:pPr>
            <w:r w:rsidRPr="001D54F1">
              <w:rPr>
                <w:color w:val="000000"/>
                <w:sz w:val="22"/>
                <w:szCs w:val="22"/>
              </w:rPr>
              <w:t xml:space="preserve">наборов деталей для сборки и </w:t>
            </w:r>
            <w:r w:rsidR="000F1D15" w:rsidRPr="001D54F1">
              <w:rPr>
                <w:color w:val="000000"/>
                <w:sz w:val="22"/>
                <w:szCs w:val="22"/>
              </w:rPr>
              <w:t xml:space="preserve">моделирования разнообразных предметов - </w:t>
            </w:r>
            <w:hyperlink r:id="rId37" w:tooltip="Конструктор (игрушка)" w:history="1">
              <w:r w:rsidR="000F1D15" w:rsidRPr="001D54F1">
                <w:rPr>
                  <w:color w:val="000000"/>
                  <w:sz w:val="22"/>
                  <w:szCs w:val="22"/>
                </w:rPr>
                <w:t>конструкторов</w:t>
              </w:r>
            </w:hyperlink>
          </w:p>
        </w:tc>
        <w:tc>
          <w:tcPr>
            <w:tcW w:w="4184" w:type="dxa"/>
          </w:tcPr>
          <w:p w14:paraId="61DBB234" w14:textId="1652DC44" w:rsidR="000F1D15" w:rsidRPr="001D54F1" w:rsidRDefault="009B0EC0" w:rsidP="000F1D15">
            <w:pPr>
              <w:pStyle w:val="a7"/>
              <w:widowControl w:val="0"/>
              <w:ind w:left="0"/>
              <w:contextualSpacing w:val="0"/>
              <w:jc w:val="both"/>
              <w:rPr>
                <w:color w:val="000000"/>
                <w:sz w:val="22"/>
                <w:szCs w:val="22"/>
              </w:rPr>
            </w:pPr>
            <w:r w:rsidRPr="001D54F1">
              <w:rPr>
                <w:color w:val="000000"/>
                <w:sz w:val="22"/>
                <w:szCs w:val="22"/>
              </w:rPr>
              <w:t xml:space="preserve">информационных технологий и производства, а также платформу Lego </w:t>
            </w:r>
            <w:r w:rsidR="000F1D15" w:rsidRPr="001D54F1">
              <w:rPr>
                <w:color w:val="000000"/>
                <w:sz w:val="22"/>
                <w:szCs w:val="22"/>
              </w:rPr>
              <w:t>Enterprise – центральный хаб для планирования ресурсов, управления персоналом, оборудования, программного обеспечения, цепи поставок и др., ставшей основой бизнес-процессов Lego;</w:t>
            </w:r>
          </w:p>
          <w:p w14:paraId="2E47C444" w14:textId="44506881" w:rsidR="00BB3302" w:rsidRPr="001D54F1" w:rsidRDefault="000F1D15" w:rsidP="000F1D15">
            <w:pPr>
              <w:pStyle w:val="a7"/>
              <w:widowControl w:val="0"/>
              <w:ind w:left="0"/>
              <w:contextualSpacing w:val="0"/>
              <w:jc w:val="both"/>
              <w:rPr>
                <w:color w:val="000000"/>
                <w:sz w:val="22"/>
                <w:szCs w:val="22"/>
              </w:rPr>
            </w:pPr>
            <w:r w:rsidRPr="001D54F1">
              <w:rPr>
                <w:color w:val="000000"/>
                <w:sz w:val="22"/>
                <w:szCs w:val="22"/>
              </w:rPr>
              <w:t xml:space="preserve">2) в 2011 году Lego расширила свою платформу Enterprise системой управления жизненным циклом продукта (PLM), позволившей </w:t>
            </w:r>
            <w:r w:rsidR="00BB3302" w:rsidRPr="001D54F1">
              <w:rPr>
                <w:color w:val="000000"/>
                <w:sz w:val="22"/>
                <w:szCs w:val="22"/>
              </w:rPr>
              <w:t>ускорить выпуск продукции, а также увеличить выпуск продукции на 50%;</w:t>
            </w:r>
          </w:p>
          <w:p w14:paraId="65CC57FD" w14:textId="53A85801" w:rsidR="00BB3302" w:rsidRPr="001D54F1" w:rsidRDefault="00BB3302" w:rsidP="00BB3302">
            <w:pPr>
              <w:pStyle w:val="a7"/>
              <w:widowControl w:val="0"/>
              <w:ind w:left="0"/>
              <w:contextualSpacing w:val="0"/>
              <w:jc w:val="both"/>
              <w:rPr>
                <w:color w:val="000000"/>
                <w:sz w:val="22"/>
                <w:szCs w:val="22"/>
              </w:rPr>
            </w:pPr>
            <w:r w:rsidRPr="001D54F1">
              <w:rPr>
                <w:color w:val="000000"/>
                <w:sz w:val="22"/>
                <w:szCs w:val="22"/>
              </w:rPr>
              <w:t>3) в 2016 году Lego радикально изменила свою операционную модель, перейдя от монолитной платформы к API-ориенти</w:t>
            </w:r>
            <w:r w:rsidR="00046483">
              <w:rPr>
                <w:color w:val="000000"/>
                <w:sz w:val="22"/>
                <w:szCs w:val="22"/>
              </w:rPr>
              <w:t xml:space="preserve"> </w:t>
            </w:r>
            <w:r w:rsidRPr="001D54F1">
              <w:rPr>
                <w:color w:val="000000"/>
                <w:sz w:val="22"/>
                <w:szCs w:val="22"/>
              </w:rPr>
              <w:t>рованной системе для использования новых цифровых возможностей, такие как высокоскоростной интернет, гипермасштабируемость и большая вычислительная мощность.</w:t>
            </w:r>
          </w:p>
        </w:tc>
        <w:tc>
          <w:tcPr>
            <w:tcW w:w="3420" w:type="dxa"/>
          </w:tcPr>
          <w:p w14:paraId="5F25283C" w14:textId="77777777" w:rsidR="009B0EC0" w:rsidRPr="001D54F1" w:rsidRDefault="009B0EC0" w:rsidP="009B0EC0">
            <w:pPr>
              <w:pStyle w:val="a7"/>
              <w:widowControl w:val="0"/>
              <w:ind w:left="0"/>
              <w:contextualSpacing w:val="0"/>
              <w:jc w:val="both"/>
              <w:rPr>
                <w:color w:val="000000"/>
                <w:sz w:val="22"/>
                <w:szCs w:val="22"/>
              </w:rPr>
            </w:pPr>
            <w:r w:rsidRPr="001D54F1">
              <w:rPr>
                <w:color w:val="000000"/>
                <w:sz w:val="22"/>
                <w:szCs w:val="22"/>
              </w:rPr>
              <w:t>информации.</w:t>
            </w:r>
          </w:p>
          <w:p w14:paraId="5D0A1404" w14:textId="2F856029" w:rsidR="000F1D15" w:rsidRDefault="009B0EC0" w:rsidP="009B0EC0">
            <w:pPr>
              <w:pStyle w:val="a7"/>
              <w:widowControl w:val="0"/>
              <w:ind w:left="0"/>
              <w:contextualSpacing w:val="0"/>
              <w:jc w:val="both"/>
              <w:rPr>
                <w:color w:val="000000"/>
                <w:sz w:val="22"/>
                <w:szCs w:val="22"/>
              </w:rPr>
            </w:pPr>
            <w:r w:rsidRPr="001D54F1">
              <w:rPr>
                <w:color w:val="000000"/>
                <w:sz w:val="22"/>
                <w:szCs w:val="22"/>
              </w:rPr>
              <w:t xml:space="preserve">За 2022 год, в котором датская </w:t>
            </w:r>
            <w:r w:rsidR="000F1D15" w:rsidRPr="001D54F1">
              <w:rPr>
                <w:color w:val="000000"/>
                <w:sz w:val="22"/>
                <w:szCs w:val="22"/>
              </w:rPr>
              <w:t>компания отметила свое 90-летие; выручка за отчетный период выросла на 17% и составила 64,6 млрд датских крон (9,2 млрд. долларов США), чистая прибыль выросла на 4%, до 2 млрд. долларов США, операционная прибыль - на 5% - до 2,6 млрд. долларов США.</w:t>
            </w:r>
          </w:p>
          <w:p w14:paraId="6B587646" w14:textId="5A93394D" w:rsidR="00BB3302" w:rsidRPr="001D54F1" w:rsidRDefault="00BB3302" w:rsidP="001E22B6">
            <w:pPr>
              <w:pStyle w:val="a7"/>
              <w:widowControl w:val="0"/>
              <w:ind w:left="0"/>
              <w:contextualSpacing w:val="0"/>
              <w:jc w:val="both"/>
              <w:rPr>
                <w:color w:val="000000"/>
                <w:sz w:val="22"/>
                <w:szCs w:val="22"/>
              </w:rPr>
            </w:pPr>
            <w:r w:rsidRPr="001D54F1">
              <w:rPr>
                <w:color w:val="000000"/>
                <w:sz w:val="22"/>
                <w:szCs w:val="22"/>
              </w:rPr>
              <w:t>В 2023 год выручка увеличилась на 2%, достигнув 65,9 млрд</w:t>
            </w:r>
            <w:r w:rsidR="00046483">
              <w:rPr>
                <w:color w:val="000000"/>
                <w:sz w:val="22"/>
                <w:szCs w:val="22"/>
              </w:rPr>
              <w:t>.</w:t>
            </w:r>
            <w:r w:rsidRPr="001D54F1">
              <w:rPr>
                <w:color w:val="000000"/>
                <w:sz w:val="22"/>
                <w:szCs w:val="22"/>
              </w:rPr>
              <w:t xml:space="preserve"> крон (9,65 млрд</w:t>
            </w:r>
            <w:r w:rsidR="00046483">
              <w:rPr>
                <w:color w:val="000000"/>
                <w:sz w:val="22"/>
                <w:szCs w:val="22"/>
              </w:rPr>
              <w:t>.</w:t>
            </w:r>
            <w:r w:rsidRPr="001D54F1">
              <w:rPr>
                <w:color w:val="000000"/>
                <w:sz w:val="22"/>
                <w:szCs w:val="22"/>
              </w:rPr>
              <w:t xml:space="preserve"> долларов США); в тоже время чистая прибыль снизилась на 4.9% к концу 2023 года и составила 1,92 млрд долларов США.</w:t>
            </w:r>
          </w:p>
        </w:tc>
      </w:tr>
      <w:tr w:rsidR="00D43865" w:rsidRPr="00913EF7" w14:paraId="75477A9D" w14:textId="77777777" w:rsidTr="001D54F1">
        <w:trPr>
          <w:jc w:val="center"/>
        </w:trPr>
        <w:tc>
          <w:tcPr>
            <w:tcW w:w="1979" w:type="dxa"/>
          </w:tcPr>
          <w:p w14:paraId="08BC65D0" w14:textId="77777777" w:rsidR="00D43865" w:rsidRPr="001D54F1" w:rsidRDefault="00D43865" w:rsidP="001E22B6">
            <w:pPr>
              <w:pStyle w:val="a7"/>
              <w:widowControl w:val="0"/>
              <w:ind w:left="0"/>
              <w:contextualSpacing w:val="0"/>
              <w:rPr>
                <w:color w:val="000000"/>
                <w:sz w:val="22"/>
                <w:szCs w:val="22"/>
              </w:rPr>
            </w:pPr>
            <w:r w:rsidRPr="001D54F1">
              <w:rPr>
                <w:color w:val="000000"/>
                <w:sz w:val="22"/>
                <w:szCs w:val="22"/>
              </w:rPr>
              <w:t>Maersk,</w:t>
            </w:r>
            <w:r w:rsidRPr="001D54F1">
              <w:rPr>
                <w:i/>
                <w:iCs/>
                <w:color w:val="000000"/>
                <w:sz w:val="22"/>
                <w:szCs w:val="22"/>
              </w:rPr>
              <w:t xml:space="preserve"> </w:t>
            </w:r>
            <w:r w:rsidRPr="001D54F1">
              <w:rPr>
                <w:color w:val="000000"/>
                <w:sz w:val="22"/>
                <w:szCs w:val="22"/>
              </w:rPr>
              <w:t>компания – глобальный интегратор логистики</w:t>
            </w:r>
          </w:p>
        </w:tc>
        <w:tc>
          <w:tcPr>
            <w:tcW w:w="4184" w:type="dxa"/>
          </w:tcPr>
          <w:p w14:paraId="3E9A9B6E" w14:textId="0FB861B2"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1) онлайн-платформа Maersk Logistics Hub - централизованное решение для прозрачности цепочки поставок, предос</w:t>
            </w:r>
            <w:r w:rsidR="00046483">
              <w:rPr>
                <w:color w:val="000000"/>
                <w:sz w:val="22"/>
                <w:szCs w:val="22"/>
              </w:rPr>
              <w:t xml:space="preserve"> </w:t>
            </w:r>
            <w:r w:rsidRPr="001D54F1">
              <w:rPr>
                <w:color w:val="000000"/>
                <w:sz w:val="22"/>
                <w:szCs w:val="22"/>
              </w:rPr>
              <w:t>тавляющее при помощи искусственного интеллекта консолидированный обзор грузов, задач, обновлений логистики и информации, необходимой для цепочки поставок от начала до конца;</w:t>
            </w:r>
          </w:p>
          <w:p w14:paraId="4C498DA6" w14:textId="5FDDA4F8" w:rsidR="00D43865" w:rsidRPr="001D54F1" w:rsidRDefault="00D43865" w:rsidP="001E22B6">
            <w:pPr>
              <w:pStyle w:val="a7"/>
              <w:widowControl w:val="0"/>
              <w:ind w:left="0"/>
              <w:contextualSpacing w:val="0"/>
              <w:jc w:val="both"/>
              <w:rPr>
                <w:color w:val="000000"/>
                <w:sz w:val="22"/>
                <w:szCs w:val="22"/>
              </w:rPr>
            </w:pPr>
            <w:r w:rsidRPr="001D54F1">
              <w:rPr>
                <w:color w:val="000000"/>
                <w:sz w:val="22"/>
                <w:szCs w:val="22"/>
              </w:rPr>
              <w:t>2) приложение Maersk App, необходимое для улучшения контроля над цепочкой поставок; оно позволяет: получать уведомления для отслеживания грузов в режиме реального времени; выбирать места отправления и назначения и подтверждать бронирования через тер</w:t>
            </w:r>
            <w:r w:rsidR="00046483">
              <w:rPr>
                <w:color w:val="000000"/>
                <w:sz w:val="22"/>
                <w:szCs w:val="22"/>
              </w:rPr>
              <w:t xml:space="preserve"> </w:t>
            </w:r>
            <w:r w:rsidRPr="001D54F1">
              <w:rPr>
                <w:color w:val="000000"/>
                <w:sz w:val="22"/>
                <w:szCs w:val="22"/>
              </w:rPr>
              <w:t>минал; подготавливать всю документа</w:t>
            </w:r>
            <w:r w:rsidR="00046483">
              <w:rPr>
                <w:color w:val="000000"/>
                <w:sz w:val="22"/>
                <w:szCs w:val="22"/>
              </w:rPr>
              <w:t xml:space="preserve"> </w:t>
            </w:r>
            <w:r w:rsidRPr="001D54F1">
              <w:rPr>
                <w:color w:val="000000"/>
                <w:sz w:val="22"/>
                <w:szCs w:val="22"/>
              </w:rPr>
              <w:t>цию по отправке груза в несколько кликов; осуществлять обратную связь через чат-поддержку 24/7; обеспечивать лучшие тарифы, реализовывать бронирование внутренних и морских перевозо</w:t>
            </w:r>
            <w:r w:rsidR="00046483">
              <w:rPr>
                <w:color w:val="000000"/>
                <w:sz w:val="22"/>
                <w:szCs w:val="22"/>
              </w:rPr>
              <w:t>к через Maersk Spot</w:t>
            </w:r>
          </w:p>
        </w:tc>
        <w:tc>
          <w:tcPr>
            <w:tcW w:w="3420" w:type="dxa"/>
          </w:tcPr>
          <w:p w14:paraId="3CCBE61B" w14:textId="27C4B6F5" w:rsidR="00D43865" w:rsidRPr="001D54F1" w:rsidRDefault="00D43865" w:rsidP="00046483">
            <w:pPr>
              <w:pStyle w:val="a7"/>
              <w:widowControl w:val="0"/>
              <w:ind w:left="0"/>
              <w:contextualSpacing w:val="0"/>
              <w:jc w:val="both"/>
              <w:rPr>
                <w:color w:val="000000"/>
                <w:sz w:val="22"/>
                <w:szCs w:val="22"/>
              </w:rPr>
            </w:pPr>
            <w:r w:rsidRPr="001D54F1">
              <w:rPr>
                <w:color w:val="000000"/>
                <w:sz w:val="22"/>
                <w:szCs w:val="22"/>
              </w:rPr>
              <w:t>Сочетание технологий больших данных и алгоритмов искусствен</w:t>
            </w:r>
            <w:r w:rsidR="00046483">
              <w:rPr>
                <w:color w:val="000000"/>
                <w:sz w:val="22"/>
                <w:szCs w:val="22"/>
              </w:rPr>
              <w:t xml:space="preserve"> </w:t>
            </w:r>
            <w:r w:rsidRPr="001D54F1">
              <w:rPr>
                <w:color w:val="000000"/>
                <w:sz w:val="22"/>
                <w:szCs w:val="22"/>
              </w:rPr>
              <w:t>ного интеллекта делает все аспекты поставок более точными и эффективными. По состоянию на 2024 год, Maersk занимает второе место в мире в сфере контейнерных перевозок с долей на рынке 14.6 %, уступая швейцарской Mediterranean Shipping Company.</w:t>
            </w:r>
          </w:p>
        </w:tc>
      </w:tr>
      <w:tr w:rsidR="00D43865" w:rsidRPr="00913EF7" w14:paraId="41BE601E" w14:textId="77777777" w:rsidTr="001D54F1">
        <w:trPr>
          <w:jc w:val="center"/>
        </w:trPr>
        <w:tc>
          <w:tcPr>
            <w:tcW w:w="9583" w:type="dxa"/>
            <w:gridSpan w:val="3"/>
          </w:tcPr>
          <w:p w14:paraId="5237CCF3" w14:textId="2ECD1C22" w:rsidR="00D43865" w:rsidRPr="001D54F1" w:rsidRDefault="00D43865" w:rsidP="00046483">
            <w:pPr>
              <w:pStyle w:val="a7"/>
              <w:widowControl w:val="0"/>
              <w:ind w:left="0" w:firstLine="573"/>
              <w:contextualSpacing w:val="0"/>
              <w:jc w:val="both"/>
              <w:rPr>
                <w:color w:val="000000"/>
                <w:sz w:val="22"/>
                <w:szCs w:val="22"/>
              </w:rPr>
            </w:pPr>
            <w:r w:rsidRPr="001D54F1">
              <w:rPr>
                <w:sz w:val="22"/>
                <w:szCs w:val="22"/>
              </w:rPr>
              <w:t xml:space="preserve">Примечание </w:t>
            </w:r>
            <w:r w:rsidRPr="001D54F1">
              <w:rPr>
                <w:spacing w:val="20"/>
                <w:sz w:val="22"/>
                <w:szCs w:val="22"/>
              </w:rPr>
              <w:t>–</w:t>
            </w:r>
            <w:r w:rsidRPr="001D54F1">
              <w:rPr>
                <w:sz w:val="22"/>
                <w:szCs w:val="22"/>
              </w:rPr>
              <w:t xml:space="preserve"> </w:t>
            </w:r>
            <w:r w:rsidR="008F2133" w:rsidRPr="001D54F1">
              <w:rPr>
                <w:sz w:val="22"/>
                <w:szCs w:val="22"/>
              </w:rPr>
              <w:t>С</w:t>
            </w:r>
            <w:r w:rsidRPr="001D54F1">
              <w:rPr>
                <w:sz w:val="22"/>
                <w:szCs w:val="22"/>
              </w:rPr>
              <w:t>оставлена автор</w:t>
            </w:r>
            <w:r w:rsidR="002538C6" w:rsidRPr="001D54F1">
              <w:rPr>
                <w:sz w:val="22"/>
                <w:szCs w:val="22"/>
              </w:rPr>
              <w:t>ом</w:t>
            </w:r>
            <w:r w:rsidRPr="001D54F1">
              <w:rPr>
                <w:sz w:val="22"/>
                <w:szCs w:val="22"/>
              </w:rPr>
              <w:t xml:space="preserve"> на о</w:t>
            </w:r>
            <w:r w:rsidR="00046483">
              <w:rPr>
                <w:sz w:val="22"/>
                <w:szCs w:val="22"/>
              </w:rPr>
              <w:t>снове данных вебсайтов компаний</w:t>
            </w:r>
          </w:p>
        </w:tc>
      </w:tr>
    </w:tbl>
    <w:p w14:paraId="3835ABC1" w14:textId="77777777" w:rsidR="002538C6" w:rsidRPr="00913EF7" w:rsidRDefault="002538C6" w:rsidP="001E22B6">
      <w:pPr>
        <w:widowControl w:val="0"/>
        <w:tabs>
          <w:tab w:val="left" w:pos="720"/>
        </w:tabs>
        <w:ind w:firstLine="454"/>
        <w:jc w:val="both"/>
        <w:rPr>
          <w:sz w:val="28"/>
          <w:szCs w:val="28"/>
        </w:rPr>
      </w:pPr>
    </w:p>
    <w:p w14:paraId="0FFDEDA2" w14:textId="77777777" w:rsidR="005A7BE8" w:rsidRPr="00E47607" w:rsidRDefault="005A7BE8" w:rsidP="005A7BE8">
      <w:pPr>
        <w:widowControl w:val="0"/>
        <w:ind w:firstLine="709"/>
        <w:jc w:val="both"/>
        <w:rPr>
          <w:sz w:val="28"/>
          <w:szCs w:val="28"/>
        </w:rPr>
      </w:pPr>
      <w:r w:rsidRPr="00631D62">
        <w:rPr>
          <w:sz w:val="28"/>
          <w:szCs w:val="28"/>
        </w:rPr>
        <w:t>Значимую роль в продвижении цифровой трансформации промышленного сектора Дании и Эстонии играют ведущие научно-технологические и инновационные институты этих стран. Среди них Инновационный фонд Дании, Центр цифровых исследований DIREC и Центр искусственного интеллекта и робототехники AIRE, осуществляющие поддержку внедрения высокотехнологичных решений, развитие исследовательских компетенций и укрепление сотрудничества между промышленными компаниями, университетами и технологическими стартапами.</w:t>
      </w:r>
      <w:r>
        <w:rPr>
          <w:sz w:val="28"/>
          <w:szCs w:val="28"/>
        </w:rPr>
        <w:t xml:space="preserve"> </w:t>
      </w:r>
      <w:r w:rsidRPr="00E47607">
        <w:rPr>
          <w:sz w:val="28"/>
          <w:szCs w:val="28"/>
        </w:rPr>
        <w:t>Данные организации обеспечивают научно-исследовательскую, финансовую и экспертную поддержку, способствуя инновациям и технологическому развитию промышленного сектора.</w:t>
      </w:r>
    </w:p>
    <w:p w14:paraId="518006B5" w14:textId="0802D483" w:rsidR="005A7BE8" w:rsidRPr="00E47607" w:rsidRDefault="005A7BE8" w:rsidP="00BE12F8">
      <w:pPr>
        <w:widowControl w:val="0"/>
        <w:ind w:firstLine="709"/>
        <w:jc w:val="both"/>
        <w:rPr>
          <w:sz w:val="28"/>
          <w:szCs w:val="28"/>
        </w:rPr>
      </w:pPr>
      <w:r w:rsidRPr="00E47607">
        <w:rPr>
          <w:sz w:val="28"/>
          <w:szCs w:val="28"/>
        </w:rPr>
        <w:t>Инновационный фонд Дании инвестирует в проекты, направленные на цифровизацию, развитие зеленых и биомедицинских технологий, укрепляя национальную инновационную систему. Центр DIREC реализует более 40 совместных цифровых проектов с участием предприятий и государства на сумму более 81 миллион датских крон (около 11.7 миллионов долларов США), продвигая интеграцию науки и промышленности. Эстонский центр AIRE содействует внедрению решений в сфере искусственного интеллекта и робототехники, включая создание цифровых двойников, облачные решения, методы анализа данных и оценку цифровой зрелости предприятий.</w:t>
      </w:r>
      <w:r w:rsidR="00BE12F8">
        <w:rPr>
          <w:sz w:val="28"/>
          <w:szCs w:val="28"/>
          <w:lang w:val="kk-KZ"/>
        </w:rPr>
        <w:t xml:space="preserve"> </w:t>
      </w:r>
      <w:r w:rsidRPr="00E47607">
        <w:rPr>
          <w:sz w:val="28"/>
          <w:szCs w:val="28"/>
        </w:rPr>
        <w:t>Таким образом, опыт Дании и Эстонии демонстрирует эффективность институциональной поддержки цифровой трансформации промышленности через синергию науки, бизнеса и государства. Такая модель способствует ускорению внедрения цифровых технологий, формированию инновационной инфраструктуры и повышению конкурентоспособности национальных экономик. Полученные выводы служат важной эмпирической базой для адаптации и развития концептуальных положений, изложенных автором в монографии, применительно к задачам оценки цифровой готовности промышленных предприятий Казахстана.</w:t>
      </w:r>
    </w:p>
    <w:p w14:paraId="378E359B" w14:textId="77777777" w:rsidR="005A7BE8" w:rsidRPr="00445C48" w:rsidRDefault="005A7BE8" w:rsidP="005A7BE8">
      <w:pPr>
        <w:widowControl w:val="0"/>
        <w:ind w:firstLine="709"/>
        <w:jc w:val="both"/>
        <w:rPr>
          <w:sz w:val="28"/>
          <w:szCs w:val="28"/>
        </w:rPr>
      </w:pPr>
      <w:r w:rsidRPr="00445C48">
        <w:rPr>
          <w:sz w:val="28"/>
          <w:szCs w:val="28"/>
        </w:rPr>
        <w:t>Учитывая международный опыт цифровизации промышленности и результаты, продемонстрированные Данией и Эстонией, представляется возможным сформировать систему инструментов, которые могут служить методической основой для оценки уровня цифровой готовности промышленных предприятий Казахстана к внедрению и адаптации цифровых экосистем. К ключевым индикаторам относятся: наличие у предприятия стратегического документа по цифровой трансформации с четко сформулированными целями и этапами развития; установление партнерств с научными центрами, государственными структурами и другими экспертными организациями в целях разработки и внедрения экосистемных проектов; обеспеченность компании квалифицированным персоналом, обладающим компетенциями в области инженерии, ИТ, управления кадрами и финансами для сопровождения процессов цифровой адаптации; наличие развитой производственно-технологической инфраструктуры для внедрения решений Индустрии 4.0, включая инвестиции в основной капитал ИКТ и цифровые активы. Уровень цифровой зрелости также определяется применением CRM- и HRM-систем, автоматизированных инструментов производственного учета, WMS и TMS, использованием облачных сервисов, широкополосного интернета, технологий AI, Big Data, цифровых двойников, RFID и IoT, а также внедрением автоматизированных линий и промышленных роботов. Важными индикаторами выступают участие предприятия в электронных закупках, присутствие на цифровых торговых платформах, функционирование корпоративного сайта, активность в социальных сетях и использование телеграм-ботов для коммуникаций в форматах B2B и B2C. Таким образом, формируется первичный каркас индикаторов цифровой готовности предприятий, который в последующих разделах исследования будет формализован, количественно операционализирован и трансформирован в прикладной инструментарий, расширяющий методический аппарат, частично представленный в монографии автора.</w:t>
      </w:r>
    </w:p>
    <w:p w14:paraId="65AB4BB4" w14:textId="77777777" w:rsidR="005A7BE8" w:rsidRPr="005447F2" w:rsidRDefault="005A7BE8" w:rsidP="005A7BE8">
      <w:pPr>
        <w:widowControl w:val="0"/>
        <w:ind w:firstLine="709"/>
        <w:jc w:val="both"/>
        <w:rPr>
          <w:sz w:val="28"/>
          <w:szCs w:val="28"/>
        </w:rPr>
      </w:pPr>
      <w:r w:rsidRPr="005447F2">
        <w:rPr>
          <w:sz w:val="28"/>
          <w:szCs w:val="28"/>
        </w:rPr>
        <w:t>Опыт Эстонии и Дании в области цифровой трансформации демонстрирует высокую прикладную значимость и служит методологической опорой для разработки эффективного инструментария оценки уровня цифровой готовности промышленных предприятий Казахстана к внедрению и адаптации цифровых экосистем. Данный опыт подтверждает, что устойчивое развитие промышленности в цифровую эпоху базируется не только на внедрении технологий, но и на целостном управлении экосистемными механизмами, включающими платформенные решения, взаимодействие с партнерами, кадровые компетенции и гибкую институциональную инфраструктуру.</w:t>
      </w:r>
    </w:p>
    <w:p w14:paraId="778434C5" w14:textId="77777777" w:rsidR="005A7BE8" w:rsidRPr="005447F2" w:rsidRDefault="005A7BE8" w:rsidP="005A7BE8">
      <w:pPr>
        <w:widowControl w:val="0"/>
        <w:ind w:firstLine="709"/>
        <w:jc w:val="both"/>
        <w:rPr>
          <w:sz w:val="28"/>
          <w:szCs w:val="28"/>
        </w:rPr>
      </w:pPr>
      <w:r w:rsidRPr="005447F2">
        <w:rPr>
          <w:sz w:val="28"/>
          <w:szCs w:val="28"/>
        </w:rPr>
        <w:t>Для анализа практических аспектов формирования и развития цифровых экосистем целесообразно рассмотреть бизнес-кейсы ведущих зарубежных и российских производственных компаний в сегментах авто– и железнодорожного машиностроения, электроэнергетики и атомной индустрии. Ярким примером является компания Tesla (США), которая стала мировым лидером в автомобилестроении и устойчивой энергетике благодаря интегрированной цифровой экосистеме, объединяющей программные сервисы, технологические платформы и инфраструктурные решения, обеспечивающие высокую эффективность, инновационность и высокий уровень пользовательского опыта [106;107].</w:t>
      </w:r>
    </w:p>
    <w:p w14:paraId="25E9577D" w14:textId="7C59D4A7" w:rsidR="005A7BE8" w:rsidRPr="005447F2" w:rsidRDefault="005A7BE8" w:rsidP="005A7BE8">
      <w:pPr>
        <w:widowControl w:val="0"/>
        <w:ind w:firstLine="709"/>
        <w:jc w:val="both"/>
        <w:rPr>
          <w:sz w:val="28"/>
          <w:szCs w:val="28"/>
        </w:rPr>
      </w:pPr>
      <w:r w:rsidRPr="005447F2">
        <w:rPr>
          <w:sz w:val="28"/>
          <w:szCs w:val="28"/>
        </w:rPr>
        <w:t xml:space="preserve">В 2023 году Tesla выпустила 1,846 млн электромобилей и поставила более 1,8 млн единиц на мировом рынке, при этом выручка компании в четвертом квартале достигла 25,17 млрд долларов США, а чистая прибыль </w:t>
      </w:r>
      <w:r w:rsidR="00D12838">
        <w:rPr>
          <w:sz w:val="28"/>
          <w:szCs w:val="28"/>
        </w:rPr>
        <w:t>–</w:t>
      </w:r>
      <w:r w:rsidRPr="005447F2">
        <w:rPr>
          <w:sz w:val="28"/>
          <w:szCs w:val="28"/>
        </w:rPr>
        <w:t xml:space="preserve"> 7,93 млрд долларов США (2,27 доллара на акцию). Важным аспектом деятельности является экологическая устойчивость: только в 2022 году Tesla предотвратила около 13,4 млн тонн выбросов CO₂e, что на 60% выше уровня 2021 года; на 30% уменьшены выбросы парниковых газов в расчете на одно транспортное средство, на 15% снижено потребление воды на производственных объектах, при этом около 90% производственных отходов возвращается в циклы переработки.</w:t>
      </w:r>
    </w:p>
    <w:p w14:paraId="03CE1BDF" w14:textId="77777777" w:rsidR="005A7BE8" w:rsidRDefault="005A7BE8" w:rsidP="005A7BE8">
      <w:pPr>
        <w:widowControl w:val="0"/>
        <w:ind w:firstLine="709"/>
        <w:jc w:val="both"/>
        <w:rPr>
          <w:sz w:val="28"/>
          <w:szCs w:val="28"/>
        </w:rPr>
      </w:pPr>
      <w:r w:rsidRPr="005447F2">
        <w:rPr>
          <w:sz w:val="28"/>
          <w:szCs w:val="28"/>
        </w:rPr>
        <w:t>Позиционирование Tesla сформировано вокруг бизнес-модели, нарушающей традиционные представления об автомобильной отрасли: компания фокусируется не просто на производстве электромобилей, а на создании замкнутой цифровой экосистемы, охватывающей безопасность автомобиля, повышение дальности пробега, интеграцию ИИ-управления, автономные обновления программного обеспечения, сервисы удаленной диагностики и премиальный клиентский опыт (</w:t>
      </w:r>
      <w:r>
        <w:rPr>
          <w:sz w:val="28"/>
          <w:szCs w:val="28"/>
        </w:rPr>
        <w:t>Р</w:t>
      </w:r>
      <w:r w:rsidRPr="005447F2">
        <w:rPr>
          <w:sz w:val="28"/>
          <w:szCs w:val="28"/>
        </w:rPr>
        <w:t>исунок 18). Именно комплексное экосистемное управление позволило Tesla стать не просто производственным брендом, а цифровой платформенной компанией, генерирующей ценность одновременно на рынке транспорта, энергетики, программных сервисов и потребительского опыта.</w:t>
      </w:r>
    </w:p>
    <w:p w14:paraId="2FC15117" w14:textId="77777777" w:rsidR="00DA0836" w:rsidRPr="00913EF7" w:rsidRDefault="00DA0836" w:rsidP="00046483">
      <w:pPr>
        <w:widowControl w:val="0"/>
        <w:tabs>
          <w:tab w:val="left" w:pos="720"/>
        </w:tabs>
        <w:ind w:firstLine="709"/>
        <w:jc w:val="both"/>
        <w:rPr>
          <w:sz w:val="28"/>
          <w:szCs w:val="28"/>
        </w:rPr>
      </w:pPr>
    </w:p>
    <w:p w14:paraId="7FEAA535" w14:textId="0767F704" w:rsidR="00D43865" w:rsidRPr="00913EF7" w:rsidRDefault="00823E41" w:rsidP="00046483">
      <w:pPr>
        <w:widowControl w:val="0"/>
        <w:tabs>
          <w:tab w:val="left" w:pos="720"/>
        </w:tabs>
        <w:jc w:val="center"/>
        <w:rPr>
          <w:sz w:val="28"/>
          <w:szCs w:val="28"/>
        </w:rPr>
      </w:pPr>
      <w:r w:rsidRPr="00913EF7">
        <w:rPr>
          <w:noProof/>
          <w:sz w:val="28"/>
          <w:szCs w:val="28"/>
        </w:rPr>
        <w:drawing>
          <wp:inline distT="0" distB="0" distL="0" distR="0" wp14:anchorId="6DE3BD66" wp14:editId="346AE734">
            <wp:extent cx="4854016" cy="3598685"/>
            <wp:effectExtent l="0" t="0" r="0" b="0"/>
            <wp:docPr id="549943234" name="Рисунок 54994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87947" cy="3623841"/>
                    </a:xfrm>
                    <a:prstGeom prst="rect">
                      <a:avLst/>
                    </a:prstGeom>
                  </pic:spPr>
                </pic:pic>
              </a:graphicData>
            </a:graphic>
          </wp:inline>
        </w:drawing>
      </w:r>
    </w:p>
    <w:p w14:paraId="03810CDA" w14:textId="77777777" w:rsidR="00DA0836" w:rsidRPr="00046483" w:rsidRDefault="00DA0836" w:rsidP="001E22B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16"/>
          <w:szCs w:val="16"/>
        </w:rPr>
      </w:pPr>
    </w:p>
    <w:p w14:paraId="67D0D92A" w14:textId="5B205C48" w:rsidR="00D43865" w:rsidRPr="00913EF7" w:rsidRDefault="00D43865" w:rsidP="001E22B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sz w:val="28"/>
          <w:szCs w:val="28"/>
        </w:rPr>
      </w:pPr>
      <w:r w:rsidRPr="00913EF7">
        <w:rPr>
          <w:sz w:val="28"/>
          <w:szCs w:val="28"/>
        </w:rPr>
        <w:t>Рисунок 18 – Экосистема компании Т</w:t>
      </w:r>
      <w:r w:rsidR="003359CE" w:rsidRPr="00913EF7">
        <w:rPr>
          <w:sz w:val="28"/>
          <w:szCs w:val="28"/>
          <w:lang w:val="en-US"/>
        </w:rPr>
        <w:t>esla</w:t>
      </w:r>
      <w:r w:rsidRPr="00913EF7">
        <w:rPr>
          <w:sz w:val="28"/>
          <w:szCs w:val="28"/>
        </w:rPr>
        <w:t xml:space="preserve"> </w:t>
      </w:r>
    </w:p>
    <w:p w14:paraId="0B2AC691" w14:textId="77777777" w:rsidR="00353865" w:rsidRPr="00BE12F8" w:rsidRDefault="00353865" w:rsidP="001E22B6">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54"/>
        <w:rPr>
          <w:color w:val="000000"/>
          <w:sz w:val="16"/>
          <w:szCs w:val="16"/>
          <w:lang w:val="kk-KZ"/>
        </w:rPr>
      </w:pPr>
    </w:p>
    <w:p w14:paraId="52280449" w14:textId="07EEB080" w:rsidR="00D43865" w:rsidRPr="00913EF7" w:rsidRDefault="00D43865" w:rsidP="0004648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pPr>
      <w:r w:rsidRPr="00913EF7">
        <w:rPr>
          <w:color w:val="000000"/>
        </w:rPr>
        <w:t>Примечание –</w:t>
      </w:r>
      <w:r w:rsidRPr="00913EF7">
        <w:rPr>
          <w:spacing w:val="20"/>
        </w:rPr>
        <w:t xml:space="preserve"> </w:t>
      </w:r>
      <w:r w:rsidR="00735583">
        <w:rPr>
          <w:color w:val="000000"/>
        </w:rPr>
        <w:t>С</w:t>
      </w:r>
      <w:r w:rsidRPr="00913EF7">
        <w:rPr>
          <w:color w:val="000000"/>
        </w:rPr>
        <w:t xml:space="preserve">оставлено </w:t>
      </w:r>
      <w:r w:rsidR="00C652A1" w:rsidRPr="00913EF7">
        <w:rPr>
          <w:color w:val="000000"/>
        </w:rPr>
        <w:t>автором на основе источника [</w:t>
      </w:r>
      <w:r w:rsidR="00046483">
        <w:rPr>
          <w:color w:val="000000"/>
        </w:rPr>
        <w:t>108</w:t>
      </w:r>
      <w:r w:rsidR="00C652A1" w:rsidRPr="00913EF7">
        <w:rPr>
          <w:color w:val="000000"/>
        </w:rPr>
        <w:t>]</w:t>
      </w:r>
    </w:p>
    <w:p w14:paraId="6439512A" w14:textId="77777777" w:rsidR="00D43865" w:rsidRPr="00913EF7" w:rsidRDefault="00D43865" w:rsidP="00046483">
      <w:pPr>
        <w:widowControl w:val="0"/>
        <w:ind w:firstLine="709"/>
        <w:rPr>
          <w:sz w:val="28"/>
          <w:szCs w:val="28"/>
        </w:rPr>
      </w:pPr>
    </w:p>
    <w:p w14:paraId="122C049D" w14:textId="77777777" w:rsidR="00CC5CEC" w:rsidRPr="00E47607" w:rsidRDefault="00CC5CEC" w:rsidP="00CC5CEC">
      <w:pPr>
        <w:widowControl w:val="0"/>
        <w:ind w:firstLine="709"/>
        <w:jc w:val="both"/>
        <w:rPr>
          <w:sz w:val="28"/>
          <w:szCs w:val="28"/>
        </w:rPr>
      </w:pPr>
      <w:r w:rsidRPr="00272FED">
        <w:rPr>
          <w:sz w:val="28"/>
          <w:szCs w:val="28"/>
        </w:rPr>
        <w:t>Платформа Autobidder, представляющая собой виртуальный торговый механизм для операций с электроэнергией между независимыми производителями и коммунальными операторами, демонстрирует стабильную и результативную работу с 2017 года на объекте Hornsdale Power Reserve в Южной Австралии. Ее использование обеспечило рост рыночной конкуренции на энергетическом рынке региона, способствовало оптимизации ценообразования и послужило фактором снижения стоимости энергоресурсов для конечных потребителей за счет автоматизированной, алгоритмически управляемой торговли.</w:t>
      </w:r>
      <w:r>
        <w:rPr>
          <w:sz w:val="28"/>
          <w:szCs w:val="28"/>
        </w:rPr>
        <w:t xml:space="preserve"> </w:t>
      </w:r>
      <w:r w:rsidRPr="00E47607">
        <w:rPr>
          <w:sz w:val="28"/>
          <w:szCs w:val="28"/>
        </w:rPr>
        <w:t>На глобальном уровне платформа управляет портфелем аккумуляторных мощностей свыше 7 ГВт·ч, обеспечив возврат более 330 млн долларов прибыли инвесторам благодаря алгоритмам реального времени. Пример Tesla демонстрирует, как интеграция цифровых платформ, сервисов и производственной инфраструктуры формирует полноформатную экосистему, в которой создается не только продукт, но и устойчивый цифровой контур данных и сервисов, что важно учитывать при проектировании аналогичных решений в промышленности.</w:t>
      </w:r>
    </w:p>
    <w:p w14:paraId="1B9B5EBA" w14:textId="77777777" w:rsidR="00375DB1" w:rsidRPr="00E47607" w:rsidRDefault="00375DB1" w:rsidP="00375DB1">
      <w:pPr>
        <w:widowControl w:val="0"/>
        <w:tabs>
          <w:tab w:val="left" w:pos="720"/>
        </w:tabs>
        <w:ind w:firstLine="709"/>
        <w:jc w:val="both"/>
        <w:rPr>
          <w:sz w:val="28"/>
          <w:szCs w:val="28"/>
        </w:rPr>
      </w:pPr>
      <w:r w:rsidRPr="00662D33">
        <w:rPr>
          <w:sz w:val="28"/>
          <w:szCs w:val="28"/>
        </w:rPr>
        <w:t>Компания Alstom (Франция) относится к числу крупнейших мировых игроков в транспортной отрасли и формирует стандарты развития современного рельсового транспорта. Корпорация специализируется на создании высокоскоростных поездов семейства TGV и AGV, а также метро, трамваев, монорельсовых систем и интеллектуальных решений для управления и обслуживания транспортной инфраструктуры.</w:t>
      </w:r>
      <w:r>
        <w:rPr>
          <w:sz w:val="28"/>
          <w:szCs w:val="28"/>
        </w:rPr>
        <w:t xml:space="preserve"> </w:t>
      </w:r>
      <w:r w:rsidRPr="00E47607">
        <w:rPr>
          <w:sz w:val="28"/>
          <w:szCs w:val="28"/>
        </w:rPr>
        <w:t>Деятельность компании охватывает 63 страны, что обеспечивает широкий спектр решений в области инновационного и устойчивого транспорта.</w:t>
      </w:r>
    </w:p>
    <w:p w14:paraId="328DD72B" w14:textId="77777777" w:rsidR="00375DB1" w:rsidRPr="00C419BB" w:rsidRDefault="00375DB1" w:rsidP="00375DB1">
      <w:pPr>
        <w:widowControl w:val="0"/>
        <w:tabs>
          <w:tab w:val="left" w:pos="720"/>
        </w:tabs>
        <w:ind w:firstLine="709"/>
        <w:jc w:val="both"/>
        <w:rPr>
          <w:sz w:val="28"/>
          <w:szCs w:val="28"/>
        </w:rPr>
      </w:pPr>
      <w:r w:rsidRPr="00C419BB">
        <w:rPr>
          <w:sz w:val="28"/>
          <w:szCs w:val="28"/>
        </w:rPr>
        <w:t>В 2023 году структура доходов Alstom демонстрировала сбалансированность между производственными и сервисно-цифровыми направлениями. Наибольшую долю - 53% - обеспечило производство локомотивов и вагонов, что отражает устойчивый спрос мирового рынка на подвижной состав нового поколения. 23% выручки пришлось на услуги по ремонту, обслуживанию и модернизации транспортных систем, что подтверждает растущую значимость сервисной экономики и продления жизненного цикла подвижного состава. 9% доходов сформировали проекты по прокладке путей, электрификации и построению коммуникационной инфраструктуры. 15% выручки обеспечили сигнальные и автоматизированные системы управления движением, которые стали ключевой частью цифровизации железнодорожного транспорта и свидетельствуют о стратегическом усилении программно-технологического сегмента компании.</w:t>
      </w:r>
    </w:p>
    <w:p w14:paraId="06845F0C" w14:textId="77777777" w:rsidR="00375DB1" w:rsidRPr="00E47607" w:rsidRDefault="00375DB1" w:rsidP="00375DB1">
      <w:pPr>
        <w:widowControl w:val="0"/>
        <w:tabs>
          <w:tab w:val="left" w:pos="720"/>
        </w:tabs>
        <w:ind w:firstLine="709"/>
        <w:jc w:val="both"/>
        <w:rPr>
          <w:sz w:val="28"/>
          <w:szCs w:val="28"/>
        </w:rPr>
      </w:pPr>
      <w:r w:rsidRPr="00E47607">
        <w:rPr>
          <w:sz w:val="28"/>
          <w:szCs w:val="28"/>
        </w:rPr>
        <w:t>Цифровая экосистема Alstom направлена на интеграцию транспортных, диагностических и сервисных решений и включает в себя:</w:t>
      </w:r>
    </w:p>
    <w:p w14:paraId="1F3EFB58" w14:textId="6D75B16F" w:rsidR="00375DB1" w:rsidRPr="00E47607" w:rsidRDefault="00957BC9" w:rsidP="00375DB1">
      <w:pPr>
        <w:widowControl w:val="0"/>
        <w:tabs>
          <w:tab w:val="left" w:pos="720"/>
        </w:tabs>
        <w:ind w:firstLine="709"/>
        <w:jc w:val="both"/>
        <w:rPr>
          <w:sz w:val="28"/>
          <w:szCs w:val="28"/>
        </w:rPr>
      </w:pPr>
      <w:r>
        <w:rPr>
          <w:sz w:val="28"/>
          <w:szCs w:val="28"/>
        </w:rPr>
        <w:softHyphen/>
        <w:t xml:space="preserve">– </w:t>
      </w:r>
      <w:r w:rsidR="00375DB1" w:rsidRPr="00E47607">
        <w:rPr>
          <w:sz w:val="28"/>
          <w:szCs w:val="28"/>
        </w:rPr>
        <w:t>цифровые сервисы для пассажиров</w:t>
      </w:r>
      <w:r w:rsidR="001F2F43">
        <w:rPr>
          <w:sz w:val="28"/>
          <w:szCs w:val="28"/>
          <w:lang w:val="kk-KZ"/>
        </w:rPr>
        <w:t xml:space="preserve"> с </w:t>
      </w:r>
      <w:r w:rsidR="00375DB1" w:rsidRPr="00E47607">
        <w:rPr>
          <w:sz w:val="28"/>
          <w:szCs w:val="28"/>
        </w:rPr>
        <w:t>персонализ</w:t>
      </w:r>
      <w:r w:rsidR="001F2F43">
        <w:rPr>
          <w:sz w:val="28"/>
          <w:szCs w:val="28"/>
          <w:lang w:val="kk-KZ"/>
        </w:rPr>
        <w:t>ацией</w:t>
      </w:r>
      <w:r w:rsidR="00375DB1" w:rsidRPr="00E47607">
        <w:rPr>
          <w:sz w:val="28"/>
          <w:szCs w:val="28"/>
        </w:rPr>
        <w:t xml:space="preserve"> опыт</w:t>
      </w:r>
      <w:r w:rsidR="001F2F43">
        <w:rPr>
          <w:sz w:val="28"/>
          <w:szCs w:val="28"/>
          <w:lang w:val="kk-KZ"/>
        </w:rPr>
        <w:t>а</w:t>
      </w:r>
      <w:r w:rsidR="00375DB1" w:rsidRPr="00E47607">
        <w:rPr>
          <w:sz w:val="28"/>
          <w:szCs w:val="28"/>
        </w:rPr>
        <w:t xml:space="preserve"> поездки через Wi-Fi, мультимедийные сервисы и аутентификацию пользователей (платформа Nomad);</w:t>
      </w:r>
    </w:p>
    <w:p w14:paraId="4E3D2A59" w14:textId="6E516EE6" w:rsidR="00375DB1" w:rsidRPr="00E47607" w:rsidRDefault="00957BC9" w:rsidP="00375DB1">
      <w:pPr>
        <w:widowControl w:val="0"/>
        <w:tabs>
          <w:tab w:val="left" w:pos="720"/>
        </w:tabs>
        <w:ind w:firstLine="709"/>
        <w:jc w:val="both"/>
        <w:rPr>
          <w:sz w:val="28"/>
          <w:szCs w:val="28"/>
        </w:rPr>
      </w:pPr>
      <w:r>
        <w:rPr>
          <w:sz w:val="28"/>
          <w:szCs w:val="28"/>
        </w:rPr>
        <w:t xml:space="preserve">– </w:t>
      </w:r>
      <w:r w:rsidR="00375DB1" w:rsidRPr="00E47607">
        <w:rPr>
          <w:sz w:val="28"/>
          <w:szCs w:val="28"/>
        </w:rPr>
        <w:t xml:space="preserve">системы управления подвижным составом, объединяющие инструменты диагностики, анализа данных и прогнозирования технических отказов. Решения Nomad позволяют проводить анализ в реальном времени и оптимизировать обслуживание, повышая надежность до 30%, доступность оборудования </w:t>
      </w:r>
      <w:r w:rsidR="00375DB1" w:rsidRPr="007A0128">
        <w:rPr>
          <w:sz w:val="28"/>
          <w:szCs w:val="28"/>
        </w:rPr>
        <w:t>-</w:t>
      </w:r>
      <w:r w:rsidR="00375DB1" w:rsidRPr="00E47607">
        <w:rPr>
          <w:sz w:val="28"/>
          <w:szCs w:val="28"/>
        </w:rPr>
        <w:t xml:space="preserve"> до 20%, и снижая энергопотребление до 20%;</w:t>
      </w:r>
    </w:p>
    <w:p w14:paraId="1B8E67D5" w14:textId="39DEAE40" w:rsidR="00375DB1" w:rsidRPr="00E47607" w:rsidRDefault="00957BC9" w:rsidP="00375DB1">
      <w:pPr>
        <w:widowControl w:val="0"/>
        <w:tabs>
          <w:tab w:val="left" w:pos="720"/>
        </w:tabs>
        <w:ind w:firstLine="709"/>
        <w:jc w:val="both"/>
        <w:rPr>
          <w:sz w:val="28"/>
          <w:szCs w:val="28"/>
        </w:rPr>
      </w:pPr>
      <w:r>
        <w:rPr>
          <w:sz w:val="28"/>
          <w:szCs w:val="28"/>
        </w:rPr>
        <w:t xml:space="preserve">– </w:t>
      </w:r>
      <w:r w:rsidR="00375DB1" w:rsidRPr="00E47607">
        <w:rPr>
          <w:sz w:val="28"/>
          <w:szCs w:val="28"/>
        </w:rPr>
        <w:t>мультимодальную платформу Mastria,</w:t>
      </w:r>
      <w:r w:rsidR="00047F30">
        <w:rPr>
          <w:sz w:val="28"/>
          <w:szCs w:val="28"/>
          <w:lang w:val="kk-KZ"/>
        </w:rPr>
        <w:t xml:space="preserve"> </w:t>
      </w:r>
      <w:r w:rsidR="00375DB1" w:rsidRPr="00E47607">
        <w:rPr>
          <w:sz w:val="28"/>
          <w:szCs w:val="28"/>
        </w:rPr>
        <w:t>оптимизиру</w:t>
      </w:r>
      <w:r w:rsidR="00047F30">
        <w:rPr>
          <w:sz w:val="28"/>
          <w:szCs w:val="28"/>
          <w:lang w:val="kk-KZ"/>
        </w:rPr>
        <w:t>ющую</w:t>
      </w:r>
      <w:r w:rsidR="00375DB1" w:rsidRPr="00E47607">
        <w:rPr>
          <w:sz w:val="28"/>
          <w:szCs w:val="28"/>
        </w:rPr>
        <w:t xml:space="preserve"> транспортные потоки</w:t>
      </w:r>
      <w:r w:rsidR="00047F30">
        <w:rPr>
          <w:sz w:val="28"/>
          <w:szCs w:val="28"/>
          <w:lang w:val="kk-KZ"/>
        </w:rPr>
        <w:t xml:space="preserve"> </w:t>
      </w:r>
      <w:r w:rsidR="00375DB1" w:rsidRPr="00E47607">
        <w:rPr>
          <w:sz w:val="28"/>
          <w:szCs w:val="28"/>
        </w:rPr>
        <w:t>и поддержива</w:t>
      </w:r>
      <w:r w:rsidR="005730AC">
        <w:rPr>
          <w:sz w:val="28"/>
          <w:szCs w:val="28"/>
          <w:lang w:val="kk-KZ"/>
        </w:rPr>
        <w:t>ющую</w:t>
      </w:r>
      <w:r w:rsidR="00375DB1" w:rsidRPr="00E47607">
        <w:rPr>
          <w:sz w:val="28"/>
          <w:szCs w:val="28"/>
        </w:rPr>
        <w:t xml:space="preserve"> концепцию «мобильности как услуги» (MaaS);</w:t>
      </w:r>
    </w:p>
    <w:p w14:paraId="41322581" w14:textId="2663C3F6" w:rsidR="00375DB1" w:rsidRPr="00375DB1" w:rsidRDefault="00957BC9" w:rsidP="00375DB1">
      <w:pPr>
        <w:widowControl w:val="0"/>
        <w:tabs>
          <w:tab w:val="left" w:pos="720"/>
        </w:tabs>
        <w:ind w:firstLine="709"/>
        <w:jc w:val="both"/>
      </w:pPr>
      <w:r>
        <w:rPr>
          <w:sz w:val="28"/>
          <w:szCs w:val="28"/>
        </w:rPr>
        <w:t xml:space="preserve">– </w:t>
      </w:r>
      <w:r w:rsidR="00375DB1" w:rsidRPr="00E47607">
        <w:rPr>
          <w:sz w:val="28"/>
          <w:szCs w:val="28"/>
        </w:rPr>
        <w:t>систему динамического планирования технического обслуживания (Digital Maintenance Planning, DMP) в виде веб-платформы HealthHubTM для прогностического технического обслуживания. Система состоит из 12 взаимодействующих приложений и объединяет сенсорные и аналитические инструменты для мониторинга состояния инфраструктуры и подвижного состава, обеспечивая автоматизацию данных, прозрачность процессов и сокращение избыточных операций [</w:t>
      </w:r>
      <w:r w:rsidR="00375DB1" w:rsidRPr="00E47607">
        <w:rPr>
          <w:sz w:val="28"/>
          <w:szCs w:val="28"/>
        </w:rPr>
        <w:fldChar w:fldCharType="begin"/>
      </w:r>
      <w:r w:rsidR="00375DB1" w:rsidRPr="00E47607">
        <w:rPr>
          <w:sz w:val="28"/>
          <w:szCs w:val="28"/>
        </w:rPr>
        <w:instrText xml:space="preserve"> REF _Ref213612705 \r \h  \* MERGEFORMAT </w:instrText>
      </w:r>
      <w:r w:rsidR="00375DB1" w:rsidRPr="00E47607">
        <w:rPr>
          <w:sz w:val="28"/>
          <w:szCs w:val="28"/>
        </w:rPr>
      </w:r>
      <w:r w:rsidR="00375DB1" w:rsidRPr="00E47607">
        <w:rPr>
          <w:sz w:val="28"/>
          <w:szCs w:val="28"/>
        </w:rPr>
        <w:fldChar w:fldCharType="separate"/>
      </w:r>
      <w:r w:rsidR="00552622">
        <w:rPr>
          <w:sz w:val="28"/>
          <w:szCs w:val="28"/>
        </w:rPr>
        <w:t>109</w:t>
      </w:r>
      <w:r w:rsidR="00375DB1" w:rsidRPr="00E47607">
        <w:rPr>
          <w:sz w:val="28"/>
          <w:szCs w:val="28"/>
        </w:rPr>
        <w:fldChar w:fldCharType="end"/>
      </w:r>
      <w:r w:rsidR="00375DB1" w:rsidRPr="00E47607">
        <w:rPr>
          <w:sz w:val="28"/>
          <w:szCs w:val="28"/>
        </w:rPr>
        <w:t>]. Также, компания Alstom активно продвигает концепцию устойчивой мобильности, снижая углеродный след и внедряя энергоэффективные решения в сфере эксплуатации и обслуживания транспорта.</w:t>
      </w:r>
    </w:p>
    <w:p w14:paraId="3BD59883" w14:textId="61B680FA" w:rsidR="00375DB1" w:rsidRPr="00375DB1" w:rsidRDefault="00375DB1" w:rsidP="00375DB1">
      <w:pPr>
        <w:widowControl w:val="0"/>
        <w:tabs>
          <w:tab w:val="left" w:pos="720"/>
        </w:tabs>
        <w:ind w:firstLine="709"/>
        <w:jc w:val="both"/>
        <w:rPr>
          <w:sz w:val="28"/>
          <w:szCs w:val="28"/>
        </w:rPr>
      </w:pPr>
      <w:r w:rsidRPr="009467F0">
        <w:rPr>
          <w:sz w:val="28"/>
          <w:szCs w:val="28"/>
        </w:rPr>
        <w:t xml:space="preserve">В современных условиях перехода промышленности к высоким стандартам цифровизации формирование и развитие цифровых экосистем становится приоритетным направлением и для промышленных предприятий Российской Федерации [110]. В стране уже сформировался круг лидеров Индустрии 4.0 в области искусственного интеллекта, к числу которых относятся компании </w:t>
      </w:r>
      <w:r w:rsidRPr="00375DB1">
        <w:rPr>
          <w:sz w:val="28"/>
          <w:szCs w:val="28"/>
        </w:rPr>
        <w:t>-</w:t>
      </w:r>
      <w:r w:rsidRPr="009467F0">
        <w:rPr>
          <w:sz w:val="28"/>
          <w:szCs w:val="28"/>
        </w:rPr>
        <w:t xml:space="preserve"> участники Альянса по искусственному интеллекту: ПАО «Сбербанк России», ООО «Яндекс», Mail.ru Group, ПАО «Газпром нефть», ПАО «МТС» и Российский фонд прямых инвестиций. Отраслевая структура цифровизации демонстрирует выраженную неоднородность: наибольший прогресс наблюдается в таких сегментах, как добывающая промышленность, обрабатывающие производства, телекоммуникации, банковская сфера и образование</w:t>
      </w:r>
      <w:r w:rsidR="000859E0">
        <w:rPr>
          <w:sz w:val="28"/>
          <w:szCs w:val="28"/>
        </w:rPr>
        <w:t xml:space="preserve"> </w:t>
      </w:r>
      <w:r w:rsidR="000859E0" w:rsidRPr="009467F0">
        <w:rPr>
          <w:sz w:val="28"/>
          <w:szCs w:val="28"/>
        </w:rPr>
        <w:t>(</w:t>
      </w:r>
      <w:r w:rsidR="000859E0">
        <w:rPr>
          <w:sz w:val="28"/>
          <w:szCs w:val="28"/>
        </w:rPr>
        <w:t>Т</w:t>
      </w:r>
      <w:r w:rsidR="000859E0" w:rsidRPr="009467F0">
        <w:rPr>
          <w:sz w:val="28"/>
          <w:szCs w:val="28"/>
        </w:rPr>
        <w:t>аблица 8)</w:t>
      </w:r>
      <w:r w:rsidRPr="009467F0">
        <w:rPr>
          <w:sz w:val="28"/>
          <w:szCs w:val="28"/>
        </w:rPr>
        <w:t xml:space="preserve">. </w:t>
      </w:r>
    </w:p>
    <w:p w14:paraId="0C489A7B" w14:textId="77777777" w:rsidR="00375DB1" w:rsidRPr="00375DB1" w:rsidRDefault="00375DB1" w:rsidP="00375DB1">
      <w:pPr>
        <w:widowControl w:val="0"/>
        <w:tabs>
          <w:tab w:val="left" w:pos="720"/>
        </w:tabs>
        <w:ind w:firstLine="709"/>
        <w:jc w:val="both"/>
      </w:pPr>
    </w:p>
    <w:p w14:paraId="585B1FB2" w14:textId="77777777" w:rsidR="00375DB1" w:rsidRPr="00BE7DBB" w:rsidRDefault="00375DB1" w:rsidP="00BE7DBB">
      <w:pPr>
        <w:widowControl w:val="0"/>
        <w:tabs>
          <w:tab w:val="left" w:pos="720"/>
        </w:tabs>
        <w:jc w:val="both"/>
        <w:rPr>
          <w:rStyle w:val="FontStyle27"/>
          <w:rFonts w:eastAsiaTheme="majorEastAsia"/>
          <w:b w:val="0"/>
          <w:bCs w:val="0"/>
          <w:sz w:val="28"/>
          <w:szCs w:val="28"/>
        </w:rPr>
      </w:pPr>
      <w:r w:rsidRPr="00BE7DBB">
        <w:rPr>
          <w:rStyle w:val="FontStyle27"/>
          <w:rFonts w:eastAsiaTheme="majorEastAsia"/>
          <w:b w:val="0"/>
          <w:bCs w:val="0"/>
          <w:sz w:val="28"/>
          <w:szCs w:val="28"/>
        </w:rPr>
        <w:t>Таблица 8 – Уровень внедрения цифровых технологий в организациях по видам экономической деятельности (в % от общего числа организаций)</w:t>
      </w:r>
    </w:p>
    <w:p w14:paraId="7C7E6C07" w14:textId="77777777" w:rsidR="00A9324C" w:rsidRPr="0039718C" w:rsidRDefault="00A9324C" w:rsidP="0039718C">
      <w:pPr>
        <w:widowControl w:val="0"/>
        <w:tabs>
          <w:tab w:val="left" w:pos="720"/>
        </w:tabs>
        <w:jc w:val="right"/>
        <w:rPr>
          <w:rStyle w:val="FontStyle27"/>
          <w:rFonts w:eastAsiaTheme="majorEastAsia"/>
          <w:b w:val="0"/>
          <w:bCs w:val="0"/>
          <w:sz w:val="16"/>
          <w:szCs w:val="16"/>
        </w:rPr>
      </w:pPr>
    </w:p>
    <w:tbl>
      <w:tblPr>
        <w:tblW w:w="96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117"/>
        <w:gridCol w:w="1308"/>
        <w:gridCol w:w="952"/>
        <w:gridCol w:w="881"/>
        <w:gridCol w:w="708"/>
        <w:gridCol w:w="709"/>
        <w:gridCol w:w="992"/>
        <w:gridCol w:w="993"/>
        <w:gridCol w:w="966"/>
      </w:tblGrid>
      <w:tr w:rsidR="00D43865" w:rsidRPr="00913EF7" w14:paraId="287376FE" w14:textId="77777777" w:rsidTr="0039718C">
        <w:trPr>
          <w:trHeight w:val="243"/>
          <w:jc w:val="center"/>
        </w:trPr>
        <w:tc>
          <w:tcPr>
            <w:tcW w:w="2117" w:type="dxa"/>
            <w:vAlign w:val="center"/>
          </w:tcPr>
          <w:p w14:paraId="7AD3EF20" w14:textId="04E500AB" w:rsidR="00D43865" w:rsidRPr="00705D0D" w:rsidRDefault="00705D0D" w:rsidP="0039718C">
            <w:pPr>
              <w:pStyle w:val="TableParagraph"/>
              <w:widowControl w:val="0"/>
              <w:spacing w:before="0"/>
              <w:ind w:left="110" w:right="0"/>
              <w:jc w:val="center"/>
              <w:rPr>
                <w:rFonts w:ascii="Times New Roman" w:hAnsi="Times New Roman" w:cs="Times New Roman"/>
                <w:color w:val="231F20"/>
                <w:lang w:val="ru-RU"/>
              </w:rPr>
            </w:pPr>
            <w:r w:rsidRPr="00705D0D">
              <w:rPr>
                <w:rStyle w:val="FontStyle27"/>
                <w:rFonts w:eastAsiaTheme="majorEastAsia"/>
                <w:b w:val="0"/>
                <w:bCs w:val="0"/>
                <w:sz w:val="22"/>
                <w:szCs w:val="22"/>
              </w:rPr>
              <w:t>Вид</w:t>
            </w:r>
            <w:r w:rsidRPr="00705D0D">
              <w:rPr>
                <w:rStyle w:val="FontStyle27"/>
                <w:rFonts w:eastAsiaTheme="majorEastAsia"/>
                <w:b w:val="0"/>
                <w:bCs w:val="0"/>
                <w:sz w:val="22"/>
                <w:szCs w:val="22"/>
                <w:lang w:val="ru-RU"/>
              </w:rPr>
              <w:t>ы</w:t>
            </w:r>
            <w:r w:rsidRPr="00705D0D">
              <w:rPr>
                <w:rStyle w:val="FontStyle27"/>
                <w:rFonts w:eastAsiaTheme="majorEastAsia"/>
                <w:b w:val="0"/>
                <w:bCs w:val="0"/>
                <w:sz w:val="22"/>
                <w:szCs w:val="22"/>
              </w:rPr>
              <w:t xml:space="preserve"> экономической деятельности</w:t>
            </w:r>
          </w:p>
        </w:tc>
        <w:tc>
          <w:tcPr>
            <w:tcW w:w="1308" w:type="dxa"/>
            <w:vAlign w:val="center"/>
          </w:tcPr>
          <w:p w14:paraId="2F899696" w14:textId="4346949A"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Технологии сбора, обработ</w:t>
            </w:r>
            <w:r w:rsidR="0039718C">
              <w:rPr>
                <w:rFonts w:ascii="Times New Roman" w:hAnsi="Times New Roman" w:cs="Times New Roman"/>
                <w:lang w:val="ru-RU"/>
              </w:rPr>
              <w:t xml:space="preserve"> </w:t>
            </w:r>
            <w:r w:rsidRPr="0039718C">
              <w:rPr>
                <w:rFonts w:ascii="Times New Roman" w:hAnsi="Times New Roman" w:cs="Times New Roman"/>
                <w:lang w:val="ru-RU"/>
              </w:rPr>
              <w:t>ки и анализа больших данных</w:t>
            </w:r>
          </w:p>
        </w:tc>
        <w:tc>
          <w:tcPr>
            <w:tcW w:w="952" w:type="dxa"/>
            <w:vAlign w:val="center"/>
          </w:tcPr>
          <w:p w14:paraId="4C62CAFD" w14:textId="7C1836A3"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Облач</w:t>
            </w:r>
            <w:r w:rsidR="0039718C">
              <w:rPr>
                <w:rFonts w:ascii="Times New Roman" w:hAnsi="Times New Roman" w:cs="Times New Roman"/>
                <w:lang w:val="ru-RU"/>
              </w:rPr>
              <w:t xml:space="preserve"> </w:t>
            </w:r>
            <w:r w:rsidRPr="0039718C">
              <w:rPr>
                <w:rFonts w:ascii="Times New Roman" w:hAnsi="Times New Roman" w:cs="Times New Roman"/>
                <w:lang w:val="ru-RU"/>
              </w:rPr>
              <w:t>ные сервисы</w:t>
            </w:r>
          </w:p>
        </w:tc>
        <w:tc>
          <w:tcPr>
            <w:tcW w:w="881" w:type="dxa"/>
            <w:vAlign w:val="center"/>
          </w:tcPr>
          <w:p w14:paraId="0512253B" w14:textId="47AA70B2"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Циф</w:t>
            </w:r>
            <w:r w:rsidR="0039718C">
              <w:rPr>
                <w:rFonts w:ascii="Times New Roman" w:hAnsi="Times New Roman" w:cs="Times New Roman"/>
                <w:lang w:val="ru-RU"/>
              </w:rPr>
              <w:t xml:space="preserve"> </w:t>
            </w:r>
            <w:r w:rsidRPr="0039718C">
              <w:rPr>
                <w:rFonts w:ascii="Times New Roman" w:hAnsi="Times New Roman" w:cs="Times New Roman"/>
                <w:lang w:val="ru-RU"/>
              </w:rPr>
              <w:t>ровые плат</w:t>
            </w:r>
            <w:r w:rsidR="0039718C">
              <w:rPr>
                <w:rFonts w:ascii="Times New Roman" w:hAnsi="Times New Roman" w:cs="Times New Roman"/>
                <w:lang w:val="ru-RU"/>
              </w:rPr>
              <w:t xml:space="preserve"> </w:t>
            </w:r>
            <w:r w:rsidRPr="0039718C">
              <w:rPr>
                <w:rFonts w:ascii="Times New Roman" w:hAnsi="Times New Roman" w:cs="Times New Roman"/>
                <w:lang w:val="ru-RU"/>
              </w:rPr>
              <w:t>формы</w:t>
            </w:r>
          </w:p>
        </w:tc>
        <w:tc>
          <w:tcPr>
            <w:tcW w:w="708" w:type="dxa"/>
            <w:vAlign w:val="center"/>
          </w:tcPr>
          <w:p w14:paraId="242AE954" w14:textId="77777777"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IoT</w:t>
            </w:r>
          </w:p>
        </w:tc>
        <w:tc>
          <w:tcPr>
            <w:tcW w:w="709" w:type="dxa"/>
            <w:vAlign w:val="center"/>
          </w:tcPr>
          <w:p w14:paraId="1D460B64" w14:textId="77777777"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RFID-техно-логии</w:t>
            </w:r>
          </w:p>
        </w:tc>
        <w:tc>
          <w:tcPr>
            <w:tcW w:w="992" w:type="dxa"/>
            <w:vAlign w:val="center"/>
          </w:tcPr>
          <w:p w14:paraId="232FC6EF" w14:textId="07F8E18B"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Циф</w:t>
            </w:r>
            <w:r w:rsidR="0039718C">
              <w:rPr>
                <w:rFonts w:ascii="Times New Roman" w:hAnsi="Times New Roman" w:cs="Times New Roman"/>
                <w:lang w:val="ru-RU"/>
              </w:rPr>
              <w:t xml:space="preserve"> </w:t>
            </w:r>
            <w:r w:rsidRPr="0039718C">
              <w:rPr>
                <w:rFonts w:ascii="Times New Roman" w:hAnsi="Times New Roman" w:cs="Times New Roman"/>
                <w:lang w:val="ru-RU"/>
              </w:rPr>
              <w:t>ровой двойник</w:t>
            </w:r>
          </w:p>
        </w:tc>
        <w:tc>
          <w:tcPr>
            <w:tcW w:w="993" w:type="dxa"/>
            <w:vAlign w:val="center"/>
          </w:tcPr>
          <w:p w14:paraId="7AEF7CDD" w14:textId="75C749E1"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Промыш-ленные роботы/ Автома</w:t>
            </w:r>
            <w:r w:rsidR="0039718C">
              <w:rPr>
                <w:rFonts w:ascii="Times New Roman" w:hAnsi="Times New Roman" w:cs="Times New Roman"/>
                <w:lang w:val="ru-RU"/>
              </w:rPr>
              <w:t xml:space="preserve"> </w:t>
            </w:r>
            <w:r w:rsidRPr="0039718C">
              <w:rPr>
                <w:rFonts w:ascii="Times New Roman" w:hAnsi="Times New Roman" w:cs="Times New Roman"/>
                <w:lang w:val="ru-RU"/>
              </w:rPr>
              <w:t>тизиро</w:t>
            </w:r>
            <w:r w:rsidR="0039718C">
              <w:rPr>
                <w:rFonts w:ascii="Times New Roman" w:hAnsi="Times New Roman" w:cs="Times New Roman"/>
                <w:lang w:val="ru-RU"/>
              </w:rPr>
              <w:t xml:space="preserve"> </w:t>
            </w:r>
            <w:r w:rsidRPr="0039718C">
              <w:rPr>
                <w:rFonts w:ascii="Times New Roman" w:hAnsi="Times New Roman" w:cs="Times New Roman"/>
                <w:lang w:val="ru-RU"/>
              </w:rPr>
              <w:t>ванные линии</w:t>
            </w:r>
          </w:p>
        </w:tc>
        <w:tc>
          <w:tcPr>
            <w:tcW w:w="966" w:type="dxa"/>
            <w:vAlign w:val="center"/>
          </w:tcPr>
          <w:p w14:paraId="50961369" w14:textId="797292E4" w:rsidR="00D43865" w:rsidRPr="0039718C" w:rsidRDefault="00D43865" w:rsidP="0039718C">
            <w:pPr>
              <w:pStyle w:val="TableParagraph"/>
              <w:widowControl w:val="0"/>
              <w:spacing w:before="0"/>
              <w:ind w:right="0"/>
              <w:jc w:val="center"/>
              <w:rPr>
                <w:rFonts w:ascii="Times New Roman" w:hAnsi="Times New Roman" w:cs="Times New Roman"/>
                <w:lang w:val="ru-RU"/>
              </w:rPr>
            </w:pPr>
            <w:r w:rsidRPr="0039718C">
              <w:rPr>
                <w:rFonts w:ascii="Times New Roman" w:hAnsi="Times New Roman" w:cs="Times New Roman"/>
                <w:lang w:val="ru-RU"/>
              </w:rPr>
              <w:t>Искус</w:t>
            </w:r>
            <w:r w:rsidR="0039718C">
              <w:rPr>
                <w:rFonts w:ascii="Times New Roman" w:hAnsi="Times New Roman" w:cs="Times New Roman"/>
                <w:lang w:val="ru-RU"/>
              </w:rPr>
              <w:t xml:space="preserve"> </w:t>
            </w:r>
            <w:r w:rsidRPr="0039718C">
              <w:rPr>
                <w:rFonts w:ascii="Times New Roman" w:hAnsi="Times New Roman" w:cs="Times New Roman"/>
                <w:lang w:val="ru-RU"/>
              </w:rPr>
              <w:t>ствен</w:t>
            </w:r>
            <w:r w:rsidR="0039718C">
              <w:rPr>
                <w:rFonts w:ascii="Times New Roman" w:hAnsi="Times New Roman" w:cs="Times New Roman"/>
                <w:lang w:val="ru-RU"/>
              </w:rPr>
              <w:t xml:space="preserve"> </w:t>
            </w:r>
            <w:r w:rsidRPr="0039718C">
              <w:rPr>
                <w:rFonts w:ascii="Times New Roman" w:hAnsi="Times New Roman" w:cs="Times New Roman"/>
                <w:lang w:val="ru-RU"/>
              </w:rPr>
              <w:t>ный интел</w:t>
            </w:r>
            <w:r w:rsidR="0039718C">
              <w:rPr>
                <w:rFonts w:ascii="Times New Roman" w:hAnsi="Times New Roman" w:cs="Times New Roman"/>
                <w:lang w:val="ru-RU"/>
              </w:rPr>
              <w:t xml:space="preserve"> </w:t>
            </w:r>
            <w:r w:rsidRPr="0039718C">
              <w:rPr>
                <w:rFonts w:ascii="Times New Roman" w:hAnsi="Times New Roman" w:cs="Times New Roman"/>
                <w:lang w:val="ru-RU"/>
              </w:rPr>
              <w:t>лект</w:t>
            </w:r>
          </w:p>
        </w:tc>
      </w:tr>
      <w:tr w:rsidR="00D43865" w:rsidRPr="00913EF7" w14:paraId="78489EB3" w14:textId="77777777" w:rsidTr="0039718C">
        <w:trPr>
          <w:trHeight w:val="227"/>
          <w:jc w:val="center"/>
        </w:trPr>
        <w:tc>
          <w:tcPr>
            <w:tcW w:w="2117" w:type="dxa"/>
          </w:tcPr>
          <w:p w14:paraId="70A8AB90"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Всего</w:t>
            </w:r>
          </w:p>
        </w:tc>
        <w:tc>
          <w:tcPr>
            <w:tcW w:w="1308" w:type="dxa"/>
            <w:vAlign w:val="center"/>
          </w:tcPr>
          <w:p w14:paraId="11CAA37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30.4</w:t>
            </w:r>
          </w:p>
        </w:tc>
        <w:tc>
          <w:tcPr>
            <w:tcW w:w="952" w:type="dxa"/>
            <w:vAlign w:val="center"/>
          </w:tcPr>
          <w:p w14:paraId="25EE7C61"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28.9</w:t>
            </w:r>
          </w:p>
        </w:tc>
        <w:tc>
          <w:tcPr>
            <w:tcW w:w="881" w:type="dxa"/>
            <w:vAlign w:val="center"/>
          </w:tcPr>
          <w:p w14:paraId="49264EC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14.9</w:t>
            </w:r>
          </w:p>
        </w:tc>
        <w:tc>
          <w:tcPr>
            <w:tcW w:w="708" w:type="dxa"/>
            <w:vAlign w:val="center"/>
          </w:tcPr>
          <w:p w14:paraId="5DA93BA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10.0</w:t>
            </w:r>
          </w:p>
        </w:tc>
        <w:tc>
          <w:tcPr>
            <w:tcW w:w="709" w:type="dxa"/>
            <w:vAlign w:val="center"/>
          </w:tcPr>
          <w:p w14:paraId="406340B4"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9.6</w:t>
            </w:r>
          </w:p>
        </w:tc>
        <w:tc>
          <w:tcPr>
            <w:tcW w:w="992" w:type="dxa"/>
            <w:vAlign w:val="center"/>
          </w:tcPr>
          <w:p w14:paraId="3AB5FF9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w:t>
            </w:r>
          </w:p>
        </w:tc>
        <w:tc>
          <w:tcPr>
            <w:tcW w:w="993" w:type="dxa"/>
            <w:vAlign w:val="center"/>
          </w:tcPr>
          <w:p w14:paraId="731B71FC"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2.6</w:t>
            </w:r>
          </w:p>
        </w:tc>
        <w:tc>
          <w:tcPr>
            <w:tcW w:w="966" w:type="dxa"/>
            <w:vAlign w:val="center"/>
          </w:tcPr>
          <w:p w14:paraId="7EF0D5D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6.6</w:t>
            </w:r>
          </w:p>
        </w:tc>
      </w:tr>
      <w:tr w:rsidR="00D43865" w:rsidRPr="00913EF7" w14:paraId="3B0EB7BC" w14:textId="77777777" w:rsidTr="0039718C">
        <w:trPr>
          <w:trHeight w:val="227"/>
          <w:jc w:val="center"/>
        </w:trPr>
        <w:tc>
          <w:tcPr>
            <w:tcW w:w="2117" w:type="dxa"/>
          </w:tcPr>
          <w:p w14:paraId="14FD3423"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Сельское хозяйство</w:t>
            </w:r>
          </w:p>
        </w:tc>
        <w:tc>
          <w:tcPr>
            <w:tcW w:w="1308" w:type="dxa"/>
            <w:vAlign w:val="center"/>
          </w:tcPr>
          <w:p w14:paraId="50C5E6F9"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23.7</w:t>
            </w:r>
          </w:p>
        </w:tc>
        <w:tc>
          <w:tcPr>
            <w:tcW w:w="952" w:type="dxa"/>
            <w:vAlign w:val="center"/>
          </w:tcPr>
          <w:p w14:paraId="533ACA81"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25.5</w:t>
            </w:r>
          </w:p>
        </w:tc>
        <w:tc>
          <w:tcPr>
            <w:tcW w:w="881" w:type="dxa"/>
            <w:vAlign w:val="center"/>
          </w:tcPr>
          <w:p w14:paraId="11778DDC"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9.1</w:t>
            </w:r>
          </w:p>
        </w:tc>
        <w:tc>
          <w:tcPr>
            <w:tcW w:w="708" w:type="dxa"/>
            <w:vAlign w:val="center"/>
          </w:tcPr>
          <w:p w14:paraId="3289DFF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11.9</w:t>
            </w:r>
          </w:p>
        </w:tc>
        <w:tc>
          <w:tcPr>
            <w:tcW w:w="709" w:type="dxa"/>
            <w:vAlign w:val="center"/>
          </w:tcPr>
          <w:p w14:paraId="6E62565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9.4</w:t>
            </w:r>
          </w:p>
        </w:tc>
        <w:tc>
          <w:tcPr>
            <w:tcW w:w="992" w:type="dxa"/>
            <w:vAlign w:val="center"/>
          </w:tcPr>
          <w:p w14:paraId="4D97C76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1.0</w:t>
            </w:r>
          </w:p>
        </w:tc>
        <w:tc>
          <w:tcPr>
            <w:tcW w:w="993" w:type="dxa"/>
            <w:vAlign w:val="center"/>
          </w:tcPr>
          <w:p w14:paraId="52C9E5C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4.8</w:t>
            </w:r>
          </w:p>
        </w:tc>
        <w:tc>
          <w:tcPr>
            <w:tcW w:w="966" w:type="dxa"/>
            <w:vAlign w:val="center"/>
          </w:tcPr>
          <w:p w14:paraId="2680ECF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4.7</w:t>
            </w:r>
          </w:p>
        </w:tc>
      </w:tr>
      <w:tr w:rsidR="00D43865" w:rsidRPr="00913EF7" w14:paraId="6AF7D527" w14:textId="77777777" w:rsidTr="0039718C">
        <w:trPr>
          <w:trHeight w:val="227"/>
          <w:jc w:val="center"/>
        </w:trPr>
        <w:tc>
          <w:tcPr>
            <w:tcW w:w="2117" w:type="dxa"/>
          </w:tcPr>
          <w:p w14:paraId="3EAB8D80"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Добыча полезных ископаемых</w:t>
            </w:r>
          </w:p>
        </w:tc>
        <w:tc>
          <w:tcPr>
            <w:tcW w:w="1308" w:type="dxa"/>
            <w:vAlign w:val="center"/>
          </w:tcPr>
          <w:p w14:paraId="5660380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25.6</w:t>
            </w:r>
          </w:p>
        </w:tc>
        <w:tc>
          <w:tcPr>
            <w:tcW w:w="952" w:type="dxa"/>
            <w:vAlign w:val="center"/>
          </w:tcPr>
          <w:p w14:paraId="44530850"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20.0</w:t>
            </w:r>
          </w:p>
        </w:tc>
        <w:tc>
          <w:tcPr>
            <w:tcW w:w="881" w:type="dxa"/>
            <w:vAlign w:val="center"/>
          </w:tcPr>
          <w:p w14:paraId="4072CABE"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10.6</w:t>
            </w:r>
          </w:p>
        </w:tc>
        <w:tc>
          <w:tcPr>
            <w:tcW w:w="708" w:type="dxa"/>
            <w:vAlign w:val="center"/>
          </w:tcPr>
          <w:p w14:paraId="0ED8A12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13.9</w:t>
            </w:r>
          </w:p>
        </w:tc>
        <w:tc>
          <w:tcPr>
            <w:tcW w:w="709" w:type="dxa"/>
            <w:vAlign w:val="center"/>
          </w:tcPr>
          <w:p w14:paraId="27AB55F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16.0</w:t>
            </w:r>
          </w:p>
        </w:tc>
        <w:tc>
          <w:tcPr>
            <w:tcW w:w="992" w:type="dxa"/>
            <w:vAlign w:val="center"/>
          </w:tcPr>
          <w:p w14:paraId="730DEE2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2.1</w:t>
            </w:r>
          </w:p>
        </w:tc>
        <w:tc>
          <w:tcPr>
            <w:tcW w:w="993" w:type="dxa"/>
            <w:vAlign w:val="center"/>
          </w:tcPr>
          <w:p w14:paraId="78760696"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3.6</w:t>
            </w:r>
          </w:p>
        </w:tc>
        <w:tc>
          <w:tcPr>
            <w:tcW w:w="966" w:type="dxa"/>
            <w:vAlign w:val="center"/>
          </w:tcPr>
          <w:p w14:paraId="62E7A02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3.4</w:t>
            </w:r>
          </w:p>
        </w:tc>
      </w:tr>
      <w:tr w:rsidR="00D43865" w:rsidRPr="00913EF7" w14:paraId="44ADEA59" w14:textId="77777777" w:rsidTr="0039718C">
        <w:trPr>
          <w:trHeight w:val="227"/>
          <w:jc w:val="center"/>
        </w:trPr>
        <w:tc>
          <w:tcPr>
            <w:tcW w:w="2117" w:type="dxa"/>
          </w:tcPr>
          <w:p w14:paraId="40B922F8"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Обрабатывающая промышленность</w:t>
            </w:r>
          </w:p>
        </w:tc>
        <w:tc>
          <w:tcPr>
            <w:tcW w:w="1308" w:type="dxa"/>
            <w:vAlign w:val="center"/>
          </w:tcPr>
          <w:p w14:paraId="197F49DB"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32.9</w:t>
            </w:r>
          </w:p>
        </w:tc>
        <w:tc>
          <w:tcPr>
            <w:tcW w:w="952" w:type="dxa"/>
            <w:vAlign w:val="center"/>
          </w:tcPr>
          <w:p w14:paraId="43410E28"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30.7</w:t>
            </w:r>
          </w:p>
        </w:tc>
        <w:tc>
          <w:tcPr>
            <w:tcW w:w="881" w:type="dxa"/>
            <w:vAlign w:val="center"/>
          </w:tcPr>
          <w:p w14:paraId="31C8E5D4"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14.3</w:t>
            </w:r>
          </w:p>
        </w:tc>
        <w:tc>
          <w:tcPr>
            <w:tcW w:w="708" w:type="dxa"/>
            <w:vAlign w:val="center"/>
          </w:tcPr>
          <w:p w14:paraId="0325D2EE"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15.6</w:t>
            </w:r>
          </w:p>
        </w:tc>
        <w:tc>
          <w:tcPr>
            <w:tcW w:w="709" w:type="dxa"/>
            <w:vAlign w:val="center"/>
          </w:tcPr>
          <w:p w14:paraId="5D19B0E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19.1</w:t>
            </w:r>
          </w:p>
        </w:tc>
        <w:tc>
          <w:tcPr>
            <w:tcW w:w="992" w:type="dxa"/>
            <w:vAlign w:val="center"/>
          </w:tcPr>
          <w:p w14:paraId="3DA5645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3.5</w:t>
            </w:r>
          </w:p>
        </w:tc>
        <w:tc>
          <w:tcPr>
            <w:tcW w:w="993" w:type="dxa"/>
            <w:vAlign w:val="center"/>
          </w:tcPr>
          <w:p w14:paraId="0D07523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19.0</w:t>
            </w:r>
          </w:p>
        </w:tc>
        <w:tc>
          <w:tcPr>
            <w:tcW w:w="966" w:type="dxa"/>
            <w:vAlign w:val="center"/>
          </w:tcPr>
          <w:p w14:paraId="6CE913E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5.5</w:t>
            </w:r>
          </w:p>
        </w:tc>
      </w:tr>
      <w:tr w:rsidR="00D43865" w:rsidRPr="00913EF7" w14:paraId="1845A1CD" w14:textId="77777777" w:rsidTr="0039718C">
        <w:trPr>
          <w:trHeight w:val="227"/>
          <w:jc w:val="center"/>
        </w:trPr>
        <w:tc>
          <w:tcPr>
            <w:tcW w:w="2117" w:type="dxa"/>
          </w:tcPr>
          <w:p w14:paraId="5F04395D"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Обеспечение энергией</w:t>
            </w:r>
          </w:p>
        </w:tc>
        <w:tc>
          <w:tcPr>
            <w:tcW w:w="1308" w:type="dxa"/>
            <w:vAlign w:val="center"/>
          </w:tcPr>
          <w:p w14:paraId="4019873E"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25.2</w:t>
            </w:r>
          </w:p>
        </w:tc>
        <w:tc>
          <w:tcPr>
            <w:tcW w:w="952" w:type="dxa"/>
            <w:vAlign w:val="center"/>
          </w:tcPr>
          <w:p w14:paraId="2E6622E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23.5</w:t>
            </w:r>
          </w:p>
        </w:tc>
        <w:tc>
          <w:tcPr>
            <w:tcW w:w="881" w:type="dxa"/>
            <w:vAlign w:val="center"/>
          </w:tcPr>
          <w:p w14:paraId="1F56A9E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13.4</w:t>
            </w:r>
          </w:p>
        </w:tc>
        <w:tc>
          <w:tcPr>
            <w:tcW w:w="708" w:type="dxa"/>
            <w:vAlign w:val="center"/>
          </w:tcPr>
          <w:p w14:paraId="5AC1BC0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16.5</w:t>
            </w:r>
          </w:p>
        </w:tc>
        <w:tc>
          <w:tcPr>
            <w:tcW w:w="709" w:type="dxa"/>
            <w:vAlign w:val="center"/>
          </w:tcPr>
          <w:p w14:paraId="5557CEC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14.1</w:t>
            </w:r>
          </w:p>
        </w:tc>
        <w:tc>
          <w:tcPr>
            <w:tcW w:w="992" w:type="dxa"/>
            <w:vAlign w:val="center"/>
          </w:tcPr>
          <w:p w14:paraId="24A3BD5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2.1</w:t>
            </w:r>
          </w:p>
        </w:tc>
        <w:tc>
          <w:tcPr>
            <w:tcW w:w="993" w:type="dxa"/>
            <w:vAlign w:val="center"/>
          </w:tcPr>
          <w:p w14:paraId="38A4B7A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w:t>
            </w:r>
          </w:p>
        </w:tc>
        <w:tc>
          <w:tcPr>
            <w:tcW w:w="966" w:type="dxa"/>
            <w:vAlign w:val="center"/>
          </w:tcPr>
          <w:p w14:paraId="22259EB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4.8</w:t>
            </w:r>
          </w:p>
        </w:tc>
      </w:tr>
      <w:tr w:rsidR="00D43865" w:rsidRPr="00913EF7" w14:paraId="296E2720" w14:textId="77777777" w:rsidTr="0039718C">
        <w:trPr>
          <w:trHeight w:val="227"/>
          <w:jc w:val="center"/>
        </w:trPr>
        <w:tc>
          <w:tcPr>
            <w:tcW w:w="2117" w:type="dxa"/>
          </w:tcPr>
          <w:p w14:paraId="425D0379"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Водоснабжение, водоотведение, утилизация отходов</w:t>
            </w:r>
          </w:p>
        </w:tc>
        <w:tc>
          <w:tcPr>
            <w:tcW w:w="1308" w:type="dxa"/>
            <w:vAlign w:val="center"/>
          </w:tcPr>
          <w:p w14:paraId="055B162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26.1</w:t>
            </w:r>
          </w:p>
        </w:tc>
        <w:tc>
          <w:tcPr>
            <w:tcW w:w="952" w:type="dxa"/>
            <w:vAlign w:val="center"/>
          </w:tcPr>
          <w:p w14:paraId="126E47F7"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27.0</w:t>
            </w:r>
          </w:p>
        </w:tc>
        <w:tc>
          <w:tcPr>
            <w:tcW w:w="881" w:type="dxa"/>
            <w:vAlign w:val="center"/>
          </w:tcPr>
          <w:p w14:paraId="2BCB882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9.3</w:t>
            </w:r>
          </w:p>
        </w:tc>
        <w:tc>
          <w:tcPr>
            <w:tcW w:w="708" w:type="dxa"/>
            <w:vAlign w:val="center"/>
          </w:tcPr>
          <w:p w14:paraId="3A3212B6"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12.9</w:t>
            </w:r>
          </w:p>
        </w:tc>
        <w:tc>
          <w:tcPr>
            <w:tcW w:w="709" w:type="dxa"/>
            <w:vAlign w:val="center"/>
          </w:tcPr>
          <w:p w14:paraId="2E0496D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8.7</w:t>
            </w:r>
          </w:p>
        </w:tc>
        <w:tc>
          <w:tcPr>
            <w:tcW w:w="992" w:type="dxa"/>
            <w:vAlign w:val="center"/>
          </w:tcPr>
          <w:p w14:paraId="011BEEA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w:t>
            </w:r>
          </w:p>
        </w:tc>
        <w:tc>
          <w:tcPr>
            <w:tcW w:w="993" w:type="dxa"/>
            <w:vAlign w:val="center"/>
          </w:tcPr>
          <w:p w14:paraId="279F651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2.4</w:t>
            </w:r>
          </w:p>
        </w:tc>
        <w:tc>
          <w:tcPr>
            <w:tcW w:w="966" w:type="dxa"/>
            <w:vAlign w:val="center"/>
          </w:tcPr>
          <w:p w14:paraId="28F711A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5.6</w:t>
            </w:r>
          </w:p>
        </w:tc>
      </w:tr>
      <w:tr w:rsidR="00D43865" w:rsidRPr="00913EF7" w14:paraId="74E1A500" w14:textId="77777777" w:rsidTr="0039718C">
        <w:trPr>
          <w:trHeight w:val="227"/>
          <w:jc w:val="center"/>
        </w:trPr>
        <w:tc>
          <w:tcPr>
            <w:tcW w:w="2117" w:type="dxa"/>
          </w:tcPr>
          <w:p w14:paraId="01DFCFD5"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Строительство</w:t>
            </w:r>
          </w:p>
        </w:tc>
        <w:tc>
          <w:tcPr>
            <w:tcW w:w="1308" w:type="dxa"/>
            <w:vAlign w:val="center"/>
          </w:tcPr>
          <w:p w14:paraId="0234C801"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20.2</w:t>
            </w:r>
          </w:p>
        </w:tc>
        <w:tc>
          <w:tcPr>
            <w:tcW w:w="952" w:type="dxa"/>
            <w:vAlign w:val="center"/>
          </w:tcPr>
          <w:p w14:paraId="3DE9913D"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20.5</w:t>
            </w:r>
          </w:p>
        </w:tc>
        <w:tc>
          <w:tcPr>
            <w:tcW w:w="881" w:type="dxa"/>
            <w:vAlign w:val="center"/>
          </w:tcPr>
          <w:p w14:paraId="4475B33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8.8</w:t>
            </w:r>
          </w:p>
        </w:tc>
        <w:tc>
          <w:tcPr>
            <w:tcW w:w="708" w:type="dxa"/>
            <w:vAlign w:val="center"/>
          </w:tcPr>
          <w:p w14:paraId="7268848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9.2</w:t>
            </w:r>
          </w:p>
        </w:tc>
        <w:tc>
          <w:tcPr>
            <w:tcW w:w="709" w:type="dxa"/>
            <w:vAlign w:val="center"/>
          </w:tcPr>
          <w:p w14:paraId="2EB19A3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8.4</w:t>
            </w:r>
          </w:p>
        </w:tc>
        <w:tc>
          <w:tcPr>
            <w:tcW w:w="992" w:type="dxa"/>
            <w:vAlign w:val="center"/>
          </w:tcPr>
          <w:p w14:paraId="6E771CF4"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1.8</w:t>
            </w:r>
          </w:p>
        </w:tc>
        <w:tc>
          <w:tcPr>
            <w:tcW w:w="993" w:type="dxa"/>
            <w:vAlign w:val="center"/>
          </w:tcPr>
          <w:p w14:paraId="6A9EB41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1.7</w:t>
            </w:r>
          </w:p>
        </w:tc>
        <w:tc>
          <w:tcPr>
            <w:tcW w:w="966" w:type="dxa"/>
            <w:vAlign w:val="center"/>
          </w:tcPr>
          <w:p w14:paraId="656F2B6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3.4</w:t>
            </w:r>
          </w:p>
        </w:tc>
      </w:tr>
      <w:tr w:rsidR="00D43865" w:rsidRPr="00913EF7" w14:paraId="3126E82D" w14:textId="77777777" w:rsidTr="0039718C">
        <w:trPr>
          <w:trHeight w:val="227"/>
          <w:jc w:val="center"/>
        </w:trPr>
        <w:tc>
          <w:tcPr>
            <w:tcW w:w="2117" w:type="dxa"/>
          </w:tcPr>
          <w:p w14:paraId="0F83D7E1"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Оптовая и розничная торговля</w:t>
            </w:r>
          </w:p>
        </w:tc>
        <w:tc>
          <w:tcPr>
            <w:tcW w:w="1308" w:type="dxa"/>
            <w:vAlign w:val="center"/>
          </w:tcPr>
          <w:p w14:paraId="4FFD9559"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57.1</w:t>
            </w:r>
          </w:p>
        </w:tc>
        <w:tc>
          <w:tcPr>
            <w:tcW w:w="952" w:type="dxa"/>
            <w:vAlign w:val="center"/>
          </w:tcPr>
          <w:p w14:paraId="4E576387"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40.7</w:t>
            </w:r>
          </w:p>
        </w:tc>
        <w:tc>
          <w:tcPr>
            <w:tcW w:w="881" w:type="dxa"/>
            <w:vAlign w:val="center"/>
          </w:tcPr>
          <w:p w14:paraId="099216F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28.2</w:t>
            </w:r>
          </w:p>
        </w:tc>
        <w:tc>
          <w:tcPr>
            <w:tcW w:w="708" w:type="dxa"/>
            <w:vAlign w:val="center"/>
          </w:tcPr>
          <w:p w14:paraId="44881BA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13.8</w:t>
            </w:r>
          </w:p>
        </w:tc>
        <w:tc>
          <w:tcPr>
            <w:tcW w:w="709" w:type="dxa"/>
            <w:vAlign w:val="center"/>
          </w:tcPr>
          <w:p w14:paraId="3498F32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12.2</w:t>
            </w:r>
          </w:p>
        </w:tc>
        <w:tc>
          <w:tcPr>
            <w:tcW w:w="992" w:type="dxa"/>
            <w:vAlign w:val="center"/>
          </w:tcPr>
          <w:p w14:paraId="6AB4650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w:t>
            </w:r>
          </w:p>
        </w:tc>
        <w:tc>
          <w:tcPr>
            <w:tcW w:w="993" w:type="dxa"/>
            <w:vAlign w:val="center"/>
          </w:tcPr>
          <w:p w14:paraId="259472D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2.8</w:t>
            </w:r>
          </w:p>
        </w:tc>
        <w:tc>
          <w:tcPr>
            <w:tcW w:w="966" w:type="dxa"/>
            <w:vAlign w:val="center"/>
          </w:tcPr>
          <w:p w14:paraId="4B059B6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15.4</w:t>
            </w:r>
          </w:p>
        </w:tc>
      </w:tr>
      <w:tr w:rsidR="00D43865" w:rsidRPr="00913EF7" w14:paraId="33C92B42" w14:textId="77777777" w:rsidTr="0039718C">
        <w:trPr>
          <w:trHeight w:val="227"/>
          <w:jc w:val="center"/>
        </w:trPr>
        <w:tc>
          <w:tcPr>
            <w:tcW w:w="2117" w:type="dxa"/>
          </w:tcPr>
          <w:p w14:paraId="3CA5DD91"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Транспортировка и хранение</w:t>
            </w:r>
          </w:p>
        </w:tc>
        <w:tc>
          <w:tcPr>
            <w:tcW w:w="1308" w:type="dxa"/>
            <w:vAlign w:val="center"/>
          </w:tcPr>
          <w:p w14:paraId="4231C7A3"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28.9</w:t>
            </w:r>
          </w:p>
        </w:tc>
        <w:tc>
          <w:tcPr>
            <w:tcW w:w="952" w:type="dxa"/>
            <w:vAlign w:val="center"/>
          </w:tcPr>
          <w:p w14:paraId="0AC48864"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23.1</w:t>
            </w:r>
          </w:p>
        </w:tc>
        <w:tc>
          <w:tcPr>
            <w:tcW w:w="881" w:type="dxa"/>
            <w:vAlign w:val="center"/>
          </w:tcPr>
          <w:p w14:paraId="30B1257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14.1</w:t>
            </w:r>
          </w:p>
        </w:tc>
        <w:tc>
          <w:tcPr>
            <w:tcW w:w="708" w:type="dxa"/>
            <w:vAlign w:val="center"/>
          </w:tcPr>
          <w:p w14:paraId="16F633F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11.2</w:t>
            </w:r>
          </w:p>
        </w:tc>
        <w:tc>
          <w:tcPr>
            <w:tcW w:w="709" w:type="dxa"/>
            <w:vAlign w:val="center"/>
          </w:tcPr>
          <w:p w14:paraId="7E349BB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14.7</w:t>
            </w:r>
          </w:p>
        </w:tc>
        <w:tc>
          <w:tcPr>
            <w:tcW w:w="992" w:type="dxa"/>
            <w:vAlign w:val="center"/>
          </w:tcPr>
          <w:p w14:paraId="4346A78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w:t>
            </w:r>
          </w:p>
        </w:tc>
        <w:tc>
          <w:tcPr>
            <w:tcW w:w="993" w:type="dxa"/>
            <w:vAlign w:val="center"/>
          </w:tcPr>
          <w:p w14:paraId="0895BD30"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1.7</w:t>
            </w:r>
          </w:p>
        </w:tc>
        <w:tc>
          <w:tcPr>
            <w:tcW w:w="966" w:type="dxa"/>
            <w:vAlign w:val="center"/>
          </w:tcPr>
          <w:p w14:paraId="7387976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5.1</w:t>
            </w:r>
          </w:p>
        </w:tc>
      </w:tr>
      <w:tr w:rsidR="00D43865" w:rsidRPr="00913EF7" w14:paraId="6736F7F0" w14:textId="77777777" w:rsidTr="0039718C">
        <w:trPr>
          <w:trHeight w:val="227"/>
          <w:jc w:val="center"/>
        </w:trPr>
        <w:tc>
          <w:tcPr>
            <w:tcW w:w="2117" w:type="dxa"/>
          </w:tcPr>
          <w:p w14:paraId="478D43CA" w14:textId="70B2425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Гостиницы и общест</w:t>
            </w:r>
            <w:r w:rsidR="0039718C">
              <w:rPr>
                <w:rFonts w:ascii="Times New Roman" w:hAnsi="Times New Roman" w:cs="Times New Roman"/>
                <w:lang w:val="ru-RU"/>
              </w:rPr>
              <w:t xml:space="preserve"> </w:t>
            </w:r>
            <w:r w:rsidRPr="0039718C">
              <w:rPr>
                <w:rFonts w:ascii="Times New Roman" w:hAnsi="Times New Roman" w:cs="Times New Roman"/>
                <w:lang w:val="ru-RU"/>
              </w:rPr>
              <w:t>венное питание</w:t>
            </w:r>
          </w:p>
        </w:tc>
        <w:tc>
          <w:tcPr>
            <w:tcW w:w="1308" w:type="dxa"/>
            <w:vAlign w:val="center"/>
          </w:tcPr>
          <w:p w14:paraId="116E7AC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31.9</w:t>
            </w:r>
          </w:p>
        </w:tc>
        <w:tc>
          <w:tcPr>
            <w:tcW w:w="952" w:type="dxa"/>
            <w:vAlign w:val="center"/>
          </w:tcPr>
          <w:p w14:paraId="5669927D"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29.9</w:t>
            </w:r>
          </w:p>
        </w:tc>
        <w:tc>
          <w:tcPr>
            <w:tcW w:w="881" w:type="dxa"/>
            <w:vAlign w:val="center"/>
          </w:tcPr>
          <w:p w14:paraId="2B25AFF6"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12.3</w:t>
            </w:r>
          </w:p>
        </w:tc>
        <w:tc>
          <w:tcPr>
            <w:tcW w:w="708" w:type="dxa"/>
            <w:vAlign w:val="center"/>
          </w:tcPr>
          <w:p w14:paraId="5FDC2F1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12.7</w:t>
            </w:r>
          </w:p>
        </w:tc>
        <w:tc>
          <w:tcPr>
            <w:tcW w:w="709" w:type="dxa"/>
            <w:vAlign w:val="center"/>
          </w:tcPr>
          <w:p w14:paraId="1D0713B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11.3</w:t>
            </w:r>
          </w:p>
        </w:tc>
        <w:tc>
          <w:tcPr>
            <w:tcW w:w="992" w:type="dxa"/>
            <w:vAlign w:val="center"/>
          </w:tcPr>
          <w:p w14:paraId="338D351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0.8</w:t>
            </w:r>
          </w:p>
        </w:tc>
        <w:tc>
          <w:tcPr>
            <w:tcW w:w="993" w:type="dxa"/>
            <w:vAlign w:val="center"/>
          </w:tcPr>
          <w:p w14:paraId="4B39AD3C"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4.2</w:t>
            </w:r>
          </w:p>
        </w:tc>
        <w:tc>
          <w:tcPr>
            <w:tcW w:w="966" w:type="dxa"/>
            <w:vAlign w:val="center"/>
          </w:tcPr>
          <w:p w14:paraId="7EB7AB6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3.9</w:t>
            </w:r>
          </w:p>
        </w:tc>
      </w:tr>
      <w:tr w:rsidR="00D43865" w:rsidRPr="00913EF7" w14:paraId="55D987B3" w14:textId="77777777" w:rsidTr="0039718C">
        <w:trPr>
          <w:trHeight w:val="227"/>
          <w:jc w:val="center"/>
        </w:trPr>
        <w:tc>
          <w:tcPr>
            <w:tcW w:w="2117" w:type="dxa"/>
          </w:tcPr>
          <w:p w14:paraId="42D29F82"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Информация и связь</w:t>
            </w:r>
          </w:p>
        </w:tc>
        <w:tc>
          <w:tcPr>
            <w:tcW w:w="1308" w:type="dxa"/>
            <w:vAlign w:val="center"/>
          </w:tcPr>
          <w:p w14:paraId="253E1898"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41.3</w:t>
            </w:r>
          </w:p>
        </w:tc>
        <w:tc>
          <w:tcPr>
            <w:tcW w:w="952" w:type="dxa"/>
            <w:vAlign w:val="center"/>
          </w:tcPr>
          <w:p w14:paraId="5A4234F1"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34.5</w:t>
            </w:r>
          </w:p>
        </w:tc>
        <w:tc>
          <w:tcPr>
            <w:tcW w:w="881" w:type="dxa"/>
            <w:vAlign w:val="center"/>
          </w:tcPr>
          <w:p w14:paraId="38F5E47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21.3</w:t>
            </w:r>
          </w:p>
        </w:tc>
        <w:tc>
          <w:tcPr>
            <w:tcW w:w="708" w:type="dxa"/>
            <w:vAlign w:val="center"/>
          </w:tcPr>
          <w:p w14:paraId="4C4A2D5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13.0</w:t>
            </w:r>
          </w:p>
        </w:tc>
        <w:tc>
          <w:tcPr>
            <w:tcW w:w="709" w:type="dxa"/>
            <w:vAlign w:val="center"/>
          </w:tcPr>
          <w:p w14:paraId="54BAAF2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14.1</w:t>
            </w:r>
          </w:p>
        </w:tc>
        <w:tc>
          <w:tcPr>
            <w:tcW w:w="992" w:type="dxa"/>
            <w:vAlign w:val="center"/>
          </w:tcPr>
          <w:p w14:paraId="18DE8D1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1.7</w:t>
            </w:r>
          </w:p>
        </w:tc>
        <w:tc>
          <w:tcPr>
            <w:tcW w:w="993" w:type="dxa"/>
            <w:vAlign w:val="center"/>
          </w:tcPr>
          <w:p w14:paraId="2CD772F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w:t>
            </w:r>
          </w:p>
        </w:tc>
        <w:tc>
          <w:tcPr>
            <w:tcW w:w="966" w:type="dxa"/>
            <w:vAlign w:val="center"/>
          </w:tcPr>
          <w:p w14:paraId="6063204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10.1</w:t>
            </w:r>
          </w:p>
        </w:tc>
      </w:tr>
      <w:tr w:rsidR="00D43865" w:rsidRPr="00913EF7" w14:paraId="1B0F8312" w14:textId="77777777" w:rsidTr="0039718C">
        <w:trPr>
          <w:trHeight w:val="227"/>
          <w:jc w:val="center"/>
        </w:trPr>
        <w:tc>
          <w:tcPr>
            <w:tcW w:w="2117" w:type="dxa"/>
          </w:tcPr>
          <w:p w14:paraId="1537C44F" w14:textId="5DE19BFF"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 xml:space="preserve">– в т.ч. </w:t>
            </w:r>
            <w:r w:rsidR="006F11F4" w:rsidRPr="0039718C">
              <w:rPr>
                <w:rFonts w:ascii="Times New Roman" w:hAnsi="Times New Roman" w:cs="Times New Roman"/>
                <w:lang w:val="ru-RU"/>
              </w:rPr>
              <w:t>о</w:t>
            </w:r>
            <w:r w:rsidRPr="0039718C">
              <w:rPr>
                <w:rFonts w:ascii="Times New Roman" w:hAnsi="Times New Roman" w:cs="Times New Roman"/>
                <w:lang w:val="ru-RU"/>
              </w:rPr>
              <w:t>трасль информационных технологий</w:t>
            </w:r>
          </w:p>
        </w:tc>
        <w:tc>
          <w:tcPr>
            <w:tcW w:w="1308" w:type="dxa"/>
            <w:vAlign w:val="center"/>
          </w:tcPr>
          <w:p w14:paraId="1772BBDB"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45.4</w:t>
            </w:r>
          </w:p>
        </w:tc>
        <w:tc>
          <w:tcPr>
            <w:tcW w:w="952" w:type="dxa"/>
            <w:vAlign w:val="center"/>
          </w:tcPr>
          <w:p w14:paraId="279D7A08"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35.9</w:t>
            </w:r>
          </w:p>
        </w:tc>
        <w:tc>
          <w:tcPr>
            <w:tcW w:w="881" w:type="dxa"/>
            <w:vAlign w:val="center"/>
          </w:tcPr>
          <w:p w14:paraId="5F5F449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22.6</w:t>
            </w:r>
          </w:p>
        </w:tc>
        <w:tc>
          <w:tcPr>
            <w:tcW w:w="708" w:type="dxa"/>
            <w:vAlign w:val="center"/>
          </w:tcPr>
          <w:p w14:paraId="64D7643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11.7</w:t>
            </w:r>
          </w:p>
        </w:tc>
        <w:tc>
          <w:tcPr>
            <w:tcW w:w="709" w:type="dxa"/>
            <w:vAlign w:val="center"/>
          </w:tcPr>
          <w:p w14:paraId="362B9800"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12.8</w:t>
            </w:r>
          </w:p>
        </w:tc>
        <w:tc>
          <w:tcPr>
            <w:tcW w:w="992" w:type="dxa"/>
            <w:vAlign w:val="center"/>
          </w:tcPr>
          <w:p w14:paraId="4172F69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2.1</w:t>
            </w:r>
          </w:p>
        </w:tc>
        <w:tc>
          <w:tcPr>
            <w:tcW w:w="993" w:type="dxa"/>
            <w:vAlign w:val="center"/>
          </w:tcPr>
          <w:p w14:paraId="7269E5D9"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1.5</w:t>
            </w:r>
          </w:p>
        </w:tc>
        <w:tc>
          <w:tcPr>
            <w:tcW w:w="966" w:type="dxa"/>
            <w:vAlign w:val="center"/>
          </w:tcPr>
          <w:p w14:paraId="63A3B97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8.6</w:t>
            </w:r>
          </w:p>
        </w:tc>
      </w:tr>
      <w:tr w:rsidR="00D43865" w:rsidRPr="00913EF7" w14:paraId="2D18872F" w14:textId="77777777" w:rsidTr="0039718C">
        <w:trPr>
          <w:trHeight w:val="227"/>
          <w:jc w:val="center"/>
        </w:trPr>
        <w:tc>
          <w:tcPr>
            <w:tcW w:w="2117" w:type="dxa"/>
          </w:tcPr>
          <w:p w14:paraId="3D2405C8"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Финансовый сектор</w:t>
            </w:r>
          </w:p>
        </w:tc>
        <w:tc>
          <w:tcPr>
            <w:tcW w:w="1308" w:type="dxa"/>
            <w:vAlign w:val="center"/>
          </w:tcPr>
          <w:p w14:paraId="29FEA4FF"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47.7</w:t>
            </w:r>
          </w:p>
        </w:tc>
        <w:tc>
          <w:tcPr>
            <w:tcW w:w="952" w:type="dxa"/>
            <w:vAlign w:val="center"/>
          </w:tcPr>
          <w:p w14:paraId="290C8E39"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33.8</w:t>
            </w:r>
          </w:p>
        </w:tc>
        <w:tc>
          <w:tcPr>
            <w:tcW w:w="881" w:type="dxa"/>
            <w:vAlign w:val="center"/>
          </w:tcPr>
          <w:p w14:paraId="61B8F466"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26.9</w:t>
            </w:r>
          </w:p>
        </w:tc>
        <w:tc>
          <w:tcPr>
            <w:tcW w:w="708" w:type="dxa"/>
            <w:vAlign w:val="center"/>
          </w:tcPr>
          <w:p w14:paraId="0F84E924"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8.8</w:t>
            </w:r>
          </w:p>
        </w:tc>
        <w:tc>
          <w:tcPr>
            <w:tcW w:w="709" w:type="dxa"/>
            <w:vAlign w:val="center"/>
          </w:tcPr>
          <w:p w14:paraId="78F0B5C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12.2</w:t>
            </w:r>
          </w:p>
        </w:tc>
        <w:tc>
          <w:tcPr>
            <w:tcW w:w="992" w:type="dxa"/>
            <w:vAlign w:val="center"/>
          </w:tcPr>
          <w:p w14:paraId="4579CFB5"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0.6</w:t>
            </w:r>
          </w:p>
        </w:tc>
        <w:tc>
          <w:tcPr>
            <w:tcW w:w="993" w:type="dxa"/>
            <w:vAlign w:val="center"/>
          </w:tcPr>
          <w:p w14:paraId="6D2232E2"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0.6</w:t>
            </w:r>
          </w:p>
        </w:tc>
        <w:tc>
          <w:tcPr>
            <w:tcW w:w="966" w:type="dxa"/>
            <w:vAlign w:val="center"/>
          </w:tcPr>
          <w:p w14:paraId="54070A07"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7.7</w:t>
            </w:r>
          </w:p>
        </w:tc>
      </w:tr>
      <w:tr w:rsidR="00D43865" w:rsidRPr="00913EF7" w14:paraId="3A22B0EF" w14:textId="77777777" w:rsidTr="0039718C">
        <w:trPr>
          <w:trHeight w:val="227"/>
          <w:jc w:val="center"/>
        </w:trPr>
        <w:tc>
          <w:tcPr>
            <w:tcW w:w="2117" w:type="dxa"/>
          </w:tcPr>
          <w:p w14:paraId="2106EB58" w14:textId="01A8071C"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Операции с недвижи</w:t>
            </w:r>
            <w:r w:rsidR="0039718C">
              <w:rPr>
                <w:rFonts w:ascii="Times New Roman" w:hAnsi="Times New Roman" w:cs="Times New Roman"/>
                <w:lang w:val="ru-RU"/>
              </w:rPr>
              <w:t xml:space="preserve"> </w:t>
            </w:r>
            <w:r w:rsidRPr="0039718C">
              <w:rPr>
                <w:rFonts w:ascii="Times New Roman" w:hAnsi="Times New Roman" w:cs="Times New Roman"/>
                <w:lang w:val="ru-RU"/>
              </w:rPr>
              <w:t>мым имуществом</w:t>
            </w:r>
          </w:p>
        </w:tc>
        <w:tc>
          <w:tcPr>
            <w:tcW w:w="1308" w:type="dxa"/>
            <w:vAlign w:val="center"/>
          </w:tcPr>
          <w:p w14:paraId="217F5D92"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18.1</w:t>
            </w:r>
          </w:p>
        </w:tc>
        <w:tc>
          <w:tcPr>
            <w:tcW w:w="952" w:type="dxa"/>
            <w:vAlign w:val="center"/>
          </w:tcPr>
          <w:p w14:paraId="2E357245"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19.6</w:t>
            </w:r>
          </w:p>
        </w:tc>
        <w:tc>
          <w:tcPr>
            <w:tcW w:w="881" w:type="dxa"/>
            <w:vAlign w:val="center"/>
          </w:tcPr>
          <w:p w14:paraId="536D9EC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7.2</w:t>
            </w:r>
          </w:p>
        </w:tc>
        <w:tc>
          <w:tcPr>
            <w:tcW w:w="708" w:type="dxa"/>
            <w:vAlign w:val="center"/>
          </w:tcPr>
          <w:p w14:paraId="2F72013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7.0</w:t>
            </w:r>
          </w:p>
        </w:tc>
        <w:tc>
          <w:tcPr>
            <w:tcW w:w="709" w:type="dxa"/>
            <w:vAlign w:val="center"/>
          </w:tcPr>
          <w:p w14:paraId="43A5F75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6.7</w:t>
            </w:r>
          </w:p>
        </w:tc>
        <w:tc>
          <w:tcPr>
            <w:tcW w:w="992" w:type="dxa"/>
            <w:vAlign w:val="center"/>
          </w:tcPr>
          <w:p w14:paraId="510ECCAD"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0.8</w:t>
            </w:r>
          </w:p>
        </w:tc>
        <w:tc>
          <w:tcPr>
            <w:tcW w:w="993" w:type="dxa"/>
            <w:vAlign w:val="center"/>
          </w:tcPr>
          <w:p w14:paraId="3FCEDD4B"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0.9</w:t>
            </w:r>
          </w:p>
        </w:tc>
        <w:tc>
          <w:tcPr>
            <w:tcW w:w="966" w:type="dxa"/>
            <w:vAlign w:val="center"/>
          </w:tcPr>
          <w:p w14:paraId="7E0C54E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3.8</w:t>
            </w:r>
          </w:p>
        </w:tc>
      </w:tr>
      <w:tr w:rsidR="00D43865" w:rsidRPr="00913EF7" w14:paraId="7135668C" w14:textId="77777777" w:rsidTr="0039718C">
        <w:trPr>
          <w:trHeight w:val="227"/>
          <w:jc w:val="center"/>
        </w:trPr>
        <w:tc>
          <w:tcPr>
            <w:tcW w:w="2117" w:type="dxa"/>
          </w:tcPr>
          <w:p w14:paraId="46367DB0" w14:textId="3CD6045F" w:rsidR="00D43865" w:rsidRPr="0039718C" w:rsidRDefault="00D43865" w:rsidP="0039718C">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Профессиональная, научная</w:t>
            </w:r>
            <w:r w:rsidR="0039718C">
              <w:rPr>
                <w:rFonts w:ascii="Times New Roman" w:hAnsi="Times New Roman" w:cs="Times New Roman"/>
                <w:lang w:val="ru-RU"/>
              </w:rPr>
              <w:t xml:space="preserve"> </w:t>
            </w:r>
            <w:r w:rsidRPr="0039718C">
              <w:rPr>
                <w:rFonts w:ascii="Times New Roman" w:hAnsi="Times New Roman" w:cs="Times New Roman"/>
                <w:lang w:val="ru-RU"/>
              </w:rPr>
              <w:t>и техниче</w:t>
            </w:r>
            <w:r w:rsidR="0039718C">
              <w:rPr>
                <w:rFonts w:ascii="Times New Roman" w:hAnsi="Times New Roman" w:cs="Times New Roman"/>
                <w:lang w:val="ru-RU"/>
              </w:rPr>
              <w:t xml:space="preserve"> </w:t>
            </w:r>
            <w:r w:rsidRPr="0039718C">
              <w:rPr>
                <w:rFonts w:ascii="Times New Roman" w:hAnsi="Times New Roman" w:cs="Times New Roman"/>
                <w:lang w:val="ru-RU"/>
              </w:rPr>
              <w:t>ская деятельность</w:t>
            </w:r>
          </w:p>
        </w:tc>
        <w:tc>
          <w:tcPr>
            <w:tcW w:w="1308" w:type="dxa"/>
            <w:vAlign w:val="center"/>
          </w:tcPr>
          <w:p w14:paraId="3380AA92"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20.6</w:t>
            </w:r>
          </w:p>
        </w:tc>
        <w:tc>
          <w:tcPr>
            <w:tcW w:w="952" w:type="dxa"/>
            <w:vAlign w:val="center"/>
          </w:tcPr>
          <w:p w14:paraId="6A1C7083"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23.6</w:t>
            </w:r>
          </w:p>
        </w:tc>
        <w:tc>
          <w:tcPr>
            <w:tcW w:w="881" w:type="dxa"/>
            <w:vAlign w:val="center"/>
          </w:tcPr>
          <w:p w14:paraId="60154AB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9.4</w:t>
            </w:r>
          </w:p>
        </w:tc>
        <w:tc>
          <w:tcPr>
            <w:tcW w:w="708" w:type="dxa"/>
            <w:vAlign w:val="center"/>
          </w:tcPr>
          <w:p w14:paraId="2BE1769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6.7</w:t>
            </w:r>
          </w:p>
        </w:tc>
        <w:tc>
          <w:tcPr>
            <w:tcW w:w="709" w:type="dxa"/>
            <w:vAlign w:val="center"/>
          </w:tcPr>
          <w:p w14:paraId="038EC28B"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6.4</w:t>
            </w:r>
          </w:p>
        </w:tc>
        <w:tc>
          <w:tcPr>
            <w:tcW w:w="992" w:type="dxa"/>
            <w:vAlign w:val="center"/>
          </w:tcPr>
          <w:p w14:paraId="16C9F982"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1.7</w:t>
            </w:r>
          </w:p>
        </w:tc>
        <w:tc>
          <w:tcPr>
            <w:tcW w:w="993" w:type="dxa"/>
            <w:vAlign w:val="center"/>
          </w:tcPr>
          <w:p w14:paraId="5D75ADBE"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w:t>
            </w:r>
          </w:p>
        </w:tc>
        <w:tc>
          <w:tcPr>
            <w:tcW w:w="966" w:type="dxa"/>
            <w:vAlign w:val="center"/>
          </w:tcPr>
          <w:p w14:paraId="069730B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3.9</w:t>
            </w:r>
          </w:p>
        </w:tc>
      </w:tr>
      <w:tr w:rsidR="00D43865" w:rsidRPr="00913EF7" w14:paraId="01A6F2D3" w14:textId="77777777" w:rsidTr="0039718C">
        <w:trPr>
          <w:trHeight w:val="227"/>
          <w:jc w:val="center"/>
        </w:trPr>
        <w:tc>
          <w:tcPr>
            <w:tcW w:w="2117" w:type="dxa"/>
          </w:tcPr>
          <w:p w14:paraId="28AC094A"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Высшее образование</w:t>
            </w:r>
          </w:p>
        </w:tc>
        <w:tc>
          <w:tcPr>
            <w:tcW w:w="1308" w:type="dxa"/>
            <w:vAlign w:val="center"/>
          </w:tcPr>
          <w:p w14:paraId="6AED1C3E"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33.7</w:t>
            </w:r>
          </w:p>
        </w:tc>
        <w:tc>
          <w:tcPr>
            <w:tcW w:w="952" w:type="dxa"/>
            <w:vAlign w:val="center"/>
          </w:tcPr>
          <w:p w14:paraId="256177DA"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46.7</w:t>
            </w:r>
          </w:p>
        </w:tc>
        <w:tc>
          <w:tcPr>
            <w:tcW w:w="881" w:type="dxa"/>
            <w:vAlign w:val="center"/>
          </w:tcPr>
          <w:p w14:paraId="273FAD74"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32.3</w:t>
            </w:r>
          </w:p>
        </w:tc>
        <w:tc>
          <w:tcPr>
            <w:tcW w:w="708" w:type="dxa"/>
            <w:vAlign w:val="center"/>
          </w:tcPr>
          <w:p w14:paraId="50EE0B0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16.2</w:t>
            </w:r>
          </w:p>
        </w:tc>
        <w:tc>
          <w:tcPr>
            <w:tcW w:w="709" w:type="dxa"/>
            <w:vAlign w:val="center"/>
          </w:tcPr>
          <w:p w14:paraId="5729640E"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30.0</w:t>
            </w:r>
          </w:p>
        </w:tc>
        <w:tc>
          <w:tcPr>
            <w:tcW w:w="992" w:type="dxa"/>
            <w:vAlign w:val="center"/>
          </w:tcPr>
          <w:p w14:paraId="69F0517D"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6.2</w:t>
            </w:r>
          </w:p>
        </w:tc>
        <w:tc>
          <w:tcPr>
            <w:tcW w:w="993" w:type="dxa"/>
            <w:vAlign w:val="center"/>
          </w:tcPr>
          <w:p w14:paraId="43731189"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4.8</w:t>
            </w:r>
          </w:p>
        </w:tc>
        <w:tc>
          <w:tcPr>
            <w:tcW w:w="966" w:type="dxa"/>
            <w:vAlign w:val="center"/>
          </w:tcPr>
          <w:p w14:paraId="3074888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10.2</w:t>
            </w:r>
          </w:p>
        </w:tc>
      </w:tr>
      <w:tr w:rsidR="00D43865" w:rsidRPr="00913EF7" w14:paraId="457AD3A6" w14:textId="77777777" w:rsidTr="0039718C">
        <w:trPr>
          <w:trHeight w:val="227"/>
          <w:jc w:val="center"/>
        </w:trPr>
        <w:tc>
          <w:tcPr>
            <w:tcW w:w="2117" w:type="dxa"/>
          </w:tcPr>
          <w:p w14:paraId="7CBE3036"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Здравоохранение и предоставление социальных услуг</w:t>
            </w:r>
          </w:p>
        </w:tc>
        <w:tc>
          <w:tcPr>
            <w:tcW w:w="1308" w:type="dxa"/>
            <w:vAlign w:val="center"/>
          </w:tcPr>
          <w:p w14:paraId="274C843A"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30.6</w:t>
            </w:r>
          </w:p>
        </w:tc>
        <w:tc>
          <w:tcPr>
            <w:tcW w:w="952" w:type="dxa"/>
            <w:vAlign w:val="center"/>
          </w:tcPr>
          <w:p w14:paraId="3D7966C8"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36.3</w:t>
            </w:r>
          </w:p>
        </w:tc>
        <w:tc>
          <w:tcPr>
            <w:tcW w:w="881" w:type="dxa"/>
            <w:vAlign w:val="center"/>
          </w:tcPr>
          <w:p w14:paraId="7568EBF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16.1</w:t>
            </w:r>
          </w:p>
        </w:tc>
        <w:tc>
          <w:tcPr>
            <w:tcW w:w="708" w:type="dxa"/>
            <w:vAlign w:val="center"/>
          </w:tcPr>
          <w:p w14:paraId="55310605"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11.4</w:t>
            </w:r>
          </w:p>
        </w:tc>
        <w:tc>
          <w:tcPr>
            <w:tcW w:w="709" w:type="dxa"/>
            <w:vAlign w:val="center"/>
          </w:tcPr>
          <w:p w14:paraId="54C0DCE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8.3</w:t>
            </w:r>
          </w:p>
        </w:tc>
        <w:tc>
          <w:tcPr>
            <w:tcW w:w="992" w:type="dxa"/>
            <w:vAlign w:val="center"/>
          </w:tcPr>
          <w:p w14:paraId="05E8A4FA"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0.9</w:t>
            </w:r>
          </w:p>
        </w:tc>
        <w:tc>
          <w:tcPr>
            <w:tcW w:w="993" w:type="dxa"/>
            <w:vAlign w:val="center"/>
          </w:tcPr>
          <w:p w14:paraId="490DD0BA"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1.2</w:t>
            </w:r>
          </w:p>
        </w:tc>
        <w:tc>
          <w:tcPr>
            <w:tcW w:w="966" w:type="dxa"/>
            <w:vAlign w:val="center"/>
          </w:tcPr>
          <w:p w14:paraId="320D5B78"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5.5</w:t>
            </w:r>
          </w:p>
        </w:tc>
      </w:tr>
      <w:tr w:rsidR="00D43865" w:rsidRPr="00913EF7" w14:paraId="30DA77FD" w14:textId="77777777" w:rsidTr="0039718C">
        <w:trPr>
          <w:trHeight w:val="227"/>
          <w:jc w:val="center"/>
        </w:trPr>
        <w:tc>
          <w:tcPr>
            <w:tcW w:w="2117" w:type="dxa"/>
          </w:tcPr>
          <w:p w14:paraId="141664F8" w14:textId="77777777"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Культура и спорт</w:t>
            </w:r>
          </w:p>
        </w:tc>
        <w:tc>
          <w:tcPr>
            <w:tcW w:w="1308" w:type="dxa"/>
            <w:vAlign w:val="center"/>
          </w:tcPr>
          <w:p w14:paraId="3A2C3385"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16.7</w:t>
            </w:r>
          </w:p>
        </w:tc>
        <w:tc>
          <w:tcPr>
            <w:tcW w:w="952" w:type="dxa"/>
            <w:vAlign w:val="center"/>
          </w:tcPr>
          <w:p w14:paraId="4CC13C59"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25.1</w:t>
            </w:r>
          </w:p>
        </w:tc>
        <w:tc>
          <w:tcPr>
            <w:tcW w:w="881" w:type="dxa"/>
            <w:vAlign w:val="center"/>
          </w:tcPr>
          <w:p w14:paraId="2C3503A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7.4</w:t>
            </w:r>
          </w:p>
        </w:tc>
        <w:tc>
          <w:tcPr>
            <w:tcW w:w="708" w:type="dxa"/>
            <w:vAlign w:val="center"/>
          </w:tcPr>
          <w:p w14:paraId="08DA68BA"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7.0</w:t>
            </w:r>
          </w:p>
        </w:tc>
        <w:tc>
          <w:tcPr>
            <w:tcW w:w="709" w:type="dxa"/>
            <w:vAlign w:val="center"/>
          </w:tcPr>
          <w:p w14:paraId="3DF0647D"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5.6</w:t>
            </w:r>
          </w:p>
        </w:tc>
        <w:tc>
          <w:tcPr>
            <w:tcW w:w="992" w:type="dxa"/>
            <w:vAlign w:val="center"/>
          </w:tcPr>
          <w:p w14:paraId="4A4BDCB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0.8</w:t>
            </w:r>
          </w:p>
        </w:tc>
        <w:tc>
          <w:tcPr>
            <w:tcW w:w="993" w:type="dxa"/>
            <w:vAlign w:val="center"/>
          </w:tcPr>
          <w:p w14:paraId="5B600385"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0.6</w:t>
            </w:r>
          </w:p>
        </w:tc>
        <w:tc>
          <w:tcPr>
            <w:tcW w:w="966" w:type="dxa"/>
            <w:vAlign w:val="center"/>
          </w:tcPr>
          <w:p w14:paraId="0D73DC63"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4.1</w:t>
            </w:r>
          </w:p>
        </w:tc>
      </w:tr>
      <w:tr w:rsidR="00D43865" w:rsidRPr="00913EF7" w14:paraId="39314E9C" w14:textId="77777777" w:rsidTr="0039718C">
        <w:trPr>
          <w:trHeight w:val="227"/>
          <w:jc w:val="center"/>
        </w:trPr>
        <w:tc>
          <w:tcPr>
            <w:tcW w:w="2117" w:type="dxa"/>
          </w:tcPr>
          <w:p w14:paraId="4839FD53" w14:textId="26256842" w:rsidR="00D43865" w:rsidRPr="0039718C" w:rsidRDefault="00D43865" w:rsidP="001E22B6">
            <w:pPr>
              <w:pStyle w:val="TableParagraph"/>
              <w:widowControl w:val="0"/>
              <w:spacing w:before="0"/>
              <w:ind w:right="0"/>
              <w:jc w:val="left"/>
              <w:rPr>
                <w:rFonts w:ascii="Times New Roman" w:hAnsi="Times New Roman" w:cs="Times New Roman"/>
                <w:lang w:val="ru-RU"/>
              </w:rPr>
            </w:pPr>
            <w:r w:rsidRPr="0039718C">
              <w:rPr>
                <w:rFonts w:ascii="Times New Roman" w:hAnsi="Times New Roman" w:cs="Times New Roman"/>
                <w:lang w:val="ru-RU"/>
              </w:rPr>
              <w:t>Государственное управление, социаль</w:t>
            </w:r>
            <w:r w:rsidR="0039718C">
              <w:rPr>
                <w:rFonts w:ascii="Times New Roman" w:hAnsi="Times New Roman" w:cs="Times New Roman"/>
                <w:lang w:val="ru-RU"/>
              </w:rPr>
              <w:t xml:space="preserve"> </w:t>
            </w:r>
            <w:r w:rsidRPr="0039718C">
              <w:rPr>
                <w:rFonts w:ascii="Times New Roman" w:hAnsi="Times New Roman" w:cs="Times New Roman"/>
                <w:lang w:val="ru-RU"/>
              </w:rPr>
              <w:t>ное обеспечение</w:t>
            </w:r>
          </w:p>
        </w:tc>
        <w:tc>
          <w:tcPr>
            <w:tcW w:w="1308" w:type="dxa"/>
            <w:vAlign w:val="center"/>
          </w:tcPr>
          <w:p w14:paraId="73B83FE0"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17.1</w:t>
            </w:r>
          </w:p>
        </w:tc>
        <w:tc>
          <w:tcPr>
            <w:tcW w:w="952" w:type="dxa"/>
            <w:vAlign w:val="center"/>
          </w:tcPr>
          <w:p w14:paraId="7E7775B3"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23.6</w:t>
            </w:r>
          </w:p>
        </w:tc>
        <w:tc>
          <w:tcPr>
            <w:tcW w:w="881" w:type="dxa"/>
            <w:vAlign w:val="center"/>
          </w:tcPr>
          <w:p w14:paraId="47EB41A6"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8.9</w:t>
            </w:r>
          </w:p>
        </w:tc>
        <w:tc>
          <w:tcPr>
            <w:tcW w:w="708" w:type="dxa"/>
            <w:vAlign w:val="center"/>
          </w:tcPr>
          <w:p w14:paraId="27424D41"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5.4</w:t>
            </w:r>
          </w:p>
        </w:tc>
        <w:tc>
          <w:tcPr>
            <w:tcW w:w="709" w:type="dxa"/>
            <w:vAlign w:val="center"/>
          </w:tcPr>
          <w:p w14:paraId="359A892F"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4.6</w:t>
            </w:r>
          </w:p>
        </w:tc>
        <w:tc>
          <w:tcPr>
            <w:tcW w:w="992" w:type="dxa"/>
            <w:vAlign w:val="center"/>
          </w:tcPr>
          <w:p w14:paraId="048DB05C"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0.8</w:t>
            </w:r>
          </w:p>
        </w:tc>
        <w:tc>
          <w:tcPr>
            <w:tcW w:w="993" w:type="dxa"/>
            <w:vAlign w:val="center"/>
          </w:tcPr>
          <w:p w14:paraId="4AB37C8F" w14:textId="77777777" w:rsidR="00D43865" w:rsidRPr="0039718C" w:rsidRDefault="00D43865" w:rsidP="001E22B6">
            <w:pPr>
              <w:pStyle w:val="TableParagraph"/>
              <w:widowControl w:val="0"/>
              <w:spacing w:before="0"/>
              <w:ind w:left="280" w:right="0"/>
              <w:jc w:val="left"/>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0.6</w:t>
            </w:r>
          </w:p>
        </w:tc>
        <w:tc>
          <w:tcPr>
            <w:tcW w:w="966" w:type="dxa"/>
            <w:vAlign w:val="center"/>
          </w:tcPr>
          <w:p w14:paraId="62BE4A32" w14:textId="77777777" w:rsidR="00D43865" w:rsidRPr="0039718C" w:rsidRDefault="00D43865" w:rsidP="001E22B6">
            <w:pPr>
              <w:pStyle w:val="TableParagraph"/>
              <w:widowControl w:val="0"/>
              <w:spacing w:before="0"/>
              <w:ind w:right="0"/>
              <w:jc w:val="center"/>
              <w:rPr>
                <w:rFonts w:ascii="Times New Roman" w:hAnsi="Times New Roman" w:cs="Times New Roman"/>
                <w:color w:val="231F20"/>
                <w:spacing w:val="-2"/>
                <w:lang w:val="ru-RU"/>
              </w:rPr>
            </w:pPr>
            <w:r w:rsidRPr="0039718C">
              <w:rPr>
                <w:rFonts w:ascii="Times New Roman" w:hAnsi="Times New Roman" w:cs="Times New Roman"/>
                <w:color w:val="231F20"/>
                <w:spacing w:val="-2"/>
                <w:lang w:val="ru-RU"/>
              </w:rPr>
              <w:t>3.6</w:t>
            </w:r>
          </w:p>
        </w:tc>
      </w:tr>
      <w:tr w:rsidR="00D43865" w:rsidRPr="00913EF7" w14:paraId="56B09497" w14:textId="77777777" w:rsidTr="0039718C">
        <w:trPr>
          <w:trHeight w:val="227"/>
          <w:jc w:val="center"/>
        </w:trPr>
        <w:tc>
          <w:tcPr>
            <w:tcW w:w="9626" w:type="dxa"/>
            <w:gridSpan w:val="9"/>
          </w:tcPr>
          <w:p w14:paraId="33A18679" w14:textId="45E143F3" w:rsidR="00D43865" w:rsidRPr="0039718C" w:rsidRDefault="00D43865" w:rsidP="0039718C">
            <w:pPr>
              <w:widowControl w:val="0"/>
              <w:ind w:firstLine="454"/>
              <w:jc w:val="both"/>
              <w:rPr>
                <w:spacing w:val="20"/>
                <w:sz w:val="22"/>
                <w:szCs w:val="22"/>
              </w:rPr>
            </w:pPr>
            <w:r w:rsidRPr="0039718C">
              <w:rPr>
                <w:sz w:val="22"/>
                <w:szCs w:val="22"/>
              </w:rPr>
              <w:t>Примечание –</w:t>
            </w:r>
            <w:r w:rsidRPr="0039718C">
              <w:rPr>
                <w:spacing w:val="20"/>
                <w:sz w:val="22"/>
                <w:szCs w:val="22"/>
              </w:rPr>
              <w:t xml:space="preserve"> </w:t>
            </w:r>
            <w:r w:rsidR="0039718C" w:rsidRPr="0039718C">
              <w:rPr>
                <w:sz w:val="22"/>
                <w:szCs w:val="22"/>
              </w:rPr>
              <w:t xml:space="preserve">Составлена </w:t>
            </w:r>
            <w:r w:rsidRPr="0039718C">
              <w:rPr>
                <w:sz w:val="22"/>
                <w:szCs w:val="22"/>
              </w:rPr>
              <w:t>на основе источника</w:t>
            </w:r>
            <w:r w:rsidRPr="0039718C">
              <w:rPr>
                <w:spacing w:val="20"/>
                <w:sz w:val="22"/>
                <w:szCs w:val="22"/>
              </w:rPr>
              <w:t xml:space="preserve"> [</w:t>
            </w:r>
            <w:r w:rsidR="0039718C">
              <w:rPr>
                <w:spacing w:val="20"/>
                <w:sz w:val="22"/>
                <w:szCs w:val="22"/>
              </w:rPr>
              <w:t>111]</w:t>
            </w:r>
          </w:p>
        </w:tc>
      </w:tr>
    </w:tbl>
    <w:p w14:paraId="03F053D4" w14:textId="07853122" w:rsidR="000859E0" w:rsidRPr="00375DB1" w:rsidRDefault="000859E0" w:rsidP="000859E0">
      <w:pPr>
        <w:widowControl w:val="0"/>
        <w:tabs>
          <w:tab w:val="left" w:pos="720"/>
        </w:tabs>
        <w:ind w:firstLine="709"/>
        <w:jc w:val="both"/>
        <w:rPr>
          <w:sz w:val="28"/>
          <w:szCs w:val="28"/>
        </w:rPr>
      </w:pPr>
      <w:r w:rsidRPr="009467F0">
        <w:rPr>
          <w:sz w:val="28"/>
          <w:szCs w:val="28"/>
        </w:rPr>
        <w:t>Ряд отраслей демонстрирует внедрение передовых цифровых решений, в том числе интернета производственных систем, RFID–технологий и ERP</w:t>
      </w:r>
      <w:r>
        <w:rPr>
          <w:sz w:val="28"/>
          <w:szCs w:val="28"/>
        </w:rPr>
        <w:t>-</w:t>
      </w:r>
      <w:r w:rsidRPr="009467F0">
        <w:rPr>
          <w:sz w:val="28"/>
          <w:szCs w:val="28"/>
        </w:rPr>
        <w:t xml:space="preserve">платформ в обрабатывающем секторе. По данным 2022 года, доступ к широкополосному интернету имели 90,4% предприятий обрабатывающей промышленности, технологии сбора и анализа больших данных применялись 32,9% компаний, облачные сервисы </w:t>
      </w:r>
      <w:r>
        <w:rPr>
          <w:sz w:val="28"/>
          <w:szCs w:val="28"/>
        </w:rPr>
        <w:t>-</w:t>
      </w:r>
      <w:r w:rsidRPr="009467F0">
        <w:rPr>
          <w:sz w:val="28"/>
          <w:szCs w:val="28"/>
        </w:rPr>
        <w:t xml:space="preserve"> 30,7%, цифровые платформы </w:t>
      </w:r>
      <w:r>
        <w:rPr>
          <w:sz w:val="28"/>
          <w:szCs w:val="28"/>
        </w:rPr>
        <w:t>-</w:t>
      </w:r>
      <w:r w:rsidRPr="009467F0">
        <w:rPr>
          <w:sz w:val="28"/>
          <w:szCs w:val="28"/>
        </w:rPr>
        <w:t xml:space="preserve"> 14,3% организаций, что подтверждает поступательный характер цифровой трансформации и формирование предпосылок для дальнейшего расширения промышленных экосистем.</w:t>
      </w:r>
    </w:p>
    <w:p w14:paraId="59D46E18" w14:textId="3084A2C5" w:rsidR="00533188" w:rsidRDefault="005C4665" w:rsidP="005C4665">
      <w:pPr>
        <w:widowControl w:val="0"/>
        <w:tabs>
          <w:tab w:val="left" w:pos="720"/>
        </w:tabs>
        <w:ind w:firstLine="709"/>
        <w:jc w:val="both"/>
        <w:rPr>
          <w:rStyle w:val="FontStyle27"/>
          <w:rFonts w:eastAsiaTheme="majorEastAsia"/>
          <w:b w:val="0"/>
          <w:bCs w:val="0"/>
          <w:sz w:val="28"/>
          <w:szCs w:val="28"/>
        </w:rPr>
      </w:pPr>
      <w:r w:rsidRPr="005C4665">
        <w:rPr>
          <w:rStyle w:val="FontStyle27"/>
          <w:rFonts w:eastAsiaTheme="majorEastAsia"/>
          <w:b w:val="0"/>
          <w:bCs w:val="0"/>
          <w:sz w:val="28"/>
          <w:szCs w:val="28"/>
        </w:rPr>
        <w:t>В динамике 2020-2022 гг. в российских промышленных организациях прослеживается устойчивая тенденция к расширению применения цифровых технологий (Рисунок 19). За рассматриваемый период зафиксировано заметное увеличение распространенности ключевых решений: использование инструментов сбора и аналитической обработки больших данных выросло на 8 процентных пунктов, спрос на облачные сервисы повысился на 3,2 пункта, внедрение центров обработки данных усилилось на 2 пункта, применение технологий искусственного интеллекта прибавило 1,2 пункта, а использование цифровых двойников продемонстрировало прирост на 0,2 пункта. Эти изменения свидетельствуют о поступательной цифровой трансформации российских предприятий и постепенном переходе к более технологичному формату организации производственной деятельности.</w:t>
      </w:r>
    </w:p>
    <w:p w14:paraId="6A0F4333" w14:textId="77777777" w:rsidR="00D43865" w:rsidRPr="00913EF7" w:rsidRDefault="00D43865" w:rsidP="001E22B6">
      <w:pPr>
        <w:widowControl w:val="0"/>
        <w:tabs>
          <w:tab w:val="left" w:pos="720"/>
        </w:tabs>
        <w:ind w:firstLine="454"/>
        <w:jc w:val="both"/>
        <w:rPr>
          <w:rStyle w:val="FontStyle27"/>
          <w:rFonts w:eastAsiaTheme="majorEastAsia"/>
          <w:b w:val="0"/>
          <w:bCs w:val="0"/>
          <w:sz w:val="28"/>
          <w:szCs w:val="28"/>
        </w:rPr>
      </w:pPr>
    </w:p>
    <w:p w14:paraId="6691ECD1" w14:textId="77777777" w:rsidR="00D43865" w:rsidRPr="00913EF7" w:rsidRDefault="00D43865" w:rsidP="001E22B6">
      <w:pPr>
        <w:widowControl w:val="0"/>
        <w:tabs>
          <w:tab w:val="left" w:pos="720"/>
        </w:tabs>
        <w:jc w:val="center"/>
        <w:rPr>
          <w:rStyle w:val="FontStyle27"/>
          <w:rFonts w:eastAsiaTheme="majorEastAsia"/>
          <w:b w:val="0"/>
          <w:bCs w:val="0"/>
          <w:sz w:val="28"/>
          <w:szCs w:val="28"/>
        </w:rPr>
      </w:pPr>
      <w:r w:rsidRPr="00913EF7">
        <w:rPr>
          <w:rStyle w:val="FontStyle27"/>
          <w:rFonts w:eastAsiaTheme="majorEastAsia"/>
          <w:b w:val="0"/>
          <w:bCs w:val="0"/>
          <w:noProof/>
          <w:sz w:val="28"/>
          <w:szCs w:val="28"/>
        </w:rPr>
        <w:drawing>
          <wp:inline distT="0" distB="0" distL="0" distR="0" wp14:anchorId="3BA489E8" wp14:editId="2D255CE3">
            <wp:extent cx="5950221" cy="2872521"/>
            <wp:effectExtent l="0" t="0" r="0" b="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Rot="1" noChangeAspect="1" noEditPoints="1" noChangeArrowheads="1" noCrop="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50221" cy="2872521"/>
                    </a:xfrm>
                    <a:prstGeom prst="rect">
                      <a:avLst/>
                    </a:prstGeom>
                    <a:noFill/>
                    <a:ln>
                      <a:noFill/>
                    </a:ln>
                  </pic:spPr>
                </pic:pic>
              </a:graphicData>
            </a:graphic>
          </wp:inline>
        </w:drawing>
      </w:r>
    </w:p>
    <w:p w14:paraId="07370058" w14:textId="77777777" w:rsidR="00D43865" w:rsidRPr="0039718C" w:rsidRDefault="00D43865" w:rsidP="001E22B6">
      <w:pPr>
        <w:widowControl w:val="0"/>
        <w:ind w:firstLine="454"/>
        <w:jc w:val="center"/>
        <w:rPr>
          <w:sz w:val="16"/>
          <w:szCs w:val="16"/>
        </w:rPr>
      </w:pPr>
    </w:p>
    <w:p w14:paraId="1CB0F318" w14:textId="77777777" w:rsidR="00D30B2C" w:rsidRPr="00913EF7" w:rsidRDefault="00D43865" w:rsidP="0039718C">
      <w:pPr>
        <w:widowControl w:val="0"/>
        <w:jc w:val="center"/>
        <w:rPr>
          <w:sz w:val="28"/>
          <w:szCs w:val="28"/>
        </w:rPr>
      </w:pPr>
      <w:r w:rsidRPr="00913EF7">
        <w:rPr>
          <w:sz w:val="28"/>
          <w:szCs w:val="28"/>
        </w:rPr>
        <w:t xml:space="preserve">Рисунок </w:t>
      </w:r>
      <w:r w:rsidR="000539B3" w:rsidRPr="00913EF7">
        <w:rPr>
          <w:sz w:val="28"/>
          <w:szCs w:val="28"/>
        </w:rPr>
        <w:t>19</w:t>
      </w:r>
      <w:r w:rsidRPr="00913EF7">
        <w:rPr>
          <w:sz w:val="28"/>
          <w:szCs w:val="28"/>
        </w:rPr>
        <w:t xml:space="preserve"> – Использование цифровых технологий в организациях </w:t>
      </w:r>
    </w:p>
    <w:p w14:paraId="6414F174" w14:textId="47BF9B2D" w:rsidR="00D43865" w:rsidRPr="00913EF7" w:rsidRDefault="00D43865" w:rsidP="0039718C">
      <w:pPr>
        <w:widowControl w:val="0"/>
        <w:jc w:val="center"/>
        <w:rPr>
          <w:sz w:val="28"/>
          <w:szCs w:val="28"/>
        </w:rPr>
      </w:pPr>
      <w:r w:rsidRPr="00913EF7">
        <w:rPr>
          <w:sz w:val="28"/>
          <w:szCs w:val="28"/>
        </w:rPr>
        <w:t>(в % от общего числа организаций)</w:t>
      </w:r>
    </w:p>
    <w:p w14:paraId="09C21B1A" w14:textId="77777777" w:rsidR="00353865" w:rsidRPr="0039718C" w:rsidRDefault="00353865" w:rsidP="001E22B6">
      <w:pPr>
        <w:widowControl w:val="0"/>
        <w:ind w:firstLine="454"/>
        <w:rPr>
          <w:sz w:val="16"/>
          <w:szCs w:val="16"/>
        </w:rPr>
      </w:pPr>
    </w:p>
    <w:p w14:paraId="127FE5E8" w14:textId="6586B980" w:rsidR="00D43865" w:rsidRPr="00913EF7" w:rsidRDefault="00D43865" w:rsidP="0039718C">
      <w:pPr>
        <w:widowControl w:val="0"/>
        <w:ind w:firstLine="709"/>
      </w:pPr>
      <w:r w:rsidRPr="00913EF7">
        <w:t xml:space="preserve">Примечание </w:t>
      </w:r>
      <w:r w:rsidRPr="00913EF7">
        <w:rPr>
          <w:spacing w:val="20"/>
        </w:rPr>
        <w:t xml:space="preserve">– </w:t>
      </w:r>
      <w:r w:rsidR="00482A1C">
        <w:t>С</w:t>
      </w:r>
      <w:r w:rsidRPr="00913EF7">
        <w:t>оставлен на основе источника [</w:t>
      </w:r>
      <w:r w:rsidR="00260805" w:rsidRPr="00913EF7">
        <w:t>111</w:t>
      </w:r>
      <w:r w:rsidR="00A675EE">
        <w:t xml:space="preserve">, с. </w:t>
      </w:r>
      <w:r w:rsidR="004F375F">
        <w:t>35-37</w:t>
      </w:r>
      <w:r w:rsidR="0039718C">
        <w:t>]</w:t>
      </w:r>
    </w:p>
    <w:p w14:paraId="4FA3A4EF" w14:textId="77777777" w:rsidR="00D43865" w:rsidRPr="00913EF7" w:rsidRDefault="00D43865" w:rsidP="001E22B6">
      <w:pPr>
        <w:widowControl w:val="0"/>
        <w:tabs>
          <w:tab w:val="left" w:pos="720"/>
        </w:tabs>
        <w:jc w:val="both"/>
        <w:rPr>
          <w:rStyle w:val="FontStyle27"/>
          <w:rFonts w:eastAsiaTheme="majorEastAsia"/>
          <w:b w:val="0"/>
          <w:bCs w:val="0"/>
          <w:sz w:val="28"/>
          <w:szCs w:val="28"/>
        </w:rPr>
      </w:pPr>
    </w:p>
    <w:p w14:paraId="34242FF5" w14:textId="77777777" w:rsidR="009241EC" w:rsidRPr="00E47607" w:rsidRDefault="009241EC" w:rsidP="009241EC">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В октябре 2022 года в России была запущена цифровая экосистема национального проекта «Производительность труда», направленная на ускорение цифровизации промышленных предприятий. Доступ к платформе предоставляется компаниям из сфер торговли, строительства, сельского хозяйства, транспорта и обрабатывающей промышленности с годовым оборотом свыше 400 млн рублей и долей иностранного участия не более 50%.</w:t>
      </w:r>
    </w:p>
    <w:p w14:paraId="6B50AA36" w14:textId="77777777" w:rsidR="009241EC" w:rsidRPr="00E47607" w:rsidRDefault="009241EC" w:rsidP="009241EC">
      <w:pPr>
        <w:widowControl w:val="0"/>
        <w:tabs>
          <w:tab w:val="left" w:pos="720"/>
        </w:tabs>
        <w:ind w:firstLine="709"/>
        <w:jc w:val="both"/>
        <w:rPr>
          <w:rStyle w:val="FontStyle27"/>
          <w:rFonts w:eastAsiaTheme="majorEastAsia"/>
          <w:b w:val="0"/>
          <w:bCs w:val="0"/>
          <w:sz w:val="28"/>
          <w:szCs w:val="28"/>
        </w:rPr>
      </w:pPr>
      <w:r w:rsidRPr="00E47607">
        <w:rPr>
          <w:rStyle w:val="FontStyle27"/>
          <w:rFonts w:eastAsiaTheme="majorEastAsia"/>
          <w:b w:val="0"/>
          <w:bCs w:val="0"/>
          <w:sz w:val="28"/>
          <w:szCs w:val="28"/>
        </w:rPr>
        <w:t>Экосистема «Производительность.рф» объединяет цифровые сервисы для поддержки предприятий в выборе направлений цифровизации бизнес-процессов, внедрении типовых отечественных решений, подборе мер государственной поддержки и сопровождении проектов, что в свою очередь способствует снижению издержек и повышению эффективности бизнеса. Участники проекта получают льготное финансирование, налоговые стимулы и помощь в преодолении административных барьеров. По данным Минэкономразвития, в проект уже вовлечено более 2,6 тыс. предприятий из 82 регионов, а к концу 2024 года их число ожидается на уровне 5 тыс. Более 67 компаний заключили 167 экспортных контрактов на сумму свыше 7,2 млрд рублей, поставляя продукцию в Европу, Азию, Ближний Восток и США.</w:t>
      </w:r>
    </w:p>
    <w:p w14:paraId="109EBC27" w14:textId="77777777" w:rsidR="009241EC" w:rsidRPr="006E6FFD" w:rsidRDefault="009241EC" w:rsidP="009241EC">
      <w:pPr>
        <w:widowControl w:val="0"/>
        <w:tabs>
          <w:tab w:val="left" w:pos="720"/>
        </w:tabs>
        <w:ind w:firstLine="709"/>
        <w:jc w:val="both"/>
        <w:rPr>
          <w:rStyle w:val="FontStyle27"/>
          <w:rFonts w:eastAsiaTheme="majorEastAsia"/>
          <w:b w:val="0"/>
          <w:bCs w:val="0"/>
          <w:sz w:val="28"/>
          <w:szCs w:val="28"/>
        </w:rPr>
      </w:pPr>
      <w:r w:rsidRPr="006E6FFD">
        <w:rPr>
          <w:rStyle w:val="FontStyle27"/>
          <w:rFonts w:eastAsiaTheme="majorEastAsia"/>
          <w:b w:val="0"/>
          <w:bCs w:val="0"/>
          <w:sz w:val="28"/>
          <w:szCs w:val="28"/>
        </w:rPr>
        <w:t>Центральным цифровым звеном, вокруг которого выстраивается современная промышленная экосистема России, выступает Государственная информационная система промышленности (ГИСП). Данная платформа выполняет роль цифрового интегратора, аккумулируя проектные инициативы предприятий оборонно-промышленного комплекса и обеспечивая возможность адресного подбора поставщиков и заказчиков продукции. Каталог ГИСП охватывает свыше 9,5 тыс. типов высокотехнологичных товаров, а суммарный объем совершаемых на площадке электронных транзакций ежегодно превышает 1,2 трлн рублей [112]. Функциональность платформы сформирована таким образом, чтобы покрыть ключевые потребности промышленного сектора: финансово-информационные сервисы, цифровая торговая инфраструктура, механизмы трансфера технологий и профессиональных компетенций, а также сервисы, обеспечивающие оперативное взаимодействие предприятий с государственными органами.</w:t>
      </w:r>
    </w:p>
    <w:p w14:paraId="34A4D240" w14:textId="77777777" w:rsidR="009241EC" w:rsidRPr="00E47607" w:rsidRDefault="009241EC" w:rsidP="009241EC">
      <w:pPr>
        <w:widowControl w:val="0"/>
        <w:tabs>
          <w:tab w:val="left" w:pos="720"/>
        </w:tabs>
        <w:ind w:firstLine="709"/>
        <w:jc w:val="both"/>
        <w:rPr>
          <w:rStyle w:val="FontStyle27"/>
          <w:rFonts w:eastAsiaTheme="majorEastAsia"/>
          <w:b w:val="0"/>
          <w:bCs w:val="0"/>
          <w:sz w:val="28"/>
          <w:szCs w:val="28"/>
        </w:rPr>
      </w:pPr>
      <w:r w:rsidRPr="006E6FFD">
        <w:rPr>
          <w:rStyle w:val="FontStyle27"/>
          <w:rFonts w:eastAsiaTheme="majorEastAsia"/>
          <w:b w:val="0"/>
          <w:bCs w:val="0"/>
          <w:sz w:val="28"/>
          <w:szCs w:val="28"/>
        </w:rPr>
        <w:t>В текущих экономических условиях отечественные промышленные компании проходят динамичную трансформацию в сторону цифровых организаций: происходит автоматизация значительной части классических бизнес-функций, меняется характер взаимодействия с партнерами в цепочках создания стоимости, усиливается кооперация с конкурентами и смежными предприятиями в рамках отраслевых экосистем. Тем самым формируются новые цифровые модели производства и распределения ресурсов, радикально отличающиеся от традиционных индустриальных механизмов (таблица 9).</w:t>
      </w:r>
    </w:p>
    <w:p w14:paraId="3222AFED" w14:textId="77777777" w:rsidR="009241EC" w:rsidRDefault="009241EC" w:rsidP="009241EC">
      <w:pPr>
        <w:widowControl w:val="0"/>
        <w:tabs>
          <w:tab w:val="left" w:pos="720"/>
        </w:tabs>
        <w:jc w:val="both"/>
        <w:rPr>
          <w:rStyle w:val="FontStyle27"/>
          <w:rFonts w:eastAsiaTheme="majorEastAsia"/>
          <w:b w:val="0"/>
          <w:bCs w:val="0"/>
          <w:sz w:val="28"/>
          <w:szCs w:val="28"/>
        </w:rPr>
      </w:pPr>
    </w:p>
    <w:p w14:paraId="38D3E5D0" w14:textId="65F0A8CB" w:rsidR="009241EC" w:rsidRDefault="009241EC" w:rsidP="001A344A">
      <w:pPr>
        <w:widowControl w:val="0"/>
        <w:tabs>
          <w:tab w:val="left" w:pos="720"/>
        </w:tabs>
        <w:jc w:val="both"/>
        <w:rPr>
          <w:rStyle w:val="FontStyle27"/>
          <w:rFonts w:eastAsiaTheme="majorEastAsia"/>
          <w:b w:val="0"/>
          <w:bCs w:val="0"/>
          <w:sz w:val="28"/>
          <w:szCs w:val="28"/>
        </w:rPr>
      </w:pPr>
      <w:r w:rsidRPr="00E47607">
        <w:rPr>
          <w:rStyle w:val="FontStyle27"/>
          <w:rFonts w:eastAsiaTheme="majorEastAsia"/>
          <w:b w:val="0"/>
          <w:bCs w:val="0"/>
          <w:sz w:val="28"/>
          <w:szCs w:val="28"/>
        </w:rPr>
        <w:t xml:space="preserve">Таблица 9 – </w:t>
      </w:r>
      <w:r>
        <w:rPr>
          <w:rStyle w:val="FontStyle27"/>
          <w:rFonts w:eastAsiaTheme="majorEastAsia"/>
          <w:b w:val="0"/>
          <w:bCs w:val="0"/>
          <w:sz w:val="28"/>
          <w:szCs w:val="28"/>
        </w:rPr>
        <w:t>Пр</w:t>
      </w:r>
      <w:r w:rsidRPr="006E6FFD">
        <w:rPr>
          <w:rStyle w:val="FontStyle27"/>
          <w:rFonts w:eastAsiaTheme="majorEastAsia"/>
          <w:b w:val="0"/>
          <w:bCs w:val="0"/>
          <w:sz w:val="28"/>
          <w:szCs w:val="28"/>
        </w:rPr>
        <w:t>имеры применения цифровых экосистем и цифровых платформ в деятельности промышленных компаний Российской Федерации</w:t>
      </w:r>
    </w:p>
    <w:p w14:paraId="7A05672C" w14:textId="77777777" w:rsidR="00A9324C" w:rsidRPr="0039718C" w:rsidRDefault="00A9324C" w:rsidP="0039718C">
      <w:pPr>
        <w:widowControl w:val="0"/>
        <w:tabs>
          <w:tab w:val="left" w:pos="720"/>
        </w:tabs>
        <w:ind w:firstLine="454"/>
        <w:jc w:val="right"/>
        <w:rPr>
          <w:rStyle w:val="FontStyle27"/>
          <w:rFonts w:eastAsiaTheme="majorEastAsia"/>
          <w:b w:val="0"/>
          <w:bCs w:val="0"/>
          <w:sz w:val="16"/>
          <w:szCs w:val="16"/>
        </w:rPr>
      </w:pPr>
    </w:p>
    <w:tbl>
      <w:tblPr>
        <w:tblStyle w:val="ad"/>
        <w:tblW w:w="0" w:type="auto"/>
        <w:jc w:val="center"/>
        <w:tblLayout w:type="fixed"/>
        <w:tblLook w:val="04A0" w:firstRow="1" w:lastRow="0" w:firstColumn="1" w:lastColumn="0" w:noHBand="0" w:noVBand="1"/>
      </w:tblPr>
      <w:tblGrid>
        <w:gridCol w:w="1696"/>
        <w:gridCol w:w="4306"/>
        <w:gridCol w:w="3620"/>
      </w:tblGrid>
      <w:tr w:rsidR="00CF3FE0" w:rsidRPr="0039718C" w14:paraId="76D2E44E" w14:textId="77777777" w:rsidTr="0039718C">
        <w:trPr>
          <w:jc w:val="center"/>
        </w:trPr>
        <w:tc>
          <w:tcPr>
            <w:tcW w:w="1696" w:type="dxa"/>
            <w:vAlign w:val="center"/>
          </w:tcPr>
          <w:p w14:paraId="45571FD6" w14:textId="0715F102" w:rsidR="00CF3FE0" w:rsidRPr="0039718C" w:rsidRDefault="00AF5350" w:rsidP="0039718C">
            <w:pPr>
              <w:widowControl w:val="0"/>
              <w:tabs>
                <w:tab w:val="left" w:pos="720"/>
              </w:tabs>
              <w:jc w:val="center"/>
              <w:rPr>
                <w:rStyle w:val="FontStyle27"/>
                <w:rFonts w:eastAsiaTheme="majorEastAsia"/>
                <w:bCs w:val="0"/>
                <w:sz w:val="22"/>
                <w:szCs w:val="22"/>
              </w:rPr>
            </w:pPr>
            <w:r w:rsidRPr="0039718C">
              <w:rPr>
                <w:bCs/>
                <w:sz w:val="22"/>
                <w:szCs w:val="22"/>
              </w:rPr>
              <w:t>Название компании</w:t>
            </w:r>
          </w:p>
        </w:tc>
        <w:tc>
          <w:tcPr>
            <w:tcW w:w="4306" w:type="dxa"/>
            <w:vAlign w:val="center"/>
          </w:tcPr>
          <w:p w14:paraId="3A6D3CAB" w14:textId="18D3C42B" w:rsidR="00D22629" w:rsidRPr="0039718C" w:rsidRDefault="00D22629" w:rsidP="0039718C">
            <w:pPr>
              <w:widowControl w:val="0"/>
              <w:tabs>
                <w:tab w:val="left" w:pos="720"/>
              </w:tabs>
              <w:jc w:val="center"/>
              <w:rPr>
                <w:rStyle w:val="FontStyle27"/>
                <w:rFonts w:eastAsiaTheme="majorEastAsia"/>
                <w:bCs w:val="0"/>
                <w:sz w:val="22"/>
                <w:szCs w:val="22"/>
              </w:rPr>
            </w:pPr>
            <w:r w:rsidRPr="0039718C">
              <w:rPr>
                <w:bCs/>
                <w:sz w:val="22"/>
                <w:szCs w:val="22"/>
              </w:rPr>
              <w:t>Внедренные цифровые экосистемы</w:t>
            </w:r>
            <w:r w:rsidR="0063340D" w:rsidRPr="0039718C">
              <w:rPr>
                <w:bCs/>
                <w:sz w:val="22"/>
                <w:szCs w:val="22"/>
              </w:rPr>
              <w:t xml:space="preserve"> </w:t>
            </w:r>
            <w:r w:rsidRPr="0039718C">
              <w:rPr>
                <w:bCs/>
                <w:sz w:val="22"/>
                <w:szCs w:val="22"/>
              </w:rPr>
              <w:t>/ платформы</w:t>
            </w:r>
          </w:p>
        </w:tc>
        <w:tc>
          <w:tcPr>
            <w:tcW w:w="3620" w:type="dxa"/>
            <w:vAlign w:val="center"/>
          </w:tcPr>
          <w:p w14:paraId="0BBD437E" w14:textId="625CABE2" w:rsidR="00CF3FE0" w:rsidRPr="0039718C" w:rsidRDefault="00D22629" w:rsidP="0039718C">
            <w:pPr>
              <w:widowControl w:val="0"/>
              <w:tabs>
                <w:tab w:val="left" w:pos="720"/>
              </w:tabs>
              <w:jc w:val="center"/>
              <w:rPr>
                <w:rStyle w:val="FontStyle27"/>
                <w:bCs w:val="0"/>
                <w:sz w:val="22"/>
                <w:szCs w:val="22"/>
              </w:rPr>
            </w:pPr>
            <w:r w:rsidRPr="0039718C">
              <w:rPr>
                <w:bCs/>
                <w:sz w:val="22"/>
                <w:szCs w:val="22"/>
              </w:rPr>
              <w:t>Ключевые показатели эффектив</w:t>
            </w:r>
            <w:r w:rsidR="0039718C">
              <w:rPr>
                <w:bCs/>
                <w:sz w:val="22"/>
                <w:szCs w:val="22"/>
              </w:rPr>
              <w:t xml:space="preserve"> </w:t>
            </w:r>
            <w:r w:rsidRPr="0039718C">
              <w:rPr>
                <w:bCs/>
                <w:sz w:val="22"/>
                <w:szCs w:val="22"/>
              </w:rPr>
              <w:t>ности экосистемы / платформы</w:t>
            </w:r>
          </w:p>
        </w:tc>
      </w:tr>
      <w:tr w:rsidR="00641D07" w:rsidRPr="00913EF7" w14:paraId="59D1B07E" w14:textId="77777777" w:rsidTr="0039718C">
        <w:trPr>
          <w:jc w:val="center"/>
        </w:trPr>
        <w:tc>
          <w:tcPr>
            <w:tcW w:w="1696" w:type="dxa"/>
          </w:tcPr>
          <w:p w14:paraId="43FC93CD" w14:textId="5C6CC456" w:rsidR="00641D07" w:rsidRPr="00641D07" w:rsidRDefault="00641D07" w:rsidP="00D22629">
            <w:pPr>
              <w:widowControl w:val="0"/>
              <w:tabs>
                <w:tab w:val="left" w:pos="720"/>
              </w:tabs>
              <w:jc w:val="center"/>
              <w:rPr>
                <w:sz w:val="22"/>
                <w:szCs w:val="22"/>
              </w:rPr>
            </w:pPr>
            <w:r w:rsidRPr="00641D07">
              <w:rPr>
                <w:sz w:val="22"/>
                <w:szCs w:val="22"/>
              </w:rPr>
              <w:t>1</w:t>
            </w:r>
          </w:p>
        </w:tc>
        <w:tc>
          <w:tcPr>
            <w:tcW w:w="4306" w:type="dxa"/>
          </w:tcPr>
          <w:p w14:paraId="4BBEF138" w14:textId="53B50D07" w:rsidR="00641D07" w:rsidRPr="00641D07" w:rsidRDefault="00641D07" w:rsidP="004F7EDA">
            <w:pPr>
              <w:widowControl w:val="0"/>
              <w:tabs>
                <w:tab w:val="left" w:pos="720"/>
              </w:tabs>
              <w:jc w:val="center"/>
              <w:rPr>
                <w:sz w:val="22"/>
                <w:szCs w:val="22"/>
              </w:rPr>
            </w:pPr>
            <w:r w:rsidRPr="00641D07">
              <w:rPr>
                <w:sz w:val="22"/>
                <w:szCs w:val="22"/>
              </w:rPr>
              <w:t>2</w:t>
            </w:r>
          </w:p>
        </w:tc>
        <w:tc>
          <w:tcPr>
            <w:tcW w:w="3620" w:type="dxa"/>
          </w:tcPr>
          <w:p w14:paraId="7738D1B3" w14:textId="63C1B40F" w:rsidR="00641D07" w:rsidRPr="00641D07" w:rsidRDefault="00641D07" w:rsidP="004F7EDA">
            <w:pPr>
              <w:widowControl w:val="0"/>
              <w:tabs>
                <w:tab w:val="left" w:pos="720"/>
              </w:tabs>
              <w:jc w:val="center"/>
              <w:rPr>
                <w:sz w:val="22"/>
                <w:szCs w:val="22"/>
              </w:rPr>
            </w:pPr>
            <w:r w:rsidRPr="00641D07">
              <w:rPr>
                <w:sz w:val="22"/>
                <w:szCs w:val="22"/>
              </w:rPr>
              <w:t>3</w:t>
            </w:r>
          </w:p>
        </w:tc>
      </w:tr>
      <w:tr w:rsidR="00CF3FE0" w:rsidRPr="00913EF7" w14:paraId="68FBC1D5" w14:textId="77777777" w:rsidTr="0039718C">
        <w:trPr>
          <w:jc w:val="center"/>
        </w:trPr>
        <w:tc>
          <w:tcPr>
            <w:tcW w:w="1696" w:type="dxa"/>
            <w:tcBorders>
              <w:bottom w:val="nil"/>
            </w:tcBorders>
          </w:tcPr>
          <w:p w14:paraId="138D72A2" w14:textId="3C12A4FF" w:rsidR="00CF3FE0" w:rsidRPr="00913EF7" w:rsidRDefault="004F7EDA" w:rsidP="0039718C">
            <w:pPr>
              <w:widowControl w:val="0"/>
              <w:tabs>
                <w:tab w:val="left" w:pos="720"/>
              </w:tabs>
              <w:spacing w:line="228" w:lineRule="auto"/>
              <w:jc w:val="both"/>
              <w:rPr>
                <w:rStyle w:val="FontStyle27"/>
                <w:rFonts w:eastAsiaTheme="majorEastAsia"/>
                <w:b w:val="0"/>
                <w:bCs w:val="0"/>
                <w:sz w:val="22"/>
                <w:szCs w:val="22"/>
              </w:rPr>
            </w:pPr>
            <w:r w:rsidRPr="00913EF7">
              <w:rPr>
                <w:sz w:val="22"/>
                <w:szCs w:val="22"/>
              </w:rPr>
              <w:t>Г</w:t>
            </w:r>
            <w:r w:rsidR="00481226" w:rsidRPr="00913EF7">
              <w:rPr>
                <w:sz w:val="22"/>
                <w:szCs w:val="22"/>
              </w:rPr>
              <w:t>оскорпорация</w:t>
            </w:r>
            <w:r w:rsidRPr="00913EF7">
              <w:rPr>
                <w:sz w:val="22"/>
                <w:szCs w:val="22"/>
              </w:rPr>
              <w:t xml:space="preserve"> «Росатом»</w:t>
            </w:r>
          </w:p>
        </w:tc>
        <w:tc>
          <w:tcPr>
            <w:tcW w:w="4306" w:type="dxa"/>
            <w:tcBorders>
              <w:bottom w:val="nil"/>
            </w:tcBorders>
          </w:tcPr>
          <w:p w14:paraId="57DD63BE" w14:textId="2E9BC2FA" w:rsidR="00CC2DDA" w:rsidRPr="00913EF7" w:rsidRDefault="001B76C9" w:rsidP="00527394">
            <w:pPr>
              <w:pStyle w:val="af7"/>
              <w:spacing w:before="0" w:beforeAutospacing="0" w:after="0" w:afterAutospacing="0" w:line="228" w:lineRule="auto"/>
              <w:ind w:firstLine="147"/>
              <w:jc w:val="both"/>
              <w:rPr>
                <w:sz w:val="22"/>
                <w:szCs w:val="22"/>
              </w:rPr>
            </w:pPr>
            <w:r w:rsidRPr="00913EF7">
              <w:rPr>
                <w:sz w:val="22"/>
                <w:szCs w:val="22"/>
              </w:rPr>
              <w:t xml:space="preserve">Имеется более 60 цифровых продуктов, услуг и решений, среди которых: </w:t>
            </w:r>
          </w:p>
          <w:p w14:paraId="347372B7" w14:textId="1AA44647" w:rsidR="00CF3FE0" w:rsidRPr="00913EF7" w:rsidRDefault="001B76C9" w:rsidP="00527394">
            <w:pPr>
              <w:pStyle w:val="af7"/>
              <w:spacing w:before="0" w:beforeAutospacing="0" w:after="0" w:afterAutospacing="0" w:line="228" w:lineRule="auto"/>
              <w:ind w:firstLine="147"/>
              <w:jc w:val="both"/>
              <w:rPr>
                <w:rStyle w:val="FontStyle27"/>
                <w:b w:val="0"/>
                <w:bCs w:val="0"/>
                <w:sz w:val="22"/>
                <w:szCs w:val="22"/>
              </w:rPr>
            </w:pPr>
            <w:r w:rsidRPr="00913EF7">
              <w:rPr>
                <w:sz w:val="22"/>
                <w:szCs w:val="22"/>
              </w:rPr>
              <w:sym w:font="Symbol" w:char="F02D"/>
            </w:r>
            <w:r w:rsidR="00CF7545">
              <w:rPr>
                <w:sz w:val="22"/>
                <w:szCs w:val="22"/>
              </w:rPr>
              <w:t xml:space="preserve"> </w:t>
            </w:r>
            <w:r w:rsidRPr="00913EF7">
              <w:rPr>
                <w:sz w:val="22"/>
                <w:szCs w:val="22"/>
              </w:rPr>
              <w:t xml:space="preserve">«Атом Майнд» – платформа промышленной цифровизации и предиктивной аналитики на основе IoT;  </w:t>
            </w:r>
          </w:p>
        </w:tc>
        <w:tc>
          <w:tcPr>
            <w:tcW w:w="3620" w:type="dxa"/>
            <w:tcBorders>
              <w:bottom w:val="nil"/>
            </w:tcBorders>
          </w:tcPr>
          <w:p w14:paraId="4C04A35B" w14:textId="22A90E86" w:rsidR="002725FC" w:rsidRPr="00085B4C" w:rsidRDefault="008271EC" w:rsidP="00527394">
            <w:pPr>
              <w:pStyle w:val="af7"/>
              <w:spacing w:before="0" w:beforeAutospacing="0" w:after="0" w:afterAutospacing="0" w:line="228" w:lineRule="auto"/>
              <w:ind w:firstLine="147"/>
              <w:jc w:val="both"/>
              <w:rPr>
                <w:sz w:val="22"/>
                <w:szCs w:val="22"/>
              </w:rPr>
            </w:pPr>
            <w:r w:rsidRPr="00913EF7">
              <w:rPr>
                <w:sz w:val="22"/>
                <w:szCs w:val="22"/>
              </w:rPr>
              <w:t xml:space="preserve">На долю «Росатома» приходится около </w:t>
            </w:r>
            <w:r w:rsidR="0039718C" w:rsidRPr="00912D96">
              <w:rPr>
                <w:sz w:val="22"/>
                <w:szCs w:val="22"/>
              </w:rPr>
              <w:t>20</w:t>
            </w:r>
            <w:r w:rsidRPr="00912D96">
              <w:rPr>
                <w:sz w:val="22"/>
                <w:szCs w:val="22"/>
              </w:rPr>
              <w:t>% национальной выработки электроэнергии</w:t>
            </w:r>
            <w:r w:rsidRPr="00913EF7">
              <w:rPr>
                <w:sz w:val="22"/>
                <w:szCs w:val="22"/>
              </w:rPr>
              <w:t xml:space="preserve">, а портфель зарубежных проектов включает </w:t>
            </w:r>
            <w:r w:rsidRPr="00912D96">
              <w:rPr>
                <w:sz w:val="22"/>
                <w:szCs w:val="22"/>
              </w:rPr>
              <w:t xml:space="preserve">33 энергоблока в 10 </w:t>
            </w:r>
          </w:p>
        </w:tc>
      </w:tr>
      <w:tr w:rsidR="00386BDA" w:rsidRPr="00913EF7" w14:paraId="46371544" w14:textId="77777777" w:rsidTr="0039718C">
        <w:trPr>
          <w:jc w:val="center"/>
        </w:trPr>
        <w:tc>
          <w:tcPr>
            <w:tcW w:w="9622" w:type="dxa"/>
            <w:gridSpan w:val="3"/>
            <w:tcBorders>
              <w:top w:val="nil"/>
              <w:left w:val="nil"/>
              <w:bottom w:val="single" w:sz="4" w:space="0" w:color="auto"/>
              <w:right w:val="nil"/>
            </w:tcBorders>
          </w:tcPr>
          <w:p w14:paraId="4B17C23F" w14:textId="77777777" w:rsidR="00386BDA" w:rsidRDefault="00386BDA" w:rsidP="00E26DE5">
            <w:pPr>
              <w:pStyle w:val="af7"/>
              <w:spacing w:before="0" w:beforeAutospacing="0" w:after="0" w:afterAutospacing="0"/>
              <w:ind w:hanging="88"/>
              <w:jc w:val="both"/>
              <w:rPr>
                <w:sz w:val="28"/>
                <w:szCs w:val="28"/>
              </w:rPr>
            </w:pPr>
            <w:r>
              <w:rPr>
                <w:sz w:val="28"/>
                <w:szCs w:val="28"/>
              </w:rPr>
              <w:t xml:space="preserve">Продолжение таблицы 9 </w:t>
            </w:r>
          </w:p>
          <w:p w14:paraId="780DD87C" w14:textId="4B3BAAE4" w:rsidR="00386BDA" w:rsidRPr="00E26DE5" w:rsidRDefault="00386BDA" w:rsidP="00210BDE">
            <w:pPr>
              <w:pStyle w:val="af7"/>
              <w:spacing w:before="0" w:beforeAutospacing="0" w:after="0" w:afterAutospacing="0"/>
              <w:jc w:val="both"/>
              <w:rPr>
                <w:sz w:val="16"/>
                <w:szCs w:val="16"/>
              </w:rPr>
            </w:pPr>
          </w:p>
        </w:tc>
      </w:tr>
      <w:tr w:rsidR="00386BDA" w:rsidRPr="00913EF7" w14:paraId="4F41CABC" w14:textId="77777777" w:rsidTr="0039718C">
        <w:trPr>
          <w:jc w:val="center"/>
        </w:trPr>
        <w:tc>
          <w:tcPr>
            <w:tcW w:w="1696" w:type="dxa"/>
            <w:tcBorders>
              <w:top w:val="single" w:sz="4" w:space="0" w:color="auto"/>
            </w:tcBorders>
          </w:tcPr>
          <w:p w14:paraId="2D6D84D6" w14:textId="2A0B7FE4" w:rsidR="00386BDA" w:rsidRPr="00913EF7" w:rsidRDefault="00386BDA" w:rsidP="00386BDA">
            <w:pPr>
              <w:widowControl w:val="0"/>
              <w:tabs>
                <w:tab w:val="left" w:pos="720"/>
              </w:tabs>
              <w:jc w:val="center"/>
              <w:rPr>
                <w:sz w:val="22"/>
                <w:szCs w:val="22"/>
              </w:rPr>
            </w:pPr>
            <w:r>
              <w:rPr>
                <w:sz w:val="22"/>
                <w:szCs w:val="22"/>
              </w:rPr>
              <w:t>1</w:t>
            </w:r>
          </w:p>
        </w:tc>
        <w:tc>
          <w:tcPr>
            <w:tcW w:w="4306" w:type="dxa"/>
            <w:tcBorders>
              <w:top w:val="single" w:sz="4" w:space="0" w:color="auto"/>
            </w:tcBorders>
          </w:tcPr>
          <w:p w14:paraId="5D8DDEFB" w14:textId="16360F65" w:rsidR="00386BDA" w:rsidRPr="00913EF7" w:rsidRDefault="00386BDA" w:rsidP="00386BDA">
            <w:pPr>
              <w:jc w:val="center"/>
              <w:rPr>
                <w:sz w:val="22"/>
                <w:szCs w:val="22"/>
              </w:rPr>
            </w:pPr>
            <w:r>
              <w:rPr>
                <w:sz w:val="22"/>
                <w:szCs w:val="22"/>
              </w:rPr>
              <w:t>2</w:t>
            </w:r>
          </w:p>
        </w:tc>
        <w:tc>
          <w:tcPr>
            <w:tcW w:w="3620" w:type="dxa"/>
            <w:tcBorders>
              <w:top w:val="single" w:sz="4" w:space="0" w:color="auto"/>
            </w:tcBorders>
          </w:tcPr>
          <w:p w14:paraId="26B029D6" w14:textId="1D95183F" w:rsidR="00386BDA" w:rsidRPr="00913EF7" w:rsidRDefault="00386BDA" w:rsidP="00386BDA">
            <w:pPr>
              <w:pStyle w:val="af7"/>
              <w:spacing w:before="0" w:beforeAutospacing="0" w:after="0" w:afterAutospacing="0"/>
              <w:jc w:val="center"/>
              <w:rPr>
                <w:sz w:val="22"/>
                <w:szCs w:val="22"/>
              </w:rPr>
            </w:pPr>
            <w:r>
              <w:rPr>
                <w:sz w:val="22"/>
                <w:szCs w:val="22"/>
              </w:rPr>
              <w:t>3</w:t>
            </w:r>
          </w:p>
        </w:tc>
      </w:tr>
      <w:tr w:rsidR="00386BDA" w:rsidRPr="00913EF7" w14:paraId="0CE0A3D1" w14:textId="77777777" w:rsidTr="0039718C">
        <w:trPr>
          <w:jc w:val="center"/>
        </w:trPr>
        <w:tc>
          <w:tcPr>
            <w:tcW w:w="1696" w:type="dxa"/>
          </w:tcPr>
          <w:p w14:paraId="1B4E182B" w14:textId="77777777" w:rsidR="00386BDA" w:rsidRDefault="00386BDA" w:rsidP="00386BDA">
            <w:pPr>
              <w:widowControl w:val="0"/>
              <w:tabs>
                <w:tab w:val="left" w:pos="720"/>
              </w:tabs>
              <w:jc w:val="center"/>
              <w:rPr>
                <w:sz w:val="22"/>
                <w:szCs w:val="22"/>
              </w:rPr>
            </w:pPr>
          </w:p>
        </w:tc>
        <w:tc>
          <w:tcPr>
            <w:tcW w:w="4306" w:type="dxa"/>
          </w:tcPr>
          <w:p w14:paraId="3841A8F7" w14:textId="09D71098" w:rsidR="00732E44" w:rsidRPr="00913EF7" w:rsidRDefault="00732E44" w:rsidP="00527394">
            <w:pPr>
              <w:pStyle w:val="af7"/>
              <w:spacing w:before="0" w:beforeAutospacing="0" w:after="0" w:afterAutospacing="0" w:line="228" w:lineRule="auto"/>
              <w:ind w:firstLine="147"/>
              <w:jc w:val="both"/>
              <w:rPr>
                <w:sz w:val="22"/>
                <w:szCs w:val="22"/>
              </w:rPr>
            </w:pPr>
            <w:r>
              <w:rPr>
                <w:sz w:val="22"/>
                <w:szCs w:val="22"/>
              </w:rPr>
              <w:t xml:space="preserve">– </w:t>
            </w:r>
            <w:r w:rsidRPr="00913EF7">
              <w:rPr>
                <w:sz w:val="22"/>
                <w:szCs w:val="22"/>
              </w:rPr>
              <w:t xml:space="preserve">«Сарус» – система управления жизненным циклом изделий (PLM); </w:t>
            </w:r>
          </w:p>
          <w:p w14:paraId="49FBCCEB" w14:textId="68BA0514"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«Цифровой инжиниринг» – инструменты создания цифровых двойников промышленного оборудования, цифровых учебных тренажеров и комплексной цифровой модернизации предприятий; </w:t>
            </w:r>
          </w:p>
          <w:p w14:paraId="5BF12E42" w14:textId="5458AB8C"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«Дедал-Скаут» – система автоматизации полевого сервисного обслужи</w:t>
            </w:r>
            <w:r>
              <w:rPr>
                <w:sz w:val="22"/>
                <w:szCs w:val="22"/>
              </w:rPr>
              <w:t xml:space="preserve"> </w:t>
            </w:r>
            <w:r w:rsidRPr="00913EF7">
              <w:rPr>
                <w:sz w:val="22"/>
                <w:szCs w:val="22"/>
              </w:rPr>
              <w:t xml:space="preserve">вания; </w:t>
            </w:r>
          </w:p>
          <w:p w14:paraId="4E88807A" w14:textId="77777777"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«Almaz BI» – промышленная BI-система анализа и визуализации данных; </w:t>
            </w:r>
          </w:p>
          <w:p w14:paraId="65B5B4BD" w14:textId="77777777"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«Бизнес-аналитика» – цифровые дашборды для мониторинга ключевых показателей; </w:t>
            </w:r>
          </w:p>
          <w:p w14:paraId="06E3B07F" w14:textId="77777777"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«Атом.РИТА» – low-code платформа для роботизации бизнес-процессов (RPA); </w:t>
            </w:r>
          </w:p>
          <w:p w14:paraId="67F6B8F3" w14:textId="77777777"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«Атомбот» – решения на базе AI и RPA для автоматизации рутинных операций; </w:t>
            </w:r>
          </w:p>
          <w:p w14:paraId="7F2220AF" w14:textId="77777777" w:rsidR="00732E44" w:rsidRPr="00913EF7"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«Интеллектум» – цифровая платформа для сохранения критически важных знаний и управления корпоративными базами знаний; </w:t>
            </w:r>
          </w:p>
          <w:p w14:paraId="3D6DCC41" w14:textId="2D8801D6" w:rsidR="00732E44" w:rsidRDefault="00732E44"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«Логос» – модульная платформа для инженерного анализа и суперкомпью</w:t>
            </w:r>
            <w:r>
              <w:rPr>
                <w:sz w:val="22"/>
                <w:szCs w:val="22"/>
              </w:rPr>
              <w:t xml:space="preserve"> </w:t>
            </w:r>
            <w:r w:rsidRPr="00913EF7">
              <w:rPr>
                <w:sz w:val="22"/>
                <w:szCs w:val="22"/>
              </w:rPr>
              <w:t>терного моделирования (CAE 2D/3D);</w:t>
            </w:r>
          </w:p>
          <w:p w14:paraId="6943BD83" w14:textId="7CCF72A3" w:rsidR="00E9204C" w:rsidRDefault="00E9204C"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«Repeat» – среда для модельно-ориентированного проектирования и математического моделирования (CAE 1D); </w:t>
            </w:r>
          </w:p>
          <w:p w14:paraId="1E01DC33" w14:textId="7EF3C7C5" w:rsidR="00386BDA" w:rsidRDefault="00386BDA" w:rsidP="00527394">
            <w:pPr>
              <w:pStyle w:val="af7"/>
              <w:spacing w:before="0" w:beforeAutospacing="0" w:after="0" w:afterAutospacing="0" w:line="228" w:lineRule="auto"/>
              <w:ind w:firstLine="147"/>
              <w:jc w:val="both"/>
              <w:rPr>
                <w:sz w:val="22"/>
                <w:szCs w:val="22"/>
              </w:rPr>
            </w:pPr>
            <w:r w:rsidRPr="00913EF7">
              <w:rPr>
                <w:sz w:val="22"/>
                <w:szCs w:val="22"/>
              </w:rPr>
              <w:sym w:font="Symbol" w:char="F02D"/>
            </w:r>
            <w:r w:rsidRPr="00913EF7">
              <w:rPr>
                <w:sz w:val="22"/>
                <w:szCs w:val="22"/>
              </w:rPr>
              <w:t xml:space="preserve"> «Волна» – система моделирования, оптимизации и мониторинга газотранспортных систем.</w:t>
            </w:r>
          </w:p>
        </w:tc>
        <w:tc>
          <w:tcPr>
            <w:tcW w:w="3620" w:type="dxa"/>
          </w:tcPr>
          <w:p w14:paraId="746A3E27" w14:textId="172B06D4" w:rsidR="00732E44" w:rsidRDefault="00620A26" w:rsidP="00BA4FB5">
            <w:pPr>
              <w:pStyle w:val="af7"/>
              <w:spacing w:before="0" w:beforeAutospacing="0" w:after="0" w:afterAutospacing="0" w:line="228" w:lineRule="auto"/>
              <w:jc w:val="both"/>
              <w:rPr>
                <w:sz w:val="22"/>
                <w:szCs w:val="22"/>
              </w:rPr>
            </w:pPr>
            <w:r w:rsidRPr="00912D96">
              <w:rPr>
                <w:sz w:val="22"/>
                <w:szCs w:val="22"/>
              </w:rPr>
              <w:t>странах</w:t>
            </w:r>
            <w:r w:rsidRPr="00913EF7">
              <w:rPr>
                <w:sz w:val="22"/>
                <w:szCs w:val="22"/>
              </w:rPr>
              <w:t xml:space="preserve">, что </w:t>
            </w:r>
            <w:r w:rsidR="00732E44" w:rsidRPr="00913EF7">
              <w:rPr>
                <w:sz w:val="22"/>
                <w:szCs w:val="22"/>
              </w:rPr>
              <w:t>обеспечивает корпорации первое место в мире по объему заказов на строительство АЭС.</w:t>
            </w:r>
          </w:p>
          <w:p w14:paraId="2ADF5515" w14:textId="5145C4F9" w:rsidR="00732E44" w:rsidRPr="00A9268C" w:rsidRDefault="00732E44" w:rsidP="00527394">
            <w:pPr>
              <w:pStyle w:val="af7"/>
              <w:spacing w:before="0" w:beforeAutospacing="0" w:after="0" w:afterAutospacing="0" w:line="228" w:lineRule="auto"/>
              <w:ind w:firstLine="147"/>
              <w:jc w:val="both"/>
              <w:rPr>
                <w:sz w:val="22"/>
                <w:szCs w:val="22"/>
              </w:rPr>
            </w:pPr>
            <w:r w:rsidRPr="00913EF7">
              <w:rPr>
                <w:sz w:val="22"/>
                <w:szCs w:val="22"/>
              </w:rPr>
              <w:t xml:space="preserve">На сегодняшний день цифровые продукты корпорации применяются более чем в </w:t>
            </w:r>
            <w:r w:rsidRPr="00732E44">
              <w:rPr>
                <w:sz w:val="22"/>
                <w:szCs w:val="22"/>
              </w:rPr>
              <w:t>30 странах мира</w:t>
            </w:r>
            <w:r w:rsidRPr="00913EF7">
              <w:rPr>
                <w:sz w:val="22"/>
                <w:szCs w:val="22"/>
              </w:rPr>
              <w:t xml:space="preserve">, а к </w:t>
            </w:r>
            <w:r w:rsidRPr="00732E44">
              <w:rPr>
                <w:sz w:val="22"/>
                <w:szCs w:val="22"/>
              </w:rPr>
              <w:t>2030 году</w:t>
            </w:r>
            <w:r w:rsidRPr="00913EF7">
              <w:rPr>
                <w:sz w:val="22"/>
                <w:szCs w:val="22"/>
              </w:rPr>
              <w:t xml:space="preserve"> планируется достижение выручки до </w:t>
            </w:r>
            <w:r w:rsidRPr="00732E44">
              <w:rPr>
                <w:sz w:val="22"/>
                <w:szCs w:val="22"/>
              </w:rPr>
              <w:t>4 трлн руб.</w:t>
            </w:r>
            <w:r w:rsidRPr="00913EF7">
              <w:rPr>
                <w:sz w:val="22"/>
                <w:szCs w:val="22"/>
              </w:rPr>
              <w:t xml:space="preserve"> (≈43,1 млрд долл. США)</w:t>
            </w:r>
            <w:r w:rsidRPr="00091187">
              <w:rPr>
                <w:sz w:val="22"/>
                <w:szCs w:val="22"/>
                <w:vertAlign w:val="superscript"/>
              </w:rPr>
              <w:footnoteReference w:id="3"/>
            </w:r>
            <w:r w:rsidR="00A9268C" w:rsidRPr="00527394">
              <w:rPr>
                <w:sz w:val="22"/>
                <w:szCs w:val="22"/>
              </w:rPr>
              <w:t>.</w:t>
            </w:r>
          </w:p>
          <w:p w14:paraId="54CFC44B" w14:textId="5E1A1E3F" w:rsidR="00732E44" w:rsidRDefault="00732E44" w:rsidP="00527394">
            <w:pPr>
              <w:pStyle w:val="af7"/>
              <w:spacing w:before="0" w:beforeAutospacing="0" w:after="0" w:afterAutospacing="0" w:line="228" w:lineRule="auto"/>
              <w:ind w:firstLine="147"/>
              <w:jc w:val="both"/>
              <w:rPr>
                <w:sz w:val="22"/>
                <w:szCs w:val="22"/>
              </w:rPr>
            </w:pPr>
            <w:r w:rsidRPr="00913EF7">
              <w:rPr>
                <w:sz w:val="22"/>
                <w:szCs w:val="22"/>
              </w:rPr>
              <w:t>В 2020 г. компания приступила к созданию «Единой цифровой платформы атомной отрасли», в которой «Росатом» выступает технологическим ядром, состоящим из подсистем управления бизнес-процессами, данными, безопасности, машинного обучения и аналитической подсистемы Big Data, а также экосистемы заказчиков, поставщиков, государственных органов РФ и международных организаций.</w:t>
            </w:r>
          </w:p>
          <w:p w14:paraId="48695B4E" w14:textId="4361CDB2" w:rsidR="00386BDA" w:rsidRDefault="00732E44" w:rsidP="00527394">
            <w:pPr>
              <w:pStyle w:val="af7"/>
              <w:spacing w:before="0" w:beforeAutospacing="0" w:after="0" w:afterAutospacing="0" w:line="228" w:lineRule="auto"/>
              <w:ind w:firstLine="147"/>
              <w:jc w:val="both"/>
              <w:rPr>
                <w:sz w:val="22"/>
                <w:szCs w:val="22"/>
              </w:rPr>
            </w:pPr>
            <w:r w:rsidRPr="00913EF7">
              <w:rPr>
                <w:sz w:val="22"/>
                <w:szCs w:val="22"/>
              </w:rPr>
              <w:t xml:space="preserve">В период с 2016 по 2023 годы корпорацией было создано 332 отечественных программных решения в ходе реализации масштабного проекта по </w:t>
            </w:r>
            <w:r w:rsidR="00E9204C" w:rsidRPr="00913EF7">
              <w:rPr>
                <w:sz w:val="22"/>
                <w:szCs w:val="22"/>
              </w:rPr>
              <w:t>импортозамещению программного обеспечения.</w:t>
            </w:r>
          </w:p>
        </w:tc>
      </w:tr>
      <w:tr w:rsidR="00CF3FE0" w:rsidRPr="00913EF7" w14:paraId="6BD03241" w14:textId="77777777" w:rsidTr="0039718C">
        <w:trPr>
          <w:jc w:val="center"/>
        </w:trPr>
        <w:tc>
          <w:tcPr>
            <w:tcW w:w="1696" w:type="dxa"/>
          </w:tcPr>
          <w:p w14:paraId="1D47F82D" w14:textId="0868452E" w:rsidR="00CF3FE0" w:rsidRPr="00913EF7" w:rsidRDefault="00481226" w:rsidP="001E22B6">
            <w:pPr>
              <w:widowControl w:val="0"/>
              <w:tabs>
                <w:tab w:val="left" w:pos="720"/>
              </w:tabs>
              <w:jc w:val="both"/>
              <w:rPr>
                <w:rStyle w:val="FontStyle27"/>
                <w:rFonts w:eastAsiaTheme="majorEastAsia"/>
                <w:b w:val="0"/>
                <w:bCs w:val="0"/>
                <w:sz w:val="28"/>
                <w:szCs w:val="28"/>
              </w:rPr>
            </w:pPr>
            <w:r w:rsidRPr="00913EF7">
              <w:rPr>
                <w:sz w:val="22"/>
                <w:szCs w:val="22"/>
              </w:rPr>
              <w:t>ПАО «</w:t>
            </w:r>
            <w:r w:rsidR="009E285F" w:rsidRPr="00913EF7">
              <w:rPr>
                <w:sz w:val="22"/>
                <w:szCs w:val="22"/>
              </w:rPr>
              <w:t>ММК</w:t>
            </w:r>
            <w:r w:rsidRPr="00913EF7">
              <w:rPr>
                <w:sz w:val="22"/>
                <w:szCs w:val="22"/>
              </w:rPr>
              <w:t>»</w:t>
            </w:r>
          </w:p>
        </w:tc>
        <w:tc>
          <w:tcPr>
            <w:tcW w:w="4306" w:type="dxa"/>
          </w:tcPr>
          <w:p w14:paraId="59204F41" w14:textId="70D5CD84" w:rsidR="008F72DA" w:rsidRPr="00913EF7" w:rsidRDefault="00A24CE2" w:rsidP="00527394">
            <w:pPr>
              <w:pStyle w:val="af7"/>
              <w:spacing w:before="0" w:beforeAutospacing="0" w:after="0" w:afterAutospacing="0" w:line="228" w:lineRule="auto"/>
              <w:ind w:firstLine="147"/>
              <w:jc w:val="both"/>
              <w:rPr>
                <w:sz w:val="22"/>
                <w:szCs w:val="22"/>
              </w:rPr>
            </w:pPr>
            <w:r w:rsidRPr="00913EF7">
              <w:rPr>
                <w:sz w:val="22"/>
                <w:szCs w:val="22"/>
              </w:rPr>
              <w:t>Цифровая платформа ММК</w:t>
            </w:r>
            <w:r w:rsidR="008F72DA" w:rsidRPr="00913EF7">
              <w:rPr>
                <w:sz w:val="22"/>
                <w:szCs w:val="22"/>
              </w:rPr>
              <w:t xml:space="preserve"> включа</w:t>
            </w:r>
            <w:r w:rsidR="0039718C">
              <w:rPr>
                <w:sz w:val="22"/>
                <w:szCs w:val="22"/>
              </w:rPr>
              <w:t xml:space="preserve"> </w:t>
            </w:r>
            <w:r w:rsidR="008F72DA" w:rsidRPr="00913EF7">
              <w:rPr>
                <w:sz w:val="22"/>
                <w:szCs w:val="22"/>
              </w:rPr>
              <w:t>ющая семь ключевых направлений разработки и эксплуатации информационных систем:</w:t>
            </w:r>
          </w:p>
          <w:p w14:paraId="6D1B9C3D" w14:textId="541EEC5A" w:rsidR="00F05468" w:rsidRDefault="000E5F9B" w:rsidP="00527394">
            <w:pPr>
              <w:pStyle w:val="af7"/>
              <w:spacing w:before="0" w:beforeAutospacing="0" w:after="0" w:afterAutospacing="0" w:line="228" w:lineRule="auto"/>
              <w:ind w:firstLine="147"/>
              <w:jc w:val="both"/>
              <w:rPr>
                <w:sz w:val="22"/>
                <w:szCs w:val="22"/>
              </w:rPr>
            </w:pPr>
            <w:r w:rsidRPr="00913EF7">
              <w:rPr>
                <w:sz w:val="22"/>
                <w:szCs w:val="22"/>
              </w:rPr>
              <w:t xml:space="preserve">Развитие облачных сервисов; </w:t>
            </w:r>
            <w:r w:rsidR="00A83EE2" w:rsidRPr="00913EF7">
              <w:rPr>
                <w:sz w:val="22"/>
                <w:szCs w:val="22"/>
              </w:rPr>
              <w:t xml:space="preserve">развитие </w:t>
            </w:r>
            <w:r w:rsidR="00A13FA1" w:rsidRPr="00913EF7">
              <w:rPr>
                <w:sz w:val="22"/>
                <w:szCs w:val="22"/>
              </w:rPr>
              <w:t>аналитик</w:t>
            </w:r>
            <w:r w:rsidR="00A83EE2" w:rsidRPr="00913EF7">
              <w:rPr>
                <w:sz w:val="22"/>
                <w:szCs w:val="22"/>
              </w:rPr>
              <w:t>и</w:t>
            </w:r>
            <w:r w:rsidR="00A13FA1" w:rsidRPr="00913EF7">
              <w:rPr>
                <w:sz w:val="22"/>
                <w:szCs w:val="22"/>
              </w:rPr>
              <w:t xml:space="preserve"> данных; </w:t>
            </w:r>
            <w:r w:rsidR="00A83EE2" w:rsidRPr="00913EF7">
              <w:rPr>
                <w:sz w:val="22"/>
                <w:szCs w:val="22"/>
              </w:rPr>
              <w:t xml:space="preserve">применение </w:t>
            </w:r>
            <w:r w:rsidR="00A13FA1" w:rsidRPr="00913EF7">
              <w:rPr>
                <w:sz w:val="22"/>
                <w:szCs w:val="22"/>
              </w:rPr>
              <w:t>цифровы</w:t>
            </w:r>
            <w:r w:rsidR="00A83EE2" w:rsidRPr="00913EF7">
              <w:rPr>
                <w:sz w:val="22"/>
                <w:szCs w:val="22"/>
              </w:rPr>
              <w:t>х</w:t>
            </w:r>
            <w:r w:rsidR="00A13FA1" w:rsidRPr="00913EF7">
              <w:rPr>
                <w:sz w:val="22"/>
                <w:szCs w:val="22"/>
              </w:rPr>
              <w:t xml:space="preserve"> двойник</w:t>
            </w:r>
            <w:r w:rsidR="00A83EE2" w:rsidRPr="00913EF7">
              <w:rPr>
                <w:sz w:val="22"/>
                <w:szCs w:val="22"/>
              </w:rPr>
              <w:t>ов</w:t>
            </w:r>
            <w:r w:rsidR="00A13FA1" w:rsidRPr="00913EF7">
              <w:rPr>
                <w:sz w:val="22"/>
                <w:szCs w:val="22"/>
              </w:rPr>
              <w:t xml:space="preserve">; </w:t>
            </w:r>
            <w:r w:rsidR="00A83EE2" w:rsidRPr="00913EF7">
              <w:rPr>
                <w:sz w:val="22"/>
                <w:szCs w:val="22"/>
              </w:rPr>
              <w:t xml:space="preserve">развитие </w:t>
            </w:r>
            <w:r w:rsidR="00A13FA1" w:rsidRPr="00913EF7">
              <w:rPr>
                <w:sz w:val="22"/>
                <w:szCs w:val="22"/>
              </w:rPr>
              <w:t>промышленн</w:t>
            </w:r>
            <w:r w:rsidR="00A83EE2" w:rsidRPr="00913EF7">
              <w:rPr>
                <w:sz w:val="22"/>
                <w:szCs w:val="22"/>
              </w:rPr>
              <w:t>ого</w:t>
            </w:r>
            <w:r w:rsidR="00A13FA1" w:rsidRPr="00913EF7">
              <w:rPr>
                <w:sz w:val="22"/>
                <w:szCs w:val="22"/>
              </w:rPr>
              <w:t xml:space="preserve"> интернет</w:t>
            </w:r>
            <w:r w:rsidR="00A83EE2" w:rsidRPr="00913EF7">
              <w:rPr>
                <w:sz w:val="22"/>
                <w:szCs w:val="22"/>
              </w:rPr>
              <w:t>а</w:t>
            </w:r>
            <w:r w:rsidR="00A13FA1" w:rsidRPr="00913EF7">
              <w:rPr>
                <w:sz w:val="22"/>
                <w:szCs w:val="22"/>
              </w:rPr>
              <w:t xml:space="preserve">-вещей </w:t>
            </w:r>
            <w:r w:rsidR="00A13FA1" w:rsidRPr="00CF7545">
              <w:rPr>
                <w:sz w:val="22"/>
                <w:szCs w:val="22"/>
              </w:rPr>
              <w:t>IIOT</w:t>
            </w:r>
            <w:r w:rsidR="00A13FA1" w:rsidRPr="00913EF7">
              <w:rPr>
                <w:sz w:val="22"/>
                <w:szCs w:val="22"/>
              </w:rPr>
              <w:t>; применение роботов и беспилотных инструментов;</w:t>
            </w:r>
            <w:r w:rsidR="00983E7A" w:rsidRPr="00913EF7">
              <w:rPr>
                <w:sz w:val="22"/>
                <w:szCs w:val="22"/>
              </w:rPr>
              <w:t xml:space="preserve"> </w:t>
            </w:r>
            <w:r w:rsidR="00A13FA1" w:rsidRPr="00913EF7">
              <w:rPr>
                <w:sz w:val="22"/>
                <w:szCs w:val="22"/>
              </w:rPr>
              <w:t>цифровизация</w:t>
            </w:r>
            <w:r w:rsidR="00E13578" w:rsidRPr="00913EF7">
              <w:rPr>
                <w:sz w:val="22"/>
                <w:szCs w:val="22"/>
              </w:rPr>
              <w:t xml:space="preserve"> </w:t>
            </w:r>
            <w:r w:rsidR="00A13FA1" w:rsidRPr="00913EF7">
              <w:rPr>
                <w:sz w:val="22"/>
                <w:szCs w:val="22"/>
              </w:rPr>
              <w:t>взаимодействия сотруд</w:t>
            </w:r>
            <w:r w:rsidR="00F05468">
              <w:rPr>
                <w:sz w:val="22"/>
                <w:szCs w:val="22"/>
              </w:rPr>
              <w:t>ни-</w:t>
            </w:r>
          </w:p>
          <w:p w14:paraId="6D088A1F" w14:textId="513EE056" w:rsidR="00CF3FE0" w:rsidRPr="00913EF7" w:rsidRDefault="00A13FA1" w:rsidP="00F05468">
            <w:pPr>
              <w:pStyle w:val="af7"/>
              <w:spacing w:before="0" w:beforeAutospacing="0" w:after="0" w:afterAutospacing="0" w:line="228" w:lineRule="auto"/>
              <w:jc w:val="both"/>
              <w:rPr>
                <w:sz w:val="22"/>
                <w:szCs w:val="22"/>
              </w:rPr>
            </w:pPr>
            <w:r w:rsidRPr="00913EF7">
              <w:rPr>
                <w:sz w:val="22"/>
                <w:szCs w:val="22"/>
              </w:rPr>
              <w:t>ков</w:t>
            </w:r>
            <w:r w:rsidR="00E13578" w:rsidRPr="00913EF7">
              <w:rPr>
                <w:sz w:val="22"/>
                <w:szCs w:val="22"/>
              </w:rPr>
              <w:t>; повышение мобильности технологий.</w:t>
            </w:r>
          </w:p>
        </w:tc>
        <w:tc>
          <w:tcPr>
            <w:tcW w:w="3620" w:type="dxa"/>
          </w:tcPr>
          <w:p w14:paraId="48C55E2C" w14:textId="5A5950B8" w:rsidR="005A61D2" w:rsidRPr="00913EF7" w:rsidRDefault="008F72DA" w:rsidP="00527394">
            <w:pPr>
              <w:pStyle w:val="af7"/>
              <w:spacing w:before="0" w:beforeAutospacing="0" w:after="0" w:afterAutospacing="0" w:line="228" w:lineRule="auto"/>
              <w:ind w:firstLine="147"/>
              <w:jc w:val="both"/>
              <w:rPr>
                <w:sz w:val="22"/>
                <w:szCs w:val="22"/>
              </w:rPr>
            </w:pPr>
            <w:r w:rsidRPr="00913EF7">
              <w:rPr>
                <w:sz w:val="22"/>
                <w:szCs w:val="22"/>
              </w:rPr>
              <w:t>Единая цифровая платформа позволяет оптимизировать сроки и стоимость реализации цифровых проектов, обеспечивает кратный рост масштабов цифровизации:</w:t>
            </w:r>
          </w:p>
          <w:p w14:paraId="12D1E883" w14:textId="63A8EFBB" w:rsidR="005A61D2" w:rsidRPr="00913EF7" w:rsidRDefault="005A61D2" w:rsidP="00527394">
            <w:pPr>
              <w:pStyle w:val="af7"/>
              <w:spacing w:before="0" w:beforeAutospacing="0" w:after="0" w:afterAutospacing="0" w:line="228" w:lineRule="auto"/>
              <w:ind w:firstLine="147"/>
              <w:jc w:val="both"/>
              <w:rPr>
                <w:sz w:val="22"/>
                <w:szCs w:val="22"/>
              </w:rPr>
            </w:pPr>
            <w:r w:rsidRPr="00913EF7">
              <w:rPr>
                <w:sz w:val="22"/>
                <w:szCs w:val="22"/>
              </w:rPr>
              <w:t xml:space="preserve">– </w:t>
            </w:r>
            <w:r w:rsidR="0039718C">
              <w:rPr>
                <w:sz w:val="22"/>
                <w:szCs w:val="22"/>
              </w:rPr>
              <w:t>до 25</w:t>
            </w:r>
            <w:r w:rsidR="008F72DA" w:rsidRPr="00913EF7">
              <w:rPr>
                <w:sz w:val="22"/>
                <w:szCs w:val="22"/>
              </w:rPr>
              <w:t>% снижение стоимости внедрения цифровых проектов;</w:t>
            </w:r>
          </w:p>
          <w:p w14:paraId="3E9029EF" w14:textId="4850216F" w:rsidR="008F72DA" w:rsidRPr="00913EF7" w:rsidRDefault="0039718C" w:rsidP="00527394">
            <w:pPr>
              <w:pStyle w:val="af7"/>
              <w:spacing w:before="0" w:beforeAutospacing="0" w:after="0" w:afterAutospacing="0" w:line="228" w:lineRule="auto"/>
              <w:ind w:firstLine="147"/>
              <w:jc w:val="both"/>
              <w:rPr>
                <w:sz w:val="22"/>
                <w:szCs w:val="22"/>
              </w:rPr>
            </w:pPr>
            <w:r>
              <w:rPr>
                <w:sz w:val="22"/>
                <w:szCs w:val="22"/>
              </w:rPr>
              <w:t>до 20</w:t>
            </w:r>
            <w:r w:rsidR="008F72DA" w:rsidRPr="00913EF7">
              <w:rPr>
                <w:sz w:val="22"/>
                <w:szCs w:val="22"/>
              </w:rPr>
              <w:t>% снижение затрат на поддержку;</w:t>
            </w:r>
          </w:p>
          <w:p w14:paraId="7BA7B4CE" w14:textId="2BC61708" w:rsidR="008F72DA" w:rsidRPr="00913EF7" w:rsidRDefault="005A61D2" w:rsidP="00527394">
            <w:pPr>
              <w:pStyle w:val="af7"/>
              <w:spacing w:before="0" w:beforeAutospacing="0" w:after="0" w:afterAutospacing="0" w:line="228" w:lineRule="auto"/>
              <w:ind w:firstLine="147"/>
              <w:jc w:val="both"/>
              <w:rPr>
                <w:sz w:val="22"/>
                <w:szCs w:val="22"/>
              </w:rPr>
            </w:pPr>
            <w:r w:rsidRPr="00913EF7">
              <w:rPr>
                <w:sz w:val="22"/>
                <w:szCs w:val="22"/>
              </w:rPr>
              <w:t xml:space="preserve">– </w:t>
            </w:r>
            <w:r w:rsidR="0039718C">
              <w:rPr>
                <w:sz w:val="22"/>
                <w:szCs w:val="22"/>
              </w:rPr>
              <w:t>до 60</w:t>
            </w:r>
            <w:r w:rsidR="008F72DA" w:rsidRPr="00913EF7">
              <w:rPr>
                <w:sz w:val="22"/>
                <w:szCs w:val="22"/>
              </w:rPr>
              <w:t>% ускорение реализации проектов.</w:t>
            </w:r>
          </w:p>
        </w:tc>
      </w:tr>
      <w:tr w:rsidR="00701A34" w:rsidRPr="00913EF7" w14:paraId="6AE7FBA0" w14:textId="77777777" w:rsidTr="0039718C">
        <w:trPr>
          <w:jc w:val="center"/>
        </w:trPr>
        <w:tc>
          <w:tcPr>
            <w:tcW w:w="1696" w:type="dxa"/>
          </w:tcPr>
          <w:p w14:paraId="63C71869" w14:textId="1D834337" w:rsidR="00701A34" w:rsidRPr="00913EF7" w:rsidRDefault="00701A34" w:rsidP="001E22B6">
            <w:pPr>
              <w:widowControl w:val="0"/>
              <w:tabs>
                <w:tab w:val="left" w:pos="720"/>
              </w:tabs>
              <w:jc w:val="both"/>
              <w:rPr>
                <w:sz w:val="22"/>
                <w:szCs w:val="22"/>
              </w:rPr>
            </w:pPr>
            <w:r w:rsidRPr="00913EF7">
              <w:rPr>
                <w:sz w:val="22"/>
                <w:szCs w:val="22"/>
              </w:rPr>
              <w:t>ООО «Газпром нефть НТЦ»</w:t>
            </w:r>
          </w:p>
        </w:tc>
        <w:tc>
          <w:tcPr>
            <w:tcW w:w="4306" w:type="dxa"/>
          </w:tcPr>
          <w:p w14:paraId="68007087" w14:textId="4ECDBE5D" w:rsidR="00FE6797" w:rsidRPr="00913EF7" w:rsidRDefault="00030CB0" w:rsidP="00527394">
            <w:pPr>
              <w:pStyle w:val="af7"/>
              <w:spacing w:before="0" w:beforeAutospacing="0" w:after="0" w:afterAutospacing="0" w:line="228" w:lineRule="auto"/>
              <w:ind w:firstLine="147"/>
              <w:jc w:val="both"/>
              <w:rPr>
                <w:sz w:val="22"/>
                <w:szCs w:val="22"/>
              </w:rPr>
            </w:pPr>
            <w:r w:rsidRPr="00913EF7">
              <w:rPr>
                <w:sz w:val="22"/>
                <w:szCs w:val="22"/>
              </w:rPr>
              <w:t>Цифровая экосистема в области разведки и добычи, глубокой переработки нефти</w:t>
            </w:r>
            <w:r w:rsidR="00117BA0" w:rsidRPr="00913EF7">
              <w:rPr>
                <w:sz w:val="22"/>
                <w:szCs w:val="22"/>
              </w:rPr>
              <w:t xml:space="preserve">    </w:t>
            </w:r>
            <w:r w:rsidRPr="00913EF7">
              <w:rPr>
                <w:sz w:val="22"/>
                <w:szCs w:val="22"/>
              </w:rPr>
              <w:t>на базе п</w:t>
            </w:r>
            <w:r w:rsidR="00701A34" w:rsidRPr="00913EF7">
              <w:rPr>
                <w:sz w:val="22"/>
                <w:szCs w:val="22"/>
              </w:rPr>
              <w:t>рограмм</w:t>
            </w:r>
            <w:r w:rsidRPr="00913EF7">
              <w:rPr>
                <w:sz w:val="22"/>
                <w:szCs w:val="22"/>
              </w:rPr>
              <w:t>ы</w:t>
            </w:r>
            <w:r w:rsidR="00701A34" w:rsidRPr="00913EF7">
              <w:rPr>
                <w:sz w:val="22"/>
                <w:szCs w:val="22"/>
              </w:rPr>
              <w:t xml:space="preserve"> ИТ-проектов ЭРА, которая согласует технологические процессы</w:t>
            </w:r>
            <w:r w:rsidR="00FE6797" w:rsidRPr="00913EF7">
              <w:rPr>
                <w:sz w:val="22"/>
                <w:szCs w:val="22"/>
              </w:rPr>
              <w:t>, начиная с геологии до процесса распространения знаний среди подразделений компании.</w:t>
            </w:r>
          </w:p>
        </w:tc>
        <w:tc>
          <w:tcPr>
            <w:tcW w:w="3620" w:type="dxa"/>
          </w:tcPr>
          <w:p w14:paraId="73E9C99A" w14:textId="57F4BB51" w:rsidR="00701A34" w:rsidRPr="00913EF7" w:rsidRDefault="00117BA0" w:rsidP="00527394">
            <w:pPr>
              <w:pStyle w:val="af7"/>
              <w:spacing w:before="0" w:beforeAutospacing="0" w:after="0" w:afterAutospacing="0" w:line="228" w:lineRule="auto"/>
              <w:ind w:firstLine="147"/>
              <w:jc w:val="both"/>
              <w:rPr>
                <w:sz w:val="22"/>
                <w:szCs w:val="22"/>
              </w:rPr>
            </w:pPr>
            <w:r w:rsidRPr="00CF7545">
              <w:rPr>
                <w:sz w:val="22"/>
                <w:szCs w:val="22"/>
              </w:rPr>
              <w:t>KPI</w:t>
            </w:r>
            <w:r w:rsidRPr="00913EF7">
              <w:rPr>
                <w:sz w:val="22"/>
                <w:szCs w:val="22"/>
              </w:rPr>
              <w:t xml:space="preserve"> программы выражены в увеличении добычи нефти, повыше</w:t>
            </w:r>
            <w:r w:rsidR="00E26DE5">
              <w:rPr>
                <w:sz w:val="22"/>
                <w:szCs w:val="22"/>
              </w:rPr>
              <w:t xml:space="preserve"> </w:t>
            </w:r>
            <w:r w:rsidRPr="00913EF7">
              <w:rPr>
                <w:sz w:val="22"/>
                <w:szCs w:val="22"/>
              </w:rPr>
              <w:t>нии коэффициента нефте</w:t>
            </w:r>
            <w:r w:rsidR="00396D92">
              <w:rPr>
                <w:sz w:val="22"/>
                <w:szCs w:val="22"/>
              </w:rPr>
              <w:t>-</w:t>
            </w:r>
            <w:r w:rsidRPr="00913EF7">
              <w:rPr>
                <w:sz w:val="22"/>
                <w:szCs w:val="22"/>
              </w:rPr>
              <w:t>извлечения и сокращении капитальных и операционных затрат.</w:t>
            </w:r>
          </w:p>
        </w:tc>
      </w:tr>
      <w:tr w:rsidR="00CF3FE0" w:rsidRPr="00913EF7" w14:paraId="6B6A5773" w14:textId="77777777" w:rsidTr="001161C7">
        <w:trPr>
          <w:jc w:val="center"/>
        </w:trPr>
        <w:tc>
          <w:tcPr>
            <w:tcW w:w="1696" w:type="dxa"/>
            <w:tcBorders>
              <w:bottom w:val="nil"/>
            </w:tcBorders>
          </w:tcPr>
          <w:p w14:paraId="2D24C55A" w14:textId="737FC1A7" w:rsidR="00CF3FE0" w:rsidRPr="00913EF7" w:rsidRDefault="003A53F8" w:rsidP="001E22B6">
            <w:pPr>
              <w:widowControl w:val="0"/>
              <w:tabs>
                <w:tab w:val="left" w:pos="720"/>
              </w:tabs>
              <w:jc w:val="both"/>
              <w:rPr>
                <w:rStyle w:val="FontStyle27"/>
                <w:rFonts w:eastAsiaTheme="majorEastAsia"/>
                <w:b w:val="0"/>
                <w:bCs w:val="0"/>
                <w:sz w:val="28"/>
                <w:szCs w:val="28"/>
              </w:rPr>
            </w:pPr>
            <w:r w:rsidRPr="00913EF7">
              <w:rPr>
                <w:sz w:val="22"/>
                <w:szCs w:val="22"/>
              </w:rPr>
              <w:t xml:space="preserve">Группа </w:t>
            </w:r>
            <w:r w:rsidR="00620819">
              <w:rPr>
                <w:sz w:val="22"/>
                <w:szCs w:val="22"/>
              </w:rPr>
              <w:t xml:space="preserve">компаний </w:t>
            </w:r>
          </w:p>
        </w:tc>
        <w:tc>
          <w:tcPr>
            <w:tcW w:w="4306" w:type="dxa"/>
            <w:tcBorders>
              <w:bottom w:val="nil"/>
            </w:tcBorders>
          </w:tcPr>
          <w:p w14:paraId="76B3CA29" w14:textId="644070E9" w:rsidR="002C5B58" w:rsidRPr="00CF7545" w:rsidRDefault="00526F47" w:rsidP="008730CA">
            <w:pPr>
              <w:pStyle w:val="af7"/>
              <w:spacing w:before="0" w:beforeAutospacing="0" w:after="0" w:afterAutospacing="0" w:line="228" w:lineRule="auto"/>
              <w:ind w:firstLine="147"/>
              <w:jc w:val="both"/>
              <w:rPr>
                <w:sz w:val="22"/>
                <w:szCs w:val="22"/>
              </w:rPr>
            </w:pPr>
            <w:r w:rsidRPr="00913EF7">
              <w:rPr>
                <w:sz w:val="22"/>
                <w:szCs w:val="22"/>
              </w:rPr>
              <w:t xml:space="preserve">Единая цифровая экосистема со </w:t>
            </w:r>
            <w:r w:rsidR="00B0520B" w:rsidRPr="00913EF7">
              <w:rPr>
                <w:sz w:val="22"/>
                <w:szCs w:val="22"/>
              </w:rPr>
              <w:t>сквозным процессом тендерных продаж на</w:t>
            </w:r>
          </w:p>
        </w:tc>
        <w:tc>
          <w:tcPr>
            <w:tcW w:w="3620" w:type="dxa"/>
            <w:tcBorders>
              <w:bottom w:val="nil"/>
            </w:tcBorders>
          </w:tcPr>
          <w:p w14:paraId="6A5F7723" w14:textId="14EBC7D4" w:rsidR="00CF3FE0" w:rsidRPr="00912D96" w:rsidRDefault="00CE2044" w:rsidP="00527394">
            <w:pPr>
              <w:pStyle w:val="af7"/>
              <w:spacing w:before="0" w:beforeAutospacing="0" w:after="0" w:afterAutospacing="0" w:line="228" w:lineRule="auto"/>
              <w:ind w:firstLine="147"/>
              <w:jc w:val="both"/>
              <w:rPr>
                <w:sz w:val="22"/>
                <w:szCs w:val="22"/>
              </w:rPr>
            </w:pPr>
            <w:r w:rsidRPr="00913EF7">
              <w:rPr>
                <w:sz w:val="22"/>
                <w:szCs w:val="22"/>
              </w:rPr>
              <w:t xml:space="preserve">Экономический эффект от </w:t>
            </w:r>
            <w:r w:rsidR="00B0520B" w:rsidRPr="00913EF7">
              <w:rPr>
                <w:sz w:val="22"/>
                <w:szCs w:val="22"/>
              </w:rPr>
              <w:t xml:space="preserve">внедрения цифровой экосистемы </w:t>
            </w:r>
          </w:p>
        </w:tc>
      </w:tr>
      <w:tr w:rsidR="00735FB8" w:rsidRPr="00913EF7" w14:paraId="6C015D7F" w14:textId="77777777" w:rsidTr="001161C7">
        <w:trPr>
          <w:jc w:val="center"/>
        </w:trPr>
        <w:tc>
          <w:tcPr>
            <w:tcW w:w="9622" w:type="dxa"/>
            <w:gridSpan w:val="3"/>
            <w:tcBorders>
              <w:top w:val="nil"/>
              <w:left w:val="nil"/>
              <w:bottom w:val="single" w:sz="4" w:space="0" w:color="auto"/>
              <w:right w:val="nil"/>
            </w:tcBorders>
          </w:tcPr>
          <w:p w14:paraId="234BCEBC" w14:textId="77777777" w:rsidR="00735FB8" w:rsidRPr="007D3248" w:rsidRDefault="00735FB8" w:rsidP="007D3248">
            <w:pPr>
              <w:pStyle w:val="af7"/>
              <w:spacing w:before="0" w:beforeAutospacing="0" w:after="0" w:afterAutospacing="0"/>
              <w:ind w:hanging="88"/>
              <w:jc w:val="both"/>
              <w:rPr>
                <w:sz w:val="28"/>
                <w:szCs w:val="28"/>
              </w:rPr>
            </w:pPr>
            <w:r w:rsidRPr="007D3248">
              <w:rPr>
                <w:sz w:val="28"/>
                <w:szCs w:val="28"/>
              </w:rPr>
              <w:t xml:space="preserve">Продолжение таблицы 9 </w:t>
            </w:r>
          </w:p>
          <w:p w14:paraId="78CD0337" w14:textId="77777777" w:rsidR="00735FB8" w:rsidRPr="00E965D5" w:rsidRDefault="00735FB8" w:rsidP="00912D96">
            <w:pPr>
              <w:pStyle w:val="af7"/>
              <w:spacing w:before="0" w:beforeAutospacing="0" w:after="0" w:afterAutospacing="0"/>
              <w:ind w:firstLine="244"/>
              <w:jc w:val="both"/>
              <w:rPr>
                <w:sz w:val="16"/>
                <w:szCs w:val="16"/>
              </w:rPr>
            </w:pPr>
          </w:p>
        </w:tc>
      </w:tr>
      <w:tr w:rsidR="00D573A1" w:rsidRPr="00913EF7" w14:paraId="083168F2" w14:textId="77777777" w:rsidTr="001161C7">
        <w:trPr>
          <w:jc w:val="center"/>
        </w:trPr>
        <w:tc>
          <w:tcPr>
            <w:tcW w:w="1696" w:type="dxa"/>
            <w:tcBorders>
              <w:top w:val="single" w:sz="4" w:space="0" w:color="auto"/>
            </w:tcBorders>
          </w:tcPr>
          <w:p w14:paraId="50AD2F53" w14:textId="6A93BCB1" w:rsidR="00D573A1" w:rsidRPr="00913EF7" w:rsidRDefault="00D573A1" w:rsidP="00D573A1">
            <w:pPr>
              <w:widowControl w:val="0"/>
              <w:tabs>
                <w:tab w:val="left" w:pos="720"/>
              </w:tabs>
              <w:jc w:val="center"/>
              <w:rPr>
                <w:sz w:val="22"/>
                <w:szCs w:val="22"/>
              </w:rPr>
            </w:pPr>
            <w:r>
              <w:rPr>
                <w:sz w:val="22"/>
                <w:szCs w:val="22"/>
              </w:rPr>
              <w:t>1</w:t>
            </w:r>
          </w:p>
        </w:tc>
        <w:tc>
          <w:tcPr>
            <w:tcW w:w="4306" w:type="dxa"/>
            <w:tcBorders>
              <w:top w:val="single" w:sz="4" w:space="0" w:color="auto"/>
            </w:tcBorders>
          </w:tcPr>
          <w:p w14:paraId="1EFD5713" w14:textId="40BAB5A8" w:rsidR="00D573A1" w:rsidRPr="00913EF7" w:rsidRDefault="00D573A1" w:rsidP="00D573A1">
            <w:pPr>
              <w:pStyle w:val="af7"/>
              <w:spacing w:before="0" w:beforeAutospacing="0" w:after="0" w:afterAutospacing="0"/>
              <w:ind w:firstLine="173"/>
              <w:jc w:val="center"/>
              <w:rPr>
                <w:sz w:val="22"/>
                <w:szCs w:val="22"/>
              </w:rPr>
            </w:pPr>
            <w:r>
              <w:rPr>
                <w:sz w:val="22"/>
                <w:szCs w:val="22"/>
              </w:rPr>
              <w:t>2</w:t>
            </w:r>
          </w:p>
        </w:tc>
        <w:tc>
          <w:tcPr>
            <w:tcW w:w="3620" w:type="dxa"/>
            <w:tcBorders>
              <w:top w:val="single" w:sz="4" w:space="0" w:color="auto"/>
            </w:tcBorders>
          </w:tcPr>
          <w:p w14:paraId="78023829" w14:textId="55D7C253" w:rsidR="00D573A1" w:rsidRPr="00913EF7" w:rsidRDefault="00D573A1" w:rsidP="00912D96">
            <w:pPr>
              <w:pStyle w:val="af7"/>
              <w:spacing w:before="0" w:beforeAutospacing="0" w:after="0" w:afterAutospacing="0"/>
              <w:ind w:firstLine="244"/>
              <w:jc w:val="both"/>
              <w:rPr>
                <w:sz w:val="22"/>
                <w:szCs w:val="22"/>
              </w:rPr>
            </w:pPr>
            <w:r>
              <w:rPr>
                <w:sz w:val="22"/>
                <w:szCs w:val="22"/>
              </w:rPr>
              <w:t>3</w:t>
            </w:r>
          </w:p>
        </w:tc>
      </w:tr>
      <w:tr w:rsidR="00D573A1" w:rsidRPr="00913EF7" w14:paraId="083B859E" w14:textId="77777777" w:rsidTr="0039718C">
        <w:trPr>
          <w:jc w:val="center"/>
        </w:trPr>
        <w:tc>
          <w:tcPr>
            <w:tcW w:w="1696" w:type="dxa"/>
          </w:tcPr>
          <w:p w14:paraId="4C4D21F5" w14:textId="346B5C5A" w:rsidR="00D573A1" w:rsidRDefault="00D573A1" w:rsidP="00D573A1">
            <w:pPr>
              <w:widowControl w:val="0"/>
              <w:tabs>
                <w:tab w:val="left" w:pos="720"/>
              </w:tabs>
              <w:rPr>
                <w:sz w:val="22"/>
                <w:szCs w:val="22"/>
              </w:rPr>
            </w:pPr>
            <w:r w:rsidRPr="00913EF7">
              <w:rPr>
                <w:sz w:val="22"/>
                <w:szCs w:val="22"/>
              </w:rPr>
              <w:t>«София»</w:t>
            </w:r>
          </w:p>
        </w:tc>
        <w:tc>
          <w:tcPr>
            <w:tcW w:w="4306" w:type="dxa"/>
          </w:tcPr>
          <w:p w14:paraId="461C9A49" w14:textId="1088AA23" w:rsidR="00D573A1" w:rsidRDefault="008730CA" w:rsidP="002C5B58">
            <w:pPr>
              <w:pStyle w:val="af7"/>
              <w:spacing w:before="0" w:beforeAutospacing="0" w:after="0" w:afterAutospacing="0" w:line="228" w:lineRule="auto"/>
              <w:jc w:val="both"/>
              <w:rPr>
                <w:sz w:val="22"/>
                <w:szCs w:val="22"/>
              </w:rPr>
            </w:pPr>
            <w:r w:rsidRPr="00913EF7">
              <w:rPr>
                <w:sz w:val="22"/>
                <w:szCs w:val="22"/>
              </w:rPr>
              <w:t xml:space="preserve">«1С:ERP Управление предприятием» с </w:t>
            </w:r>
            <w:r w:rsidR="00D573A1" w:rsidRPr="00913EF7">
              <w:rPr>
                <w:sz w:val="22"/>
                <w:szCs w:val="22"/>
              </w:rPr>
              <w:t>целью организации взаимодействия группы компаний в единой цифровой экосистеме; оптимизации стоимости владения ИТ-решением: трансфер информации из «1С:УПП» в «1C:ERP»; автоматизации сквозного процесса тендерных продаж и закупок.</w:t>
            </w:r>
          </w:p>
        </w:tc>
        <w:tc>
          <w:tcPr>
            <w:tcW w:w="3620" w:type="dxa"/>
          </w:tcPr>
          <w:p w14:paraId="5257AAAD" w14:textId="2D02ECBA" w:rsidR="00D573A1" w:rsidRDefault="008730CA" w:rsidP="002C5B58">
            <w:pPr>
              <w:pStyle w:val="af7"/>
              <w:spacing w:before="0" w:beforeAutospacing="0" w:after="0" w:afterAutospacing="0" w:line="228" w:lineRule="auto"/>
              <w:jc w:val="both"/>
              <w:rPr>
                <w:sz w:val="22"/>
                <w:szCs w:val="22"/>
              </w:rPr>
            </w:pPr>
            <w:r w:rsidRPr="00912D96">
              <w:rPr>
                <w:sz w:val="22"/>
                <w:szCs w:val="22"/>
              </w:rPr>
              <w:t>c</w:t>
            </w:r>
            <w:r>
              <w:rPr>
                <w:sz w:val="22"/>
                <w:szCs w:val="22"/>
              </w:rPr>
              <w:t xml:space="preserve">остоит </w:t>
            </w:r>
            <w:r w:rsidRPr="00913EF7">
              <w:rPr>
                <w:sz w:val="22"/>
                <w:szCs w:val="22"/>
              </w:rPr>
              <w:t>в виде снижения</w:t>
            </w:r>
            <w:r>
              <w:rPr>
                <w:sz w:val="22"/>
                <w:szCs w:val="22"/>
              </w:rPr>
              <w:t xml:space="preserve"> трудо</w:t>
            </w:r>
            <w:r w:rsidR="00D573A1" w:rsidRPr="00913EF7">
              <w:rPr>
                <w:sz w:val="22"/>
                <w:szCs w:val="22"/>
              </w:rPr>
              <w:t>затрат на 20%, ускорения получения управленческой отчетности на 100%, уменьшения расходов на материальные и административные ресурсы на 15%, сокращение сроков оказания услуг на 15%, и рост прибыли на 15%.</w:t>
            </w:r>
          </w:p>
        </w:tc>
      </w:tr>
      <w:tr w:rsidR="00CF3FE0" w:rsidRPr="00913EF7" w14:paraId="57B93A98" w14:textId="77777777" w:rsidTr="0039718C">
        <w:trPr>
          <w:jc w:val="center"/>
        </w:trPr>
        <w:tc>
          <w:tcPr>
            <w:tcW w:w="1696" w:type="dxa"/>
          </w:tcPr>
          <w:p w14:paraId="69A9B988" w14:textId="3657D948" w:rsidR="00CF3FE0" w:rsidRPr="00913EF7" w:rsidRDefault="003A53F8" w:rsidP="001E22B6">
            <w:pPr>
              <w:widowControl w:val="0"/>
              <w:tabs>
                <w:tab w:val="left" w:pos="720"/>
              </w:tabs>
              <w:jc w:val="both"/>
              <w:rPr>
                <w:rStyle w:val="FontStyle27"/>
                <w:rFonts w:eastAsiaTheme="majorEastAsia"/>
                <w:b w:val="0"/>
                <w:bCs w:val="0"/>
                <w:sz w:val="28"/>
                <w:szCs w:val="28"/>
              </w:rPr>
            </w:pPr>
            <w:r w:rsidRPr="00913EF7">
              <w:rPr>
                <w:sz w:val="22"/>
                <w:szCs w:val="22"/>
              </w:rPr>
              <w:t>ПАО «Россети»</w:t>
            </w:r>
          </w:p>
        </w:tc>
        <w:tc>
          <w:tcPr>
            <w:tcW w:w="4306" w:type="dxa"/>
          </w:tcPr>
          <w:p w14:paraId="297CF986" w14:textId="77777777" w:rsidR="00D96F10" w:rsidRDefault="009C14D7" w:rsidP="00527394">
            <w:pPr>
              <w:pStyle w:val="af7"/>
              <w:spacing w:before="0" w:beforeAutospacing="0" w:after="0" w:afterAutospacing="0" w:line="228" w:lineRule="auto"/>
              <w:ind w:firstLine="147"/>
              <w:jc w:val="both"/>
              <w:rPr>
                <w:sz w:val="22"/>
                <w:szCs w:val="22"/>
              </w:rPr>
            </w:pPr>
            <w:r w:rsidRPr="00913EF7">
              <w:rPr>
                <w:sz w:val="22"/>
                <w:szCs w:val="22"/>
              </w:rPr>
              <w:t xml:space="preserve">Электроэнергетическая </w:t>
            </w:r>
            <w:r w:rsidR="004A1B68" w:rsidRPr="00913EF7">
              <w:rPr>
                <w:sz w:val="22"/>
                <w:szCs w:val="22"/>
              </w:rPr>
              <w:t xml:space="preserve">комплексная </w:t>
            </w:r>
            <w:r w:rsidRPr="00913EF7">
              <w:rPr>
                <w:sz w:val="22"/>
                <w:szCs w:val="22"/>
              </w:rPr>
              <w:t xml:space="preserve">экосистема </w:t>
            </w:r>
            <w:r w:rsidR="004A1B68" w:rsidRPr="00913EF7">
              <w:rPr>
                <w:sz w:val="22"/>
                <w:szCs w:val="22"/>
              </w:rPr>
              <w:t xml:space="preserve">на основе </w:t>
            </w:r>
            <w:r w:rsidR="002D76C2" w:rsidRPr="00913EF7">
              <w:rPr>
                <w:sz w:val="22"/>
                <w:szCs w:val="22"/>
              </w:rPr>
              <w:t>CIM-модел</w:t>
            </w:r>
            <w:r w:rsidR="004A1B68" w:rsidRPr="00913EF7">
              <w:rPr>
                <w:sz w:val="22"/>
                <w:szCs w:val="22"/>
              </w:rPr>
              <w:t xml:space="preserve">и </w:t>
            </w:r>
            <w:r w:rsidR="002D76C2" w:rsidRPr="00913EF7">
              <w:rPr>
                <w:sz w:val="22"/>
                <w:szCs w:val="22"/>
              </w:rPr>
              <w:t xml:space="preserve">(интегрированное компьютерное производство) для сетей напряжением 35 кВ и выше, с целью эффективного взаимодействия со всеми контрагентами-участниками процесса, включая сети, потребителей и другие объекты электроэнергетики. </w:t>
            </w:r>
          </w:p>
          <w:p w14:paraId="6B1F475A" w14:textId="14D0CE09" w:rsidR="002D76C2" w:rsidRPr="00913EF7" w:rsidRDefault="002D76C2" w:rsidP="00527394">
            <w:pPr>
              <w:pStyle w:val="af7"/>
              <w:spacing w:before="0" w:beforeAutospacing="0" w:after="0" w:afterAutospacing="0" w:line="228" w:lineRule="auto"/>
              <w:ind w:firstLine="147"/>
              <w:jc w:val="both"/>
              <w:rPr>
                <w:sz w:val="22"/>
                <w:szCs w:val="22"/>
              </w:rPr>
            </w:pPr>
            <w:r w:rsidRPr="00913EF7">
              <w:rPr>
                <w:sz w:val="22"/>
                <w:szCs w:val="22"/>
              </w:rPr>
              <w:t>Внедренный проект «Цифровой электромонтер» позволил сократить время восстановления электроснабжения.</w:t>
            </w:r>
          </w:p>
          <w:p w14:paraId="2F3F7FD5" w14:textId="54AC341D" w:rsidR="002D76C2" w:rsidRPr="00CF7545" w:rsidRDefault="002D76C2" w:rsidP="00527394">
            <w:pPr>
              <w:pStyle w:val="af7"/>
              <w:spacing w:before="0" w:beforeAutospacing="0" w:after="0" w:afterAutospacing="0" w:line="228" w:lineRule="auto"/>
              <w:ind w:firstLine="147"/>
              <w:jc w:val="both"/>
              <w:rPr>
                <w:sz w:val="22"/>
                <w:szCs w:val="22"/>
              </w:rPr>
            </w:pPr>
          </w:p>
        </w:tc>
        <w:tc>
          <w:tcPr>
            <w:tcW w:w="3620" w:type="dxa"/>
          </w:tcPr>
          <w:p w14:paraId="3217D7A9" w14:textId="39DD3F96" w:rsidR="00CF3FE0" w:rsidRPr="00CF7545" w:rsidRDefault="00F15173" w:rsidP="00527394">
            <w:pPr>
              <w:pStyle w:val="af7"/>
              <w:spacing w:before="0" w:beforeAutospacing="0" w:after="0" w:afterAutospacing="0" w:line="228" w:lineRule="auto"/>
              <w:ind w:firstLine="147"/>
              <w:jc w:val="both"/>
              <w:rPr>
                <w:sz w:val="22"/>
                <w:szCs w:val="22"/>
              </w:rPr>
            </w:pPr>
            <w:r w:rsidRPr="00913EF7">
              <w:rPr>
                <w:sz w:val="22"/>
                <w:szCs w:val="22"/>
              </w:rPr>
              <w:t xml:space="preserve"> Создание 84 цифровых подстанций, 22 центров управления сетями и 38 цифровых районов электрических сетей привело к значительному улучшению показателей надежности электро</w:t>
            </w:r>
            <w:r w:rsidR="0001305C">
              <w:rPr>
                <w:sz w:val="22"/>
                <w:szCs w:val="22"/>
              </w:rPr>
              <w:t>-</w:t>
            </w:r>
            <w:r w:rsidRPr="00913EF7">
              <w:rPr>
                <w:sz w:val="22"/>
                <w:szCs w:val="22"/>
              </w:rPr>
              <w:t>снабжения, измеряемых индексами SAIDI (System Average Interruption Duration Index) и SAIFI (System Average Interruption Frequency Index) на 150%.</w:t>
            </w:r>
            <w:r w:rsidR="0001305C">
              <w:rPr>
                <w:sz w:val="22"/>
                <w:szCs w:val="22"/>
              </w:rPr>
              <w:t xml:space="preserve"> </w:t>
            </w:r>
            <w:r w:rsidR="009C14D7" w:rsidRPr="00913EF7">
              <w:rPr>
                <w:sz w:val="22"/>
                <w:szCs w:val="22"/>
              </w:rPr>
              <w:t>Стоимость программы цифрови</w:t>
            </w:r>
            <w:r w:rsidR="00E26DE5">
              <w:rPr>
                <w:sz w:val="22"/>
                <w:szCs w:val="22"/>
              </w:rPr>
              <w:t xml:space="preserve"> </w:t>
            </w:r>
            <w:r w:rsidR="009C14D7" w:rsidRPr="00913EF7">
              <w:rPr>
                <w:sz w:val="22"/>
                <w:szCs w:val="22"/>
              </w:rPr>
              <w:t>зации электросетевой инфраструк</w:t>
            </w:r>
            <w:r w:rsidR="00E26DE5">
              <w:rPr>
                <w:sz w:val="22"/>
                <w:szCs w:val="22"/>
              </w:rPr>
              <w:t xml:space="preserve"> </w:t>
            </w:r>
            <w:r w:rsidR="009C14D7" w:rsidRPr="00913EF7">
              <w:rPr>
                <w:sz w:val="22"/>
                <w:szCs w:val="22"/>
              </w:rPr>
              <w:t>туры составляет 1,3 триллиона рублей.</w:t>
            </w:r>
          </w:p>
        </w:tc>
      </w:tr>
      <w:tr w:rsidR="00CF7545" w:rsidRPr="00913EF7" w14:paraId="4866808E" w14:textId="77777777" w:rsidTr="0039718C">
        <w:trPr>
          <w:jc w:val="center"/>
        </w:trPr>
        <w:tc>
          <w:tcPr>
            <w:tcW w:w="1696" w:type="dxa"/>
          </w:tcPr>
          <w:p w14:paraId="4AB87F45" w14:textId="0D671421" w:rsidR="00CF7545" w:rsidRPr="0039718C" w:rsidRDefault="00735FB8" w:rsidP="001E22B6">
            <w:pPr>
              <w:widowControl w:val="0"/>
              <w:tabs>
                <w:tab w:val="left" w:pos="720"/>
              </w:tabs>
              <w:jc w:val="both"/>
              <w:rPr>
                <w:sz w:val="22"/>
                <w:szCs w:val="22"/>
              </w:rPr>
            </w:pPr>
            <w:r w:rsidRPr="00913EF7">
              <w:rPr>
                <w:sz w:val="22"/>
                <w:szCs w:val="22"/>
              </w:rPr>
              <w:t>ПАО «КАМАЗ»</w:t>
            </w:r>
          </w:p>
        </w:tc>
        <w:tc>
          <w:tcPr>
            <w:tcW w:w="4306" w:type="dxa"/>
          </w:tcPr>
          <w:p w14:paraId="0E5A86D1" w14:textId="03676774" w:rsidR="008662DA" w:rsidRPr="0039718C" w:rsidRDefault="00735FB8" w:rsidP="00527394">
            <w:pPr>
              <w:pStyle w:val="af7"/>
              <w:spacing w:before="0" w:beforeAutospacing="0" w:after="0" w:afterAutospacing="0" w:line="228" w:lineRule="auto"/>
              <w:ind w:firstLine="147"/>
              <w:jc w:val="both"/>
              <w:rPr>
                <w:sz w:val="22"/>
                <w:szCs w:val="22"/>
              </w:rPr>
            </w:pPr>
            <w:r w:rsidRPr="00913EF7">
              <w:rPr>
                <w:sz w:val="22"/>
                <w:szCs w:val="22"/>
              </w:rPr>
              <w:t xml:space="preserve">Цифровая платформа, где автомобиль является составным элементом интернета     </w:t>
            </w:r>
            <w:r w:rsidR="007C5041" w:rsidRPr="0039718C">
              <w:rPr>
                <w:sz w:val="22"/>
                <w:szCs w:val="22"/>
              </w:rPr>
              <w:t xml:space="preserve">вещей. Данные, полученные с автомобилей К5, автобусов и электробусов на сервере, </w:t>
            </w:r>
            <w:r w:rsidR="008662DA" w:rsidRPr="0039718C">
              <w:rPr>
                <w:sz w:val="22"/>
                <w:szCs w:val="22"/>
              </w:rPr>
              <w:t xml:space="preserve">используются для разработки 10 новых приложений.     </w:t>
            </w:r>
          </w:p>
          <w:p w14:paraId="22F74479" w14:textId="4D5E70DB" w:rsidR="00CF7545" w:rsidRPr="0039718C" w:rsidRDefault="00CF7545" w:rsidP="00527394">
            <w:pPr>
              <w:pStyle w:val="af7"/>
              <w:spacing w:before="0" w:beforeAutospacing="0" w:after="0" w:afterAutospacing="0" w:line="228" w:lineRule="auto"/>
              <w:ind w:firstLine="147"/>
              <w:jc w:val="both"/>
              <w:rPr>
                <w:sz w:val="22"/>
                <w:szCs w:val="22"/>
              </w:rPr>
            </w:pPr>
            <w:r w:rsidRPr="0039718C">
              <w:rPr>
                <w:sz w:val="22"/>
                <w:szCs w:val="22"/>
              </w:rPr>
              <w:t>Внедрены цифровые сервисы: виртуальный офис продаж truckinstock.com, система управления логистическими заявками cargorun.ru и онлайн-платформа для аренды спецтехники specsharing1.3ru.</w:t>
            </w:r>
          </w:p>
        </w:tc>
        <w:tc>
          <w:tcPr>
            <w:tcW w:w="3620" w:type="dxa"/>
          </w:tcPr>
          <w:p w14:paraId="10CA00EB" w14:textId="565A7C68" w:rsidR="00CF7545" w:rsidRPr="0039718C" w:rsidRDefault="00735FB8" w:rsidP="00527394">
            <w:pPr>
              <w:pStyle w:val="af7"/>
              <w:spacing w:before="0" w:beforeAutospacing="0" w:after="0" w:afterAutospacing="0" w:line="228" w:lineRule="auto"/>
              <w:ind w:firstLine="147"/>
              <w:jc w:val="both"/>
              <w:rPr>
                <w:sz w:val="22"/>
                <w:szCs w:val="22"/>
              </w:rPr>
            </w:pPr>
            <w:r w:rsidRPr="00913EF7">
              <w:rPr>
                <w:sz w:val="22"/>
                <w:szCs w:val="22"/>
              </w:rPr>
              <w:t xml:space="preserve">Интеллектуальная транспортно-информационная система ИТИС-КАМАZ на </w:t>
            </w:r>
            <w:r w:rsidR="007C5041" w:rsidRPr="0039718C">
              <w:rPr>
                <w:sz w:val="22"/>
                <w:szCs w:val="22"/>
              </w:rPr>
              <w:t xml:space="preserve">грузовиках пятого поколения (К5) приводит к улучшению </w:t>
            </w:r>
            <w:r w:rsidR="008662DA" w:rsidRPr="0039718C">
              <w:rPr>
                <w:sz w:val="22"/>
                <w:szCs w:val="22"/>
              </w:rPr>
              <w:t xml:space="preserve">эксплуатационных показателей включая расход </w:t>
            </w:r>
            <w:r w:rsidR="00CF7545" w:rsidRPr="0039718C">
              <w:rPr>
                <w:sz w:val="22"/>
                <w:szCs w:val="22"/>
              </w:rPr>
              <w:t xml:space="preserve">топлива и износ деталей, а также к сокращению затрат на логистику. </w:t>
            </w:r>
          </w:p>
          <w:p w14:paraId="030A9799" w14:textId="6B80F7DF" w:rsidR="00CF7545" w:rsidRPr="0039718C" w:rsidRDefault="00CF7545" w:rsidP="00527394">
            <w:pPr>
              <w:pStyle w:val="af7"/>
              <w:spacing w:before="0" w:beforeAutospacing="0" w:after="0" w:afterAutospacing="0" w:line="228" w:lineRule="auto"/>
              <w:ind w:firstLine="147"/>
              <w:jc w:val="both"/>
              <w:rPr>
                <w:sz w:val="22"/>
                <w:szCs w:val="22"/>
              </w:rPr>
            </w:pPr>
            <w:r w:rsidRPr="0039718C">
              <w:rPr>
                <w:sz w:val="22"/>
                <w:szCs w:val="22"/>
              </w:rPr>
              <w:t>Компания приступила к созданию новых цифровых сервисов в области мульти</w:t>
            </w:r>
            <w:r w:rsidR="004F1F4D" w:rsidRPr="004F1F4D">
              <w:rPr>
                <w:sz w:val="22"/>
                <w:szCs w:val="22"/>
              </w:rPr>
              <w:t>-</w:t>
            </w:r>
            <w:r w:rsidRPr="0039718C">
              <w:rPr>
                <w:sz w:val="22"/>
                <w:szCs w:val="22"/>
              </w:rPr>
              <w:t>модальной и международной логистики, а также допол</w:t>
            </w:r>
            <w:r w:rsidR="004F1F4D" w:rsidRPr="004F1F4D">
              <w:rPr>
                <w:sz w:val="22"/>
                <w:szCs w:val="22"/>
              </w:rPr>
              <w:t>-</w:t>
            </w:r>
            <w:r w:rsidRPr="0039718C">
              <w:rPr>
                <w:sz w:val="22"/>
                <w:szCs w:val="22"/>
              </w:rPr>
              <w:t>нительных сервисов, основанных на технологиях обработки данных.</w:t>
            </w:r>
          </w:p>
        </w:tc>
      </w:tr>
      <w:tr w:rsidR="003A53F8" w:rsidRPr="00913EF7" w14:paraId="51D34A2E" w14:textId="77777777" w:rsidTr="0039718C">
        <w:trPr>
          <w:jc w:val="center"/>
        </w:trPr>
        <w:tc>
          <w:tcPr>
            <w:tcW w:w="1696" w:type="dxa"/>
          </w:tcPr>
          <w:p w14:paraId="06ACE664" w14:textId="18D899BB" w:rsidR="003A53F8" w:rsidRPr="0039718C" w:rsidRDefault="003A53F8" w:rsidP="001E22B6">
            <w:pPr>
              <w:widowControl w:val="0"/>
              <w:tabs>
                <w:tab w:val="left" w:pos="720"/>
              </w:tabs>
              <w:jc w:val="both"/>
              <w:rPr>
                <w:sz w:val="22"/>
                <w:szCs w:val="22"/>
              </w:rPr>
            </w:pPr>
            <w:r w:rsidRPr="0039718C">
              <w:rPr>
                <w:sz w:val="22"/>
                <w:szCs w:val="22"/>
              </w:rPr>
              <w:t>АО «Ижорский трубный завод» –</w:t>
            </w:r>
            <w:r w:rsidR="007B2948" w:rsidRPr="0039718C">
              <w:rPr>
                <w:sz w:val="22"/>
                <w:szCs w:val="22"/>
              </w:rPr>
              <w:t xml:space="preserve"> </w:t>
            </w:r>
            <w:r w:rsidRPr="0039718C">
              <w:rPr>
                <w:sz w:val="22"/>
                <w:szCs w:val="22"/>
              </w:rPr>
              <w:t>дочернее предприятие ОАО «Северсталь»</w:t>
            </w:r>
          </w:p>
        </w:tc>
        <w:tc>
          <w:tcPr>
            <w:tcW w:w="4306" w:type="dxa"/>
          </w:tcPr>
          <w:p w14:paraId="4FC9DD98" w14:textId="61B18767" w:rsidR="000A1143" w:rsidRPr="0039718C" w:rsidRDefault="00917B25" w:rsidP="00527394">
            <w:pPr>
              <w:pStyle w:val="af7"/>
              <w:spacing w:before="0" w:beforeAutospacing="0" w:after="0" w:afterAutospacing="0" w:line="228" w:lineRule="auto"/>
              <w:ind w:firstLine="147"/>
              <w:jc w:val="both"/>
              <w:rPr>
                <w:sz w:val="22"/>
                <w:szCs w:val="22"/>
              </w:rPr>
            </w:pPr>
            <w:r w:rsidRPr="0039718C">
              <w:rPr>
                <w:sz w:val="22"/>
                <w:szCs w:val="22"/>
              </w:rPr>
              <w:t>Платформа «Cometal»; маркетплейс Industrial.Market, ориентированный на B2B-сегмент; и</w:t>
            </w:r>
            <w:r w:rsidR="000A1143" w:rsidRPr="0039718C">
              <w:rPr>
                <w:sz w:val="22"/>
                <w:szCs w:val="22"/>
              </w:rPr>
              <w:t>нтернет-магазин «Северсталь Маркет» с каталогом продукции</w:t>
            </w:r>
            <w:r w:rsidR="007B2948" w:rsidRPr="0039718C">
              <w:rPr>
                <w:sz w:val="22"/>
                <w:szCs w:val="22"/>
              </w:rPr>
              <w:t xml:space="preserve"> и </w:t>
            </w:r>
            <w:r w:rsidR="000A1143" w:rsidRPr="0039718C">
              <w:rPr>
                <w:sz w:val="22"/>
                <w:szCs w:val="22"/>
              </w:rPr>
              <w:t>различны</w:t>
            </w:r>
            <w:r w:rsidR="007B2948" w:rsidRPr="0039718C">
              <w:rPr>
                <w:sz w:val="22"/>
                <w:szCs w:val="22"/>
              </w:rPr>
              <w:t>ми</w:t>
            </w:r>
            <w:r w:rsidR="000A1143" w:rsidRPr="0039718C">
              <w:rPr>
                <w:sz w:val="22"/>
                <w:szCs w:val="22"/>
              </w:rPr>
              <w:t xml:space="preserve"> финансовы</w:t>
            </w:r>
            <w:r w:rsidR="007B2948" w:rsidRPr="0039718C">
              <w:rPr>
                <w:sz w:val="22"/>
                <w:szCs w:val="22"/>
              </w:rPr>
              <w:t>ми</w:t>
            </w:r>
            <w:r w:rsidR="000A1143" w:rsidRPr="0039718C">
              <w:rPr>
                <w:sz w:val="22"/>
                <w:szCs w:val="22"/>
              </w:rPr>
              <w:t xml:space="preserve"> решения</w:t>
            </w:r>
            <w:r w:rsidR="007B2948" w:rsidRPr="0039718C">
              <w:rPr>
                <w:sz w:val="22"/>
                <w:szCs w:val="22"/>
              </w:rPr>
              <w:t>ми</w:t>
            </w:r>
            <w:r w:rsidR="000A1143" w:rsidRPr="0039718C">
              <w:rPr>
                <w:sz w:val="22"/>
                <w:szCs w:val="22"/>
              </w:rPr>
              <w:t xml:space="preserve"> для клиентов</w:t>
            </w:r>
            <w:r w:rsidR="00FE08EF" w:rsidRPr="0039718C">
              <w:rPr>
                <w:sz w:val="22"/>
                <w:szCs w:val="22"/>
              </w:rPr>
              <w:t xml:space="preserve"> (</w:t>
            </w:r>
            <w:r w:rsidR="000A1143" w:rsidRPr="0039718C">
              <w:rPr>
                <w:sz w:val="22"/>
                <w:szCs w:val="22"/>
              </w:rPr>
              <w:t>рассрочк</w:t>
            </w:r>
            <w:r w:rsidR="007B2948" w:rsidRPr="0039718C">
              <w:rPr>
                <w:sz w:val="22"/>
                <w:szCs w:val="22"/>
              </w:rPr>
              <w:t>а</w:t>
            </w:r>
            <w:r w:rsidR="000A1143" w:rsidRPr="0039718C">
              <w:rPr>
                <w:sz w:val="22"/>
                <w:szCs w:val="22"/>
              </w:rPr>
              <w:t>; отсрочка от Северсталь до 30 дней; кредитная карта от банков-партнеров; инструменты онлайн-оплаты</w:t>
            </w:r>
            <w:r w:rsidR="00FE08EF" w:rsidRPr="0039718C">
              <w:rPr>
                <w:sz w:val="22"/>
                <w:szCs w:val="22"/>
              </w:rPr>
              <w:t>)</w:t>
            </w:r>
            <w:r w:rsidR="000A1143" w:rsidRPr="0039718C">
              <w:rPr>
                <w:sz w:val="22"/>
                <w:szCs w:val="22"/>
              </w:rPr>
              <w:t xml:space="preserve">. </w:t>
            </w:r>
          </w:p>
          <w:p w14:paraId="320F42E6" w14:textId="3BC1CB78" w:rsidR="000A1143" w:rsidRPr="0039718C" w:rsidRDefault="00E26DE5" w:rsidP="00527394">
            <w:pPr>
              <w:pStyle w:val="af7"/>
              <w:spacing w:before="0" w:beforeAutospacing="0" w:after="0" w:afterAutospacing="0" w:line="228" w:lineRule="auto"/>
              <w:ind w:firstLine="147"/>
              <w:jc w:val="both"/>
              <w:rPr>
                <w:sz w:val="22"/>
                <w:szCs w:val="22"/>
              </w:rPr>
            </w:pPr>
            <w:r>
              <w:rPr>
                <w:sz w:val="22"/>
                <w:szCs w:val="22"/>
              </w:rPr>
              <w:t xml:space="preserve">     </w:t>
            </w:r>
          </w:p>
        </w:tc>
        <w:tc>
          <w:tcPr>
            <w:tcW w:w="3620" w:type="dxa"/>
          </w:tcPr>
          <w:p w14:paraId="0E8650B8" w14:textId="6C786CE8" w:rsidR="003A53F8" w:rsidRPr="0039718C" w:rsidRDefault="002524F1" w:rsidP="00527394">
            <w:pPr>
              <w:pStyle w:val="af7"/>
              <w:spacing w:before="0" w:beforeAutospacing="0" w:after="0" w:afterAutospacing="0" w:line="228" w:lineRule="auto"/>
              <w:ind w:firstLine="147"/>
              <w:jc w:val="both"/>
              <w:rPr>
                <w:sz w:val="22"/>
                <w:szCs w:val="22"/>
              </w:rPr>
            </w:pPr>
            <w:r w:rsidRPr="0039718C">
              <w:rPr>
                <w:sz w:val="22"/>
                <w:szCs w:val="22"/>
              </w:rPr>
              <w:t>Платформа «Cometal», объединя</w:t>
            </w:r>
            <w:r w:rsidR="00F5177A" w:rsidRPr="0039718C">
              <w:rPr>
                <w:sz w:val="22"/>
                <w:szCs w:val="22"/>
              </w:rPr>
              <w:t>ет</w:t>
            </w:r>
            <w:r w:rsidRPr="0039718C">
              <w:rPr>
                <w:sz w:val="22"/>
                <w:szCs w:val="22"/>
              </w:rPr>
              <w:t xml:space="preserve"> производственные мощности более 170 металлообрабатывающих и маши</w:t>
            </w:r>
            <w:r w:rsidR="0001305C">
              <w:rPr>
                <w:sz w:val="22"/>
                <w:szCs w:val="22"/>
              </w:rPr>
              <w:t>-</w:t>
            </w:r>
            <w:r w:rsidRPr="0039718C">
              <w:rPr>
                <w:sz w:val="22"/>
                <w:szCs w:val="22"/>
              </w:rPr>
              <w:t>ностроительных предприятий-партнеров, выполн</w:t>
            </w:r>
            <w:r w:rsidR="00F83C90">
              <w:rPr>
                <w:sz w:val="22"/>
                <w:szCs w:val="22"/>
              </w:rPr>
              <w:t>яющих</w:t>
            </w:r>
            <w:r w:rsidRPr="0039718C">
              <w:rPr>
                <w:sz w:val="22"/>
                <w:szCs w:val="22"/>
              </w:rPr>
              <w:t xml:space="preserve"> различные заказы. Компания вы</w:t>
            </w:r>
            <w:r w:rsidR="0001305C">
              <w:rPr>
                <w:sz w:val="22"/>
                <w:szCs w:val="22"/>
              </w:rPr>
              <w:t>-</w:t>
            </w:r>
            <w:r w:rsidRPr="0039718C">
              <w:rPr>
                <w:sz w:val="22"/>
                <w:szCs w:val="22"/>
              </w:rPr>
              <w:t>ступает гарантом безопасной сделки для заказчика и исполнителя, а также берет на себя процесс организации логистики.</w:t>
            </w:r>
          </w:p>
        </w:tc>
      </w:tr>
      <w:tr w:rsidR="00A506B3" w:rsidRPr="00913EF7" w14:paraId="53C45E73" w14:textId="77777777" w:rsidTr="0039718C">
        <w:trPr>
          <w:jc w:val="center"/>
        </w:trPr>
        <w:tc>
          <w:tcPr>
            <w:tcW w:w="9622" w:type="dxa"/>
            <w:gridSpan w:val="3"/>
          </w:tcPr>
          <w:p w14:paraId="69D60D2D" w14:textId="7A3D6B8E" w:rsidR="00A506B3" w:rsidRPr="0039718C" w:rsidRDefault="008B6E5E" w:rsidP="00E26DE5">
            <w:pPr>
              <w:widowControl w:val="0"/>
              <w:ind w:firstLine="593"/>
              <w:jc w:val="both"/>
              <w:rPr>
                <w:rStyle w:val="FontStyle27"/>
                <w:b w:val="0"/>
                <w:bCs w:val="0"/>
                <w:i/>
                <w:iCs/>
                <w:sz w:val="22"/>
                <w:szCs w:val="22"/>
              </w:rPr>
            </w:pPr>
            <w:r w:rsidRPr="0039718C">
              <w:rPr>
                <w:sz w:val="22"/>
                <w:szCs w:val="22"/>
              </w:rPr>
              <w:t>Примечание –</w:t>
            </w:r>
            <w:r w:rsidRPr="0039718C">
              <w:rPr>
                <w:spacing w:val="20"/>
                <w:sz w:val="22"/>
                <w:szCs w:val="22"/>
              </w:rPr>
              <w:t xml:space="preserve"> </w:t>
            </w:r>
            <w:r w:rsidR="00AC64AA" w:rsidRPr="0039718C">
              <w:rPr>
                <w:sz w:val="22"/>
                <w:szCs w:val="22"/>
              </w:rPr>
              <w:t>С</w:t>
            </w:r>
            <w:r w:rsidRPr="0039718C">
              <w:rPr>
                <w:sz w:val="22"/>
                <w:szCs w:val="22"/>
              </w:rPr>
              <w:t>оставлен</w:t>
            </w:r>
            <w:r w:rsidR="00AC64AA" w:rsidRPr="0039718C">
              <w:rPr>
                <w:sz w:val="22"/>
                <w:szCs w:val="22"/>
              </w:rPr>
              <w:t>о автором</w:t>
            </w:r>
            <w:r w:rsidRPr="0039718C">
              <w:rPr>
                <w:sz w:val="22"/>
                <w:szCs w:val="22"/>
              </w:rPr>
              <w:t xml:space="preserve"> на основе источник</w:t>
            </w:r>
            <w:r w:rsidR="00AC64AA" w:rsidRPr="0039718C">
              <w:rPr>
                <w:sz w:val="22"/>
                <w:szCs w:val="22"/>
              </w:rPr>
              <w:t>ов</w:t>
            </w:r>
            <w:r w:rsidRPr="0039718C">
              <w:rPr>
                <w:sz w:val="22"/>
                <w:szCs w:val="22"/>
              </w:rPr>
              <w:t xml:space="preserve"> </w:t>
            </w:r>
            <w:r w:rsidR="00A506B3" w:rsidRPr="0039718C">
              <w:rPr>
                <w:sz w:val="22"/>
                <w:szCs w:val="22"/>
              </w:rPr>
              <w:t>[</w:t>
            </w:r>
            <w:r w:rsidR="0039718C" w:rsidRPr="0039718C">
              <w:rPr>
                <w:sz w:val="22"/>
                <w:szCs w:val="22"/>
              </w:rPr>
              <w:t>113-120]</w:t>
            </w:r>
          </w:p>
        </w:tc>
      </w:tr>
    </w:tbl>
    <w:p w14:paraId="2D7C02BA" w14:textId="76773561" w:rsidR="0041619D" w:rsidRPr="00913EF7" w:rsidRDefault="0041619D" w:rsidP="002524F1">
      <w:pPr>
        <w:widowControl w:val="0"/>
        <w:tabs>
          <w:tab w:val="left" w:pos="720"/>
        </w:tabs>
        <w:jc w:val="both"/>
        <w:rPr>
          <w:rStyle w:val="FontStyle27"/>
          <w:rFonts w:eastAsiaTheme="majorEastAsia"/>
          <w:b w:val="0"/>
          <w:bCs w:val="0"/>
          <w:sz w:val="28"/>
          <w:szCs w:val="28"/>
        </w:rPr>
      </w:pPr>
    </w:p>
    <w:p w14:paraId="326AC8CA" w14:textId="77777777" w:rsidR="0065237B" w:rsidRPr="0065237B" w:rsidRDefault="0065237B" w:rsidP="0065237B">
      <w:pPr>
        <w:widowControl w:val="0"/>
        <w:tabs>
          <w:tab w:val="left" w:pos="720"/>
        </w:tabs>
        <w:ind w:firstLine="709"/>
        <w:jc w:val="both"/>
        <w:rPr>
          <w:rStyle w:val="FontStyle27"/>
          <w:rFonts w:eastAsiaTheme="majorEastAsia"/>
          <w:b w:val="0"/>
          <w:bCs w:val="0"/>
          <w:sz w:val="28"/>
          <w:szCs w:val="28"/>
        </w:rPr>
      </w:pPr>
      <w:r w:rsidRPr="0065237B">
        <w:rPr>
          <w:rStyle w:val="FontStyle27"/>
          <w:rFonts w:eastAsiaTheme="majorEastAsia"/>
          <w:b w:val="0"/>
          <w:bCs w:val="0"/>
          <w:sz w:val="28"/>
          <w:szCs w:val="28"/>
        </w:rPr>
        <w:t>Анализ представленных примеров демонстрирует, что отечественные промышленные предприятия перешли к этапу активной практической цифровизации, ориентированной на формирование и использование собственных экосистемных решений. Цифровые экосистемы становятся для компаний инструментом повышения операционной эффективности, оптимизации производственных процессов, ускоренного внедрения инноваций и укрепления конкурентных позиций как на национальном, так и на международном рынках. Открытость цифровых экосистем для участников и государственная поддержка создают благоприятную среду и приводят к росту числа отечественных цифровых экосистем. Российский опыт, с одной стороны, подтверждает общие закономерности, обозначенные в монографии автора, а с другой - иллюстрирует особенности формирования цифровых экосистем в условиях сильного государственного участия и масштабных отраслевых программ цифровизации.</w:t>
      </w:r>
    </w:p>
    <w:p w14:paraId="45A5BD7B" w14:textId="77777777" w:rsidR="0065237B" w:rsidRPr="0065237B" w:rsidRDefault="0065237B" w:rsidP="0065237B">
      <w:pPr>
        <w:widowControl w:val="0"/>
        <w:tabs>
          <w:tab w:val="left" w:pos="720"/>
        </w:tabs>
        <w:ind w:firstLine="709"/>
        <w:jc w:val="both"/>
        <w:rPr>
          <w:rStyle w:val="FontStyle27"/>
          <w:rFonts w:eastAsiaTheme="majorEastAsia"/>
          <w:b w:val="0"/>
          <w:bCs w:val="0"/>
          <w:sz w:val="28"/>
          <w:szCs w:val="28"/>
        </w:rPr>
      </w:pPr>
      <w:r w:rsidRPr="0065237B">
        <w:rPr>
          <w:rStyle w:val="FontStyle27"/>
          <w:rFonts w:eastAsiaTheme="majorEastAsia"/>
          <w:b w:val="0"/>
          <w:bCs w:val="0"/>
          <w:sz w:val="28"/>
          <w:szCs w:val="28"/>
        </w:rPr>
        <w:t>Современные промышленные компании постепенно отходят от использования типовых цифровых решений и переходят к развертыванию кастомизированных цифровых экосистем, способных учитывать отраслевую специфику, интегрировать узкоспециализированные технологии и обеспечивать персонализированные механизмы взаимодействия участников. Такие экосистемы позволяют подчеркнуть индивидуальные особенности производственных моделей, повысить точность и скорость внутренних процессов, оптимизировать распределение ресурсов и сокращать операционные издержки. Дополнительным преимуществом выступает высокий уровень защиты данных и управляемости доступом, что критически важно для сложных промышленных структур, в том числе объединенных в кластеры и цепочки высокотехнологичной кооперации.</w:t>
      </w:r>
    </w:p>
    <w:p w14:paraId="0262F832" w14:textId="77777777" w:rsidR="0065237B" w:rsidRPr="0065237B" w:rsidRDefault="0065237B" w:rsidP="0065237B">
      <w:pPr>
        <w:widowControl w:val="0"/>
        <w:tabs>
          <w:tab w:val="left" w:pos="720"/>
        </w:tabs>
        <w:ind w:firstLine="709"/>
        <w:jc w:val="both"/>
        <w:rPr>
          <w:rStyle w:val="FontStyle27"/>
          <w:rFonts w:eastAsiaTheme="majorEastAsia"/>
          <w:b w:val="0"/>
          <w:bCs w:val="0"/>
          <w:sz w:val="28"/>
          <w:szCs w:val="28"/>
        </w:rPr>
      </w:pPr>
      <w:r w:rsidRPr="0065237B">
        <w:rPr>
          <w:rStyle w:val="FontStyle27"/>
          <w:rFonts w:eastAsiaTheme="majorEastAsia"/>
          <w:b w:val="0"/>
          <w:bCs w:val="0"/>
          <w:sz w:val="28"/>
          <w:szCs w:val="28"/>
        </w:rPr>
        <w:t>Массовая кастомизация постепенно становится одним из наиболее распространенных инструментов цифровой трансформации. Значительное число компаний предоставляет потребителям возможность самостоятельно формировать параметры приобретаемой продукции - тип, конфигурацию, размер, цветовое решение и другие характеристики - посредством цифровых платформ. В мировой практике подобные подходы получили широкое распространение. Например, французская компания «Леруа Мерлен» позволяет покупателям самостоятельно проектировать кухонные гарнитуры при сопровождении профессиональных дизайнеров, что повышает ценность продукта и вовлеченность клиента. В промышленной сфере кастомизация находит отражение и в высокотехнологичных отраслях: так, совместное итало-российское предприятие «SuperJet International» адаптирует интерьер самолета «Sukhoi Superjet 100» под уникальные запросы конкретных авиаперевозчиков как на внутреннем, так и на международном рынке [121].</w:t>
      </w:r>
    </w:p>
    <w:p w14:paraId="29D847D8" w14:textId="77777777" w:rsidR="0065237B" w:rsidRPr="0065237B" w:rsidRDefault="0065237B" w:rsidP="0065237B">
      <w:pPr>
        <w:widowControl w:val="0"/>
        <w:tabs>
          <w:tab w:val="left" w:pos="720"/>
        </w:tabs>
        <w:ind w:firstLine="709"/>
        <w:jc w:val="both"/>
        <w:rPr>
          <w:rStyle w:val="FontStyle27"/>
          <w:rFonts w:eastAsiaTheme="majorEastAsia"/>
          <w:b w:val="0"/>
          <w:bCs w:val="0"/>
          <w:sz w:val="28"/>
          <w:szCs w:val="28"/>
        </w:rPr>
      </w:pPr>
      <w:r w:rsidRPr="0065237B">
        <w:rPr>
          <w:rStyle w:val="FontStyle27"/>
          <w:rFonts w:eastAsiaTheme="majorEastAsia"/>
          <w:b w:val="0"/>
          <w:bCs w:val="0"/>
          <w:sz w:val="28"/>
          <w:szCs w:val="28"/>
        </w:rPr>
        <w:t>Формирование цифровых экосистем нового поколения невозможно без стратегически выстроенного подхода, включающего проектирование архитектуры экосистемы, разработку моделей партнерства, интеграцию инновационных технологий Индустрии 4.0 и регулярную модернизацию цифровых сервисов. Для Республики Казахстан такой процесс должен базироваться на расширении международного сотрудничества, укреплении национального научно-исследовательского потенциала, росте инвестиций в НИОКР и поддержке разработки собственных цифровых решений. Следование этим направлениям создаст предпосылки для повышения конкурентоспособности отечественной промышленности, устойчивого роста и формирования полноценных цифровых экосистем, способных стать драйвером технологической трансформации.</w:t>
      </w:r>
    </w:p>
    <w:p w14:paraId="2DC69C45" w14:textId="6DC8B21E" w:rsidR="0065237B" w:rsidRPr="00DE6326" w:rsidRDefault="0065237B" w:rsidP="00DE6326">
      <w:pPr>
        <w:widowControl w:val="0"/>
        <w:tabs>
          <w:tab w:val="left" w:pos="720"/>
        </w:tabs>
        <w:ind w:firstLine="709"/>
        <w:jc w:val="both"/>
        <w:rPr>
          <w:rFonts w:eastAsiaTheme="majorEastAsia"/>
          <w:sz w:val="28"/>
          <w:szCs w:val="28"/>
        </w:rPr>
      </w:pPr>
      <w:r w:rsidRPr="0065237B">
        <w:rPr>
          <w:rStyle w:val="FontStyle27"/>
          <w:rFonts w:eastAsiaTheme="majorEastAsia"/>
          <w:b w:val="0"/>
          <w:bCs w:val="0"/>
          <w:sz w:val="28"/>
          <w:szCs w:val="28"/>
        </w:rPr>
        <w:t>В совокупности международный опыт, рассмотренный в разделе 1.4, не только дополняет и развивает выводы, ранее представленные автором в монографии, но и формирует методологическую и эмпирическую основу для последующего построения интегративной модели оценки цифровой готовности промышленных предприятий Казахстана к формированию и развитию цифровых экосистем.</w:t>
      </w:r>
    </w:p>
    <w:p w14:paraId="6974A8F4" w14:textId="77777777" w:rsidR="00137979" w:rsidRDefault="00137979" w:rsidP="0039718C">
      <w:pPr>
        <w:widowControl w:val="0"/>
        <w:ind w:firstLine="709"/>
        <w:jc w:val="both"/>
        <w:rPr>
          <w:b/>
          <w:bCs/>
          <w:sz w:val="28"/>
          <w:szCs w:val="28"/>
        </w:rPr>
      </w:pPr>
    </w:p>
    <w:p w14:paraId="61961F7E" w14:textId="72D4D177" w:rsidR="00122D90" w:rsidRPr="00913EF7" w:rsidRDefault="00122D90" w:rsidP="0039718C">
      <w:pPr>
        <w:widowControl w:val="0"/>
        <w:ind w:firstLine="709"/>
        <w:jc w:val="both"/>
        <w:rPr>
          <w:b/>
          <w:bCs/>
          <w:sz w:val="28"/>
          <w:szCs w:val="28"/>
        </w:rPr>
      </w:pPr>
      <w:r w:rsidRPr="00913EF7">
        <w:rPr>
          <w:b/>
          <w:bCs/>
          <w:sz w:val="28"/>
          <w:szCs w:val="28"/>
        </w:rPr>
        <w:t>1.5 Методологические подходы и алгоритм оценки уровня цифровой готовности</w:t>
      </w:r>
      <w:r w:rsidR="00223240" w:rsidRPr="00913EF7">
        <w:rPr>
          <w:b/>
          <w:bCs/>
          <w:sz w:val="28"/>
          <w:szCs w:val="28"/>
        </w:rPr>
        <w:t xml:space="preserve"> </w:t>
      </w:r>
      <w:r w:rsidR="0059085D" w:rsidRPr="00913EF7">
        <w:rPr>
          <w:b/>
          <w:bCs/>
          <w:sz w:val="28"/>
          <w:szCs w:val="28"/>
        </w:rPr>
        <w:t xml:space="preserve">промышленных предприятий </w:t>
      </w:r>
      <w:r w:rsidR="00223240" w:rsidRPr="00913EF7">
        <w:rPr>
          <w:b/>
          <w:bCs/>
          <w:sz w:val="28"/>
          <w:szCs w:val="28"/>
        </w:rPr>
        <w:t xml:space="preserve">к внедрению и адаптации цифровых экосистем </w:t>
      </w:r>
    </w:p>
    <w:p w14:paraId="57430671" w14:textId="056C6382" w:rsidR="00122D90" w:rsidRPr="00913EF7" w:rsidRDefault="00122D90" w:rsidP="0039718C">
      <w:pPr>
        <w:widowControl w:val="0"/>
        <w:ind w:firstLine="709"/>
        <w:jc w:val="both"/>
        <w:rPr>
          <w:sz w:val="28"/>
          <w:szCs w:val="28"/>
        </w:rPr>
      </w:pPr>
      <w:r w:rsidRPr="00913EF7">
        <w:rPr>
          <w:sz w:val="28"/>
          <w:szCs w:val="28"/>
        </w:rPr>
        <w:t xml:space="preserve">В современных условиях стремительной цифровой трансформации промышленности особую значимость приобретает вопрос объективной оценки готовности предприятий ко внедрению и адаптации цифровых экосистем. Несмотря на активное развитие концепций цифровизации и широкое распространение различных индексов цифровой зрелости на международном уровне, большинство существующих подходов не учитывают отраслевую специфику и особенности функционирования промышленных предприятий. Проведенный наукометрический анализ, представленный в </w:t>
      </w:r>
      <w:r w:rsidR="00140BF4" w:rsidRPr="00913EF7">
        <w:rPr>
          <w:sz w:val="28"/>
          <w:szCs w:val="28"/>
        </w:rPr>
        <w:t xml:space="preserve">разделе </w:t>
      </w:r>
      <w:r w:rsidRPr="00913EF7">
        <w:rPr>
          <w:sz w:val="28"/>
          <w:szCs w:val="28"/>
        </w:rPr>
        <w:t>1</w:t>
      </w:r>
      <w:r w:rsidR="00140BF4" w:rsidRPr="00913EF7">
        <w:rPr>
          <w:sz w:val="28"/>
          <w:szCs w:val="28"/>
        </w:rPr>
        <w:t>.2</w:t>
      </w:r>
      <w:r w:rsidRPr="00913EF7">
        <w:rPr>
          <w:sz w:val="28"/>
          <w:szCs w:val="28"/>
        </w:rPr>
        <w:t xml:space="preserve"> диссертационного исследования, показал, что в научной литературе и прикладных исследованиях практически отсутствуют комплексные инструменты, позволяющие системно измерять уровень цифровой готовности именно на уровне предприятия, а не экономики в целом или отдельных технологических направлений.</w:t>
      </w:r>
    </w:p>
    <w:p w14:paraId="0DD0D744" w14:textId="4CB5D1A3" w:rsidR="003752B6" w:rsidRDefault="003752B6" w:rsidP="003752B6">
      <w:pPr>
        <w:widowControl w:val="0"/>
        <w:ind w:firstLine="567"/>
        <w:jc w:val="both"/>
        <w:rPr>
          <w:rStyle w:val="FontStyle27"/>
          <w:rFonts w:eastAsiaTheme="majorEastAsia"/>
          <w:b w:val="0"/>
          <w:bCs w:val="0"/>
          <w:sz w:val="28"/>
          <w:szCs w:val="28"/>
        </w:rPr>
      </w:pPr>
      <w:r w:rsidRPr="00E47607">
        <w:rPr>
          <w:rStyle w:val="FontStyle27"/>
          <w:rFonts w:eastAsiaTheme="majorEastAsia"/>
          <w:b w:val="0"/>
          <w:bCs w:val="0"/>
          <w:sz w:val="28"/>
          <w:szCs w:val="28"/>
        </w:rPr>
        <w:t>В последние годы сформировался значительный спектр подходов к измерению степени цифрового развития предприятий. Эти методики отличаются друг от друга по ряду следующих критериев: составом показателей, применяемых для диагностики; механизмами агрегирования итоговых значений (например, через суммирование набранных баллов либо отнесение к определенным уровням цифровой зрелости); а также используемыми форматами проведения оценки - от процедур самоанализа до экспертных заключений и сравнительных оценок между предприятиями. В настоящем диссертационном исследовании в таблице 10 представлены наиболее распространенные и востребованные на данный момент методики измерения уровня цифровизации промышленных организаций.</w:t>
      </w:r>
    </w:p>
    <w:p w14:paraId="21301175" w14:textId="51DE6F8F" w:rsidR="00C62E4E" w:rsidRPr="00527394" w:rsidRDefault="00EB1D8A" w:rsidP="00EB1D8A">
      <w:pPr>
        <w:widowControl w:val="0"/>
        <w:ind w:firstLine="709"/>
        <w:jc w:val="both"/>
        <w:rPr>
          <w:rStyle w:val="FontStyle27"/>
          <w:b w:val="0"/>
          <w:bCs w:val="0"/>
          <w:sz w:val="28"/>
          <w:szCs w:val="28"/>
        </w:rPr>
      </w:pPr>
      <w:r w:rsidRPr="00913EF7">
        <w:rPr>
          <w:sz w:val="28"/>
          <w:szCs w:val="28"/>
        </w:rPr>
        <w:t>Имеющиеся модели оценки, как правило, фокусируются либо на отдельных аспектах цифровизации (например, технической оснащенности или кадровых компетенциях), либо на агрегированных макроэкономических индикаторах, что снижает их прикладную ценность для бизнеса. Более того, результаты эмпирических исследований подтвердили наличие существенного разрыва между декларативными стратегиями цифрового развития и фактическим состоянием предприятий. Это указывает на необходимость разработки методики, которая сочетала бы научную строгость, системность и одновременно прикладной характер, обеспечивая возможность практического использования в управленческих решениях.</w:t>
      </w:r>
    </w:p>
    <w:p w14:paraId="43A31550" w14:textId="77777777" w:rsidR="00EB1D8A" w:rsidRDefault="00EB1D8A" w:rsidP="00084610">
      <w:pPr>
        <w:tabs>
          <w:tab w:val="left" w:pos="720"/>
        </w:tabs>
        <w:jc w:val="both"/>
        <w:rPr>
          <w:rStyle w:val="FontStyle27"/>
          <w:rFonts w:eastAsiaTheme="majorEastAsia"/>
          <w:b w:val="0"/>
          <w:bCs w:val="0"/>
          <w:sz w:val="28"/>
          <w:szCs w:val="28"/>
        </w:rPr>
      </w:pPr>
    </w:p>
    <w:p w14:paraId="3468B39D" w14:textId="58C9530C" w:rsidR="00F828EB" w:rsidRPr="00913EF7" w:rsidRDefault="00084610" w:rsidP="00084610">
      <w:pPr>
        <w:tabs>
          <w:tab w:val="left" w:pos="720"/>
        </w:tabs>
        <w:jc w:val="both"/>
        <w:rPr>
          <w:rStyle w:val="FontStyle27"/>
          <w:rFonts w:eastAsiaTheme="majorEastAsia"/>
          <w:b w:val="0"/>
          <w:bCs w:val="0"/>
          <w:sz w:val="28"/>
          <w:szCs w:val="28"/>
        </w:rPr>
      </w:pPr>
      <w:r w:rsidRPr="00913EF7">
        <w:rPr>
          <w:rStyle w:val="FontStyle27"/>
          <w:rFonts w:eastAsiaTheme="majorEastAsia"/>
          <w:b w:val="0"/>
          <w:bCs w:val="0"/>
          <w:sz w:val="28"/>
          <w:szCs w:val="28"/>
        </w:rPr>
        <w:t xml:space="preserve">Таблица 10 – </w:t>
      </w:r>
      <w:r w:rsidR="00F828EB" w:rsidRPr="00E47607">
        <w:rPr>
          <w:rStyle w:val="FontStyle27"/>
          <w:rFonts w:eastAsiaTheme="majorEastAsia"/>
          <w:b w:val="0"/>
          <w:bCs w:val="0"/>
          <w:sz w:val="28"/>
          <w:szCs w:val="28"/>
        </w:rPr>
        <w:t>Сравнительные параметры различных подходов к оценке степени цифровизации промышленных предприятий</w:t>
      </w:r>
    </w:p>
    <w:p w14:paraId="73E4DFDD" w14:textId="77777777" w:rsidR="00084610" w:rsidRPr="00E26DE5" w:rsidRDefault="00084610" w:rsidP="00084610">
      <w:pPr>
        <w:tabs>
          <w:tab w:val="left" w:pos="720"/>
        </w:tabs>
        <w:jc w:val="both"/>
        <w:rPr>
          <w:rStyle w:val="FontStyle27"/>
          <w:rFonts w:eastAsiaTheme="majorEastAsia"/>
          <w:b w:val="0"/>
          <w:bCs w:val="0"/>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58"/>
        <w:gridCol w:w="2832"/>
        <w:gridCol w:w="4649"/>
      </w:tblGrid>
      <w:tr w:rsidR="00084610" w:rsidRPr="00913EF7" w14:paraId="561C053F" w14:textId="77777777" w:rsidTr="00E26DE5">
        <w:trPr>
          <w:jc w:val="center"/>
        </w:trPr>
        <w:tc>
          <w:tcPr>
            <w:tcW w:w="2158" w:type="dxa"/>
            <w:shd w:val="clear" w:color="auto" w:fill="auto"/>
          </w:tcPr>
          <w:p w14:paraId="2F2DB51D" w14:textId="77777777" w:rsidR="00084610" w:rsidRPr="00E26DE5" w:rsidRDefault="00084610" w:rsidP="00F24F6F">
            <w:pPr>
              <w:widowControl w:val="0"/>
              <w:tabs>
                <w:tab w:val="left" w:pos="720"/>
              </w:tabs>
              <w:autoSpaceDE w:val="0"/>
              <w:autoSpaceDN w:val="0"/>
              <w:jc w:val="center"/>
              <w:rPr>
                <w:rStyle w:val="FontStyle27"/>
                <w:rFonts w:eastAsiaTheme="majorEastAsia"/>
                <w:b w:val="0"/>
                <w:sz w:val="22"/>
                <w:szCs w:val="22"/>
              </w:rPr>
            </w:pPr>
            <w:r w:rsidRPr="00E26DE5">
              <w:rPr>
                <w:rStyle w:val="FontStyle27"/>
                <w:rFonts w:eastAsiaTheme="majorEastAsia"/>
                <w:b w:val="0"/>
                <w:sz w:val="22"/>
                <w:szCs w:val="22"/>
              </w:rPr>
              <w:t xml:space="preserve">Название </w:t>
            </w:r>
          </w:p>
          <w:p w14:paraId="0789EB23" w14:textId="6C84352E" w:rsidR="00084610" w:rsidRPr="00E26DE5" w:rsidRDefault="0085628D" w:rsidP="00F24F6F">
            <w:pPr>
              <w:widowControl w:val="0"/>
              <w:tabs>
                <w:tab w:val="left" w:pos="720"/>
              </w:tabs>
              <w:autoSpaceDE w:val="0"/>
              <w:autoSpaceDN w:val="0"/>
              <w:jc w:val="center"/>
              <w:rPr>
                <w:rStyle w:val="FontStyle27"/>
                <w:rFonts w:eastAsiaTheme="majorEastAsia"/>
                <w:b w:val="0"/>
                <w:sz w:val="22"/>
                <w:szCs w:val="22"/>
              </w:rPr>
            </w:pPr>
            <w:r w:rsidRPr="00E26DE5">
              <w:rPr>
                <w:rStyle w:val="FontStyle27"/>
                <w:rFonts w:eastAsiaTheme="majorEastAsia"/>
                <w:b w:val="0"/>
                <w:sz w:val="22"/>
                <w:szCs w:val="22"/>
              </w:rPr>
              <w:t>м</w:t>
            </w:r>
            <w:r w:rsidR="00084610" w:rsidRPr="00E26DE5">
              <w:rPr>
                <w:rStyle w:val="FontStyle27"/>
                <w:rFonts w:eastAsiaTheme="majorEastAsia"/>
                <w:b w:val="0"/>
                <w:sz w:val="22"/>
                <w:szCs w:val="22"/>
              </w:rPr>
              <w:t>етодики</w:t>
            </w:r>
            <w:r w:rsidRPr="00E26DE5">
              <w:rPr>
                <w:rStyle w:val="FontStyle27"/>
                <w:rFonts w:eastAsiaTheme="majorEastAsia"/>
                <w:b w:val="0"/>
                <w:sz w:val="22"/>
                <w:szCs w:val="22"/>
              </w:rPr>
              <w:t xml:space="preserve"> и её</w:t>
            </w:r>
          </w:p>
          <w:p w14:paraId="2C310347" w14:textId="2384D4BD" w:rsidR="00084610" w:rsidRPr="00E26DE5" w:rsidRDefault="00084610" w:rsidP="0085628D">
            <w:pPr>
              <w:widowControl w:val="0"/>
              <w:tabs>
                <w:tab w:val="left" w:pos="720"/>
              </w:tabs>
              <w:autoSpaceDE w:val="0"/>
              <w:autoSpaceDN w:val="0"/>
              <w:jc w:val="center"/>
              <w:rPr>
                <w:rStyle w:val="FontStyle27"/>
                <w:rFonts w:eastAsiaTheme="majorEastAsia"/>
                <w:b w:val="0"/>
                <w:sz w:val="22"/>
                <w:szCs w:val="22"/>
                <w:lang w:val="kk-KZ"/>
              </w:rPr>
            </w:pPr>
            <w:r w:rsidRPr="00E26DE5">
              <w:rPr>
                <w:rStyle w:val="FontStyle27"/>
                <w:rFonts w:eastAsiaTheme="majorEastAsia"/>
                <w:b w:val="0"/>
                <w:sz w:val="22"/>
                <w:szCs w:val="22"/>
                <w:lang w:val="kk-KZ"/>
              </w:rPr>
              <w:t>авторы</w:t>
            </w:r>
          </w:p>
        </w:tc>
        <w:tc>
          <w:tcPr>
            <w:tcW w:w="2832" w:type="dxa"/>
            <w:shd w:val="clear" w:color="auto" w:fill="auto"/>
          </w:tcPr>
          <w:p w14:paraId="6F57862B" w14:textId="77777777" w:rsidR="00084610" w:rsidRPr="00E26DE5" w:rsidRDefault="00084610" w:rsidP="00F24F6F">
            <w:pPr>
              <w:tabs>
                <w:tab w:val="left" w:pos="720"/>
              </w:tabs>
              <w:jc w:val="center"/>
              <w:rPr>
                <w:rStyle w:val="FontStyle27"/>
                <w:rFonts w:eastAsiaTheme="majorEastAsia"/>
                <w:b w:val="0"/>
                <w:bCs w:val="0"/>
                <w:sz w:val="22"/>
                <w:szCs w:val="22"/>
              </w:rPr>
            </w:pPr>
            <w:r w:rsidRPr="00E26DE5">
              <w:rPr>
                <w:rStyle w:val="FontStyle27"/>
                <w:rFonts w:eastAsiaTheme="majorEastAsia"/>
                <w:b w:val="0"/>
                <w:sz w:val="22"/>
                <w:szCs w:val="22"/>
                <w:lang w:val="kk-KZ"/>
              </w:rPr>
              <w:t>П</w:t>
            </w:r>
            <w:r w:rsidRPr="00E26DE5">
              <w:rPr>
                <w:rStyle w:val="FontStyle27"/>
                <w:rFonts w:eastAsiaTheme="majorEastAsia"/>
                <w:b w:val="0"/>
                <w:sz w:val="22"/>
                <w:szCs w:val="22"/>
              </w:rPr>
              <w:t>оказател</w:t>
            </w:r>
            <w:r w:rsidRPr="00E26DE5">
              <w:rPr>
                <w:rStyle w:val="FontStyle27"/>
                <w:rFonts w:eastAsiaTheme="majorEastAsia"/>
                <w:b w:val="0"/>
                <w:sz w:val="22"/>
                <w:szCs w:val="22"/>
                <w:lang w:val="kk-KZ"/>
              </w:rPr>
              <w:t>и</w:t>
            </w:r>
            <w:r w:rsidRPr="00E26DE5">
              <w:rPr>
                <w:rStyle w:val="FontStyle27"/>
                <w:rFonts w:eastAsiaTheme="majorEastAsia"/>
                <w:b w:val="0"/>
                <w:sz w:val="22"/>
                <w:szCs w:val="22"/>
              </w:rPr>
              <w:t xml:space="preserve"> </w:t>
            </w:r>
            <w:r w:rsidRPr="00E26DE5">
              <w:rPr>
                <w:rStyle w:val="FontStyle27"/>
                <w:rFonts w:eastAsiaTheme="majorEastAsia"/>
                <w:b w:val="0"/>
                <w:sz w:val="22"/>
                <w:szCs w:val="22"/>
                <w:lang w:val="kk-KZ"/>
              </w:rPr>
              <w:t>методики</w:t>
            </w:r>
            <w:r w:rsidRPr="00E26DE5">
              <w:rPr>
                <w:rStyle w:val="FontStyle27"/>
                <w:rFonts w:eastAsiaTheme="majorEastAsia"/>
                <w:b w:val="0"/>
                <w:sz w:val="22"/>
                <w:szCs w:val="22"/>
              </w:rPr>
              <w:t>; общее количество показателей</w:t>
            </w:r>
          </w:p>
        </w:tc>
        <w:tc>
          <w:tcPr>
            <w:tcW w:w="4649" w:type="dxa"/>
            <w:shd w:val="clear" w:color="auto" w:fill="auto"/>
          </w:tcPr>
          <w:p w14:paraId="47CD402C" w14:textId="77777777" w:rsidR="00295CE2" w:rsidRPr="00E26DE5" w:rsidRDefault="005A0159" w:rsidP="00F24F6F">
            <w:pPr>
              <w:tabs>
                <w:tab w:val="left" w:pos="720"/>
              </w:tabs>
              <w:jc w:val="center"/>
              <w:rPr>
                <w:rStyle w:val="FontStyle27"/>
                <w:rFonts w:eastAsiaTheme="majorEastAsia"/>
                <w:b w:val="0"/>
                <w:sz w:val="22"/>
                <w:szCs w:val="22"/>
              </w:rPr>
            </w:pPr>
            <w:r w:rsidRPr="00E26DE5">
              <w:rPr>
                <w:rStyle w:val="FontStyle27"/>
                <w:rFonts w:eastAsiaTheme="majorEastAsia"/>
                <w:b w:val="0"/>
                <w:sz w:val="22"/>
                <w:szCs w:val="22"/>
              </w:rPr>
              <w:t xml:space="preserve">Краткая </w:t>
            </w:r>
          </w:p>
          <w:p w14:paraId="7CF696FC" w14:textId="77777777" w:rsidR="00295CE2" w:rsidRPr="00E26DE5" w:rsidRDefault="005A0159" w:rsidP="00F24F6F">
            <w:pPr>
              <w:tabs>
                <w:tab w:val="left" w:pos="720"/>
              </w:tabs>
              <w:jc w:val="center"/>
              <w:rPr>
                <w:rStyle w:val="FontStyle27"/>
                <w:rFonts w:eastAsiaTheme="majorEastAsia"/>
                <w:b w:val="0"/>
                <w:sz w:val="22"/>
                <w:szCs w:val="22"/>
              </w:rPr>
            </w:pPr>
            <w:r w:rsidRPr="00E26DE5">
              <w:rPr>
                <w:rStyle w:val="FontStyle27"/>
                <w:rFonts w:eastAsiaTheme="majorEastAsia"/>
                <w:b w:val="0"/>
                <w:sz w:val="22"/>
                <w:szCs w:val="22"/>
              </w:rPr>
              <w:t>характеристи</w:t>
            </w:r>
            <w:r w:rsidR="005D4990" w:rsidRPr="00E26DE5">
              <w:rPr>
                <w:rStyle w:val="FontStyle27"/>
                <w:rFonts w:eastAsiaTheme="majorEastAsia"/>
                <w:b w:val="0"/>
                <w:sz w:val="22"/>
                <w:szCs w:val="22"/>
              </w:rPr>
              <w:t xml:space="preserve">ка </w:t>
            </w:r>
          </w:p>
          <w:p w14:paraId="0BC3157D" w14:textId="2823B57F" w:rsidR="00084610" w:rsidRPr="00E26DE5" w:rsidRDefault="005D4990" w:rsidP="00F24F6F">
            <w:pPr>
              <w:tabs>
                <w:tab w:val="left" w:pos="720"/>
              </w:tabs>
              <w:jc w:val="center"/>
              <w:rPr>
                <w:rStyle w:val="FontStyle27"/>
                <w:rFonts w:eastAsiaTheme="majorEastAsia"/>
                <w:b w:val="0"/>
                <w:bCs w:val="0"/>
                <w:sz w:val="22"/>
                <w:szCs w:val="22"/>
              </w:rPr>
            </w:pPr>
            <w:r w:rsidRPr="00E26DE5">
              <w:rPr>
                <w:rStyle w:val="FontStyle27"/>
                <w:rFonts w:eastAsiaTheme="majorEastAsia"/>
                <w:b w:val="0"/>
                <w:sz w:val="22"/>
                <w:szCs w:val="22"/>
              </w:rPr>
              <w:t>методики</w:t>
            </w:r>
          </w:p>
        </w:tc>
      </w:tr>
      <w:tr w:rsidR="00C62E4E" w:rsidRPr="00913EF7" w14:paraId="2953D7B4" w14:textId="77777777" w:rsidTr="00F42CC7">
        <w:trPr>
          <w:trHeight w:val="161"/>
          <w:jc w:val="center"/>
        </w:trPr>
        <w:tc>
          <w:tcPr>
            <w:tcW w:w="2158" w:type="dxa"/>
            <w:shd w:val="clear" w:color="auto" w:fill="auto"/>
            <w:vAlign w:val="center"/>
          </w:tcPr>
          <w:p w14:paraId="259673D5" w14:textId="1086E94A" w:rsidR="00C62E4E" w:rsidRPr="0046304A" w:rsidRDefault="00C62E4E" w:rsidP="00F5611C">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1</w:t>
            </w:r>
          </w:p>
        </w:tc>
        <w:tc>
          <w:tcPr>
            <w:tcW w:w="2832" w:type="dxa"/>
            <w:shd w:val="clear" w:color="auto" w:fill="auto"/>
            <w:vAlign w:val="center"/>
          </w:tcPr>
          <w:p w14:paraId="17E66ED9" w14:textId="22B067A5" w:rsidR="00C62E4E" w:rsidRPr="0046304A" w:rsidRDefault="00C62E4E" w:rsidP="00F5611C">
            <w:pPr>
              <w:tabs>
                <w:tab w:val="left" w:pos="720"/>
              </w:tabs>
              <w:jc w:val="center"/>
              <w:rPr>
                <w:rStyle w:val="FontStyle27"/>
                <w:rFonts w:eastAsiaTheme="majorEastAsia"/>
                <w:b w:val="0"/>
                <w:bCs w:val="0"/>
                <w:sz w:val="22"/>
                <w:szCs w:val="22"/>
                <w:lang w:val="kk-KZ"/>
              </w:rPr>
            </w:pPr>
            <w:r w:rsidRPr="0046304A">
              <w:rPr>
                <w:rStyle w:val="FontStyle27"/>
                <w:rFonts w:eastAsiaTheme="majorEastAsia"/>
                <w:b w:val="0"/>
                <w:bCs w:val="0"/>
                <w:sz w:val="22"/>
                <w:szCs w:val="22"/>
                <w:lang w:val="kk-KZ"/>
              </w:rPr>
              <w:t>2</w:t>
            </w:r>
          </w:p>
        </w:tc>
        <w:tc>
          <w:tcPr>
            <w:tcW w:w="4649" w:type="dxa"/>
            <w:shd w:val="clear" w:color="auto" w:fill="auto"/>
            <w:vAlign w:val="center"/>
          </w:tcPr>
          <w:p w14:paraId="7E3744B5" w14:textId="6484DB6A" w:rsidR="00C62E4E" w:rsidRPr="0046304A" w:rsidRDefault="00C62E4E" w:rsidP="00F5611C">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3</w:t>
            </w:r>
          </w:p>
        </w:tc>
      </w:tr>
      <w:tr w:rsidR="00084610" w:rsidRPr="00B7093F" w14:paraId="40E56F7B" w14:textId="77777777" w:rsidTr="00E26DE5">
        <w:trPr>
          <w:jc w:val="center"/>
        </w:trPr>
        <w:tc>
          <w:tcPr>
            <w:tcW w:w="2158" w:type="dxa"/>
            <w:shd w:val="clear" w:color="auto" w:fill="auto"/>
          </w:tcPr>
          <w:p w14:paraId="0C021B81"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lang w:val="kk-KZ"/>
              </w:rPr>
            </w:pPr>
            <w:r w:rsidRPr="0046304A">
              <w:rPr>
                <w:rStyle w:val="FontStyle27"/>
                <w:rFonts w:eastAsiaTheme="majorEastAsia"/>
                <w:b w:val="0"/>
                <w:bCs w:val="0"/>
                <w:sz w:val="22"/>
                <w:szCs w:val="22"/>
              </w:rPr>
              <w:t>Модель цифровой зрелости</w:t>
            </w:r>
            <w:r w:rsidRPr="0046304A">
              <w:rPr>
                <w:rStyle w:val="FontStyle27"/>
                <w:rFonts w:eastAsiaTheme="majorEastAsia"/>
                <w:b w:val="0"/>
                <w:bCs w:val="0"/>
                <w:sz w:val="22"/>
                <w:szCs w:val="22"/>
                <w:lang w:val="kk-KZ"/>
              </w:rPr>
              <w:t>/</w:t>
            </w:r>
          </w:p>
          <w:p w14:paraId="47E5E0A1"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lang w:val="kk-KZ"/>
              </w:rPr>
            </w:pPr>
            <w:r w:rsidRPr="0046304A">
              <w:rPr>
                <w:rStyle w:val="FontStyle27"/>
                <w:rFonts w:eastAsiaTheme="majorEastAsia"/>
                <w:b w:val="0"/>
                <w:bCs w:val="0"/>
                <w:sz w:val="22"/>
                <w:szCs w:val="22"/>
              </w:rPr>
              <w:t>Компани</w:t>
            </w:r>
            <w:r w:rsidRPr="0046304A">
              <w:rPr>
                <w:rStyle w:val="FontStyle27"/>
                <w:rFonts w:eastAsiaTheme="majorEastAsia"/>
                <w:b w:val="0"/>
                <w:bCs w:val="0"/>
                <w:sz w:val="22"/>
                <w:szCs w:val="22"/>
                <w:lang w:val="kk-KZ"/>
              </w:rPr>
              <w:t>я</w:t>
            </w:r>
          </w:p>
          <w:p w14:paraId="58E7663D" w14:textId="77777777" w:rsidR="00084610" w:rsidRPr="0046304A" w:rsidRDefault="00084610" w:rsidP="00F24F6F">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Deloitte</w:t>
            </w:r>
          </w:p>
        </w:tc>
        <w:tc>
          <w:tcPr>
            <w:tcW w:w="2832" w:type="dxa"/>
            <w:shd w:val="clear" w:color="auto" w:fill="auto"/>
          </w:tcPr>
          <w:p w14:paraId="404A25A0" w14:textId="277A89B6" w:rsidR="00084610" w:rsidRPr="00E4244C" w:rsidRDefault="00084610" w:rsidP="00833B0B">
            <w:pPr>
              <w:tabs>
                <w:tab w:val="left" w:pos="720"/>
              </w:tabs>
              <w:ind w:firstLine="142"/>
              <w:jc w:val="both"/>
            </w:pPr>
            <w:r w:rsidRPr="0046304A">
              <w:rPr>
                <w:sz w:val="22"/>
                <w:szCs w:val="22"/>
              </w:rPr>
              <w:t>5 основных измерений: потребители, стратегия, технологии, операции/ производство, структура и культура организации</w:t>
            </w:r>
            <w:r w:rsidR="008F709F" w:rsidRPr="0046304A">
              <w:rPr>
                <w:sz w:val="22"/>
                <w:szCs w:val="22"/>
              </w:rPr>
              <w:t xml:space="preserve">; </w:t>
            </w:r>
            <w:r w:rsidRPr="0046304A">
              <w:rPr>
                <w:sz w:val="22"/>
                <w:szCs w:val="22"/>
              </w:rPr>
              <w:t>28 субизмерений;</w:t>
            </w:r>
            <w:r w:rsidR="008F709F" w:rsidRPr="0046304A">
              <w:rPr>
                <w:sz w:val="22"/>
                <w:szCs w:val="22"/>
              </w:rPr>
              <w:t xml:space="preserve"> </w:t>
            </w:r>
            <w:r w:rsidRPr="0046304A">
              <w:rPr>
                <w:sz w:val="22"/>
                <w:szCs w:val="22"/>
              </w:rPr>
              <w:t>179 показателей</w:t>
            </w:r>
          </w:p>
        </w:tc>
        <w:tc>
          <w:tcPr>
            <w:tcW w:w="4649" w:type="dxa"/>
            <w:shd w:val="clear" w:color="auto" w:fill="auto"/>
          </w:tcPr>
          <w:p w14:paraId="77924170" w14:textId="59394273" w:rsidR="00D934A5" w:rsidRPr="0046304A" w:rsidRDefault="00D934A5" w:rsidP="00E4244C">
            <w:pPr>
              <w:tabs>
                <w:tab w:val="left" w:pos="720"/>
              </w:tabs>
              <w:ind w:firstLine="142"/>
              <w:jc w:val="both"/>
              <w:rPr>
                <w:sz w:val="22"/>
                <w:szCs w:val="22"/>
              </w:rPr>
            </w:pPr>
            <w:r w:rsidRPr="00E47607">
              <w:rPr>
                <w:sz w:val="22"/>
                <w:szCs w:val="22"/>
              </w:rPr>
              <w:t>Стратегическая направленность компании, отражающая вектор ее будущего развития, служит исходной основой для определения уровня цифровой зрелости. Представленная модель включает расширенный набор индикаторов, о</w:t>
            </w:r>
            <w:r w:rsidRPr="00D934A5">
              <w:rPr>
                <w:sz w:val="22"/>
                <w:szCs w:val="22"/>
              </w:rPr>
              <w:t>беспечивающих возможность</w:t>
            </w:r>
            <w:r w:rsidRPr="00E47607">
              <w:rPr>
                <w:sz w:val="22"/>
                <w:szCs w:val="22"/>
              </w:rPr>
              <w:t xml:space="preserve"> получения максимально точных результатов при оценке степени цифрового развития.</w:t>
            </w:r>
          </w:p>
        </w:tc>
      </w:tr>
      <w:tr w:rsidR="00084610" w:rsidRPr="00913EF7" w14:paraId="4749047A" w14:textId="77777777" w:rsidTr="00E26DE5">
        <w:trPr>
          <w:jc w:val="center"/>
        </w:trPr>
        <w:tc>
          <w:tcPr>
            <w:tcW w:w="2158" w:type="dxa"/>
            <w:shd w:val="clear" w:color="auto" w:fill="auto"/>
          </w:tcPr>
          <w:p w14:paraId="3CF29D06"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Индекс цифровой трансформации</w:t>
            </w:r>
            <w:r w:rsidRPr="0046304A">
              <w:rPr>
                <w:rStyle w:val="FontStyle27"/>
                <w:rFonts w:eastAsiaTheme="majorEastAsia"/>
                <w:b w:val="0"/>
                <w:bCs w:val="0"/>
                <w:sz w:val="22"/>
                <w:szCs w:val="22"/>
                <w:lang w:val="kk-KZ"/>
              </w:rPr>
              <w:t>/</w:t>
            </w:r>
            <w:r w:rsidRPr="0046304A">
              <w:rPr>
                <w:rStyle w:val="FontStyle27"/>
                <w:rFonts w:eastAsiaTheme="majorEastAsia"/>
                <w:b w:val="0"/>
                <w:bCs w:val="0"/>
                <w:sz w:val="22"/>
                <w:szCs w:val="22"/>
              </w:rPr>
              <w:t xml:space="preserve"> Аналитическое агентство</w:t>
            </w:r>
          </w:p>
          <w:p w14:paraId="427EB2C4" w14:textId="77777777" w:rsidR="00084610" w:rsidRPr="0046304A" w:rsidRDefault="00084610" w:rsidP="00F24F6F">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Arthur D. Little</w:t>
            </w:r>
          </w:p>
        </w:tc>
        <w:tc>
          <w:tcPr>
            <w:tcW w:w="2832" w:type="dxa"/>
            <w:shd w:val="clear" w:color="auto" w:fill="auto"/>
          </w:tcPr>
          <w:p w14:paraId="119CDCE7" w14:textId="562816C1" w:rsidR="00084610" w:rsidRPr="0046304A" w:rsidRDefault="00084610" w:rsidP="00E4244C">
            <w:pPr>
              <w:tabs>
                <w:tab w:val="left" w:pos="720"/>
              </w:tabs>
              <w:ind w:firstLine="142"/>
              <w:jc w:val="both"/>
              <w:rPr>
                <w:sz w:val="22"/>
                <w:szCs w:val="22"/>
              </w:rPr>
            </w:pPr>
            <w:r w:rsidRPr="0046304A">
              <w:rPr>
                <w:sz w:val="22"/>
                <w:szCs w:val="22"/>
              </w:rPr>
              <w:t>7 направлений оценки: стратегия и руководство; продукты и сервисы; управление клиентами; операции и цепочки поставок; корпоративные сервисы и контроль; информационные технологии; рабочее место и культура; 23 показателя</w:t>
            </w:r>
          </w:p>
        </w:tc>
        <w:tc>
          <w:tcPr>
            <w:tcW w:w="4649" w:type="dxa"/>
            <w:shd w:val="clear" w:color="auto" w:fill="auto"/>
          </w:tcPr>
          <w:p w14:paraId="18233D32" w14:textId="77777777" w:rsidR="00F42CC7" w:rsidRDefault="003213F6" w:rsidP="00E4244C">
            <w:pPr>
              <w:tabs>
                <w:tab w:val="left" w:pos="720"/>
              </w:tabs>
              <w:ind w:firstLine="142"/>
              <w:jc w:val="both"/>
              <w:rPr>
                <w:sz w:val="22"/>
                <w:szCs w:val="22"/>
              </w:rPr>
            </w:pPr>
            <w:r w:rsidRPr="00E47607">
              <w:rPr>
                <w:sz w:val="22"/>
                <w:szCs w:val="22"/>
              </w:rPr>
              <w:t xml:space="preserve">Данная система оценки позволяет определить текущее положение компании и степень успешности реализуемой цифровой трансформации; итоги, как правило, визуализируются в формате радарной диаграммы. </w:t>
            </w:r>
          </w:p>
          <w:p w14:paraId="49D33946" w14:textId="4AD63E5C" w:rsidR="003213F6" w:rsidRPr="0046304A" w:rsidRDefault="003213F6" w:rsidP="00E4244C">
            <w:pPr>
              <w:tabs>
                <w:tab w:val="left" w:pos="720"/>
              </w:tabs>
              <w:ind w:firstLine="142"/>
              <w:jc w:val="both"/>
              <w:rPr>
                <w:sz w:val="22"/>
                <w:szCs w:val="22"/>
              </w:rPr>
            </w:pPr>
            <w:r w:rsidRPr="00E47607">
              <w:rPr>
                <w:sz w:val="22"/>
                <w:szCs w:val="22"/>
              </w:rPr>
              <w:t>На графике отражаются параметры так называемой «виртуальной звезды» и средний отраслевой показатель, что дает предприятию ориентир для сопоставления собственных достижений с ситуацией на рынке в пределах отрасли.</w:t>
            </w:r>
          </w:p>
        </w:tc>
      </w:tr>
      <w:tr w:rsidR="00084610" w:rsidRPr="00913EF7" w14:paraId="1E9838B8" w14:textId="77777777" w:rsidTr="00E26DE5">
        <w:trPr>
          <w:jc w:val="center"/>
        </w:trPr>
        <w:tc>
          <w:tcPr>
            <w:tcW w:w="2158" w:type="dxa"/>
            <w:tcBorders>
              <w:bottom w:val="single" w:sz="4" w:space="0" w:color="000000"/>
            </w:tcBorders>
            <w:shd w:val="clear" w:color="auto" w:fill="auto"/>
          </w:tcPr>
          <w:p w14:paraId="573D9230" w14:textId="77777777" w:rsidR="00084610" w:rsidRPr="00F24F6F" w:rsidRDefault="00084610" w:rsidP="00F24F6F">
            <w:pPr>
              <w:widowControl w:val="0"/>
              <w:tabs>
                <w:tab w:val="left" w:pos="720"/>
              </w:tabs>
              <w:autoSpaceDE w:val="0"/>
              <w:autoSpaceDN w:val="0"/>
              <w:jc w:val="center"/>
              <w:rPr>
                <w:rStyle w:val="FontStyle27"/>
                <w:rFonts w:eastAsiaTheme="majorEastAsia"/>
                <w:b w:val="0"/>
                <w:bCs w:val="0"/>
                <w:sz w:val="22"/>
                <w:szCs w:val="22"/>
                <w:lang w:val="en-US"/>
              </w:rPr>
            </w:pPr>
            <w:r w:rsidRPr="00F24F6F">
              <w:rPr>
                <w:rStyle w:val="FontStyle27"/>
                <w:rFonts w:eastAsiaTheme="majorEastAsia"/>
                <w:b w:val="0"/>
                <w:bCs w:val="0"/>
                <w:sz w:val="22"/>
                <w:szCs w:val="22"/>
                <w:lang w:val="en-US"/>
              </w:rPr>
              <w:t>McKinsey’s</w:t>
            </w:r>
          </w:p>
          <w:p w14:paraId="701E1B6B" w14:textId="77777777" w:rsidR="00084610" w:rsidRPr="00F24F6F" w:rsidRDefault="00084610" w:rsidP="00F24F6F">
            <w:pPr>
              <w:widowControl w:val="0"/>
              <w:tabs>
                <w:tab w:val="left" w:pos="720"/>
              </w:tabs>
              <w:autoSpaceDE w:val="0"/>
              <w:autoSpaceDN w:val="0"/>
              <w:jc w:val="center"/>
              <w:rPr>
                <w:rStyle w:val="FontStyle27"/>
                <w:rFonts w:eastAsiaTheme="majorEastAsia"/>
                <w:b w:val="0"/>
                <w:bCs w:val="0"/>
                <w:sz w:val="22"/>
                <w:szCs w:val="22"/>
                <w:lang w:val="en-US"/>
              </w:rPr>
            </w:pPr>
            <w:r w:rsidRPr="00F24F6F">
              <w:rPr>
                <w:rStyle w:val="FontStyle27"/>
                <w:rFonts w:eastAsiaTheme="majorEastAsia"/>
                <w:b w:val="0"/>
                <w:bCs w:val="0"/>
                <w:sz w:val="22"/>
                <w:szCs w:val="22"/>
                <w:lang w:val="en-US"/>
              </w:rPr>
              <w:t>7</w:t>
            </w:r>
            <w:r w:rsidRPr="0046304A">
              <w:rPr>
                <w:rStyle w:val="FontStyle27"/>
                <w:rFonts w:eastAsiaTheme="majorEastAsia"/>
                <w:b w:val="0"/>
                <w:bCs w:val="0"/>
                <w:sz w:val="22"/>
                <w:szCs w:val="22"/>
                <w:lang w:val="en-US"/>
              </w:rPr>
              <w:t>-</w:t>
            </w:r>
            <w:r w:rsidRPr="00F24F6F">
              <w:rPr>
                <w:rStyle w:val="FontStyle27"/>
                <w:rFonts w:eastAsiaTheme="majorEastAsia"/>
                <w:b w:val="0"/>
                <w:bCs w:val="0"/>
                <w:sz w:val="22"/>
                <w:szCs w:val="22"/>
                <w:lang w:val="en-US"/>
              </w:rPr>
              <w:t>S</w:t>
            </w:r>
            <w:r w:rsidRPr="0046304A">
              <w:rPr>
                <w:rStyle w:val="FontStyle27"/>
                <w:rFonts w:eastAsiaTheme="majorEastAsia"/>
                <w:b w:val="0"/>
                <w:bCs w:val="0"/>
                <w:sz w:val="22"/>
                <w:szCs w:val="22"/>
                <w:lang w:val="en-US"/>
              </w:rPr>
              <w:t xml:space="preserve"> </w:t>
            </w:r>
            <w:r w:rsidRPr="00F24F6F">
              <w:rPr>
                <w:rStyle w:val="FontStyle27"/>
                <w:rFonts w:eastAsiaTheme="majorEastAsia"/>
                <w:b w:val="0"/>
                <w:bCs w:val="0"/>
                <w:sz w:val="22"/>
                <w:szCs w:val="22"/>
                <w:lang w:val="en-US"/>
              </w:rPr>
              <w:t>framework</w:t>
            </w:r>
          </w:p>
          <w:p w14:paraId="4E0ECBDC"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lang w:val="en-US"/>
              </w:rPr>
            </w:pPr>
            <w:r w:rsidRPr="0046304A">
              <w:rPr>
                <w:rStyle w:val="FontStyle27"/>
                <w:rFonts w:eastAsiaTheme="majorEastAsia"/>
                <w:b w:val="0"/>
                <w:bCs w:val="0"/>
                <w:sz w:val="22"/>
                <w:szCs w:val="22"/>
                <w:lang w:val="en-US"/>
              </w:rPr>
              <w:t>f</w:t>
            </w:r>
            <w:r w:rsidRPr="00F24F6F">
              <w:rPr>
                <w:rStyle w:val="FontStyle27"/>
                <w:rFonts w:eastAsiaTheme="majorEastAsia"/>
                <w:b w:val="0"/>
                <w:bCs w:val="0"/>
                <w:sz w:val="22"/>
                <w:szCs w:val="22"/>
                <w:lang w:val="en-US"/>
              </w:rPr>
              <w:t>or digital transformation</w:t>
            </w:r>
            <w:r w:rsidRPr="0046304A">
              <w:rPr>
                <w:rStyle w:val="FontStyle27"/>
                <w:rFonts w:eastAsiaTheme="majorEastAsia"/>
                <w:b w:val="0"/>
                <w:bCs w:val="0"/>
                <w:sz w:val="22"/>
                <w:szCs w:val="22"/>
                <w:lang w:val="kk-KZ"/>
              </w:rPr>
              <w:t>/</w:t>
            </w:r>
          </w:p>
          <w:p w14:paraId="28AF97A8"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Компания</w:t>
            </w:r>
          </w:p>
          <w:p w14:paraId="7359CE9C" w14:textId="77777777" w:rsidR="00084610" w:rsidRPr="0046304A" w:rsidRDefault="00084610" w:rsidP="00F24F6F">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McKinsey</w:t>
            </w:r>
          </w:p>
        </w:tc>
        <w:tc>
          <w:tcPr>
            <w:tcW w:w="2832" w:type="dxa"/>
            <w:tcBorders>
              <w:bottom w:val="single" w:sz="4" w:space="0" w:color="000000"/>
            </w:tcBorders>
            <w:shd w:val="clear" w:color="auto" w:fill="auto"/>
          </w:tcPr>
          <w:p w14:paraId="57583AEB" w14:textId="39150778" w:rsidR="00084610" w:rsidRPr="0046304A" w:rsidRDefault="00084610" w:rsidP="00E4244C">
            <w:pPr>
              <w:tabs>
                <w:tab w:val="left" w:pos="720"/>
              </w:tabs>
              <w:ind w:firstLine="142"/>
              <w:jc w:val="both"/>
              <w:rPr>
                <w:sz w:val="22"/>
                <w:szCs w:val="22"/>
              </w:rPr>
            </w:pPr>
            <w:r w:rsidRPr="0046304A">
              <w:rPr>
                <w:sz w:val="22"/>
                <w:szCs w:val="22"/>
              </w:rPr>
              <w:t>7 различных факторов: структура, цифровая стратегия, стиль, персонал, способности, разделяемые ценности, системы</w:t>
            </w:r>
          </w:p>
        </w:tc>
        <w:tc>
          <w:tcPr>
            <w:tcW w:w="4649" w:type="dxa"/>
            <w:tcBorders>
              <w:bottom w:val="single" w:sz="4" w:space="0" w:color="000000"/>
            </w:tcBorders>
            <w:shd w:val="clear" w:color="auto" w:fill="auto"/>
          </w:tcPr>
          <w:p w14:paraId="6ED93A23" w14:textId="1AEF5E9D" w:rsidR="00FF7B07" w:rsidRPr="0046304A" w:rsidRDefault="00FF7B07" w:rsidP="00F42CC7">
            <w:pPr>
              <w:tabs>
                <w:tab w:val="left" w:pos="720"/>
              </w:tabs>
              <w:ind w:firstLine="142"/>
              <w:jc w:val="both"/>
              <w:rPr>
                <w:sz w:val="22"/>
                <w:szCs w:val="22"/>
              </w:rPr>
            </w:pPr>
            <w:r w:rsidRPr="00E47607">
              <w:rPr>
                <w:sz w:val="22"/>
                <w:szCs w:val="22"/>
              </w:rPr>
              <w:t>Модель фокусируется на согласованности так называемых «жестких» элементов организации (структура, стратегия, системы) с «мягкими» компонентами (управленческий стиль, компетенции сотрудников, корпоративная культура). Такое сочетание рассматривается как ключевое условие успешного управления изменениями и интеграции цифровых технологий. Подход универсален, что позволяет применять его в предприятиях различных отраслей и адаптировать под специфику компаний любого масштаба.</w:t>
            </w:r>
          </w:p>
        </w:tc>
      </w:tr>
      <w:tr w:rsidR="00084610" w:rsidRPr="00913EF7" w14:paraId="5D7F07C8" w14:textId="77777777" w:rsidTr="00996878">
        <w:trPr>
          <w:jc w:val="center"/>
        </w:trPr>
        <w:tc>
          <w:tcPr>
            <w:tcW w:w="2158" w:type="dxa"/>
            <w:tcBorders>
              <w:bottom w:val="single" w:sz="4" w:space="0" w:color="auto"/>
            </w:tcBorders>
            <w:shd w:val="clear" w:color="auto" w:fill="auto"/>
          </w:tcPr>
          <w:p w14:paraId="50C4A2D1" w14:textId="77777777" w:rsidR="00084610" w:rsidRPr="0046304A" w:rsidRDefault="00084610" w:rsidP="00F24F6F">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Модель оценки цифровых способностей</w:t>
            </w:r>
            <w:r w:rsidRPr="0046304A">
              <w:rPr>
                <w:rStyle w:val="FontStyle27"/>
                <w:rFonts w:eastAsiaTheme="majorEastAsia"/>
                <w:b w:val="0"/>
                <w:bCs w:val="0"/>
                <w:sz w:val="22"/>
                <w:szCs w:val="22"/>
                <w:lang w:val="kk-KZ"/>
              </w:rPr>
              <w:t>/</w:t>
            </w:r>
            <w:r w:rsidRPr="0046304A">
              <w:rPr>
                <w:rStyle w:val="FontStyle27"/>
                <w:rFonts w:eastAsiaTheme="majorEastAsia"/>
                <w:b w:val="0"/>
                <w:bCs w:val="0"/>
                <w:sz w:val="22"/>
                <w:szCs w:val="22"/>
              </w:rPr>
              <w:t xml:space="preserve"> Компания</w:t>
            </w:r>
          </w:p>
          <w:p w14:paraId="22A6F9B4" w14:textId="77777777" w:rsidR="00084610" w:rsidRPr="0046304A" w:rsidRDefault="00084610" w:rsidP="00F24F6F">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KPMG</w:t>
            </w:r>
          </w:p>
        </w:tc>
        <w:tc>
          <w:tcPr>
            <w:tcW w:w="2832" w:type="dxa"/>
            <w:tcBorders>
              <w:bottom w:val="single" w:sz="4" w:space="0" w:color="auto"/>
            </w:tcBorders>
            <w:shd w:val="clear" w:color="auto" w:fill="auto"/>
          </w:tcPr>
          <w:p w14:paraId="7AC636B1" w14:textId="4AF06231" w:rsidR="00084610" w:rsidRPr="0046304A" w:rsidRDefault="00084610" w:rsidP="00E4244C">
            <w:pPr>
              <w:tabs>
                <w:tab w:val="left" w:pos="720"/>
              </w:tabs>
              <w:ind w:firstLine="142"/>
              <w:jc w:val="both"/>
              <w:rPr>
                <w:sz w:val="22"/>
                <w:szCs w:val="22"/>
              </w:rPr>
            </w:pPr>
            <w:r w:rsidRPr="0046304A">
              <w:rPr>
                <w:sz w:val="22"/>
                <w:szCs w:val="22"/>
              </w:rPr>
              <w:t>5 областей оценки: стратегия, встроенная в цифровую ДНК, цифровые таланты, ключевые цифровые процессы, гибкие источники и технологии, руководство; 23 показателя</w:t>
            </w:r>
          </w:p>
        </w:tc>
        <w:tc>
          <w:tcPr>
            <w:tcW w:w="4649" w:type="dxa"/>
            <w:tcBorders>
              <w:bottom w:val="single" w:sz="4" w:space="0" w:color="auto"/>
            </w:tcBorders>
            <w:shd w:val="clear" w:color="auto" w:fill="auto"/>
          </w:tcPr>
          <w:p w14:paraId="6DDA1DEC" w14:textId="77777777" w:rsidR="00F42CC7" w:rsidRDefault="00D2204A" w:rsidP="00E4244C">
            <w:pPr>
              <w:tabs>
                <w:tab w:val="left" w:pos="720"/>
              </w:tabs>
              <w:ind w:firstLine="142"/>
              <w:jc w:val="both"/>
              <w:rPr>
                <w:sz w:val="22"/>
                <w:szCs w:val="22"/>
              </w:rPr>
            </w:pPr>
            <w:r w:rsidRPr="00E47607">
              <w:rPr>
                <w:sz w:val="22"/>
                <w:szCs w:val="22"/>
              </w:rPr>
              <w:t xml:space="preserve">Методика ориентирована на конечные бизнес-результаты и направлена на установление прямой взаимосвязи между цифровыми инициативами и достижением стратегических целей компании. </w:t>
            </w:r>
          </w:p>
          <w:p w14:paraId="212D2F5F" w14:textId="45AF36E7" w:rsidR="00D2204A" w:rsidRPr="0046304A" w:rsidRDefault="00D2204A" w:rsidP="00E4244C">
            <w:pPr>
              <w:tabs>
                <w:tab w:val="left" w:pos="720"/>
              </w:tabs>
              <w:ind w:firstLine="142"/>
              <w:jc w:val="both"/>
              <w:rPr>
                <w:sz w:val="22"/>
                <w:szCs w:val="22"/>
              </w:rPr>
            </w:pPr>
            <w:r w:rsidRPr="00E47607">
              <w:rPr>
                <w:sz w:val="22"/>
                <w:szCs w:val="22"/>
              </w:rPr>
              <w:t>Она позволяет оценить не только текущее состояние цифрового развития, но и потенциал дальнейшего роста, что формирует представление о будущих возможностях организации в контексте цифровой зрелости. Итоговые значения сопоставляются со среднеотраслевым показателем, обеспечивая объективную основу для сравнительного анализа.</w:t>
            </w:r>
          </w:p>
        </w:tc>
      </w:tr>
      <w:tr w:rsidR="0046304A" w:rsidRPr="00913EF7" w14:paraId="0DEAA6C4" w14:textId="77777777" w:rsidTr="00E26DE5">
        <w:trPr>
          <w:jc w:val="center"/>
        </w:trPr>
        <w:tc>
          <w:tcPr>
            <w:tcW w:w="9639" w:type="dxa"/>
            <w:gridSpan w:val="3"/>
            <w:tcBorders>
              <w:top w:val="nil"/>
              <w:left w:val="nil"/>
              <w:bottom w:val="single" w:sz="4" w:space="0" w:color="auto"/>
              <w:right w:val="nil"/>
            </w:tcBorders>
            <w:shd w:val="clear" w:color="auto" w:fill="auto"/>
          </w:tcPr>
          <w:p w14:paraId="1633F2EC" w14:textId="1708AEA4" w:rsidR="0046304A" w:rsidRPr="000A0E53" w:rsidRDefault="0046304A" w:rsidP="00E26DE5">
            <w:pPr>
              <w:tabs>
                <w:tab w:val="left" w:pos="720"/>
              </w:tabs>
              <w:ind w:hanging="108"/>
              <w:jc w:val="both"/>
              <w:rPr>
                <w:sz w:val="28"/>
                <w:szCs w:val="28"/>
              </w:rPr>
            </w:pPr>
            <w:r w:rsidRPr="000A0E53">
              <w:rPr>
                <w:sz w:val="28"/>
                <w:szCs w:val="28"/>
              </w:rPr>
              <w:t>Продолжение таблицы 10</w:t>
            </w:r>
          </w:p>
          <w:p w14:paraId="3753337A" w14:textId="55FE41ED" w:rsidR="0046304A" w:rsidRPr="00E26DE5" w:rsidRDefault="0046304A" w:rsidP="0046304A">
            <w:pPr>
              <w:tabs>
                <w:tab w:val="left" w:pos="720"/>
              </w:tabs>
              <w:jc w:val="both"/>
              <w:rPr>
                <w:sz w:val="16"/>
                <w:szCs w:val="16"/>
              </w:rPr>
            </w:pPr>
          </w:p>
        </w:tc>
      </w:tr>
      <w:tr w:rsidR="0046304A" w:rsidRPr="00913EF7" w14:paraId="21E10F69" w14:textId="77777777" w:rsidTr="00BA4052">
        <w:trPr>
          <w:trHeight w:val="194"/>
          <w:jc w:val="center"/>
        </w:trPr>
        <w:tc>
          <w:tcPr>
            <w:tcW w:w="2158" w:type="dxa"/>
            <w:tcBorders>
              <w:top w:val="single" w:sz="4" w:space="0" w:color="auto"/>
            </w:tcBorders>
            <w:shd w:val="clear" w:color="auto" w:fill="auto"/>
            <w:vAlign w:val="center"/>
          </w:tcPr>
          <w:p w14:paraId="3F19BAB1" w14:textId="77DDB1CF" w:rsidR="0046304A" w:rsidRPr="0046304A" w:rsidRDefault="0046304A" w:rsidP="00DC4DC4">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1</w:t>
            </w:r>
          </w:p>
        </w:tc>
        <w:tc>
          <w:tcPr>
            <w:tcW w:w="2832" w:type="dxa"/>
            <w:tcBorders>
              <w:top w:val="single" w:sz="4" w:space="0" w:color="auto"/>
            </w:tcBorders>
            <w:shd w:val="clear" w:color="auto" w:fill="auto"/>
            <w:vAlign w:val="center"/>
          </w:tcPr>
          <w:p w14:paraId="591BF8CF" w14:textId="0EFB5866" w:rsidR="0046304A" w:rsidRPr="0046304A" w:rsidRDefault="0046304A" w:rsidP="00DC4DC4">
            <w:pPr>
              <w:tabs>
                <w:tab w:val="left" w:pos="720"/>
              </w:tabs>
              <w:jc w:val="center"/>
              <w:rPr>
                <w:sz w:val="22"/>
                <w:szCs w:val="22"/>
              </w:rPr>
            </w:pPr>
            <w:r w:rsidRPr="0046304A">
              <w:rPr>
                <w:sz w:val="22"/>
                <w:szCs w:val="22"/>
              </w:rPr>
              <w:t>2</w:t>
            </w:r>
          </w:p>
        </w:tc>
        <w:tc>
          <w:tcPr>
            <w:tcW w:w="4649" w:type="dxa"/>
            <w:tcBorders>
              <w:top w:val="single" w:sz="4" w:space="0" w:color="auto"/>
            </w:tcBorders>
            <w:shd w:val="clear" w:color="auto" w:fill="auto"/>
            <w:vAlign w:val="center"/>
          </w:tcPr>
          <w:p w14:paraId="2124F53E" w14:textId="5B7B00D1" w:rsidR="0046304A" w:rsidRPr="0046304A" w:rsidRDefault="0046304A" w:rsidP="00DC4DC4">
            <w:pPr>
              <w:tabs>
                <w:tab w:val="left" w:pos="720"/>
              </w:tabs>
              <w:jc w:val="center"/>
              <w:rPr>
                <w:sz w:val="22"/>
                <w:szCs w:val="22"/>
              </w:rPr>
            </w:pPr>
            <w:r w:rsidRPr="0046304A">
              <w:rPr>
                <w:sz w:val="22"/>
                <w:szCs w:val="22"/>
              </w:rPr>
              <w:t>3</w:t>
            </w:r>
          </w:p>
        </w:tc>
      </w:tr>
      <w:tr w:rsidR="0046304A" w:rsidRPr="00913EF7" w14:paraId="738EA35E" w14:textId="77777777" w:rsidTr="00144DB4">
        <w:trPr>
          <w:trHeight w:val="213"/>
          <w:jc w:val="center"/>
        </w:trPr>
        <w:tc>
          <w:tcPr>
            <w:tcW w:w="2158" w:type="dxa"/>
            <w:shd w:val="clear" w:color="auto" w:fill="auto"/>
          </w:tcPr>
          <w:p w14:paraId="376401E6" w14:textId="77777777" w:rsidR="001E6DF5" w:rsidRPr="0046304A" w:rsidRDefault="001E6DF5" w:rsidP="001E6DF5">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Модель цифровой зрелости 4.0/</w:t>
            </w:r>
          </w:p>
          <w:p w14:paraId="12A99F30" w14:textId="77777777" w:rsidR="001E6DF5" w:rsidRPr="0046304A" w:rsidRDefault="001E6DF5" w:rsidP="001E6DF5">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Forrester’s</w:t>
            </w:r>
          </w:p>
          <w:p w14:paraId="055391C3" w14:textId="104CA49F" w:rsidR="0046304A" w:rsidRPr="0046304A" w:rsidRDefault="001E6DF5" w:rsidP="001E6DF5">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research</w:t>
            </w:r>
          </w:p>
        </w:tc>
        <w:tc>
          <w:tcPr>
            <w:tcW w:w="2832" w:type="dxa"/>
            <w:shd w:val="clear" w:color="auto" w:fill="auto"/>
          </w:tcPr>
          <w:p w14:paraId="720B9352" w14:textId="1D0DA5A8" w:rsidR="0046304A" w:rsidRPr="0046304A" w:rsidRDefault="001E6DF5" w:rsidP="00E4244C">
            <w:pPr>
              <w:tabs>
                <w:tab w:val="left" w:pos="720"/>
              </w:tabs>
              <w:jc w:val="both"/>
              <w:rPr>
                <w:sz w:val="22"/>
                <w:szCs w:val="22"/>
              </w:rPr>
            </w:pPr>
            <w:r w:rsidRPr="0046304A">
              <w:rPr>
                <w:sz w:val="22"/>
                <w:szCs w:val="22"/>
              </w:rPr>
              <w:t>4 параметра ценки: корпоративная культура, технологии, организация, инсайты; 28 вопросов</w:t>
            </w:r>
          </w:p>
        </w:tc>
        <w:tc>
          <w:tcPr>
            <w:tcW w:w="4649" w:type="dxa"/>
            <w:shd w:val="clear" w:color="auto" w:fill="auto"/>
          </w:tcPr>
          <w:p w14:paraId="411F9472" w14:textId="664DD458" w:rsidR="0046304A" w:rsidRPr="0046304A" w:rsidRDefault="001E6DF5" w:rsidP="00371119">
            <w:pPr>
              <w:tabs>
                <w:tab w:val="left" w:pos="720"/>
              </w:tabs>
              <w:ind w:firstLine="142"/>
              <w:jc w:val="both"/>
              <w:rPr>
                <w:sz w:val="22"/>
                <w:szCs w:val="22"/>
              </w:rPr>
            </w:pPr>
            <w:r w:rsidRPr="0046304A">
              <w:rPr>
                <w:sz w:val="22"/>
                <w:szCs w:val="22"/>
              </w:rPr>
              <w:t>Модель направлена на сравнение текущих показателей компании с необходимыми показателями для реализации конкурентной стратегии. Распределение баллов в результате оценки на 4 группы: скептики, испытатели, продвинутые и инноваторы.</w:t>
            </w:r>
          </w:p>
        </w:tc>
      </w:tr>
      <w:tr w:rsidR="001E6DF5" w:rsidRPr="00913EF7" w14:paraId="3B6FD907" w14:textId="77777777" w:rsidTr="00371119">
        <w:trPr>
          <w:trHeight w:val="3083"/>
          <w:jc w:val="center"/>
        </w:trPr>
        <w:tc>
          <w:tcPr>
            <w:tcW w:w="2158" w:type="dxa"/>
            <w:shd w:val="clear" w:color="auto" w:fill="auto"/>
          </w:tcPr>
          <w:p w14:paraId="68C1A7A8" w14:textId="126B3108" w:rsidR="001E6DF5" w:rsidRPr="0046304A" w:rsidRDefault="001E6DF5" w:rsidP="0046304A">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Цифровое пианино</w:t>
            </w:r>
            <w:r w:rsidRPr="0046304A">
              <w:rPr>
                <w:rStyle w:val="FontStyle27"/>
                <w:rFonts w:eastAsiaTheme="majorEastAsia"/>
                <w:b w:val="0"/>
                <w:bCs w:val="0"/>
                <w:sz w:val="22"/>
                <w:szCs w:val="22"/>
                <w:lang w:val="kk-KZ"/>
              </w:rPr>
              <w:t>/</w:t>
            </w:r>
            <w:r w:rsidRPr="0046304A">
              <w:rPr>
                <w:rStyle w:val="FontStyle27"/>
                <w:rFonts w:eastAsiaTheme="majorEastAsia"/>
                <w:b w:val="0"/>
                <w:bCs w:val="0"/>
                <w:sz w:val="22"/>
                <w:szCs w:val="22"/>
              </w:rPr>
              <w:t xml:space="preserve"> Глобальный центр трансформации цифрового бизнеса</w:t>
            </w:r>
          </w:p>
        </w:tc>
        <w:tc>
          <w:tcPr>
            <w:tcW w:w="2832" w:type="dxa"/>
            <w:shd w:val="clear" w:color="auto" w:fill="auto"/>
          </w:tcPr>
          <w:p w14:paraId="58E3FF5E" w14:textId="77777777" w:rsidR="001E6DF5" w:rsidRDefault="001E6DF5" w:rsidP="001E6DF5">
            <w:pPr>
              <w:tabs>
                <w:tab w:val="left" w:pos="720"/>
              </w:tabs>
              <w:ind w:firstLine="142"/>
              <w:jc w:val="both"/>
              <w:rPr>
                <w:sz w:val="22"/>
                <w:szCs w:val="22"/>
              </w:rPr>
            </w:pPr>
            <w:r w:rsidRPr="0046304A">
              <w:rPr>
                <w:sz w:val="22"/>
                <w:szCs w:val="22"/>
              </w:rPr>
              <w:t>7 групп показателей: бизнес-модель,</w:t>
            </w:r>
            <w:r w:rsidRPr="00E648C3">
              <w:rPr>
                <w:sz w:val="22"/>
                <w:szCs w:val="22"/>
              </w:rPr>
              <w:t xml:space="preserve"> </w:t>
            </w:r>
            <w:r w:rsidRPr="0046304A">
              <w:rPr>
                <w:sz w:val="22"/>
                <w:szCs w:val="22"/>
              </w:rPr>
              <w:t>организа</w:t>
            </w:r>
            <w:r w:rsidRPr="00E648C3">
              <w:rPr>
                <w:sz w:val="22"/>
                <w:szCs w:val="22"/>
              </w:rPr>
              <w:t>-</w:t>
            </w:r>
            <w:r w:rsidRPr="0046304A">
              <w:rPr>
                <w:sz w:val="22"/>
                <w:szCs w:val="22"/>
              </w:rPr>
              <w:t>ционная структура, сотрудники, процессы, ИТ-</w:t>
            </w:r>
            <w:r>
              <w:rPr>
                <w:sz w:val="22"/>
                <w:szCs w:val="22"/>
              </w:rPr>
              <w:t>возможности</w:t>
            </w:r>
            <w:r w:rsidRPr="00E648C3">
              <w:rPr>
                <w:sz w:val="22"/>
                <w:szCs w:val="22"/>
              </w:rPr>
              <w:t>,</w:t>
            </w:r>
          </w:p>
          <w:p w14:paraId="6849D0AA" w14:textId="3DC893AA" w:rsidR="001E6DF5" w:rsidRPr="0046304A" w:rsidRDefault="001E6DF5" w:rsidP="001E6DF5">
            <w:pPr>
              <w:tabs>
                <w:tab w:val="left" w:pos="720"/>
              </w:tabs>
              <w:jc w:val="both"/>
              <w:rPr>
                <w:sz w:val="22"/>
                <w:szCs w:val="22"/>
              </w:rPr>
            </w:pPr>
            <w:r w:rsidRPr="0046304A">
              <w:rPr>
                <w:sz w:val="22"/>
                <w:szCs w:val="22"/>
              </w:rPr>
              <w:t>предложе</w:t>
            </w:r>
            <w:r>
              <w:rPr>
                <w:sz w:val="22"/>
                <w:szCs w:val="22"/>
              </w:rPr>
              <w:t>н</w:t>
            </w:r>
            <w:r w:rsidRPr="0046304A">
              <w:rPr>
                <w:sz w:val="22"/>
                <w:szCs w:val="22"/>
              </w:rPr>
              <w:t>ия, модель взаимодейст</w:t>
            </w:r>
            <w:r>
              <w:rPr>
                <w:sz w:val="22"/>
                <w:szCs w:val="22"/>
              </w:rPr>
              <w:t>ия</w:t>
            </w:r>
          </w:p>
        </w:tc>
        <w:tc>
          <w:tcPr>
            <w:tcW w:w="4649" w:type="dxa"/>
            <w:shd w:val="clear" w:color="auto" w:fill="auto"/>
          </w:tcPr>
          <w:p w14:paraId="03F62CDB" w14:textId="77777777" w:rsidR="00371119" w:rsidRDefault="001E6DF5" w:rsidP="00371119">
            <w:pPr>
              <w:tabs>
                <w:tab w:val="left" w:pos="720"/>
              </w:tabs>
              <w:ind w:firstLine="142"/>
              <w:jc w:val="both"/>
              <w:rPr>
                <w:sz w:val="22"/>
                <w:szCs w:val="22"/>
              </w:rPr>
            </w:pPr>
            <w:r w:rsidRPr="00E47607">
              <w:rPr>
                <w:sz w:val="22"/>
                <w:szCs w:val="22"/>
              </w:rPr>
              <w:t xml:space="preserve">Представленный подход позволяет выявить расхождение между фактическим и целевым уровнями развития по каждой из оцениваемых категорий. </w:t>
            </w:r>
          </w:p>
          <w:p w14:paraId="72D6F487" w14:textId="62F24962" w:rsidR="001E6DF5" w:rsidRPr="0046304A" w:rsidRDefault="001E6DF5" w:rsidP="00371119">
            <w:pPr>
              <w:tabs>
                <w:tab w:val="left" w:pos="720"/>
              </w:tabs>
              <w:ind w:firstLine="142"/>
              <w:jc w:val="both"/>
              <w:rPr>
                <w:sz w:val="22"/>
                <w:szCs w:val="22"/>
              </w:rPr>
            </w:pPr>
            <w:r w:rsidRPr="00E47607">
              <w:rPr>
                <w:sz w:val="22"/>
                <w:szCs w:val="22"/>
              </w:rPr>
              <w:t>Методология предполагает одновременное совершенствование сразу нескольких элементов, что метафорически обозначается как формирование «музыкального аккорда», поскольку синхронные изменения создают</w:t>
            </w:r>
            <w:r>
              <w:rPr>
                <w:sz w:val="22"/>
                <w:szCs w:val="22"/>
              </w:rPr>
              <w:t xml:space="preserve"> </w:t>
            </w:r>
            <w:r w:rsidRPr="00E47607">
              <w:rPr>
                <w:sz w:val="22"/>
                <w:szCs w:val="22"/>
              </w:rPr>
              <w:t>более значимый эффект трансформации, чем точечные улучшения по отдельным направлениям.</w:t>
            </w:r>
          </w:p>
        </w:tc>
      </w:tr>
      <w:tr w:rsidR="0046304A" w:rsidRPr="00913EF7" w14:paraId="4F4742DA" w14:textId="77777777" w:rsidTr="00DC4DC4">
        <w:trPr>
          <w:trHeight w:val="1795"/>
          <w:jc w:val="center"/>
        </w:trPr>
        <w:tc>
          <w:tcPr>
            <w:tcW w:w="2158" w:type="dxa"/>
            <w:shd w:val="clear" w:color="auto" w:fill="auto"/>
          </w:tcPr>
          <w:p w14:paraId="421E31B4" w14:textId="77777777" w:rsidR="0046304A" w:rsidRPr="0046304A" w:rsidRDefault="0046304A" w:rsidP="0046304A">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Индекс зрелости</w:t>
            </w:r>
          </w:p>
          <w:p w14:paraId="1B65973E" w14:textId="77777777" w:rsidR="0046304A" w:rsidRPr="0046304A" w:rsidRDefault="0046304A" w:rsidP="0046304A">
            <w:pPr>
              <w:widowControl w:val="0"/>
              <w:tabs>
                <w:tab w:val="left" w:pos="720"/>
              </w:tabs>
              <w:autoSpaceDE w:val="0"/>
              <w:autoSpaceDN w:val="0"/>
              <w:jc w:val="center"/>
              <w:rPr>
                <w:rStyle w:val="FontStyle27"/>
                <w:rFonts w:eastAsiaTheme="majorEastAsia"/>
                <w:b w:val="0"/>
                <w:bCs w:val="0"/>
                <w:sz w:val="22"/>
                <w:szCs w:val="22"/>
                <w:lang w:val="kk-KZ"/>
              </w:rPr>
            </w:pPr>
            <w:r w:rsidRPr="0046304A">
              <w:rPr>
                <w:rStyle w:val="FontStyle27"/>
                <w:rFonts w:eastAsiaTheme="majorEastAsia"/>
                <w:b w:val="0"/>
                <w:bCs w:val="0"/>
                <w:sz w:val="22"/>
                <w:szCs w:val="22"/>
              </w:rPr>
              <w:t>Индустрии 4.0 Acatech</w:t>
            </w:r>
            <w:r w:rsidRPr="0046304A">
              <w:rPr>
                <w:rStyle w:val="FontStyle27"/>
                <w:rFonts w:eastAsiaTheme="majorEastAsia"/>
                <w:b w:val="0"/>
                <w:bCs w:val="0"/>
                <w:sz w:val="22"/>
                <w:szCs w:val="22"/>
                <w:lang w:val="kk-KZ"/>
              </w:rPr>
              <w:t>/</w:t>
            </w:r>
          </w:p>
          <w:p w14:paraId="2367D8A0" w14:textId="77777777" w:rsidR="0046304A" w:rsidRPr="0046304A" w:rsidRDefault="0046304A" w:rsidP="0046304A">
            <w:pPr>
              <w:widowControl w:val="0"/>
              <w:tabs>
                <w:tab w:val="left" w:pos="720"/>
              </w:tabs>
              <w:autoSpaceDE w:val="0"/>
              <w:autoSpaceDN w:val="0"/>
              <w:jc w:val="center"/>
              <w:rPr>
                <w:rStyle w:val="FontStyle27"/>
                <w:rFonts w:eastAsiaTheme="majorEastAsia"/>
                <w:b w:val="0"/>
                <w:bCs w:val="0"/>
                <w:sz w:val="22"/>
                <w:szCs w:val="22"/>
              </w:rPr>
            </w:pPr>
            <w:r w:rsidRPr="0046304A">
              <w:rPr>
                <w:rStyle w:val="FontStyle27"/>
                <w:rFonts w:eastAsiaTheme="majorEastAsia"/>
                <w:b w:val="0"/>
                <w:bCs w:val="0"/>
                <w:sz w:val="22"/>
                <w:szCs w:val="22"/>
              </w:rPr>
              <w:t>Национальная</w:t>
            </w:r>
          </w:p>
          <w:p w14:paraId="61EE4751" w14:textId="77777777" w:rsidR="0046304A" w:rsidRPr="0046304A" w:rsidRDefault="0046304A" w:rsidP="0046304A">
            <w:pPr>
              <w:tabs>
                <w:tab w:val="left" w:pos="720"/>
              </w:tabs>
              <w:jc w:val="center"/>
              <w:rPr>
                <w:rStyle w:val="FontStyle27"/>
                <w:rFonts w:eastAsiaTheme="majorEastAsia"/>
                <w:b w:val="0"/>
                <w:bCs w:val="0"/>
                <w:sz w:val="22"/>
                <w:szCs w:val="22"/>
              </w:rPr>
            </w:pPr>
            <w:r w:rsidRPr="0046304A">
              <w:rPr>
                <w:rStyle w:val="FontStyle27"/>
                <w:rFonts w:eastAsiaTheme="majorEastAsia"/>
                <w:b w:val="0"/>
                <w:bCs w:val="0"/>
                <w:sz w:val="22"/>
                <w:szCs w:val="22"/>
              </w:rPr>
              <w:t>академия наук и техники Германии</w:t>
            </w:r>
          </w:p>
        </w:tc>
        <w:tc>
          <w:tcPr>
            <w:tcW w:w="2832" w:type="dxa"/>
            <w:shd w:val="clear" w:color="auto" w:fill="auto"/>
          </w:tcPr>
          <w:p w14:paraId="0D32DC6D" w14:textId="13221953" w:rsidR="0046304A" w:rsidRPr="0046304A" w:rsidRDefault="0046304A" w:rsidP="00E4244C">
            <w:pPr>
              <w:tabs>
                <w:tab w:val="left" w:pos="720"/>
              </w:tabs>
              <w:ind w:firstLine="142"/>
              <w:jc w:val="both"/>
              <w:rPr>
                <w:sz w:val="22"/>
                <w:szCs w:val="22"/>
              </w:rPr>
            </w:pPr>
            <w:r w:rsidRPr="0046304A">
              <w:rPr>
                <w:sz w:val="22"/>
                <w:szCs w:val="22"/>
              </w:rPr>
              <w:t>4 парамет</w:t>
            </w:r>
            <w:r w:rsidR="00E26DE5">
              <w:rPr>
                <w:sz w:val="22"/>
                <w:szCs w:val="22"/>
              </w:rPr>
              <w:t>ра оценки: ресурсы, информацион</w:t>
            </w:r>
            <w:r w:rsidRPr="0046304A">
              <w:rPr>
                <w:sz w:val="22"/>
                <w:szCs w:val="22"/>
              </w:rPr>
              <w:t>ные системы, культура и организационная структура</w:t>
            </w:r>
          </w:p>
        </w:tc>
        <w:tc>
          <w:tcPr>
            <w:tcW w:w="4649" w:type="dxa"/>
            <w:shd w:val="clear" w:color="auto" w:fill="auto"/>
          </w:tcPr>
          <w:p w14:paraId="733EE795" w14:textId="47AE91B3" w:rsidR="0046304A" w:rsidRPr="0046304A" w:rsidRDefault="0046304A" w:rsidP="00E4244C">
            <w:pPr>
              <w:tabs>
                <w:tab w:val="left" w:pos="720"/>
              </w:tabs>
              <w:ind w:firstLine="142"/>
              <w:jc w:val="both"/>
              <w:rPr>
                <w:sz w:val="22"/>
                <w:szCs w:val="22"/>
              </w:rPr>
            </w:pPr>
            <w:r w:rsidRPr="0046304A">
              <w:rPr>
                <w:sz w:val="22"/>
                <w:szCs w:val="22"/>
              </w:rPr>
              <w:t>При расчете методики каждое из 4 ключевых направлений стыкуется с этапами развития Индустрии 4.0. Проводится выявление преимуществ, недостающих и имеющихся возможностей, что позволяет оценить, насколько гибкая и непрерывно развивающаяся компания создается.</w:t>
            </w:r>
          </w:p>
        </w:tc>
      </w:tr>
      <w:tr w:rsidR="0046304A" w:rsidRPr="00913EF7" w14:paraId="6A2ECDD1" w14:textId="77777777" w:rsidTr="00371119">
        <w:trPr>
          <w:trHeight w:val="1295"/>
          <w:jc w:val="center"/>
        </w:trPr>
        <w:tc>
          <w:tcPr>
            <w:tcW w:w="2158" w:type="dxa"/>
            <w:shd w:val="clear" w:color="auto" w:fill="auto"/>
          </w:tcPr>
          <w:p w14:paraId="7BDC8B9E" w14:textId="77777777" w:rsidR="0046304A" w:rsidRPr="0046304A" w:rsidRDefault="0046304A" w:rsidP="0046304A">
            <w:pPr>
              <w:widowControl w:val="0"/>
              <w:tabs>
                <w:tab w:val="left" w:pos="720"/>
              </w:tabs>
              <w:autoSpaceDE w:val="0"/>
              <w:autoSpaceDN w:val="0"/>
              <w:jc w:val="center"/>
              <w:rPr>
                <w:rStyle w:val="FontStyle27"/>
                <w:rFonts w:eastAsiaTheme="majorEastAsia"/>
                <w:b w:val="0"/>
                <w:bCs w:val="0"/>
                <w:sz w:val="22"/>
                <w:szCs w:val="22"/>
                <w:lang w:val="kk-KZ"/>
              </w:rPr>
            </w:pPr>
            <w:r w:rsidRPr="0046304A">
              <w:rPr>
                <w:rStyle w:val="FontStyle27"/>
                <w:rFonts w:eastAsiaTheme="majorEastAsia"/>
                <w:b w:val="0"/>
                <w:bCs w:val="0"/>
                <w:sz w:val="22"/>
                <w:szCs w:val="22"/>
              </w:rPr>
              <w:t>Оценка</w:t>
            </w:r>
            <w:r w:rsidRPr="00F24F6F">
              <w:rPr>
                <w:rStyle w:val="FontStyle27"/>
                <w:rFonts w:eastAsiaTheme="majorEastAsia"/>
                <w:b w:val="0"/>
                <w:bCs w:val="0"/>
                <w:sz w:val="22"/>
                <w:szCs w:val="22"/>
                <w:lang w:val="en-US"/>
              </w:rPr>
              <w:t xml:space="preserve"> </w:t>
            </w:r>
            <w:r w:rsidRPr="0046304A">
              <w:rPr>
                <w:rStyle w:val="FontStyle27"/>
                <w:rFonts w:eastAsiaTheme="majorEastAsia"/>
                <w:b w:val="0"/>
                <w:bCs w:val="0"/>
                <w:sz w:val="22"/>
                <w:szCs w:val="22"/>
              </w:rPr>
              <w:t>цифровой</w:t>
            </w:r>
            <w:r w:rsidRPr="00F24F6F">
              <w:rPr>
                <w:rStyle w:val="FontStyle27"/>
                <w:rFonts w:eastAsiaTheme="majorEastAsia"/>
                <w:b w:val="0"/>
                <w:bCs w:val="0"/>
                <w:sz w:val="22"/>
                <w:szCs w:val="22"/>
                <w:lang w:val="en-US"/>
              </w:rPr>
              <w:t xml:space="preserve"> </w:t>
            </w:r>
            <w:r w:rsidRPr="0046304A">
              <w:rPr>
                <w:rStyle w:val="FontStyle27"/>
                <w:rFonts w:eastAsiaTheme="majorEastAsia"/>
                <w:b w:val="0"/>
                <w:bCs w:val="0"/>
                <w:sz w:val="22"/>
                <w:szCs w:val="22"/>
              </w:rPr>
              <w:t>трансформации</w:t>
            </w:r>
            <w:r w:rsidRPr="0046304A">
              <w:rPr>
                <w:rStyle w:val="FontStyle27"/>
                <w:rFonts w:eastAsiaTheme="majorEastAsia"/>
                <w:b w:val="0"/>
                <w:bCs w:val="0"/>
                <w:sz w:val="22"/>
                <w:szCs w:val="22"/>
                <w:lang w:val="kk-KZ"/>
              </w:rPr>
              <w:t>/</w:t>
            </w:r>
          </w:p>
          <w:p w14:paraId="56E53837" w14:textId="5CEFBF92" w:rsidR="0046304A" w:rsidRPr="0046304A" w:rsidRDefault="0046304A" w:rsidP="0046304A">
            <w:pPr>
              <w:tabs>
                <w:tab w:val="left" w:pos="720"/>
              </w:tabs>
              <w:jc w:val="center"/>
              <w:rPr>
                <w:rStyle w:val="FontStyle27"/>
                <w:rFonts w:eastAsiaTheme="majorEastAsia"/>
                <w:b w:val="0"/>
                <w:bCs w:val="0"/>
                <w:sz w:val="22"/>
                <w:szCs w:val="22"/>
                <w:lang w:val="en-US"/>
              </w:rPr>
            </w:pPr>
            <w:r w:rsidRPr="00F24F6F">
              <w:rPr>
                <w:rStyle w:val="FontStyle27"/>
                <w:rFonts w:eastAsiaTheme="majorEastAsia"/>
                <w:b w:val="0"/>
                <w:bCs w:val="0"/>
                <w:sz w:val="22"/>
                <w:szCs w:val="22"/>
                <w:lang w:val="en-US"/>
              </w:rPr>
              <w:t>MIT Center for Digital Business</w:t>
            </w:r>
          </w:p>
        </w:tc>
        <w:tc>
          <w:tcPr>
            <w:tcW w:w="2832" w:type="dxa"/>
            <w:shd w:val="clear" w:color="auto" w:fill="auto"/>
          </w:tcPr>
          <w:p w14:paraId="32AA6DB9" w14:textId="2BB9ED29" w:rsidR="0046304A" w:rsidRPr="0046304A" w:rsidRDefault="0046304A" w:rsidP="00E4244C">
            <w:pPr>
              <w:tabs>
                <w:tab w:val="left" w:pos="720"/>
              </w:tabs>
              <w:ind w:firstLine="142"/>
              <w:jc w:val="both"/>
              <w:rPr>
                <w:sz w:val="22"/>
                <w:szCs w:val="22"/>
              </w:rPr>
            </w:pPr>
            <w:r w:rsidRPr="0046304A">
              <w:rPr>
                <w:sz w:val="22"/>
                <w:szCs w:val="22"/>
              </w:rPr>
              <w:t>3 группы показателей: клиентский опыт, операционные процессы и бизнес-модели, 9 показателей</w:t>
            </w:r>
          </w:p>
        </w:tc>
        <w:tc>
          <w:tcPr>
            <w:tcW w:w="4649" w:type="dxa"/>
            <w:shd w:val="clear" w:color="auto" w:fill="auto"/>
          </w:tcPr>
          <w:p w14:paraId="4F402095" w14:textId="4D2FC573" w:rsidR="0046304A" w:rsidRPr="0046304A" w:rsidRDefault="0046304A" w:rsidP="00E4244C">
            <w:pPr>
              <w:tabs>
                <w:tab w:val="left" w:pos="720"/>
              </w:tabs>
              <w:ind w:firstLine="142"/>
              <w:jc w:val="both"/>
              <w:rPr>
                <w:sz w:val="22"/>
                <w:szCs w:val="22"/>
              </w:rPr>
            </w:pPr>
            <w:r w:rsidRPr="0046304A">
              <w:rPr>
                <w:sz w:val="22"/>
                <w:szCs w:val="22"/>
              </w:rPr>
              <w:t>Методика оценивает эффективность рассматриваемых областей с точки зрения получаемых возможностей от вложенных инвестиций в рамках цифровых навыков организации.</w:t>
            </w:r>
          </w:p>
        </w:tc>
      </w:tr>
      <w:tr w:rsidR="0046304A" w:rsidRPr="00913EF7" w14:paraId="068F91CD" w14:textId="77777777" w:rsidTr="00E26DE5">
        <w:trPr>
          <w:trHeight w:val="57"/>
          <w:jc w:val="center"/>
        </w:trPr>
        <w:tc>
          <w:tcPr>
            <w:tcW w:w="9639" w:type="dxa"/>
            <w:gridSpan w:val="3"/>
            <w:shd w:val="clear" w:color="auto" w:fill="auto"/>
          </w:tcPr>
          <w:p w14:paraId="6572F78C" w14:textId="178DCBD1" w:rsidR="0046304A" w:rsidRPr="00913EF7" w:rsidRDefault="0046304A" w:rsidP="00E26DE5">
            <w:pPr>
              <w:widowControl w:val="0"/>
              <w:tabs>
                <w:tab w:val="left" w:pos="720"/>
              </w:tabs>
              <w:autoSpaceDE w:val="0"/>
              <w:autoSpaceDN w:val="0"/>
              <w:ind w:firstLine="601"/>
              <w:jc w:val="both"/>
              <w:rPr>
                <w:spacing w:val="20"/>
              </w:rPr>
            </w:pPr>
            <w:r w:rsidRPr="00137979">
              <w:rPr>
                <w:rStyle w:val="FontStyle27"/>
                <w:rFonts w:eastAsiaTheme="majorEastAsia"/>
                <w:b w:val="0"/>
                <w:bCs w:val="0"/>
              </w:rPr>
              <w:t xml:space="preserve">Примечание </w:t>
            </w:r>
            <w:r w:rsidRPr="00913EF7">
              <w:rPr>
                <w:spacing w:val="20"/>
              </w:rPr>
              <w:t>– С</w:t>
            </w:r>
            <w:r w:rsidRPr="00913EF7">
              <w:rPr>
                <w:rStyle w:val="FontStyle27"/>
                <w:rFonts w:eastAsiaTheme="majorEastAsia"/>
                <w:b w:val="0"/>
                <w:bCs w:val="0"/>
              </w:rPr>
              <w:t>оставлено автором на основе</w:t>
            </w:r>
            <w:r w:rsidRPr="00913EF7">
              <w:rPr>
                <w:spacing w:val="20"/>
              </w:rPr>
              <w:t xml:space="preserve"> </w:t>
            </w:r>
            <w:r w:rsidRPr="00913EF7">
              <w:rPr>
                <w:rStyle w:val="FontStyle27"/>
                <w:rFonts w:eastAsiaTheme="majorEastAsia"/>
                <w:b w:val="0"/>
                <w:bCs w:val="0"/>
              </w:rPr>
              <w:t>источников</w:t>
            </w:r>
            <w:r w:rsidRPr="00913EF7">
              <w:rPr>
                <w:spacing w:val="20"/>
              </w:rPr>
              <w:t xml:space="preserve"> </w:t>
            </w:r>
            <w:r w:rsidRPr="00913EF7">
              <w:rPr>
                <w:rStyle w:val="FontStyle27"/>
                <w:rFonts w:eastAsiaTheme="majorEastAsia"/>
                <w:b w:val="0"/>
                <w:bCs w:val="0"/>
              </w:rPr>
              <w:t>[</w:t>
            </w:r>
            <w:r w:rsidRPr="00913EF7">
              <w:rPr>
                <w:rStyle w:val="FontStyle27"/>
                <w:rFonts w:eastAsiaTheme="majorEastAsia"/>
                <w:b w:val="0"/>
                <w:bCs w:val="0"/>
              </w:rPr>
              <w:fldChar w:fldCharType="begin"/>
            </w:r>
            <w:r w:rsidRPr="00913EF7">
              <w:rPr>
                <w:rStyle w:val="FontStyle27"/>
                <w:rFonts w:eastAsiaTheme="majorEastAsia"/>
                <w:b w:val="0"/>
                <w:bCs w:val="0"/>
              </w:rPr>
              <w:instrText xml:space="preserve"> REF _Ref213613623 \r \h  \* MERGEFORMAT </w:instrText>
            </w:r>
            <w:r w:rsidRPr="00913EF7">
              <w:rPr>
                <w:rStyle w:val="FontStyle27"/>
                <w:rFonts w:eastAsiaTheme="majorEastAsia"/>
                <w:b w:val="0"/>
                <w:bCs w:val="0"/>
              </w:rPr>
            </w:r>
            <w:r w:rsidRPr="00913EF7">
              <w:rPr>
                <w:rStyle w:val="FontStyle27"/>
                <w:rFonts w:eastAsiaTheme="majorEastAsia"/>
                <w:b w:val="0"/>
                <w:bCs w:val="0"/>
              </w:rPr>
              <w:fldChar w:fldCharType="separate"/>
            </w:r>
            <w:r w:rsidR="00552622">
              <w:rPr>
                <w:rStyle w:val="FontStyle27"/>
                <w:rFonts w:eastAsiaTheme="majorEastAsia"/>
                <w:b w:val="0"/>
                <w:bCs w:val="0"/>
              </w:rPr>
              <w:t>122</w:t>
            </w:r>
            <w:r w:rsidRPr="00913EF7">
              <w:rPr>
                <w:rStyle w:val="FontStyle27"/>
                <w:rFonts w:eastAsiaTheme="majorEastAsia"/>
                <w:b w:val="0"/>
                <w:bCs w:val="0"/>
              </w:rPr>
              <w:fldChar w:fldCharType="end"/>
            </w:r>
            <w:r w:rsidRPr="00913EF7">
              <w:rPr>
                <w:rStyle w:val="FontStyle27"/>
                <w:rFonts w:eastAsiaTheme="majorEastAsia"/>
                <w:b w:val="0"/>
                <w:bCs w:val="0"/>
              </w:rPr>
              <w:t>-</w:t>
            </w:r>
            <w:r w:rsidRPr="00913EF7">
              <w:rPr>
                <w:rStyle w:val="FontStyle27"/>
                <w:rFonts w:eastAsiaTheme="majorEastAsia"/>
                <w:b w:val="0"/>
                <w:bCs w:val="0"/>
              </w:rPr>
              <w:fldChar w:fldCharType="begin"/>
            </w:r>
            <w:r w:rsidRPr="00913EF7">
              <w:rPr>
                <w:rStyle w:val="FontStyle27"/>
                <w:rFonts w:eastAsiaTheme="majorEastAsia"/>
                <w:b w:val="0"/>
                <w:bCs w:val="0"/>
              </w:rPr>
              <w:instrText xml:space="preserve"> REF _Ref213613652 \r \h  \* MERGEFORMAT </w:instrText>
            </w:r>
            <w:r w:rsidRPr="00913EF7">
              <w:rPr>
                <w:rStyle w:val="FontStyle27"/>
                <w:rFonts w:eastAsiaTheme="majorEastAsia"/>
                <w:b w:val="0"/>
                <w:bCs w:val="0"/>
              </w:rPr>
            </w:r>
            <w:r w:rsidRPr="00913EF7">
              <w:rPr>
                <w:rStyle w:val="FontStyle27"/>
                <w:rFonts w:eastAsiaTheme="majorEastAsia"/>
                <w:b w:val="0"/>
                <w:bCs w:val="0"/>
              </w:rPr>
              <w:fldChar w:fldCharType="separate"/>
            </w:r>
            <w:r w:rsidR="00552622">
              <w:rPr>
                <w:rStyle w:val="FontStyle27"/>
                <w:rFonts w:eastAsiaTheme="majorEastAsia"/>
                <w:b w:val="0"/>
                <w:bCs w:val="0"/>
              </w:rPr>
              <w:t>129</w:t>
            </w:r>
            <w:r w:rsidRPr="00913EF7">
              <w:rPr>
                <w:rStyle w:val="FontStyle27"/>
                <w:rFonts w:eastAsiaTheme="majorEastAsia"/>
                <w:b w:val="0"/>
                <w:bCs w:val="0"/>
              </w:rPr>
              <w:fldChar w:fldCharType="end"/>
            </w:r>
            <w:r w:rsidR="00E26DE5">
              <w:rPr>
                <w:rStyle w:val="FontStyle27"/>
                <w:rFonts w:eastAsiaTheme="majorEastAsia"/>
                <w:b w:val="0"/>
                <w:bCs w:val="0"/>
              </w:rPr>
              <w:t>]</w:t>
            </w:r>
          </w:p>
        </w:tc>
      </w:tr>
    </w:tbl>
    <w:p w14:paraId="56E8FED1" w14:textId="77777777" w:rsidR="007A3744" w:rsidRPr="00913EF7" w:rsidRDefault="007A3744" w:rsidP="001E22B6">
      <w:pPr>
        <w:widowControl w:val="0"/>
        <w:ind w:firstLine="567"/>
        <w:jc w:val="both"/>
        <w:rPr>
          <w:sz w:val="28"/>
          <w:szCs w:val="28"/>
        </w:rPr>
      </w:pPr>
    </w:p>
    <w:p w14:paraId="5B4828C8" w14:textId="052B3E5C" w:rsidR="00122D90" w:rsidRPr="00913EF7" w:rsidRDefault="00122D90" w:rsidP="00E26DE5">
      <w:pPr>
        <w:widowControl w:val="0"/>
        <w:ind w:firstLine="709"/>
        <w:jc w:val="both"/>
        <w:rPr>
          <w:sz w:val="28"/>
          <w:szCs w:val="28"/>
        </w:rPr>
      </w:pPr>
      <w:r w:rsidRPr="00913EF7">
        <w:rPr>
          <w:sz w:val="28"/>
          <w:szCs w:val="28"/>
        </w:rPr>
        <w:t xml:space="preserve">Представленная в рамках данного раздела диссертационной работы </w:t>
      </w:r>
      <w:r w:rsidR="002257A1" w:rsidRPr="00913EF7">
        <w:rPr>
          <w:sz w:val="28"/>
          <w:szCs w:val="28"/>
        </w:rPr>
        <w:t xml:space="preserve">разработанная </w:t>
      </w:r>
      <w:r w:rsidRPr="00913EF7">
        <w:rPr>
          <w:sz w:val="28"/>
          <w:szCs w:val="28"/>
        </w:rPr>
        <w:t>методика восполняет этот пробел. Она объединяет в себе ключевые параметры, охватывающие стратегические, организационные, производственные, кадровые и технологические аспекты цифровизации, а также учитывает такие критически важные направления, как кибербезопасность и кастомизированное производство. Таким образом, методика представляет собой новый шаг в развитии инструментальной базы исследований цифровой трансформации, позволяя не только фиксировать текущее состояние предприятия, но и формировать объективную основу для прогнозирования и стратегического планирования</w:t>
      </w:r>
      <w:r w:rsidR="00E84194" w:rsidRPr="00913EF7">
        <w:rPr>
          <w:sz w:val="28"/>
          <w:szCs w:val="28"/>
        </w:rPr>
        <w:t xml:space="preserve"> [</w:t>
      </w:r>
      <w:r w:rsidR="00E26DE5">
        <w:rPr>
          <w:sz w:val="28"/>
          <w:szCs w:val="28"/>
        </w:rPr>
        <w:t>130</w:t>
      </w:r>
      <w:r w:rsidR="00E84194" w:rsidRPr="00913EF7">
        <w:rPr>
          <w:sz w:val="28"/>
          <w:szCs w:val="28"/>
        </w:rPr>
        <w:t>]</w:t>
      </w:r>
      <w:r w:rsidRPr="00913EF7">
        <w:rPr>
          <w:sz w:val="28"/>
          <w:szCs w:val="28"/>
        </w:rPr>
        <w:t>.</w:t>
      </w:r>
    </w:p>
    <w:p w14:paraId="4B1738B9" w14:textId="77777777" w:rsidR="00E26DE5" w:rsidRDefault="00122D90" w:rsidP="00E26DE5">
      <w:pPr>
        <w:widowControl w:val="0"/>
        <w:tabs>
          <w:tab w:val="left" w:pos="993"/>
        </w:tabs>
        <w:ind w:firstLine="709"/>
        <w:jc w:val="both"/>
        <w:rPr>
          <w:sz w:val="28"/>
          <w:szCs w:val="28"/>
        </w:rPr>
      </w:pPr>
      <w:r w:rsidRPr="00913EF7">
        <w:rPr>
          <w:sz w:val="28"/>
          <w:szCs w:val="28"/>
          <w:lang w:val="kk-KZ"/>
        </w:rPr>
        <w:t xml:space="preserve">Методика оценки уровня цифровой готовности </w:t>
      </w:r>
      <w:r w:rsidRPr="00913EF7">
        <w:rPr>
          <w:sz w:val="28"/>
          <w:szCs w:val="28"/>
        </w:rPr>
        <w:t>промышленных предприятий ко внедрению и адаптации цифровых экосистем</w:t>
      </w:r>
      <w:r w:rsidRPr="00913EF7">
        <w:rPr>
          <w:sz w:val="28"/>
          <w:szCs w:val="28"/>
          <w:lang w:val="kk-KZ"/>
        </w:rPr>
        <w:t xml:space="preserve"> включает в себя набор субпараметров (115) в разрезе ключевых </w:t>
      </w:r>
      <w:r w:rsidRPr="00913EF7">
        <w:rPr>
          <w:sz w:val="28"/>
          <w:szCs w:val="28"/>
        </w:rPr>
        <w:t>9 блоков:</w:t>
      </w:r>
    </w:p>
    <w:p w14:paraId="5E39F3A9" w14:textId="6E1CD262" w:rsidR="00E26DE5" w:rsidRDefault="00E26DE5" w:rsidP="00E26DE5">
      <w:pPr>
        <w:widowControl w:val="0"/>
        <w:tabs>
          <w:tab w:val="left" w:pos="993"/>
        </w:tabs>
        <w:ind w:firstLine="709"/>
        <w:jc w:val="both"/>
        <w:rPr>
          <w:sz w:val="28"/>
          <w:szCs w:val="28"/>
        </w:rPr>
      </w:pPr>
      <w:r>
        <w:rPr>
          <w:sz w:val="28"/>
          <w:szCs w:val="28"/>
        </w:rPr>
        <w:t>‒</w:t>
      </w:r>
      <w:r w:rsidR="00122D90" w:rsidRPr="00913EF7">
        <w:rPr>
          <w:sz w:val="28"/>
          <w:szCs w:val="28"/>
        </w:rPr>
        <w:t xml:space="preserve"> стратегии и цели устойчивого развития предприятия – 10 субпараметров; </w:t>
      </w:r>
    </w:p>
    <w:p w14:paraId="380F5F5A" w14:textId="62BFE186"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материально-техническая оснащенность – 22 субпараметра оценки; </w:t>
      </w:r>
    </w:p>
    <w:p w14:paraId="18F0825C" w14:textId="763BCF7B"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организационная структура и бизнес-процессы – 17 субпараметров; </w:t>
      </w:r>
    </w:p>
    <w:p w14:paraId="0814440E" w14:textId="6F93A0E9"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производство – 15 субпараметров; </w:t>
      </w:r>
    </w:p>
    <w:p w14:paraId="2A94B53F" w14:textId="0D90F4D2"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персонал – 12 субпараметров; </w:t>
      </w:r>
    </w:p>
    <w:p w14:paraId="02B2467E" w14:textId="0D0CDE9B"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управление цепями поставок – 11 субпараметров; </w:t>
      </w:r>
    </w:p>
    <w:p w14:paraId="1840E35D" w14:textId="41C48A45"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потребители – 11 субпараметров; </w:t>
      </w:r>
    </w:p>
    <w:p w14:paraId="379E909E" w14:textId="2BF9481E" w:rsidR="00E26DE5" w:rsidRDefault="00E26DE5" w:rsidP="00E26DE5">
      <w:pPr>
        <w:widowControl w:val="0"/>
        <w:tabs>
          <w:tab w:val="left" w:pos="993"/>
        </w:tabs>
        <w:ind w:firstLine="709"/>
        <w:jc w:val="both"/>
        <w:rPr>
          <w:sz w:val="28"/>
          <w:szCs w:val="28"/>
        </w:rPr>
      </w:pPr>
      <w:r>
        <w:rPr>
          <w:sz w:val="28"/>
          <w:szCs w:val="28"/>
        </w:rPr>
        <w:t xml:space="preserve">‒ </w:t>
      </w:r>
      <w:r w:rsidR="00122D90" w:rsidRPr="00913EF7">
        <w:rPr>
          <w:sz w:val="28"/>
          <w:szCs w:val="28"/>
        </w:rPr>
        <w:t xml:space="preserve">мониторинг и контроль – 7 субпараметров; </w:t>
      </w:r>
    </w:p>
    <w:p w14:paraId="78A4CE37" w14:textId="0FDF36FD" w:rsidR="00052738" w:rsidRDefault="00E26DE5" w:rsidP="00AF79AA">
      <w:pPr>
        <w:widowControl w:val="0"/>
        <w:tabs>
          <w:tab w:val="left" w:pos="993"/>
        </w:tabs>
        <w:ind w:firstLine="709"/>
        <w:jc w:val="both"/>
        <w:rPr>
          <w:sz w:val="28"/>
          <w:szCs w:val="28"/>
        </w:rPr>
      </w:pPr>
      <w:r>
        <w:rPr>
          <w:sz w:val="28"/>
          <w:szCs w:val="28"/>
        </w:rPr>
        <w:t xml:space="preserve">‒ </w:t>
      </w:r>
      <w:r w:rsidR="00122D90" w:rsidRPr="00913EF7">
        <w:rPr>
          <w:sz w:val="28"/>
          <w:szCs w:val="28"/>
        </w:rPr>
        <w:t>кибербезопасность – 10 субпараметров, которые во многом характеризуют уровень цифровой зрелости компании, так как она неразрывно связана с этапами и особенностями цифровой трансформации промышленного производства (</w:t>
      </w:r>
      <w:r w:rsidRPr="00913EF7">
        <w:rPr>
          <w:sz w:val="28"/>
          <w:szCs w:val="28"/>
        </w:rPr>
        <w:t xml:space="preserve">таблица </w:t>
      </w:r>
      <w:r w:rsidR="00122D90" w:rsidRPr="00913EF7">
        <w:rPr>
          <w:sz w:val="28"/>
          <w:szCs w:val="28"/>
        </w:rPr>
        <w:t>1</w:t>
      </w:r>
      <w:r w:rsidR="0014642D" w:rsidRPr="00913EF7">
        <w:rPr>
          <w:sz w:val="28"/>
          <w:szCs w:val="28"/>
        </w:rPr>
        <w:t>1</w:t>
      </w:r>
      <w:r w:rsidR="00122D90" w:rsidRPr="00913EF7">
        <w:rPr>
          <w:sz w:val="28"/>
          <w:szCs w:val="28"/>
        </w:rPr>
        <w:t xml:space="preserve">). </w:t>
      </w:r>
    </w:p>
    <w:p w14:paraId="64808989" w14:textId="77777777" w:rsidR="00CF7B28" w:rsidRDefault="00CF7B28" w:rsidP="001E22B6">
      <w:pPr>
        <w:widowControl w:val="0"/>
        <w:jc w:val="both"/>
        <w:rPr>
          <w:sz w:val="28"/>
          <w:szCs w:val="28"/>
        </w:rPr>
      </w:pPr>
    </w:p>
    <w:p w14:paraId="7FF825E8" w14:textId="30E53720" w:rsidR="00122D90" w:rsidRPr="00913EF7" w:rsidRDefault="00122D90" w:rsidP="001E22B6">
      <w:pPr>
        <w:widowControl w:val="0"/>
        <w:jc w:val="both"/>
        <w:rPr>
          <w:sz w:val="28"/>
          <w:szCs w:val="28"/>
        </w:rPr>
      </w:pPr>
      <w:r w:rsidRPr="00913EF7">
        <w:rPr>
          <w:sz w:val="28"/>
          <w:szCs w:val="28"/>
        </w:rPr>
        <w:t>Таблица 1</w:t>
      </w:r>
      <w:r w:rsidR="0014642D" w:rsidRPr="00913EF7">
        <w:rPr>
          <w:sz w:val="28"/>
          <w:szCs w:val="28"/>
        </w:rPr>
        <w:t>1</w:t>
      </w:r>
      <w:r w:rsidRPr="00913EF7">
        <w:rPr>
          <w:sz w:val="28"/>
          <w:szCs w:val="28"/>
        </w:rPr>
        <w:t xml:space="preserve"> – Параметры и субпараметры оценки </w:t>
      </w:r>
      <w:r w:rsidRPr="00913EF7">
        <w:rPr>
          <w:sz w:val="28"/>
          <w:szCs w:val="28"/>
          <w:lang w:val="kk-KZ"/>
        </w:rPr>
        <w:t xml:space="preserve">уровня цифровой готовности </w:t>
      </w:r>
      <w:r w:rsidRPr="00913EF7">
        <w:rPr>
          <w:sz w:val="28"/>
          <w:szCs w:val="28"/>
        </w:rPr>
        <w:t>промышленных предприятий ко внедрению и адаптации цифровых экосистем, представленные в рамках разработанной методики</w:t>
      </w:r>
    </w:p>
    <w:p w14:paraId="6DD32BAA" w14:textId="77777777" w:rsidR="00122D90" w:rsidRPr="00E91FB0" w:rsidRDefault="00122D90" w:rsidP="00E91FB0">
      <w:pPr>
        <w:widowControl w:val="0"/>
        <w:jc w:val="right"/>
        <w:rPr>
          <w:sz w:val="16"/>
          <w:szCs w:val="16"/>
        </w:rPr>
      </w:pPr>
    </w:p>
    <w:tbl>
      <w:tblPr>
        <w:tblStyle w:val="ad"/>
        <w:tblW w:w="9544" w:type="dxa"/>
        <w:jc w:val="center"/>
        <w:tblLook w:val="04A0" w:firstRow="1" w:lastRow="0" w:firstColumn="1" w:lastColumn="0" w:noHBand="0" w:noVBand="1"/>
      </w:tblPr>
      <w:tblGrid>
        <w:gridCol w:w="7271"/>
        <w:gridCol w:w="2273"/>
      </w:tblGrid>
      <w:tr w:rsidR="00E26DE5" w:rsidRPr="00E91FB0" w14:paraId="5BC0117C" w14:textId="77777777" w:rsidTr="00E91FB0">
        <w:trPr>
          <w:jc w:val="center"/>
        </w:trPr>
        <w:tc>
          <w:tcPr>
            <w:tcW w:w="7271" w:type="dxa"/>
          </w:tcPr>
          <w:p w14:paraId="64A1E7A1" w14:textId="77777777" w:rsidR="00E26DE5" w:rsidRPr="00E91FB0" w:rsidRDefault="00E26DE5" w:rsidP="001E22B6">
            <w:pPr>
              <w:widowControl w:val="0"/>
              <w:jc w:val="center"/>
              <w:rPr>
                <w:bCs/>
                <w:sz w:val="22"/>
                <w:szCs w:val="22"/>
              </w:rPr>
            </w:pPr>
            <w:r w:rsidRPr="00E91FB0">
              <w:rPr>
                <w:bCs/>
                <w:sz w:val="22"/>
                <w:szCs w:val="22"/>
              </w:rPr>
              <w:t>Параметры и субпараметры оценки</w:t>
            </w:r>
          </w:p>
        </w:tc>
        <w:tc>
          <w:tcPr>
            <w:tcW w:w="2273" w:type="dxa"/>
            <w:vAlign w:val="center"/>
          </w:tcPr>
          <w:p w14:paraId="323FFC55" w14:textId="77777777" w:rsidR="00E26DE5" w:rsidRPr="00E91FB0" w:rsidRDefault="00E26DE5" w:rsidP="001E22B6">
            <w:pPr>
              <w:widowControl w:val="0"/>
              <w:jc w:val="center"/>
              <w:rPr>
                <w:bCs/>
                <w:sz w:val="22"/>
                <w:szCs w:val="22"/>
              </w:rPr>
            </w:pPr>
            <w:r w:rsidRPr="00E91FB0">
              <w:rPr>
                <w:bCs/>
                <w:sz w:val="22"/>
                <w:szCs w:val="22"/>
              </w:rPr>
              <w:t>Единица измерения</w:t>
            </w:r>
          </w:p>
        </w:tc>
      </w:tr>
      <w:tr w:rsidR="00E91FB0" w:rsidRPr="00E91FB0" w14:paraId="58203797" w14:textId="77777777" w:rsidTr="00E91FB0">
        <w:trPr>
          <w:jc w:val="center"/>
        </w:trPr>
        <w:tc>
          <w:tcPr>
            <w:tcW w:w="7271" w:type="dxa"/>
          </w:tcPr>
          <w:p w14:paraId="268F5C4E" w14:textId="4B47045A" w:rsidR="00E91FB0" w:rsidRPr="00E91FB0" w:rsidRDefault="00E91FB0" w:rsidP="001E22B6">
            <w:pPr>
              <w:widowControl w:val="0"/>
              <w:jc w:val="center"/>
              <w:rPr>
                <w:sz w:val="22"/>
                <w:szCs w:val="22"/>
              </w:rPr>
            </w:pPr>
            <w:r>
              <w:rPr>
                <w:sz w:val="22"/>
                <w:szCs w:val="22"/>
              </w:rPr>
              <w:t>1</w:t>
            </w:r>
          </w:p>
        </w:tc>
        <w:tc>
          <w:tcPr>
            <w:tcW w:w="2273" w:type="dxa"/>
            <w:vAlign w:val="center"/>
          </w:tcPr>
          <w:p w14:paraId="64D4F0A1" w14:textId="7E7EC4E9" w:rsidR="00E91FB0" w:rsidRPr="00E91FB0" w:rsidRDefault="00E91FB0" w:rsidP="001E22B6">
            <w:pPr>
              <w:widowControl w:val="0"/>
              <w:jc w:val="center"/>
              <w:rPr>
                <w:sz w:val="22"/>
                <w:szCs w:val="22"/>
              </w:rPr>
            </w:pPr>
            <w:r>
              <w:rPr>
                <w:sz w:val="22"/>
                <w:szCs w:val="22"/>
              </w:rPr>
              <w:t>2</w:t>
            </w:r>
          </w:p>
        </w:tc>
      </w:tr>
      <w:tr w:rsidR="00122D90" w:rsidRPr="00E91FB0" w14:paraId="2556847E" w14:textId="77777777" w:rsidTr="00E91FB0">
        <w:trPr>
          <w:jc w:val="center"/>
        </w:trPr>
        <w:tc>
          <w:tcPr>
            <w:tcW w:w="9544" w:type="dxa"/>
            <w:gridSpan w:val="2"/>
            <w:vAlign w:val="center"/>
          </w:tcPr>
          <w:p w14:paraId="726B9C42" w14:textId="77777777" w:rsidR="00122D90" w:rsidRPr="00E91FB0" w:rsidRDefault="00122D90" w:rsidP="001E22B6">
            <w:pPr>
              <w:widowControl w:val="0"/>
              <w:jc w:val="both"/>
              <w:rPr>
                <w:sz w:val="22"/>
                <w:szCs w:val="22"/>
              </w:rPr>
            </w:pPr>
            <w:r w:rsidRPr="00E91FB0">
              <w:rPr>
                <w:sz w:val="22"/>
                <w:szCs w:val="22"/>
              </w:rPr>
              <w:t>1 БЛОК ПАРАМЕТРОВ ОЦЕНКИ - СТРАТЕГИИ И ЦЕЛИ УСТОЙЧИВОГО РАЗВИТИЯ ПРЕДПРИЯТИЯ (STRATEGIES AND SUSTAINABLE DEVELOPMENT OF THE ENTERPRISE - STRSDE)</w:t>
            </w:r>
          </w:p>
        </w:tc>
      </w:tr>
      <w:tr w:rsidR="00E91FB0" w:rsidRPr="00E91FB0" w14:paraId="560BAFE5" w14:textId="77777777" w:rsidTr="00E91FB0">
        <w:trPr>
          <w:jc w:val="center"/>
        </w:trPr>
        <w:tc>
          <w:tcPr>
            <w:tcW w:w="7271" w:type="dxa"/>
            <w:vAlign w:val="center"/>
          </w:tcPr>
          <w:p w14:paraId="54AA0FEB" w14:textId="77777777" w:rsidR="00E91FB0" w:rsidRPr="00E91FB0" w:rsidRDefault="00E91FB0" w:rsidP="00E91FB0">
            <w:pPr>
              <w:widowControl w:val="0"/>
              <w:spacing w:line="228" w:lineRule="auto"/>
              <w:jc w:val="both"/>
              <w:rPr>
                <w:sz w:val="22"/>
                <w:szCs w:val="22"/>
              </w:rPr>
            </w:pPr>
            <w:r w:rsidRPr="00E91FB0">
              <w:rPr>
                <w:sz w:val="22"/>
                <w:szCs w:val="22"/>
              </w:rPr>
              <w:t>Наличие у компании цифровой стратегии с четко выделенными целевыми индикаторами, сроками и ответственными лицами</w:t>
            </w:r>
          </w:p>
        </w:tc>
        <w:tc>
          <w:tcPr>
            <w:tcW w:w="2273" w:type="dxa"/>
            <w:vAlign w:val="center"/>
          </w:tcPr>
          <w:p w14:paraId="1B3186C3" w14:textId="77777777" w:rsidR="00E91FB0" w:rsidRPr="00E91FB0" w:rsidRDefault="00E91FB0" w:rsidP="00E91FB0">
            <w:pPr>
              <w:widowControl w:val="0"/>
              <w:spacing w:line="228" w:lineRule="auto"/>
              <w:jc w:val="center"/>
              <w:rPr>
                <w:sz w:val="22"/>
                <w:szCs w:val="22"/>
              </w:rPr>
            </w:pPr>
            <w:r w:rsidRPr="00E91FB0">
              <w:rPr>
                <w:sz w:val="22"/>
                <w:szCs w:val="22"/>
              </w:rPr>
              <w:t>Да – 1, нет – 0</w:t>
            </w:r>
          </w:p>
        </w:tc>
      </w:tr>
      <w:tr w:rsidR="00E91FB0" w:rsidRPr="00E91FB0" w14:paraId="0A762C1A" w14:textId="77777777" w:rsidTr="00E91FB0">
        <w:trPr>
          <w:jc w:val="center"/>
        </w:trPr>
        <w:tc>
          <w:tcPr>
            <w:tcW w:w="7271" w:type="dxa"/>
            <w:vAlign w:val="center"/>
          </w:tcPr>
          <w:p w14:paraId="3C84A3FC" w14:textId="77777777" w:rsidR="00E91FB0" w:rsidRPr="00E91FB0" w:rsidRDefault="00E91FB0" w:rsidP="00E91FB0">
            <w:pPr>
              <w:widowControl w:val="0"/>
              <w:spacing w:line="228" w:lineRule="auto"/>
              <w:jc w:val="both"/>
              <w:rPr>
                <w:sz w:val="22"/>
                <w:szCs w:val="22"/>
              </w:rPr>
            </w:pPr>
            <w:r w:rsidRPr="00E91FB0">
              <w:rPr>
                <w:sz w:val="22"/>
                <w:szCs w:val="22"/>
              </w:rPr>
              <w:t>Наличие у компании стратегии устойчивого развития</w:t>
            </w:r>
          </w:p>
        </w:tc>
        <w:tc>
          <w:tcPr>
            <w:tcW w:w="2273" w:type="dxa"/>
            <w:vAlign w:val="center"/>
          </w:tcPr>
          <w:p w14:paraId="4793C194" w14:textId="77777777" w:rsidR="00E91FB0" w:rsidRPr="00E91FB0" w:rsidRDefault="00E91FB0" w:rsidP="00E91FB0">
            <w:pPr>
              <w:widowControl w:val="0"/>
              <w:spacing w:line="228" w:lineRule="auto"/>
              <w:jc w:val="center"/>
              <w:rPr>
                <w:sz w:val="22"/>
                <w:szCs w:val="22"/>
              </w:rPr>
            </w:pPr>
            <w:r w:rsidRPr="00E91FB0">
              <w:rPr>
                <w:sz w:val="22"/>
                <w:szCs w:val="22"/>
              </w:rPr>
              <w:t>Да – 1, нет – 0</w:t>
            </w:r>
          </w:p>
        </w:tc>
      </w:tr>
      <w:tr w:rsidR="00E91FB0" w:rsidRPr="00E91FB0" w14:paraId="33398F03" w14:textId="77777777" w:rsidTr="00E91FB0">
        <w:trPr>
          <w:jc w:val="center"/>
        </w:trPr>
        <w:tc>
          <w:tcPr>
            <w:tcW w:w="7271" w:type="dxa"/>
            <w:vAlign w:val="center"/>
          </w:tcPr>
          <w:p w14:paraId="2FC416A4" w14:textId="77777777" w:rsidR="00E91FB0" w:rsidRPr="00E91FB0" w:rsidRDefault="00E91FB0" w:rsidP="00E91FB0">
            <w:pPr>
              <w:widowControl w:val="0"/>
              <w:spacing w:line="228" w:lineRule="auto"/>
              <w:jc w:val="both"/>
              <w:rPr>
                <w:sz w:val="22"/>
                <w:szCs w:val="22"/>
              </w:rPr>
            </w:pPr>
            <w:r w:rsidRPr="00E91FB0">
              <w:rPr>
                <w:sz w:val="22"/>
                <w:szCs w:val="22"/>
              </w:rPr>
              <w:t>Степень интеграции стратегии устойчивого развития с ключевыми направлениями цифровой трансформации предприятия / с цифровой стратегией</w:t>
            </w:r>
          </w:p>
        </w:tc>
        <w:tc>
          <w:tcPr>
            <w:tcW w:w="2273" w:type="dxa"/>
            <w:vMerge w:val="restart"/>
            <w:vAlign w:val="center"/>
          </w:tcPr>
          <w:p w14:paraId="10A55EFB" w14:textId="77777777" w:rsidR="00E91FB0" w:rsidRPr="00E91FB0" w:rsidRDefault="00E91FB0" w:rsidP="00E91FB0">
            <w:pPr>
              <w:widowControl w:val="0"/>
              <w:spacing w:line="228" w:lineRule="auto"/>
              <w:jc w:val="center"/>
              <w:rPr>
                <w:sz w:val="22"/>
                <w:szCs w:val="22"/>
              </w:rPr>
            </w:pPr>
            <w:r w:rsidRPr="00E91FB0">
              <w:rPr>
                <w:sz w:val="22"/>
                <w:szCs w:val="22"/>
              </w:rPr>
              <w:t>От 1 до 10 баллов, где 1 – минимальный, а 10 – максимальный балл, если такие стратегии отсутствуют, то 0 баллов</w:t>
            </w:r>
          </w:p>
        </w:tc>
      </w:tr>
      <w:tr w:rsidR="00E91FB0" w:rsidRPr="00E91FB0" w14:paraId="7CCD9897" w14:textId="77777777" w:rsidTr="00E91FB0">
        <w:trPr>
          <w:jc w:val="center"/>
        </w:trPr>
        <w:tc>
          <w:tcPr>
            <w:tcW w:w="7271" w:type="dxa"/>
            <w:vAlign w:val="center"/>
          </w:tcPr>
          <w:p w14:paraId="4F08EB08" w14:textId="77777777" w:rsidR="00E91FB0" w:rsidRPr="00E91FB0" w:rsidRDefault="00E91FB0" w:rsidP="00E91FB0">
            <w:pPr>
              <w:widowControl w:val="0"/>
              <w:spacing w:line="228" w:lineRule="auto"/>
              <w:jc w:val="both"/>
              <w:rPr>
                <w:sz w:val="22"/>
                <w:szCs w:val="22"/>
              </w:rPr>
            </w:pPr>
            <w:r w:rsidRPr="00E91FB0">
              <w:rPr>
                <w:sz w:val="22"/>
                <w:szCs w:val="22"/>
              </w:rPr>
              <w:t>Соответствие основных направлений, предусмотренных цифровой стратегией и стратегией устойчивого развития, ключевым показателям эффективности промышленного предприятия (</w:t>
            </w:r>
            <w:r w:rsidRPr="00E91FB0">
              <w:rPr>
                <w:sz w:val="22"/>
                <w:szCs w:val="22"/>
                <w:lang w:val="en-US"/>
              </w:rPr>
              <w:t>KPI</w:t>
            </w:r>
            <w:r w:rsidRPr="00E91FB0">
              <w:rPr>
                <w:sz w:val="22"/>
                <w:szCs w:val="22"/>
              </w:rPr>
              <w:t>)</w:t>
            </w:r>
          </w:p>
        </w:tc>
        <w:tc>
          <w:tcPr>
            <w:tcW w:w="2273" w:type="dxa"/>
            <w:vMerge/>
            <w:vAlign w:val="center"/>
          </w:tcPr>
          <w:p w14:paraId="242D66CD" w14:textId="77777777" w:rsidR="00E91FB0" w:rsidRPr="00E91FB0" w:rsidRDefault="00E91FB0" w:rsidP="00E91FB0">
            <w:pPr>
              <w:widowControl w:val="0"/>
              <w:spacing w:line="228" w:lineRule="auto"/>
              <w:jc w:val="center"/>
              <w:rPr>
                <w:sz w:val="22"/>
                <w:szCs w:val="22"/>
              </w:rPr>
            </w:pPr>
          </w:p>
        </w:tc>
      </w:tr>
      <w:tr w:rsidR="00E91FB0" w:rsidRPr="00E91FB0" w14:paraId="354702D7" w14:textId="77777777" w:rsidTr="00E91FB0">
        <w:trPr>
          <w:jc w:val="center"/>
        </w:trPr>
        <w:tc>
          <w:tcPr>
            <w:tcW w:w="7271" w:type="dxa"/>
            <w:vAlign w:val="center"/>
          </w:tcPr>
          <w:p w14:paraId="6FFDE105" w14:textId="77777777" w:rsidR="00E91FB0" w:rsidRPr="00E91FB0" w:rsidRDefault="00E91FB0" w:rsidP="00E91FB0">
            <w:pPr>
              <w:widowControl w:val="0"/>
              <w:spacing w:line="228" w:lineRule="auto"/>
              <w:jc w:val="both"/>
              <w:rPr>
                <w:sz w:val="22"/>
                <w:szCs w:val="22"/>
              </w:rPr>
            </w:pPr>
            <w:r w:rsidRPr="00E91FB0">
              <w:rPr>
                <w:sz w:val="22"/>
                <w:szCs w:val="22"/>
              </w:rPr>
              <w:t>Уровень ориентации имеющихся стратегий / отдельных утвержденных мероприятий на активное внедрение и адаптацию цифровых экосистем в деятельность промышленного предприятия</w:t>
            </w:r>
          </w:p>
        </w:tc>
        <w:tc>
          <w:tcPr>
            <w:tcW w:w="2273" w:type="dxa"/>
            <w:vMerge/>
            <w:vAlign w:val="center"/>
          </w:tcPr>
          <w:p w14:paraId="79AE7838" w14:textId="77777777" w:rsidR="00E91FB0" w:rsidRPr="00E91FB0" w:rsidRDefault="00E91FB0" w:rsidP="00E91FB0">
            <w:pPr>
              <w:widowControl w:val="0"/>
              <w:spacing w:line="228" w:lineRule="auto"/>
              <w:jc w:val="center"/>
              <w:rPr>
                <w:sz w:val="22"/>
                <w:szCs w:val="22"/>
              </w:rPr>
            </w:pPr>
          </w:p>
        </w:tc>
      </w:tr>
      <w:tr w:rsidR="00E91FB0" w:rsidRPr="00E91FB0" w14:paraId="5677DA94" w14:textId="77777777" w:rsidTr="00E91FB0">
        <w:trPr>
          <w:jc w:val="center"/>
        </w:trPr>
        <w:tc>
          <w:tcPr>
            <w:tcW w:w="7271" w:type="dxa"/>
            <w:vAlign w:val="center"/>
          </w:tcPr>
          <w:p w14:paraId="6A95D17B" w14:textId="77777777" w:rsidR="00E91FB0" w:rsidRPr="00E91FB0" w:rsidRDefault="00E91FB0" w:rsidP="00E91FB0">
            <w:pPr>
              <w:widowControl w:val="0"/>
              <w:spacing w:line="228" w:lineRule="auto"/>
              <w:jc w:val="both"/>
              <w:rPr>
                <w:sz w:val="22"/>
                <w:szCs w:val="22"/>
              </w:rPr>
            </w:pPr>
            <w:r w:rsidRPr="00E91FB0">
              <w:rPr>
                <w:sz w:val="22"/>
                <w:szCs w:val="22"/>
              </w:rPr>
              <w:t>Соответствие имеющихся стратегий / отдельных утвержденных мероприятий глобальным стандартам цифровой трансформации</w:t>
            </w:r>
          </w:p>
        </w:tc>
        <w:tc>
          <w:tcPr>
            <w:tcW w:w="2273" w:type="dxa"/>
            <w:vMerge/>
            <w:vAlign w:val="center"/>
          </w:tcPr>
          <w:p w14:paraId="10924543" w14:textId="77777777" w:rsidR="00E91FB0" w:rsidRPr="00E91FB0" w:rsidRDefault="00E91FB0" w:rsidP="00E91FB0">
            <w:pPr>
              <w:widowControl w:val="0"/>
              <w:spacing w:line="228" w:lineRule="auto"/>
              <w:jc w:val="center"/>
              <w:rPr>
                <w:sz w:val="22"/>
                <w:szCs w:val="22"/>
              </w:rPr>
            </w:pPr>
          </w:p>
        </w:tc>
      </w:tr>
      <w:tr w:rsidR="00E91FB0" w:rsidRPr="00E91FB0" w14:paraId="579E5342" w14:textId="77777777" w:rsidTr="00E91FB0">
        <w:trPr>
          <w:jc w:val="center"/>
        </w:trPr>
        <w:tc>
          <w:tcPr>
            <w:tcW w:w="7271" w:type="dxa"/>
            <w:vAlign w:val="center"/>
          </w:tcPr>
          <w:p w14:paraId="31B42CCF" w14:textId="77777777" w:rsidR="00E91FB0" w:rsidRPr="00E91FB0" w:rsidRDefault="00E91FB0" w:rsidP="00E91FB0">
            <w:pPr>
              <w:widowControl w:val="0"/>
              <w:spacing w:line="228" w:lineRule="auto"/>
              <w:jc w:val="both"/>
              <w:rPr>
                <w:sz w:val="22"/>
                <w:szCs w:val="22"/>
              </w:rPr>
            </w:pPr>
            <w:r w:rsidRPr="00E91FB0">
              <w:rPr>
                <w:sz w:val="22"/>
                <w:szCs w:val="22"/>
              </w:rPr>
              <w:t>Учитывают ли имеющиеся стратегии развития / отдельно утвержденные мероприятия риски цифровой трансформации?</w:t>
            </w:r>
          </w:p>
        </w:tc>
        <w:tc>
          <w:tcPr>
            <w:tcW w:w="2273" w:type="dxa"/>
            <w:vAlign w:val="center"/>
          </w:tcPr>
          <w:p w14:paraId="6827BD84" w14:textId="77777777" w:rsidR="00E91FB0" w:rsidRPr="00E91FB0" w:rsidRDefault="00E91FB0" w:rsidP="00E91FB0">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E91FB0" w:rsidRPr="00E91FB0" w14:paraId="0C8BDBF2" w14:textId="77777777" w:rsidTr="00E91FB0">
        <w:trPr>
          <w:jc w:val="center"/>
        </w:trPr>
        <w:tc>
          <w:tcPr>
            <w:tcW w:w="7271" w:type="dxa"/>
            <w:vAlign w:val="center"/>
          </w:tcPr>
          <w:p w14:paraId="6FDEE2E7" w14:textId="77777777" w:rsidR="00E91FB0" w:rsidRPr="00E91FB0" w:rsidRDefault="00E91FB0" w:rsidP="00E91FB0">
            <w:pPr>
              <w:widowControl w:val="0"/>
              <w:spacing w:line="228" w:lineRule="auto"/>
              <w:jc w:val="both"/>
              <w:rPr>
                <w:sz w:val="22"/>
                <w:szCs w:val="22"/>
              </w:rPr>
            </w:pPr>
            <w:r w:rsidRPr="00E91FB0">
              <w:rPr>
                <w:sz w:val="22"/>
                <w:szCs w:val="22"/>
              </w:rPr>
              <w:t>Степень вовлечения стейкхолдеров к процессу внедрения и адаптации цифровых экосистем в деятельность промышленного предприятия</w:t>
            </w:r>
          </w:p>
        </w:tc>
        <w:tc>
          <w:tcPr>
            <w:tcW w:w="2273" w:type="dxa"/>
            <w:vAlign w:val="center"/>
          </w:tcPr>
          <w:p w14:paraId="54B3B0A0" w14:textId="77777777" w:rsidR="00E91FB0" w:rsidRPr="00E91FB0" w:rsidRDefault="00E91FB0" w:rsidP="00E91FB0">
            <w:pPr>
              <w:widowControl w:val="0"/>
              <w:spacing w:line="228" w:lineRule="auto"/>
              <w:jc w:val="center"/>
              <w:rPr>
                <w:sz w:val="22"/>
                <w:szCs w:val="22"/>
              </w:rPr>
            </w:pPr>
            <w:r w:rsidRPr="00E91FB0">
              <w:rPr>
                <w:sz w:val="22"/>
                <w:szCs w:val="22"/>
              </w:rPr>
              <w:t>От 0 до 10 баллов, где 0 – минимальный балл</w:t>
            </w:r>
          </w:p>
        </w:tc>
      </w:tr>
      <w:tr w:rsidR="00E91FB0" w:rsidRPr="00E91FB0" w14:paraId="05B7C24E" w14:textId="77777777" w:rsidTr="00E91FB0">
        <w:trPr>
          <w:jc w:val="center"/>
        </w:trPr>
        <w:tc>
          <w:tcPr>
            <w:tcW w:w="7271" w:type="dxa"/>
            <w:vAlign w:val="center"/>
          </w:tcPr>
          <w:p w14:paraId="3F8C21D2" w14:textId="77777777" w:rsidR="00E91FB0" w:rsidRPr="00E91FB0" w:rsidRDefault="00E91FB0" w:rsidP="00E91FB0">
            <w:pPr>
              <w:widowControl w:val="0"/>
              <w:spacing w:line="228" w:lineRule="auto"/>
              <w:jc w:val="both"/>
              <w:rPr>
                <w:sz w:val="22"/>
                <w:szCs w:val="22"/>
              </w:rPr>
            </w:pPr>
            <w:r w:rsidRPr="00E91FB0">
              <w:rPr>
                <w:sz w:val="22"/>
                <w:szCs w:val="22"/>
              </w:rPr>
              <w:t>% инвестиций в цифровую трансформацию от общего объема инвестиций / или от дохода</w:t>
            </w:r>
          </w:p>
        </w:tc>
        <w:tc>
          <w:tcPr>
            <w:tcW w:w="2273" w:type="dxa"/>
            <w:vAlign w:val="center"/>
          </w:tcPr>
          <w:p w14:paraId="7DFA4862" w14:textId="77777777" w:rsidR="00E91FB0" w:rsidRPr="00E91FB0" w:rsidRDefault="00E91FB0" w:rsidP="00E91FB0">
            <w:pPr>
              <w:widowControl w:val="0"/>
              <w:spacing w:line="228" w:lineRule="auto"/>
              <w:jc w:val="center"/>
              <w:rPr>
                <w:sz w:val="22"/>
                <w:szCs w:val="22"/>
              </w:rPr>
            </w:pPr>
            <w:r w:rsidRPr="00E91FB0">
              <w:rPr>
                <w:sz w:val="22"/>
                <w:szCs w:val="22"/>
              </w:rPr>
              <w:t>%</w:t>
            </w:r>
          </w:p>
        </w:tc>
      </w:tr>
      <w:tr w:rsidR="00E91FB0" w:rsidRPr="00E91FB0" w14:paraId="05B3ACCC" w14:textId="77777777" w:rsidTr="00E91FB0">
        <w:trPr>
          <w:jc w:val="center"/>
        </w:trPr>
        <w:tc>
          <w:tcPr>
            <w:tcW w:w="7271" w:type="dxa"/>
            <w:tcBorders>
              <w:bottom w:val="nil"/>
            </w:tcBorders>
            <w:vAlign w:val="center"/>
          </w:tcPr>
          <w:p w14:paraId="75415CFE" w14:textId="77777777" w:rsidR="00E91FB0" w:rsidRPr="00E91FB0" w:rsidRDefault="00E91FB0" w:rsidP="001E22B6">
            <w:pPr>
              <w:widowControl w:val="0"/>
              <w:jc w:val="both"/>
              <w:rPr>
                <w:sz w:val="22"/>
                <w:szCs w:val="22"/>
              </w:rPr>
            </w:pPr>
            <w:r w:rsidRPr="00E91FB0">
              <w:rPr>
                <w:sz w:val="22"/>
                <w:szCs w:val="22"/>
              </w:rPr>
              <w:t>Понимание со стороны менеджмента высшего звена важности внедрения и адаптации в деятельность различных цифровых решений, включая цифровые экосистемные решения</w:t>
            </w:r>
          </w:p>
        </w:tc>
        <w:tc>
          <w:tcPr>
            <w:tcW w:w="2273" w:type="dxa"/>
            <w:tcBorders>
              <w:bottom w:val="nil"/>
            </w:tcBorders>
            <w:vAlign w:val="center"/>
          </w:tcPr>
          <w:p w14:paraId="67997894" w14:textId="407498F0" w:rsidR="00E91FB0" w:rsidRPr="00E91FB0" w:rsidRDefault="00E91FB0" w:rsidP="001E22B6">
            <w:pPr>
              <w:widowControl w:val="0"/>
              <w:jc w:val="center"/>
              <w:rPr>
                <w:sz w:val="22"/>
                <w:szCs w:val="22"/>
              </w:rPr>
            </w:pPr>
            <w:r w:rsidRPr="00E91FB0">
              <w:rPr>
                <w:sz w:val="22"/>
                <w:szCs w:val="22"/>
              </w:rPr>
              <w:t>От 1 до 10 баллов, где 1 – минималь</w:t>
            </w:r>
            <w:r>
              <w:rPr>
                <w:sz w:val="22"/>
                <w:szCs w:val="22"/>
              </w:rPr>
              <w:t xml:space="preserve"> </w:t>
            </w:r>
            <w:r w:rsidRPr="00E91FB0">
              <w:rPr>
                <w:sz w:val="22"/>
                <w:szCs w:val="22"/>
              </w:rPr>
              <w:t>ный, а 10 – максимальный балл</w:t>
            </w:r>
          </w:p>
        </w:tc>
      </w:tr>
      <w:tr w:rsidR="00B87CA6" w:rsidRPr="00E91FB0" w14:paraId="0E9BDA60" w14:textId="77777777" w:rsidTr="00E91FB0">
        <w:trPr>
          <w:jc w:val="center"/>
        </w:trPr>
        <w:tc>
          <w:tcPr>
            <w:tcW w:w="9544" w:type="dxa"/>
            <w:gridSpan w:val="2"/>
            <w:tcBorders>
              <w:bottom w:val="nil"/>
            </w:tcBorders>
            <w:vAlign w:val="center"/>
          </w:tcPr>
          <w:p w14:paraId="71CE3388" w14:textId="602AA997" w:rsidR="00B87CA6" w:rsidRPr="00E91FB0" w:rsidRDefault="00B87CA6" w:rsidP="00B87CA6">
            <w:pPr>
              <w:widowControl w:val="0"/>
              <w:rPr>
                <w:sz w:val="22"/>
                <w:szCs w:val="22"/>
              </w:rPr>
            </w:pPr>
            <w:r w:rsidRPr="00E91FB0">
              <w:rPr>
                <w:sz w:val="22"/>
                <w:szCs w:val="22"/>
              </w:rPr>
              <w:t>2 БЛОК ПАРАМЕТРОВ ОЦЕНКИ - МАТЕРИАЛЬНО-ТЕХНИЧЕСКАЯ ОСНАЩЕННОСТЬ (MATERIAL AND TECHNICAL EQUIPMENT - MTE)</w:t>
            </w:r>
          </w:p>
        </w:tc>
      </w:tr>
      <w:tr w:rsidR="00E91FB0" w:rsidRPr="00E91FB0" w14:paraId="406184F5" w14:textId="77777777" w:rsidTr="00E91FB0">
        <w:trPr>
          <w:jc w:val="center"/>
        </w:trPr>
        <w:tc>
          <w:tcPr>
            <w:tcW w:w="7271" w:type="dxa"/>
            <w:tcBorders>
              <w:bottom w:val="nil"/>
            </w:tcBorders>
            <w:vAlign w:val="center"/>
          </w:tcPr>
          <w:p w14:paraId="57F60E37" w14:textId="7E49E280" w:rsidR="00E91FB0" w:rsidRPr="00E91FB0" w:rsidRDefault="00E91FB0" w:rsidP="001E22B6">
            <w:pPr>
              <w:widowControl w:val="0"/>
              <w:jc w:val="both"/>
              <w:rPr>
                <w:sz w:val="22"/>
                <w:szCs w:val="22"/>
              </w:rPr>
            </w:pPr>
            <w:r w:rsidRPr="00E91FB0">
              <w:rPr>
                <w:sz w:val="22"/>
                <w:szCs w:val="22"/>
              </w:rPr>
              <w:t>Наличие необходимых материальных ресурсов для цифровой трансформации бизнес-процессов, в том числе посредством внедрения и адаптации цифровых экосистем</w:t>
            </w:r>
          </w:p>
        </w:tc>
        <w:tc>
          <w:tcPr>
            <w:tcW w:w="2273" w:type="dxa"/>
            <w:tcBorders>
              <w:bottom w:val="nil"/>
            </w:tcBorders>
            <w:vAlign w:val="center"/>
          </w:tcPr>
          <w:p w14:paraId="158C3F35" w14:textId="79EC7E79" w:rsidR="00E91FB0" w:rsidRPr="00E91FB0" w:rsidRDefault="00E91FB0" w:rsidP="001E22B6">
            <w:pPr>
              <w:widowControl w:val="0"/>
              <w:jc w:val="center"/>
              <w:rPr>
                <w:sz w:val="22"/>
                <w:szCs w:val="22"/>
              </w:rPr>
            </w:pPr>
            <w:r w:rsidRPr="00E91FB0">
              <w:rPr>
                <w:sz w:val="22"/>
                <w:szCs w:val="22"/>
              </w:rPr>
              <w:t>От 1 до 5 баллов, где 1 – минимальный (частичное наличие материальных средств), а 5 – макси</w:t>
            </w:r>
            <w:r>
              <w:rPr>
                <w:sz w:val="22"/>
                <w:szCs w:val="22"/>
              </w:rPr>
              <w:t xml:space="preserve"> </w:t>
            </w:r>
            <w:r w:rsidRPr="00E91FB0">
              <w:rPr>
                <w:sz w:val="22"/>
                <w:szCs w:val="22"/>
              </w:rPr>
              <w:t xml:space="preserve">мальный балл </w:t>
            </w:r>
          </w:p>
        </w:tc>
      </w:tr>
      <w:tr w:rsidR="00E91FB0" w:rsidRPr="00E91FB0" w14:paraId="73EDDB5E" w14:textId="77777777" w:rsidTr="00E91FB0">
        <w:trPr>
          <w:jc w:val="center"/>
        </w:trPr>
        <w:tc>
          <w:tcPr>
            <w:tcW w:w="9544" w:type="dxa"/>
            <w:gridSpan w:val="2"/>
            <w:tcBorders>
              <w:top w:val="nil"/>
              <w:left w:val="nil"/>
              <w:right w:val="nil"/>
            </w:tcBorders>
            <w:vAlign w:val="center"/>
          </w:tcPr>
          <w:p w14:paraId="32B53E3D" w14:textId="411A7184" w:rsidR="00E91FB0" w:rsidRPr="00E91FB0" w:rsidRDefault="00E91FB0" w:rsidP="00E91FB0">
            <w:pPr>
              <w:widowControl w:val="0"/>
              <w:ind w:hanging="113"/>
              <w:jc w:val="both"/>
              <w:rPr>
                <w:sz w:val="28"/>
                <w:szCs w:val="28"/>
              </w:rPr>
            </w:pPr>
            <w:r w:rsidRPr="00E91FB0">
              <w:rPr>
                <w:sz w:val="28"/>
                <w:szCs w:val="28"/>
              </w:rPr>
              <w:t>Продолжение таблицы</w:t>
            </w:r>
            <w:r>
              <w:rPr>
                <w:sz w:val="28"/>
                <w:szCs w:val="28"/>
              </w:rPr>
              <w:t xml:space="preserve"> 11</w:t>
            </w:r>
          </w:p>
          <w:p w14:paraId="1C61EDD6" w14:textId="77777777" w:rsidR="00E91FB0" w:rsidRPr="00E91FB0" w:rsidRDefault="00E91FB0" w:rsidP="00E91FB0">
            <w:pPr>
              <w:widowControl w:val="0"/>
              <w:ind w:hanging="113"/>
              <w:jc w:val="both"/>
              <w:rPr>
                <w:sz w:val="16"/>
                <w:szCs w:val="16"/>
              </w:rPr>
            </w:pPr>
          </w:p>
        </w:tc>
      </w:tr>
      <w:tr w:rsidR="00E91FB0" w:rsidRPr="00E91FB0" w14:paraId="62A5E067" w14:textId="77777777" w:rsidTr="00E91FB0">
        <w:trPr>
          <w:jc w:val="center"/>
        </w:trPr>
        <w:tc>
          <w:tcPr>
            <w:tcW w:w="7271" w:type="dxa"/>
            <w:vAlign w:val="center"/>
          </w:tcPr>
          <w:p w14:paraId="3A426AFD" w14:textId="109EB5D9" w:rsidR="00E91FB0" w:rsidRPr="00E91FB0" w:rsidRDefault="00E91FB0" w:rsidP="00E91FB0">
            <w:pPr>
              <w:widowControl w:val="0"/>
              <w:jc w:val="center"/>
              <w:rPr>
                <w:sz w:val="22"/>
                <w:szCs w:val="22"/>
              </w:rPr>
            </w:pPr>
            <w:r>
              <w:rPr>
                <w:sz w:val="22"/>
                <w:szCs w:val="22"/>
              </w:rPr>
              <w:t>1</w:t>
            </w:r>
          </w:p>
        </w:tc>
        <w:tc>
          <w:tcPr>
            <w:tcW w:w="2273" w:type="dxa"/>
            <w:vAlign w:val="center"/>
          </w:tcPr>
          <w:p w14:paraId="210F4A66" w14:textId="33B304EC" w:rsidR="00E91FB0" w:rsidRPr="00E91FB0" w:rsidRDefault="00E91FB0" w:rsidP="00E91FB0">
            <w:pPr>
              <w:widowControl w:val="0"/>
              <w:jc w:val="center"/>
              <w:rPr>
                <w:sz w:val="22"/>
                <w:szCs w:val="22"/>
              </w:rPr>
            </w:pPr>
            <w:r>
              <w:rPr>
                <w:sz w:val="22"/>
                <w:szCs w:val="22"/>
              </w:rPr>
              <w:t>2</w:t>
            </w:r>
          </w:p>
        </w:tc>
      </w:tr>
      <w:tr w:rsidR="00AA2F59" w:rsidRPr="00E91FB0" w14:paraId="2A3EC454" w14:textId="77777777" w:rsidTr="00E91FB0">
        <w:trPr>
          <w:jc w:val="center"/>
        </w:trPr>
        <w:tc>
          <w:tcPr>
            <w:tcW w:w="7271" w:type="dxa"/>
            <w:vAlign w:val="center"/>
          </w:tcPr>
          <w:p w14:paraId="29385ED2" w14:textId="77777777" w:rsidR="00AA2F59" w:rsidRDefault="00AA2F59" w:rsidP="00E91FB0">
            <w:pPr>
              <w:widowControl w:val="0"/>
              <w:jc w:val="center"/>
              <w:rPr>
                <w:sz w:val="22"/>
                <w:szCs w:val="22"/>
              </w:rPr>
            </w:pPr>
          </w:p>
        </w:tc>
        <w:tc>
          <w:tcPr>
            <w:tcW w:w="2273" w:type="dxa"/>
            <w:vAlign w:val="center"/>
          </w:tcPr>
          <w:p w14:paraId="729A731B" w14:textId="00BCEE62" w:rsidR="00AA2F59" w:rsidRDefault="00AA2F59" w:rsidP="00E91FB0">
            <w:pPr>
              <w:widowControl w:val="0"/>
              <w:jc w:val="center"/>
              <w:rPr>
                <w:sz w:val="22"/>
                <w:szCs w:val="22"/>
              </w:rPr>
            </w:pPr>
            <w:r w:rsidRPr="00E91FB0">
              <w:rPr>
                <w:sz w:val="22"/>
                <w:szCs w:val="22"/>
              </w:rPr>
              <w:t>(полная материаль</w:t>
            </w:r>
            <w:r>
              <w:rPr>
                <w:sz w:val="22"/>
                <w:szCs w:val="22"/>
              </w:rPr>
              <w:t xml:space="preserve"> </w:t>
            </w:r>
            <w:r w:rsidRPr="00E91FB0">
              <w:rPr>
                <w:sz w:val="22"/>
                <w:szCs w:val="22"/>
              </w:rPr>
              <w:t>ная готовность к цифровым преобразованиям)</w:t>
            </w:r>
          </w:p>
        </w:tc>
      </w:tr>
      <w:tr w:rsidR="00AA2F59" w:rsidRPr="00E91FB0" w14:paraId="63DE005B" w14:textId="77777777" w:rsidTr="00E91FB0">
        <w:trPr>
          <w:jc w:val="center"/>
        </w:trPr>
        <w:tc>
          <w:tcPr>
            <w:tcW w:w="7271" w:type="dxa"/>
            <w:vAlign w:val="center"/>
          </w:tcPr>
          <w:p w14:paraId="3593B4CF" w14:textId="010C93D8" w:rsidR="00AA2F59" w:rsidRDefault="00AA2F59" w:rsidP="005D788A">
            <w:pPr>
              <w:widowControl w:val="0"/>
              <w:jc w:val="both"/>
              <w:rPr>
                <w:sz w:val="22"/>
                <w:szCs w:val="22"/>
              </w:rPr>
            </w:pPr>
            <w:r w:rsidRPr="00E91FB0">
              <w:rPr>
                <w:sz w:val="22"/>
                <w:szCs w:val="22"/>
              </w:rPr>
              <w:t>Наличие доступа к высокоскоростному интернету (5</w:t>
            </w:r>
            <w:r w:rsidRPr="005D788A">
              <w:rPr>
                <w:sz w:val="22"/>
                <w:szCs w:val="22"/>
              </w:rPr>
              <w:t>G</w:t>
            </w:r>
            <w:r w:rsidRPr="00E91FB0">
              <w:rPr>
                <w:sz w:val="22"/>
                <w:szCs w:val="22"/>
              </w:rPr>
              <w:t>, оптоволокно и др.), способному обеспечить функционирование цифровой экосистемы, обеспечивающей коммуникацию всех бизнес-процессов, протекающих напромышленном предприятии</w:t>
            </w:r>
          </w:p>
        </w:tc>
        <w:tc>
          <w:tcPr>
            <w:tcW w:w="2273" w:type="dxa"/>
            <w:vAlign w:val="center"/>
          </w:tcPr>
          <w:p w14:paraId="7E8C3519" w14:textId="47796E1B" w:rsidR="00AA2F59" w:rsidRDefault="00AA2F59" w:rsidP="00E91FB0">
            <w:pPr>
              <w:widowControl w:val="0"/>
              <w:jc w:val="center"/>
              <w:rPr>
                <w:sz w:val="22"/>
                <w:szCs w:val="22"/>
              </w:rPr>
            </w:pPr>
            <w:r w:rsidRPr="00E91FB0">
              <w:rPr>
                <w:sz w:val="22"/>
                <w:szCs w:val="22"/>
              </w:rPr>
              <w:t>Да – 1, нет – 0</w:t>
            </w:r>
          </w:p>
        </w:tc>
      </w:tr>
      <w:tr w:rsidR="00AA2F59" w:rsidRPr="00E91FB0" w14:paraId="5D1C177E" w14:textId="77777777" w:rsidTr="00E91FB0">
        <w:trPr>
          <w:jc w:val="center"/>
        </w:trPr>
        <w:tc>
          <w:tcPr>
            <w:tcW w:w="7271" w:type="dxa"/>
            <w:vAlign w:val="center"/>
          </w:tcPr>
          <w:p w14:paraId="6533953A" w14:textId="2FDE3A0D" w:rsidR="00AA2F59" w:rsidRDefault="00AA2F59" w:rsidP="005D788A">
            <w:pPr>
              <w:widowControl w:val="0"/>
              <w:jc w:val="both"/>
              <w:rPr>
                <w:sz w:val="22"/>
                <w:szCs w:val="22"/>
              </w:rPr>
            </w:pPr>
            <w:r w:rsidRPr="00E91FB0">
              <w:rPr>
                <w:sz w:val="22"/>
                <w:szCs w:val="22"/>
              </w:rPr>
              <w:t>Достаточность компьютерного оборудования</w:t>
            </w:r>
          </w:p>
        </w:tc>
        <w:tc>
          <w:tcPr>
            <w:tcW w:w="2273" w:type="dxa"/>
            <w:vAlign w:val="center"/>
          </w:tcPr>
          <w:p w14:paraId="06F0C0AB" w14:textId="55D9FC08" w:rsidR="00AA2F59" w:rsidRDefault="00AA2F59" w:rsidP="00E91FB0">
            <w:pPr>
              <w:widowControl w:val="0"/>
              <w:jc w:val="center"/>
              <w:rPr>
                <w:sz w:val="22"/>
                <w:szCs w:val="22"/>
              </w:rPr>
            </w:pPr>
            <w:r w:rsidRPr="00E91FB0">
              <w:rPr>
                <w:sz w:val="22"/>
                <w:szCs w:val="22"/>
              </w:rPr>
              <w:t>От 1 до 5 баллов, где 1 – минимальный, а 5 – максимальный балл</w:t>
            </w:r>
          </w:p>
        </w:tc>
      </w:tr>
      <w:tr w:rsidR="00AA2F59" w:rsidRPr="00E91FB0" w14:paraId="17D0A00B" w14:textId="77777777" w:rsidTr="00E91FB0">
        <w:trPr>
          <w:jc w:val="center"/>
        </w:trPr>
        <w:tc>
          <w:tcPr>
            <w:tcW w:w="7271" w:type="dxa"/>
            <w:vAlign w:val="center"/>
          </w:tcPr>
          <w:p w14:paraId="46A06FCA" w14:textId="2286CD87" w:rsidR="00AA2F59" w:rsidRPr="00E91FB0" w:rsidRDefault="00AA2F59" w:rsidP="005D788A">
            <w:pPr>
              <w:widowControl w:val="0"/>
              <w:jc w:val="both"/>
              <w:rPr>
                <w:sz w:val="22"/>
                <w:szCs w:val="22"/>
              </w:rPr>
            </w:pPr>
            <w:r w:rsidRPr="00E91FB0">
              <w:rPr>
                <w:sz w:val="22"/>
                <w:szCs w:val="22"/>
              </w:rPr>
              <w:t>Наличие суперкомпьютера (высокопроизводительной вычислительной машины, значительно превосходящей существующие компьютеры общего пользования)</w:t>
            </w:r>
          </w:p>
        </w:tc>
        <w:tc>
          <w:tcPr>
            <w:tcW w:w="2273" w:type="dxa"/>
            <w:vAlign w:val="center"/>
          </w:tcPr>
          <w:p w14:paraId="13ED75E5" w14:textId="011ECE45" w:rsidR="00AA2F59" w:rsidRPr="00E91FB0" w:rsidRDefault="00AA2F59" w:rsidP="00E91FB0">
            <w:pPr>
              <w:widowControl w:val="0"/>
              <w:jc w:val="center"/>
              <w:rPr>
                <w:sz w:val="22"/>
                <w:szCs w:val="22"/>
              </w:rPr>
            </w:pPr>
            <w:r w:rsidRPr="00E91FB0">
              <w:rPr>
                <w:sz w:val="22"/>
                <w:szCs w:val="22"/>
              </w:rPr>
              <w:t>Да – 1, нет – 0</w:t>
            </w:r>
          </w:p>
        </w:tc>
      </w:tr>
      <w:tr w:rsidR="00E91FB0" w:rsidRPr="00E91FB0" w14:paraId="61D45B43" w14:textId="77777777" w:rsidTr="00E91FB0">
        <w:trPr>
          <w:jc w:val="center"/>
        </w:trPr>
        <w:tc>
          <w:tcPr>
            <w:tcW w:w="7271" w:type="dxa"/>
            <w:vAlign w:val="center"/>
          </w:tcPr>
          <w:p w14:paraId="782BD05F" w14:textId="77777777" w:rsidR="00E91FB0" w:rsidRPr="00E91FB0" w:rsidRDefault="00E91FB0" w:rsidP="001E22B6">
            <w:pPr>
              <w:widowControl w:val="0"/>
              <w:jc w:val="both"/>
              <w:rPr>
                <w:sz w:val="22"/>
                <w:szCs w:val="22"/>
              </w:rPr>
            </w:pPr>
            <w:r w:rsidRPr="00E91FB0">
              <w:rPr>
                <w:sz w:val="22"/>
                <w:szCs w:val="22"/>
              </w:rPr>
              <w:t>Наличие современных систем хранения данных (</w:t>
            </w:r>
            <w:r w:rsidRPr="00E91FB0">
              <w:rPr>
                <w:sz w:val="22"/>
                <w:szCs w:val="22"/>
                <w:lang w:val="en-US"/>
              </w:rPr>
              <w:t>NAS</w:t>
            </w:r>
            <w:r w:rsidRPr="00E91FB0">
              <w:rPr>
                <w:sz w:val="22"/>
                <w:szCs w:val="22"/>
              </w:rPr>
              <w:t xml:space="preserve">, </w:t>
            </w:r>
            <w:r w:rsidRPr="00E91FB0">
              <w:rPr>
                <w:sz w:val="22"/>
                <w:szCs w:val="22"/>
                <w:lang w:val="en-US"/>
              </w:rPr>
              <w:t>SAN</w:t>
            </w:r>
            <w:r w:rsidRPr="00E91FB0">
              <w:rPr>
                <w:sz w:val="22"/>
                <w:szCs w:val="22"/>
              </w:rPr>
              <w:t>, облачных хранилищ и др.), сетевого оборудования, инструментов для анализа и потоковой обработки данных (Apache Hadoop, Apache Spark и др.), а также для системной разработки и интеграции (</w:t>
            </w:r>
            <w:r w:rsidRPr="00E91FB0">
              <w:rPr>
                <w:sz w:val="22"/>
                <w:szCs w:val="22"/>
                <w:lang w:val="en-US"/>
              </w:rPr>
              <w:t>API</w:t>
            </w:r>
            <w:r w:rsidRPr="00E91FB0">
              <w:rPr>
                <w:sz w:val="22"/>
                <w:szCs w:val="22"/>
              </w:rPr>
              <w:t xml:space="preserve">), реляционных и NoSQL баз данных (PostgreSQL, MongoDB и др.), </w:t>
            </w:r>
            <w:r w:rsidRPr="00E91FB0">
              <w:rPr>
                <w:sz w:val="22"/>
                <w:szCs w:val="22"/>
                <w:lang w:val="en-US"/>
              </w:rPr>
              <w:t>BI</w:t>
            </w:r>
            <w:r w:rsidRPr="00E91FB0">
              <w:rPr>
                <w:sz w:val="22"/>
                <w:szCs w:val="22"/>
              </w:rPr>
              <w:t xml:space="preserve">-систем (например, </w:t>
            </w:r>
            <w:r w:rsidRPr="00E91FB0">
              <w:rPr>
                <w:sz w:val="22"/>
                <w:szCs w:val="22"/>
                <w:lang w:val="en-US"/>
              </w:rPr>
              <w:t>Microsoft</w:t>
            </w:r>
            <w:r w:rsidRPr="00E91FB0">
              <w:rPr>
                <w:sz w:val="22"/>
                <w:szCs w:val="22"/>
              </w:rPr>
              <w:t xml:space="preserve"> </w:t>
            </w:r>
            <w:r w:rsidRPr="00E91FB0">
              <w:rPr>
                <w:sz w:val="22"/>
                <w:szCs w:val="22"/>
                <w:lang w:val="en-US"/>
              </w:rPr>
              <w:t>Power</w:t>
            </w:r>
            <w:r w:rsidRPr="00E91FB0">
              <w:rPr>
                <w:sz w:val="22"/>
                <w:szCs w:val="22"/>
              </w:rPr>
              <w:t xml:space="preserve"> </w:t>
            </w:r>
            <w:r w:rsidRPr="00E91FB0">
              <w:rPr>
                <w:sz w:val="22"/>
                <w:szCs w:val="22"/>
                <w:lang w:val="en-US"/>
              </w:rPr>
              <w:t>BI</w:t>
            </w:r>
            <w:r w:rsidRPr="00E91FB0">
              <w:rPr>
                <w:sz w:val="22"/>
                <w:szCs w:val="22"/>
              </w:rPr>
              <w:t>)</w:t>
            </w:r>
          </w:p>
        </w:tc>
        <w:tc>
          <w:tcPr>
            <w:tcW w:w="2273" w:type="dxa"/>
            <w:vMerge w:val="restart"/>
            <w:vAlign w:val="center"/>
          </w:tcPr>
          <w:p w14:paraId="43E5CC1D" w14:textId="5AC36192" w:rsidR="00E91FB0" w:rsidRPr="00E91FB0" w:rsidRDefault="00E91FB0" w:rsidP="001E22B6">
            <w:pPr>
              <w:widowControl w:val="0"/>
              <w:jc w:val="center"/>
              <w:rPr>
                <w:sz w:val="22"/>
                <w:szCs w:val="22"/>
              </w:rPr>
            </w:pPr>
            <w:r w:rsidRPr="00E91FB0">
              <w:rPr>
                <w:sz w:val="22"/>
                <w:szCs w:val="22"/>
              </w:rPr>
              <w:t>От 1 до 5 баллов, где 1 – минимальный, а 5 – максимальный балл (5 баллов – пред</w:t>
            </w:r>
            <w:r>
              <w:rPr>
                <w:sz w:val="22"/>
                <w:szCs w:val="22"/>
              </w:rPr>
              <w:t xml:space="preserve"> </w:t>
            </w:r>
            <w:r w:rsidRPr="00E91FB0">
              <w:rPr>
                <w:sz w:val="22"/>
                <w:szCs w:val="22"/>
              </w:rPr>
              <w:t>приятие полностью укомплектовано необходим оборудо</w:t>
            </w:r>
            <w:r>
              <w:rPr>
                <w:sz w:val="22"/>
                <w:szCs w:val="22"/>
              </w:rPr>
              <w:t xml:space="preserve"> </w:t>
            </w:r>
            <w:r w:rsidRPr="00E91FB0">
              <w:rPr>
                <w:sz w:val="22"/>
                <w:szCs w:val="22"/>
              </w:rPr>
              <w:t>ванием; 1 – имеются лишь некоторые тех</w:t>
            </w:r>
            <w:r>
              <w:rPr>
                <w:sz w:val="22"/>
                <w:szCs w:val="22"/>
              </w:rPr>
              <w:t xml:space="preserve"> </w:t>
            </w:r>
            <w:r w:rsidRPr="00E91FB0">
              <w:rPr>
                <w:sz w:val="22"/>
                <w:szCs w:val="22"/>
              </w:rPr>
              <w:t>нические решения)</w:t>
            </w:r>
          </w:p>
        </w:tc>
      </w:tr>
      <w:tr w:rsidR="00AF79AA" w:rsidRPr="00E91FB0" w14:paraId="5A419E8A" w14:textId="77777777" w:rsidTr="00E91FB0">
        <w:trPr>
          <w:jc w:val="center"/>
        </w:trPr>
        <w:tc>
          <w:tcPr>
            <w:tcW w:w="7271" w:type="dxa"/>
            <w:vAlign w:val="center"/>
          </w:tcPr>
          <w:p w14:paraId="54521B71" w14:textId="14830764" w:rsidR="00AF79AA" w:rsidRPr="00E91FB0" w:rsidRDefault="00AF79AA" w:rsidP="001E22B6">
            <w:pPr>
              <w:widowControl w:val="0"/>
              <w:rPr>
                <w:sz w:val="22"/>
                <w:szCs w:val="22"/>
              </w:rPr>
            </w:pPr>
            <w:r w:rsidRPr="00E91FB0">
              <w:rPr>
                <w:sz w:val="22"/>
                <w:szCs w:val="22"/>
                <w:lang w:val="kk-KZ"/>
              </w:rPr>
              <w:t>Наличие специализированного оборудования для создания промышлен</w:t>
            </w:r>
            <w:r w:rsidR="00E91FB0">
              <w:rPr>
                <w:sz w:val="22"/>
                <w:szCs w:val="22"/>
                <w:lang w:val="kk-KZ"/>
              </w:rPr>
              <w:t xml:space="preserve"> </w:t>
            </w:r>
            <w:r w:rsidRPr="00E91FB0">
              <w:rPr>
                <w:sz w:val="22"/>
                <w:szCs w:val="22"/>
                <w:lang w:val="kk-KZ"/>
              </w:rPr>
              <w:t xml:space="preserve">ной </w:t>
            </w:r>
            <w:r w:rsidRPr="00E91FB0">
              <w:rPr>
                <w:sz w:val="22"/>
                <w:szCs w:val="22"/>
                <w:lang w:val="en-US"/>
              </w:rPr>
              <w:t>IoT</w:t>
            </w:r>
            <w:r w:rsidRPr="00E91FB0">
              <w:rPr>
                <w:sz w:val="22"/>
                <w:szCs w:val="22"/>
              </w:rPr>
              <w:t xml:space="preserve">-системы (маршрутизаторы, датчики, контроллеры, сервоприводы, реле, шлюзы </w:t>
            </w:r>
            <w:r w:rsidRPr="00E91FB0">
              <w:rPr>
                <w:sz w:val="22"/>
                <w:szCs w:val="22"/>
                <w:lang w:val="en-US"/>
              </w:rPr>
              <w:t>IIoT</w:t>
            </w:r>
            <w:r w:rsidRPr="00E91FB0">
              <w:rPr>
                <w:sz w:val="22"/>
                <w:szCs w:val="22"/>
              </w:rPr>
              <w:t xml:space="preserve">, </w:t>
            </w:r>
            <w:r w:rsidRPr="00E91FB0">
              <w:rPr>
                <w:sz w:val="22"/>
                <w:szCs w:val="22"/>
                <w:lang w:val="kk-KZ"/>
              </w:rPr>
              <w:t>облачные хранилища и локальные серверы</w:t>
            </w:r>
            <w:r w:rsidRPr="00E91FB0">
              <w:rPr>
                <w:sz w:val="22"/>
                <w:szCs w:val="22"/>
              </w:rPr>
              <w:t xml:space="preserve"> и т.д.)</w:t>
            </w:r>
          </w:p>
        </w:tc>
        <w:tc>
          <w:tcPr>
            <w:tcW w:w="2273" w:type="dxa"/>
            <w:vMerge/>
            <w:vAlign w:val="center"/>
          </w:tcPr>
          <w:p w14:paraId="6CF3A659" w14:textId="77777777" w:rsidR="00AF79AA" w:rsidRPr="00E91FB0" w:rsidRDefault="00AF79AA" w:rsidP="001E22B6">
            <w:pPr>
              <w:widowControl w:val="0"/>
              <w:jc w:val="center"/>
              <w:rPr>
                <w:sz w:val="22"/>
                <w:szCs w:val="22"/>
              </w:rPr>
            </w:pPr>
          </w:p>
        </w:tc>
      </w:tr>
      <w:tr w:rsidR="00E91FB0" w:rsidRPr="00E91FB0" w14:paraId="57C7C43A" w14:textId="77777777" w:rsidTr="00E91FB0">
        <w:trPr>
          <w:jc w:val="center"/>
        </w:trPr>
        <w:tc>
          <w:tcPr>
            <w:tcW w:w="7271" w:type="dxa"/>
            <w:vAlign w:val="center"/>
          </w:tcPr>
          <w:p w14:paraId="2310AA0F" w14:textId="77777777" w:rsidR="00E91FB0" w:rsidRPr="00E91FB0" w:rsidRDefault="00E91FB0" w:rsidP="001E22B6">
            <w:pPr>
              <w:widowControl w:val="0"/>
              <w:jc w:val="both"/>
              <w:rPr>
                <w:sz w:val="22"/>
                <w:szCs w:val="22"/>
              </w:rPr>
            </w:pPr>
            <w:r w:rsidRPr="00E91FB0">
              <w:rPr>
                <w:sz w:val="22"/>
                <w:szCs w:val="22"/>
              </w:rPr>
              <w:t>Наличие цифровых двойников</w:t>
            </w:r>
          </w:p>
        </w:tc>
        <w:tc>
          <w:tcPr>
            <w:tcW w:w="2273" w:type="dxa"/>
            <w:vMerge w:val="restart"/>
            <w:vAlign w:val="center"/>
          </w:tcPr>
          <w:p w14:paraId="5158D3F2" w14:textId="77777777" w:rsidR="00E91FB0" w:rsidRPr="00E91FB0" w:rsidRDefault="00E91FB0" w:rsidP="001E22B6">
            <w:pPr>
              <w:widowControl w:val="0"/>
              <w:jc w:val="center"/>
              <w:rPr>
                <w:sz w:val="22"/>
                <w:szCs w:val="22"/>
              </w:rPr>
            </w:pPr>
            <w:r w:rsidRPr="00E91FB0">
              <w:rPr>
                <w:sz w:val="22"/>
                <w:szCs w:val="22"/>
              </w:rPr>
              <w:t>Да – 1, нет – 0</w:t>
            </w:r>
          </w:p>
        </w:tc>
      </w:tr>
      <w:tr w:rsidR="00E91FB0" w:rsidRPr="00E91FB0" w14:paraId="0CCFB3AF" w14:textId="77777777" w:rsidTr="00E91FB0">
        <w:trPr>
          <w:jc w:val="center"/>
        </w:trPr>
        <w:tc>
          <w:tcPr>
            <w:tcW w:w="7271" w:type="dxa"/>
            <w:vAlign w:val="center"/>
          </w:tcPr>
          <w:p w14:paraId="4B02A02D" w14:textId="77777777" w:rsidR="00E91FB0" w:rsidRPr="00E91FB0" w:rsidRDefault="00E91FB0" w:rsidP="001E22B6">
            <w:pPr>
              <w:widowControl w:val="0"/>
              <w:jc w:val="both"/>
              <w:rPr>
                <w:sz w:val="22"/>
                <w:szCs w:val="22"/>
              </w:rPr>
            </w:pPr>
            <w:r w:rsidRPr="00E91FB0">
              <w:rPr>
                <w:sz w:val="22"/>
                <w:szCs w:val="22"/>
              </w:rPr>
              <w:t>Наличие цифровой фабрики, требующей настройки коммуникации с единой цифровой платформой промышленного предприятия</w:t>
            </w:r>
          </w:p>
        </w:tc>
        <w:tc>
          <w:tcPr>
            <w:tcW w:w="2273" w:type="dxa"/>
            <w:vMerge/>
            <w:vAlign w:val="center"/>
          </w:tcPr>
          <w:p w14:paraId="3EC7A9F3" w14:textId="77777777" w:rsidR="00E91FB0" w:rsidRPr="00E91FB0" w:rsidRDefault="00E91FB0" w:rsidP="001E22B6">
            <w:pPr>
              <w:widowControl w:val="0"/>
              <w:jc w:val="center"/>
              <w:rPr>
                <w:sz w:val="22"/>
                <w:szCs w:val="22"/>
              </w:rPr>
            </w:pPr>
          </w:p>
        </w:tc>
      </w:tr>
      <w:tr w:rsidR="00E91FB0" w:rsidRPr="00E91FB0" w14:paraId="4C3F1138" w14:textId="77777777" w:rsidTr="00E91FB0">
        <w:trPr>
          <w:jc w:val="center"/>
        </w:trPr>
        <w:tc>
          <w:tcPr>
            <w:tcW w:w="7271" w:type="dxa"/>
            <w:vAlign w:val="center"/>
          </w:tcPr>
          <w:p w14:paraId="34E5CE03" w14:textId="77777777" w:rsidR="00E91FB0" w:rsidRPr="00E91FB0" w:rsidRDefault="00E91FB0" w:rsidP="001E22B6">
            <w:pPr>
              <w:widowControl w:val="0"/>
              <w:jc w:val="both"/>
              <w:rPr>
                <w:sz w:val="22"/>
                <w:szCs w:val="22"/>
              </w:rPr>
            </w:pPr>
            <w:r w:rsidRPr="00E91FB0">
              <w:rPr>
                <w:sz w:val="22"/>
                <w:szCs w:val="22"/>
              </w:rPr>
              <w:t>Наличие технологий дополненной (</w:t>
            </w:r>
            <w:r w:rsidRPr="00E91FB0">
              <w:rPr>
                <w:sz w:val="22"/>
                <w:szCs w:val="22"/>
                <w:lang w:val="en-US"/>
              </w:rPr>
              <w:t>AR</w:t>
            </w:r>
            <w:r w:rsidRPr="00E91FB0">
              <w:rPr>
                <w:sz w:val="22"/>
                <w:szCs w:val="22"/>
              </w:rPr>
              <w:t>) и виртуальной реальности (</w:t>
            </w:r>
            <w:r w:rsidRPr="00E91FB0">
              <w:rPr>
                <w:sz w:val="22"/>
                <w:szCs w:val="22"/>
                <w:lang w:val="en-US"/>
              </w:rPr>
              <w:t>VR</w:t>
            </w:r>
            <w:r w:rsidRPr="00E91FB0">
              <w:rPr>
                <w:sz w:val="22"/>
                <w:szCs w:val="22"/>
              </w:rPr>
              <w:t>) для обеспечения эффективности производственных процессов</w:t>
            </w:r>
          </w:p>
        </w:tc>
        <w:tc>
          <w:tcPr>
            <w:tcW w:w="2273" w:type="dxa"/>
            <w:vMerge/>
            <w:vAlign w:val="center"/>
          </w:tcPr>
          <w:p w14:paraId="6F1D25C6" w14:textId="77777777" w:rsidR="00E91FB0" w:rsidRPr="00E91FB0" w:rsidRDefault="00E91FB0" w:rsidP="001E22B6">
            <w:pPr>
              <w:widowControl w:val="0"/>
              <w:jc w:val="center"/>
              <w:rPr>
                <w:sz w:val="22"/>
                <w:szCs w:val="22"/>
              </w:rPr>
            </w:pPr>
          </w:p>
        </w:tc>
      </w:tr>
      <w:tr w:rsidR="00E91FB0" w:rsidRPr="00E91FB0" w14:paraId="0BEE01CA" w14:textId="77777777" w:rsidTr="00E91FB0">
        <w:trPr>
          <w:jc w:val="center"/>
        </w:trPr>
        <w:tc>
          <w:tcPr>
            <w:tcW w:w="7271" w:type="dxa"/>
            <w:vAlign w:val="center"/>
          </w:tcPr>
          <w:p w14:paraId="3486C1F4" w14:textId="77777777" w:rsidR="00E91FB0" w:rsidRPr="00E91FB0" w:rsidRDefault="00E91FB0" w:rsidP="001E22B6">
            <w:pPr>
              <w:widowControl w:val="0"/>
              <w:jc w:val="both"/>
              <w:rPr>
                <w:sz w:val="22"/>
                <w:szCs w:val="22"/>
              </w:rPr>
            </w:pPr>
            <w:r w:rsidRPr="00E91FB0">
              <w:rPr>
                <w:sz w:val="22"/>
                <w:szCs w:val="22"/>
                <w:lang w:val="kk-KZ"/>
              </w:rPr>
              <w:t xml:space="preserve">Наличие систем управления производством </w:t>
            </w:r>
            <w:r w:rsidRPr="00E91FB0">
              <w:rPr>
                <w:sz w:val="22"/>
                <w:szCs w:val="22"/>
              </w:rPr>
              <w:t>(</w:t>
            </w:r>
            <w:r w:rsidRPr="00E91FB0">
              <w:rPr>
                <w:sz w:val="22"/>
                <w:szCs w:val="22"/>
                <w:lang w:val="en-US"/>
              </w:rPr>
              <w:t>MES</w:t>
            </w:r>
            <w:r w:rsidRPr="00E91FB0">
              <w:rPr>
                <w:sz w:val="22"/>
                <w:szCs w:val="22"/>
              </w:rPr>
              <w:t>)</w:t>
            </w:r>
          </w:p>
        </w:tc>
        <w:tc>
          <w:tcPr>
            <w:tcW w:w="2273" w:type="dxa"/>
            <w:vMerge/>
            <w:vAlign w:val="center"/>
          </w:tcPr>
          <w:p w14:paraId="30CB8D07" w14:textId="77777777" w:rsidR="00E91FB0" w:rsidRPr="00E91FB0" w:rsidRDefault="00E91FB0" w:rsidP="001E22B6">
            <w:pPr>
              <w:widowControl w:val="0"/>
              <w:jc w:val="center"/>
              <w:rPr>
                <w:sz w:val="22"/>
                <w:szCs w:val="22"/>
              </w:rPr>
            </w:pPr>
          </w:p>
        </w:tc>
      </w:tr>
      <w:tr w:rsidR="00E91FB0" w:rsidRPr="00E91FB0" w14:paraId="3F700CF4" w14:textId="77777777" w:rsidTr="00E91FB0">
        <w:trPr>
          <w:jc w:val="center"/>
        </w:trPr>
        <w:tc>
          <w:tcPr>
            <w:tcW w:w="7271" w:type="dxa"/>
            <w:vAlign w:val="center"/>
          </w:tcPr>
          <w:p w14:paraId="2E6F2802" w14:textId="77777777" w:rsidR="00E91FB0" w:rsidRPr="00E91FB0" w:rsidRDefault="00E91FB0" w:rsidP="001E22B6">
            <w:pPr>
              <w:widowControl w:val="0"/>
              <w:jc w:val="both"/>
              <w:rPr>
                <w:sz w:val="22"/>
                <w:szCs w:val="22"/>
                <w:lang w:val="kk-KZ"/>
              </w:rPr>
            </w:pPr>
            <w:r w:rsidRPr="00E91FB0">
              <w:rPr>
                <w:sz w:val="22"/>
                <w:szCs w:val="22"/>
                <w:lang w:val="kk-KZ"/>
              </w:rPr>
              <w:t>Наличие систем управления ресурсами (</w:t>
            </w:r>
            <w:r w:rsidRPr="00E91FB0">
              <w:rPr>
                <w:sz w:val="22"/>
                <w:szCs w:val="22"/>
                <w:lang w:val="en-US"/>
              </w:rPr>
              <w:t>ERP</w:t>
            </w:r>
            <w:r w:rsidRPr="00E91FB0">
              <w:rPr>
                <w:sz w:val="22"/>
                <w:szCs w:val="22"/>
                <w:lang w:val="kk-KZ"/>
              </w:rPr>
              <w:t>)</w:t>
            </w:r>
          </w:p>
        </w:tc>
        <w:tc>
          <w:tcPr>
            <w:tcW w:w="2273" w:type="dxa"/>
            <w:vMerge/>
            <w:vAlign w:val="center"/>
          </w:tcPr>
          <w:p w14:paraId="795EA86B" w14:textId="77777777" w:rsidR="00E91FB0" w:rsidRPr="00E91FB0" w:rsidRDefault="00E91FB0" w:rsidP="001E22B6">
            <w:pPr>
              <w:widowControl w:val="0"/>
              <w:jc w:val="center"/>
              <w:rPr>
                <w:sz w:val="22"/>
                <w:szCs w:val="22"/>
              </w:rPr>
            </w:pPr>
          </w:p>
        </w:tc>
      </w:tr>
      <w:tr w:rsidR="00E91FB0" w:rsidRPr="00E91FB0" w14:paraId="09029EEB" w14:textId="77777777" w:rsidTr="00E91FB0">
        <w:trPr>
          <w:jc w:val="center"/>
        </w:trPr>
        <w:tc>
          <w:tcPr>
            <w:tcW w:w="7271" w:type="dxa"/>
            <w:vAlign w:val="center"/>
          </w:tcPr>
          <w:p w14:paraId="4C793BCE" w14:textId="77777777" w:rsidR="00E91FB0" w:rsidRPr="00E91FB0" w:rsidRDefault="00E91FB0" w:rsidP="001E22B6">
            <w:pPr>
              <w:widowControl w:val="0"/>
              <w:jc w:val="both"/>
              <w:rPr>
                <w:sz w:val="22"/>
                <w:szCs w:val="22"/>
                <w:lang w:val="kk-KZ"/>
              </w:rPr>
            </w:pPr>
            <w:r w:rsidRPr="00E91FB0">
              <w:rPr>
                <w:sz w:val="22"/>
                <w:szCs w:val="22"/>
                <w:lang w:val="kk-KZ"/>
              </w:rPr>
              <w:t>Наличие автоматизированных систем работы с клиентами (</w:t>
            </w:r>
            <w:r w:rsidRPr="00E91FB0">
              <w:rPr>
                <w:sz w:val="22"/>
                <w:szCs w:val="22"/>
                <w:lang w:val="en-US"/>
              </w:rPr>
              <w:t>CRM</w:t>
            </w:r>
            <w:r w:rsidRPr="00E91FB0">
              <w:rPr>
                <w:sz w:val="22"/>
                <w:szCs w:val="22"/>
                <w:lang w:val="kk-KZ"/>
              </w:rPr>
              <w:t>)</w:t>
            </w:r>
          </w:p>
        </w:tc>
        <w:tc>
          <w:tcPr>
            <w:tcW w:w="2273" w:type="dxa"/>
            <w:vMerge/>
            <w:vAlign w:val="center"/>
          </w:tcPr>
          <w:p w14:paraId="61F82DD1" w14:textId="77777777" w:rsidR="00E91FB0" w:rsidRPr="00E91FB0" w:rsidRDefault="00E91FB0" w:rsidP="001E22B6">
            <w:pPr>
              <w:widowControl w:val="0"/>
              <w:jc w:val="center"/>
              <w:rPr>
                <w:sz w:val="22"/>
                <w:szCs w:val="22"/>
              </w:rPr>
            </w:pPr>
          </w:p>
        </w:tc>
      </w:tr>
      <w:tr w:rsidR="00AF79AA" w:rsidRPr="00E91FB0" w14:paraId="62932A91" w14:textId="77777777" w:rsidTr="00E91FB0">
        <w:trPr>
          <w:jc w:val="center"/>
        </w:trPr>
        <w:tc>
          <w:tcPr>
            <w:tcW w:w="7271" w:type="dxa"/>
            <w:vAlign w:val="center"/>
          </w:tcPr>
          <w:p w14:paraId="7D0DDA9A" w14:textId="77777777" w:rsidR="00AF79AA" w:rsidRPr="00E91FB0" w:rsidRDefault="00AF79AA" w:rsidP="001E22B6">
            <w:pPr>
              <w:widowControl w:val="0"/>
              <w:rPr>
                <w:sz w:val="22"/>
                <w:szCs w:val="22"/>
              </w:rPr>
            </w:pPr>
            <w:r w:rsidRPr="00E91FB0">
              <w:rPr>
                <w:sz w:val="22"/>
                <w:szCs w:val="22"/>
              </w:rPr>
              <w:t>Наличие киберфизических систем и уровень их интеграции</w:t>
            </w:r>
          </w:p>
        </w:tc>
        <w:tc>
          <w:tcPr>
            <w:tcW w:w="2273" w:type="dxa"/>
            <w:vAlign w:val="center"/>
          </w:tcPr>
          <w:p w14:paraId="17884A32" w14:textId="77777777" w:rsidR="00AF79AA" w:rsidRPr="00E91FB0" w:rsidRDefault="00AF79AA" w:rsidP="001E22B6">
            <w:pPr>
              <w:widowControl w:val="0"/>
              <w:jc w:val="center"/>
              <w:rPr>
                <w:sz w:val="22"/>
                <w:szCs w:val="22"/>
              </w:rPr>
            </w:pPr>
            <w:r w:rsidRPr="00E91FB0">
              <w:rPr>
                <w:sz w:val="22"/>
                <w:szCs w:val="22"/>
              </w:rPr>
              <w:t>От 1 до 5 баллов, где 1 – минимальный, а 5 – максимальный балл</w:t>
            </w:r>
          </w:p>
        </w:tc>
      </w:tr>
      <w:tr w:rsidR="00AF79AA" w:rsidRPr="00E91FB0" w14:paraId="5A0FC2A6" w14:textId="77777777" w:rsidTr="00E91FB0">
        <w:trPr>
          <w:jc w:val="center"/>
        </w:trPr>
        <w:tc>
          <w:tcPr>
            <w:tcW w:w="7271" w:type="dxa"/>
            <w:vAlign w:val="center"/>
          </w:tcPr>
          <w:p w14:paraId="7C559F2E" w14:textId="77777777" w:rsidR="00AF79AA" w:rsidRPr="00E91FB0" w:rsidRDefault="00AF79AA" w:rsidP="001E22B6">
            <w:pPr>
              <w:widowControl w:val="0"/>
              <w:jc w:val="both"/>
              <w:rPr>
                <w:sz w:val="22"/>
                <w:szCs w:val="22"/>
                <w:lang w:val="kk-KZ"/>
              </w:rPr>
            </w:pPr>
            <w:r w:rsidRPr="00E91FB0">
              <w:rPr>
                <w:sz w:val="22"/>
                <w:szCs w:val="22"/>
                <w:lang w:val="kk-KZ"/>
              </w:rPr>
              <w:t>Наличие систем предиктивной аналитики</w:t>
            </w:r>
          </w:p>
        </w:tc>
        <w:tc>
          <w:tcPr>
            <w:tcW w:w="2273" w:type="dxa"/>
            <w:vMerge w:val="restart"/>
            <w:vAlign w:val="center"/>
          </w:tcPr>
          <w:p w14:paraId="7BC89BD9" w14:textId="77777777" w:rsidR="00AF79AA" w:rsidRPr="00E91FB0" w:rsidRDefault="00AF79AA" w:rsidP="001E22B6">
            <w:pPr>
              <w:widowControl w:val="0"/>
              <w:jc w:val="center"/>
              <w:rPr>
                <w:sz w:val="22"/>
                <w:szCs w:val="22"/>
                <w:lang w:val="kk-KZ"/>
              </w:rPr>
            </w:pPr>
            <w:r w:rsidRPr="00E91FB0">
              <w:rPr>
                <w:sz w:val="22"/>
                <w:szCs w:val="22"/>
              </w:rPr>
              <w:t>Да – 1, нет – 0</w:t>
            </w:r>
          </w:p>
        </w:tc>
      </w:tr>
      <w:tr w:rsidR="00AF79AA" w:rsidRPr="00E91FB0" w14:paraId="64B92BA4" w14:textId="77777777" w:rsidTr="00E91FB0">
        <w:trPr>
          <w:jc w:val="center"/>
        </w:trPr>
        <w:tc>
          <w:tcPr>
            <w:tcW w:w="7271" w:type="dxa"/>
            <w:vAlign w:val="center"/>
          </w:tcPr>
          <w:p w14:paraId="2BB6962E" w14:textId="77777777" w:rsidR="00AF79AA" w:rsidRPr="00E91FB0" w:rsidRDefault="00AF79AA" w:rsidP="001E22B6">
            <w:pPr>
              <w:widowControl w:val="0"/>
              <w:jc w:val="both"/>
              <w:rPr>
                <w:sz w:val="22"/>
                <w:szCs w:val="22"/>
              </w:rPr>
            </w:pPr>
            <w:r w:rsidRPr="00E91FB0">
              <w:rPr>
                <w:sz w:val="22"/>
                <w:szCs w:val="22"/>
                <w:lang w:val="kk-KZ"/>
              </w:rPr>
              <w:t>Наличие технологии 3</w:t>
            </w:r>
            <w:r w:rsidRPr="00E91FB0">
              <w:rPr>
                <w:sz w:val="22"/>
                <w:szCs w:val="22"/>
                <w:lang w:val="en-US"/>
              </w:rPr>
              <w:t>D-</w:t>
            </w:r>
            <w:r w:rsidRPr="00E91FB0">
              <w:rPr>
                <w:sz w:val="22"/>
                <w:szCs w:val="22"/>
              </w:rPr>
              <w:t>принтинга</w:t>
            </w:r>
          </w:p>
        </w:tc>
        <w:tc>
          <w:tcPr>
            <w:tcW w:w="2273" w:type="dxa"/>
            <w:vMerge/>
            <w:vAlign w:val="center"/>
          </w:tcPr>
          <w:p w14:paraId="16AC22A1" w14:textId="77777777" w:rsidR="00AF79AA" w:rsidRPr="00E91FB0" w:rsidRDefault="00AF79AA" w:rsidP="001E22B6">
            <w:pPr>
              <w:widowControl w:val="0"/>
              <w:jc w:val="center"/>
              <w:rPr>
                <w:sz w:val="22"/>
                <w:szCs w:val="22"/>
              </w:rPr>
            </w:pPr>
          </w:p>
        </w:tc>
      </w:tr>
      <w:tr w:rsidR="00E91FB0" w:rsidRPr="00E91FB0" w14:paraId="71E721E9" w14:textId="77777777" w:rsidTr="00E91FB0">
        <w:trPr>
          <w:jc w:val="center"/>
        </w:trPr>
        <w:tc>
          <w:tcPr>
            <w:tcW w:w="7271" w:type="dxa"/>
            <w:vAlign w:val="center"/>
          </w:tcPr>
          <w:p w14:paraId="65EB2C32" w14:textId="77777777" w:rsidR="00E91FB0" w:rsidRPr="00E91FB0" w:rsidRDefault="00E91FB0" w:rsidP="001E22B6">
            <w:pPr>
              <w:widowControl w:val="0"/>
              <w:jc w:val="both"/>
              <w:rPr>
                <w:sz w:val="22"/>
                <w:szCs w:val="22"/>
                <w:lang w:val="kk-KZ"/>
              </w:rPr>
            </w:pPr>
            <w:r w:rsidRPr="00E91FB0">
              <w:rPr>
                <w:sz w:val="22"/>
                <w:szCs w:val="22"/>
                <w:lang w:val="kk-KZ"/>
              </w:rPr>
              <w:t>Наличие промышленных роботов</w:t>
            </w:r>
          </w:p>
        </w:tc>
        <w:tc>
          <w:tcPr>
            <w:tcW w:w="2273" w:type="dxa"/>
            <w:vMerge/>
            <w:vAlign w:val="center"/>
          </w:tcPr>
          <w:p w14:paraId="0A0B6324" w14:textId="77777777" w:rsidR="00E91FB0" w:rsidRPr="00E91FB0" w:rsidRDefault="00E91FB0" w:rsidP="001E22B6">
            <w:pPr>
              <w:widowControl w:val="0"/>
              <w:jc w:val="center"/>
              <w:rPr>
                <w:sz w:val="22"/>
                <w:szCs w:val="22"/>
              </w:rPr>
            </w:pPr>
          </w:p>
        </w:tc>
      </w:tr>
      <w:tr w:rsidR="00E91FB0" w:rsidRPr="00E91FB0" w14:paraId="642EAAEC" w14:textId="77777777" w:rsidTr="00E91FB0">
        <w:trPr>
          <w:jc w:val="center"/>
        </w:trPr>
        <w:tc>
          <w:tcPr>
            <w:tcW w:w="7271" w:type="dxa"/>
            <w:vAlign w:val="center"/>
          </w:tcPr>
          <w:p w14:paraId="4510F0A7" w14:textId="77777777" w:rsidR="00E91FB0" w:rsidRPr="00E91FB0" w:rsidRDefault="00E91FB0" w:rsidP="001E22B6">
            <w:pPr>
              <w:widowControl w:val="0"/>
              <w:jc w:val="both"/>
              <w:rPr>
                <w:sz w:val="22"/>
                <w:szCs w:val="22"/>
                <w:lang w:val="kk-KZ"/>
              </w:rPr>
            </w:pPr>
            <w:r w:rsidRPr="00E91FB0">
              <w:rPr>
                <w:sz w:val="22"/>
                <w:szCs w:val="22"/>
                <w:lang w:val="kk-KZ"/>
              </w:rPr>
              <w:t>Наличие технологии машинного обучения</w:t>
            </w:r>
          </w:p>
        </w:tc>
        <w:tc>
          <w:tcPr>
            <w:tcW w:w="2273" w:type="dxa"/>
            <w:vMerge/>
            <w:vAlign w:val="center"/>
          </w:tcPr>
          <w:p w14:paraId="35ED1AEC" w14:textId="77777777" w:rsidR="00E91FB0" w:rsidRPr="00E91FB0" w:rsidRDefault="00E91FB0" w:rsidP="001E22B6">
            <w:pPr>
              <w:widowControl w:val="0"/>
              <w:jc w:val="center"/>
              <w:rPr>
                <w:sz w:val="22"/>
                <w:szCs w:val="22"/>
              </w:rPr>
            </w:pPr>
          </w:p>
        </w:tc>
      </w:tr>
      <w:tr w:rsidR="00E91FB0" w:rsidRPr="00E91FB0" w14:paraId="6BD8E938" w14:textId="77777777" w:rsidTr="00E91FB0">
        <w:trPr>
          <w:jc w:val="center"/>
        </w:trPr>
        <w:tc>
          <w:tcPr>
            <w:tcW w:w="7271" w:type="dxa"/>
            <w:vAlign w:val="center"/>
          </w:tcPr>
          <w:p w14:paraId="1649AA54" w14:textId="77777777" w:rsidR="00E91FB0" w:rsidRPr="00E91FB0" w:rsidRDefault="00E91FB0" w:rsidP="001E22B6">
            <w:pPr>
              <w:widowControl w:val="0"/>
              <w:jc w:val="both"/>
              <w:rPr>
                <w:sz w:val="22"/>
                <w:szCs w:val="22"/>
              </w:rPr>
            </w:pPr>
            <w:r w:rsidRPr="00E91FB0">
              <w:rPr>
                <w:sz w:val="22"/>
                <w:szCs w:val="22"/>
              </w:rPr>
              <w:t>Наличие оборудования и механизмов, обеспечивающих кибербезопасность</w:t>
            </w:r>
          </w:p>
        </w:tc>
        <w:tc>
          <w:tcPr>
            <w:tcW w:w="2273" w:type="dxa"/>
            <w:vMerge/>
            <w:vAlign w:val="center"/>
          </w:tcPr>
          <w:p w14:paraId="23180733" w14:textId="77777777" w:rsidR="00E91FB0" w:rsidRPr="00E91FB0" w:rsidRDefault="00E91FB0" w:rsidP="001E22B6">
            <w:pPr>
              <w:widowControl w:val="0"/>
              <w:jc w:val="center"/>
              <w:rPr>
                <w:sz w:val="22"/>
                <w:szCs w:val="22"/>
              </w:rPr>
            </w:pPr>
          </w:p>
        </w:tc>
      </w:tr>
      <w:tr w:rsidR="00E91FB0" w:rsidRPr="00E91FB0" w14:paraId="7CCA26E6" w14:textId="77777777" w:rsidTr="005E65D8">
        <w:trPr>
          <w:trHeight w:val="447"/>
          <w:jc w:val="center"/>
        </w:trPr>
        <w:tc>
          <w:tcPr>
            <w:tcW w:w="7271" w:type="dxa"/>
            <w:vAlign w:val="center"/>
          </w:tcPr>
          <w:p w14:paraId="4649DAA9" w14:textId="77777777" w:rsidR="00E91FB0" w:rsidRPr="00E91FB0" w:rsidRDefault="00E91FB0" w:rsidP="001E22B6">
            <w:pPr>
              <w:widowControl w:val="0"/>
              <w:jc w:val="both"/>
              <w:rPr>
                <w:sz w:val="22"/>
                <w:szCs w:val="22"/>
              </w:rPr>
            </w:pPr>
            <w:r w:rsidRPr="00E91FB0">
              <w:rPr>
                <w:sz w:val="22"/>
                <w:szCs w:val="22"/>
              </w:rPr>
              <w:t>Наличие резервного и аварийного оборудования</w:t>
            </w:r>
          </w:p>
        </w:tc>
        <w:tc>
          <w:tcPr>
            <w:tcW w:w="2273" w:type="dxa"/>
            <w:vMerge/>
            <w:vAlign w:val="center"/>
          </w:tcPr>
          <w:p w14:paraId="1A565366" w14:textId="77777777" w:rsidR="00E91FB0" w:rsidRPr="00E91FB0" w:rsidRDefault="00E91FB0" w:rsidP="001E22B6">
            <w:pPr>
              <w:widowControl w:val="0"/>
              <w:jc w:val="center"/>
              <w:rPr>
                <w:sz w:val="22"/>
                <w:szCs w:val="22"/>
              </w:rPr>
            </w:pPr>
          </w:p>
        </w:tc>
      </w:tr>
      <w:tr w:rsidR="00AF79AA" w:rsidRPr="00E91FB0" w14:paraId="63362E18" w14:textId="77777777" w:rsidTr="00E91FB0">
        <w:trPr>
          <w:jc w:val="center"/>
        </w:trPr>
        <w:tc>
          <w:tcPr>
            <w:tcW w:w="7271" w:type="dxa"/>
            <w:vAlign w:val="center"/>
          </w:tcPr>
          <w:p w14:paraId="199E77D0" w14:textId="77777777" w:rsidR="00AF79AA" w:rsidRPr="00E91FB0" w:rsidRDefault="00AF79AA" w:rsidP="001E22B6">
            <w:pPr>
              <w:widowControl w:val="0"/>
              <w:jc w:val="both"/>
              <w:rPr>
                <w:sz w:val="22"/>
                <w:szCs w:val="22"/>
              </w:rPr>
            </w:pPr>
            <w:r w:rsidRPr="00E91FB0">
              <w:rPr>
                <w:sz w:val="22"/>
                <w:szCs w:val="22"/>
              </w:rPr>
              <w:t>Наличие производственного оборудования и программного обеспечения, необходимого для организации кастомизированного производства, которое можно адаптировать в деятельность цифровой промышленной экосистемы</w:t>
            </w:r>
          </w:p>
        </w:tc>
        <w:tc>
          <w:tcPr>
            <w:tcW w:w="2273" w:type="dxa"/>
            <w:vMerge/>
            <w:vAlign w:val="center"/>
          </w:tcPr>
          <w:p w14:paraId="6F672653" w14:textId="77777777" w:rsidR="00AF79AA" w:rsidRPr="00E91FB0" w:rsidRDefault="00AF79AA" w:rsidP="001E22B6">
            <w:pPr>
              <w:widowControl w:val="0"/>
              <w:jc w:val="center"/>
              <w:rPr>
                <w:sz w:val="22"/>
                <w:szCs w:val="22"/>
              </w:rPr>
            </w:pPr>
          </w:p>
        </w:tc>
      </w:tr>
      <w:tr w:rsidR="00AF79AA" w:rsidRPr="00E91FB0" w14:paraId="5BD5E553" w14:textId="77777777" w:rsidTr="00E91FB0">
        <w:trPr>
          <w:jc w:val="center"/>
        </w:trPr>
        <w:tc>
          <w:tcPr>
            <w:tcW w:w="7271" w:type="dxa"/>
            <w:vAlign w:val="center"/>
          </w:tcPr>
          <w:p w14:paraId="1AAFAECB" w14:textId="77777777" w:rsidR="00AF79AA" w:rsidRPr="00E91FB0" w:rsidRDefault="00AF79AA" w:rsidP="001E22B6">
            <w:pPr>
              <w:widowControl w:val="0"/>
              <w:jc w:val="both"/>
              <w:rPr>
                <w:sz w:val="22"/>
                <w:szCs w:val="22"/>
              </w:rPr>
            </w:pPr>
            <w:r w:rsidRPr="00E91FB0">
              <w:rPr>
                <w:sz w:val="22"/>
                <w:szCs w:val="22"/>
              </w:rPr>
              <w:t>Наличие технических помещений для потенциального размещения суперкомпьютера, серверных и другого программного обеспечения и оборудования в рамках цифровой трансформации производства</w:t>
            </w:r>
          </w:p>
        </w:tc>
        <w:tc>
          <w:tcPr>
            <w:tcW w:w="2273" w:type="dxa"/>
            <w:vMerge/>
            <w:vAlign w:val="center"/>
          </w:tcPr>
          <w:p w14:paraId="60D16328" w14:textId="77777777" w:rsidR="00AF79AA" w:rsidRPr="00E91FB0" w:rsidRDefault="00AF79AA" w:rsidP="001E22B6">
            <w:pPr>
              <w:widowControl w:val="0"/>
              <w:jc w:val="center"/>
              <w:rPr>
                <w:sz w:val="22"/>
                <w:szCs w:val="22"/>
              </w:rPr>
            </w:pPr>
          </w:p>
        </w:tc>
      </w:tr>
      <w:tr w:rsidR="00AF79AA" w:rsidRPr="00E91FB0" w14:paraId="39C8535F" w14:textId="77777777" w:rsidTr="00E91FB0">
        <w:trPr>
          <w:jc w:val="center"/>
        </w:trPr>
        <w:tc>
          <w:tcPr>
            <w:tcW w:w="7271" w:type="dxa"/>
            <w:tcBorders>
              <w:bottom w:val="nil"/>
            </w:tcBorders>
            <w:vAlign w:val="center"/>
          </w:tcPr>
          <w:p w14:paraId="1445B36E" w14:textId="77777777" w:rsidR="00AF79AA" w:rsidRPr="00E91FB0" w:rsidRDefault="00AF79AA" w:rsidP="001E22B6">
            <w:pPr>
              <w:widowControl w:val="0"/>
              <w:jc w:val="both"/>
              <w:rPr>
                <w:sz w:val="22"/>
                <w:szCs w:val="22"/>
              </w:rPr>
            </w:pPr>
            <w:r w:rsidRPr="00E91FB0">
              <w:rPr>
                <w:sz w:val="22"/>
                <w:szCs w:val="22"/>
              </w:rPr>
              <w:t>Обеспечение энергоэффективности промышленного предприятия</w:t>
            </w:r>
          </w:p>
        </w:tc>
        <w:tc>
          <w:tcPr>
            <w:tcW w:w="2273" w:type="dxa"/>
            <w:tcBorders>
              <w:bottom w:val="nil"/>
            </w:tcBorders>
            <w:vAlign w:val="center"/>
          </w:tcPr>
          <w:p w14:paraId="51014BDE" w14:textId="77777777" w:rsidR="00AF79AA" w:rsidRPr="00E91FB0" w:rsidRDefault="00AF79AA" w:rsidP="001E22B6">
            <w:pPr>
              <w:widowControl w:val="0"/>
              <w:jc w:val="center"/>
              <w:rPr>
                <w:sz w:val="22"/>
                <w:szCs w:val="22"/>
              </w:rPr>
            </w:pPr>
            <w:r w:rsidRPr="00E91FB0">
              <w:rPr>
                <w:sz w:val="22"/>
                <w:szCs w:val="22"/>
              </w:rPr>
              <w:t>От 1 до 5 баллов, где 1 – минимальный, а 5 – максимальный балл</w:t>
            </w:r>
          </w:p>
        </w:tc>
      </w:tr>
      <w:tr w:rsidR="00E91FB0" w:rsidRPr="00E91FB0" w14:paraId="35A1CEE8" w14:textId="77777777" w:rsidTr="00E91FB0">
        <w:trPr>
          <w:jc w:val="center"/>
        </w:trPr>
        <w:tc>
          <w:tcPr>
            <w:tcW w:w="9544" w:type="dxa"/>
            <w:gridSpan w:val="2"/>
            <w:tcBorders>
              <w:top w:val="nil"/>
              <w:left w:val="nil"/>
              <w:right w:val="nil"/>
            </w:tcBorders>
            <w:vAlign w:val="center"/>
          </w:tcPr>
          <w:p w14:paraId="7BCF4F8C" w14:textId="77777777" w:rsidR="00E91FB0" w:rsidRPr="00E91FB0" w:rsidRDefault="00E91FB0" w:rsidP="006828FC">
            <w:pPr>
              <w:widowControl w:val="0"/>
              <w:ind w:hanging="113"/>
              <w:jc w:val="both"/>
              <w:rPr>
                <w:sz w:val="28"/>
                <w:szCs w:val="28"/>
              </w:rPr>
            </w:pPr>
            <w:r w:rsidRPr="00E91FB0">
              <w:rPr>
                <w:sz w:val="28"/>
                <w:szCs w:val="28"/>
              </w:rPr>
              <w:t>Продолжение таблицы</w:t>
            </w:r>
            <w:r>
              <w:rPr>
                <w:sz w:val="28"/>
                <w:szCs w:val="28"/>
              </w:rPr>
              <w:t xml:space="preserve"> 11</w:t>
            </w:r>
          </w:p>
          <w:p w14:paraId="5B2BAD3C" w14:textId="77777777" w:rsidR="00E91FB0" w:rsidRPr="00E91FB0" w:rsidRDefault="00E91FB0" w:rsidP="006828FC">
            <w:pPr>
              <w:widowControl w:val="0"/>
              <w:ind w:hanging="113"/>
              <w:jc w:val="both"/>
              <w:rPr>
                <w:sz w:val="16"/>
                <w:szCs w:val="16"/>
              </w:rPr>
            </w:pPr>
          </w:p>
        </w:tc>
      </w:tr>
      <w:tr w:rsidR="00E91FB0" w:rsidRPr="00E91FB0" w14:paraId="231C98B4" w14:textId="77777777" w:rsidTr="006828FC">
        <w:trPr>
          <w:jc w:val="center"/>
        </w:trPr>
        <w:tc>
          <w:tcPr>
            <w:tcW w:w="7271" w:type="dxa"/>
            <w:vAlign w:val="center"/>
          </w:tcPr>
          <w:p w14:paraId="1B8B7AA4" w14:textId="77777777" w:rsidR="00E91FB0" w:rsidRPr="00E91FB0" w:rsidRDefault="00E91FB0" w:rsidP="006828FC">
            <w:pPr>
              <w:widowControl w:val="0"/>
              <w:jc w:val="center"/>
              <w:rPr>
                <w:sz w:val="22"/>
                <w:szCs w:val="22"/>
              </w:rPr>
            </w:pPr>
            <w:r>
              <w:rPr>
                <w:sz w:val="22"/>
                <w:szCs w:val="22"/>
              </w:rPr>
              <w:t>1</w:t>
            </w:r>
          </w:p>
        </w:tc>
        <w:tc>
          <w:tcPr>
            <w:tcW w:w="2273" w:type="dxa"/>
            <w:vAlign w:val="center"/>
          </w:tcPr>
          <w:p w14:paraId="50ECAFAE" w14:textId="77777777" w:rsidR="00E91FB0" w:rsidRPr="00E91FB0" w:rsidRDefault="00E91FB0" w:rsidP="006828FC">
            <w:pPr>
              <w:widowControl w:val="0"/>
              <w:jc w:val="center"/>
              <w:rPr>
                <w:sz w:val="22"/>
                <w:szCs w:val="22"/>
              </w:rPr>
            </w:pPr>
            <w:r>
              <w:rPr>
                <w:sz w:val="22"/>
                <w:szCs w:val="22"/>
              </w:rPr>
              <w:t>2</w:t>
            </w:r>
          </w:p>
        </w:tc>
      </w:tr>
      <w:tr w:rsidR="00243294" w:rsidRPr="00E91FB0" w14:paraId="7DE10E46" w14:textId="77777777" w:rsidTr="00CC32B6">
        <w:trPr>
          <w:jc w:val="center"/>
        </w:trPr>
        <w:tc>
          <w:tcPr>
            <w:tcW w:w="9544" w:type="dxa"/>
            <w:gridSpan w:val="2"/>
            <w:vAlign w:val="center"/>
          </w:tcPr>
          <w:p w14:paraId="17D267B3" w14:textId="2A228FF6" w:rsidR="00243294" w:rsidRDefault="00243294" w:rsidP="00243294">
            <w:pPr>
              <w:widowControl w:val="0"/>
              <w:rPr>
                <w:sz w:val="22"/>
                <w:szCs w:val="22"/>
              </w:rPr>
            </w:pPr>
            <w:r w:rsidRPr="00E91FB0">
              <w:rPr>
                <w:sz w:val="22"/>
                <w:szCs w:val="22"/>
              </w:rPr>
              <w:t>3 БЛОК ПАРАМЕТРОВ ОЦЕНКИ - ОРГАНИЗАЦИОННАЯ СТРУКТУРА И БИЗНЕС-ПРОЦЕССЫ (ORGANIZATIONAL STRUCTURE AND PROCESSES - ORGSTRPROC)</w:t>
            </w:r>
          </w:p>
        </w:tc>
      </w:tr>
      <w:tr w:rsidR="00425148" w:rsidRPr="00E91FB0" w14:paraId="38A8A78A" w14:textId="77777777" w:rsidTr="006828FC">
        <w:trPr>
          <w:jc w:val="center"/>
        </w:trPr>
        <w:tc>
          <w:tcPr>
            <w:tcW w:w="7271" w:type="dxa"/>
            <w:vAlign w:val="center"/>
          </w:tcPr>
          <w:p w14:paraId="0060EF4D" w14:textId="72CD6AF5" w:rsidR="00425148" w:rsidRDefault="00425148" w:rsidP="00E65822">
            <w:pPr>
              <w:widowControl w:val="0"/>
              <w:jc w:val="both"/>
              <w:rPr>
                <w:sz w:val="22"/>
                <w:szCs w:val="22"/>
              </w:rPr>
            </w:pPr>
            <w:r w:rsidRPr="00E91FB0">
              <w:rPr>
                <w:sz w:val="22"/>
                <w:szCs w:val="22"/>
              </w:rPr>
              <w:t>Степень гибкости и адаптивности организационной структуры компании на текущем этапе</w:t>
            </w:r>
          </w:p>
        </w:tc>
        <w:tc>
          <w:tcPr>
            <w:tcW w:w="2273" w:type="dxa"/>
            <w:vMerge w:val="restart"/>
            <w:vAlign w:val="center"/>
          </w:tcPr>
          <w:p w14:paraId="21C90A9B" w14:textId="50964E89" w:rsidR="00425148" w:rsidRDefault="00425148" w:rsidP="006828FC">
            <w:pPr>
              <w:widowControl w:val="0"/>
              <w:jc w:val="center"/>
              <w:rPr>
                <w:sz w:val="22"/>
                <w:szCs w:val="22"/>
              </w:rPr>
            </w:pPr>
            <w:r w:rsidRPr="00E91FB0">
              <w:rPr>
                <w:sz w:val="22"/>
                <w:szCs w:val="22"/>
              </w:rPr>
              <w:t>От 1 до 10 баллов, где 1 – минимальный, а 10 – максимальный балл</w:t>
            </w:r>
          </w:p>
        </w:tc>
      </w:tr>
      <w:tr w:rsidR="00425148" w:rsidRPr="00E91FB0" w14:paraId="157F4ED3" w14:textId="77777777" w:rsidTr="006828FC">
        <w:trPr>
          <w:jc w:val="center"/>
        </w:trPr>
        <w:tc>
          <w:tcPr>
            <w:tcW w:w="7271" w:type="dxa"/>
            <w:vAlign w:val="center"/>
          </w:tcPr>
          <w:p w14:paraId="4D8656CA" w14:textId="5E781D7A" w:rsidR="00425148" w:rsidRDefault="00425148" w:rsidP="00E65822">
            <w:pPr>
              <w:widowControl w:val="0"/>
              <w:jc w:val="both"/>
              <w:rPr>
                <w:sz w:val="22"/>
                <w:szCs w:val="22"/>
              </w:rPr>
            </w:pPr>
            <w:r w:rsidRPr="00E91FB0">
              <w:rPr>
                <w:sz w:val="22"/>
                <w:szCs w:val="22"/>
              </w:rPr>
              <w:t>Готовность организационной структуры промышленного предприятия к цифровым преобразованиям</w:t>
            </w:r>
          </w:p>
        </w:tc>
        <w:tc>
          <w:tcPr>
            <w:tcW w:w="2273" w:type="dxa"/>
            <w:vMerge/>
            <w:vAlign w:val="center"/>
          </w:tcPr>
          <w:p w14:paraId="35BC57C1" w14:textId="77777777" w:rsidR="00425148" w:rsidRDefault="00425148" w:rsidP="006828FC">
            <w:pPr>
              <w:widowControl w:val="0"/>
              <w:jc w:val="center"/>
              <w:rPr>
                <w:sz w:val="22"/>
                <w:szCs w:val="22"/>
              </w:rPr>
            </w:pPr>
          </w:p>
        </w:tc>
      </w:tr>
      <w:tr w:rsidR="00425148" w:rsidRPr="00E91FB0" w14:paraId="04544B25" w14:textId="77777777" w:rsidTr="006828FC">
        <w:trPr>
          <w:jc w:val="center"/>
        </w:trPr>
        <w:tc>
          <w:tcPr>
            <w:tcW w:w="7271" w:type="dxa"/>
            <w:vAlign w:val="center"/>
          </w:tcPr>
          <w:p w14:paraId="6721318B" w14:textId="6E044275" w:rsidR="00425148" w:rsidRDefault="00425148" w:rsidP="00E65822">
            <w:pPr>
              <w:widowControl w:val="0"/>
              <w:jc w:val="both"/>
              <w:rPr>
                <w:sz w:val="22"/>
                <w:szCs w:val="22"/>
              </w:rPr>
            </w:pPr>
            <w:r w:rsidRPr="00E91FB0">
              <w:rPr>
                <w:sz w:val="22"/>
                <w:szCs w:val="22"/>
              </w:rPr>
              <w:t>Возможность формирование гибкой цифровой корпоративной культуры, коммуникация в которой может быть обеспечена посредством внедрения и адаптации цифровой экосистемы</w:t>
            </w:r>
          </w:p>
        </w:tc>
        <w:tc>
          <w:tcPr>
            <w:tcW w:w="2273" w:type="dxa"/>
            <w:vAlign w:val="center"/>
          </w:tcPr>
          <w:p w14:paraId="7F769C3A" w14:textId="47C44DB2" w:rsidR="00425148" w:rsidRDefault="00425148" w:rsidP="006828FC">
            <w:pPr>
              <w:widowControl w:val="0"/>
              <w:jc w:val="center"/>
              <w:rPr>
                <w:sz w:val="22"/>
                <w:szCs w:val="22"/>
              </w:rPr>
            </w:pPr>
            <w:r w:rsidRPr="00E91FB0">
              <w:rPr>
                <w:sz w:val="22"/>
                <w:szCs w:val="22"/>
              </w:rPr>
              <w:t>От 1 до 5 баллов, где 1 – минимальный, а 5 – максимальный балл</w:t>
            </w:r>
          </w:p>
        </w:tc>
      </w:tr>
      <w:tr w:rsidR="00653896" w:rsidRPr="00E91FB0" w14:paraId="5814007E" w14:textId="77777777" w:rsidTr="006828FC">
        <w:trPr>
          <w:jc w:val="center"/>
        </w:trPr>
        <w:tc>
          <w:tcPr>
            <w:tcW w:w="7271" w:type="dxa"/>
            <w:vAlign w:val="center"/>
          </w:tcPr>
          <w:p w14:paraId="31746E8C" w14:textId="67F1BE82" w:rsidR="00653896" w:rsidRDefault="00653896" w:rsidP="00E65822">
            <w:pPr>
              <w:widowControl w:val="0"/>
              <w:jc w:val="both"/>
              <w:rPr>
                <w:sz w:val="22"/>
                <w:szCs w:val="22"/>
              </w:rPr>
            </w:pPr>
            <w:r w:rsidRPr="00E91FB0">
              <w:rPr>
                <w:sz w:val="22"/>
                <w:szCs w:val="22"/>
              </w:rPr>
              <w:t>Уровень использования разнообразных ИКТ и инструментов для управления бизнес-процессами на текущем этапе развития промышленного предприятия</w:t>
            </w:r>
            <w:r>
              <w:rPr>
                <w:sz w:val="22"/>
                <w:szCs w:val="22"/>
              </w:rPr>
              <w:t xml:space="preserve"> </w:t>
            </w:r>
            <w:r w:rsidRPr="00E91FB0">
              <w:rPr>
                <w:sz w:val="22"/>
                <w:szCs w:val="22"/>
              </w:rPr>
              <w:t>функционирования промышленного предприятия</w:t>
            </w:r>
          </w:p>
        </w:tc>
        <w:tc>
          <w:tcPr>
            <w:tcW w:w="2273" w:type="dxa"/>
            <w:vMerge w:val="restart"/>
            <w:vAlign w:val="center"/>
          </w:tcPr>
          <w:p w14:paraId="5AC1CE4B" w14:textId="091199D8" w:rsidR="00653896" w:rsidRDefault="00653896" w:rsidP="006828FC">
            <w:pPr>
              <w:widowControl w:val="0"/>
              <w:jc w:val="center"/>
              <w:rPr>
                <w:sz w:val="22"/>
                <w:szCs w:val="22"/>
              </w:rPr>
            </w:pPr>
            <w:r w:rsidRPr="00E91FB0">
              <w:rPr>
                <w:sz w:val="22"/>
                <w:szCs w:val="22"/>
              </w:rPr>
              <w:t>От 1 до 10 баллов, где 1 – минимальный, а 10 – максимальный балл</w:t>
            </w:r>
          </w:p>
        </w:tc>
      </w:tr>
      <w:tr w:rsidR="00653896" w:rsidRPr="00E91FB0" w14:paraId="19FD6481" w14:textId="77777777" w:rsidTr="006828FC">
        <w:trPr>
          <w:jc w:val="center"/>
        </w:trPr>
        <w:tc>
          <w:tcPr>
            <w:tcW w:w="7271" w:type="dxa"/>
            <w:vAlign w:val="center"/>
          </w:tcPr>
          <w:p w14:paraId="08381643" w14:textId="5CDAC9FA" w:rsidR="00653896" w:rsidRDefault="00653896" w:rsidP="00E65822">
            <w:pPr>
              <w:widowControl w:val="0"/>
              <w:jc w:val="both"/>
              <w:rPr>
                <w:sz w:val="22"/>
                <w:szCs w:val="22"/>
              </w:rPr>
            </w:pPr>
            <w:r w:rsidRPr="000B46E8">
              <w:rPr>
                <w:sz w:val="22"/>
                <w:szCs w:val="22"/>
              </w:rPr>
              <w:t>Степень автоматизации документооборота на современном этапе функционирования промышленного предприятия</w:t>
            </w:r>
          </w:p>
        </w:tc>
        <w:tc>
          <w:tcPr>
            <w:tcW w:w="2273" w:type="dxa"/>
            <w:vMerge/>
            <w:vAlign w:val="center"/>
          </w:tcPr>
          <w:p w14:paraId="6ABAC3FB" w14:textId="77777777" w:rsidR="00653896" w:rsidRDefault="00653896" w:rsidP="006828FC">
            <w:pPr>
              <w:widowControl w:val="0"/>
              <w:jc w:val="center"/>
              <w:rPr>
                <w:sz w:val="22"/>
                <w:szCs w:val="22"/>
              </w:rPr>
            </w:pPr>
          </w:p>
        </w:tc>
      </w:tr>
      <w:tr w:rsidR="00653896" w:rsidRPr="00E91FB0" w14:paraId="67F30749" w14:textId="77777777" w:rsidTr="006828FC">
        <w:trPr>
          <w:jc w:val="center"/>
        </w:trPr>
        <w:tc>
          <w:tcPr>
            <w:tcW w:w="7271" w:type="dxa"/>
            <w:vAlign w:val="center"/>
          </w:tcPr>
          <w:p w14:paraId="6DDB5EBB" w14:textId="01140A25" w:rsidR="00653896" w:rsidRDefault="00653896" w:rsidP="00E65822">
            <w:pPr>
              <w:widowControl w:val="0"/>
              <w:jc w:val="both"/>
              <w:rPr>
                <w:sz w:val="22"/>
                <w:szCs w:val="22"/>
              </w:rPr>
            </w:pPr>
            <w:r w:rsidRPr="00E91FB0">
              <w:rPr>
                <w:sz w:val="22"/>
                <w:szCs w:val="22"/>
              </w:rPr>
              <w:t>Степень координации деятельности между структурными подраз</w:t>
            </w:r>
            <w:r>
              <w:rPr>
                <w:sz w:val="22"/>
                <w:szCs w:val="22"/>
              </w:rPr>
              <w:t xml:space="preserve"> </w:t>
            </w:r>
            <w:r w:rsidRPr="00E91FB0">
              <w:rPr>
                <w:sz w:val="22"/>
                <w:szCs w:val="22"/>
              </w:rPr>
              <w:t>делениями компании при внедрении и адаптации цифровых решений</w:t>
            </w:r>
          </w:p>
        </w:tc>
        <w:tc>
          <w:tcPr>
            <w:tcW w:w="2273" w:type="dxa"/>
            <w:vMerge/>
            <w:vAlign w:val="center"/>
          </w:tcPr>
          <w:p w14:paraId="13CE2F23" w14:textId="77777777" w:rsidR="00653896" w:rsidRDefault="00653896" w:rsidP="006828FC">
            <w:pPr>
              <w:widowControl w:val="0"/>
              <w:jc w:val="center"/>
              <w:rPr>
                <w:sz w:val="22"/>
                <w:szCs w:val="22"/>
              </w:rPr>
            </w:pPr>
          </w:p>
        </w:tc>
      </w:tr>
      <w:tr w:rsidR="00AF79AA" w:rsidRPr="00E91FB0" w14:paraId="6AC0AB25" w14:textId="77777777" w:rsidTr="00E91FB0">
        <w:trPr>
          <w:jc w:val="center"/>
        </w:trPr>
        <w:tc>
          <w:tcPr>
            <w:tcW w:w="7271" w:type="dxa"/>
            <w:vAlign w:val="center"/>
          </w:tcPr>
          <w:p w14:paraId="4FE5DD7A" w14:textId="40587639" w:rsidR="00AF79AA" w:rsidRPr="00E91FB0" w:rsidRDefault="00AF79AA" w:rsidP="00E91FB0">
            <w:pPr>
              <w:widowControl w:val="0"/>
              <w:jc w:val="both"/>
              <w:rPr>
                <w:sz w:val="22"/>
                <w:szCs w:val="22"/>
              </w:rPr>
            </w:pPr>
            <w:r w:rsidRPr="00E91FB0">
              <w:rPr>
                <w:sz w:val="22"/>
                <w:szCs w:val="22"/>
              </w:rPr>
              <w:t>Наличие сотрудников/специализированных отделов/подразделений / департаментов, ответственных за цифровую трансформацию промышленного предприятия</w:t>
            </w:r>
          </w:p>
        </w:tc>
        <w:tc>
          <w:tcPr>
            <w:tcW w:w="2273" w:type="dxa"/>
            <w:vAlign w:val="center"/>
          </w:tcPr>
          <w:p w14:paraId="406E83BC" w14:textId="77777777" w:rsidR="00AF79AA" w:rsidRPr="00E91FB0" w:rsidRDefault="00AF79AA" w:rsidP="000914AD">
            <w:pPr>
              <w:widowControl w:val="0"/>
              <w:jc w:val="center"/>
              <w:rPr>
                <w:sz w:val="22"/>
                <w:szCs w:val="22"/>
              </w:rPr>
            </w:pPr>
            <w:r w:rsidRPr="00E91FB0">
              <w:rPr>
                <w:sz w:val="22"/>
                <w:szCs w:val="22"/>
              </w:rPr>
              <w:t>Да – 1, нет – 0</w:t>
            </w:r>
          </w:p>
        </w:tc>
      </w:tr>
      <w:tr w:rsidR="00AF79AA" w:rsidRPr="00E91FB0" w14:paraId="1C2AFF47" w14:textId="77777777" w:rsidTr="00E91FB0">
        <w:trPr>
          <w:jc w:val="center"/>
        </w:trPr>
        <w:tc>
          <w:tcPr>
            <w:tcW w:w="7271" w:type="dxa"/>
            <w:vAlign w:val="center"/>
          </w:tcPr>
          <w:p w14:paraId="549F1DE8" w14:textId="77777777" w:rsidR="00AF79AA" w:rsidRPr="00E91FB0" w:rsidRDefault="00AF79AA" w:rsidP="000914AD">
            <w:pPr>
              <w:widowControl w:val="0"/>
              <w:jc w:val="both"/>
              <w:rPr>
                <w:sz w:val="22"/>
                <w:szCs w:val="22"/>
              </w:rPr>
            </w:pPr>
            <w:r w:rsidRPr="00E91FB0">
              <w:rPr>
                <w:sz w:val="22"/>
                <w:szCs w:val="22"/>
              </w:rPr>
              <w:t>Степень адаптации текущих бизнес-процессов к формируемой цифровой среде, в том числе управляемой посредством цифровой экосистемы</w:t>
            </w:r>
          </w:p>
        </w:tc>
        <w:tc>
          <w:tcPr>
            <w:tcW w:w="2273" w:type="dxa"/>
            <w:vAlign w:val="center"/>
          </w:tcPr>
          <w:p w14:paraId="774B3B33" w14:textId="77777777" w:rsidR="00AF79AA" w:rsidRPr="00E91FB0" w:rsidRDefault="00AF79AA" w:rsidP="000914AD">
            <w:pPr>
              <w:widowControl w:val="0"/>
              <w:jc w:val="center"/>
              <w:rPr>
                <w:sz w:val="22"/>
                <w:szCs w:val="22"/>
              </w:rPr>
            </w:pPr>
            <w:r w:rsidRPr="00E91FB0">
              <w:rPr>
                <w:sz w:val="22"/>
                <w:szCs w:val="22"/>
              </w:rPr>
              <w:t>От 1 до 5 баллов, где 1 – минимальный, а 5 – максимальный балл</w:t>
            </w:r>
          </w:p>
        </w:tc>
      </w:tr>
      <w:tr w:rsidR="00AF79AA" w:rsidRPr="00E91FB0" w14:paraId="46629C09" w14:textId="77777777" w:rsidTr="00E91FB0">
        <w:trPr>
          <w:jc w:val="center"/>
        </w:trPr>
        <w:tc>
          <w:tcPr>
            <w:tcW w:w="7271" w:type="dxa"/>
            <w:vAlign w:val="center"/>
          </w:tcPr>
          <w:p w14:paraId="07ABED4B" w14:textId="77777777" w:rsidR="00AF79AA" w:rsidRPr="00E91FB0" w:rsidRDefault="00AF79AA" w:rsidP="000914AD">
            <w:pPr>
              <w:widowControl w:val="0"/>
              <w:jc w:val="both"/>
              <w:rPr>
                <w:sz w:val="22"/>
                <w:szCs w:val="22"/>
              </w:rPr>
            </w:pPr>
            <w:r w:rsidRPr="00E91FB0">
              <w:rPr>
                <w:sz w:val="22"/>
                <w:szCs w:val="22"/>
              </w:rPr>
              <w:t>Скорость принятия управленческих решений</w:t>
            </w:r>
          </w:p>
        </w:tc>
        <w:tc>
          <w:tcPr>
            <w:tcW w:w="2273" w:type="dxa"/>
            <w:vMerge w:val="restart"/>
            <w:vAlign w:val="center"/>
          </w:tcPr>
          <w:p w14:paraId="69BB02AD" w14:textId="77777777" w:rsidR="00AF79AA" w:rsidRPr="00E91FB0" w:rsidRDefault="00AF79AA" w:rsidP="000914AD">
            <w:pPr>
              <w:widowControl w:val="0"/>
              <w:jc w:val="center"/>
              <w:rPr>
                <w:sz w:val="22"/>
                <w:szCs w:val="22"/>
              </w:rPr>
            </w:pPr>
            <w:r w:rsidRPr="00E91FB0">
              <w:rPr>
                <w:sz w:val="22"/>
                <w:szCs w:val="22"/>
              </w:rPr>
              <w:t>От 1 до 10 баллов, где 1 – минимальный, а 10 – максимальный балл</w:t>
            </w:r>
          </w:p>
        </w:tc>
      </w:tr>
      <w:tr w:rsidR="00AF79AA" w:rsidRPr="00E91FB0" w14:paraId="19D94025" w14:textId="77777777" w:rsidTr="00E91FB0">
        <w:trPr>
          <w:jc w:val="center"/>
        </w:trPr>
        <w:tc>
          <w:tcPr>
            <w:tcW w:w="7271" w:type="dxa"/>
            <w:vAlign w:val="center"/>
          </w:tcPr>
          <w:p w14:paraId="7FE28126" w14:textId="77777777" w:rsidR="00AF79AA" w:rsidRPr="00E91FB0" w:rsidRDefault="00AF79AA" w:rsidP="000914AD">
            <w:pPr>
              <w:widowControl w:val="0"/>
              <w:jc w:val="both"/>
              <w:rPr>
                <w:sz w:val="22"/>
                <w:szCs w:val="22"/>
              </w:rPr>
            </w:pPr>
            <w:r w:rsidRPr="00E91FB0">
              <w:rPr>
                <w:sz w:val="22"/>
                <w:szCs w:val="22"/>
              </w:rPr>
              <w:t>Уровень коммуникации со стейкхолдерами и партнерами (внешними и внутренними) компании</w:t>
            </w:r>
          </w:p>
        </w:tc>
        <w:tc>
          <w:tcPr>
            <w:tcW w:w="2273" w:type="dxa"/>
            <w:vMerge/>
            <w:vAlign w:val="center"/>
          </w:tcPr>
          <w:p w14:paraId="2F81990C" w14:textId="77777777" w:rsidR="00AF79AA" w:rsidRPr="00E91FB0" w:rsidRDefault="00AF79AA" w:rsidP="000914AD">
            <w:pPr>
              <w:widowControl w:val="0"/>
              <w:jc w:val="center"/>
              <w:rPr>
                <w:sz w:val="22"/>
                <w:szCs w:val="22"/>
              </w:rPr>
            </w:pPr>
          </w:p>
        </w:tc>
      </w:tr>
      <w:tr w:rsidR="00AF79AA" w:rsidRPr="00E91FB0" w14:paraId="1ED6AEB1" w14:textId="77777777" w:rsidTr="00E91FB0">
        <w:trPr>
          <w:jc w:val="center"/>
        </w:trPr>
        <w:tc>
          <w:tcPr>
            <w:tcW w:w="7271" w:type="dxa"/>
            <w:vAlign w:val="center"/>
          </w:tcPr>
          <w:p w14:paraId="1A4CFBB4" w14:textId="74EFC61B" w:rsidR="00AF79AA" w:rsidRPr="00E91FB0" w:rsidRDefault="00AF79AA" w:rsidP="00E91FB0">
            <w:pPr>
              <w:widowControl w:val="0"/>
              <w:jc w:val="both"/>
              <w:rPr>
                <w:sz w:val="22"/>
                <w:szCs w:val="22"/>
              </w:rPr>
            </w:pPr>
            <w:r w:rsidRPr="00E91FB0">
              <w:rPr>
                <w:sz w:val="22"/>
                <w:szCs w:val="22"/>
              </w:rPr>
              <w:t>Возможность/перспективы вхождения компании в состав промышленного кластера</w:t>
            </w:r>
          </w:p>
        </w:tc>
        <w:tc>
          <w:tcPr>
            <w:tcW w:w="2273" w:type="dxa"/>
            <w:vMerge/>
            <w:vAlign w:val="center"/>
          </w:tcPr>
          <w:p w14:paraId="1660E8FB" w14:textId="77777777" w:rsidR="00AF79AA" w:rsidRPr="00E91FB0" w:rsidRDefault="00AF79AA" w:rsidP="000914AD">
            <w:pPr>
              <w:widowControl w:val="0"/>
              <w:jc w:val="center"/>
              <w:rPr>
                <w:sz w:val="22"/>
                <w:szCs w:val="22"/>
              </w:rPr>
            </w:pPr>
          </w:p>
        </w:tc>
      </w:tr>
      <w:tr w:rsidR="00AF79AA" w:rsidRPr="00E91FB0" w14:paraId="034A4629" w14:textId="77777777" w:rsidTr="00E91FB0">
        <w:trPr>
          <w:jc w:val="center"/>
        </w:trPr>
        <w:tc>
          <w:tcPr>
            <w:tcW w:w="7271" w:type="dxa"/>
            <w:vAlign w:val="center"/>
          </w:tcPr>
          <w:p w14:paraId="52FBCA6B" w14:textId="77777777" w:rsidR="00AF79AA" w:rsidRPr="00E91FB0" w:rsidRDefault="00AF79AA" w:rsidP="000914AD">
            <w:pPr>
              <w:widowControl w:val="0"/>
              <w:jc w:val="both"/>
              <w:rPr>
                <w:sz w:val="22"/>
                <w:szCs w:val="22"/>
              </w:rPr>
            </w:pPr>
            <w:r w:rsidRPr="00E91FB0">
              <w:rPr>
                <w:sz w:val="22"/>
                <w:szCs w:val="22"/>
              </w:rPr>
              <w:t>Степень стандартизации текущих бизнес-процессов</w:t>
            </w:r>
          </w:p>
        </w:tc>
        <w:tc>
          <w:tcPr>
            <w:tcW w:w="2273" w:type="dxa"/>
            <w:vMerge/>
            <w:vAlign w:val="center"/>
          </w:tcPr>
          <w:p w14:paraId="20915A84" w14:textId="77777777" w:rsidR="00AF79AA" w:rsidRPr="00E91FB0" w:rsidRDefault="00AF79AA" w:rsidP="000914AD">
            <w:pPr>
              <w:widowControl w:val="0"/>
              <w:jc w:val="center"/>
              <w:rPr>
                <w:sz w:val="22"/>
                <w:szCs w:val="22"/>
              </w:rPr>
            </w:pPr>
          </w:p>
        </w:tc>
      </w:tr>
      <w:tr w:rsidR="00AF79AA" w:rsidRPr="00E91FB0" w14:paraId="6BB2BF91" w14:textId="77777777" w:rsidTr="00E91FB0">
        <w:trPr>
          <w:jc w:val="center"/>
        </w:trPr>
        <w:tc>
          <w:tcPr>
            <w:tcW w:w="7271" w:type="dxa"/>
            <w:vAlign w:val="center"/>
          </w:tcPr>
          <w:p w14:paraId="6072EE29" w14:textId="77777777" w:rsidR="00AF79AA" w:rsidRPr="00E91FB0" w:rsidRDefault="00AF79AA" w:rsidP="000914AD">
            <w:pPr>
              <w:widowControl w:val="0"/>
              <w:jc w:val="both"/>
              <w:rPr>
                <w:sz w:val="22"/>
                <w:szCs w:val="22"/>
              </w:rPr>
            </w:pPr>
            <w:r w:rsidRPr="00E91FB0">
              <w:rPr>
                <w:sz w:val="22"/>
                <w:szCs w:val="22"/>
              </w:rPr>
              <w:t xml:space="preserve">Использование </w:t>
            </w:r>
            <w:r w:rsidRPr="00E91FB0">
              <w:rPr>
                <w:sz w:val="22"/>
                <w:szCs w:val="22"/>
                <w:lang w:val="en-US"/>
              </w:rPr>
              <w:t>AI</w:t>
            </w:r>
            <w:r w:rsidRPr="00E91FB0">
              <w:rPr>
                <w:sz w:val="22"/>
                <w:szCs w:val="22"/>
              </w:rPr>
              <w:t xml:space="preserve"> для принятия эффективных управленческих решений</w:t>
            </w:r>
          </w:p>
        </w:tc>
        <w:tc>
          <w:tcPr>
            <w:tcW w:w="2273" w:type="dxa"/>
            <w:vMerge w:val="restart"/>
            <w:vAlign w:val="center"/>
          </w:tcPr>
          <w:p w14:paraId="342788AA" w14:textId="77777777" w:rsidR="00AF79AA" w:rsidRPr="00E91FB0" w:rsidRDefault="00AF79AA" w:rsidP="000914AD">
            <w:pPr>
              <w:widowControl w:val="0"/>
              <w:jc w:val="center"/>
              <w:rPr>
                <w:sz w:val="22"/>
                <w:szCs w:val="22"/>
              </w:rPr>
            </w:pPr>
            <w:r w:rsidRPr="00E91FB0">
              <w:rPr>
                <w:sz w:val="22"/>
                <w:szCs w:val="22"/>
              </w:rPr>
              <w:t>Да – 1, нет – 0</w:t>
            </w:r>
          </w:p>
        </w:tc>
      </w:tr>
      <w:tr w:rsidR="00AF79AA" w:rsidRPr="00E91FB0" w14:paraId="5BED060E" w14:textId="77777777" w:rsidTr="00E91FB0">
        <w:trPr>
          <w:jc w:val="center"/>
        </w:trPr>
        <w:tc>
          <w:tcPr>
            <w:tcW w:w="7271" w:type="dxa"/>
            <w:vAlign w:val="center"/>
          </w:tcPr>
          <w:p w14:paraId="2264B949" w14:textId="77777777" w:rsidR="00AF79AA" w:rsidRPr="00E91FB0" w:rsidRDefault="00AF79AA" w:rsidP="000914AD">
            <w:pPr>
              <w:widowControl w:val="0"/>
              <w:jc w:val="both"/>
              <w:rPr>
                <w:sz w:val="22"/>
                <w:szCs w:val="22"/>
                <w:lang w:val="kk-KZ"/>
              </w:rPr>
            </w:pPr>
            <w:r w:rsidRPr="00E91FB0">
              <w:rPr>
                <w:sz w:val="22"/>
                <w:szCs w:val="22"/>
              </w:rPr>
              <w:t xml:space="preserve">Наличие цифровой </w:t>
            </w:r>
            <w:r w:rsidRPr="00E91FB0">
              <w:rPr>
                <w:sz w:val="22"/>
                <w:szCs w:val="22"/>
                <w:lang w:val="en-US"/>
              </w:rPr>
              <w:t>HR-</w:t>
            </w:r>
            <w:r w:rsidRPr="00E91FB0">
              <w:rPr>
                <w:sz w:val="22"/>
                <w:szCs w:val="22"/>
                <w:lang w:val="kk-KZ"/>
              </w:rPr>
              <w:t>системы</w:t>
            </w:r>
          </w:p>
        </w:tc>
        <w:tc>
          <w:tcPr>
            <w:tcW w:w="2273" w:type="dxa"/>
            <w:vMerge/>
            <w:vAlign w:val="center"/>
          </w:tcPr>
          <w:p w14:paraId="0D24E836" w14:textId="77777777" w:rsidR="00AF79AA" w:rsidRPr="00E91FB0" w:rsidRDefault="00AF79AA" w:rsidP="000914AD">
            <w:pPr>
              <w:widowControl w:val="0"/>
              <w:jc w:val="center"/>
              <w:rPr>
                <w:sz w:val="22"/>
                <w:szCs w:val="22"/>
              </w:rPr>
            </w:pPr>
          </w:p>
        </w:tc>
      </w:tr>
      <w:tr w:rsidR="00AF79AA" w:rsidRPr="00E91FB0" w14:paraId="3D3D2B16" w14:textId="77777777" w:rsidTr="00E91FB0">
        <w:trPr>
          <w:jc w:val="center"/>
        </w:trPr>
        <w:tc>
          <w:tcPr>
            <w:tcW w:w="7271" w:type="dxa"/>
            <w:vAlign w:val="center"/>
          </w:tcPr>
          <w:p w14:paraId="4D1D49BE" w14:textId="77777777" w:rsidR="00AF79AA" w:rsidRPr="00E91FB0" w:rsidRDefault="00AF79AA" w:rsidP="000914AD">
            <w:pPr>
              <w:widowControl w:val="0"/>
              <w:jc w:val="both"/>
              <w:rPr>
                <w:sz w:val="22"/>
                <w:szCs w:val="22"/>
              </w:rPr>
            </w:pPr>
            <w:r w:rsidRPr="00E91FB0">
              <w:rPr>
                <w:sz w:val="22"/>
                <w:szCs w:val="22"/>
              </w:rPr>
              <w:t>Уровень взаимодействия предприятия с цифровыми государственными платформами</w:t>
            </w:r>
          </w:p>
        </w:tc>
        <w:tc>
          <w:tcPr>
            <w:tcW w:w="2273" w:type="dxa"/>
            <w:vMerge w:val="restart"/>
            <w:vAlign w:val="center"/>
          </w:tcPr>
          <w:p w14:paraId="77A2D7C9" w14:textId="77777777" w:rsidR="00AF79AA" w:rsidRPr="00E91FB0" w:rsidRDefault="00AF79AA" w:rsidP="000914AD">
            <w:pPr>
              <w:widowControl w:val="0"/>
              <w:jc w:val="center"/>
              <w:rPr>
                <w:sz w:val="22"/>
                <w:szCs w:val="22"/>
              </w:rPr>
            </w:pPr>
            <w:r w:rsidRPr="00E91FB0">
              <w:rPr>
                <w:sz w:val="22"/>
                <w:szCs w:val="22"/>
              </w:rPr>
              <w:t>От 1 до 10 баллов, где 1 – минимальный, а 10 – максимальный балл</w:t>
            </w:r>
          </w:p>
        </w:tc>
      </w:tr>
      <w:tr w:rsidR="00AF79AA" w:rsidRPr="00E91FB0" w14:paraId="45C025E6" w14:textId="77777777" w:rsidTr="00E91FB0">
        <w:trPr>
          <w:jc w:val="center"/>
        </w:trPr>
        <w:tc>
          <w:tcPr>
            <w:tcW w:w="7271" w:type="dxa"/>
            <w:vAlign w:val="center"/>
          </w:tcPr>
          <w:p w14:paraId="28DDAA96" w14:textId="77777777" w:rsidR="00AF79AA" w:rsidRPr="00E91FB0" w:rsidRDefault="00AF79AA" w:rsidP="000914AD">
            <w:pPr>
              <w:widowControl w:val="0"/>
              <w:jc w:val="both"/>
              <w:rPr>
                <w:sz w:val="22"/>
                <w:szCs w:val="22"/>
              </w:rPr>
            </w:pPr>
            <w:r w:rsidRPr="00E91FB0">
              <w:rPr>
                <w:sz w:val="22"/>
                <w:szCs w:val="22"/>
              </w:rPr>
              <w:t>Степень применения предиктивных технологий и результатов аналитики данных для принятия управленческих решений</w:t>
            </w:r>
          </w:p>
        </w:tc>
        <w:tc>
          <w:tcPr>
            <w:tcW w:w="2273" w:type="dxa"/>
            <w:vMerge/>
            <w:vAlign w:val="center"/>
          </w:tcPr>
          <w:p w14:paraId="5AE607A5" w14:textId="77777777" w:rsidR="00AF79AA" w:rsidRPr="00E91FB0" w:rsidRDefault="00AF79AA" w:rsidP="000914AD">
            <w:pPr>
              <w:widowControl w:val="0"/>
              <w:jc w:val="center"/>
              <w:rPr>
                <w:sz w:val="22"/>
                <w:szCs w:val="22"/>
              </w:rPr>
            </w:pPr>
          </w:p>
        </w:tc>
      </w:tr>
      <w:tr w:rsidR="00AF79AA" w:rsidRPr="00E91FB0" w14:paraId="513FD408" w14:textId="77777777" w:rsidTr="00E91FB0">
        <w:trPr>
          <w:jc w:val="center"/>
        </w:trPr>
        <w:tc>
          <w:tcPr>
            <w:tcW w:w="7271" w:type="dxa"/>
            <w:vAlign w:val="center"/>
          </w:tcPr>
          <w:p w14:paraId="3BBFAB85" w14:textId="77777777" w:rsidR="00AF79AA" w:rsidRPr="00E91FB0" w:rsidRDefault="00AF79AA" w:rsidP="000914AD">
            <w:pPr>
              <w:widowControl w:val="0"/>
              <w:jc w:val="both"/>
              <w:rPr>
                <w:sz w:val="22"/>
                <w:szCs w:val="22"/>
              </w:rPr>
            </w:pPr>
            <w:r w:rsidRPr="00E91FB0">
              <w:rPr>
                <w:sz w:val="22"/>
                <w:szCs w:val="22"/>
                <w:lang w:val="kk-KZ"/>
              </w:rPr>
              <w:t xml:space="preserve">Использование технологии смарт-контрактов для </w:t>
            </w:r>
            <w:r w:rsidRPr="00E91FB0">
              <w:rPr>
                <w:sz w:val="22"/>
                <w:szCs w:val="22"/>
              </w:rPr>
              <w:t>сокращения числа посредников в сделках, минимизации риска, ускорения процессов заключения договоров</w:t>
            </w:r>
          </w:p>
        </w:tc>
        <w:tc>
          <w:tcPr>
            <w:tcW w:w="2273" w:type="dxa"/>
            <w:vAlign w:val="center"/>
          </w:tcPr>
          <w:p w14:paraId="4323D8C5" w14:textId="77777777" w:rsidR="00AF79AA" w:rsidRPr="00E91FB0" w:rsidRDefault="00AF79AA" w:rsidP="000914AD">
            <w:pPr>
              <w:widowControl w:val="0"/>
              <w:jc w:val="center"/>
              <w:rPr>
                <w:sz w:val="22"/>
                <w:szCs w:val="22"/>
              </w:rPr>
            </w:pPr>
            <w:r w:rsidRPr="00E91FB0">
              <w:rPr>
                <w:sz w:val="22"/>
                <w:szCs w:val="22"/>
              </w:rPr>
              <w:t>От 0 до 10 баллов, где 0 – минимальный (отсутствие технологии), а 10 – максимальный балл</w:t>
            </w:r>
          </w:p>
        </w:tc>
      </w:tr>
      <w:tr w:rsidR="000914AD" w:rsidRPr="00E91FB0" w14:paraId="1F33D874" w14:textId="77777777" w:rsidTr="00E91FB0">
        <w:trPr>
          <w:jc w:val="center"/>
        </w:trPr>
        <w:tc>
          <w:tcPr>
            <w:tcW w:w="9544" w:type="dxa"/>
            <w:gridSpan w:val="2"/>
            <w:vAlign w:val="center"/>
          </w:tcPr>
          <w:p w14:paraId="18B62847" w14:textId="77777777" w:rsidR="000914AD" w:rsidRPr="00E91FB0" w:rsidRDefault="000914AD" w:rsidP="000914AD">
            <w:pPr>
              <w:widowControl w:val="0"/>
              <w:jc w:val="both"/>
              <w:rPr>
                <w:sz w:val="22"/>
                <w:szCs w:val="22"/>
              </w:rPr>
            </w:pPr>
            <w:r w:rsidRPr="00E91FB0">
              <w:rPr>
                <w:sz w:val="22"/>
                <w:szCs w:val="22"/>
              </w:rPr>
              <w:t>4 БЛОК ПАРАМЕТРОВ ОЦЕНКИ - ПРОИЗВОДСТВО (PRODUCTION - PROD)</w:t>
            </w:r>
          </w:p>
        </w:tc>
      </w:tr>
      <w:tr w:rsidR="00AF79AA" w:rsidRPr="00E91FB0" w14:paraId="2075CA74" w14:textId="77777777" w:rsidTr="00E91FB0">
        <w:trPr>
          <w:jc w:val="center"/>
        </w:trPr>
        <w:tc>
          <w:tcPr>
            <w:tcW w:w="7271" w:type="dxa"/>
            <w:vAlign w:val="center"/>
          </w:tcPr>
          <w:p w14:paraId="5BD826FF" w14:textId="77777777" w:rsidR="00AF79AA" w:rsidRPr="00E91FB0" w:rsidRDefault="00AF79AA" w:rsidP="000914AD">
            <w:pPr>
              <w:widowControl w:val="0"/>
              <w:jc w:val="both"/>
              <w:rPr>
                <w:sz w:val="22"/>
                <w:szCs w:val="22"/>
              </w:rPr>
            </w:pPr>
            <w:r w:rsidRPr="00E91FB0">
              <w:rPr>
                <w:sz w:val="22"/>
                <w:szCs w:val="22"/>
              </w:rPr>
              <w:t>Уровень автоматизации производственных процессов на текущем этапе</w:t>
            </w:r>
          </w:p>
        </w:tc>
        <w:tc>
          <w:tcPr>
            <w:tcW w:w="2273" w:type="dxa"/>
            <w:vMerge w:val="restart"/>
            <w:vAlign w:val="center"/>
          </w:tcPr>
          <w:p w14:paraId="0E5CFD80" w14:textId="77777777" w:rsidR="00AF79AA" w:rsidRPr="00E91FB0" w:rsidRDefault="00AF79AA" w:rsidP="000914AD">
            <w:pPr>
              <w:widowControl w:val="0"/>
              <w:jc w:val="center"/>
              <w:rPr>
                <w:sz w:val="22"/>
                <w:szCs w:val="22"/>
              </w:rPr>
            </w:pPr>
            <w:r w:rsidRPr="00E91FB0">
              <w:rPr>
                <w:sz w:val="22"/>
                <w:szCs w:val="22"/>
              </w:rPr>
              <w:t>От 1 до 10 баллов, где 1 – минимальный, а 10 – максимальный балл</w:t>
            </w:r>
          </w:p>
        </w:tc>
      </w:tr>
      <w:tr w:rsidR="00AF79AA" w:rsidRPr="00E91FB0" w14:paraId="2303B738" w14:textId="77777777" w:rsidTr="00E91FB0">
        <w:trPr>
          <w:jc w:val="center"/>
        </w:trPr>
        <w:tc>
          <w:tcPr>
            <w:tcW w:w="7271" w:type="dxa"/>
            <w:vAlign w:val="center"/>
          </w:tcPr>
          <w:p w14:paraId="17C497EE" w14:textId="77777777" w:rsidR="00AF79AA" w:rsidRPr="00E91FB0" w:rsidRDefault="00AF79AA" w:rsidP="000914AD">
            <w:pPr>
              <w:widowControl w:val="0"/>
              <w:jc w:val="both"/>
              <w:rPr>
                <w:sz w:val="22"/>
                <w:szCs w:val="22"/>
              </w:rPr>
            </w:pPr>
            <w:r w:rsidRPr="00E91FB0">
              <w:rPr>
                <w:sz w:val="22"/>
                <w:szCs w:val="22"/>
              </w:rPr>
              <w:t>Степень присутствия цифровых решений в производственных циклах</w:t>
            </w:r>
          </w:p>
        </w:tc>
        <w:tc>
          <w:tcPr>
            <w:tcW w:w="2273" w:type="dxa"/>
            <w:vMerge/>
            <w:vAlign w:val="center"/>
          </w:tcPr>
          <w:p w14:paraId="6C055110" w14:textId="77777777" w:rsidR="00AF79AA" w:rsidRPr="00E91FB0" w:rsidRDefault="00AF79AA" w:rsidP="000914AD">
            <w:pPr>
              <w:widowControl w:val="0"/>
              <w:jc w:val="center"/>
              <w:rPr>
                <w:sz w:val="22"/>
                <w:szCs w:val="22"/>
              </w:rPr>
            </w:pPr>
          </w:p>
        </w:tc>
      </w:tr>
      <w:tr w:rsidR="00AF79AA" w:rsidRPr="00E91FB0" w14:paraId="67C21310" w14:textId="77777777" w:rsidTr="00E91FB0">
        <w:trPr>
          <w:jc w:val="center"/>
        </w:trPr>
        <w:tc>
          <w:tcPr>
            <w:tcW w:w="7271" w:type="dxa"/>
            <w:vAlign w:val="center"/>
          </w:tcPr>
          <w:p w14:paraId="5A8FB994" w14:textId="77777777" w:rsidR="00AF79AA" w:rsidRPr="00E91FB0" w:rsidRDefault="00AF79AA" w:rsidP="000914AD">
            <w:pPr>
              <w:widowControl w:val="0"/>
              <w:jc w:val="both"/>
              <w:rPr>
                <w:sz w:val="22"/>
                <w:szCs w:val="22"/>
              </w:rPr>
            </w:pPr>
            <w:r w:rsidRPr="00E91FB0">
              <w:rPr>
                <w:sz w:val="22"/>
                <w:szCs w:val="22"/>
              </w:rPr>
              <w:t>Адаптивность и гибкость текущих производственных процессов к цифровым преобразованиям</w:t>
            </w:r>
          </w:p>
        </w:tc>
        <w:tc>
          <w:tcPr>
            <w:tcW w:w="2273" w:type="dxa"/>
            <w:vMerge/>
            <w:vAlign w:val="center"/>
          </w:tcPr>
          <w:p w14:paraId="56CF3F73" w14:textId="77777777" w:rsidR="00AF79AA" w:rsidRPr="00E91FB0" w:rsidRDefault="00AF79AA" w:rsidP="000914AD">
            <w:pPr>
              <w:widowControl w:val="0"/>
              <w:jc w:val="center"/>
              <w:rPr>
                <w:sz w:val="22"/>
                <w:szCs w:val="22"/>
              </w:rPr>
            </w:pPr>
          </w:p>
        </w:tc>
      </w:tr>
      <w:tr w:rsidR="00AF79AA" w:rsidRPr="00E91FB0" w14:paraId="3740D2F2" w14:textId="77777777" w:rsidTr="00E91FB0">
        <w:trPr>
          <w:jc w:val="center"/>
        </w:trPr>
        <w:tc>
          <w:tcPr>
            <w:tcW w:w="7271" w:type="dxa"/>
            <w:vAlign w:val="center"/>
          </w:tcPr>
          <w:p w14:paraId="24A76A56" w14:textId="77777777" w:rsidR="00AF79AA" w:rsidRPr="00E91FB0" w:rsidRDefault="00AF79AA" w:rsidP="000914AD">
            <w:pPr>
              <w:widowControl w:val="0"/>
              <w:jc w:val="both"/>
              <w:rPr>
                <w:sz w:val="22"/>
                <w:szCs w:val="22"/>
              </w:rPr>
            </w:pPr>
            <w:r w:rsidRPr="00E91FB0">
              <w:rPr>
                <w:sz w:val="22"/>
                <w:szCs w:val="22"/>
              </w:rPr>
              <w:t xml:space="preserve">Уровень интеграции </w:t>
            </w:r>
            <w:r w:rsidRPr="00E91FB0">
              <w:rPr>
                <w:sz w:val="22"/>
                <w:szCs w:val="22"/>
                <w:lang w:val="en-US"/>
              </w:rPr>
              <w:t>MES</w:t>
            </w:r>
            <w:r w:rsidRPr="00E91FB0">
              <w:rPr>
                <w:sz w:val="22"/>
                <w:szCs w:val="22"/>
              </w:rPr>
              <w:t xml:space="preserve">, </w:t>
            </w:r>
            <w:r w:rsidRPr="00E91FB0">
              <w:rPr>
                <w:sz w:val="22"/>
                <w:szCs w:val="22"/>
                <w:lang w:val="en-US"/>
              </w:rPr>
              <w:t>ERP</w:t>
            </w:r>
            <w:r w:rsidRPr="00E91FB0">
              <w:rPr>
                <w:sz w:val="22"/>
                <w:szCs w:val="22"/>
              </w:rPr>
              <w:t xml:space="preserve">, </w:t>
            </w:r>
            <w:r w:rsidRPr="00E91FB0">
              <w:rPr>
                <w:sz w:val="22"/>
                <w:szCs w:val="22"/>
                <w:lang w:val="en-US"/>
              </w:rPr>
              <w:t>CRM</w:t>
            </w:r>
            <w:r w:rsidRPr="00E91FB0">
              <w:rPr>
                <w:sz w:val="22"/>
                <w:szCs w:val="22"/>
              </w:rPr>
              <w:t xml:space="preserve"> и других систем в производство</w:t>
            </w:r>
          </w:p>
        </w:tc>
        <w:tc>
          <w:tcPr>
            <w:tcW w:w="2273" w:type="dxa"/>
            <w:vMerge/>
            <w:vAlign w:val="center"/>
          </w:tcPr>
          <w:p w14:paraId="45A71E43" w14:textId="77777777" w:rsidR="00AF79AA" w:rsidRPr="00E91FB0" w:rsidRDefault="00AF79AA" w:rsidP="000914AD">
            <w:pPr>
              <w:widowControl w:val="0"/>
              <w:jc w:val="center"/>
              <w:rPr>
                <w:sz w:val="22"/>
                <w:szCs w:val="22"/>
              </w:rPr>
            </w:pPr>
          </w:p>
        </w:tc>
      </w:tr>
      <w:tr w:rsidR="009136A2" w:rsidRPr="00E91FB0" w14:paraId="01D44E6E" w14:textId="77777777" w:rsidTr="00E91FB0">
        <w:trPr>
          <w:jc w:val="center"/>
        </w:trPr>
        <w:tc>
          <w:tcPr>
            <w:tcW w:w="7271" w:type="dxa"/>
            <w:vAlign w:val="center"/>
          </w:tcPr>
          <w:p w14:paraId="3177A633" w14:textId="77777777" w:rsidR="009136A2" w:rsidRPr="00E91FB0" w:rsidRDefault="009136A2" w:rsidP="000914AD">
            <w:pPr>
              <w:widowControl w:val="0"/>
              <w:jc w:val="both"/>
              <w:rPr>
                <w:sz w:val="22"/>
                <w:szCs w:val="22"/>
              </w:rPr>
            </w:pPr>
            <w:r w:rsidRPr="00E91FB0">
              <w:rPr>
                <w:sz w:val="22"/>
                <w:szCs w:val="22"/>
              </w:rPr>
              <w:t>Уровень внедрения и адаптации промышленного интернета вещей (</w:t>
            </w:r>
            <w:r w:rsidRPr="00E91FB0">
              <w:rPr>
                <w:sz w:val="22"/>
                <w:szCs w:val="22"/>
                <w:lang w:val="en-US"/>
              </w:rPr>
              <w:t>IIoT</w:t>
            </w:r>
            <w:r w:rsidRPr="00E91FB0">
              <w:rPr>
                <w:sz w:val="22"/>
                <w:szCs w:val="22"/>
              </w:rPr>
              <w:t>) в производственные процессы</w:t>
            </w:r>
          </w:p>
        </w:tc>
        <w:tc>
          <w:tcPr>
            <w:tcW w:w="2273" w:type="dxa"/>
            <w:vMerge w:val="restart"/>
            <w:vAlign w:val="center"/>
          </w:tcPr>
          <w:p w14:paraId="562FC639" w14:textId="77777777" w:rsidR="009136A2" w:rsidRPr="00E91FB0" w:rsidRDefault="009136A2" w:rsidP="000914AD">
            <w:pPr>
              <w:widowControl w:val="0"/>
              <w:jc w:val="center"/>
              <w:rPr>
                <w:sz w:val="22"/>
                <w:szCs w:val="22"/>
              </w:rPr>
            </w:pPr>
            <w:r w:rsidRPr="00E91FB0">
              <w:rPr>
                <w:sz w:val="22"/>
                <w:szCs w:val="22"/>
              </w:rPr>
              <w:t>От 0 до 10 баллов, где 0 – минимальный (отсутствие технологии), а 10 – максимальный балл</w:t>
            </w:r>
          </w:p>
        </w:tc>
      </w:tr>
      <w:tr w:rsidR="009136A2" w:rsidRPr="00E91FB0" w14:paraId="5A4639FF" w14:textId="77777777" w:rsidTr="007D7F35">
        <w:trPr>
          <w:jc w:val="center"/>
        </w:trPr>
        <w:tc>
          <w:tcPr>
            <w:tcW w:w="7271" w:type="dxa"/>
            <w:tcBorders>
              <w:bottom w:val="nil"/>
            </w:tcBorders>
            <w:vAlign w:val="center"/>
          </w:tcPr>
          <w:p w14:paraId="27CDF8D0" w14:textId="77777777" w:rsidR="009136A2" w:rsidRPr="00E91FB0" w:rsidRDefault="009136A2" w:rsidP="000914AD">
            <w:pPr>
              <w:widowControl w:val="0"/>
              <w:jc w:val="both"/>
              <w:rPr>
                <w:sz w:val="22"/>
                <w:szCs w:val="22"/>
              </w:rPr>
            </w:pPr>
            <w:r w:rsidRPr="00E91FB0">
              <w:rPr>
                <w:sz w:val="22"/>
                <w:szCs w:val="22"/>
              </w:rPr>
              <w:t>Степень внедрения предиктивного обслуживания машин и оборудования промышленного предприятия</w:t>
            </w:r>
          </w:p>
        </w:tc>
        <w:tc>
          <w:tcPr>
            <w:tcW w:w="2273" w:type="dxa"/>
            <w:vMerge/>
            <w:vAlign w:val="center"/>
          </w:tcPr>
          <w:p w14:paraId="23CF1430" w14:textId="77777777" w:rsidR="009136A2" w:rsidRPr="00E91FB0" w:rsidRDefault="009136A2" w:rsidP="000914AD">
            <w:pPr>
              <w:widowControl w:val="0"/>
              <w:jc w:val="center"/>
              <w:rPr>
                <w:sz w:val="22"/>
                <w:szCs w:val="22"/>
              </w:rPr>
            </w:pPr>
          </w:p>
        </w:tc>
      </w:tr>
      <w:tr w:rsidR="009136A2" w:rsidRPr="00E91FB0" w14:paraId="5103DDDA" w14:textId="77777777" w:rsidTr="009F5906">
        <w:trPr>
          <w:jc w:val="center"/>
        </w:trPr>
        <w:tc>
          <w:tcPr>
            <w:tcW w:w="7271" w:type="dxa"/>
            <w:tcBorders>
              <w:bottom w:val="nil"/>
            </w:tcBorders>
            <w:vAlign w:val="center"/>
          </w:tcPr>
          <w:p w14:paraId="092D9E4D" w14:textId="2C8B9CD5" w:rsidR="009136A2" w:rsidRPr="00E91FB0" w:rsidRDefault="009136A2" w:rsidP="000914AD">
            <w:pPr>
              <w:widowControl w:val="0"/>
              <w:jc w:val="both"/>
              <w:rPr>
                <w:sz w:val="22"/>
                <w:szCs w:val="22"/>
              </w:rPr>
            </w:pPr>
            <w:r w:rsidRPr="00E91FB0">
              <w:rPr>
                <w:sz w:val="22"/>
                <w:szCs w:val="22"/>
              </w:rPr>
              <w:t>Уровень использования цифровых двойников, в том числе в рамках создания кастомизированного продукта</w:t>
            </w:r>
          </w:p>
        </w:tc>
        <w:tc>
          <w:tcPr>
            <w:tcW w:w="2273" w:type="dxa"/>
            <w:vMerge/>
            <w:vAlign w:val="center"/>
          </w:tcPr>
          <w:p w14:paraId="361EA745" w14:textId="77777777" w:rsidR="009136A2" w:rsidRPr="00E91FB0" w:rsidRDefault="009136A2" w:rsidP="000914AD">
            <w:pPr>
              <w:widowControl w:val="0"/>
              <w:jc w:val="center"/>
              <w:rPr>
                <w:sz w:val="22"/>
                <w:szCs w:val="22"/>
              </w:rPr>
            </w:pPr>
          </w:p>
        </w:tc>
      </w:tr>
      <w:tr w:rsidR="009136A2" w:rsidRPr="00E91FB0" w14:paraId="00C93CA7" w14:textId="77777777" w:rsidTr="0074527C">
        <w:trPr>
          <w:jc w:val="center"/>
        </w:trPr>
        <w:tc>
          <w:tcPr>
            <w:tcW w:w="7271" w:type="dxa"/>
            <w:tcBorders>
              <w:bottom w:val="nil"/>
            </w:tcBorders>
            <w:vAlign w:val="center"/>
          </w:tcPr>
          <w:p w14:paraId="56695D33" w14:textId="7E999DF4" w:rsidR="009136A2" w:rsidRPr="00E91FB0" w:rsidRDefault="009136A2" w:rsidP="006559AA">
            <w:pPr>
              <w:widowControl w:val="0"/>
              <w:jc w:val="both"/>
              <w:rPr>
                <w:sz w:val="22"/>
                <w:szCs w:val="22"/>
              </w:rPr>
            </w:pPr>
            <w:r w:rsidRPr="00E91FB0">
              <w:rPr>
                <w:sz w:val="22"/>
                <w:szCs w:val="22"/>
              </w:rPr>
              <w:t>Степень использования 3</w:t>
            </w:r>
            <w:r w:rsidRPr="00E91FB0">
              <w:rPr>
                <w:sz w:val="22"/>
                <w:szCs w:val="22"/>
                <w:lang w:val="en-US"/>
              </w:rPr>
              <w:t>D</w:t>
            </w:r>
            <w:r w:rsidRPr="00E91FB0">
              <w:rPr>
                <w:sz w:val="22"/>
                <w:szCs w:val="22"/>
              </w:rPr>
              <w:t>-</w:t>
            </w:r>
            <w:r w:rsidRPr="00E91FB0">
              <w:rPr>
                <w:sz w:val="22"/>
                <w:szCs w:val="22"/>
                <w:lang w:val="kk-KZ"/>
              </w:rPr>
              <w:t>принтинга в производственном цикле</w:t>
            </w:r>
          </w:p>
        </w:tc>
        <w:tc>
          <w:tcPr>
            <w:tcW w:w="2273" w:type="dxa"/>
            <w:vMerge/>
            <w:tcBorders>
              <w:bottom w:val="nil"/>
            </w:tcBorders>
            <w:vAlign w:val="center"/>
          </w:tcPr>
          <w:p w14:paraId="232941AD" w14:textId="77777777" w:rsidR="009136A2" w:rsidRPr="00E91FB0" w:rsidRDefault="009136A2" w:rsidP="006559AA">
            <w:pPr>
              <w:widowControl w:val="0"/>
              <w:jc w:val="center"/>
              <w:rPr>
                <w:sz w:val="22"/>
                <w:szCs w:val="22"/>
              </w:rPr>
            </w:pPr>
          </w:p>
        </w:tc>
      </w:tr>
      <w:tr w:rsidR="006559AA" w:rsidRPr="00E91FB0" w14:paraId="78C328D2" w14:textId="77777777" w:rsidTr="0074527C">
        <w:trPr>
          <w:jc w:val="center"/>
        </w:trPr>
        <w:tc>
          <w:tcPr>
            <w:tcW w:w="7271" w:type="dxa"/>
            <w:tcBorders>
              <w:top w:val="nil"/>
              <w:left w:val="nil"/>
              <w:bottom w:val="single" w:sz="4" w:space="0" w:color="auto"/>
              <w:right w:val="nil"/>
            </w:tcBorders>
            <w:vAlign w:val="center"/>
          </w:tcPr>
          <w:p w14:paraId="697F19FE" w14:textId="77777777" w:rsidR="006559AA" w:rsidRPr="00E91FB0" w:rsidRDefault="006559AA" w:rsidP="006559AA">
            <w:pPr>
              <w:widowControl w:val="0"/>
              <w:ind w:hanging="113"/>
              <w:jc w:val="both"/>
              <w:rPr>
                <w:sz w:val="28"/>
                <w:szCs w:val="28"/>
              </w:rPr>
            </w:pPr>
            <w:r w:rsidRPr="00E91FB0">
              <w:rPr>
                <w:sz w:val="28"/>
                <w:szCs w:val="28"/>
              </w:rPr>
              <w:t>Продолжение таблицы</w:t>
            </w:r>
            <w:r>
              <w:rPr>
                <w:sz w:val="28"/>
                <w:szCs w:val="28"/>
              </w:rPr>
              <w:t xml:space="preserve"> 11</w:t>
            </w:r>
          </w:p>
          <w:p w14:paraId="1A1C657E" w14:textId="77777777" w:rsidR="006559AA" w:rsidRPr="00CE5547" w:rsidRDefault="006559AA" w:rsidP="006559AA">
            <w:pPr>
              <w:widowControl w:val="0"/>
              <w:jc w:val="both"/>
              <w:rPr>
                <w:sz w:val="16"/>
                <w:szCs w:val="16"/>
              </w:rPr>
            </w:pPr>
          </w:p>
        </w:tc>
        <w:tc>
          <w:tcPr>
            <w:tcW w:w="2273" w:type="dxa"/>
            <w:tcBorders>
              <w:top w:val="nil"/>
              <w:left w:val="nil"/>
              <w:bottom w:val="single" w:sz="4" w:space="0" w:color="auto"/>
              <w:right w:val="nil"/>
            </w:tcBorders>
            <w:vAlign w:val="center"/>
          </w:tcPr>
          <w:p w14:paraId="4E6E4E6A" w14:textId="77777777" w:rsidR="006559AA" w:rsidRPr="00E91FB0" w:rsidRDefault="006559AA" w:rsidP="006559AA">
            <w:pPr>
              <w:widowControl w:val="0"/>
              <w:jc w:val="center"/>
              <w:rPr>
                <w:sz w:val="22"/>
                <w:szCs w:val="22"/>
              </w:rPr>
            </w:pPr>
          </w:p>
        </w:tc>
      </w:tr>
      <w:tr w:rsidR="006559AA" w:rsidRPr="00E91FB0" w14:paraId="7EE3D284" w14:textId="77777777" w:rsidTr="0074527C">
        <w:trPr>
          <w:jc w:val="center"/>
        </w:trPr>
        <w:tc>
          <w:tcPr>
            <w:tcW w:w="7271" w:type="dxa"/>
            <w:tcBorders>
              <w:top w:val="single" w:sz="4" w:space="0" w:color="auto"/>
            </w:tcBorders>
            <w:vAlign w:val="center"/>
          </w:tcPr>
          <w:p w14:paraId="6B9274F5" w14:textId="4C15149E" w:rsidR="006559AA" w:rsidRPr="00E91FB0" w:rsidRDefault="006559AA" w:rsidP="006559AA">
            <w:pPr>
              <w:widowControl w:val="0"/>
              <w:jc w:val="center"/>
              <w:rPr>
                <w:sz w:val="22"/>
                <w:szCs w:val="22"/>
              </w:rPr>
            </w:pPr>
            <w:r>
              <w:rPr>
                <w:sz w:val="22"/>
                <w:szCs w:val="22"/>
              </w:rPr>
              <w:t>1</w:t>
            </w:r>
          </w:p>
        </w:tc>
        <w:tc>
          <w:tcPr>
            <w:tcW w:w="2273" w:type="dxa"/>
            <w:tcBorders>
              <w:top w:val="single" w:sz="4" w:space="0" w:color="auto"/>
            </w:tcBorders>
            <w:vAlign w:val="center"/>
          </w:tcPr>
          <w:p w14:paraId="6C9DDAE7" w14:textId="5FC4C817" w:rsidR="006559AA" w:rsidRPr="00E91FB0" w:rsidRDefault="006559AA" w:rsidP="006559AA">
            <w:pPr>
              <w:widowControl w:val="0"/>
              <w:jc w:val="center"/>
              <w:rPr>
                <w:sz w:val="22"/>
                <w:szCs w:val="22"/>
              </w:rPr>
            </w:pPr>
            <w:r>
              <w:rPr>
                <w:sz w:val="22"/>
                <w:szCs w:val="22"/>
              </w:rPr>
              <w:t>2</w:t>
            </w:r>
          </w:p>
        </w:tc>
      </w:tr>
      <w:tr w:rsidR="006559AA" w:rsidRPr="00E91FB0" w14:paraId="4644A3D7" w14:textId="77777777" w:rsidTr="00E91FB0">
        <w:trPr>
          <w:jc w:val="center"/>
        </w:trPr>
        <w:tc>
          <w:tcPr>
            <w:tcW w:w="7271" w:type="dxa"/>
            <w:vAlign w:val="center"/>
          </w:tcPr>
          <w:p w14:paraId="042D24F5" w14:textId="77777777" w:rsidR="006559AA" w:rsidRPr="00E91FB0" w:rsidRDefault="006559AA" w:rsidP="006559AA">
            <w:pPr>
              <w:widowControl w:val="0"/>
              <w:jc w:val="both"/>
              <w:rPr>
                <w:sz w:val="22"/>
                <w:szCs w:val="22"/>
                <w:lang w:val="kk-KZ"/>
              </w:rPr>
            </w:pPr>
            <w:r w:rsidRPr="00E91FB0">
              <w:rPr>
                <w:sz w:val="22"/>
                <w:szCs w:val="22"/>
              </w:rPr>
              <w:t>Уровень интеграции промышленных роботов в производство</w:t>
            </w:r>
          </w:p>
        </w:tc>
        <w:tc>
          <w:tcPr>
            <w:tcW w:w="2273" w:type="dxa"/>
            <w:vAlign w:val="center"/>
          </w:tcPr>
          <w:p w14:paraId="52EF6D65" w14:textId="77777777" w:rsidR="006559AA" w:rsidRPr="00E91FB0" w:rsidRDefault="006559AA" w:rsidP="006559AA">
            <w:pPr>
              <w:widowControl w:val="0"/>
              <w:jc w:val="center"/>
              <w:rPr>
                <w:sz w:val="22"/>
                <w:szCs w:val="22"/>
              </w:rPr>
            </w:pPr>
          </w:p>
        </w:tc>
      </w:tr>
      <w:tr w:rsidR="006559AA" w:rsidRPr="00E91FB0" w14:paraId="3D7CCA35" w14:textId="77777777" w:rsidTr="00E91FB0">
        <w:trPr>
          <w:jc w:val="center"/>
        </w:trPr>
        <w:tc>
          <w:tcPr>
            <w:tcW w:w="7271" w:type="dxa"/>
            <w:vAlign w:val="center"/>
          </w:tcPr>
          <w:p w14:paraId="23145DC6" w14:textId="77777777" w:rsidR="006559AA" w:rsidRPr="00E91FB0" w:rsidRDefault="006559AA" w:rsidP="006559AA">
            <w:pPr>
              <w:widowControl w:val="0"/>
              <w:jc w:val="both"/>
              <w:rPr>
                <w:sz w:val="22"/>
                <w:szCs w:val="22"/>
                <w:lang w:val="kk-KZ"/>
              </w:rPr>
            </w:pPr>
            <w:r w:rsidRPr="00E91FB0">
              <w:rPr>
                <w:sz w:val="22"/>
                <w:szCs w:val="22"/>
              </w:rPr>
              <w:t>Уровень использования технологии машинного обучения</w:t>
            </w:r>
          </w:p>
        </w:tc>
        <w:tc>
          <w:tcPr>
            <w:tcW w:w="2273" w:type="dxa"/>
            <w:vMerge w:val="restart"/>
            <w:vAlign w:val="center"/>
          </w:tcPr>
          <w:p w14:paraId="5F5E3DFC" w14:textId="77777777" w:rsidR="006559AA" w:rsidRPr="00E91FB0" w:rsidRDefault="006559AA" w:rsidP="006559AA">
            <w:pPr>
              <w:widowControl w:val="0"/>
              <w:jc w:val="center"/>
              <w:rPr>
                <w:sz w:val="22"/>
                <w:szCs w:val="22"/>
              </w:rPr>
            </w:pPr>
            <w:r w:rsidRPr="00E91FB0">
              <w:rPr>
                <w:sz w:val="22"/>
                <w:szCs w:val="22"/>
              </w:rPr>
              <w:t>От 1 до 10 баллов, где 1 – минимальный, а 10 – максимальный балл</w:t>
            </w:r>
          </w:p>
        </w:tc>
      </w:tr>
      <w:tr w:rsidR="006559AA" w:rsidRPr="00E91FB0" w14:paraId="1EEF0258" w14:textId="77777777" w:rsidTr="00E91FB0">
        <w:trPr>
          <w:jc w:val="center"/>
        </w:trPr>
        <w:tc>
          <w:tcPr>
            <w:tcW w:w="7271" w:type="dxa"/>
            <w:vAlign w:val="center"/>
          </w:tcPr>
          <w:p w14:paraId="26278008" w14:textId="77777777" w:rsidR="006559AA" w:rsidRPr="00E91FB0" w:rsidRDefault="006559AA" w:rsidP="006559AA">
            <w:pPr>
              <w:widowControl w:val="0"/>
              <w:jc w:val="both"/>
              <w:rPr>
                <w:sz w:val="22"/>
                <w:szCs w:val="22"/>
                <w:lang w:val="kk-KZ"/>
              </w:rPr>
            </w:pPr>
            <w:r w:rsidRPr="00E91FB0">
              <w:rPr>
                <w:sz w:val="22"/>
                <w:szCs w:val="22"/>
                <w:lang w:val="kk-KZ"/>
              </w:rPr>
              <w:t>Уровень интеграции производства с цепочками поставок</w:t>
            </w:r>
          </w:p>
        </w:tc>
        <w:tc>
          <w:tcPr>
            <w:tcW w:w="2273" w:type="dxa"/>
            <w:vMerge/>
            <w:vAlign w:val="center"/>
          </w:tcPr>
          <w:p w14:paraId="54676DE0" w14:textId="77777777" w:rsidR="006559AA" w:rsidRPr="00E91FB0" w:rsidRDefault="006559AA" w:rsidP="006559AA">
            <w:pPr>
              <w:widowControl w:val="0"/>
              <w:jc w:val="center"/>
              <w:rPr>
                <w:sz w:val="22"/>
                <w:szCs w:val="22"/>
              </w:rPr>
            </w:pPr>
          </w:p>
        </w:tc>
      </w:tr>
      <w:tr w:rsidR="006559AA" w:rsidRPr="00E91FB0" w14:paraId="30D3D860" w14:textId="77777777" w:rsidTr="00E91FB0">
        <w:trPr>
          <w:jc w:val="center"/>
        </w:trPr>
        <w:tc>
          <w:tcPr>
            <w:tcW w:w="7271" w:type="dxa"/>
            <w:tcBorders>
              <w:bottom w:val="nil"/>
            </w:tcBorders>
            <w:vAlign w:val="center"/>
          </w:tcPr>
          <w:p w14:paraId="08C41FCB" w14:textId="77777777" w:rsidR="006559AA" w:rsidRPr="00E91FB0" w:rsidRDefault="006559AA" w:rsidP="006559AA">
            <w:pPr>
              <w:widowControl w:val="0"/>
              <w:jc w:val="both"/>
              <w:rPr>
                <w:sz w:val="22"/>
                <w:szCs w:val="22"/>
              </w:rPr>
            </w:pPr>
            <w:r w:rsidRPr="00E91FB0">
              <w:rPr>
                <w:sz w:val="22"/>
                <w:szCs w:val="22"/>
              </w:rPr>
              <w:t>Уровень интеграции производства со складской деятельностью</w:t>
            </w:r>
          </w:p>
        </w:tc>
        <w:tc>
          <w:tcPr>
            <w:tcW w:w="2273" w:type="dxa"/>
            <w:vMerge/>
            <w:vAlign w:val="center"/>
          </w:tcPr>
          <w:p w14:paraId="6704739A" w14:textId="77777777" w:rsidR="006559AA" w:rsidRPr="00E91FB0" w:rsidRDefault="006559AA" w:rsidP="006559AA">
            <w:pPr>
              <w:widowControl w:val="0"/>
              <w:jc w:val="center"/>
              <w:rPr>
                <w:sz w:val="22"/>
                <w:szCs w:val="22"/>
              </w:rPr>
            </w:pPr>
          </w:p>
        </w:tc>
      </w:tr>
      <w:tr w:rsidR="006559AA" w:rsidRPr="00E91FB0" w14:paraId="52C9E7BD" w14:textId="77777777" w:rsidTr="00E91FB0">
        <w:trPr>
          <w:jc w:val="center"/>
        </w:trPr>
        <w:tc>
          <w:tcPr>
            <w:tcW w:w="7271" w:type="dxa"/>
            <w:tcBorders>
              <w:bottom w:val="nil"/>
            </w:tcBorders>
            <w:vAlign w:val="center"/>
          </w:tcPr>
          <w:p w14:paraId="60104C67" w14:textId="153C3DD4" w:rsidR="006559AA" w:rsidRPr="00E91FB0" w:rsidRDefault="006559AA" w:rsidP="006559AA">
            <w:pPr>
              <w:widowControl w:val="0"/>
              <w:jc w:val="both"/>
              <w:rPr>
                <w:sz w:val="22"/>
                <w:szCs w:val="22"/>
              </w:rPr>
            </w:pPr>
            <w:r w:rsidRPr="00E91FB0">
              <w:rPr>
                <w:sz w:val="22"/>
                <w:szCs w:val="22"/>
              </w:rPr>
              <w:t>Скорость разработки новых продуктов (в том числе с инновационной составляющей</w:t>
            </w:r>
          </w:p>
        </w:tc>
        <w:tc>
          <w:tcPr>
            <w:tcW w:w="2273" w:type="dxa"/>
            <w:vMerge/>
            <w:vAlign w:val="center"/>
          </w:tcPr>
          <w:p w14:paraId="6C4FF72A" w14:textId="77777777" w:rsidR="006559AA" w:rsidRPr="00E91FB0" w:rsidRDefault="006559AA" w:rsidP="006559AA">
            <w:pPr>
              <w:widowControl w:val="0"/>
              <w:jc w:val="center"/>
              <w:rPr>
                <w:sz w:val="22"/>
                <w:szCs w:val="22"/>
              </w:rPr>
            </w:pPr>
          </w:p>
        </w:tc>
      </w:tr>
      <w:tr w:rsidR="006559AA" w:rsidRPr="00E91FB0" w14:paraId="5487F174" w14:textId="77777777" w:rsidTr="00E91FB0">
        <w:trPr>
          <w:jc w:val="center"/>
        </w:trPr>
        <w:tc>
          <w:tcPr>
            <w:tcW w:w="7271" w:type="dxa"/>
            <w:tcBorders>
              <w:bottom w:val="nil"/>
            </w:tcBorders>
            <w:vAlign w:val="center"/>
          </w:tcPr>
          <w:p w14:paraId="6AC2DAFC" w14:textId="7E10DC8B" w:rsidR="006559AA" w:rsidRPr="00E91FB0" w:rsidRDefault="006559AA" w:rsidP="006559AA">
            <w:pPr>
              <w:widowControl w:val="0"/>
              <w:jc w:val="both"/>
              <w:rPr>
                <w:sz w:val="22"/>
                <w:szCs w:val="22"/>
              </w:rPr>
            </w:pPr>
            <w:r w:rsidRPr="00E91FB0">
              <w:rPr>
                <w:sz w:val="22"/>
                <w:szCs w:val="22"/>
              </w:rPr>
              <w:t>Степень соответствия стандартов производства стандартам Индустрии 4.0</w:t>
            </w:r>
          </w:p>
        </w:tc>
        <w:tc>
          <w:tcPr>
            <w:tcW w:w="2273" w:type="dxa"/>
            <w:vMerge/>
            <w:vAlign w:val="center"/>
          </w:tcPr>
          <w:p w14:paraId="5057D4B5" w14:textId="77777777" w:rsidR="006559AA" w:rsidRPr="00E91FB0" w:rsidRDefault="006559AA" w:rsidP="006559AA">
            <w:pPr>
              <w:widowControl w:val="0"/>
              <w:jc w:val="center"/>
              <w:rPr>
                <w:sz w:val="22"/>
                <w:szCs w:val="22"/>
              </w:rPr>
            </w:pPr>
          </w:p>
        </w:tc>
      </w:tr>
      <w:tr w:rsidR="006559AA" w:rsidRPr="00E91FB0" w14:paraId="40F8E7FD" w14:textId="77777777" w:rsidTr="00E91FB0">
        <w:trPr>
          <w:trHeight w:val="1123"/>
          <w:jc w:val="center"/>
        </w:trPr>
        <w:tc>
          <w:tcPr>
            <w:tcW w:w="7271" w:type="dxa"/>
            <w:tcBorders>
              <w:bottom w:val="nil"/>
            </w:tcBorders>
            <w:vAlign w:val="center"/>
          </w:tcPr>
          <w:p w14:paraId="54D8FD0F" w14:textId="0BFFF6E2" w:rsidR="006559AA" w:rsidRPr="00E91FB0" w:rsidRDefault="006559AA" w:rsidP="006559AA">
            <w:pPr>
              <w:widowControl w:val="0"/>
              <w:jc w:val="both"/>
              <w:rPr>
                <w:sz w:val="22"/>
                <w:szCs w:val="22"/>
              </w:rPr>
            </w:pPr>
            <w:r w:rsidRPr="00E91FB0">
              <w:rPr>
                <w:sz w:val="22"/>
                <w:szCs w:val="22"/>
              </w:rPr>
              <w:t xml:space="preserve">Применение гибких методологий (Agile, Scrum, Kanban, </w:t>
            </w:r>
            <w:r w:rsidRPr="00E91FB0">
              <w:rPr>
                <w:sz w:val="22"/>
                <w:szCs w:val="22"/>
                <w:lang w:val="en-US"/>
              </w:rPr>
              <w:t>Lean</w:t>
            </w:r>
            <w:r w:rsidRPr="00E91FB0">
              <w:rPr>
                <w:sz w:val="22"/>
                <w:szCs w:val="22"/>
              </w:rPr>
              <w:t xml:space="preserve">, </w:t>
            </w:r>
            <w:r w:rsidRPr="00E91FB0">
              <w:rPr>
                <w:sz w:val="22"/>
                <w:szCs w:val="22"/>
                <w:lang w:val="en-US"/>
              </w:rPr>
              <w:t>Six</w:t>
            </w:r>
            <w:r w:rsidRPr="00E91FB0">
              <w:rPr>
                <w:sz w:val="22"/>
                <w:szCs w:val="22"/>
              </w:rPr>
              <w:t xml:space="preserve"> </w:t>
            </w:r>
            <w:r w:rsidRPr="00E91FB0">
              <w:rPr>
                <w:sz w:val="22"/>
                <w:szCs w:val="22"/>
                <w:lang w:val="en-US"/>
              </w:rPr>
              <w:t>Simba</w:t>
            </w:r>
            <w:r w:rsidRPr="00E91FB0">
              <w:rPr>
                <w:sz w:val="22"/>
                <w:szCs w:val="22"/>
              </w:rPr>
              <w:t xml:space="preserve"> и других) для управления проектной деятельностью, настройки кастомизированного производства, разработки новых продуктов в условиях цифровых преобразований всех бизнес-процессов</w:t>
            </w:r>
          </w:p>
        </w:tc>
        <w:tc>
          <w:tcPr>
            <w:tcW w:w="2273" w:type="dxa"/>
            <w:vMerge/>
            <w:tcBorders>
              <w:bottom w:val="nil"/>
            </w:tcBorders>
            <w:vAlign w:val="center"/>
          </w:tcPr>
          <w:p w14:paraId="2370FF25" w14:textId="77777777" w:rsidR="006559AA" w:rsidRPr="00E91FB0" w:rsidRDefault="006559AA" w:rsidP="006559AA">
            <w:pPr>
              <w:widowControl w:val="0"/>
              <w:jc w:val="center"/>
              <w:rPr>
                <w:sz w:val="22"/>
                <w:szCs w:val="22"/>
              </w:rPr>
            </w:pPr>
          </w:p>
        </w:tc>
      </w:tr>
      <w:tr w:rsidR="006559AA" w:rsidRPr="00E91FB0" w14:paraId="1231682A" w14:textId="77777777" w:rsidTr="00E91FB0">
        <w:trPr>
          <w:jc w:val="center"/>
        </w:trPr>
        <w:tc>
          <w:tcPr>
            <w:tcW w:w="9544" w:type="dxa"/>
            <w:gridSpan w:val="2"/>
            <w:tcBorders>
              <w:bottom w:val="nil"/>
            </w:tcBorders>
            <w:vAlign w:val="center"/>
          </w:tcPr>
          <w:p w14:paraId="0146BF9C" w14:textId="5C82E133" w:rsidR="006559AA" w:rsidRPr="00E91FB0" w:rsidRDefault="006559AA" w:rsidP="006559AA">
            <w:pPr>
              <w:widowControl w:val="0"/>
              <w:rPr>
                <w:sz w:val="22"/>
                <w:szCs w:val="22"/>
              </w:rPr>
            </w:pPr>
            <w:r w:rsidRPr="00E91FB0">
              <w:rPr>
                <w:sz w:val="22"/>
                <w:szCs w:val="22"/>
              </w:rPr>
              <w:t>5 БЛОК ПАРАМЕТРОВ ОЦЕНКИ - ПЕРСОНАЛ (PERSONNEL - PERS)</w:t>
            </w:r>
          </w:p>
        </w:tc>
      </w:tr>
      <w:tr w:rsidR="00BE6D66" w:rsidRPr="00E91FB0" w14:paraId="31F5D86C" w14:textId="77777777" w:rsidTr="00B66EB2">
        <w:trPr>
          <w:jc w:val="center"/>
        </w:trPr>
        <w:tc>
          <w:tcPr>
            <w:tcW w:w="7271" w:type="dxa"/>
            <w:tcBorders>
              <w:bottom w:val="nil"/>
              <w:right w:val="single" w:sz="4" w:space="0" w:color="auto"/>
            </w:tcBorders>
            <w:vAlign w:val="center"/>
          </w:tcPr>
          <w:p w14:paraId="05C4CD5E" w14:textId="1E4F7171" w:rsidR="00BE6D66" w:rsidRPr="00E91FB0" w:rsidRDefault="00BE6D66" w:rsidP="006559AA">
            <w:pPr>
              <w:widowControl w:val="0"/>
              <w:jc w:val="both"/>
              <w:rPr>
                <w:sz w:val="22"/>
                <w:szCs w:val="22"/>
              </w:rPr>
            </w:pPr>
            <w:r w:rsidRPr="00E91FB0">
              <w:rPr>
                <w:sz w:val="22"/>
                <w:szCs w:val="22"/>
              </w:rPr>
              <w:t>Наличие цифровых навыков у сотрудников младшего, среднего и высшего звена для работы с цифровой экосистемой промышленного предприятия</w:t>
            </w:r>
          </w:p>
        </w:tc>
        <w:tc>
          <w:tcPr>
            <w:tcW w:w="2273" w:type="dxa"/>
            <w:vMerge w:val="restart"/>
            <w:tcBorders>
              <w:top w:val="single" w:sz="4" w:space="0" w:color="auto"/>
              <w:left w:val="single" w:sz="4" w:space="0" w:color="auto"/>
              <w:right w:val="single" w:sz="4" w:space="0" w:color="auto"/>
            </w:tcBorders>
            <w:vAlign w:val="center"/>
          </w:tcPr>
          <w:p w14:paraId="1157AB87" w14:textId="77777777" w:rsidR="00BE6D66" w:rsidRPr="00E91FB0" w:rsidRDefault="00BE6D66" w:rsidP="006559AA">
            <w:pPr>
              <w:widowControl w:val="0"/>
              <w:jc w:val="center"/>
              <w:rPr>
                <w:sz w:val="22"/>
                <w:szCs w:val="22"/>
              </w:rPr>
            </w:pPr>
            <w:r w:rsidRPr="00E91FB0">
              <w:rPr>
                <w:sz w:val="22"/>
                <w:szCs w:val="22"/>
              </w:rPr>
              <w:t xml:space="preserve">От 1 до 10 баллов, где 1 – </w:t>
            </w:r>
          </w:p>
          <w:p w14:paraId="6A0737D5" w14:textId="6B5C1AA1" w:rsidR="00BE6D66" w:rsidRPr="00E91FB0" w:rsidRDefault="00BE6D66" w:rsidP="006559AA">
            <w:pPr>
              <w:widowControl w:val="0"/>
              <w:jc w:val="center"/>
              <w:rPr>
                <w:sz w:val="22"/>
                <w:szCs w:val="22"/>
              </w:rPr>
            </w:pPr>
            <w:r w:rsidRPr="00E91FB0">
              <w:rPr>
                <w:sz w:val="22"/>
                <w:szCs w:val="22"/>
              </w:rPr>
              <w:t>минимальный, а 10 – максимальный балл</w:t>
            </w:r>
          </w:p>
        </w:tc>
      </w:tr>
      <w:tr w:rsidR="00BE6D66" w:rsidRPr="00E91FB0" w14:paraId="66CC1FFD" w14:textId="77777777" w:rsidTr="00B66EB2">
        <w:trPr>
          <w:jc w:val="center"/>
        </w:trPr>
        <w:tc>
          <w:tcPr>
            <w:tcW w:w="7271" w:type="dxa"/>
            <w:tcBorders>
              <w:right w:val="single" w:sz="4" w:space="0" w:color="auto"/>
            </w:tcBorders>
            <w:vAlign w:val="center"/>
          </w:tcPr>
          <w:p w14:paraId="6DF78F38" w14:textId="1F0AEFE6" w:rsidR="00BE6D66" w:rsidRDefault="00BE6D66" w:rsidP="006559AA">
            <w:pPr>
              <w:widowControl w:val="0"/>
              <w:rPr>
                <w:sz w:val="22"/>
                <w:szCs w:val="22"/>
              </w:rPr>
            </w:pPr>
            <w:r w:rsidRPr="00E91FB0">
              <w:rPr>
                <w:sz w:val="22"/>
                <w:szCs w:val="22"/>
              </w:rPr>
              <w:t>Готовность персонала к цифровой трансформации бизнес-процессов</w:t>
            </w:r>
          </w:p>
        </w:tc>
        <w:tc>
          <w:tcPr>
            <w:tcW w:w="2273" w:type="dxa"/>
            <w:vMerge/>
            <w:tcBorders>
              <w:left w:val="single" w:sz="4" w:space="0" w:color="auto"/>
              <w:right w:val="single" w:sz="4" w:space="0" w:color="auto"/>
            </w:tcBorders>
            <w:vAlign w:val="center"/>
          </w:tcPr>
          <w:p w14:paraId="4D3E36E0" w14:textId="56F50899" w:rsidR="00BE6D66" w:rsidRDefault="00BE6D66" w:rsidP="006559AA">
            <w:pPr>
              <w:widowControl w:val="0"/>
              <w:jc w:val="center"/>
              <w:rPr>
                <w:sz w:val="22"/>
                <w:szCs w:val="22"/>
              </w:rPr>
            </w:pPr>
          </w:p>
        </w:tc>
      </w:tr>
      <w:tr w:rsidR="006559AA" w:rsidRPr="00E91FB0" w14:paraId="0DD2DEF9" w14:textId="77777777" w:rsidTr="00E91FB0">
        <w:trPr>
          <w:jc w:val="center"/>
        </w:trPr>
        <w:tc>
          <w:tcPr>
            <w:tcW w:w="7271" w:type="dxa"/>
            <w:tcBorders>
              <w:bottom w:val="nil"/>
            </w:tcBorders>
            <w:vAlign w:val="center"/>
          </w:tcPr>
          <w:p w14:paraId="07EF5233" w14:textId="5EF98B77" w:rsidR="006559AA" w:rsidRPr="00E91FB0" w:rsidRDefault="006559AA" w:rsidP="006559AA">
            <w:pPr>
              <w:widowControl w:val="0"/>
              <w:spacing w:line="228" w:lineRule="auto"/>
              <w:jc w:val="both"/>
              <w:rPr>
                <w:sz w:val="22"/>
                <w:szCs w:val="22"/>
              </w:rPr>
            </w:pPr>
            <w:r w:rsidRPr="00E91FB0">
              <w:rPr>
                <w:sz w:val="22"/>
                <w:szCs w:val="22"/>
              </w:rPr>
              <w:t>Наличие бесплатных программ переобучения и получения необходимых цифровых компетенций</w:t>
            </w:r>
          </w:p>
        </w:tc>
        <w:tc>
          <w:tcPr>
            <w:tcW w:w="2273" w:type="dxa"/>
            <w:tcBorders>
              <w:bottom w:val="nil"/>
            </w:tcBorders>
            <w:vAlign w:val="center"/>
          </w:tcPr>
          <w:p w14:paraId="03311A84" w14:textId="237CB82C" w:rsidR="006559AA" w:rsidRPr="00E91FB0" w:rsidRDefault="006559AA" w:rsidP="006559AA">
            <w:pPr>
              <w:widowControl w:val="0"/>
              <w:spacing w:line="228" w:lineRule="auto"/>
              <w:jc w:val="center"/>
              <w:rPr>
                <w:sz w:val="22"/>
                <w:szCs w:val="22"/>
              </w:rPr>
            </w:pPr>
            <w:r w:rsidRPr="00E91FB0">
              <w:rPr>
                <w:sz w:val="22"/>
                <w:szCs w:val="22"/>
              </w:rPr>
              <w:t>Да – 1, нет – 0</w:t>
            </w:r>
          </w:p>
        </w:tc>
      </w:tr>
      <w:tr w:rsidR="006559AA" w:rsidRPr="00E91FB0" w14:paraId="114ED27E" w14:textId="77777777" w:rsidTr="00E91FB0">
        <w:trPr>
          <w:jc w:val="center"/>
        </w:trPr>
        <w:tc>
          <w:tcPr>
            <w:tcW w:w="7271" w:type="dxa"/>
            <w:tcBorders>
              <w:bottom w:val="nil"/>
            </w:tcBorders>
            <w:vAlign w:val="center"/>
          </w:tcPr>
          <w:p w14:paraId="705C3806" w14:textId="0A3CE65B" w:rsidR="006559AA" w:rsidRPr="00E91FB0" w:rsidRDefault="006559AA" w:rsidP="006559AA">
            <w:pPr>
              <w:widowControl w:val="0"/>
              <w:spacing w:line="228" w:lineRule="auto"/>
              <w:jc w:val="both"/>
              <w:rPr>
                <w:sz w:val="22"/>
                <w:szCs w:val="22"/>
              </w:rPr>
            </w:pPr>
            <w:r w:rsidRPr="00E91FB0">
              <w:rPr>
                <w:sz w:val="22"/>
                <w:szCs w:val="22"/>
              </w:rPr>
              <w:t>Процент сотрудников, не желающих осваивать новые цифровые навыки</w:t>
            </w:r>
          </w:p>
        </w:tc>
        <w:tc>
          <w:tcPr>
            <w:tcW w:w="2273" w:type="dxa"/>
            <w:tcBorders>
              <w:bottom w:val="nil"/>
            </w:tcBorders>
            <w:vAlign w:val="center"/>
          </w:tcPr>
          <w:p w14:paraId="1CDE256F" w14:textId="33B1244C" w:rsidR="006559AA" w:rsidRPr="00E91FB0" w:rsidRDefault="006559AA" w:rsidP="006559AA">
            <w:pPr>
              <w:widowControl w:val="0"/>
              <w:spacing w:line="228" w:lineRule="auto"/>
              <w:jc w:val="center"/>
              <w:rPr>
                <w:sz w:val="22"/>
                <w:szCs w:val="22"/>
              </w:rPr>
            </w:pPr>
            <w:r w:rsidRPr="00E91FB0">
              <w:rPr>
                <w:sz w:val="22"/>
                <w:szCs w:val="22"/>
              </w:rPr>
              <w:t>%</w:t>
            </w:r>
          </w:p>
        </w:tc>
      </w:tr>
      <w:tr w:rsidR="006559AA" w:rsidRPr="00E91FB0" w14:paraId="28F870E1" w14:textId="77777777" w:rsidTr="00E91FB0">
        <w:trPr>
          <w:jc w:val="center"/>
        </w:trPr>
        <w:tc>
          <w:tcPr>
            <w:tcW w:w="7271" w:type="dxa"/>
            <w:vAlign w:val="center"/>
          </w:tcPr>
          <w:p w14:paraId="6B50893D" w14:textId="1E8AA32A" w:rsidR="006559AA" w:rsidRPr="00E91FB0" w:rsidRDefault="006559AA" w:rsidP="006559AA">
            <w:pPr>
              <w:widowControl w:val="0"/>
              <w:spacing w:line="228" w:lineRule="auto"/>
              <w:jc w:val="both"/>
              <w:rPr>
                <w:sz w:val="22"/>
                <w:szCs w:val="22"/>
              </w:rPr>
            </w:pPr>
            <w:r w:rsidRPr="00E91FB0">
              <w:rPr>
                <w:sz w:val="22"/>
                <w:szCs w:val="22"/>
              </w:rPr>
              <w:t>Процент сотрудников, прошедших программы повышения квалификации и освоения цифровых навыков</w:t>
            </w:r>
          </w:p>
        </w:tc>
        <w:tc>
          <w:tcPr>
            <w:tcW w:w="2273" w:type="dxa"/>
            <w:vAlign w:val="center"/>
          </w:tcPr>
          <w:p w14:paraId="0BADE35F" w14:textId="60003DFD" w:rsidR="006559AA" w:rsidRPr="00E91FB0" w:rsidRDefault="006559AA" w:rsidP="006559AA">
            <w:pPr>
              <w:widowControl w:val="0"/>
              <w:spacing w:line="228" w:lineRule="auto"/>
              <w:jc w:val="center"/>
              <w:rPr>
                <w:sz w:val="22"/>
                <w:szCs w:val="22"/>
              </w:rPr>
            </w:pPr>
            <w:r w:rsidRPr="00E91FB0">
              <w:rPr>
                <w:sz w:val="22"/>
                <w:szCs w:val="22"/>
              </w:rPr>
              <w:t>%</w:t>
            </w:r>
          </w:p>
        </w:tc>
      </w:tr>
      <w:tr w:rsidR="006559AA" w:rsidRPr="00E91FB0" w14:paraId="46435000" w14:textId="77777777" w:rsidTr="00E91FB0">
        <w:trPr>
          <w:jc w:val="center"/>
        </w:trPr>
        <w:tc>
          <w:tcPr>
            <w:tcW w:w="7271" w:type="dxa"/>
            <w:vAlign w:val="center"/>
          </w:tcPr>
          <w:p w14:paraId="3717364E" w14:textId="77777777" w:rsidR="006559AA" w:rsidRPr="00E91FB0" w:rsidRDefault="006559AA" w:rsidP="006559AA">
            <w:pPr>
              <w:widowControl w:val="0"/>
              <w:spacing w:line="228" w:lineRule="auto"/>
              <w:jc w:val="both"/>
              <w:rPr>
                <w:sz w:val="22"/>
                <w:szCs w:val="22"/>
              </w:rPr>
            </w:pPr>
            <w:r w:rsidRPr="00E91FB0">
              <w:rPr>
                <w:sz w:val="22"/>
                <w:szCs w:val="22"/>
              </w:rPr>
              <w:t>Наличие систем мотивации для сотрудников, желающих пройти переобучение и получить цифровые компетенции для последующей работы с современным оборудованием (включая цифровые экосистемы) и программным обеспечением</w:t>
            </w:r>
          </w:p>
        </w:tc>
        <w:tc>
          <w:tcPr>
            <w:tcW w:w="2273" w:type="dxa"/>
            <w:vAlign w:val="center"/>
          </w:tcPr>
          <w:p w14:paraId="108B2CD3" w14:textId="77777777" w:rsidR="006559AA" w:rsidRPr="00E91FB0" w:rsidRDefault="006559AA" w:rsidP="006559AA">
            <w:pPr>
              <w:widowControl w:val="0"/>
              <w:spacing w:line="228" w:lineRule="auto"/>
              <w:jc w:val="center"/>
              <w:rPr>
                <w:sz w:val="22"/>
                <w:szCs w:val="22"/>
              </w:rPr>
            </w:pPr>
            <w:r w:rsidRPr="00E91FB0">
              <w:rPr>
                <w:sz w:val="22"/>
                <w:szCs w:val="22"/>
              </w:rPr>
              <w:t>Да – 1, нет – 0</w:t>
            </w:r>
          </w:p>
        </w:tc>
      </w:tr>
      <w:tr w:rsidR="006559AA" w:rsidRPr="00E91FB0" w14:paraId="240B66DE" w14:textId="77777777" w:rsidTr="00E91FB0">
        <w:trPr>
          <w:jc w:val="center"/>
        </w:trPr>
        <w:tc>
          <w:tcPr>
            <w:tcW w:w="7271" w:type="dxa"/>
            <w:vAlign w:val="center"/>
          </w:tcPr>
          <w:p w14:paraId="65DA990C" w14:textId="77777777" w:rsidR="006559AA" w:rsidRPr="00E91FB0" w:rsidRDefault="006559AA" w:rsidP="006559AA">
            <w:pPr>
              <w:widowControl w:val="0"/>
              <w:spacing w:line="228" w:lineRule="auto"/>
              <w:jc w:val="both"/>
              <w:rPr>
                <w:sz w:val="22"/>
                <w:szCs w:val="22"/>
              </w:rPr>
            </w:pPr>
            <w:r w:rsidRPr="00E91FB0">
              <w:rPr>
                <w:sz w:val="22"/>
                <w:szCs w:val="22"/>
              </w:rPr>
              <w:t>Уровень поддержки инновационных и цифровых инициатив сотрудников</w:t>
            </w:r>
          </w:p>
        </w:tc>
        <w:tc>
          <w:tcPr>
            <w:tcW w:w="2273" w:type="dxa"/>
            <w:vMerge w:val="restart"/>
            <w:vAlign w:val="center"/>
          </w:tcPr>
          <w:p w14:paraId="0E2E5F51" w14:textId="77777777" w:rsidR="006559AA" w:rsidRPr="00E91FB0" w:rsidRDefault="006559AA" w:rsidP="006559AA">
            <w:pPr>
              <w:widowControl w:val="0"/>
              <w:spacing w:line="228" w:lineRule="auto"/>
              <w:jc w:val="center"/>
              <w:rPr>
                <w:sz w:val="22"/>
                <w:szCs w:val="22"/>
              </w:rPr>
            </w:pPr>
            <w:r w:rsidRPr="00E91FB0">
              <w:rPr>
                <w:sz w:val="22"/>
                <w:szCs w:val="22"/>
              </w:rPr>
              <w:t>От 1 до 10 баллов, где 1 – минимальный, а 10 – максимальный балл</w:t>
            </w:r>
          </w:p>
        </w:tc>
      </w:tr>
      <w:tr w:rsidR="006559AA" w:rsidRPr="00E91FB0" w14:paraId="71D6301F" w14:textId="77777777" w:rsidTr="00E91FB0">
        <w:trPr>
          <w:jc w:val="center"/>
        </w:trPr>
        <w:tc>
          <w:tcPr>
            <w:tcW w:w="7271" w:type="dxa"/>
            <w:vAlign w:val="center"/>
          </w:tcPr>
          <w:p w14:paraId="200C3D55" w14:textId="77777777" w:rsidR="006559AA" w:rsidRPr="00E91FB0" w:rsidRDefault="006559AA" w:rsidP="006559AA">
            <w:pPr>
              <w:widowControl w:val="0"/>
              <w:spacing w:line="228" w:lineRule="auto"/>
              <w:jc w:val="both"/>
              <w:rPr>
                <w:sz w:val="22"/>
                <w:szCs w:val="22"/>
              </w:rPr>
            </w:pPr>
            <w:r w:rsidRPr="00E91FB0">
              <w:rPr>
                <w:sz w:val="22"/>
                <w:szCs w:val="22"/>
              </w:rPr>
              <w:t>Уровень подготовки персонала по вопросам кибербезопасности данных и систем промышленного предприятия</w:t>
            </w:r>
          </w:p>
        </w:tc>
        <w:tc>
          <w:tcPr>
            <w:tcW w:w="2273" w:type="dxa"/>
            <w:vMerge/>
            <w:vAlign w:val="center"/>
          </w:tcPr>
          <w:p w14:paraId="1099A832" w14:textId="77777777" w:rsidR="006559AA" w:rsidRPr="00E91FB0" w:rsidRDefault="006559AA" w:rsidP="006559AA">
            <w:pPr>
              <w:widowControl w:val="0"/>
              <w:spacing w:line="228" w:lineRule="auto"/>
              <w:jc w:val="center"/>
              <w:rPr>
                <w:sz w:val="22"/>
                <w:szCs w:val="22"/>
              </w:rPr>
            </w:pPr>
          </w:p>
        </w:tc>
      </w:tr>
      <w:tr w:rsidR="006559AA" w:rsidRPr="00E91FB0" w14:paraId="4C65EB9E" w14:textId="77777777" w:rsidTr="00E91FB0">
        <w:trPr>
          <w:jc w:val="center"/>
        </w:trPr>
        <w:tc>
          <w:tcPr>
            <w:tcW w:w="7271" w:type="dxa"/>
            <w:vAlign w:val="center"/>
          </w:tcPr>
          <w:p w14:paraId="60035A99" w14:textId="77777777" w:rsidR="006559AA" w:rsidRPr="00E91FB0" w:rsidRDefault="006559AA" w:rsidP="006559AA">
            <w:pPr>
              <w:widowControl w:val="0"/>
              <w:spacing w:line="228" w:lineRule="auto"/>
              <w:jc w:val="both"/>
              <w:rPr>
                <w:sz w:val="22"/>
                <w:szCs w:val="22"/>
              </w:rPr>
            </w:pPr>
            <w:r w:rsidRPr="00E91FB0">
              <w:rPr>
                <w:sz w:val="22"/>
                <w:szCs w:val="22"/>
              </w:rPr>
              <w:t>% сотрудников, способных работать удаленно (полная занятость)</w:t>
            </w:r>
          </w:p>
        </w:tc>
        <w:tc>
          <w:tcPr>
            <w:tcW w:w="2273" w:type="dxa"/>
            <w:vAlign w:val="center"/>
          </w:tcPr>
          <w:p w14:paraId="7BB791EB" w14:textId="77777777" w:rsidR="006559AA" w:rsidRPr="00E91FB0" w:rsidRDefault="006559AA" w:rsidP="006559AA">
            <w:pPr>
              <w:widowControl w:val="0"/>
              <w:spacing w:line="228" w:lineRule="auto"/>
              <w:jc w:val="center"/>
              <w:rPr>
                <w:sz w:val="22"/>
                <w:szCs w:val="22"/>
              </w:rPr>
            </w:pPr>
            <w:r w:rsidRPr="00E91FB0">
              <w:rPr>
                <w:sz w:val="22"/>
                <w:szCs w:val="22"/>
              </w:rPr>
              <w:t>%</w:t>
            </w:r>
          </w:p>
        </w:tc>
      </w:tr>
      <w:tr w:rsidR="006559AA" w:rsidRPr="00E91FB0" w14:paraId="14B674AD" w14:textId="77777777" w:rsidTr="00E91FB0">
        <w:trPr>
          <w:jc w:val="center"/>
        </w:trPr>
        <w:tc>
          <w:tcPr>
            <w:tcW w:w="7271" w:type="dxa"/>
            <w:vAlign w:val="center"/>
          </w:tcPr>
          <w:p w14:paraId="72204CE2" w14:textId="77777777" w:rsidR="006559AA" w:rsidRPr="00E91FB0" w:rsidRDefault="006559AA" w:rsidP="006559AA">
            <w:pPr>
              <w:widowControl w:val="0"/>
              <w:spacing w:line="228" w:lineRule="auto"/>
              <w:jc w:val="both"/>
              <w:rPr>
                <w:sz w:val="22"/>
                <w:szCs w:val="22"/>
              </w:rPr>
            </w:pPr>
            <w:r w:rsidRPr="00E91FB0">
              <w:rPr>
                <w:sz w:val="22"/>
                <w:szCs w:val="22"/>
              </w:rPr>
              <w:t>Уровень взаимодействия сотрудников с автоматизированными и роботизированными системами</w:t>
            </w:r>
          </w:p>
        </w:tc>
        <w:tc>
          <w:tcPr>
            <w:tcW w:w="2273" w:type="dxa"/>
            <w:vMerge w:val="restart"/>
            <w:vAlign w:val="center"/>
          </w:tcPr>
          <w:p w14:paraId="5C32676C" w14:textId="77777777" w:rsidR="006559AA" w:rsidRPr="00E91FB0" w:rsidRDefault="006559AA" w:rsidP="006559AA">
            <w:pPr>
              <w:widowControl w:val="0"/>
              <w:spacing w:line="228" w:lineRule="auto"/>
              <w:jc w:val="center"/>
              <w:rPr>
                <w:sz w:val="22"/>
                <w:szCs w:val="22"/>
              </w:rPr>
            </w:pPr>
            <w:r w:rsidRPr="00E91FB0">
              <w:rPr>
                <w:sz w:val="22"/>
                <w:szCs w:val="22"/>
              </w:rPr>
              <w:t>От 1 до 10 баллов, где 1 – минимальный, а 10 – максимальный балл</w:t>
            </w:r>
          </w:p>
        </w:tc>
      </w:tr>
      <w:tr w:rsidR="006559AA" w:rsidRPr="00E91FB0" w14:paraId="7AE37229" w14:textId="77777777" w:rsidTr="00E91FB0">
        <w:trPr>
          <w:jc w:val="center"/>
        </w:trPr>
        <w:tc>
          <w:tcPr>
            <w:tcW w:w="7271" w:type="dxa"/>
            <w:vAlign w:val="center"/>
          </w:tcPr>
          <w:p w14:paraId="382805EB" w14:textId="77777777" w:rsidR="006559AA" w:rsidRPr="00E91FB0" w:rsidRDefault="006559AA" w:rsidP="006559AA">
            <w:pPr>
              <w:widowControl w:val="0"/>
              <w:spacing w:line="228" w:lineRule="auto"/>
              <w:jc w:val="both"/>
              <w:rPr>
                <w:sz w:val="22"/>
                <w:szCs w:val="22"/>
              </w:rPr>
            </w:pPr>
            <w:r w:rsidRPr="00E91FB0">
              <w:rPr>
                <w:sz w:val="22"/>
                <w:szCs w:val="22"/>
              </w:rPr>
              <w:t>Готовность управленческого персонала к цифровым преобразованиям</w:t>
            </w:r>
          </w:p>
        </w:tc>
        <w:tc>
          <w:tcPr>
            <w:tcW w:w="2273" w:type="dxa"/>
            <w:vMerge/>
            <w:vAlign w:val="center"/>
          </w:tcPr>
          <w:p w14:paraId="7277D997" w14:textId="77777777" w:rsidR="006559AA" w:rsidRPr="00E91FB0" w:rsidRDefault="006559AA" w:rsidP="006559AA">
            <w:pPr>
              <w:widowControl w:val="0"/>
              <w:spacing w:line="228" w:lineRule="auto"/>
              <w:jc w:val="center"/>
              <w:rPr>
                <w:sz w:val="22"/>
                <w:szCs w:val="22"/>
              </w:rPr>
            </w:pPr>
          </w:p>
        </w:tc>
      </w:tr>
      <w:tr w:rsidR="006559AA" w:rsidRPr="00E91FB0" w14:paraId="42CECBDA" w14:textId="77777777" w:rsidTr="00E91FB0">
        <w:trPr>
          <w:jc w:val="center"/>
        </w:trPr>
        <w:tc>
          <w:tcPr>
            <w:tcW w:w="7271" w:type="dxa"/>
            <w:vAlign w:val="center"/>
          </w:tcPr>
          <w:p w14:paraId="3A7BAF48" w14:textId="77777777" w:rsidR="006559AA" w:rsidRPr="00E91FB0" w:rsidRDefault="006559AA" w:rsidP="006559AA">
            <w:pPr>
              <w:widowControl w:val="0"/>
              <w:spacing w:line="228" w:lineRule="auto"/>
              <w:jc w:val="both"/>
              <w:rPr>
                <w:sz w:val="22"/>
                <w:szCs w:val="22"/>
              </w:rPr>
            </w:pPr>
            <w:r w:rsidRPr="00E91FB0">
              <w:rPr>
                <w:sz w:val="22"/>
                <w:szCs w:val="22"/>
              </w:rPr>
              <w:t xml:space="preserve">Степень использования </w:t>
            </w:r>
            <w:r w:rsidRPr="00E91FB0">
              <w:rPr>
                <w:sz w:val="22"/>
                <w:szCs w:val="22"/>
                <w:lang w:val="kk-KZ"/>
              </w:rPr>
              <w:t xml:space="preserve">персоналом </w:t>
            </w:r>
            <w:r w:rsidRPr="00E91FB0">
              <w:rPr>
                <w:sz w:val="22"/>
                <w:szCs w:val="22"/>
              </w:rPr>
              <w:t>элементов геймификации в управлении деятельностью промышленного предприятия, включая производство</w:t>
            </w:r>
          </w:p>
        </w:tc>
        <w:tc>
          <w:tcPr>
            <w:tcW w:w="2273" w:type="dxa"/>
            <w:vAlign w:val="center"/>
          </w:tcPr>
          <w:p w14:paraId="3600411D" w14:textId="77777777" w:rsidR="006559AA" w:rsidRPr="00E91FB0" w:rsidRDefault="006559AA" w:rsidP="006559AA">
            <w:pPr>
              <w:widowControl w:val="0"/>
              <w:spacing w:line="228" w:lineRule="auto"/>
              <w:jc w:val="center"/>
              <w:rPr>
                <w:sz w:val="22"/>
                <w:szCs w:val="22"/>
              </w:rPr>
            </w:pPr>
            <w:r w:rsidRPr="00E91FB0">
              <w:rPr>
                <w:sz w:val="22"/>
                <w:szCs w:val="22"/>
              </w:rPr>
              <w:t>От 0 до 10 баллов, где 0 – минимальный (отсутствие технологии), а 10 – максимальный балл</w:t>
            </w:r>
          </w:p>
        </w:tc>
      </w:tr>
      <w:tr w:rsidR="006559AA" w:rsidRPr="00E91FB0" w14:paraId="5301CE63" w14:textId="77777777" w:rsidTr="00E91FB0">
        <w:trPr>
          <w:jc w:val="center"/>
        </w:trPr>
        <w:tc>
          <w:tcPr>
            <w:tcW w:w="9544" w:type="dxa"/>
            <w:gridSpan w:val="2"/>
            <w:vAlign w:val="center"/>
          </w:tcPr>
          <w:p w14:paraId="126F4DA1" w14:textId="77777777" w:rsidR="006559AA" w:rsidRPr="00E91FB0" w:rsidRDefault="006559AA" w:rsidP="006559AA">
            <w:pPr>
              <w:widowControl w:val="0"/>
              <w:spacing w:line="228" w:lineRule="auto"/>
              <w:jc w:val="both"/>
              <w:rPr>
                <w:sz w:val="22"/>
                <w:szCs w:val="22"/>
              </w:rPr>
            </w:pPr>
            <w:r w:rsidRPr="00E91FB0">
              <w:rPr>
                <w:sz w:val="22"/>
                <w:szCs w:val="22"/>
              </w:rPr>
              <w:t>6 БЛОК ПАРАМЕТРОВ ОЦЕНКИ - УПРАВЛЕНИЕ ЦЕПЯМИ ПОСТАВОК (SCM)</w:t>
            </w:r>
          </w:p>
        </w:tc>
      </w:tr>
      <w:tr w:rsidR="006559AA" w:rsidRPr="00E91FB0" w14:paraId="5E94015C" w14:textId="77777777" w:rsidTr="00E91FB0">
        <w:trPr>
          <w:jc w:val="center"/>
        </w:trPr>
        <w:tc>
          <w:tcPr>
            <w:tcW w:w="7271" w:type="dxa"/>
            <w:vAlign w:val="center"/>
          </w:tcPr>
          <w:p w14:paraId="4513B1BB" w14:textId="77777777" w:rsidR="006559AA" w:rsidRPr="00E91FB0" w:rsidRDefault="006559AA" w:rsidP="006559AA">
            <w:pPr>
              <w:widowControl w:val="0"/>
              <w:spacing w:line="228" w:lineRule="auto"/>
              <w:jc w:val="both"/>
              <w:rPr>
                <w:sz w:val="22"/>
                <w:szCs w:val="22"/>
              </w:rPr>
            </w:pPr>
            <w:r w:rsidRPr="00E91FB0">
              <w:rPr>
                <w:sz w:val="22"/>
                <w:szCs w:val="22"/>
              </w:rPr>
              <w:t>Степень автоматизации процесса управления цепями поставок на предприятии</w:t>
            </w:r>
          </w:p>
        </w:tc>
        <w:tc>
          <w:tcPr>
            <w:tcW w:w="2273" w:type="dxa"/>
            <w:vAlign w:val="center"/>
          </w:tcPr>
          <w:p w14:paraId="1F962847" w14:textId="77777777" w:rsidR="006559AA" w:rsidRPr="00E91FB0" w:rsidRDefault="006559AA" w:rsidP="006559AA">
            <w:pPr>
              <w:widowControl w:val="0"/>
              <w:spacing w:line="228" w:lineRule="auto"/>
              <w:jc w:val="center"/>
              <w:rPr>
                <w:sz w:val="22"/>
                <w:szCs w:val="22"/>
              </w:rPr>
            </w:pPr>
            <w:r w:rsidRPr="00E91FB0">
              <w:rPr>
                <w:sz w:val="22"/>
                <w:szCs w:val="22"/>
              </w:rPr>
              <w:t>От 1 до 10 баллов, где 1 – минимальный, а 10 – максимальный балл</w:t>
            </w:r>
          </w:p>
        </w:tc>
      </w:tr>
      <w:tr w:rsidR="006559AA" w:rsidRPr="00E91FB0" w14:paraId="20E121ED" w14:textId="77777777" w:rsidTr="00E91FB0">
        <w:trPr>
          <w:jc w:val="center"/>
        </w:trPr>
        <w:tc>
          <w:tcPr>
            <w:tcW w:w="7271" w:type="dxa"/>
            <w:vAlign w:val="center"/>
          </w:tcPr>
          <w:p w14:paraId="3065FF4D" w14:textId="77777777" w:rsidR="006559AA" w:rsidRPr="00E91FB0" w:rsidRDefault="006559AA" w:rsidP="006559AA">
            <w:pPr>
              <w:widowControl w:val="0"/>
              <w:spacing w:line="228" w:lineRule="auto"/>
              <w:jc w:val="both"/>
              <w:rPr>
                <w:sz w:val="22"/>
                <w:szCs w:val="22"/>
              </w:rPr>
            </w:pPr>
            <w:r w:rsidRPr="00E91FB0">
              <w:rPr>
                <w:sz w:val="22"/>
                <w:szCs w:val="22"/>
              </w:rPr>
              <w:t>Соответствие имеющих программных продуктов на рынке в области управления цепями поставок (используемых непосредственно в деятельности) основным задачам, а также специфике производимой продукции промышленного предприятия</w:t>
            </w:r>
          </w:p>
        </w:tc>
        <w:tc>
          <w:tcPr>
            <w:tcW w:w="2273" w:type="dxa"/>
            <w:vAlign w:val="center"/>
          </w:tcPr>
          <w:p w14:paraId="54000C35" w14:textId="77777777" w:rsidR="006559AA" w:rsidRPr="00E91FB0" w:rsidRDefault="006559AA" w:rsidP="006559AA">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6559AA" w:rsidRPr="00E91FB0" w14:paraId="7485D4D4" w14:textId="77777777" w:rsidTr="00E91FB0">
        <w:trPr>
          <w:jc w:val="center"/>
        </w:trPr>
        <w:tc>
          <w:tcPr>
            <w:tcW w:w="7271" w:type="dxa"/>
            <w:vAlign w:val="center"/>
          </w:tcPr>
          <w:p w14:paraId="4A666C43" w14:textId="77777777" w:rsidR="006559AA" w:rsidRPr="00E91FB0" w:rsidRDefault="006559AA" w:rsidP="006559AA">
            <w:pPr>
              <w:widowControl w:val="0"/>
              <w:spacing w:line="228" w:lineRule="auto"/>
              <w:jc w:val="both"/>
              <w:rPr>
                <w:sz w:val="22"/>
                <w:szCs w:val="22"/>
              </w:rPr>
            </w:pPr>
            <w:r w:rsidRPr="00E91FB0">
              <w:rPr>
                <w:sz w:val="22"/>
                <w:szCs w:val="22"/>
              </w:rPr>
              <w:t>Необходимость улучшения процесса управления цепями поставок посредством их коннективности с единой цифровой экосистемой промышленного предприятия</w:t>
            </w:r>
          </w:p>
        </w:tc>
        <w:tc>
          <w:tcPr>
            <w:tcW w:w="2273" w:type="dxa"/>
            <w:vAlign w:val="center"/>
          </w:tcPr>
          <w:p w14:paraId="56542114" w14:textId="77777777" w:rsidR="006559AA" w:rsidRPr="00E91FB0" w:rsidRDefault="006559AA" w:rsidP="006559AA">
            <w:pPr>
              <w:widowControl w:val="0"/>
              <w:spacing w:line="228" w:lineRule="auto"/>
              <w:jc w:val="center"/>
              <w:rPr>
                <w:sz w:val="22"/>
                <w:szCs w:val="22"/>
              </w:rPr>
            </w:pPr>
            <w:r w:rsidRPr="00E91FB0">
              <w:rPr>
                <w:sz w:val="22"/>
                <w:szCs w:val="22"/>
              </w:rPr>
              <w:t>Да – 1, нет – 0</w:t>
            </w:r>
          </w:p>
        </w:tc>
      </w:tr>
      <w:tr w:rsidR="006559AA" w:rsidRPr="00E91FB0" w14:paraId="7135145B" w14:textId="77777777" w:rsidTr="00E91FB0">
        <w:trPr>
          <w:jc w:val="center"/>
        </w:trPr>
        <w:tc>
          <w:tcPr>
            <w:tcW w:w="7271" w:type="dxa"/>
            <w:vAlign w:val="center"/>
          </w:tcPr>
          <w:p w14:paraId="14738F02" w14:textId="77777777" w:rsidR="006559AA" w:rsidRPr="00E91FB0" w:rsidRDefault="006559AA" w:rsidP="006559AA">
            <w:pPr>
              <w:widowControl w:val="0"/>
              <w:spacing w:line="228" w:lineRule="auto"/>
              <w:jc w:val="both"/>
              <w:rPr>
                <w:sz w:val="22"/>
                <w:szCs w:val="22"/>
              </w:rPr>
            </w:pPr>
            <w:r w:rsidRPr="00E91FB0">
              <w:rPr>
                <w:sz w:val="22"/>
                <w:szCs w:val="22"/>
              </w:rPr>
              <w:t>Использование аналитики данных и предиктивной аналитики в управлении цепями поставок</w:t>
            </w:r>
          </w:p>
        </w:tc>
        <w:tc>
          <w:tcPr>
            <w:tcW w:w="2273" w:type="dxa"/>
            <w:vMerge w:val="restart"/>
            <w:vAlign w:val="center"/>
          </w:tcPr>
          <w:p w14:paraId="30420E8D" w14:textId="51E24490" w:rsidR="006559AA" w:rsidRPr="00E91FB0" w:rsidRDefault="006559AA" w:rsidP="006559AA">
            <w:pPr>
              <w:widowControl w:val="0"/>
              <w:spacing w:line="228" w:lineRule="auto"/>
              <w:jc w:val="center"/>
              <w:rPr>
                <w:sz w:val="22"/>
                <w:szCs w:val="22"/>
              </w:rPr>
            </w:pPr>
            <w:r w:rsidRPr="00E91FB0">
              <w:rPr>
                <w:sz w:val="22"/>
                <w:szCs w:val="22"/>
              </w:rPr>
              <w:t xml:space="preserve">От 0 до 10 баллов, где 0 – минимальный (отсутствие технологии), а 10 – </w:t>
            </w:r>
          </w:p>
        </w:tc>
      </w:tr>
      <w:tr w:rsidR="006559AA" w:rsidRPr="00E91FB0" w14:paraId="10B684C8" w14:textId="77777777" w:rsidTr="00CD5AE4">
        <w:trPr>
          <w:jc w:val="center"/>
        </w:trPr>
        <w:tc>
          <w:tcPr>
            <w:tcW w:w="7271" w:type="dxa"/>
            <w:tcBorders>
              <w:bottom w:val="nil"/>
            </w:tcBorders>
            <w:vAlign w:val="center"/>
          </w:tcPr>
          <w:p w14:paraId="6521F5C6" w14:textId="09AF28CC" w:rsidR="006559AA" w:rsidRPr="00E91FB0" w:rsidRDefault="006559AA" w:rsidP="006559AA">
            <w:pPr>
              <w:widowControl w:val="0"/>
              <w:spacing w:line="228" w:lineRule="auto"/>
              <w:jc w:val="both"/>
              <w:rPr>
                <w:sz w:val="22"/>
                <w:szCs w:val="22"/>
                <w:lang w:val="kk-KZ"/>
              </w:rPr>
            </w:pPr>
            <w:r w:rsidRPr="00E91FB0">
              <w:rPr>
                <w:sz w:val="22"/>
                <w:szCs w:val="22"/>
              </w:rPr>
              <w:t xml:space="preserve">Уровень использования технологии </w:t>
            </w:r>
            <w:r w:rsidRPr="00E91FB0">
              <w:rPr>
                <w:sz w:val="22"/>
                <w:szCs w:val="22"/>
                <w:lang w:val="en-US"/>
              </w:rPr>
              <w:t>IIoT</w:t>
            </w:r>
            <w:r w:rsidRPr="00E91FB0">
              <w:rPr>
                <w:sz w:val="22"/>
                <w:szCs w:val="22"/>
              </w:rPr>
              <w:t xml:space="preserve"> (промышленного интернета вещей) </w:t>
            </w:r>
            <w:r w:rsidRPr="00E91FB0">
              <w:rPr>
                <w:sz w:val="22"/>
                <w:szCs w:val="22"/>
                <w:lang w:val="kk-KZ"/>
              </w:rPr>
              <w:t xml:space="preserve">для мониторинга условий траспортировки товаров (включая </w:t>
            </w:r>
          </w:p>
        </w:tc>
        <w:tc>
          <w:tcPr>
            <w:tcW w:w="2273" w:type="dxa"/>
            <w:vMerge/>
            <w:tcBorders>
              <w:bottom w:val="nil"/>
            </w:tcBorders>
            <w:vAlign w:val="center"/>
          </w:tcPr>
          <w:p w14:paraId="62DE9993" w14:textId="77777777" w:rsidR="006559AA" w:rsidRPr="00E91FB0" w:rsidRDefault="006559AA" w:rsidP="006559AA">
            <w:pPr>
              <w:widowControl w:val="0"/>
              <w:spacing w:line="228" w:lineRule="auto"/>
              <w:jc w:val="center"/>
              <w:rPr>
                <w:sz w:val="22"/>
                <w:szCs w:val="22"/>
              </w:rPr>
            </w:pPr>
          </w:p>
        </w:tc>
      </w:tr>
      <w:tr w:rsidR="00F329FF" w:rsidRPr="00E91FB0" w14:paraId="1A032071" w14:textId="77777777" w:rsidTr="00CD5AE4">
        <w:trPr>
          <w:jc w:val="center"/>
        </w:trPr>
        <w:tc>
          <w:tcPr>
            <w:tcW w:w="9544" w:type="dxa"/>
            <w:gridSpan w:val="2"/>
            <w:tcBorders>
              <w:top w:val="nil"/>
              <w:left w:val="nil"/>
              <w:bottom w:val="single" w:sz="4" w:space="0" w:color="auto"/>
              <w:right w:val="nil"/>
            </w:tcBorders>
            <w:vAlign w:val="center"/>
          </w:tcPr>
          <w:p w14:paraId="3D56FEE1" w14:textId="77777777" w:rsidR="00F329FF" w:rsidRPr="00E91FB0" w:rsidRDefault="00F329FF" w:rsidP="00F329FF">
            <w:pPr>
              <w:widowControl w:val="0"/>
              <w:ind w:hanging="113"/>
              <w:jc w:val="both"/>
              <w:rPr>
                <w:sz w:val="28"/>
                <w:szCs w:val="28"/>
              </w:rPr>
            </w:pPr>
            <w:r w:rsidRPr="00E91FB0">
              <w:rPr>
                <w:sz w:val="28"/>
                <w:szCs w:val="28"/>
              </w:rPr>
              <w:t>Продолжение таблицы</w:t>
            </w:r>
            <w:r>
              <w:rPr>
                <w:sz w:val="28"/>
                <w:szCs w:val="28"/>
              </w:rPr>
              <w:t xml:space="preserve"> 11</w:t>
            </w:r>
          </w:p>
          <w:p w14:paraId="16D239E1" w14:textId="77777777" w:rsidR="00F329FF" w:rsidRPr="00F329FF" w:rsidRDefault="00F329FF" w:rsidP="00F329FF">
            <w:pPr>
              <w:widowControl w:val="0"/>
              <w:spacing w:line="228" w:lineRule="auto"/>
              <w:jc w:val="center"/>
              <w:rPr>
                <w:sz w:val="16"/>
                <w:szCs w:val="16"/>
              </w:rPr>
            </w:pPr>
          </w:p>
        </w:tc>
      </w:tr>
      <w:tr w:rsidR="00F329FF" w:rsidRPr="00E91FB0" w14:paraId="3429EC0C" w14:textId="77777777" w:rsidTr="00CD5AE4">
        <w:trPr>
          <w:jc w:val="center"/>
        </w:trPr>
        <w:tc>
          <w:tcPr>
            <w:tcW w:w="7271" w:type="dxa"/>
            <w:tcBorders>
              <w:top w:val="single" w:sz="4" w:space="0" w:color="auto"/>
            </w:tcBorders>
            <w:vAlign w:val="center"/>
          </w:tcPr>
          <w:p w14:paraId="0A9C91BF" w14:textId="28FA1EDB" w:rsidR="00F329FF" w:rsidRPr="00E91FB0" w:rsidRDefault="00F329FF" w:rsidP="00F329FF">
            <w:pPr>
              <w:widowControl w:val="0"/>
              <w:spacing w:line="228" w:lineRule="auto"/>
              <w:jc w:val="center"/>
              <w:rPr>
                <w:sz w:val="22"/>
                <w:szCs w:val="22"/>
              </w:rPr>
            </w:pPr>
            <w:r>
              <w:rPr>
                <w:sz w:val="22"/>
                <w:szCs w:val="22"/>
              </w:rPr>
              <w:t>1</w:t>
            </w:r>
          </w:p>
        </w:tc>
        <w:tc>
          <w:tcPr>
            <w:tcW w:w="2273" w:type="dxa"/>
            <w:tcBorders>
              <w:top w:val="single" w:sz="4" w:space="0" w:color="auto"/>
            </w:tcBorders>
            <w:vAlign w:val="center"/>
          </w:tcPr>
          <w:p w14:paraId="338FF154" w14:textId="1E7E753A" w:rsidR="00F329FF" w:rsidRPr="00E91FB0" w:rsidRDefault="00F329FF" w:rsidP="00F329FF">
            <w:pPr>
              <w:widowControl w:val="0"/>
              <w:spacing w:line="228" w:lineRule="auto"/>
              <w:jc w:val="center"/>
              <w:rPr>
                <w:sz w:val="22"/>
                <w:szCs w:val="22"/>
              </w:rPr>
            </w:pPr>
            <w:r>
              <w:rPr>
                <w:sz w:val="22"/>
                <w:szCs w:val="22"/>
              </w:rPr>
              <w:t>2</w:t>
            </w:r>
          </w:p>
        </w:tc>
      </w:tr>
      <w:tr w:rsidR="00F329FF" w:rsidRPr="00E91FB0" w14:paraId="7380D496" w14:textId="77777777" w:rsidTr="00E91FB0">
        <w:trPr>
          <w:jc w:val="center"/>
        </w:trPr>
        <w:tc>
          <w:tcPr>
            <w:tcW w:w="7271" w:type="dxa"/>
            <w:vAlign w:val="center"/>
          </w:tcPr>
          <w:p w14:paraId="74A1C548" w14:textId="1FBCDBAD" w:rsidR="00F329FF" w:rsidRPr="00E91FB0" w:rsidRDefault="00F329FF" w:rsidP="00F329FF">
            <w:pPr>
              <w:widowControl w:val="0"/>
              <w:spacing w:line="228" w:lineRule="auto"/>
              <w:jc w:val="both"/>
              <w:rPr>
                <w:sz w:val="22"/>
                <w:szCs w:val="22"/>
              </w:rPr>
            </w:pPr>
            <w:r w:rsidRPr="00E91FB0">
              <w:rPr>
                <w:sz w:val="22"/>
                <w:szCs w:val="22"/>
                <w:lang w:val="kk-KZ"/>
              </w:rPr>
              <w:t>транспортную телематику), складскую логистику и т.д.</w:t>
            </w:r>
          </w:p>
        </w:tc>
        <w:tc>
          <w:tcPr>
            <w:tcW w:w="2273" w:type="dxa"/>
            <w:vAlign w:val="center"/>
          </w:tcPr>
          <w:p w14:paraId="7D1A42C7" w14:textId="706D3794" w:rsidR="00F329FF" w:rsidRPr="00E91FB0" w:rsidRDefault="00F329FF" w:rsidP="00F329FF">
            <w:pPr>
              <w:widowControl w:val="0"/>
              <w:spacing w:line="228" w:lineRule="auto"/>
              <w:jc w:val="center"/>
              <w:rPr>
                <w:sz w:val="22"/>
                <w:szCs w:val="22"/>
              </w:rPr>
            </w:pPr>
            <w:r w:rsidRPr="00E91FB0">
              <w:rPr>
                <w:sz w:val="22"/>
                <w:szCs w:val="22"/>
              </w:rPr>
              <w:t>максимальный балл</w:t>
            </w:r>
          </w:p>
        </w:tc>
      </w:tr>
      <w:tr w:rsidR="00F329FF" w:rsidRPr="00E91FB0" w14:paraId="6B80FEE6" w14:textId="77777777" w:rsidTr="00E91FB0">
        <w:trPr>
          <w:jc w:val="center"/>
        </w:trPr>
        <w:tc>
          <w:tcPr>
            <w:tcW w:w="7271" w:type="dxa"/>
            <w:vAlign w:val="center"/>
          </w:tcPr>
          <w:p w14:paraId="2A016858" w14:textId="77777777" w:rsidR="00F329FF" w:rsidRPr="00E91FB0" w:rsidRDefault="00F329FF" w:rsidP="00F329FF">
            <w:pPr>
              <w:widowControl w:val="0"/>
              <w:spacing w:line="228" w:lineRule="auto"/>
              <w:jc w:val="both"/>
              <w:rPr>
                <w:sz w:val="22"/>
                <w:szCs w:val="22"/>
              </w:rPr>
            </w:pPr>
            <w:r w:rsidRPr="00E91FB0">
              <w:rPr>
                <w:sz w:val="22"/>
                <w:szCs w:val="22"/>
              </w:rPr>
              <w:t>Уровень прозрачности и отслеживания товара от производителя (промышленного предприятия) до конечного потребителя</w:t>
            </w:r>
          </w:p>
        </w:tc>
        <w:tc>
          <w:tcPr>
            <w:tcW w:w="2273" w:type="dxa"/>
            <w:vAlign w:val="center"/>
          </w:tcPr>
          <w:p w14:paraId="130CC227" w14:textId="77777777" w:rsidR="00F329FF" w:rsidRPr="00E91FB0" w:rsidRDefault="00F329FF" w:rsidP="00F329FF">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F329FF" w:rsidRPr="00E91FB0" w14:paraId="78839631" w14:textId="77777777" w:rsidTr="00E91FB0">
        <w:trPr>
          <w:jc w:val="center"/>
        </w:trPr>
        <w:tc>
          <w:tcPr>
            <w:tcW w:w="7271" w:type="dxa"/>
            <w:vAlign w:val="center"/>
          </w:tcPr>
          <w:p w14:paraId="29A69244" w14:textId="77777777" w:rsidR="00F329FF" w:rsidRPr="00E91FB0" w:rsidRDefault="00F329FF" w:rsidP="00F329FF">
            <w:pPr>
              <w:widowControl w:val="0"/>
              <w:spacing w:line="228" w:lineRule="auto"/>
              <w:jc w:val="both"/>
              <w:rPr>
                <w:sz w:val="22"/>
                <w:szCs w:val="22"/>
              </w:rPr>
            </w:pPr>
            <w:r w:rsidRPr="00E91FB0">
              <w:rPr>
                <w:sz w:val="22"/>
                <w:szCs w:val="22"/>
              </w:rPr>
              <w:t>Степень цифровизации закупочных процессов</w:t>
            </w:r>
          </w:p>
        </w:tc>
        <w:tc>
          <w:tcPr>
            <w:tcW w:w="2273" w:type="dxa"/>
            <w:vMerge w:val="restart"/>
            <w:vAlign w:val="center"/>
          </w:tcPr>
          <w:p w14:paraId="76460D92" w14:textId="77777777" w:rsidR="00F329FF" w:rsidRPr="00E91FB0" w:rsidRDefault="00F329FF" w:rsidP="00F329FF">
            <w:pPr>
              <w:widowControl w:val="0"/>
              <w:spacing w:line="228" w:lineRule="auto"/>
              <w:jc w:val="center"/>
              <w:rPr>
                <w:sz w:val="22"/>
                <w:szCs w:val="22"/>
              </w:rPr>
            </w:pPr>
            <w:r w:rsidRPr="00E91FB0">
              <w:rPr>
                <w:sz w:val="22"/>
                <w:szCs w:val="22"/>
              </w:rPr>
              <w:t>От 1 до 10 баллов, где 1 – минимальный, а 10 – максимальный балл</w:t>
            </w:r>
          </w:p>
        </w:tc>
      </w:tr>
      <w:tr w:rsidR="00F329FF" w:rsidRPr="00E91FB0" w14:paraId="393C595B" w14:textId="77777777" w:rsidTr="00E91FB0">
        <w:trPr>
          <w:jc w:val="center"/>
        </w:trPr>
        <w:tc>
          <w:tcPr>
            <w:tcW w:w="7271" w:type="dxa"/>
            <w:vAlign w:val="center"/>
          </w:tcPr>
          <w:p w14:paraId="2572F768" w14:textId="77777777" w:rsidR="00F329FF" w:rsidRPr="00E91FB0" w:rsidRDefault="00F329FF" w:rsidP="00F329FF">
            <w:pPr>
              <w:widowControl w:val="0"/>
              <w:spacing w:line="228" w:lineRule="auto"/>
              <w:jc w:val="both"/>
              <w:rPr>
                <w:sz w:val="22"/>
                <w:szCs w:val="22"/>
              </w:rPr>
            </w:pPr>
            <w:r w:rsidRPr="00E91FB0">
              <w:rPr>
                <w:sz w:val="22"/>
                <w:szCs w:val="22"/>
              </w:rPr>
              <w:t>Степень цифровизации складских операций</w:t>
            </w:r>
          </w:p>
        </w:tc>
        <w:tc>
          <w:tcPr>
            <w:tcW w:w="2273" w:type="dxa"/>
            <w:vMerge/>
            <w:vAlign w:val="center"/>
          </w:tcPr>
          <w:p w14:paraId="468A0DB3" w14:textId="77777777" w:rsidR="00F329FF" w:rsidRPr="00E91FB0" w:rsidRDefault="00F329FF" w:rsidP="00F329FF">
            <w:pPr>
              <w:widowControl w:val="0"/>
              <w:spacing w:line="228" w:lineRule="auto"/>
              <w:jc w:val="center"/>
              <w:rPr>
                <w:sz w:val="22"/>
                <w:szCs w:val="22"/>
              </w:rPr>
            </w:pPr>
          </w:p>
        </w:tc>
      </w:tr>
      <w:tr w:rsidR="00F329FF" w:rsidRPr="00E91FB0" w14:paraId="4F734C51" w14:textId="77777777" w:rsidTr="00E91FB0">
        <w:trPr>
          <w:jc w:val="center"/>
        </w:trPr>
        <w:tc>
          <w:tcPr>
            <w:tcW w:w="7271" w:type="dxa"/>
            <w:vAlign w:val="center"/>
          </w:tcPr>
          <w:p w14:paraId="44285A70" w14:textId="77777777" w:rsidR="00F329FF" w:rsidRPr="00E91FB0" w:rsidRDefault="00F329FF" w:rsidP="00F329FF">
            <w:pPr>
              <w:widowControl w:val="0"/>
              <w:spacing w:line="228" w:lineRule="auto"/>
              <w:jc w:val="both"/>
              <w:rPr>
                <w:sz w:val="22"/>
                <w:szCs w:val="22"/>
              </w:rPr>
            </w:pPr>
            <w:r w:rsidRPr="00E91FB0">
              <w:rPr>
                <w:sz w:val="22"/>
                <w:szCs w:val="22"/>
              </w:rPr>
              <w:t>Уровень цифровизации процесса управления запасами</w:t>
            </w:r>
          </w:p>
        </w:tc>
        <w:tc>
          <w:tcPr>
            <w:tcW w:w="2273" w:type="dxa"/>
            <w:vMerge/>
            <w:vAlign w:val="center"/>
          </w:tcPr>
          <w:p w14:paraId="5B225713" w14:textId="77777777" w:rsidR="00F329FF" w:rsidRPr="00E91FB0" w:rsidRDefault="00F329FF" w:rsidP="00F329FF">
            <w:pPr>
              <w:widowControl w:val="0"/>
              <w:spacing w:line="228" w:lineRule="auto"/>
              <w:jc w:val="center"/>
              <w:rPr>
                <w:sz w:val="22"/>
                <w:szCs w:val="22"/>
              </w:rPr>
            </w:pPr>
          </w:p>
        </w:tc>
      </w:tr>
      <w:tr w:rsidR="00F329FF" w:rsidRPr="00E91FB0" w14:paraId="4A8E3CCE" w14:textId="77777777" w:rsidTr="00E91FB0">
        <w:trPr>
          <w:jc w:val="center"/>
        </w:trPr>
        <w:tc>
          <w:tcPr>
            <w:tcW w:w="7271" w:type="dxa"/>
            <w:vAlign w:val="center"/>
          </w:tcPr>
          <w:p w14:paraId="5F4A0121" w14:textId="77777777" w:rsidR="00F329FF" w:rsidRPr="00E91FB0" w:rsidRDefault="00F329FF" w:rsidP="00F329FF">
            <w:pPr>
              <w:widowControl w:val="0"/>
              <w:spacing w:line="228" w:lineRule="auto"/>
              <w:jc w:val="both"/>
              <w:rPr>
                <w:sz w:val="22"/>
                <w:szCs w:val="22"/>
              </w:rPr>
            </w:pPr>
            <w:r w:rsidRPr="00E91FB0">
              <w:rPr>
                <w:sz w:val="22"/>
                <w:szCs w:val="22"/>
              </w:rPr>
              <w:t>Уровень гибкости и адаптивности цепи поставок промышленного предприятия</w:t>
            </w:r>
          </w:p>
        </w:tc>
        <w:tc>
          <w:tcPr>
            <w:tcW w:w="2273" w:type="dxa"/>
            <w:vMerge w:val="restart"/>
            <w:vAlign w:val="center"/>
          </w:tcPr>
          <w:p w14:paraId="351A3C76" w14:textId="77777777" w:rsidR="00F329FF" w:rsidRPr="00E91FB0" w:rsidRDefault="00F329FF" w:rsidP="00F329FF">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F329FF" w:rsidRPr="00E91FB0" w14:paraId="694FEAC1" w14:textId="77777777" w:rsidTr="00CE1106">
        <w:trPr>
          <w:jc w:val="center"/>
        </w:trPr>
        <w:tc>
          <w:tcPr>
            <w:tcW w:w="7271" w:type="dxa"/>
            <w:tcBorders>
              <w:bottom w:val="single" w:sz="4" w:space="0" w:color="000000"/>
            </w:tcBorders>
            <w:vAlign w:val="center"/>
          </w:tcPr>
          <w:p w14:paraId="466BBCDE" w14:textId="77777777" w:rsidR="00F329FF" w:rsidRPr="00E91FB0" w:rsidRDefault="00F329FF" w:rsidP="00F329FF">
            <w:pPr>
              <w:widowControl w:val="0"/>
              <w:spacing w:line="228" w:lineRule="auto"/>
              <w:jc w:val="both"/>
              <w:rPr>
                <w:sz w:val="22"/>
                <w:szCs w:val="22"/>
              </w:rPr>
            </w:pPr>
            <w:r w:rsidRPr="00E91FB0">
              <w:rPr>
                <w:sz w:val="22"/>
                <w:szCs w:val="22"/>
              </w:rPr>
              <w:t>Скорость, точность и полнота выполнения заказов промышленным предприятием</w:t>
            </w:r>
          </w:p>
        </w:tc>
        <w:tc>
          <w:tcPr>
            <w:tcW w:w="2273" w:type="dxa"/>
            <w:vMerge/>
            <w:tcBorders>
              <w:bottom w:val="single" w:sz="4" w:space="0" w:color="000000"/>
            </w:tcBorders>
            <w:vAlign w:val="center"/>
          </w:tcPr>
          <w:p w14:paraId="2E395A74" w14:textId="77777777" w:rsidR="00F329FF" w:rsidRPr="00E91FB0" w:rsidRDefault="00F329FF" w:rsidP="00F329FF">
            <w:pPr>
              <w:widowControl w:val="0"/>
              <w:spacing w:line="228" w:lineRule="auto"/>
              <w:jc w:val="center"/>
              <w:rPr>
                <w:sz w:val="22"/>
                <w:szCs w:val="22"/>
              </w:rPr>
            </w:pPr>
          </w:p>
        </w:tc>
      </w:tr>
      <w:tr w:rsidR="00F329FF" w:rsidRPr="00E91FB0" w14:paraId="718EA4AE" w14:textId="77777777" w:rsidTr="00CE1106">
        <w:trPr>
          <w:jc w:val="center"/>
        </w:trPr>
        <w:tc>
          <w:tcPr>
            <w:tcW w:w="9544" w:type="dxa"/>
            <w:gridSpan w:val="2"/>
            <w:tcBorders>
              <w:bottom w:val="single" w:sz="4" w:space="0" w:color="auto"/>
            </w:tcBorders>
            <w:vAlign w:val="center"/>
          </w:tcPr>
          <w:p w14:paraId="26143DAC" w14:textId="4C03800B" w:rsidR="00F329FF" w:rsidRPr="00E91FB0" w:rsidRDefault="00F329FF" w:rsidP="00F329FF">
            <w:pPr>
              <w:widowControl w:val="0"/>
              <w:spacing w:line="228" w:lineRule="auto"/>
              <w:rPr>
                <w:sz w:val="22"/>
                <w:szCs w:val="22"/>
              </w:rPr>
            </w:pPr>
            <w:r w:rsidRPr="00E91FB0">
              <w:rPr>
                <w:sz w:val="22"/>
                <w:szCs w:val="22"/>
              </w:rPr>
              <w:t>7 БЛОК ПАРАМЕТРОВ ОЦЕНКИ - ПОТРЕБИТЕЛИ (CUSTOMERS - CUST)</w:t>
            </w:r>
          </w:p>
        </w:tc>
      </w:tr>
      <w:tr w:rsidR="008A7FE2" w:rsidRPr="00E91FB0" w14:paraId="45DC1407" w14:textId="77777777" w:rsidTr="004E1636">
        <w:trPr>
          <w:jc w:val="center"/>
        </w:trPr>
        <w:tc>
          <w:tcPr>
            <w:tcW w:w="7271" w:type="dxa"/>
            <w:tcBorders>
              <w:top w:val="single" w:sz="4" w:space="0" w:color="auto"/>
              <w:left w:val="single" w:sz="4" w:space="0" w:color="auto"/>
              <w:bottom w:val="nil"/>
              <w:right w:val="single" w:sz="4" w:space="0" w:color="auto"/>
            </w:tcBorders>
            <w:vAlign w:val="center"/>
          </w:tcPr>
          <w:p w14:paraId="09FF7362" w14:textId="17ABE04D" w:rsidR="008A7FE2" w:rsidRPr="00E91FB0" w:rsidRDefault="008A7FE2" w:rsidP="00F329FF">
            <w:pPr>
              <w:widowControl w:val="0"/>
              <w:spacing w:line="228" w:lineRule="auto"/>
              <w:jc w:val="both"/>
              <w:rPr>
                <w:sz w:val="22"/>
                <w:szCs w:val="22"/>
              </w:rPr>
            </w:pPr>
            <w:r w:rsidRPr="00E91FB0">
              <w:rPr>
                <w:sz w:val="22"/>
                <w:szCs w:val="22"/>
              </w:rPr>
              <w:t>Готовность потребителей промышленного предприятия ко взаимодействию через цифровую экосистему и ее модульные компоненты</w:t>
            </w:r>
          </w:p>
        </w:tc>
        <w:tc>
          <w:tcPr>
            <w:tcW w:w="2273" w:type="dxa"/>
            <w:vMerge w:val="restart"/>
            <w:tcBorders>
              <w:top w:val="single" w:sz="4" w:space="0" w:color="auto"/>
              <w:left w:val="single" w:sz="4" w:space="0" w:color="auto"/>
              <w:right w:val="single" w:sz="4" w:space="0" w:color="auto"/>
            </w:tcBorders>
            <w:vAlign w:val="center"/>
          </w:tcPr>
          <w:p w14:paraId="125519F5" w14:textId="77777777" w:rsidR="008A7FE2" w:rsidRPr="00E91FB0" w:rsidRDefault="008A7FE2" w:rsidP="00F329FF">
            <w:pPr>
              <w:widowControl w:val="0"/>
              <w:spacing w:line="228" w:lineRule="auto"/>
              <w:jc w:val="center"/>
              <w:rPr>
                <w:sz w:val="22"/>
                <w:szCs w:val="22"/>
              </w:rPr>
            </w:pPr>
            <w:r w:rsidRPr="00E91FB0">
              <w:rPr>
                <w:sz w:val="22"/>
                <w:szCs w:val="22"/>
              </w:rPr>
              <w:t xml:space="preserve">От 1 до 10 баллов, где 1 – </w:t>
            </w:r>
          </w:p>
          <w:p w14:paraId="27FA3BFD" w14:textId="65D187B8" w:rsidR="008A7FE2" w:rsidRPr="00E91FB0" w:rsidRDefault="008A7FE2" w:rsidP="00F329FF">
            <w:pPr>
              <w:widowControl w:val="0"/>
              <w:jc w:val="center"/>
              <w:rPr>
                <w:sz w:val="22"/>
                <w:szCs w:val="22"/>
              </w:rPr>
            </w:pPr>
            <w:r w:rsidRPr="00E91FB0">
              <w:rPr>
                <w:sz w:val="22"/>
                <w:szCs w:val="22"/>
              </w:rPr>
              <w:t>минимальный, а 10 – максимальный балл</w:t>
            </w:r>
          </w:p>
        </w:tc>
      </w:tr>
      <w:tr w:rsidR="008A7FE2" w:rsidRPr="00E91FB0" w14:paraId="3908F16C" w14:textId="77777777" w:rsidTr="004E1636">
        <w:trPr>
          <w:jc w:val="center"/>
        </w:trPr>
        <w:tc>
          <w:tcPr>
            <w:tcW w:w="7271" w:type="dxa"/>
            <w:tcBorders>
              <w:right w:val="single" w:sz="4" w:space="0" w:color="auto"/>
            </w:tcBorders>
            <w:vAlign w:val="center"/>
          </w:tcPr>
          <w:p w14:paraId="793A3577" w14:textId="5ECD6923" w:rsidR="008A7FE2" w:rsidRDefault="008A7FE2" w:rsidP="00F329FF">
            <w:pPr>
              <w:widowControl w:val="0"/>
              <w:rPr>
                <w:sz w:val="22"/>
                <w:szCs w:val="22"/>
              </w:rPr>
            </w:pPr>
            <w:r w:rsidRPr="00E91FB0">
              <w:rPr>
                <w:sz w:val="22"/>
                <w:szCs w:val="22"/>
                <w:lang w:val="kk-KZ"/>
              </w:rPr>
              <w:t>Текущий уровень персонализации предложений</w:t>
            </w:r>
          </w:p>
        </w:tc>
        <w:tc>
          <w:tcPr>
            <w:tcW w:w="2273" w:type="dxa"/>
            <w:vMerge/>
            <w:tcBorders>
              <w:left w:val="single" w:sz="4" w:space="0" w:color="auto"/>
              <w:right w:val="single" w:sz="4" w:space="0" w:color="auto"/>
            </w:tcBorders>
            <w:vAlign w:val="center"/>
          </w:tcPr>
          <w:p w14:paraId="4922043A" w14:textId="5CDC8131" w:rsidR="008A7FE2" w:rsidRDefault="008A7FE2" w:rsidP="00F329FF">
            <w:pPr>
              <w:widowControl w:val="0"/>
              <w:jc w:val="center"/>
              <w:rPr>
                <w:sz w:val="22"/>
                <w:szCs w:val="22"/>
              </w:rPr>
            </w:pPr>
          </w:p>
        </w:tc>
      </w:tr>
      <w:tr w:rsidR="008A7FE2" w:rsidRPr="00E91FB0" w14:paraId="4CD1675C" w14:textId="77777777" w:rsidTr="004E1636">
        <w:trPr>
          <w:jc w:val="center"/>
        </w:trPr>
        <w:tc>
          <w:tcPr>
            <w:tcW w:w="7271" w:type="dxa"/>
            <w:tcBorders>
              <w:right w:val="single" w:sz="4" w:space="0" w:color="auto"/>
            </w:tcBorders>
            <w:vAlign w:val="center"/>
          </w:tcPr>
          <w:p w14:paraId="495A038D" w14:textId="26EC8715" w:rsidR="008A7FE2" w:rsidRDefault="008A7FE2" w:rsidP="00F329FF">
            <w:pPr>
              <w:widowControl w:val="0"/>
              <w:rPr>
                <w:sz w:val="22"/>
                <w:szCs w:val="22"/>
              </w:rPr>
            </w:pPr>
            <w:r w:rsidRPr="00E91FB0">
              <w:rPr>
                <w:sz w:val="22"/>
                <w:szCs w:val="22"/>
              </w:rPr>
              <w:t>Степень вовлеченности клиента в разработку продукта</w:t>
            </w:r>
          </w:p>
        </w:tc>
        <w:tc>
          <w:tcPr>
            <w:tcW w:w="2273" w:type="dxa"/>
            <w:vMerge/>
            <w:tcBorders>
              <w:left w:val="single" w:sz="4" w:space="0" w:color="auto"/>
              <w:right w:val="single" w:sz="4" w:space="0" w:color="auto"/>
            </w:tcBorders>
            <w:vAlign w:val="center"/>
          </w:tcPr>
          <w:p w14:paraId="1D472133" w14:textId="77777777" w:rsidR="008A7FE2" w:rsidRDefault="008A7FE2" w:rsidP="00F329FF">
            <w:pPr>
              <w:widowControl w:val="0"/>
              <w:jc w:val="center"/>
              <w:rPr>
                <w:sz w:val="22"/>
                <w:szCs w:val="22"/>
              </w:rPr>
            </w:pPr>
          </w:p>
        </w:tc>
      </w:tr>
      <w:tr w:rsidR="00F329FF" w:rsidRPr="00E91FB0" w14:paraId="2186F677" w14:textId="77777777" w:rsidTr="00E91FB0">
        <w:trPr>
          <w:jc w:val="center"/>
        </w:trPr>
        <w:tc>
          <w:tcPr>
            <w:tcW w:w="7271" w:type="dxa"/>
            <w:vAlign w:val="center"/>
          </w:tcPr>
          <w:p w14:paraId="01BB79D4" w14:textId="756B427E" w:rsidR="00F329FF" w:rsidRPr="00E91FB0" w:rsidRDefault="00F329FF" w:rsidP="00F329FF">
            <w:pPr>
              <w:widowControl w:val="0"/>
              <w:jc w:val="both"/>
              <w:rPr>
                <w:sz w:val="22"/>
                <w:szCs w:val="22"/>
              </w:rPr>
            </w:pPr>
            <w:r w:rsidRPr="00E91FB0">
              <w:rPr>
                <w:sz w:val="22"/>
                <w:szCs w:val="22"/>
              </w:rPr>
              <w:t>Возможность перестройки бизнес-процессов промышленного предприятия под запросы отдельных потребителей в рамках реализации задач кастомизированного производства</w:t>
            </w:r>
          </w:p>
        </w:tc>
        <w:tc>
          <w:tcPr>
            <w:tcW w:w="2273" w:type="dxa"/>
            <w:vMerge w:val="restart"/>
            <w:vAlign w:val="center"/>
          </w:tcPr>
          <w:p w14:paraId="103D7A3B" w14:textId="77777777" w:rsidR="00F329FF" w:rsidRPr="00E91FB0" w:rsidRDefault="00F329FF" w:rsidP="00F329FF">
            <w:pPr>
              <w:widowControl w:val="0"/>
              <w:jc w:val="center"/>
              <w:rPr>
                <w:sz w:val="22"/>
                <w:szCs w:val="22"/>
              </w:rPr>
            </w:pPr>
            <w:r w:rsidRPr="00E91FB0">
              <w:rPr>
                <w:sz w:val="22"/>
                <w:szCs w:val="22"/>
              </w:rPr>
              <w:t>От 0 до 10 баллов, где 0 – минимальный (отсутствие технологии), а 10 – максимальный балл</w:t>
            </w:r>
          </w:p>
        </w:tc>
      </w:tr>
      <w:tr w:rsidR="00F329FF" w:rsidRPr="00E91FB0" w14:paraId="74B376FF" w14:textId="77777777" w:rsidTr="00E91FB0">
        <w:trPr>
          <w:jc w:val="center"/>
        </w:trPr>
        <w:tc>
          <w:tcPr>
            <w:tcW w:w="7271" w:type="dxa"/>
            <w:vAlign w:val="center"/>
          </w:tcPr>
          <w:p w14:paraId="7FE489D3" w14:textId="77777777" w:rsidR="00F329FF" w:rsidRPr="00E91FB0" w:rsidRDefault="00F329FF" w:rsidP="00F329FF">
            <w:pPr>
              <w:widowControl w:val="0"/>
              <w:jc w:val="both"/>
              <w:rPr>
                <w:sz w:val="22"/>
                <w:szCs w:val="22"/>
                <w:lang w:val="kk-KZ"/>
              </w:rPr>
            </w:pPr>
            <w:r w:rsidRPr="00E91FB0">
              <w:rPr>
                <w:sz w:val="22"/>
                <w:szCs w:val="22"/>
              </w:rPr>
              <w:t xml:space="preserve">Уровень внедрения и частота использования </w:t>
            </w:r>
            <w:r w:rsidRPr="00E91FB0">
              <w:rPr>
                <w:sz w:val="22"/>
                <w:szCs w:val="22"/>
                <w:lang w:val="en-US"/>
              </w:rPr>
              <w:t>CRM</w:t>
            </w:r>
            <w:r w:rsidRPr="00E91FB0">
              <w:rPr>
                <w:sz w:val="22"/>
                <w:szCs w:val="22"/>
              </w:rPr>
              <w:t>-</w:t>
            </w:r>
            <w:r w:rsidRPr="00E91FB0">
              <w:rPr>
                <w:sz w:val="22"/>
                <w:szCs w:val="22"/>
                <w:lang w:val="kk-KZ"/>
              </w:rPr>
              <w:t>систем</w:t>
            </w:r>
          </w:p>
        </w:tc>
        <w:tc>
          <w:tcPr>
            <w:tcW w:w="2273" w:type="dxa"/>
            <w:vMerge/>
            <w:vAlign w:val="center"/>
          </w:tcPr>
          <w:p w14:paraId="7D8865B9" w14:textId="77777777" w:rsidR="00F329FF" w:rsidRPr="00E91FB0" w:rsidRDefault="00F329FF" w:rsidP="00F329FF">
            <w:pPr>
              <w:widowControl w:val="0"/>
              <w:jc w:val="center"/>
              <w:rPr>
                <w:sz w:val="22"/>
                <w:szCs w:val="22"/>
              </w:rPr>
            </w:pPr>
          </w:p>
        </w:tc>
      </w:tr>
      <w:tr w:rsidR="00F329FF" w:rsidRPr="00E91FB0" w14:paraId="3B5E7D81" w14:textId="77777777" w:rsidTr="00E91FB0">
        <w:trPr>
          <w:jc w:val="center"/>
        </w:trPr>
        <w:tc>
          <w:tcPr>
            <w:tcW w:w="7271" w:type="dxa"/>
            <w:vAlign w:val="center"/>
          </w:tcPr>
          <w:p w14:paraId="3BD1FBE5" w14:textId="77777777" w:rsidR="00F329FF" w:rsidRPr="00E91FB0" w:rsidRDefault="00F329FF" w:rsidP="00F329FF">
            <w:pPr>
              <w:widowControl w:val="0"/>
              <w:jc w:val="both"/>
              <w:rPr>
                <w:sz w:val="22"/>
                <w:szCs w:val="22"/>
                <w:lang w:val="kk-KZ"/>
              </w:rPr>
            </w:pPr>
            <w:r w:rsidRPr="00E91FB0">
              <w:rPr>
                <w:sz w:val="22"/>
                <w:szCs w:val="22"/>
                <w:lang w:val="kk-KZ"/>
              </w:rPr>
              <w:t>Наличие цифровых программ лояльности для клиентов промышленного предприятия</w:t>
            </w:r>
          </w:p>
        </w:tc>
        <w:tc>
          <w:tcPr>
            <w:tcW w:w="2273" w:type="dxa"/>
            <w:vMerge/>
            <w:vAlign w:val="center"/>
          </w:tcPr>
          <w:p w14:paraId="01B9437B" w14:textId="77777777" w:rsidR="00F329FF" w:rsidRPr="00E91FB0" w:rsidRDefault="00F329FF" w:rsidP="00F329FF">
            <w:pPr>
              <w:widowControl w:val="0"/>
              <w:jc w:val="center"/>
              <w:rPr>
                <w:sz w:val="22"/>
                <w:szCs w:val="22"/>
              </w:rPr>
            </w:pPr>
          </w:p>
        </w:tc>
      </w:tr>
      <w:tr w:rsidR="00F329FF" w:rsidRPr="00E91FB0" w14:paraId="6BB68001" w14:textId="77777777" w:rsidTr="00E91FB0">
        <w:trPr>
          <w:jc w:val="center"/>
        </w:trPr>
        <w:tc>
          <w:tcPr>
            <w:tcW w:w="7271" w:type="dxa"/>
            <w:tcBorders>
              <w:bottom w:val="nil"/>
            </w:tcBorders>
            <w:vAlign w:val="center"/>
          </w:tcPr>
          <w:p w14:paraId="610007BA" w14:textId="77777777" w:rsidR="00F329FF" w:rsidRPr="00E91FB0" w:rsidRDefault="00F329FF" w:rsidP="00F329FF">
            <w:pPr>
              <w:widowControl w:val="0"/>
              <w:jc w:val="both"/>
              <w:rPr>
                <w:sz w:val="22"/>
                <w:szCs w:val="22"/>
              </w:rPr>
            </w:pPr>
            <w:r w:rsidRPr="00E91FB0">
              <w:rPr>
                <w:sz w:val="22"/>
                <w:szCs w:val="22"/>
                <w:lang w:val="kk-KZ"/>
              </w:rPr>
              <w:t>Уровень омниканальности для обеспечения эффективной коммуникации с клиентами</w:t>
            </w:r>
          </w:p>
        </w:tc>
        <w:tc>
          <w:tcPr>
            <w:tcW w:w="2273" w:type="dxa"/>
            <w:tcBorders>
              <w:bottom w:val="nil"/>
            </w:tcBorders>
            <w:vAlign w:val="center"/>
          </w:tcPr>
          <w:p w14:paraId="59354575" w14:textId="77777777" w:rsidR="00F329FF" w:rsidRPr="00E91FB0" w:rsidRDefault="00F329FF" w:rsidP="00F329FF">
            <w:pPr>
              <w:widowControl w:val="0"/>
              <w:jc w:val="center"/>
              <w:rPr>
                <w:sz w:val="22"/>
                <w:szCs w:val="22"/>
              </w:rPr>
            </w:pPr>
            <w:r w:rsidRPr="00E91FB0">
              <w:rPr>
                <w:sz w:val="22"/>
                <w:szCs w:val="22"/>
              </w:rPr>
              <w:t>От 1 до 10 баллов, где 1 – минимальный, а 10 – максимальный балл</w:t>
            </w:r>
          </w:p>
        </w:tc>
      </w:tr>
      <w:tr w:rsidR="00F329FF" w:rsidRPr="00E91FB0" w14:paraId="1E2578CB" w14:textId="77777777" w:rsidTr="00E91FB0">
        <w:trPr>
          <w:jc w:val="center"/>
        </w:trPr>
        <w:tc>
          <w:tcPr>
            <w:tcW w:w="7271" w:type="dxa"/>
            <w:vAlign w:val="center"/>
          </w:tcPr>
          <w:p w14:paraId="2E60FC91" w14:textId="77777777" w:rsidR="00F329FF" w:rsidRPr="00E91FB0" w:rsidRDefault="00F329FF" w:rsidP="00F329FF">
            <w:pPr>
              <w:widowControl w:val="0"/>
              <w:jc w:val="both"/>
              <w:rPr>
                <w:sz w:val="22"/>
                <w:szCs w:val="22"/>
              </w:rPr>
            </w:pPr>
            <w:r w:rsidRPr="00E91FB0">
              <w:rPr>
                <w:sz w:val="22"/>
                <w:szCs w:val="22"/>
              </w:rPr>
              <w:t>Присутствие компании в социальных сетях (</w:t>
            </w:r>
            <w:r w:rsidRPr="00E91FB0">
              <w:rPr>
                <w:sz w:val="22"/>
                <w:szCs w:val="22"/>
                <w:lang w:val="en-US"/>
              </w:rPr>
              <w:t>Facebook</w:t>
            </w:r>
            <w:r w:rsidRPr="00E91FB0">
              <w:rPr>
                <w:sz w:val="22"/>
                <w:szCs w:val="22"/>
              </w:rPr>
              <w:t xml:space="preserve">, </w:t>
            </w:r>
            <w:r w:rsidRPr="00E91FB0">
              <w:rPr>
                <w:sz w:val="22"/>
                <w:szCs w:val="22"/>
                <w:lang w:val="en-US"/>
              </w:rPr>
              <w:t>Instagram</w:t>
            </w:r>
            <w:r w:rsidRPr="00E91FB0">
              <w:rPr>
                <w:sz w:val="22"/>
                <w:szCs w:val="22"/>
              </w:rPr>
              <w:t xml:space="preserve"> и др.)</w:t>
            </w:r>
          </w:p>
        </w:tc>
        <w:tc>
          <w:tcPr>
            <w:tcW w:w="2273" w:type="dxa"/>
            <w:vMerge w:val="restart"/>
            <w:vAlign w:val="center"/>
          </w:tcPr>
          <w:p w14:paraId="59C60E75" w14:textId="77777777" w:rsidR="00F329FF" w:rsidRPr="00E91FB0" w:rsidRDefault="00F329FF" w:rsidP="00F329FF">
            <w:pPr>
              <w:widowControl w:val="0"/>
              <w:jc w:val="center"/>
              <w:rPr>
                <w:sz w:val="22"/>
                <w:szCs w:val="22"/>
              </w:rPr>
            </w:pPr>
            <w:r w:rsidRPr="00E91FB0">
              <w:rPr>
                <w:sz w:val="22"/>
                <w:szCs w:val="22"/>
              </w:rPr>
              <w:t>Да – 1, нет – 0</w:t>
            </w:r>
          </w:p>
        </w:tc>
      </w:tr>
      <w:tr w:rsidR="00F329FF" w:rsidRPr="00E91FB0" w14:paraId="6F1C02C1" w14:textId="77777777" w:rsidTr="00E91FB0">
        <w:trPr>
          <w:jc w:val="center"/>
        </w:trPr>
        <w:tc>
          <w:tcPr>
            <w:tcW w:w="7271" w:type="dxa"/>
            <w:vAlign w:val="center"/>
          </w:tcPr>
          <w:p w14:paraId="42677D50" w14:textId="77777777" w:rsidR="00F329FF" w:rsidRPr="00E91FB0" w:rsidRDefault="00F329FF" w:rsidP="00F329FF">
            <w:pPr>
              <w:widowControl w:val="0"/>
              <w:jc w:val="both"/>
              <w:rPr>
                <w:sz w:val="22"/>
                <w:szCs w:val="22"/>
              </w:rPr>
            </w:pPr>
            <w:r w:rsidRPr="00E91FB0">
              <w:rPr>
                <w:sz w:val="22"/>
                <w:szCs w:val="22"/>
              </w:rPr>
              <w:t>Наличие официального сайта компании с возможностью обратной связи</w:t>
            </w:r>
          </w:p>
        </w:tc>
        <w:tc>
          <w:tcPr>
            <w:tcW w:w="2273" w:type="dxa"/>
            <w:vMerge/>
            <w:vAlign w:val="center"/>
          </w:tcPr>
          <w:p w14:paraId="173F368A" w14:textId="77777777" w:rsidR="00F329FF" w:rsidRPr="00E91FB0" w:rsidRDefault="00F329FF" w:rsidP="00F329FF">
            <w:pPr>
              <w:widowControl w:val="0"/>
              <w:jc w:val="center"/>
              <w:rPr>
                <w:sz w:val="22"/>
                <w:szCs w:val="22"/>
              </w:rPr>
            </w:pPr>
          </w:p>
        </w:tc>
      </w:tr>
      <w:tr w:rsidR="00F329FF" w:rsidRPr="00E91FB0" w14:paraId="11EB168F" w14:textId="77777777" w:rsidTr="00E91FB0">
        <w:trPr>
          <w:jc w:val="center"/>
        </w:trPr>
        <w:tc>
          <w:tcPr>
            <w:tcW w:w="7271" w:type="dxa"/>
            <w:vAlign w:val="center"/>
          </w:tcPr>
          <w:p w14:paraId="1777C9C5" w14:textId="77777777" w:rsidR="00F329FF" w:rsidRPr="00E91FB0" w:rsidRDefault="00F329FF" w:rsidP="00F329FF">
            <w:pPr>
              <w:widowControl w:val="0"/>
              <w:jc w:val="both"/>
              <w:rPr>
                <w:sz w:val="22"/>
                <w:szCs w:val="22"/>
              </w:rPr>
            </w:pPr>
            <w:r w:rsidRPr="00E91FB0">
              <w:rPr>
                <w:sz w:val="22"/>
                <w:szCs w:val="22"/>
              </w:rPr>
              <w:t>Наличие и эффективность работы автоматизированных систем отслеживания и уведомления клиентов о статусе заказанных товаров / услуг</w:t>
            </w:r>
          </w:p>
        </w:tc>
        <w:tc>
          <w:tcPr>
            <w:tcW w:w="2273" w:type="dxa"/>
            <w:vAlign w:val="center"/>
          </w:tcPr>
          <w:p w14:paraId="69844229" w14:textId="77777777" w:rsidR="00F329FF" w:rsidRPr="00E91FB0" w:rsidRDefault="00F329FF" w:rsidP="00F329FF">
            <w:pPr>
              <w:widowControl w:val="0"/>
              <w:jc w:val="center"/>
              <w:rPr>
                <w:sz w:val="22"/>
                <w:szCs w:val="22"/>
              </w:rPr>
            </w:pPr>
            <w:r w:rsidRPr="00E91FB0">
              <w:rPr>
                <w:sz w:val="22"/>
                <w:szCs w:val="22"/>
              </w:rPr>
              <w:t>От 0 до 10 баллов, где 0 – минимальный (отсутствие технологии), а 10 – максимальный балл</w:t>
            </w:r>
          </w:p>
        </w:tc>
      </w:tr>
      <w:tr w:rsidR="00F329FF" w:rsidRPr="00E91FB0" w14:paraId="2ECBF00C" w14:textId="77777777" w:rsidTr="00E91FB0">
        <w:trPr>
          <w:jc w:val="center"/>
        </w:trPr>
        <w:tc>
          <w:tcPr>
            <w:tcW w:w="7271" w:type="dxa"/>
            <w:vAlign w:val="center"/>
          </w:tcPr>
          <w:p w14:paraId="12B144F8" w14:textId="77777777" w:rsidR="00F329FF" w:rsidRPr="00E91FB0" w:rsidRDefault="00F329FF" w:rsidP="00F329FF">
            <w:pPr>
              <w:widowControl w:val="0"/>
              <w:jc w:val="both"/>
              <w:rPr>
                <w:sz w:val="22"/>
                <w:szCs w:val="22"/>
              </w:rPr>
            </w:pPr>
            <w:r w:rsidRPr="00E91FB0">
              <w:rPr>
                <w:sz w:val="22"/>
                <w:szCs w:val="22"/>
              </w:rPr>
              <w:t xml:space="preserve">Степень внедрения элементов цифрового маркетинга и </w:t>
            </w:r>
            <w:r w:rsidRPr="00E91FB0">
              <w:rPr>
                <w:sz w:val="22"/>
                <w:szCs w:val="22"/>
                <w:lang w:val="en-US"/>
              </w:rPr>
              <w:t>SMM</w:t>
            </w:r>
          </w:p>
        </w:tc>
        <w:tc>
          <w:tcPr>
            <w:tcW w:w="2273" w:type="dxa"/>
            <w:vAlign w:val="center"/>
          </w:tcPr>
          <w:p w14:paraId="35AFA7FA" w14:textId="77777777" w:rsidR="00F329FF" w:rsidRPr="00E91FB0" w:rsidRDefault="00F329FF" w:rsidP="00F329FF">
            <w:pPr>
              <w:widowControl w:val="0"/>
              <w:jc w:val="center"/>
              <w:rPr>
                <w:sz w:val="22"/>
                <w:szCs w:val="22"/>
              </w:rPr>
            </w:pPr>
            <w:r w:rsidRPr="00E91FB0">
              <w:rPr>
                <w:sz w:val="22"/>
                <w:szCs w:val="22"/>
              </w:rPr>
              <w:t>От 1 до 10 баллов, где 1 – минимальный, а 10 – максимальный балл</w:t>
            </w:r>
          </w:p>
        </w:tc>
      </w:tr>
      <w:tr w:rsidR="00F329FF" w:rsidRPr="00E91FB0" w14:paraId="783DCC82" w14:textId="77777777" w:rsidTr="00E91FB0">
        <w:trPr>
          <w:jc w:val="center"/>
        </w:trPr>
        <w:tc>
          <w:tcPr>
            <w:tcW w:w="9544" w:type="dxa"/>
            <w:gridSpan w:val="2"/>
            <w:vAlign w:val="center"/>
          </w:tcPr>
          <w:p w14:paraId="60C4C81C" w14:textId="77777777" w:rsidR="00F329FF" w:rsidRPr="00E91FB0" w:rsidRDefault="00F329FF" w:rsidP="00F329FF">
            <w:pPr>
              <w:widowControl w:val="0"/>
              <w:jc w:val="both"/>
              <w:rPr>
                <w:sz w:val="22"/>
                <w:szCs w:val="22"/>
              </w:rPr>
            </w:pPr>
            <w:r w:rsidRPr="00E91FB0">
              <w:rPr>
                <w:sz w:val="22"/>
                <w:szCs w:val="22"/>
              </w:rPr>
              <w:t>8 БЛОК ПАРАМЕТРОВ ОЦЕНКИ - МОНИТОРИНГ И КОНТРОЛЬ (MONITORING AND CONTROL - MONCONTR)</w:t>
            </w:r>
          </w:p>
        </w:tc>
      </w:tr>
      <w:tr w:rsidR="00F329FF" w:rsidRPr="00E91FB0" w14:paraId="4DBDDD92" w14:textId="77777777" w:rsidTr="00E91FB0">
        <w:trPr>
          <w:jc w:val="center"/>
        </w:trPr>
        <w:tc>
          <w:tcPr>
            <w:tcW w:w="7271" w:type="dxa"/>
            <w:vAlign w:val="center"/>
          </w:tcPr>
          <w:p w14:paraId="055B5C8E" w14:textId="77777777" w:rsidR="00F329FF" w:rsidRPr="00E91FB0" w:rsidRDefault="00F329FF" w:rsidP="00F329FF">
            <w:pPr>
              <w:widowControl w:val="0"/>
              <w:spacing w:line="228" w:lineRule="auto"/>
              <w:jc w:val="both"/>
              <w:rPr>
                <w:sz w:val="22"/>
                <w:szCs w:val="22"/>
              </w:rPr>
            </w:pPr>
            <w:r w:rsidRPr="00E91FB0">
              <w:rPr>
                <w:sz w:val="22"/>
                <w:szCs w:val="22"/>
              </w:rPr>
              <w:t>Наличие системы мониторинга и контроля цифровых преобразований в деятельности промышленного предприятия</w:t>
            </w:r>
          </w:p>
        </w:tc>
        <w:tc>
          <w:tcPr>
            <w:tcW w:w="2273" w:type="dxa"/>
            <w:vMerge w:val="restart"/>
            <w:vAlign w:val="center"/>
          </w:tcPr>
          <w:p w14:paraId="1CFA69E9" w14:textId="77777777" w:rsidR="00F329FF" w:rsidRPr="00E91FB0" w:rsidRDefault="00F329FF" w:rsidP="00F329FF">
            <w:pPr>
              <w:widowControl w:val="0"/>
              <w:spacing w:line="228" w:lineRule="auto"/>
              <w:jc w:val="center"/>
              <w:rPr>
                <w:sz w:val="22"/>
                <w:szCs w:val="22"/>
              </w:rPr>
            </w:pPr>
            <w:r w:rsidRPr="00E91FB0">
              <w:rPr>
                <w:sz w:val="22"/>
                <w:szCs w:val="22"/>
              </w:rPr>
              <w:t>Да – 1, нет – 0</w:t>
            </w:r>
          </w:p>
        </w:tc>
      </w:tr>
      <w:tr w:rsidR="00F329FF" w:rsidRPr="00E91FB0" w14:paraId="70EB0D42" w14:textId="77777777" w:rsidTr="00E91FB0">
        <w:trPr>
          <w:jc w:val="center"/>
        </w:trPr>
        <w:tc>
          <w:tcPr>
            <w:tcW w:w="7271" w:type="dxa"/>
            <w:vAlign w:val="center"/>
          </w:tcPr>
          <w:p w14:paraId="3719A69E" w14:textId="77777777" w:rsidR="00F329FF" w:rsidRPr="00E91FB0" w:rsidRDefault="00F329FF" w:rsidP="00F329FF">
            <w:pPr>
              <w:widowControl w:val="0"/>
              <w:spacing w:line="228" w:lineRule="auto"/>
              <w:jc w:val="both"/>
              <w:rPr>
                <w:sz w:val="22"/>
                <w:szCs w:val="22"/>
              </w:rPr>
            </w:pPr>
            <w:r w:rsidRPr="00E91FB0">
              <w:rPr>
                <w:sz w:val="22"/>
                <w:szCs w:val="22"/>
              </w:rPr>
              <w:t>Наличие системы оценки эффективности принимаемых управленческих решений в условиях цифровой трансформации промышленного предприятия</w:t>
            </w:r>
          </w:p>
        </w:tc>
        <w:tc>
          <w:tcPr>
            <w:tcW w:w="2273" w:type="dxa"/>
            <w:vMerge/>
            <w:vAlign w:val="center"/>
          </w:tcPr>
          <w:p w14:paraId="6E19DAC8" w14:textId="77777777" w:rsidR="00F329FF" w:rsidRPr="00E91FB0" w:rsidRDefault="00F329FF" w:rsidP="00F329FF">
            <w:pPr>
              <w:widowControl w:val="0"/>
              <w:spacing w:line="228" w:lineRule="auto"/>
              <w:jc w:val="center"/>
              <w:rPr>
                <w:sz w:val="22"/>
                <w:szCs w:val="22"/>
              </w:rPr>
            </w:pPr>
          </w:p>
        </w:tc>
      </w:tr>
      <w:tr w:rsidR="00F329FF" w:rsidRPr="00E91FB0" w14:paraId="0C2AEB73" w14:textId="77777777" w:rsidTr="00E91FB0">
        <w:trPr>
          <w:jc w:val="center"/>
        </w:trPr>
        <w:tc>
          <w:tcPr>
            <w:tcW w:w="7271" w:type="dxa"/>
            <w:vAlign w:val="center"/>
          </w:tcPr>
          <w:p w14:paraId="3C9C3CDF" w14:textId="77777777" w:rsidR="00F329FF" w:rsidRPr="00E91FB0" w:rsidRDefault="00F329FF" w:rsidP="00F329FF">
            <w:pPr>
              <w:widowControl w:val="0"/>
              <w:spacing w:line="228" w:lineRule="auto"/>
              <w:jc w:val="both"/>
              <w:rPr>
                <w:sz w:val="22"/>
                <w:szCs w:val="22"/>
              </w:rPr>
            </w:pPr>
            <w:r w:rsidRPr="00E91FB0">
              <w:rPr>
                <w:sz w:val="22"/>
                <w:szCs w:val="22"/>
              </w:rPr>
              <w:t>Уровень использования интерактивных панелей (дашбордов) и визуализации данных для оперативного контроля</w:t>
            </w:r>
          </w:p>
        </w:tc>
        <w:tc>
          <w:tcPr>
            <w:tcW w:w="2273" w:type="dxa"/>
            <w:vMerge w:val="restart"/>
            <w:vAlign w:val="center"/>
          </w:tcPr>
          <w:p w14:paraId="50D811AD" w14:textId="77777777" w:rsidR="00F329FF" w:rsidRPr="00E91FB0" w:rsidRDefault="00F329FF" w:rsidP="00F329FF">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F329FF" w:rsidRPr="00E91FB0" w14:paraId="4C5486F2" w14:textId="77777777" w:rsidTr="00E91FB0">
        <w:trPr>
          <w:jc w:val="center"/>
        </w:trPr>
        <w:tc>
          <w:tcPr>
            <w:tcW w:w="7271" w:type="dxa"/>
            <w:vAlign w:val="center"/>
          </w:tcPr>
          <w:p w14:paraId="77855216" w14:textId="77777777" w:rsidR="00F329FF" w:rsidRPr="00E91FB0" w:rsidRDefault="00F329FF" w:rsidP="00F329FF">
            <w:pPr>
              <w:widowControl w:val="0"/>
              <w:spacing w:line="228" w:lineRule="auto"/>
              <w:jc w:val="both"/>
              <w:rPr>
                <w:sz w:val="22"/>
                <w:szCs w:val="22"/>
              </w:rPr>
            </w:pPr>
            <w:r w:rsidRPr="00E91FB0">
              <w:rPr>
                <w:sz w:val="22"/>
                <w:szCs w:val="22"/>
              </w:rPr>
              <w:t>Уровень цифровизации контроля качества (в рамках производственных циклов)</w:t>
            </w:r>
          </w:p>
        </w:tc>
        <w:tc>
          <w:tcPr>
            <w:tcW w:w="2273" w:type="dxa"/>
            <w:vMerge/>
            <w:vAlign w:val="center"/>
          </w:tcPr>
          <w:p w14:paraId="50AB07BC" w14:textId="77777777" w:rsidR="00F329FF" w:rsidRPr="00E91FB0" w:rsidRDefault="00F329FF" w:rsidP="00F329FF">
            <w:pPr>
              <w:widowControl w:val="0"/>
              <w:spacing w:line="228" w:lineRule="auto"/>
              <w:jc w:val="center"/>
              <w:rPr>
                <w:sz w:val="22"/>
                <w:szCs w:val="22"/>
              </w:rPr>
            </w:pPr>
          </w:p>
        </w:tc>
      </w:tr>
      <w:tr w:rsidR="00F329FF" w:rsidRPr="00E91FB0" w14:paraId="70317716" w14:textId="77777777" w:rsidTr="00E91FB0">
        <w:trPr>
          <w:jc w:val="center"/>
        </w:trPr>
        <w:tc>
          <w:tcPr>
            <w:tcW w:w="7271" w:type="dxa"/>
            <w:vAlign w:val="center"/>
          </w:tcPr>
          <w:p w14:paraId="1616173A" w14:textId="77777777" w:rsidR="00F329FF" w:rsidRPr="00E91FB0" w:rsidRDefault="00F329FF" w:rsidP="00F329FF">
            <w:pPr>
              <w:widowControl w:val="0"/>
              <w:spacing w:line="228" w:lineRule="auto"/>
              <w:jc w:val="both"/>
              <w:rPr>
                <w:sz w:val="22"/>
                <w:szCs w:val="22"/>
              </w:rPr>
            </w:pPr>
            <w:r w:rsidRPr="00E91FB0">
              <w:rPr>
                <w:sz w:val="22"/>
                <w:szCs w:val="22"/>
              </w:rPr>
              <w:t>Уровень цифровизации контроля процесса управления цепями поставок</w:t>
            </w:r>
          </w:p>
        </w:tc>
        <w:tc>
          <w:tcPr>
            <w:tcW w:w="2273" w:type="dxa"/>
            <w:vMerge/>
            <w:vAlign w:val="center"/>
          </w:tcPr>
          <w:p w14:paraId="6885CDB5" w14:textId="77777777" w:rsidR="00F329FF" w:rsidRPr="00E91FB0" w:rsidRDefault="00F329FF" w:rsidP="00F329FF">
            <w:pPr>
              <w:widowControl w:val="0"/>
              <w:spacing w:line="228" w:lineRule="auto"/>
              <w:jc w:val="center"/>
              <w:rPr>
                <w:sz w:val="22"/>
                <w:szCs w:val="22"/>
              </w:rPr>
            </w:pPr>
          </w:p>
        </w:tc>
      </w:tr>
      <w:tr w:rsidR="00F329FF" w:rsidRPr="00E91FB0" w14:paraId="670D52B6" w14:textId="77777777" w:rsidTr="00E91FB0">
        <w:trPr>
          <w:jc w:val="center"/>
        </w:trPr>
        <w:tc>
          <w:tcPr>
            <w:tcW w:w="7271" w:type="dxa"/>
            <w:vAlign w:val="center"/>
          </w:tcPr>
          <w:p w14:paraId="3E2A8FCF" w14:textId="77777777" w:rsidR="00F329FF" w:rsidRPr="00E91FB0" w:rsidRDefault="00F329FF" w:rsidP="00F329FF">
            <w:pPr>
              <w:widowControl w:val="0"/>
              <w:spacing w:line="228" w:lineRule="auto"/>
              <w:jc w:val="both"/>
              <w:rPr>
                <w:sz w:val="22"/>
                <w:szCs w:val="22"/>
              </w:rPr>
            </w:pPr>
            <w:r w:rsidRPr="00E91FB0">
              <w:rPr>
                <w:sz w:val="22"/>
                <w:szCs w:val="22"/>
              </w:rPr>
              <w:t>Степень цифровизации процессов, связанных с осуществлением контроля работы с потребителями, поставщиками и другими заинтересованными в сотрудничестве лицами</w:t>
            </w:r>
          </w:p>
        </w:tc>
        <w:tc>
          <w:tcPr>
            <w:tcW w:w="2273" w:type="dxa"/>
            <w:vMerge/>
            <w:vAlign w:val="center"/>
          </w:tcPr>
          <w:p w14:paraId="01DBC47B" w14:textId="77777777" w:rsidR="00F329FF" w:rsidRPr="00E91FB0" w:rsidRDefault="00F329FF" w:rsidP="00F329FF">
            <w:pPr>
              <w:widowControl w:val="0"/>
              <w:spacing w:line="228" w:lineRule="auto"/>
              <w:jc w:val="center"/>
              <w:rPr>
                <w:sz w:val="22"/>
                <w:szCs w:val="22"/>
              </w:rPr>
            </w:pPr>
          </w:p>
        </w:tc>
      </w:tr>
      <w:tr w:rsidR="00F329FF" w:rsidRPr="00E91FB0" w14:paraId="5F0C6EA1" w14:textId="77777777" w:rsidTr="002F124B">
        <w:trPr>
          <w:jc w:val="center"/>
        </w:trPr>
        <w:tc>
          <w:tcPr>
            <w:tcW w:w="7271" w:type="dxa"/>
            <w:tcBorders>
              <w:bottom w:val="nil"/>
            </w:tcBorders>
            <w:vAlign w:val="center"/>
          </w:tcPr>
          <w:p w14:paraId="5CD98819" w14:textId="77777777" w:rsidR="00F329FF" w:rsidRPr="00E91FB0" w:rsidRDefault="00F329FF" w:rsidP="00F329FF">
            <w:pPr>
              <w:widowControl w:val="0"/>
              <w:spacing w:line="228" w:lineRule="auto"/>
              <w:jc w:val="both"/>
              <w:rPr>
                <w:sz w:val="22"/>
                <w:szCs w:val="22"/>
              </w:rPr>
            </w:pPr>
            <w:r w:rsidRPr="00E91FB0">
              <w:rPr>
                <w:sz w:val="22"/>
                <w:szCs w:val="22"/>
              </w:rPr>
              <w:t>Уровень отслеживания и частота мониторинга клиентского пути (начиная с покупки товаров / услуги, заканчивая послепродажным обслуживанием)</w:t>
            </w:r>
          </w:p>
        </w:tc>
        <w:tc>
          <w:tcPr>
            <w:tcW w:w="2273" w:type="dxa"/>
            <w:tcBorders>
              <w:bottom w:val="nil"/>
            </w:tcBorders>
            <w:vAlign w:val="center"/>
          </w:tcPr>
          <w:p w14:paraId="2047015F" w14:textId="61626C8D" w:rsidR="00F329FF" w:rsidRPr="00E91FB0" w:rsidRDefault="00F329FF" w:rsidP="00F329FF">
            <w:pPr>
              <w:widowControl w:val="0"/>
              <w:spacing w:line="228" w:lineRule="auto"/>
              <w:jc w:val="center"/>
              <w:rPr>
                <w:sz w:val="22"/>
                <w:szCs w:val="22"/>
              </w:rPr>
            </w:pPr>
            <w:r w:rsidRPr="00E91FB0">
              <w:rPr>
                <w:sz w:val="22"/>
                <w:szCs w:val="22"/>
              </w:rPr>
              <w:t xml:space="preserve">От 1 до 10 баллов, где 1 – </w:t>
            </w:r>
          </w:p>
        </w:tc>
      </w:tr>
      <w:tr w:rsidR="004F7D9D" w:rsidRPr="00E91FB0" w14:paraId="47A9C2E4" w14:textId="77777777" w:rsidTr="002F124B">
        <w:trPr>
          <w:jc w:val="center"/>
        </w:trPr>
        <w:tc>
          <w:tcPr>
            <w:tcW w:w="9544" w:type="dxa"/>
            <w:gridSpan w:val="2"/>
            <w:tcBorders>
              <w:top w:val="nil"/>
              <w:left w:val="nil"/>
              <w:bottom w:val="single" w:sz="4" w:space="0" w:color="auto"/>
              <w:right w:val="nil"/>
            </w:tcBorders>
            <w:vAlign w:val="center"/>
          </w:tcPr>
          <w:p w14:paraId="2EDC62B3" w14:textId="77777777" w:rsidR="004F7D9D" w:rsidRPr="00E91FB0" w:rsidRDefault="004F7D9D" w:rsidP="004F7D9D">
            <w:pPr>
              <w:widowControl w:val="0"/>
              <w:ind w:hanging="113"/>
              <w:jc w:val="both"/>
              <w:rPr>
                <w:sz w:val="28"/>
                <w:szCs w:val="28"/>
              </w:rPr>
            </w:pPr>
            <w:r w:rsidRPr="00E91FB0">
              <w:rPr>
                <w:sz w:val="28"/>
                <w:szCs w:val="28"/>
              </w:rPr>
              <w:t>Продолжение таблицы</w:t>
            </w:r>
            <w:r>
              <w:rPr>
                <w:sz w:val="28"/>
                <w:szCs w:val="28"/>
              </w:rPr>
              <w:t xml:space="preserve"> 11</w:t>
            </w:r>
          </w:p>
          <w:p w14:paraId="4C006EDC" w14:textId="77777777" w:rsidR="004F7D9D" w:rsidRPr="004F7D9D" w:rsidRDefault="004F7D9D" w:rsidP="00F329FF">
            <w:pPr>
              <w:widowControl w:val="0"/>
              <w:spacing w:line="228" w:lineRule="auto"/>
              <w:jc w:val="center"/>
              <w:rPr>
                <w:sz w:val="16"/>
                <w:szCs w:val="16"/>
              </w:rPr>
            </w:pPr>
          </w:p>
        </w:tc>
      </w:tr>
      <w:tr w:rsidR="000737D6" w:rsidRPr="00E91FB0" w14:paraId="76A2B96A" w14:textId="77777777" w:rsidTr="002F124B">
        <w:trPr>
          <w:jc w:val="center"/>
        </w:trPr>
        <w:tc>
          <w:tcPr>
            <w:tcW w:w="7271" w:type="dxa"/>
            <w:tcBorders>
              <w:top w:val="single" w:sz="4" w:space="0" w:color="auto"/>
            </w:tcBorders>
            <w:vAlign w:val="center"/>
          </w:tcPr>
          <w:p w14:paraId="20929534" w14:textId="37FF37B7" w:rsidR="000737D6" w:rsidRPr="00E91FB0" w:rsidRDefault="000737D6" w:rsidP="000737D6">
            <w:pPr>
              <w:widowControl w:val="0"/>
              <w:spacing w:line="228" w:lineRule="auto"/>
              <w:jc w:val="center"/>
              <w:rPr>
                <w:sz w:val="22"/>
                <w:szCs w:val="22"/>
              </w:rPr>
            </w:pPr>
            <w:r>
              <w:rPr>
                <w:sz w:val="22"/>
                <w:szCs w:val="22"/>
              </w:rPr>
              <w:t>1</w:t>
            </w:r>
          </w:p>
        </w:tc>
        <w:tc>
          <w:tcPr>
            <w:tcW w:w="2273" w:type="dxa"/>
            <w:tcBorders>
              <w:top w:val="single" w:sz="4" w:space="0" w:color="auto"/>
            </w:tcBorders>
            <w:vAlign w:val="center"/>
          </w:tcPr>
          <w:p w14:paraId="3272BBFD" w14:textId="550937CD" w:rsidR="000737D6" w:rsidRPr="00E91FB0" w:rsidRDefault="000737D6" w:rsidP="00F329FF">
            <w:pPr>
              <w:widowControl w:val="0"/>
              <w:spacing w:line="228" w:lineRule="auto"/>
              <w:jc w:val="center"/>
              <w:rPr>
                <w:sz w:val="22"/>
                <w:szCs w:val="22"/>
              </w:rPr>
            </w:pPr>
            <w:r>
              <w:rPr>
                <w:sz w:val="22"/>
                <w:szCs w:val="22"/>
              </w:rPr>
              <w:t>2</w:t>
            </w:r>
          </w:p>
        </w:tc>
      </w:tr>
      <w:tr w:rsidR="000737D6" w:rsidRPr="00E91FB0" w14:paraId="4BD01B9D" w14:textId="77777777" w:rsidTr="00E91FB0">
        <w:trPr>
          <w:jc w:val="center"/>
        </w:trPr>
        <w:tc>
          <w:tcPr>
            <w:tcW w:w="7271" w:type="dxa"/>
            <w:vAlign w:val="center"/>
          </w:tcPr>
          <w:p w14:paraId="53E71D3A" w14:textId="77777777" w:rsidR="000737D6" w:rsidRPr="00E91FB0" w:rsidRDefault="000737D6" w:rsidP="00F329FF">
            <w:pPr>
              <w:widowControl w:val="0"/>
              <w:spacing w:line="228" w:lineRule="auto"/>
              <w:jc w:val="both"/>
              <w:rPr>
                <w:sz w:val="22"/>
                <w:szCs w:val="22"/>
              </w:rPr>
            </w:pPr>
          </w:p>
        </w:tc>
        <w:tc>
          <w:tcPr>
            <w:tcW w:w="2273" w:type="dxa"/>
            <w:vAlign w:val="center"/>
          </w:tcPr>
          <w:p w14:paraId="64592AE9" w14:textId="17EB4693" w:rsidR="000737D6" w:rsidRPr="00E91FB0" w:rsidRDefault="000737D6" w:rsidP="00F329FF">
            <w:pPr>
              <w:widowControl w:val="0"/>
              <w:spacing w:line="228" w:lineRule="auto"/>
              <w:jc w:val="center"/>
              <w:rPr>
                <w:sz w:val="22"/>
                <w:szCs w:val="22"/>
              </w:rPr>
            </w:pPr>
            <w:r w:rsidRPr="00E91FB0">
              <w:rPr>
                <w:sz w:val="22"/>
                <w:szCs w:val="22"/>
              </w:rPr>
              <w:t>минимальный, а 10 – максимальный балл</w:t>
            </w:r>
          </w:p>
        </w:tc>
      </w:tr>
      <w:tr w:rsidR="00F329FF" w:rsidRPr="00E91FB0" w14:paraId="5696816D" w14:textId="77777777" w:rsidTr="00E91FB0">
        <w:trPr>
          <w:jc w:val="center"/>
        </w:trPr>
        <w:tc>
          <w:tcPr>
            <w:tcW w:w="9544" w:type="dxa"/>
            <w:gridSpan w:val="2"/>
            <w:vAlign w:val="center"/>
          </w:tcPr>
          <w:p w14:paraId="7AFCFD83" w14:textId="77777777" w:rsidR="00F329FF" w:rsidRPr="00E91FB0" w:rsidRDefault="00F329FF" w:rsidP="00F329FF">
            <w:pPr>
              <w:widowControl w:val="0"/>
              <w:spacing w:line="228" w:lineRule="auto"/>
              <w:jc w:val="both"/>
              <w:rPr>
                <w:sz w:val="22"/>
                <w:szCs w:val="22"/>
              </w:rPr>
            </w:pPr>
            <w:r w:rsidRPr="00E91FB0">
              <w:rPr>
                <w:sz w:val="22"/>
                <w:szCs w:val="22"/>
              </w:rPr>
              <w:t>9 БЛОК ПАРАМЕТРОВ ОЦЕНКИ - КИБЕРБЕЗОПАСНОСТЬ (C</w:t>
            </w:r>
            <w:r w:rsidRPr="00E91FB0">
              <w:rPr>
                <w:sz w:val="22"/>
                <w:szCs w:val="22"/>
                <w:lang w:val="en-US"/>
              </w:rPr>
              <w:t>Y</w:t>
            </w:r>
            <w:r w:rsidRPr="00E91FB0">
              <w:rPr>
                <w:sz w:val="22"/>
                <w:szCs w:val="22"/>
              </w:rPr>
              <w:t>BER SECURITY - CYBSEC)</w:t>
            </w:r>
          </w:p>
        </w:tc>
      </w:tr>
      <w:tr w:rsidR="00F329FF" w:rsidRPr="00E91FB0" w14:paraId="7402C2B5" w14:textId="77777777" w:rsidTr="00E91FB0">
        <w:trPr>
          <w:jc w:val="center"/>
        </w:trPr>
        <w:tc>
          <w:tcPr>
            <w:tcW w:w="7271" w:type="dxa"/>
            <w:vAlign w:val="center"/>
          </w:tcPr>
          <w:p w14:paraId="229870AC" w14:textId="224F3A32" w:rsidR="00F329FF" w:rsidRPr="00E91FB0" w:rsidRDefault="00F329FF" w:rsidP="00F329FF">
            <w:pPr>
              <w:widowControl w:val="0"/>
              <w:spacing w:line="228" w:lineRule="auto"/>
              <w:jc w:val="both"/>
              <w:rPr>
                <w:sz w:val="22"/>
                <w:szCs w:val="22"/>
              </w:rPr>
            </w:pPr>
            <w:r w:rsidRPr="00E91FB0">
              <w:rPr>
                <w:sz w:val="22"/>
                <w:szCs w:val="22"/>
                <w:lang w:val="kk-KZ"/>
              </w:rPr>
              <w:t>Наличие политики</w:t>
            </w:r>
            <w:r w:rsidRPr="00E91FB0">
              <w:rPr>
                <w:sz w:val="22"/>
                <w:szCs w:val="22"/>
              </w:rPr>
              <w:t>, нацеленной на обеспечение кибербезопасности промышленного предприятия, в том числе отраженной в рамках стратегии устойчивого развития / программы цифровой трансформации и т.п.</w:t>
            </w:r>
          </w:p>
        </w:tc>
        <w:tc>
          <w:tcPr>
            <w:tcW w:w="2273" w:type="dxa"/>
            <w:vMerge w:val="restart"/>
            <w:vAlign w:val="center"/>
          </w:tcPr>
          <w:p w14:paraId="4D273400" w14:textId="77777777" w:rsidR="00F329FF" w:rsidRPr="00E91FB0" w:rsidRDefault="00F329FF" w:rsidP="00F329FF">
            <w:pPr>
              <w:widowControl w:val="0"/>
              <w:spacing w:line="228" w:lineRule="auto"/>
              <w:jc w:val="center"/>
              <w:rPr>
                <w:sz w:val="22"/>
                <w:szCs w:val="22"/>
              </w:rPr>
            </w:pPr>
            <w:r w:rsidRPr="00E91FB0">
              <w:rPr>
                <w:sz w:val="22"/>
                <w:szCs w:val="22"/>
              </w:rPr>
              <w:t>Да – 1, нет – 0</w:t>
            </w:r>
          </w:p>
        </w:tc>
      </w:tr>
      <w:tr w:rsidR="00F329FF" w:rsidRPr="00E91FB0" w14:paraId="5C6FE519" w14:textId="77777777" w:rsidTr="00E91FB0">
        <w:trPr>
          <w:jc w:val="center"/>
        </w:trPr>
        <w:tc>
          <w:tcPr>
            <w:tcW w:w="7271" w:type="dxa"/>
            <w:vAlign w:val="center"/>
          </w:tcPr>
          <w:p w14:paraId="486D38A6" w14:textId="77777777" w:rsidR="00F329FF" w:rsidRPr="00E91FB0" w:rsidRDefault="00F329FF" w:rsidP="00F329FF">
            <w:pPr>
              <w:widowControl w:val="0"/>
              <w:spacing w:line="228" w:lineRule="auto"/>
              <w:jc w:val="both"/>
              <w:rPr>
                <w:sz w:val="22"/>
                <w:szCs w:val="22"/>
              </w:rPr>
            </w:pPr>
            <w:r w:rsidRPr="00E91FB0">
              <w:rPr>
                <w:sz w:val="22"/>
                <w:szCs w:val="22"/>
              </w:rPr>
              <w:t>Наличие автоматизированных системы управления информационной безопасностью</w:t>
            </w:r>
          </w:p>
        </w:tc>
        <w:tc>
          <w:tcPr>
            <w:tcW w:w="2273" w:type="dxa"/>
            <w:vMerge/>
            <w:vAlign w:val="center"/>
          </w:tcPr>
          <w:p w14:paraId="212325DA" w14:textId="77777777" w:rsidR="00F329FF" w:rsidRPr="00E91FB0" w:rsidRDefault="00F329FF" w:rsidP="00F329FF">
            <w:pPr>
              <w:widowControl w:val="0"/>
              <w:spacing w:line="228" w:lineRule="auto"/>
              <w:jc w:val="center"/>
              <w:rPr>
                <w:sz w:val="22"/>
                <w:szCs w:val="22"/>
              </w:rPr>
            </w:pPr>
          </w:p>
        </w:tc>
      </w:tr>
      <w:tr w:rsidR="00F329FF" w:rsidRPr="00E91FB0" w14:paraId="675BA9CD" w14:textId="77777777" w:rsidTr="00E91FB0">
        <w:trPr>
          <w:jc w:val="center"/>
        </w:trPr>
        <w:tc>
          <w:tcPr>
            <w:tcW w:w="7271" w:type="dxa"/>
            <w:vAlign w:val="center"/>
          </w:tcPr>
          <w:p w14:paraId="75EEE3A6" w14:textId="77777777" w:rsidR="00F329FF" w:rsidRPr="00E91FB0" w:rsidRDefault="00F329FF" w:rsidP="00F329FF">
            <w:pPr>
              <w:widowControl w:val="0"/>
              <w:spacing w:line="228" w:lineRule="auto"/>
              <w:jc w:val="both"/>
              <w:rPr>
                <w:sz w:val="22"/>
                <w:szCs w:val="22"/>
                <w:lang w:val="kk-KZ"/>
              </w:rPr>
            </w:pPr>
            <w:r w:rsidRPr="00E91FB0">
              <w:rPr>
                <w:sz w:val="22"/>
                <w:szCs w:val="22"/>
              </w:rPr>
              <w:t>Уровень кибербезопасности оборудования и сетей промышленного предприятия</w:t>
            </w:r>
            <w:r w:rsidRPr="00E91FB0">
              <w:rPr>
                <w:sz w:val="22"/>
                <w:szCs w:val="22"/>
                <w:lang w:val="kk-KZ"/>
              </w:rPr>
              <w:t xml:space="preserve"> на текущем этапе</w:t>
            </w:r>
          </w:p>
        </w:tc>
        <w:tc>
          <w:tcPr>
            <w:tcW w:w="2273" w:type="dxa"/>
            <w:vMerge w:val="restart"/>
            <w:vAlign w:val="center"/>
          </w:tcPr>
          <w:p w14:paraId="68A043F3" w14:textId="77777777" w:rsidR="00F329FF" w:rsidRPr="00E91FB0" w:rsidRDefault="00F329FF" w:rsidP="00F329FF">
            <w:pPr>
              <w:widowControl w:val="0"/>
              <w:spacing w:line="228" w:lineRule="auto"/>
              <w:jc w:val="center"/>
              <w:rPr>
                <w:sz w:val="22"/>
                <w:szCs w:val="22"/>
              </w:rPr>
            </w:pPr>
            <w:r w:rsidRPr="00E91FB0">
              <w:rPr>
                <w:sz w:val="22"/>
                <w:szCs w:val="22"/>
              </w:rPr>
              <w:t>От 1 до 5 баллов, где 1 – минимальный, а 5 – максимальный балл</w:t>
            </w:r>
          </w:p>
        </w:tc>
      </w:tr>
      <w:tr w:rsidR="00F329FF" w:rsidRPr="00E91FB0" w14:paraId="336BE884" w14:textId="77777777" w:rsidTr="00E91FB0">
        <w:trPr>
          <w:jc w:val="center"/>
        </w:trPr>
        <w:tc>
          <w:tcPr>
            <w:tcW w:w="7271" w:type="dxa"/>
            <w:vAlign w:val="center"/>
          </w:tcPr>
          <w:p w14:paraId="5D918FFF" w14:textId="77777777" w:rsidR="00F329FF" w:rsidRPr="00E91FB0" w:rsidRDefault="00F329FF" w:rsidP="00F329FF">
            <w:pPr>
              <w:widowControl w:val="0"/>
              <w:spacing w:line="228" w:lineRule="auto"/>
              <w:jc w:val="both"/>
              <w:rPr>
                <w:sz w:val="22"/>
                <w:szCs w:val="22"/>
              </w:rPr>
            </w:pPr>
            <w:r w:rsidRPr="00E91FB0">
              <w:rPr>
                <w:sz w:val="22"/>
                <w:szCs w:val="22"/>
              </w:rPr>
              <w:t>Регулярность (частота) проведения аудитов по безопасности</w:t>
            </w:r>
          </w:p>
        </w:tc>
        <w:tc>
          <w:tcPr>
            <w:tcW w:w="2273" w:type="dxa"/>
            <w:vMerge/>
            <w:vAlign w:val="center"/>
          </w:tcPr>
          <w:p w14:paraId="344E1AEE" w14:textId="77777777" w:rsidR="00F329FF" w:rsidRPr="00E91FB0" w:rsidRDefault="00F329FF" w:rsidP="00F329FF">
            <w:pPr>
              <w:widowControl w:val="0"/>
              <w:spacing w:line="228" w:lineRule="auto"/>
              <w:jc w:val="center"/>
              <w:rPr>
                <w:sz w:val="22"/>
                <w:szCs w:val="22"/>
              </w:rPr>
            </w:pPr>
          </w:p>
        </w:tc>
      </w:tr>
      <w:tr w:rsidR="00F329FF" w:rsidRPr="00E91FB0" w14:paraId="701692AA" w14:textId="77777777" w:rsidTr="00E91FB0">
        <w:trPr>
          <w:jc w:val="center"/>
        </w:trPr>
        <w:tc>
          <w:tcPr>
            <w:tcW w:w="7271" w:type="dxa"/>
            <w:vAlign w:val="center"/>
          </w:tcPr>
          <w:p w14:paraId="6C46AC72" w14:textId="77777777" w:rsidR="00F329FF" w:rsidRPr="00E91FB0" w:rsidRDefault="00F329FF" w:rsidP="00F329FF">
            <w:pPr>
              <w:widowControl w:val="0"/>
              <w:spacing w:line="228" w:lineRule="auto"/>
              <w:jc w:val="both"/>
              <w:rPr>
                <w:sz w:val="22"/>
                <w:szCs w:val="22"/>
              </w:rPr>
            </w:pPr>
            <w:r w:rsidRPr="00E91FB0">
              <w:rPr>
                <w:sz w:val="22"/>
                <w:szCs w:val="22"/>
              </w:rPr>
              <w:t>Эффективность использования систем резервирования данных</w:t>
            </w:r>
          </w:p>
        </w:tc>
        <w:tc>
          <w:tcPr>
            <w:tcW w:w="2273" w:type="dxa"/>
            <w:vMerge/>
            <w:tcBorders>
              <w:bottom w:val="single" w:sz="4" w:space="0" w:color="000000"/>
            </w:tcBorders>
            <w:vAlign w:val="center"/>
          </w:tcPr>
          <w:p w14:paraId="6E528DCB" w14:textId="77777777" w:rsidR="00F329FF" w:rsidRPr="00E91FB0" w:rsidRDefault="00F329FF" w:rsidP="00F329FF">
            <w:pPr>
              <w:widowControl w:val="0"/>
              <w:spacing w:line="228" w:lineRule="auto"/>
              <w:jc w:val="center"/>
              <w:rPr>
                <w:sz w:val="22"/>
                <w:szCs w:val="22"/>
              </w:rPr>
            </w:pPr>
          </w:p>
        </w:tc>
      </w:tr>
      <w:tr w:rsidR="00F329FF" w:rsidRPr="00E91FB0" w14:paraId="3F543225" w14:textId="77777777" w:rsidTr="00E91FB0">
        <w:trPr>
          <w:jc w:val="center"/>
        </w:trPr>
        <w:tc>
          <w:tcPr>
            <w:tcW w:w="7271" w:type="dxa"/>
            <w:tcBorders>
              <w:bottom w:val="single" w:sz="4" w:space="0" w:color="000000"/>
            </w:tcBorders>
            <w:vAlign w:val="center"/>
          </w:tcPr>
          <w:p w14:paraId="4496694A" w14:textId="77777777" w:rsidR="00F329FF" w:rsidRPr="00E91FB0" w:rsidRDefault="00F329FF" w:rsidP="00F329FF">
            <w:pPr>
              <w:widowControl w:val="0"/>
              <w:spacing w:line="228" w:lineRule="auto"/>
              <w:jc w:val="both"/>
              <w:rPr>
                <w:sz w:val="22"/>
                <w:szCs w:val="22"/>
              </w:rPr>
            </w:pPr>
            <w:r w:rsidRPr="00E91FB0">
              <w:rPr>
                <w:sz w:val="22"/>
                <w:szCs w:val="22"/>
              </w:rPr>
              <w:t>Степень защищенности от фишинга</w:t>
            </w:r>
          </w:p>
        </w:tc>
        <w:tc>
          <w:tcPr>
            <w:tcW w:w="2273" w:type="dxa"/>
            <w:vMerge w:val="restart"/>
            <w:tcBorders>
              <w:bottom w:val="nil"/>
            </w:tcBorders>
            <w:vAlign w:val="center"/>
          </w:tcPr>
          <w:p w14:paraId="595224A2" w14:textId="26046A7F" w:rsidR="00F329FF" w:rsidRPr="00E91FB0" w:rsidRDefault="00F329FF" w:rsidP="00F329FF">
            <w:pPr>
              <w:widowControl w:val="0"/>
              <w:spacing w:line="228" w:lineRule="auto"/>
              <w:jc w:val="center"/>
              <w:rPr>
                <w:sz w:val="22"/>
                <w:szCs w:val="22"/>
              </w:rPr>
            </w:pPr>
            <w:r w:rsidRPr="00E91FB0">
              <w:rPr>
                <w:sz w:val="22"/>
                <w:szCs w:val="22"/>
              </w:rPr>
              <w:t xml:space="preserve">От 0 до 10 баллов, где 0 – минимальный (отсутствие </w:t>
            </w:r>
            <w:r w:rsidR="00F023A1" w:rsidRPr="00E91FB0">
              <w:rPr>
                <w:sz w:val="22"/>
                <w:szCs w:val="22"/>
              </w:rPr>
              <w:t>технологии), а 10 – максимальный балл</w:t>
            </w:r>
          </w:p>
        </w:tc>
      </w:tr>
      <w:tr w:rsidR="00F329FF" w:rsidRPr="00E91FB0" w14:paraId="5A89EFA8" w14:textId="77777777" w:rsidTr="00E91FB0">
        <w:trPr>
          <w:jc w:val="center"/>
        </w:trPr>
        <w:tc>
          <w:tcPr>
            <w:tcW w:w="7271" w:type="dxa"/>
            <w:tcBorders>
              <w:bottom w:val="nil"/>
            </w:tcBorders>
            <w:vAlign w:val="center"/>
          </w:tcPr>
          <w:p w14:paraId="598D8890" w14:textId="6E82E88E" w:rsidR="00F329FF" w:rsidRPr="00E91FB0" w:rsidRDefault="00F329FF" w:rsidP="00F329FF">
            <w:pPr>
              <w:widowControl w:val="0"/>
              <w:jc w:val="both"/>
              <w:rPr>
                <w:sz w:val="22"/>
                <w:szCs w:val="22"/>
              </w:rPr>
            </w:pPr>
            <w:r w:rsidRPr="00E91FB0">
              <w:rPr>
                <w:sz w:val="22"/>
                <w:szCs w:val="22"/>
              </w:rPr>
              <w:t xml:space="preserve">Наличие системы учета рисков, которые могут возникнуть в процессе </w:t>
            </w:r>
            <w:r w:rsidR="00F023A1" w:rsidRPr="00E91FB0">
              <w:rPr>
                <w:sz w:val="22"/>
                <w:szCs w:val="22"/>
              </w:rPr>
              <w:t>обеспечения кибербезопасности промышленного предприятия</w:t>
            </w:r>
          </w:p>
        </w:tc>
        <w:tc>
          <w:tcPr>
            <w:tcW w:w="2273" w:type="dxa"/>
            <w:vMerge/>
            <w:tcBorders>
              <w:bottom w:val="nil"/>
            </w:tcBorders>
            <w:vAlign w:val="center"/>
          </w:tcPr>
          <w:p w14:paraId="25BCE42A" w14:textId="77777777" w:rsidR="00F329FF" w:rsidRPr="00E91FB0" w:rsidRDefault="00F329FF" w:rsidP="00F329FF">
            <w:pPr>
              <w:widowControl w:val="0"/>
              <w:jc w:val="center"/>
              <w:rPr>
                <w:sz w:val="22"/>
                <w:szCs w:val="22"/>
              </w:rPr>
            </w:pPr>
          </w:p>
        </w:tc>
      </w:tr>
      <w:tr w:rsidR="00F329FF" w:rsidRPr="00E91FB0" w14:paraId="52AA9A7C" w14:textId="77777777" w:rsidTr="00DE4D79">
        <w:trPr>
          <w:jc w:val="center"/>
        </w:trPr>
        <w:tc>
          <w:tcPr>
            <w:tcW w:w="7271" w:type="dxa"/>
            <w:tcBorders>
              <w:bottom w:val="nil"/>
            </w:tcBorders>
            <w:vAlign w:val="center"/>
          </w:tcPr>
          <w:p w14:paraId="590F7847" w14:textId="0D61FFF1" w:rsidR="00F329FF" w:rsidRPr="00E91FB0" w:rsidRDefault="00F329FF" w:rsidP="00F329FF">
            <w:pPr>
              <w:widowControl w:val="0"/>
              <w:jc w:val="both"/>
              <w:rPr>
                <w:sz w:val="22"/>
                <w:szCs w:val="22"/>
              </w:rPr>
            </w:pPr>
            <w:r w:rsidRPr="00E91FB0">
              <w:rPr>
                <w:sz w:val="22"/>
                <w:szCs w:val="22"/>
              </w:rPr>
              <w:t>Возможность обеспечения эффективной интеграции между действующей системой обеспечения кибербезопасности и единой цифровой платформой промышленного предприятия</w:t>
            </w:r>
          </w:p>
        </w:tc>
        <w:tc>
          <w:tcPr>
            <w:tcW w:w="2273" w:type="dxa"/>
            <w:vMerge w:val="restart"/>
            <w:vAlign w:val="center"/>
          </w:tcPr>
          <w:p w14:paraId="4186279D" w14:textId="7280F17B" w:rsidR="00F329FF" w:rsidRPr="00E91FB0" w:rsidRDefault="00F329FF" w:rsidP="009E02E5">
            <w:pPr>
              <w:widowControl w:val="0"/>
              <w:spacing w:line="228" w:lineRule="auto"/>
              <w:jc w:val="center"/>
              <w:rPr>
                <w:sz w:val="22"/>
                <w:szCs w:val="22"/>
              </w:rPr>
            </w:pPr>
            <w:r w:rsidRPr="00E91FB0">
              <w:rPr>
                <w:sz w:val="22"/>
                <w:szCs w:val="22"/>
              </w:rPr>
              <w:t xml:space="preserve">От 1 до 5 баллов, где 1 </w:t>
            </w:r>
            <w:r w:rsidRPr="009E02E5">
              <w:rPr>
                <w:sz w:val="22"/>
                <w:szCs w:val="22"/>
              </w:rPr>
              <w:t>– минимальный, а 5 – максимальный балл</w:t>
            </w:r>
          </w:p>
        </w:tc>
      </w:tr>
      <w:tr w:rsidR="00F329FF" w:rsidRPr="00E91FB0" w14:paraId="345BAD87" w14:textId="77777777" w:rsidTr="00E91FB0">
        <w:trPr>
          <w:jc w:val="center"/>
        </w:trPr>
        <w:tc>
          <w:tcPr>
            <w:tcW w:w="7271" w:type="dxa"/>
            <w:vAlign w:val="center"/>
          </w:tcPr>
          <w:p w14:paraId="62C3686D" w14:textId="77777777" w:rsidR="00F329FF" w:rsidRPr="00E91FB0" w:rsidRDefault="00F329FF" w:rsidP="00F329FF">
            <w:pPr>
              <w:widowControl w:val="0"/>
              <w:jc w:val="both"/>
              <w:rPr>
                <w:sz w:val="22"/>
                <w:szCs w:val="22"/>
                <w:lang w:val="kk-KZ"/>
              </w:rPr>
            </w:pPr>
            <w:r w:rsidRPr="00E91FB0">
              <w:rPr>
                <w:sz w:val="22"/>
                <w:szCs w:val="22"/>
              </w:rPr>
              <w:t xml:space="preserve">Скорость реагирования на возникающие (реальные. потенциальные) кибератаки со стороны используемых автоматизированных систем и </w:t>
            </w:r>
            <w:r w:rsidRPr="00E91FB0">
              <w:rPr>
                <w:sz w:val="22"/>
                <w:szCs w:val="22"/>
                <w:lang w:val="en-US"/>
              </w:rPr>
              <w:t>IT</w:t>
            </w:r>
            <w:r w:rsidRPr="00E91FB0">
              <w:rPr>
                <w:sz w:val="22"/>
                <w:szCs w:val="22"/>
              </w:rPr>
              <w:t>-</w:t>
            </w:r>
            <w:r w:rsidRPr="00E91FB0">
              <w:rPr>
                <w:sz w:val="22"/>
                <w:szCs w:val="22"/>
                <w:lang w:val="kk-KZ"/>
              </w:rPr>
              <w:t>специалистов</w:t>
            </w:r>
          </w:p>
        </w:tc>
        <w:tc>
          <w:tcPr>
            <w:tcW w:w="2273" w:type="dxa"/>
            <w:vMerge/>
            <w:vAlign w:val="center"/>
          </w:tcPr>
          <w:p w14:paraId="7D8A0E83" w14:textId="77777777" w:rsidR="00F329FF" w:rsidRPr="00E91FB0" w:rsidRDefault="00F329FF" w:rsidP="00F329FF">
            <w:pPr>
              <w:widowControl w:val="0"/>
              <w:jc w:val="center"/>
              <w:rPr>
                <w:sz w:val="22"/>
                <w:szCs w:val="22"/>
              </w:rPr>
            </w:pPr>
          </w:p>
        </w:tc>
      </w:tr>
      <w:tr w:rsidR="00F329FF" w:rsidRPr="00E91FB0" w14:paraId="278D6749" w14:textId="77777777" w:rsidTr="00E91FB0">
        <w:trPr>
          <w:jc w:val="center"/>
        </w:trPr>
        <w:tc>
          <w:tcPr>
            <w:tcW w:w="7271" w:type="dxa"/>
            <w:vAlign w:val="center"/>
          </w:tcPr>
          <w:p w14:paraId="3C54CEFB" w14:textId="77777777" w:rsidR="00F329FF" w:rsidRPr="00E91FB0" w:rsidRDefault="00F329FF" w:rsidP="00F329FF">
            <w:pPr>
              <w:widowControl w:val="0"/>
              <w:jc w:val="both"/>
              <w:rPr>
                <w:sz w:val="22"/>
                <w:szCs w:val="22"/>
              </w:rPr>
            </w:pPr>
            <w:r w:rsidRPr="00E91FB0">
              <w:rPr>
                <w:sz w:val="22"/>
                <w:szCs w:val="22"/>
              </w:rPr>
              <w:t>Степень использования облачных решений для обеспечения безопасности</w:t>
            </w:r>
          </w:p>
        </w:tc>
        <w:tc>
          <w:tcPr>
            <w:tcW w:w="2273" w:type="dxa"/>
            <w:vMerge/>
            <w:vAlign w:val="center"/>
          </w:tcPr>
          <w:p w14:paraId="1C955292" w14:textId="77777777" w:rsidR="00F329FF" w:rsidRPr="00E91FB0" w:rsidRDefault="00F329FF" w:rsidP="00F329FF">
            <w:pPr>
              <w:widowControl w:val="0"/>
              <w:jc w:val="center"/>
              <w:rPr>
                <w:sz w:val="22"/>
                <w:szCs w:val="22"/>
              </w:rPr>
            </w:pPr>
          </w:p>
        </w:tc>
      </w:tr>
      <w:tr w:rsidR="00F329FF" w:rsidRPr="00E91FB0" w14:paraId="41459BB9" w14:textId="77777777" w:rsidTr="00E91FB0">
        <w:trPr>
          <w:jc w:val="center"/>
        </w:trPr>
        <w:tc>
          <w:tcPr>
            <w:tcW w:w="9544" w:type="dxa"/>
            <w:gridSpan w:val="2"/>
            <w:vAlign w:val="center"/>
          </w:tcPr>
          <w:p w14:paraId="76C0107E" w14:textId="4DF3812E" w:rsidR="00F329FF" w:rsidRPr="00E91FB0" w:rsidRDefault="00F329FF" w:rsidP="00F329FF">
            <w:pPr>
              <w:widowControl w:val="0"/>
              <w:ind w:firstLine="554"/>
              <w:jc w:val="both"/>
              <w:rPr>
                <w:sz w:val="22"/>
                <w:szCs w:val="22"/>
              </w:rPr>
            </w:pPr>
            <w:r w:rsidRPr="00E91FB0">
              <w:rPr>
                <w:sz w:val="22"/>
                <w:szCs w:val="22"/>
              </w:rPr>
              <w:t>Примечание – Составлено автором</w:t>
            </w:r>
          </w:p>
        </w:tc>
      </w:tr>
    </w:tbl>
    <w:p w14:paraId="30096CF8" w14:textId="77777777" w:rsidR="009D63E8" w:rsidRPr="00913EF7" w:rsidRDefault="009D63E8" w:rsidP="009D63E8">
      <w:pPr>
        <w:widowControl w:val="0"/>
        <w:tabs>
          <w:tab w:val="left" w:pos="993"/>
        </w:tabs>
        <w:ind w:firstLine="567"/>
        <w:jc w:val="both"/>
        <w:rPr>
          <w:sz w:val="28"/>
          <w:szCs w:val="28"/>
        </w:rPr>
      </w:pPr>
    </w:p>
    <w:p w14:paraId="149B7896" w14:textId="6AC94D28" w:rsidR="00AF79AA" w:rsidRPr="00913EF7" w:rsidRDefault="00E91FB0" w:rsidP="00AF79AA">
      <w:pPr>
        <w:widowControl w:val="0"/>
        <w:tabs>
          <w:tab w:val="left" w:pos="993"/>
        </w:tabs>
        <w:ind w:firstLine="709"/>
        <w:jc w:val="both"/>
        <w:rPr>
          <w:sz w:val="28"/>
          <w:szCs w:val="28"/>
        </w:rPr>
      </w:pPr>
      <w:r>
        <w:rPr>
          <w:sz w:val="28"/>
          <w:szCs w:val="28"/>
        </w:rPr>
        <w:t>В соответствии с таблицей 11</w:t>
      </w:r>
      <w:r w:rsidR="00AF79AA" w:rsidRPr="00913EF7">
        <w:rPr>
          <w:sz w:val="28"/>
          <w:szCs w:val="28"/>
        </w:rPr>
        <w:t>, выраженными отличительными особенностями представленной методики являются:</w:t>
      </w:r>
    </w:p>
    <w:p w14:paraId="2B6DC166" w14:textId="77777777" w:rsidR="00AF79AA" w:rsidRPr="00913EF7" w:rsidRDefault="00AF79AA" w:rsidP="0003160E">
      <w:pPr>
        <w:pStyle w:val="a7"/>
        <w:widowControl w:val="0"/>
        <w:numPr>
          <w:ilvl w:val="0"/>
          <w:numId w:val="3"/>
        </w:numPr>
        <w:tabs>
          <w:tab w:val="left" w:pos="993"/>
        </w:tabs>
        <w:ind w:left="0" w:firstLine="709"/>
        <w:contextualSpacing w:val="0"/>
        <w:jc w:val="both"/>
        <w:rPr>
          <w:sz w:val="28"/>
          <w:szCs w:val="28"/>
        </w:rPr>
      </w:pPr>
      <w:r w:rsidRPr="00913EF7">
        <w:rPr>
          <w:sz w:val="28"/>
          <w:szCs w:val="28"/>
        </w:rPr>
        <w:t>учет всех организационных компонент и бизнес-процессов, задействованных в цифровых преобразованиях, в том числе в условиях внедрения и адаптации цифровых экосистем;</w:t>
      </w:r>
    </w:p>
    <w:p w14:paraId="2CA134A8" w14:textId="77777777" w:rsidR="00AF79AA" w:rsidRPr="00913EF7" w:rsidRDefault="00AF79AA" w:rsidP="0003160E">
      <w:pPr>
        <w:pStyle w:val="a7"/>
        <w:widowControl w:val="0"/>
        <w:numPr>
          <w:ilvl w:val="0"/>
          <w:numId w:val="3"/>
        </w:numPr>
        <w:tabs>
          <w:tab w:val="left" w:pos="993"/>
        </w:tabs>
        <w:ind w:left="0" w:firstLine="709"/>
        <w:contextualSpacing w:val="0"/>
        <w:jc w:val="both"/>
        <w:rPr>
          <w:sz w:val="28"/>
          <w:szCs w:val="28"/>
        </w:rPr>
      </w:pPr>
      <w:r w:rsidRPr="00913EF7">
        <w:rPr>
          <w:sz w:val="28"/>
          <w:szCs w:val="28"/>
        </w:rPr>
        <w:t>используемый комплексный подход для оценки всех параметров, характеризующих цифровую зрелость (отражающую цифровую готовность ко внедрению и адаптации цифровых экосистемных продуктов) и динамический цифровой потенциал (цифровой Форсайт, характеризующий цифровые возможности) промышленного предприятия;</w:t>
      </w:r>
    </w:p>
    <w:p w14:paraId="3F6DD943" w14:textId="77777777" w:rsidR="00AF79AA" w:rsidRPr="00913EF7" w:rsidRDefault="00AF79AA" w:rsidP="0003160E">
      <w:pPr>
        <w:pStyle w:val="a7"/>
        <w:widowControl w:val="0"/>
        <w:numPr>
          <w:ilvl w:val="0"/>
          <w:numId w:val="3"/>
        </w:numPr>
        <w:tabs>
          <w:tab w:val="left" w:pos="993"/>
        </w:tabs>
        <w:ind w:left="0" w:firstLine="709"/>
        <w:contextualSpacing w:val="0"/>
        <w:jc w:val="both"/>
        <w:rPr>
          <w:sz w:val="28"/>
          <w:szCs w:val="28"/>
        </w:rPr>
      </w:pPr>
      <w:r w:rsidRPr="00913EF7">
        <w:rPr>
          <w:sz w:val="28"/>
          <w:szCs w:val="28"/>
        </w:rPr>
        <w:t>включение в параметры оценки субпараметров, касающихся аспектов кастомизированного производства, кибербезопасности, а также мониторинга и контроля, которые являются важнейшими этапами в процессе внедрения и адаптации цифровых экосистем;</w:t>
      </w:r>
    </w:p>
    <w:p w14:paraId="7434BD13" w14:textId="77777777" w:rsidR="00AF79AA" w:rsidRPr="00913EF7" w:rsidRDefault="00AF79AA" w:rsidP="0003160E">
      <w:pPr>
        <w:pStyle w:val="a7"/>
        <w:widowControl w:val="0"/>
        <w:numPr>
          <w:ilvl w:val="0"/>
          <w:numId w:val="3"/>
        </w:numPr>
        <w:tabs>
          <w:tab w:val="left" w:pos="993"/>
        </w:tabs>
        <w:ind w:left="0" w:firstLine="709"/>
        <w:contextualSpacing w:val="0"/>
        <w:jc w:val="both"/>
        <w:rPr>
          <w:sz w:val="28"/>
          <w:szCs w:val="28"/>
        </w:rPr>
      </w:pPr>
      <w:r w:rsidRPr="00913EF7">
        <w:rPr>
          <w:sz w:val="28"/>
          <w:szCs w:val="28"/>
        </w:rPr>
        <w:t>работа с интегральными показателями в разрезе выделенных параметров оценки, упрощающих расчет уровня цифровой готовности, в том числе посредством стандартизации значений;</w:t>
      </w:r>
    </w:p>
    <w:p w14:paraId="264664A9" w14:textId="77777777" w:rsidR="00AF79AA" w:rsidRPr="00913EF7" w:rsidRDefault="00AF79AA" w:rsidP="0003160E">
      <w:pPr>
        <w:pStyle w:val="a7"/>
        <w:widowControl w:val="0"/>
        <w:numPr>
          <w:ilvl w:val="0"/>
          <w:numId w:val="3"/>
        </w:numPr>
        <w:tabs>
          <w:tab w:val="left" w:pos="993"/>
        </w:tabs>
        <w:ind w:left="0" w:firstLine="709"/>
        <w:contextualSpacing w:val="0"/>
        <w:jc w:val="both"/>
        <w:rPr>
          <w:sz w:val="28"/>
          <w:szCs w:val="28"/>
        </w:rPr>
      </w:pPr>
      <w:r w:rsidRPr="00913EF7">
        <w:rPr>
          <w:sz w:val="28"/>
          <w:szCs w:val="28"/>
        </w:rPr>
        <w:t>четкая систематизация параметров оценки, позволяющая разработать эффективный алгоритм, характеризующийся:</w:t>
      </w:r>
    </w:p>
    <w:p w14:paraId="75906A4D"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дискретностью, проявляющейся в том, что весь процесс оценки строится на последовательной цепочке операций, каждая из которых имеет самостоятельное значение и выполняется строго в заданном порядке. Это исключает размытость границ между этапами анализа и позволяет фиксировать логику движения от исходных данных к финальному результату. Благодаря этому свойству методика приобретает устойчивость к ошибкам и обеспечивает возможность детальной верификации каждого шага;</w:t>
      </w:r>
    </w:p>
    <w:p w14:paraId="404B140B"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результативностью, характеризующей ориентацию алгоритма на получение конкретного, практико-значимого итога, а именно интегрального показателя цифровой готовности. Данный показатель формируется на основе обобщения множества частных параметров и может служить инструментом для диагностики состояния предприятия, выработки стратегических решений и сопоставления с другими компаниями. Таким образом, алгоритм не ограничивается процессом обработки информации, а завершается формированием измеримого продукта, пригодного для дальнейшего применения;</w:t>
      </w:r>
    </w:p>
    <w:p w14:paraId="1B4CBE71"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завершаемостью, означающей, что алгоритм имеет логически очерченные границы и гарантированно приводит исследователя к финальному результату. Это свойство важно как с методологической, так и с практической точки зрения, так как оно обеспечивает предсказуемость процедуры и исключает возможность получения незавершенных или неопределенных оценок. Наличие четкой конечной стадии усиливает доверие к методике и делает ее использование удобным в прикладных исследованиях и управленческой практике;</w:t>
      </w:r>
    </w:p>
    <w:p w14:paraId="6A32C3B9"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универсальностью, выражающейся в возможности применения алгоритма к различным категориям промышленных предприятий и сложных интегрированных систем - от крупных корпораций, средних производственных компаний до системообразующих инновационно-активных промышленных кластеров - вне зависимости от их специализации, организационно-правовой формы и уровня цифровизации. Это делает его применимым в широком спектре исследовательских и практических контекстов, повышая ее адаптационный потенциал;</w:t>
      </w:r>
    </w:p>
    <w:p w14:paraId="388B85C5"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скалируемостью, что особенно актуально в рамках расширения базы оценивания новыми группами параметров и субпараметрами; это, в свою очередь, позволяет обеспечить соблюдение принципа адаптивности и модульности рассматриваемого алгоритма оценки уровня цифровой готовности промышленных предприятий;</w:t>
      </w:r>
    </w:p>
    <w:p w14:paraId="5B97B02E"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надежностью, подразумевающей устойчивость алгоритма к оценке вариативности исходных данных и внешних условий. Даже при изменении отдельных субпараметров или блоков итоговый результат сохраняет устойчивый характер, что обеспечивает достоверность выводов и исключает случайные колебания, способные исказить общую картину цифровой готовности;</w:t>
      </w:r>
    </w:p>
    <w:p w14:paraId="654EB7D7"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параллелизмом - характеристика алгоритма, связанная с созданием возможности обрабатывать несколько операций и выполнять ряд действий параллельно основной задаче, что в условиях оценки цифровой готовности является очень важным особенно в части в части определения отдельно статичных (текущего цифрового потенциала) и динамических характеристик (динамического цифрового потенциала));</w:t>
      </w:r>
    </w:p>
    <w:p w14:paraId="17EF98DC"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портативностью, означающей, что алгоритм, представленный в структуре разработанной методики, может быть реализована на различных программных и технологических платформах - от специализированных аналитических пакетов до стандартных офисных решений. Это открывает возможность его использования не только в академической среде, но и непосредственно на уровне промышленных предприятий и кластеров, где важно интегрировать методику в действующие системы управленческого учета и мониторинга;</w:t>
      </w:r>
    </w:p>
    <w:p w14:paraId="5DC7FD06" w14:textId="77777777" w:rsidR="00AF79AA" w:rsidRPr="00913EF7"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воспроизводимостью и достоверностью получаемого итогового результата, означающими, что применение алгоритма в различных условиях и на разных выборках данных приводит к сопоставимым значениям, что подтверждает его устойчивость и научную надежность. Воспроизводимость позволяет использовать методику многократно, включая повторные замеры во времени (в рамках мониторинга) и межотраслевые сравнения, при этом сохраняется неизменная логика расчетов и интерпретаций. Достоверность же указывает на соответствие получаемых оценок фактическому состоянию предприятия: интегральный показатель формируется не случайным образом, а как следствие последовательной обработки проверенных параметров. В целом, данные характеристики обеспечивают уверенность исследователя в корректности сделанных выводов, а также создают основу для применения результатов в управленческой практике и стратегическом планировании;</w:t>
      </w:r>
    </w:p>
    <w:p w14:paraId="5C42A57F" w14:textId="77777777" w:rsidR="00AF79AA" w:rsidRPr="003F7E32" w:rsidRDefault="00AF79AA" w:rsidP="0003160E">
      <w:pPr>
        <w:pStyle w:val="a7"/>
        <w:widowControl w:val="0"/>
        <w:numPr>
          <w:ilvl w:val="0"/>
          <w:numId w:val="4"/>
        </w:numPr>
        <w:tabs>
          <w:tab w:val="left" w:pos="1134"/>
        </w:tabs>
        <w:ind w:left="0" w:firstLine="851"/>
        <w:contextualSpacing w:val="0"/>
        <w:jc w:val="both"/>
        <w:rPr>
          <w:sz w:val="28"/>
          <w:szCs w:val="28"/>
        </w:rPr>
      </w:pPr>
      <w:r w:rsidRPr="00913EF7">
        <w:rPr>
          <w:sz w:val="28"/>
          <w:szCs w:val="28"/>
        </w:rPr>
        <w:t>параметризуемостью, отражающей гибкость алгоритма в части настройки исходных данных, весов и интервалов шкалирования под конкретные исследовательские или прикладные задачи. Это дает возможность адаптировать разработанный алгоритм под новые циклы цифровых преобразований, отраслевую специфику или изменения в международных стандартах оценки цифровой зрелости.</w:t>
      </w:r>
    </w:p>
    <w:p w14:paraId="45CDC261" w14:textId="77777777" w:rsidR="00122D90" w:rsidRPr="00913EF7" w:rsidRDefault="00122D90" w:rsidP="003A1521">
      <w:pPr>
        <w:widowControl w:val="0"/>
        <w:tabs>
          <w:tab w:val="left" w:pos="993"/>
        </w:tabs>
        <w:ind w:firstLine="709"/>
        <w:jc w:val="both"/>
        <w:rPr>
          <w:sz w:val="28"/>
          <w:szCs w:val="28"/>
        </w:rPr>
      </w:pPr>
      <w:r w:rsidRPr="00913EF7">
        <w:rPr>
          <w:sz w:val="28"/>
          <w:szCs w:val="28"/>
        </w:rPr>
        <w:t xml:space="preserve">Методика расчета интегрального значения </w:t>
      </w:r>
      <w:r w:rsidRPr="00913EF7">
        <w:rPr>
          <w:sz w:val="28"/>
          <w:szCs w:val="28"/>
          <w:lang w:val="kk-KZ"/>
        </w:rPr>
        <w:t xml:space="preserve">уровня цифровой готовности </w:t>
      </w:r>
      <w:r w:rsidRPr="00913EF7">
        <w:rPr>
          <w:sz w:val="28"/>
          <w:szCs w:val="28"/>
        </w:rPr>
        <w:t>промышленных предприятий ко внедрению и адаптации цифровых экосистем включает в себя следующие этапы:</w:t>
      </w:r>
    </w:p>
    <w:p w14:paraId="01A6CD0C" w14:textId="77777777" w:rsidR="00122D90" w:rsidRPr="00913EF7" w:rsidRDefault="00122D90" w:rsidP="0003160E">
      <w:pPr>
        <w:pStyle w:val="a7"/>
        <w:widowControl w:val="0"/>
        <w:numPr>
          <w:ilvl w:val="0"/>
          <w:numId w:val="5"/>
        </w:numPr>
        <w:tabs>
          <w:tab w:val="left" w:pos="993"/>
        </w:tabs>
        <w:ind w:left="0" w:firstLine="709"/>
        <w:contextualSpacing w:val="0"/>
        <w:jc w:val="both"/>
        <w:rPr>
          <w:sz w:val="28"/>
          <w:szCs w:val="28"/>
        </w:rPr>
      </w:pPr>
      <w:r w:rsidRPr="00913EF7">
        <w:rPr>
          <w:sz w:val="28"/>
          <w:szCs w:val="28"/>
        </w:rPr>
        <w:t>сбор данных в разрезе выделенных блоков параметров и субпарамтеров, их формирующих (таблица 1), на основе опроса представителей менеджмента среднего и высшего звена промышленного предприятия;</w:t>
      </w:r>
    </w:p>
    <w:p w14:paraId="7714F59C" w14:textId="56A0276C" w:rsidR="00122D90" w:rsidRPr="00913EF7" w:rsidRDefault="00122D90" w:rsidP="0003160E">
      <w:pPr>
        <w:pStyle w:val="a7"/>
        <w:widowControl w:val="0"/>
        <w:numPr>
          <w:ilvl w:val="0"/>
          <w:numId w:val="5"/>
        </w:numPr>
        <w:tabs>
          <w:tab w:val="left" w:pos="993"/>
        </w:tabs>
        <w:ind w:left="0" w:firstLine="709"/>
        <w:contextualSpacing w:val="0"/>
        <w:jc w:val="both"/>
        <w:rPr>
          <w:sz w:val="28"/>
          <w:szCs w:val="28"/>
        </w:rPr>
      </w:pPr>
      <w:r w:rsidRPr="00913EF7">
        <w:rPr>
          <w:sz w:val="28"/>
          <w:szCs w:val="28"/>
        </w:rPr>
        <w:t xml:space="preserve">нормализация данных для приведения полученных значений к единому диапазону оценки (0-1), используя формулу </w:t>
      </w:r>
      <w:r w:rsidR="00705D0D">
        <w:rPr>
          <w:sz w:val="28"/>
          <w:szCs w:val="28"/>
        </w:rPr>
        <w:t>(</w:t>
      </w:r>
      <w:r w:rsidRPr="00913EF7">
        <w:rPr>
          <w:sz w:val="28"/>
          <w:szCs w:val="28"/>
        </w:rPr>
        <w:t>1</w:t>
      </w:r>
      <w:r w:rsidR="00705D0D">
        <w:rPr>
          <w:sz w:val="28"/>
          <w:szCs w:val="28"/>
        </w:rPr>
        <w:t>)</w:t>
      </w:r>
      <w:r w:rsidRPr="00913EF7">
        <w:rPr>
          <w:sz w:val="28"/>
          <w:szCs w:val="28"/>
        </w:rPr>
        <w:t>:</w:t>
      </w:r>
    </w:p>
    <w:p w14:paraId="7A1F60F9" w14:textId="77777777" w:rsidR="00122D90" w:rsidRPr="00913EF7" w:rsidRDefault="00122D90" w:rsidP="001E22B6">
      <w:pPr>
        <w:widowControl w:val="0"/>
        <w:tabs>
          <w:tab w:val="left" w:pos="993"/>
        </w:tabs>
        <w:jc w:val="center"/>
        <w:rPr>
          <w:sz w:val="28"/>
          <w:szCs w:val="28"/>
        </w:rPr>
      </w:pPr>
    </w:p>
    <w:p w14:paraId="5DDC2381" w14:textId="3DCB10D2" w:rsidR="00E91FB0" w:rsidRDefault="00843683" w:rsidP="00E91FB0">
      <w:pPr>
        <w:widowControl w:val="0"/>
        <w:tabs>
          <w:tab w:val="left" w:pos="993"/>
        </w:tabs>
        <w:jc w:val="right"/>
        <w:rPr>
          <w:rFonts w:eastAsiaTheme="minorEastAsia"/>
          <w:sz w:val="28"/>
          <w:szCs w:val="28"/>
        </w:rPr>
      </w:pPr>
      <m:oMath>
        <m:sSubSup>
          <m:sSubSupPr>
            <m:ctrlPr>
              <w:rPr>
                <w:rFonts w:ascii="Cambria Math" w:hAnsi="Cambria Math"/>
                <w:i/>
                <w:sz w:val="28"/>
                <w:szCs w:val="28"/>
              </w:rPr>
            </m:ctrlPr>
          </m:sSubSupPr>
          <m:e>
            <m:r>
              <w:rPr>
                <w:rFonts w:ascii="Cambria Math" w:hAnsi="Cambria Math"/>
                <w:sz w:val="28"/>
                <w:szCs w:val="28"/>
                <w:lang w:val="en-US"/>
              </w:rPr>
              <m:t>k</m:t>
            </m:r>
          </m:e>
          <m:sub>
            <m:r>
              <w:rPr>
                <w:rFonts w:ascii="Cambria Math" w:hAnsi="Cambria Math"/>
                <w:sz w:val="28"/>
                <w:szCs w:val="28"/>
              </w:rPr>
              <m:t>ij</m:t>
            </m:r>
          </m:sub>
          <m:sup>
            <m:r>
              <w:rPr>
                <w:rFonts w:ascii="Cambria Math" w:hAnsi="Cambria Math"/>
                <w:sz w:val="28"/>
                <w:szCs w:val="28"/>
              </w:rPr>
              <m:t>'</m:t>
            </m:r>
          </m:sup>
        </m:sSubSup>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ij</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min</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max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min</m:t>
                </m:r>
              </m:sub>
            </m:sSub>
          </m:den>
        </m:f>
        <m:r>
          <w:rPr>
            <w:rFonts w:ascii="Cambria Math" w:hAnsi="Cambria Math"/>
            <w:sz w:val="28"/>
            <w:szCs w:val="28"/>
          </w:rPr>
          <m:t xml:space="preserve"> </m:t>
        </m:r>
      </m:oMath>
      <w:r w:rsidR="003A1521">
        <w:rPr>
          <w:rFonts w:eastAsiaTheme="minorEastAsia"/>
          <w:sz w:val="28"/>
          <w:szCs w:val="28"/>
        </w:rPr>
        <w:t xml:space="preserve">                                                        </w:t>
      </w:r>
      <w:r w:rsidR="00E91FB0">
        <w:rPr>
          <w:rFonts w:eastAsiaTheme="minorEastAsia"/>
          <w:sz w:val="28"/>
          <w:szCs w:val="28"/>
        </w:rPr>
        <w:t>(1)</w:t>
      </w:r>
    </w:p>
    <w:p w14:paraId="14911714" w14:textId="77777777" w:rsidR="00E91FB0" w:rsidRDefault="00E91FB0" w:rsidP="001E22B6">
      <w:pPr>
        <w:widowControl w:val="0"/>
        <w:tabs>
          <w:tab w:val="left" w:pos="993"/>
        </w:tabs>
        <w:jc w:val="center"/>
        <w:rPr>
          <w:rFonts w:eastAsiaTheme="minorEastAsia"/>
          <w:sz w:val="28"/>
          <w:szCs w:val="28"/>
        </w:rPr>
      </w:pPr>
    </w:p>
    <w:p w14:paraId="43F91564" w14:textId="6E5EF375" w:rsidR="003A1521" w:rsidRDefault="00122D90" w:rsidP="003A1521">
      <w:pPr>
        <w:widowControl w:val="0"/>
        <w:tabs>
          <w:tab w:val="left" w:pos="993"/>
        </w:tabs>
        <w:rPr>
          <w:rFonts w:eastAsiaTheme="minorEastAsia"/>
          <w:sz w:val="28"/>
          <w:szCs w:val="28"/>
        </w:rPr>
      </w:pPr>
      <w:r w:rsidRPr="00913EF7">
        <w:rPr>
          <w:rFonts w:eastAsiaTheme="minorEastAsia"/>
          <w:sz w:val="28"/>
          <w:szCs w:val="28"/>
        </w:rPr>
        <w:t>где</w:t>
      </w:r>
      <w:r w:rsidR="003A1521">
        <w:rPr>
          <w:rFonts w:eastAsiaTheme="minorEastAsia"/>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k</m:t>
            </m:r>
          </m:e>
          <m:sub>
            <m:r>
              <w:rPr>
                <w:rFonts w:ascii="Cambria Math" w:hAnsi="Cambria Math"/>
                <w:sz w:val="28"/>
                <w:szCs w:val="28"/>
              </w:rPr>
              <m:t>ij</m:t>
            </m:r>
          </m:sub>
          <m:sup>
            <m:r>
              <w:rPr>
                <w:rFonts w:ascii="Cambria Math" w:hAnsi="Cambria Math"/>
                <w:sz w:val="28"/>
                <w:szCs w:val="28"/>
              </w:rPr>
              <m:t>'</m:t>
            </m:r>
          </m:sup>
        </m:sSubSup>
      </m:oMath>
      <w:r w:rsidRPr="00913EF7">
        <w:rPr>
          <w:rFonts w:eastAsiaTheme="minorEastAsia"/>
          <w:sz w:val="28"/>
          <w:szCs w:val="28"/>
        </w:rPr>
        <w:t xml:space="preserve"> </w:t>
      </w:r>
      <w:r w:rsidR="003A1521">
        <w:rPr>
          <w:rFonts w:eastAsiaTheme="minorEastAsia"/>
          <w:sz w:val="28"/>
          <w:szCs w:val="28"/>
        </w:rPr>
        <w:t>‒</w:t>
      </w:r>
      <w:r w:rsidRPr="00913EF7">
        <w:rPr>
          <w:rFonts w:eastAsiaTheme="minorEastAsia"/>
          <w:sz w:val="28"/>
          <w:szCs w:val="28"/>
        </w:rPr>
        <w:t xml:space="preserve"> нормализованный субпараметр оценки;</w:t>
      </w:r>
    </w:p>
    <w:p w14:paraId="4CC9F9B0" w14:textId="77777777" w:rsidR="003A1521" w:rsidRDefault="00843683" w:rsidP="003A1521">
      <w:pPr>
        <w:widowControl w:val="0"/>
        <w:tabs>
          <w:tab w:val="left" w:pos="993"/>
        </w:tabs>
        <w:ind w:firstLine="462"/>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min</m:t>
            </m:r>
          </m:sub>
        </m:sSub>
      </m:oMath>
      <w:r w:rsidR="00122D90" w:rsidRPr="00913EF7">
        <w:rPr>
          <w:rFonts w:eastAsiaTheme="minorEastAsia"/>
          <w:sz w:val="28"/>
          <w:szCs w:val="28"/>
        </w:rPr>
        <w:t xml:space="preserve"> – минимальное значение субпараметра в группе;</w:t>
      </w:r>
    </w:p>
    <w:p w14:paraId="05F25F78" w14:textId="7A804BFF" w:rsidR="00122D90" w:rsidRPr="00913EF7" w:rsidRDefault="00843683" w:rsidP="003A1521">
      <w:pPr>
        <w:widowControl w:val="0"/>
        <w:tabs>
          <w:tab w:val="left" w:pos="993"/>
        </w:tabs>
        <w:ind w:firstLine="462"/>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max</m:t>
            </m:r>
          </m:sub>
        </m:sSub>
      </m:oMath>
      <w:r w:rsidR="00122D90" w:rsidRPr="00913EF7">
        <w:rPr>
          <w:rFonts w:eastAsiaTheme="minorEastAsia"/>
          <w:sz w:val="28"/>
          <w:szCs w:val="28"/>
        </w:rPr>
        <w:t xml:space="preserve"> – максимальное значение субпараметра в группе параметров оценки;</w:t>
      </w:r>
    </w:p>
    <w:p w14:paraId="3E453777" w14:textId="5207BEBE" w:rsidR="00122D90" w:rsidRPr="00913EF7" w:rsidRDefault="00122D90" w:rsidP="0003160E">
      <w:pPr>
        <w:pStyle w:val="a7"/>
        <w:widowControl w:val="0"/>
        <w:numPr>
          <w:ilvl w:val="0"/>
          <w:numId w:val="5"/>
        </w:numPr>
        <w:tabs>
          <w:tab w:val="left" w:pos="993"/>
        </w:tabs>
        <w:ind w:left="0" w:firstLine="709"/>
        <w:contextualSpacing w:val="0"/>
        <w:jc w:val="both"/>
        <w:rPr>
          <w:sz w:val="28"/>
          <w:szCs w:val="28"/>
        </w:rPr>
      </w:pPr>
      <w:r w:rsidRPr="00913EF7">
        <w:rPr>
          <w:sz w:val="28"/>
          <w:szCs w:val="28"/>
        </w:rPr>
        <w:t xml:space="preserve">получение итогового значения по блокам параметров на основе формулы </w:t>
      </w:r>
      <w:r w:rsidRPr="00913EF7">
        <w:rPr>
          <w:sz w:val="28"/>
          <w:szCs w:val="28"/>
          <w:lang w:val="kk-KZ"/>
        </w:rPr>
        <w:t>расчета среднего геометрического взвеш</w:t>
      </w:r>
      <w:r w:rsidR="004257BE" w:rsidRPr="00913EF7">
        <w:rPr>
          <w:sz w:val="28"/>
          <w:szCs w:val="28"/>
          <w:lang w:val="kk-KZ"/>
        </w:rPr>
        <w:t>е</w:t>
      </w:r>
      <w:r w:rsidRPr="00913EF7">
        <w:rPr>
          <w:sz w:val="28"/>
          <w:szCs w:val="28"/>
          <w:lang w:val="kk-KZ"/>
        </w:rPr>
        <w:t xml:space="preserve">нного, позволяющего избегать «провалов» и больших различий между значениями, которые в значительной степени могут повлиять на интегральный показатель </w:t>
      </w:r>
      <w:r w:rsidR="003A1521" w:rsidRPr="00913EF7">
        <w:rPr>
          <w:sz w:val="28"/>
          <w:szCs w:val="28"/>
          <w:lang w:val="kk-KZ"/>
        </w:rPr>
        <w:t>формула (</w:t>
      </w:r>
      <w:r w:rsidRPr="00913EF7">
        <w:rPr>
          <w:sz w:val="28"/>
          <w:szCs w:val="28"/>
          <w:lang w:val="kk-KZ"/>
        </w:rPr>
        <w:t>2)</w:t>
      </w:r>
      <w:r w:rsidRPr="00913EF7">
        <w:rPr>
          <w:sz w:val="28"/>
          <w:szCs w:val="28"/>
        </w:rPr>
        <w:t>:</w:t>
      </w:r>
    </w:p>
    <w:p w14:paraId="006DA4E7" w14:textId="77777777" w:rsidR="00122D90" w:rsidRPr="00913EF7" w:rsidRDefault="00122D90" w:rsidP="001E22B6">
      <w:pPr>
        <w:widowControl w:val="0"/>
        <w:tabs>
          <w:tab w:val="left" w:pos="993"/>
        </w:tabs>
        <w:jc w:val="center"/>
        <w:rPr>
          <w:sz w:val="28"/>
          <w:szCs w:val="28"/>
        </w:rPr>
      </w:pPr>
    </w:p>
    <w:p w14:paraId="0BD08B06" w14:textId="0E2D7125" w:rsidR="003A1521" w:rsidRDefault="00843683" w:rsidP="003A1521">
      <w:pPr>
        <w:widowControl w:val="0"/>
        <w:tabs>
          <w:tab w:val="left" w:pos="993"/>
        </w:tabs>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i</m:t>
            </m:r>
          </m:sub>
        </m:sSub>
        <m:r>
          <w:rPr>
            <w:rFonts w:ascii="Cambria Math" w:hAnsi="Cambria Math"/>
            <w:sz w:val="28"/>
            <w:szCs w:val="28"/>
          </w:rPr>
          <m:t>=</m:t>
        </m:r>
        <m:sSup>
          <m:sSupPr>
            <m:ctrlPr>
              <w:rPr>
                <w:rFonts w:ascii="Cambria Math" w:hAnsi="Cambria Math"/>
                <w:i/>
                <w:sz w:val="28"/>
                <w:szCs w:val="28"/>
              </w:rPr>
            </m:ctrlPr>
          </m:sSupPr>
          <m:e>
            <m:d>
              <m:dPr>
                <m:ctrlPr>
                  <w:rPr>
                    <w:rFonts w:ascii="Cambria Math" w:hAnsi="Cambria Math"/>
                    <w:i/>
                    <w:sz w:val="28"/>
                    <w:szCs w:val="28"/>
                  </w:rPr>
                </m:ctrlPr>
              </m:dPr>
              <m:e>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p>
                      <m:sSupPr>
                        <m:ctrlPr>
                          <w:rPr>
                            <w:rFonts w:ascii="Cambria Math" w:hAnsi="Cambria Math"/>
                            <w:i/>
                            <w:sz w:val="28"/>
                            <w:szCs w:val="28"/>
                          </w:rPr>
                        </m:ctrlPr>
                      </m:sSupPr>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k</m:t>
                                </m:r>
                              </m:e>
                              <m:sub>
                                <m:r>
                                  <w:rPr>
                                    <w:rFonts w:ascii="Cambria Math" w:hAnsi="Cambria Math"/>
                                    <w:sz w:val="28"/>
                                    <w:szCs w:val="28"/>
                                  </w:rPr>
                                  <m:t>ij</m:t>
                                </m:r>
                              </m:sub>
                              <m:sup>
                                <m:r>
                                  <w:rPr>
                                    <w:rFonts w:ascii="Cambria Math" w:hAnsi="Cambria Math"/>
                                    <w:sz w:val="28"/>
                                    <w:szCs w:val="28"/>
                                  </w:rPr>
                                  <m:t>'</m:t>
                                </m:r>
                              </m:sup>
                            </m:sSubSup>
                          </m:e>
                        </m:d>
                      </m:e>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ij</m:t>
                            </m:r>
                          </m:sub>
                        </m:sSub>
                      </m:sup>
                    </m:sSup>
                  </m:e>
                </m:nary>
              </m:e>
            </m:d>
          </m:e>
          <m:sup>
            <m:f>
              <m:fPr>
                <m:ctrlPr>
                  <w:rPr>
                    <w:rFonts w:ascii="Cambria Math" w:hAnsi="Cambria Math"/>
                    <w:i/>
                    <w:sz w:val="28"/>
                    <w:szCs w:val="28"/>
                  </w:rPr>
                </m:ctrlPr>
              </m:fPr>
              <m:num>
                <m:r>
                  <w:rPr>
                    <w:rFonts w:ascii="Cambria Math" w:hAnsi="Cambria Math"/>
                    <w:sz w:val="28"/>
                    <w:szCs w:val="28"/>
                  </w:rPr>
                  <m:t>1</m:t>
                </m:r>
              </m:num>
              <m:den>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ij</m:t>
                        </m:r>
                      </m:sub>
                    </m:sSub>
                  </m:e>
                </m:nary>
              </m:den>
            </m:f>
          </m:sup>
        </m:sSup>
      </m:oMath>
      <w:r w:rsidR="00122D90" w:rsidRPr="00913EF7">
        <w:rPr>
          <w:rFonts w:eastAsiaTheme="minorEastAsia"/>
          <w:sz w:val="28"/>
          <w:szCs w:val="28"/>
        </w:rPr>
        <w:t xml:space="preserve"> </w:t>
      </w:r>
      <w:r w:rsidR="003A1521">
        <w:rPr>
          <w:rFonts w:eastAsiaTheme="minorEastAsia"/>
          <w:sz w:val="28"/>
          <w:szCs w:val="28"/>
        </w:rPr>
        <w:t xml:space="preserve">                                          </w:t>
      </w:r>
      <w:r w:rsidR="00122D90" w:rsidRPr="00913EF7">
        <w:rPr>
          <w:rFonts w:eastAsiaTheme="minorEastAsia"/>
          <w:sz w:val="28"/>
          <w:szCs w:val="28"/>
        </w:rPr>
        <w:t>(2)</w:t>
      </w:r>
    </w:p>
    <w:p w14:paraId="68D7B7CB" w14:textId="77777777" w:rsidR="003A1521" w:rsidRDefault="003A1521" w:rsidP="001E22B6">
      <w:pPr>
        <w:widowControl w:val="0"/>
        <w:tabs>
          <w:tab w:val="left" w:pos="993"/>
        </w:tabs>
        <w:jc w:val="center"/>
        <w:rPr>
          <w:rFonts w:eastAsiaTheme="minorEastAsia"/>
          <w:sz w:val="28"/>
          <w:szCs w:val="28"/>
        </w:rPr>
      </w:pPr>
    </w:p>
    <w:p w14:paraId="38418718" w14:textId="77777777" w:rsidR="003A1521" w:rsidRDefault="003A1521" w:rsidP="003A1521">
      <w:pPr>
        <w:widowControl w:val="0"/>
        <w:tabs>
          <w:tab w:val="left" w:pos="993"/>
        </w:tabs>
        <w:jc w:val="both"/>
        <w:rPr>
          <w:rFonts w:eastAsiaTheme="minorEastAsia"/>
          <w:sz w:val="28"/>
          <w:szCs w:val="28"/>
        </w:rPr>
      </w:pPr>
      <w:r w:rsidRPr="00913EF7">
        <w:rPr>
          <w:rFonts w:eastAsiaTheme="minorEastAsia"/>
          <w:sz w:val="28"/>
          <w:szCs w:val="28"/>
        </w:rPr>
        <w:t>где</w:t>
      </w:r>
      <w:r>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i</m:t>
            </m:r>
          </m:sub>
        </m:sSub>
      </m:oMath>
      <w:r w:rsidR="00122D90" w:rsidRPr="00913EF7">
        <w:rPr>
          <w:rFonts w:eastAsiaTheme="minorEastAsia"/>
          <w:sz w:val="28"/>
          <w:szCs w:val="28"/>
        </w:rPr>
        <w:t xml:space="preserve"> – итоговое значение по группе параметров;</w:t>
      </w:r>
    </w:p>
    <w:p w14:paraId="6294DB91" w14:textId="7C7BEAC3" w:rsidR="003A1521" w:rsidRDefault="00843683" w:rsidP="003A1521">
      <w:pPr>
        <w:widowControl w:val="0"/>
        <w:tabs>
          <w:tab w:val="left" w:pos="993"/>
        </w:tabs>
        <w:ind w:firstLine="434"/>
        <w:jc w:val="both"/>
        <w:rPr>
          <w:rFonts w:eastAsiaTheme="minorEastAsia"/>
          <w:sz w:val="28"/>
          <w:szCs w:val="28"/>
        </w:rPr>
      </w:pPr>
      <m:oMath>
        <m:sSubSup>
          <m:sSubSupPr>
            <m:ctrlPr>
              <w:rPr>
                <w:rFonts w:ascii="Cambria Math" w:hAnsi="Cambria Math"/>
                <w:i/>
                <w:sz w:val="28"/>
                <w:szCs w:val="28"/>
              </w:rPr>
            </m:ctrlPr>
          </m:sSubSupPr>
          <m:e>
            <m:r>
              <w:rPr>
                <w:rFonts w:ascii="Cambria Math" w:hAnsi="Cambria Math"/>
                <w:sz w:val="28"/>
                <w:szCs w:val="28"/>
                <w:lang w:val="en-US"/>
              </w:rPr>
              <m:t>k</m:t>
            </m:r>
          </m:e>
          <m:sub>
            <m:r>
              <w:rPr>
                <w:rFonts w:ascii="Cambria Math" w:hAnsi="Cambria Math"/>
                <w:sz w:val="28"/>
                <w:szCs w:val="28"/>
              </w:rPr>
              <m:t>ij</m:t>
            </m:r>
          </m:sub>
          <m:sup>
            <m:r>
              <w:rPr>
                <w:rFonts w:ascii="Cambria Math" w:hAnsi="Cambria Math"/>
                <w:sz w:val="28"/>
                <w:szCs w:val="28"/>
              </w:rPr>
              <m:t>'</m:t>
            </m:r>
          </m:sup>
        </m:sSubSup>
      </m:oMath>
      <w:r w:rsidR="00122D90" w:rsidRPr="00913EF7">
        <w:rPr>
          <w:rFonts w:eastAsiaTheme="minorEastAsia"/>
          <w:sz w:val="28"/>
          <w:szCs w:val="28"/>
        </w:rPr>
        <w:t xml:space="preserve"> </w:t>
      </w:r>
      <w:r w:rsidR="003A1521">
        <w:rPr>
          <w:rFonts w:eastAsiaTheme="minorEastAsia"/>
          <w:sz w:val="28"/>
          <w:szCs w:val="28"/>
        </w:rPr>
        <w:t>‒</w:t>
      </w:r>
      <w:r w:rsidR="00122D90" w:rsidRPr="00913EF7">
        <w:rPr>
          <w:rFonts w:eastAsiaTheme="minorEastAsia"/>
          <w:sz w:val="28"/>
          <w:szCs w:val="28"/>
        </w:rPr>
        <w:t xml:space="preserve"> нормализованный субпараметр оценки в рассматриваемой группе;</w:t>
      </w:r>
    </w:p>
    <w:p w14:paraId="443D1698" w14:textId="77777777" w:rsidR="003A1521" w:rsidRDefault="00843683" w:rsidP="003A1521">
      <w:pPr>
        <w:widowControl w:val="0"/>
        <w:tabs>
          <w:tab w:val="left" w:pos="993"/>
        </w:tabs>
        <w:ind w:firstLine="434"/>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ij</m:t>
            </m:r>
          </m:sub>
        </m:sSub>
      </m:oMath>
      <w:r w:rsidR="00122D90" w:rsidRPr="00913EF7">
        <w:rPr>
          <w:rFonts w:eastAsiaTheme="minorEastAsia"/>
          <w:sz w:val="28"/>
          <w:szCs w:val="28"/>
        </w:rPr>
        <w:t xml:space="preserve"> – весомость субпараметра;</w:t>
      </w:r>
    </w:p>
    <w:p w14:paraId="252DA42B" w14:textId="41D442C4" w:rsidR="00CB0DA5" w:rsidRPr="00CB0DA5" w:rsidRDefault="00486E2B" w:rsidP="00CB0DA5">
      <w:pPr>
        <w:widowControl w:val="0"/>
        <w:tabs>
          <w:tab w:val="left" w:pos="993"/>
        </w:tabs>
        <w:ind w:firstLine="434"/>
        <w:jc w:val="both"/>
        <w:rPr>
          <w:rFonts w:eastAsiaTheme="minorEastAsia"/>
          <w:sz w:val="28"/>
          <w:szCs w:val="28"/>
        </w:rPr>
      </w:pPr>
      <m:oMath>
        <m:r>
          <w:rPr>
            <w:rFonts w:ascii="Cambria Math" w:hAnsi="Cambria Math"/>
            <w:sz w:val="28"/>
            <w:szCs w:val="28"/>
          </w:rPr>
          <m:t>n</m:t>
        </m:r>
      </m:oMath>
      <w:r w:rsidR="00122D90" w:rsidRPr="00913EF7">
        <w:rPr>
          <w:rFonts w:eastAsiaTheme="minorEastAsia"/>
          <w:sz w:val="28"/>
          <w:szCs w:val="28"/>
        </w:rPr>
        <w:t xml:space="preserve"> – число субкритериев в группе</w:t>
      </w:r>
      <w:r w:rsidR="00515CF6">
        <w:rPr>
          <w:rFonts w:eastAsiaTheme="minorEastAsia"/>
          <w:sz w:val="28"/>
          <w:szCs w:val="28"/>
        </w:rPr>
        <w:t>.</w:t>
      </w:r>
    </w:p>
    <w:p w14:paraId="4CE89515" w14:textId="309A2942" w:rsidR="00122D90" w:rsidRPr="00913EF7" w:rsidRDefault="00122D90" w:rsidP="003A1521">
      <w:pPr>
        <w:widowControl w:val="0"/>
        <w:tabs>
          <w:tab w:val="left" w:pos="993"/>
        </w:tabs>
        <w:ind w:firstLine="709"/>
        <w:jc w:val="both"/>
        <w:rPr>
          <w:sz w:val="28"/>
          <w:szCs w:val="28"/>
        </w:rPr>
      </w:pPr>
      <w:r w:rsidRPr="00913EF7">
        <w:rPr>
          <w:sz w:val="28"/>
          <w:szCs w:val="28"/>
        </w:rPr>
        <w:t>В рамках рассматриваемой методики весомость всех субпараметров в структуре блоков принимается равной 1, так как в случае расчета интегрального значения важным аспектом является определение весомости самих блоков параметров.</w:t>
      </w:r>
    </w:p>
    <w:p w14:paraId="11AC1558" w14:textId="5139219D" w:rsidR="00122D90" w:rsidRPr="00913EF7" w:rsidRDefault="003A1521" w:rsidP="003A1521">
      <w:pPr>
        <w:pStyle w:val="a7"/>
        <w:widowControl w:val="0"/>
        <w:tabs>
          <w:tab w:val="left" w:pos="993"/>
        </w:tabs>
        <w:ind w:left="0" w:firstLine="709"/>
        <w:contextualSpacing w:val="0"/>
        <w:jc w:val="both"/>
        <w:rPr>
          <w:sz w:val="28"/>
          <w:szCs w:val="28"/>
        </w:rPr>
      </w:pPr>
      <w:r>
        <w:rPr>
          <w:sz w:val="28"/>
          <w:szCs w:val="28"/>
        </w:rPr>
        <w:t xml:space="preserve">4) </w:t>
      </w:r>
      <w:r w:rsidR="00122D90" w:rsidRPr="00913EF7">
        <w:rPr>
          <w:sz w:val="28"/>
          <w:szCs w:val="28"/>
        </w:rPr>
        <w:t xml:space="preserve">определение весомости блоков критериев в структуре интегральной оценки на основе экспертного опроса. В нашем случае, в качестве экспертов выступило </w:t>
      </w:r>
      <w:r w:rsidR="00122D90" w:rsidRPr="00913EF7">
        <w:rPr>
          <w:sz w:val="28"/>
          <w:szCs w:val="28"/>
          <w:lang w:val="kk-KZ"/>
        </w:rPr>
        <w:t>42</w:t>
      </w:r>
      <w:r w:rsidR="00122D90" w:rsidRPr="00913EF7">
        <w:rPr>
          <w:sz w:val="28"/>
          <w:szCs w:val="28"/>
        </w:rPr>
        <w:t xml:space="preserve"> человека – представители промышленного сектора (менеджмент компаний), специалисты в области цифровой экономики, цифровой трансформации и кластеризации промышленности, </w:t>
      </w:r>
      <w:r w:rsidR="00122D90" w:rsidRPr="00913EF7">
        <w:rPr>
          <w:sz w:val="28"/>
          <w:szCs w:val="28"/>
          <w:lang w:val="en-US"/>
        </w:rPr>
        <w:t>IT</w:t>
      </w:r>
      <w:r w:rsidR="00122D90" w:rsidRPr="00913EF7">
        <w:rPr>
          <w:sz w:val="28"/>
          <w:szCs w:val="28"/>
        </w:rPr>
        <w:t>-</w:t>
      </w:r>
      <w:r w:rsidR="00122D90" w:rsidRPr="00913EF7">
        <w:rPr>
          <w:sz w:val="28"/>
          <w:szCs w:val="28"/>
          <w:lang w:val="kk-KZ"/>
        </w:rPr>
        <w:t>специалисты</w:t>
      </w:r>
      <w:r w:rsidR="00122D90" w:rsidRPr="00913EF7">
        <w:rPr>
          <w:sz w:val="28"/>
          <w:szCs w:val="28"/>
        </w:rPr>
        <w:t>, совокупные оценки весомости которых в разрезе блоков критериев распределились следующим образом:</w:t>
      </w:r>
    </w:p>
    <w:p w14:paraId="11BB9083"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стратегии и цели устойчивого развития предприятия – STRSDE (</w:t>
      </w:r>
      <w:r w:rsidRPr="00913EF7">
        <w:rPr>
          <w:sz w:val="28"/>
          <w:szCs w:val="28"/>
          <w:lang w:val="en-US"/>
        </w:rPr>
        <w:t>B</w:t>
      </w:r>
      <w:r w:rsidRPr="00913EF7">
        <w:rPr>
          <w:sz w:val="28"/>
          <w:szCs w:val="28"/>
          <w:vertAlign w:val="subscript"/>
        </w:rPr>
        <w:t>1</w:t>
      </w:r>
      <w:r w:rsidRPr="00913EF7">
        <w:rPr>
          <w:sz w:val="28"/>
          <w:szCs w:val="28"/>
        </w:rPr>
        <w:t>) – 0,12;</w:t>
      </w:r>
    </w:p>
    <w:p w14:paraId="63A3A643"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материально-техническая оснащенность – MTE (</w:t>
      </w:r>
      <w:r w:rsidRPr="00913EF7">
        <w:rPr>
          <w:sz w:val="28"/>
          <w:szCs w:val="28"/>
          <w:lang w:val="en-US"/>
        </w:rPr>
        <w:t>B</w:t>
      </w:r>
      <w:r w:rsidRPr="00913EF7">
        <w:rPr>
          <w:sz w:val="28"/>
          <w:szCs w:val="28"/>
          <w:vertAlign w:val="subscript"/>
        </w:rPr>
        <w:t>2</w:t>
      </w:r>
      <w:r w:rsidRPr="00913EF7">
        <w:rPr>
          <w:sz w:val="28"/>
          <w:szCs w:val="28"/>
        </w:rPr>
        <w:t>) – 0,15;</w:t>
      </w:r>
    </w:p>
    <w:p w14:paraId="182E4CC8"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организационная структура и бизнес-процессы – ORGSTRPROC (</w:t>
      </w:r>
      <w:r w:rsidRPr="00913EF7">
        <w:rPr>
          <w:sz w:val="28"/>
          <w:szCs w:val="28"/>
          <w:lang w:val="en-US"/>
        </w:rPr>
        <w:t>B</w:t>
      </w:r>
      <w:r w:rsidRPr="00913EF7">
        <w:rPr>
          <w:sz w:val="28"/>
          <w:szCs w:val="28"/>
          <w:vertAlign w:val="subscript"/>
        </w:rPr>
        <w:t>3</w:t>
      </w:r>
      <w:r w:rsidRPr="00913EF7">
        <w:rPr>
          <w:sz w:val="28"/>
          <w:szCs w:val="28"/>
        </w:rPr>
        <w:t>) – 0,1;</w:t>
      </w:r>
    </w:p>
    <w:p w14:paraId="43445279"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производство – PROD</w:t>
      </w:r>
      <w:r w:rsidRPr="00913EF7">
        <w:rPr>
          <w:sz w:val="28"/>
          <w:szCs w:val="28"/>
          <w:lang w:val="en-US"/>
        </w:rPr>
        <w:t xml:space="preserve"> (B</w:t>
      </w:r>
      <w:r w:rsidRPr="00913EF7">
        <w:rPr>
          <w:sz w:val="28"/>
          <w:szCs w:val="28"/>
          <w:vertAlign w:val="subscript"/>
          <w:lang w:val="en-US"/>
        </w:rPr>
        <w:t>4</w:t>
      </w:r>
      <w:r w:rsidRPr="00913EF7">
        <w:rPr>
          <w:sz w:val="28"/>
          <w:szCs w:val="28"/>
          <w:lang w:val="en-US"/>
        </w:rPr>
        <w:t>)</w:t>
      </w:r>
      <w:r w:rsidRPr="00913EF7">
        <w:rPr>
          <w:sz w:val="28"/>
          <w:szCs w:val="28"/>
        </w:rPr>
        <w:t xml:space="preserve"> – 0,15;</w:t>
      </w:r>
    </w:p>
    <w:p w14:paraId="2F1CC02E"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персонал – PERS</w:t>
      </w:r>
      <w:r w:rsidRPr="00913EF7">
        <w:rPr>
          <w:sz w:val="28"/>
          <w:szCs w:val="28"/>
          <w:lang w:val="en-US"/>
        </w:rPr>
        <w:t xml:space="preserve"> (B</w:t>
      </w:r>
      <w:r w:rsidRPr="00913EF7">
        <w:rPr>
          <w:sz w:val="28"/>
          <w:szCs w:val="28"/>
          <w:vertAlign w:val="subscript"/>
          <w:lang w:val="en-US"/>
        </w:rPr>
        <w:t>5</w:t>
      </w:r>
      <w:r w:rsidRPr="00913EF7">
        <w:rPr>
          <w:sz w:val="28"/>
          <w:szCs w:val="28"/>
          <w:lang w:val="en-US"/>
        </w:rPr>
        <w:t>)</w:t>
      </w:r>
      <w:r w:rsidRPr="00913EF7">
        <w:rPr>
          <w:sz w:val="28"/>
          <w:szCs w:val="28"/>
        </w:rPr>
        <w:t xml:space="preserve"> – 0,12;</w:t>
      </w:r>
    </w:p>
    <w:p w14:paraId="7D055E7A"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управление цепями поставок – SCM (</w:t>
      </w:r>
      <w:r w:rsidRPr="00913EF7">
        <w:rPr>
          <w:sz w:val="28"/>
          <w:szCs w:val="28"/>
          <w:lang w:val="en-US"/>
        </w:rPr>
        <w:t>B</w:t>
      </w:r>
      <w:r w:rsidRPr="00913EF7">
        <w:rPr>
          <w:sz w:val="28"/>
          <w:szCs w:val="28"/>
          <w:vertAlign w:val="subscript"/>
        </w:rPr>
        <w:t>6</w:t>
      </w:r>
      <w:r w:rsidRPr="00913EF7">
        <w:rPr>
          <w:sz w:val="28"/>
          <w:szCs w:val="28"/>
        </w:rPr>
        <w:t>) – 0,1;</w:t>
      </w:r>
    </w:p>
    <w:p w14:paraId="5206703F"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потребители – CUST</w:t>
      </w:r>
      <w:r w:rsidRPr="00913EF7">
        <w:rPr>
          <w:sz w:val="28"/>
          <w:szCs w:val="28"/>
          <w:lang w:val="en-US"/>
        </w:rPr>
        <w:t xml:space="preserve"> (B</w:t>
      </w:r>
      <w:r w:rsidRPr="00913EF7">
        <w:rPr>
          <w:sz w:val="28"/>
          <w:szCs w:val="28"/>
          <w:vertAlign w:val="subscript"/>
          <w:lang w:val="en-US"/>
        </w:rPr>
        <w:t>7</w:t>
      </w:r>
      <w:r w:rsidRPr="00913EF7">
        <w:rPr>
          <w:sz w:val="28"/>
          <w:szCs w:val="28"/>
          <w:lang w:val="en-US"/>
        </w:rPr>
        <w:t>)</w:t>
      </w:r>
      <w:r w:rsidRPr="00913EF7">
        <w:rPr>
          <w:sz w:val="28"/>
          <w:szCs w:val="28"/>
        </w:rPr>
        <w:t xml:space="preserve"> – 0,08;</w:t>
      </w:r>
    </w:p>
    <w:p w14:paraId="5C0CF987"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мониторинг и контроль – MONCONTR (</w:t>
      </w:r>
      <w:r w:rsidRPr="00913EF7">
        <w:rPr>
          <w:sz w:val="28"/>
          <w:szCs w:val="28"/>
          <w:lang w:val="en-US"/>
        </w:rPr>
        <w:t>B</w:t>
      </w:r>
      <w:r w:rsidRPr="00913EF7">
        <w:rPr>
          <w:sz w:val="28"/>
          <w:szCs w:val="28"/>
          <w:vertAlign w:val="subscript"/>
        </w:rPr>
        <w:t>8</w:t>
      </w:r>
      <w:r w:rsidRPr="00913EF7">
        <w:rPr>
          <w:sz w:val="28"/>
          <w:szCs w:val="28"/>
        </w:rPr>
        <w:t>) – 0,08;</w:t>
      </w:r>
    </w:p>
    <w:p w14:paraId="78CD854F" w14:textId="77777777" w:rsidR="00122D90" w:rsidRPr="00913EF7" w:rsidRDefault="00122D90" w:rsidP="0003160E">
      <w:pPr>
        <w:pStyle w:val="a7"/>
        <w:widowControl w:val="0"/>
        <w:numPr>
          <w:ilvl w:val="0"/>
          <w:numId w:val="6"/>
        </w:numPr>
        <w:tabs>
          <w:tab w:val="left" w:pos="993"/>
        </w:tabs>
        <w:ind w:left="0" w:firstLine="709"/>
        <w:contextualSpacing w:val="0"/>
        <w:jc w:val="both"/>
        <w:rPr>
          <w:sz w:val="28"/>
          <w:szCs w:val="28"/>
        </w:rPr>
      </w:pPr>
      <w:r w:rsidRPr="00913EF7">
        <w:rPr>
          <w:sz w:val="28"/>
          <w:szCs w:val="28"/>
        </w:rPr>
        <w:t>кибербезопасность – CYBSEC</w:t>
      </w:r>
      <w:r w:rsidRPr="00913EF7">
        <w:rPr>
          <w:sz w:val="28"/>
          <w:szCs w:val="28"/>
          <w:lang w:val="en-US"/>
        </w:rPr>
        <w:t xml:space="preserve"> (B</w:t>
      </w:r>
      <w:r w:rsidRPr="00913EF7">
        <w:rPr>
          <w:sz w:val="28"/>
          <w:szCs w:val="28"/>
          <w:vertAlign w:val="subscript"/>
          <w:lang w:val="en-US"/>
        </w:rPr>
        <w:t>9</w:t>
      </w:r>
      <w:r w:rsidRPr="00913EF7">
        <w:rPr>
          <w:sz w:val="28"/>
          <w:szCs w:val="28"/>
          <w:lang w:val="en-US"/>
        </w:rPr>
        <w:t>)</w:t>
      </w:r>
      <w:r w:rsidRPr="00913EF7">
        <w:rPr>
          <w:sz w:val="28"/>
          <w:szCs w:val="28"/>
        </w:rPr>
        <w:t xml:space="preserve"> – 0,1</w:t>
      </w:r>
      <w:r w:rsidRPr="00913EF7">
        <w:rPr>
          <w:sz w:val="28"/>
          <w:szCs w:val="28"/>
          <w:lang w:val="en-US"/>
        </w:rPr>
        <w:t>.</w:t>
      </w:r>
    </w:p>
    <w:p w14:paraId="7F801CA9" w14:textId="17CB6811" w:rsidR="00122D90" w:rsidRPr="003A1521" w:rsidRDefault="003A1521" w:rsidP="003A1521">
      <w:pPr>
        <w:widowControl w:val="0"/>
        <w:tabs>
          <w:tab w:val="left" w:pos="993"/>
        </w:tabs>
        <w:ind w:firstLine="709"/>
        <w:jc w:val="both"/>
        <w:rPr>
          <w:sz w:val="28"/>
          <w:szCs w:val="28"/>
        </w:rPr>
      </w:pPr>
      <w:r w:rsidRPr="003A1521">
        <w:rPr>
          <w:sz w:val="28"/>
          <w:szCs w:val="28"/>
        </w:rPr>
        <w:t xml:space="preserve">5) </w:t>
      </w:r>
      <w:r w:rsidR="00122D90" w:rsidRPr="003A1521">
        <w:rPr>
          <w:sz w:val="28"/>
          <w:szCs w:val="28"/>
        </w:rPr>
        <w:t xml:space="preserve">расчет итогового интегрального значения уровня </w:t>
      </w:r>
      <w:r w:rsidR="00122D90" w:rsidRPr="003A1521">
        <w:rPr>
          <w:sz w:val="28"/>
          <w:szCs w:val="28"/>
          <w:lang w:val="kk-KZ"/>
        </w:rPr>
        <w:t xml:space="preserve">цифровой готовности </w:t>
      </w:r>
      <w:r w:rsidR="00122D90" w:rsidRPr="003A1521">
        <w:rPr>
          <w:sz w:val="28"/>
          <w:szCs w:val="28"/>
        </w:rPr>
        <w:t xml:space="preserve">промышленных предприятий ко внедрению и адаптации цифровых экосистем используя формулу </w:t>
      </w:r>
      <w:r w:rsidRPr="003A1521">
        <w:rPr>
          <w:sz w:val="28"/>
          <w:szCs w:val="28"/>
        </w:rPr>
        <w:t>(</w:t>
      </w:r>
      <w:r w:rsidR="00122D90" w:rsidRPr="003A1521">
        <w:rPr>
          <w:sz w:val="28"/>
          <w:szCs w:val="28"/>
        </w:rPr>
        <w:t>3</w:t>
      </w:r>
      <w:r w:rsidRPr="003A1521">
        <w:rPr>
          <w:sz w:val="28"/>
          <w:szCs w:val="28"/>
        </w:rPr>
        <w:t>)</w:t>
      </w:r>
      <w:r w:rsidR="00122D90" w:rsidRPr="003A1521">
        <w:rPr>
          <w:sz w:val="28"/>
          <w:szCs w:val="28"/>
        </w:rPr>
        <w:t>:</w:t>
      </w:r>
    </w:p>
    <w:p w14:paraId="70D86E10" w14:textId="77777777" w:rsidR="00122D90" w:rsidRPr="00913EF7" w:rsidRDefault="00122D90" w:rsidP="001E22B6">
      <w:pPr>
        <w:widowControl w:val="0"/>
        <w:tabs>
          <w:tab w:val="left" w:pos="993"/>
        </w:tabs>
        <w:jc w:val="center"/>
        <w:rPr>
          <w:sz w:val="28"/>
          <w:szCs w:val="28"/>
        </w:rPr>
      </w:pPr>
    </w:p>
    <w:p w14:paraId="468BB5B1" w14:textId="0F691915" w:rsidR="003A1521" w:rsidRDefault="00843683" w:rsidP="003A1521">
      <w:pPr>
        <w:widowControl w:val="0"/>
        <w:tabs>
          <w:tab w:val="left" w:pos="993"/>
        </w:tabs>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INTG</m:t>
            </m:r>
          </m:e>
          <m:sub>
            <m:r>
              <w:rPr>
                <w:rFonts w:ascii="Cambria Math" w:hAnsi="Cambria Math"/>
                <w:sz w:val="28"/>
                <w:szCs w:val="28"/>
              </w:rPr>
              <m:t>DIA</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1</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1</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2</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2</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3</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3</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4</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4</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5</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5</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6</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6</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7</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7</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8</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8</m:t>
                </m:r>
              </m:sub>
            </m:sSub>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9</m:t>
            </m:r>
          </m:sub>
          <m:sup>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9</m:t>
                </m:r>
              </m:sub>
            </m:sSub>
          </m:sup>
        </m:sSubSup>
      </m:oMath>
      <w:r w:rsidR="00122D90" w:rsidRPr="00913EF7">
        <w:rPr>
          <w:rFonts w:eastAsiaTheme="minorEastAsia"/>
          <w:sz w:val="28"/>
          <w:szCs w:val="28"/>
        </w:rPr>
        <w:t xml:space="preserve"> </w:t>
      </w:r>
      <w:r w:rsidR="003A1521">
        <w:rPr>
          <w:rFonts w:eastAsiaTheme="minorEastAsia"/>
          <w:sz w:val="28"/>
          <w:szCs w:val="28"/>
        </w:rPr>
        <w:t xml:space="preserve">         </w:t>
      </w:r>
      <w:r w:rsidR="00122D90" w:rsidRPr="00913EF7">
        <w:rPr>
          <w:rFonts w:eastAsiaTheme="minorEastAsia"/>
          <w:sz w:val="28"/>
          <w:szCs w:val="28"/>
        </w:rPr>
        <w:t>(3)</w:t>
      </w:r>
    </w:p>
    <w:p w14:paraId="64A18BDC" w14:textId="77777777" w:rsidR="003A1521" w:rsidRDefault="003A1521" w:rsidP="001E22B6">
      <w:pPr>
        <w:widowControl w:val="0"/>
        <w:tabs>
          <w:tab w:val="left" w:pos="993"/>
        </w:tabs>
        <w:jc w:val="center"/>
        <w:rPr>
          <w:rFonts w:eastAsiaTheme="minorEastAsia"/>
          <w:sz w:val="28"/>
          <w:szCs w:val="28"/>
        </w:rPr>
      </w:pPr>
    </w:p>
    <w:p w14:paraId="1C4F0909" w14:textId="77777777" w:rsidR="003A1521" w:rsidRDefault="00122D90" w:rsidP="003A1521">
      <w:pPr>
        <w:widowControl w:val="0"/>
        <w:tabs>
          <w:tab w:val="left" w:pos="993"/>
        </w:tabs>
        <w:jc w:val="both"/>
        <w:rPr>
          <w:sz w:val="28"/>
          <w:szCs w:val="28"/>
        </w:rPr>
      </w:pPr>
      <w:r w:rsidRPr="00913EF7">
        <w:rPr>
          <w:rFonts w:eastAsiaTheme="minorEastAsia"/>
          <w:sz w:val="28"/>
          <w:szCs w:val="28"/>
        </w:rPr>
        <w:t>где</w:t>
      </w:r>
      <w:r w:rsidR="003A1521">
        <w:rPr>
          <w:rFonts w:eastAsiaTheme="minorEastAsia"/>
          <w:sz w:val="28"/>
          <w:szCs w:val="28"/>
        </w:rPr>
        <w:t xml:space="preserve"> </w:t>
      </w:r>
      <m:oMath>
        <m:sSub>
          <m:sSubPr>
            <m:ctrlPr>
              <w:rPr>
                <w:rFonts w:ascii="Cambria Math" w:hAnsi="Cambria Math"/>
                <w:i/>
                <w:sz w:val="28"/>
                <w:szCs w:val="28"/>
              </w:rPr>
            </m:ctrlPr>
          </m:sSubPr>
          <m:e>
            <m:r>
              <w:rPr>
                <w:rFonts w:ascii="Cambria Math" w:hAnsi="Cambria Math"/>
                <w:sz w:val="28"/>
                <w:szCs w:val="28"/>
              </w:rPr>
              <m:t>INTG</m:t>
            </m:r>
          </m:e>
          <m:sub>
            <m:r>
              <w:rPr>
                <w:rFonts w:ascii="Cambria Math" w:hAnsi="Cambria Math"/>
                <w:sz w:val="28"/>
                <w:szCs w:val="28"/>
              </w:rPr>
              <m:t>DIA</m:t>
            </m:r>
          </m:sub>
        </m:sSub>
      </m:oMath>
      <w:r w:rsidRPr="00913EF7">
        <w:rPr>
          <w:rFonts w:eastAsiaTheme="minorEastAsia"/>
          <w:sz w:val="28"/>
          <w:szCs w:val="28"/>
        </w:rPr>
        <w:t xml:space="preserve"> </w:t>
      </w:r>
      <w:r w:rsidR="003A1521">
        <w:rPr>
          <w:rFonts w:eastAsiaTheme="minorEastAsia"/>
          <w:sz w:val="28"/>
          <w:szCs w:val="28"/>
        </w:rPr>
        <w:t>‒</w:t>
      </w:r>
      <w:r w:rsidRPr="00913EF7">
        <w:rPr>
          <w:rFonts w:eastAsiaTheme="minorEastAsia"/>
          <w:sz w:val="28"/>
          <w:szCs w:val="28"/>
        </w:rPr>
        <w:t xml:space="preserve"> </w:t>
      </w:r>
      <w:r w:rsidRPr="00913EF7">
        <w:rPr>
          <w:sz w:val="28"/>
          <w:szCs w:val="28"/>
        </w:rPr>
        <w:t xml:space="preserve">интегрального значения уровня </w:t>
      </w:r>
      <w:r w:rsidRPr="00913EF7">
        <w:rPr>
          <w:sz w:val="28"/>
          <w:szCs w:val="28"/>
          <w:lang w:val="kk-KZ"/>
        </w:rPr>
        <w:t xml:space="preserve">цифровой готовности </w:t>
      </w:r>
      <w:r w:rsidRPr="00913EF7">
        <w:rPr>
          <w:sz w:val="28"/>
          <w:szCs w:val="28"/>
        </w:rPr>
        <w:t>промышленных предприятий ко внедрению и адаптации цифровых экосистем;</w:t>
      </w:r>
    </w:p>
    <w:p w14:paraId="4DF3FA18" w14:textId="532B969D" w:rsidR="003A1521" w:rsidRDefault="00843683" w:rsidP="003A1521">
      <w:pPr>
        <w:widowControl w:val="0"/>
        <w:tabs>
          <w:tab w:val="left" w:pos="993"/>
        </w:tabs>
        <w:ind w:firstLine="644"/>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lang w:val="en-US"/>
              </w:rPr>
              <m:t>B</m:t>
            </m:r>
          </m:e>
          <m:sub>
            <m:r>
              <w:rPr>
                <w:rFonts w:ascii="Cambria Math" w:hAnsi="Cambria Math"/>
                <w:sz w:val="28"/>
                <w:szCs w:val="28"/>
              </w:rPr>
              <m:t>i</m:t>
            </m:r>
          </m:sub>
        </m:sSub>
      </m:oMath>
      <w:r w:rsidR="00122D90" w:rsidRPr="00913EF7">
        <w:rPr>
          <w:rFonts w:eastAsiaTheme="minorEastAsia"/>
          <w:sz w:val="28"/>
          <w:szCs w:val="28"/>
        </w:rPr>
        <w:t xml:space="preserve"> – итоговое значение по блоку параметров;</w:t>
      </w:r>
    </w:p>
    <w:p w14:paraId="6FBA3BE6" w14:textId="3A4B9D94" w:rsidR="00122D90" w:rsidRPr="00913EF7" w:rsidRDefault="00843683" w:rsidP="003A1521">
      <w:pPr>
        <w:widowControl w:val="0"/>
        <w:tabs>
          <w:tab w:val="left" w:pos="993"/>
        </w:tabs>
        <w:ind w:firstLine="588"/>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i</m:t>
            </m:r>
          </m:sub>
        </m:sSub>
      </m:oMath>
      <w:r w:rsidR="00122D90" w:rsidRPr="00913EF7">
        <w:rPr>
          <w:rFonts w:eastAsiaTheme="minorEastAsia"/>
          <w:sz w:val="28"/>
          <w:szCs w:val="28"/>
        </w:rPr>
        <w:t xml:space="preserve"> – весомость блока параметров.</w:t>
      </w:r>
    </w:p>
    <w:p w14:paraId="1D332431" w14:textId="1666B368" w:rsidR="00122D90" w:rsidRPr="00913EF7" w:rsidRDefault="00122D90" w:rsidP="00B05107">
      <w:pPr>
        <w:widowControl w:val="0"/>
        <w:tabs>
          <w:tab w:val="left" w:pos="993"/>
        </w:tabs>
        <w:ind w:firstLine="709"/>
        <w:jc w:val="both"/>
        <w:rPr>
          <w:sz w:val="28"/>
          <w:szCs w:val="28"/>
        </w:rPr>
      </w:pPr>
      <w:r w:rsidRPr="00913EF7">
        <w:rPr>
          <w:sz w:val="28"/>
          <w:szCs w:val="28"/>
        </w:rPr>
        <w:t xml:space="preserve">С учетом уже имеющихся показателей весомости по блокам параметров, итоговая формула расчета будет выглядеть следующим образом </w:t>
      </w:r>
      <w:r w:rsidR="003A1521" w:rsidRPr="00913EF7">
        <w:rPr>
          <w:sz w:val="28"/>
          <w:szCs w:val="28"/>
        </w:rPr>
        <w:t>формула (</w:t>
      </w:r>
      <w:r w:rsidRPr="00913EF7">
        <w:rPr>
          <w:sz w:val="28"/>
          <w:szCs w:val="28"/>
        </w:rPr>
        <w:t>4):</w:t>
      </w:r>
    </w:p>
    <w:p w14:paraId="4E0038E7" w14:textId="12BC9BD6" w:rsidR="00122D90" w:rsidRPr="00913EF7" w:rsidRDefault="00843683" w:rsidP="003A1521">
      <w:pPr>
        <w:widowControl w:val="0"/>
        <w:tabs>
          <w:tab w:val="left" w:pos="993"/>
        </w:tabs>
        <w:jc w:val="right"/>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INTG</m:t>
            </m:r>
          </m:e>
          <m:sub>
            <m:r>
              <w:rPr>
                <w:rFonts w:ascii="Cambria Math" w:hAnsi="Cambria Math"/>
                <w:sz w:val="28"/>
                <w:szCs w:val="28"/>
              </w:rPr>
              <m:t>DIA</m:t>
            </m:r>
          </m:sub>
        </m:sSub>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1</m:t>
            </m:r>
          </m:sub>
          <m:sup>
            <m:r>
              <w:rPr>
                <w:rFonts w:ascii="Cambria Math" w:hAnsi="Cambria Math"/>
                <w:sz w:val="28"/>
                <w:szCs w:val="28"/>
              </w:rPr>
              <m:t>0,12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2</m:t>
            </m:r>
          </m:sub>
          <m:sup>
            <m:r>
              <w:rPr>
                <w:rFonts w:ascii="Cambria Math" w:hAnsi="Cambria Math"/>
                <w:sz w:val="28"/>
                <w:szCs w:val="28"/>
              </w:rPr>
              <m:t>0,15</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3</m:t>
            </m:r>
          </m:sub>
          <m:sup>
            <m:r>
              <w:rPr>
                <w:rFonts w:ascii="Cambria Math" w:hAnsi="Cambria Math"/>
                <w:sz w:val="28"/>
                <w:szCs w:val="28"/>
              </w:rPr>
              <m:t>0,1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4</m:t>
            </m:r>
          </m:sub>
          <m:sup>
            <m:r>
              <w:rPr>
                <w:rFonts w:ascii="Cambria Math" w:hAnsi="Cambria Math"/>
                <w:sz w:val="28"/>
                <w:szCs w:val="28"/>
              </w:rPr>
              <m:t>0,15</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5</m:t>
            </m:r>
          </m:sub>
          <m:sup>
            <m:r>
              <w:rPr>
                <w:rFonts w:ascii="Cambria Math" w:hAnsi="Cambria Math"/>
                <w:sz w:val="28"/>
                <w:szCs w:val="28"/>
              </w:rPr>
              <m:t>0,12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6</m:t>
            </m:r>
          </m:sub>
          <m:sup>
            <m:r>
              <w:rPr>
                <w:rFonts w:ascii="Cambria Math" w:hAnsi="Cambria Math"/>
                <w:sz w:val="28"/>
                <w:szCs w:val="28"/>
              </w:rPr>
              <m:t>0,1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7</m:t>
            </m:r>
          </m:sub>
          <m:sup>
            <m:r>
              <w:rPr>
                <w:rFonts w:ascii="Cambria Math" w:hAnsi="Cambria Math"/>
                <w:sz w:val="28"/>
                <w:szCs w:val="28"/>
              </w:rPr>
              <m:t>0,08</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8</m:t>
            </m:r>
          </m:sub>
          <m:sup>
            <m:r>
              <w:rPr>
                <w:rFonts w:ascii="Cambria Math" w:hAnsi="Cambria Math"/>
                <w:sz w:val="28"/>
                <w:szCs w:val="28"/>
              </w:rPr>
              <m:t>0,08</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B</m:t>
            </m:r>
          </m:e>
          <m:sub>
            <m:r>
              <w:rPr>
                <w:rFonts w:ascii="Cambria Math" w:hAnsi="Cambria Math"/>
                <w:sz w:val="28"/>
                <w:szCs w:val="28"/>
              </w:rPr>
              <m:t>9</m:t>
            </m:r>
          </m:sub>
          <m:sup>
            <m:r>
              <w:rPr>
                <w:rFonts w:ascii="Cambria Math" w:hAnsi="Cambria Math"/>
                <w:sz w:val="28"/>
                <w:szCs w:val="28"/>
              </w:rPr>
              <m:t>0,1</m:t>
            </m:r>
          </m:sup>
        </m:sSubSup>
      </m:oMath>
      <w:r w:rsidR="00122D90" w:rsidRPr="00913EF7">
        <w:rPr>
          <w:rFonts w:eastAsiaTheme="minorEastAsia"/>
          <w:sz w:val="28"/>
          <w:szCs w:val="28"/>
        </w:rPr>
        <w:t xml:space="preserve"> </w:t>
      </w:r>
      <w:r w:rsidR="003A1521">
        <w:rPr>
          <w:rFonts w:eastAsiaTheme="minorEastAsia"/>
          <w:sz w:val="28"/>
          <w:szCs w:val="28"/>
        </w:rPr>
        <w:t xml:space="preserve">  </w:t>
      </w:r>
      <w:r w:rsidR="00122D90" w:rsidRPr="00913EF7">
        <w:rPr>
          <w:rFonts w:eastAsiaTheme="minorEastAsia"/>
          <w:sz w:val="28"/>
          <w:szCs w:val="28"/>
        </w:rPr>
        <w:t>(4)</w:t>
      </w:r>
    </w:p>
    <w:p w14:paraId="7993CC3B" w14:textId="77777777" w:rsidR="00122D90" w:rsidRPr="00913EF7" w:rsidRDefault="00122D90" w:rsidP="001E22B6">
      <w:pPr>
        <w:widowControl w:val="0"/>
        <w:tabs>
          <w:tab w:val="left" w:pos="993"/>
        </w:tabs>
        <w:jc w:val="center"/>
        <w:rPr>
          <w:rFonts w:eastAsiaTheme="minorEastAsia"/>
          <w:sz w:val="28"/>
          <w:szCs w:val="28"/>
        </w:rPr>
      </w:pPr>
    </w:p>
    <w:p w14:paraId="360EFD3A" w14:textId="7BBEBEB3" w:rsidR="00122D90" w:rsidRPr="00913EF7" w:rsidRDefault="003A1521" w:rsidP="0003160E">
      <w:pPr>
        <w:pStyle w:val="a7"/>
        <w:widowControl w:val="0"/>
        <w:numPr>
          <w:ilvl w:val="0"/>
          <w:numId w:val="3"/>
        </w:numPr>
        <w:tabs>
          <w:tab w:val="left" w:pos="993"/>
        </w:tabs>
        <w:ind w:left="0" w:firstLine="709"/>
        <w:contextualSpacing w:val="0"/>
        <w:jc w:val="both"/>
        <w:rPr>
          <w:sz w:val="28"/>
          <w:szCs w:val="28"/>
        </w:rPr>
      </w:pPr>
      <w:r w:rsidRPr="00913EF7">
        <w:rPr>
          <w:i/>
          <w:iCs/>
          <w:sz w:val="28"/>
          <w:szCs w:val="28"/>
        </w:rPr>
        <w:t xml:space="preserve">соотнесение </w:t>
      </w:r>
      <w:r w:rsidR="00122D90" w:rsidRPr="00913EF7">
        <w:rPr>
          <w:i/>
          <w:iCs/>
          <w:sz w:val="28"/>
          <w:szCs w:val="28"/>
        </w:rPr>
        <w:t>полученного значения с соответствующим диапазоном шкалы оценки</w:t>
      </w:r>
      <w:r w:rsidR="00122D90" w:rsidRPr="00913EF7">
        <w:rPr>
          <w:sz w:val="28"/>
          <w:szCs w:val="28"/>
        </w:rPr>
        <w:t xml:space="preserve"> уровня цифровой готовности:</w:t>
      </w:r>
    </w:p>
    <w:p w14:paraId="78157568" w14:textId="77777777" w:rsidR="00122D90" w:rsidRPr="00913EF7" w:rsidRDefault="00122D90" w:rsidP="0003160E">
      <w:pPr>
        <w:pStyle w:val="a7"/>
        <w:widowControl w:val="0"/>
        <w:numPr>
          <w:ilvl w:val="0"/>
          <w:numId w:val="7"/>
        </w:numPr>
        <w:tabs>
          <w:tab w:val="left" w:pos="1134"/>
        </w:tabs>
        <w:ind w:left="0" w:firstLine="851"/>
        <w:contextualSpacing w:val="0"/>
        <w:jc w:val="both"/>
        <w:rPr>
          <w:sz w:val="28"/>
          <w:szCs w:val="28"/>
        </w:rPr>
      </w:pPr>
      <m:oMath>
        <m:r>
          <w:rPr>
            <w:rFonts w:ascii="Cambria Math" w:hAnsi="Cambria Math"/>
            <w:sz w:val="28"/>
            <w:szCs w:val="28"/>
          </w:rPr>
          <m:t>0,0≤УЦГ≤0,4</m:t>
        </m:r>
      </m:oMath>
      <w:r w:rsidRPr="00913EF7">
        <w:rPr>
          <w:sz w:val="28"/>
          <w:szCs w:val="28"/>
        </w:rPr>
        <w:t xml:space="preserve"> балла – низкий уровень цифровой готовности промышленного предприятия ко внедрению и адаптации цифровых экосистем: как правило, предприятия с такой оценкой не имеют системной цифровой программы стратегического развития, не имплементируют, либо спорадически имплементируют отдельные цифровые решения, не используя единых цифровых платформ; помимо этого, у персонала отсутствуют необходимые цифровые навыки; кроме того, руководство компании может осознавать необходимость цифровой трансформации, однако, не иметь материально-технической возможности для реализации данных задач; фрагментарное использование ИКТ практически не оказывает существенного влияния на эффективность деятельности компании;</w:t>
      </w:r>
    </w:p>
    <w:p w14:paraId="6A4600BA" w14:textId="76A075B5" w:rsidR="00122D90" w:rsidRPr="00913EF7" w:rsidRDefault="00122D90" w:rsidP="0003160E">
      <w:pPr>
        <w:pStyle w:val="a7"/>
        <w:widowControl w:val="0"/>
        <w:numPr>
          <w:ilvl w:val="0"/>
          <w:numId w:val="7"/>
        </w:numPr>
        <w:tabs>
          <w:tab w:val="left" w:pos="1134"/>
        </w:tabs>
        <w:ind w:left="0" w:firstLine="851"/>
        <w:contextualSpacing w:val="0"/>
        <w:jc w:val="both"/>
        <w:rPr>
          <w:sz w:val="28"/>
          <w:szCs w:val="28"/>
        </w:rPr>
      </w:pPr>
      <m:oMath>
        <m:r>
          <w:rPr>
            <w:rFonts w:ascii="Cambria Math" w:hAnsi="Cambria Math"/>
            <w:sz w:val="28"/>
            <w:szCs w:val="28"/>
          </w:rPr>
          <m:t>0,41≤УЦГ≤0,8</m:t>
        </m:r>
      </m:oMath>
      <w:r w:rsidRPr="00913EF7">
        <w:rPr>
          <w:sz w:val="28"/>
          <w:szCs w:val="28"/>
        </w:rPr>
        <w:t xml:space="preserve"> – средний уровень цифровой готовности промышленного предприятия ко внедрению и адаптации цифровых экосистем. Компании, имеющие такой уровень цифровой готовности, отличаются наличием утвержденной цифровой программы развития с четким пониманием того, какие современные цифровые решения будут внедряться, как адаптироваться в разных бизнес-процессах, а также интегрироваться с имеющимися цифровыми навыками персонала; цифровой потенциал таких предприятий, как правило, достаточно высок, однако, по-прежнему могут наблюдаться сложности со внедрением и адаптацией цифровых экосистем в силу отсутствия достаточного уровня финансирования, инфраструктурных решений (не позволяющих обеспечить эффективную и бесперебойную работу цифровой экосистемы) и кастомизированного программного обеспечения (под от</w:t>
      </w:r>
      <w:r w:rsidR="005206C8" w:rsidRPr="00913EF7">
        <w:rPr>
          <w:sz w:val="28"/>
          <w:szCs w:val="28"/>
        </w:rPr>
        <w:t>д</w:t>
      </w:r>
      <w:r w:rsidRPr="00913EF7">
        <w:rPr>
          <w:sz w:val="28"/>
          <w:szCs w:val="28"/>
        </w:rPr>
        <w:t>ельные запросы и нужды компании); также характерна повсеместная подготовка и переподготовка кадров для работы с новыми программными продуктами и оборудованием, вложения в цифровую трансформацию всех бизнес-процессов возрастают, так как руководство отчетливо видит перспективы возврата инвестиций;</w:t>
      </w:r>
    </w:p>
    <w:p w14:paraId="1A96D9C8" w14:textId="77777777" w:rsidR="00122D90" w:rsidRPr="00913EF7" w:rsidRDefault="00122D90" w:rsidP="0003160E">
      <w:pPr>
        <w:pStyle w:val="a7"/>
        <w:widowControl w:val="0"/>
        <w:numPr>
          <w:ilvl w:val="0"/>
          <w:numId w:val="7"/>
        </w:numPr>
        <w:tabs>
          <w:tab w:val="left" w:pos="1134"/>
        </w:tabs>
        <w:ind w:left="0" w:firstLine="851"/>
        <w:contextualSpacing w:val="0"/>
        <w:jc w:val="both"/>
        <w:rPr>
          <w:sz w:val="28"/>
          <w:szCs w:val="28"/>
        </w:rPr>
      </w:pPr>
      <m:oMath>
        <m:r>
          <w:rPr>
            <w:rFonts w:ascii="Cambria Math" w:hAnsi="Cambria Math"/>
            <w:sz w:val="28"/>
            <w:szCs w:val="28"/>
          </w:rPr>
          <m:t>0,81≤УЦГ≤1</m:t>
        </m:r>
      </m:oMath>
      <w:r w:rsidRPr="00913EF7">
        <w:rPr>
          <w:sz w:val="28"/>
          <w:szCs w:val="28"/>
        </w:rPr>
        <w:t xml:space="preserve"> – высокий уровень цифровой готовности промышленного предприятия ко внедрению и адаптации цифровых экосистем: на этом уровне предприятия инновационно-активны, в результате чего динамично внедряют различные информационно-коммуникационные средства, включая цифровые экосистемы, интерфейс и программное обеспечение которых разработаны под конкретные задачи и цели компании, а также имеющуюся цифровую программу стратегического развития; на этом уровне практически сформирована цифровая корпоративная культура, персонал обладает необходимыми цифровыми навыками, на постоянной основе проводится подготовка и переподготовка кадров к использованию новых технологий; внедренная цифровая экосистема опосредует все бизнес-процессы, включая ее полную интеграцию в производственные циклы, цепочку поставок и партнерские сети, обеспечивая, тем самым, эффективную коммуникацию между всеми подразделениями; инвестиции в цифровую трансформацию обеспечивают конкурентный рост компании на рынке; организационная структура новой формации является более гибкой и адаптивной к разработке и последующей коммерциализации новых продуктов; обеспечивается очень высокий уровень кибербезопасности.</w:t>
      </w:r>
    </w:p>
    <w:p w14:paraId="3F687D93" w14:textId="2DDB0F1B" w:rsidR="008A5D75" w:rsidRPr="00913EF7" w:rsidRDefault="008A5D75" w:rsidP="00203E99">
      <w:pPr>
        <w:pStyle w:val="a7"/>
        <w:widowControl w:val="0"/>
        <w:tabs>
          <w:tab w:val="left" w:pos="993"/>
        </w:tabs>
        <w:ind w:left="0" w:firstLine="709"/>
        <w:contextualSpacing w:val="0"/>
        <w:jc w:val="both"/>
        <w:rPr>
          <w:sz w:val="28"/>
          <w:szCs w:val="28"/>
        </w:rPr>
      </w:pPr>
      <w:r w:rsidRPr="00913EF7">
        <w:rPr>
          <w:sz w:val="28"/>
          <w:szCs w:val="28"/>
        </w:rPr>
        <w:t>Разработанная методика оценки уровня цифровой готовности промышленных предприятий основана на принципах системности и адаптивности и может применяться в различных отраслях. Автор учитывает, что значимость отдельных технологий (AR/VR, цифровые двойники, 3D-принтинг, промышленные роботы) может различаться в зависимости от специфики производства, поэтому методика ориентирована не только на фиксацию текущего уровня цифровизации, но и на оценку потенциала внедрения передовых технологий, что соответствует международным подходам к измерению цифровой зрелости (RAMI 4.0, CMMI и др.). Отсутствие отдельных технологических решений не рассматривается как недостаток, а отражает этап цифрового развития предприятия. Методика предполагает гибкую настройку весов и отраслевых поправок, что позволяет адаптировать ее к специфике отрасли без потери сопоставимости результатов. Таким образом, предложенный подход сочетает универсальность, воспроизводимость и практическую</w:t>
      </w:r>
      <w:r w:rsidRPr="00913EF7">
        <w:t xml:space="preserve"> </w:t>
      </w:r>
      <w:r w:rsidRPr="00913EF7">
        <w:rPr>
          <w:sz w:val="28"/>
          <w:szCs w:val="28"/>
        </w:rPr>
        <w:t>применимость, обеспечивая объективную оценку цифровой готовности предприятий.</w:t>
      </w:r>
    </w:p>
    <w:p w14:paraId="282D8AF3" w14:textId="2403C34F" w:rsidR="00122D90" w:rsidRDefault="00122D90" w:rsidP="00203E99">
      <w:pPr>
        <w:pStyle w:val="a7"/>
        <w:widowControl w:val="0"/>
        <w:tabs>
          <w:tab w:val="left" w:pos="993"/>
        </w:tabs>
        <w:ind w:left="0" w:firstLine="709"/>
        <w:contextualSpacing w:val="0"/>
        <w:jc w:val="both"/>
        <w:rPr>
          <w:sz w:val="28"/>
          <w:szCs w:val="28"/>
        </w:rPr>
      </w:pPr>
      <w:r w:rsidRPr="00913EF7">
        <w:rPr>
          <w:sz w:val="28"/>
          <w:szCs w:val="28"/>
        </w:rPr>
        <w:t xml:space="preserve">Авторский алгоритм оценки уровня цифровой готовности промышленного предприятия к внедрению и адаптации цифровых экосистем представлен на рисунке </w:t>
      </w:r>
      <w:r w:rsidR="00407856" w:rsidRPr="00913EF7">
        <w:rPr>
          <w:sz w:val="28"/>
          <w:szCs w:val="28"/>
        </w:rPr>
        <w:t>2</w:t>
      </w:r>
      <w:r w:rsidR="008920CA" w:rsidRPr="00913EF7">
        <w:rPr>
          <w:sz w:val="28"/>
          <w:szCs w:val="28"/>
        </w:rPr>
        <w:t>0</w:t>
      </w:r>
      <w:r w:rsidRPr="00913EF7">
        <w:rPr>
          <w:sz w:val="28"/>
          <w:szCs w:val="28"/>
        </w:rPr>
        <w:t>.</w:t>
      </w:r>
    </w:p>
    <w:p w14:paraId="024452C7" w14:textId="77777777" w:rsidR="00203E99" w:rsidRPr="00913EF7" w:rsidRDefault="00203E99" w:rsidP="00203E99">
      <w:pPr>
        <w:pStyle w:val="a7"/>
        <w:widowControl w:val="0"/>
        <w:tabs>
          <w:tab w:val="left" w:pos="993"/>
        </w:tabs>
        <w:ind w:left="0" w:firstLine="709"/>
        <w:contextualSpacing w:val="0"/>
        <w:jc w:val="both"/>
        <w:rPr>
          <w:sz w:val="28"/>
          <w:szCs w:val="28"/>
        </w:rPr>
      </w:pPr>
      <w:r w:rsidRPr="00913EF7">
        <w:rPr>
          <w:sz w:val="28"/>
          <w:szCs w:val="28"/>
        </w:rPr>
        <w:t>Он включает в себя следующие блоки: терминаторы – блоки начала и окончания оценки уровня цифровой готовности; блоки ввода данных – значений по 9 группам критериев и 115 субкритериям; процессные блоки в рамках которых происходит нормализация полученных данных и расчет интегральных значений; блоки решения, которые позволяют соотносить полученный результат с тремя уровнями цифровой готовности, выделенными авторами методики на основе использования интервальной шкалы.</w:t>
      </w:r>
    </w:p>
    <w:p w14:paraId="12284282" w14:textId="77777777" w:rsidR="00203E99" w:rsidRPr="00913EF7" w:rsidRDefault="00203E99" w:rsidP="00203E99">
      <w:pPr>
        <w:pStyle w:val="a7"/>
        <w:widowControl w:val="0"/>
        <w:tabs>
          <w:tab w:val="left" w:pos="993"/>
        </w:tabs>
        <w:ind w:left="0" w:firstLine="709"/>
        <w:contextualSpacing w:val="0"/>
        <w:jc w:val="both"/>
        <w:rPr>
          <w:sz w:val="28"/>
          <w:szCs w:val="28"/>
        </w:rPr>
      </w:pPr>
      <w:r w:rsidRPr="00913EF7">
        <w:rPr>
          <w:sz w:val="28"/>
          <w:szCs w:val="28"/>
        </w:rPr>
        <w:t xml:space="preserve">Помимо этого, алгоритм имеет вспомогательные блоки – формулы, на основе которых происходит поэтапные вычисления; такой подход обеспечивает соблюдение принципов воспроизводимости научного результата и комплексности. На первом этапе </w:t>
      </w:r>
      <w:r w:rsidRPr="00913EF7">
        <w:rPr>
          <w:sz w:val="28"/>
          <w:szCs w:val="28"/>
          <w:lang w:val="kk-KZ"/>
        </w:rPr>
        <w:t xml:space="preserve">работы алгоритма </w:t>
      </w:r>
      <w:r w:rsidRPr="00913EF7">
        <w:rPr>
          <w:sz w:val="28"/>
          <w:szCs w:val="28"/>
        </w:rPr>
        <w:t>осуществляется сбор данных по девяти блокам критериев и 115 субпараметрам. Далее производится нормализация показателей и расчет итоговых значений по каждому блоку на основе среднего геометрического взвешенного. Следующий шаг предполагает определение весомости блоков в структуре интегральной оценки с использованием экспертного опроса. После этого выполняется расчет итогового интегрального показателя, который соотносится с установленной шкалой (низкий, средний, высокий уровень цифровой готовности).</w:t>
      </w:r>
    </w:p>
    <w:p w14:paraId="6DC1B639" w14:textId="77777777" w:rsidR="00122D90" w:rsidRPr="00913EF7" w:rsidRDefault="00122D90" w:rsidP="001E22B6">
      <w:pPr>
        <w:pStyle w:val="a7"/>
        <w:widowControl w:val="0"/>
        <w:tabs>
          <w:tab w:val="left" w:pos="993"/>
        </w:tabs>
        <w:ind w:left="0"/>
        <w:contextualSpacing w:val="0"/>
        <w:jc w:val="center"/>
        <w:rPr>
          <w:sz w:val="28"/>
          <w:szCs w:val="28"/>
        </w:rPr>
      </w:pPr>
      <w:r w:rsidRPr="00913EF7">
        <w:rPr>
          <w:noProof/>
          <w:sz w:val="28"/>
          <w:szCs w:val="28"/>
        </w:rPr>
        <w:drawing>
          <wp:inline distT="0" distB="0" distL="0" distR="0" wp14:anchorId="6E800BF0" wp14:editId="0A8F1823">
            <wp:extent cx="5659249" cy="8175280"/>
            <wp:effectExtent l="0" t="0" r="0" b="0"/>
            <wp:docPr id="475085562" name="Рисунок 475085562" descr="Изображение выглядит как текст, снимок экрана, Шрифт, графическ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Изображение выглядит как текст, снимок экрана, Шрифт, графический дизайн&#10;&#10;Автоматически созданное описание"/>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73260" cy="8195520"/>
                    </a:xfrm>
                    <a:prstGeom prst="rect">
                      <a:avLst/>
                    </a:prstGeom>
                  </pic:spPr>
                </pic:pic>
              </a:graphicData>
            </a:graphic>
          </wp:inline>
        </w:drawing>
      </w:r>
    </w:p>
    <w:p w14:paraId="3B7898CD" w14:textId="77777777" w:rsidR="00122D90" w:rsidRPr="00203E99" w:rsidRDefault="00122D90" w:rsidP="001E22B6">
      <w:pPr>
        <w:pStyle w:val="a7"/>
        <w:widowControl w:val="0"/>
        <w:tabs>
          <w:tab w:val="left" w:pos="993"/>
        </w:tabs>
        <w:ind w:left="0"/>
        <w:contextualSpacing w:val="0"/>
        <w:jc w:val="center"/>
        <w:rPr>
          <w:sz w:val="16"/>
          <w:szCs w:val="16"/>
        </w:rPr>
      </w:pPr>
    </w:p>
    <w:p w14:paraId="1C8AC020" w14:textId="5FC30B7B" w:rsidR="00122D90" w:rsidRPr="00913EF7" w:rsidRDefault="00122D90" w:rsidP="001E22B6">
      <w:pPr>
        <w:pStyle w:val="a7"/>
        <w:widowControl w:val="0"/>
        <w:tabs>
          <w:tab w:val="left" w:pos="993"/>
        </w:tabs>
        <w:ind w:left="0"/>
        <w:contextualSpacing w:val="0"/>
        <w:jc w:val="center"/>
        <w:rPr>
          <w:sz w:val="28"/>
          <w:szCs w:val="28"/>
        </w:rPr>
      </w:pPr>
      <w:r w:rsidRPr="00913EF7">
        <w:rPr>
          <w:sz w:val="28"/>
          <w:szCs w:val="28"/>
        </w:rPr>
        <w:t xml:space="preserve">Рисунок </w:t>
      </w:r>
      <w:r w:rsidR="00407856" w:rsidRPr="00913EF7">
        <w:rPr>
          <w:sz w:val="28"/>
          <w:szCs w:val="28"/>
        </w:rPr>
        <w:t>2</w:t>
      </w:r>
      <w:r w:rsidR="000539B3" w:rsidRPr="00913EF7">
        <w:rPr>
          <w:sz w:val="28"/>
          <w:szCs w:val="28"/>
        </w:rPr>
        <w:t>0</w:t>
      </w:r>
      <w:r w:rsidRPr="00913EF7">
        <w:rPr>
          <w:sz w:val="28"/>
          <w:szCs w:val="28"/>
        </w:rPr>
        <w:t xml:space="preserve"> </w:t>
      </w:r>
      <w:r w:rsidR="00203E99">
        <w:rPr>
          <w:sz w:val="28"/>
          <w:szCs w:val="28"/>
        </w:rPr>
        <w:t>‒</w:t>
      </w:r>
      <w:r w:rsidRPr="00913EF7">
        <w:rPr>
          <w:sz w:val="28"/>
          <w:szCs w:val="28"/>
        </w:rPr>
        <w:t xml:space="preserve"> Алгоритм оценки уровня цифровой готовности промышленного предприятия ко внедрению и адаптации цифровых экосистем</w:t>
      </w:r>
    </w:p>
    <w:p w14:paraId="44C1E714" w14:textId="77777777" w:rsidR="00891CF4" w:rsidRPr="00203E99" w:rsidRDefault="00891CF4" w:rsidP="001E22B6">
      <w:pPr>
        <w:pStyle w:val="a7"/>
        <w:widowControl w:val="0"/>
        <w:tabs>
          <w:tab w:val="left" w:pos="993"/>
        </w:tabs>
        <w:ind w:left="0" w:firstLine="567"/>
        <w:contextualSpacing w:val="0"/>
        <w:rPr>
          <w:sz w:val="16"/>
          <w:szCs w:val="16"/>
        </w:rPr>
      </w:pPr>
    </w:p>
    <w:p w14:paraId="11F94253" w14:textId="2132A121" w:rsidR="00122D90" w:rsidRDefault="00122D90" w:rsidP="00203E99">
      <w:pPr>
        <w:pStyle w:val="a7"/>
        <w:widowControl w:val="0"/>
        <w:tabs>
          <w:tab w:val="left" w:pos="993"/>
        </w:tabs>
        <w:ind w:left="0" w:firstLine="709"/>
        <w:contextualSpacing w:val="0"/>
      </w:pPr>
      <w:r w:rsidRPr="00913EF7">
        <w:t xml:space="preserve">Примечание – </w:t>
      </w:r>
      <w:r w:rsidR="00203E99" w:rsidRPr="00913EF7">
        <w:t xml:space="preserve">Составлено </w:t>
      </w:r>
      <w:r w:rsidR="00203E99">
        <w:t>автором</w:t>
      </w:r>
    </w:p>
    <w:p w14:paraId="2E5C2BE8" w14:textId="77777777" w:rsidR="009A090E" w:rsidRPr="00913EF7" w:rsidRDefault="009A090E" w:rsidP="00203E99">
      <w:pPr>
        <w:pStyle w:val="a7"/>
        <w:widowControl w:val="0"/>
        <w:tabs>
          <w:tab w:val="left" w:pos="993"/>
        </w:tabs>
        <w:ind w:left="0" w:firstLine="709"/>
        <w:contextualSpacing w:val="0"/>
      </w:pPr>
    </w:p>
    <w:p w14:paraId="7023656B" w14:textId="77777777" w:rsidR="0026317A" w:rsidRPr="00913EF7" w:rsidRDefault="0026317A" w:rsidP="0026317A">
      <w:pPr>
        <w:widowControl w:val="0"/>
        <w:ind w:firstLine="709"/>
        <w:jc w:val="both"/>
        <w:rPr>
          <w:sz w:val="28"/>
          <w:szCs w:val="28"/>
        </w:rPr>
      </w:pPr>
      <w:r w:rsidRPr="00913EF7">
        <w:rPr>
          <w:sz w:val="28"/>
          <w:szCs w:val="28"/>
          <w:lang w:val="kk-KZ"/>
        </w:rPr>
        <w:t>Важно заметит</w:t>
      </w:r>
      <w:r w:rsidRPr="00913EF7">
        <w:rPr>
          <w:sz w:val="28"/>
          <w:szCs w:val="28"/>
        </w:rPr>
        <w:t>ь, что особенностью алгоритма является наличие ч</w:t>
      </w:r>
      <w:r w:rsidRPr="00913EF7">
        <w:rPr>
          <w:sz w:val="28"/>
          <w:szCs w:val="28"/>
          <w:lang w:val="kk-KZ"/>
        </w:rPr>
        <w:t>е</w:t>
      </w:r>
      <w:r w:rsidRPr="00913EF7">
        <w:rPr>
          <w:sz w:val="28"/>
          <w:szCs w:val="28"/>
        </w:rPr>
        <w:t xml:space="preserve">тко выделенных процессных блоков, блоков решений и формул, обеспечивающих прозрачность процедуры и воспроизводимость исследовательских результатов, позволяющих гарантировать научную обоснованность разработанной методики и ее применимость в разных организационных и отраслевых контекстах. </w:t>
      </w:r>
    </w:p>
    <w:p w14:paraId="06EA9359" w14:textId="78EC92C6" w:rsidR="0026317A" w:rsidRPr="0026317A" w:rsidRDefault="0026317A" w:rsidP="0026317A">
      <w:pPr>
        <w:widowControl w:val="0"/>
        <w:ind w:firstLine="709"/>
        <w:jc w:val="both"/>
        <w:rPr>
          <w:sz w:val="28"/>
          <w:szCs w:val="28"/>
        </w:rPr>
      </w:pPr>
      <w:r w:rsidRPr="00913EF7">
        <w:rPr>
          <w:sz w:val="28"/>
          <w:szCs w:val="28"/>
        </w:rPr>
        <w:t>В то же время прозрачность позволяет исследователю или практикующим специалистам проследить логику формирования итогового показателя, проверить корректность расчетов и избежать субъективных искажений при интерпретации финальных данных. Кроме того, алгоритм характеризуется модульностью и допускает расширение (реализуются адаптационные возможности) за сч</w:t>
      </w:r>
      <w:r w:rsidRPr="00913EF7">
        <w:rPr>
          <w:sz w:val="28"/>
          <w:szCs w:val="28"/>
          <w:lang w:val="kk-KZ"/>
        </w:rPr>
        <w:t>е</w:t>
      </w:r>
      <w:r w:rsidRPr="00913EF7">
        <w:rPr>
          <w:sz w:val="28"/>
          <w:szCs w:val="28"/>
        </w:rPr>
        <w:t>т добавления новых блоков критериев и субкритериев, что делает его применимым к широкому спектру промышленных предприятий и различных отраслевых контекстов.</w:t>
      </w:r>
    </w:p>
    <w:p w14:paraId="67256A68" w14:textId="76827C61" w:rsidR="00BF7F33" w:rsidRPr="00913EF7" w:rsidRDefault="00BF7F33" w:rsidP="00203E99">
      <w:pPr>
        <w:pStyle w:val="a7"/>
        <w:widowControl w:val="0"/>
        <w:tabs>
          <w:tab w:val="left" w:pos="993"/>
        </w:tabs>
        <w:ind w:left="0" w:firstLine="709"/>
        <w:contextualSpacing w:val="0"/>
        <w:jc w:val="both"/>
        <w:rPr>
          <w:sz w:val="28"/>
          <w:szCs w:val="28"/>
        </w:rPr>
      </w:pPr>
      <w:r w:rsidRPr="00913EF7">
        <w:rPr>
          <w:sz w:val="28"/>
          <w:szCs w:val="28"/>
        </w:rPr>
        <w:t>Необходимо отметить, что представленный алгоритм обладает следующими характеристиками:</w:t>
      </w:r>
    </w:p>
    <w:p w14:paraId="21700A46" w14:textId="77777777" w:rsidR="00BF7F33" w:rsidRPr="00913EF7" w:rsidRDefault="00BF7F33" w:rsidP="0003160E">
      <w:pPr>
        <w:pStyle w:val="a7"/>
        <w:widowControl w:val="0"/>
        <w:numPr>
          <w:ilvl w:val="0"/>
          <w:numId w:val="8"/>
        </w:numPr>
        <w:tabs>
          <w:tab w:val="left" w:pos="993"/>
        </w:tabs>
        <w:ind w:left="0" w:firstLine="709"/>
        <w:contextualSpacing w:val="0"/>
        <w:jc w:val="both"/>
        <w:rPr>
          <w:sz w:val="28"/>
          <w:szCs w:val="28"/>
        </w:rPr>
      </w:pPr>
      <w:r w:rsidRPr="00913EF7">
        <w:rPr>
          <w:sz w:val="28"/>
          <w:szCs w:val="28"/>
        </w:rPr>
        <w:t>завершенностью, когда исследователь, последовательно выполняя этапы оценки, приходит к финальному результату;</w:t>
      </w:r>
    </w:p>
    <w:p w14:paraId="6246E7E2" w14:textId="77777777" w:rsidR="00BF7F33" w:rsidRPr="00913EF7" w:rsidRDefault="00BF7F33" w:rsidP="0003160E">
      <w:pPr>
        <w:pStyle w:val="a7"/>
        <w:widowControl w:val="0"/>
        <w:numPr>
          <w:ilvl w:val="0"/>
          <w:numId w:val="8"/>
        </w:numPr>
        <w:tabs>
          <w:tab w:val="left" w:pos="993"/>
        </w:tabs>
        <w:ind w:left="0" w:firstLine="709"/>
        <w:contextualSpacing w:val="0"/>
        <w:jc w:val="both"/>
        <w:rPr>
          <w:sz w:val="28"/>
          <w:szCs w:val="28"/>
        </w:rPr>
      </w:pPr>
      <w:r w:rsidRPr="00913EF7">
        <w:rPr>
          <w:sz w:val="28"/>
          <w:szCs w:val="28"/>
        </w:rPr>
        <w:t>гибкостью и адаптивностью, так как он может быть дополнен новыми блоками критериев и субкритериев в зависимости от задач проводимого исследования, цифровых изменений, происходящих на рынке, и требующих учета новых переменных, которые в значительной степени могли бы оказать влияние на уровень цифровой готовности промышленного предприятия ко внедрению и адаптации цифровых экосистем;</w:t>
      </w:r>
    </w:p>
    <w:p w14:paraId="553ABBBE" w14:textId="77777777" w:rsidR="00BF7F33" w:rsidRPr="00913EF7" w:rsidRDefault="00BF7F33" w:rsidP="0003160E">
      <w:pPr>
        <w:pStyle w:val="a7"/>
        <w:widowControl w:val="0"/>
        <w:numPr>
          <w:ilvl w:val="0"/>
          <w:numId w:val="8"/>
        </w:numPr>
        <w:tabs>
          <w:tab w:val="left" w:pos="993"/>
        </w:tabs>
        <w:ind w:left="0" w:firstLine="709"/>
        <w:contextualSpacing w:val="0"/>
        <w:jc w:val="both"/>
        <w:rPr>
          <w:sz w:val="28"/>
          <w:szCs w:val="28"/>
        </w:rPr>
      </w:pPr>
      <w:r w:rsidRPr="00913EF7">
        <w:rPr>
          <w:sz w:val="28"/>
          <w:szCs w:val="28"/>
        </w:rPr>
        <w:t>дискретностью, в рамках которой достижение основного результата возможно за счет присутствия последовательного выполнения шагов, приводящих к конечному результату;</w:t>
      </w:r>
    </w:p>
    <w:p w14:paraId="62BD8763" w14:textId="1E1D619C" w:rsidR="00BF7F33" w:rsidRPr="00913EF7" w:rsidRDefault="00BF7F33" w:rsidP="0003160E">
      <w:pPr>
        <w:pStyle w:val="a7"/>
        <w:widowControl w:val="0"/>
        <w:numPr>
          <w:ilvl w:val="0"/>
          <w:numId w:val="8"/>
        </w:numPr>
        <w:tabs>
          <w:tab w:val="left" w:pos="993"/>
        </w:tabs>
        <w:ind w:left="0" w:firstLine="709"/>
        <w:contextualSpacing w:val="0"/>
        <w:jc w:val="both"/>
        <w:rPr>
          <w:sz w:val="28"/>
          <w:szCs w:val="28"/>
        </w:rPr>
      </w:pPr>
      <w:r w:rsidRPr="00913EF7">
        <w:rPr>
          <w:sz w:val="28"/>
          <w:szCs w:val="28"/>
        </w:rPr>
        <w:t>простотой использования, модульностью и масштабируемостью.</w:t>
      </w:r>
    </w:p>
    <w:p w14:paraId="107D6C3C" w14:textId="0AE08791" w:rsidR="00122D90" w:rsidRPr="00913EF7" w:rsidRDefault="00122D90" w:rsidP="00203E99">
      <w:pPr>
        <w:widowControl w:val="0"/>
        <w:ind w:firstLine="709"/>
        <w:jc w:val="both"/>
        <w:rPr>
          <w:sz w:val="28"/>
          <w:szCs w:val="28"/>
        </w:rPr>
      </w:pPr>
      <w:r w:rsidRPr="00913EF7">
        <w:rPr>
          <w:sz w:val="28"/>
          <w:szCs w:val="28"/>
        </w:rPr>
        <w:t>Разработанная методика в ее текущем виде позволяет получить целостную оценку уровня цифровой готовности промышленного предприятия в статике, фиксируя состояние ключевых организационных, технологических и управленческих блоков на момент проведения исследования. Вместе с тем цифровая трансформация по своей природе является процессом поступательным и эволюционным, что требует дополнительно учитывать фактор времени при интерпретации полученных результатов.</w:t>
      </w:r>
    </w:p>
    <w:p w14:paraId="4BD2ECD0" w14:textId="6B42C040" w:rsidR="00122D90" w:rsidRPr="00913EF7" w:rsidRDefault="00122D90" w:rsidP="00203E99">
      <w:pPr>
        <w:widowControl w:val="0"/>
        <w:ind w:firstLine="709"/>
        <w:jc w:val="both"/>
        <w:rPr>
          <w:sz w:val="28"/>
          <w:szCs w:val="28"/>
        </w:rPr>
      </w:pPr>
      <w:r w:rsidRPr="00913EF7">
        <w:rPr>
          <w:sz w:val="28"/>
          <w:szCs w:val="28"/>
        </w:rPr>
        <w:t>Методика предусматривает возможность повторных замеров, что открывает перспективу формирования динамического профиля цифровой готовности предприятия. В условиях 3-5-летнего горизонта наблюдения появляется возможность выявлять не только текущее положение компании, но и темпы продвижения по траектории цифровых преобразований. Такая логика позволяет уйти от статичной диагностики и перейти к оценке поступательного движения, что особенно важно при разработке долгосрочных стратегий цифрового развития.</w:t>
      </w:r>
      <w:r w:rsidR="002972B1" w:rsidRPr="00913EF7">
        <w:rPr>
          <w:sz w:val="28"/>
          <w:szCs w:val="28"/>
        </w:rPr>
        <w:t xml:space="preserve"> </w:t>
      </w:r>
      <w:r w:rsidRPr="00913EF7">
        <w:rPr>
          <w:sz w:val="28"/>
          <w:szCs w:val="28"/>
        </w:rPr>
        <w:t>В качестве ключевого индикатора в данном случае может использоваться показатель темпа роста интегрального значения цифровой готовности, рассчитываемый по аналогии со среднегодовым темпом прироста (CAGR). Данный подход позволяет фиксировать, с какой скоростью предприятие накапливает цифровой потенциал, а также выявлять периоды ускорения или замедления цифровой трансформации. В дальнейшем это может служить основой для оценки эффективности реализуемых стратегий, сопоставления с отраслевыми стандартами и международными практиками.</w:t>
      </w:r>
    </w:p>
    <w:p w14:paraId="5989A8C0" w14:textId="3DA7D929" w:rsidR="00122D90" w:rsidRPr="00913EF7" w:rsidRDefault="00122D90" w:rsidP="00203E99">
      <w:pPr>
        <w:widowControl w:val="0"/>
        <w:ind w:firstLine="709"/>
        <w:jc w:val="both"/>
        <w:rPr>
          <w:sz w:val="28"/>
          <w:szCs w:val="28"/>
        </w:rPr>
      </w:pPr>
      <w:r w:rsidRPr="00913EF7">
        <w:rPr>
          <w:sz w:val="28"/>
          <w:szCs w:val="28"/>
        </w:rPr>
        <w:t>Важно подчеркнуть, что использование динамических измерений не требует пересмотра базовой структуры методики. Девять выделенных блоков и система субпараметров остаются неизменными, что обеспечивает сопоставимость данных по временным срезам. Тем самым сохраняется методологическая преемственность, а сама методика получает дополнительную ценность как средство не только диагностики, но и мониторинга прогресса цифровых преобразований в промышленном секторе.</w:t>
      </w:r>
      <w:r w:rsidR="002972B1" w:rsidRPr="00913EF7">
        <w:rPr>
          <w:sz w:val="28"/>
          <w:szCs w:val="28"/>
        </w:rPr>
        <w:t xml:space="preserve"> </w:t>
      </w:r>
      <w:r w:rsidRPr="00913EF7">
        <w:rPr>
          <w:sz w:val="28"/>
          <w:szCs w:val="28"/>
        </w:rPr>
        <w:t>Перспективным направлением дальнейших исследований может стать разработка аналитических панелей и визуализаций, позволяющих представлять изменения интегрального показателя и его составляющих во временной динамике. Это позволит формировать своеобразные «траектории цифровизации» для отдельных предприятий, отраслей и регионов, что существенно повысит прикладной потенциал методики в контексте разработки государственных и корпоративных стратегий.</w:t>
      </w:r>
    </w:p>
    <w:p w14:paraId="76EA779F" w14:textId="68366766" w:rsidR="00D652D1" w:rsidRPr="00913EF7" w:rsidRDefault="00122D90" w:rsidP="00203E99">
      <w:pPr>
        <w:widowControl w:val="0"/>
        <w:ind w:firstLine="709"/>
        <w:jc w:val="both"/>
        <w:rPr>
          <w:sz w:val="28"/>
          <w:szCs w:val="28"/>
        </w:rPr>
      </w:pPr>
      <w:r w:rsidRPr="00913EF7">
        <w:rPr>
          <w:sz w:val="28"/>
          <w:szCs w:val="28"/>
        </w:rPr>
        <w:t>Таким образом, представленная методика из инструмента статической оценки может трансформироваться в основу для формирования системы мониторинга цифровой зрелости предприятий. Это создает условия для интеграции получаемых результатов в процесс стратегического планирования, а также позволяет формировать более объективную основу для управленческих решений, ориентированных на долгосрочную устойчивость и конкурентоспособность промышленного производства в условиях цифровой экономики.</w:t>
      </w:r>
    </w:p>
    <w:bookmarkEnd w:id="7"/>
    <w:p w14:paraId="2E0B0D9F" w14:textId="77777777" w:rsidR="00203E99" w:rsidRDefault="00203E99" w:rsidP="001E22B6">
      <w:pPr>
        <w:widowControl w:val="0"/>
        <w:ind w:firstLine="454"/>
        <w:jc w:val="both"/>
        <w:rPr>
          <w:b/>
          <w:bCs/>
          <w:sz w:val="28"/>
          <w:szCs w:val="28"/>
        </w:rPr>
      </w:pPr>
    </w:p>
    <w:p w14:paraId="7916501E" w14:textId="77777777" w:rsidR="00203E99" w:rsidRDefault="00203E99" w:rsidP="001E22B6">
      <w:pPr>
        <w:widowControl w:val="0"/>
        <w:ind w:firstLine="454"/>
        <w:jc w:val="both"/>
        <w:rPr>
          <w:b/>
          <w:bCs/>
          <w:sz w:val="28"/>
          <w:szCs w:val="28"/>
        </w:rPr>
      </w:pPr>
    </w:p>
    <w:p w14:paraId="680C9A6A" w14:textId="77777777" w:rsidR="00203E99" w:rsidRDefault="00203E99" w:rsidP="001E22B6">
      <w:pPr>
        <w:widowControl w:val="0"/>
        <w:ind w:firstLine="454"/>
        <w:jc w:val="both"/>
        <w:rPr>
          <w:b/>
          <w:bCs/>
          <w:sz w:val="28"/>
          <w:szCs w:val="28"/>
        </w:rPr>
      </w:pPr>
    </w:p>
    <w:p w14:paraId="468CB697" w14:textId="77777777" w:rsidR="00203E99" w:rsidRDefault="00203E99" w:rsidP="001E22B6">
      <w:pPr>
        <w:widowControl w:val="0"/>
        <w:ind w:firstLine="454"/>
        <w:jc w:val="both"/>
        <w:rPr>
          <w:b/>
          <w:bCs/>
          <w:sz w:val="28"/>
          <w:szCs w:val="28"/>
        </w:rPr>
      </w:pPr>
    </w:p>
    <w:p w14:paraId="1F458FC8" w14:textId="77777777" w:rsidR="00203E99" w:rsidRDefault="00203E99" w:rsidP="001E22B6">
      <w:pPr>
        <w:widowControl w:val="0"/>
        <w:ind w:firstLine="454"/>
        <w:jc w:val="both"/>
        <w:rPr>
          <w:b/>
          <w:bCs/>
          <w:sz w:val="28"/>
          <w:szCs w:val="28"/>
        </w:rPr>
      </w:pPr>
    </w:p>
    <w:p w14:paraId="4AA9A5BA" w14:textId="77777777" w:rsidR="00203E99" w:rsidRDefault="00203E99" w:rsidP="001E22B6">
      <w:pPr>
        <w:widowControl w:val="0"/>
        <w:ind w:firstLine="454"/>
        <w:jc w:val="both"/>
        <w:rPr>
          <w:b/>
          <w:bCs/>
          <w:sz w:val="28"/>
          <w:szCs w:val="28"/>
        </w:rPr>
      </w:pPr>
    </w:p>
    <w:p w14:paraId="6947A1A4" w14:textId="77777777" w:rsidR="00203E99" w:rsidRDefault="00203E99" w:rsidP="001E22B6">
      <w:pPr>
        <w:widowControl w:val="0"/>
        <w:ind w:firstLine="454"/>
        <w:jc w:val="both"/>
        <w:rPr>
          <w:b/>
          <w:bCs/>
          <w:sz w:val="28"/>
          <w:szCs w:val="28"/>
        </w:rPr>
      </w:pPr>
    </w:p>
    <w:p w14:paraId="7C10FEF2" w14:textId="77777777" w:rsidR="00203E99" w:rsidRDefault="00203E99" w:rsidP="001E22B6">
      <w:pPr>
        <w:widowControl w:val="0"/>
        <w:ind w:firstLine="454"/>
        <w:jc w:val="both"/>
        <w:rPr>
          <w:b/>
          <w:bCs/>
          <w:sz w:val="28"/>
          <w:szCs w:val="28"/>
        </w:rPr>
      </w:pPr>
    </w:p>
    <w:p w14:paraId="3311791C" w14:textId="77777777" w:rsidR="00203E99" w:rsidRDefault="00203E99" w:rsidP="001E22B6">
      <w:pPr>
        <w:widowControl w:val="0"/>
        <w:ind w:firstLine="454"/>
        <w:jc w:val="both"/>
        <w:rPr>
          <w:b/>
          <w:bCs/>
          <w:sz w:val="28"/>
          <w:szCs w:val="28"/>
        </w:rPr>
      </w:pPr>
    </w:p>
    <w:p w14:paraId="405FEFED" w14:textId="77777777" w:rsidR="00203E99" w:rsidRDefault="00203E99" w:rsidP="001E22B6">
      <w:pPr>
        <w:widowControl w:val="0"/>
        <w:ind w:firstLine="454"/>
        <w:jc w:val="both"/>
        <w:rPr>
          <w:b/>
          <w:bCs/>
          <w:sz w:val="28"/>
          <w:szCs w:val="28"/>
        </w:rPr>
      </w:pPr>
    </w:p>
    <w:p w14:paraId="3B843F40" w14:textId="77777777" w:rsidR="00203E99" w:rsidRDefault="00203E99" w:rsidP="001E22B6">
      <w:pPr>
        <w:widowControl w:val="0"/>
        <w:ind w:firstLine="454"/>
        <w:jc w:val="both"/>
        <w:rPr>
          <w:b/>
          <w:bCs/>
          <w:sz w:val="28"/>
          <w:szCs w:val="28"/>
        </w:rPr>
      </w:pPr>
    </w:p>
    <w:p w14:paraId="5B7B4028" w14:textId="77777777" w:rsidR="00203E99" w:rsidRDefault="00203E99" w:rsidP="001E22B6">
      <w:pPr>
        <w:widowControl w:val="0"/>
        <w:ind w:firstLine="454"/>
        <w:jc w:val="both"/>
        <w:rPr>
          <w:b/>
          <w:bCs/>
          <w:sz w:val="28"/>
          <w:szCs w:val="28"/>
        </w:rPr>
      </w:pPr>
    </w:p>
    <w:p w14:paraId="22592A6E" w14:textId="77777777" w:rsidR="00203E99" w:rsidRDefault="00203E99" w:rsidP="001E22B6">
      <w:pPr>
        <w:widowControl w:val="0"/>
        <w:ind w:firstLine="454"/>
        <w:jc w:val="both"/>
        <w:rPr>
          <w:b/>
          <w:bCs/>
          <w:sz w:val="28"/>
          <w:szCs w:val="28"/>
        </w:rPr>
      </w:pPr>
    </w:p>
    <w:p w14:paraId="51BD8704" w14:textId="77777777" w:rsidR="00203E99" w:rsidRDefault="00203E99" w:rsidP="001E22B6">
      <w:pPr>
        <w:widowControl w:val="0"/>
        <w:ind w:firstLine="454"/>
        <w:jc w:val="both"/>
        <w:rPr>
          <w:b/>
          <w:bCs/>
          <w:sz w:val="28"/>
          <w:szCs w:val="28"/>
        </w:rPr>
      </w:pPr>
    </w:p>
    <w:p w14:paraId="6EF1821C" w14:textId="77777777" w:rsidR="00203E99" w:rsidRDefault="00203E99" w:rsidP="001E22B6">
      <w:pPr>
        <w:widowControl w:val="0"/>
        <w:ind w:firstLine="454"/>
        <w:jc w:val="both"/>
        <w:rPr>
          <w:b/>
          <w:bCs/>
          <w:sz w:val="28"/>
          <w:szCs w:val="28"/>
        </w:rPr>
      </w:pPr>
    </w:p>
    <w:p w14:paraId="42196E53" w14:textId="77777777" w:rsidR="00203E99" w:rsidRDefault="00203E99" w:rsidP="001E22B6">
      <w:pPr>
        <w:widowControl w:val="0"/>
        <w:ind w:firstLine="454"/>
        <w:jc w:val="both"/>
        <w:rPr>
          <w:b/>
          <w:bCs/>
          <w:sz w:val="28"/>
          <w:szCs w:val="28"/>
        </w:rPr>
      </w:pPr>
    </w:p>
    <w:p w14:paraId="64AA2D42" w14:textId="77777777" w:rsidR="00203E99" w:rsidRDefault="00203E99" w:rsidP="001E22B6">
      <w:pPr>
        <w:widowControl w:val="0"/>
        <w:ind w:firstLine="454"/>
        <w:jc w:val="both"/>
        <w:rPr>
          <w:b/>
          <w:bCs/>
          <w:sz w:val="28"/>
          <w:szCs w:val="28"/>
        </w:rPr>
      </w:pPr>
    </w:p>
    <w:p w14:paraId="6F972546" w14:textId="77777777" w:rsidR="00203E99" w:rsidRDefault="00203E99" w:rsidP="001E22B6">
      <w:pPr>
        <w:widowControl w:val="0"/>
        <w:ind w:firstLine="454"/>
        <w:jc w:val="both"/>
        <w:rPr>
          <w:b/>
          <w:bCs/>
          <w:sz w:val="28"/>
          <w:szCs w:val="28"/>
        </w:rPr>
      </w:pPr>
    </w:p>
    <w:p w14:paraId="3D5298F2" w14:textId="77777777" w:rsidR="00203E99" w:rsidRDefault="00203E99" w:rsidP="00B729FD">
      <w:pPr>
        <w:widowControl w:val="0"/>
        <w:jc w:val="both"/>
        <w:rPr>
          <w:b/>
          <w:bCs/>
          <w:sz w:val="28"/>
          <w:szCs w:val="28"/>
        </w:rPr>
      </w:pPr>
    </w:p>
    <w:p w14:paraId="2C139E0E" w14:textId="7C93427E" w:rsidR="0036752C" w:rsidRPr="00913EF7" w:rsidRDefault="0036752C" w:rsidP="00203E99">
      <w:pPr>
        <w:widowControl w:val="0"/>
        <w:ind w:firstLine="709"/>
        <w:jc w:val="both"/>
        <w:rPr>
          <w:b/>
          <w:bCs/>
          <w:sz w:val="28"/>
          <w:szCs w:val="28"/>
        </w:rPr>
      </w:pPr>
      <w:r w:rsidRPr="00913EF7">
        <w:rPr>
          <w:b/>
          <w:bCs/>
          <w:sz w:val="28"/>
          <w:szCs w:val="28"/>
        </w:rPr>
        <w:t>2 АНАЛИЗ ФОРМИРОВАНИЯ И ФУНКЦИОНИРОВАНИЯ ЦИФРОВЫХ ЭКОСИСТЕМ ПРОМЫШЛЕННЫХ ПРЕДПРИЯТИЙ КАЗАХСТАНА</w:t>
      </w:r>
    </w:p>
    <w:p w14:paraId="07A34094" w14:textId="77777777" w:rsidR="0036752C" w:rsidRPr="00913EF7" w:rsidRDefault="0036752C" w:rsidP="00203E99">
      <w:pPr>
        <w:widowControl w:val="0"/>
        <w:ind w:firstLine="709"/>
        <w:jc w:val="both"/>
        <w:rPr>
          <w:b/>
          <w:bCs/>
          <w:sz w:val="28"/>
          <w:szCs w:val="28"/>
        </w:rPr>
      </w:pPr>
    </w:p>
    <w:p w14:paraId="1CF117CE" w14:textId="77777777" w:rsidR="0036752C" w:rsidRPr="00913EF7" w:rsidRDefault="0036752C" w:rsidP="00203E99">
      <w:pPr>
        <w:widowControl w:val="0"/>
        <w:ind w:firstLine="709"/>
        <w:jc w:val="both"/>
        <w:rPr>
          <w:b/>
          <w:bCs/>
          <w:sz w:val="28"/>
          <w:szCs w:val="28"/>
        </w:rPr>
      </w:pPr>
      <w:r w:rsidRPr="00913EF7">
        <w:rPr>
          <w:b/>
          <w:bCs/>
          <w:sz w:val="28"/>
          <w:szCs w:val="28"/>
        </w:rPr>
        <w:t>2.1 Количественная оценка и динамика цифровой трансформации промышленных предприятий Казахстана</w:t>
      </w:r>
    </w:p>
    <w:p w14:paraId="682AE97D" w14:textId="113B6D06" w:rsidR="0036752C" w:rsidRPr="00913EF7" w:rsidRDefault="0036752C" w:rsidP="00203E99">
      <w:pPr>
        <w:widowControl w:val="0"/>
        <w:ind w:firstLine="709"/>
        <w:jc w:val="both"/>
        <w:rPr>
          <w:sz w:val="28"/>
          <w:szCs w:val="28"/>
        </w:rPr>
      </w:pPr>
      <w:r w:rsidRPr="00913EF7">
        <w:rPr>
          <w:sz w:val="28"/>
          <w:szCs w:val="28"/>
        </w:rPr>
        <w:t>Современное состояние промышленного сектора Республики Казахстан характеризуется устойчивой положительной динамикой, что подтверждается системным ростом ключевых макроэкономических индикаторов. Согласно данным Национального доклада о состоянии промышленности, в 2023 году объем валового внутреннего продукта страны достиг 119,8 трлн</w:t>
      </w:r>
      <w:r w:rsidR="00203E99">
        <w:rPr>
          <w:sz w:val="28"/>
          <w:szCs w:val="28"/>
        </w:rPr>
        <w:t>.</w:t>
      </w:r>
      <w:r w:rsidRPr="00913EF7">
        <w:rPr>
          <w:sz w:val="28"/>
          <w:szCs w:val="28"/>
        </w:rPr>
        <w:t xml:space="preserve"> тенге, что на 5,1% выше уровня предыдущего года в реальном выражении. При этом доля промышленности в структуре ВВП составила 26,7%, что свидетельствует о сохраняющейся ведущей роли отрасли в национальной экономике. Особое значение приобретает обрабатывающая промышленность, удельный вес которой во внутренней добавленной стоимости увеличился с 40,4% в 2018 году до 45,8% в 2023 году, что указывает на поступательный сдвиг в сторону углубления переработки и повышения технологического уровня производства.</w:t>
      </w:r>
    </w:p>
    <w:p w14:paraId="514C4E54" w14:textId="2FD23834" w:rsidR="0036752C" w:rsidRPr="00913EF7" w:rsidRDefault="0036752C" w:rsidP="00203E99">
      <w:pPr>
        <w:widowControl w:val="0"/>
        <w:ind w:firstLine="709"/>
        <w:jc w:val="both"/>
        <w:rPr>
          <w:sz w:val="28"/>
          <w:szCs w:val="28"/>
        </w:rPr>
      </w:pPr>
      <w:r w:rsidRPr="00913EF7">
        <w:rPr>
          <w:sz w:val="28"/>
          <w:szCs w:val="28"/>
        </w:rPr>
        <w:t>Динамика промышленного производства демонстрирует качественные изменения в отраслевой структуре. За период 2018-2023 гг. объем выпуска обрабатывающей промышленности возрос почти вдвое – с 10,4 до 22 трлн</w:t>
      </w:r>
      <w:r w:rsidR="00203E99">
        <w:rPr>
          <w:sz w:val="28"/>
          <w:szCs w:val="28"/>
        </w:rPr>
        <w:t>.</w:t>
      </w:r>
      <w:r w:rsidRPr="00913EF7">
        <w:rPr>
          <w:sz w:val="28"/>
          <w:szCs w:val="28"/>
        </w:rPr>
        <w:t xml:space="preserve"> тенге, что обусловлено активным развитием металлургии, машиностроения, пищевой промышленности и нефтепереработки. Параллельно наблюдается региональная диверсификация производственного потенциала: практически во всех областях зафиксирован рост выпуска, при этом наибольшая динамика характерна для Костанайской области, города Алматы и Северо-Казахстанского региона.</w:t>
      </w:r>
    </w:p>
    <w:p w14:paraId="7765D842" w14:textId="77777777" w:rsidR="0036752C" w:rsidRPr="00913EF7" w:rsidRDefault="0036752C" w:rsidP="00203E99">
      <w:pPr>
        <w:widowControl w:val="0"/>
        <w:ind w:firstLine="709"/>
        <w:jc w:val="both"/>
        <w:rPr>
          <w:sz w:val="28"/>
          <w:szCs w:val="28"/>
        </w:rPr>
      </w:pPr>
      <w:r w:rsidRPr="00913EF7">
        <w:rPr>
          <w:sz w:val="28"/>
          <w:szCs w:val="28"/>
        </w:rPr>
        <w:t>Институциональная база промышленности также претерпела количественные изменения. Число действующих предприятий в обрабатывающем секторе увеличилось с 14,7 тыс. в 2018 году до 20,8 тыс. в 2023 году, что отражает формирование более широкого круга хозяйствующих субъектов. Однако при этом основными генераторами добавленной стоимости остаются крупные и средние предприятия, на которые совокупно приходится более 80% ВДС обрабатывающей промышленности, тогда как малый бизнес сохраняет преимущественно вспомогательную функцию.</w:t>
      </w:r>
    </w:p>
    <w:p w14:paraId="192663D3" w14:textId="77777777" w:rsidR="0036752C" w:rsidRPr="00913EF7" w:rsidRDefault="0036752C" w:rsidP="00203E99">
      <w:pPr>
        <w:widowControl w:val="0"/>
        <w:ind w:firstLine="709"/>
        <w:jc w:val="both"/>
        <w:rPr>
          <w:sz w:val="28"/>
          <w:szCs w:val="28"/>
        </w:rPr>
      </w:pPr>
      <w:r w:rsidRPr="00913EF7">
        <w:rPr>
          <w:sz w:val="28"/>
          <w:szCs w:val="28"/>
        </w:rPr>
        <w:t>В совокупности данные тенденции позволяют констатировать, что промышленность Казахстана вступила в фазу качественного роста, характеризующуюся не только количественным увеличением объемов производства, но и структурным смещением в сторону переработки, технологической модернизации и диверсификации. Эти процессы создают предпосылки для перехода к новому этапу развития, связанного с цифровой трансформацией промышленного сектора, что и составляет предмет дальнейшего анализа.</w:t>
      </w:r>
    </w:p>
    <w:p w14:paraId="70D05544" w14:textId="77777777" w:rsidR="0036752C" w:rsidRPr="00913EF7" w:rsidRDefault="0036752C" w:rsidP="00203E99">
      <w:pPr>
        <w:widowControl w:val="0"/>
        <w:ind w:firstLine="709"/>
        <w:jc w:val="both"/>
        <w:rPr>
          <w:sz w:val="28"/>
          <w:szCs w:val="28"/>
        </w:rPr>
      </w:pPr>
      <w:r w:rsidRPr="00913EF7">
        <w:rPr>
          <w:sz w:val="28"/>
          <w:szCs w:val="28"/>
        </w:rPr>
        <w:t>Цифровая трансформация промышленного сектора Казахстана становится одним из ключевых драйверов повышения эффективности производства и укрепления конкурентных позиций национальной экономики. Для адекватной оценки ее текущего состояния требуется проведение количественного анализа и исследование динамики внедрения цифровых технологий в промышленность. Такой подход позволяет не только проследить основные тенденции развития, но и выявить региональные и отраслевые особенности, а также определить факторы, сдерживающие формирование полноценных цифровых экосистем.</w:t>
      </w:r>
    </w:p>
    <w:p w14:paraId="0363F3B7" w14:textId="77777777" w:rsidR="0036752C" w:rsidRPr="00913EF7" w:rsidRDefault="0036752C" w:rsidP="00203E99">
      <w:pPr>
        <w:widowControl w:val="0"/>
        <w:ind w:firstLine="709"/>
        <w:jc w:val="both"/>
        <w:rPr>
          <w:sz w:val="28"/>
          <w:szCs w:val="28"/>
        </w:rPr>
      </w:pPr>
      <w:r w:rsidRPr="00913EF7">
        <w:rPr>
          <w:sz w:val="28"/>
          <w:szCs w:val="28"/>
        </w:rPr>
        <w:t>Первичной задачей анализа цифровой трансформации является оценка базовых индикаторов цифровой вовлеченности предприятий, к числу которых относятся использование компьютерной техники и подключение к сети Интернет. Динамика данных показателей за 2015-2024 годы демонстрирует основные направления цифровых преобразований в промышленности Казахстана.</w:t>
      </w:r>
    </w:p>
    <w:p w14:paraId="2C895713" w14:textId="10CF832A" w:rsidR="0036752C" w:rsidRPr="00913EF7" w:rsidRDefault="0036752C" w:rsidP="00203E99">
      <w:pPr>
        <w:widowControl w:val="0"/>
        <w:ind w:firstLine="709"/>
        <w:jc w:val="both"/>
        <w:rPr>
          <w:sz w:val="28"/>
          <w:szCs w:val="28"/>
        </w:rPr>
      </w:pPr>
      <w:r w:rsidRPr="00913EF7">
        <w:rPr>
          <w:sz w:val="28"/>
          <w:szCs w:val="28"/>
        </w:rPr>
        <w:t>Динамика показателей свидетельствует о том, что цифровая инфраструктура на базе компьютерной техники прочно закрепилась в промышленности Казахстана (</w:t>
      </w:r>
      <w:r w:rsidR="00203E99" w:rsidRPr="00913EF7">
        <w:rPr>
          <w:sz w:val="28"/>
          <w:szCs w:val="28"/>
        </w:rPr>
        <w:t xml:space="preserve">таблица </w:t>
      </w:r>
      <w:r w:rsidRPr="00913EF7">
        <w:rPr>
          <w:sz w:val="28"/>
          <w:szCs w:val="28"/>
        </w:rPr>
        <w:t>1</w:t>
      </w:r>
      <w:r w:rsidR="001E0FE8" w:rsidRPr="00913EF7">
        <w:rPr>
          <w:sz w:val="28"/>
          <w:szCs w:val="28"/>
        </w:rPr>
        <w:t>2</w:t>
      </w:r>
      <w:r w:rsidRPr="00913EF7">
        <w:rPr>
          <w:sz w:val="28"/>
          <w:szCs w:val="28"/>
        </w:rPr>
        <w:t>). В период с 2015 по 2024 год во всех рассмотренных отраслях наблюдался рост числа предприятий, применяющих компьютеры в производственной и управленческой деятельности. Особенно заметные изменения произошли в обрабатывающей промышленности, где показатель увеличился более чем на 4200 предприятий, что в среднем составило около 470 новых пользователей ежегодно. Такой прирост можно трактовать как результат активного внедрения современных технологий управления производственными процессами, автоматизации и цифрового документооборота.</w:t>
      </w:r>
    </w:p>
    <w:p w14:paraId="2BDE3218" w14:textId="77777777" w:rsidR="0036752C" w:rsidRPr="00913EF7" w:rsidRDefault="0036752C" w:rsidP="00203E99">
      <w:pPr>
        <w:widowControl w:val="0"/>
        <w:ind w:firstLine="709"/>
        <w:jc w:val="both"/>
        <w:rPr>
          <w:sz w:val="28"/>
          <w:szCs w:val="28"/>
        </w:rPr>
      </w:pPr>
      <w:r w:rsidRPr="00913EF7">
        <w:rPr>
          <w:sz w:val="28"/>
          <w:szCs w:val="28"/>
        </w:rPr>
        <w:t>Горнодобывающая промышленность также демонстрирует устойчивую положительную динамику: среднегодовой прирост составил порядка 78 предприятий, что соответствует среднегодовому темпу роста около 7,7%. Подобные изменения связаны с модернизацией крупных добывающих компаний и необходимостью интеграции компьютерных систем для контроля производственных циклов.</w:t>
      </w:r>
    </w:p>
    <w:p w14:paraId="0634936C" w14:textId="77777777" w:rsidR="0036752C" w:rsidRPr="00913EF7" w:rsidRDefault="0036752C" w:rsidP="00203E99">
      <w:pPr>
        <w:widowControl w:val="0"/>
        <w:ind w:firstLine="709"/>
        <w:jc w:val="both"/>
        <w:rPr>
          <w:sz w:val="28"/>
          <w:szCs w:val="28"/>
        </w:rPr>
      </w:pPr>
      <w:r w:rsidRPr="00913EF7">
        <w:rPr>
          <w:sz w:val="28"/>
          <w:szCs w:val="28"/>
        </w:rPr>
        <w:t>В секторах, связанных с водоснабжением и переработкой отходов, масштаб изменений был более скромным в абсолютном выражении, однако темпы роста там оказались выше среднего. Так, в сфере «сбор и обработка сточных вод» число предприятий, применяющих компьютеры, увеличилось в 2,5 раза за рассматриваемый период, что соответствует среднегодовому приросту около 5 предприятий. Это указывает на постепенное проникновение цифровых технологий даже в те отрасли, где уровень компьютеризации традиционно был низким.</w:t>
      </w:r>
    </w:p>
    <w:p w14:paraId="2A083B67" w14:textId="77777777" w:rsidR="0036752C" w:rsidRPr="00913EF7" w:rsidRDefault="0036752C" w:rsidP="001E22B6">
      <w:pPr>
        <w:widowControl w:val="0"/>
        <w:jc w:val="both"/>
        <w:rPr>
          <w:sz w:val="28"/>
          <w:szCs w:val="28"/>
        </w:rPr>
        <w:sectPr w:rsidR="0036752C" w:rsidRPr="00913EF7" w:rsidSect="001C3FB1">
          <w:footerReference w:type="default" r:id="rId41"/>
          <w:pgSz w:w="11907" w:h="16840" w:code="9"/>
          <w:pgMar w:top="1134" w:right="567" w:bottom="1134" w:left="1701" w:header="709" w:footer="709" w:gutter="0"/>
          <w:cols w:space="708"/>
          <w:docGrid w:linePitch="360"/>
        </w:sectPr>
      </w:pPr>
    </w:p>
    <w:p w14:paraId="18DB957E" w14:textId="454B7F07"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2</w:t>
      </w:r>
      <w:r w:rsidRPr="00913EF7">
        <w:rPr>
          <w:sz w:val="28"/>
          <w:szCs w:val="28"/>
        </w:rPr>
        <w:t xml:space="preserve"> – Динамика числа промышленных предприятий Казахстана, использующих компьютеры, в 2015-2024 гг.</w:t>
      </w:r>
    </w:p>
    <w:p w14:paraId="3B02C9A8" w14:textId="77777777" w:rsidR="0036752C" w:rsidRPr="002F2153" w:rsidRDefault="0036752C" w:rsidP="006828FC">
      <w:pPr>
        <w:widowControl w:val="0"/>
        <w:jc w:val="right"/>
        <w:rPr>
          <w:sz w:val="16"/>
          <w:szCs w:val="16"/>
        </w:rPr>
      </w:pPr>
    </w:p>
    <w:tbl>
      <w:tblPr>
        <w:tblW w:w="14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856"/>
        <w:gridCol w:w="820"/>
        <w:gridCol w:w="881"/>
        <w:gridCol w:w="806"/>
        <w:gridCol w:w="850"/>
        <w:gridCol w:w="851"/>
        <w:gridCol w:w="779"/>
        <w:gridCol w:w="780"/>
        <w:gridCol w:w="851"/>
        <w:gridCol w:w="904"/>
        <w:gridCol w:w="983"/>
        <w:gridCol w:w="992"/>
        <w:gridCol w:w="1129"/>
        <w:gridCol w:w="850"/>
      </w:tblGrid>
      <w:tr w:rsidR="0036752C" w:rsidRPr="00913EF7" w14:paraId="5B8F2F68" w14:textId="77777777" w:rsidTr="00F24F6F">
        <w:trPr>
          <w:cantSplit/>
          <w:trHeight w:val="912"/>
          <w:jc w:val="center"/>
        </w:trPr>
        <w:tc>
          <w:tcPr>
            <w:tcW w:w="2405" w:type="dxa"/>
            <w:vMerge w:val="restart"/>
            <w:vAlign w:val="center"/>
          </w:tcPr>
          <w:p w14:paraId="74FF056C" w14:textId="77777777" w:rsidR="0036752C" w:rsidRPr="00913EF7" w:rsidRDefault="0036752C" w:rsidP="001E22B6">
            <w:pPr>
              <w:widowControl w:val="0"/>
              <w:jc w:val="center"/>
              <w:rPr>
                <w:color w:val="000000"/>
                <w:sz w:val="20"/>
                <w:szCs w:val="20"/>
              </w:rPr>
            </w:pPr>
            <w:r w:rsidRPr="00913EF7">
              <w:rPr>
                <w:color w:val="000000"/>
                <w:sz w:val="20"/>
                <w:szCs w:val="20"/>
              </w:rPr>
              <w:t>Вид экономической деятельности (промышленность)</w:t>
            </w:r>
          </w:p>
        </w:tc>
        <w:tc>
          <w:tcPr>
            <w:tcW w:w="8378" w:type="dxa"/>
            <w:gridSpan w:val="10"/>
            <w:noWrap/>
            <w:vAlign w:val="center"/>
          </w:tcPr>
          <w:p w14:paraId="768006CD" w14:textId="77777777" w:rsidR="0036752C" w:rsidRPr="00913EF7" w:rsidRDefault="0036752C" w:rsidP="001E22B6">
            <w:pPr>
              <w:widowControl w:val="0"/>
              <w:jc w:val="center"/>
              <w:rPr>
                <w:color w:val="000000"/>
                <w:sz w:val="20"/>
                <w:szCs w:val="20"/>
              </w:rPr>
            </w:pPr>
            <w:r w:rsidRPr="00913EF7">
              <w:rPr>
                <w:color w:val="000000"/>
                <w:sz w:val="20"/>
                <w:szCs w:val="20"/>
              </w:rPr>
              <w:t>Количество промышленных предприятий, использующих компьютеры, ед.</w:t>
            </w:r>
          </w:p>
        </w:tc>
        <w:tc>
          <w:tcPr>
            <w:tcW w:w="983" w:type="dxa"/>
            <w:vMerge w:val="restart"/>
            <w:textDirection w:val="btLr"/>
          </w:tcPr>
          <w:p w14:paraId="2891EF5E"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Среднегодовой темп прироста (CAGR), %</w:t>
            </w:r>
          </w:p>
        </w:tc>
        <w:tc>
          <w:tcPr>
            <w:tcW w:w="992" w:type="dxa"/>
            <w:vMerge w:val="restart"/>
            <w:textDirection w:val="btLr"/>
          </w:tcPr>
          <w:p w14:paraId="0198BD99"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Среднегодовой абсолютный прирост, ед.</w:t>
            </w:r>
          </w:p>
        </w:tc>
        <w:tc>
          <w:tcPr>
            <w:tcW w:w="1129" w:type="dxa"/>
            <w:vMerge w:val="restart"/>
            <w:textDirection w:val="btLr"/>
          </w:tcPr>
          <w:p w14:paraId="5BAE3EE4"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Абсолютный прирост 2024/2023 гг., ед.</w:t>
            </w:r>
          </w:p>
        </w:tc>
        <w:tc>
          <w:tcPr>
            <w:tcW w:w="850" w:type="dxa"/>
            <w:vMerge w:val="restart"/>
            <w:textDirection w:val="btLr"/>
          </w:tcPr>
          <w:p w14:paraId="46AFA664"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Темп роста 2024/2023 гг., %</w:t>
            </w:r>
          </w:p>
        </w:tc>
      </w:tr>
      <w:tr w:rsidR="0036752C" w:rsidRPr="00913EF7" w14:paraId="22C82CAC" w14:textId="77777777" w:rsidTr="00F24F6F">
        <w:trPr>
          <w:cantSplit/>
          <w:trHeight w:val="697"/>
          <w:jc w:val="center"/>
        </w:trPr>
        <w:tc>
          <w:tcPr>
            <w:tcW w:w="2405" w:type="dxa"/>
            <w:vMerge/>
            <w:vAlign w:val="center"/>
            <w:hideMark/>
          </w:tcPr>
          <w:p w14:paraId="1F1A83E5" w14:textId="77777777" w:rsidR="0036752C" w:rsidRPr="00913EF7" w:rsidRDefault="0036752C" w:rsidP="001E22B6">
            <w:pPr>
              <w:widowControl w:val="0"/>
              <w:rPr>
                <w:color w:val="000000"/>
                <w:sz w:val="20"/>
                <w:szCs w:val="20"/>
              </w:rPr>
            </w:pPr>
          </w:p>
        </w:tc>
        <w:tc>
          <w:tcPr>
            <w:tcW w:w="856" w:type="dxa"/>
            <w:noWrap/>
            <w:vAlign w:val="center"/>
            <w:hideMark/>
          </w:tcPr>
          <w:p w14:paraId="5742BD3C" w14:textId="367A08BF" w:rsidR="0036752C" w:rsidRPr="00913EF7" w:rsidRDefault="0036752C" w:rsidP="001E22B6">
            <w:pPr>
              <w:widowControl w:val="0"/>
              <w:jc w:val="center"/>
              <w:rPr>
                <w:color w:val="000000"/>
                <w:sz w:val="20"/>
                <w:szCs w:val="20"/>
              </w:rPr>
            </w:pPr>
            <w:r w:rsidRPr="00913EF7">
              <w:rPr>
                <w:color w:val="000000"/>
                <w:sz w:val="20"/>
                <w:szCs w:val="20"/>
              </w:rPr>
              <w:t>2015</w:t>
            </w:r>
            <w:r w:rsidR="006828FC">
              <w:rPr>
                <w:color w:val="000000"/>
                <w:sz w:val="20"/>
                <w:szCs w:val="20"/>
              </w:rPr>
              <w:t xml:space="preserve"> год</w:t>
            </w:r>
          </w:p>
        </w:tc>
        <w:tc>
          <w:tcPr>
            <w:tcW w:w="820" w:type="dxa"/>
            <w:noWrap/>
            <w:vAlign w:val="center"/>
            <w:hideMark/>
          </w:tcPr>
          <w:p w14:paraId="366286DB" w14:textId="02AE5072" w:rsidR="0036752C" w:rsidRPr="00913EF7" w:rsidRDefault="0036752C" w:rsidP="001E22B6">
            <w:pPr>
              <w:widowControl w:val="0"/>
              <w:jc w:val="center"/>
              <w:rPr>
                <w:color w:val="000000"/>
                <w:sz w:val="20"/>
                <w:szCs w:val="20"/>
              </w:rPr>
            </w:pPr>
            <w:r w:rsidRPr="00913EF7">
              <w:rPr>
                <w:color w:val="000000"/>
                <w:sz w:val="20"/>
                <w:szCs w:val="20"/>
              </w:rPr>
              <w:t>2016</w:t>
            </w:r>
            <w:r w:rsidR="006828FC">
              <w:rPr>
                <w:color w:val="000000"/>
                <w:sz w:val="20"/>
                <w:szCs w:val="20"/>
              </w:rPr>
              <w:t xml:space="preserve"> год</w:t>
            </w:r>
          </w:p>
        </w:tc>
        <w:tc>
          <w:tcPr>
            <w:tcW w:w="881" w:type="dxa"/>
            <w:noWrap/>
            <w:vAlign w:val="center"/>
            <w:hideMark/>
          </w:tcPr>
          <w:p w14:paraId="7CDC5426" w14:textId="7450DCB5" w:rsidR="0036752C" w:rsidRPr="00913EF7" w:rsidRDefault="0036752C" w:rsidP="001E22B6">
            <w:pPr>
              <w:widowControl w:val="0"/>
              <w:jc w:val="center"/>
              <w:rPr>
                <w:color w:val="000000"/>
                <w:sz w:val="20"/>
                <w:szCs w:val="20"/>
              </w:rPr>
            </w:pPr>
            <w:r w:rsidRPr="00913EF7">
              <w:rPr>
                <w:color w:val="000000"/>
                <w:sz w:val="20"/>
                <w:szCs w:val="20"/>
              </w:rPr>
              <w:t>2017</w:t>
            </w:r>
            <w:r w:rsidR="006828FC">
              <w:rPr>
                <w:color w:val="000000"/>
                <w:sz w:val="20"/>
                <w:szCs w:val="20"/>
              </w:rPr>
              <w:t xml:space="preserve"> год</w:t>
            </w:r>
          </w:p>
        </w:tc>
        <w:tc>
          <w:tcPr>
            <w:tcW w:w="806" w:type="dxa"/>
            <w:noWrap/>
            <w:vAlign w:val="center"/>
            <w:hideMark/>
          </w:tcPr>
          <w:p w14:paraId="2B9538C8" w14:textId="5D300DE8" w:rsidR="0036752C" w:rsidRPr="00913EF7" w:rsidRDefault="0036752C" w:rsidP="001E22B6">
            <w:pPr>
              <w:widowControl w:val="0"/>
              <w:jc w:val="center"/>
              <w:rPr>
                <w:color w:val="000000"/>
                <w:sz w:val="20"/>
                <w:szCs w:val="20"/>
              </w:rPr>
            </w:pPr>
            <w:r w:rsidRPr="00913EF7">
              <w:rPr>
                <w:color w:val="000000"/>
                <w:sz w:val="20"/>
                <w:szCs w:val="20"/>
              </w:rPr>
              <w:t>2018</w:t>
            </w:r>
            <w:r w:rsidR="006828FC">
              <w:rPr>
                <w:color w:val="000000"/>
                <w:sz w:val="20"/>
                <w:szCs w:val="20"/>
              </w:rPr>
              <w:t xml:space="preserve"> год</w:t>
            </w:r>
          </w:p>
        </w:tc>
        <w:tc>
          <w:tcPr>
            <w:tcW w:w="850" w:type="dxa"/>
            <w:noWrap/>
            <w:vAlign w:val="center"/>
            <w:hideMark/>
          </w:tcPr>
          <w:p w14:paraId="16B0179E" w14:textId="17925B52" w:rsidR="0036752C" w:rsidRPr="00913EF7" w:rsidRDefault="0036752C" w:rsidP="001E22B6">
            <w:pPr>
              <w:widowControl w:val="0"/>
              <w:jc w:val="center"/>
              <w:rPr>
                <w:color w:val="000000"/>
                <w:sz w:val="20"/>
                <w:szCs w:val="20"/>
              </w:rPr>
            </w:pPr>
            <w:r w:rsidRPr="00913EF7">
              <w:rPr>
                <w:color w:val="000000"/>
                <w:sz w:val="20"/>
                <w:szCs w:val="20"/>
              </w:rPr>
              <w:t>2019</w:t>
            </w:r>
            <w:r w:rsidR="006828FC">
              <w:rPr>
                <w:color w:val="000000"/>
                <w:sz w:val="20"/>
                <w:szCs w:val="20"/>
              </w:rPr>
              <w:t xml:space="preserve"> год</w:t>
            </w:r>
          </w:p>
        </w:tc>
        <w:tc>
          <w:tcPr>
            <w:tcW w:w="851" w:type="dxa"/>
            <w:noWrap/>
            <w:vAlign w:val="center"/>
            <w:hideMark/>
          </w:tcPr>
          <w:p w14:paraId="7C86BC65" w14:textId="64C60AB0" w:rsidR="0036752C" w:rsidRPr="00913EF7" w:rsidRDefault="0036752C" w:rsidP="001E22B6">
            <w:pPr>
              <w:widowControl w:val="0"/>
              <w:jc w:val="center"/>
              <w:rPr>
                <w:color w:val="000000"/>
                <w:sz w:val="20"/>
                <w:szCs w:val="20"/>
              </w:rPr>
            </w:pPr>
            <w:r w:rsidRPr="00913EF7">
              <w:rPr>
                <w:color w:val="000000"/>
                <w:sz w:val="20"/>
                <w:szCs w:val="20"/>
              </w:rPr>
              <w:t>2020</w:t>
            </w:r>
            <w:r w:rsidR="006828FC">
              <w:rPr>
                <w:color w:val="000000"/>
                <w:sz w:val="20"/>
                <w:szCs w:val="20"/>
              </w:rPr>
              <w:t xml:space="preserve"> год</w:t>
            </w:r>
          </w:p>
        </w:tc>
        <w:tc>
          <w:tcPr>
            <w:tcW w:w="779" w:type="dxa"/>
            <w:noWrap/>
            <w:vAlign w:val="center"/>
            <w:hideMark/>
          </w:tcPr>
          <w:p w14:paraId="57F67124" w14:textId="1C950118" w:rsidR="0036752C" w:rsidRPr="00913EF7" w:rsidRDefault="0036752C" w:rsidP="001E22B6">
            <w:pPr>
              <w:widowControl w:val="0"/>
              <w:jc w:val="center"/>
              <w:rPr>
                <w:color w:val="000000"/>
                <w:sz w:val="20"/>
                <w:szCs w:val="20"/>
              </w:rPr>
            </w:pPr>
            <w:r w:rsidRPr="00913EF7">
              <w:rPr>
                <w:color w:val="000000"/>
                <w:sz w:val="20"/>
                <w:szCs w:val="20"/>
              </w:rPr>
              <w:t>2021</w:t>
            </w:r>
            <w:r w:rsidR="006828FC">
              <w:rPr>
                <w:color w:val="000000"/>
                <w:sz w:val="20"/>
                <w:szCs w:val="20"/>
              </w:rPr>
              <w:t xml:space="preserve"> год</w:t>
            </w:r>
          </w:p>
        </w:tc>
        <w:tc>
          <w:tcPr>
            <w:tcW w:w="780" w:type="dxa"/>
            <w:noWrap/>
            <w:vAlign w:val="center"/>
            <w:hideMark/>
          </w:tcPr>
          <w:p w14:paraId="245F550F" w14:textId="1B57B290" w:rsidR="0036752C" w:rsidRPr="00913EF7" w:rsidRDefault="0036752C" w:rsidP="001E22B6">
            <w:pPr>
              <w:widowControl w:val="0"/>
              <w:jc w:val="center"/>
              <w:rPr>
                <w:color w:val="000000"/>
                <w:sz w:val="20"/>
                <w:szCs w:val="20"/>
              </w:rPr>
            </w:pPr>
            <w:r w:rsidRPr="00913EF7">
              <w:rPr>
                <w:color w:val="000000"/>
                <w:sz w:val="20"/>
                <w:szCs w:val="20"/>
              </w:rPr>
              <w:t>2022</w:t>
            </w:r>
            <w:r w:rsidR="006828FC">
              <w:rPr>
                <w:color w:val="000000"/>
                <w:sz w:val="20"/>
                <w:szCs w:val="20"/>
              </w:rPr>
              <w:t xml:space="preserve"> год</w:t>
            </w:r>
          </w:p>
        </w:tc>
        <w:tc>
          <w:tcPr>
            <w:tcW w:w="851" w:type="dxa"/>
            <w:noWrap/>
            <w:vAlign w:val="center"/>
            <w:hideMark/>
          </w:tcPr>
          <w:p w14:paraId="784EF843" w14:textId="0E6A04AC" w:rsidR="0036752C" w:rsidRPr="00913EF7" w:rsidRDefault="0036752C" w:rsidP="001E22B6">
            <w:pPr>
              <w:widowControl w:val="0"/>
              <w:jc w:val="center"/>
              <w:rPr>
                <w:color w:val="000000"/>
                <w:sz w:val="20"/>
                <w:szCs w:val="20"/>
              </w:rPr>
            </w:pPr>
            <w:r w:rsidRPr="00913EF7">
              <w:rPr>
                <w:color w:val="000000"/>
                <w:sz w:val="20"/>
                <w:szCs w:val="20"/>
              </w:rPr>
              <w:t>2023</w:t>
            </w:r>
            <w:r w:rsidR="006828FC">
              <w:rPr>
                <w:color w:val="000000"/>
                <w:sz w:val="20"/>
                <w:szCs w:val="20"/>
              </w:rPr>
              <w:t xml:space="preserve"> год</w:t>
            </w:r>
          </w:p>
        </w:tc>
        <w:tc>
          <w:tcPr>
            <w:tcW w:w="904" w:type="dxa"/>
            <w:noWrap/>
            <w:vAlign w:val="center"/>
            <w:hideMark/>
          </w:tcPr>
          <w:p w14:paraId="08971E0D" w14:textId="14420378" w:rsidR="0036752C" w:rsidRPr="00913EF7" w:rsidRDefault="0036752C" w:rsidP="001E22B6">
            <w:pPr>
              <w:widowControl w:val="0"/>
              <w:jc w:val="center"/>
              <w:rPr>
                <w:color w:val="000000"/>
                <w:sz w:val="20"/>
                <w:szCs w:val="20"/>
              </w:rPr>
            </w:pPr>
            <w:r w:rsidRPr="00913EF7">
              <w:rPr>
                <w:color w:val="000000"/>
                <w:sz w:val="20"/>
                <w:szCs w:val="20"/>
              </w:rPr>
              <w:t>2024</w:t>
            </w:r>
            <w:r w:rsidR="006828FC">
              <w:rPr>
                <w:color w:val="000000"/>
                <w:sz w:val="20"/>
                <w:szCs w:val="20"/>
              </w:rPr>
              <w:t xml:space="preserve"> год</w:t>
            </w:r>
          </w:p>
        </w:tc>
        <w:tc>
          <w:tcPr>
            <w:tcW w:w="983" w:type="dxa"/>
            <w:vMerge/>
            <w:textDirection w:val="btLr"/>
          </w:tcPr>
          <w:p w14:paraId="28688801" w14:textId="77777777" w:rsidR="0036752C" w:rsidRPr="00913EF7" w:rsidRDefault="0036752C" w:rsidP="001E22B6">
            <w:pPr>
              <w:widowControl w:val="0"/>
              <w:ind w:left="113" w:right="113"/>
              <w:jc w:val="center"/>
              <w:rPr>
                <w:color w:val="000000"/>
                <w:sz w:val="20"/>
                <w:szCs w:val="20"/>
              </w:rPr>
            </w:pPr>
          </w:p>
        </w:tc>
        <w:tc>
          <w:tcPr>
            <w:tcW w:w="992" w:type="dxa"/>
            <w:vMerge/>
            <w:textDirection w:val="btLr"/>
          </w:tcPr>
          <w:p w14:paraId="4D365971" w14:textId="77777777" w:rsidR="0036752C" w:rsidRPr="00913EF7" w:rsidRDefault="0036752C" w:rsidP="001E22B6">
            <w:pPr>
              <w:widowControl w:val="0"/>
              <w:ind w:left="113" w:right="113"/>
              <w:jc w:val="center"/>
              <w:rPr>
                <w:color w:val="000000"/>
                <w:sz w:val="20"/>
                <w:szCs w:val="20"/>
              </w:rPr>
            </w:pPr>
          </w:p>
        </w:tc>
        <w:tc>
          <w:tcPr>
            <w:tcW w:w="1129" w:type="dxa"/>
            <w:vMerge/>
            <w:textDirection w:val="btLr"/>
          </w:tcPr>
          <w:p w14:paraId="39121E0A" w14:textId="77777777" w:rsidR="0036752C" w:rsidRPr="00913EF7" w:rsidRDefault="0036752C" w:rsidP="001E22B6">
            <w:pPr>
              <w:widowControl w:val="0"/>
              <w:ind w:left="113" w:right="113"/>
              <w:jc w:val="center"/>
              <w:rPr>
                <w:color w:val="000000"/>
                <w:sz w:val="20"/>
                <w:szCs w:val="20"/>
              </w:rPr>
            </w:pPr>
          </w:p>
        </w:tc>
        <w:tc>
          <w:tcPr>
            <w:tcW w:w="850" w:type="dxa"/>
            <w:vMerge/>
            <w:textDirection w:val="btLr"/>
          </w:tcPr>
          <w:p w14:paraId="0717453F" w14:textId="77777777" w:rsidR="0036752C" w:rsidRPr="00913EF7" w:rsidRDefault="0036752C" w:rsidP="001E22B6">
            <w:pPr>
              <w:widowControl w:val="0"/>
              <w:ind w:left="113" w:right="113"/>
              <w:jc w:val="center"/>
              <w:rPr>
                <w:color w:val="000000"/>
                <w:sz w:val="20"/>
                <w:szCs w:val="20"/>
              </w:rPr>
            </w:pPr>
          </w:p>
        </w:tc>
      </w:tr>
      <w:tr w:rsidR="0036752C" w:rsidRPr="00913EF7" w14:paraId="3CD858E7" w14:textId="77777777" w:rsidTr="00F24F6F">
        <w:trPr>
          <w:trHeight w:val="540"/>
          <w:jc w:val="center"/>
        </w:trPr>
        <w:tc>
          <w:tcPr>
            <w:tcW w:w="2405" w:type="dxa"/>
            <w:vAlign w:val="center"/>
            <w:hideMark/>
          </w:tcPr>
          <w:p w14:paraId="74669175" w14:textId="77777777" w:rsidR="0036752C" w:rsidRPr="00913EF7" w:rsidRDefault="0036752C" w:rsidP="001E22B6">
            <w:pPr>
              <w:widowControl w:val="0"/>
              <w:rPr>
                <w:color w:val="000000"/>
                <w:sz w:val="20"/>
                <w:szCs w:val="20"/>
              </w:rPr>
            </w:pPr>
            <w:r w:rsidRPr="00913EF7">
              <w:rPr>
                <w:color w:val="000000"/>
                <w:sz w:val="20"/>
                <w:szCs w:val="20"/>
              </w:rPr>
              <w:t>Горнодобывающая промышленность и разработка карьеров</w:t>
            </w:r>
          </w:p>
        </w:tc>
        <w:tc>
          <w:tcPr>
            <w:tcW w:w="856" w:type="dxa"/>
            <w:noWrap/>
            <w:vAlign w:val="center"/>
            <w:hideMark/>
          </w:tcPr>
          <w:p w14:paraId="1DE72094" w14:textId="77777777" w:rsidR="0036752C" w:rsidRPr="00913EF7" w:rsidRDefault="0036752C" w:rsidP="001E22B6">
            <w:pPr>
              <w:widowControl w:val="0"/>
              <w:jc w:val="center"/>
              <w:rPr>
                <w:sz w:val="20"/>
                <w:szCs w:val="20"/>
              </w:rPr>
            </w:pPr>
            <w:r w:rsidRPr="00913EF7">
              <w:rPr>
                <w:sz w:val="20"/>
                <w:szCs w:val="20"/>
              </w:rPr>
              <w:t>740</w:t>
            </w:r>
          </w:p>
        </w:tc>
        <w:tc>
          <w:tcPr>
            <w:tcW w:w="820" w:type="dxa"/>
            <w:vAlign w:val="center"/>
            <w:hideMark/>
          </w:tcPr>
          <w:p w14:paraId="46D996F8" w14:textId="77777777" w:rsidR="0036752C" w:rsidRPr="00913EF7" w:rsidRDefault="0036752C" w:rsidP="001E22B6">
            <w:pPr>
              <w:widowControl w:val="0"/>
              <w:jc w:val="center"/>
              <w:rPr>
                <w:color w:val="000000"/>
                <w:sz w:val="20"/>
                <w:szCs w:val="20"/>
              </w:rPr>
            </w:pPr>
            <w:r w:rsidRPr="00913EF7">
              <w:rPr>
                <w:color w:val="000000"/>
                <w:sz w:val="20"/>
                <w:szCs w:val="20"/>
              </w:rPr>
              <w:t>769</w:t>
            </w:r>
          </w:p>
        </w:tc>
        <w:tc>
          <w:tcPr>
            <w:tcW w:w="881" w:type="dxa"/>
            <w:noWrap/>
            <w:vAlign w:val="center"/>
            <w:hideMark/>
          </w:tcPr>
          <w:p w14:paraId="248193B1" w14:textId="77777777" w:rsidR="0036752C" w:rsidRPr="00913EF7" w:rsidRDefault="0036752C" w:rsidP="001E22B6">
            <w:pPr>
              <w:widowControl w:val="0"/>
              <w:jc w:val="center"/>
              <w:rPr>
                <w:sz w:val="20"/>
                <w:szCs w:val="20"/>
              </w:rPr>
            </w:pPr>
            <w:r w:rsidRPr="00913EF7">
              <w:rPr>
                <w:sz w:val="20"/>
                <w:szCs w:val="20"/>
              </w:rPr>
              <w:t>958</w:t>
            </w:r>
          </w:p>
        </w:tc>
        <w:tc>
          <w:tcPr>
            <w:tcW w:w="806" w:type="dxa"/>
            <w:vAlign w:val="center"/>
            <w:hideMark/>
          </w:tcPr>
          <w:p w14:paraId="1A0BC0D9" w14:textId="77777777" w:rsidR="0036752C" w:rsidRPr="00913EF7" w:rsidRDefault="0036752C" w:rsidP="001E22B6">
            <w:pPr>
              <w:widowControl w:val="0"/>
              <w:jc w:val="center"/>
              <w:rPr>
                <w:color w:val="000000"/>
                <w:sz w:val="20"/>
                <w:szCs w:val="20"/>
              </w:rPr>
            </w:pPr>
            <w:r w:rsidRPr="00913EF7">
              <w:rPr>
                <w:color w:val="000000"/>
                <w:sz w:val="20"/>
                <w:szCs w:val="20"/>
              </w:rPr>
              <w:t>992</w:t>
            </w:r>
          </w:p>
        </w:tc>
        <w:tc>
          <w:tcPr>
            <w:tcW w:w="850" w:type="dxa"/>
            <w:vAlign w:val="center"/>
            <w:hideMark/>
          </w:tcPr>
          <w:p w14:paraId="4FF20C9D" w14:textId="77777777" w:rsidR="0036752C" w:rsidRPr="00913EF7" w:rsidRDefault="0036752C" w:rsidP="001E22B6">
            <w:pPr>
              <w:widowControl w:val="0"/>
              <w:jc w:val="center"/>
              <w:rPr>
                <w:color w:val="000000"/>
                <w:sz w:val="20"/>
                <w:szCs w:val="20"/>
              </w:rPr>
            </w:pPr>
            <w:r w:rsidRPr="00913EF7">
              <w:rPr>
                <w:color w:val="000000"/>
                <w:sz w:val="20"/>
                <w:szCs w:val="20"/>
              </w:rPr>
              <w:t>1 121</w:t>
            </w:r>
          </w:p>
        </w:tc>
        <w:tc>
          <w:tcPr>
            <w:tcW w:w="851" w:type="dxa"/>
            <w:vAlign w:val="center"/>
            <w:hideMark/>
          </w:tcPr>
          <w:p w14:paraId="13DABD54" w14:textId="77777777" w:rsidR="0036752C" w:rsidRPr="00913EF7" w:rsidRDefault="0036752C" w:rsidP="001E22B6">
            <w:pPr>
              <w:widowControl w:val="0"/>
              <w:jc w:val="center"/>
              <w:rPr>
                <w:color w:val="000000"/>
                <w:sz w:val="20"/>
                <w:szCs w:val="20"/>
              </w:rPr>
            </w:pPr>
            <w:r w:rsidRPr="00913EF7">
              <w:rPr>
                <w:color w:val="000000"/>
                <w:sz w:val="20"/>
                <w:szCs w:val="20"/>
              </w:rPr>
              <w:t>1 154</w:t>
            </w:r>
          </w:p>
        </w:tc>
        <w:tc>
          <w:tcPr>
            <w:tcW w:w="779" w:type="dxa"/>
            <w:vAlign w:val="center"/>
            <w:hideMark/>
          </w:tcPr>
          <w:p w14:paraId="499DEE45" w14:textId="77777777" w:rsidR="0036752C" w:rsidRPr="00913EF7" w:rsidRDefault="0036752C" w:rsidP="001E22B6">
            <w:pPr>
              <w:widowControl w:val="0"/>
              <w:jc w:val="center"/>
              <w:rPr>
                <w:color w:val="000000"/>
                <w:sz w:val="20"/>
                <w:szCs w:val="20"/>
              </w:rPr>
            </w:pPr>
            <w:r w:rsidRPr="00913EF7">
              <w:rPr>
                <w:color w:val="000000"/>
                <w:sz w:val="20"/>
                <w:szCs w:val="20"/>
              </w:rPr>
              <w:t>1 111</w:t>
            </w:r>
          </w:p>
        </w:tc>
        <w:tc>
          <w:tcPr>
            <w:tcW w:w="780" w:type="dxa"/>
            <w:vAlign w:val="center"/>
            <w:hideMark/>
          </w:tcPr>
          <w:p w14:paraId="4ACAB418" w14:textId="77777777" w:rsidR="0036752C" w:rsidRPr="00913EF7" w:rsidRDefault="0036752C" w:rsidP="001E22B6">
            <w:pPr>
              <w:widowControl w:val="0"/>
              <w:jc w:val="center"/>
              <w:rPr>
                <w:color w:val="000000"/>
                <w:sz w:val="20"/>
                <w:szCs w:val="20"/>
              </w:rPr>
            </w:pPr>
            <w:r w:rsidRPr="00913EF7">
              <w:rPr>
                <w:color w:val="000000"/>
                <w:sz w:val="20"/>
                <w:szCs w:val="20"/>
              </w:rPr>
              <w:t>1 217</w:t>
            </w:r>
          </w:p>
        </w:tc>
        <w:tc>
          <w:tcPr>
            <w:tcW w:w="851" w:type="dxa"/>
            <w:vAlign w:val="center"/>
            <w:hideMark/>
          </w:tcPr>
          <w:p w14:paraId="5D6BCD31" w14:textId="77777777" w:rsidR="0036752C" w:rsidRPr="00913EF7" w:rsidRDefault="0036752C" w:rsidP="001E22B6">
            <w:pPr>
              <w:widowControl w:val="0"/>
              <w:jc w:val="center"/>
              <w:rPr>
                <w:color w:val="000000"/>
                <w:sz w:val="20"/>
                <w:szCs w:val="20"/>
              </w:rPr>
            </w:pPr>
            <w:r w:rsidRPr="00913EF7">
              <w:rPr>
                <w:color w:val="000000"/>
                <w:sz w:val="20"/>
                <w:szCs w:val="20"/>
              </w:rPr>
              <w:t>1 311</w:t>
            </w:r>
          </w:p>
        </w:tc>
        <w:tc>
          <w:tcPr>
            <w:tcW w:w="904" w:type="dxa"/>
            <w:vAlign w:val="center"/>
            <w:hideMark/>
          </w:tcPr>
          <w:p w14:paraId="0BABADCA" w14:textId="77777777" w:rsidR="0036752C" w:rsidRPr="00913EF7" w:rsidRDefault="0036752C" w:rsidP="001E22B6">
            <w:pPr>
              <w:widowControl w:val="0"/>
              <w:jc w:val="center"/>
              <w:rPr>
                <w:color w:val="000000"/>
                <w:sz w:val="20"/>
                <w:szCs w:val="20"/>
              </w:rPr>
            </w:pPr>
            <w:r w:rsidRPr="00913EF7">
              <w:rPr>
                <w:color w:val="000000"/>
                <w:sz w:val="20"/>
                <w:szCs w:val="20"/>
              </w:rPr>
              <w:t>1 442</w:t>
            </w:r>
          </w:p>
        </w:tc>
        <w:tc>
          <w:tcPr>
            <w:tcW w:w="983" w:type="dxa"/>
            <w:vAlign w:val="center"/>
          </w:tcPr>
          <w:p w14:paraId="5436E1D1" w14:textId="77777777" w:rsidR="0036752C" w:rsidRPr="00913EF7" w:rsidRDefault="0036752C" w:rsidP="001E22B6">
            <w:pPr>
              <w:widowControl w:val="0"/>
              <w:jc w:val="center"/>
              <w:rPr>
                <w:color w:val="000000"/>
                <w:sz w:val="20"/>
                <w:szCs w:val="20"/>
              </w:rPr>
            </w:pPr>
            <w:r w:rsidRPr="00913EF7">
              <w:rPr>
                <w:color w:val="000000"/>
                <w:sz w:val="20"/>
                <w:szCs w:val="20"/>
              </w:rPr>
              <w:t>7,7</w:t>
            </w:r>
          </w:p>
        </w:tc>
        <w:tc>
          <w:tcPr>
            <w:tcW w:w="992" w:type="dxa"/>
            <w:vAlign w:val="center"/>
          </w:tcPr>
          <w:p w14:paraId="5881FB0C" w14:textId="77777777" w:rsidR="0036752C" w:rsidRPr="00913EF7" w:rsidRDefault="0036752C" w:rsidP="001E22B6">
            <w:pPr>
              <w:widowControl w:val="0"/>
              <w:jc w:val="center"/>
              <w:rPr>
                <w:color w:val="000000"/>
                <w:sz w:val="20"/>
                <w:szCs w:val="20"/>
              </w:rPr>
            </w:pPr>
            <w:r w:rsidRPr="00913EF7">
              <w:rPr>
                <w:color w:val="000000"/>
                <w:sz w:val="20"/>
                <w:szCs w:val="20"/>
              </w:rPr>
              <w:t>78</w:t>
            </w:r>
          </w:p>
        </w:tc>
        <w:tc>
          <w:tcPr>
            <w:tcW w:w="1129" w:type="dxa"/>
            <w:vAlign w:val="center"/>
          </w:tcPr>
          <w:p w14:paraId="0D88D953" w14:textId="77777777" w:rsidR="0036752C" w:rsidRPr="00913EF7" w:rsidRDefault="0036752C" w:rsidP="001E22B6">
            <w:pPr>
              <w:widowControl w:val="0"/>
              <w:jc w:val="center"/>
              <w:rPr>
                <w:color w:val="000000"/>
                <w:sz w:val="20"/>
                <w:szCs w:val="20"/>
              </w:rPr>
            </w:pPr>
            <w:r w:rsidRPr="00913EF7">
              <w:rPr>
                <w:color w:val="000000"/>
                <w:sz w:val="20"/>
                <w:szCs w:val="20"/>
              </w:rPr>
              <w:t>131</w:t>
            </w:r>
          </w:p>
        </w:tc>
        <w:tc>
          <w:tcPr>
            <w:tcW w:w="850" w:type="dxa"/>
            <w:vAlign w:val="center"/>
          </w:tcPr>
          <w:p w14:paraId="5605F016" w14:textId="77777777" w:rsidR="0036752C" w:rsidRPr="00913EF7" w:rsidRDefault="0036752C" w:rsidP="001E22B6">
            <w:pPr>
              <w:widowControl w:val="0"/>
              <w:jc w:val="center"/>
              <w:rPr>
                <w:color w:val="000000"/>
                <w:sz w:val="20"/>
                <w:szCs w:val="20"/>
              </w:rPr>
            </w:pPr>
            <w:r w:rsidRPr="00913EF7">
              <w:rPr>
                <w:color w:val="000000"/>
                <w:sz w:val="20"/>
                <w:szCs w:val="20"/>
              </w:rPr>
              <w:t>10</w:t>
            </w:r>
          </w:p>
        </w:tc>
      </w:tr>
      <w:tr w:rsidR="0036752C" w:rsidRPr="00913EF7" w14:paraId="72D44DB2" w14:textId="77777777" w:rsidTr="00F24F6F">
        <w:trPr>
          <w:trHeight w:val="580"/>
          <w:jc w:val="center"/>
        </w:trPr>
        <w:tc>
          <w:tcPr>
            <w:tcW w:w="2405" w:type="dxa"/>
            <w:vAlign w:val="center"/>
            <w:hideMark/>
          </w:tcPr>
          <w:p w14:paraId="52D778BF" w14:textId="77777777" w:rsidR="0036752C" w:rsidRPr="00913EF7" w:rsidRDefault="0036752C" w:rsidP="001E22B6">
            <w:pPr>
              <w:widowControl w:val="0"/>
              <w:rPr>
                <w:color w:val="000000"/>
                <w:sz w:val="20"/>
                <w:szCs w:val="20"/>
              </w:rPr>
            </w:pPr>
            <w:r w:rsidRPr="00913EF7">
              <w:rPr>
                <w:color w:val="000000"/>
                <w:sz w:val="20"/>
                <w:szCs w:val="20"/>
              </w:rPr>
              <w:t>Обрабатывающая промышленность</w:t>
            </w:r>
          </w:p>
        </w:tc>
        <w:tc>
          <w:tcPr>
            <w:tcW w:w="856" w:type="dxa"/>
            <w:noWrap/>
            <w:vAlign w:val="center"/>
            <w:hideMark/>
          </w:tcPr>
          <w:p w14:paraId="2F4027A1" w14:textId="77777777" w:rsidR="0036752C" w:rsidRPr="00913EF7" w:rsidRDefault="0036752C" w:rsidP="001E22B6">
            <w:pPr>
              <w:widowControl w:val="0"/>
              <w:jc w:val="center"/>
              <w:rPr>
                <w:sz w:val="20"/>
                <w:szCs w:val="20"/>
              </w:rPr>
            </w:pPr>
            <w:r w:rsidRPr="00913EF7">
              <w:rPr>
                <w:sz w:val="20"/>
                <w:szCs w:val="20"/>
              </w:rPr>
              <w:t>5 474</w:t>
            </w:r>
          </w:p>
        </w:tc>
        <w:tc>
          <w:tcPr>
            <w:tcW w:w="820" w:type="dxa"/>
            <w:vAlign w:val="center"/>
            <w:hideMark/>
          </w:tcPr>
          <w:p w14:paraId="4B3D2913" w14:textId="77777777" w:rsidR="0036752C" w:rsidRPr="00913EF7" w:rsidRDefault="0036752C" w:rsidP="001E22B6">
            <w:pPr>
              <w:widowControl w:val="0"/>
              <w:jc w:val="center"/>
              <w:rPr>
                <w:color w:val="000000"/>
                <w:sz w:val="20"/>
                <w:szCs w:val="20"/>
              </w:rPr>
            </w:pPr>
            <w:r w:rsidRPr="00913EF7">
              <w:rPr>
                <w:color w:val="000000"/>
                <w:sz w:val="20"/>
                <w:szCs w:val="20"/>
              </w:rPr>
              <w:t>5 960</w:t>
            </w:r>
          </w:p>
        </w:tc>
        <w:tc>
          <w:tcPr>
            <w:tcW w:w="881" w:type="dxa"/>
            <w:noWrap/>
            <w:vAlign w:val="center"/>
            <w:hideMark/>
          </w:tcPr>
          <w:p w14:paraId="045D92BA" w14:textId="77777777" w:rsidR="0036752C" w:rsidRPr="00913EF7" w:rsidRDefault="0036752C" w:rsidP="001E22B6">
            <w:pPr>
              <w:widowControl w:val="0"/>
              <w:jc w:val="center"/>
              <w:rPr>
                <w:sz w:val="20"/>
                <w:szCs w:val="20"/>
              </w:rPr>
            </w:pPr>
            <w:r w:rsidRPr="00913EF7">
              <w:rPr>
                <w:sz w:val="20"/>
                <w:szCs w:val="20"/>
              </w:rPr>
              <w:t>5 816</w:t>
            </w:r>
          </w:p>
        </w:tc>
        <w:tc>
          <w:tcPr>
            <w:tcW w:w="806" w:type="dxa"/>
            <w:vAlign w:val="center"/>
            <w:hideMark/>
          </w:tcPr>
          <w:p w14:paraId="14D28E5D" w14:textId="77777777" w:rsidR="0036752C" w:rsidRPr="00913EF7" w:rsidRDefault="0036752C" w:rsidP="001E22B6">
            <w:pPr>
              <w:widowControl w:val="0"/>
              <w:jc w:val="center"/>
              <w:rPr>
                <w:color w:val="000000"/>
                <w:sz w:val="20"/>
                <w:szCs w:val="20"/>
              </w:rPr>
            </w:pPr>
            <w:r w:rsidRPr="00913EF7">
              <w:rPr>
                <w:color w:val="000000"/>
                <w:sz w:val="20"/>
                <w:szCs w:val="20"/>
              </w:rPr>
              <w:t>6 937</w:t>
            </w:r>
          </w:p>
        </w:tc>
        <w:tc>
          <w:tcPr>
            <w:tcW w:w="850" w:type="dxa"/>
            <w:vAlign w:val="center"/>
            <w:hideMark/>
          </w:tcPr>
          <w:p w14:paraId="6CAC4060" w14:textId="77777777" w:rsidR="0036752C" w:rsidRPr="00913EF7" w:rsidRDefault="0036752C" w:rsidP="001E22B6">
            <w:pPr>
              <w:widowControl w:val="0"/>
              <w:jc w:val="center"/>
              <w:rPr>
                <w:color w:val="000000"/>
                <w:sz w:val="20"/>
                <w:szCs w:val="20"/>
              </w:rPr>
            </w:pPr>
            <w:r w:rsidRPr="00913EF7">
              <w:rPr>
                <w:color w:val="000000"/>
                <w:sz w:val="20"/>
                <w:szCs w:val="20"/>
              </w:rPr>
              <w:t>7 452</w:t>
            </w:r>
          </w:p>
        </w:tc>
        <w:tc>
          <w:tcPr>
            <w:tcW w:w="851" w:type="dxa"/>
            <w:vAlign w:val="center"/>
            <w:hideMark/>
          </w:tcPr>
          <w:p w14:paraId="272EA4BA" w14:textId="77777777" w:rsidR="0036752C" w:rsidRPr="00913EF7" w:rsidRDefault="0036752C" w:rsidP="001E22B6">
            <w:pPr>
              <w:widowControl w:val="0"/>
              <w:jc w:val="center"/>
              <w:rPr>
                <w:color w:val="000000"/>
                <w:sz w:val="20"/>
                <w:szCs w:val="20"/>
              </w:rPr>
            </w:pPr>
            <w:r w:rsidRPr="00913EF7">
              <w:rPr>
                <w:color w:val="000000"/>
                <w:sz w:val="20"/>
                <w:szCs w:val="20"/>
              </w:rPr>
              <w:t>7 611</w:t>
            </w:r>
          </w:p>
        </w:tc>
        <w:tc>
          <w:tcPr>
            <w:tcW w:w="779" w:type="dxa"/>
            <w:vAlign w:val="center"/>
            <w:hideMark/>
          </w:tcPr>
          <w:p w14:paraId="4372452B" w14:textId="77777777" w:rsidR="0036752C" w:rsidRPr="00913EF7" w:rsidRDefault="0036752C" w:rsidP="001E22B6">
            <w:pPr>
              <w:widowControl w:val="0"/>
              <w:jc w:val="center"/>
              <w:rPr>
                <w:color w:val="000000"/>
                <w:sz w:val="20"/>
                <w:szCs w:val="20"/>
              </w:rPr>
            </w:pPr>
            <w:r w:rsidRPr="00913EF7">
              <w:rPr>
                <w:color w:val="000000"/>
                <w:sz w:val="20"/>
                <w:szCs w:val="20"/>
              </w:rPr>
              <w:t>7 262</w:t>
            </w:r>
          </w:p>
        </w:tc>
        <w:tc>
          <w:tcPr>
            <w:tcW w:w="780" w:type="dxa"/>
            <w:vAlign w:val="center"/>
            <w:hideMark/>
          </w:tcPr>
          <w:p w14:paraId="11D4550C" w14:textId="77777777" w:rsidR="0036752C" w:rsidRPr="00913EF7" w:rsidRDefault="0036752C" w:rsidP="001E22B6">
            <w:pPr>
              <w:widowControl w:val="0"/>
              <w:jc w:val="center"/>
              <w:rPr>
                <w:color w:val="000000"/>
                <w:sz w:val="20"/>
                <w:szCs w:val="20"/>
              </w:rPr>
            </w:pPr>
            <w:r w:rsidRPr="00913EF7">
              <w:rPr>
                <w:color w:val="000000"/>
                <w:sz w:val="20"/>
                <w:szCs w:val="20"/>
              </w:rPr>
              <w:t>8 138</w:t>
            </w:r>
          </w:p>
        </w:tc>
        <w:tc>
          <w:tcPr>
            <w:tcW w:w="851" w:type="dxa"/>
            <w:vAlign w:val="center"/>
            <w:hideMark/>
          </w:tcPr>
          <w:p w14:paraId="19CF5958" w14:textId="77777777" w:rsidR="0036752C" w:rsidRPr="00913EF7" w:rsidRDefault="0036752C" w:rsidP="001E22B6">
            <w:pPr>
              <w:widowControl w:val="0"/>
              <w:jc w:val="center"/>
              <w:rPr>
                <w:color w:val="000000"/>
                <w:sz w:val="20"/>
                <w:szCs w:val="20"/>
              </w:rPr>
            </w:pPr>
            <w:r w:rsidRPr="00913EF7">
              <w:rPr>
                <w:color w:val="000000"/>
                <w:sz w:val="20"/>
                <w:szCs w:val="20"/>
              </w:rPr>
              <w:t>8 906</w:t>
            </w:r>
          </w:p>
        </w:tc>
        <w:tc>
          <w:tcPr>
            <w:tcW w:w="904" w:type="dxa"/>
            <w:vAlign w:val="center"/>
            <w:hideMark/>
          </w:tcPr>
          <w:p w14:paraId="42A35059" w14:textId="77777777" w:rsidR="0036752C" w:rsidRPr="00913EF7" w:rsidRDefault="0036752C" w:rsidP="001E22B6">
            <w:pPr>
              <w:widowControl w:val="0"/>
              <w:jc w:val="center"/>
              <w:rPr>
                <w:color w:val="000000"/>
                <w:sz w:val="20"/>
                <w:szCs w:val="20"/>
              </w:rPr>
            </w:pPr>
            <w:r w:rsidRPr="00913EF7">
              <w:rPr>
                <w:color w:val="000000"/>
                <w:sz w:val="20"/>
                <w:szCs w:val="20"/>
              </w:rPr>
              <w:t>9 734</w:t>
            </w:r>
          </w:p>
        </w:tc>
        <w:tc>
          <w:tcPr>
            <w:tcW w:w="983" w:type="dxa"/>
            <w:vAlign w:val="center"/>
          </w:tcPr>
          <w:p w14:paraId="0E4E35D6" w14:textId="77777777" w:rsidR="0036752C" w:rsidRPr="00913EF7" w:rsidRDefault="0036752C" w:rsidP="001E22B6">
            <w:pPr>
              <w:widowControl w:val="0"/>
              <w:jc w:val="center"/>
              <w:rPr>
                <w:color w:val="000000"/>
                <w:sz w:val="20"/>
                <w:szCs w:val="20"/>
              </w:rPr>
            </w:pPr>
            <w:r w:rsidRPr="00913EF7">
              <w:rPr>
                <w:color w:val="000000"/>
                <w:sz w:val="20"/>
                <w:szCs w:val="20"/>
              </w:rPr>
              <w:t>6,6</w:t>
            </w:r>
          </w:p>
        </w:tc>
        <w:tc>
          <w:tcPr>
            <w:tcW w:w="992" w:type="dxa"/>
            <w:vAlign w:val="center"/>
          </w:tcPr>
          <w:p w14:paraId="6973FB80" w14:textId="77777777" w:rsidR="0036752C" w:rsidRPr="00913EF7" w:rsidRDefault="0036752C" w:rsidP="001E22B6">
            <w:pPr>
              <w:widowControl w:val="0"/>
              <w:jc w:val="center"/>
              <w:rPr>
                <w:color w:val="000000"/>
                <w:sz w:val="20"/>
                <w:szCs w:val="20"/>
              </w:rPr>
            </w:pPr>
            <w:r w:rsidRPr="00913EF7">
              <w:rPr>
                <w:color w:val="000000"/>
                <w:sz w:val="20"/>
                <w:szCs w:val="20"/>
              </w:rPr>
              <w:t>473,3</w:t>
            </w:r>
          </w:p>
        </w:tc>
        <w:tc>
          <w:tcPr>
            <w:tcW w:w="1129" w:type="dxa"/>
            <w:vAlign w:val="center"/>
          </w:tcPr>
          <w:p w14:paraId="21845683" w14:textId="77777777" w:rsidR="0036752C" w:rsidRPr="00913EF7" w:rsidRDefault="0036752C" w:rsidP="001E22B6">
            <w:pPr>
              <w:widowControl w:val="0"/>
              <w:jc w:val="center"/>
              <w:rPr>
                <w:color w:val="000000"/>
                <w:sz w:val="20"/>
                <w:szCs w:val="20"/>
              </w:rPr>
            </w:pPr>
            <w:r w:rsidRPr="00913EF7">
              <w:rPr>
                <w:color w:val="000000"/>
                <w:sz w:val="20"/>
                <w:szCs w:val="20"/>
              </w:rPr>
              <w:t>828</w:t>
            </w:r>
          </w:p>
        </w:tc>
        <w:tc>
          <w:tcPr>
            <w:tcW w:w="850" w:type="dxa"/>
            <w:vAlign w:val="center"/>
          </w:tcPr>
          <w:p w14:paraId="6CF7A07A" w14:textId="77777777" w:rsidR="0036752C" w:rsidRPr="00913EF7" w:rsidRDefault="0036752C" w:rsidP="001E22B6">
            <w:pPr>
              <w:widowControl w:val="0"/>
              <w:jc w:val="center"/>
              <w:rPr>
                <w:color w:val="000000"/>
                <w:sz w:val="20"/>
                <w:szCs w:val="20"/>
              </w:rPr>
            </w:pPr>
            <w:r w:rsidRPr="00913EF7">
              <w:rPr>
                <w:color w:val="000000"/>
                <w:sz w:val="20"/>
                <w:szCs w:val="20"/>
              </w:rPr>
              <w:t>9,3</w:t>
            </w:r>
          </w:p>
        </w:tc>
      </w:tr>
      <w:tr w:rsidR="0036752C" w:rsidRPr="00913EF7" w14:paraId="4083EBE1" w14:textId="77777777" w:rsidTr="00F24F6F">
        <w:trPr>
          <w:trHeight w:val="870"/>
          <w:jc w:val="center"/>
        </w:trPr>
        <w:tc>
          <w:tcPr>
            <w:tcW w:w="2405" w:type="dxa"/>
            <w:vAlign w:val="center"/>
            <w:hideMark/>
          </w:tcPr>
          <w:p w14:paraId="55B59CB9" w14:textId="77777777" w:rsidR="0036752C" w:rsidRPr="00913EF7" w:rsidRDefault="0036752C" w:rsidP="001E22B6">
            <w:pPr>
              <w:widowControl w:val="0"/>
              <w:rPr>
                <w:color w:val="000000"/>
                <w:sz w:val="20"/>
                <w:szCs w:val="20"/>
              </w:rPr>
            </w:pPr>
            <w:r w:rsidRPr="00913EF7">
              <w:rPr>
                <w:color w:val="000000"/>
                <w:sz w:val="20"/>
                <w:szCs w:val="20"/>
              </w:rPr>
              <w:t>Снабжение электроэнергией, газом, паром, горячей водой и кондиционированным воздухом</w:t>
            </w:r>
          </w:p>
        </w:tc>
        <w:tc>
          <w:tcPr>
            <w:tcW w:w="856" w:type="dxa"/>
            <w:noWrap/>
            <w:vAlign w:val="center"/>
            <w:hideMark/>
          </w:tcPr>
          <w:p w14:paraId="334A572D" w14:textId="77777777" w:rsidR="0036752C" w:rsidRPr="00913EF7" w:rsidRDefault="0036752C" w:rsidP="001E22B6">
            <w:pPr>
              <w:widowControl w:val="0"/>
              <w:jc w:val="center"/>
              <w:rPr>
                <w:sz w:val="20"/>
                <w:szCs w:val="20"/>
              </w:rPr>
            </w:pPr>
            <w:r w:rsidRPr="00913EF7">
              <w:rPr>
                <w:sz w:val="20"/>
                <w:szCs w:val="20"/>
              </w:rPr>
              <w:t>432</w:t>
            </w:r>
          </w:p>
        </w:tc>
        <w:tc>
          <w:tcPr>
            <w:tcW w:w="820" w:type="dxa"/>
            <w:vAlign w:val="center"/>
            <w:hideMark/>
          </w:tcPr>
          <w:p w14:paraId="45FF1763" w14:textId="77777777" w:rsidR="0036752C" w:rsidRPr="00913EF7" w:rsidRDefault="0036752C" w:rsidP="001E22B6">
            <w:pPr>
              <w:widowControl w:val="0"/>
              <w:jc w:val="center"/>
              <w:rPr>
                <w:color w:val="000000"/>
                <w:sz w:val="20"/>
                <w:szCs w:val="20"/>
              </w:rPr>
            </w:pPr>
            <w:r w:rsidRPr="00913EF7">
              <w:rPr>
                <w:color w:val="000000"/>
                <w:sz w:val="20"/>
                <w:szCs w:val="20"/>
              </w:rPr>
              <w:t>463</w:t>
            </w:r>
          </w:p>
        </w:tc>
        <w:tc>
          <w:tcPr>
            <w:tcW w:w="881" w:type="dxa"/>
            <w:noWrap/>
            <w:vAlign w:val="center"/>
            <w:hideMark/>
          </w:tcPr>
          <w:p w14:paraId="66311A16" w14:textId="77777777" w:rsidR="0036752C" w:rsidRPr="00913EF7" w:rsidRDefault="0036752C" w:rsidP="001E22B6">
            <w:pPr>
              <w:widowControl w:val="0"/>
              <w:jc w:val="center"/>
              <w:rPr>
                <w:sz w:val="20"/>
                <w:szCs w:val="20"/>
              </w:rPr>
            </w:pPr>
            <w:r w:rsidRPr="00913EF7">
              <w:rPr>
                <w:sz w:val="20"/>
                <w:szCs w:val="20"/>
              </w:rPr>
              <w:t>581</w:t>
            </w:r>
          </w:p>
        </w:tc>
        <w:tc>
          <w:tcPr>
            <w:tcW w:w="806" w:type="dxa"/>
            <w:vAlign w:val="center"/>
            <w:hideMark/>
          </w:tcPr>
          <w:p w14:paraId="04C2B821" w14:textId="77777777" w:rsidR="0036752C" w:rsidRPr="00913EF7" w:rsidRDefault="0036752C" w:rsidP="001E22B6">
            <w:pPr>
              <w:widowControl w:val="0"/>
              <w:jc w:val="center"/>
              <w:rPr>
                <w:color w:val="000000"/>
                <w:sz w:val="20"/>
                <w:szCs w:val="20"/>
              </w:rPr>
            </w:pPr>
            <w:r w:rsidRPr="00913EF7">
              <w:rPr>
                <w:color w:val="000000"/>
                <w:sz w:val="20"/>
                <w:szCs w:val="20"/>
              </w:rPr>
              <w:t>541</w:t>
            </w:r>
          </w:p>
        </w:tc>
        <w:tc>
          <w:tcPr>
            <w:tcW w:w="850" w:type="dxa"/>
            <w:vAlign w:val="center"/>
            <w:hideMark/>
          </w:tcPr>
          <w:p w14:paraId="3D1E8050" w14:textId="77777777" w:rsidR="0036752C" w:rsidRPr="00913EF7" w:rsidRDefault="0036752C" w:rsidP="001E22B6">
            <w:pPr>
              <w:widowControl w:val="0"/>
              <w:jc w:val="center"/>
              <w:rPr>
                <w:color w:val="000000"/>
                <w:sz w:val="20"/>
                <w:szCs w:val="20"/>
              </w:rPr>
            </w:pPr>
            <w:r w:rsidRPr="00913EF7">
              <w:rPr>
                <w:color w:val="000000"/>
                <w:sz w:val="20"/>
                <w:szCs w:val="20"/>
              </w:rPr>
              <w:t>607</w:t>
            </w:r>
          </w:p>
        </w:tc>
        <w:tc>
          <w:tcPr>
            <w:tcW w:w="851" w:type="dxa"/>
            <w:vAlign w:val="center"/>
            <w:hideMark/>
          </w:tcPr>
          <w:p w14:paraId="562D4AFD" w14:textId="77777777" w:rsidR="0036752C" w:rsidRPr="00913EF7" w:rsidRDefault="0036752C" w:rsidP="001E22B6">
            <w:pPr>
              <w:widowControl w:val="0"/>
              <w:jc w:val="center"/>
              <w:rPr>
                <w:color w:val="000000"/>
                <w:sz w:val="20"/>
                <w:szCs w:val="20"/>
              </w:rPr>
            </w:pPr>
            <w:r w:rsidRPr="00913EF7">
              <w:rPr>
                <w:color w:val="000000"/>
                <w:sz w:val="20"/>
                <w:szCs w:val="20"/>
              </w:rPr>
              <w:t>631</w:t>
            </w:r>
          </w:p>
        </w:tc>
        <w:tc>
          <w:tcPr>
            <w:tcW w:w="779" w:type="dxa"/>
            <w:vAlign w:val="center"/>
            <w:hideMark/>
          </w:tcPr>
          <w:p w14:paraId="22A2A228" w14:textId="77777777" w:rsidR="0036752C" w:rsidRPr="00913EF7" w:rsidRDefault="0036752C" w:rsidP="001E22B6">
            <w:pPr>
              <w:widowControl w:val="0"/>
              <w:jc w:val="center"/>
              <w:rPr>
                <w:color w:val="000000"/>
                <w:sz w:val="20"/>
                <w:szCs w:val="20"/>
              </w:rPr>
            </w:pPr>
            <w:r w:rsidRPr="00913EF7">
              <w:rPr>
                <w:color w:val="000000"/>
                <w:sz w:val="20"/>
                <w:szCs w:val="20"/>
              </w:rPr>
              <w:t>666</w:t>
            </w:r>
          </w:p>
        </w:tc>
        <w:tc>
          <w:tcPr>
            <w:tcW w:w="780" w:type="dxa"/>
            <w:vAlign w:val="center"/>
            <w:hideMark/>
          </w:tcPr>
          <w:p w14:paraId="54338EA1" w14:textId="77777777" w:rsidR="0036752C" w:rsidRPr="00913EF7" w:rsidRDefault="0036752C" w:rsidP="001E22B6">
            <w:pPr>
              <w:widowControl w:val="0"/>
              <w:jc w:val="center"/>
              <w:rPr>
                <w:color w:val="000000"/>
                <w:sz w:val="20"/>
                <w:szCs w:val="20"/>
              </w:rPr>
            </w:pPr>
            <w:r w:rsidRPr="00913EF7">
              <w:rPr>
                <w:color w:val="000000"/>
                <w:sz w:val="20"/>
                <w:szCs w:val="20"/>
              </w:rPr>
              <w:t>666</w:t>
            </w:r>
          </w:p>
        </w:tc>
        <w:tc>
          <w:tcPr>
            <w:tcW w:w="851" w:type="dxa"/>
            <w:vAlign w:val="center"/>
            <w:hideMark/>
          </w:tcPr>
          <w:p w14:paraId="58F395DF" w14:textId="77777777" w:rsidR="0036752C" w:rsidRPr="00913EF7" w:rsidRDefault="0036752C" w:rsidP="001E22B6">
            <w:pPr>
              <w:widowControl w:val="0"/>
              <w:jc w:val="center"/>
              <w:rPr>
                <w:color w:val="000000"/>
                <w:sz w:val="20"/>
                <w:szCs w:val="20"/>
              </w:rPr>
            </w:pPr>
            <w:r w:rsidRPr="00913EF7">
              <w:rPr>
                <w:color w:val="000000"/>
                <w:sz w:val="20"/>
                <w:szCs w:val="20"/>
              </w:rPr>
              <w:t>749</w:t>
            </w:r>
          </w:p>
        </w:tc>
        <w:tc>
          <w:tcPr>
            <w:tcW w:w="904" w:type="dxa"/>
            <w:vAlign w:val="center"/>
            <w:hideMark/>
          </w:tcPr>
          <w:p w14:paraId="13C96E9F" w14:textId="77777777" w:rsidR="0036752C" w:rsidRPr="00913EF7" w:rsidRDefault="0036752C" w:rsidP="001E22B6">
            <w:pPr>
              <w:widowControl w:val="0"/>
              <w:jc w:val="center"/>
              <w:rPr>
                <w:color w:val="000000"/>
                <w:sz w:val="20"/>
                <w:szCs w:val="20"/>
              </w:rPr>
            </w:pPr>
            <w:r w:rsidRPr="00913EF7">
              <w:rPr>
                <w:color w:val="000000"/>
                <w:sz w:val="20"/>
                <w:szCs w:val="20"/>
              </w:rPr>
              <w:t>760</w:t>
            </w:r>
          </w:p>
        </w:tc>
        <w:tc>
          <w:tcPr>
            <w:tcW w:w="983" w:type="dxa"/>
            <w:vAlign w:val="center"/>
          </w:tcPr>
          <w:p w14:paraId="31A57EBD" w14:textId="77777777" w:rsidR="0036752C" w:rsidRPr="00913EF7" w:rsidRDefault="0036752C" w:rsidP="001E22B6">
            <w:pPr>
              <w:widowControl w:val="0"/>
              <w:jc w:val="center"/>
              <w:rPr>
                <w:color w:val="000000"/>
                <w:sz w:val="20"/>
                <w:szCs w:val="20"/>
              </w:rPr>
            </w:pPr>
            <w:r w:rsidRPr="00913EF7">
              <w:rPr>
                <w:color w:val="000000"/>
                <w:sz w:val="20"/>
                <w:szCs w:val="20"/>
              </w:rPr>
              <w:t>6,5</w:t>
            </w:r>
          </w:p>
        </w:tc>
        <w:tc>
          <w:tcPr>
            <w:tcW w:w="992" w:type="dxa"/>
            <w:vAlign w:val="center"/>
          </w:tcPr>
          <w:p w14:paraId="34FBDC3F" w14:textId="77777777" w:rsidR="0036752C" w:rsidRPr="00913EF7" w:rsidRDefault="0036752C" w:rsidP="001E22B6">
            <w:pPr>
              <w:widowControl w:val="0"/>
              <w:jc w:val="center"/>
              <w:rPr>
                <w:color w:val="000000"/>
                <w:sz w:val="20"/>
                <w:szCs w:val="20"/>
              </w:rPr>
            </w:pPr>
            <w:r w:rsidRPr="00913EF7">
              <w:rPr>
                <w:color w:val="000000"/>
                <w:sz w:val="20"/>
                <w:szCs w:val="20"/>
              </w:rPr>
              <w:t>36,4</w:t>
            </w:r>
          </w:p>
        </w:tc>
        <w:tc>
          <w:tcPr>
            <w:tcW w:w="1129" w:type="dxa"/>
            <w:vAlign w:val="center"/>
          </w:tcPr>
          <w:p w14:paraId="3D3D3095" w14:textId="77777777" w:rsidR="0036752C" w:rsidRPr="00913EF7" w:rsidRDefault="0036752C" w:rsidP="001E22B6">
            <w:pPr>
              <w:widowControl w:val="0"/>
              <w:jc w:val="center"/>
              <w:rPr>
                <w:color w:val="000000"/>
                <w:sz w:val="20"/>
                <w:szCs w:val="20"/>
              </w:rPr>
            </w:pPr>
            <w:r w:rsidRPr="00913EF7">
              <w:rPr>
                <w:color w:val="000000"/>
                <w:sz w:val="20"/>
                <w:szCs w:val="20"/>
              </w:rPr>
              <w:t>11</w:t>
            </w:r>
          </w:p>
        </w:tc>
        <w:tc>
          <w:tcPr>
            <w:tcW w:w="850" w:type="dxa"/>
            <w:vAlign w:val="center"/>
          </w:tcPr>
          <w:p w14:paraId="6F7D99D8" w14:textId="77777777" w:rsidR="0036752C" w:rsidRPr="00913EF7" w:rsidRDefault="0036752C" w:rsidP="001E22B6">
            <w:pPr>
              <w:widowControl w:val="0"/>
              <w:jc w:val="center"/>
              <w:rPr>
                <w:color w:val="000000"/>
                <w:sz w:val="20"/>
                <w:szCs w:val="20"/>
              </w:rPr>
            </w:pPr>
            <w:r w:rsidRPr="00913EF7">
              <w:rPr>
                <w:color w:val="000000"/>
                <w:sz w:val="20"/>
                <w:szCs w:val="20"/>
              </w:rPr>
              <w:t>1,5</w:t>
            </w:r>
          </w:p>
        </w:tc>
      </w:tr>
      <w:tr w:rsidR="0036752C" w:rsidRPr="00913EF7" w14:paraId="3A86DFC2" w14:textId="77777777" w:rsidTr="00F24F6F">
        <w:trPr>
          <w:trHeight w:val="280"/>
          <w:jc w:val="center"/>
        </w:trPr>
        <w:tc>
          <w:tcPr>
            <w:tcW w:w="2405" w:type="dxa"/>
            <w:vAlign w:val="center"/>
            <w:hideMark/>
          </w:tcPr>
          <w:p w14:paraId="1FFCECAF" w14:textId="77777777" w:rsidR="0036752C" w:rsidRPr="00913EF7" w:rsidRDefault="0036752C" w:rsidP="001E22B6">
            <w:pPr>
              <w:widowControl w:val="0"/>
              <w:rPr>
                <w:color w:val="000000"/>
                <w:sz w:val="20"/>
                <w:szCs w:val="20"/>
              </w:rPr>
            </w:pPr>
            <w:r w:rsidRPr="00913EF7">
              <w:rPr>
                <w:color w:val="000000"/>
                <w:sz w:val="20"/>
                <w:szCs w:val="20"/>
              </w:rPr>
              <w:t>Забор, обработка и распределение воды</w:t>
            </w:r>
          </w:p>
        </w:tc>
        <w:tc>
          <w:tcPr>
            <w:tcW w:w="856" w:type="dxa"/>
            <w:noWrap/>
            <w:vAlign w:val="center"/>
            <w:hideMark/>
          </w:tcPr>
          <w:p w14:paraId="4510B62A" w14:textId="77777777" w:rsidR="0036752C" w:rsidRPr="00913EF7" w:rsidRDefault="0036752C" w:rsidP="001E22B6">
            <w:pPr>
              <w:widowControl w:val="0"/>
              <w:jc w:val="center"/>
              <w:rPr>
                <w:sz w:val="20"/>
                <w:szCs w:val="20"/>
              </w:rPr>
            </w:pPr>
            <w:r w:rsidRPr="00913EF7">
              <w:rPr>
                <w:sz w:val="20"/>
                <w:szCs w:val="20"/>
              </w:rPr>
              <w:t>260</w:t>
            </w:r>
          </w:p>
        </w:tc>
        <w:tc>
          <w:tcPr>
            <w:tcW w:w="820" w:type="dxa"/>
            <w:vAlign w:val="center"/>
            <w:hideMark/>
          </w:tcPr>
          <w:p w14:paraId="2D2932C4" w14:textId="77777777" w:rsidR="0036752C" w:rsidRPr="00913EF7" w:rsidRDefault="0036752C" w:rsidP="001E22B6">
            <w:pPr>
              <w:widowControl w:val="0"/>
              <w:jc w:val="center"/>
              <w:rPr>
                <w:color w:val="000000"/>
                <w:sz w:val="20"/>
                <w:szCs w:val="20"/>
              </w:rPr>
            </w:pPr>
            <w:r w:rsidRPr="00913EF7">
              <w:rPr>
                <w:color w:val="000000"/>
                <w:sz w:val="20"/>
                <w:szCs w:val="20"/>
              </w:rPr>
              <w:t>257</w:t>
            </w:r>
          </w:p>
        </w:tc>
        <w:tc>
          <w:tcPr>
            <w:tcW w:w="881" w:type="dxa"/>
            <w:noWrap/>
            <w:vAlign w:val="center"/>
            <w:hideMark/>
          </w:tcPr>
          <w:p w14:paraId="208D43F3" w14:textId="77777777" w:rsidR="0036752C" w:rsidRPr="00913EF7" w:rsidRDefault="0036752C" w:rsidP="001E22B6">
            <w:pPr>
              <w:widowControl w:val="0"/>
              <w:jc w:val="center"/>
              <w:rPr>
                <w:sz w:val="20"/>
                <w:szCs w:val="20"/>
              </w:rPr>
            </w:pPr>
            <w:r w:rsidRPr="00913EF7">
              <w:rPr>
                <w:sz w:val="20"/>
                <w:szCs w:val="20"/>
              </w:rPr>
              <w:t>307</w:t>
            </w:r>
          </w:p>
        </w:tc>
        <w:tc>
          <w:tcPr>
            <w:tcW w:w="806" w:type="dxa"/>
            <w:vAlign w:val="center"/>
            <w:hideMark/>
          </w:tcPr>
          <w:p w14:paraId="66748456" w14:textId="77777777" w:rsidR="0036752C" w:rsidRPr="00913EF7" w:rsidRDefault="0036752C" w:rsidP="001E22B6">
            <w:pPr>
              <w:widowControl w:val="0"/>
              <w:jc w:val="center"/>
              <w:rPr>
                <w:color w:val="000000"/>
                <w:sz w:val="20"/>
                <w:szCs w:val="20"/>
              </w:rPr>
            </w:pPr>
            <w:r w:rsidRPr="00913EF7">
              <w:rPr>
                <w:color w:val="000000"/>
                <w:sz w:val="20"/>
                <w:szCs w:val="20"/>
              </w:rPr>
              <w:t>292</w:t>
            </w:r>
          </w:p>
        </w:tc>
        <w:tc>
          <w:tcPr>
            <w:tcW w:w="850" w:type="dxa"/>
            <w:vAlign w:val="center"/>
            <w:hideMark/>
          </w:tcPr>
          <w:p w14:paraId="1F05C6E3" w14:textId="77777777" w:rsidR="0036752C" w:rsidRPr="00913EF7" w:rsidRDefault="0036752C" w:rsidP="001E22B6">
            <w:pPr>
              <w:widowControl w:val="0"/>
              <w:jc w:val="center"/>
              <w:rPr>
                <w:color w:val="000000"/>
                <w:sz w:val="20"/>
                <w:szCs w:val="20"/>
              </w:rPr>
            </w:pPr>
            <w:r w:rsidRPr="00913EF7">
              <w:rPr>
                <w:color w:val="000000"/>
                <w:sz w:val="20"/>
                <w:szCs w:val="20"/>
              </w:rPr>
              <w:t>298</w:t>
            </w:r>
          </w:p>
        </w:tc>
        <w:tc>
          <w:tcPr>
            <w:tcW w:w="851" w:type="dxa"/>
            <w:vAlign w:val="center"/>
            <w:hideMark/>
          </w:tcPr>
          <w:p w14:paraId="3BABBEAB" w14:textId="77777777" w:rsidR="0036752C" w:rsidRPr="00913EF7" w:rsidRDefault="0036752C" w:rsidP="001E22B6">
            <w:pPr>
              <w:widowControl w:val="0"/>
              <w:jc w:val="center"/>
              <w:rPr>
                <w:color w:val="000000"/>
                <w:sz w:val="20"/>
                <w:szCs w:val="20"/>
              </w:rPr>
            </w:pPr>
            <w:r w:rsidRPr="00913EF7">
              <w:rPr>
                <w:color w:val="000000"/>
                <w:sz w:val="20"/>
                <w:szCs w:val="20"/>
              </w:rPr>
              <w:t>308</w:t>
            </w:r>
          </w:p>
        </w:tc>
        <w:tc>
          <w:tcPr>
            <w:tcW w:w="779" w:type="dxa"/>
            <w:vAlign w:val="center"/>
            <w:hideMark/>
          </w:tcPr>
          <w:p w14:paraId="46BE758C" w14:textId="77777777" w:rsidR="0036752C" w:rsidRPr="00913EF7" w:rsidRDefault="0036752C" w:rsidP="001E22B6">
            <w:pPr>
              <w:widowControl w:val="0"/>
              <w:jc w:val="center"/>
              <w:rPr>
                <w:color w:val="000000"/>
                <w:sz w:val="20"/>
                <w:szCs w:val="20"/>
              </w:rPr>
            </w:pPr>
            <w:r w:rsidRPr="00913EF7">
              <w:rPr>
                <w:color w:val="000000"/>
                <w:sz w:val="20"/>
                <w:szCs w:val="20"/>
              </w:rPr>
              <w:t>301</w:t>
            </w:r>
          </w:p>
        </w:tc>
        <w:tc>
          <w:tcPr>
            <w:tcW w:w="780" w:type="dxa"/>
            <w:vAlign w:val="center"/>
            <w:hideMark/>
          </w:tcPr>
          <w:p w14:paraId="13B04405" w14:textId="77777777" w:rsidR="0036752C" w:rsidRPr="00913EF7" w:rsidRDefault="0036752C" w:rsidP="001E22B6">
            <w:pPr>
              <w:widowControl w:val="0"/>
              <w:jc w:val="center"/>
              <w:rPr>
                <w:color w:val="000000"/>
                <w:sz w:val="20"/>
                <w:szCs w:val="20"/>
              </w:rPr>
            </w:pPr>
            <w:r w:rsidRPr="00913EF7">
              <w:rPr>
                <w:color w:val="000000"/>
                <w:sz w:val="20"/>
                <w:szCs w:val="20"/>
              </w:rPr>
              <w:t>294</w:t>
            </w:r>
          </w:p>
        </w:tc>
        <w:tc>
          <w:tcPr>
            <w:tcW w:w="851" w:type="dxa"/>
            <w:vAlign w:val="center"/>
            <w:hideMark/>
          </w:tcPr>
          <w:p w14:paraId="6C2E2438" w14:textId="77777777" w:rsidR="0036752C" w:rsidRPr="00913EF7" w:rsidRDefault="0036752C" w:rsidP="001E22B6">
            <w:pPr>
              <w:widowControl w:val="0"/>
              <w:jc w:val="center"/>
              <w:rPr>
                <w:color w:val="000000"/>
                <w:sz w:val="20"/>
                <w:szCs w:val="20"/>
              </w:rPr>
            </w:pPr>
            <w:r w:rsidRPr="00913EF7">
              <w:rPr>
                <w:color w:val="000000"/>
                <w:sz w:val="20"/>
                <w:szCs w:val="20"/>
              </w:rPr>
              <w:t>304</w:t>
            </w:r>
          </w:p>
        </w:tc>
        <w:tc>
          <w:tcPr>
            <w:tcW w:w="904" w:type="dxa"/>
            <w:vAlign w:val="center"/>
            <w:hideMark/>
          </w:tcPr>
          <w:p w14:paraId="41305F38" w14:textId="77777777" w:rsidR="0036752C" w:rsidRPr="00913EF7" w:rsidRDefault="0036752C" w:rsidP="001E22B6">
            <w:pPr>
              <w:widowControl w:val="0"/>
              <w:jc w:val="center"/>
              <w:rPr>
                <w:color w:val="000000"/>
                <w:sz w:val="20"/>
                <w:szCs w:val="20"/>
              </w:rPr>
            </w:pPr>
            <w:r w:rsidRPr="00913EF7">
              <w:rPr>
                <w:color w:val="000000"/>
                <w:sz w:val="20"/>
                <w:szCs w:val="20"/>
              </w:rPr>
              <w:t>297</w:t>
            </w:r>
          </w:p>
        </w:tc>
        <w:tc>
          <w:tcPr>
            <w:tcW w:w="983" w:type="dxa"/>
            <w:vAlign w:val="center"/>
          </w:tcPr>
          <w:p w14:paraId="77C1D051" w14:textId="77777777" w:rsidR="0036752C" w:rsidRPr="00913EF7" w:rsidRDefault="0036752C" w:rsidP="001E22B6">
            <w:pPr>
              <w:widowControl w:val="0"/>
              <w:jc w:val="center"/>
              <w:rPr>
                <w:color w:val="000000"/>
                <w:sz w:val="20"/>
                <w:szCs w:val="20"/>
              </w:rPr>
            </w:pPr>
            <w:r w:rsidRPr="00913EF7">
              <w:rPr>
                <w:color w:val="000000"/>
                <w:sz w:val="20"/>
                <w:szCs w:val="20"/>
              </w:rPr>
              <w:t>1,5</w:t>
            </w:r>
          </w:p>
        </w:tc>
        <w:tc>
          <w:tcPr>
            <w:tcW w:w="992" w:type="dxa"/>
            <w:vAlign w:val="center"/>
          </w:tcPr>
          <w:p w14:paraId="61619F9F" w14:textId="77777777" w:rsidR="0036752C" w:rsidRPr="00913EF7" w:rsidRDefault="0036752C" w:rsidP="001E22B6">
            <w:pPr>
              <w:widowControl w:val="0"/>
              <w:jc w:val="center"/>
              <w:rPr>
                <w:color w:val="000000"/>
                <w:sz w:val="20"/>
                <w:szCs w:val="20"/>
              </w:rPr>
            </w:pPr>
            <w:r w:rsidRPr="00913EF7">
              <w:rPr>
                <w:color w:val="000000"/>
                <w:sz w:val="20"/>
                <w:szCs w:val="20"/>
              </w:rPr>
              <w:t>4,1</w:t>
            </w:r>
          </w:p>
        </w:tc>
        <w:tc>
          <w:tcPr>
            <w:tcW w:w="1129" w:type="dxa"/>
            <w:vAlign w:val="center"/>
          </w:tcPr>
          <w:p w14:paraId="79357BB0" w14:textId="77777777" w:rsidR="0036752C" w:rsidRPr="00913EF7" w:rsidRDefault="0036752C" w:rsidP="001E22B6">
            <w:pPr>
              <w:widowControl w:val="0"/>
              <w:jc w:val="center"/>
              <w:rPr>
                <w:color w:val="000000"/>
                <w:sz w:val="20"/>
                <w:szCs w:val="20"/>
              </w:rPr>
            </w:pPr>
            <w:r w:rsidRPr="00913EF7">
              <w:rPr>
                <w:color w:val="000000"/>
                <w:sz w:val="20"/>
                <w:szCs w:val="20"/>
              </w:rPr>
              <w:t>-7</w:t>
            </w:r>
          </w:p>
        </w:tc>
        <w:tc>
          <w:tcPr>
            <w:tcW w:w="850" w:type="dxa"/>
            <w:vAlign w:val="center"/>
          </w:tcPr>
          <w:p w14:paraId="13D7027B" w14:textId="77777777" w:rsidR="0036752C" w:rsidRPr="00913EF7" w:rsidRDefault="0036752C" w:rsidP="001E22B6">
            <w:pPr>
              <w:widowControl w:val="0"/>
              <w:jc w:val="center"/>
              <w:rPr>
                <w:color w:val="000000"/>
                <w:sz w:val="20"/>
                <w:szCs w:val="20"/>
              </w:rPr>
            </w:pPr>
            <w:r w:rsidRPr="00913EF7">
              <w:rPr>
                <w:color w:val="000000"/>
                <w:sz w:val="20"/>
                <w:szCs w:val="20"/>
              </w:rPr>
              <w:t>-2,3</w:t>
            </w:r>
          </w:p>
        </w:tc>
      </w:tr>
      <w:tr w:rsidR="0036752C" w:rsidRPr="00913EF7" w14:paraId="09C0A4F3" w14:textId="77777777" w:rsidTr="00F24F6F">
        <w:trPr>
          <w:trHeight w:val="290"/>
          <w:jc w:val="center"/>
        </w:trPr>
        <w:tc>
          <w:tcPr>
            <w:tcW w:w="2405" w:type="dxa"/>
            <w:vAlign w:val="center"/>
            <w:hideMark/>
          </w:tcPr>
          <w:p w14:paraId="6342DC5B" w14:textId="77777777" w:rsidR="0036752C" w:rsidRPr="00913EF7" w:rsidRDefault="0036752C" w:rsidP="001E22B6">
            <w:pPr>
              <w:widowControl w:val="0"/>
              <w:rPr>
                <w:color w:val="000000"/>
                <w:sz w:val="20"/>
                <w:szCs w:val="20"/>
              </w:rPr>
            </w:pPr>
            <w:r w:rsidRPr="00913EF7">
              <w:rPr>
                <w:color w:val="000000"/>
                <w:sz w:val="20"/>
                <w:szCs w:val="20"/>
              </w:rPr>
              <w:t>Сбор и обработка сточных вод</w:t>
            </w:r>
          </w:p>
        </w:tc>
        <w:tc>
          <w:tcPr>
            <w:tcW w:w="856" w:type="dxa"/>
            <w:noWrap/>
            <w:vAlign w:val="center"/>
            <w:hideMark/>
          </w:tcPr>
          <w:p w14:paraId="170C88D2" w14:textId="77777777" w:rsidR="0036752C" w:rsidRPr="00913EF7" w:rsidRDefault="0036752C" w:rsidP="001E22B6">
            <w:pPr>
              <w:widowControl w:val="0"/>
              <w:jc w:val="center"/>
              <w:rPr>
                <w:sz w:val="20"/>
                <w:szCs w:val="20"/>
              </w:rPr>
            </w:pPr>
            <w:r w:rsidRPr="00913EF7">
              <w:rPr>
                <w:sz w:val="20"/>
                <w:szCs w:val="20"/>
              </w:rPr>
              <w:t>27</w:t>
            </w:r>
          </w:p>
        </w:tc>
        <w:tc>
          <w:tcPr>
            <w:tcW w:w="820" w:type="dxa"/>
            <w:vAlign w:val="center"/>
            <w:hideMark/>
          </w:tcPr>
          <w:p w14:paraId="56E99A22" w14:textId="77777777" w:rsidR="0036752C" w:rsidRPr="00913EF7" w:rsidRDefault="0036752C" w:rsidP="001E22B6">
            <w:pPr>
              <w:widowControl w:val="0"/>
              <w:jc w:val="center"/>
              <w:rPr>
                <w:color w:val="000000"/>
                <w:sz w:val="20"/>
                <w:szCs w:val="20"/>
              </w:rPr>
            </w:pPr>
            <w:r w:rsidRPr="00913EF7">
              <w:rPr>
                <w:color w:val="000000"/>
                <w:sz w:val="20"/>
                <w:szCs w:val="20"/>
              </w:rPr>
              <w:t>23</w:t>
            </w:r>
          </w:p>
        </w:tc>
        <w:tc>
          <w:tcPr>
            <w:tcW w:w="881" w:type="dxa"/>
            <w:noWrap/>
            <w:vAlign w:val="center"/>
            <w:hideMark/>
          </w:tcPr>
          <w:p w14:paraId="5ACAECE2" w14:textId="77777777" w:rsidR="0036752C" w:rsidRPr="00913EF7" w:rsidRDefault="0036752C" w:rsidP="001E22B6">
            <w:pPr>
              <w:widowControl w:val="0"/>
              <w:jc w:val="center"/>
              <w:rPr>
                <w:sz w:val="20"/>
                <w:szCs w:val="20"/>
              </w:rPr>
            </w:pPr>
            <w:r w:rsidRPr="00913EF7">
              <w:rPr>
                <w:sz w:val="20"/>
                <w:szCs w:val="20"/>
              </w:rPr>
              <w:t>23</w:t>
            </w:r>
          </w:p>
        </w:tc>
        <w:tc>
          <w:tcPr>
            <w:tcW w:w="806" w:type="dxa"/>
            <w:vAlign w:val="center"/>
            <w:hideMark/>
          </w:tcPr>
          <w:p w14:paraId="35EE6E79" w14:textId="77777777" w:rsidR="0036752C" w:rsidRPr="00913EF7" w:rsidRDefault="0036752C" w:rsidP="001E22B6">
            <w:pPr>
              <w:widowControl w:val="0"/>
              <w:jc w:val="center"/>
              <w:rPr>
                <w:color w:val="000000"/>
                <w:sz w:val="20"/>
                <w:szCs w:val="20"/>
              </w:rPr>
            </w:pPr>
            <w:r w:rsidRPr="00913EF7">
              <w:rPr>
                <w:color w:val="000000"/>
                <w:sz w:val="20"/>
                <w:szCs w:val="20"/>
              </w:rPr>
              <w:t>24</w:t>
            </w:r>
          </w:p>
        </w:tc>
        <w:tc>
          <w:tcPr>
            <w:tcW w:w="850" w:type="dxa"/>
            <w:vAlign w:val="center"/>
            <w:hideMark/>
          </w:tcPr>
          <w:p w14:paraId="1710DFAB" w14:textId="77777777" w:rsidR="0036752C" w:rsidRPr="00913EF7" w:rsidRDefault="0036752C" w:rsidP="001E22B6">
            <w:pPr>
              <w:widowControl w:val="0"/>
              <w:jc w:val="center"/>
              <w:rPr>
                <w:color w:val="000000"/>
                <w:sz w:val="20"/>
                <w:szCs w:val="20"/>
              </w:rPr>
            </w:pPr>
            <w:r w:rsidRPr="00913EF7">
              <w:rPr>
                <w:color w:val="000000"/>
                <w:sz w:val="20"/>
                <w:szCs w:val="20"/>
              </w:rPr>
              <w:t>22</w:t>
            </w:r>
          </w:p>
        </w:tc>
        <w:tc>
          <w:tcPr>
            <w:tcW w:w="851" w:type="dxa"/>
            <w:vAlign w:val="center"/>
            <w:hideMark/>
          </w:tcPr>
          <w:p w14:paraId="7D615013" w14:textId="77777777" w:rsidR="0036752C" w:rsidRPr="00913EF7" w:rsidRDefault="0036752C" w:rsidP="001E22B6">
            <w:pPr>
              <w:widowControl w:val="0"/>
              <w:jc w:val="center"/>
              <w:rPr>
                <w:color w:val="000000"/>
                <w:sz w:val="20"/>
                <w:szCs w:val="20"/>
              </w:rPr>
            </w:pPr>
            <w:r w:rsidRPr="00913EF7">
              <w:rPr>
                <w:color w:val="000000"/>
                <w:sz w:val="20"/>
                <w:szCs w:val="20"/>
              </w:rPr>
              <w:t>25</w:t>
            </w:r>
          </w:p>
        </w:tc>
        <w:tc>
          <w:tcPr>
            <w:tcW w:w="779" w:type="dxa"/>
            <w:vAlign w:val="center"/>
            <w:hideMark/>
          </w:tcPr>
          <w:p w14:paraId="1949E882" w14:textId="77777777" w:rsidR="0036752C" w:rsidRPr="00913EF7" w:rsidRDefault="0036752C" w:rsidP="001E22B6">
            <w:pPr>
              <w:widowControl w:val="0"/>
              <w:jc w:val="center"/>
              <w:rPr>
                <w:color w:val="000000"/>
                <w:sz w:val="20"/>
                <w:szCs w:val="20"/>
              </w:rPr>
            </w:pPr>
            <w:r w:rsidRPr="00913EF7">
              <w:rPr>
                <w:color w:val="000000"/>
                <w:sz w:val="20"/>
                <w:szCs w:val="20"/>
              </w:rPr>
              <w:t>17</w:t>
            </w:r>
          </w:p>
        </w:tc>
        <w:tc>
          <w:tcPr>
            <w:tcW w:w="780" w:type="dxa"/>
            <w:vAlign w:val="center"/>
            <w:hideMark/>
          </w:tcPr>
          <w:p w14:paraId="43698397" w14:textId="77777777" w:rsidR="0036752C" w:rsidRPr="00913EF7" w:rsidRDefault="0036752C" w:rsidP="001E22B6">
            <w:pPr>
              <w:widowControl w:val="0"/>
              <w:jc w:val="center"/>
              <w:rPr>
                <w:color w:val="000000"/>
                <w:sz w:val="20"/>
                <w:szCs w:val="20"/>
              </w:rPr>
            </w:pPr>
            <w:r w:rsidRPr="00913EF7">
              <w:rPr>
                <w:color w:val="000000"/>
                <w:sz w:val="20"/>
                <w:szCs w:val="20"/>
              </w:rPr>
              <w:t>28</w:t>
            </w:r>
          </w:p>
        </w:tc>
        <w:tc>
          <w:tcPr>
            <w:tcW w:w="851" w:type="dxa"/>
            <w:vAlign w:val="center"/>
            <w:hideMark/>
          </w:tcPr>
          <w:p w14:paraId="41EA12D2" w14:textId="77777777" w:rsidR="0036752C" w:rsidRPr="00913EF7" w:rsidRDefault="0036752C" w:rsidP="001E22B6">
            <w:pPr>
              <w:widowControl w:val="0"/>
              <w:jc w:val="center"/>
              <w:rPr>
                <w:color w:val="000000"/>
                <w:sz w:val="20"/>
                <w:szCs w:val="20"/>
              </w:rPr>
            </w:pPr>
            <w:r w:rsidRPr="00913EF7">
              <w:rPr>
                <w:color w:val="000000"/>
                <w:sz w:val="20"/>
                <w:szCs w:val="20"/>
              </w:rPr>
              <w:t>44</w:t>
            </w:r>
          </w:p>
        </w:tc>
        <w:tc>
          <w:tcPr>
            <w:tcW w:w="904" w:type="dxa"/>
            <w:vAlign w:val="center"/>
            <w:hideMark/>
          </w:tcPr>
          <w:p w14:paraId="4BE0C965" w14:textId="77777777" w:rsidR="0036752C" w:rsidRPr="00913EF7" w:rsidRDefault="0036752C" w:rsidP="001E22B6">
            <w:pPr>
              <w:widowControl w:val="0"/>
              <w:jc w:val="center"/>
              <w:rPr>
                <w:color w:val="000000"/>
                <w:sz w:val="20"/>
                <w:szCs w:val="20"/>
              </w:rPr>
            </w:pPr>
            <w:r w:rsidRPr="00913EF7">
              <w:rPr>
                <w:color w:val="000000"/>
                <w:sz w:val="20"/>
                <w:szCs w:val="20"/>
              </w:rPr>
              <w:t>72</w:t>
            </w:r>
          </w:p>
        </w:tc>
        <w:tc>
          <w:tcPr>
            <w:tcW w:w="983" w:type="dxa"/>
            <w:vAlign w:val="center"/>
          </w:tcPr>
          <w:p w14:paraId="099B0FFF" w14:textId="77777777" w:rsidR="0036752C" w:rsidRPr="00913EF7" w:rsidRDefault="0036752C" w:rsidP="001E22B6">
            <w:pPr>
              <w:widowControl w:val="0"/>
              <w:jc w:val="center"/>
              <w:rPr>
                <w:color w:val="000000"/>
                <w:sz w:val="20"/>
                <w:szCs w:val="20"/>
              </w:rPr>
            </w:pPr>
            <w:r w:rsidRPr="00913EF7">
              <w:rPr>
                <w:color w:val="000000"/>
                <w:sz w:val="20"/>
                <w:szCs w:val="20"/>
              </w:rPr>
              <w:t>11,5</w:t>
            </w:r>
          </w:p>
        </w:tc>
        <w:tc>
          <w:tcPr>
            <w:tcW w:w="992" w:type="dxa"/>
            <w:vAlign w:val="center"/>
          </w:tcPr>
          <w:p w14:paraId="1CC1571F" w14:textId="77777777" w:rsidR="0036752C" w:rsidRPr="00913EF7" w:rsidRDefault="0036752C" w:rsidP="001E22B6">
            <w:pPr>
              <w:widowControl w:val="0"/>
              <w:jc w:val="center"/>
              <w:rPr>
                <w:color w:val="000000"/>
                <w:sz w:val="20"/>
                <w:szCs w:val="20"/>
              </w:rPr>
            </w:pPr>
            <w:r w:rsidRPr="00913EF7">
              <w:rPr>
                <w:color w:val="000000"/>
                <w:sz w:val="20"/>
                <w:szCs w:val="20"/>
              </w:rPr>
              <w:t>5</w:t>
            </w:r>
          </w:p>
        </w:tc>
        <w:tc>
          <w:tcPr>
            <w:tcW w:w="1129" w:type="dxa"/>
            <w:vAlign w:val="center"/>
          </w:tcPr>
          <w:p w14:paraId="4037FD8E" w14:textId="77777777" w:rsidR="0036752C" w:rsidRPr="00913EF7" w:rsidRDefault="0036752C" w:rsidP="001E22B6">
            <w:pPr>
              <w:widowControl w:val="0"/>
              <w:jc w:val="center"/>
              <w:rPr>
                <w:color w:val="000000"/>
                <w:sz w:val="20"/>
                <w:szCs w:val="20"/>
              </w:rPr>
            </w:pPr>
            <w:r w:rsidRPr="00913EF7">
              <w:rPr>
                <w:color w:val="000000"/>
                <w:sz w:val="20"/>
                <w:szCs w:val="20"/>
              </w:rPr>
              <w:t>28</w:t>
            </w:r>
          </w:p>
        </w:tc>
        <w:tc>
          <w:tcPr>
            <w:tcW w:w="850" w:type="dxa"/>
            <w:vAlign w:val="center"/>
          </w:tcPr>
          <w:p w14:paraId="3F06FA64" w14:textId="77777777" w:rsidR="0036752C" w:rsidRPr="00913EF7" w:rsidRDefault="0036752C" w:rsidP="001E22B6">
            <w:pPr>
              <w:widowControl w:val="0"/>
              <w:jc w:val="center"/>
              <w:rPr>
                <w:color w:val="000000"/>
                <w:sz w:val="20"/>
                <w:szCs w:val="20"/>
              </w:rPr>
            </w:pPr>
            <w:r w:rsidRPr="00913EF7">
              <w:rPr>
                <w:color w:val="000000"/>
                <w:sz w:val="20"/>
                <w:szCs w:val="20"/>
              </w:rPr>
              <w:t>63,6</w:t>
            </w:r>
          </w:p>
        </w:tc>
      </w:tr>
      <w:tr w:rsidR="0036752C" w:rsidRPr="00913EF7" w14:paraId="63618702" w14:textId="77777777" w:rsidTr="00F24F6F">
        <w:trPr>
          <w:trHeight w:val="570"/>
          <w:jc w:val="center"/>
        </w:trPr>
        <w:tc>
          <w:tcPr>
            <w:tcW w:w="2405" w:type="dxa"/>
            <w:vAlign w:val="center"/>
            <w:hideMark/>
          </w:tcPr>
          <w:p w14:paraId="3E84B0DB" w14:textId="77777777" w:rsidR="0036752C" w:rsidRPr="00913EF7" w:rsidRDefault="0036752C" w:rsidP="001E22B6">
            <w:pPr>
              <w:widowControl w:val="0"/>
              <w:rPr>
                <w:color w:val="000000"/>
                <w:sz w:val="20"/>
                <w:szCs w:val="20"/>
              </w:rPr>
            </w:pPr>
            <w:r w:rsidRPr="00913EF7">
              <w:rPr>
                <w:color w:val="000000"/>
                <w:sz w:val="20"/>
                <w:szCs w:val="20"/>
              </w:rPr>
              <w:t>Сбор, обработка и удаление отходов; утилизация (восстановление) материалов</w:t>
            </w:r>
          </w:p>
        </w:tc>
        <w:tc>
          <w:tcPr>
            <w:tcW w:w="856" w:type="dxa"/>
            <w:noWrap/>
            <w:vAlign w:val="center"/>
            <w:hideMark/>
          </w:tcPr>
          <w:p w14:paraId="03818C57" w14:textId="77777777" w:rsidR="0036752C" w:rsidRPr="00913EF7" w:rsidRDefault="0036752C" w:rsidP="001E22B6">
            <w:pPr>
              <w:widowControl w:val="0"/>
              <w:jc w:val="center"/>
              <w:rPr>
                <w:sz w:val="20"/>
                <w:szCs w:val="20"/>
              </w:rPr>
            </w:pPr>
            <w:r w:rsidRPr="00913EF7">
              <w:rPr>
                <w:sz w:val="20"/>
                <w:szCs w:val="20"/>
              </w:rPr>
              <w:t>329</w:t>
            </w:r>
          </w:p>
        </w:tc>
        <w:tc>
          <w:tcPr>
            <w:tcW w:w="820" w:type="dxa"/>
            <w:vAlign w:val="center"/>
            <w:hideMark/>
          </w:tcPr>
          <w:p w14:paraId="1BF1A3B9" w14:textId="77777777" w:rsidR="0036752C" w:rsidRPr="00913EF7" w:rsidRDefault="0036752C" w:rsidP="001E22B6">
            <w:pPr>
              <w:widowControl w:val="0"/>
              <w:jc w:val="center"/>
              <w:rPr>
                <w:color w:val="000000"/>
                <w:sz w:val="20"/>
                <w:szCs w:val="20"/>
              </w:rPr>
            </w:pPr>
            <w:r w:rsidRPr="00913EF7">
              <w:rPr>
                <w:color w:val="000000"/>
                <w:sz w:val="20"/>
                <w:szCs w:val="20"/>
              </w:rPr>
              <w:t>335</w:t>
            </w:r>
          </w:p>
        </w:tc>
        <w:tc>
          <w:tcPr>
            <w:tcW w:w="881" w:type="dxa"/>
            <w:noWrap/>
            <w:vAlign w:val="center"/>
            <w:hideMark/>
          </w:tcPr>
          <w:p w14:paraId="2022B9F0" w14:textId="77777777" w:rsidR="0036752C" w:rsidRPr="00913EF7" w:rsidRDefault="0036752C" w:rsidP="001E22B6">
            <w:pPr>
              <w:widowControl w:val="0"/>
              <w:jc w:val="center"/>
              <w:rPr>
                <w:sz w:val="20"/>
                <w:szCs w:val="20"/>
              </w:rPr>
            </w:pPr>
            <w:r w:rsidRPr="00913EF7">
              <w:rPr>
                <w:sz w:val="20"/>
                <w:szCs w:val="20"/>
              </w:rPr>
              <w:t>303</w:t>
            </w:r>
          </w:p>
        </w:tc>
        <w:tc>
          <w:tcPr>
            <w:tcW w:w="806" w:type="dxa"/>
            <w:vAlign w:val="center"/>
            <w:hideMark/>
          </w:tcPr>
          <w:p w14:paraId="6F43FBD5" w14:textId="77777777" w:rsidR="0036752C" w:rsidRPr="00913EF7" w:rsidRDefault="0036752C" w:rsidP="001E22B6">
            <w:pPr>
              <w:widowControl w:val="0"/>
              <w:jc w:val="center"/>
              <w:rPr>
                <w:color w:val="000000"/>
                <w:sz w:val="20"/>
                <w:szCs w:val="20"/>
              </w:rPr>
            </w:pPr>
            <w:r w:rsidRPr="00913EF7">
              <w:rPr>
                <w:color w:val="000000"/>
                <w:sz w:val="20"/>
                <w:szCs w:val="20"/>
              </w:rPr>
              <w:t>429</w:t>
            </w:r>
          </w:p>
        </w:tc>
        <w:tc>
          <w:tcPr>
            <w:tcW w:w="850" w:type="dxa"/>
            <w:vAlign w:val="center"/>
            <w:hideMark/>
          </w:tcPr>
          <w:p w14:paraId="1E211DCE" w14:textId="77777777" w:rsidR="0036752C" w:rsidRPr="00913EF7" w:rsidRDefault="0036752C" w:rsidP="001E22B6">
            <w:pPr>
              <w:widowControl w:val="0"/>
              <w:jc w:val="center"/>
              <w:rPr>
                <w:color w:val="000000"/>
                <w:sz w:val="20"/>
                <w:szCs w:val="20"/>
              </w:rPr>
            </w:pPr>
            <w:r w:rsidRPr="00913EF7">
              <w:rPr>
                <w:color w:val="000000"/>
                <w:sz w:val="20"/>
                <w:szCs w:val="20"/>
              </w:rPr>
              <w:t>487</w:t>
            </w:r>
          </w:p>
        </w:tc>
        <w:tc>
          <w:tcPr>
            <w:tcW w:w="851" w:type="dxa"/>
            <w:vAlign w:val="center"/>
            <w:hideMark/>
          </w:tcPr>
          <w:p w14:paraId="77813263" w14:textId="77777777" w:rsidR="0036752C" w:rsidRPr="00913EF7" w:rsidRDefault="0036752C" w:rsidP="001E22B6">
            <w:pPr>
              <w:widowControl w:val="0"/>
              <w:jc w:val="center"/>
              <w:rPr>
                <w:color w:val="000000"/>
                <w:sz w:val="20"/>
                <w:szCs w:val="20"/>
              </w:rPr>
            </w:pPr>
            <w:r w:rsidRPr="00913EF7">
              <w:rPr>
                <w:color w:val="000000"/>
                <w:sz w:val="20"/>
                <w:szCs w:val="20"/>
              </w:rPr>
              <w:t>553</w:t>
            </w:r>
          </w:p>
        </w:tc>
        <w:tc>
          <w:tcPr>
            <w:tcW w:w="779" w:type="dxa"/>
            <w:vAlign w:val="center"/>
            <w:hideMark/>
          </w:tcPr>
          <w:p w14:paraId="3276F5E7" w14:textId="77777777" w:rsidR="0036752C" w:rsidRPr="00913EF7" w:rsidRDefault="0036752C" w:rsidP="001E22B6">
            <w:pPr>
              <w:widowControl w:val="0"/>
              <w:jc w:val="center"/>
              <w:rPr>
                <w:color w:val="000000"/>
                <w:sz w:val="20"/>
                <w:szCs w:val="20"/>
              </w:rPr>
            </w:pPr>
            <w:r w:rsidRPr="00913EF7">
              <w:rPr>
                <w:color w:val="000000"/>
                <w:sz w:val="20"/>
                <w:szCs w:val="20"/>
              </w:rPr>
              <w:t>549</w:t>
            </w:r>
          </w:p>
        </w:tc>
        <w:tc>
          <w:tcPr>
            <w:tcW w:w="780" w:type="dxa"/>
            <w:vAlign w:val="center"/>
            <w:hideMark/>
          </w:tcPr>
          <w:p w14:paraId="18C4752A" w14:textId="77777777" w:rsidR="0036752C" w:rsidRPr="00913EF7" w:rsidRDefault="0036752C" w:rsidP="001E22B6">
            <w:pPr>
              <w:widowControl w:val="0"/>
              <w:jc w:val="center"/>
              <w:rPr>
                <w:color w:val="000000"/>
                <w:sz w:val="20"/>
                <w:szCs w:val="20"/>
              </w:rPr>
            </w:pPr>
            <w:r w:rsidRPr="00913EF7">
              <w:rPr>
                <w:color w:val="000000"/>
                <w:sz w:val="20"/>
                <w:szCs w:val="20"/>
              </w:rPr>
              <w:t>553</w:t>
            </w:r>
          </w:p>
        </w:tc>
        <w:tc>
          <w:tcPr>
            <w:tcW w:w="851" w:type="dxa"/>
            <w:vAlign w:val="center"/>
            <w:hideMark/>
          </w:tcPr>
          <w:p w14:paraId="43CF825B" w14:textId="77777777" w:rsidR="0036752C" w:rsidRPr="00913EF7" w:rsidRDefault="0036752C" w:rsidP="001E22B6">
            <w:pPr>
              <w:widowControl w:val="0"/>
              <w:jc w:val="center"/>
              <w:rPr>
                <w:color w:val="000000"/>
                <w:sz w:val="20"/>
                <w:szCs w:val="20"/>
              </w:rPr>
            </w:pPr>
            <w:r w:rsidRPr="00913EF7">
              <w:rPr>
                <w:color w:val="000000"/>
                <w:sz w:val="20"/>
                <w:szCs w:val="20"/>
              </w:rPr>
              <w:t>581</w:t>
            </w:r>
          </w:p>
        </w:tc>
        <w:tc>
          <w:tcPr>
            <w:tcW w:w="904" w:type="dxa"/>
            <w:vAlign w:val="center"/>
            <w:hideMark/>
          </w:tcPr>
          <w:p w14:paraId="0AC8BC72" w14:textId="77777777" w:rsidR="0036752C" w:rsidRPr="00913EF7" w:rsidRDefault="0036752C" w:rsidP="001E22B6">
            <w:pPr>
              <w:widowControl w:val="0"/>
              <w:jc w:val="center"/>
              <w:rPr>
                <w:color w:val="000000"/>
                <w:sz w:val="20"/>
                <w:szCs w:val="20"/>
              </w:rPr>
            </w:pPr>
            <w:r w:rsidRPr="00913EF7">
              <w:rPr>
                <w:color w:val="000000"/>
                <w:sz w:val="20"/>
                <w:szCs w:val="20"/>
              </w:rPr>
              <w:t>585</w:t>
            </w:r>
          </w:p>
        </w:tc>
        <w:tc>
          <w:tcPr>
            <w:tcW w:w="983" w:type="dxa"/>
            <w:vAlign w:val="center"/>
          </w:tcPr>
          <w:p w14:paraId="51F21DA8" w14:textId="77777777" w:rsidR="0036752C" w:rsidRPr="00913EF7" w:rsidRDefault="0036752C" w:rsidP="001E22B6">
            <w:pPr>
              <w:widowControl w:val="0"/>
              <w:jc w:val="center"/>
              <w:rPr>
                <w:color w:val="000000"/>
                <w:sz w:val="20"/>
                <w:szCs w:val="20"/>
              </w:rPr>
            </w:pPr>
            <w:r w:rsidRPr="00913EF7">
              <w:rPr>
                <w:color w:val="000000"/>
                <w:sz w:val="20"/>
                <w:szCs w:val="20"/>
              </w:rPr>
              <w:t>6,6</w:t>
            </w:r>
          </w:p>
        </w:tc>
        <w:tc>
          <w:tcPr>
            <w:tcW w:w="992" w:type="dxa"/>
            <w:vAlign w:val="center"/>
          </w:tcPr>
          <w:p w14:paraId="5068915E" w14:textId="77777777" w:rsidR="0036752C" w:rsidRPr="00913EF7" w:rsidRDefault="0036752C" w:rsidP="001E22B6">
            <w:pPr>
              <w:widowControl w:val="0"/>
              <w:jc w:val="center"/>
              <w:rPr>
                <w:color w:val="000000"/>
                <w:sz w:val="20"/>
                <w:szCs w:val="20"/>
              </w:rPr>
            </w:pPr>
            <w:r w:rsidRPr="00913EF7">
              <w:rPr>
                <w:color w:val="000000"/>
                <w:sz w:val="20"/>
                <w:szCs w:val="20"/>
              </w:rPr>
              <w:t>28,4</w:t>
            </w:r>
          </w:p>
        </w:tc>
        <w:tc>
          <w:tcPr>
            <w:tcW w:w="1129" w:type="dxa"/>
            <w:vAlign w:val="center"/>
          </w:tcPr>
          <w:p w14:paraId="569DAD19" w14:textId="77777777" w:rsidR="0036752C" w:rsidRPr="00913EF7" w:rsidRDefault="0036752C" w:rsidP="001E22B6">
            <w:pPr>
              <w:widowControl w:val="0"/>
              <w:jc w:val="center"/>
              <w:rPr>
                <w:color w:val="000000"/>
                <w:sz w:val="20"/>
                <w:szCs w:val="20"/>
              </w:rPr>
            </w:pPr>
            <w:r w:rsidRPr="00913EF7">
              <w:rPr>
                <w:color w:val="000000"/>
                <w:sz w:val="20"/>
                <w:szCs w:val="20"/>
              </w:rPr>
              <w:t>4</w:t>
            </w:r>
          </w:p>
        </w:tc>
        <w:tc>
          <w:tcPr>
            <w:tcW w:w="850" w:type="dxa"/>
            <w:vAlign w:val="center"/>
          </w:tcPr>
          <w:p w14:paraId="7A066BC6" w14:textId="77777777" w:rsidR="0036752C" w:rsidRPr="00913EF7" w:rsidRDefault="0036752C" w:rsidP="001E22B6">
            <w:pPr>
              <w:widowControl w:val="0"/>
              <w:jc w:val="center"/>
              <w:rPr>
                <w:color w:val="000000"/>
                <w:sz w:val="20"/>
                <w:szCs w:val="20"/>
              </w:rPr>
            </w:pPr>
            <w:r w:rsidRPr="00913EF7">
              <w:rPr>
                <w:color w:val="000000"/>
                <w:sz w:val="20"/>
                <w:szCs w:val="20"/>
              </w:rPr>
              <w:t>0,7</w:t>
            </w:r>
          </w:p>
        </w:tc>
      </w:tr>
      <w:tr w:rsidR="0036752C" w:rsidRPr="00913EF7" w14:paraId="19143FDE" w14:textId="77777777" w:rsidTr="00F24F6F">
        <w:trPr>
          <w:trHeight w:val="830"/>
          <w:jc w:val="center"/>
        </w:trPr>
        <w:tc>
          <w:tcPr>
            <w:tcW w:w="2405" w:type="dxa"/>
            <w:vAlign w:val="center"/>
            <w:hideMark/>
          </w:tcPr>
          <w:p w14:paraId="2F855023" w14:textId="77777777" w:rsidR="0036752C" w:rsidRPr="00913EF7" w:rsidRDefault="0036752C" w:rsidP="001E22B6">
            <w:pPr>
              <w:widowControl w:val="0"/>
              <w:rPr>
                <w:color w:val="000000"/>
                <w:sz w:val="20"/>
                <w:szCs w:val="20"/>
              </w:rPr>
            </w:pPr>
            <w:r w:rsidRPr="00913EF7">
              <w:rPr>
                <w:color w:val="000000"/>
                <w:sz w:val="20"/>
                <w:szCs w:val="20"/>
              </w:rPr>
              <w:t>Деятельность по ликвидации загрязнений и прочие услуги в области удаления отходов</w:t>
            </w:r>
          </w:p>
        </w:tc>
        <w:tc>
          <w:tcPr>
            <w:tcW w:w="856" w:type="dxa"/>
            <w:noWrap/>
            <w:vAlign w:val="center"/>
            <w:hideMark/>
          </w:tcPr>
          <w:p w14:paraId="28602496" w14:textId="77777777" w:rsidR="0036752C" w:rsidRPr="00913EF7" w:rsidRDefault="0036752C" w:rsidP="001E22B6">
            <w:pPr>
              <w:widowControl w:val="0"/>
              <w:jc w:val="center"/>
              <w:rPr>
                <w:sz w:val="20"/>
                <w:szCs w:val="20"/>
              </w:rPr>
            </w:pPr>
            <w:r w:rsidRPr="00913EF7">
              <w:rPr>
                <w:sz w:val="20"/>
                <w:szCs w:val="20"/>
              </w:rPr>
              <w:t>16</w:t>
            </w:r>
          </w:p>
        </w:tc>
        <w:tc>
          <w:tcPr>
            <w:tcW w:w="820" w:type="dxa"/>
            <w:vAlign w:val="center"/>
            <w:hideMark/>
          </w:tcPr>
          <w:p w14:paraId="0B68481E" w14:textId="77777777" w:rsidR="0036752C" w:rsidRPr="00913EF7" w:rsidRDefault="0036752C" w:rsidP="001E22B6">
            <w:pPr>
              <w:widowControl w:val="0"/>
              <w:jc w:val="center"/>
              <w:rPr>
                <w:color w:val="000000"/>
                <w:sz w:val="20"/>
                <w:szCs w:val="20"/>
              </w:rPr>
            </w:pPr>
            <w:r w:rsidRPr="00913EF7">
              <w:rPr>
                <w:color w:val="000000"/>
                <w:sz w:val="20"/>
                <w:szCs w:val="20"/>
              </w:rPr>
              <w:t>18</w:t>
            </w:r>
          </w:p>
        </w:tc>
        <w:tc>
          <w:tcPr>
            <w:tcW w:w="881" w:type="dxa"/>
            <w:noWrap/>
            <w:vAlign w:val="center"/>
            <w:hideMark/>
          </w:tcPr>
          <w:p w14:paraId="3AA34E29" w14:textId="77777777" w:rsidR="0036752C" w:rsidRPr="00913EF7" w:rsidRDefault="0036752C" w:rsidP="001E22B6">
            <w:pPr>
              <w:widowControl w:val="0"/>
              <w:jc w:val="center"/>
              <w:rPr>
                <w:sz w:val="20"/>
                <w:szCs w:val="20"/>
              </w:rPr>
            </w:pPr>
            <w:r w:rsidRPr="00913EF7">
              <w:rPr>
                <w:sz w:val="20"/>
                <w:szCs w:val="20"/>
              </w:rPr>
              <w:t>16</w:t>
            </w:r>
          </w:p>
        </w:tc>
        <w:tc>
          <w:tcPr>
            <w:tcW w:w="806" w:type="dxa"/>
            <w:vAlign w:val="center"/>
            <w:hideMark/>
          </w:tcPr>
          <w:p w14:paraId="25FA5BA1" w14:textId="77777777" w:rsidR="0036752C" w:rsidRPr="00913EF7" w:rsidRDefault="0036752C" w:rsidP="001E22B6">
            <w:pPr>
              <w:widowControl w:val="0"/>
              <w:jc w:val="center"/>
              <w:rPr>
                <w:color w:val="000000"/>
                <w:sz w:val="20"/>
                <w:szCs w:val="20"/>
              </w:rPr>
            </w:pPr>
            <w:r w:rsidRPr="00913EF7">
              <w:rPr>
                <w:color w:val="000000"/>
                <w:sz w:val="20"/>
                <w:szCs w:val="20"/>
              </w:rPr>
              <w:t>24</w:t>
            </w:r>
          </w:p>
        </w:tc>
        <w:tc>
          <w:tcPr>
            <w:tcW w:w="850" w:type="dxa"/>
            <w:vAlign w:val="center"/>
            <w:hideMark/>
          </w:tcPr>
          <w:p w14:paraId="1099F613" w14:textId="77777777" w:rsidR="0036752C" w:rsidRPr="00913EF7" w:rsidRDefault="0036752C" w:rsidP="001E22B6">
            <w:pPr>
              <w:widowControl w:val="0"/>
              <w:jc w:val="center"/>
              <w:rPr>
                <w:color w:val="000000"/>
                <w:sz w:val="20"/>
                <w:szCs w:val="20"/>
              </w:rPr>
            </w:pPr>
            <w:r w:rsidRPr="00913EF7">
              <w:rPr>
                <w:color w:val="000000"/>
                <w:sz w:val="20"/>
                <w:szCs w:val="20"/>
              </w:rPr>
              <w:t>45</w:t>
            </w:r>
          </w:p>
        </w:tc>
        <w:tc>
          <w:tcPr>
            <w:tcW w:w="851" w:type="dxa"/>
            <w:vAlign w:val="center"/>
            <w:hideMark/>
          </w:tcPr>
          <w:p w14:paraId="7D81EE6C" w14:textId="77777777" w:rsidR="0036752C" w:rsidRPr="00913EF7" w:rsidRDefault="0036752C" w:rsidP="001E22B6">
            <w:pPr>
              <w:widowControl w:val="0"/>
              <w:jc w:val="center"/>
              <w:rPr>
                <w:color w:val="000000"/>
                <w:sz w:val="20"/>
                <w:szCs w:val="20"/>
              </w:rPr>
            </w:pPr>
            <w:r w:rsidRPr="00913EF7">
              <w:rPr>
                <w:color w:val="000000"/>
                <w:sz w:val="20"/>
                <w:szCs w:val="20"/>
              </w:rPr>
              <w:t>14</w:t>
            </w:r>
          </w:p>
        </w:tc>
        <w:tc>
          <w:tcPr>
            <w:tcW w:w="779" w:type="dxa"/>
            <w:vAlign w:val="center"/>
            <w:hideMark/>
          </w:tcPr>
          <w:p w14:paraId="7CA495EC" w14:textId="77777777" w:rsidR="0036752C" w:rsidRPr="00913EF7" w:rsidRDefault="0036752C" w:rsidP="001E22B6">
            <w:pPr>
              <w:widowControl w:val="0"/>
              <w:jc w:val="center"/>
              <w:rPr>
                <w:color w:val="000000"/>
                <w:sz w:val="20"/>
                <w:szCs w:val="20"/>
              </w:rPr>
            </w:pPr>
            <w:r w:rsidRPr="00913EF7">
              <w:rPr>
                <w:color w:val="000000"/>
                <w:sz w:val="20"/>
                <w:szCs w:val="20"/>
              </w:rPr>
              <w:t>16</w:t>
            </w:r>
          </w:p>
        </w:tc>
        <w:tc>
          <w:tcPr>
            <w:tcW w:w="780" w:type="dxa"/>
            <w:vAlign w:val="center"/>
            <w:hideMark/>
          </w:tcPr>
          <w:p w14:paraId="51188621" w14:textId="77777777" w:rsidR="0036752C" w:rsidRPr="00913EF7" w:rsidRDefault="0036752C" w:rsidP="001E22B6">
            <w:pPr>
              <w:widowControl w:val="0"/>
              <w:jc w:val="center"/>
              <w:rPr>
                <w:color w:val="000000"/>
                <w:sz w:val="20"/>
                <w:szCs w:val="20"/>
              </w:rPr>
            </w:pPr>
            <w:r w:rsidRPr="00913EF7">
              <w:rPr>
                <w:color w:val="000000"/>
                <w:sz w:val="20"/>
                <w:szCs w:val="20"/>
              </w:rPr>
              <w:t>19</w:t>
            </w:r>
          </w:p>
        </w:tc>
        <w:tc>
          <w:tcPr>
            <w:tcW w:w="851" w:type="dxa"/>
            <w:vAlign w:val="center"/>
            <w:hideMark/>
          </w:tcPr>
          <w:p w14:paraId="34DE8285" w14:textId="77777777" w:rsidR="0036752C" w:rsidRPr="00913EF7" w:rsidRDefault="0036752C" w:rsidP="001E22B6">
            <w:pPr>
              <w:widowControl w:val="0"/>
              <w:jc w:val="center"/>
              <w:rPr>
                <w:color w:val="000000"/>
                <w:sz w:val="20"/>
                <w:szCs w:val="20"/>
              </w:rPr>
            </w:pPr>
            <w:r w:rsidRPr="00913EF7">
              <w:rPr>
                <w:color w:val="000000"/>
                <w:sz w:val="20"/>
                <w:szCs w:val="20"/>
              </w:rPr>
              <w:t>31</w:t>
            </w:r>
          </w:p>
        </w:tc>
        <w:tc>
          <w:tcPr>
            <w:tcW w:w="904" w:type="dxa"/>
            <w:vAlign w:val="center"/>
            <w:hideMark/>
          </w:tcPr>
          <w:p w14:paraId="5741FCAF" w14:textId="77777777" w:rsidR="0036752C" w:rsidRPr="00913EF7" w:rsidRDefault="0036752C" w:rsidP="001E22B6">
            <w:pPr>
              <w:widowControl w:val="0"/>
              <w:jc w:val="center"/>
              <w:rPr>
                <w:color w:val="000000"/>
                <w:sz w:val="20"/>
                <w:szCs w:val="20"/>
              </w:rPr>
            </w:pPr>
            <w:r w:rsidRPr="00913EF7">
              <w:rPr>
                <w:color w:val="000000"/>
                <w:sz w:val="20"/>
                <w:szCs w:val="20"/>
              </w:rPr>
              <w:t>41</w:t>
            </w:r>
          </w:p>
        </w:tc>
        <w:tc>
          <w:tcPr>
            <w:tcW w:w="983" w:type="dxa"/>
            <w:vAlign w:val="center"/>
          </w:tcPr>
          <w:p w14:paraId="1987B3A6" w14:textId="77777777" w:rsidR="0036752C" w:rsidRPr="00913EF7" w:rsidRDefault="0036752C" w:rsidP="001E22B6">
            <w:pPr>
              <w:widowControl w:val="0"/>
              <w:jc w:val="center"/>
              <w:rPr>
                <w:color w:val="000000"/>
                <w:sz w:val="20"/>
                <w:szCs w:val="20"/>
              </w:rPr>
            </w:pPr>
            <w:r w:rsidRPr="00913EF7">
              <w:rPr>
                <w:color w:val="000000"/>
                <w:sz w:val="20"/>
                <w:szCs w:val="20"/>
              </w:rPr>
              <w:t>11</w:t>
            </w:r>
          </w:p>
        </w:tc>
        <w:tc>
          <w:tcPr>
            <w:tcW w:w="992" w:type="dxa"/>
            <w:vAlign w:val="center"/>
          </w:tcPr>
          <w:p w14:paraId="06039444" w14:textId="77777777" w:rsidR="0036752C" w:rsidRPr="00913EF7" w:rsidRDefault="0036752C" w:rsidP="001E22B6">
            <w:pPr>
              <w:widowControl w:val="0"/>
              <w:jc w:val="center"/>
              <w:rPr>
                <w:color w:val="000000"/>
                <w:sz w:val="20"/>
                <w:szCs w:val="20"/>
              </w:rPr>
            </w:pPr>
            <w:r w:rsidRPr="00913EF7">
              <w:rPr>
                <w:color w:val="000000"/>
                <w:sz w:val="20"/>
                <w:szCs w:val="20"/>
              </w:rPr>
              <w:t>2,8</w:t>
            </w:r>
          </w:p>
        </w:tc>
        <w:tc>
          <w:tcPr>
            <w:tcW w:w="1129" w:type="dxa"/>
            <w:vAlign w:val="center"/>
          </w:tcPr>
          <w:p w14:paraId="525BA794" w14:textId="77777777" w:rsidR="0036752C" w:rsidRPr="00913EF7" w:rsidRDefault="0036752C" w:rsidP="001E22B6">
            <w:pPr>
              <w:widowControl w:val="0"/>
              <w:jc w:val="center"/>
              <w:rPr>
                <w:color w:val="000000"/>
                <w:sz w:val="20"/>
                <w:szCs w:val="20"/>
              </w:rPr>
            </w:pPr>
            <w:r w:rsidRPr="00913EF7">
              <w:rPr>
                <w:color w:val="000000"/>
                <w:sz w:val="20"/>
                <w:szCs w:val="20"/>
              </w:rPr>
              <w:t>10</w:t>
            </w:r>
          </w:p>
        </w:tc>
        <w:tc>
          <w:tcPr>
            <w:tcW w:w="850" w:type="dxa"/>
            <w:vAlign w:val="center"/>
          </w:tcPr>
          <w:p w14:paraId="2138BF6B" w14:textId="77777777" w:rsidR="0036752C" w:rsidRPr="00913EF7" w:rsidRDefault="0036752C" w:rsidP="001E22B6">
            <w:pPr>
              <w:widowControl w:val="0"/>
              <w:jc w:val="center"/>
              <w:rPr>
                <w:color w:val="000000"/>
                <w:sz w:val="20"/>
                <w:szCs w:val="20"/>
              </w:rPr>
            </w:pPr>
            <w:r w:rsidRPr="00913EF7">
              <w:rPr>
                <w:color w:val="000000"/>
                <w:sz w:val="20"/>
                <w:szCs w:val="20"/>
              </w:rPr>
              <w:t>32,3</w:t>
            </w:r>
          </w:p>
        </w:tc>
      </w:tr>
      <w:tr w:rsidR="0036752C" w:rsidRPr="00913EF7" w14:paraId="758C634C" w14:textId="77777777" w:rsidTr="006828FC">
        <w:trPr>
          <w:trHeight w:val="77"/>
          <w:jc w:val="center"/>
        </w:trPr>
        <w:tc>
          <w:tcPr>
            <w:tcW w:w="14737" w:type="dxa"/>
            <w:gridSpan w:val="15"/>
            <w:vAlign w:val="center"/>
          </w:tcPr>
          <w:p w14:paraId="38E2F2E1" w14:textId="1EFC30B5" w:rsidR="0036752C" w:rsidRPr="00913EF7" w:rsidRDefault="0036752C" w:rsidP="002C552E">
            <w:pPr>
              <w:widowControl w:val="0"/>
              <w:ind w:firstLine="454"/>
              <w:jc w:val="both"/>
              <w:rPr>
                <w:color w:val="000000"/>
                <w:sz w:val="20"/>
                <w:szCs w:val="20"/>
              </w:rPr>
            </w:pPr>
            <w:r w:rsidRPr="00913EF7">
              <w:rPr>
                <w:color w:val="000000"/>
                <w:sz w:val="20"/>
                <w:szCs w:val="20"/>
              </w:rPr>
              <w:t xml:space="preserve">Примечание – Составлено автором на основе </w:t>
            </w:r>
            <w:r w:rsidR="002C552E">
              <w:rPr>
                <w:color w:val="000000"/>
                <w:sz w:val="20"/>
                <w:szCs w:val="20"/>
              </w:rPr>
              <w:t>источников</w:t>
            </w:r>
            <w:r w:rsidRPr="00913EF7">
              <w:rPr>
                <w:color w:val="000000"/>
                <w:sz w:val="20"/>
                <w:szCs w:val="20"/>
              </w:rPr>
              <w:t xml:space="preserve"> [</w:t>
            </w:r>
            <w:r w:rsidR="002D1AB7" w:rsidRPr="00913EF7">
              <w:rPr>
                <w:color w:val="000000"/>
                <w:sz w:val="20"/>
                <w:szCs w:val="20"/>
              </w:rPr>
              <w:t>131</w:t>
            </w:r>
            <w:r w:rsidRPr="00913EF7">
              <w:rPr>
                <w:color w:val="000000"/>
                <w:sz w:val="20"/>
                <w:szCs w:val="20"/>
              </w:rPr>
              <w:t>-1</w:t>
            </w:r>
            <w:r w:rsidR="002D1AB7" w:rsidRPr="00913EF7">
              <w:rPr>
                <w:color w:val="000000"/>
                <w:sz w:val="20"/>
                <w:szCs w:val="20"/>
              </w:rPr>
              <w:t>40</w:t>
            </w:r>
            <w:r w:rsidRPr="00913EF7">
              <w:rPr>
                <w:color w:val="000000"/>
                <w:sz w:val="20"/>
                <w:szCs w:val="20"/>
              </w:rPr>
              <w:t>]</w:t>
            </w:r>
          </w:p>
        </w:tc>
      </w:tr>
    </w:tbl>
    <w:p w14:paraId="25CA5857" w14:textId="77777777" w:rsidR="0036752C" w:rsidRPr="00913EF7" w:rsidRDefault="0036752C" w:rsidP="001E22B6">
      <w:pPr>
        <w:widowControl w:val="0"/>
        <w:jc w:val="both"/>
        <w:rPr>
          <w:sz w:val="28"/>
          <w:szCs w:val="28"/>
        </w:rPr>
        <w:sectPr w:rsidR="0036752C" w:rsidRPr="00913EF7" w:rsidSect="006828FC">
          <w:pgSz w:w="16838" w:h="11906" w:orient="landscape" w:code="9"/>
          <w:pgMar w:top="1701" w:right="1134" w:bottom="567" w:left="1134" w:header="709" w:footer="709" w:gutter="0"/>
          <w:cols w:space="708"/>
          <w:docGrid w:linePitch="360"/>
        </w:sectPr>
      </w:pPr>
    </w:p>
    <w:p w14:paraId="5EABD3A7" w14:textId="77777777" w:rsidR="0036752C" w:rsidRPr="00913EF7" w:rsidRDefault="0036752C" w:rsidP="002F2153">
      <w:pPr>
        <w:widowControl w:val="0"/>
        <w:ind w:firstLine="709"/>
        <w:jc w:val="both"/>
        <w:rPr>
          <w:sz w:val="28"/>
          <w:szCs w:val="28"/>
        </w:rPr>
      </w:pPr>
      <w:r w:rsidRPr="00913EF7">
        <w:rPr>
          <w:sz w:val="28"/>
          <w:szCs w:val="28"/>
        </w:rPr>
        <w:t>Использование компьютеров стало практически обязательным условием функционирования предприятий промышленного сектора. При этом лидером по абсолютным масштабам цифровизации остается обрабатывающая промышленность, а рекордные темпы роста зафиксированы в экологически ориентированных отраслях.</w:t>
      </w:r>
    </w:p>
    <w:p w14:paraId="00E3838A" w14:textId="38101460" w:rsidR="0036752C" w:rsidRPr="00913EF7" w:rsidRDefault="0036752C" w:rsidP="002F2153">
      <w:pPr>
        <w:widowControl w:val="0"/>
        <w:ind w:firstLine="709"/>
        <w:jc w:val="both"/>
        <w:rPr>
          <w:sz w:val="28"/>
          <w:szCs w:val="28"/>
        </w:rPr>
      </w:pPr>
      <w:r w:rsidRPr="00913EF7">
        <w:rPr>
          <w:sz w:val="28"/>
          <w:szCs w:val="28"/>
        </w:rPr>
        <w:t>Показатели доступа к интернету отражают еще более высокий уровень цифровой интеграции предприятий (</w:t>
      </w:r>
      <w:r w:rsidR="002F2153" w:rsidRPr="00913EF7">
        <w:rPr>
          <w:sz w:val="28"/>
          <w:szCs w:val="28"/>
        </w:rPr>
        <w:t xml:space="preserve">таблица </w:t>
      </w:r>
      <w:r w:rsidRPr="00913EF7">
        <w:rPr>
          <w:sz w:val="28"/>
          <w:szCs w:val="28"/>
        </w:rPr>
        <w:t>1</w:t>
      </w:r>
      <w:r w:rsidR="001E0FE8" w:rsidRPr="00913EF7">
        <w:rPr>
          <w:sz w:val="28"/>
          <w:szCs w:val="28"/>
        </w:rPr>
        <w:t>3</w:t>
      </w:r>
      <w:r w:rsidRPr="00913EF7">
        <w:rPr>
          <w:sz w:val="28"/>
          <w:szCs w:val="28"/>
        </w:rPr>
        <w:t>). В обрабатывающей промышленности количество компаний с интернет-подключением выросло почти вдвое, с 5219 в 2015 году до 9508 в 2024 году. Среднегодовой прирост составил около 477 предприятий, а темпы роста – 6,9% ежегодно. Подобные изменения объясняются активным развитием электронной коммерции, онлайн-взаимодействия с государственными органами и партнерами, а также ростом потребности в облачных сервисах.</w:t>
      </w:r>
    </w:p>
    <w:p w14:paraId="3339FEC1" w14:textId="77777777" w:rsidR="0036752C" w:rsidRPr="00913EF7" w:rsidRDefault="0036752C" w:rsidP="002F2153">
      <w:pPr>
        <w:widowControl w:val="0"/>
        <w:ind w:firstLine="709"/>
        <w:jc w:val="both"/>
        <w:rPr>
          <w:sz w:val="28"/>
          <w:szCs w:val="28"/>
        </w:rPr>
      </w:pPr>
      <w:r w:rsidRPr="00913EF7">
        <w:rPr>
          <w:sz w:val="28"/>
          <w:szCs w:val="28"/>
        </w:rPr>
        <w:t>Горнодобывающая отрасль также демонстрирует устойчивый рост: число подключенных предприятий увеличилось более чем на 700, что соответствует среднегодовому приросту в 80 компаний и темпу роста 8,2%. Это подтверждает, что цифровая трансформация коснулась не только управленческих процессов, но и производственного контроля, мониторинга и взаимодействия в реальном времени.</w:t>
      </w:r>
    </w:p>
    <w:p w14:paraId="52EEFFBD" w14:textId="77777777" w:rsidR="0036752C" w:rsidRPr="00913EF7" w:rsidRDefault="0036752C" w:rsidP="002F2153">
      <w:pPr>
        <w:widowControl w:val="0"/>
        <w:ind w:firstLine="709"/>
        <w:jc w:val="both"/>
        <w:rPr>
          <w:sz w:val="28"/>
          <w:szCs w:val="28"/>
        </w:rPr>
      </w:pPr>
      <w:r w:rsidRPr="00913EF7">
        <w:rPr>
          <w:sz w:val="28"/>
          <w:szCs w:val="28"/>
        </w:rPr>
        <w:t>Особый интерес представляет сектор «сбор и обработка сточных вод», где показатели увеличились почти в три раза за исследуемый период, что соответствует рекордному среднегодовому темпу роста в 12,5%. Схожая динамика наблюдается и в деятельности по ликвидации загрязнений, где ежегодное расширение цифровой инфраструктуры составило около 2-3 предприятий. Несмотря на небольшую абсолютную величину прироста, относительные показатели свидетельствуют о стремительной цифровизации экологических сфер, ранее слабо охваченных ИКТ.</w:t>
      </w:r>
    </w:p>
    <w:p w14:paraId="35D5E1E5" w14:textId="77777777" w:rsidR="0036752C" w:rsidRPr="00913EF7" w:rsidRDefault="0036752C" w:rsidP="002F2153">
      <w:pPr>
        <w:widowControl w:val="0"/>
        <w:ind w:firstLine="709"/>
        <w:jc w:val="both"/>
        <w:rPr>
          <w:sz w:val="28"/>
          <w:szCs w:val="28"/>
        </w:rPr>
      </w:pPr>
      <w:r w:rsidRPr="00913EF7">
        <w:rPr>
          <w:sz w:val="28"/>
          <w:szCs w:val="28"/>
        </w:rPr>
        <w:t>В то же время в сфере водоснабжения динамика была крайне умеренной: прирост составил всего 42 предприятия за девятилетний период, что соответствует менее чем двум предприятиям ежегодно. Такой результат отражает низкий спрос на интернет-технологии в этой сфере, что может быть связано со спецификой деятельности и ограниченной потребностью в цифровых решениях.</w:t>
      </w:r>
    </w:p>
    <w:p w14:paraId="6947E375" w14:textId="77777777" w:rsidR="0036752C" w:rsidRPr="00913EF7" w:rsidRDefault="0036752C" w:rsidP="002F2153">
      <w:pPr>
        <w:widowControl w:val="0"/>
        <w:ind w:firstLine="709"/>
        <w:jc w:val="both"/>
        <w:rPr>
          <w:sz w:val="28"/>
          <w:szCs w:val="28"/>
        </w:rPr>
      </w:pPr>
      <w:r w:rsidRPr="00913EF7">
        <w:rPr>
          <w:sz w:val="28"/>
          <w:szCs w:val="28"/>
        </w:rPr>
        <w:t>В целом можно заключить, что интернет стал необходимым элементом работы практически всех промышленных предприятий, однако темпы его распространения заметно различаются по отраслям. Наибольший абсолютный вклад в цифровизацию вносит обрабатывающая промышленность, тогда как наибольшие относительные темпы роста характерны для экологически ориентированных видов деятельности.</w:t>
      </w:r>
    </w:p>
    <w:p w14:paraId="05EDF479" w14:textId="77777777" w:rsidR="0036752C" w:rsidRPr="00913EF7" w:rsidRDefault="0036752C" w:rsidP="002F2153">
      <w:pPr>
        <w:widowControl w:val="0"/>
        <w:ind w:firstLine="709"/>
        <w:jc w:val="both"/>
        <w:rPr>
          <w:sz w:val="28"/>
          <w:szCs w:val="28"/>
        </w:rPr>
      </w:pPr>
    </w:p>
    <w:p w14:paraId="14C867D4" w14:textId="77777777" w:rsidR="0036752C" w:rsidRPr="00913EF7" w:rsidRDefault="0036752C" w:rsidP="001E22B6">
      <w:pPr>
        <w:widowControl w:val="0"/>
        <w:ind w:firstLine="454"/>
        <w:jc w:val="both"/>
        <w:rPr>
          <w:sz w:val="28"/>
          <w:szCs w:val="28"/>
        </w:rPr>
      </w:pPr>
    </w:p>
    <w:p w14:paraId="6743E763" w14:textId="77777777" w:rsidR="0036752C" w:rsidRPr="00913EF7" w:rsidRDefault="0036752C" w:rsidP="001E22B6">
      <w:pPr>
        <w:widowControl w:val="0"/>
        <w:ind w:firstLine="454"/>
        <w:jc w:val="both"/>
        <w:rPr>
          <w:sz w:val="28"/>
          <w:szCs w:val="28"/>
        </w:rPr>
      </w:pPr>
    </w:p>
    <w:p w14:paraId="3310A3B9" w14:textId="77777777" w:rsidR="0036752C" w:rsidRPr="00913EF7" w:rsidRDefault="0036752C" w:rsidP="001E22B6">
      <w:pPr>
        <w:widowControl w:val="0"/>
        <w:ind w:firstLine="454"/>
        <w:jc w:val="both"/>
        <w:rPr>
          <w:sz w:val="28"/>
          <w:szCs w:val="28"/>
        </w:rPr>
      </w:pPr>
    </w:p>
    <w:p w14:paraId="2065B31F" w14:textId="77777777" w:rsidR="0036752C" w:rsidRPr="00913EF7" w:rsidRDefault="0036752C" w:rsidP="001E22B6">
      <w:pPr>
        <w:widowControl w:val="0"/>
        <w:ind w:firstLine="454"/>
        <w:jc w:val="both"/>
        <w:rPr>
          <w:sz w:val="28"/>
          <w:szCs w:val="28"/>
        </w:rPr>
      </w:pPr>
    </w:p>
    <w:p w14:paraId="7895679A" w14:textId="77777777" w:rsidR="0036752C" w:rsidRPr="00913EF7" w:rsidRDefault="0036752C" w:rsidP="001E22B6">
      <w:pPr>
        <w:widowControl w:val="0"/>
        <w:jc w:val="both"/>
        <w:rPr>
          <w:sz w:val="28"/>
          <w:szCs w:val="28"/>
        </w:rPr>
        <w:sectPr w:rsidR="0036752C" w:rsidRPr="00913EF7" w:rsidSect="002F2153">
          <w:pgSz w:w="11906" w:h="16838" w:code="9"/>
          <w:pgMar w:top="1134" w:right="567" w:bottom="1134" w:left="1701" w:header="709" w:footer="709" w:gutter="0"/>
          <w:cols w:space="708"/>
          <w:docGrid w:linePitch="360"/>
        </w:sectPr>
      </w:pPr>
    </w:p>
    <w:p w14:paraId="16B479C1" w14:textId="19AEFB9A"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3</w:t>
      </w:r>
      <w:r w:rsidRPr="00913EF7">
        <w:rPr>
          <w:sz w:val="28"/>
          <w:szCs w:val="28"/>
        </w:rPr>
        <w:t xml:space="preserve"> – Динамика числа промышленных предприятий Казахстана, имеющих доступ к сети Интернет, в 2015-2024 </w:t>
      </w:r>
      <w:r w:rsidR="006828FC">
        <w:rPr>
          <w:sz w:val="28"/>
          <w:szCs w:val="28"/>
        </w:rPr>
        <w:t>годах</w:t>
      </w:r>
    </w:p>
    <w:p w14:paraId="24AFAFDD" w14:textId="77777777" w:rsidR="0036752C" w:rsidRPr="006828FC" w:rsidRDefault="0036752C" w:rsidP="001E22B6">
      <w:pPr>
        <w:widowControl w:val="0"/>
        <w:jc w:val="both"/>
        <w:rPr>
          <w:sz w:val="16"/>
          <w:szCs w:val="16"/>
        </w:rPr>
      </w:pPr>
    </w:p>
    <w:tbl>
      <w:tblPr>
        <w:tblW w:w="145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6"/>
        <w:gridCol w:w="717"/>
        <w:gridCol w:w="760"/>
        <w:gridCol w:w="881"/>
        <w:gridCol w:w="806"/>
        <w:gridCol w:w="850"/>
        <w:gridCol w:w="851"/>
        <w:gridCol w:w="779"/>
        <w:gridCol w:w="780"/>
        <w:gridCol w:w="851"/>
        <w:gridCol w:w="904"/>
        <w:gridCol w:w="983"/>
        <w:gridCol w:w="992"/>
        <w:gridCol w:w="1129"/>
        <w:gridCol w:w="850"/>
      </w:tblGrid>
      <w:tr w:rsidR="0036752C" w:rsidRPr="00913EF7" w14:paraId="110CD8D6" w14:textId="77777777" w:rsidTr="00705D0D">
        <w:trPr>
          <w:cantSplit/>
          <w:trHeight w:val="912"/>
          <w:jc w:val="center"/>
        </w:trPr>
        <w:tc>
          <w:tcPr>
            <w:tcW w:w="2436" w:type="dxa"/>
            <w:vMerge w:val="restart"/>
            <w:vAlign w:val="center"/>
          </w:tcPr>
          <w:p w14:paraId="02FA8775" w14:textId="77777777" w:rsidR="0036752C" w:rsidRPr="00913EF7" w:rsidRDefault="0036752C" w:rsidP="001E22B6">
            <w:pPr>
              <w:widowControl w:val="0"/>
              <w:jc w:val="center"/>
              <w:rPr>
                <w:color w:val="000000"/>
                <w:sz w:val="20"/>
                <w:szCs w:val="20"/>
              </w:rPr>
            </w:pPr>
            <w:r w:rsidRPr="00913EF7">
              <w:rPr>
                <w:color w:val="000000"/>
                <w:sz w:val="20"/>
                <w:szCs w:val="20"/>
              </w:rPr>
              <w:t>Вид экономической деятельности (промышленность)</w:t>
            </w:r>
          </w:p>
        </w:tc>
        <w:tc>
          <w:tcPr>
            <w:tcW w:w="8179" w:type="dxa"/>
            <w:gridSpan w:val="10"/>
            <w:noWrap/>
            <w:vAlign w:val="center"/>
          </w:tcPr>
          <w:p w14:paraId="602B42A2" w14:textId="77777777" w:rsidR="0036752C" w:rsidRPr="00913EF7" w:rsidRDefault="0036752C" w:rsidP="001E22B6">
            <w:pPr>
              <w:widowControl w:val="0"/>
              <w:jc w:val="center"/>
              <w:rPr>
                <w:color w:val="000000"/>
                <w:sz w:val="20"/>
                <w:szCs w:val="20"/>
              </w:rPr>
            </w:pPr>
            <w:r w:rsidRPr="00913EF7">
              <w:rPr>
                <w:color w:val="000000"/>
                <w:sz w:val="20"/>
                <w:szCs w:val="20"/>
              </w:rPr>
              <w:t>Количество промышленных предприятий, имеющих доступ к сети Интернет, ед.</w:t>
            </w:r>
          </w:p>
        </w:tc>
        <w:tc>
          <w:tcPr>
            <w:tcW w:w="983" w:type="dxa"/>
            <w:vMerge w:val="restart"/>
            <w:textDirection w:val="btLr"/>
          </w:tcPr>
          <w:p w14:paraId="76A8245B"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Среднегодовой темп прироста (CAGR), %</w:t>
            </w:r>
          </w:p>
        </w:tc>
        <w:tc>
          <w:tcPr>
            <w:tcW w:w="992" w:type="dxa"/>
            <w:vMerge w:val="restart"/>
            <w:textDirection w:val="btLr"/>
          </w:tcPr>
          <w:p w14:paraId="2B87B04B"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Среднегодовой абсолютный прирост, ед.</w:t>
            </w:r>
          </w:p>
        </w:tc>
        <w:tc>
          <w:tcPr>
            <w:tcW w:w="1129" w:type="dxa"/>
            <w:vMerge w:val="restart"/>
            <w:textDirection w:val="btLr"/>
          </w:tcPr>
          <w:p w14:paraId="0F830331"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Абсолютный прирост 2024/2023 гг., ед.</w:t>
            </w:r>
          </w:p>
        </w:tc>
        <w:tc>
          <w:tcPr>
            <w:tcW w:w="850" w:type="dxa"/>
            <w:vMerge w:val="restart"/>
            <w:textDirection w:val="btLr"/>
          </w:tcPr>
          <w:p w14:paraId="301E2F64" w14:textId="77777777" w:rsidR="0036752C" w:rsidRPr="00913EF7" w:rsidRDefault="0036752C" w:rsidP="001E22B6">
            <w:pPr>
              <w:widowControl w:val="0"/>
              <w:ind w:left="113" w:right="113"/>
              <w:jc w:val="center"/>
              <w:rPr>
                <w:color w:val="000000"/>
                <w:sz w:val="20"/>
                <w:szCs w:val="20"/>
              </w:rPr>
            </w:pPr>
            <w:r w:rsidRPr="00913EF7">
              <w:rPr>
                <w:color w:val="000000"/>
                <w:sz w:val="20"/>
                <w:szCs w:val="20"/>
              </w:rPr>
              <w:t>Темп роста 2024/2023 гг., %</w:t>
            </w:r>
          </w:p>
        </w:tc>
      </w:tr>
      <w:tr w:rsidR="0036752C" w:rsidRPr="00913EF7" w14:paraId="669890C0" w14:textId="77777777" w:rsidTr="00705D0D">
        <w:trPr>
          <w:cantSplit/>
          <w:trHeight w:val="697"/>
          <w:jc w:val="center"/>
        </w:trPr>
        <w:tc>
          <w:tcPr>
            <w:tcW w:w="2436" w:type="dxa"/>
            <w:vMerge/>
            <w:vAlign w:val="center"/>
            <w:hideMark/>
          </w:tcPr>
          <w:p w14:paraId="34E7447D" w14:textId="77777777" w:rsidR="0036752C" w:rsidRPr="00913EF7" w:rsidRDefault="0036752C" w:rsidP="001E22B6">
            <w:pPr>
              <w:widowControl w:val="0"/>
              <w:rPr>
                <w:color w:val="000000"/>
                <w:sz w:val="20"/>
                <w:szCs w:val="20"/>
              </w:rPr>
            </w:pPr>
          </w:p>
        </w:tc>
        <w:tc>
          <w:tcPr>
            <w:tcW w:w="717" w:type="dxa"/>
            <w:noWrap/>
            <w:vAlign w:val="center"/>
            <w:hideMark/>
          </w:tcPr>
          <w:p w14:paraId="273B3279" w14:textId="5CAC9199" w:rsidR="0036752C" w:rsidRPr="00913EF7" w:rsidRDefault="0036752C" w:rsidP="001E22B6">
            <w:pPr>
              <w:widowControl w:val="0"/>
              <w:jc w:val="center"/>
              <w:rPr>
                <w:color w:val="000000"/>
                <w:sz w:val="20"/>
                <w:szCs w:val="20"/>
              </w:rPr>
            </w:pPr>
            <w:r w:rsidRPr="00913EF7">
              <w:rPr>
                <w:color w:val="000000"/>
                <w:sz w:val="20"/>
                <w:szCs w:val="20"/>
              </w:rPr>
              <w:t>2015</w:t>
            </w:r>
            <w:r w:rsidR="006828FC">
              <w:rPr>
                <w:color w:val="000000"/>
                <w:sz w:val="20"/>
                <w:szCs w:val="20"/>
              </w:rPr>
              <w:t xml:space="preserve"> год</w:t>
            </w:r>
          </w:p>
        </w:tc>
        <w:tc>
          <w:tcPr>
            <w:tcW w:w="760" w:type="dxa"/>
            <w:noWrap/>
            <w:vAlign w:val="center"/>
            <w:hideMark/>
          </w:tcPr>
          <w:p w14:paraId="250C153D" w14:textId="635A7984" w:rsidR="0036752C" w:rsidRPr="00913EF7" w:rsidRDefault="0036752C" w:rsidP="001E22B6">
            <w:pPr>
              <w:widowControl w:val="0"/>
              <w:jc w:val="center"/>
              <w:rPr>
                <w:color w:val="000000"/>
                <w:sz w:val="20"/>
                <w:szCs w:val="20"/>
              </w:rPr>
            </w:pPr>
            <w:r w:rsidRPr="00913EF7">
              <w:rPr>
                <w:color w:val="000000"/>
                <w:sz w:val="20"/>
                <w:szCs w:val="20"/>
              </w:rPr>
              <w:t>2016</w:t>
            </w:r>
            <w:r w:rsidR="006828FC">
              <w:rPr>
                <w:color w:val="000000"/>
                <w:sz w:val="20"/>
                <w:szCs w:val="20"/>
              </w:rPr>
              <w:t xml:space="preserve"> год</w:t>
            </w:r>
          </w:p>
        </w:tc>
        <w:tc>
          <w:tcPr>
            <w:tcW w:w="881" w:type="dxa"/>
            <w:noWrap/>
            <w:vAlign w:val="center"/>
            <w:hideMark/>
          </w:tcPr>
          <w:p w14:paraId="5B97915C" w14:textId="20F49C1D" w:rsidR="0036752C" w:rsidRPr="00913EF7" w:rsidRDefault="0036752C" w:rsidP="001E22B6">
            <w:pPr>
              <w:widowControl w:val="0"/>
              <w:jc w:val="center"/>
              <w:rPr>
                <w:color w:val="000000"/>
                <w:sz w:val="20"/>
                <w:szCs w:val="20"/>
              </w:rPr>
            </w:pPr>
            <w:r w:rsidRPr="00913EF7">
              <w:rPr>
                <w:color w:val="000000"/>
                <w:sz w:val="20"/>
                <w:szCs w:val="20"/>
              </w:rPr>
              <w:t>2017</w:t>
            </w:r>
            <w:r w:rsidR="006828FC">
              <w:rPr>
                <w:color w:val="000000"/>
                <w:sz w:val="20"/>
                <w:szCs w:val="20"/>
              </w:rPr>
              <w:t xml:space="preserve"> год</w:t>
            </w:r>
          </w:p>
        </w:tc>
        <w:tc>
          <w:tcPr>
            <w:tcW w:w="806" w:type="dxa"/>
            <w:noWrap/>
            <w:vAlign w:val="center"/>
            <w:hideMark/>
          </w:tcPr>
          <w:p w14:paraId="60B06C35" w14:textId="6315D23C" w:rsidR="0036752C" w:rsidRPr="00913EF7" w:rsidRDefault="0036752C" w:rsidP="001E22B6">
            <w:pPr>
              <w:widowControl w:val="0"/>
              <w:jc w:val="center"/>
              <w:rPr>
                <w:color w:val="000000"/>
                <w:sz w:val="20"/>
                <w:szCs w:val="20"/>
              </w:rPr>
            </w:pPr>
            <w:r w:rsidRPr="00913EF7">
              <w:rPr>
                <w:color w:val="000000"/>
                <w:sz w:val="20"/>
                <w:szCs w:val="20"/>
              </w:rPr>
              <w:t>2018</w:t>
            </w:r>
            <w:r w:rsidR="006828FC">
              <w:rPr>
                <w:color w:val="000000"/>
                <w:sz w:val="20"/>
                <w:szCs w:val="20"/>
              </w:rPr>
              <w:t xml:space="preserve"> год</w:t>
            </w:r>
          </w:p>
        </w:tc>
        <w:tc>
          <w:tcPr>
            <w:tcW w:w="850" w:type="dxa"/>
            <w:noWrap/>
            <w:vAlign w:val="center"/>
            <w:hideMark/>
          </w:tcPr>
          <w:p w14:paraId="6B341BC5" w14:textId="572F2F7F" w:rsidR="0036752C" w:rsidRPr="00913EF7" w:rsidRDefault="0036752C" w:rsidP="001E22B6">
            <w:pPr>
              <w:widowControl w:val="0"/>
              <w:jc w:val="center"/>
              <w:rPr>
                <w:color w:val="000000"/>
                <w:sz w:val="20"/>
                <w:szCs w:val="20"/>
              </w:rPr>
            </w:pPr>
            <w:r w:rsidRPr="00913EF7">
              <w:rPr>
                <w:color w:val="000000"/>
                <w:sz w:val="20"/>
                <w:szCs w:val="20"/>
              </w:rPr>
              <w:t>2019</w:t>
            </w:r>
            <w:r w:rsidR="006828FC">
              <w:rPr>
                <w:color w:val="000000"/>
                <w:sz w:val="20"/>
                <w:szCs w:val="20"/>
              </w:rPr>
              <w:t xml:space="preserve"> год</w:t>
            </w:r>
          </w:p>
        </w:tc>
        <w:tc>
          <w:tcPr>
            <w:tcW w:w="851" w:type="dxa"/>
            <w:noWrap/>
            <w:vAlign w:val="center"/>
            <w:hideMark/>
          </w:tcPr>
          <w:p w14:paraId="491A51B2" w14:textId="483E03F6" w:rsidR="0036752C" w:rsidRPr="00913EF7" w:rsidRDefault="0036752C" w:rsidP="001E22B6">
            <w:pPr>
              <w:widowControl w:val="0"/>
              <w:jc w:val="center"/>
              <w:rPr>
                <w:color w:val="000000"/>
                <w:sz w:val="20"/>
                <w:szCs w:val="20"/>
              </w:rPr>
            </w:pPr>
            <w:r w:rsidRPr="00913EF7">
              <w:rPr>
                <w:color w:val="000000"/>
                <w:sz w:val="20"/>
                <w:szCs w:val="20"/>
              </w:rPr>
              <w:t>2020</w:t>
            </w:r>
            <w:r w:rsidR="006828FC">
              <w:rPr>
                <w:color w:val="000000"/>
                <w:sz w:val="20"/>
                <w:szCs w:val="20"/>
              </w:rPr>
              <w:t xml:space="preserve"> год</w:t>
            </w:r>
          </w:p>
        </w:tc>
        <w:tc>
          <w:tcPr>
            <w:tcW w:w="779" w:type="dxa"/>
            <w:noWrap/>
            <w:vAlign w:val="center"/>
            <w:hideMark/>
          </w:tcPr>
          <w:p w14:paraId="11BD00B2" w14:textId="0E2AD2A1" w:rsidR="0036752C" w:rsidRPr="00913EF7" w:rsidRDefault="0036752C" w:rsidP="001E22B6">
            <w:pPr>
              <w:widowControl w:val="0"/>
              <w:jc w:val="center"/>
              <w:rPr>
                <w:color w:val="000000"/>
                <w:sz w:val="20"/>
                <w:szCs w:val="20"/>
              </w:rPr>
            </w:pPr>
            <w:r w:rsidRPr="00913EF7">
              <w:rPr>
                <w:color w:val="000000"/>
                <w:sz w:val="20"/>
                <w:szCs w:val="20"/>
              </w:rPr>
              <w:t>2021</w:t>
            </w:r>
            <w:r w:rsidR="006828FC">
              <w:rPr>
                <w:color w:val="000000"/>
                <w:sz w:val="20"/>
                <w:szCs w:val="20"/>
              </w:rPr>
              <w:t xml:space="preserve"> год</w:t>
            </w:r>
          </w:p>
        </w:tc>
        <w:tc>
          <w:tcPr>
            <w:tcW w:w="780" w:type="dxa"/>
            <w:noWrap/>
            <w:vAlign w:val="center"/>
            <w:hideMark/>
          </w:tcPr>
          <w:p w14:paraId="1AD056C7" w14:textId="1BDF314C" w:rsidR="0036752C" w:rsidRPr="00913EF7" w:rsidRDefault="0036752C" w:rsidP="001E22B6">
            <w:pPr>
              <w:widowControl w:val="0"/>
              <w:jc w:val="center"/>
              <w:rPr>
                <w:color w:val="000000"/>
                <w:sz w:val="20"/>
                <w:szCs w:val="20"/>
              </w:rPr>
            </w:pPr>
            <w:r w:rsidRPr="00913EF7">
              <w:rPr>
                <w:color w:val="000000"/>
                <w:sz w:val="20"/>
                <w:szCs w:val="20"/>
              </w:rPr>
              <w:t>2022</w:t>
            </w:r>
            <w:r w:rsidR="006828FC">
              <w:rPr>
                <w:color w:val="000000"/>
                <w:sz w:val="20"/>
                <w:szCs w:val="20"/>
              </w:rPr>
              <w:t xml:space="preserve"> год</w:t>
            </w:r>
          </w:p>
        </w:tc>
        <w:tc>
          <w:tcPr>
            <w:tcW w:w="851" w:type="dxa"/>
            <w:noWrap/>
            <w:vAlign w:val="center"/>
            <w:hideMark/>
          </w:tcPr>
          <w:p w14:paraId="459DC6EA" w14:textId="5C72FD09" w:rsidR="0036752C" w:rsidRPr="00913EF7" w:rsidRDefault="0036752C" w:rsidP="001E22B6">
            <w:pPr>
              <w:widowControl w:val="0"/>
              <w:jc w:val="center"/>
              <w:rPr>
                <w:color w:val="000000"/>
                <w:sz w:val="20"/>
                <w:szCs w:val="20"/>
              </w:rPr>
            </w:pPr>
            <w:r w:rsidRPr="00913EF7">
              <w:rPr>
                <w:color w:val="000000"/>
                <w:sz w:val="20"/>
                <w:szCs w:val="20"/>
              </w:rPr>
              <w:t>2023</w:t>
            </w:r>
            <w:r w:rsidR="006828FC">
              <w:rPr>
                <w:color w:val="000000"/>
                <w:sz w:val="20"/>
                <w:szCs w:val="20"/>
              </w:rPr>
              <w:t xml:space="preserve"> год</w:t>
            </w:r>
          </w:p>
        </w:tc>
        <w:tc>
          <w:tcPr>
            <w:tcW w:w="904" w:type="dxa"/>
            <w:noWrap/>
            <w:vAlign w:val="center"/>
            <w:hideMark/>
          </w:tcPr>
          <w:p w14:paraId="50E4E8CE" w14:textId="42622699" w:rsidR="0036752C" w:rsidRPr="00913EF7" w:rsidRDefault="0036752C" w:rsidP="001E22B6">
            <w:pPr>
              <w:widowControl w:val="0"/>
              <w:jc w:val="center"/>
              <w:rPr>
                <w:color w:val="000000"/>
                <w:sz w:val="20"/>
                <w:szCs w:val="20"/>
              </w:rPr>
            </w:pPr>
            <w:r w:rsidRPr="00913EF7">
              <w:rPr>
                <w:color w:val="000000"/>
                <w:sz w:val="20"/>
                <w:szCs w:val="20"/>
              </w:rPr>
              <w:t>2024</w:t>
            </w:r>
            <w:r w:rsidR="006828FC">
              <w:rPr>
                <w:color w:val="000000"/>
                <w:sz w:val="20"/>
                <w:szCs w:val="20"/>
              </w:rPr>
              <w:t xml:space="preserve"> год</w:t>
            </w:r>
          </w:p>
        </w:tc>
        <w:tc>
          <w:tcPr>
            <w:tcW w:w="983" w:type="dxa"/>
            <w:vMerge/>
            <w:textDirection w:val="btLr"/>
          </w:tcPr>
          <w:p w14:paraId="78C412F4" w14:textId="77777777" w:rsidR="0036752C" w:rsidRPr="00913EF7" w:rsidRDefault="0036752C" w:rsidP="001E22B6">
            <w:pPr>
              <w:widowControl w:val="0"/>
              <w:ind w:left="113" w:right="113"/>
              <w:jc w:val="center"/>
              <w:rPr>
                <w:color w:val="000000"/>
                <w:sz w:val="20"/>
                <w:szCs w:val="20"/>
              </w:rPr>
            </w:pPr>
          </w:p>
        </w:tc>
        <w:tc>
          <w:tcPr>
            <w:tcW w:w="992" w:type="dxa"/>
            <w:vMerge/>
            <w:textDirection w:val="btLr"/>
          </w:tcPr>
          <w:p w14:paraId="15181EF8" w14:textId="77777777" w:rsidR="0036752C" w:rsidRPr="00913EF7" w:rsidRDefault="0036752C" w:rsidP="001E22B6">
            <w:pPr>
              <w:widowControl w:val="0"/>
              <w:ind w:left="113" w:right="113"/>
              <w:jc w:val="center"/>
              <w:rPr>
                <w:color w:val="000000"/>
                <w:sz w:val="20"/>
                <w:szCs w:val="20"/>
              </w:rPr>
            </w:pPr>
          </w:p>
        </w:tc>
        <w:tc>
          <w:tcPr>
            <w:tcW w:w="1129" w:type="dxa"/>
            <w:vMerge/>
            <w:textDirection w:val="btLr"/>
          </w:tcPr>
          <w:p w14:paraId="5968BB2D" w14:textId="77777777" w:rsidR="0036752C" w:rsidRPr="00913EF7" w:rsidRDefault="0036752C" w:rsidP="001E22B6">
            <w:pPr>
              <w:widowControl w:val="0"/>
              <w:ind w:left="113" w:right="113"/>
              <w:jc w:val="center"/>
              <w:rPr>
                <w:color w:val="000000"/>
                <w:sz w:val="20"/>
                <w:szCs w:val="20"/>
              </w:rPr>
            </w:pPr>
          </w:p>
        </w:tc>
        <w:tc>
          <w:tcPr>
            <w:tcW w:w="850" w:type="dxa"/>
            <w:vMerge/>
            <w:textDirection w:val="btLr"/>
          </w:tcPr>
          <w:p w14:paraId="21E19833" w14:textId="77777777" w:rsidR="0036752C" w:rsidRPr="00913EF7" w:rsidRDefault="0036752C" w:rsidP="001E22B6">
            <w:pPr>
              <w:widowControl w:val="0"/>
              <w:ind w:left="113" w:right="113"/>
              <w:jc w:val="center"/>
              <w:rPr>
                <w:color w:val="000000"/>
                <w:sz w:val="20"/>
                <w:szCs w:val="20"/>
              </w:rPr>
            </w:pPr>
          </w:p>
        </w:tc>
      </w:tr>
      <w:tr w:rsidR="0036752C" w:rsidRPr="00913EF7" w14:paraId="70159BF4" w14:textId="77777777" w:rsidTr="00705D0D">
        <w:trPr>
          <w:trHeight w:val="540"/>
          <w:jc w:val="center"/>
        </w:trPr>
        <w:tc>
          <w:tcPr>
            <w:tcW w:w="2436" w:type="dxa"/>
            <w:vAlign w:val="center"/>
            <w:hideMark/>
          </w:tcPr>
          <w:p w14:paraId="05F606BF" w14:textId="77777777" w:rsidR="0036752C" w:rsidRPr="00913EF7" w:rsidRDefault="0036752C" w:rsidP="001E22B6">
            <w:pPr>
              <w:widowControl w:val="0"/>
              <w:rPr>
                <w:color w:val="000000"/>
                <w:sz w:val="20"/>
                <w:szCs w:val="20"/>
              </w:rPr>
            </w:pPr>
            <w:r w:rsidRPr="00913EF7">
              <w:rPr>
                <w:color w:val="000000"/>
                <w:sz w:val="20"/>
                <w:szCs w:val="20"/>
              </w:rPr>
              <w:t>Горнодобывающая промышленность и разработка карьеров</w:t>
            </w:r>
          </w:p>
        </w:tc>
        <w:tc>
          <w:tcPr>
            <w:tcW w:w="717" w:type="dxa"/>
            <w:noWrap/>
            <w:vAlign w:val="center"/>
          </w:tcPr>
          <w:p w14:paraId="4A6D7D91" w14:textId="77777777" w:rsidR="0036752C" w:rsidRPr="00913EF7" w:rsidRDefault="0036752C" w:rsidP="001E22B6">
            <w:pPr>
              <w:widowControl w:val="0"/>
              <w:jc w:val="center"/>
              <w:rPr>
                <w:sz w:val="20"/>
                <w:szCs w:val="20"/>
              </w:rPr>
            </w:pPr>
            <w:r w:rsidRPr="00913EF7">
              <w:rPr>
                <w:sz w:val="20"/>
                <w:szCs w:val="20"/>
              </w:rPr>
              <w:t>700</w:t>
            </w:r>
          </w:p>
        </w:tc>
        <w:tc>
          <w:tcPr>
            <w:tcW w:w="760" w:type="dxa"/>
            <w:vAlign w:val="center"/>
          </w:tcPr>
          <w:p w14:paraId="6576F5A5" w14:textId="77777777" w:rsidR="0036752C" w:rsidRPr="00913EF7" w:rsidRDefault="0036752C" w:rsidP="001E22B6">
            <w:pPr>
              <w:widowControl w:val="0"/>
              <w:jc w:val="center"/>
              <w:rPr>
                <w:color w:val="000000"/>
                <w:sz w:val="20"/>
                <w:szCs w:val="20"/>
              </w:rPr>
            </w:pPr>
            <w:r w:rsidRPr="00913EF7">
              <w:rPr>
                <w:sz w:val="20"/>
                <w:szCs w:val="20"/>
              </w:rPr>
              <w:t>737</w:t>
            </w:r>
          </w:p>
        </w:tc>
        <w:tc>
          <w:tcPr>
            <w:tcW w:w="881" w:type="dxa"/>
            <w:noWrap/>
            <w:vAlign w:val="center"/>
          </w:tcPr>
          <w:p w14:paraId="1FBAB035" w14:textId="77777777" w:rsidR="0036752C" w:rsidRPr="00913EF7" w:rsidRDefault="0036752C" w:rsidP="001E22B6">
            <w:pPr>
              <w:widowControl w:val="0"/>
              <w:jc w:val="center"/>
              <w:rPr>
                <w:sz w:val="20"/>
                <w:szCs w:val="20"/>
              </w:rPr>
            </w:pPr>
            <w:r w:rsidRPr="00913EF7">
              <w:rPr>
                <w:sz w:val="20"/>
                <w:szCs w:val="20"/>
              </w:rPr>
              <w:t>725</w:t>
            </w:r>
          </w:p>
        </w:tc>
        <w:tc>
          <w:tcPr>
            <w:tcW w:w="806" w:type="dxa"/>
            <w:vAlign w:val="center"/>
          </w:tcPr>
          <w:p w14:paraId="58069EFE" w14:textId="77777777" w:rsidR="0036752C" w:rsidRPr="00913EF7" w:rsidRDefault="0036752C" w:rsidP="001E22B6">
            <w:pPr>
              <w:widowControl w:val="0"/>
              <w:jc w:val="center"/>
              <w:rPr>
                <w:color w:val="000000"/>
                <w:sz w:val="20"/>
                <w:szCs w:val="20"/>
              </w:rPr>
            </w:pPr>
            <w:r w:rsidRPr="00913EF7">
              <w:rPr>
                <w:sz w:val="20"/>
                <w:szCs w:val="20"/>
              </w:rPr>
              <w:t>966</w:t>
            </w:r>
          </w:p>
        </w:tc>
        <w:tc>
          <w:tcPr>
            <w:tcW w:w="850" w:type="dxa"/>
            <w:vAlign w:val="center"/>
          </w:tcPr>
          <w:p w14:paraId="110E69E4" w14:textId="77777777" w:rsidR="0036752C" w:rsidRPr="00913EF7" w:rsidRDefault="0036752C" w:rsidP="001E22B6">
            <w:pPr>
              <w:widowControl w:val="0"/>
              <w:jc w:val="center"/>
              <w:rPr>
                <w:color w:val="000000"/>
                <w:sz w:val="20"/>
                <w:szCs w:val="20"/>
              </w:rPr>
            </w:pPr>
            <w:r w:rsidRPr="00913EF7">
              <w:rPr>
                <w:sz w:val="20"/>
                <w:szCs w:val="20"/>
              </w:rPr>
              <w:t>1 087</w:t>
            </w:r>
          </w:p>
        </w:tc>
        <w:tc>
          <w:tcPr>
            <w:tcW w:w="851" w:type="dxa"/>
            <w:vAlign w:val="center"/>
          </w:tcPr>
          <w:p w14:paraId="71010DB7" w14:textId="77777777" w:rsidR="0036752C" w:rsidRPr="00913EF7" w:rsidRDefault="0036752C" w:rsidP="001E22B6">
            <w:pPr>
              <w:widowControl w:val="0"/>
              <w:jc w:val="center"/>
              <w:rPr>
                <w:color w:val="000000"/>
                <w:sz w:val="20"/>
                <w:szCs w:val="20"/>
              </w:rPr>
            </w:pPr>
            <w:r w:rsidRPr="00913EF7">
              <w:rPr>
                <w:sz w:val="20"/>
                <w:szCs w:val="20"/>
              </w:rPr>
              <w:t>1 124</w:t>
            </w:r>
          </w:p>
        </w:tc>
        <w:tc>
          <w:tcPr>
            <w:tcW w:w="779" w:type="dxa"/>
            <w:vAlign w:val="center"/>
          </w:tcPr>
          <w:p w14:paraId="50782708" w14:textId="77777777" w:rsidR="0036752C" w:rsidRPr="00913EF7" w:rsidRDefault="0036752C" w:rsidP="001E22B6">
            <w:pPr>
              <w:widowControl w:val="0"/>
              <w:jc w:val="center"/>
              <w:rPr>
                <w:color w:val="000000"/>
                <w:sz w:val="20"/>
                <w:szCs w:val="20"/>
              </w:rPr>
            </w:pPr>
            <w:r w:rsidRPr="00913EF7">
              <w:rPr>
                <w:sz w:val="20"/>
                <w:szCs w:val="20"/>
              </w:rPr>
              <w:t>1 087</w:t>
            </w:r>
          </w:p>
        </w:tc>
        <w:tc>
          <w:tcPr>
            <w:tcW w:w="780" w:type="dxa"/>
            <w:vAlign w:val="center"/>
          </w:tcPr>
          <w:p w14:paraId="2C7E39FF" w14:textId="77777777" w:rsidR="0036752C" w:rsidRPr="00913EF7" w:rsidRDefault="0036752C" w:rsidP="001E22B6">
            <w:pPr>
              <w:widowControl w:val="0"/>
              <w:jc w:val="center"/>
              <w:rPr>
                <w:color w:val="000000"/>
                <w:sz w:val="20"/>
                <w:szCs w:val="20"/>
              </w:rPr>
            </w:pPr>
            <w:r w:rsidRPr="00913EF7">
              <w:rPr>
                <w:sz w:val="20"/>
                <w:szCs w:val="20"/>
              </w:rPr>
              <w:t>1 288</w:t>
            </w:r>
          </w:p>
        </w:tc>
        <w:tc>
          <w:tcPr>
            <w:tcW w:w="851" w:type="dxa"/>
            <w:vAlign w:val="center"/>
          </w:tcPr>
          <w:p w14:paraId="0183A82F" w14:textId="77777777" w:rsidR="0036752C" w:rsidRPr="00913EF7" w:rsidRDefault="0036752C" w:rsidP="001E22B6">
            <w:pPr>
              <w:widowControl w:val="0"/>
              <w:jc w:val="center"/>
              <w:rPr>
                <w:color w:val="000000"/>
                <w:sz w:val="20"/>
                <w:szCs w:val="20"/>
              </w:rPr>
            </w:pPr>
            <w:r w:rsidRPr="00913EF7">
              <w:rPr>
                <w:sz w:val="20"/>
                <w:szCs w:val="20"/>
              </w:rPr>
              <w:t>1 270</w:t>
            </w:r>
          </w:p>
        </w:tc>
        <w:tc>
          <w:tcPr>
            <w:tcW w:w="904" w:type="dxa"/>
            <w:vAlign w:val="center"/>
          </w:tcPr>
          <w:p w14:paraId="32D7BD8F" w14:textId="77777777" w:rsidR="0036752C" w:rsidRPr="00913EF7" w:rsidRDefault="0036752C" w:rsidP="001E22B6">
            <w:pPr>
              <w:widowControl w:val="0"/>
              <w:jc w:val="center"/>
              <w:rPr>
                <w:color w:val="000000"/>
                <w:sz w:val="20"/>
                <w:szCs w:val="20"/>
              </w:rPr>
            </w:pPr>
            <w:r w:rsidRPr="00913EF7">
              <w:rPr>
                <w:sz w:val="20"/>
                <w:szCs w:val="20"/>
              </w:rPr>
              <w:t>1 418</w:t>
            </w:r>
          </w:p>
        </w:tc>
        <w:tc>
          <w:tcPr>
            <w:tcW w:w="983" w:type="dxa"/>
            <w:vAlign w:val="center"/>
          </w:tcPr>
          <w:p w14:paraId="198FF06B" w14:textId="77777777" w:rsidR="0036752C" w:rsidRPr="00913EF7" w:rsidRDefault="0036752C" w:rsidP="001E22B6">
            <w:pPr>
              <w:widowControl w:val="0"/>
              <w:jc w:val="center"/>
              <w:rPr>
                <w:color w:val="000000"/>
                <w:sz w:val="20"/>
                <w:szCs w:val="20"/>
              </w:rPr>
            </w:pPr>
            <w:r w:rsidRPr="00913EF7">
              <w:rPr>
                <w:sz w:val="20"/>
                <w:szCs w:val="20"/>
              </w:rPr>
              <w:t>8,2</w:t>
            </w:r>
          </w:p>
        </w:tc>
        <w:tc>
          <w:tcPr>
            <w:tcW w:w="992" w:type="dxa"/>
            <w:vAlign w:val="center"/>
          </w:tcPr>
          <w:p w14:paraId="4206F334" w14:textId="77777777" w:rsidR="0036752C" w:rsidRPr="00913EF7" w:rsidRDefault="0036752C" w:rsidP="001E22B6">
            <w:pPr>
              <w:widowControl w:val="0"/>
              <w:jc w:val="center"/>
              <w:rPr>
                <w:color w:val="000000"/>
                <w:sz w:val="20"/>
                <w:szCs w:val="20"/>
              </w:rPr>
            </w:pPr>
            <w:r w:rsidRPr="00913EF7">
              <w:rPr>
                <w:sz w:val="20"/>
                <w:szCs w:val="20"/>
              </w:rPr>
              <w:t>79,8</w:t>
            </w:r>
          </w:p>
        </w:tc>
        <w:tc>
          <w:tcPr>
            <w:tcW w:w="1129" w:type="dxa"/>
            <w:vAlign w:val="center"/>
          </w:tcPr>
          <w:p w14:paraId="1FACE82C" w14:textId="77777777" w:rsidR="0036752C" w:rsidRPr="00913EF7" w:rsidRDefault="0036752C" w:rsidP="001E22B6">
            <w:pPr>
              <w:widowControl w:val="0"/>
              <w:jc w:val="center"/>
              <w:rPr>
                <w:color w:val="000000"/>
                <w:sz w:val="20"/>
                <w:szCs w:val="20"/>
              </w:rPr>
            </w:pPr>
            <w:r w:rsidRPr="00913EF7">
              <w:rPr>
                <w:sz w:val="20"/>
                <w:szCs w:val="20"/>
              </w:rPr>
              <w:t>148</w:t>
            </w:r>
          </w:p>
        </w:tc>
        <w:tc>
          <w:tcPr>
            <w:tcW w:w="850" w:type="dxa"/>
            <w:vAlign w:val="center"/>
          </w:tcPr>
          <w:p w14:paraId="4753ACB6" w14:textId="77777777" w:rsidR="0036752C" w:rsidRPr="00913EF7" w:rsidRDefault="0036752C" w:rsidP="001E22B6">
            <w:pPr>
              <w:widowControl w:val="0"/>
              <w:jc w:val="center"/>
              <w:rPr>
                <w:color w:val="000000"/>
                <w:sz w:val="20"/>
                <w:szCs w:val="20"/>
              </w:rPr>
            </w:pPr>
            <w:r w:rsidRPr="00913EF7">
              <w:rPr>
                <w:sz w:val="20"/>
                <w:szCs w:val="20"/>
              </w:rPr>
              <w:t>11,7</w:t>
            </w:r>
          </w:p>
        </w:tc>
      </w:tr>
      <w:tr w:rsidR="0036752C" w:rsidRPr="00913EF7" w14:paraId="1FE28182" w14:textId="77777777" w:rsidTr="00705D0D">
        <w:trPr>
          <w:trHeight w:val="580"/>
          <w:jc w:val="center"/>
        </w:trPr>
        <w:tc>
          <w:tcPr>
            <w:tcW w:w="2436" w:type="dxa"/>
            <w:vAlign w:val="center"/>
            <w:hideMark/>
          </w:tcPr>
          <w:p w14:paraId="080CD7AE" w14:textId="77777777" w:rsidR="0036752C" w:rsidRPr="00913EF7" w:rsidRDefault="0036752C" w:rsidP="001E22B6">
            <w:pPr>
              <w:widowControl w:val="0"/>
              <w:rPr>
                <w:color w:val="000000"/>
                <w:sz w:val="20"/>
                <w:szCs w:val="20"/>
              </w:rPr>
            </w:pPr>
            <w:r w:rsidRPr="00913EF7">
              <w:rPr>
                <w:color w:val="000000"/>
                <w:sz w:val="20"/>
                <w:szCs w:val="20"/>
              </w:rPr>
              <w:t>Обрабатывающая промышленность</w:t>
            </w:r>
          </w:p>
        </w:tc>
        <w:tc>
          <w:tcPr>
            <w:tcW w:w="717" w:type="dxa"/>
            <w:noWrap/>
            <w:vAlign w:val="center"/>
          </w:tcPr>
          <w:p w14:paraId="6FBAE162" w14:textId="77777777" w:rsidR="0036752C" w:rsidRPr="00913EF7" w:rsidRDefault="0036752C" w:rsidP="001E22B6">
            <w:pPr>
              <w:widowControl w:val="0"/>
              <w:jc w:val="center"/>
              <w:rPr>
                <w:sz w:val="20"/>
                <w:szCs w:val="20"/>
              </w:rPr>
            </w:pPr>
            <w:r w:rsidRPr="00913EF7">
              <w:rPr>
                <w:sz w:val="20"/>
                <w:szCs w:val="20"/>
              </w:rPr>
              <w:t>5 219</w:t>
            </w:r>
          </w:p>
        </w:tc>
        <w:tc>
          <w:tcPr>
            <w:tcW w:w="760" w:type="dxa"/>
            <w:vAlign w:val="center"/>
          </w:tcPr>
          <w:p w14:paraId="6F656F20" w14:textId="77777777" w:rsidR="0036752C" w:rsidRPr="00913EF7" w:rsidRDefault="0036752C" w:rsidP="001E22B6">
            <w:pPr>
              <w:widowControl w:val="0"/>
              <w:jc w:val="center"/>
              <w:rPr>
                <w:color w:val="000000"/>
                <w:sz w:val="20"/>
                <w:szCs w:val="20"/>
              </w:rPr>
            </w:pPr>
            <w:r w:rsidRPr="00913EF7">
              <w:rPr>
                <w:sz w:val="20"/>
                <w:szCs w:val="20"/>
              </w:rPr>
              <w:t>5 633</w:t>
            </w:r>
          </w:p>
        </w:tc>
        <w:tc>
          <w:tcPr>
            <w:tcW w:w="881" w:type="dxa"/>
            <w:noWrap/>
            <w:vAlign w:val="center"/>
          </w:tcPr>
          <w:p w14:paraId="216508A7" w14:textId="77777777" w:rsidR="0036752C" w:rsidRPr="00913EF7" w:rsidRDefault="0036752C" w:rsidP="001E22B6">
            <w:pPr>
              <w:widowControl w:val="0"/>
              <w:jc w:val="center"/>
              <w:rPr>
                <w:sz w:val="20"/>
                <w:szCs w:val="20"/>
              </w:rPr>
            </w:pPr>
            <w:r w:rsidRPr="00913EF7">
              <w:rPr>
                <w:sz w:val="20"/>
                <w:szCs w:val="20"/>
              </w:rPr>
              <w:t>5394</w:t>
            </w:r>
          </w:p>
        </w:tc>
        <w:tc>
          <w:tcPr>
            <w:tcW w:w="806" w:type="dxa"/>
            <w:vAlign w:val="center"/>
          </w:tcPr>
          <w:p w14:paraId="3C09A30B" w14:textId="77777777" w:rsidR="0036752C" w:rsidRPr="00913EF7" w:rsidRDefault="0036752C" w:rsidP="001E22B6">
            <w:pPr>
              <w:widowControl w:val="0"/>
              <w:jc w:val="center"/>
              <w:rPr>
                <w:color w:val="000000"/>
                <w:sz w:val="20"/>
                <w:szCs w:val="20"/>
              </w:rPr>
            </w:pPr>
            <w:r w:rsidRPr="00913EF7">
              <w:rPr>
                <w:sz w:val="20"/>
                <w:szCs w:val="20"/>
              </w:rPr>
              <w:t>6 739</w:t>
            </w:r>
          </w:p>
        </w:tc>
        <w:tc>
          <w:tcPr>
            <w:tcW w:w="850" w:type="dxa"/>
            <w:vAlign w:val="center"/>
          </w:tcPr>
          <w:p w14:paraId="58C0B58F" w14:textId="77777777" w:rsidR="0036752C" w:rsidRPr="00913EF7" w:rsidRDefault="0036752C" w:rsidP="001E22B6">
            <w:pPr>
              <w:widowControl w:val="0"/>
              <w:jc w:val="center"/>
              <w:rPr>
                <w:color w:val="000000"/>
                <w:sz w:val="20"/>
                <w:szCs w:val="20"/>
              </w:rPr>
            </w:pPr>
            <w:r w:rsidRPr="00913EF7">
              <w:rPr>
                <w:sz w:val="20"/>
                <w:szCs w:val="20"/>
              </w:rPr>
              <w:t>7 274</w:t>
            </w:r>
          </w:p>
        </w:tc>
        <w:tc>
          <w:tcPr>
            <w:tcW w:w="851" w:type="dxa"/>
            <w:vAlign w:val="center"/>
          </w:tcPr>
          <w:p w14:paraId="7402239C" w14:textId="77777777" w:rsidR="0036752C" w:rsidRPr="00913EF7" w:rsidRDefault="0036752C" w:rsidP="001E22B6">
            <w:pPr>
              <w:widowControl w:val="0"/>
              <w:jc w:val="center"/>
              <w:rPr>
                <w:color w:val="000000"/>
                <w:sz w:val="20"/>
                <w:szCs w:val="20"/>
              </w:rPr>
            </w:pPr>
            <w:r w:rsidRPr="00913EF7">
              <w:rPr>
                <w:sz w:val="20"/>
                <w:szCs w:val="20"/>
              </w:rPr>
              <w:t>7 388</w:t>
            </w:r>
          </w:p>
        </w:tc>
        <w:tc>
          <w:tcPr>
            <w:tcW w:w="779" w:type="dxa"/>
            <w:vAlign w:val="center"/>
          </w:tcPr>
          <w:p w14:paraId="111D10C2" w14:textId="77777777" w:rsidR="0036752C" w:rsidRPr="00913EF7" w:rsidRDefault="0036752C" w:rsidP="001E22B6">
            <w:pPr>
              <w:widowControl w:val="0"/>
              <w:jc w:val="center"/>
              <w:rPr>
                <w:color w:val="000000"/>
                <w:sz w:val="20"/>
                <w:szCs w:val="20"/>
              </w:rPr>
            </w:pPr>
            <w:r w:rsidRPr="00913EF7">
              <w:rPr>
                <w:sz w:val="20"/>
                <w:szCs w:val="20"/>
              </w:rPr>
              <w:t>7 047</w:t>
            </w:r>
          </w:p>
        </w:tc>
        <w:tc>
          <w:tcPr>
            <w:tcW w:w="780" w:type="dxa"/>
            <w:vAlign w:val="center"/>
          </w:tcPr>
          <w:p w14:paraId="2318AA56" w14:textId="77777777" w:rsidR="0036752C" w:rsidRPr="00913EF7" w:rsidRDefault="0036752C" w:rsidP="001E22B6">
            <w:pPr>
              <w:widowControl w:val="0"/>
              <w:jc w:val="center"/>
              <w:rPr>
                <w:color w:val="000000"/>
                <w:sz w:val="20"/>
                <w:szCs w:val="20"/>
              </w:rPr>
            </w:pPr>
            <w:r w:rsidRPr="00913EF7">
              <w:rPr>
                <w:sz w:val="20"/>
                <w:szCs w:val="20"/>
              </w:rPr>
              <w:t>8 448</w:t>
            </w:r>
          </w:p>
        </w:tc>
        <w:tc>
          <w:tcPr>
            <w:tcW w:w="851" w:type="dxa"/>
            <w:vAlign w:val="center"/>
          </w:tcPr>
          <w:p w14:paraId="044B6024" w14:textId="77777777" w:rsidR="0036752C" w:rsidRPr="00913EF7" w:rsidRDefault="0036752C" w:rsidP="001E22B6">
            <w:pPr>
              <w:widowControl w:val="0"/>
              <w:jc w:val="center"/>
              <w:rPr>
                <w:color w:val="000000"/>
                <w:sz w:val="20"/>
                <w:szCs w:val="20"/>
              </w:rPr>
            </w:pPr>
            <w:r w:rsidRPr="00913EF7">
              <w:rPr>
                <w:sz w:val="20"/>
                <w:szCs w:val="20"/>
              </w:rPr>
              <w:t>8 679</w:t>
            </w:r>
          </w:p>
        </w:tc>
        <w:tc>
          <w:tcPr>
            <w:tcW w:w="904" w:type="dxa"/>
            <w:vAlign w:val="center"/>
          </w:tcPr>
          <w:p w14:paraId="5AB3EFB6" w14:textId="77777777" w:rsidR="0036752C" w:rsidRPr="00913EF7" w:rsidRDefault="0036752C" w:rsidP="001E22B6">
            <w:pPr>
              <w:widowControl w:val="0"/>
              <w:jc w:val="center"/>
              <w:rPr>
                <w:color w:val="000000"/>
                <w:sz w:val="20"/>
                <w:szCs w:val="20"/>
              </w:rPr>
            </w:pPr>
            <w:r w:rsidRPr="00913EF7">
              <w:rPr>
                <w:sz w:val="20"/>
                <w:szCs w:val="20"/>
              </w:rPr>
              <w:t>9 508</w:t>
            </w:r>
          </w:p>
        </w:tc>
        <w:tc>
          <w:tcPr>
            <w:tcW w:w="983" w:type="dxa"/>
            <w:vAlign w:val="center"/>
          </w:tcPr>
          <w:p w14:paraId="44000085" w14:textId="77777777" w:rsidR="0036752C" w:rsidRPr="00913EF7" w:rsidRDefault="0036752C" w:rsidP="001E22B6">
            <w:pPr>
              <w:widowControl w:val="0"/>
              <w:jc w:val="center"/>
              <w:rPr>
                <w:color w:val="000000"/>
                <w:sz w:val="20"/>
                <w:szCs w:val="20"/>
              </w:rPr>
            </w:pPr>
            <w:r w:rsidRPr="00913EF7">
              <w:rPr>
                <w:sz w:val="20"/>
                <w:szCs w:val="20"/>
              </w:rPr>
              <w:t>6,9</w:t>
            </w:r>
          </w:p>
        </w:tc>
        <w:tc>
          <w:tcPr>
            <w:tcW w:w="992" w:type="dxa"/>
            <w:vAlign w:val="center"/>
          </w:tcPr>
          <w:p w14:paraId="4F20BB44" w14:textId="77777777" w:rsidR="0036752C" w:rsidRPr="00913EF7" w:rsidRDefault="0036752C" w:rsidP="001E22B6">
            <w:pPr>
              <w:widowControl w:val="0"/>
              <w:jc w:val="center"/>
              <w:rPr>
                <w:color w:val="000000"/>
                <w:sz w:val="20"/>
                <w:szCs w:val="20"/>
              </w:rPr>
            </w:pPr>
            <w:r w:rsidRPr="00913EF7">
              <w:rPr>
                <w:sz w:val="20"/>
                <w:szCs w:val="20"/>
              </w:rPr>
              <w:t>476,6</w:t>
            </w:r>
          </w:p>
        </w:tc>
        <w:tc>
          <w:tcPr>
            <w:tcW w:w="1129" w:type="dxa"/>
            <w:vAlign w:val="center"/>
          </w:tcPr>
          <w:p w14:paraId="35BD0E73" w14:textId="77777777" w:rsidR="0036752C" w:rsidRPr="00913EF7" w:rsidRDefault="0036752C" w:rsidP="001E22B6">
            <w:pPr>
              <w:widowControl w:val="0"/>
              <w:jc w:val="center"/>
              <w:rPr>
                <w:color w:val="000000"/>
                <w:sz w:val="20"/>
                <w:szCs w:val="20"/>
              </w:rPr>
            </w:pPr>
            <w:r w:rsidRPr="00913EF7">
              <w:rPr>
                <w:sz w:val="20"/>
                <w:szCs w:val="20"/>
              </w:rPr>
              <w:t>829</w:t>
            </w:r>
          </w:p>
        </w:tc>
        <w:tc>
          <w:tcPr>
            <w:tcW w:w="850" w:type="dxa"/>
            <w:vAlign w:val="center"/>
          </w:tcPr>
          <w:p w14:paraId="30E01716" w14:textId="77777777" w:rsidR="0036752C" w:rsidRPr="00913EF7" w:rsidRDefault="0036752C" w:rsidP="001E22B6">
            <w:pPr>
              <w:widowControl w:val="0"/>
              <w:jc w:val="center"/>
              <w:rPr>
                <w:color w:val="000000"/>
                <w:sz w:val="20"/>
                <w:szCs w:val="20"/>
              </w:rPr>
            </w:pPr>
            <w:r w:rsidRPr="00913EF7">
              <w:rPr>
                <w:sz w:val="20"/>
                <w:szCs w:val="20"/>
              </w:rPr>
              <w:t>9,6</w:t>
            </w:r>
          </w:p>
        </w:tc>
      </w:tr>
      <w:tr w:rsidR="0036752C" w:rsidRPr="00913EF7" w14:paraId="12F902E3" w14:textId="77777777" w:rsidTr="00705D0D">
        <w:trPr>
          <w:trHeight w:val="870"/>
          <w:jc w:val="center"/>
        </w:trPr>
        <w:tc>
          <w:tcPr>
            <w:tcW w:w="2436" w:type="dxa"/>
            <w:vAlign w:val="center"/>
            <w:hideMark/>
          </w:tcPr>
          <w:p w14:paraId="4F8F1BE3" w14:textId="6A0A275C" w:rsidR="0036752C" w:rsidRPr="00913EF7" w:rsidRDefault="0036752C" w:rsidP="001E22B6">
            <w:pPr>
              <w:widowControl w:val="0"/>
              <w:rPr>
                <w:color w:val="000000"/>
                <w:sz w:val="20"/>
                <w:szCs w:val="20"/>
              </w:rPr>
            </w:pPr>
            <w:r w:rsidRPr="00913EF7">
              <w:rPr>
                <w:color w:val="000000"/>
                <w:sz w:val="20"/>
                <w:szCs w:val="20"/>
              </w:rPr>
              <w:t>Снабжение электроэнер</w:t>
            </w:r>
            <w:r w:rsidR="00705D0D">
              <w:rPr>
                <w:color w:val="000000"/>
                <w:sz w:val="20"/>
                <w:szCs w:val="20"/>
              </w:rPr>
              <w:t xml:space="preserve"> </w:t>
            </w:r>
            <w:r w:rsidRPr="00913EF7">
              <w:rPr>
                <w:color w:val="000000"/>
                <w:sz w:val="20"/>
                <w:szCs w:val="20"/>
              </w:rPr>
              <w:t>гией, газом, паром, горя</w:t>
            </w:r>
            <w:r w:rsidR="00705D0D">
              <w:rPr>
                <w:color w:val="000000"/>
                <w:sz w:val="20"/>
                <w:szCs w:val="20"/>
              </w:rPr>
              <w:t xml:space="preserve"> </w:t>
            </w:r>
            <w:r w:rsidRPr="00913EF7">
              <w:rPr>
                <w:color w:val="000000"/>
                <w:sz w:val="20"/>
                <w:szCs w:val="20"/>
              </w:rPr>
              <w:t>чей водой и кондициони</w:t>
            </w:r>
            <w:r w:rsidR="00705D0D">
              <w:rPr>
                <w:color w:val="000000"/>
                <w:sz w:val="20"/>
                <w:szCs w:val="20"/>
              </w:rPr>
              <w:t xml:space="preserve"> </w:t>
            </w:r>
            <w:r w:rsidRPr="00913EF7">
              <w:rPr>
                <w:color w:val="000000"/>
                <w:sz w:val="20"/>
                <w:szCs w:val="20"/>
              </w:rPr>
              <w:t>рованным воздухом</w:t>
            </w:r>
          </w:p>
        </w:tc>
        <w:tc>
          <w:tcPr>
            <w:tcW w:w="717" w:type="dxa"/>
            <w:noWrap/>
            <w:vAlign w:val="center"/>
          </w:tcPr>
          <w:p w14:paraId="402DAE21" w14:textId="77777777" w:rsidR="0036752C" w:rsidRPr="00913EF7" w:rsidRDefault="0036752C" w:rsidP="001E22B6">
            <w:pPr>
              <w:widowControl w:val="0"/>
              <w:jc w:val="center"/>
              <w:rPr>
                <w:sz w:val="20"/>
                <w:szCs w:val="20"/>
              </w:rPr>
            </w:pPr>
            <w:r w:rsidRPr="00913EF7">
              <w:rPr>
                <w:sz w:val="20"/>
                <w:szCs w:val="20"/>
              </w:rPr>
              <w:t>414</w:t>
            </w:r>
          </w:p>
        </w:tc>
        <w:tc>
          <w:tcPr>
            <w:tcW w:w="760" w:type="dxa"/>
            <w:vAlign w:val="center"/>
          </w:tcPr>
          <w:p w14:paraId="337DF996" w14:textId="77777777" w:rsidR="0036752C" w:rsidRPr="00913EF7" w:rsidRDefault="0036752C" w:rsidP="001E22B6">
            <w:pPr>
              <w:widowControl w:val="0"/>
              <w:jc w:val="center"/>
              <w:rPr>
                <w:color w:val="000000"/>
                <w:sz w:val="20"/>
                <w:szCs w:val="20"/>
              </w:rPr>
            </w:pPr>
            <w:r w:rsidRPr="00913EF7">
              <w:rPr>
                <w:sz w:val="20"/>
                <w:szCs w:val="20"/>
              </w:rPr>
              <w:t>442</w:t>
            </w:r>
          </w:p>
        </w:tc>
        <w:tc>
          <w:tcPr>
            <w:tcW w:w="881" w:type="dxa"/>
            <w:noWrap/>
            <w:vAlign w:val="center"/>
          </w:tcPr>
          <w:p w14:paraId="02DCC1EB" w14:textId="77777777" w:rsidR="0036752C" w:rsidRPr="00913EF7" w:rsidRDefault="0036752C" w:rsidP="001E22B6">
            <w:pPr>
              <w:widowControl w:val="0"/>
              <w:jc w:val="center"/>
              <w:rPr>
                <w:sz w:val="20"/>
                <w:szCs w:val="20"/>
              </w:rPr>
            </w:pPr>
            <w:r w:rsidRPr="00913EF7">
              <w:rPr>
                <w:sz w:val="20"/>
                <w:szCs w:val="20"/>
              </w:rPr>
              <w:t>510</w:t>
            </w:r>
          </w:p>
        </w:tc>
        <w:tc>
          <w:tcPr>
            <w:tcW w:w="806" w:type="dxa"/>
            <w:vAlign w:val="center"/>
          </w:tcPr>
          <w:p w14:paraId="6A08005A" w14:textId="77777777" w:rsidR="0036752C" w:rsidRPr="00913EF7" w:rsidRDefault="0036752C" w:rsidP="001E22B6">
            <w:pPr>
              <w:widowControl w:val="0"/>
              <w:jc w:val="center"/>
              <w:rPr>
                <w:color w:val="000000"/>
                <w:sz w:val="20"/>
                <w:szCs w:val="20"/>
              </w:rPr>
            </w:pPr>
            <w:r w:rsidRPr="00913EF7">
              <w:rPr>
                <w:sz w:val="20"/>
                <w:szCs w:val="20"/>
              </w:rPr>
              <w:t>530</w:t>
            </w:r>
          </w:p>
        </w:tc>
        <w:tc>
          <w:tcPr>
            <w:tcW w:w="850" w:type="dxa"/>
            <w:vAlign w:val="center"/>
          </w:tcPr>
          <w:p w14:paraId="50026E70" w14:textId="77777777" w:rsidR="0036752C" w:rsidRPr="00913EF7" w:rsidRDefault="0036752C" w:rsidP="001E22B6">
            <w:pPr>
              <w:widowControl w:val="0"/>
              <w:jc w:val="center"/>
              <w:rPr>
                <w:color w:val="000000"/>
                <w:sz w:val="20"/>
                <w:szCs w:val="20"/>
              </w:rPr>
            </w:pPr>
            <w:r w:rsidRPr="00913EF7">
              <w:rPr>
                <w:sz w:val="20"/>
                <w:szCs w:val="20"/>
              </w:rPr>
              <w:t>594</w:t>
            </w:r>
          </w:p>
        </w:tc>
        <w:tc>
          <w:tcPr>
            <w:tcW w:w="851" w:type="dxa"/>
            <w:vAlign w:val="center"/>
          </w:tcPr>
          <w:p w14:paraId="0853A531" w14:textId="77777777" w:rsidR="0036752C" w:rsidRPr="00913EF7" w:rsidRDefault="0036752C" w:rsidP="001E22B6">
            <w:pPr>
              <w:widowControl w:val="0"/>
              <w:jc w:val="center"/>
              <w:rPr>
                <w:color w:val="000000"/>
                <w:sz w:val="20"/>
                <w:szCs w:val="20"/>
              </w:rPr>
            </w:pPr>
            <w:r w:rsidRPr="00913EF7">
              <w:rPr>
                <w:sz w:val="20"/>
                <w:szCs w:val="20"/>
              </w:rPr>
              <w:t>617</w:t>
            </w:r>
          </w:p>
        </w:tc>
        <w:tc>
          <w:tcPr>
            <w:tcW w:w="779" w:type="dxa"/>
            <w:vAlign w:val="center"/>
          </w:tcPr>
          <w:p w14:paraId="0BF50EDD" w14:textId="77777777" w:rsidR="0036752C" w:rsidRPr="00913EF7" w:rsidRDefault="0036752C" w:rsidP="001E22B6">
            <w:pPr>
              <w:widowControl w:val="0"/>
              <w:jc w:val="center"/>
              <w:rPr>
                <w:color w:val="000000"/>
                <w:sz w:val="20"/>
                <w:szCs w:val="20"/>
              </w:rPr>
            </w:pPr>
            <w:r w:rsidRPr="00913EF7">
              <w:rPr>
                <w:sz w:val="20"/>
                <w:szCs w:val="20"/>
              </w:rPr>
              <w:t>655</w:t>
            </w:r>
          </w:p>
        </w:tc>
        <w:tc>
          <w:tcPr>
            <w:tcW w:w="780" w:type="dxa"/>
            <w:vAlign w:val="center"/>
          </w:tcPr>
          <w:p w14:paraId="5347E164" w14:textId="77777777" w:rsidR="0036752C" w:rsidRPr="00913EF7" w:rsidRDefault="0036752C" w:rsidP="001E22B6">
            <w:pPr>
              <w:widowControl w:val="0"/>
              <w:jc w:val="center"/>
              <w:rPr>
                <w:color w:val="000000"/>
                <w:sz w:val="20"/>
                <w:szCs w:val="20"/>
              </w:rPr>
            </w:pPr>
            <w:r w:rsidRPr="00913EF7">
              <w:rPr>
                <w:sz w:val="20"/>
                <w:szCs w:val="20"/>
              </w:rPr>
              <w:t>672</w:t>
            </w:r>
          </w:p>
        </w:tc>
        <w:tc>
          <w:tcPr>
            <w:tcW w:w="851" w:type="dxa"/>
            <w:vAlign w:val="center"/>
          </w:tcPr>
          <w:p w14:paraId="079EA082" w14:textId="77777777" w:rsidR="0036752C" w:rsidRPr="00913EF7" w:rsidRDefault="0036752C" w:rsidP="001E22B6">
            <w:pPr>
              <w:widowControl w:val="0"/>
              <w:jc w:val="center"/>
              <w:rPr>
                <w:color w:val="000000"/>
                <w:sz w:val="20"/>
                <w:szCs w:val="20"/>
              </w:rPr>
            </w:pPr>
            <w:r w:rsidRPr="00913EF7">
              <w:rPr>
                <w:sz w:val="20"/>
                <w:szCs w:val="20"/>
              </w:rPr>
              <w:t>741</w:t>
            </w:r>
          </w:p>
        </w:tc>
        <w:tc>
          <w:tcPr>
            <w:tcW w:w="904" w:type="dxa"/>
            <w:vAlign w:val="center"/>
          </w:tcPr>
          <w:p w14:paraId="6B805345" w14:textId="77777777" w:rsidR="0036752C" w:rsidRPr="00913EF7" w:rsidRDefault="0036752C" w:rsidP="001E22B6">
            <w:pPr>
              <w:widowControl w:val="0"/>
              <w:jc w:val="center"/>
              <w:rPr>
                <w:color w:val="000000"/>
                <w:sz w:val="20"/>
                <w:szCs w:val="20"/>
              </w:rPr>
            </w:pPr>
            <w:r w:rsidRPr="00913EF7">
              <w:rPr>
                <w:sz w:val="20"/>
                <w:szCs w:val="20"/>
              </w:rPr>
              <w:t>739</w:t>
            </w:r>
          </w:p>
        </w:tc>
        <w:tc>
          <w:tcPr>
            <w:tcW w:w="983" w:type="dxa"/>
            <w:vAlign w:val="center"/>
          </w:tcPr>
          <w:p w14:paraId="3507792D" w14:textId="77777777" w:rsidR="0036752C" w:rsidRPr="00913EF7" w:rsidRDefault="0036752C" w:rsidP="001E22B6">
            <w:pPr>
              <w:widowControl w:val="0"/>
              <w:jc w:val="center"/>
              <w:rPr>
                <w:color w:val="000000"/>
                <w:sz w:val="20"/>
                <w:szCs w:val="20"/>
              </w:rPr>
            </w:pPr>
            <w:r w:rsidRPr="00913EF7">
              <w:rPr>
                <w:sz w:val="20"/>
                <w:szCs w:val="20"/>
              </w:rPr>
              <w:t>6,6</w:t>
            </w:r>
          </w:p>
        </w:tc>
        <w:tc>
          <w:tcPr>
            <w:tcW w:w="992" w:type="dxa"/>
            <w:vAlign w:val="center"/>
          </w:tcPr>
          <w:p w14:paraId="7AC0779B" w14:textId="77777777" w:rsidR="0036752C" w:rsidRPr="00913EF7" w:rsidRDefault="0036752C" w:rsidP="001E22B6">
            <w:pPr>
              <w:widowControl w:val="0"/>
              <w:jc w:val="center"/>
              <w:rPr>
                <w:color w:val="000000"/>
                <w:sz w:val="20"/>
                <w:szCs w:val="20"/>
              </w:rPr>
            </w:pPr>
            <w:r w:rsidRPr="00913EF7">
              <w:rPr>
                <w:sz w:val="20"/>
                <w:szCs w:val="20"/>
              </w:rPr>
              <w:t>36,1</w:t>
            </w:r>
          </w:p>
        </w:tc>
        <w:tc>
          <w:tcPr>
            <w:tcW w:w="1129" w:type="dxa"/>
            <w:vAlign w:val="center"/>
          </w:tcPr>
          <w:p w14:paraId="44B9615B" w14:textId="77777777" w:rsidR="0036752C" w:rsidRPr="00913EF7" w:rsidRDefault="0036752C" w:rsidP="001E22B6">
            <w:pPr>
              <w:widowControl w:val="0"/>
              <w:jc w:val="center"/>
              <w:rPr>
                <w:color w:val="000000"/>
                <w:sz w:val="20"/>
                <w:szCs w:val="20"/>
              </w:rPr>
            </w:pPr>
            <w:r w:rsidRPr="00913EF7">
              <w:rPr>
                <w:sz w:val="20"/>
                <w:szCs w:val="20"/>
              </w:rPr>
              <w:t>-2</w:t>
            </w:r>
          </w:p>
        </w:tc>
        <w:tc>
          <w:tcPr>
            <w:tcW w:w="850" w:type="dxa"/>
            <w:vAlign w:val="center"/>
          </w:tcPr>
          <w:p w14:paraId="16D8B734" w14:textId="77777777" w:rsidR="0036752C" w:rsidRPr="00913EF7" w:rsidRDefault="0036752C" w:rsidP="001E22B6">
            <w:pPr>
              <w:widowControl w:val="0"/>
              <w:jc w:val="center"/>
              <w:rPr>
                <w:color w:val="000000"/>
                <w:sz w:val="20"/>
                <w:szCs w:val="20"/>
              </w:rPr>
            </w:pPr>
            <w:r w:rsidRPr="00913EF7">
              <w:rPr>
                <w:sz w:val="20"/>
                <w:szCs w:val="20"/>
              </w:rPr>
              <w:t>-0,3</w:t>
            </w:r>
          </w:p>
        </w:tc>
      </w:tr>
      <w:tr w:rsidR="0036752C" w:rsidRPr="00913EF7" w14:paraId="251C1D94" w14:textId="77777777" w:rsidTr="00705D0D">
        <w:trPr>
          <w:trHeight w:val="280"/>
          <w:jc w:val="center"/>
        </w:trPr>
        <w:tc>
          <w:tcPr>
            <w:tcW w:w="2436" w:type="dxa"/>
            <w:vAlign w:val="center"/>
            <w:hideMark/>
          </w:tcPr>
          <w:p w14:paraId="75F06C65" w14:textId="77777777" w:rsidR="0036752C" w:rsidRPr="00913EF7" w:rsidRDefault="0036752C" w:rsidP="001E22B6">
            <w:pPr>
              <w:widowControl w:val="0"/>
              <w:rPr>
                <w:color w:val="000000"/>
                <w:sz w:val="20"/>
                <w:szCs w:val="20"/>
              </w:rPr>
            </w:pPr>
            <w:r w:rsidRPr="00913EF7">
              <w:rPr>
                <w:color w:val="000000"/>
                <w:sz w:val="20"/>
                <w:szCs w:val="20"/>
              </w:rPr>
              <w:t>Забор, обработка и распределение воды</w:t>
            </w:r>
          </w:p>
        </w:tc>
        <w:tc>
          <w:tcPr>
            <w:tcW w:w="717" w:type="dxa"/>
            <w:noWrap/>
            <w:vAlign w:val="center"/>
          </w:tcPr>
          <w:p w14:paraId="237B45CB" w14:textId="77777777" w:rsidR="0036752C" w:rsidRPr="00913EF7" w:rsidRDefault="0036752C" w:rsidP="001E22B6">
            <w:pPr>
              <w:widowControl w:val="0"/>
              <w:jc w:val="center"/>
              <w:rPr>
                <w:sz w:val="20"/>
                <w:szCs w:val="20"/>
              </w:rPr>
            </w:pPr>
            <w:r w:rsidRPr="00913EF7">
              <w:rPr>
                <w:sz w:val="20"/>
                <w:szCs w:val="20"/>
              </w:rPr>
              <w:t>247</w:t>
            </w:r>
          </w:p>
        </w:tc>
        <w:tc>
          <w:tcPr>
            <w:tcW w:w="760" w:type="dxa"/>
            <w:vAlign w:val="center"/>
          </w:tcPr>
          <w:p w14:paraId="4B315430" w14:textId="77777777" w:rsidR="0036752C" w:rsidRPr="00913EF7" w:rsidRDefault="0036752C" w:rsidP="001E22B6">
            <w:pPr>
              <w:widowControl w:val="0"/>
              <w:jc w:val="center"/>
              <w:rPr>
                <w:color w:val="000000"/>
                <w:sz w:val="20"/>
                <w:szCs w:val="20"/>
              </w:rPr>
            </w:pPr>
            <w:r w:rsidRPr="00913EF7">
              <w:rPr>
                <w:sz w:val="20"/>
                <w:szCs w:val="20"/>
              </w:rPr>
              <w:t>248</w:t>
            </w:r>
          </w:p>
        </w:tc>
        <w:tc>
          <w:tcPr>
            <w:tcW w:w="881" w:type="dxa"/>
            <w:noWrap/>
            <w:vAlign w:val="center"/>
          </w:tcPr>
          <w:p w14:paraId="3E778E4E" w14:textId="77777777" w:rsidR="0036752C" w:rsidRPr="00913EF7" w:rsidRDefault="0036752C" w:rsidP="001E22B6">
            <w:pPr>
              <w:widowControl w:val="0"/>
              <w:jc w:val="center"/>
              <w:rPr>
                <w:sz w:val="20"/>
                <w:szCs w:val="20"/>
              </w:rPr>
            </w:pPr>
            <w:r w:rsidRPr="00913EF7">
              <w:rPr>
                <w:sz w:val="20"/>
                <w:szCs w:val="20"/>
              </w:rPr>
              <w:t>295</w:t>
            </w:r>
          </w:p>
        </w:tc>
        <w:tc>
          <w:tcPr>
            <w:tcW w:w="806" w:type="dxa"/>
            <w:vAlign w:val="center"/>
          </w:tcPr>
          <w:p w14:paraId="0B9B0A26" w14:textId="77777777" w:rsidR="0036752C" w:rsidRPr="00913EF7" w:rsidRDefault="0036752C" w:rsidP="001E22B6">
            <w:pPr>
              <w:widowControl w:val="0"/>
              <w:jc w:val="center"/>
              <w:rPr>
                <w:color w:val="000000"/>
                <w:sz w:val="20"/>
                <w:szCs w:val="20"/>
              </w:rPr>
            </w:pPr>
            <w:r w:rsidRPr="00913EF7">
              <w:rPr>
                <w:sz w:val="20"/>
                <w:szCs w:val="20"/>
              </w:rPr>
              <w:t>283</w:t>
            </w:r>
          </w:p>
        </w:tc>
        <w:tc>
          <w:tcPr>
            <w:tcW w:w="850" w:type="dxa"/>
            <w:vAlign w:val="center"/>
          </w:tcPr>
          <w:p w14:paraId="55E1160A" w14:textId="77777777" w:rsidR="0036752C" w:rsidRPr="00913EF7" w:rsidRDefault="0036752C" w:rsidP="001E22B6">
            <w:pPr>
              <w:widowControl w:val="0"/>
              <w:jc w:val="center"/>
              <w:rPr>
                <w:color w:val="000000"/>
                <w:sz w:val="20"/>
                <w:szCs w:val="20"/>
              </w:rPr>
            </w:pPr>
            <w:r w:rsidRPr="00913EF7">
              <w:rPr>
                <w:sz w:val="20"/>
                <w:szCs w:val="20"/>
              </w:rPr>
              <w:t>293</w:t>
            </w:r>
          </w:p>
        </w:tc>
        <w:tc>
          <w:tcPr>
            <w:tcW w:w="851" w:type="dxa"/>
            <w:vAlign w:val="center"/>
          </w:tcPr>
          <w:p w14:paraId="37176D5A" w14:textId="77777777" w:rsidR="0036752C" w:rsidRPr="00913EF7" w:rsidRDefault="0036752C" w:rsidP="001E22B6">
            <w:pPr>
              <w:widowControl w:val="0"/>
              <w:jc w:val="center"/>
              <w:rPr>
                <w:color w:val="000000"/>
                <w:sz w:val="20"/>
                <w:szCs w:val="20"/>
              </w:rPr>
            </w:pPr>
            <w:r w:rsidRPr="00913EF7">
              <w:rPr>
                <w:sz w:val="20"/>
                <w:szCs w:val="20"/>
              </w:rPr>
              <w:t>303</w:t>
            </w:r>
          </w:p>
        </w:tc>
        <w:tc>
          <w:tcPr>
            <w:tcW w:w="779" w:type="dxa"/>
            <w:vAlign w:val="center"/>
          </w:tcPr>
          <w:p w14:paraId="18CAE8DE" w14:textId="77777777" w:rsidR="0036752C" w:rsidRPr="00913EF7" w:rsidRDefault="0036752C" w:rsidP="001E22B6">
            <w:pPr>
              <w:widowControl w:val="0"/>
              <w:jc w:val="center"/>
              <w:rPr>
                <w:color w:val="000000"/>
                <w:sz w:val="20"/>
                <w:szCs w:val="20"/>
              </w:rPr>
            </w:pPr>
            <w:r w:rsidRPr="00913EF7">
              <w:rPr>
                <w:sz w:val="20"/>
                <w:szCs w:val="20"/>
              </w:rPr>
              <w:t>297</w:t>
            </w:r>
          </w:p>
        </w:tc>
        <w:tc>
          <w:tcPr>
            <w:tcW w:w="780" w:type="dxa"/>
            <w:vAlign w:val="center"/>
          </w:tcPr>
          <w:p w14:paraId="3B5457F4" w14:textId="77777777" w:rsidR="0036752C" w:rsidRPr="00913EF7" w:rsidRDefault="0036752C" w:rsidP="001E22B6">
            <w:pPr>
              <w:widowControl w:val="0"/>
              <w:jc w:val="center"/>
              <w:rPr>
                <w:color w:val="000000"/>
                <w:sz w:val="20"/>
                <w:szCs w:val="20"/>
              </w:rPr>
            </w:pPr>
            <w:r w:rsidRPr="00913EF7">
              <w:rPr>
                <w:sz w:val="20"/>
                <w:szCs w:val="20"/>
              </w:rPr>
              <w:t>298</w:t>
            </w:r>
          </w:p>
        </w:tc>
        <w:tc>
          <w:tcPr>
            <w:tcW w:w="851" w:type="dxa"/>
            <w:vAlign w:val="center"/>
          </w:tcPr>
          <w:p w14:paraId="2DBEF42C" w14:textId="77777777" w:rsidR="0036752C" w:rsidRPr="00913EF7" w:rsidRDefault="0036752C" w:rsidP="001E22B6">
            <w:pPr>
              <w:widowControl w:val="0"/>
              <w:jc w:val="center"/>
              <w:rPr>
                <w:color w:val="000000"/>
                <w:sz w:val="20"/>
                <w:szCs w:val="20"/>
              </w:rPr>
            </w:pPr>
            <w:r w:rsidRPr="00913EF7">
              <w:rPr>
                <w:sz w:val="20"/>
                <w:szCs w:val="20"/>
              </w:rPr>
              <w:t>302</w:t>
            </w:r>
          </w:p>
        </w:tc>
        <w:tc>
          <w:tcPr>
            <w:tcW w:w="904" w:type="dxa"/>
            <w:vAlign w:val="center"/>
          </w:tcPr>
          <w:p w14:paraId="11AA0F3C" w14:textId="77777777" w:rsidR="0036752C" w:rsidRPr="00913EF7" w:rsidRDefault="0036752C" w:rsidP="001E22B6">
            <w:pPr>
              <w:widowControl w:val="0"/>
              <w:jc w:val="center"/>
              <w:rPr>
                <w:color w:val="000000"/>
                <w:sz w:val="20"/>
                <w:szCs w:val="20"/>
              </w:rPr>
            </w:pPr>
            <w:r w:rsidRPr="00913EF7">
              <w:rPr>
                <w:sz w:val="20"/>
                <w:szCs w:val="20"/>
              </w:rPr>
              <w:t>289</w:t>
            </w:r>
          </w:p>
        </w:tc>
        <w:tc>
          <w:tcPr>
            <w:tcW w:w="983" w:type="dxa"/>
            <w:vAlign w:val="center"/>
          </w:tcPr>
          <w:p w14:paraId="44171CB4" w14:textId="77777777" w:rsidR="0036752C" w:rsidRPr="00913EF7" w:rsidRDefault="0036752C" w:rsidP="001E22B6">
            <w:pPr>
              <w:widowControl w:val="0"/>
              <w:jc w:val="center"/>
              <w:rPr>
                <w:color w:val="000000"/>
                <w:sz w:val="20"/>
                <w:szCs w:val="20"/>
              </w:rPr>
            </w:pPr>
            <w:r w:rsidRPr="00913EF7">
              <w:rPr>
                <w:sz w:val="20"/>
                <w:szCs w:val="20"/>
              </w:rPr>
              <w:t>1,8</w:t>
            </w:r>
          </w:p>
        </w:tc>
        <w:tc>
          <w:tcPr>
            <w:tcW w:w="992" w:type="dxa"/>
            <w:vAlign w:val="center"/>
          </w:tcPr>
          <w:p w14:paraId="45B5102A" w14:textId="77777777" w:rsidR="0036752C" w:rsidRPr="00913EF7" w:rsidRDefault="0036752C" w:rsidP="001E22B6">
            <w:pPr>
              <w:widowControl w:val="0"/>
              <w:jc w:val="center"/>
              <w:rPr>
                <w:color w:val="000000"/>
                <w:sz w:val="20"/>
                <w:szCs w:val="20"/>
              </w:rPr>
            </w:pPr>
            <w:r w:rsidRPr="00913EF7">
              <w:rPr>
                <w:sz w:val="20"/>
                <w:szCs w:val="20"/>
              </w:rPr>
              <w:t>4,7</w:t>
            </w:r>
          </w:p>
        </w:tc>
        <w:tc>
          <w:tcPr>
            <w:tcW w:w="1129" w:type="dxa"/>
            <w:vAlign w:val="center"/>
          </w:tcPr>
          <w:p w14:paraId="4E39EEE1" w14:textId="77777777" w:rsidR="0036752C" w:rsidRPr="00913EF7" w:rsidRDefault="0036752C" w:rsidP="001E22B6">
            <w:pPr>
              <w:widowControl w:val="0"/>
              <w:jc w:val="center"/>
              <w:rPr>
                <w:color w:val="000000"/>
                <w:sz w:val="20"/>
                <w:szCs w:val="20"/>
              </w:rPr>
            </w:pPr>
            <w:r w:rsidRPr="00913EF7">
              <w:rPr>
                <w:sz w:val="20"/>
                <w:szCs w:val="20"/>
              </w:rPr>
              <w:t>-13</w:t>
            </w:r>
          </w:p>
        </w:tc>
        <w:tc>
          <w:tcPr>
            <w:tcW w:w="850" w:type="dxa"/>
            <w:vAlign w:val="center"/>
          </w:tcPr>
          <w:p w14:paraId="1F8DFC7D" w14:textId="77777777" w:rsidR="0036752C" w:rsidRPr="00913EF7" w:rsidRDefault="0036752C" w:rsidP="001E22B6">
            <w:pPr>
              <w:widowControl w:val="0"/>
              <w:jc w:val="center"/>
              <w:rPr>
                <w:color w:val="000000"/>
                <w:sz w:val="20"/>
                <w:szCs w:val="20"/>
              </w:rPr>
            </w:pPr>
            <w:r w:rsidRPr="00913EF7">
              <w:rPr>
                <w:sz w:val="20"/>
                <w:szCs w:val="20"/>
              </w:rPr>
              <w:t>-4,3</w:t>
            </w:r>
          </w:p>
        </w:tc>
      </w:tr>
      <w:tr w:rsidR="0036752C" w:rsidRPr="00913EF7" w14:paraId="77C48F6F" w14:textId="77777777" w:rsidTr="00705D0D">
        <w:trPr>
          <w:trHeight w:val="290"/>
          <w:jc w:val="center"/>
        </w:trPr>
        <w:tc>
          <w:tcPr>
            <w:tcW w:w="2436" w:type="dxa"/>
            <w:vAlign w:val="center"/>
            <w:hideMark/>
          </w:tcPr>
          <w:p w14:paraId="42A78C42" w14:textId="77777777" w:rsidR="0036752C" w:rsidRPr="00913EF7" w:rsidRDefault="0036752C" w:rsidP="001E22B6">
            <w:pPr>
              <w:widowControl w:val="0"/>
              <w:rPr>
                <w:color w:val="000000"/>
                <w:sz w:val="20"/>
                <w:szCs w:val="20"/>
              </w:rPr>
            </w:pPr>
            <w:r w:rsidRPr="00913EF7">
              <w:rPr>
                <w:color w:val="000000"/>
                <w:sz w:val="20"/>
                <w:szCs w:val="20"/>
              </w:rPr>
              <w:t>Сбор и обработка сточных вод</w:t>
            </w:r>
          </w:p>
        </w:tc>
        <w:tc>
          <w:tcPr>
            <w:tcW w:w="717" w:type="dxa"/>
            <w:noWrap/>
            <w:vAlign w:val="center"/>
          </w:tcPr>
          <w:p w14:paraId="30BCA37C" w14:textId="77777777" w:rsidR="0036752C" w:rsidRPr="00913EF7" w:rsidRDefault="0036752C" w:rsidP="001E22B6">
            <w:pPr>
              <w:widowControl w:val="0"/>
              <w:jc w:val="center"/>
              <w:rPr>
                <w:sz w:val="20"/>
                <w:szCs w:val="20"/>
              </w:rPr>
            </w:pPr>
            <w:r w:rsidRPr="00913EF7">
              <w:rPr>
                <w:sz w:val="20"/>
                <w:szCs w:val="20"/>
              </w:rPr>
              <w:t>25</w:t>
            </w:r>
          </w:p>
        </w:tc>
        <w:tc>
          <w:tcPr>
            <w:tcW w:w="760" w:type="dxa"/>
            <w:vAlign w:val="center"/>
          </w:tcPr>
          <w:p w14:paraId="4FD887EA" w14:textId="77777777" w:rsidR="0036752C" w:rsidRPr="00913EF7" w:rsidRDefault="0036752C" w:rsidP="001E22B6">
            <w:pPr>
              <w:widowControl w:val="0"/>
              <w:jc w:val="center"/>
              <w:rPr>
                <w:color w:val="000000"/>
                <w:sz w:val="20"/>
                <w:szCs w:val="20"/>
              </w:rPr>
            </w:pPr>
            <w:r w:rsidRPr="00913EF7">
              <w:rPr>
                <w:sz w:val="20"/>
                <w:szCs w:val="20"/>
              </w:rPr>
              <w:t>21</w:t>
            </w:r>
          </w:p>
        </w:tc>
        <w:tc>
          <w:tcPr>
            <w:tcW w:w="881" w:type="dxa"/>
            <w:noWrap/>
            <w:vAlign w:val="center"/>
          </w:tcPr>
          <w:p w14:paraId="40E2FADE" w14:textId="77777777" w:rsidR="0036752C" w:rsidRPr="00913EF7" w:rsidRDefault="0036752C" w:rsidP="001E22B6">
            <w:pPr>
              <w:widowControl w:val="0"/>
              <w:jc w:val="center"/>
              <w:rPr>
                <w:sz w:val="20"/>
                <w:szCs w:val="20"/>
              </w:rPr>
            </w:pPr>
            <w:r w:rsidRPr="00913EF7">
              <w:rPr>
                <w:sz w:val="20"/>
                <w:szCs w:val="20"/>
              </w:rPr>
              <w:t>9</w:t>
            </w:r>
          </w:p>
        </w:tc>
        <w:tc>
          <w:tcPr>
            <w:tcW w:w="806" w:type="dxa"/>
            <w:vAlign w:val="center"/>
          </w:tcPr>
          <w:p w14:paraId="5EBEEED6" w14:textId="77777777" w:rsidR="0036752C" w:rsidRPr="00913EF7" w:rsidRDefault="0036752C" w:rsidP="001E22B6">
            <w:pPr>
              <w:widowControl w:val="0"/>
              <w:jc w:val="center"/>
              <w:rPr>
                <w:color w:val="000000"/>
                <w:sz w:val="20"/>
                <w:szCs w:val="20"/>
              </w:rPr>
            </w:pPr>
            <w:r w:rsidRPr="00913EF7">
              <w:rPr>
                <w:sz w:val="20"/>
                <w:szCs w:val="20"/>
              </w:rPr>
              <w:t>24</w:t>
            </w:r>
          </w:p>
        </w:tc>
        <w:tc>
          <w:tcPr>
            <w:tcW w:w="850" w:type="dxa"/>
            <w:vAlign w:val="center"/>
          </w:tcPr>
          <w:p w14:paraId="5DDD7FED" w14:textId="77777777" w:rsidR="0036752C" w:rsidRPr="00913EF7" w:rsidRDefault="0036752C" w:rsidP="001E22B6">
            <w:pPr>
              <w:widowControl w:val="0"/>
              <w:jc w:val="center"/>
              <w:rPr>
                <w:color w:val="000000"/>
                <w:sz w:val="20"/>
                <w:szCs w:val="20"/>
              </w:rPr>
            </w:pPr>
            <w:r w:rsidRPr="00913EF7">
              <w:rPr>
                <w:sz w:val="20"/>
                <w:szCs w:val="20"/>
              </w:rPr>
              <w:t>22</w:t>
            </w:r>
          </w:p>
        </w:tc>
        <w:tc>
          <w:tcPr>
            <w:tcW w:w="851" w:type="dxa"/>
            <w:vAlign w:val="center"/>
          </w:tcPr>
          <w:p w14:paraId="15818E6D" w14:textId="77777777" w:rsidR="0036752C" w:rsidRPr="00913EF7" w:rsidRDefault="0036752C" w:rsidP="001E22B6">
            <w:pPr>
              <w:widowControl w:val="0"/>
              <w:jc w:val="center"/>
              <w:rPr>
                <w:color w:val="000000"/>
                <w:sz w:val="20"/>
                <w:szCs w:val="20"/>
              </w:rPr>
            </w:pPr>
            <w:r w:rsidRPr="00913EF7">
              <w:rPr>
                <w:sz w:val="20"/>
                <w:szCs w:val="20"/>
              </w:rPr>
              <w:t>25</w:t>
            </w:r>
          </w:p>
        </w:tc>
        <w:tc>
          <w:tcPr>
            <w:tcW w:w="779" w:type="dxa"/>
            <w:vAlign w:val="center"/>
          </w:tcPr>
          <w:p w14:paraId="2641B195" w14:textId="77777777" w:rsidR="0036752C" w:rsidRPr="00913EF7" w:rsidRDefault="0036752C" w:rsidP="001E22B6">
            <w:pPr>
              <w:widowControl w:val="0"/>
              <w:jc w:val="center"/>
              <w:rPr>
                <w:color w:val="000000"/>
                <w:sz w:val="20"/>
                <w:szCs w:val="20"/>
              </w:rPr>
            </w:pPr>
            <w:r w:rsidRPr="00913EF7">
              <w:rPr>
                <w:sz w:val="20"/>
                <w:szCs w:val="20"/>
              </w:rPr>
              <w:t>17</w:t>
            </w:r>
          </w:p>
        </w:tc>
        <w:tc>
          <w:tcPr>
            <w:tcW w:w="780" w:type="dxa"/>
            <w:vAlign w:val="center"/>
          </w:tcPr>
          <w:p w14:paraId="41466DA2" w14:textId="77777777" w:rsidR="0036752C" w:rsidRPr="00913EF7" w:rsidRDefault="0036752C" w:rsidP="001E22B6">
            <w:pPr>
              <w:widowControl w:val="0"/>
              <w:jc w:val="center"/>
              <w:rPr>
                <w:color w:val="000000"/>
                <w:sz w:val="20"/>
                <w:szCs w:val="20"/>
              </w:rPr>
            </w:pPr>
            <w:r w:rsidRPr="00913EF7">
              <w:rPr>
                <w:sz w:val="20"/>
                <w:szCs w:val="20"/>
              </w:rPr>
              <w:t>29</w:t>
            </w:r>
          </w:p>
        </w:tc>
        <w:tc>
          <w:tcPr>
            <w:tcW w:w="851" w:type="dxa"/>
            <w:vAlign w:val="center"/>
          </w:tcPr>
          <w:p w14:paraId="45E8A4C9" w14:textId="77777777" w:rsidR="0036752C" w:rsidRPr="00913EF7" w:rsidRDefault="0036752C" w:rsidP="001E22B6">
            <w:pPr>
              <w:widowControl w:val="0"/>
              <w:jc w:val="center"/>
              <w:rPr>
                <w:color w:val="000000"/>
                <w:sz w:val="20"/>
                <w:szCs w:val="20"/>
              </w:rPr>
            </w:pPr>
            <w:r w:rsidRPr="00913EF7">
              <w:rPr>
                <w:sz w:val="20"/>
                <w:szCs w:val="20"/>
              </w:rPr>
              <w:t>44</w:t>
            </w:r>
          </w:p>
        </w:tc>
        <w:tc>
          <w:tcPr>
            <w:tcW w:w="904" w:type="dxa"/>
            <w:vAlign w:val="center"/>
          </w:tcPr>
          <w:p w14:paraId="0906910F" w14:textId="77777777" w:rsidR="0036752C" w:rsidRPr="00913EF7" w:rsidRDefault="0036752C" w:rsidP="001E22B6">
            <w:pPr>
              <w:widowControl w:val="0"/>
              <w:jc w:val="center"/>
              <w:rPr>
                <w:color w:val="000000"/>
                <w:sz w:val="20"/>
                <w:szCs w:val="20"/>
              </w:rPr>
            </w:pPr>
            <w:r w:rsidRPr="00913EF7">
              <w:rPr>
                <w:sz w:val="20"/>
                <w:szCs w:val="20"/>
              </w:rPr>
              <w:t>72</w:t>
            </w:r>
          </w:p>
        </w:tc>
        <w:tc>
          <w:tcPr>
            <w:tcW w:w="983" w:type="dxa"/>
            <w:vAlign w:val="center"/>
          </w:tcPr>
          <w:p w14:paraId="5BF79E5A" w14:textId="77777777" w:rsidR="0036752C" w:rsidRPr="00913EF7" w:rsidRDefault="0036752C" w:rsidP="001E22B6">
            <w:pPr>
              <w:widowControl w:val="0"/>
              <w:jc w:val="center"/>
              <w:rPr>
                <w:color w:val="000000"/>
                <w:sz w:val="20"/>
                <w:szCs w:val="20"/>
              </w:rPr>
            </w:pPr>
            <w:r w:rsidRPr="00913EF7">
              <w:rPr>
                <w:sz w:val="20"/>
                <w:szCs w:val="20"/>
              </w:rPr>
              <w:t>12,5</w:t>
            </w:r>
          </w:p>
        </w:tc>
        <w:tc>
          <w:tcPr>
            <w:tcW w:w="992" w:type="dxa"/>
            <w:vAlign w:val="center"/>
          </w:tcPr>
          <w:p w14:paraId="4582BB7C" w14:textId="77777777" w:rsidR="0036752C" w:rsidRPr="00913EF7" w:rsidRDefault="0036752C" w:rsidP="001E22B6">
            <w:pPr>
              <w:widowControl w:val="0"/>
              <w:jc w:val="center"/>
              <w:rPr>
                <w:color w:val="000000"/>
                <w:sz w:val="20"/>
                <w:szCs w:val="20"/>
              </w:rPr>
            </w:pPr>
            <w:r w:rsidRPr="00913EF7">
              <w:rPr>
                <w:sz w:val="20"/>
                <w:szCs w:val="20"/>
              </w:rPr>
              <w:t>5,2</w:t>
            </w:r>
          </w:p>
        </w:tc>
        <w:tc>
          <w:tcPr>
            <w:tcW w:w="1129" w:type="dxa"/>
            <w:vAlign w:val="center"/>
          </w:tcPr>
          <w:p w14:paraId="435F6741" w14:textId="77777777" w:rsidR="0036752C" w:rsidRPr="00913EF7" w:rsidRDefault="0036752C" w:rsidP="001E22B6">
            <w:pPr>
              <w:widowControl w:val="0"/>
              <w:jc w:val="center"/>
              <w:rPr>
                <w:color w:val="000000"/>
                <w:sz w:val="20"/>
                <w:szCs w:val="20"/>
              </w:rPr>
            </w:pPr>
            <w:r w:rsidRPr="00913EF7">
              <w:rPr>
                <w:sz w:val="20"/>
                <w:szCs w:val="20"/>
              </w:rPr>
              <w:t>28</w:t>
            </w:r>
          </w:p>
        </w:tc>
        <w:tc>
          <w:tcPr>
            <w:tcW w:w="850" w:type="dxa"/>
            <w:vAlign w:val="center"/>
          </w:tcPr>
          <w:p w14:paraId="3E08EEF9" w14:textId="77777777" w:rsidR="0036752C" w:rsidRPr="00913EF7" w:rsidRDefault="0036752C" w:rsidP="001E22B6">
            <w:pPr>
              <w:widowControl w:val="0"/>
              <w:jc w:val="center"/>
              <w:rPr>
                <w:color w:val="000000"/>
                <w:sz w:val="20"/>
                <w:szCs w:val="20"/>
              </w:rPr>
            </w:pPr>
            <w:r w:rsidRPr="00913EF7">
              <w:rPr>
                <w:sz w:val="20"/>
                <w:szCs w:val="20"/>
              </w:rPr>
              <w:t>63,6</w:t>
            </w:r>
          </w:p>
        </w:tc>
      </w:tr>
      <w:tr w:rsidR="0036752C" w:rsidRPr="00913EF7" w14:paraId="496BD01F" w14:textId="77777777" w:rsidTr="00705D0D">
        <w:trPr>
          <w:trHeight w:val="570"/>
          <w:jc w:val="center"/>
        </w:trPr>
        <w:tc>
          <w:tcPr>
            <w:tcW w:w="2436" w:type="dxa"/>
            <w:vAlign w:val="center"/>
            <w:hideMark/>
          </w:tcPr>
          <w:p w14:paraId="4ABF9261" w14:textId="2294F11B" w:rsidR="0036752C" w:rsidRPr="00913EF7" w:rsidRDefault="0036752C" w:rsidP="001E22B6">
            <w:pPr>
              <w:widowControl w:val="0"/>
              <w:rPr>
                <w:color w:val="000000"/>
                <w:sz w:val="20"/>
                <w:szCs w:val="20"/>
              </w:rPr>
            </w:pPr>
            <w:r w:rsidRPr="00913EF7">
              <w:rPr>
                <w:color w:val="000000"/>
                <w:sz w:val="20"/>
                <w:szCs w:val="20"/>
              </w:rPr>
              <w:t>Сбор, обработка и удале</w:t>
            </w:r>
            <w:r w:rsidR="00705D0D">
              <w:rPr>
                <w:color w:val="000000"/>
                <w:sz w:val="20"/>
                <w:szCs w:val="20"/>
              </w:rPr>
              <w:t xml:space="preserve"> </w:t>
            </w:r>
            <w:r w:rsidRPr="00913EF7">
              <w:rPr>
                <w:color w:val="000000"/>
                <w:sz w:val="20"/>
                <w:szCs w:val="20"/>
              </w:rPr>
              <w:t>ние отходов; утилизация (восстановление) материалов</w:t>
            </w:r>
          </w:p>
        </w:tc>
        <w:tc>
          <w:tcPr>
            <w:tcW w:w="717" w:type="dxa"/>
            <w:noWrap/>
            <w:vAlign w:val="center"/>
          </w:tcPr>
          <w:p w14:paraId="325F7339" w14:textId="77777777" w:rsidR="0036752C" w:rsidRPr="00913EF7" w:rsidRDefault="0036752C" w:rsidP="001E22B6">
            <w:pPr>
              <w:widowControl w:val="0"/>
              <w:jc w:val="center"/>
              <w:rPr>
                <w:sz w:val="20"/>
                <w:szCs w:val="20"/>
              </w:rPr>
            </w:pPr>
            <w:r w:rsidRPr="00913EF7">
              <w:rPr>
                <w:sz w:val="20"/>
                <w:szCs w:val="20"/>
              </w:rPr>
              <w:t>313</w:t>
            </w:r>
          </w:p>
        </w:tc>
        <w:tc>
          <w:tcPr>
            <w:tcW w:w="760" w:type="dxa"/>
            <w:vAlign w:val="center"/>
          </w:tcPr>
          <w:p w14:paraId="12D41F56" w14:textId="77777777" w:rsidR="0036752C" w:rsidRPr="00913EF7" w:rsidRDefault="0036752C" w:rsidP="001E22B6">
            <w:pPr>
              <w:widowControl w:val="0"/>
              <w:jc w:val="center"/>
              <w:rPr>
                <w:color w:val="000000"/>
                <w:sz w:val="20"/>
                <w:szCs w:val="20"/>
              </w:rPr>
            </w:pPr>
            <w:r w:rsidRPr="00913EF7">
              <w:rPr>
                <w:sz w:val="20"/>
                <w:szCs w:val="20"/>
              </w:rPr>
              <w:t>312</w:t>
            </w:r>
          </w:p>
        </w:tc>
        <w:tc>
          <w:tcPr>
            <w:tcW w:w="881" w:type="dxa"/>
            <w:noWrap/>
            <w:vAlign w:val="center"/>
          </w:tcPr>
          <w:p w14:paraId="6EC2E09C" w14:textId="77777777" w:rsidR="0036752C" w:rsidRPr="00913EF7" w:rsidRDefault="0036752C" w:rsidP="001E22B6">
            <w:pPr>
              <w:widowControl w:val="0"/>
              <w:jc w:val="center"/>
              <w:rPr>
                <w:sz w:val="20"/>
                <w:szCs w:val="20"/>
              </w:rPr>
            </w:pPr>
            <w:r w:rsidRPr="00913EF7">
              <w:rPr>
                <w:sz w:val="20"/>
                <w:szCs w:val="20"/>
              </w:rPr>
              <w:t>265</w:t>
            </w:r>
          </w:p>
        </w:tc>
        <w:tc>
          <w:tcPr>
            <w:tcW w:w="806" w:type="dxa"/>
            <w:vAlign w:val="center"/>
          </w:tcPr>
          <w:p w14:paraId="452FAD9E" w14:textId="77777777" w:rsidR="0036752C" w:rsidRPr="00913EF7" w:rsidRDefault="0036752C" w:rsidP="001E22B6">
            <w:pPr>
              <w:widowControl w:val="0"/>
              <w:jc w:val="center"/>
              <w:rPr>
                <w:color w:val="000000"/>
                <w:sz w:val="20"/>
                <w:szCs w:val="20"/>
              </w:rPr>
            </w:pPr>
            <w:r w:rsidRPr="00913EF7">
              <w:rPr>
                <w:sz w:val="20"/>
                <w:szCs w:val="20"/>
              </w:rPr>
              <w:t>403</w:t>
            </w:r>
          </w:p>
        </w:tc>
        <w:tc>
          <w:tcPr>
            <w:tcW w:w="850" w:type="dxa"/>
            <w:vAlign w:val="center"/>
          </w:tcPr>
          <w:p w14:paraId="5124646F" w14:textId="77777777" w:rsidR="0036752C" w:rsidRPr="00913EF7" w:rsidRDefault="0036752C" w:rsidP="001E22B6">
            <w:pPr>
              <w:widowControl w:val="0"/>
              <w:jc w:val="center"/>
              <w:rPr>
                <w:color w:val="000000"/>
                <w:sz w:val="20"/>
                <w:szCs w:val="20"/>
              </w:rPr>
            </w:pPr>
            <w:r w:rsidRPr="00913EF7">
              <w:rPr>
                <w:sz w:val="20"/>
                <w:szCs w:val="20"/>
              </w:rPr>
              <w:t>471</w:t>
            </w:r>
          </w:p>
        </w:tc>
        <w:tc>
          <w:tcPr>
            <w:tcW w:w="851" w:type="dxa"/>
            <w:vAlign w:val="center"/>
          </w:tcPr>
          <w:p w14:paraId="7C2DCE96" w14:textId="77777777" w:rsidR="0036752C" w:rsidRPr="00913EF7" w:rsidRDefault="0036752C" w:rsidP="001E22B6">
            <w:pPr>
              <w:widowControl w:val="0"/>
              <w:jc w:val="center"/>
              <w:rPr>
                <w:color w:val="000000"/>
                <w:sz w:val="20"/>
                <w:szCs w:val="20"/>
              </w:rPr>
            </w:pPr>
            <w:r w:rsidRPr="00913EF7">
              <w:rPr>
                <w:sz w:val="20"/>
                <w:szCs w:val="20"/>
              </w:rPr>
              <w:t>546</w:t>
            </w:r>
          </w:p>
        </w:tc>
        <w:tc>
          <w:tcPr>
            <w:tcW w:w="779" w:type="dxa"/>
            <w:vAlign w:val="center"/>
          </w:tcPr>
          <w:p w14:paraId="045B4FA6" w14:textId="77777777" w:rsidR="0036752C" w:rsidRPr="00913EF7" w:rsidRDefault="0036752C" w:rsidP="001E22B6">
            <w:pPr>
              <w:widowControl w:val="0"/>
              <w:jc w:val="center"/>
              <w:rPr>
                <w:color w:val="000000"/>
                <w:sz w:val="20"/>
                <w:szCs w:val="20"/>
              </w:rPr>
            </w:pPr>
            <w:r w:rsidRPr="00913EF7">
              <w:rPr>
                <w:sz w:val="20"/>
                <w:szCs w:val="20"/>
              </w:rPr>
              <w:t>519</w:t>
            </w:r>
          </w:p>
        </w:tc>
        <w:tc>
          <w:tcPr>
            <w:tcW w:w="780" w:type="dxa"/>
            <w:vAlign w:val="center"/>
          </w:tcPr>
          <w:p w14:paraId="3E0B5039" w14:textId="77777777" w:rsidR="0036752C" w:rsidRPr="00913EF7" w:rsidRDefault="0036752C" w:rsidP="001E22B6">
            <w:pPr>
              <w:widowControl w:val="0"/>
              <w:jc w:val="center"/>
              <w:rPr>
                <w:color w:val="000000"/>
                <w:sz w:val="20"/>
                <w:szCs w:val="20"/>
              </w:rPr>
            </w:pPr>
            <w:r w:rsidRPr="00913EF7">
              <w:rPr>
                <w:sz w:val="20"/>
                <w:szCs w:val="20"/>
              </w:rPr>
              <w:t>568</w:t>
            </w:r>
          </w:p>
        </w:tc>
        <w:tc>
          <w:tcPr>
            <w:tcW w:w="851" w:type="dxa"/>
            <w:vAlign w:val="center"/>
          </w:tcPr>
          <w:p w14:paraId="53116808" w14:textId="77777777" w:rsidR="0036752C" w:rsidRPr="00913EF7" w:rsidRDefault="0036752C" w:rsidP="001E22B6">
            <w:pPr>
              <w:widowControl w:val="0"/>
              <w:jc w:val="center"/>
              <w:rPr>
                <w:color w:val="000000"/>
                <w:sz w:val="20"/>
                <w:szCs w:val="20"/>
              </w:rPr>
            </w:pPr>
            <w:r w:rsidRPr="00913EF7">
              <w:rPr>
                <w:sz w:val="20"/>
                <w:szCs w:val="20"/>
              </w:rPr>
              <w:t>565</w:t>
            </w:r>
          </w:p>
        </w:tc>
        <w:tc>
          <w:tcPr>
            <w:tcW w:w="904" w:type="dxa"/>
            <w:vAlign w:val="center"/>
          </w:tcPr>
          <w:p w14:paraId="5DD0E621" w14:textId="77777777" w:rsidR="0036752C" w:rsidRPr="00913EF7" w:rsidRDefault="0036752C" w:rsidP="001E22B6">
            <w:pPr>
              <w:widowControl w:val="0"/>
              <w:jc w:val="center"/>
              <w:rPr>
                <w:color w:val="000000"/>
                <w:sz w:val="20"/>
                <w:szCs w:val="20"/>
              </w:rPr>
            </w:pPr>
            <w:r w:rsidRPr="00913EF7">
              <w:rPr>
                <w:sz w:val="20"/>
                <w:szCs w:val="20"/>
              </w:rPr>
              <w:t>574</w:t>
            </w:r>
          </w:p>
        </w:tc>
        <w:tc>
          <w:tcPr>
            <w:tcW w:w="983" w:type="dxa"/>
            <w:vAlign w:val="center"/>
          </w:tcPr>
          <w:p w14:paraId="3219570E" w14:textId="77777777" w:rsidR="0036752C" w:rsidRPr="00913EF7" w:rsidRDefault="0036752C" w:rsidP="001E22B6">
            <w:pPr>
              <w:widowControl w:val="0"/>
              <w:jc w:val="center"/>
              <w:rPr>
                <w:color w:val="000000"/>
                <w:sz w:val="20"/>
                <w:szCs w:val="20"/>
              </w:rPr>
            </w:pPr>
            <w:r w:rsidRPr="00913EF7">
              <w:rPr>
                <w:sz w:val="20"/>
                <w:szCs w:val="20"/>
              </w:rPr>
              <w:t>7</w:t>
            </w:r>
          </w:p>
        </w:tc>
        <w:tc>
          <w:tcPr>
            <w:tcW w:w="992" w:type="dxa"/>
            <w:vAlign w:val="center"/>
          </w:tcPr>
          <w:p w14:paraId="112D907A" w14:textId="77777777" w:rsidR="0036752C" w:rsidRPr="00913EF7" w:rsidRDefault="0036752C" w:rsidP="001E22B6">
            <w:pPr>
              <w:widowControl w:val="0"/>
              <w:jc w:val="center"/>
              <w:rPr>
                <w:color w:val="000000"/>
                <w:sz w:val="20"/>
                <w:szCs w:val="20"/>
              </w:rPr>
            </w:pPr>
            <w:r w:rsidRPr="00913EF7">
              <w:rPr>
                <w:sz w:val="20"/>
                <w:szCs w:val="20"/>
              </w:rPr>
              <w:t>29</w:t>
            </w:r>
          </w:p>
        </w:tc>
        <w:tc>
          <w:tcPr>
            <w:tcW w:w="1129" w:type="dxa"/>
            <w:vAlign w:val="center"/>
          </w:tcPr>
          <w:p w14:paraId="1C0C4A60" w14:textId="77777777" w:rsidR="0036752C" w:rsidRPr="00913EF7" w:rsidRDefault="0036752C" w:rsidP="001E22B6">
            <w:pPr>
              <w:widowControl w:val="0"/>
              <w:jc w:val="center"/>
              <w:rPr>
                <w:color w:val="000000"/>
                <w:sz w:val="20"/>
                <w:szCs w:val="20"/>
              </w:rPr>
            </w:pPr>
            <w:r w:rsidRPr="00913EF7">
              <w:rPr>
                <w:sz w:val="20"/>
                <w:szCs w:val="20"/>
              </w:rPr>
              <w:t>9</w:t>
            </w:r>
          </w:p>
        </w:tc>
        <w:tc>
          <w:tcPr>
            <w:tcW w:w="850" w:type="dxa"/>
            <w:vAlign w:val="center"/>
          </w:tcPr>
          <w:p w14:paraId="1E8E053E" w14:textId="77777777" w:rsidR="0036752C" w:rsidRPr="00913EF7" w:rsidRDefault="0036752C" w:rsidP="001E22B6">
            <w:pPr>
              <w:widowControl w:val="0"/>
              <w:jc w:val="center"/>
              <w:rPr>
                <w:color w:val="000000"/>
                <w:sz w:val="20"/>
                <w:szCs w:val="20"/>
              </w:rPr>
            </w:pPr>
            <w:r w:rsidRPr="00913EF7">
              <w:rPr>
                <w:sz w:val="20"/>
                <w:szCs w:val="20"/>
              </w:rPr>
              <w:t>1,6</w:t>
            </w:r>
          </w:p>
        </w:tc>
      </w:tr>
      <w:tr w:rsidR="0036752C" w:rsidRPr="00913EF7" w14:paraId="679BFB2F" w14:textId="77777777" w:rsidTr="00705D0D">
        <w:trPr>
          <w:trHeight w:val="830"/>
          <w:jc w:val="center"/>
        </w:trPr>
        <w:tc>
          <w:tcPr>
            <w:tcW w:w="2436" w:type="dxa"/>
            <w:vAlign w:val="center"/>
            <w:hideMark/>
          </w:tcPr>
          <w:p w14:paraId="481C22BB" w14:textId="46F255E0" w:rsidR="0036752C" w:rsidRPr="00913EF7" w:rsidRDefault="0036752C" w:rsidP="001E22B6">
            <w:pPr>
              <w:widowControl w:val="0"/>
              <w:rPr>
                <w:color w:val="000000"/>
                <w:sz w:val="20"/>
                <w:szCs w:val="20"/>
              </w:rPr>
            </w:pPr>
            <w:r w:rsidRPr="00913EF7">
              <w:rPr>
                <w:color w:val="000000"/>
                <w:sz w:val="20"/>
                <w:szCs w:val="20"/>
              </w:rPr>
              <w:t>Деятельность по ликвида</w:t>
            </w:r>
            <w:r w:rsidR="00705D0D">
              <w:rPr>
                <w:color w:val="000000"/>
                <w:sz w:val="20"/>
                <w:szCs w:val="20"/>
              </w:rPr>
              <w:t xml:space="preserve"> </w:t>
            </w:r>
            <w:r w:rsidRPr="00913EF7">
              <w:rPr>
                <w:color w:val="000000"/>
                <w:sz w:val="20"/>
                <w:szCs w:val="20"/>
              </w:rPr>
              <w:t>ции загрязнений и прочие услуги в области удаления отходов</w:t>
            </w:r>
          </w:p>
        </w:tc>
        <w:tc>
          <w:tcPr>
            <w:tcW w:w="717" w:type="dxa"/>
            <w:noWrap/>
            <w:vAlign w:val="center"/>
          </w:tcPr>
          <w:p w14:paraId="7A6D483B" w14:textId="77777777" w:rsidR="0036752C" w:rsidRPr="00913EF7" w:rsidRDefault="0036752C" w:rsidP="001E22B6">
            <w:pPr>
              <w:widowControl w:val="0"/>
              <w:jc w:val="center"/>
              <w:rPr>
                <w:sz w:val="20"/>
                <w:szCs w:val="20"/>
              </w:rPr>
            </w:pPr>
            <w:r w:rsidRPr="00913EF7">
              <w:rPr>
                <w:sz w:val="20"/>
                <w:szCs w:val="20"/>
              </w:rPr>
              <w:t>15</w:t>
            </w:r>
          </w:p>
        </w:tc>
        <w:tc>
          <w:tcPr>
            <w:tcW w:w="760" w:type="dxa"/>
            <w:vAlign w:val="center"/>
          </w:tcPr>
          <w:p w14:paraId="4D78F9A4" w14:textId="77777777" w:rsidR="0036752C" w:rsidRPr="00913EF7" w:rsidRDefault="0036752C" w:rsidP="001E22B6">
            <w:pPr>
              <w:widowControl w:val="0"/>
              <w:jc w:val="center"/>
              <w:rPr>
                <w:color w:val="000000"/>
                <w:sz w:val="20"/>
                <w:szCs w:val="20"/>
              </w:rPr>
            </w:pPr>
            <w:r w:rsidRPr="00913EF7">
              <w:rPr>
                <w:sz w:val="20"/>
                <w:szCs w:val="20"/>
              </w:rPr>
              <w:t>17</w:t>
            </w:r>
          </w:p>
        </w:tc>
        <w:tc>
          <w:tcPr>
            <w:tcW w:w="881" w:type="dxa"/>
            <w:noWrap/>
            <w:vAlign w:val="center"/>
          </w:tcPr>
          <w:p w14:paraId="350DEC4F" w14:textId="77777777" w:rsidR="0036752C" w:rsidRPr="00913EF7" w:rsidRDefault="0036752C" w:rsidP="001E22B6">
            <w:pPr>
              <w:widowControl w:val="0"/>
              <w:jc w:val="center"/>
              <w:rPr>
                <w:sz w:val="20"/>
                <w:szCs w:val="20"/>
              </w:rPr>
            </w:pPr>
            <w:r w:rsidRPr="00913EF7">
              <w:rPr>
                <w:sz w:val="20"/>
                <w:szCs w:val="20"/>
              </w:rPr>
              <w:t>14</w:t>
            </w:r>
          </w:p>
        </w:tc>
        <w:tc>
          <w:tcPr>
            <w:tcW w:w="806" w:type="dxa"/>
            <w:vAlign w:val="center"/>
          </w:tcPr>
          <w:p w14:paraId="722F6378" w14:textId="77777777" w:rsidR="0036752C" w:rsidRPr="00913EF7" w:rsidRDefault="0036752C" w:rsidP="001E22B6">
            <w:pPr>
              <w:widowControl w:val="0"/>
              <w:jc w:val="center"/>
              <w:rPr>
                <w:color w:val="000000"/>
                <w:sz w:val="20"/>
                <w:szCs w:val="20"/>
              </w:rPr>
            </w:pPr>
            <w:r w:rsidRPr="00913EF7">
              <w:rPr>
                <w:sz w:val="20"/>
                <w:szCs w:val="20"/>
              </w:rPr>
              <w:t>23</w:t>
            </w:r>
          </w:p>
        </w:tc>
        <w:tc>
          <w:tcPr>
            <w:tcW w:w="850" w:type="dxa"/>
            <w:vAlign w:val="center"/>
          </w:tcPr>
          <w:p w14:paraId="1F07EB75" w14:textId="77777777" w:rsidR="0036752C" w:rsidRPr="00913EF7" w:rsidRDefault="0036752C" w:rsidP="001E22B6">
            <w:pPr>
              <w:widowControl w:val="0"/>
              <w:jc w:val="center"/>
              <w:rPr>
                <w:color w:val="000000"/>
                <w:sz w:val="20"/>
                <w:szCs w:val="20"/>
              </w:rPr>
            </w:pPr>
            <w:r w:rsidRPr="00913EF7">
              <w:rPr>
                <w:sz w:val="20"/>
                <w:szCs w:val="20"/>
              </w:rPr>
              <w:t>45</w:t>
            </w:r>
          </w:p>
        </w:tc>
        <w:tc>
          <w:tcPr>
            <w:tcW w:w="851" w:type="dxa"/>
            <w:vAlign w:val="center"/>
          </w:tcPr>
          <w:p w14:paraId="0DE09A89" w14:textId="77777777" w:rsidR="0036752C" w:rsidRPr="00913EF7" w:rsidRDefault="0036752C" w:rsidP="001E22B6">
            <w:pPr>
              <w:widowControl w:val="0"/>
              <w:jc w:val="center"/>
              <w:rPr>
                <w:color w:val="000000"/>
                <w:sz w:val="20"/>
                <w:szCs w:val="20"/>
              </w:rPr>
            </w:pPr>
            <w:r w:rsidRPr="00913EF7">
              <w:rPr>
                <w:sz w:val="20"/>
                <w:szCs w:val="20"/>
              </w:rPr>
              <w:t>14</w:t>
            </w:r>
          </w:p>
        </w:tc>
        <w:tc>
          <w:tcPr>
            <w:tcW w:w="779" w:type="dxa"/>
            <w:vAlign w:val="center"/>
          </w:tcPr>
          <w:p w14:paraId="7C9521A1" w14:textId="77777777" w:rsidR="0036752C" w:rsidRPr="00913EF7" w:rsidRDefault="0036752C" w:rsidP="001E22B6">
            <w:pPr>
              <w:widowControl w:val="0"/>
              <w:jc w:val="center"/>
              <w:rPr>
                <w:color w:val="000000"/>
                <w:sz w:val="20"/>
                <w:szCs w:val="20"/>
              </w:rPr>
            </w:pPr>
            <w:r w:rsidRPr="00913EF7">
              <w:rPr>
                <w:sz w:val="20"/>
                <w:szCs w:val="20"/>
              </w:rPr>
              <w:t>16</w:t>
            </w:r>
          </w:p>
        </w:tc>
        <w:tc>
          <w:tcPr>
            <w:tcW w:w="780" w:type="dxa"/>
            <w:vAlign w:val="center"/>
          </w:tcPr>
          <w:p w14:paraId="00380F9C" w14:textId="77777777" w:rsidR="0036752C" w:rsidRPr="00913EF7" w:rsidRDefault="0036752C" w:rsidP="001E22B6">
            <w:pPr>
              <w:widowControl w:val="0"/>
              <w:jc w:val="center"/>
              <w:rPr>
                <w:color w:val="000000"/>
                <w:sz w:val="20"/>
                <w:szCs w:val="20"/>
              </w:rPr>
            </w:pPr>
            <w:r w:rsidRPr="00913EF7">
              <w:rPr>
                <w:sz w:val="20"/>
                <w:szCs w:val="20"/>
              </w:rPr>
              <w:t>19</w:t>
            </w:r>
          </w:p>
        </w:tc>
        <w:tc>
          <w:tcPr>
            <w:tcW w:w="851" w:type="dxa"/>
            <w:vAlign w:val="center"/>
          </w:tcPr>
          <w:p w14:paraId="01BB795D" w14:textId="77777777" w:rsidR="0036752C" w:rsidRPr="00913EF7" w:rsidRDefault="0036752C" w:rsidP="001E22B6">
            <w:pPr>
              <w:widowControl w:val="0"/>
              <w:jc w:val="center"/>
              <w:rPr>
                <w:color w:val="000000"/>
                <w:sz w:val="20"/>
                <w:szCs w:val="20"/>
              </w:rPr>
            </w:pPr>
            <w:r w:rsidRPr="00913EF7">
              <w:rPr>
                <w:sz w:val="20"/>
                <w:szCs w:val="20"/>
              </w:rPr>
              <w:t>31</w:t>
            </w:r>
          </w:p>
        </w:tc>
        <w:tc>
          <w:tcPr>
            <w:tcW w:w="904" w:type="dxa"/>
            <w:vAlign w:val="center"/>
          </w:tcPr>
          <w:p w14:paraId="102BA647" w14:textId="77777777" w:rsidR="0036752C" w:rsidRPr="00913EF7" w:rsidRDefault="0036752C" w:rsidP="001E22B6">
            <w:pPr>
              <w:widowControl w:val="0"/>
              <w:jc w:val="center"/>
              <w:rPr>
                <w:color w:val="000000"/>
                <w:sz w:val="20"/>
                <w:szCs w:val="20"/>
              </w:rPr>
            </w:pPr>
            <w:r w:rsidRPr="00913EF7">
              <w:rPr>
                <w:sz w:val="20"/>
                <w:szCs w:val="20"/>
              </w:rPr>
              <w:t>38</w:t>
            </w:r>
          </w:p>
        </w:tc>
        <w:tc>
          <w:tcPr>
            <w:tcW w:w="983" w:type="dxa"/>
            <w:vAlign w:val="center"/>
          </w:tcPr>
          <w:p w14:paraId="7596AA33" w14:textId="77777777" w:rsidR="0036752C" w:rsidRPr="00913EF7" w:rsidRDefault="0036752C" w:rsidP="001E22B6">
            <w:pPr>
              <w:widowControl w:val="0"/>
              <w:jc w:val="center"/>
              <w:rPr>
                <w:color w:val="000000"/>
                <w:sz w:val="20"/>
                <w:szCs w:val="20"/>
              </w:rPr>
            </w:pPr>
            <w:r w:rsidRPr="00913EF7">
              <w:rPr>
                <w:sz w:val="20"/>
                <w:szCs w:val="20"/>
              </w:rPr>
              <w:t>10,9</w:t>
            </w:r>
          </w:p>
        </w:tc>
        <w:tc>
          <w:tcPr>
            <w:tcW w:w="992" w:type="dxa"/>
            <w:vAlign w:val="center"/>
          </w:tcPr>
          <w:p w14:paraId="300C5E3A" w14:textId="77777777" w:rsidR="0036752C" w:rsidRPr="00913EF7" w:rsidRDefault="0036752C" w:rsidP="001E22B6">
            <w:pPr>
              <w:widowControl w:val="0"/>
              <w:jc w:val="center"/>
              <w:rPr>
                <w:color w:val="000000"/>
                <w:sz w:val="20"/>
                <w:szCs w:val="20"/>
              </w:rPr>
            </w:pPr>
            <w:r w:rsidRPr="00913EF7">
              <w:rPr>
                <w:sz w:val="20"/>
                <w:szCs w:val="20"/>
              </w:rPr>
              <w:t>2,6</w:t>
            </w:r>
          </w:p>
        </w:tc>
        <w:tc>
          <w:tcPr>
            <w:tcW w:w="1129" w:type="dxa"/>
            <w:vAlign w:val="center"/>
          </w:tcPr>
          <w:p w14:paraId="6587A452" w14:textId="77777777" w:rsidR="0036752C" w:rsidRPr="00913EF7" w:rsidRDefault="0036752C" w:rsidP="001E22B6">
            <w:pPr>
              <w:widowControl w:val="0"/>
              <w:jc w:val="center"/>
              <w:rPr>
                <w:color w:val="000000"/>
                <w:sz w:val="20"/>
                <w:szCs w:val="20"/>
              </w:rPr>
            </w:pPr>
            <w:r w:rsidRPr="00913EF7">
              <w:rPr>
                <w:sz w:val="20"/>
                <w:szCs w:val="20"/>
              </w:rPr>
              <w:t>7</w:t>
            </w:r>
          </w:p>
        </w:tc>
        <w:tc>
          <w:tcPr>
            <w:tcW w:w="850" w:type="dxa"/>
            <w:vAlign w:val="center"/>
          </w:tcPr>
          <w:p w14:paraId="1FB7C20C" w14:textId="77777777" w:rsidR="0036752C" w:rsidRPr="00913EF7" w:rsidRDefault="0036752C" w:rsidP="001E22B6">
            <w:pPr>
              <w:widowControl w:val="0"/>
              <w:jc w:val="center"/>
              <w:rPr>
                <w:color w:val="000000"/>
                <w:sz w:val="20"/>
                <w:szCs w:val="20"/>
              </w:rPr>
            </w:pPr>
            <w:r w:rsidRPr="00913EF7">
              <w:rPr>
                <w:sz w:val="20"/>
                <w:szCs w:val="20"/>
              </w:rPr>
              <w:t>22,6</w:t>
            </w:r>
          </w:p>
        </w:tc>
      </w:tr>
      <w:tr w:rsidR="0036752C" w:rsidRPr="00913EF7" w14:paraId="2C5C25EE" w14:textId="77777777" w:rsidTr="00705D0D">
        <w:trPr>
          <w:trHeight w:val="182"/>
          <w:jc w:val="center"/>
        </w:trPr>
        <w:tc>
          <w:tcPr>
            <w:tcW w:w="14569" w:type="dxa"/>
            <w:gridSpan w:val="15"/>
            <w:vAlign w:val="center"/>
          </w:tcPr>
          <w:p w14:paraId="66001616" w14:textId="4832A436" w:rsidR="0036752C" w:rsidRPr="00913EF7" w:rsidRDefault="0036752C" w:rsidP="002C552E">
            <w:pPr>
              <w:widowControl w:val="0"/>
              <w:ind w:firstLine="454"/>
              <w:jc w:val="both"/>
              <w:rPr>
                <w:color w:val="000000"/>
                <w:sz w:val="20"/>
                <w:szCs w:val="20"/>
              </w:rPr>
            </w:pPr>
            <w:r w:rsidRPr="00913EF7">
              <w:rPr>
                <w:color w:val="000000"/>
                <w:sz w:val="20"/>
                <w:szCs w:val="20"/>
              </w:rPr>
              <w:t xml:space="preserve">Примечание – Составлено автором на основе </w:t>
            </w:r>
            <w:r w:rsidR="002C552E">
              <w:rPr>
                <w:color w:val="000000"/>
                <w:sz w:val="20"/>
                <w:szCs w:val="20"/>
              </w:rPr>
              <w:t>источников</w:t>
            </w:r>
            <w:r w:rsidRPr="00913EF7">
              <w:rPr>
                <w:color w:val="000000"/>
                <w:sz w:val="20"/>
                <w:szCs w:val="20"/>
              </w:rPr>
              <w:t xml:space="preserve"> [</w:t>
            </w:r>
            <w:r w:rsidR="00525F98" w:rsidRPr="00913EF7">
              <w:rPr>
                <w:color w:val="000000"/>
                <w:sz w:val="20"/>
                <w:szCs w:val="20"/>
              </w:rPr>
              <w:t>131</w:t>
            </w:r>
            <w:r w:rsidR="002C552E">
              <w:rPr>
                <w:color w:val="000000"/>
                <w:sz w:val="20"/>
                <w:szCs w:val="20"/>
              </w:rPr>
              <w:t>, с. 2-6; 132, с. 3-9; 133, с. 4-9; 134, с. 2-8; 135, с. 2-8; 136, 3-7; 137, с. 2-10; 138, с. 2-9; 139, с. 2-12; 140, с. 10-19</w:t>
            </w:r>
            <w:r w:rsidRPr="00913EF7">
              <w:rPr>
                <w:color w:val="000000"/>
                <w:sz w:val="20"/>
                <w:szCs w:val="20"/>
              </w:rPr>
              <w:t>]</w:t>
            </w:r>
          </w:p>
        </w:tc>
      </w:tr>
    </w:tbl>
    <w:p w14:paraId="6627F06D" w14:textId="77777777" w:rsidR="0036752C" w:rsidRPr="00913EF7" w:rsidRDefault="0036752C" w:rsidP="001E22B6">
      <w:pPr>
        <w:widowControl w:val="0"/>
        <w:jc w:val="both"/>
        <w:rPr>
          <w:sz w:val="28"/>
          <w:szCs w:val="28"/>
        </w:rPr>
        <w:sectPr w:rsidR="0036752C" w:rsidRPr="00913EF7" w:rsidSect="00705D0D">
          <w:pgSz w:w="16838" w:h="11906" w:orient="landscape" w:code="9"/>
          <w:pgMar w:top="1701" w:right="1134" w:bottom="567" w:left="1134" w:header="709" w:footer="709" w:gutter="0"/>
          <w:cols w:space="708"/>
          <w:docGrid w:linePitch="360"/>
        </w:sectPr>
      </w:pPr>
    </w:p>
    <w:p w14:paraId="253F850D" w14:textId="1D324D38" w:rsidR="0036752C" w:rsidRPr="00913EF7" w:rsidRDefault="0036752C" w:rsidP="006828FC">
      <w:pPr>
        <w:widowControl w:val="0"/>
        <w:ind w:firstLine="709"/>
        <w:jc w:val="both"/>
        <w:rPr>
          <w:sz w:val="28"/>
          <w:szCs w:val="28"/>
        </w:rPr>
      </w:pPr>
      <w:r w:rsidRPr="00913EF7">
        <w:rPr>
          <w:sz w:val="28"/>
          <w:szCs w:val="28"/>
        </w:rPr>
        <w:t>Необходимо отметить, что обрабатывающая промышленность выступает главным центром цифровой трансформации национальной экономики: здесь сосредоточено наибольшее число предприятий, а темпы роста превышают среднеотраслевые показатели. Ведущая роль принадлежит крупным и средним предприятиям, так как именно они располагают ресурсной базой для внедрения комплексных цифровых технологий и задают вектор формирования экосистемных взаимодействий. В связи с этим целесообразным представляется переход к анализу статистики, характеризующей цифровизацию крупных и средних организаций обрабатывающей промышленности Казахстана (</w:t>
      </w:r>
      <w:r w:rsidR="006828FC" w:rsidRPr="00913EF7">
        <w:rPr>
          <w:sz w:val="28"/>
          <w:szCs w:val="28"/>
        </w:rPr>
        <w:t>т</w:t>
      </w:r>
      <w:r w:rsidRPr="00913EF7">
        <w:rPr>
          <w:sz w:val="28"/>
          <w:szCs w:val="28"/>
        </w:rPr>
        <w:t>аблица</w:t>
      </w:r>
      <w:r w:rsidR="006828FC">
        <w:rPr>
          <w:sz w:val="28"/>
          <w:szCs w:val="28"/>
        </w:rPr>
        <w:t> </w:t>
      </w:r>
      <w:r w:rsidRPr="00913EF7">
        <w:rPr>
          <w:sz w:val="28"/>
          <w:szCs w:val="28"/>
        </w:rPr>
        <w:t>1</w:t>
      </w:r>
      <w:r w:rsidR="001E0FE8" w:rsidRPr="00913EF7">
        <w:rPr>
          <w:sz w:val="28"/>
          <w:szCs w:val="28"/>
        </w:rPr>
        <w:t>4</w:t>
      </w:r>
      <w:r w:rsidRPr="00913EF7">
        <w:rPr>
          <w:sz w:val="28"/>
          <w:szCs w:val="28"/>
        </w:rPr>
        <w:t>).</w:t>
      </w:r>
    </w:p>
    <w:p w14:paraId="10E01C71" w14:textId="77777777" w:rsidR="0036752C" w:rsidRPr="00913EF7" w:rsidRDefault="0036752C" w:rsidP="001E22B6">
      <w:pPr>
        <w:widowControl w:val="0"/>
        <w:jc w:val="both"/>
        <w:rPr>
          <w:sz w:val="28"/>
          <w:szCs w:val="28"/>
        </w:rPr>
      </w:pPr>
    </w:p>
    <w:p w14:paraId="00AFD0EE" w14:textId="1401CD5B"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4</w:t>
      </w:r>
      <w:r w:rsidRPr="00913EF7">
        <w:rPr>
          <w:sz w:val="28"/>
          <w:szCs w:val="28"/>
        </w:rPr>
        <w:t xml:space="preserve"> – Доля крупных и средних предприятий в обрабатывающей промышленности, использующих цифровые технологии, в разрезе регионов Казахстана в 2020-2024 гг., в %</w:t>
      </w:r>
    </w:p>
    <w:p w14:paraId="73EEDE93" w14:textId="77777777" w:rsidR="0036752C" w:rsidRPr="006828FC" w:rsidRDefault="0036752C" w:rsidP="006828FC">
      <w:pPr>
        <w:widowControl w:val="0"/>
        <w:ind w:firstLine="454"/>
        <w:jc w:val="right"/>
        <w:rPr>
          <w:sz w:val="16"/>
          <w:szCs w:val="16"/>
        </w:rPr>
      </w:pPr>
    </w:p>
    <w:tbl>
      <w:tblPr>
        <w:tblW w:w="95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3"/>
        <w:gridCol w:w="1233"/>
        <w:gridCol w:w="1234"/>
        <w:gridCol w:w="1234"/>
        <w:gridCol w:w="1234"/>
        <w:gridCol w:w="1306"/>
      </w:tblGrid>
      <w:tr w:rsidR="0036752C" w:rsidRPr="006828FC" w14:paraId="7E2CB3AC" w14:textId="77777777" w:rsidTr="00F24F6F">
        <w:trPr>
          <w:trHeight w:val="259"/>
          <w:jc w:val="center"/>
        </w:trPr>
        <w:tc>
          <w:tcPr>
            <w:tcW w:w="3293" w:type="dxa"/>
            <w:vMerge w:val="restart"/>
            <w:vAlign w:val="center"/>
          </w:tcPr>
          <w:p w14:paraId="2DDD9C60" w14:textId="77777777" w:rsidR="0036752C" w:rsidRPr="006828FC" w:rsidRDefault="0036752C" w:rsidP="001E22B6">
            <w:pPr>
              <w:widowControl w:val="0"/>
              <w:jc w:val="center"/>
              <w:rPr>
                <w:sz w:val="22"/>
                <w:szCs w:val="22"/>
              </w:rPr>
            </w:pPr>
            <w:r w:rsidRPr="006828FC">
              <w:rPr>
                <w:sz w:val="22"/>
                <w:szCs w:val="22"/>
              </w:rPr>
              <w:t>Регионы</w:t>
            </w:r>
          </w:p>
        </w:tc>
        <w:tc>
          <w:tcPr>
            <w:tcW w:w="6240" w:type="dxa"/>
            <w:gridSpan w:val="5"/>
            <w:vAlign w:val="center"/>
          </w:tcPr>
          <w:p w14:paraId="29C4CE57" w14:textId="77777777" w:rsidR="0036752C" w:rsidRPr="006828FC" w:rsidRDefault="0036752C" w:rsidP="001E22B6">
            <w:pPr>
              <w:widowControl w:val="0"/>
              <w:jc w:val="center"/>
              <w:rPr>
                <w:sz w:val="22"/>
                <w:szCs w:val="22"/>
              </w:rPr>
            </w:pPr>
            <w:r w:rsidRPr="006828FC">
              <w:rPr>
                <w:sz w:val="22"/>
                <w:szCs w:val="22"/>
              </w:rPr>
              <w:t>Годы</w:t>
            </w:r>
          </w:p>
        </w:tc>
      </w:tr>
      <w:tr w:rsidR="0036752C" w:rsidRPr="006828FC" w14:paraId="1ECB3B7A" w14:textId="77777777" w:rsidTr="00F24F6F">
        <w:trPr>
          <w:trHeight w:val="259"/>
          <w:jc w:val="center"/>
        </w:trPr>
        <w:tc>
          <w:tcPr>
            <w:tcW w:w="3293" w:type="dxa"/>
            <w:vMerge/>
            <w:vAlign w:val="center"/>
          </w:tcPr>
          <w:p w14:paraId="13F5C60C" w14:textId="77777777" w:rsidR="0036752C" w:rsidRPr="006828FC" w:rsidRDefault="0036752C" w:rsidP="001E22B6">
            <w:pPr>
              <w:widowControl w:val="0"/>
              <w:jc w:val="center"/>
              <w:rPr>
                <w:sz w:val="22"/>
                <w:szCs w:val="22"/>
              </w:rPr>
            </w:pPr>
          </w:p>
        </w:tc>
        <w:tc>
          <w:tcPr>
            <w:tcW w:w="1233" w:type="dxa"/>
            <w:vAlign w:val="center"/>
          </w:tcPr>
          <w:p w14:paraId="56BB77E0" w14:textId="77777777" w:rsidR="0036752C" w:rsidRPr="006828FC" w:rsidRDefault="0036752C" w:rsidP="001E22B6">
            <w:pPr>
              <w:widowControl w:val="0"/>
              <w:jc w:val="center"/>
              <w:rPr>
                <w:sz w:val="22"/>
                <w:szCs w:val="22"/>
              </w:rPr>
            </w:pPr>
            <w:r w:rsidRPr="006828FC">
              <w:rPr>
                <w:sz w:val="22"/>
                <w:szCs w:val="22"/>
              </w:rPr>
              <w:t>2020</w:t>
            </w:r>
          </w:p>
        </w:tc>
        <w:tc>
          <w:tcPr>
            <w:tcW w:w="1234" w:type="dxa"/>
            <w:vAlign w:val="center"/>
          </w:tcPr>
          <w:p w14:paraId="70F2AB15" w14:textId="77777777" w:rsidR="0036752C" w:rsidRPr="006828FC" w:rsidRDefault="0036752C" w:rsidP="001E22B6">
            <w:pPr>
              <w:widowControl w:val="0"/>
              <w:jc w:val="center"/>
              <w:rPr>
                <w:sz w:val="22"/>
                <w:szCs w:val="22"/>
              </w:rPr>
            </w:pPr>
            <w:r w:rsidRPr="006828FC">
              <w:rPr>
                <w:sz w:val="22"/>
                <w:szCs w:val="22"/>
              </w:rPr>
              <w:t>2021</w:t>
            </w:r>
          </w:p>
        </w:tc>
        <w:tc>
          <w:tcPr>
            <w:tcW w:w="1234" w:type="dxa"/>
            <w:vAlign w:val="center"/>
          </w:tcPr>
          <w:p w14:paraId="289A353F" w14:textId="77777777" w:rsidR="0036752C" w:rsidRPr="006828FC" w:rsidRDefault="0036752C" w:rsidP="001E22B6">
            <w:pPr>
              <w:widowControl w:val="0"/>
              <w:jc w:val="center"/>
              <w:rPr>
                <w:sz w:val="22"/>
                <w:szCs w:val="22"/>
              </w:rPr>
            </w:pPr>
            <w:r w:rsidRPr="006828FC">
              <w:rPr>
                <w:sz w:val="22"/>
                <w:szCs w:val="22"/>
              </w:rPr>
              <w:t>2022</w:t>
            </w:r>
          </w:p>
        </w:tc>
        <w:tc>
          <w:tcPr>
            <w:tcW w:w="1234" w:type="dxa"/>
            <w:vAlign w:val="center"/>
          </w:tcPr>
          <w:p w14:paraId="3EF98C07" w14:textId="77777777" w:rsidR="0036752C" w:rsidRPr="006828FC" w:rsidRDefault="0036752C" w:rsidP="001E22B6">
            <w:pPr>
              <w:widowControl w:val="0"/>
              <w:jc w:val="center"/>
              <w:rPr>
                <w:sz w:val="22"/>
                <w:szCs w:val="22"/>
              </w:rPr>
            </w:pPr>
            <w:r w:rsidRPr="006828FC">
              <w:rPr>
                <w:sz w:val="22"/>
                <w:szCs w:val="22"/>
              </w:rPr>
              <w:t>2023</w:t>
            </w:r>
          </w:p>
        </w:tc>
        <w:tc>
          <w:tcPr>
            <w:tcW w:w="1305" w:type="dxa"/>
            <w:vAlign w:val="center"/>
          </w:tcPr>
          <w:p w14:paraId="067DAFBB" w14:textId="77777777" w:rsidR="0036752C" w:rsidRPr="006828FC" w:rsidRDefault="0036752C" w:rsidP="001E22B6">
            <w:pPr>
              <w:widowControl w:val="0"/>
              <w:jc w:val="center"/>
              <w:rPr>
                <w:sz w:val="22"/>
                <w:szCs w:val="22"/>
              </w:rPr>
            </w:pPr>
            <w:r w:rsidRPr="006828FC">
              <w:rPr>
                <w:sz w:val="22"/>
                <w:szCs w:val="22"/>
              </w:rPr>
              <w:t>2024</w:t>
            </w:r>
          </w:p>
        </w:tc>
      </w:tr>
      <w:tr w:rsidR="0036752C" w:rsidRPr="006828FC" w14:paraId="657C07C4" w14:textId="77777777" w:rsidTr="00F24F6F">
        <w:trPr>
          <w:trHeight w:val="259"/>
          <w:jc w:val="center"/>
        </w:trPr>
        <w:tc>
          <w:tcPr>
            <w:tcW w:w="3293" w:type="dxa"/>
            <w:vAlign w:val="center"/>
          </w:tcPr>
          <w:p w14:paraId="75B5870B" w14:textId="77777777" w:rsidR="0036752C" w:rsidRPr="006828FC" w:rsidRDefault="0036752C" w:rsidP="001E22B6">
            <w:pPr>
              <w:widowControl w:val="0"/>
              <w:rPr>
                <w:sz w:val="22"/>
                <w:szCs w:val="22"/>
              </w:rPr>
            </w:pPr>
            <w:r w:rsidRPr="006828FC">
              <w:rPr>
                <w:sz w:val="22"/>
                <w:szCs w:val="22"/>
              </w:rPr>
              <w:t>Республика Казахстан</w:t>
            </w:r>
          </w:p>
        </w:tc>
        <w:tc>
          <w:tcPr>
            <w:tcW w:w="1233" w:type="dxa"/>
            <w:vAlign w:val="center"/>
            <w:hideMark/>
          </w:tcPr>
          <w:p w14:paraId="500A9506" w14:textId="77777777" w:rsidR="0036752C" w:rsidRPr="006828FC" w:rsidRDefault="0036752C" w:rsidP="001E22B6">
            <w:pPr>
              <w:widowControl w:val="0"/>
              <w:jc w:val="center"/>
              <w:rPr>
                <w:sz w:val="22"/>
                <w:szCs w:val="22"/>
              </w:rPr>
            </w:pPr>
            <w:r w:rsidRPr="006828FC">
              <w:rPr>
                <w:sz w:val="22"/>
                <w:szCs w:val="22"/>
              </w:rPr>
              <w:t>6,1</w:t>
            </w:r>
          </w:p>
        </w:tc>
        <w:tc>
          <w:tcPr>
            <w:tcW w:w="1234" w:type="dxa"/>
            <w:vAlign w:val="center"/>
            <w:hideMark/>
          </w:tcPr>
          <w:p w14:paraId="4103F3E7" w14:textId="77777777" w:rsidR="0036752C" w:rsidRPr="006828FC" w:rsidRDefault="0036752C" w:rsidP="001E22B6">
            <w:pPr>
              <w:widowControl w:val="0"/>
              <w:jc w:val="center"/>
              <w:rPr>
                <w:sz w:val="22"/>
                <w:szCs w:val="22"/>
              </w:rPr>
            </w:pPr>
            <w:r w:rsidRPr="006828FC">
              <w:rPr>
                <w:sz w:val="22"/>
                <w:szCs w:val="22"/>
              </w:rPr>
              <w:t>7,8</w:t>
            </w:r>
          </w:p>
        </w:tc>
        <w:tc>
          <w:tcPr>
            <w:tcW w:w="1234" w:type="dxa"/>
            <w:vAlign w:val="center"/>
            <w:hideMark/>
          </w:tcPr>
          <w:p w14:paraId="4FB0ADE6" w14:textId="77777777" w:rsidR="0036752C" w:rsidRPr="006828FC" w:rsidRDefault="0036752C" w:rsidP="001E22B6">
            <w:pPr>
              <w:widowControl w:val="0"/>
              <w:jc w:val="center"/>
              <w:rPr>
                <w:sz w:val="22"/>
                <w:szCs w:val="22"/>
              </w:rPr>
            </w:pPr>
            <w:r w:rsidRPr="006828FC">
              <w:rPr>
                <w:sz w:val="22"/>
                <w:szCs w:val="22"/>
              </w:rPr>
              <w:t>12,9</w:t>
            </w:r>
          </w:p>
        </w:tc>
        <w:tc>
          <w:tcPr>
            <w:tcW w:w="1234" w:type="dxa"/>
            <w:vAlign w:val="center"/>
            <w:hideMark/>
          </w:tcPr>
          <w:p w14:paraId="480C273F" w14:textId="77777777" w:rsidR="0036752C" w:rsidRPr="006828FC" w:rsidRDefault="0036752C" w:rsidP="001E22B6">
            <w:pPr>
              <w:widowControl w:val="0"/>
              <w:jc w:val="center"/>
              <w:rPr>
                <w:sz w:val="22"/>
                <w:szCs w:val="22"/>
              </w:rPr>
            </w:pPr>
            <w:r w:rsidRPr="006828FC">
              <w:rPr>
                <w:sz w:val="22"/>
                <w:szCs w:val="22"/>
              </w:rPr>
              <w:t>16,4</w:t>
            </w:r>
          </w:p>
        </w:tc>
        <w:tc>
          <w:tcPr>
            <w:tcW w:w="1305" w:type="dxa"/>
            <w:vAlign w:val="center"/>
            <w:hideMark/>
          </w:tcPr>
          <w:p w14:paraId="154A7BCC" w14:textId="77777777" w:rsidR="0036752C" w:rsidRPr="006828FC" w:rsidRDefault="0036752C" w:rsidP="001E22B6">
            <w:pPr>
              <w:widowControl w:val="0"/>
              <w:jc w:val="center"/>
              <w:rPr>
                <w:sz w:val="22"/>
                <w:szCs w:val="22"/>
              </w:rPr>
            </w:pPr>
            <w:r w:rsidRPr="006828FC">
              <w:rPr>
                <w:sz w:val="22"/>
                <w:szCs w:val="22"/>
              </w:rPr>
              <w:t>19,2</w:t>
            </w:r>
          </w:p>
        </w:tc>
      </w:tr>
      <w:tr w:rsidR="0036752C" w:rsidRPr="006828FC" w14:paraId="4E427406" w14:textId="77777777" w:rsidTr="006828FC">
        <w:trPr>
          <w:trHeight w:val="57"/>
          <w:jc w:val="center"/>
        </w:trPr>
        <w:tc>
          <w:tcPr>
            <w:tcW w:w="3293" w:type="dxa"/>
            <w:vAlign w:val="center"/>
          </w:tcPr>
          <w:p w14:paraId="6242CF0E" w14:textId="77777777" w:rsidR="0036752C" w:rsidRPr="006828FC" w:rsidRDefault="0036752C" w:rsidP="001E22B6">
            <w:pPr>
              <w:widowControl w:val="0"/>
              <w:rPr>
                <w:sz w:val="22"/>
                <w:szCs w:val="22"/>
              </w:rPr>
            </w:pPr>
            <w:r w:rsidRPr="006828FC">
              <w:rPr>
                <w:sz w:val="22"/>
                <w:szCs w:val="22"/>
              </w:rPr>
              <w:t>Абайская</w:t>
            </w:r>
          </w:p>
        </w:tc>
        <w:tc>
          <w:tcPr>
            <w:tcW w:w="1233" w:type="dxa"/>
            <w:vAlign w:val="center"/>
            <w:hideMark/>
          </w:tcPr>
          <w:p w14:paraId="380E38A8"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14A06671"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6886B59F" w14:textId="77777777" w:rsidR="0036752C" w:rsidRPr="006828FC" w:rsidRDefault="0036752C" w:rsidP="001E22B6">
            <w:pPr>
              <w:widowControl w:val="0"/>
              <w:jc w:val="center"/>
              <w:rPr>
                <w:sz w:val="22"/>
                <w:szCs w:val="22"/>
              </w:rPr>
            </w:pPr>
            <w:r w:rsidRPr="006828FC">
              <w:rPr>
                <w:sz w:val="22"/>
                <w:szCs w:val="22"/>
              </w:rPr>
              <w:t>9,7</w:t>
            </w:r>
          </w:p>
        </w:tc>
        <w:tc>
          <w:tcPr>
            <w:tcW w:w="1234" w:type="dxa"/>
            <w:vAlign w:val="center"/>
            <w:hideMark/>
          </w:tcPr>
          <w:p w14:paraId="12F273EC" w14:textId="77777777" w:rsidR="0036752C" w:rsidRPr="006828FC" w:rsidRDefault="0036752C" w:rsidP="001E22B6">
            <w:pPr>
              <w:widowControl w:val="0"/>
              <w:jc w:val="center"/>
              <w:rPr>
                <w:sz w:val="22"/>
                <w:szCs w:val="22"/>
              </w:rPr>
            </w:pPr>
            <w:r w:rsidRPr="006828FC">
              <w:rPr>
                <w:sz w:val="22"/>
                <w:szCs w:val="22"/>
              </w:rPr>
              <w:t>12,5</w:t>
            </w:r>
          </w:p>
        </w:tc>
        <w:tc>
          <w:tcPr>
            <w:tcW w:w="1305" w:type="dxa"/>
            <w:vAlign w:val="center"/>
            <w:hideMark/>
          </w:tcPr>
          <w:p w14:paraId="7A55F26F" w14:textId="77777777" w:rsidR="0036752C" w:rsidRPr="006828FC" w:rsidRDefault="0036752C" w:rsidP="001E22B6">
            <w:pPr>
              <w:widowControl w:val="0"/>
              <w:jc w:val="center"/>
              <w:rPr>
                <w:sz w:val="22"/>
                <w:szCs w:val="22"/>
              </w:rPr>
            </w:pPr>
            <w:r w:rsidRPr="006828FC">
              <w:rPr>
                <w:sz w:val="22"/>
                <w:szCs w:val="22"/>
              </w:rPr>
              <w:t>12,1</w:t>
            </w:r>
          </w:p>
        </w:tc>
      </w:tr>
      <w:tr w:rsidR="0036752C" w:rsidRPr="006828FC" w14:paraId="503D7BA0" w14:textId="77777777" w:rsidTr="006828FC">
        <w:trPr>
          <w:trHeight w:val="57"/>
          <w:jc w:val="center"/>
        </w:trPr>
        <w:tc>
          <w:tcPr>
            <w:tcW w:w="3293" w:type="dxa"/>
            <w:vAlign w:val="center"/>
          </w:tcPr>
          <w:p w14:paraId="6669F301" w14:textId="77777777" w:rsidR="0036752C" w:rsidRPr="006828FC" w:rsidRDefault="0036752C" w:rsidP="001E22B6">
            <w:pPr>
              <w:widowControl w:val="0"/>
              <w:rPr>
                <w:sz w:val="22"/>
                <w:szCs w:val="22"/>
              </w:rPr>
            </w:pPr>
            <w:r w:rsidRPr="006828FC">
              <w:rPr>
                <w:sz w:val="22"/>
                <w:szCs w:val="22"/>
              </w:rPr>
              <w:t>Акмолинская</w:t>
            </w:r>
          </w:p>
        </w:tc>
        <w:tc>
          <w:tcPr>
            <w:tcW w:w="1233" w:type="dxa"/>
            <w:vAlign w:val="center"/>
            <w:hideMark/>
          </w:tcPr>
          <w:p w14:paraId="099C4BA0" w14:textId="77777777" w:rsidR="0036752C" w:rsidRPr="006828FC" w:rsidRDefault="0036752C" w:rsidP="001E22B6">
            <w:pPr>
              <w:widowControl w:val="0"/>
              <w:jc w:val="center"/>
              <w:rPr>
                <w:sz w:val="22"/>
                <w:szCs w:val="22"/>
              </w:rPr>
            </w:pPr>
            <w:r w:rsidRPr="006828FC">
              <w:rPr>
                <w:sz w:val="22"/>
                <w:szCs w:val="22"/>
              </w:rPr>
              <w:t>5,4</w:t>
            </w:r>
          </w:p>
        </w:tc>
        <w:tc>
          <w:tcPr>
            <w:tcW w:w="1234" w:type="dxa"/>
            <w:vAlign w:val="center"/>
            <w:hideMark/>
          </w:tcPr>
          <w:p w14:paraId="4C0DFFEF" w14:textId="77777777" w:rsidR="0036752C" w:rsidRPr="006828FC" w:rsidRDefault="0036752C" w:rsidP="001E22B6">
            <w:pPr>
              <w:widowControl w:val="0"/>
              <w:jc w:val="center"/>
              <w:rPr>
                <w:sz w:val="22"/>
                <w:szCs w:val="22"/>
              </w:rPr>
            </w:pPr>
            <w:r w:rsidRPr="006828FC">
              <w:rPr>
                <w:sz w:val="22"/>
                <w:szCs w:val="22"/>
              </w:rPr>
              <w:t>7,3</w:t>
            </w:r>
          </w:p>
        </w:tc>
        <w:tc>
          <w:tcPr>
            <w:tcW w:w="1234" w:type="dxa"/>
            <w:vAlign w:val="center"/>
            <w:hideMark/>
          </w:tcPr>
          <w:p w14:paraId="50204040" w14:textId="77777777" w:rsidR="0036752C" w:rsidRPr="006828FC" w:rsidRDefault="0036752C" w:rsidP="001E22B6">
            <w:pPr>
              <w:widowControl w:val="0"/>
              <w:jc w:val="center"/>
              <w:rPr>
                <w:sz w:val="22"/>
                <w:szCs w:val="22"/>
              </w:rPr>
            </w:pPr>
            <w:r w:rsidRPr="006828FC">
              <w:rPr>
                <w:sz w:val="22"/>
                <w:szCs w:val="22"/>
              </w:rPr>
              <w:t>13,6</w:t>
            </w:r>
          </w:p>
        </w:tc>
        <w:tc>
          <w:tcPr>
            <w:tcW w:w="1234" w:type="dxa"/>
            <w:vAlign w:val="center"/>
            <w:hideMark/>
          </w:tcPr>
          <w:p w14:paraId="004DBB95" w14:textId="77777777" w:rsidR="0036752C" w:rsidRPr="006828FC" w:rsidRDefault="0036752C" w:rsidP="001E22B6">
            <w:pPr>
              <w:widowControl w:val="0"/>
              <w:jc w:val="center"/>
              <w:rPr>
                <w:sz w:val="22"/>
                <w:szCs w:val="22"/>
              </w:rPr>
            </w:pPr>
            <w:r w:rsidRPr="006828FC">
              <w:rPr>
                <w:sz w:val="22"/>
                <w:szCs w:val="22"/>
              </w:rPr>
              <w:t>18,2</w:t>
            </w:r>
          </w:p>
        </w:tc>
        <w:tc>
          <w:tcPr>
            <w:tcW w:w="1305" w:type="dxa"/>
            <w:vAlign w:val="center"/>
            <w:hideMark/>
          </w:tcPr>
          <w:p w14:paraId="4121FEEC" w14:textId="77777777" w:rsidR="0036752C" w:rsidRPr="006828FC" w:rsidRDefault="0036752C" w:rsidP="001E22B6">
            <w:pPr>
              <w:widowControl w:val="0"/>
              <w:jc w:val="center"/>
              <w:rPr>
                <w:sz w:val="22"/>
                <w:szCs w:val="22"/>
              </w:rPr>
            </w:pPr>
            <w:r w:rsidRPr="006828FC">
              <w:rPr>
                <w:sz w:val="22"/>
                <w:szCs w:val="22"/>
              </w:rPr>
              <w:t>20,9</w:t>
            </w:r>
          </w:p>
        </w:tc>
      </w:tr>
      <w:tr w:rsidR="0036752C" w:rsidRPr="006828FC" w14:paraId="6D34651E" w14:textId="77777777" w:rsidTr="00F24F6F">
        <w:trPr>
          <w:trHeight w:val="259"/>
          <w:jc w:val="center"/>
        </w:trPr>
        <w:tc>
          <w:tcPr>
            <w:tcW w:w="3293" w:type="dxa"/>
            <w:vAlign w:val="center"/>
          </w:tcPr>
          <w:p w14:paraId="61BC93D2" w14:textId="77777777" w:rsidR="0036752C" w:rsidRPr="006828FC" w:rsidRDefault="0036752C" w:rsidP="001E22B6">
            <w:pPr>
              <w:widowControl w:val="0"/>
              <w:rPr>
                <w:sz w:val="22"/>
                <w:szCs w:val="22"/>
              </w:rPr>
            </w:pPr>
            <w:r w:rsidRPr="006828FC">
              <w:rPr>
                <w:sz w:val="22"/>
                <w:szCs w:val="22"/>
              </w:rPr>
              <w:t>Актюбинская</w:t>
            </w:r>
          </w:p>
        </w:tc>
        <w:tc>
          <w:tcPr>
            <w:tcW w:w="1233" w:type="dxa"/>
            <w:vAlign w:val="center"/>
            <w:hideMark/>
          </w:tcPr>
          <w:p w14:paraId="1A7FD24E" w14:textId="77777777" w:rsidR="0036752C" w:rsidRPr="006828FC" w:rsidRDefault="0036752C" w:rsidP="001E22B6">
            <w:pPr>
              <w:widowControl w:val="0"/>
              <w:jc w:val="center"/>
              <w:rPr>
                <w:sz w:val="22"/>
                <w:szCs w:val="22"/>
              </w:rPr>
            </w:pPr>
            <w:r w:rsidRPr="006828FC">
              <w:rPr>
                <w:sz w:val="22"/>
                <w:szCs w:val="22"/>
              </w:rPr>
              <w:t>5,3</w:t>
            </w:r>
          </w:p>
        </w:tc>
        <w:tc>
          <w:tcPr>
            <w:tcW w:w="1234" w:type="dxa"/>
            <w:vAlign w:val="center"/>
            <w:hideMark/>
          </w:tcPr>
          <w:p w14:paraId="34B3CD35" w14:textId="77777777" w:rsidR="0036752C" w:rsidRPr="006828FC" w:rsidRDefault="0036752C" w:rsidP="001E22B6">
            <w:pPr>
              <w:widowControl w:val="0"/>
              <w:jc w:val="center"/>
              <w:rPr>
                <w:sz w:val="22"/>
                <w:szCs w:val="22"/>
              </w:rPr>
            </w:pPr>
            <w:r w:rsidRPr="006828FC">
              <w:rPr>
                <w:sz w:val="22"/>
                <w:szCs w:val="22"/>
              </w:rPr>
              <w:t>5,1</w:t>
            </w:r>
          </w:p>
        </w:tc>
        <w:tc>
          <w:tcPr>
            <w:tcW w:w="1234" w:type="dxa"/>
            <w:vAlign w:val="center"/>
            <w:hideMark/>
          </w:tcPr>
          <w:p w14:paraId="70D4400B" w14:textId="77777777" w:rsidR="0036752C" w:rsidRPr="006828FC" w:rsidRDefault="0036752C" w:rsidP="001E22B6">
            <w:pPr>
              <w:widowControl w:val="0"/>
              <w:jc w:val="center"/>
              <w:rPr>
                <w:sz w:val="22"/>
                <w:szCs w:val="22"/>
              </w:rPr>
            </w:pPr>
            <w:r w:rsidRPr="006828FC">
              <w:rPr>
                <w:sz w:val="22"/>
                <w:szCs w:val="22"/>
              </w:rPr>
              <w:t>7,0</w:t>
            </w:r>
          </w:p>
        </w:tc>
        <w:tc>
          <w:tcPr>
            <w:tcW w:w="1234" w:type="dxa"/>
            <w:vAlign w:val="center"/>
            <w:hideMark/>
          </w:tcPr>
          <w:p w14:paraId="19A9E560" w14:textId="77777777" w:rsidR="0036752C" w:rsidRPr="006828FC" w:rsidRDefault="0036752C" w:rsidP="001E22B6">
            <w:pPr>
              <w:widowControl w:val="0"/>
              <w:jc w:val="center"/>
              <w:rPr>
                <w:sz w:val="22"/>
                <w:szCs w:val="22"/>
              </w:rPr>
            </w:pPr>
            <w:r w:rsidRPr="006828FC">
              <w:rPr>
                <w:sz w:val="22"/>
                <w:szCs w:val="22"/>
              </w:rPr>
              <w:t>25,6</w:t>
            </w:r>
          </w:p>
        </w:tc>
        <w:tc>
          <w:tcPr>
            <w:tcW w:w="1305" w:type="dxa"/>
            <w:vAlign w:val="center"/>
            <w:hideMark/>
          </w:tcPr>
          <w:p w14:paraId="25D165A0" w14:textId="77777777" w:rsidR="0036752C" w:rsidRPr="006828FC" w:rsidRDefault="0036752C" w:rsidP="001E22B6">
            <w:pPr>
              <w:widowControl w:val="0"/>
              <w:jc w:val="center"/>
              <w:rPr>
                <w:sz w:val="22"/>
                <w:szCs w:val="22"/>
              </w:rPr>
            </w:pPr>
            <w:r w:rsidRPr="006828FC">
              <w:rPr>
                <w:sz w:val="22"/>
                <w:szCs w:val="22"/>
              </w:rPr>
              <w:t>31,1</w:t>
            </w:r>
          </w:p>
        </w:tc>
      </w:tr>
      <w:tr w:rsidR="0036752C" w:rsidRPr="006828FC" w14:paraId="3A277D55" w14:textId="77777777" w:rsidTr="006828FC">
        <w:trPr>
          <w:trHeight w:val="57"/>
          <w:jc w:val="center"/>
        </w:trPr>
        <w:tc>
          <w:tcPr>
            <w:tcW w:w="3293" w:type="dxa"/>
            <w:vAlign w:val="center"/>
          </w:tcPr>
          <w:p w14:paraId="0E18205F" w14:textId="77777777" w:rsidR="0036752C" w:rsidRPr="006828FC" w:rsidRDefault="0036752C" w:rsidP="001E22B6">
            <w:pPr>
              <w:widowControl w:val="0"/>
              <w:rPr>
                <w:sz w:val="22"/>
                <w:szCs w:val="22"/>
              </w:rPr>
            </w:pPr>
            <w:r w:rsidRPr="006828FC">
              <w:rPr>
                <w:sz w:val="22"/>
                <w:szCs w:val="22"/>
              </w:rPr>
              <w:t>Алматинская</w:t>
            </w:r>
          </w:p>
        </w:tc>
        <w:tc>
          <w:tcPr>
            <w:tcW w:w="1233" w:type="dxa"/>
            <w:vAlign w:val="center"/>
            <w:hideMark/>
          </w:tcPr>
          <w:p w14:paraId="4E9E825A" w14:textId="77777777" w:rsidR="0036752C" w:rsidRPr="006828FC" w:rsidRDefault="0036752C" w:rsidP="001E22B6">
            <w:pPr>
              <w:widowControl w:val="0"/>
              <w:jc w:val="center"/>
              <w:rPr>
                <w:sz w:val="22"/>
                <w:szCs w:val="22"/>
              </w:rPr>
            </w:pPr>
            <w:r w:rsidRPr="006828FC">
              <w:rPr>
                <w:sz w:val="22"/>
                <w:szCs w:val="22"/>
              </w:rPr>
              <w:t>5,1</w:t>
            </w:r>
          </w:p>
        </w:tc>
        <w:tc>
          <w:tcPr>
            <w:tcW w:w="1234" w:type="dxa"/>
            <w:vAlign w:val="center"/>
            <w:hideMark/>
          </w:tcPr>
          <w:p w14:paraId="31FB861F" w14:textId="77777777" w:rsidR="0036752C" w:rsidRPr="006828FC" w:rsidRDefault="0036752C" w:rsidP="001E22B6">
            <w:pPr>
              <w:widowControl w:val="0"/>
              <w:jc w:val="center"/>
              <w:rPr>
                <w:sz w:val="22"/>
                <w:szCs w:val="22"/>
              </w:rPr>
            </w:pPr>
            <w:r w:rsidRPr="006828FC">
              <w:rPr>
                <w:sz w:val="22"/>
                <w:szCs w:val="22"/>
              </w:rPr>
              <w:t>6,7</w:t>
            </w:r>
          </w:p>
        </w:tc>
        <w:tc>
          <w:tcPr>
            <w:tcW w:w="1234" w:type="dxa"/>
            <w:vAlign w:val="center"/>
            <w:hideMark/>
          </w:tcPr>
          <w:p w14:paraId="19551B6C" w14:textId="77777777" w:rsidR="0036752C" w:rsidRPr="006828FC" w:rsidRDefault="0036752C" w:rsidP="001E22B6">
            <w:pPr>
              <w:widowControl w:val="0"/>
              <w:jc w:val="center"/>
              <w:rPr>
                <w:sz w:val="22"/>
                <w:szCs w:val="22"/>
              </w:rPr>
            </w:pPr>
            <w:r w:rsidRPr="006828FC">
              <w:rPr>
                <w:sz w:val="22"/>
                <w:szCs w:val="22"/>
              </w:rPr>
              <w:t>11,3</w:t>
            </w:r>
          </w:p>
        </w:tc>
        <w:tc>
          <w:tcPr>
            <w:tcW w:w="1234" w:type="dxa"/>
            <w:vAlign w:val="center"/>
            <w:hideMark/>
          </w:tcPr>
          <w:p w14:paraId="7109AEA3" w14:textId="77777777" w:rsidR="0036752C" w:rsidRPr="006828FC" w:rsidRDefault="0036752C" w:rsidP="001E22B6">
            <w:pPr>
              <w:widowControl w:val="0"/>
              <w:jc w:val="center"/>
              <w:rPr>
                <w:sz w:val="22"/>
                <w:szCs w:val="22"/>
              </w:rPr>
            </w:pPr>
            <w:r w:rsidRPr="006828FC">
              <w:rPr>
                <w:sz w:val="22"/>
                <w:szCs w:val="22"/>
              </w:rPr>
              <w:t>11,7</w:t>
            </w:r>
          </w:p>
        </w:tc>
        <w:tc>
          <w:tcPr>
            <w:tcW w:w="1305" w:type="dxa"/>
            <w:vAlign w:val="center"/>
            <w:hideMark/>
          </w:tcPr>
          <w:p w14:paraId="1B7D8A18" w14:textId="77777777" w:rsidR="0036752C" w:rsidRPr="006828FC" w:rsidRDefault="0036752C" w:rsidP="001E22B6">
            <w:pPr>
              <w:widowControl w:val="0"/>
              <w:jc w:val="center"/>
              <w:rPr>
                <w:sz w:val="22"/>
                <w:szCs w:val="22"/>
              </w:rPr>
            </w:pPr>
            <w:r w:rsidRPr="006828FC">
              <w:rPr>
                <w:sz w:val="22"/>
                <w:szCs w:val="22"/>
              </w:rPr>
              <w:t>17,2</w:t>
            </w:r>
          </w:p>
        </w:tc>
      </w:tr>
      <w:tr w:rsidR="0036752C" w:rsidRPr="006828FC" w14:paraId="1F8C17FA" w14:textId="77777777" w:rsidTr="00F24F6F">
        <w:trPr>
          <w:trHeight w:val="259"/>
          <w:jc w:val="center"/>
        </w:trPr>
        <w:tc>
          <w:tcPr>
            <w:tcW w:w="3293" w:type="dxa"/>
            <w:vAlign w:val="center"/>
          </w:tcPr>
          <w:p w14:paraId="17FFEBB7" w14:textId="77777777" w:rsidR="0036752C" w:rsidRPr="006828FC" w:rsidRDefault="0036752C" w:rsidP="001E22B6">
            <w:pPr>
              <w:widowControl w:val="0"/>
              <w:rPr>
                <w:sz w:val="22"/>
                <w:szCs w:val="22"/>
              </w:rPr>
            </w:pPr>
            <w:r w:rsidRPr="006828FC">
              <w:rPr>
                <w:sz w:val="22"/>
                <w:szCs w:val="22"/>
              </w:rPr>
              <w:t>Атырауская</w:t>
            </w:r>
          </w:p>
        </w:tc>
        <w:tc>
          <w:tcPr>
            <w:tcW w:w="1233" w:type="dxa"/>
            <w:vAlign w:val="center"/>
            <w:hideMark/>
          </w:tcPr>
          <w:p w14:paraId="50028A0C" w14:textId="77777777" w:rsidR="0036752C" w:rsidRPr="006828FC" w:rsidRDefault="0036752C" w:rsidP="001E22B6">
            <w:pPr>
              <w:widowControl w:val="0"/>
              <w:jc w:val="center"/>
              <w:rPr>
                <w:sz w:val="22"/>
                <w:szCs w:val="22"/>
              </w:rPr>
            </w:pPr>
            <w:r w:rsidRPr="006828FC">
              <w:rPr>
                <w:sz w:val="22"/>
                <w:szCs w:val="22"/>
              </w:rPr>
              <w:t>7,7</w:t>
            </w:r>
          </w:p>
        </w:tc>
        <w:tc>
          <w:tcPr>
            <w:tcW w:w="1234" w:type="dxa"/>
            <w:vAlign w:val="center"/>
            <w:hideMark/>
          </w:tcPr>
          <w:p w14:paraId="0C76BB8A" w14:textId="77777777" w:rsidR="0036752C" w:rsidRPr="006828FC" w:rsidRDefault="0036752C" w:rsidP="001E22B6">
            <w:pPr>
              <w:widowControl w:val="0"/>
              <w:jc w:val="center"/>
              <w:rPr>
                <w:sz w:val="22"/>
                <w:szCs w:val="22"/>
              </w:rPr>
            </w:pPr>
            <w:r w:rsidRPr="006828FC">
              <w:rPr>
                <w:sz w:val="22"/>
                <w:szCs w:val="22"/>
              </w:rPr>
              <w:t>14,3</w:t>
            </w:r>
          </w:p>
        </w:tc>
        <w:tc>
          <w:tcPr>
            <w:tcW w:w="1234" w:type="dxa"/>
            <w:vAlign w:val="center"/>
            <w:hideMark/>
          </w:tcPr>
          <w:p w14:paraId="4205540E" w14:textId="77777777" w:rsidR="0036752C" w:rsidRPr="006828FC" w:rsidRDefault="0036752C" w:rsidP="001E22B6">
            <w:pPr>
              <w:widowControl w:val="0"/>
              <w:jc w:val="center"/>
              <w:rPr>
                <w:sz w:val="22"/>
                <w:szCs w:val="22"/>
              </w:rPr>
            </w:pPr>
            <w:r w:rsidRPr="006828FC">
              <w:rPr>
                <w:sz w:val="22"/>
                <w:szCs w:val="22"/>
              </w:rPr>
              <w:t>13,3</w:t>
            </w:r>
          </w:p>
        </w:tc>
        <w:tc>
          <w:tcPr>
            <w:tcW w:w="1234" w:type="dxa"/>
            <w:vAlign w:val="center"/>
            <w:hideMark/>
          </w:tcPr>
          <w:p w14:paraId="61767C65" w14:textId="77777777" w:rsidR="0036752C" w:rsidRPr="006828FC" w:rsidRDefault="0036752C" w:rsidP="001E22B6">
            <w:pPr>
              <w:widowControl w:val="0"/>
              <w:jc w:val="center"/>
              <w:rPr>
                <w:sz w:val="22"/>
                <w:szCs w:val="22"/>
              </w:rPr>
            </w:pPr>
            <w:r w:rsidRPr="006828FC">
              <w:rPr>
                <w:sz w:val="22"/>
                <w:szCs w:val="22"/>
              </w:rPr>
              <w:t>33,3</w:t>
            </w:r>
          </w:p>
        </w:tc>
        <w:tc>
          <w:tcPr>
            <w:tcW w:w="1305" w:type="dxa"/>
            <w:vAlign w:val="center"/>
            <w:hideMark/>
          </w:tcPr>
          <w:p w14:paraId="198F0A55" w14:textId="77777777" w:rsidR="0036752C" w:rsidRPr="006828FC" w:rsidRDefault="0036752C" w:rsidP="001E22B6">
            <w:pPr>
              <w:widowControl w:val="0"/>
              <w:jc w:val="center"/>
              <w:rPr>
                <w:sz w:val="22"/>
                <w:szCs w:val="22"/>
              </w:rPr>
            </w:pPr>
            <w:r w:rsidRPr="006828FC">
              <w:rPr>
                <w:sz w:val="22"/>
                <w:szCs w:val="22"/>
              </w:rPr>
              <w:t>30,8</w:t>
            </w:r>
          </w:p>
        </w:tc>
      </w:tr>
      <w:tr w:rsidR="0036752C" w:rsidRPr="006828FC" w14:paraId="682F6D1A" w14:textId="77777777" w:rsidTr="006828FC">
        <w:trPr>
          <w:trHeight w:val="57"/>
          <w:jc w:val="center"/>
        </w:trPr>
        <w:tc>
          <w:tcPr>
            <w:tcW w:w="3293" w:type="dxa"/>
            <w:vAlign w:val="center"/>
          </w:tcPr>
          <w:p w14:paraId="5C809508" w14:textId="77777777" w:rsidR="0036752C" w:rsidRPr="006828FC" w:rsidRDefault="0036752C" w:rsidP="001E22B6">
            <w:pPr>
              <w:widowControl w:val="0"/>
              <w:rPr>
                <w:sz w:val="22"/>
                <w:szCs w:val="22"/>
              </w:rPr>
            </w:pPr>
            <w:r w:rsidRPr="006828FC">
              <w:rPr>
                <w:sz w:val="22"/>
                <w:szCs w:val="22"/>
              </w:rPr>
              <w:t>ЗКО</w:t>
            </w:r>
          </w:p>
        </w:tc>
        <w:tc>
          <w:tcPr>
            <w:tcW w:w="1233" w:type="dxa"/>
            <w:vAlign w:val="center"/>
            <w:hideMark/>
          </w:tcPr>
          <w:p w14:paraId="4BE22B1F" w14:textId="77777777" w:rsidR="0036752C" w:rsidRPr="006828FC" w:rsidRDefault="0036752C" w:rsidP="001E22B6">
            <w:pPr>
              <w:widowControl w:val="0"/>
              <w:jc w:val="center"/>
              <w:rPr>
                <w:sz w:val="22"/>
                <w:szCs w:val="22"/>
              </w:rPr>
            </w:pPr>
            <w:r w:rsidRPr="006828FC">
              <w:rPr>
                <w:sz w:val="22"/>
                <w:szCs w:val="22"/>
              </w:rPr>
              <w:t>8,3</w:t>
            </w:r>
          </w:p>
        </w:tc>
        <w:tc>
          <w:tcPr>
            <w:tcW w:w="1234" w:type="dxa"/>
            <w:vAlign w:val="center"/>
            <w:hideMark/>
          </w:tcPr>
          <w:p w14:paraId="3E9D2E96" w14:textId="77777777" w:rsidR="0036752C" w:rsidRPr="006828FC" w:rsidRDefault="0036752C" w:rsidP="001E22B6">
            <w:pPr>
              <w:widowControl w:val="0"/>
              <w:jc w:val="center"/>
              <w:rPr>
                <w:sz w:val="22"/>
                <w:szCs w:val="22"/>
              </w:rPr>
            </w:pPr>
            <w:r w:rsidRPr="006828FC">
              <w:rPr>
                <w:sz w:val="22"/>
                <w:szCs w:val="22"/>
              </w:rPr>
              <w:t>13,0</w:t>
            </w:r>
          </w:p>
        </w:tc>
        <w:tc>
          <w:tcPr>
            <w:tcW w:w="1234" w:type="dxa"/>
            <w:vAlign w:val="center"/>
            <w:hideMark/>
          </w:tcPr>
          <w:p w14:paraId="2F1100AB" w14:textId="77777777" w:rsidR="0036752C" w:rsidRPr="006828FC" w:rsidRDefault="0036752C" w:rsidP="001E22B6">
            <w:pPr>
              <w:widowControl w:val="0"/>
              <w:jc w:val="center"/>
              <w:rPr>
                <w:sz w:val="22"/>
                <w:szCs w:val="22"/>
              </w:rPr>
            </w:pPr>
            <w:r w:rsidRPr="006828FC">
              <w:rPr>
                <w:sz w:val="22"/>
                <w:szCs w:val="22"/>
              </w:rPr>
              <w:t>15,4</w:t>
            </w:r>
          </w:p>
        </w:tc>
        <w:tc>
          <w:tcPr>
            <w:tcW w:w="1234" w:type="dxa"/>
            <w:vAlign w:val="center"/>
            <w:hideMark/>
          </w:tcPr>
          <w:p w14:paraId="3A53613C" w14:textId="77777777" w:rsidR="0036752C" w:rsidRPr="006828FC" w:rsidRDefault="0036752C" w:rsidP="001E22B6">
            <w:pPr>
              <w:widowControl w:val="0"/>
              <w:jc w:val="center"/>
              <w:rPr>
                <w:sz w:val="22"/>
                <w:szCs w:val="22"/>
              </w:rPr>
            </w:pPr>
            <w:r w:rsidRPr="006828FC">
              <w:rPr>
                <w:sz w:val="22"/>
                <w:szCs w:val="22"/>
              </w:rPr>
              <w:t>19,2</w:t>
            </w:r>
          </w:p>
        </w:tc>
        <w:tc>
          <w:tcPr>
            <w:tcW w:w="1305" w:type="dxa"/>
            <w:vAlign w:val="center"/>
            <w:hideMark/>
          </w:tcPr>
          <w:p w14:paraId="2BC60EB8" w14:textId="77777777" w:rsidR="0036752C" w:rsidRPr="006828FC" w:rsidRDefault="0036752C" w:rsidP="001E22B6">
            <w:pPr>
              <w:widowControl w:val="0"/>
              <w:jc w:val="center"/>
              <w:rPr>
                <w:sz w:val="22"/>
                <w:szCs w:val="22"/>
              </w:rPr>
            </w:pPr>
            <w:r w:rsidRPr="006828FC">
              <w:rPr>
                <w:sz w:val="22"/>
                <w:szCs w:val="22"/>
              </w:rPr>
              <w:t>18,5</w:t>
            </w:r>
          </w:p>
        </w:tc>
      </w:tr>
      <w:tr w:rsidR="0036752C" w:rsidRPr="006828FC" w14:paraId="02AB143A" w14:textId="77777777" w:rsidTr="00F24F6F">
        <w:trPr>
          <w:trHeight w:val="261"/>
          <w:jc w:val="center"/>
        </w:trPr>
        <w:tc>
          <w:tcPr>
            <w:tcW w:w="3293" w:type="dxa"/>
            <w:vAlign w:val="center"/>
          </w:tcPr>
          <w:p w14:paraId="7E796A7D" w14:textId="77777777" w:rsidR="0036752C" w:rsidRPr="006828FC" w:rsidRDefault="0036752C" w:rsidP="001E22B6">
            <w:pPr>
              <w:widowControl w:val="0"/>
              <w:rPr>
                <w:sz w:val="22"/>
                <w:szCs w:val="22"/>
              </w:rPr>
            </w:pPr>
            <w:r w:rsidRPr="006828FC">
              <w:rPr>
                <w:sz w:val="22"/>
                <w:szCs w:val="22"/>
              </w:rPr>
              <w:t>Жамбылская</w:t>
            </w:r>
          </w:p>
        </w:tc>
        <w:tc>
          <w:tcPr>
            <w:tcW w:w="1233" w:type="dxa"/>
            <w:vAlign w:val="center"/>
            <w:hideMark/>
          </w:tcPr>
          <w:p w14:paraId="12F73AC5" w14:textId="77777777" w:rsidR="0036752C" w:rsidRPr="006828FC" w:rsidRDefault="0036752C" w:rsidP="001E22B6">
            <w:pPr>
              <w:widowControl w:val="0"/>
              <w:jc w:val="center"/>
              <w:rPr>
                <w:sz w:val="22"/>
                <w:szCs w:val="22"/>
              </w:rPr>
            </w:pPr>
            <w:r w:rsidRPr="006828FC">
              <w:rPr>
                <w:sz w:val="22"/>
                <w:szCs w:val="22"/>
              </w:rPr>
              <w:t>4,2</w:t>
            </w:r>
          </w:p>
        </w:tc>
        <w:tc>
          <w:tcPr>
            <w:tcW w:w="1234" w:type="dxa"/>
            <w:vAlign w:val="center"/>
            <w:hideMark/>
          </w:tcPr>
          <w:p w14:paraId="319646B3" w14:textId="77777777" w:rsidR="0036752C" w:rsidRPr="006828FC" w:rsidRDefault="0036752C" w:rsidP="001E22B6">
            <w:pPr>
              <w:widowControl w:val="0"/>
              <w:jc w:val="center"/>
              <w:rPr>
                <w:sz w:val="22"/>
                <w:szCs w:val="22"/>
              </w:rPr>
            </w:pPr>
            <w:r w:rsidRPr="006828FC">
              <w:rPr>
                <w:sz w:val="22"/>
                <w:szCs w:val="22"/>
              </w:rPr>
              <w:t>3,8</w:t>
            </w:r>
          </w:p>
        </w:tc>
        <w:tc>
          <w:tcPr>
            <w:tcW w:w="1234" w:type="dxa"/>
            <w:vAlign w:val="center"/>
            <w:hideMark/>
          </w:tcPr>
          <w:p w14:paraId="6D22FE2B" w14:textId="77777777" w:rsidR="0036752C" w:rsidRPr="006828FC" w:rsidRDefault="0036752C" w:rsidP="001E22B6">
            <w:pPr>
              <w:widowControl w:val="0"/>
              <w:jc w:val="center"/>
              <w:rPr>
                <w:sz w:val="22"/>
                <w:szCs w:val="22"/>
              </w:rPr>
            </w:pPr>
            <w:r w:rsidRPr="006828FC">
              <w:rPr>
                <w:sz w:val="22"/>
                <w:szCs w:val="22"/>
              </w:rPr>
              <w:t>11,1</w:t>
            </w:r>
          </w:p>
        </w:tc>
        <w:tc>
          <w:tcPr>
            <w:tcW w:w="1234" w:type="dxa"/>
            <w:vAlign w:val="center"/>
            <w:hideMark/>
          </w:tcPr>
          <w:p w14:paraId="727D99D9" w14:textId="77777777" w:rsidR="0036752C" w:rsidRPr="006828FC" w:rsidRDefault="0036752C" w:rsidP="001E22B6">
            <w:pPr>
              <w:widowControl w:val="0"/>
              <w:jc w:val="center"/>
              <w:rPr>
                <w:sz w:val="22"/>
                <w:szCs w:val="22"/>
              </w:rPr>
            </w:pPr>
            <w:r w:rsidRPr="006828FC">
              <w:rPr>
                <w:sz w:val="22"/>
                <w:szCs w:val="22"/>
              </w:rPr>
              <w:t>15,4</w:t>
            </w:r>
          </w:p>
        </w:tc>
        <w:tc>
          <w:tcPr>
            <w:tcW w:w="1305" w:type="dxa"/>
            <w:vAlign w:val="center"/>
            <w:hideMark/>
          </w:tcPr>
          <w:p w14:paraId="57841F21" w14:textId="77777777" w:rsidR="0036752C" w:rsidRPr="006828FC" w:rsidRDefault="0036752C" w:rsidP="001E22B6">
            <w:pPr>
              <w:widowControl w:val="0"/>
              <w:jc w:val="center"/>
              <w:rPr>
                <w:sz w:val="22"/>
                <w:szCs w:val="22"/>
              </w:rPr>
            </w:pPr>
            <w:r w:rsidRPr="006828FC">
              <w:rPr>
                <w:sz w:val="22"/>
                <w:szCs w:val="22"/>
              </w:rPr>
              <w:t>17,9</w:t>
            </w:r>
          </w:p>
        </w:tc>
      </w:tr>
      <w:tr w:rsidR="0036752C" w:rsidRPr="006828FC" w14:paraId="4C2309D2" w14:textId="77777777" w:rsidTr="00F24F6F">
        <w:trPr>
          <w:trHeight w:val="266"/>
          <w:jc w:val="center"/>
        </w:trPr>
        <w:tc>
          <w:tcPr>
            <w:tcW w:w="3293" w:type="dxa"/>
            <w:vAlign w:val="center"/>
          </w:tcPr>
          <w:p w14:paraId="7833A35F" w14:textId="77777777" w:rsidR="0036752C" w:rsidRPr="006828FC" w:rsidRDefault="0036752C" w:rsidP="001E22B6">
            <w:pPr>
              <w:widowControl w:val="0"/>
              <w:rPr>
                <w:sz w:val="22"/>
                <w:szCs w:val="22"/>
              </w:rPr>
            </w:pPr>
            <w:r w:rsidRPr="006828FC">
              <w:rPr>
                <w:sz w:val="22"/>
                <w:szCs w:val="22"/>
              </w:rPr>
              <w:t>Жетысуская</w:t>
            </w:r>
          </w:p>
        </w:tc>
        <w:tc>
          <w:tcPr>
            <w:tcW w:w="1233" w:type="dxa"/>
            <w:vAlign w:val="center"/>
            <w:hideMark/>
          </w:tcPr>
          <w:p w14:paraId="700F7D74"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1D4CCB58"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2621C0B8" w14:textId="77777777" w:rsidR="0036752C" w:rsidRPr="006828FC" w:rsidRDefault="0036752C" w:rsidP="001E22B6">
            <w:pPr>
              <w:widowControl w:val="0"/>
              <w:jc w:val="center"/>
              <w:rPr>
                <w:sz w:val="22"/>
                <w:szCs w:val="22"/>
              </w:rPr>
            </w:pPr>
            <w:r w:rsidRPr="006828FC">
              <w:rPr>
                <w:sz w:val="22"/>
                <w:szCs w:val="22"/>
              </w:rPr>
              <w:t>5,3</w:t>
            </w:r>
          </w:p>
        </w:tc>
        <w:tc>
          <w:tcPr>
            <w:tcW w:w="1234" w:type="dxa"/>
            <w:vAlign w:val="center"/>
            <w:hideMark/>
          </w:tcPr>
          <w:p w14:paraId="77EB0CD6" w14:textId="77777777" w:rsidR="0036752C" w:rsidRPr="006828FC" w:rsidRDefault="0036752C" w:rsidP="001E22B6">
            <w:pPr>
              <w:widowControl w:val="0"/>
              <w:jc w:val="center"/>
              <w:rPr>
                <w:sz w:val="22"/>
                <w:szCs w:val="22"/>
              </w:rPr>
            </w:pPr>
            <w:r w:rsidRPr="006828FC">
              <w:rPr>
                <w:sz w:val="22"/>
                <w:szCs w:val="22"/>
              </w:rPr>
              <w:t>4,5</w:t>
            </w:r>
          </w:p>
        </w:tc>
        <w:tc>
          <w:tcPr>
            <w:tcW w:w="1305" w:type="dxa"/>
            <w:vAlign w:val="center"/>
            <w:hideMark/>
          </w:tcPr>
          <w:p w14:paraId="0F585E36" w14:textId="77777777" w:rsidR="0036752C" w:rsidRPr="006828FC" w:rsidRDefault="0036752C" w:rsidP="001E22B6">
            <w:pPr>
              <w:widowControl w:val="0"/>
              <w:jc w:val="center"/>
              <w:rPr>
                <w:sz w:val="22"/>
                <w:szCs w:val="22"/>
              </w:rPr>
            </w:pPr>
            <w:r w:rsidRPr="006828FC">
              <w:rPr>
                <w:sz w:val="22"/>
                <w:szCs w:val="22"/>
              </w:rPr>
              <w:t>5,3</w:t>
            </w:r>
          </w:p>
        </w:tc>
      </w:tr>
      <w:tr w:rsidR="0036752C" w:rsidRPr="006828FC" w14:paraId="0E0A1C5F" w14:textId="77777777" w:rsidTr="00F24F6F">
        <w:trPr>
          <w:trHeight w:val="269"/>
          <w:jc w:val="center"/>
        </w:trPr>
        <w:tc>
          <w:tcPr>
            <w:tcW w:w="3293" w:type="dxa"/>
            <w:vAlign w:val="center"/>
          </w:tcPr>
          <w:p w14:paraId="773C8CB6" w14:textId="77777777" w:rsidR="0036752C" w:rsidRPr="006828FC" w:rsidRDefault="0036752C" w:rsidP="001E22B6">
            <w:pPr>
              <w:widowControl w:val="0"/>
              <w:rPr>
                <w:sz w:val="22"/>
                <w:szCs w:val="22"/>
              </w:rPr>
            </w:pPr>
            <w:r w:rsidRPr="006828FC">
              <w:rPr>
                <w:sz w:val="22"/>
                <w:szCs w:val="22"/>
              </w:rPr>
              <w:t>Карагандинская</w:t>
            </w:r>
          </w:p>
        </w:tc>
        <w:tc>
          <w:tcPr>
            <w:tcW w:w="1233" w:type="dxa"/>
            <w:vAlign w:val="center"/>
            <w:hideMark/>
          </w:tcPr>
          <w:p w14:paraId="68EF10A2" w14:textId="77777777" w:rsidR="0036752C" w:rsidRPr="006828FC" w:rsidRDefault="0036752C" w:rsidP="001E22B6">
            <w:pPr>
              <w:widowControl w:val="0"/>
              <w:jc w:val="center"/>
              <w:rPr>
                <w:sz w:val="22"/>
                <w:szCs w:val="22"/>
              </w:rPr>
            </w:pPr>
            <w:r w:rsidRPr="006828FC">
              <w:rPr>
                <w:sz w:val="22"/>
                <w:szCs w:val="22"/>
              </w:rPr>
              <w:t>9,2</w:t>
            </w:r>
          </w:p>
        </w:tc>
        <w:tc>
          <w:tcPr>
            <w:tcW w:w="1234" w:type="dxa"/>
            <w:vAlign w:val="center"/>
            <w:hideMark/>
          </w:tcPr>
          <w:p w14:paraId="365E140F" w14:textId="77777777" w:rsidR="0036752C" w:rsidRPr="006828FC" w:rsidRDefault="0036752C" w:rsidP="001E22B6">
            <w:pPr>
              <w:widowControl w:val="0"/>
              <w:jc w:val="center"/>
              <w:rPr>
                <w:sz w:val="22"/>
                <w:szCs w:val="22"/>
              </w:rPr>
            </w:pPr>
            <w:r w:rsidRPr="006828FC">
              <w:rPr>
                <w:sz w:val="22"/>
                <w:szCs w:val="22"/>
              </w:rPr>
              <w:t>9,2</w:t>
            </w:r>
          </w:p>
        </w:tc>
        <w:tc>
          <w:tcPr>
            <w:tcW w:w="1234" w:type="dxa"/>
            <w:vAlign w:val="center"/>
            <w:hideMark/>
          </w:tcPr>
          <w:p w14:paraId="52344AEE" w14:textId="77777777" w:rsidR="0036752C" w:rsidRPr="006828FC" w:rsidRDefault="0036752C" w:rsidP="001E22B6">
            <w:pPr>
              <w:widowControl w:val="0"/>
              <w:jc w:val="center"/>
              <w:rPr>
                <w:sz w:val="22"/>
                <w:szCs w:val="22"/>
              </w:rPr>
            </w:pPr>
            <w:r w:rsidRPr="006828FC">
              <w:rPr>
                <w:sz w:val="22"/>
                <w:szCs w:val="22"/>
              </w:rPr>
              <w:t>15,5</w:t>
            </w:r>
          </w:p>
        </w:tc>
        <w:tc>
          <w:tcPr>
            <w:tcW w:w="1234" w:type="dxa"/>
            <w:vAlign w:val="center"/>
            <w:hideMark/>
          </w:tcPr>
          <w:p w14:paraId="3B2B713D" w14:textId="77777777" w:rsidR="0036752C" w:rsidRPr="006828FC" w:rsidRDefault="0036752C" w:rsidP="001E22B6">
            <w:pPr>
              <w:widowControl w:val="0"/>
              <w:jc w:val="center"/>
              <w:rPr>
                <w:sz w:val="22"/>
                <w:szCs w:val="22"/>
              </w:rPr>
            </w:pPr>
            <w:r w:rsidRPr="006828FC">
              <w:rPr>
                <w:sz w:val="22"/>
                <w:szCs w:val="22"/>
              </w:rPr>
              <w:t>21,5</w:t>
            </w:r>
          </w:p>
        </w:tc>
        <w:tc>
          <w:tcPr>
            <w:tcW w:w="1305" w:type="dxa"/>
            <w:vAlign w:val="center"/>
            <w:hideMark/>
          </w:tcPr>
          <w:p w14:paraId="0CA416C4" w14:textId="77777777" w:rsidR="0036752C" w:rsidRPr="006828FC" w:rsidRDefault="0036752C" w:rsidP="001E22B6">
            <w:pPr>
              <w:widowControl w:val="0"/>
              <w:jc w:val="center"/>
              <w:rPr>
                <w:sz w:val="22"/>
                <w:szCs w:val="22"/>
              </w:rPr>
            </w:pPr>
            <w:r w:rsidRPr="006828FC">
              <w:rPr>
                <w:sz w:val="22"/>
                <w:szCs w:val="22"/>
              </w:rPr>
              <w:t>28,1</w:t>
            </w:r>
          </w:p>
        </w:tc>
      </w:tr>
      <w:tr w:rsidR="0036752C" w:rsidRPr="006828FC" w14:paraId="0E769DB0" w14:textId="77777777" w:rsidTr="006828FC">
        <w:trPr>
          <w:trHeight w:val="57"/>
          <w:jc w:val="center"/>
        </w:trPr>
        <w:tc>
          <w:tcPr>
            <w:tcW w:w="3293" w:type="dxa"/>
            <w:vAlign w:val="center"/>
          </w:tcPr>
          <w:p w14:paraId="34EF20B5" w14:textId="77777777" w:rsidR="0036752C" w:rsidRPr="006828FC" w:rsidRDefault="0036752C" w:rsidP="001E22B6">
            <w:pPr>
              <w:widowControl w:val="0"/>
              <w:rPr>
                <w:sz w:val="22"/>
                <w:szCs w:val="22"/>
              </w:rPr>
            </w:pPr>
            <w:r w:rsidRPr="006828FC">
              <w:rPr>
                <w:sz w:val="22"/>
                <w:szCs w:val="22"/>
              </w:rPr>
              <w:t>Костанайская</w:t>
            </w:r>
          </w:p>
        </w:tc>
        <w:tc>
          <w:tcPr>
            <w:tcW w:w="1233" w:type="dxa"/>
            <w:vAlign w:val="center"/>
            <w:hideMark/>
          </w:tcPr>
          <w:p w14:paraId="54C6A26F" w14:textId="77777777" w:rsidR="0036752C" w:rsidRPr="006828FC" w:rsidRDefault="0036752C" w:rsidP="001E22B6">
            <w:pPr>
              <w:widowControl w:val="0"/>
              <w:jc w:val="center"/>
              <w:rPr>
                <w:sz w:val="22"/>
                <w:szCs w:val="22"/>
              </w:rPr>
            </w:pPr>
            <w:r w:rsidRPr="006828FC">
              <w:rPr>
                <w:sz w:val="22"/>
                <w:szCs w:val="22"/>
              </w:rPr>
              <w:t>7,0</w:t>
            </w:r>
          </w:p>
        </w:tc>
        <w:tc>
          <w:tcPr>
            <w:tcW w:w="1234" w:type="dxa"/>
            <w:vAlign w:val="center"/>
            <w:hideMark/>
          </w:tcPr>
          <w:p w14:paraId="63525EA1" w14:textId="77777777" w:rsidR="0036752C" w:rsidRPr="006828FC" w:rsidRDefault="0036752C" w:rsidP="001E22B6">
            <w:pPr>
              <w:widowControl w:val="0"/>
              <w:jc w:val="center"/>
              <w:rPr>
                <w:sz w:val="22"/>
                <w:szCs w:val="22"/>
              </w:rPr>
            </w:pPr>
            <w:r w:rsidRPr="006828FC">
              <w:rPr>
                <w:sz w:val="22"/>
                <w:szCs w:val="22"/>
              </w:rPr>
              <w:t>12,2</w:t>
            </w:r>
          </w:p>
        </w:tc>
        <w:tc>
          <w:tcPr>
            <w:tcW w:w="1234" w:type="dxa"/>
            <w:vAlign w:val="center"/>
            <w:hideMark/>
          </w:tcPr>
          <w:p w14:paraId="6A052C50" w14:textId="77777777" w:rsidR="0036752C" w:rsidRPr="006828FC" w:rsidRDefault="0036752C" w:rsidP="001E22B6">
            <w:pPr>
              <w:widowControl w:val="0"/>
              <w:jc w:val="center"/>
              <w:rPr>
                <w:sz w:val="22"/>
                <w:szCs w:val="22"/>
              </w:rPr>
            </w:pPr>
            <w:r w:rsidRPr="006828FC">
              <w:rPr>
                <w:sz w:val="22"/>
                <w:szCs w:val="22"/>
              </w:rPr>
              <w:t>17,8</w:t>
            </w:r>
          </w:p>
        </w:tc>
        <w:tc>
          <w:tcPr>
            <w:tcW w:w="1234" w:type="dxa"/>
            <w:vAlign w:val="center"/>
            <w:hideMark/>
          </w:tcPr>
          <w:p w14:paraId="6381F37E" w14:textId="77777777" w:rsidR="0036752C" w:rsidRPr="006828FC" w:rsidRDefault="0036752C" w:rsidP="001E22B6">
            <w:pPr>
              <w:widowControl w:val="0"/>
              <w:jc w:val="center"/>
              <w:rPr>
                <w:sz w:val="22"/>
                <w:szCs w:val="22"/>
              </w:rPr>
            </w:pPr>
            <w:r w:rsidRPr="006828FC">
              <w:rPr>
                <w:sz w:val="22"/>
                <w:szCs w:val="22"/>
              </w:rPr>
              <w:t>23,9</w:t>
            </w:r>
          </w:p>
        </w:tc>
        <w:tc>
          <w:tcPr>
            <w:tcW w:w="1305" w:type="dxa"/>
            <w:vAlign w:val="center"/>
            <w:hideMark/>
          </w:tcPr>
          <w:p w14:paraId="0B672156" w14:textId="77777777" w:rsidR="0036752C" w:rsidRPr="006828FC" w:rsidRDefault="0036752C" w:rsidP="001E22B6">
            <w:pPr>
              <w:widowControl w:val="0"/>
              <w:jc w:val="center"/>
              <w:rPr>
                <w:sz w:val="22"/>
                <w:szCs w:val="22"/>
              </w:rPr>
            </w:pPr>
            <w:r w:rsidRPr="006828FC">
              <w:rPr>
                <w:sz w:val="22"/>
                <w:szCs w:val="22"/>
              </w:rPr>
              <w:t>34,0</w:t>
            </w:r>
          </w:p>
        </w:tc>
      </w:tr>
      <w:tr w:rsidR="0036752C" w:rsidRPr="006828FC" w14:paraId="01A69904" w14:textId="77777777" w:rsidTr="006828FC">
        <w:trPr>
          <w:trHeight w:val="57"/>
          <w:jc w:val="center"/>
        </w:trPr>
        <w:tc>
          <w:tcPr>
            <w:tcW w:w="3293" w:type="dxa"/>
            <w:vAlign w:val="center"/>
          </w:tcPr>
          <w:p w14:paraId="778C1A50" w14:textId="77777777" w:rsidR="0036752C" w:rsidRPr="006828FC" w:rsidRDefault="0036752C" w:rsidP="001E22B6">
            <w:pPr>
              <w:widowControl w:val="0"/>
              <w:rPr>
                <w:sz w:val="22"/>
                <w:szCs w:val="22"/>
              </w:rPr>
            </w:pPr>
            <w:r w:rsidRPr="006828FC">
              <w:rPr>
                <w:sz w:val="22"/>
                <w:szCs w:val="22"/>
              </w:rPr>
              <w:t>Кызылординская</w:t>
            </w:r>
          </w:p>
        </w:tc>
        <w:tc>
          <w:tcPr>
            <w:tcW w:w="1233" w:type="dxa"/>
            <w:vAlign w:val="center"/>
            <w:hideMark/>
          </w:tcPr>
          <w:p w14:paraId="54DA63CD"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5933894F"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292793BC" w14:textId="77777777" w:rsidR="0036752C" w:rsidRPr="006828FC" w:rsidRDefault="0036752C" w:rsidP="001E22B6">
            <w:pPr>
              <w:widowControl w:val="0"/>
              <w:jc w:val="center"/>
              <w:rPr>
                <w:sz w:val="22"/>
                <w:szCs w:val="22"/>
              </w:rPr>
            </w:pPr>
            <w:r w:rsidRPr="006828FC">
              <w:rPr>
                <w:sz w:val="22"/>
                <w:szCs w:val="22"/>
              </w:rPr>
              <w:t>14,3</w:t>
            </w:r>
          </w:p>
        </w:tc>
        <w:tc>
          <w:tcPr>
            <w:tcW w:w="1234" w:type="dxa"/>
            <w:vAlign w:val="center"/>
            <w:hideMark/>
          </w:tcPr>
          <w:p w14:paraId="6E5B6CAF" w14:textId="77777777" w:rsidR="0036752C" w:rsidRPr="006828FC" w:rsidRDefault="0036752C" w:rsidP="001E22B6">
            <w:pPr>
              <w:widowControl w:val="0"/>
              <w:jc w:val="center"/>
              <w:rPr>
                <w:sz w:val="22"/>
                <w:szCs w:val="22"/>
              </w:rPr>
            </w:pPr>
            <w:r w:rsidRPr="006828FC">
              <w:rPr>
                <w:sz w:val="22"/>
                <w:szCs w:val="22"/>
              </w:rPr>
              <w:t>21,4</w:t>
            </w:r>
          </w:p>
        </w:tc>
        <w:tc>
          <w:tcPr>
            <w:tcW w:w="1305" w:type="dxa"/>
            <w:vAlign w:val="center"/>
            <w:hideMark/>
          </w:tcPr>
          <w:p w14:paraId="44656A2A" w14:textId="77777777" w:rsidR="0036752C" w:rsidRPr="006828FC" w:rsidRDefault="0036752C" w:rsidP="001E22B6">
            <w:pPr>
              <w:widowControl w:val="0"/>
              <w:jc w:val="center"/>
              <w:rPr>
                <w:sz w:val="22"/>
                <w:szCs w:val="22"/>
              </w:rPr>
            </w:pPr>
            <w:r w:rsidRPr="006828FC">
              <w:rPr>
                <w:sz w:val="22"/>
                <w:szCs w:val="22"/>
              </w:rPr>
              <w:t>21,4</w:t>
            </w:r>
          </w:p>
        </w:tc>
      </w:tr>
      <w:tr w:rsidR="0036752C" w:rsidRPr="006828FC" w14:paraId="5B8EE1FA" w14:textId="77777777" w:rsidTr="006828FC">
        <w:trPr>
          <w:trHeight w:val="57"/>
          <w:jc w:val="center"/>
        </w:trPr>
        <w:tc>
          <w:tcPr>
            <w:tcW w:w="3293" w:type="dxa"/>
            <w:vAlign w:val="center"/>
          </w:tcPr>
          <w:p w14:paraId="6F48D411" w14:textId="77777777" w:rsidR="0036752C" w:rsidRPr="006828FC" w:rsidRDefault="0036752C" w:rsidP="001E22B6">
            <w:pPr>
              <w:widowControl w:val="0"/>
              <w:rPr>
                <w:sz w:val="22"/>
                <w:szCs w:val="22"/>
              </w:rPr>
            </w:pPr>
            <w:r w:rsidRPr="006828FC">
              <w:rPr>
                <w:sz w:val="22"/>
                <w:szCs w:val="22"/>
              </w:rPr>
              <w:t>Мангистауская</w:t>
            </w:r>
          </w:p>
        </w:tc>
        <w:tc>
          <w:tcPr>
            <w:tcW w:w="1233" w:type="dxa"/>
            <w:vAlign w:val="center"/>
            <w:hideMark/>
          </w:tcPr>
          <w:p w14:paraId="57FC710F" w14:textId="77777777" w:rsidR="0036752C" w:rsidRPr="006828FC" w:rsidRDefault="0036752C" w:rsidP="001E22B6">
            <w:pPr>
              <w:widowControl w:val="0"/>
              <w:jc w:val="center"/>
              <w:rPr>
                <w:sz w:val="22"/>
                <w:szCs w:val="22"/>
              </w:rPr>
            </w:pPr>
            <w:r w:rsidRPr="006828FC">
              <w:rPr>
                <w:sz w:val="22"/>
                <w:szCs w:val="22"/>
              </w:rPr>
              <w:t>5,6</w:t>
            </w:r>
          </w:p>
        </w:tc>
        <w:tc>
          <w:tcPr>
            <w:tcW w:w="1234" w:type="dxa"/>
            <w:vAlign w:val="center"/>
            <w:hideMark/>
          </w:tcPr>
          <w:p w14:paraId="0A8A2C96" w14:textId="77777777" w:rsidR="0036752C" w:rsidRPr="006828FC" w:rsidRDefault="0036752C" w:rsidP="001E22B6">
            <w:pPr>
              <w:widowControl w:val="0"/>
              <w:jc w:val="center"/>
              <w:rPr>
                <w:sz w:val="22"/>
                <w:szCs w:val="22"/>
              </w:rPr>
            </w:pPr>
            <w:r w:rsidRPr="006828FC">
              <w:rPr>
                <w:sz w:val="22"/>
                <w:szCs w:val="22"/>
              </w:rPr>
              <w:t>4,8</w:t>
            </w:r>
          </w:p>
        </w:tc>
        <w:tc>
          <w:tcPr>
            <w:tcW w:w="1234" w:type="dxa"/>
            <w:vAlign w:val="center"/>
            <w:hideMark/>
          </w:tcPr>
          <w:p w14:paraId="71DD2BB0" w14:textId="77777777" w:rsidR="0036752C" w:rsidRPr="006828FC" w:rsidRDefault="0036752C" w:rsidP="001E22B6">
            <w:pPr>
              <w:widowControl w:val="0"/>
              <w:jc w:val="center"/>
              <w:rPr>
                <w:sz w:val="22"/>
                <w:szCs w:val="22"/>
              </w:rPr>
            </w:pPr>
            <w:r w:rsidRPr="006828FC">
              <w:rPr>
                <w:sz w:val="22"/>
                <w:szCs w:val="22"/>
              </w:rPr>
              <w:t>4,5</w:t>
            </w:r>
          </w:p>
        </w:tc>
        <w:tc>
          <w:tcPr>
            <w:tcW w:w="1234" w:type="dxa"/>
            <w:vAlign w:val="center"/>
            <w:hideMark/>
          </w:tcPr>
          <w:p w14:paraId="4CE1FDCA" w14:textId="77777777" w:rsidR="0036752C" w:rsidRPr="006828FC" w:rsidRDefault="0036752C" w:rsidP="001E22B6">
            <w:pPr>
              <w:widowControl w:val="0"/>
              <w:jc w:val="center"/>
              <w:rPr>
                <w:sz w:val="22"/>
                <w:szCs w:val="22"/>
              </w:rPr>
            </w:pPr>
            <w:r w:rsidRPr="006828FC">
              <w:rPr>
                <w:sz w:val="22"/>
                <w:szCs w:val="22"/>
              </w:rPr>
              <w:t>13,0</w:t>
            </w:r>
          </w:p>
        </w:tc>
        <w:tc>
          <w:tcPr>
            <w:tcW w:w="1305" w:type="dxa"/>
            <w:vAlign w:val="center"/>
            <w:hideMark/>
          </w:tcPr>
          <w:p w14:paraId="14D21C28" w14:textId="77777777" w:rsidR="0036752C" w:rsidRPr="006828FC" w:rsidRDefault="0036752C" w:rsidP="001E22B6">
            <w:pPr>
              <w:widowControl w:val="0"/>
              <w:jc w:val="center"/>
              <w:rPr>
                <w:sz w:val="22"/>
                <w:szCs w:val="22"/>
              </w:rPr>
            </w:pPr>
            <w:r w:rsidRPr="006828FC">
              <w:rPr>
                <w:sz w:val="22"/>
                <w:szCs w:val="22"/>
              </w:rPr>
              <w:t>13,6</w:t>
            </w:r>
          </w:p>
        </w:tc>
      </w:tr>
      <w:tr w:rsidR="0036752C" w:rsidRPr="006828FC" w14:paraId="5069CEA5" w14:textId="77777777" w:rsidTr="006828FC">
        <w:trPr>
          <w:trHeight w:val="57"/>
          <w:jc w:val="center"/>
        </w:trPr>
        <w:tc>
          <w:tcPr>
            <w:tcW w:w="3293" w:type="dxa"/>
            <w:vAlign w:val="center"/>
          </w:tcPr>
          <w:p w14:paraId="13801D8C" w14:textId="77777777" w:rsidR="0036752C" w:rsidRPr="006828FC" w:rsidRDefault="0036752C" w:rsidP="001E22B6">
            <w:pPr>
              <w:widowControl w:val="0"/>
              <w:rPr>
                <w:sz w:val="22"/>
                <w:szCs w:val="22"/>
              </w:rPr>
            </w:pPr>
            <w:r w:rsidRPr="006828FC">
              <w:rPr>
                <w:sz w:val="22"/>
                <w:szCs w:val="22"/>
              </w:rPr>
              <w:t>Павлодарская</w:t>
            </w:r>
          </w:p>
        </w:tc>
        <w:tc>
          <w:tcPr>
            <w:tcW w:w="1233" w:type="dxa"/>
            <w:vAlign w:val="center"/>
            <w:hideMark/>
          </w:tcPr>
          <w:p w14:paraId="34FA42A6" w14:textId="77777777" w:rsidR="0036752C" w:rsidRPr="006828FC" w:rsidRDefault="0036752C" w:rsidP="001E22B6">
            <w:pPr>
              <w:widowControl w:val="0"/>
              <w:jc w:val="center"/>
              <w:rPr>
                <w:sz w:val="22"/>
                <w:szCs w:val="22"/>
              </w:rPr>
            </w:pPr>
            <w:r w:rsidRPr="006828FC">
              <w:rPr>
                <w:sz w:val="22"/>
                <w:szCs w:val="22"/>
              </w:rPr>
              <w:t>11,1</w:t>
            </w:r>
          </w:p>
        </w:tc>
        <w:tc>
          <w:tcPr>
            <w:tcW w:w="1234" w:type="dxa"/>
            <w:vAlign w:val="center"/>
            <w:hideMark/>
          </w:tcPr>
          <w:p w14:paraId="7FDBBC62" w14:textId="77777777" w:rsidR="0036752C" w:rsidRPr="006828FC" w:rsidRDefault="0036752C" w:rsidP="001E22B6">
            <w:pPr>
              <w:widowControl w:val="0"/>
              <w:jc w:val="center"/>
              <w:rPr>
                <w:sz w:val="22"/>
                <w:szCs w:val="22"/>
              </w:rPr>
            </w:pPr>
            <w:r w:rsidRPr="006828FC">
              <w:rPr>
                <w:sz w:val="22"/>
                <w:szCs w:val="22"/>
              </w:rPr>
              <w:t>10,9</w:t>
            </w:r>
          </w:p>
        </w:tc>
        <w:tc>
          <w:tcPr>
            <w:tcW w:w="1234" w:type="dxa"/>
            <w:vAlign w:val="center"/>
            <w:hideMark/>
          </w:tcPr>
          <w:p w14:paraId="2BD6F2E4" w14:textId="77777777" w:rsidR="0036752C" w:rsidRPr="006828FC" w:rsidRDefault="0036752C" w:rsidP="001E22B6">
            <w:pPr>
              <w:widowControl w:val="0"/>
              <w:jc w:val="center"/>
              <w:rPr>
                <w:sz w:val="22"/>
                <w:szCs w:val="22"/>
              </w:rPr>
            </w:pPr>
            <w:r w:rsidRPr="006828FC">
              <w:rPr>
                <w:sz w:val="22"/>
                <w:szCs w:val="22"/>
              </w:rPr>
              <w:t>21,6</w:t>
            </w:r>
          </w:p>
        </w:tc>
        <w:tc>
          <w:tcPr>
            <w:tcW w:w="1234" w:type="dxa"/>
            <w:vAlign w:val="center"/>
            <w:hideMark/>
          </w:tcPr>
          <w:p w14:paraId="7030CEE5" w14:textId="77777777" w:rsidR="0036752C" w:rsidRPr="006828FC" w:rsidRDefault="0036752C" w:rsidP="001E22B6">
            <w:pPr>
              <w:widowControl w:val="0"/>
              <w:jc w:val="center"/>
              <w:rPr>
                <w:sz w:val="22"/>
                <w:szCs w:val="22"/>
              </w:rPr>
            </w:pPr>
            <w:r w:rsidRPr="006828FC">
              <w:rPr>
                <w:sz w:val="22"/>
                <w:szCs w:val="22"/>
              </w:rPr>
              <w:t>23,4</w:t>
            </w:r>
          </w:p>
        </w:tc>
        <w:tc>
          <w:tcPr>
            <w:tcW w:w="1305" w:type="dxa"/>
            <w:vAlign w:val="center"/>
            <w:hideMark/>
          </w:tcPr>
          <w:p w14:paraId="1B7E1EA1" w14:textId="77777777" w:rsidR="0036752C" w:rsidRPr="006828FC" w:rsidRDefault="0036752C" w:rsidP="001E22B6">
            <w:pPr>
              <w:widowControl w:val="0"/>
              <w:jc w:val="center"/>
              <w:rPr>
                <w:sz w:val="22"/>
                <w:szCs w:val="22"/>
              </w:rPr>
            </w:pPr>
            <w:r w:rsidRPr="006828FC">
              <w:rPr>
                <w:sz w:val="22"/>
                <w:szCs w:val="22"/>
              </w:rPr>
              <w:t>22,4</w:t>
            </w:r>
          </w:p>
        </w:tc>
      </w:tr>
      <w:tr w:rsidR="0036752C" w:rsidRPr="006828FC" w14:paraId="0A661673" w14:textId="77777777" w:rsidTr="006828FC">
        <w:trPr>
          <w:trHeight w:val="57"/>
          <w:jc w:val="center"/>
        </w:trPr>
        <w:tc>
          <w:tcPr>
            <w:tcW w:w="3293" w:type="dxa"/>
            <w:vAlign w:val="center"/>
          </w:tcPr>
          <w:p w14:paraId="062966B6" w14:textId="77777777" w:rsidR="0036752C" w:rsidRPr="006828FC" w:rsidRDefault="0036752C" w:rsidP="001E22B6">
            <w:pPr>
              <w:widowControl w:val="0"/>
              <w:rPr>
                <w:sz w:val="22"/>
                <w:szCs w:val="22"/>
              </w:rPr>
            </w:pPr>
            <w:r w:rsidRPr="006828FC">
              <w:rPr>
                <w:sz w:val="22"/>
                <w:szCs w:val="22"/>
              </w:rPr>
              <w:t>СКО</w:t>
            </w:r>
          </w:p>
        </w:tc>
        <w:tc>
          <w:tcPr>
            <w:tcW w:w="1233" w:type="dxa"/>
            <w:vAlign w:val="center"/>
            <w:hideMark/>
          </w:tcPr>
          <w:p w14:paraId="7D5614A1" w14:textId="77777777" w:rsidR="0036752C" w:rsidRPr="006828FC" w:rsidRDefault="0036752C" w:rsidP="001E22B6">
            <w:pPr>
              <w:widowControl w:val="0"/>
              <w:jc w:val="center"/>
              <w:rPr>
                <w:sz w:val="22"/>
                <w:szCs w:val="22"/>
              </w:rPr>
            </w:pPr>
            <w:r w:rsidRPr="006828FC">
              <w:rPr>
                <w:sz w:val="22"/>
                <w:szCs w:val="22"/>
              </w:rPr>
              <w:t>7,1</w:t>
            </w:r>
          </w:p>
        </w:tc>
        <w:tc>
          <w:tcPr>
            <w:tcW w:w="1234" w:type="dxa"/>
            <w:vAlign w:val="center"/>
            <w:hideMark/>
          </w:tcPr>
          <w:p w14:paraId="6A624D63" w14:textId="77777777" w:rsidR="0036752C" w:rsidRPr="006828FC" w:rsidRDefault="0036752C" w:rsidP="001E22B6">
            <w:pPr>
              <w:widowControl w:val="0"/>
              <w:jc w:val="center"/>
              <w:rPr>
                <w:sz w:val="22"/>
                <w:szCs w:val="22"/>
              </w:rPr>
            </w:pPr>
            <w:r w:rsidRPr="006828FC">
              <w:rPr>
                <w:sz w:val="22"/>
                <w:szCs w:val="22"/>
              </w:rPr>
              <w:t>10,0</w:t>
            </w:r>
          </w:p>
        </w:tc>
        <w:tc>
          <w:tcPr>
            <w:tcW w:w="1234" w:type="dxa"/>
            <w:vAlign w:val="center"/>
            <w:hideMark/>
          </w:tcPr>
          <w:p w14:paraId="583FB431" w14:textId="77777777" w:rsidR="0036752C" w:rsidRPr="006828FC" w:rsidRDefault="0036752C" w:rsidP="001E22B6">
            <w:pPr>
              <w:widowControl w:val="0"/>
              <w:jc w:val="center"/>
              <w:rPr>
                <w:sz w:val="22"/>
                <w:szCs w:val="22"/>
              </w:rPr>
            </w:pPr>
            <w:r w:rsidRPr="006828FC">
              <w:rPr>
                <w:sz w:val="22"/>
                <w:szCs w:val="22"/>
              </w:rPr>
              <w:t>13,8</w:t>
            </w:r>
          </w:p>
        </w:tc>
        <w:tc>
          <w:tcPr>
            <w:tcW w:w="1234" w:type="dxa"/>
            <w:vAlign w:val="center"/>
            <w:hideMark/>
          </w:tcPr>
          <w:p w14:paraId="1EF0A4DA" w14:textId="77777777" w:rsidR="0036752C" w:rsidRPr="006828FC" w:rsidRDefault="0036752C" w:rsidP="001E22B6">
            <w:pPr>
              <w:widowControl w:val="0"/>
              <w:jc w:val="center"/>
              <w:rPr>
                <w:sz w:val="22"/>
                <w:szCs w:val="22"/>
              </w:rPr>
            </w:pPr>
            <w:r w:rsidRPr="006828FC">
              <w:rPr>
                <w:sz w:val="22"/>
                <w:szCs w:val="22"/>
              </w:rPr>
              <w:t>9,1</w:t>
            </w:r>
          </w:p>
        </w:tc>
        <w:tc>
          <w:tcPr>
            <w:tcW w:w="1305" w:type="dxa"/>
            <w:vAlign w:val="center"/>
            <w:hideMark/>
          </w:tcPr>
          <w:p w14:paraId="10F10C00" w14:textId="77777777" w:rsidR="0036752C" w:rsidRPr="006828FC" w:rsidRDefault="0036752C" w:rsidP="001E22B6">
            <w:pPr>
              <w:widowControl w:val="0"/>
              <w:jc w:val="center"/>
              <w:rPr>
                <w:sz w:val="22"/>
                <w:szCs w:val="22"/>
              </w:rPr>
            </w:pPr>
            <w:r w:rsidRPr="006828FC">
              <w:rPr>
                <w:sz w:val="22"/>
                <w:szCs w:val="22"/>
              </w:rPr>
              <w:t>9,7</w:t>
            </w:r>
          </w:p>
        </w:tc>
      </w:tr>
      <w:tr w:rsidR="0036752C" w:rsidRPr="006828FC" w14:paraId="3EC7EA43" w14:textId="77777777" w:rsidTr="006828FC">
        <w:trPr>
          <w:trHeight w:val="57"/>
          <w:jc w:val="center"/>
        </w:trPr>
        <w:tc>
          <w:tcPr>
            <w:tcW w:w="3293" w:type="dxa"/>
            <w:vAlign w:val="center"/>
          </w:tcPr>
          <w:p w14:paraId="0977E0F8" w14:textId="77777777" w:rsidR="0036752C" w:rsidRPr="006828FC" w:rsidRDefault="0036752C" w:rsidP="001E22B6">
            <w:pPr>
              <w:widowControl w:val="0"/>
              <w:rPr>
                <w:sz w:val="22"/>
                <w:szCs w:val="22"/>
              </w:rPr>
            </w:pPr>
            <w:r w:rsidRPr="006828FC">
              <w:rPr>
                <w:sz w:val="22"/>
                <w:szCs w:val="22"/>
              </w:rPr>
              <w:t>Туркестанская</w:t>
            </w:r>
          </w:p>
        </w:tc>
        <w:tc>
          <w:tcPr>
            <w:tcW w:w="1233" w:type="dxa"/>
            <w:vAlign w:val="center"/>
            <w:hideMark/>
          </w:tcPr>
          <w:p w14:paraId="56FE3D7E"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7289FBD6"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328F449E" w14:textId="77777777" w:rsidR="0036752C" w:rsidRPr="006828FC" w:rsidRDefault="0036752C" w:rsidP="001E22B6">
            <w:pPr>
              <w:widowControl w:val="0"/>
              <w:jc w:val="center"/>
              <w:rPr>
                <w:sz w:val="22"/>
                <w:szCs w:val="22"/>
              </w:rPr>
            </w:pPr>
            <w:r w:rsidRPr="006828FC">
              <w:rPr>
                <w:sz w:val="22"/>
                <w:szCs w:val="22"/>
              </w:rPr>
              <w:t>3,4</w:t>
            </w:r>
          </w:p>
        </w:tc>
        <w:tc>
          <w:tcPr>
            <w:tcW w:w="1234" w:type="dxa"/>
            <w:vAlign w:val="center"/>
            <w:hideMark/>
          </w:tcPr>
          <w:p w14:paraId="3D482F40" w14:textId="77777777" w:rsidR="0036752C" w:rsidRPr="006828FC" w:rsidRDefault="0036752C" w:rsidP="001E22B6">
            <w:pPr>
              <w:widowControl w:val="0"/>
              <w:jc w:val="center"/>
              <w:rPr>
                <w:sz w:val="22"/>
                <w:szCs w:val="22"/>
              </w:rPr>
            </w:pPr>
            <w:r w:rsidRPr="006828FC">
              <w:rPr>
                <w:sz w:val="22"/>
                <w:szCs w:val="22"/>
              </w:rPr>
              <w:t>5,6</w:t>
            </w:r>
          </w:p>
        </w:tc>
        <w:tc>
          <w:tcPr>
            <w:tcW w:w="1305" w:type="dxa"/>
            <w:vAlign w:val="center"/>
            <w:hideMark/>
          </w:tcPr>
          <w:p w14:paraId="15497987" w14:textId="77777777" w:rsidR="0036752C" w:rsidRPr="006828FC" w:rsidRDefault="0036752C" w:rsidP="001E22B6">
            <w:pPr>
              <w:widowControl w:val="0"/>
              <w:jc w:val="center"/>
              <w:rPr>
                <w:sz w:val="22"/>
                <w:szCs w:val="22"/>
              </w:rPr>
            </w:pPr>
            <w:r w:rsidRPr="006828FC">
              <w:rPr>
                <w:sz w:val="22"/>
                <w:szCs w:val="22"/>
              </w:rPr>
              <w:t>7,1</w:t>
            </w:r>
          </w:p>
        </w:tc>
      </w:tr>
      <w:tr w:rsidR="0036752C" w:rsidRPr="006828FC" w14:paraId="228EAD66" w14:textId="77777777" w:rsidTr="006828FC">
        <w:trPr>
          <w:trHeight w:val="57"/>
          <w:jc w:val="center"/>
        </w:trPr>
        <w:tc>
          <w:tcPr>
            <w:tcW w:w="3293" w:type="dxa"/>
            <w:vAlign w:val="center"/>
          </w:tcPr>
          <w:p w14:paraId="1672EB5A" w14:textId="77777777" w:rsidR="0036752C" w:rsidRPr="006828FC" w:rsidRDefault="0036752C" w:rsidP="001E22B6">
            <w:pPr>
              <w:widowControl w:val="0"/>
              <w:rPr>
                <w:sz w:val="22"/>
                <w:szCs w:val="22"/>
              </w:rPr>
            </w:pPr>
            <w:r w:rsidRPr="006828FC">
              <w:rPr>
                <w:sz w:val="22"/>
                <w:szCs w:val="22"/>
              </w:rPr>
              <w:t>Улытауская</w:t>
            </w:r>
          </w:p>
        </w:tc>
        <w:tc>
          <w:tcPr>
            <w:tcW w:w="1233" w:type="dxa"/>
            <w:vAlign w:val="center"/>
            <w:hideMark/>
          </w:tcPr>
          <w:p w14:paraId="51BB9B75"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2547C773"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4DBB487D" w14:textId="77777777" w:rsidR="0036752C" w:rsidRPr="006828FC" w:rsidRDefault="0036752C" w:rsidP="001E22B6">
            <w:pPr>
              <w:widowControl w:val="0"/>
              <w:jc w:val="center"/>
              <w:rPr>
                <w:sz w:val="22"/>
                <w:szCs w:val="22"/>
              </w:rPr>
            </w:pPr>
            <w:r w:rsidRPr="006828FC">
              <w:rPr>
                <w:sz w:val="22"/>
                <w:szCs w:val="22"/>
              </w:rPr>
              <w:t>25,0</w:t>
            </w:r>
          </w:p>
        </w:tc>
        <w:tc>
          <w:tcPr>
            <w:tcW w:w="1234" w:type="dxa"/>
            <w:vAlign w:val="center"/>
            <w:hideMark/>
          </w:tcPr>
          <w:p w14:paraId="24D8C8B7" w14:textId="77777777" w:rsidR="0036752C" w:rsidRPr="006828FC" w:rsidRDefault="0036752C" w:rsidP="001E22B6">
            <w:pPr>
              <w:widowControl w:val="0"/>
              <w:jc w:val="center"/>
              <w:rPr>
                <w:sz w:val="22"/>
                <w:szCs w:val="22"/>
              </w:rPr>
            </w:pPr>
            <w:r w:rsidRPr="006828FC">
              <w:rPr>
                <w:sz w:val="22"/>
                <w:szCs w:val="22"/>
              </w:rPr>
              <w:t>18,8</w:t>
            </w:r>
          </w:p>
        </w:tc>
        <w:tc>
          <w:tcPr>
            <w:tcW w:w="1305" w:type="dxa"/>
            <w:vAlign w:val="center"/>
            <w:hideMark/>
          </w:tcPr>
          <w:p w14:paraId="2B98DE23" w14:textId="77777777" w:rsidR="0036752C" w:rsidRPr="006828FC" w:rsidRDefault="0036752C" w:rsidP="001E22B6">
            <w:pPr>
              <w:widowControl w:val="0"/>
              <w:jc w:val="center"/>
              <w:rPr>
                <w:sz w:val="22"/>
                <w:szCs w:val="22"/>
              </w:rPr>
            </w:pPr>
            <w:r w:rsidRPr="006828FC">
              <w:rPr>
                <w:sz w:val="22"/>
                <w:szCs w:val="22"/>
              </w:rPr>
              <w:t>37,5</w:t>
            </w:r>
          </w:p>
        </w:tc>
      </w:tr>
      <w:tr w:rsidR="0036752C" w:rsidRPr="006828FC" w14:paraId="1C6DF1AB" w14:textId="77777777" w:rsidTr="006828FC">
        <w:trPr>
          <w:trHeight w:val="57"/>
          <w:jc w:val="center"/>
        </w:trPr>
        <w:tc>
          <w:tcPr>
            <w:tcW w:w="3293" w:type="dxa"/>
            <w:vAlign w:val="center"/>
          </w:tcPr>
          <w:p w14:paraId="569EDCDF" w14:textId="77777777" w:rsidR="0036752C" w:rsidRPr="006828FC" w:rsidRDefault="0036752C" w:rsidP="001E22B6">
            <w:pPr>
              <w:widowControl w:val="0"/>
              <w:rPr>
                <w:sz w:val="22"/>
                <w:szCs w:val="22"/>
              </w:rPr>
            </w:pPr>
            <w:r w:rsidRPr="006828FC">
              <w:rPr>
                <w:sz w:val="22"/>
                <w:szCs w:val="22"/>
              </w:rPr>
              <w:t>ВКО</w:t>
            </w:r>
          </w:p>
        </w:tc>
        <w:tc>
          <w:tcPr>
            <w:tcW w:w="1233" w:type="dxa"/>
            <w:vAlign w:val="center"/>
            <w:hideMark/>
          </w:tcPr>
          <w:p w14:paraId="278C4768" w14:textId="77777777" w:rsidR="0036752C" w:rsidRPr="006828FC" w:rsidRDefault="0036752C" w:rsidP="001E22B6">
            <w:pPr>
              <w:widowControl w:val="0"/>
              <w:jc w:val="center"/>
              <w:rPr>
                <w:sz w:val="22"/>
                <w:szCs w:val="22"/>
              </w:rPr>
            </w:pPr>
            <w:r w:rsidRPr="006828FC">
              <w:rPr>
                <w:sz w:val="22"/>
                <w:szCs w:val="22"/>
              </w:rPr>
              <w:t>10,5</w:t>
            </w:r>
          </w:p>
        </w:tc>
        <w:tc>
          <w:tcPr>
            <w:tcW w:w="1234" w:type="dxa"/>
            <w:vAlign w:val="center"/>
            <w:hideMark/>
          </w:tcPr>
          <w:p w14:paraId="4B9C25F1" w14:textId="77777777" w:rsidR="0036752C" w:rsidRPr="006828FC" w:rsidRDefault="0036752C" w:rsidP="001E22B6">
            <w:pPr>
              <w:widowControl w:val="0"/>
              <w:jc w:val="center"/>
              <w:rPr>
                <w:sz w:val="22"/>
                <w:szCs w:val="22"/>
              </w:rPr>
            </w:pPr>
            <w:r w:rsidRPr="006828FC">
              <w:rPr>
                <w:sz w:val="22"/>
                <w:szCs w:val="22"/>
              </w:rPr>
              <w:t>9,9</w:t>
            </w:r>
          </w:p>
        </w:tc>
        <w:tc>
          <w:tcPr>
            <w:tcW w:w="1234" w:type="dxa"/>
            <w:vAlign w:val="center"/>
            <w:hideMark/>
          </w:tcPr>
          <w:p w14:paraId="40685B21" w14:textId="77777777" w:rsidR="0036752C" w:rsidRPr="006828FC" w:rsidRDefault="0036752C" w:rsidP="001E22B6">
            <w:pPr>
              <w:widowControl w:val="0"/>
              <w:jc w:val="center"/>
              <w:rPr>
                <w:sz w:val="22"/>
                <w:szCs w:val="22"/>
              </w:rPr>
            </w:pPr>
            <w:r w:rsidRPr="006828FC">
              <w:rPr>
                <w:sz w:val="22"/>
                <w:szCs w:val="22"/>
              </w:rPr>
              <w:t>10,4</w:t>
            </w:r>
          </w:p>
        </w:tc>
        <w:tc>
          <w:tcPr>
            <w:tcW w:w="1234" w:type="dxa"/>
            <w:vAlign w:val="center"/>
            <w:hideMark/>
          </w:tcPr>
          <w:p w14:paraId="7E7CCCE3" w14:textId="77777777" w:rsidR="0036752C" w:rsidRPr="006828FC" w:rsidRDefault="0036752C" w:rsidP="001E22B6">
            <w:pPr>
              <w:widowControl w:val="0"/>
              <w:jc w:val="center"/>
              <w:rPr>
                <w:sz w:val="22"/>
                <w:szCs w:val="22"/>
              </w:rPr>
            </w:pPr>
            <w:r w:rsidRPr="006828FC">
              <w:rPr>
                <w:sz w:val="22"/>
                <w:szCs w:val="22"/>
              </w:rPr>
              <w:t>11,8</w:t>
            </w:r>
          </w:p>
        </w:tc>
        <w:tc>
          <w:tcPr>
            <w:tcW w:w="1305" w:type="dxa"/>
            <w:vAlign w:val="center"/>
            <w:hideMark/>
          </w:tcPr>
          <w:p w14:paraId="14CD20BF" w14:textId="77777777" w:rsidR="0036752C" w:rsidRPr="006828FC" w:rsidRDefault="0036752C" w:rsidP="001E22B6">
            <w:pPr>
              <w:widowControl w:val="0"/>
              <w:jc w:val="center"/>
              <w:rPr>
                <w:sz w:val="22"/>
                <w:szCs w:val="22"/>
              </w:rPr>
            </w:pPr>
            <w:r w:rsidRPr="006828FC">
              <w:rPr>
                <w:sz w:val="22"/>
                <w:szCs w:val="22"/>
              </w:rPr>
              <w:t>13,7</w:t>
            </w:r>
          </w:p>
        </w:tc>
      </w:tr>
      <w:tr w:rsidR="0036752C" w:rsidRPr="006828FC" w14:paraId="3F6C7DC4" w14:textId="77777777" w:rsidTr="006828FC">
        <w:trPr>
          <w:trHeight w:val="57"/>
          <w:jc w:val="center"/>
        </w:trPr>
        <w:tc>
          <w:tcPr>
            <w:tcW w:w="3293" w:type="dxa"/>
            <w:vAlign w:val="center"/>
          </w:tcPr>
          <w:p w14:paraId="40DCDC07" w14:textId="77777777" w:rsidR="0036752C" w:rsidRPr="006828FC" w:rsidRDefault="0036752C" w:rsidP="001E22B6">
            <w:pPr>
              <w:widowControl w:val="0"/>
              <w:rPr>
                <w:sz w:val="22"/>
                <w:szCs w:val="22"/>
              </w:rPr>
            </w:pPr>
            <w:r w:rsidRPr="006828FC">
              <w:rPr>
                <w:sz w:val="22"/>
                <w:szCs w:val="22"/>
              </w:rPr>
              <w:t>г. Астана</w:t>
            </w:r>
          </w:p>
        </w:tc>
        <w:tc>
          <w:tcPr>
            <w:tcW w:w="1233" w:type="dxa"/>
            <w:vAlign w:val="center"/>
            <w:hideMark/>
          </w:tcPr>
          <w:p w14:paraId="73F1C724" w14:textId="77777777" w:rsidR="0036752C" w:rsidRPr="006828FC" w:rsidRDefault="0036752C" w:rsidP="001E22B6">
            <w:pPr>
              <w:widowControl w:val="0"/>
              <w:jc w:val="center"/>
              <w:rPr>
                <w:sz w:val="22"/>
                <w:szCs w:val="22"/>
              </w:rPr>
            </w:pPr>
            <w:r w:rsidRPr="006828FC">
              <w:rPr>
                <w:sz w:val="22"/>
                <w:szCs w:val="22"/>
              </w:rPr>
              <w:t>8,1</w:t>
            </w:r>
          </w:p>
        </w:tc>
        <w:tc>
          <w:tcPr>
            <w:tcW w:w="1234" w:type="dxa"/>
            <w:vAlign w:val="center"/>
            <w:hideMark/>
          </w:tcPr>
          <w:p w14:paraId="1D719EAD" w14:textId="77777777" w:rsidR="0036752C" w:rsidRPr="006828FC" w:rsidRDefault="0036752C" w:rsidP="001E22B6">
            <w:pPr>
              <w:widowControl w:val="0"/>
              <w:jc w:val="center"/>
              <w:rPr>
                <w:sz w:val="22"/>
                <w:szCs w:val="22"/>
              </w:rPr>
            </w:pPr>
            <w:r w:rsidRPr="006828FC">
              <w:rPr>
                <w:sz w:val="22"/>
                <w:szCs w:val="22"/>
              </w:rPr>
              <w:t>14,3</w:t>
            </w:r>
          </w:p>
        </w:tc>
        <w:tc>
          <w:tcPr>
            <w:tcW w:w="1234" w:type="dxa"/>
            <w:vAlign w:val="center"/>
            <w:hideMark/>
          </w:tcPr>
          <w:p w14:paraId="2AE10A39" w14:textId="77777777" w:rsidR="0036752C" w:rsidRPr="006828FC" w:rsidRDefault="0036752C" w:rsidP="001E22B6">
            <w:pPr>
              <w:widowControl w:val="0"/>
              <w:jc w:val="center"/>
              <w:rPr>
                <w:sz w:val="22"/>
                <w:szCs w:val="22"/>
              </w:rPr>
            </w:pPr>
            <w:r w:rsidRPr="006828FC">
              <w:rPr>
                <w:sz w:val="22"/>
                <w:szCs w:val="22"/>
              </w:rPr>
              <w:t>19,1</w:t>
            </w:r>
          </w:p>
        </w:tc>
        <w:tc>
          <w:tcPr>
            <w:tcW w:w="1234" w:type="dxa"/>
            <w:vAlign w:val="center"/>
            <w:hideMark/>
          </w:tcPr>
          <w:p w14:paraId="1651E91A" w14:textId="77777777" w:rsidR="0036752C" w:rsidRPr="006828FC" w:rsidRDefault="0036752C" w:rsidP="001E22B6">
            <w:pPr>
              <w:widowControl w:val="0"/>
              <w:jc w:val="center"/>
              <w:rPr>
                <w:sz w:val="22"/>
                <w:szCs w:val="22"/>
              </w:rPr>
            </w:pPr>
            <w:r w:rsidRPr="006828FC">
              <w:rPr>
                <w:sz w:val="22"/>
                <w:szCs w:val="22"/>
              </w:rPr>
              <w:t>29,5</w:t>
            </w:r>
          </w:p>
        </w:tc>
        <w:tc>
          <w:tcPr>
            <w:tcW w:w="1305" w:type="dxa"/>
            <w:vAlign w:val="center"/>
            <w:hideMark/>
          </w:tcPr>
          <w:p w14:paraId="5F684D5B" w14:textId="77777777" w:rsidR="0036752C" w:rsidRPr="006828FC" w:rsidRDefault="0036752C" w:rsidP="001E22B6">
            <w:pPr>
              <w:widowControl w:val="0"/>
              <w:jc w:val="center"/>
              <w:rPr>
                <w:sz w:val="22"/>
                <w:szCs w:val="22"/>
              </w:rPr>
            </w:pPr>
            <w:r w:rsidRPr="006828FC">
              <w:rPr>
                <w:sz w:val="22"/>
                <w:szCs w:val="22"/>
              </w:rPr>
              <w:t>24,0</w:t>
            </w:r>
          </w:p>
        </w:tc>
      </w:tr>
      <w:tr w:rsidR="0036752C" w:rsidRPr="006828FC" w14:paraId="18A5D748" w14:textId="77777777" w:rsidTr="006828FC">
        <w:trPr>
          <w:trHeight w:val="57"/>
          <w:jc w:val="center"/>
        </w:trPr>
        <w:tc>
          <w:tcPr>
            <w:tcW w:w="3293" w:type="dxa"/>
            <w:vAlign w:val="center"/>
          </w:tcPr>
          <w:p w14:paraId="40219CA6" w14:textId="77777777" w:rsidR="0036752C" w:rsidRPr="006828FC" w:rsidRDefault="0036752C" w:rsidP="001E22B6">
            <w:pPr>
              <w:widowControl w:val="0"/>
              <w:rPr>
                <w:sz w:val="22"/>
                <w:szCs w:val="22"/>
              </w:rPr>
            </w:pPr>
            <w:r w:rsidRPr="006828FC">
              <w:rPr>
                <w:sz w:val="22"/>
                <w:szCs w:val="22"/>
              </w:rPr>
              <w:t>г. Алматы</w:t>
            </w:r>
          </w:p>
        </w:tc>
        <w:tc>
          <w:tcPr>
            <w:tcW w:w="1233" w:type="dxa"/>
            <w:vAlign w:val="center"/>
            <w:hideMark/>
          </w:tcPr>
          <w:p w14:paraId="64835AFA" w14:textId="77777777" w:rsidR="0036752C" w:rsidRPr="006828FC" w:rsidRDefault="0036752C" w:rsidP="001E22B6">
            <w:pPr>
              <w:widowControl w:val="0"/>
              <w:jc w:val="center"/>
              <w:rPr>
                <w:sz w:val="22"/>
                <w:szCs w:val="22"/>
              </w:rPr>
            </w:pPr>
            <w:r w:rsidRPr="006828FC">
              <w:rPr>
                <w:sz w:val="22"/>
                <w:szCs w:val="22"/>
              </w:rPr>
              <w:t>-</w:t>
            </w:r>
          </w:p>
        </w:tc>
        <w:tc>
          <w:tcPr>
            <w:tcW w:w="1234" w:type="dxa"/>
            <w:vAlign w:val="center"/>
            <w:hideMark/>
          </w:tcPr>
          <w:p w14:paraId="1E461E63" w14:textId="77777777" w:rsidR="0036752C" w:rsidRPr="006828FC" w:rsidRDefault="0036752C" w:rsidP="001E22B6">
            <w:pPr>
              <w:widowControl w:val="0"/>
              <w:jc w:val="center"/>
              <w:rPr>
                <w:sz w:val="22"/>
                <w:szCs w:val="22"/>
              </w:rPr>
            </w:pPr>
            <w:r w:rsidRPr="006828FC">
              <w:rPr>
                <w:sz w:val="22"/>
                <w:szCs w:val="22"/>
              </w:rPr>
              <w:t>1,0</w:t>
            </w:r>
          </w:p>
        </w:tc>
        <w:tc>
          <w:tcPr>
            <w:tcW w:w="1234" w:type="dxa"/>
            <w:vAlign w:val="center"/>
            <w:hideMark/>
          </w:tcPr>
          <w:p w14:paraId="03086F38" w14:textId="77777777" w:rsidR="0036752C" w:rsidRPr="006828FC" w:rsidRDefault="0036752C" w:rsidP="001E22B6">
            <w:pPr>
              <w:widowControl w:val="0"/>
              <w:jc w:val="center"/>
              <w:rPr>
                <w:sz w:val="22"/>
                <w:szCs w:val="22"/>
              </w:rPr>
            </w:pPr>
            <w:r w:rsidRPr="006828FC">
              <w:rPr>
                <w:sz w:val="22"/>
                <w:szCs w:val="22"/>
              </w:rPr>
              <w:t>11,2</w:t>
            </w:r>
          </w:p>
        </w:tc>
        <w:tc>
          <w:tcPr>
            <w:tcW w:w="1234" w:type="dxa"/>
            <w:vAlign w:val="center"/>
            <w:hideMark/>
          </w:tcPr>
          <w:p w14:paraId="759F741C" w14:textId="77777777" w:rsidR="0036752C" w:rsidRPr="006828FC" w:rsidRDefault="0036752C" w:rsidP="001E22B6">
            <w:pPr>
              <w:widowControl w:val="0"/>
              <w:jc w:val="center"/>
              <w:rPr>
                <w:sz w:val="22"/>
                <w:szCs w:val="22"/>
              </w:rPr>
            </w:pPr>
            <w:r w:rsidRPr="006828FC">
              <w:rPr>
                <w:sz w:val="22"/>
                <w:szCs w:val="22"/>
              </w:rPr>
              <w:t>11,1</w:t>
            </w:r>
          </w:p>
        </w:tc>
        <w:tc>
          <w:tcPr>
            <w:tcW w:w="1305" w:type="dxa"/>
            <w:vAlign w:val="center"/>
            <w:hideMark/>
          </w:tcPr>
          <w:p w14:paraId="01363BEE" w14:textId="77777777" w:rsidR="0036752C" w:rsidRPr="006828FC" w:rsidRDefault="0036752C" w:rsidP="001E22B6">
            <w:pPr>
              <w:widowControl w:val="0"/>
              <w:jc w:val="center"/>
              <w:rPr>
                <w:sz w:val="22"/>
                <w:szCs w:val="22"/>
              </w:rPr>
            </w:pPr>
            <w:r w:rsidRPr="006828FC">
              <w:rPr>
                <w:sz w:val="22"/>
                <w:szCs w:val="22"/>
              </w:rPr>
              <w:t>13,2</w:t>
            </w:r>
          </w:p>
        </w:tc>
      </w:tr>
      <w:tr w:rsidR="0036752C" w:rsidRPr="006828FC" w14:paraId="08AF97A5" w14:textId="77777777" w:rsidTr="006828FC">
        <w:trPr>
          <w:trHeight w:val="57"/>
          <w:jc w:val="center"/>
        </w:trPr>
        <w:tc>
          <w:tcPr>
            <w:tcW w:w="3293" w:type="dxa"/>
            <w:vAlign w:val="center"/>
          </w:tcPr>
          <w:p w14:paraId="2D409304" w14:textId="77777777" w:rsidR="0036752C" w:rsidRPr="006828FC" w:rsidRDefault="0036752C" w:rsidP="001E22B6">
            <w:pPr>
              <w:widowControl w:val="0"/>
              <w:rPr>
                <w:sz w:val="22"/>
                <w:szCs w:val="22"/>
              </w:rPr>
            </w:pPr>
            <w:r w:rsidRPr="006828FC">
              <w:rPr>
                <w:sz w:val="22"/>
                <w:szCs w:val="22"/>
              </w:rPr>
              <w:t>г. Шымкент</w:t>
            </w:r>
          </w:p>
        </w:tc>
        <w:tc>
          <w:tcPr>
            <w:tcW w:w="1233" w:type="dxa"/>
            <w:vAlign w:val="center"/>
            <w:hideMark/>
          </w:tcPr>
          <w:p w14:paraId="2154C5BA" w14:textId="77777777" w:rsidR="0036752C" w:rsidRPr="006828FC" w:rsidRDefault="0036752C" w:rsidP="001E22B6">
            <w:pPr>
              <w:widowControl w:val="0"/>
              <w:jc w:val="center"/>
              <w:rPr>
                <w:sz w:val="22"/>
                <w:szCs w:val="22"/>
              </w:rPr>
            </w:pPr>
            <w:r w:rsidRPr="006828FC">
              <w:rPr>
                <w:sz w:val="22"/>
                <w:szCs w:val="22"/>
              </w:rPr>
              <w:t>6,5</w:t>
            </w:r>
          </w:p>
        </w:tc>
        <w:tc>
          <w:tcPr>
            <w:tcW w:w="1234" w:type="dxa"/>
            <w:vAlign w:val="center"/>
            <w:hideMark/>
          </w:tcPr>
          <w:p w14:paraId="4C32346B" w14:textId="77777777" w:rsidR="0036752C" w:rsidRPr="006828FC" w:rsidRDefault="0036752C" w:rsidP="001E22B6">
            <w:pPr>
              <w:widowControl w:val="0"/>
              <w:jc w:val="center"/>
              <w:rPr>
                <w:sz w:val="22"/>
                <w:szCs w:val="22"/>
              </w:rPr>
            </w:pPr>
            <w:r w:rsidRPr="006828FC">
              <w:rPr>
                <w:sz w:val="22"/>
                <w:szCs w:val="22"/>
              </w:rPr>
              <w:t>11,5</w:t>
            </w:r>
          </w:p>
        </w:tc>
        <w:tc>
          <w:tcPr>
            <w:tcW w:w="1234" w:type="dxa"/>
            <w:vAlign w:val="center"/>
            <w:hideMark/>
          </w:tcPr>
          <w:p w14:paraId="3D11C5C6" w14:textId="77777777" w:rsidR="0036752C" w:rsidRPr="006828FC" w:rsidRDefault="0036752C" w:rsidP="001E22B6">
            <w:pPr>
              <w:widowControl w:val="0"/>
              <w:jc w:val="center"/>
              <w:rPr>
                <w:sz w:val="22"/>
                <w:szCs w:val="22"/>
              </w:rPr>
            </w:pPr>
            <w:r w:rsidRPr="006828FC">
              <w:rPr>
                <w:sz w:val="22"/>
                <w:szCs w:val="22"/>
              </w:rPr>
              <w:t>10,3</w:t>
            </w:r>
          </w:p>
        </w:tc>
        <w:tc>
          <w:tcPr>
            <w:tcW w:w="1234" w:type="dxa"/>
            <w:vAlign w:val="center"/>
            <w:hideMark/>
          </w:tcPr>
          <w:p w14:paraId="6DDD1771" w14:textId="77777777" w:rsidR="0036752C" w:rsidRPr="006828FC" w:rsidRDefault="0036752C" w:rsidP="001E22B6">
            <w:pPr>
              <w:widowControl w:val="0"/>
              <w:jc w:val="center"/>
              <w:rPr>
                <w:sz w:val="22"/>
                <w:szCs w:val="22"/>
              </w:rPr>
            </w:pPr>
            <w:r w:rsidRPr="006828FC">
              <w:rPr>
                <w:sz w:val="22"/>
                <w:szCs w:val="22"/>
              </w:rPr>
              <w:t>11,1</w:t>
            </w:r>
          </w:p>
        </w:tc>
        <w:tc>
          <w:tcPr>
            <w:tcW w:w="1305" w:type="dxa"/>
            <w:vAlign w:val="center"/>
            <w:hideMark/>
          </w:tcPr>
          <w:p w14:paraId="55D93413" w14:textId="77777777" w:rsidR="0036752C" w:rsidRPr="006828FC" w:rsidRDefault="0036752C" w:rsidP="001E22B6">
            <w:pPr>
              <w:widowControl w:val="0"/>
              <w:jc w:val="center"/>
              <w:rPr>
                <w:sz w:val="22"/>
                <w:szCs w:val="22"/>
              </w:rPr>
            </w:pPr>
            <w:r w:rsidRPr="006828FC">
              <w:rPr>
                <w:sz w:val="22"/>
                <w:szCs w:val="22"/>
              </w:rPr>
              <w:t>11,5</w:t>
            </w:r>
          </w:p>
        </w:tc>
      </w:tr>
      <w:tr w:rsidR="0036752C" w:rsidRPr="006828FC" w14:paraId="230B24BE" w14:textId="77777777" w:rsidTr="00F24F6F">
        <w:trPr>
          <w:trHeight w:val="128"/>
          <w:jc w:val="center"/>
        </w:trPr>
        <w:tc>
          <w:tcPr>
            <w:tcW w:w="9534" w:type="dxa"/>
            <w:gridSpan w:val="6"/>
            <w:vAlign w:val="center"/>
          </w:tcPr>
          <w:p w14:paraId="53594724" w14:textId="262A3115" w:rsidR="0036752C" w:rsidRPr="006828FC" w:rsidRDefault="0036752C" w:rsidP="002C552E">
            <w:pPr>
              <w:widowControl w:val="0"/>
              <w:ind w:firstLine="549"/>
              <w:jc w:val="both"/>
              <w:rPr>
                <w:sz w:val="22"/>
                <w:szCs w:val="22"/>
              </w:rPr>
            </w:pPr>
            <w:r w:rsidRPr="006828FC">
              <w:rPr>
                <w:color w:val="000000"/>
                <w:sz w:val="22"/>
                <w:szCs w:val="22"/>
              </w:rPr>
              <w:t>Примечание – Составлено автором на основе статистических данных [</w:t>
            </w:r>
            <w:r w:rsidR="002C552E">
              <w:rPr>
                <w:color w:val="000000"/>
                <w:sz w:val="20"/>
                <w:szCs w:val="20"/>
              </w:rPr>
              <w:t>136, 3-7; 137, с. 2-10; 138, с. 2-9; 139, с. 2-12; 140, с. 10-19</w:t>
            </w:r>
            <w:r w:rsidRPr="006828FC">
              <w:rPr>
                <w:color w:val="000000"/>
                <w:sz w:val="22"/>
                <w:szCs w:val="22"/>
              </w:rPr>
              <w:t>]</w:t>
            </w:r>
          </w:p>
        </w:tc>
      </w:tr>
    </w:tbl>
    <w:p w14:paraId="7D8D5FBE" w14:textId="77777777" w:rsidR="0036752C" w:rsidRPr="00913EF7" w:rsidRDefault="0036752C" w:rsidP="001E22B6">
      <w:pPr>
        <w:widowControl w:val="0"/>
        <w:ind w:firstLine="454"/>
        <w:jc w:val="both"/>
        <w:rPr>
          <w:sz w:val="28"/>
          <w:szCs w:val="28"/>
        </w:rPr>
      </w:pPr>
    </w:p>
    <w:p w14:paraId="339EEA3E" w14:textId="77777777" w:rsidR="0036752C" w:rsidRPr="00913EF7" w:rsidRDefault="0036752C" w:rsidP="002F2153">
      <w:pPr>
        <w:widowControl w:val="0"/>
        <w:ind w:firstLine="709"/>
        <w:jc w:val="both"/>
        <w:rPr>
          <w:sz w:val="28"/>
          <w:szCs w:val="28"/>
        </w:rPr>
      </w:pPr>
      <w:r w:rsidRPr="00913EF7">
        <w:rPr>
          <w:sz w:val="28"/>
          <w:szCs w:val="28"/>
        </w:rPr>
        <w:t>Региональный анализ цифровизации промышленного сектора Казахстана в 2020-2024 гг. выявил существенную неоднородность пространственного распределения цифровых практик. В среднем по стране показатель вырос с 6,1% в 2020 году до 19,2% в 2024 году, что указывает на устойчивый рост и формирование условий для цифровой трансформации на национальном уровне.</w:t>
      </w:r>
    </w:p>
    <w:p w14:paraId="728D2DDA" w14:textId="0E277C70" w:rsidR="0036752C" w:rsidRPr="00913EF7" w:rsidRDefault="0036752C" w:rsidP="002F2153">
      <w:pPr>
        <w:widowControl w:val="0"/>
        <w:ind w:firstLine="709"/>
        <w:jc w:val="both"/>
        <w:rPr>
          <w:sz w:val="28"/>
          <w:szCs w:val="28"/>
        </w:rPr>
      </w:pPr>
      <w:r w:rsidRPr="00913EF7">
        <w:rPr>
          <w:sz w:val="28"/>
          <w:szCs w:val="28"/>
        </w:rPr>
        <w:t>Однако сопоставление данных по областям демонстрирует значительные различия. Абсолютными лидерами стали регионы Центрального и Северного Казахстана. Так, в Костанайской области уровень цифровизации предприятий увеличился почти в пять раз, достигнув 34% в 2024 году. Схожая динамика зафиксирована в Карагандинской области, где показатель вырос с 9,2 до 28,1%. Особое внимание заслуживает Актюбинская область, где переломный момент пришелся на 2023-2024 гг.: доля предприятий, использующих цифровые технологии, выросла более чем в четыре раза (с 7 до 31,1%).</w:t>
      </w:r>
    </w:p>
    <w:p w14:paraId="2D250287" w14:textId="77777777" w:rsidR="0036752C" w:rsidRPr="00913EF7" w:rsidRDefault="0036752C" w:rsidP="002F2153">
      <w:pPr>
        <w:widowControl w:val="0"/>
        <w:ind w:firstLine="709"/>
        <w:jc w:val="both"/>
        <w:rPr>
          <w:sz w:val="28"/>
          <w:szCs w:val="28"/>
        </w:rPr>
      </w:pPr>
      <w:r w:rsidRPr="00913EF7">
        <w:rPr>
          <w:sz w:val="28"/>
          <w:szCs w:val="28"/>
        </w:rPr>
        <w:t>В то же время Атырауская область демонстрирует специфическую динамику. Здесь уровень цифровизации достиг максимума в 2023 году (33,3%), но в 2024 году снизился до 30,8%. Такая ситуация может быть связана как с особенностями учета статистических данных, так и с временными организационно-экономическими ограничениями на предприятиях нефтегазового сектора. На другом полюсе находятся регионы с низкими значениями показателя. В Северо-Казахстанской области уровень цифровизации не превысил 10%, что более чем вдвое ниже среднереспубликанского значения. Аналогичная ситуация наблюдается в Жетысуской (5,3%) и Туркестанской (7,1%) областях. Это свидетельствует о сохраняющемся цифровом разрыве между индустриально развитыми и периферийными территориями. Интересную картину показывают новые регионы. В частности, Улытауская область вышла в лидеры, продемонстрировав резкий рост до 37,5%, что является одним из самых высоких значений в стране. Среди городов республиканского значения выделяется Астана, где в 2023 году уровень цифровизации достиг 29,5%, но в 2024 году снизился до 24%. В то же время Алматы и Шымкент развиваются более поступательно, закрепляясь в диапазоне 11-13%.</w:t>
      </w:r>
    </w:p>
    <w:p w14:paraId="7FDEB21B" w14:textId="77777777" w:rsidR="0036752C" w:rsidRPr="00913EF7" w:rsidRDefault="0036752C" w:rsidP="006828FC">
      <w:pPr>
        <w:widowControl w:val="0"/>
        <w:ind w:firstLine="709"/>
        <w:jc w:val="both"/>
        <w:rPr>
          <w:sz w:val="28"/>
          <w:szCs w:val="28"/>
        </w:rPr>
      </w:pPr>
      <w:r w:rsidRPr="00913EF7">
        <w:rPr>
          <w:sz w:val="28"/>
          <w:szCs w:val="28"/>
        </w:rPr>
        <w:t>В целом, цифровизация промышленности в Казахстане носит выраженный регионально-асимметричный характер. В одних областях формируются центры цифрового роста (Костанайская, Карагандинская, Актюбинская, Улытауская), тогда как южные и северные территории остаются на периферии цифровой трансформации. Подобная неоднородность указывает на необходимость выработки адресной государственной политики, направленной на стимулирование цифрового развития в регионах-аутсайдерах, чтобы избежать углубления цифрового неравенства и обеспечить сбалансированное формирование национальной цифровой экосистемы.</w:t>
      </w:r>
    </w:p>
    <w:p w14:paraId="1D63B770" w14:textId="62C3BF79" w:rsidR="0036752C" w:rsidRPr="00913EF7" w:rsidRDefault="0036752C" w:rsidP="006828FC">
      <w:pPr>
        <w:widowControl w:val="0"/>
        <w:ind w:firstLine="709"/>
        <w:jc w:val="both"/>
        <w:rPr>
          <w:sz w:val="28"/>
          <w:szCs w:val="28"/>
        </w:rPr>
      </w:pPr>
      <w:r w:rsidRPr="00913EF7">
        <w:rPr>
          <w:sz w:val="28"/>
          <w:szCs w:val="28"/>
        </w:rPr>
        <w:t>Изученные показатели цифровизации позволяют судить о масштабах внедрения цифровых технологий в промышленности Казахстана и выявлять отраслевые и региональные различия их распространения. Вместе с тем доля предприятий, использующих компьютеры и интернет, отражает лишь конечный результат цифровой трансформации. Для получения более комплексной картины необходимо рассмотреть степень проникновения в промышленность более сложных инструментов цифровизации – таких как облачные вычисления и технологии анализа больших данных (</w:t>
      </w:r>
      <w:r w:rsidR="006828FC" w:rsidRPr="00913EF7">
        <w:rPr>
          <w:sz w:val="28"/>
          <w:szCs w:val="28"/>
        </w:rPr>
        <w:t xml:space="preserve">таблица </w:t>
      </w:r>
      <w:r w:rsidRPr="00913EF7">
        <w:rPr>
          <w:sz w:val="28"/>
          <w:szCs w:val="28"/>
        </w:rPr>
        <w:t>1</w:t>
      </w:r>
      <w:r w:rsidR="001E0FE8" w:rsidRPr="00913EF7">
        <w:rPr>
          <w:sz w:val="28"/>
          <w:szCs w:val="28"/>
        </w:rPr>
        <w:t>5</w:t>
      </w:r>
      <w:r w:rsidRPr="00913EF7">
        <w:rPr>
          <w:sz w:val="28"/>
          <w:szCs w:val="28"/>
        </w:rPr>
        <w:t>). Эти показатели позволяют выявить не только факт цифровой вовлеченности предприятий, но и уровень зрелости их цифровой инфраструктуры.</w:t>
      </w:r>
    </w:p>
    <w:p w14:paraId="15810075" w14:textId="77777777" w:rsidR="0036752C" w:rsidRDefault="0036752C" w:rsidP="002F2153">
      <w:pPr>
        <w:widowControl w:val="0"/>
        <w:ind w:firstLine="709"/>
        <w:jc w:val="both"/>
        <w:rPr>
          <w:sz w:val="28"/>
          <w:szCs w:val="28"/>
        </w:rPr>
      </w:pPr>
    </w:p>
    <w:p w14:paraId="0A956086" w14:textId="77777777" w:rsidR="006828FC" w:rsidRDefault="006828FC" w:rsidP="002F2153">
      <w:pPr>
        <w:widowControl w:val="0"/>
        <w:ind w:firstLine="709"/>
        <w:jc w:val="both"/>
        <w:rPr>
          <w:sz w:val="28"/>
          <w:szCs w:val="28"/>
        </w:rPr>
      </w:pPr>
    </w:p>
    <w:p w14:paraId="1FA4B246" w14:textId="77777777" w:rsidR="006828FC" w:rsidRPr="00913EF7" w:rsidRDefault="006828FC" w:rsidP="002F2153">
      <w:pPr>
        <w:widowControl w:val="0"/>
        <w:ind w:firstLine="709"/>
        <w:jc w:val="both"/>
        <w:rPr>
          <w:sz w:val="28"/>
          <w:szCs w:val="28"/>
        </w:rPr>
      </w:pPr>
    </w:p>
    <w:p w14:paraId="3AC8B743" w14:textId="77777777" w:rsidR="00DF7BFB" w:rsidRPr="00913EF7" w:rsidRDefault="00DF7BFB" w:rsidP="002F2153">
      <w:pPr>
        <w:widowControl w:val="0"/>
        <w:ind w:firstLine="709"/>
        <w:jc w:val="both"/>
        <w:rPr>
          <w:sz w:val="28"/>
          <w:szCs w:val="28"/>
        </w:rPr>
      </w:pPr>
    </w:p>
    <w:p w14:paraId="10FB47E5" w14:textId="5CA08541"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5</w:t>
      </w:r>
      <w:r w:rsidRPr="00913EF7">
        <w:rPr>
          <w:sz w:val="28"/>
          <w:szCs w:val="28"/>
        </w:rPr>
        <w:t xml:space="preserve"> – Использование облачных вычислений и технологий анализа больших данных промышленными предприятиями Казахстана в 2020-2024 гг.</w:t>
      </w:r>
    </w:p>
    <w:p w14:paraId="1301E94C" w14:textId="77777777" w:rsidR="0036752C" w:rsidRPr="006828FC" w:rsidRDefault="0036752C" w:rsidP="006828FC">
      <w:pPr>
        <w:widowControl w:val="0"/>
        <w:ind w:firstLine="454"/>
        <w:jc w:val="right"/>
        <w:rPr>
          <w:sz w:val="16"/>
          <w:szCs w:val="16"/>
        </w:rPr>
      </w:pPr>
    </w:p>
    <w:tbl>
      <w:tblPr>
        <w:tblW w:w="949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07"/>
        <w:gridCol w:w="766"/>
        <w:gridCol w:w="766"/>
        <w:gridCol w:w="800"/>
        <w:gridCol w:w="800"/>
        <w:gridCol w:w="766"/>
        <w:gridCol w:w="731"/>
        <w:gridCol w:w="711"/>
        <w:gridCol w:w="537"/>
        <w:gridCol w:w="709"/>
      </w:tblGrid>
      <w:tr w:rsidR="0036752C" w:rsidRPr="00913EF7" w14:paraId="779CFF22" w14:textId="77777777" w:rsidTr="006828FC">
        <w:trPr>
          <w:cantSplit/>
          <w:trHeight w:val="518"/>
        </w:trPr>
        <w:tc>
          <w:tcPr>
            <w:tcW w:w="2907" w:type="dxa"/>
            <w:vMerge w:val="restart"/>
            <w:vAlign w:val="center"/>
          </w:tcPr>
          <w:p w14:paraId="4B5FB890" w14:textId="77777777" w:rsidR="0036752C" w:rsidRPr="006828FC" w:rsidRDefault="0036752C" w:rsidP="001E22B6">
            <w:pPr>
              <w:widowControl w:val="0"/>
              <w:jc w:val="center"/>
              <w:rPr>
                <w:color w:val="000000"/>
                <w:sz w:val="22"/>
                <w:szCs w:val="22"/>
              </w:rPr>
            </w:pPr>
            <w:r w:rsidRPr="006828FC">
              <w:rPr>
                <w:color w:val="000000"/>
                <w:sz w:val="22"/>
                <w:szCs w:val="22"/>
              </w:rPr>
              <w:t>Показатель</w:t>
            </w:r>
          </w:p>
        </w:tc>
        <w:tc>
          <w:tcPr>
            <w:tcW w:w="3898" w:type="dxa"/>
            <w:gridSpan w:val="5"/>
            <w:noWrap/>
            <w:vAlign w:val="center"/>
          </w:tcPr>
          <w:p w14:paraId="32384FBE" w14:textId="77777777" w:rsidR="0036752C" w:rsidRPr="006828FC" w:rsidRDefault="0036752C" w:rsidP="001E22B6">
            <w:pPr>
              <w:widowControl w:val="0"/>
              <w:jc w:val="center"/>
              <w:rPr>
                <w:color w:val="000000"/>
                <w:sz w:val="22"/>
                <w:szCs w:val="22"/>
              </w:rPr>
            </w:pPr>
            <w:r w:rsidRPr="006828FC">
              <w:rPr>
                <w:color w:val="000000"/>
                <w:sz w:val="22"/>
                <w:szCs w:val="22"/>
              </w:rPr>
              <w:t>Годы</w:t>
            </w:r>
          </w:p>
        </w:tc>
        <w:tc>
          <w:tcPr>
            <w:tcW w:w="731" w:type="dxa"/>
            <w:vMerge w:val="restart"/>
            <w:textDirection w:val="btLr"/>
            <w:vAlign w:val="center"/>
          </w:tcPr>
          <w:p w14:paraId="35580749" w14:textId="77777777" w:rsidR="0036752C" w:rsidRPr="006828FC" w:rsidRDefault="0036752C" w:rsidP="001E22B6">
            <w:pPr>
              <w:widowControl w:val="0"/>
              <w:ind w:left="113" w:right="113"/>
              <w:jc w:val="center"/>
              <w:rPr>
                <w:color w:val="000000"/>
                <w:sz w:val="22"/>
                <w:szCs w:val="22"/>
              </w:rPr>
            </w:pPr>
            <w:r w:rsidRPr="006828FC">
              <w:rPr>
                <w:color w:val="000000"/>
                <w:sz w:val="22"/>
                <w:szCs w:val="22"/>
              </w:rPr>
              <w:t>Среднегодовой темп прироста (CAGR), %</w:t>
            </w:r>
          </w:p>
        </w:tc>
        <w:tc>
          <w:tcPr>
            <w:tcW w:w="711" w:type="dxa"/>
            <w:vMerge w:val="restart"/>
            <w:textDirection w:val="btLr"/>
            <w:vAlign w:val="center"/>
          </w:tcPr>
          <w:p w14:paraId="0D1C5E81" w14:textId="77777777" w:rsidR="0036752C" w:rsidRPr="006828FC" w:rsidRDefault="0036752C" w:rsidP="001E22B6">
            <w:pPr>
              <w:widowControl w:val="0"/>
              <w:ind w:left="113" w:right="113"/>
              <w:jc w:val="center"/>
              <w:rPr>
                <w:color w:val="000000"/>
                <w:sz w:val="22"/>
                <w:szCs w:val="22"/>
              </w:rPr>
            </w:pPr>
            <w:r w:rsidRPr="006828FC">
              <w:rPr>
                <w:color w:val="000000"/>
                <w:sz w:val="22"/>
                <w:szCs w:val="22"/>
              </w:rPr>
              <w:t>Среднегодовой абсолютный прирост, ед.</w:t>
            </w:r>
          </w:p>
        </w:tc>
        <w:tc>
          <w:tcPr>
            <w:tcW w:w="537" w:type="dxa"/>
            <w:vMerge w:val="restart"/>
            <w:textDirection w:val="btLr"/>
            <w:vAlign w:val="center"/>
          </w:tcPr>
          <w:p w14:paraId="14622C52" w14:textId="77777777" w:rsidR="0036752C" w:rsidRPr="006828FC" w:rsidRDefault="0036752C" w:rsidP="001E22B6">
            <w:pPr>
              <w:widowControl w:val="0"/>
              <w:ind w:left="113" w:right="113"/>
              <w:jc w:val="center"/>
              <w:rPr>
                <w:color w:val="000000"/>
                <w:sz w:val="22"/>
                <w:szCs w:val="22"/>
              </w:rPr>
            </w:pPr>
            <w:r w:rsidRPr="006828FC">
              <w:rPr>
                <w:color w:val="000000"/>
                <w:sz w:val="22"/>
                <w:szCs w:val="22"/>
              </w:rPr>
              <w:t>Абсолютный прирост 2024/2023 гг., ед.</w:t>
            </w:r>
          </w:p>
        </w:tc>
        <w:tc>
          <w:tcPr>
            <w:tcW w:w="709" w:type="dxa"/>
            <w:vMerge w:val="restart"/>
            <w:textDirection w:val="btLr"/>
            <w:vAlign w:val="center"/>
          </w:tcPr>
          <w:p w14:paraId="154AF4C6" w14:textId="77777777" w:rsidR="0036752C" w:rsidRPr="006828FC" w:rsidRDefault="0036752C" w:rsidP="001E22B6">
            <w:pPr>
              <w:widowControl w:val="0"/>
              <w:ind w:left="113" w:right="113"/>
              <w:jc w:val="center"/>
              <w:rPr>
                <w:color w:val="000000"/>
                <w:sz w:val="22"/>
                <w:szCs w:val="22"/>
              </w:rPr>
            </w:pPr>
            <w:r w:rsidRPr="006828FC">
              <w:rPr>
                <w:color w:val="000000"/>
                <w:sz w:val="22"/>
                <w:szCs w:val="22"/>
              </w:rPr>
              <w:t>Темп роста 2024/2023 гг., %</w:t>
            </w:r>
          </w:p>
        </w:tc>
      </w:tr>
      <w:tr w:rsidR="0036752C" w:rsidRPr="00913EF7" w14:paraId="6512BA96" w14:textId="77777777" w:rsidTr="006828FC">
        <w:trPr>
          <w:cantSplit/>
          <w:trHeight w:val="2460"/>
        </w:trPr>
        <w:tc>
          <w:tcPr>
            <w:tcW w:w="2907" w:type="dxa"/>
            <w:vMerge/>
            <w:vAlign w:val="center"/>
            <w:hideMark/>
          </w:tcPr>
          <w:p w14:paraId="5CF4A5D3" w14:textId="77777777" w:rsidR="0036752C" w:rsidRPr="006828FC" w:rsidRDefault="0036752C" w:rsidP="001E22B6">
            <w:pPr>
              <w:widowControl w:val="0"/>
              <w:jc w:val="center"/>
              <w:rPr>
                <w:color w:val="000000"/>
                <w:sz w:val="22"/>
                <w:szCs w:val="22"/>
              </w:rPr>
            </w:pPr>
          </w:p>
        </w:tc>
        <w:tc>
          <w:tcPr>
            <w:tcW w:w="766" w:type="dxa"/>
            <w:noWrap/>
            <w:vAlign w:val="center"/>
            <w:hideMark/>
          </w:tcPr>
          <w:p w14:paraId="308A6DD7" w14:textId="77777777" w:rsidR="0036752C" w:rsidRPr="006828FC" w:rsidRDefault="0036752C" w:rsidP="001E22B6">
            <w:pPr>
              <w:widowControl w:val="0"/>
              <w:jc w:val="center"/>
              <w:rPr>
                <w:color w:val="000000"/>
                <w:sz w:val="22"/>
                <w:szCs w:val="22"/>
              </w:rPr>
            </w:pPr>
            <w:r w:rsidRPr="006828FC">
              <w:rPr>
                <w:color w:val="000000"/>
                <w:sz w:val="22"/>
                <w:szCs w:val="22"/>
              </w:rPr>
              <w:t>2020</w:t>
            </w:r>
          </w:p>
        </w:tc>
        <w:tc>
          <w:tcPr>
            <w:tcW w:w="766" w:type="dxa"/>
            <w:noWrap/>
            <w:vAlign w:val="center"/>
            <w:hideMark/>
          </w:tcPr>
          <w:p w14:paraId="49A490F2" w14:textId="77777777" w:rsidR="0036752C" w:rsidRPr="006828FC" w:rsidRDefault="0036752C" w:rsidP="001E22B6">
            <w:pPr>
              <w:widowControl w:val="0"/>
              <w:jc w:val="center"/>
              <w:rPr>
                <w:color w:val="000000"/>
                <w:sz w:val="22"/>
                <w:szCs w:val="22"/>
              </w:rPr>
            </w:pPr>
            <w:r w:rsidRPr="006828FC">
              <w:rPr>
                <w:color w:val="000000"/>
                <w:sz w:val="22"/>
                <w:szCs w:val="22"/>
              </w:rPr>
              <w:t>2021</w:t>
            </w:r>
          </w:p>
        </w:tc>
        <w:tc>
          <w:tcPr>
            <w:tcW w:w="800" w:type="dxa"/>
            <w:noWrap/>
            <w:vAlign w:val="center"/>
            <w:hideMark/>
          </w:tcPr>
          <w:p w14:paraId="49596476" w14:textId="77777777" w:rsidR="0036752C" w:rsidRPr="006828FC" w:rsidRDefault="0036752C" w:rsidP="001E22B6">
            <w:pPr>
              <w:widowControl w:val="0"/>
              <w:jc w:val="center"/>
              <w:rPr>
                <w:color w:val="000000"/>
                <w:sz w:val="22"/>
                <w:szCs w:val="22"/>
              </w:rPr>
            </w:pPr>
            <w:r w:rsidRPr="006828FC">
              <w:rPr>
                <w:color w:val="000000"/>
                <w:sz w:val="22"/>
                <w:szCs w:val="22"/>
              </w:rPr>
              <w:t>2022</w:t>
            </w:r>
          </w:p>
        </w:tc>
        <w:tc>
          <w:tcPr>
            <w:tcW w:w="800" w:type="dxa"/>
            <w:noWrap/>
            <w:vAlign w:val="center"/>
            <w:hideMark/>
          </w:tcPr>
          <w:p w14:paraId="056FE6D3" w14:textId="77777777" w:rsidR="0036752C" w:rsidRPr="006828FC" w:rsidRDefault="0036752C" w:rsidP="001E22B6">
            <w:pPr>
              <w:widowControl w:val="0"/>
              <w:jc w:val="center"/>
              <w:rPr>
                <w:color w:val="000000"/>
                <w:sz w:val="22"/>
                <w:szCs w:val="22"/>
              </w:rPr>
            </w:pPr>
            <w:r w:rsidRPr="006828FC">
              <w:rPr>
                <w:color w:val="000000"/>
                <w:sz w:val="22"/>
                <w:szCs w:val="22"/>
              </w:rPr>
              <w:t>2023</w:t>
            </w:r>
          </w:p>
        </w:tc>
        <w:tc>
          <w:tcPr>
            <w:tcW w:w="766" w:type="dxa"/>
            <w:noWrap/>
            <w:vAlign w:val="center"/>
            <w:hideMark/>
          </w:tcPr>
          <w:p w14:paraId="30F6EBF8" w14:textId="77777777" w:rsidR="0036752C" w:rsidRPr="006828FC" w:rsidRDefault="0036752C" w:rsidP="001E22B6">
            <w:pPr>
              <w:widowControl w:val="0"/>
              <w:jc w:val="center"/>
              <w:rPr>
                <w:color w:val="000000"/>
                <w:sz w:val="22"/>
                <w:szCs w:val="22"/>
              </w:rPr>
            </w:pPr>
            <w:r w:rsidRPr="006828FC">
              <w:rPr>
                <w:color w:val="000000"/>
                <w:sz w:val="22"/>
                <w:szCs w:val="22"/>
              </w:rPr>
              <w:t>2024</w:t>
            </w:r>
          </w:p>
        </w:tc>
        <w:tc>
          <w:tcPr>
            <w:tcW w:w="731" w:type="dxa"/>
            <w:vMerge/>
            <w:textDirection w:val="btLr"/>
            <w:vAlign w:val="center"/>
            <w:hideMark/>
          </w:tcPr>
          <w:p w14:paraId="0BC74F3B" w14:textId="77777777" w:rsidR="0036752C" w:rsidRPr="006828FC" w:rsidRDefault="0036752C" w:rsidP="001E22B6">
            <w:pPr>
              <w:widowControl w:val="0"/>
              <w:ind w:left="113" w:right="113"/>
              <w:jc w:val="center"/>
              <w:rPr>
                <w:color w:val="000000"/>
                <w:sz w:val="22"/>
                <w:szCs w:val="22"/>
              </w:rPr>
            </w:pPr>
          </w:p>
        </w:tc>
        <w:tc>
          <w:tcPr>
            <w:tcW w:w="711" w:type="dxa"/>
            <w:vMerge/>
            <w:textDirection w:val="btLr"/>
            <w:vAlign w:val="center"/>
            <w:hideMark/>
          </w:tcPr>
          <w:p w14:paraId="78373E81" w14:textId="77777777" w:rsidR="0036752C" w:rsidRPr="006828FC" w:rsidRDefault="0036752C" w:rsidP="001E22B6">
            <w:pPr>
              <w:widowControl w:val="0"/>
              <w:ind w:left="113" w:right="113"/>
              <w:jc w:val="center"/>
              <w:rPr>
                <w:color w:val="000000"/>
                <w:sz w:val="22"/>
                <w:szCs w:val="22"/>
              </w:rPr>
            </w:pPr>
          </w:p>
        </w:tc>
        <w:tc>
          <w:tcPr>
            <w:tcW w:w="537" w:type="dxa"/>
            <w:vMerge/>
            <w:textDirection w:val="btLr"/>
            <w:vAlign w:val="center"/>
            <w:hideMark/>
          </w:tcPr>
          <w:p w14:paraId="7A65E447" w14:textId="77777777" w:rsidR="0036752C" w:rsidRPr="006828FC" w:rsidRDefault="0036752C" w:rsidP="001E22B6">
            <w:pPr>
              <w:widowControl w:val="0"/>
              <w:ind w:left="113" w:right="113"/>
              <w:jc w:val="center"/>
              <w:rPr>
                <w:color w:val="000000"/>
                <w:sz w:val="22"/>
                <w:szCs w:val="22"/>
              </w:rPr>
            </w:pPr>
          </w:p>
        </w:tc>
        <w:tc>
          <w:tcPr>
            <w:tcW w:w="709" w:type="dxa"/>
            <w:vMerge/>
            <w:textDirection w:val="btLr"/>
            <w:vAlign w:val="center"/>
            <w:hideMark/>
          </w:tcPr>
          <w:p w14:paraId="31F37D17" w14:textId="77777777" w:rsidR="0036752C" w:rsidRPr="006828FC" w:rsidRDefault="0036752C" w:rsidP="001E22B6">
            <w:pPr>
              <w:widowControl w:val="0"/>
              <w:ind w:left="113" w:right="113"/>
              <w:jc w:val="center"/>
              <w:rPr>
                <w:color w:val="000000"/>
                <w:sz w:val="22"/>
                <w:szCs w:val="22"/>
              </w:rPr>
            </w:pPr>
          </w:p>
        </w:tc>
      </w:tr>
      <w:tr w:rsidR="0036752C" w:rsidRPr="00913EF7" w14:paraId="6B2FFE3B" w14:textId="77777777" w:rsidTr="006828FC">
        <w:trPr>
          <w:trHeight w:val="455"/>
        </w:trPr>
        <w:tc>
          <w:tcPr>
            <w:tcW w:w="2907" w:type="dxa"/>
            <w:vAlign w:val="center"/>
            <w:hideMark/>
          </w:tcPr>
          <w:p w14:paraId="1A8D0787" w14:textId="77777777" w:rsidR="0036752C" w:rsidRPr="006828FC" w:rsidRDefault="0036752C" w:rsidP="001E22B6">
            <w:pPr>
              <w:widowControl w:val="0"/>
              <w:rPr>
                <w:color w:val="000000"/>
                <w:sz w:val="22"/>
                <w:szCs w:val="22"/>
              </w:rPr>
            </w:pPr>
            <w:r w:rsidRPr="006828FC">
              <w:rPr>
                <w:color w:val="000000"/>
                <w:sz w:val="22"/>
                <w:szCs w:val="22"/>
              </w:rPr>
              <w:t>Всего промышленных предприятий, ед.</w:t>
            </w:r>
          </w:p>
        </w:tc>
        <w:tc>
          <w:tcPr>
            <w:tcW w:w="766" w:type="dxa"/>
            <w:noWrap/>
            <w:vAlign w:val="center"/>
            <w:hideMark/>
          </w:tcPr>
          <w:p w14:paraId="2F668343" w14:textId="77777777" w:rsidR="0036752C" w:rsidRPr="006828FC" w:rsidRDefault="0036752C" w:rsidP="001E22B6">
            <w:pPr>
              <w:widowControl w:val="0"/>
              <w:jc w:val="center"/>
              <w:rPr>
                <w:color w:val="000000"/>
                <w:sz w:val="22"/>
                <w:szCs w:val="22"/>
              </w:rPr>
            </w:pPr>
            <w:r w:rsidRPr="006828FC">
              <w:rPr>
                <w:color w:val="000000"/>
                <w:sz w:val="22"/>
                <w:szCs w:val="22"/>
              </w:rPr>
              <w:t>11854</w:t>
            </w:r>
          </w:p>
        </w:tc>
        <w:tc>
          <w:tcPr>
            <w:tcW w:w="766" w:type="dxa"/>
            <w:noWrap/>
            <w:vAlign w:val="center"/>
            <w:hideMark/>
          </w:tcPr>
          <w:p w14:paraId="0AC6642E" w14:textId="77777777" w:rsidR="0036752C" w:rsidRPr="006828FC" w:rsidRDefault="0036752C" w:rsidP="001E22B6">
            <w:pPr>
              <w:widowControl w:val="0"/>
              <w:jc w:val="center"/>
              <w:rPr>
                <w:color w:val="000000"/>
                <w:sz w:val="22"/>
                <w:szCs w:val="22"/>
              </w:rPr>
            </w:pPr>
            <w:r w:rsidRPr="006828FC">
              <w:rPr>
                <w:color w:val="000000"/>
                <w:sz w:val="22"/>
                <w:szCs w:val="22"/>
              </w:rPr>
              <w:t>11591</w:t>
            </w:r>
          </w:p>
        </w:tc>
        <w:tc>
          <w:tcPr>
            <w:tcW w:w="800" w:type="dxa"/>
            <w:noWrap/>
            <w:vAlign w:val="center"/>
            <w:hideMark/>
          </w:tcPr>
          <w:p w14:paraId="77FDED15" w14:textId="77777777" w:rsidR="0036752C" w:rsidRPr="006828FC" w:rsidRDefault="0036752C" w:rsidP="001E22B6">
            <w:pPr>
              <w:widowControl w:val="0"/>
              <w:jc w:val="center"/>
              <w:rPr>
                <w:color w:val="000000"/>
                <w:sz w:val="22"/>
                <w:szCs w:val="22"/>
              </w:rPr>
            </w:pPr>
            <w:r w:rsidRPr="006828FC">
              <w:rPr>
                <w:color w:val="000000"/>
                <w:sz w:val="22"/>
                <w:szCs w:val="22"/>
              </w:rPr>
              <w:t>13847</w:t>
            </w:r>
          </w:p>
        </w:tc>
        <w:tc>
          <w:tcPr>
            <w:tcW w:w="800" w:type="dxa"/>
            <w:noWrap/>
            <w:vAlign w:val="center"/>
            <w:hideMark/>
          </w:tcPr>
          <w:p w14:paraId="637D3D8E" w14:textId="77777777" w:rsidR="0036752C" w:rsidRPr="006828FC" w:rsidRDefault="0036752C" w:rsidP="001E22B6">
            <w:pPr>
              <w:widowControl w:val="0"/>
              <w:jc w:val="center"/>
              <w:rPr>
                <w:color w:val="000000"/>
                <w:sz w:val="22"/>
                <w:szCs w:val="22"/>
              </w:rPr>
            </w:pPr>
            <w:r w:rsidRPr="006828FC">
              <w:rPr>
                <w:color w:val="000000"/>
                <w:sz w:val="22"/>
                <w:szCs w:val="22"/>
              </w:rPr>
              <w:t>13862</w:t>
            </w:r>
          </w:p>
        </w:tc>
        <w:tc>
          <w:tcPr>
            <w:tcW w:w="766" w:type="dxa"/>
            <w:noWrap/>
            <w:vAlign w:val="center"/>
            <w:hideMark/>
          </w:tcPr>
          <w:p w14:paraId="56AF6566" w14:textId="77777777" w:rsidR="0036752C" w:rsidRPr="006828FC" w:rsidRDefault="0036752C" w:rsidP="001E22B6">
            <w:pPr>
              <w:widowControl w:val="0"/>
              <w:jc w:val="center"/>
              <w:rPr>
                <w:color w:val="000000"/>
                <w:sz w:val="22"/>
                <w:szCs w:val="22"/>
              </w:rPr>
            </w:pPr>
            <w:r w:rsidRPr="006828FC">
              <w:rPr>
                <w:color w:val="000000"/>
                <w:sz w:val="22"/>
                <w:szCs w:val="22"/>
              </w:rPr>
              <w:t>15306</w:t>
            </w:r>
          </w:p>
        </w:tc>
        <w:tc>
          <w:tcPr>
            <w:tcW w:w="731" w:type="dxa"/>
            <w:vAlign w:val="center"/>
            <w:hideMark/>
          </w:tcPr>
          <w:p w14:paraId="21D1DAB7" w14:textId="77777777" w:rsidR="0036752C" w:rsidRPr="006828FC" w:rsidRDefault="0036752C" w:rsidP="001E22B6">
            <w:pPr>
              <w:widowControl w:val="0"/>
              <w:jc w:val="center"/>
              <w:rPr>
                <w:color w:val="000000"/>
                <w:sz w:val="22"/>
                <w:szCs w:val="22"/>
              </w:rPr>
            </w:pPr>
            <w:r w:rsidRPr="006828FC">
              <w:rPr>
                <w:color w:val="000000"/>
                <w:sz w:val="22"/>
                <w:szCs w:val="22"/>
              </w:rPr>
              <w:t>6,6</w:t>
            </w:r>
          </w:p>
        </w:tc>
        <w:tc>
          <w:tcPr>
            <w:tcW w:w="711" w:type="dxa"/>
            <w:vAlign w:val="center"/>
            <w:hideMark/>
          </w:tcPr>
          <w:p w14:paraId="0AC05E19" w14:textId="77777777" w:rsidR="0036752C" w:rsidRPr="006828FC" w:rsidRDefault="0036752C" w:rsidP="001E22B6">
            <w:pPr>
              <w:widowControl w:val="0"/>
              <w:jc w:val="center"/>
              <w:rPr>
                <w:color w:val="000000"/>
                <w:sz w:val="22"/>
                <w:szCs w:val="22"/>
              </w:rPr>
            </w:pPr>
            <w:r w:rsidRPr="006828FC">
              <w:rPr>
                <w:color w:val="000000"/>
                <w:sz w:val="22"/>
                <w:szCs w:val="22"/>
              </w:rPr>
              <w:t>863</w:t>
            </w:r>
          </w:p>
        </w:tc>
        <w:tc>
          <w:tcPr>
            <w:tcW w:w="537" w:type="dxa"/>
            <w:vAlign w:val="center"/>
            <w:hideMark/>
          </w:tcPr>
          <w:p w14:paraId="10E6A0BA" w14:textId="77777777" w:rsidR="0036752C" w:rsidRPr="006828FC" w:rsidRDefault="0036752C" w:rsidP="006828FC">
            <w:pPr>
              <w:widowControl w:val="0"/>
              <w:ind w:left="-129" w:right="-124"/>
              <w:jc w:val="center"/>
              <w:rPr>
                <w:color w:val="000000"/>
                <w:sz w:val="22"/>
                <w:szCs w:val="22"/>
              </w:rPr>
            </w:pPr>
            <w:r w:rsidRPr="006828FC">
              <w:rPr>
                <w:color w:val="000000"/>
                <w:sz w:val="22"/>
                <w:szCs w:val="22"/>
              </w:rPr>
              <w:t>1444</w:t>
            </w:r>
          </w:p>
        </w:tc>
        <w:tc>
          <w:tcPr>
            <w:tcW w:w="709" w:type="dxa"/>
            <w:vAlign w:val="center"/>
            <w:hideMark/>
          </w:tcPr>
          <w:p w14:paraId="7AB0C985" w14:textId="77777777" w:rsidR="0036752C" w:rsidRPr="006828FC" w:rsidRDefault="0036752C" w:rsidP="006828FC">
            <w:pPr>
              <w:widowControl w:val="0"/>
              <w:ind w:left="-129" w:right="-124"/>
              <w:jc w:val="center"/>
              <w:rPr>
                <w:color w:val="000000"/>
                <w:sz w:val="22"/>
                <w:szCs w:val="22"/>
              </w:rPr>
            </w:pPr>
            <w:r w:rsidRPr="006828FC">
              <w:rPr>
                <w:color w:val="000000"/>
                <w:sz w:val="22"/>
                <w:szCs w:val="22"/>
              </w:rPr>
              <w:t>110,4</w:t>
            </w:r>
          </w:p>
        </w:tc>
      </w:tr>
      <w:tr w:rsidR="0036752C" w:rsidRPr="00913EF7" w14:paraId="365CDFD6" w14:textId="77777777" w:rsidTr="006828FC">
        <w:trPr>
          <w:trHeight w:val="373"/>
        </w:trPr>
        <w:tc>
          <w:tcPr>
            <w:tcW w:w="2907" w:type="dxa"/>
            <w:vMerge w:val="restart"/>
            <w:vAlign w:val="center"/>
            <w:hideMark/>
          </w:tcPr>
          <w:p w14:paraId="2B3914A5" w14:textId="539A814E" w:rsidR="0036752C" w:rsidRPr="006828FC" w:rsidRDefault="0036752C" w:rsidP="001E22B6">
            <w:pPr>
              <w:widowControl w:val="0"/>
              <w:rPr>
                <w:color w:val="000000"/>
                <w:sz w:val="22"/>
                <w:szCs w:val="22"/>
              </w:rPr>
            </w:pPr>
            <w:r w:rsidRPr="006828FC">
              <w:rPr>
                <w:color w:val="000000"/>
                <w:sz w:val="22"/>
                <w:szCs w:val="22"/>
              </w:rPr>
              <w:t>Количество промышленных предприятий, использую</w:t>
            </w:r>
            <w:r w:rsidR="006828FC">
              <w:rPr>
                <w:color w:val="000000"/>
                <w:sz w:val="22"/>
                <w:szCs w:val="22"/>
              </w:rPr>
              <w:t xml:space="preserve"> </w:t>
            </w:r>
            <w:r w:rsidRPr="006828FC">
              <w:rPr>
                <w:color w:val="000000"/>
                <w:sz w:val="22"/>
                <w:szCs w:val="22"/>
              </w:rPr>
              <w:t>щих Облачные вычисления, ед./%</w:t>
            </w:r>
          </w:p>
        </w:tc>
        <w:tc>
          <w:tcPr>
            <w:tcW w:w="766" w:type="dxa"/>
            <w:vAlign w:val="center"/>
            <w:hideMark/>
          </w:tcPr>
          <w:p w14:paraId="47D9D77B" w14:textId="77777777" w:rsidR="0036752C" w:rsidRPr="006828FC" w:rsidRDefault="0036752C" w:rsidP="001E22B6">
            <w:pPr>
              <w:widowControl w:val="0"/>
              <w:jc w:val="center"/>
              <w:rPr>
                <w:color w:val="000000"/>
                <w:sz w:val="22"/>
                <w:szCs w:val="22"/>
              </w:rPr>
            </w:pPr>
            <w:r w:rsidRPr="006828FC">
              <w:rPr>
                <w:color w:val="000000"/>
                <w:sz w:val="22"/>
                <w:szCs w:val="22"/>
              </w:rPr>
              <w:t>1 293</w:t>
            </w:r>
          </w:p>
        </w:tc>
        <w:tc>
          <w:tcPr>
            <w:tcW w:w="766" w:type="dxa"/>
            <w:vAlign w:val="center"/>
            <w:hideMark/>
          </w:tcPr>
          <w:p w14:paraId="0B2C65D9" w14:textId="77777777" w:rsidR="0036752C" w:rsidRPr="006828FC" w:rsidRDefault="0036752C" w:rsidP="001E22B6">
            <w:pPr>
              <w:widowControl w:val="0"/>
              <w:jc w:val="center"/>
              <w:rPr>
                <w:color w:val="000000"/>
                <w:sz w:val="22"/>
                <w:szCs w:val="22"/>
              </w:rPr>
            </w:pPr>
            <w:r w:rsidRPr="006828FC">
              <w:rPr>
                <w:color w:val="000000"/>
                <w:sz w:val="22"/>
                <w:szCs w:val="22"/>
              </w:rPr>
              <w:t>1 814</w:t>
            </w:r>
          </w:p>
        </w:tc>
        <w:tc>
          <w:tcPr>
            <w:tcW w:w="800" w:type="dxa"/>
            <w:vAlign w:val="center"/>
            <w:hideMark/>
          </w:tcPr>
          <w:p w14:paraId="414BF958" w14:textId="77777777" w:rsidR="0036752C" w:rsidRPr="006828FC" w:rsidRDefault="0036752C" w:rsidP="001E22B6">
            <w:pPr>
              <w:widowControl w:val="0"/>
              <w:jc w:val="center"/>
              <w:rPr>
                <w:color w:val="000000"/>
                <w:sz w:val="22"/>
                <w:szCs w:val="22"/>
              </w:rPr>
            </w:pPr>
            <w:r w:rsidRPr="006828FC">
              <w:rPr>
                <w:color w:val="000000"/>
                <w:sz w:val="22"/>
                <w:szCs w:val="22"/>
              </w:rPr>
              <w:t>1 511</w:t>
            </w:r>
          </w:p>
        </w:tc>
        <w:tc>
          <w:tcPr>
            <w:tcW w:w="800" w:type="dxa"/>
            <w:vAlign w:val="center"/>
            <w:hideMark/>
          </w:tcPr>
          <w:p w14:paraId="1AA971B3" w14:textId="77777777" w:rsidR="0036752C" w:rsidRPr="006828FC" w:rsidRDefault="0036752C" w:rsidP="001E22B6">
            <w:pPr>
              <w:widowControl w:val="0"/>
              <w:jc w:val="center"/>
              <w:rPr>
                <w:color w:val="000000"/>
                <w:sz w:val="22"/>
                <w:szCs w:val="22"/>
              </w:rPr>
            </w:pPr>
            <w:r w:rsidRPr="006828FC">
              <w:rPr>
                <w:color w:val="000000"/>
                <w:sz w:val="22"/>
                <w:szCs w:val="22"/>
              </w:rPr>
              <w:t>1 612</w:t>
            </w:r>
          </w:p>
        </w:tc>
        <w:tc>
          <w:tcPr>
            <w:tcW w:w="766" w:type="dxa"/>
            <w:vAlign w:val="center"/>
            <w:hideMark/>
          </w:tcPr>
          <w:p w14:paraId="717B9380" w14:textId="77777777" w:rsidR="0036752C" w:rsidRPr="006828FC" w:rsidRDefault="0036752C" w:rsidP="001E22B6">
            <w:pPr>
              <w:widowControl w:val="0"/>
              <w:jc w:val="center"/>
              <w:rPr>
                <w:color w:val="000000"/>
                <w:sz w:val="22"/>
                <w:szCs w:val="22"/>
              </w:rPr>
            </w:pPr>
            <w:r w:rsidRPr="006828FC">
              <w:rPr>
                <w:color w:val="000000"/>
                <w:sz w:val="22"/>
                <w:szCs w:val="22"/>
              </w:rPr>
              <w:t>2 182</w:t>
            </w:r>
          </w:p>
        </w:tc>
        <w:tc>
          <w:tcPr>
            <w:tcW w:w="731" w:type="dxa"/>
            <w:vMerge w:val="restart"/>
            <w:noWrap/>
            <w:vAlign w:val="center"/>
            <w:hideMark/>
          </w:tcPr>
          <w:p w14:paraId="2CD68D89" w14:textId="77777777" w:rsidR="0036752C" w:rsidRPr="006828FC" w:rsidRDefault="0036752C" w:rsidP="001E22B6">
            <w:pPr>
              <w:widowControl w:val="0"/>
              <w:jc w:val="center"/>
              <w:rPr>
                <w:color w:val="000000"/>
                <w:sz w:val="22"/>
                <w:szCs w:val="22"/>
              </w:rPr>
            </w:pPr>
            <w:r w:rsidRPr="006828FC">
              <w:rPr>
                <w:color w:val="000000"/>
                <w:sz w:val="22"/>
                <w:szCs w:val="22"/>
              </w:rPr>
              <w:t>14</w:t>
            </w:r>
          </w:p>
        </w:tc>
        <w:tc>
          <w:tcPr>
            <w:tcW w:w="711" w:type="dxa"/>
            <w:vMerge w:val="restart"/>
            <w:noWrap/>
            <w:vAlign w:val="center"/>
            <w:hideMark/>
          </w:tcPr>
          <w:p w14:paraId="3E009A4F" w14:textId="77777777" w:rsidR="0036752C" w:rsidRPr="006828FC" w:rsidRDefault="0036752C" w:rsidP="001E22B6">
            <w:pPr>
              <w:widowControl w:val="0"/>
              <w:jc w:val="center"/>
              <w:rPr>
                <w:color w:val="000000"/>
                <w:sz w:val="22"/>
                <w:szCs w:val="22"/>
              </w:rPr>
            </w:pPr>
            <w:r w:rsidRPr="006828FC">
              <w:rPr>
                <w:color w:val="000000"/>
                <w:sz w:val="22"/>
                <w:szCs w:val="22"/>
              </w:rPr>
              <w:t>222,2</w:t>
            </w:r>
          </w:p>
        </w:tc>
        <w:tc>
          <w:tcPr>
            <w:tcW w:w="537" w:type="dxa"/>
            <w:vMerge w:val="restart"/>
            <w:noWrap/>
            <w:vAlign w:val="center"/>
            <w:hideMark/>
          </w:tcPr>
          <w:p w14:paraId="382CA4DD" w14:textId="77777777" w:rsidR="0036752C" w:rsidRPr="006828FC" w:rsidRDefault="0036752C" w:rsidP="006828FC">
            <w:pPr>
              <w:widowControl w:val="0"/>
              <w:ind w:left="-129" w:right="-124"/>
              <w:jc w:val="center"/>
              <w:rPr>
                <w:color w:val="000000"/>
                <w:sz w:val="22"/>
                <w:szCs w:val="22"/>
              </w:rPr>
            </w:pPr>
            <w:r w:rsidRPr="006828FC">
              <w:rPr>
                <w:color w:val="000000"/>
                <w:sz w:val="22"/>
                <w:szCs w:val="22"/>
              </w:rPr>
              <w:t>570</w:t>
            </w:r>
          </w:p>
        </w:tc>
        <w:tc>
          <w:tcPr>
            <w:tcW w:w="709" w:type="dxa"/>
            <w:vMerge w:val="restart"/>
            <w:noWrap/>
            <w:vAlign w:val="center"/>
            <w:hideMark/>
          </w:tcPr>
          <w:p w14:paraId="23BD75CC" w14:textId="77777777" w:rsidR="0036752C" w:rsidRPr="006828FC" w:rsidRDefault="0036752C" w:rsidP="006828FC">
            <w:pPr>
              <w:widowControl w:val="0"/>
              <w:ind w:left="-129" w:right="-124"/>
              <w:jc w:val="center"/>
              <w:rPr>
                <w:color w:val="000000"/>
                <w:sz w:val="22"/>
                <w:szCs w:val="22"/>
              </w:rPr>
            </w:pPr>
            <w:r w:rsidRPr="006828FC">
              <w:rPr>
                <w:color w:val="000000"/>
                <w:sz w:val="22"/>
                <w:szCs w:val="22"/>
              </w:rPr>
              <w:t>135,4</w:t>
            </w:r>
          </w:p>
        </w:tc>
      </w:tr>
      <w:tr w:rsidR="0036752C" w:rsidRPr="00913EF7" w14:paraId="092F94F4" w14:textId="77777777" w:rsidTr="006828FC">
        <w:trPr>
          <w:trHeight w:val="410"/>
        </w:trPr>
        <w:tc>
          <w:tcPr>
            <w:tcW w:w="2907" w:type="dxa"/>
            <w:vMerge/>
            <w:vAlign w:val="center"/>
          </w:tcPr>
          <w:p w14:paraId="2403EE95" w14:textId="77777777" w:rsidR="0036752C" w:rsidRPr="006828FC" w:rsidRDefault="0036752C" w:rsidP="001E22B6">
            <w:pPr>
              <w:widowControl w:val="0"/>
              <w:rPr>
                <w:color w:val="000000"/>
                <w:sz w:val="22"/>
                <w:szCs w:val="22"/>
              </w:rPr>
            </w:pPr>
          </w:p>
        </w:tc>
        <w:tc>
          <w:tcPr>
            <w:tcW w:w="766" w:type="dxa"/>
            <w:vAlign w:val="center"/>
          </w:tcPr>
          <w:p w14:paraId="45E49BCD" w14:textId="77777777" w:rsidR="0036752C" w:rsidRPr="006828FC" w:rsidRDefault="0036752C" w:rsidP="001E22B6">
            <w:pPr>
              <w:widowControl w:val="0"/>
              <w:jc w:val="center"/>
              <w:rPr>
                <w:color w:val="000000"/>
                <w:sz w:val="22"/>
                <w:szCs w:val="22"/>
              </w:rPr>
            </w:pPr>
            <w:r w:rsidRPr="006828FC">
              <w:rPr>
                <w:color w:val="000000"/>
                <w:sz w:val="22"/>
                <w:szCs w:val="22"/>
              </w:rPr>
              <w:t>10,9</w:t>
            </w:r>
          </w:p>
        </w:tc>
        <w:tc>
          <w:tcPr>
            <w:tcW w:w="766" w:type="dxa"/>
            <w:vAlign w:val="center"/>
          </w:tcPr>
          <w:p w14:paraId="6E39E0DC" w14:textId="77777777" w:rsidR="0036752C" w:rsidRPr="006828FC" w:rsidRDefault="0036752C" w:rsidP="001E22B6">
            <w:pPr>
              <w:widowControl w:val="0"/>
              <w:jc w:val="center"/>
              <w:rPr>
                <w:color w:val="000000"/>
                <w:sz w:val="22"/>
                <w:szCs w:val="22"/>
              </w:rPr>
            </w:pPr>
            <w:r w:rsidRPr="006828FC">
              <w:rPr>
                <w:color w:val="000000"/>
                <w:sz w:val="22"/>
                <w:szCs w:val="22"/>
              </w:rPr>
              <w:t>15,7</w:t>
            </w:r>
          </w:p>
        </w:tc>
        <w:tc>
          <w:tcPr>
            <w:tcW w:w="800" w:type="dxa"/>
            <w:vAlign w:val="center"/>
          </w:tcPr>
          <w:p w14:paraId="3D744C83" w14:textId="77777777" w:rsidR="0036752C" w:rsidRPr="006828FC" w:rsidRDefault="0036752C" w:rsidP="001E22B6">
            <w:pPr>
              <w:widowControl w:val="0"/>
              <w:jc w:val="center"/>
              <w:rPr>
                <w:color w:val="000000"/>
                <w:sz w:val="22"/>
                <w:szCs w:val="22"/>
              </w:rPr>
            </w:pPr>
            <w:r w:rsidRPr="006828FC">
              <w:rPr>
                <w:color w:val="000000"/>
                <w:sz w:val="22"/>
                <w:szCs w:val="22"/>
              </w:rPr>
              <w:t>10,9</w:t>
            </w:r>
          </w:p>
        </w:tc>
        <w:tc>
          <w:tcPr>
            <w:tcW w:w="800" w:type="dxa"/>
            <w:vAlign w:val="center"/>
          </w:tcPr>
          <w:p w14:paraId="31A80958" w14:textId="77777777" w:rsidR="0036752C" w:rsidRPr="006828FC" w:rsidRDefault="0036752C" w:rsidP="001E22B6">
            <w:pPr>
              <w:widowControl w:val="0"/>
              <w:jc w:val="center"/>
              <w:rPr>
                <w:color w:val="000000"/>
                <w:sz w:val="22"/>
                <w:szCs w:val="22"/>
              </w:rPr>
            </w:pPr>
            <w:r w:rsidRPr="006828FC">
              <w:rPr>
                <w:color w:val="000000"/>
                <w:sz w:val="22"/>
                <w:szCs w:val="22"/>
              </w:rPr>
              <w:t>11,6</w:t>
            </w:r>
          </w:p>
        </w:tc>
        <w:tc>
          <w:tcPr>
            <w:tcW w:w="766" w:type="dxa"/>
            <w:vAlign w:val="center"/>
          </w:tcPr>
          <w:p w14:paraId="167B40F3" w14:textId="77777777" w:rsidR="0036752C" w:rsidRPr="006828FC" w:rsidRDefault="0036752C" w:rsidP="001E22B6">
            <w:pPr>
              <w:widowControl w:val="0"/>
              <w:jc w:val="center"/>
              <w:rPr>
                <w:color w:val="000000"/>
                <w:sz w:val="22"/>
                <w:szCs w:val="22"/>
              </w:rPr>
            </w:pPr>
            <w:r w:rsidRPr="006828FC">
              <w:rPr>
                <w:color w:val="000000"/>
                <w:sz w:val="22"/>
                <w:szCs w:val="22"/>
              </w:rPr>
              <w:t>14,3</w:t>
            </w:r>
          </w:p>
        </w:tc>
        <w:tc>
          <w:tcPr>
            <w:tcW w:w="731" w:type="dxa"/>
            <w:vMerge/>
            <w:noWrap/>
            <w:vAlign w:val="center"/>
          </w:tcPr>
          <w:p w14:paraId="117764CD" w14:textId="77777777" w:rsidR="0036752C" w:rsidRPr="006828FC" w:rsidRDefault="0036752C" w:rsidP="001E22B6">
            <w:pPr>
              <w:widowControl w:val="0"/>
              <w:jc w:val="center"/>
              <w:rPr>
                <w:color w:val="000000"/>
                <w:sz w:val="22"/>
                <w:szCs w:val="22"/>
              </w:rPr>
            </w:pPr>
          </w:p>
        </w:tc>
        <w:tc>
          <w:tcPr>
            <w:tcW w:w="711" w:type="dxa"/>
            <w:vMerge/>
            <w:noWrap/>
            <w:vAlign w:val="center"/>
          </w:tcPr>
          <w:p w14:paraId="2C62BAA1" w14:textId="77777777" w:rsidR="0036752C" w:rsidRPr="006828FC" w:rsidRDefault="0036752C" w:rsidP="001E22B6">
            <w:pPr>
              <w:widowControl w:val="0"/>
              <w:jc w:val="center"/>
              <w:rPr>
                <w:color w:val="000000"/>
                <w:sz w:val="22"/>
                <w:szCs w:val="22"/>
              </w:rPr>
            </w:pPr>
          </w:p>
        </w:tc>
        <w:tc>
          <w:tcPr>
            <w:tcW w:w="537" w:type="dxa"/>
            <w:vMerge/>
            <w:noWrap/>
            <w:vAlign w:val="center"/>
          </w:tcPr>
          <w:p w14:paraId="629E8821" w14:textId="77777777" w:rsidR="0036752C" w:rsidRPr="006828FC" w:rsidRDefault="0036752C" w:rsidP="001E22B6">
            <w:pPr>
              <w:widowControl w:val="0"/>
              <w:jc w:val="center"/>
              <w:rPr>
                <w:color w:val="000000"/>
                <w:sz w:val="22"/>
                <w:szCs w:val="22"/>
              </w:rPr>
            </w:pPr>
          </w:p>
        </w:tc>
        <w:tc>
          <w:tcPr>
            <w:tcW w:w="709" w:type="dxa"/>
            <w:vMerge/>
            <w:noWrap/>
            <w:vAlign w:val="center"/>
          </w:tcPr>
          <w:p w14:paraId="76D94B6D" w14:textId="77777777" w:rsidR="0036752C" w:rsidRPr="006828FC" w:rsidRDefault="0036752C" w:rsidP="001E22B6">
            <w:pPr>
              <w:widowControl w:val="0"/>
              <w:jc w:val="center"/>
              <w:rPr>
                <w:color w:val="000000"/>
                <w:sz w:val="22"/>
                <w:szCs w:val="22"/>
              </w:rPr>
            </w:pPr>
          </w:p>
        </w:tc>
      </w:tr>
      <w:tr w:rsidR="0036752C" w:rsidRPr="00913EF7" w14:paraId="6BEE073D" w14:textId="77777777" w:rsidTr="006828FC">
        <w:trPr>
          <w:trHeight w:val="427"/>
        </w:trPr>
        <w:tc>
          <w:tcPr>
            <w:tcW w:w="2907" w:type="dxa"/>
            <w:vMerge w:val="restart"/>
            <w:vAlign w:val="center"/>
            <w:hideMark/>
          </w:tcPr>
          <w:p w14:paraId="01720DF7" w14:textId="77777777" w:rsidR="0036752C" w:rsidRPr="006828FC" w:rsidRDefault="0036752C" w:rsidP="001E22B6">
            <w:pPr>
              <w:widowControl w:val="0"/>
              <w:rPr>
                <w:color w:val="000000"/>
                <w:sz w:val="22"/>
                <w:szCs w:val="22"/>
              </w:rPr>
            </w:pPr>
            <w:r w:rsidRPr="006828FC">
              <w:rPr>
                <w:color w:val="000000"/>
                <w:sz w:val="22"/>
                <w:szCs w:val="22"/>
              </w:rPr>
              <w:t>Количество промышленных предприятий, проводивших анализ больших данных (Big Data), ед./%</w:t>
            </w:r>
          </w:p>
        </w:tc>
        <w:tc>
          <w:tcPr>
            <w:tcW w:w="766" w:type="dxa"/>
            <w:vAlign w:val="center"/>
            <w:hideMark/>
          </w:tcPr>
          <w:p w14:paraId="0F8E6E7C" w14:textId="77777777" w:rsidR="0036752C" w:rsidRPr="006828FC" w:rsidRDefault="0036752C" w:rsidP="001E22B6">
            <w:pPr>
              <w:widowControl w:val="0"/>
              <w:jc w:val="center"/>
              <w:rPr>
                <w:color w:val="000000"/>
                <w:sz w:val="22"/>
                <w:szCs w:val="22"/>
              </w:rPr>
            </w:pPr>
            <w:r w:rsidRPr="006828FC">
              <w:rPr>
                <w:color w:val="000000"/>
                <w:sz w:val="22"/>
                <w:szCs w:val="22"/>
              </w:rPr>
              <w:t>152</w:t>
            </w:r>
          </w:p>
        </w:tc>
        <w:tc>
          <w:tcPr>
            <w:tcW w:w="766" w:type="dxa"/>
            <w:vAlign w:val="center"/>
            <w:hideMark/>
          </w:tcPr>
          <w:p w14:paraId="663155E6" w14:textId="77777777" w:rsidR="0036752C" w:rsidRPr="006828FC" w:rsidRDefault="0036752C" w:rsidP="001E22B6">
            <w:pPr>
              <w:widowControl w:val="0"/>
              <w:jc w:val="center"/>
              <w:rPr>
                <w:color w:val="000000"/>
                <w:sz w:val="22"/>
                <w:szCs w:val="22"/>
              </w:rPr>
            </w:pPr>
            <w:r w:rsidRPr="006828FC">
              <w:rPr>
                <w:color w:val="000000"/>
                <w:sz w:val="22"/>
                <w:szCs w:val="22"/>
              </w:rPr>
              <w:t>182</w:t>
            </w:r>
          </w:p>
        </w:tc>
        <w:tc>
          <w:tcPr>
            <w:tcW w:w="800" w:type="dxa"/>
            <w:vAlign w:val="center"/>
            <w:hideMark/>
          </w:tcPr>
          <w:p w14:paraId="0DB94F82" w14:textId="77777777" w:rsidR="0036752C" w:rsidRPr="006828FC" w:rsidRDefault="0036752C" w:rsidP="001E22B6">
            <w:pPr>
              <w:widowControl w:val="0"/>
              <w:jc w:val="center"/>
              <w:rPr>
                <w:color w:val="000000"/>
                <w:sz w:val="22"/>
                <w:szCs w:val="22"/>
              </w:rPr>
            </w:pPr>
            <w:r w:rsidRPr="006828FC">
              <w:rPr>
                <w:color w:val="000000"/>
                <w:sz w:val="22"/>
                <w:szCs w:val="22"/>
              </w:rPr>
              <w:t>285</w:t>
            </w:r>
          </w:p>
        </w:tc>
        <w:tc>
          <w:tcPr>
            <w:tcW w:w="800" w:type="dxa"/>
            <w:vAlign w:val="center"/>
            <w:hideMark/>
          </w:tcPr>
          <w:p w14:paraId="192BDC16" w14:textId="77777777" w:rsidR="0036752C" w:rsidRPr="006828FC" w:rsidRDefault="0036752C" w:rsidP="001E22B6">
            <w:pPr>
              <w:widowControl w:val="0"/>
              <w:jc w:val="center"/>
              <w:rPr>
                <w:color w:val="000000"/>
                <w:sz w:val="22"/>
                <w:szCs w:val="22"/>
              </w:rPr>
            </w:pPr>
            <w:r w:rsidRPr="006828FC">
              <w:rPr>
                <w:color w:val="000000"/>
                <w:sz w:val="22"/>
                <w:szCs w:val="22"/>
              </w:rPr>
              <w:t>314</w:t>
            </w:r>
          </w:p>
        </w:tc>
        <w:tc>
          <w:tcPr>
            <w:tcW w:w="766" w:type="dxa"/>
            <w:vAlign w:val="center"/>
            <w:hideMark/>
          </w:tcPr>
          <w:p w14:paraId="42A6F1C3" w14:textId="77777777" w:rsidR="0036752C" w:rsidRPr="006828FC" w:rsidRDefault="0036752C" w:rsidP="001E22B6">
            <w:pPr>
              <w:widowControl w:val="0"/>
              <w:jc w:val="center"/>
              <w:rPr>
                <w:color w:val="000000"/>
                <w:sz w:val="22"/>
                <w:szCs w:val="22"/>
              </w:rPr>
            </w:pPr>
            <w:r w:rsidRPr="006828FC">
              <w:rPr>
                <w:color w:val="000000"/>
                <w:sz w:val="22"/>
                <w:szCs w:val="22"/>
              </w:rPr>
              <w:t>309</w:t>
            </w:r>
          </w:p>
        </w:tc>
        <w:tc>
          <w:tcPr>
            <w:tcW w:w="731" w:type="dxa"/>
            <w:vMerge w:val="restart"/>
            <w:noWrap/>
            <w:vAlign w:val="center"/>
            <w:hideMark/>
          </w:tcPr>
          <w:p w14:paraId="1995A168" w14:textId="77777777" w:rsidR="0036752C" w:rsidRPr="006828FC" w:rsidRDefault="0036752C" w:rsidP="001E22B6">
            <w:pPr>
              <w:widowControl w:val="0"/>
              <w:jc w:val="center"/>
              <w:rPr>
                <w:color w:val="000000"/>
                <w:sz w:val="22"/>
                <w:szCs w:val="22"/>
              </w:rPr>
            </w:pPr>
            <w:r w:rsidRPr="006828FC">
              <w:rPr>
                <w:color w:val="000000"/>
                <w:sz w:val="22"/>
                <w:szCs w:val="22"/>
              </w:rPr>
              <w:t>19,4</w:t>
            </w:r>
          </w:p>
        </w:tc>
        <w:tc>
          <w:tcPr>
            <w:tcW w:w="711" w:type="dxa"/>
            <w:vMerge w:val="restart"/>
            <w:noWrap/>
            <w:vAlign w:val="center"/>
            <w:hideMark/>
          </w:tcPr>
          <w:p w14:paraId="1C5DC4E9" w14:textId="77777777" w:rsidR="0036752C" w:rsidRPr="006828FC" w:rsidRDefault="0036752C" w:rsidP="001E22B6">
            <w:pPr>
              <w:widowControl w:val="0"/>
              <w:jc w:val="center"/>
              <w:rPr>
                <w:color w:val="000000"/>
                <w:sz w:val="22"/>
                <w:szCs w:val="22"/>
              </w:rPr>
            </w:pPr>
            <w:r w:rsidRPr="006828FC">
              <w:rPr>
                <w:color w:val="000000"/>
                <w:sz w:val="22"/>
                <w:szCs w:val="22"/>
              </w:rPr>
              <w:t>39,2</w:t>
            </w:r>
          </w:p>
        </w:tc>
        <w:tc>
          <w:tcPr>
            <w:tcW w:w="537" w:type="dxa"/>
            <w:vMerge w:val="restart"/>
            <w:noWrap/>
            <w:vAlign w:val="center"/>
            <w:hideMark/>
          </w:tcPr>
          <w:p w14:paraId="5457E5FA" w14:textId="77777777" w:rsidR="0036752C" w:rsidRPr="006828FC" w:rsidRDefault="0036752C" w:rsidP="001E22B6">
            <w:pPr>
              <w:widowControl w:val="0"/>
              <w:jc w:val="center"/>
              <w:rPr>
                <w:color w:val="000000"/>
                <w:sz w:val="22"/>
                <w:szCs w:val="22"/>
              </w:rPr>
            </w:pPr>
            <w:r w:rsidRPr="006828FC">
              <w:rPr>
                <w:color w:val="000000"/>
                <w:sz w:val="22"/>
                <w:szCs w:val="22"/>
              </w:rPr>
              <w:t>-5</w:t>
            </w:r>
          </w:p>
        </w:tc>
        <w:tc>
          <w:tcPr>
            <w:tcW w:w="709" w:type="dxa"/>
            <w:vMerge w:val="restart"/>
            <w:noWrap/>
            <w:vAlign w:val="center"/>
            <w:hideMark/>
          </w:tcPr>
          <w:p w14:paraId="4B1E7EA9" w14:textId="77777777" w:rsidR="0036752C" w:rsidRPr="006828FC" w:rsidRDefault="0036752C" w:rsidP="001E22B6">
            <w:pPr>
              <w:widowControl w:val="0"/>
              <w:jc w:val="center"/>
              <w:rPr>
                <w:color w:val="000000"/>
                <w:sz w:val="22"/>
                <w:szCs w:val="22"/>
              </w:rPr>
            </w:pPr>
            <w:r w:rsidRPr="006828FC">
              <w:rPr>
                <w:color w:val="000000"/>
                <w:sz w:val="22"/>
                <w:szCs w:val="22"/>
              </w:rPr>
              <w:t>98,4</w:t>
            </w:r>
          </w:p>
        </w:tc>
      </w:tr>
      <w:tr w:rsidR="0036752C" w:rsidRPr="00913EF7" w14:paraId="6875FAE9" w14:textId="77777777" w:rsidTr="006828FC">
        <w:trPr>
          <w:trHeight w:val="405"/>
        </w:trPr>
        <w:tc>
          <w:tcPr>
            <w:tcW w:w="2907" w:type="dxa"/>
            <w:vMerge/>
            <w:vAlign w:val="center"/>
          </w:tcPr>
          <w:p w14:paraId="259893F1" w14:textId="77777777" w:rsidR="0036752C" w:rsidRPr="006828FC" w:rsidRDefault="0036752C" w:rsidP="001E22B6">
            <w:pPr>
              <w:widowControl w:val="0"/>
              <w:rPr>
                <w:color w:val="000000"/>
                <w:sz w:val="22"/>
                <w:szCs w:val="22"/>
              </w:rPr>
            </w:pPr>
          </w:p>
        </w:tc>
        <w:tc>
          <w:tcPr>
            <w:tcW w:w="766" w:type="dxa"/>
            <w:vAlign w:val="center"/>
          </w:tcPr>
          <w:p w14:paraId="697043DD" w14:textId="77777777" w:rsidR="0036752C" w:rsidRPr="006828FC" w:rsidRDefault="0036752C" w:rsidP="001E22B6">
            <w:pPr>
              <w:widowControl w:val="0"/>
              <w:jc w:val="center"/>
              <w:rPr>
                <w:color w:val="000000"/>
                <w:sz w:val="22"/>
                <w:szCs w:val="22"/>
              </w:rPr>
            </w:pPr>
            <w:r w:rsidRPr="006828FC">
              <w:rPr>
                <w:sz w:val="22"/>
                <w:szCs w:val="22"/>
              </w:rPr>
              <w:t>1,3</w:t>
            </w:r>
          </w:p>
        </w:tc>
        <w:tc>
          <w:tcPr>
            <w:tcW w:w="766" w:type="dxa"/>
            <w:vAlign w:val="center"/>
          </w:tcPr>
          <w:p w14:paraId="12E861C9" w14:textId="77777777" w:rsidR="0036752C" w:rsidRPr="006828FC" w:rsidRDefault="0036752C" w:rsidP="001E22B6">
            <w:pPr>
              <w:widowControl w:val="0"/>
              <w:jc w:val="center"/>
              <w:rPr>
                <w:color w:val="000000"/>
                <w:sz w:val="22"/>
                <w:szCs w:val="22"/>
              </w:rPr>
            </w:pPr>
            <w:r w:rsidRPr="006828FC">
              <w:rPr>
                <w:sz w:val="22"/>
                <w:szCs w:val="22"/>
              </w:rPr>
              <w:t>1,6</w:t>
            </w:r>
          </w:p>
        </w:tc>
        <w:tc>
          <w:tcPr>
            <w:tcW w:w="800" w:type="dxa"/>
            <w:vAlign w:val="center"/>
          </w:tcPr>
          <w:p w14:paraId="77FC1017" w14:textId="77777777" w:rsidR="0036752C" w:rsidRPr="006828FC" w:rsidRDefault="0036752C" w:rsidP="001E22B6">
            <w:pPr>
              <w:widowControl w:val="0"/>
              <w:jc w:val="center"/>
              <w:rPr>
                <w:color w:val="000000"/>
                <w:sz w:val="22"/>
                <w:szCs w:val="22"/>
              </w:rPr>
            </w:pPr>
            <w:r w:rsidRPr="006828FC">
              <w:rPr>
                <w:sz w:val="22"/>
                <w:szCs w:val="22"/>
              </w:rPr>
              <w:t>2,1</w:t>
            </w:r>
          </w:p>
        </w:tc>
        <w:tc>
          <w:tcPr>
            <w:tcW w:w="800" w:type="dxa"/>
            <w:vAlign w:val="center"/>
          </w:tcPr>
          <w:p w14:paraId="1C024BC7" w14:textId="77777777" w:rsidR="0036752C" w:rsidRPr="006828FC" w:rsidRDefault="0036752C" w:rsidP="001E22B6">
            <w:pPr>
              <w:widowControl w:val="0"/>
              <w:jc w:val="center"/>
              <w:rPr>
                <w:color w:val="000000"/>
                <w:sz w:val="22"/>
                <w:szCs w:val="22"/>
              </w:rPr>
            </w:pPr>
            <w:r w:rsidRPr="006828FC">
              <w:rPr>
                <w:sz w:val="22"/>
                <w:szCs w:val="22"/>
              </w:rPr>
              <w:t>2,3</w:t>
            </w:r>
          </w:p>
        </w:tc>
        <w:tc>
          <w:tcPr>
            <w:tcW w:w="766" w:type="dxa"/>
            <w:vAlign w:val="center"/>
          </w:tcPr>
          <w:p w14:paraId="1F21C9DE" w14:textId="77777777" w:rsidR="0036752C" w:rsidRPr="006828FC" w:rsidRDefault="0036752C" w:rsidP="001E22B6">
            <w:pPr>
              <w:widowControl w:val="0"/>
              <w:jc w:val="center"/>
              <w:rPr>
                <w:color w:val="000000"/>
                <w:sz w:val="22"/>
                <w:szCs w:val="22"/>
              </w:rPr>
            </w:pPr>
            <w:r w:rsidRPr="006828FC">
              <w:rPr>
                <w:sz w:val="22"/>
                <w:szCs w:val="22"/>
              </w:rPr>
              <w:t>2,0</w:t>
            </w:r>
          </w:p>
        </w:tc>
        <w:tc>
          <w:tcPr>
            <w:tcW w:w="731" w:type="dxa"/>
            <w:vMerge/>
            <w:noWrap/>
            <w:vAlign w:val="center"/>
          </w:tcPr>
          <w:p w14:paraId="6E4A0271" w14:textId="77777777" w:rsidR="0036752C" w:rsidRPr="006828FC" w:rsidRDefault="0036752C" w:rsidP="001E22B6">
            <w:pPr>
              <w:widowControl w:val="0"/>
              <w:jc w:val="center"/>
              <w:rPr>
                <w:color w:val="000000"/>
                <w:sz w:val="22"/>
                <w:szCs w:val="22"/>
              </w:rPr>
            </w:pPr>
          </w:p>
        </w:tc>
        <w:tc>
          <w:tcPr>
            <w:tcW w:w="711" w:type="dxa"/>
            <w:vMerge/>
            <w:noWrap/>
            <w:vAlign w:val="center"/>
          </w:tcPr>
          <w:p w14:paraId="284C9D1E" w14:textId="77777777" w:rsidR="0036752C" w:rsidRPr="006828FC" w:rsidRDefault="0036752C" w:rsidP="001E22B6">
            <w:pPr>
              <w:widowControl w:val="0"/>
              <w:jc w:val="center"/>
              <w:rPr>
                <w:color w:val="000000"/>
                <w:sz w:val="22"/>
                <w:szCs w:val="22"/>
              </w:rPr>
            </w:pPr>
          </w:p>
        </w:tc>
        <w:tc>
          <w:tcPr>
            <w:tcW w:w="537" w:type="dxa"/>
            <w:vMerge/>
            <w:noWrap/>
            <w:vAlign w:val="center"/>
          </w:tcPr>
          <w:p w14:paraId="1E344950" w14:textId="77777777" w:rsidR="0036752C" w:rsidRPr="006828FC" w:rsidRDefault="0036752C" w:rsidP="001E22B6">
            <w:pPr>
              <w:widowControl w:val="0"/>
              <w:jc w:val="center"/>
              <w:rPr>
                <w:color w:val="000000"/>
                <w:sz w:val="22"/>
                <w:szCs w:val="22"/>
              </w:rPr>
            </w:pPr>
          </w:p>
        </w:tc>
        <w:tc>
          <w:tcPr>
            <w:tcW w:w="709" w:type="dxa"/>
            <w:vMerge/>
            <w:noWrap/>
            <w:vAlign w:val="center"/>
          </w:tcPr>
          <w:p w14:paraId="56ED4B7E" w14:textId="77777777" w:rsidR="0036752C" w:rsidRPr="006828FC" w:rsidRDefault="0036752C" w:rsidP="001E22B6">
            <w:pPr>
              <w:widowControl w:val="0"/>
              <w:jc w:val="center"/>
              <w:rPr>
                <w:color w:val="000000"/>
                <w:sz w:val="22"/>
                <w:szCs w:val="22"/>
              </w:rPr>
            </w:pPr>
          </w:p>
        </w:tc>
      </w:tr>
      <w:tr w:rsidR="0036752C" w:rsidRPr="00913EF7" w14:paraId="39B8E2B5" w14:textId="77777777" w:rsidTr="006828FC">
        <w:trPr>
          <w:trHeight w:val="295"/>
        </w:trPr>
        <w:tc>
          <w:tcPr>
            <w:tcW w:w="9493" w:type="dxa"/>
            <w:gridSpan w:val="10"/>
            <w:vAlign w:val="center"/>
          </w:tcPr>
          <w:p w14:paraId="1127AA31" w14:textId="77110312" w:rsidR="0036752C" w:rsidRPr="006828FC" w:rsidRDefault="0036752C" w:rsidP="002C552E">
            <w:pPr>
              <w:widowControl w:val="0"/>
              <w:ind w:firstLine="454"/>
              <w:jc w:val="both"/>
              <w:rPr>
                <w:color w:val="000000"/>
                <w:sz w:val="22"/>
                <w:szCs w:val="22"/>
              </w:rPr>
            </w:pPr>
            <w:r w:rsidRPr="006828FC">
              <w:rPr>
                <w:color w:val="000000"/>
                <w:sz w:val="22"/>
                <w:szCs w:val="22"/>
              </w:rPr>
              <w:t>Примечание – Составлено автором на основе статистических данных [</w:t>
            </w:r>
            <w:r w:rsidR="002C552E">
              <w:rPr>
                <w:color w:val="000000"/>
                <w:sz w:val="20"/>
                <w:szCs w:val="20"/>
              </w:rPr>
              <w:t>136, 3-7; 137, с. 2-10; 138, с. 2-9; 139, с. 2-12; 140, с. 10-19</w:t>
            </w:r>
          </w:p>
        </w:tc>
      </w:tr>
    </w:tbl>
    <w:p w14:paraId="04DE097B" w14:textId="77777777" w:rsidR="0036752C" w:rsidRPr="00913EF7" w:rsidRDefault="0036752C" w:rsidP="001E22B6">
      <w:pPr>
        <w:widowControl w:val="0"/>
        <w:ind w:firstLine="454"/>
        <w:jc w:val="both"/>
        <w:rPr>
          <w:sz w:val="28"/>
          <w:szCs w:val="28"/>
        </w:rPr>
      </w:pPr>
    </w:p>
    <w:p w14:paraId="551E7159" w14:textId="695F7449" w:rsidR="0036752C" w:rsidRPr="00913EF7" w:rsidRDefault="0036752C" w:rsidP="006828FC">
      <w:pPr>
        <w:widowControl w:val="0"/>
        <w:ind w:firstLine="709"/>
        <w:jc w:val="both"/>
        <w:rPr>
          <w:sz w:val="28"/>
          <w:szCs w:val="28"/>
        </w:rPr>
      </w:pPr>
      <w:r w:rsidRPr="00913EF7">
        <w:rPr>
          <w:sz w:val="28"/>
          <w:szCs w:val="28"/>
        </w:rPr>
        <w:t>Данные таблицы 14 отражают ключевые сдвиги в цифровизации промышленности Казахстана на рубеже 2020-2024 гг. На фоне общего роста числа промышленных предприятий (с 11,9 тыс. в 2020 году до 15,3 тыс. в 2024 году) отчетливо проявляется экспоненциальное распространение облачных вычислений. Количество компаний, интегрировавших такие сервисы, увеличилось с 1293 до 2182, что соответствует среднегодовому темпу прироста около 14%. Особенно примечателен скачок между 2023 и 2024 годами (+570 предприятий, или рост на 35,4%). Это указывает на переход от точечного внедрения облачных решений к их массовой институционализации в производственной среде. При этом доля предприятий, использующих облака, в структуре промышленности выросла с 10,9 до 14,3%, что подтверждает формирование критической массы пользователей, способной стимулировать развитие отечественного рынка облачных сервисов и дата-центров.</w:t>
      </w:r>
    </w:p>
    <w:p w14:paraId="0BEF4FFB" w14:textId="77777777" w:rsidR="0036752C" w:rsidRPr="00913EF7" w:rsidRDefault="0036752C" w:rsidP="002F2153">
      <w:pPr>
        <w:widowControl w:val="0"/>
        <w:ind w:firstLine="709"/>
        <w:jc w:val="both"/>
        <w:rPr>
          <w:sz w:val="28"/>
          <w:szCs w:val="28"/>
        </w:rPr>
      </w:pPr>
      <w:r w:rsidRPr="00913EF7">
        <w:rPr>
          <w:sz w:val="28"/>
          <w:szCs w:val="28"/>
        </w:rPr>
        <w:t>В противоположность этому, динамика внедрения технологий анализа больших данных носит более противоречивый характер. Несмотря на впечатляющий среднегодовой темп прироста (19,4%), абсолютные масштабы остаются скромными: от 152 предприятий в 2020 году до 309 в 2024 году. При этом в 2024 году зафиксировано снижение по сравнению с предыдущим годом (-5 предприятий, или спад на 1,6%). Такая волатильность может быть связана с высокой стоимостью внедрения систем Big Data, дефицитом квалифицированных специалистов и недостаточной зрелостью внутреннего спроса на сложную аналитическую обработку данных. Важно отметить, что удельный вес компаний, применяющих Big Data, остается в пределах 2% от всех предприятий, что указывает на начальную стадию развития данного сегмента.</w:t>
      </w:r>
    </w:p>
    <w:p w14:paraId="76DC1231" w14:textId="77777777" w:rsidR="0036752C" w:rsidRPr="00913EF7" w:rsidRDefault="0036752C" w:rsidP="002F2153">
      <w:pPr>
        <w:widowControl w:val="0"/>
        <w:ind w:firstLine="709"/>
        <w:jc w:val="both"/>
        <w:rPr>
          <w:sz w:val="28"/>
          <w:szCs w:val="28"/>
        </w:rPr>
      </w:pPr>
      <w:r w:rsidRPr="00913EF7">
        <w:rPr>
          <w:sz w:val="28"/>
          <w:szCs w:val="28"/>
        </w:rPr>
        <w:t>Сопоставление динамики по облачным вычислениям и Big Data позволяет выделить два уровня цифровой трансформации. Облачные сервисы становятся массовым инструментом оптимизации процессов (снижение издержек на инфраструктуру, обеспечение гибкости и масштабируемости), тогда как Big Data пока остается нишевой технологией, требующей значительных инвестиций и компетенций. В этом контексте можно предположить, что дальнейшее распространение аналитических решений будет во многом зависеть от развития национальных дата-центров и подготовки кадров в области ИКТ.</w:t>
      </w:r>
    </w:p>
    <w:p w14:paraId="73B2E2F9" w14:textId="138906AC" w:rsidR="0036752C" w:rsidRPr="00913EF7" w:rsidRDefault="0036752C" w:rsidP="002F2153">
      <w:pPr>
        <w:widowControl w:val="0"/>
        <w:ind w:firstLine="709"/>
        <w:jc w:val="both"/>
        <w:rPr>
          <w:sz w:val="28"/>
          <w:szCs w:val="28"/>
        </w:rPr>
      </w:pPr>
      <w:r w:rsidRPr="00913EF7">
        <w:rPr>
          <w:sz w:val="28"/>
          <w:szCs w:val="28"/>
        </w:rPr>
        <w:t xml:space="preserve">Исследование подтверждает формирование двух параллельных траекторий цифровизации: широкое внедрение облачных технологий как базы для цифровых экосистем и ограниченное использование Big Data как более сложного уровня цифровой зрелости. В 2024 году ряд регионов продемонстрировал высокие показатели вовлеченности предприятий в данный процесс. В частности, лидерами выступили </w:t>
      </w:r>
      <w:r w:rsidR="005D4D35" w:rsidRPr="00913EF7">
        <w:rPr>
          <w:sz w:val="28"/>
          <w:szCs w:val="28"/>
        </w:rPr>
        <w:t xml:space="preserve">Карагандинская </w:t>
      </w:r>
      <w:r w:rsidR="005D4D35">
        <w:rPr>
          <w:sz w:val="28"/>
          <w:szCs w:val="28"/>
        </w:rPr>
        <w:t>и Восточно-</w:t>
      </w:r>
      <w:r w:rsidRPr="00913EF7">
        <w:rPr>
          <w:sz w:val="28"/>
          <w:szCs w:val="28"/>
        </w:rPr>
        <w:t>К</w:t>
      </w:r>
      <w:r w:rsidR="005D4D35">
        <w:rPr>
          <w:sz w:val="28"/>
          <w:szCs w:val="28"/>
        </w:rPr>
        <w:t>азахстан</w:t>
      </w:r>
      <w:r w:rsidRPr="00913EF7">
        <w:rPr>
          <w:sz w:val="28"/>
          <w:szCs w:val="28"/>
        </w:rPr>
        <w:t xml:space="preserve">ская области, где доля предприятий, применяющих облачные вычисления, значительно превысила средний уровень по стране. Значительный скачок также продемонстрировали Актюбинская и </w:t>
      </w:r>
      <w:r w:rsidR="002A19BF">
        <w:rPr>
          <w:sz w:val="28"/>
          <w:szCs w:val="28"/>
        </w:rPr>
        <w:t>Павлодарская</w:t>
      </w:r>
      <w:r w:rsidRPr="00913EF7">
        <w:rPr>
          <w:sz w:val="28"/>
          <w:szCs w:val="28"/>
        </w:rPr>
        <w:t xml:space="preserve"> области, что свидетельствует о формировании здесь локальных центров цифрового роста. В то же время такие регионы, как </w:t>
      </w:r>
      <w:r w:rsidR="00956EE3">
        <w:rPr>
          <w:sz w:val="28"/>
          <w:szCs w:val="28"/>
        </w:rPr>
        <w:t>Улытауская</w:t>
      </w:r>
      <w:r w:rsidRPr="00913EF7">
        <w:rPr>
          <w:sz w:val="28"/>
          <w:szCs w:val="28"/>
        </w:rPr>
        <w:t xml:space="preserve">, Туркестанская </w:t>
      </w:r>
      <w:r w:rsidR="00956EE3">
        <w:rPr>
          <w:sz w:val="28"/>
          <w:szCs w:val="28"/>
        </w:rPr>
        <w:t xml:space="preserve">и </w:t>
      </w:r>
      <w:r w:rsidR="00956EE3" w:rsidRPr="00913EF7">
        <w:rPr>
          <w:sz w:val="28"/>
          <w:szCs w:val="28"/>
        </w:rPr>
        <w:t xml:space="preserve">Жетысуская </w:t>
      </w:r>
      <w:r w:rsidRPr="00913EF7">
        <w:rPr>
          <w:sz w:val="28"/>
          <w:szCs w:val="28"/>
        </w:rPr>
        <w:t>области, остаются в числе аутсайдеров, где проникновение облачных технологий ограничено. Визуально данное распределение отражено на рисунке</w:t>
      </w:r>
      <w:r w:rsidR="006828FC">
        <w:rPr>
          <w:sz w:val="28"/>
          <w:szCs w:val="28"/>
        </w:rPr>
        <w:t> </w:t>
      </w:r>
      <w:r w:rsidRPr="00913EF7">
        <w:rPr>
          <w:sz w:val="28"/>
          <w:szCs w:val="28"/>
        </w:rPr>
        <w:t>2</w:t>
      </w:r>
      <w:r w:rsidR="00AD1B43" w:rsidRPr="00913EF7">
        <w:rPr>
          <w:sz w:val="28"/>
          <w:szCs w:val="28"/>
        </w:rPr>
        <w:t>1</w:t>
      </w:r>
      <w:r w:rsidRPr="00913EF7">
        <w:rPr>
          <w:sz w:val="28"/>
          <w:szCs w:val="28"/>
        </w:rPr>
        <w:t>, позволяющем проследить пространственные различия в развитии облачной инфраструктуры.</w:t>
      </w:r>
    </w:p>
    <w:p w14:paraId="30BA705B" w14:textId="77777777" w:rsidR="0036752C" w:rsidRPr="00913EF7" w:rsidRDefault="0036752C" w:rsidP="001E22B6">
      <w:pPr>
        <w:widowControl w:val="0"/>
        <w:ind w:firstLine="454"/>
        <w:jc w:val="both"/>
        <w:rPr>
          <w:sz w:val="28"/>
          <w:szCs w:val="28"/>
        </w:rPr>
      </w:pPr>
    </w:p>
    <w:p w14:paraId="7B751D4F" w14:textId="77777777" w:rsidR="0036752C" w:rsidRPr="00913EF7" w:rsidRDefault="0036752C" w:rsidP="00DE3041">
      <w:pPr>
        <w:widowControl w:val="0"/>
        <w:jc w:val="center"/>
        <w:rPr>
          <w:sz w:val="28"/>
          <w:szCs w:val="28"/>
        </w:rPr>
      </w:pPr>
      <w:r w:rsidRPr="00913EF7">
        <w:rPr>
          <w:noProof/>
          <w:sz w:val="28"/>
          <w:szCs w:val="28"/>
        </w:rPr>
        <w:drawing>
          <wp:inline distT="0" distB="0" distL="0" distR="0" wp14:anchorId="073C0877" wp14:editId="0CE3EF50">
            <wp:extent cx="4896086" cy="2865664"/>
            <wp:effectExtent l="0" t="0" r="0" b="0"/>
            <wp:docPr id="15015577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57705" name="Рисунок 1501557705"/>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3822" b="6052"/>
                    <a:stretch>
                      <a:fillRect/>
                    </a:stretch>
                  </pic:blipFill>
                  <pic:spPr bwMode="auto">
                    <a:xfrm>
                      <a:off x="0" y="0"/>
                      <a:ext cx="4915705" cy="2877147"/>
                    </a:xfrm>
                    <a:prstGeom prst="rect">
                      <a:avLst/>
                    </a:prstGeom>
                    <a:ln>
                      <a:noFill/>
                    </a:ln>
                    <a:extLst>
                      <a:ext uri="{53640926-AAD7-44D8-BBD7-CCE9431645EC}">
                        <a14:shadowObscured xmlns:a14="http://schemas.microsoft.com/office/drawing/2010/main"/>
                      </a:ext>
                    </a:extLst>
                  </pic:spPr>
                </pic:pic>
              </a:graphicData>
            </a:graphic>
          </wp:inline>
        </w:drawing>
      </w:r>
    </w:p>
    <w:p w14:paraId="56F26020" w14:textId="77777777" w:rsidR="0036752C" w:rsidRPr="006828FC" w:rsidRDefault="0036752C" w:rsidP="001E22B6">
      <w:pPr>
        <w:widowControl w:val="0"/>
        <w:ind w:firstLine="454"/>
        <w:jc w:val="both"/>
        <w:rPr>
          <w:sz w:val="16"/>
          <w:szCs w:val="16"/>
        </w:rPr>
      </w:pPr>
    </w:p>
    <w:p w14:paraId="2B5E925A" w14:textId="3F4DE719" w:rsidR="0036752C" w:rsidRPr="00913EF7" w:rsidRDefault="0036752C" w:rsidP="006828FC">
      <w:pPr>
        <w:widowControl w:val="0"/>
        <w:jc w:val="center"/>
        <w:rPr>
          <w:sz w:val="28"/>
          <w:szCs w:val="28"/>
        </w:rPr>
      </w:pPr>
      <w:r w:rsidRPr="00913EF7">
        <w:rPr>
          <w:sz w:val="28"/>
          <w:szCs w:val="28"/>
        </w:rPr>
        <w:t>Рисунок 2</w:t>
      </w:r>
      <w:r w:rsidR="00AD1B43" w:rsidRPr="00913EF7">
        <w:rPr>
          <w:sz w:val="28"/>
          <w:szCs w:val="28"/>
        </w:rPr>
        <w:t>1</w:t>
      </w:r>
      <w:r w:rsidRPr="00913EF7">
        <w:rPr>
          <w:sz w:val="28"/>
          <w:szCs w:val="28"/>
        </w:rPr>
        <w:t xml:space="preserve"> – Удельный вес предприятий, использующих Облачные вычисления в разрезе регионов РК в 2024 году, %</w:t>
      </w:r>
    </w:p>
    <w:p w14:paraId="2EBAE6B4" w14:textId="77777777" w:rsidR="003A04D1" w:rsidRPr="006828FC" w:rsidRDefault="003A04D1" w:rsidP="001E22B6">
      <w:pPr>
        <w:widowControl w:val="0"/>
        <w:ind w:firstLine="454"/>
        <w:jc w:val="both"/>
        <w:rPr>
          <w:color w:val="000000"/>
          <w:sz w:val="16"/>
          <w:szCs w:val="16"/>
        </w:rPr>
      </w:pPr>
    </w:p>
    <w:p w14:paraId="662161A8" w14:textId="7D441ED0" w:rsidR="0036752C" w:rsidRPr="00913EF7" w:rsidRDefault="0036752C" w:rsidP="006828FC">
      <w:pPr>
        <w:widowControl w:val="0"/>
        <w:ind w:firstLine="709"/>
        <w:jc w:val="both"/>
      </w:pPr>
      <w:r w:rsidRPr="00913EF7">
        <w:rPr>
          <w:color w:val="000000"/>
        </w:rPr>
        <w:t xml:space="preserve">Примечание – Составлено автором на основе </w:t>
      </w:r>
      <w:r w:rsidR="00705D0D">
        <w:rPr>
          <w:color w:val="000000"/>
        </w:rPr>
        <w:t>источника</w:t>
      </w:r>
      <w:r w:rsidRPr="00913EF7">
        <w:rPr>
          <w:color w:val="000000"/>
        </w:rPr>
        <w:t xml:space="preserve"> [1</w:t>
      </w:r>
      <w:r w:rsidR="00525F98" w:rsidRPr="00913EF7">
        <w:rPr>
          <w:color w:val="000000"/>
        </w:rPr>
        <w:t>40</w:t>
      </w:r>
      <w:r w:rsidR="002C552E">
        <w:rPr>
          <w:color w:val="000000"/>
        </w:rPr>
        <w:t>, с. 35-36</w:t>
      </w:r>
      <w:r w:rsidRPr="00913EF7">
        <w:rPr>
          <w:color w:val="000000"/>
        </w:rPr>
        <w:t>]</w:t>
      </w:r>
    </w:p>
    <w:p w14:paraId="53A5B1CD" w14:textId="5148AEE5" w:rsidR="0036752C" w:rsidRPr="00913EF7" w:rsidRDefault="0036752C" w:rsidP="002F2153">
      <w:pPr>
        <w:widowControl w:val="0"/>
        <w:ind w:firstLine="709"/>
        <w:jc w:val="both"/>
        <w:rPr>
          <w:sz w:val="28"/>
          <w:szCs w:val="28"/>
        </w:rPr>
      </w:pPr>
      <w:r w:rsidRPr="00913EF7">
        <w:rPr>
          <w:sz w:val="28"/>
          <w:szCs w:val="28"/>
        </w:rPr>
        <w:t xml:space="preserve">Ситуация с применением технологий анализа больших данных выглядит иначе. Как видно на рисунке </w:t>
      </w:r>
      <w:r w:rsidR="00AD1B43" w:rsidRPr="00913EF7">
        <w:rPr>
          <w:sz w:val="28"/>
          <w:szCs w:val="28"/>
        </w:rPr>
        <w:t>22</w:t>
      </w:r>
      <w:r w:rsidRPr="00913EF7">
        <w:rPr>
          <w:sz w:val="28"/>
          <w:szCs w:val="28"/>
        </w:rPr>
        <w:t xml:space="preserve">, их распространение носит точечный характер. Более активное использование Big Data фиксируется в индустриально развитых регионах, таких как </w:t>
      </w:r>
      <w:r w:rsidR="00AF13B3">
        <w:rPr>
          <w:sz w:val="28"/>
          <w:szCs w:val="28"/>
        </w:rPr>
        <w:t>Восточно-Казахстанская,</w:t>
      </w:r>
      <w:r w:rsidRPr="00913EF7">
        <w:rPr>
          <w:sz w:val="28"/>
          <w:szCs w:val="28"/>
        </w:rPr>
        <w:t xml:space="preserve"> </w:t>
      </w:r>
      <w:r w:rsidR="001D0E0B">
        <w:rPr>
          <w:sz w:val="28"/>
          <w:szCs w:val="28"/>
        </w:rPr>
        <w:t>Павлодарск</w:t>
      </w:r>
      <w:r w:rsidR="00AF13B3">
        <w:rPr>
          <w:sz w:val="28"/>
          <w:szCs w:val="28"/>
        </w:rPr>
        <w:t>ая</w:t>
      </w:r>
      <w:r w:rsidRPr="00913EF7">
        <w:rPr>
          <w:sz w:val="28"/>
          <w:szCs w:val="28"/>
        </w:rPr>
        <w:t xml:space="preserve"> и Карагандинская области, а также в городе А</w:t>
      </w:r>
      <w:r w:rsidR="00AF13B3">
        <w:rPr>
          <w:sz w:val="28"/>
          <w:szCs w:val="28"/>
        </w:rPr>
        <w:t>лматы</w:t>
      </w:r>
      <w:r w:rsidRPr="00913EF7">
        <w:rPr>
          <w:sz w:val="28"/>
          <w:szCs w:val="28"/>
        </w:rPr>
        <w:t xml:space="preserve">. Однако в ряде территорий – включая </w:t>
      </w:r>
      <w:r w:rsidR="004035A1">
        <w:rPr>
          <w:sz w:val="28"/>
          <w:szCs w:val="28"/>
        </w:rPr>
        <w:t>Улытау</w:t>
      </w:r>
      <w:r w:rsidRPr="00913EF7">
        <w:rPr>
          <w:sz w:val="28"/>
          <w:szCs w:val="28"/>
        </w:rPr>
        <w:t>скую, Северо-Казахстанскую и Туркестанскую области – удельный вес предприятий, применяющих Big Data, остается минимальным. Интересным является и пример Атырауской области, где, несмотря на высокий уровень цифровизации в целом, масштаб внедрения Big Data оказался ниже ожидаемого.</w:t>
      </w:r>
    </w:p>
    <w:p w14:paraId="16A2D952" w14:textId="77777777" w:rsidR="0036752C" w:rsidRPr="00913EF7" w:rsidRDefault="0036752C" w:rsidP="001E22B6">
      <w:pPr>
        <w:widowControl w:val="0"/>
        <w:ind w:firstLine="454"/>
        <w:jc w:val="both"/>
        <w:rPr>
          <w:sz w:val="28"/>
          <w:szCs w:val="28"/>
        </w:rPr>
      </w:pPr>
    </w:p>
    <w:p w14:paraId="0077DC16" w14:textId="77777777" w:rsidR="0036752C" w:rsidRPr="00913EF7" w:rsidRDefault="0036752C" w:rsidP="001E22B6">
      <w:pPr>
        <w:widowControl w:val="0"/>
        <w:jc w:val="center"/>
        <w:rPr>
          <w:sz w:val="28"/>
          <w:szCs w:val="28"/>
        </w:rPr>
      </w:pPr>
      <w:r w:rsidRPr="00913EF7">
        <w:rPr>
          <w:noProof/>
          <w:sz w:val="28"/>
          <w:szCs w:val="28"/>
        </w:rPr>
        <w:drawing>
          <wp:inline distT="0" distB="0" distL="0" distR="0" wp14:anchorId="77064F93" wp14:editId="7CB229AA">
            <wp:extent cx="5214615" cy="3228975"/>
            <wp:effectExtent l="0" t="0" r="5715" b="0"/>
            <wp:docPr id="1375438908" name="Рисунок 3" descr="Изображение выглядит как текст, диаграмма, снимок экран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438908" name="Рисунок 3"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5387" t="4091" r="5664" b="3248"/>
                    <a:stretch>
                      <a:fillRect/>
                    </a:stretch>
                  </pic:blipFill>
                  <pic:spPr bwMode="auto">
                    <a:xfrm>
                      <a:off x="0" y="0"/>
                      <a:ext cx="5248174" cy="3249755"/>
                    </a:xfrm>
                    <a:prstGeom prst="rect">
                      <a:avLst/>
                    </a:prstGeom>
                    <a:ln>
                      <a:noFill/>
                    </a:ln>
                    <a:extLst>
                      <a:ext uri="{53640926-AAD7-44D8-BBD7-CCE9431645EC}">
                        <a14:shadowObscured xmlns:a14="http://schemas.microsoft.com/office/drawing/2010/main"/>
                      </a:ext>
                    </a:extLst>
                  </pic:spPr>
                </pic:pic>
              </a:graphicData>
            </a:graphic>
          </wp:inline>
        </w:drawing>
      </w:r>
    </w:p>
    <w:p w14:paraId="1142DB70" w14:textId="77777777" w:rsidR="0036752C" w:rsidRPr="006828FC" w:rsidRDefault="0036752C" w:rsidP="001E22B6">
      <w:pPr>
        <w:widowControl w:val="0"/>
        <w:ind w:firstLine="454"/>
        <w:jc w:val="both"/>
        <w:rPr>
          <w:sz w:val="16"/>
          <w:szCs w:val="16"/>
        </w:rPr>
      </w:pPr>
    </w:p>
    <w:p w14:paraId="4CE907F1" w14:textId="7D9AF1B7" w:rsidR="0036752C" w:rsidRPr="00913EF7" w:rsidRDefault="0036752C" w:rsidP="006828FC">
      <w:pPr>
        <w:widowControl w:val="0"/>
        <w:jc w:val="center"/>
        <w:rPr>
          <w:sz w:val="28"/>
          <w:szCs w:val="28"/>
        </w:rPr>
      </w:pPr>
      <w:r w:rsidRPr="00913EF7">
        <w:rPr>
          <w:sz w:val="28"/>
          <w:szCs w:val="28"/>
        </w:rPr>
        <w:t xml:space="preserve">Рисунок </w:t>
      </w:r>
      <w:r w:rsidR="00AD1B43" w:rsidRPr="00913EF7">
        <w:rPr>
          <w:sz w:val="28"/>
          <w:szCs w:val="28"/>
        </w:rPr>
        <w:t>22</w:t>
      </w:r>
      <w:r w:rsidRPr="00913EF7">
        <w:rPr>
          <w:sz w:val="28"/>
          <w:szCs w:val="28"/>
        </w:rPr>
        <w:t xml:space="preserve"> – Удельный вес предприятий, проводивших анализ больших данных (Big Data) в разрезе регионов РК в 2024 году, %</w:t>
      </w:r>
    </w:p>
    <w:p w14:paraId="0EFBFB41" w14:textId="77777777" w:rsidR="003A04D1" w:rsidRPr="006828FC" w:rsidRDefault="003A04D1" w:rsidP="001E22B6">
      <w:pPr>
        <w:widowControl w:val="0"/>
        <w:ind w:firstLine="454"/>
        <w:jc w:val="both"/>
        <w:rPr>
          <w:sz w:val="16"/>
          <w:szCs w:val="16"/>
        </w:rPr>
      </w:pPr>
    </w:p>
    <w:p w14:paraId="22E28CFF" w14:textId="0D9B7094" w:rsidR="0036752C" w:rsidRPr="00913EF7" w:rsidRDefault="0036752C" w:rsidP="006828FC">
      <w:pPr>
        <w:widowControl w:val="0"/>
        <w:ind w:firstLine="709"/>
        <w:jc w:val="both"/>
      </w:pPr>
      <w:r w:rsidRPr="00913EF7">
        <w:t xml:space="preserve">Примечание – Составлено автором на основе </w:t>
      </w:r>
      <w:r w:rsidR="00705D0D">
        <w:t>источника</w:t>
      </w:r>
      <w:r w:rsidRPr="00913EF7">
        <w:t xml:space="preserve"> [1</w:t>
      </w:r>
      <w:r w:rsidR="00525F98" w:rsidRPr="00913EF7">
        <w:t>40</w:t>
      </w:r>
      <w:r w:rsidR="002C552E">
        <w:t>, с. 35-36</w:t>
      </w:r>
      <w:r w:rsidRPr="00913EF7">
        <w:t>]</w:t>
      </w:r>
    </w:p>
    <w:p w14:paraId="6847C5BC" w14:textId="77777777" w:rsidR="0036752C" w:rsidRPr="00913EF7" w:rsidRDefault="0036752C" w:rsidP="001E22B6">
      <w:pPr>
        <w:widowControl w:val="0"/>
        <w:ind w:firstLine="454"/>
        <w:jc w:val="both"/>
        <w:rPr>
          <w:sz w:val="28"/>
          <w:szCs w:val="28"/>
        </w:rPr>
      </w:pPr>
    </w:p>
    <w:p w14:paraId="2479B8DB" w14:textId="77777777" w:rsidR="0036752C" w:rsidRPr="00913EF7" w:rsidRDefault="0036752C" w:rsidP="002F2153">
      <w:pPr>
        <w:widowControl w:val="0"/>
        <w:ind w:firstLine="709"/>
        <w:jc w:val="both"/>
      </w:pPr>
      <w:r w:rsidRPr="00913EF7">
        <w:rPr>
          <w:sz w:val="28"/>
          <w:szCs w:val="28"/>
        </w:rPr>
        <w:t xml:space="preserve">Сопоставление данных по рисункам 1 и 2 позволяет сделать важный вывод, что облачные вычисления уже приобрели массовый характер и стали повседневным инструментом предприятий, тогда как технологии анализа больших данных остаются нишевыми и развиваются лишь в отдельных регионах. Это подчеркивает неоднородность цифровой зрелости по стране – одни области активно формируют цифровые экосистемы, тогда как другие пока только начинают этот процесс. </w:t>
      </w:r>
    </w:p>
    <w:p w14:paraId="4D57ADFB" w14:textId="7CE03633" w:rsidR="00DE3041" w:rsidRDefault="0036752C" w:rsidP="002F2153">
      <w:pPr>
        <w:widowControl w:val="0"/>
        <w:ind w:firstLine="709"/>
        <w:jc w:val="both"/>
        <w:rPr>
          <w:sz w:val="28"/>
          <w:szCs w:val="28"/>
        </w:rPr>
      </w:pPr>
      <w:r w:rsidRPr="00913EF7">
        <w:rPr>
          <w:sz w:val="28"/>
          <w:szCs w:val="28"/>
        </w:rPr>
        <w:t>Далее рассмотрим динамику и структуру расходов на информационно-коммуникационные технологии (ИКТ) в промышленном секторе (</w:t>
      </w:r>
      <w:r w:rsidR="00195E5C" w:rsidRPr="00913EF7">
        <w:rPr>
          <w:sz w:val="28"/>
          <w:szCs w:val="28"/>
        </w:rPr>
        <w:t>т</w:t>
      </w:r>
      <w:r w:rsidRPr="00913EF7">
        <w:rPr>
          <w:sz w:val="28"/>
          <w:szCs w:val="28"/>
        </w:rPr>
        <w:t>аблица 1</w:t>
      </w:r>
      <w:r w:rsidR="001E0FE8" w:rsidRPr="00913EF7">
        <w:rPr>
          <w:sz w:val="28"/>
          <w:szCs w:val="28"/>
        </w:rPr>
        <w:t>6</w:t>
      </w:r>
      <w:r w:rsidRPr="00913EF7">
        <w:rPr>
          <w:sz w:val="28"/>
          <w:szCs w:val="28"/>
        </w:rPr>
        <w:t>). Данный показатель выступает не только индикатором уровня технологической модернизации, но и демонстрирует приоритеты предприятий в области цифрового развития и инвестиций в инновационные решения.</w:t>
      </w:r>
    </w:p>
    <w:p w14:paraId="07C43128" w14:textId="5EF47C99" w:rsidR="00DE3041" w:rsidRPr="00DE3041" w:rsidRDefault="00DE3041" w:rsidP="002F2153">
      <w:pPr>
        <w:widowControl w:val="0"/>
        <w:ind w:firstLine="709"/>
        <w:jc w:val="both"/>
        <w:rPr>
          <w:sz w:val="28"/>
          <w:szCs w:val="28"/>
        </w:rPr>
        <w:sectPr w:rsidR="00DE3041" w:rsidRPr="00DE3041" w:rsidSect="006828FC">
          <w:pgSz w:w="11906" w:h="16838" w:code="9"/>
          <w:pgMar w:top="1134" w:right="567" w:bottom="1134" w:left="1701" w:header="709" w:footer="709" w:gutter="0"/>
          <w:cols w:space="708"/>
          <w:docGrid w:linePitch="360"/>
        </w:sectPr>
      </w:pPr>
      <w:r>
        <w:rPr>
          <w:sz w:val="28"/>
          <w:szCs w:val="28"/>
        </w:rPr>
        <w:t xml:space="preserve"> </w:t>
      </w:r>
    </w:p>
    <w:p w14:paraId="0C9E829B" w14:textId="032EE37E"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6</w:t>
      </w:r>
      <w:r w:rsidRPr="00913EF7">
        <w:rPr>
          <w:sz w:val="28"/>
          <w:szCs w:val="28"/>
        </w:rPr>
        <w:t xml:space="preserve"> – Динамика объема затрат на ИКТ промышленными предприятиями Казахстана в 2015-2024 гг.</w:t>
      </w:r>
    </w:p>
    <w:p w14:paraId="38053B31" w14:textId="77777777" w:rsidR="0036752C" w:rsidRPr="00195E5C" w:rsidRDefault="0036752C" w:rsidP="001E22B6">
      <w:pPr>
        <w:widowControl w:val="0"/>
        <w:jc w:val="both"/>
        <w:rPr>
          <w:sz w:val="16"/>
          <w:szCs w:val="16"/>
        </w:rPr>
      </w:pPr>
    </w:p>
    <w:tbl>
      <w:tblPr>
        <w:tblW w:w="1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2"/>
        <w:gridCol w:w="855"/>
        <w:gridCol w:w="854"/>
        <w:gridCol w:w="854"/>
        <w:gridCol w:w="854"/>
        <w:gridCol w:w="854"/>
        <w:gridCol w:w="854"/>
        <w:gridCol w:w="854"/>
        <w:gridCol w:w="854"/>
        <w:gridCol w:w="952"/>
        <w:gridCol w:w="854"/>
        <w:gridCol w:w="1201"/>
        <w:gridCol w:w="943"/>
        <w:gridCol w:w="864"/>
        <w:gridCol w:w="1057"/>
      </w:tblGrid>
      <w:tr w:rsidR="0036752C" w:rsidRPr="00913EF7" w14:paraId="1371E347" w14:textId="77777777" w:rsidTr="00195E5C">
        <w:trPr>
          <w:cantSplit/>
          <w:trHeight w:val="57"/>
          <w:jc w:val="center"/>
        </w:trPr>
        <w:tc>
          <w:tcPr>
            <w:tcW w:w="1917" w:type="dxa"/>
            <w:vMerge w:val="restart"/>
            <w:vAlign w:val="center"/>
          </w:tcPr>
          <w:p w14:paraId="3BBC9A32" w14:textId="142139DB" w:rsidR="0036752C" w:rsidRPr="00195E5C" w:rsidRDefault="0036752C" w:rsidP="00195E5C">
            <w:pPr>
              <w:widowControl w:val="0"/>
              <w:spacing w:line="228" w:lineRule="auto"/>
              <w:jc w:val="center"/>
              <w:rPr>
                <w:color w:val="000000"/>
                <w:sz w:val="22"/>
                <w:szCs w:val="22"/>
              </w:rPr>
            </w:pPr>
            <w:r w:rsidRPr="00195E5C">
              <w:rPr>
                <w:color w:val="000000"/>
                <w:sz w:val="22"/>
                <w:szCs w:val="22"/>
              </w:rPr>
              <w:t>Вид экономической деятельности (промышлен</w:t>
            </w:r>
            <w:r w:rsidR="00195E5C">
              <w:rPr>
                <w:color w:val="000000"/>
                <w:sz w:val="22"/>
                <w:szCs w:val="22"/>
              </w:rPr>
              <w:t xml:space="preserve"> </w:t>
            </w:r>
            <w:r w:rsidRPr="00195E5C">
              <w:rPr>
                <w:color w:val="000000"/>
                <w:sz w:val="22"/>
                <w:szCs w:val="22"/>
              </w:rPr>
              <w:t>ность)</w:t>
            </w:r>
          </w:p>
        </w:tc>
        <w:tc>
          <w:tcPr>
            <w:tcW w:w="8063" w:type="dxa"/>
            <w:gridSpan w:val="10"/>
            <w:noWrap/>
            <w:vAlign w:val="center"/>
          </w:tcPr>
          <w:p w14:paraId="4D74505F" w14:textId="7212AF62" w:rsidR="0036752C" w:rsidRPr="00195E5C" w:rsidRDefault="0036752C" w:rsidP="00195E5C">
            <w:pPr>
              <w:widowControl w:val="0"/>
              <w:spacing w:line="228" w:lineRule="auto"/>
              <w:jc w:val="center"/>
              <w:rPr>
                <w:color w:val="000000"/>
                <w:sz w:val="22"/>
                <w:szCs w:val="22"/>
              </w:rPr>
            </w:pPr>
            <w:r w:rsidRPr="00195E5C">
              <w:rPr>
                <w:color w:val="000000"/>
                <w:sz w:val="22"/>
                <w:szCs w:val="22"/>
              </w:rPr>
              <w:t>Затраты на ИКТ, млн</w:t>
            </w:r>
            <w:r w:rsidR="00195E5C">
              <w:rPr>
                <w:color w:val="000000"/>
                <w:sz w:val="22"/>
                <w:szCs w:val="22"/>
              </w:rPr>
              <w:t>.</w:t>
            </w:r>
            <w:r w:rsidRPr="00195E5C">
              <w:rPr>
                <w:color w:val="000000"/>
                <w:sz w:val="22"/>
                <w:szCs w:val="22"/>
              </w:rPr>
              <w:t xml:space="preserve"> тенге</w:t>
            </w:r>
          </w:p>
        </w:tc>
        <w:tc>
          <w:tcPr>
            <w:tcW w:w="1384" w:type="dxa"/>
            <w:vMerge w:val="restart"/>
            <w:vAlign w:val="center"/>
          </w:tcPr>
          <w:p w14:paraId="023C2F0C" w14:textId="7BA8162D" w:rsidR="0036752C" w:rsidRPr="00195E5C" w:rsidRDefault="0036752C" w:rsidP="00195E5C">
            <w:pPr>
              <w:widowControl w:val="0"/>
              <w:spacing w:line="228" w:lineRule="auto"/>
              <w:jc w:val="center"/>
              <w:rPr>
                <w:color w:val="000000"/>
                <w:sz w:val="22"/>
                <w:szCs w:val="22"/>
              </w:rPr>
            </w:pPr>
            <w:r w:rsidRPr="00195E5C">
              <w:rPr>
                <w:color w:val="000000"/>
                <w:sz w:val="22"/>
                <w:szCs w:val="22"/>
              </w:rPr>
              <w:t>Среднегодо</w:t>
            </w:r>
            <w:r w:rsidR="00195E5C">
              <w:rPr>
                <w:color w:val="000000"/>
                <w:sz w:val="22"/>
                <w:szCs w:val="22"/>
              </w:rPr>
              <w:t xml:space="preserve"> </w:t>
            </w:r>
            <w:r w:rsidRPr="00195E5C">
              <w:rPr>
                <w:color w:val="000000"/>
                <w:sz w:val="22"/>
                <w:szCs w:val="22"/>
              </w:rPr>
              <w:t>вой темп прироста (CAGR), %</w:t>
            </w:r>
          </w:p>
        </w:tc>
        <w:tc>
          <w:tcPr>
            <w:tcW w:w="1093" w:type="dxa"/>
            <w:vMerge w:val="restart"/>
            <w:vAlign w:val="center"/>
          </w:tcPr>
          <w:p w14:paraId="59E58D5D" w14:textId="252EF4A3" w:rsidR="0036752C" w:rsidRPr="00195E5C" w:rsidRDefault="0036752C" w:rsidP="00195E5C">
            <w:pPr>
              <w:widowControl w:val="0"/>
              <w:spacing w:line="228" w:lineRule="auto"/>
              <w:jc w:val="center"/>
              <w:rPr>
                <w:color w:val="000000"/>
                <w:sz w:val="22"/>
                <w:szCs w:val="22"/>
              </w:rPr>
            </w:pPr>
            <w:r w:rsidRPr="00195E5C">
              <w:rPr>
                <w:color w:val="000000"/>
                <w:sz w:val="22"/>
                <w:szCs w:val="22"/>
              </w:rPr>
              <w:t>Средне</w:t>
            </w:r>
            <w:r w:rsidR="00195E5C">
              <w:rPr>
                <w:color w:val="000000"/>
                <w:sz w:val="22"/>
                <w:szCs w:val="22"/>
              </w:rPr>
              <w:t xml:space="preserve"> </w:t>
            </w:r>
            <w:r w:rsidRPr="00195E5C">
              <w:rPr>
                <w:color w:val="000000"/>
                <w:sz w:val="22"/>
                <w:szCs w:val="22"/>
              </w:rPr>
              <w:t>годо</w:t>
            </w:r>
            <w:r w:rsidR="00195E5C">
              <w:rPr>
                <w:color w:val="000000"/>
                <w:sz w:val="22"/>
                <w:szCs w:val="22"/>
              </w:rPr>
              <w:t xml:space="preserve"> </w:t>
            </w:r>
            <w:r w:rsidRPr="00195E5C">
              <w:rPr>
                <w:color w:val="000000"/>
                <w:sz w:val="22"/>
                <w:szCs w:val="22"/>
              </w:rPr>
              <w:t>вой абсолю</w:t>
            </w:r>
            <w:r w:rsidR="00195E5C">
              <w:rPr>
                <w:color w:val="000000"/>
                <w:sz w:val="22"/>
                <w:szCs w:val="22"/>
              </w:rPr>
              <w:t xml:space="preserve"> </w:t>
            </w:r>
            <w:r w:rsidRPr="00195E5C">
              <w:rPr>
                <w:color w:val="000000"/>
                <w:sz w:val="22"/>
                <w:szCs w:val="22"/>
              </w:rPr>
              <w:t>тный прирост, ед.</w:t>
            </w:r>
          </w:p>
        </w:tc>
        <w:tc>
          <w:tcPr>
            <w:tcW w:w="1097" w:type="dxa"/>
            <w:vMerge w:val="restart"/>
            <w:vAlign w:val="center"/>
          </w:tcPr>
          <w:p w14:paraId="566D16DB" w14:textId="7A67C29E" w:rsidR="0036752C" w:rsidRPr="00195E5C" w:rsidRDefault="0036752C" w:rsidP="00195E5C">
            <w:pPr>
              <w:widowControl w:val="0"/>
              <w:spacing w:line="228" w:lineRule="auto"/>
              <w:ind w:left="-111" w:right="-105"/>
              <w:jc w:val="center"/>
              <w:rPr>
                <w:color w:val="000000"/>
                <w:sz w:val="22"/>
                <w:szCs w:val="22"/>
              </w:rPr>
            </w:pPr>
            <w:r w:rsidRPr="00195E5C">
              <w:rPr>
                <w:color w:val="000000"/>
                <w:sz w:val="22"/>
                <w:szCs w:val="22"/>
              </w:rPr>
              <w:t>Абсо</w:t>
            </w:r>
            <w:r w:rsidR="00195E5C">
              <w:rPr>
                <w:color w:val="000000"/>
                <w:sz w:val="22"/>
                <w:szCs w:val="22"/>
              </w:rPr>
              <w:t xml:space="preserve"> </w:t>
            </w:r>
            <w:r w:rsidRPr="00195E5C">
              <w:rPr>
                <w:color w:val="000000"/>
                <w:sz w:val="22"/>
                <w:szCs w:val="22"/>
              </w:rPr>
              <w:t>лютный при</w:t>
            </w:r>
            <w:r w:rsidR="00195E5C">
              <w:rPr>
                <w:color w:val="000000"/>
                <w:sz w:val="22"/>
                <w:szCs w:val="22"/>
              </w:rPr>
              <w:t xml:space="preserve"> </w:t>
            </w:r>
            <w:r w:rsidRPr="00195E5C">
              <w:rPr>
                <w:color w:val="000000"/>
                <w:sz w:val="22"/>
                <w:szCs w:val="22"/>
              </w:rPr>
              <w:t>рост 2024/2023 гг., ед.</w:t>
            </w:r>
          </w:p>
        </w:tc>
        <w:tc>
          <w:tcPr>
            <w:tcW w:w="982" w:type="dxa"/>
            <w:vMerge w:val="restart"/>
            <w:vAlign w:val="center"/>
          </w:tcPr>
          <w:p w14:paraId="3212B9E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Темп роста 2024/2023 гг., %</w:t>
            </w:r>
          </w:p>
        </w:tc>
      </w:tr>
      <w:tr w:rsidR="00195E5C" w:rsidRPr="00913EF7" w14:paraId="669E5598" w14:textId="77777777" w:rsidTr="00195E5C">
        <w:trPr>
          <w:cantSplit/>
          <w:trHeight w:val="502"/>
          <w:jc w:val="center"/>
        </w:trPr>
        <w:tc>
          <w:tcPr>
            <w:tcW w:w="1917" w:type="dxa"/>
            <w:vMerge/>
            <w:vAlign w:val="center"/>
            <w:hideMark/>
          </w:tcPr>
          <w:p w14:paraId="1328DBE9" w14:textId="77777777" w:rsidR="0036752C" w:rsidRPr="00195E5C" w:rsidRDefault="0036752C" w:rsidP="00195E5C">
            <w:pPr>
              <w:widowControl w:val="0"/>
              <w:spacing w:line="228" w:lineRule="auto"/>
              <w:rPr>
                <w:color w:val="000000"/>
                <w:sz w:val="22"/>
                <w:szCs w:val="22"/>
              </w:rPr>
            </w:pPr>
          </w:p>
        </w:tc>
        <w:tc>
          <w:tcPr>
            <w:tcW w:w="798" w:type="dxa"/>
            <w:noWrap/>
            <w:vAlign w:val="center"/>
            <w:hideMark/>
          </w:tcPr>
          <w:p w14:paraId="21892734" w14:textId="51DF2941" w:rsidR="0036752C" w:rsidRPr="00195E5C" w:rsidRDefault="0036752C" w:rsidP="00195E5C">
            <w:pPr>
              <w:widowControl w:val="0"/>
              <w:spacing w:line="228" w:lineRule="auto"/>
              <w:jc w:val="center"/>
              <w:rPr>
                <w:color w:val="000000"/>
                <w:sz w:val="22"/>
                <w:szCs w:val="22"/>
              </w:rPr>
            </w:pPr>
            <w:r w:rsidRPr="00195E5C">
              <w:rPr>
                <w:color w:val="000000"/>
                <w:sz w:val="22"/>
                <w:szCs w:val="22"/>
              </w:rPr>
              <w:t>2015</w:t>
            </w:r>
            <w:r w:rsidR="00195E5C">
              <w:rPr>
                <w:color w:val="000000"/>
                <w:sz w:val="22"/>
                <w:szCs w:val="22"/>
              </w:rPr>
              <w:t xml:space="preserve"> год</w:t>
            </w:r>
          </w:p>
        </w:tc>
        <w:tc>
          <w:tcPr>
            <w:tcW w:w="798" w:type="dxa"/>
            <w:noWrap/>
            <w:vAlign w:val="center"/>
            <w:hideMark/>
          </w:tcPr>
          <w:p w14:paraId="25B1BA27" w14:textId="793E769B" w:rsidR="0036752C" w:rsidRPr="00195E5C" w:rsidRDefault="0036752C" w:rsidP="00195E5C">
            <w:pPr>
              <w:widowControl w:val="0"/>
              <w:spacing w:line="228" w:lineRule="auto"/>
              <w:jc w:val="center"/>
              <w:rPr>
                <w:color w:val="000000"/>
                <w:sz w:val="22"/>
                <w:szCs w:val="22"/>
              </w:rPr>
            </w:pPr>
            <w:r w:rsidRPr="00195E5C">
              <w:rPr>
                <w:color w:val="000000"/>
                <w:sz w:val="22"/>
                <w:szCs w:val="22"/>
              </w:rPr>
              <w:t>2016</w:t>
            </w:r>
            <w:r w:rsidR="00195E5C">
              <w:rPr>
                <w:color w:val="000000"/>
                <w:sz w:val="22"/>
                <w:szCs w:val="22"/>
              </w:rPr>
              <w:t xml:space="preserve"> год</w:t>
            </w:r>
          </w:p>
        </w:tc>
        <w:tc>
          <w:tcPr>
            <w:tcW w:w="798" w:type="dxa"/>
            <w:noWrap/>
            <w:vAlign w:val="center"/>
            <w:hideMark/>
          </w:tcPr>
          <w:p w14:paraId="2E3F2FDA" w14:textId="6C5909E6" w:rsidR="0036752C" w:rsidRPr="00195E5C" w:rsidRDefault="0036752C" w:rsidP="00195E5C">
            <w:pPr>
              <w:widowControl w:val="0"/>
              <w:spacing w:line="228" w:lineRule="auto"/>
              <w:jc w:val="center"/>
              <w:rPr>
                <w:color w:val="000000"/>
                <w:sz w:val="22"/>
                <w:szCs w:val="22"/>
              </w:rPr>
            </w:pPr>
            <w:r w:rsidRPr="00195E5C">
              <w:rPr>
                <w:color w:val="000000"/>
                <w:sz w:val="22"/>
                <w:szCs w:val="22"/>
              </w:rPr>
              <w:t>2017</w:t>
            </w:r>
            <w:r w:rsidR="00195E5C">
              <w:rPr>
                <w:color w:val="000000"/>
                <w:sz w:val="22"/>
                <w:szCs w:val="22"/>
              </w:rPr>
              <w:t xml:space="preserve"> год</w:t>
            </w:r>
          </w:p>
        </w:tc>
        <w:tc>
          <w:tcPr>
            <w:tcW w:w="797" w:type="dxa"/>
            <w:noWrap/>
            <w:vAlign w:val="center"/>
            <w:hideMark/>
          </w:tcPr>
          <w:p w14:paraId="491B9530" w14:textId="2EDDA47B" w:rsidR="0036752C" w:rsidRPr="00195E5C" w:rsidRDefault="0036752C" w:rsidP="00195E5C">
            <w:pPr>
              <w:widowControl w:val="0"/>
              <w:spacing w:line="228" w:lineRule="auto"/>
              <w:jc w:val="center"/>
              <w:rPr>
                <w:color w:val="000000"/>
                <w:sz w:val="22"/>
                <w:szCs w:val="22"/>
              </w:rPr>
            </w:pPr>
            <w:r w:rsidRPr="00195E5C">
              <w:rPr>
                <w:color w:val="000000"/>
                <w:sz w:val="22"/>
                <w:szCs w:val="22"/>
              </w:rPr>
              <w:t>2018</w:t>
            </w:r>
            <w:r w:rsidR="00195E5C">
              <w:rPr>
                <w:color w:val="000000"/>
                <w:sz w:val="22"/>
                <w:szCs w:val="22"/>
              </w:rPr>
              <w:t xml:space="preserve"> год</w:t>
            </w:r>
          </w:p>
        </w:tc>
        <w:tc>
          <w:tcPr>
            <w:tcW w:w="797" w:type="dxa"/>
            <w:noWrap/>
            <w:vAlign w:val="center"/>
            <w:hideMark/>
          </w:tcPr>
          <w:p w14:paraId="423727DB" w14:textId="07FBDA21" w:rsidR="0036752C" w:rsidRPr="00195E5C" w:rsidRDefault="0036752C" w:rsidP="00195E5C">
            <w:pPr>
              <w:widowControl w:val="0"/>
              <w:spacing w:line="228" w:lineRule="auto"/>
              <w:jc w:val="center"/>
              <w:rPr>
                <w:color w:val="000000"/>
                <w:sz w:val="22"/>
                <w:szCs w:val="22"/>
              </w:rPr>
            </w:pPr>
            <w:r w:rsidRPr="00195E5C">
              <w:rPr>
                <w:color w:val="000000"/>
                <w:sz w:val="22"/>
                <w:szCs w:val="22"/>
              </w:rPr>
              <w:t>2019</w:t>
            </w:r>
            <w:r w:rsidR="00195E5C">
              <w:rPr>
                <w:color w:val="000000"/>
                <w:sz w:val="22"/>
                <w:szCs w:val="22"/>
              </w:rPr>
              <w:t xml:space="preserve"> год</w:t>
            </w:r>
          </w:p>
        </w:tc>
        <w:tc>
          <w:tcPr>
            <w:tcW w:w="797" w:type="dxa"/>
            <w:noWrap/>
            <w:vAlign w:val="center"/>
            <w:hideMark/>
          </w:tcPr>
          <w:p w14:paraId="5900D918" w14:textId="63EBD67D" w:rsidR="0036752C" w:rsidRPr="00195E5C" w:rsidRDefault="0036752C" w:rsidP="00195E5C">
            <w:pPr>
              <w:widowControl w:val="0"/>
              <w:spacing w:line="228" w:lineRule="auto"/>
              <w:jc w:val="center"/>
              <w:rPr>
                <w:color w:val="000000"/>
                <w:sz w:val="22"/>
                <w:szCs w:val="22"/>
              </w:rPr>
            </w:pPr>
            <w:r w:rsidRPr="00195E5C">
              <w:rPr>
                <w:color w:val="000000"/>
                <w:sz w:val="22"/>
                <w:szCs w:val="22"/>
              </w:rPr>
              <w:t>2020</w:t>
            </w:r>
            <w:r w:rsidR="00195E5C">
              <w:rPr>
                <w:color w:val="000000"/>
                <w:sz w:val="22"/>
                <w:szCs w:val="22"/>
              </w:rPr>
              <w:t xml:space="preserve"> год</w:t>
            </w:r>
          </w:p>
        </w:tc>
        <w:tc>
          <w:tcPr>
            <w:tcW w:w="797" w:type="dxa"/>
            <w:noWrap/>
            <w:vAlign w:val="center"/>
            <w:hideMark/>
          </w:tcPr>
          <w:p w14:paraId="10955413" w14:textId="69906395" w:rsidR="0036752C" w:rsidRPr="00195E5C" w:rsidRDefault="0036752C" w:rsidP="00195E5C">
            <w:pPr>
              <w:widowControl w:val="0"/>
              <w:spacing w:line="228" w:lineRule="auto"/>
              <w:jc w:val="center"/>
              <w:rPr>
                <w:color w:val="000000"/>
                <w:sz w:val="22"/>
                <w:szCs w:val="22"/>
              </w:rPr>
            </w:pPr>
            <w:r w:rsidRPr="00195E5C">
              <w:rPr>
                <w:color w:val="000000"/>
                <w:sz w:val="22"/>
                <w:szCs w:val="22"/>
              </w:rPr>
              <w:t>2021</w:t>
            </w:r>
            <w:r w:rsidR="00195E5C">
              <w:rPr>
                <w:color w:val="000000"/>
                <w:sz w:val="22"/>
                <w:szCs w:val="22"/>
              </w:rPr>
              <w:t xml:space="preserve"> год</w:t>
            </w:r>
          </w:p>
        </w:tc>
        <w:tc>
          <w:tcPr>
            <w:tcW w:w="797" w:type="dxa"/>
            <w:noWrap/>
            <w:vAlign w:val="center"/>
            <w:hideMark/>
          </w:tcPr>
          <w:p w14:paraId="4BC71506" w14:textId="634933BA" w:rsidR="0036752C" w:rsidRPr="00195E5C" w:rsidRDefault="0036752C" w:rsidP="00195E5C">
            <w:pPr>
              <w:widowControl w:val="0"/>
              <w:spacing w:line="228" w:lineRule="auto"/>
              <w:jc w:val="center"/>
              <w:rPr>
                <w:color w:val="000000"/>
                <w:sz w:val="22"/>
                <w:szCs w:val="22"/>
              </w:rPr>
            </w:pPr>
            <w:r w:rsidRPr="00195E5C">
              <w:rPr>
                <w:color w:val="000000"/>
                <w:sz w:val="22"/>
                <w:szCs w:val="22"/>
              </w:rPr>
              <w:t>2022</w:t>
            </w:r>
            <w:r w:rsidR="00195E5C">
              <w:rPr>
                <w:color w:val="000000"/>
                <w:sz w:val="22"/>
                <w:szCs w:val="22"/>
              </w:rPr>
              <w:t xml:space="preserve"> год</w:t>
            </w:r>
          </w:p>
        </w:tc>
        <w:tc>
          <w:tcPr>
            <w:tcW w:w="887" w:type="dxa"/>
            <w:noWrap/>
            <w:vAlign w:val="center"/>
            <w:hideMark/>
          </w:tcPr>
          <w:p w14:paraId="2F7E62E5" w14:textId="0A52564B" w:rsidR="0036752C" w:rsidRPr="00195E5C" w:rsidRDefault="0036752C" w:rsidP="00195E5C">
            <w:pPr>
              <w:widowControl w:val="0"/>
              <w:spacing w:line="228" w:lineRule="auto"/>
              <w:jc w:val="center"/>
              <w:rPr>
                <w:color w:val="000000"/>
                <w:sz w:val="22"/>
                <w:szCs w:val="22"/>
              </w:rPr>
            </w:pPr>
            <w:r w:rsidRPr="00195E5C">
              <w:rPr>
                <w:color w:val="000000"/>
                <w:sz w:val="22"/>
                <w:szCs w:val="22"/>
              </w:rPr>
              <w:t>2023</w:t>
            </w:r>
            <w:r w:rsidR="00195E5C">
              <w:rPr>
                <w:color w:val="000000"/>
                <w:sz w:val="22"/>
                <w:szCs w:val="22"/>
              </w:rPr>
              <w:t xml:space="preserve"> год</w:t>
            </w:r>
          </w:p>
        </w:tc>
        <w:tc>
          <w:tcPr>
            <w:tcW w:w="797" w:type="dxa"/>
            <w:noWrap/>
            <w:vAlign w:val="center"/>
            <w:hideMark/>
          </w:tcPr>
          <w:p w14:paraId="1EA4AB42" w14:textId="13C5280E" w:rsidR="0036752C" w:rsidRPr="00195E5C" w:rsidRDefault="0036752C" w:rsidP="00195E5C">
            <w:pPr>
              <w:widowControl w:val="0"/>
              <w:spacing w:line="228" w:lineRule="auto"/>
              <w:jc w:val="center"/>
              <w:rPr>
                <w:color w:val="000000"/>
                <w:sz w:val="22"/>
                <w:szCs w:val="22"/>
              </w:rPr>
            </w:pPr>
            <w:r w:rsidRPr="00195E5C">
              <w:rPr>
                <w:color w:val="000000"/>
                <w:sz w:val="22"/>
                <w:szCs w:val="22"/>
              </w:rPr>
              <w:t>2024</w:t>
            </w:r>
            <w:r w:rsidR="00195E5C">
              <w:rPr>
                <w:color w:val="000000"/>
                <w:sz w:val="22"/>
                <w:szCs w:val="22"/>
              </w:rPr>
              <w:t xml:space="preserve"> год</w:t>
            </w:r>
          </w:p>
        </w:tc>
        <w:tc>
          <w:tcPr>
            <w:tcW w:w="1384" w:type="dxa"/>
            <w:vMerge/>
            <w:textDirection w:val="btLr"/>
          </w:tcPr>
          <w:p w14:paraId="2E4AC211" w14:textId="77777777" w:rsidR="0036752C" w:rsidRPr="00195E5C" w:rsidRDefault="0036752C" w:rsidP="00195E5C">
            <w:pPr>
              <w:widowControl w:val="0"/>
              <w:spacing w:line="228" w:lineRule="auto"/>
              <w:ind w:left="113" w:right="113"/>
              <w:jc w:val="center"/>
              <w:rPr>
                <w:color w:val="000000"/>
                <w:sz w:val="22"/>
                <w:szCs w:val="22"/>
              </w:rPr>
            </w:pPr>
          </w:p>
        </w:tc>
        <w:tc>
          <w:tcPr>
            <w:tcW w:w="1093" w:type="dxa"/>
            <w:vMerge/>
            <w:textDirection w:val="btLr"/>
          </w:tcPr>
          <w:p w14:paraId="0503DDC5" w14:textId="77777777" w:rsidR="0036752C" w:rsidRPr="00195E5C" w:rsidRDefault="0036752C" w:rsidP="00195E5C">
            <w:pPr>
              <w:widowControl w:val="0"/>
              <w:spacing w:line="228" w:lineRule="auto"/>
              <w:ind w:left="113" w:right="113"/>
              <w:jc w:val="center"/>
              <w:rPr>
                <w:color w:val="000000"/>
                <w:sz w:val="22"/>
                <w:szCs w:val="22"/>
              </w:rPr>
            </w:pPr>
          </w:p>
        </w:tc>
        <w:tc>
          <w:tcPr>
            <w:tcW w:w="1097" w:type="dxa"/>
            <w:vMerge/>
            <w:textDirection w:val="btLr"/>
          </w:tcPr>
          <w:p w14:paraId="005F8F02" w14:textId="77777777" w:rsidR="0036752C" w:rsidRPr="00195E5C" w:rsidRDefault="0036752C" w:rsidP="00195E5C">
            <w:pPr>
              <w:widowControl w:val="0"/>
              <w:spacing w:line="228" w:lineRule="auto"/>
              <w:ind w:left="113" w:right="113"/>
              <w:jc w:val="center"/>
              <w:rPr>
                <w:color w:val="000000"/>
                <w:sz w:val="22"/>
                <w:szCs w:val="22"/>
              </w:rPr>
            </w:pPr>
          </w:p>
        </w:tc>
        <w:tc>
          <w:tcPr>
            <w:tcW w:w="982" w:type="dxa"/>
            <w:vMerge/>
            <w:textDirection w:val="btLr"/>
          </w:tcPr>
          <w:p w14:paraId="6CFDFB4B" w14:textId="77777777" w:rsidR="0036752C" w:rsidRPr="00195E5C" w:rsidRDefault="0036752C" w:rsidP="00195E5C">
            <w:pPr>
              <w:widowControl w:val="0"/>
              <w:spacing w:line="228" w:lineRule="auto"/>
              <w:ind w:left="113" w:right="113"/>
              <w:jc w:val="center"/>
              <w:rPr>
                <w:color w:val="000000"/>
                <w:sz w:val="22"/>
                <w:szCs w:val="22"/>
              </w:rPr>
            </w:pPr>
          </w:p>
        </w:tc>
      </w:tr>
      <w:tr w:rsidR="00195E5C" w:rsidRPr="00913EF7" w14:paraId="7180123A" w14:textId="77777777" w:rsidTr="00195E5C">
        <w:trPr>
          <w:trHeight w:val="540"/>
          <w:jc w:val="center"/>
        </w:trPr>
        <w:tc>
          <w:tcPr>
            <w:tcW w:w="1917" w:type="dxa"/>
            <w:vAlign w:val="center"/>
            <w:hideMark/>
          </w:tcPr>
          <w:p w14:paraId="63469F47" w14:textId="10DCBD4B" w:rsidR="0036752C" w:rsidRPr="00195E5C" w:rsidRDefault="0036752C" w:rsidP="00195E5C">
            <w:pPr>
              <w:widowControl w:val="0"/>
              <w:spacing w:line="228" w:lineRule="auto"/>
              <w:rPr>
                <w:color w:val="000000"/>
                <w:sz w:val="22"/>
                <w:szCs w:val="22"/>
              </w:rPr>
            </w:pPr>
            <w:r w:rsidRPr="00195E5C">
              <w:rPr>
                <w:color w:val="000000"/>
                <w:sz w:val="22"/>
                <w:szCs w:val="22"/>
              </w:rPr>
              <w:t>Горнодобываю</w:t>
            </w:r>
            <w:r w:rsidR="00195E5C">
              <w:rPr>
                <w:color w:val="000000"/>
                <w:sz w:val="22"/>
                <w:szCs w:val="22"/>
              </w:rPr>
              <w:t xml:space="preserve"> </w:t>
            </w:r>
            <w:r w:rsidRPr="00195E5C">
              <w:rPr>
                <w:color w:val="000000"/>
                <w:sz w:val="22"/>
                <w:szCs w:val="22"/>
              </w:rPr>
              <w:t>щая промышлен</w:t>
            </w:r>
            <w:r w:rsidR="00195E5C">
              <w:rPr>
                <w:color w:val="000000"/>
                <w:sz w:val="22"/>
                <w:szCs w:val="22"/>
              </w:rPr>
              <w:t xml:space="preserve"> </w:t>
            </w:r>
            <w:r w:rsidRPr="00195E5C">
              <w:rPr>
                <w:color w:val="000000"/>
                <w:sz w:val="22"/>
                <w:szCs w:val="22"/>
              </w:rPr>
              <w:t>ность и разработ</w:t>
            </w:r>
            <w:r w:rsidR="00195E5C">
              <w:rPr>
                <w:color w:val="000000"/>
                <w:sz w:val="22"/>
                <w:szCs w:val="22"/>
              </w:rPr>
              <w:t xml:space="preserve"> </w:t>
            </w:r>
            <w:r w:rsidRPr="00195E5C">
              <w:rPr>
                <w:color w:val="000000"/>
                <w:sz w:val="22"/>
                <w:szCs w:val="22"/>
              </w:rPr>
              <w:t>ка карьеров</w:t>
            </w:r>
          </w:p>
        </w:tc>
        <w:tc>
          <w:tcPr>
            <w:tcW w:w="798" w:type="dxa"/>
            <w:noWrap/>
            <w:vAlign w:val="center"/>
          </w:tcPr>
          <w:p w14:paraId="275958B0" w14:textId="77777777" w:rsidR="0036752C" w:rsidRPr="00195E5C" w:rsidRDefault="0036752C" w:rsidP="00195E5C">
            <w:pPr>
              <w:widowControl w:val="0"/>
              <w:spacing w:line="228" w:lineRule="auto"/>
              <w:jc w:val="center"/>
              <w:rPr>
                <w:sz w:val="22"/>
                <w:szCs w:val="22"/>
              </w:rPr>
            </w:pPr>
            <w:r w:rsidRPr="00195E5C">
              <w:rPr>
                <w:sz w:val="22"/>
                <w:szCs w:val="22"/>
              </w:rPr>
              <w:t>16538,4</w:t>
            </w:r>
          </w:p>
        </w:tc>
        <w:tc>
          <w:tcPr>
            <w:tcW w:w="798" w:type="dxa"/>
            <w:vAlign w:val="center"/>
          </w:tcPr>
          <w:p w14:paraId="29AC0F0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21411,1</w:t>
            </w:r>
          </w:p>
        </w:tc>
        <w:tc>
          <w:tcPr>
            <w:tcW w:w="798" w:type="dxa"/>
            <w:noWrap/>
            <w:vAlign w:val="center"/>
          </w:tcPr>
          <w:p w14:paraId="48C8ACF9" w14:textId="77777777" w:rsidR="0036752C" w:rsidRPr="00195E5C" w:rsidRDefault="0036752C" w:rsidP="00195E5C">
            <w:pPr>
              <w:widowControl w:val="0"/>
              <w:spacing w:line="228" w:lineRule="auto"/>
              <w:jc w:val="center"/>
              <w:rPr>
                <w:sz w:val="22"/>
                <w:szCs w:val="22"/>
              </w:rPr>
            </w:pPr>
            <w:r w:rsidRPr="00195E5C">
              <w:rPr>
                <w:color w:val="000000"/>
                <w:sz w:val="22"/>
                <w:szCs w:val="22"/>
              </w:rPr>
              <w:t>30922,4</w:t>
            </w:r>
          </w:p>
        </w:tc>
        <w:tc>
          <w:tcPr>
            <w:tcW w:w="797" w:type="dxa"/>
            <w:vAlign w:val="center"/>
          </w:tcPr>
          <w:p w14:paraId="55A09FDA"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52873,8</w:t>
            </w:r>
          </w:p>
        </w:tc>
        <w:tc>
          <w:tcPr>
            <w:tcW w:w="797" w:type="dxa"/>
            <w:vAlign w:val="center"/>
          </w:tcPr>
          <w:p w14:paraId="0E214E68"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62926,1</w:t>
            </w:r>
          </w:p>
        </w:tc>
        <w:tc>
          <w:tcPr>
            <w:tcW w:w="797" w:type="dxa"/>
            <w:vAlign w:val="center"/>
          </w:tcPr>
          <w:p w14:paraId="2EC9A7F3" w14:textId="77777777" w:rsidR="0036752C" w:rsidRPr="00195E5C" w:rsidRDefault="0036752C" w:rsidP="00195E5C">
            <w:pPr>
              <w:widowControl w:val="0"/>
              <w:spacing w:line="228" w:lineRule="auto"/>
              <w:jc w:val="center"/>
              <w:rPr>
                <w:color w:val="000000"/>
                <w:sz w:val="22"/>
                <w:szCs w:val="22"/>
              </w:rPr>
            </w:pPr>
            <w:r w:rsidRPr="00195E5C">
              <w:rPr>
                <w:sz w:val="22"/>
                <w:szCs w:val="22"/>
              </w:rPr>
              <w:t>61516,2</w:t>
            </w:r>
          </w:p>
        </w:tc>
        <w:tc>
          <w:tcPr>
            <w:tcW w:w="797" w:type="dxa"/>
            <w:vAlign w:val="center"/>
          </w:tcPr>
          <w:p w14:paraId="093CE9A6" w14:textId="77777777" w:rsidR="0036752C" w:rsidRPr="00195E5C" w:rsidRDefault="0036752C" w:rsidP="00195E5C">
            <w:pPr>
              <w:widowControl w:val="0"/>
              <w:spacing w:line="228" w:lineRule="auto"/>
              <w:jc w:val="center"/>
              <w:rPr>
                <w:color w:val="000000"/>
                <w:sz w:val="22"/>
                <w:szCs w:val="22"/>
              </w:rPr>
            </w:pPr>
            <w:r w:rsidRPr="00195E5C">
              <w:rPr>
                <w:sz w:val="22"/>
                <w:szCs w:val="22"/>
              </w:rPr>
              <w:t>67742,1</w:t>
            </w:r>
          </w:p>
        </w:tc>
        <w:tc>
          <w:tcPr>
            <w:tcW w:w="797" w:type="dxa"/>
            <w:vAlign w:val="center"/>
          </w:tcPr>
          <w:p w14:paraId="00DC4D04" w14:textId="77777777" w:rsidR="0036752C" w:rsidRPr="00195E5C" w:rsidRDefault="0036752C" w:rsidP="00195E5C">
            <w:pPr>
              <w:widowControl w:val="0"/>
              <w:spacing w:line="228" w:lineRule="auto"/>
              <w:jc w:val="center"/>
              <w:rPr>
                <w:color w:val="000000"/>
                <w:sz w:val="22"/>
                <w:szCs w:val="22"/>
              </w:rPr>
            </w:pPr>
            <w:r w:rsidRPr="00195E5C">
              <w:rPr>
                <w:sz w:val="22"/>
                <w:szCs w:val="22"/>
              </w:rPr>
              <w:t>82445,3</w:t>
            </w:r>
          </w:p>
        </w:tc>
        <w:tc>
          <w:tcPr>
            <w:tcW w:w="887" w:type="dxa"/>
            <w:vAlign w:val="center"/>
          </w:tcPr>
          <w:p w14:paraId="1E833F6A" w14:textId="77777777" w:rsidR="0036752C" w:rsidRPr="00195E5C" w:rsidRDefault="0036752C" w:rsidP="00195E5C">
            <w:pPr>
              <w:widowControl w:val="0"/>
              <w:spacing w:line="228" w:lineRule="auto"/>
              <w:jc w:val="center"/>
              <w:rPr>
                <w:color w:val="000000"/>
                <w:sz w:val="22"/>
                <w:szCs w:val="22"/>
              </w:rPr>
            </w:pPr>
            <w:r w:rsidRPr="00195E5C">
              <w:rPr>
                <w:sz w:val="22"/>
                <w:szCs w:val="22"/>
              </w:rPr>
              <w:t>120017,5</w:t>
            </w:r>
          </w:p>
        </w:tc>
        <w:tc>
          <w:tcPr>
            <w:tcW w:w="797" w:type="dxa"/>
            <w:vAlign w:val="center"/>
          </w:tcPr>
          <w:p w14:paraId="2C24786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78547,9</w:t>
            </w:r>
          </w:p>
        </w:tc>
        <w:tc>
          <w:tcPr>
            <w:tcW w:w="1384" w:type="dxa"/>
            <w:vAlign w:val="center"/>
          </w:tcPr>
          <w:p w14:paraId="0E2B39C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18,9</w:t>
            </w:r>
          </w:p>
        </w:tc>
        <w:tc>
          <w:tcPr>
            <w:tcW w:w="1093" w:type="dxa"/>
            <w:vAlign w:val="center"/>
          </w:tcPr>
          <w:p w14:paraId="2B5383C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6889,9</w:t>
            </w:r>
          </w:p>
        </w:tc>
        <w:tc>
          <w:tcPr>
            <w:tcW w:w="1097" w:type="dxa"/>
            <w:vAlign w:val="center"/>
          </w:tcPr>
          <w:p w14:paraId="3DF2751E" w14:textId="770910F9" w:rsidR="0036752C" w:rsidRPr="00195E5C" w:rsidRDefault="0036752C" w:rsidP="00195E5C">
            <w:pPr>
              <w:widowControl w:val="0"/>
              <w:spacing w:line="228" w:lineRule="auto"/>
              <w:ind w:left="-31" w:right="-101"/>
              <w:jc w:val="center"/>
              <w:rPr>
                <w:color w:val="000000"/>
                <w:sz w:val="22"/>
                <w:szCs w:val="22"/>
              </w:rPr>
            </w:pPr>
            <w:r w:rsidRPr="00195E5C">
              <w:rPr>
                <w:color w:val="000000"/>
                <w:sz w:val="22"/>
                <w:szCs w:val="22"/>
              </w:rPr>
              <w:t>-41</w:t>
            </w:r>
            <w:r w:rsidR="00195E5C">
              <w:rPr>
                <w:color w:val="000000"/>
                <w:sz w:val="22"/>
                <w:szCs w:val="22"/>
              </w:rPr>
              <w:t xml:space="preserve"> </w:t>
            </w:r>
            <w:r w:rsidRPr="00195E5C">
              <w:rPr>
                <w:color w:val="000000"/>
                <w:sz w:val="22"/>
                <w:szCs w:val="22"/>
              </w:rPr>
              <w:t>469,6</w:t>
            </w:r>
          </w:p>
        </w:tc>
        <w:tc>
          <w:tcPr>
            <w:tcW w:w="982" w:type="dxa"/>
            <w:vAlign w:val="center"/>
          </w:tcPr>
          <w:p w14:paraId="1983D49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-34,6</w:t>
            </w:r>
          </w:p>
        </w:tc>
      </w:tr>
      <w:tr w:rsidR="00195E5C" w:rsidRPr="00913EF7" w14:paraId="0B572978" w14:textId="77777777" w:rsidTr="002C552E">
        <w:trPr>
          <w:trHeight w:val="61"/>
          <w:jc w:val="center"/>
        </w:trPr>
        <w:tc>
          <w:tcPr>
            <w:tcW w:w="1917" w:type="dxa"/>
            <w:vAlign w:val="center"/>
            <w:hideMark/>
          </w:tcPr>
          <w:p w14:paraId="594825B1" w14:textId="77777777" w:rsidR="0036752C" w:rsidRPr="00195E5C" w:rsidRDefault="0036752C" w:rsidP="00195E5C">
            <w:pPr>
              <w:widowControl w:val="0"/>
              <w:spacing w:line="228" w:lineRule="auto"/>
              <w:rPr>
                <w:color w:val="000000"/>
                <w:sz w:val="22"/>
                <w:szCs w:val="22"/>
              </w:rPr>
            </w:pPr>
            <w:r w:rsidRPr="00195E5C">
              <w:rPr>
                <w:color w:val="000000"/>
                <w:sz w:val="22"/>
                <w:szCs w:val="22"/>
              </w:rPr>
              <w:t>Обрабатывающая промышленность</w:t>
            </w:r>
          </w:p>
        </w:tc>
        <w:tc>
          <w:tcPr>
            <w:tcW w:w="798" w:type="dxa"/>
            <w:noWrap/>
            <w:vAlign w:val="center"/>
          </w:tcPr>
          <w:p w14:paraId="3FDAE36C" w14:textId="77777777" w:rsidR="0036752C" w:rsidRPr="00195E5C" w:rsidRDefault="0036752C" w:rsidP="002C552E">
            <w:pPr>
              <w:widowControl w:val="0"/>
              <w:spacing w:line="228" w:lineRule="auto"/>
              <w:ind w:left="-95" w:right="-64"/>
              <w:jc w:val="center"/>
              <w:rPr>
                <w:sz w:val="22"/>
                <w:szCs w:val="22"/>
              </w:rPr>
            </w:pPr>
            <w:r w:rsidRPr="00195E5C">
              <w:rPr>
                <w:sz w:val="22"/>
                <w:szCs w:val="22"/>
              </w:rPr>
              <w:t>64986,3</w:t>
            </w:r>
          </w:p>
        </w:tc>
        <w:tc>
          <w:tcPr>
            <w:tcW w:w="798" w:type="dxa"/>
            <w:vAlign w:val="center"/>
          </w:tcPr>
          <w:p w14:paraId="4B538432" w14:textId="77777777" w:rsidR="0036752C" w:rsidRPr="00195E5C" w:rsidRDefault="0036752C" w:rsidP="002C552E">
            <w:pPr>
              <w:widowControl w:val="0"/>
              <w:spacing w:line="228" w:lineRule="auto"/>
              <w:ind w:left="-95" w:right="-64"/>
              <w:jc w:val="center"/>
              <w:rPr>
                <w:color w:val="000000"/>
                <w:sz w:val="22"/>
                <w:szCs w:val="22"/>
              </w:rPr>
            </w:pPr>
            <w:r w:rsidRPr="00195E5C">
              <w:rPr>
                <w:color w:val="000000"/>
                <w:sz w:val="22"/>
                <w:szCs w:val="22"/>
              </w:rPr>
              <w:t>35736,7</w:t>
            </w:r>
          </w:p>
        </w:tc>
        <w:tc>
          <w:tcPr>
            <w:tcW w:w="798" w:type="dxa"/>
            <w:noWrap/>
            <w:vAlign w:val="center"/>
          </w:tcPr>
          <w:p w14:paraId="5E034376" w14:textId="77777777" w:rsidR="0036752C" w:rsidRPr="00195E5C" w:rsidRDefault="0036752C" w:rsidP="002C552E">
            <w:pPr>
              <w:widowControl w:val="0"/>
              <w:spacing w:line="228" w:lineRule="auto"/>
              <w:ind w:left="-95" w:right="-64"/>
              <w:jc w:val="center"/>
              <w:rPr>
                <w:sz w:val="22"/>
                <w:szCs w:val="22"/>
              </w:rPr>
            </w:pPr>
            <w:r w:rsidRPr="00195E5C">
              <w:rPr>
                <w:color w:val="000000"/>
                <w:sz w:val="22"/>
                <w:szCs w:val="22"/>
              </w:rPr>
              <w:t>30770,6</w:t>
            </w:r>
          </w:p>
        </w:tc>
        <w:tc>
          <w:tcPr>
            <w:tcW w:w="797" w:type="dxa"/>
            <w:vAlign w:val="center"/>
          </w:tcPr>
          <w:p w14:paraId="3E3FE2C7" w14:textId="77777777" w:rsidR="0036752C" w:rsidRPr="00195E5C" w:rsidRDefault="0036752C" w:rsidP="002C552E">
            <w:pPr>
              <w:widowControl w:val="0"/>
              <w:spacing w:line="228" w:lineRule="auto"/>
              <w:ind w:left="-95" w:right="-64"/>
              <w:jc w:val="center"/>
              <w:rPr>
                <w:color w:val="000000"/>
                <w:sz w:val="22"/>
                <w:szCs w:val="22"/>
              </w:rPr>
            </w:pPr>
            <w:r w:rsidRPr="00195E5C">
              <w:rPr>
                <w:color w:val="000000"/>
                <w:sz w:val="22"/>
                <w:szCs w:val="22"/>
              </w:rPr>
              <w:t>28618,3</w:t>
            </w:r>
          </w:p>
        </w:tc>
        <w:tc>
          <w:tcPr>
            <w:tcW w:w="797" w:type="dxa"/>
            <w:vAlign w:val="center"/>
          </w:tcPr>
          <w:p w14:paraId="33EBCF20" w14:textId="77777777" w:rsidR="0036752C" w:rsidRPr="00195E5C" w:rsidRDefault="0036752C" w:rsidP="002C552E">
            <w:pPr>
              <w:widowControl w:val="0"/>
              <w:spacing w:line="228" w:lineRule="auto"/>
              <w:ind w:left="-95" w:right="-64"/>
              <w:jc w:val="center"/>
              <w:rPr>
                <w:color w:val="000000"/>
                <w:sz w:val="22"/>
                <w:szCs w:val="22"/>
              </w:rPr>
            </w:pPr>
            <w:r w:rsidRPr="00195E5C">
              <w:rPr>
                <w:color w:val="000000"/>
                <w:sz w:val="22"/>
                <w:szCs w:val="22"/>
              </w:rPr>
              <w:t>37106,1</w:t>
            </w:r>
          </w:p>
        </w:tc>
        <w:tc>
          <w:tcPr>
            <w:tcW w:w="797" w:type="dxa"/>
            <w:vAlign w:val="center"/>
          </w:tcPr>
          <w:p w14:paraId="7875C880" w14:textId="77777777" w:rsidR="0036752C" w:rsidRPr="00195E5C" w:rsidRDefault="0036752C" w:rsidP="002C552E">
            <w:pPr>
              <w:widowControl w:val="0"/>
              <w:spacing w:line="228" w:lineRule="auto"/>
              <w:ind w:left="-95" w:right="-64"/>
              <w:jc w:val="center"/>
              <w:rPr>
                <w:color w:val="000000"/>
                <w:sz w:val="22"/>
                <w:szCs w:val="22"/>
              </w:rPr>
            </w:pPr>
            <w:r w:rsidRPr="00195E5C">
              <w:rPr>
                <w:sz w:val="22"/>
                <w:szCs w:val="22"/>
              </w:rPr>
              <w:t>40245,2</w:t>
            </w:r>
          </w:p>
        </w:tc>
        <w:tc>
          <w:tcPr>
            <w:tcW w:w="797" w:type="dxa"/>
            <w:vAlign w:val="center"/>
          </w:tcPr>
          <w:p w14:paraId="5999DA73" w14:textId="77777777" w:rsidR="0036752C" w:rsidRPr="00195E5C" w:rsidRDefault="0036752C" w:rsidP="002C552E">
            <w:pPr>
              <w:widowControl w:val="0"/>
              <w:spacing w:line="228" w:lineRule="auto"/>
              <w:ind w:left="-95" w:right="-64"/>
              <w:jc w:val="center"/>
              <w:rPr>
                <w:color w:val="000000"/>
                <w:sz w:val="22"/>
                <w:szCs w:val="22"/>
              </w:rPr>
            </w:pPr>
            <w:r w:rsidRPr="00195E5C">
              <w:rPr>
                <w:sz w:val="22"/>
                <w:szCs w:val="22"/>
              </w:rPr>
              <w:t>60729,1</w:t>
            </w:r>
          </w:p>
        </w:tc>
        <w:tc>
          <w:tcPr>
            <w:tcW w:w="797" w:type="dxa"/>
            <w:vAlign w:val="center"/>
          </w:tcPr>
          <w:p w14:paraId="7E5E42AB" w14:textId="77777777" w:rsidR="0036752C" w:rsidRPr="00195E5C" w:rsidRDefault="0036752C" w:rsidP="002C552E">
            <w:pPr>
              <w:widowControl w:val="0"/>
              <w:spacing w:line="228" w:lineRule="auto"/>
              <w:ind w:left="-95" w:right="-64"/>
              <w:jc w:val="center"/>
              <w:rPr>
                <w:color w:val="000000"/>
                <w:sz w:val="22"/>
                <w:szCs w:val="22"/>
              </w:rPr>
            </w:pPr>
            <w:r w:rsidRPr="00195E5C">
              <w:rPr>
                <w:sz w:val="22"/>
                <w:szCs w:val="22"/>
              </w:rPr>
              <w:t>69686,8</w:t>
            </w:r>
          </w:p>
        </w:tc>
        <w:tc>
          <w:tcPr>
            <w:tcW w:w="887" w:type="dxa"/>
            <w:vAlign w:val="center"/>
          </w:tcPr>
          <w:p w14:paraId="0130929C" w14:textId="77777777" w:rsidR="0036752C" w:rsidRPr="00195E5C" w:rsidRDefault="0036752C" w:rsidP="002C552E">
            <w:pPr>
              <w:widowControl w:val="0"/>
              <w:spacing w:line="228" w:lineRule="auto"/>
              <w:ind w:left="-95" w:right="-64"/>
              <w:jc w:val="center"/>
              <w:rPr>
                <w:color w:val="000000"/>
                <w:sz w:val="22"/>
                <w:szCs w:val="22"/>
              </w:rPr>
            </w:pPr>
            <w:r w:rsidRPr="00195E5C">
              <w:rPr>
                <w:color w:val="000000"/>
                <w:sz w:val="22"/>
                <w:szCs w:val="22"/>
              </w:rPr>
              <w:t>74964,2</w:t>
            </w:r>
          </w:p>
        </w:tc>
        <w:tc>
          <w:tcPr>
            <w:tcW w:w="797" w:type="dxa"/>
            <w:vAlign w:val="center"/>
          </w:tcPr>
          <w:p w14:paraId="3F752125" w14:textId="77777777" w:rsidR="0036752C" w:rsidRPr="00195E5C" w:rsidRDefault="0036752C" w:rsidP="002C552E">
            <w:pPr>
              <w:widowControl w:val="0"/>
              <w:spacing w:line="228" w:lineRule="auto"/>
              <w:ind w:left="-95" w:right="-64"/>
              <w:jc w:val="center"/>
              <w:rPr>
                <w:color w:val="000000"/>
                <w:sz w:val="22"/>
                <w:szCs w:val="22"/>
              </w:rPr>
            </w:pPr>
            <w:r w:rsidRPr="00195E5C">
              <w:rPr>
                <w:color w:val="000000"/>
                <w:sz w:val="22"/>
                <w:szCs w:val="22"/>
              </w:rPr>
              <w:t>78063,2</w:t>
            </w:r>
          </w:p>
        </w:tc>
        <w:tc>
          <w:tcPr>
            <w:tcW w:w="1384" w:type="dxa"/>
            <w:vAlign w:val="center"/>
          </w:tcPr>
          <w:p w14:paraId="0B85644F"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2,1</w:t>
            </w:r>
          </w:p>
        </w:tc>
        <w:tc>
          <w:tcPr>
            <w:tcW w:w="1093" w:type="dxa"/>
            <w:vAlign w:val="center"/>
          </w:tcPr>
          <w:p w14:paraId="1765DDCE"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1453</w:t>
            </w:r>
          </w:p>
        </w:tc>
        <w:tc>
          <w:tcPr>
            <w:tcW w:w="1097" w:type="dxa"/>
            <w:vAlign w:val="center"/>
          </w:tcPr>
          <w:p w14:paraId="39FAD6AB"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3099</w:t>
            </w:r>
          </w:p>
        </w:tc>
        <w:tc>
          <w:tcPr>
            <w:tcW w:w="982" w:type="dxa"/>
            <w:vAlign w:val="center"/>
          </w:tcPr>
          <w:p w14:paraId="670A25C0"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4,1</w:t>
            </w:r>
          </w:p>
        </w:tc>
      </w:tr>
      <w:tr w:rsidR="00195E5C" w:rsidRPr="00913EF7" w14:paraId="224DED5C" w14:textId="77777777" w:rsidTr="00195E5C">
        <w:trPr>
          <w:trHeight w:val="870"/>
          <w:jc w:val="center"/>
        </w:trPr>
        <w:tc>
          <w:tcPr>
            <w:tcW w:w="1917" w:type="dxa"/>
            <w:vAlign w:val="center"/>
            <w:hideMark/>
          </w:tcPr>
          <w:p w14:paraId="29DE9798" w14:textId="11B100DD" w:rsidR="0036752C" w:rsidRPr="00195E5C" w:rsidRDefault="0036752C" w:rsidP="00195E5C">
            <w:pPr>
              <w:widowControl w:val="0"/>
              <w:spacing w:line="228" w:lineRule="auto"/>
              <w:rPr>
                <w:color w:val="000000"/>
                <w:sz w:val="22"/>
                <w:szCs w:val="22"/>
              </w:rPr>
            </w:pPr>
            <w:r w:rsidRPr="00195E5C">
              <w:rPr>
                <w:color w:val="000000"/>
                <w:sz w:val="22"/>
                <w:szCs w:val="22"/>
              </w:rPr>
              <w:t>Снабжение электро</w:t>
            </w:r>
            <w:r w:rsidR="00195E5C">
              <w:rPr>
                <w:color w:val="000000"/>
                <w:sz w:val="22"/>
                <w:szCs w:val="22"/>
              </w:rPr>
              <w:t xml:space="preserve"> </w:t>
            </w:r>
            <w:r w:rsidRPr="00195E5C">
              <w:rPr>
                <w:color w:val="000000"/>
                <w:sz w:val="22"/>
                <w:szCs w:val="22"/>
              </w:rPr>
              <w:t>энергией, газом, па</w:t>
            </w:r>
            <w:r w:rsidR="00195E5C">
              <w:rPr>
                <w:color w:val="000000"/>
                <w:sz w:val="22"/>
                <w:szCs w:val="22"/>
              </w:rPr>
              <w:t xml:space="preserve"> </w:t>
            </w:r>
            <w:r w:rsidRPr="00195E5C">
              <w:rPr>
                <w:color w:val="000000"/>
                <w:sz w:val="22"/>
                <w:szCs w:val="22"/>
              </w:rPr>
              <w:t>ром, горячей водой и кондиционированным воздухом</w:t>
            </w:r>
          </w:p>
        </w:tc>
        <w:tc>
          <w:tcPr>
            <w:tcW w:w="798" w:type="dxa"/>
            <w:noWrap/>
            <w:vAlign w:val="center"/>
          </w:tcPr>
          <w:p w14:paraId="5B6A6222" w14:textId="77777777" w:rsidR="0036752C" w:rsidRPr="00195E5C" w:rsidRDefault="0036752C" w:rsidP="00195E5C">
            <w:pPr>
              <w:widowControl w:val="0"/>
              <w:spacing w:line="228" w:lineRule="auto"/>
              <w:jc w:val="center"/>
              <w:rPr>
                <w:sz w:val="22"/>
                <w:szCs w:val="22"/>
              </w:rPr>
            </w:pPr>
            <w:r w:rsidRPr="00195E5C">
              <w:rPr>
                <w:sz w:val="22"/>
                <w:szCs w:val="22"/>
              </w:rPr>
              <w:t>5424,7</w:t>
            </w:r>
          </w:p>
        </w:tc>
        <w:tc>
          <w:tcPr>
            <w:tcW w:w="798" w:type="dxa"/>
            <w:vAlign w:val="center"/>
          </w:tcPr>
          <w:p w14:paraId="1B4389DF"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3924,6</w:t>
            </w:r>
          </w:p>
        </w:tc>
        <w:tc>
          <w:tcPr>
            <w:tcW w:w="798" w:type="dxa"/>
            <w:noWrap/>
            <w:vAlign w:val="center"/>
          </w:tcPr>
          <w:p w14:paraId="090CE97C" w14:textId="77777777" w:rsidR="0036752C" w:rsidRPr="00195E5C" w:rsidRDefault="0036752C" w:rsidP="00195E5C">
            <w:pPr>
              <w:widowControl w:val="0"/>
              <w:spacing w:line="228" w:lineRule="auto"/>
              <w:jc w:val="center"/>
              <w:rPr>
                <w:sz w:val="22"/>
                <w:szCs w:val="22"/>
              </w:rPr>
            </w:pPr>
            <w:r w:rsidRPr="00195E5C">
              <w:rPr>
                <w:color w:val="000000"/>
                <w:sz w:val="22"/>
                <w:szCs w:val="22"/>
              </w:rPr>
              <w:t>5866,2</w:t>
            </w:r>
          </w:p>
        </w:tc>
        <w:tc>
          <w:tcPr>
            <w:tcW w:w="797" w:type="dxa"/>
            <w:vAlign w:val="center"/>
          </w:tcPr>
          <w:p w14:paraId="4F65F9B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7960,6</w:t>
            </w:r>
          </w:p>
        </w:tc>
        <w:tc>
          <w:tcPr>
            <w:tcW w:w="797" w:type="dxa"/>
            <w:vAlign w:val="center"/>
          </w:tcPr>
          <w:p w14:paraId="162A8A46"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7678,2</w:t>
            </w:r>
          </w:p>
        </w:tc>
        <w:tc>
          <w:tcPr>
            <w:tcW w:w="797" w:type="dxa"/>
            <w:vAlign w:val="center"/>
          </w:tcPr>
          <w:p w14:paraId="7907654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6072,2</w:t>
            </w:r>
          </w:p>
        </w:tc>
        <w:tc>
          <w:tcPr>
            <w:tcW w:w="797" w:type="dxa"/>
            <w:vAlign w:val="center"/>
          </w:tcPr>
          <w:p w14:paraId="2BC4A045"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11862,8</w:t>
            </w:r>
          </w:p>
        </w:tc>
        <w:tc>
          <w:tcPr>
            <w:tcW w:w="797" w:type="dxa"/>
            <w:vAlign w:val="center"/>
          </w:tcPr>
          <w:p w14:paraId="3145445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9645,6</w:t>
            </w:r>
          </w:p>
        </w:tc>
        <w:tc>
          <w:tcPr>
            <w:tcW w:w="887" w:type="dxa"/>
            <w:vAlign w:val="center"/>
          </w:tcPr>
          <w:p w14:paraId="495ABBAE"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13938,9</w:t>
            </w:r>
          </w:p>
        </w:tc>
        <w:tc>
          <w:tcPr>
            <w:tcW w:w="797" w:type="dxa"/>
            <w:vAlign w:val="center"/>
          </w:tcPr>
          <w:p w14:paraId="38DEDD66"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19081,8</w:t>
            </w:r>
          </w:p>
        </w:tc>
        <w:tc>
          <w:tcPr>
            <w:tcW w:w="1384" w:type="dxa"/>
            <w:vAlign w:val="center"/>
          </w:tcPr>
          <w:p w14:paraId="58E06E1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15</w:t>
            </w:r>
          </w:p>
        </w:tc>
        <w:tc>
          <w:tcPr>
            <w:tcW w:w="1093" w:type="dxa"/>
            <w:vAlign w:val="center"/>
          </w:tcPr>
          <w:p w14:paraId="34EB5E1D"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1517,5</w:t>
            </w:r>
          </w:p>
        </w:tc>
        <w:tc>
          <w:tcPr>
            <w:tcW w:w="1097" w:type="dxa"/>
            <w:vAlign w:val="center"/>
          </w:tcPr>
          <w:p w14:paraId="4486538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5142,9</w:t>
            </w:r>
          </w:p>
        </w:tc>
        <w:tc>
          <w:tcPr>
            <w:tcW w:w="982" w:type="dxa"/>
            <w:vAlign w:val="center"/>
          </w:tcPr>
          <w:p w14:paraId="703E54F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36,9</w:t>
            </w:r>
          </w:p>
        </w:tc>
      </w:tr>
      <w:tr w:rsidR="00195E5C" w:rsidRPr="00913EF7" w14:paraId="6177DAA6" w14:textId="77777777" w:rsidTr="00195E5C">
        <w:trPr>
          <w:trHeight w:val="280"/>
          <w:jc w:val="center"/>
        </w:trPr>
        <w:tc>
          <w:tcPr>
            <w:tcW w:w="1917" w:type="dxa"/>
            <w:vAlign w:val="center"/>
            <w:hideMark/>
          </w:tcPr>
          <w:p w14:paraId="2297984C" w14:textId="77777777" w:rsidR="0036752C" w:rsidRPr="00195E5C" w:rsidRDefault="0036752C" w:rsidP="00195E5C">
            <w:pPr>
              <w:widowControl w:val="0"/>
              <w:spacing w:line="228" w:lineRule="auto"/>
              <w:rPr>
                <w:color w:val="000000"/>
                <w:sz w:val="22"/>
                <w:szCs w:val="22"/>
              </w:rPr>
            </w:pPr>
            <w:r w:rsidRPr="00195E5C">
              <w:rPr>
                <w:color w:val="000000"/>
                <w:sz w:val="22"/>
                <w:szCs w:val="22"/>
              </w:rPr>
              <w:t>Забор, обработка и распределение воды</w:t>
            </w:r>
          </w:p>
        </w:tc>
        <w:tc>
          <w:tcPr>
            <w:tcW w:w="798" w:type="dxa"/>
            <w:noWrap/>
            <w:vAlign w:val="center"/>
          </w:tcPr>
          <w:p w14:paraId="2CBA6617" w14:textId="77777777" w:rsidR="0036752C" w:rsidRPr="00195E5C" w:rsidRDefault="0036752C" w:rsidP="00195E5C">
            <w:pPr>
              <w:widowControl w:val="0"/>
              <w:spacing w:line="228" w:lineRule="auto"/>
              <w:jc w:val="center"/>
              <w:rPr>
                <w:sz w:val="22"/>
                <w:szCs w:val="22"/>
              </w:rPr>
            </w:pPr>
            <w:r w:rsidRPr="00195E5C">
              <w:rPr>
                <w:sz w:val="22"/>
                <w:szCs w:val="22"/>
              </w:rPr>
              <w:t>326,5</w:t>
            </w:r>
          </w:p>
        </w:tc>
        <w:tc>
          <w:tcPr>
            <w:tcW w:w="798" w:type="dxa"/>
            <w:vAlign w:val="center"/>
          </w:tcPr>
          <w:p w14:paraId="05EB48F7"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469,6</w:t>
            </w:r>
          </w:p>
        </w:tc>
        <w:tc>
          <w:tcPr>
            <w:tcW w:w="798" w:type="dxa"/>
            <w:noWrap/>
            <w:vAlign w:val="center"/>
          </w:tcPr>
          <w:p w14:paraId="2E5ADF95" w14:textId="77777777" w:rsidR="0036752C" w:rsidRPr="00195E5C" w:rsidRDefault="0036752C" w:rsidP="00195E5C">
            <w:pPr>
              <w:widowControl w:val="0"/>
              <w:spacing w:line="228" w:lineRule="auto"/>
              <w:jc w:val="center"/>
              <w:rPr>
                <w:sz w:val="22"/>
                <w:szCs w:val="22"/>
              </w:rPr>
            </w:pPr>
            <w:r w:rsidRPr="00195E5C">
              <w:rPr>
                <w:color w:val="000000"/>
                <w:sz w:val="22"/>
                <w:szCs w:val="22"/>
              </w:rPr>
              <w:t>241,0</w:t>
            </w:r>
          </w:p>
        </w:tc>
        <w:tc>
          <w:tcPr>
            <w:tcW w:w="797" w:type="dxa"/>
            <w:vAlign w:val="center"/>
          </w:tcPr>
          <w:p w14:paraId="6F402547"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270,3</w:t>
            </w:r>
          </w:p>
        </w:tc>
        <w:tc>
          <w:tcPr>
            <w:tcW w:w="797" w:type="dxa"/>
            <w:vAlign w:val="center"/>
          </w:tcPr>
          <w:p w14:paraId="0AE2FFF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359,5</w:t>
            </w:r>
          </w:p>
        </w:tc>
        <w:tc>
          <w:tcPr>
            <w:tcW w:w="797" w:type="dxa"/>
            <w:vAlign w:val="center"/>
          </w:tcPr>
          <w:p w14:paraId="418190CD"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381,6</w:t>
            </w:r>
          </w:p>
        </w:tc>
        <w:tc>
          <w:tcPr>
            <w:tcW w:w="797" w:type="dxa"/>
            <w:vAlign w:val="center"/>
          </w:tcPr>
          <w:p w14:paraId="229CD08E"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2492,5</w:t>
            </w:r>
          </w:p>
        </w:tc>
        <w:tc>
          <w:tcPr>
            <w:tcW w:w="797" w:type="dxa"/>
            <w:vAlign w:val="center"/>
          </w:tcPr>
          <w:p w14:paraId="74F9A76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888,3</w:t>
            </w:r>
          </w:p>
        </w:tc>
        <w:tc>
          <w:tcPr>
            <w:tcW w:w="887" w:type="dxa"/>
            <w:vAlign w:val="center"/>
          </w:tcPr>
          <w:p w14:paraId="2897459A"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551,1</w:t>
            </w:r>
          </w:p>
        </w:tc>
        <w:tc>
          <w:tcPr>
            <w:tcW w:w="797" w:type="dxa"/>
            <w:vAlign w:val="center"/>
          </w:tcPr>
          <w:p w14:paraId="4E55E71B"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777,2</w:t>
            </w:r>
          </w:p>
        </w:tc>
        <w:tc>
          <w:tcPr>
            <w:tcW w:w="1384" w:type="dxa"/>
            <w:vAlign w:val="center"/>
          </w:tcPr>
          <w:p w14:paraId="508FDF8F"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10,1</w:t>
            </w:r>
          </w:p>
        </w:tc>
        <w:tc>
          <w:tcPr>
            <w:tcW w:w="1093" w:type="dxa"/>
            <w:vAlign w:val="center"/>
          </w:tcPr>
          <w:p w14:paraId="3A80483E"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50,1</w:t>
            </w:r>
          </w:p>
        </w:tc>
        <w:tc>
          <w:tcPr>
            <w:tcW w:w="1097" w:type="dxa"/>
            <w:vAlign w:val="center"/>
          </w:tcPr>
          <w:p w14:paraId="66603D7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226,1</w:t>
            </w:r>
          </w:p>
        </w:tc>
        <w:tc>
          <w:tcPr>
            <w:tcW w:w="982" w:type="dxa"/>
            <w:vAlign w:val="center"/>
          </w:tcPr>
          <w:p w14:paraId="15225732"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41</w:t>
            </w:r>
          </w:p>
        </w:tc>
      </w:tr>
      <w:tr w:rsidR="00195E5C" w:rsidRPr="00913EF7" w14:paraId="39CE8F71" w14:textId="77777777" w:rsidTr="00195E5C">
        <w:trPr>
          <w:trHeight w:val="290"/>
          <w:jc w:val="center"/>
        </w:trPr>
        <w:tc>
          <w:tcPr>
            <w:tcW w:w="1917" w:type="dxa"/>
            <w:vAlign w:val="center"/>
            <w:hideMark/>
          </w:tcPr>
          <w:p w14:paraId="4E0C0911" w14:textId="77777777" w:rsidR="0036752C" w:rsidRPr="00195E5C" w:rsidRDefault="0036752C" w:rsidP="00195E5C">
            <w:pPr>
              <w:widowControl w:val="0"/>
              <w:spacing w:line="228" w:lineRule="auto"/>
              <w:rPr>
                <w:color w:val="000000"/>
                <w:sz w:val="22"/>
                <w:szCs w:val="22"/>
              </w:rPr>
            </w:pPr>
            <w:r w:rsidRPr="00195E5C">
              <w:rPr>
                <w:color w:val="000000"/>
                <w:sz w:val="22"/>
                <w:szCs w:val="22"/>
              </w:rPr>
              <w:t>Сбор и обработка сточных вод</w:t>
            </w:r>
          </w:p>
        </w:tc>
        <w:tc>
          <w:tcPr>
            <w:tcW w:w="798" w:type="dxa"/>
            <w:noWrap/>
            <w:vAlign w:val="center"/>
          </w:tcPr>
          <w:p w14:paraId="3EC4A732" w14:textId="77777777" w:rsidR="0036752C" w:rsidRPr="00195E5C" w:rsidRDefault="0036752C" w:rsidP="00195E5C">
            <w:pPr>
              <w:widowControl w:val="0"/>
              <w:spacing w:line="228" w:lineRule="auto"/>
              <w:jc w:val="center"/>
              <w:rPr>
                <w:sz w:val="22"/>
                <w:szCs w:val="22"/>
              </w:rPr>
            </w:pPr>
            <w:r w:rsidRPr="00195E5C">
              <w:rPr>
                <w:sz w:val="22"/>
                <w:szCs w:val="22"/>
              </w:rPr>
              <w:t>63,7</w:t>
            </w:r>
          </w:p>
        </w:tc>
        <w:tc>
          <w:tcPr>
            <w:tcW w:w="798" w:type="dxa"/>
            <w:vAlign w:val="center"/>
          </w:tcPr>
          <w:p w14:paraId="194EF0B9"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337,6</w:t>
            </w:r>
          </w:p>
        </w:tc>
        <w:tc>
          <w:tcPr>
            <w:tcW w:w="798" w:type="dxa"/>
            <w:noWrap/>
            <w:vAlign w:val="center"/>
          </w:tcPr>
          <w:p w14:paraId="0475AE98" w14:textId="77777777" w:rsidR="0036752C" w:rsidRPr="00195E5C" w:rsidRDefault="0036752C" w:rsidP="00195E5C">
            <w:pPr>
              <w:widowControl w:val="0"/>
              <w:spacing w:line="228" w:lineRule="auto"/>
              <w:jc w:val="center"/>
              <w:rPr>
                <w:sz w:val="22"/>
                <w:szCs w:val="22"/>
              </w:rPr>
            </w:pPr>
            <w:r w:rsidRPr="00195E5C">
              <w:rPr>
                <w:color w:val="000000"/>
                <w:sz w:val="22"/>
                <w:szCs w:val="22"/>
              </w:rPr>
              <w:t>396,4</w:t>
            </w:r>
          </w:p>
        </w:tc>
        <w:tc>
          <w:tcPr>
            <w:tcW w:w="797" w:type="dxa"/>
            <w:vAlign w:val="center"/>
          </w:tcPr>
          <w:p w14:paraId="31B7B857"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3,8</w:t>
            </w:r>
          </w:p>
        </w:tc>
        <w:tc>
          <w:tcPr>
            <w:tcW w:w="797" w:type="dxa"/>
            <w:vAlign w:val="center"/>
          </w:tcPr>
          <w:p w14:paraId="7027A124"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5,4</w:t>
            </w:r>
          </w:p>
        </w:tc>
        <w:tc>
          <w:tcPr>
            <w:tcW w:w="797" w:type="dxa"/>
            <w:vAlign w:val="center"/>
          </w:tcPr>
          <w:p w14:paraId="3B5DE37B"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30,4</w:t>
            </w:r>
          </w:p>
        </w:tc>
        <w:tc>
          <w:tcPr>
            <w:tcW w:w="797" w:type="dxa"/>
            <w:vAlign w:val="center"/>
          </w:tcPr>
          <w:p w14:paraId="1BECB3D6"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28,0</w:t>
            </w:r>
          </w:p>
        </w:tc>
        <w:tc>
          <w:tcPr>
            <w:tcW w:w="797" w:type="dxa"/>
            <w:vAlign w:val="center"/>
          </w:tcPr>
          <w:p w14:paraId="62BBDD86"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10,8</w:t>
            </w:r>
          </w:p>
        </w:tc>
        <w:tc>
          <w:tcPr>
            <w:tcW w:w="887" w:type="dxa"/>
            <w:vAlign w:val="center"/>
          </w:tcPr>
          <w:p w14:paraId="5C2E5424"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19,0</w:t>
            </w:r>
          </w:p>
        </w:tc>
        <w:tc>
          <w:tcPr>
            <w:tcW w:w="797" w:type="dxa"/>
            <w:vAlign w:val="center"/>
          </w:tcPr>
          <w:p w14:paraId="785EC995"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44,4</w:t>
            </w:r>
          </w:p>
        </w:tc>
        <w:tc>
          <w:tcPr>
            <w:tcW w:w="1384" w:type="dxa"/>
            <w:vAlign w:val="center"/>
          </w:tcPr>
          <w:p w14:paraId="67685788"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-3,9</w:t>
            </w:r>
          </w:p>
        </w:tc>
        <w:tc>
          <w:tcPr>
            <w:tcW w:w="1093" w:type="dxa"/>
            <w:vAlign w:val="center"/>
          </w:tcPr>
          <w:p w14:paraId="28F2E6BB"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-2,1</w:t>
            </w:r>
          </w:p>
        </w:tc>
        <w:tc>
          <w:tcPr>
            <w:tcW w:w="1097" w:type="dxa"/>
            <w:vAlign w:val="center"/>
          </w:tcPr>
          <w:p w14:paraId="098A641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25,4</w:t>
            </w:r>
          </w:p>
        </w:tc>
        <w:tc>
          <w:tcPr>
            <w:tcW w:w="982" w:type="dxa"/>
            <w:vAlign w:val="center"/>
          </w:tcPr>
          <w:p w14:paraId="1D2F4749"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133,7</w:t>
            </w:r>
          </w:p>
        </w:tc>
      </w:tr>
      <w:tr w:rsidR="00195E5C" w:rsidRPr="00913EF7" w14:paraId="4E6971A2" w14:textId="77777777" w:rsidTr="00195E5C">
        <w:trPr>
          <w:trHeight w:val="570"/>
          <w:jc w:val="center"/>
        </w:trPr>
        <w:tc>
          <w:tcPr>
            <w:tcW w:w="1917" w:type="dxa"/>
            <w:vAlign w:val="center"/>
            <w:hideMark/>
          </w:tcPr>
          <w:p w14:paraId="4461A64F" w14:textId="7F569838" w:rsidR="0036752C" w:rsidRPr="00195E5C" w:rsidRDefault="0036752C" w:rsidP="00195E5C">
            <w:pPr>
              <w:widowControl w:val="0"/>
              <w:spacing w:line="228" w:lineRule="auto"/>
              <w:rPr>
                <w:color w:val="000000"/>
                <w:sz w:val="22"/>
                <w:szCs w:val="22"/>
              </w:rPr>
            </w:pPr>
            <w:r w:rsidRPr="00195E5C">
              <w:rPr>
                <w:color w:val="000000"/>
                <w:sz w:val="22"/>
                <w:szCs w:val="22"/>
              </w:rPr>
              <w:t>Сбор, обработка и удаление отхо</w:t>
            </w:r>
            <w:r w:rsidR="00195E5C">
              <w:rPr>
                <w:color w:val="000000"/>
                <w:sz w:val="22"/>
                <w:szCs w:val="22"/>
              </w:rPr>
              <w:t xml:space="preserve"> </w:t>
            </w:r>
            <w:r w:rsidRPr="00195E5C">
              <w:rPr>
                <w:color w:val="000000"/>
                <w:sz w:val="22"/>
                <w:szCs w:val="22"/>
              </w:rPr>
              <w:t>дов; утилизация (восста</w:t>
            </w:r>
            <w:r w:rsidR="00195E5C">
              <w:rPr>
                <w:color w:val="000000"/>
                <w:sz w:val="22"/>
                <w:szCs w:val="22"/>
              </w:rPr>
              <w:t xml:space="preserve"> </w:t>
            </w:r>
            <w:r w:rsidRPr="00195E5C">
              <w:rPr>
                <w:color w:val="000000"/>
                <w:sz w:val="22"/>
                <w:szCs w:val="22"/>
              </w:rPr>
              <w:t>новление) материалов</w:t>
            </w:r>
          </w:p>
        </w:tc>
        <w:tc>
          <w:tcPr>
            <w:tcW w:w="798" w:type="dxa"/>
            <w:noWrap/>
            <w:vAlign w:val="center"/>
          </w:tcPr>
          <w:p w14:paraId="713610BE" w14:textId="77777777" w:rsidR="0036752C" w:rsidRPr="00195E5C" w:rsidRDefault="0036752C" w:rsidP="00195E5C">
            <w:pPr>
              <w:widowControl w:val="0"/>
              <w:spacing w:line="228" w:lineRule="auto"/>
              <w:jc w:val="center"/>
              <w:rPr>
                <w:sz w:val="22"/>
                <w:szCs w:val="22"/>
              </w:rPr>
            </w:pPr>
            <w:r w:rsidRPr="00195E5C">
              <w:rPr>
                <w:sz w:val="22"/>
                <w:szCs w:val="22"/>
              </w:rPr>
              <w:t>171,3</w:t>
            </w:r>
          </w:p>
        </w:tc>
        <w:tc>
          <w:tcPr>
            <w:tcW w:w="798" w:type="dxa"/>
            <w:vAlign w:val="center"/>
          </w:tcPr>
          <w:p w14:paraId="422D466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181,8</w:t>
            </w:r>
          </w:p>
        </w:tc>
        <w:tc>
          <w:tcPr>
            <w:tcW w:w="798" w:type="dxa"/>
            <w:noWrap/>
            <w:vAlign w:val="center"/>
          </w:tcPr>
          <w:p w14:paraId="5DF1CCBB" w14:textId="77777777" w:rsidR="0036752C" w:rsidRPr="00195E5C" w:rsidRDefault="0036752C" w:rsidP="00195E5C">
            <w:pPr>
              <w:widowControl w:val="0"/>
              <w:spacing w:line="228" w:lineRule="auto"/>
              <w:jc w:val="center"/>
              <w:rPr>
                <w:sz w:val="22"/>
                <w:szCs w:val="22"/>
              </w:rPr>
            </w:pPr>
            <w:r w:rsidRPr="00195E5C">
              <w:rPr>
                <w:color w:val="000000"/>
                <w:sz w:val="22"/>
                <w:szCs w:val="22"/>
              </w:rPr>
              <w:t>448,0</w:t>
            </w:r>
          </w:p>
        </w:tc>
        <w:tc>
          <w:tcPr>
            <w:tcW w:w="797" w:type="dxa"/>
            <w:vAlign w:val="center"/>
          </w:tcPr>
          <w:p w14:paraId="2048057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140,4</w:t>
            </w:r>
          </w:p>
        </w:tc>
        <w:tc>
          <w:tcPr>
            <w:tcW w:w="797" w:type="dxa"/>
            <w:vAlign w:val="center"/>
          </w:tcPr>
          <w:p w14:paraId="06057BE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256,4</w:t>
            </w:r>
          </w:p>
        </w:tc>
        <w:tc>
          <w:tcPr>
            <w:tcW w:w="797" w:type="dxa"/>
            <w:vAlign w:val="center"/>
          </w:tcPr>
          <w:p w14:paraId="1B6FC53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430,0</w:t>
            </w:r>
          </w:p>
        </w:tc>
        <w:tc>
          <w:tcPr>
            <w:tcW w:w="797" w:type="dxa"/>
            <w:vAlign w:val="center"/>
          </w:tcPr>
          <w:p w14:paraId="29EE40A0"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209,0</w:t>
            </w:r>
          </w:p>
        </w:tc>
        <w:tc>
          <w:tcPr>
            <w:tcW w:w="797" w:type="dxa"/>
            <w:vAlign w:val="center"/>
          </w:tcPr>
          <w:p w14:paraId="34320BF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354,5</w:t>
            </w:r>
          </w:p>
        </w:tc>
        <w:tc>
          <w:tcPr>
            <w:tcW w:w="887" w:type="dxa"/>
            <w:vAlign w:val="center"/>
          </w:tcPr>
          <w:p w14:paraId="7F012A3D"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302,4</w:t>
            </w:r>
          </w:p>
        </w:tc>
        <w:tc>
          <w:tcPr>
            <w:tcW w:w="797" w:type="dxa"/>
            <w:vAlign w:val="center"/>
          </w:tcPr>
          <w:p w14:paraId="6ABE528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452,7</w:t>
            </w:r>
          </w:p>
        </w:tc>
        <w:tc>
          <w:tcPr>
            <w:tcW w:w="1384" w:type="dxa"/>
            <w:vAlign w:val="center"/>
          </w:tcPr>
          <w:p w14:paraId="227011E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11,4</w:t>
            </w:r>
          </w:p>
        </w:tc>
        <w:tc>
          <w:tcPr>
            <w:tcW w:w="1093" w:type="dxa"/>
            <w:vAlign w:val="center"/>
          </w:tcPr>
          <w:p w14:paraId="406AB79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31,3</w:t>
            </w:r>
          </w:p>
        </w:tc>
        <w:tc>
          <w:tcPr>
            <w:tcW w:w="1097" w:type="dxa"/>
            <w:vAlign w:val="center"/>
          </w:tcPr>
          <w:p w14:paraId="5912B177"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150,3</w:t>
            </w:r>
          </w:p>
        </w:tc>
        <w:tc>
          <w:tcPr>
            <w:tcW w:w="982" w:type="dxa"/>
            <w:vAlign w:val="center"/>
          </w:tcPr>
          <w:p w14:paraId="3D2EFB3F"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49,7</w:t>
            </w:r>
          </w:p>
        </w:tc>
      </w:tr>
      <w:tr w:rsidR="00195E5C" w:rsidRPr="00913EF7" w14:paraId="11377226" w14:textId="77777777" w:rsidTr="00195E5C">
        <w:trPr>
          <w:trHeight w:val="57"/>
          <w:jc w:val="center"/>
        </w:trPr>
        <w:tc>
          <w:tcPr>
            <w:tcW w:w="1917" w:type="dxa"/>
            <w:vAlign w:val="center"/>
            <w:hideMark/>
          </w:tcPr>
          <w:p w14:paraId="3E393436" w14:textId="064495D2" w:rsidR="0036752C" w:rsidRPr="00195E5C" w:rsidRDefault="0036752C" w:rsidP="00195E5C">
            <w:pPr>
              <w:widowControl w:val="0"/>
              <w:spacing w:line="228" w:lineRule="auto"/>
              <w:rPr>
                <w:color w:val="000000"/>
                <w:sz w:val="22"/>
                <w:szCs w:val="22"/>
              </w:rPr>
            </w:pPr>
            <w:r w:rsidRPr="00195E5C">
              <w:rPr>
                <w:color w:val="000000"/>
                <w:sz w:val="22"/>
                <w:szCs w:val="22"/>
              </w:rPr>
              <w:t>Деятельность по ликвидации заг</w:t>
            </w:r>
            <w:r w:rsidR="00195E5C">
              <w:rPr>
                <w:color w:val="000000"/>
                <w:sz w:val="22"/>
                <w:szCs w:val="22"/>
              </w:rPr>
              <w:t xml:space="preserve"> </w:t>
            </w:r>
            <w:r w:rsidRPr="00195E5C">
              <w:rPr>
                <w:color w:val="000000"/>
                <w:sz w:val="22"/>
                <w:szCs w:val="22"/>
              </w:rPr>
              <w:t>рязнений и прочие услуги в области удаления отходов</w:t>
            </w:r>
          </w:p>
        </w:tc>
        <w:tc>
          <w:tcPr>
            <w:tcW w:w="798" w:type="dxa"/>
            <w:noWrap/>
            <w:vAlign w:val="center"/>
          </w:tcPr>
          <w:p w14:paraId="3394C5B9" w14:textId="77777777" w:rsidR="0036752C" w:rsidRPr="00195E5C" w:rsidRDefault="0036752C" w:rsidP="00195E5C">
            <w:pPr>
              <w:widowControl w:val="0"/>
              <w:spacing w:line="228" w:lineRule="auto"/>
              <w:jc w:val="center"/>
              <w:rPr>
                <w:sz w:val="22"/>
                <w:szCs w:val="22"/>
              </w:rPr>
            </w:pPr>
            <w:r w:rsidRPr="00195E5C">
              <w:rPr>
                <w:sz w:val="22"/>
                <w:szCs w:val="22"/>
              </w:rPr>
              <w:t>3,6</w:t>
            </w:r>
          </w:p>
        </w:tc>
        <w:tc>
          <w:tcPr>
            <w:tcW w:w="798" w:type="dxa"/>
            <w:vAlign w:val="center"/>
          </w:tcPr>
          <w:p w14:paraId="6D721655"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1,7</w:t>
            </w:r>
          </w:p>
        </w:tc>
        <w:tc>
          <w:tcPr>
            <w:tcW w:w="798" w:type="dxa"/>
            <w:noWrap/>
            <w:vAlign w:val="center"/>
          </w:tcPr>
          <w:p w14:paraId="4CCFA9B3" w14:textId="77777777" w:rsidR="0036752C" w:rsidRPr="00195E5C" w:rsidRDefault="0036752C" w:rsidP="00195E5C">
            <w:pPr>
              <w:widowControl w:val="0"/>
              <w:spacing w:line="228" w:lineRule="auto"/>
              <w:jc w:val="center"/>
              <w:rPr>
                <w:sz w:val="22"/>
                <w:szCs w:val="22"/>
              </w:rPr>
            </w:pPr>
            <w:r w:rsidRPr="00195E5C">
              <w:rPr>
                <w:color w:val="000000"/>
                <w:sz w:val="22"/>
                <w:szCs w:val="22"/>
              </w:rPr>
              <w:t>2,5</w:t>
            </w:r>
          </w:p>
        </w:tc>
        <w:tc>
          <w:tcPr>
            <w:tcW w:w="797" w:type="dxa"/>
            <w:vAlign w:val="center"/>
          </w:tcPr>
          <w:p w14:paraId="55AE0461"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3,6</w:t>
            </w:r>
          </w:p>
        </w:tc>
        <w:tc>
          <w:tcPr>
            <w:tcW w:w="797" w:type="dxa"/>
            <w:vAlign w:val="center"/>
          </w:tcPr>
          <w:p w14:paraId="0FEADA9A"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4,5</w:t>
            </w:r>
          </w:p>
        </w:tc>
        <w:tc>
          <w:tcPr>
            <w:tcW w:w="797" w:type="dxa"/>
            <w:vAlign w:val="center"/>
          </w:tcPr>
          <w:p w14:paraId="3FD105DC"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0,8</w:t>
            </w:r>
          </w:p>
        </w:tc>
        <w:tc>
          <w:tcPr>
            <w:tcW w:w="797" w:type="dxa"/>
            <w:vAlign w:val="center"/>
          </w:tcPr>
          <w:p w14:paraId="50DAA070"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3,7</w:t>
            </w:r>
          </w:p>
        </w:tc>
        <w:tc>
          <w:tcPr>
            <w:tcW w:w="797" w:type="dxa"/>
            <w:vAlign w:val="center"/>
          </w:tcPr>
          <w:p w14:paraId="6E49C885"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0,9</w:t>
            </w:r>
          </w:p>
        </w:tc>
        <w:tc>
          <w:tcPr>
            <w:tcW w:w="887" w:type="dxa"/>
            <w:vAlign w:val="center"/>
          </w:tcPr>
          <w:p w14:paraId="1F9E7C5F"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8,8</w:t>
            </w:r>
          </w:p>
        </w:tc>
        <w:tc>
          <w:tcPr>
            <w:tcW w:w="797" w:type="dxa"/>
            <w:vAlign w:val="center"/>
          </w:tcPr>
          <w:p w14:paraId="1E160B46"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3,8</w:t>
            </w:r>
          </w:p>
        </w:tc>
        <w:tc>
          <w:tcPr>
            <w:tcW w:w="1384" w:type="dxa"/>
            <w:vAlign w:val="center"/>
          </w:tcPr>
          <w:p w14:paraId="4EBB5033"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0,6</w:t>
            </w:r>
          </w:p>
        </w:tc>
        <w:tc>
          <w:tcPr>
            <w:tcW w:w="1093" w:type="dxa"/>
            <w:vAlign w:val="center"/>
          </w:tcPr>
          <w:p w14:paraId="03009138"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0,02</w:t>
            </w:r>
          </w:p>
        </w:tc>
        <w:tc>
          <w:tcPr>
            <w:tcW w:w="1097" w:type="dxa"/>
            <w:vAlign w:val="center"/>
          </w:tcPr>
          <w:p w14:paraId="47CFB8E8"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w:t>
            </w:r>
          </w:p>
        </w:tc>
        <w:tc>
          <w:tcPr>
            <w:tcW w:w="982" w:type="dxa"/>
            <w:vAlign w:val="center"/>
          </w:tcPr>
          <w:p w14:paraId="06F57288" w14:textId="77777777" w:rsidR="0036752C" w:rsidRPr="00195E5C" w:rsidRDefault="0036752C" w:rsidP="00195E5C">
            <w:pPr>
              <w:widowControl w:val="0"/>
              <w:spacing w:line="228" w:lineRule="auto"/>
              <w:jc w:val="center"/>
              <w:rPr>
                <w:color w:val="000000"/>
                <w:sz w:val="22"/>
                <w:szCs w:val="22"/>
              </w:rPr>
            </w:pPr>
            <w:r w:rsidRPr="00195E5C">
              <w:rPr>
                <w:color w:val="000000"/>
                <w:sz w:val="22"/>
                <w:szCs w:val="22"/>
              </w:rPr>
              <w:t>-56,8</w:t>
            </w:r>
          </w:p>
        </w:tc>
      </w:tr>
      <w:tr w:rsidR="0036752C" w:rsidRPr="00913EF7" w14:paraId="2CEFB4E8" w14:textId="77777777" w:rsidTr="00195E5C">
        <w:trPr>
          <w:trHeight w:val="57"/>
          <w:jc w:val="center"/>
        </w:trPr>
        <w:tc>
          <w:tcPr>
            <w:tcW w:w="14536" w:type="dxa"/>
            <w:gridSpan w:val="15"/>
            <w:vAlign w:val="center"/>
          </w:tcPr>
          <w:p w14:paraId="1722CBC3" w14:textId="7A6AD6C7" w:rsidR="0036752C" w:rsidRPr="00195E5C" w:rsidRDefault="002C552E" w:rsidP="00765F76">
            <w:pPr>
              <w:widowControl w:val="0"/>
              <w:spacing w:line="228" w:lineRule="auto"/>
              <w:ind w:firstLine="567"/>
              <w:jc w:val="both"/>
              <w:rPr>
                <w:color w:val="000000"/>
                <w:sz w:val="22"/>
                <w:szCs w:val="22"/>
              </w:rPr>
            </w:pPr>
            <w:r w:rsidRPr="00913EF7">
              <w:rPr>
                <w:color w:val="000000"/>
                <w:sz w:val="20"/>
                <w:szCs w:val="20"/>
              </w:rPr>
              <w:t xml:space="preserve">Примечание – Составлено автором на основе </w:t>
            </w:r>
            <w:r>
              <w:rPr>
                <w:color w:val="000000"/>
                <w:sz w:val="20"/>
                <w:szCs w:val="20"/>
              </w:rPr>
              <w:t>источников</w:t>
            </w:r>
            <w:r w:rsidRPr="00913EF7">
              <w:rPr>
                <w:color w:val="000000"/>
                <w:sz w:val="20"/>
                <w:szCs w:val="20"/>
              </w:rPr>
              <w:t xml:space="preserve"> [131</w:t>
            </w:r>
            <w:r>
              <w:rPr>
                <w:color w:val="000000"/>
                <w:sz w:val="20"/>
                <w:szCs w:val="20"/>
              </w:rPr>
              <w:t>, с. 2-6; 132, с. 3-9; 133, с. 4-9; 134, с. 2-8; 135, с. 2-8; 136, 3-7; 137, с. 2-10; 138, с. 2-9; 139, с. 2-12; 140, с. 10-19</w:t>
            </w:r>
            <w:r w:rsidRPr="00913EF7">
              <w:rPr>
                <w:color w:val="000000"/>
                <w:sz w:val="20"/>
                <w:szCs w:val="20"/>
              </w:rPr>
              <w:t>]</w:t>
            </w:r>
          </w:p>
        </w:tc>
      </w:tr>
    </w:tbl>
    <w:p w14:paraId="02FC038C" w14:textId="77777777" w:rsidR="0036752C" w:rsidRPr="00913EF7" w:rsidRDefault="0036752C" w:rsidP="0018253C">
      <w:pPr>
        <w:widowControl w:val="0"/>
        <w:jc w:val="both"/>
        <w:rPr>
          <w:sz w:val="28"/>
          <w:szCs w:val="28"/>
        </w:rPr>
        <w:sectPr w:rsidR="0036752C" w:rsidRPr="00913EF7" w:rsidSect="0036752C">
          <w:pgSz w:w="16838" w:h="11906" w:orient="landscape"/>
          <w:pgMar w:top="1701" w:right="1134" w:bottom="567" w:left="1134" w:header="709" w:footer="709" w:gutter="0"/>
          <w:cols w:space="708"/>
          <w:docGrid w:linePitch="360"/>
        </w:sectPr>
      </w:pPr>
    </w:p>
    <w:p w14:paraId="1920CE7B" w14:textId="1F880D94" w:rsidR="0036752C" w:rsidRPr="00913EF7" w:rsidRDefault="00195E5C" w:rsidP="00195E5C">
      <w:pPr>
        <w:widowControl w:val="0"/>
        <w:ind w:firstLine="709"/>
        <w:jc w:val="both"/>
        <w:rPr>
          <w:sz w:val="28"/>
          <w:szCs w:val="28"/>
        </w:rPr>
      </w:pPr>
      <w:r w:rsidRPr="00913EF7">
        <w:rPr>
          <w:sz w:val="28"/>
          <w:szCs w:val="28"/>
        </w:rPr>
        <w:t>Анализ статистики затрат на ИКТ промышленными предприятиями Казахстана в 2015-2024 гг. позволяет выявить ряд характерных тенденций. В целом инвестиции в цифровую инфраструктуру демонстрировали неравномерную динамику, отражающую специфику развития отдельных</w:t>
      </w:r>
      <w:r w:rsidRPr="00195E5C">
        <w:rPr>
          <w:sz w:val="28"/>
          <w:szCs w:val="28"/>
        </w:rPr>
        <w:t xml:space="preserve"> </w:t>
      </w:r>
      <w:r>
        <w:rPr>
          <w:sz w:val="28"/>
          <w:szCs w:val="28"/>
        </w:rPr>
        <w:t xml:space="preserve">отраслей </w:t>
      </w:r>
      <w:r w:rsidRPr="00913EF7">
        <w:rPr>
          <w:sz w:val="28"/>
          <w:szCs w:val="28"/>
        </w:rPr>
        <w:t>промышленности и влияние внешнеэкономических факторов.</w:t>
      </w:r>
    </w:p>
    <w:p w14:paraId="1A9DF624" w14:textId="521EF905" w:rsidR="0036752C" w:rsidRPr="00913EF7" w:rsidRDefault="0036752C" w:rsidP="00195E5C">
      <w:pPr>
        <w:widowControl w:val="0"/>
        <w:ind w:firstLine="709"/>
        <w:jc w:val="both"/>
        <w:rPr>
          <w:sz w:val="28"/>
          <w:szCs w:val="28"/>
        </w:rPr>
      </w:pPr>
      <w:r w:rsidRPr="00913EF7">
        <w:rPr>
          <w:sz w:val="28"/>
          <w:szCs w:val="28"/>
        </w:rPr>
        <w:t>Наиболее значительные объемы расходов приходятся на горнодобывающую промышленность. В этой сфере фиксировался устойчивый рост вложений вплоть до 2023 года, когда траты превысили 120 млрд</w:t>
      </w:r>
      <w:r w:rsidR="00195E5C">
        <w:rPr>
          <w:sz w:val="28"/>
          <w:szCs w:val="28"/>
        </w:rPr>
        <w:t>.</w:t>
      </w:r>
      <w:r w:rsidRPr="00913EF7">
        <w:rPr>
          <w:sz w:val="28"/>
          <w:szCs w:val="28"/>
        </w:rPr>
        <w:t xml:space="preserve"> тенге. Однако уже в 2024 году произошло резкое сокращение почти на треть, что может указывать как на завершение крупных проектов модернизации, так и на коррекцию инвестиционных приоритетов компаний. Тем не менее, среднегодовой темп прироста за весь период составил почти 19%, что подтверждает высокую значимость цифровизации для добывающего сектора.</w:t>
      </w:r>
    </w:p>
    <w:p w14:paraId="38F88910" w14:textId="197E9EAE" w:rsidR="0036752C" w:rsidRPr="00913EF7" w:rsidRDefault="0036752C" w:rsidP="00195E5C">
      <w:pPr>
        <w:widowControl w:val="0"/>
        <w:ind w:firstLine="709"/>
        <w:jc w:val="both"/>
        <w:rPr>
          <w:sz w:val="28"/>
          <w:szCs w:val="28"/>
        </w:rPr>
      </w:pPr>
      <w:r w:rsidRPr="00913EF7">
        <w:rPr>
          <w:sz w:val="28"/>
          <w:szCs w:val="28"/>
        </w:rPr>
        <w:t>Обрабатывающая промышленность страны демонстрировала менее впечатляющую динамику. Несмотря на то, что эта отрасль является лидером по абсолютным значениям затрат, среднегодовой прирост составил лишь около 2%. Наблюдались как периоды сокращения инвестиций (2016-2018), так и восстановления, особенно заметного после 2020 года. Это отражает постепенный и более взвешенный характер цифровой модернизации в производственных сегментах экономики.</w:t>
      </w:r>
    </w:p>
    <w:p w14:paraId="31AEF751" w14:textId="77777777" w:rsidR="0036752C" w:rsidRPr="00913EF7" w:rsidRDefault="0036752C" w:rsidP="00195E5C">
      <w:pPr>
        <w:widowControl w:val="0"/>
        <w:ind w:firstLine="709"/>
        <w:jc w:val="both"/>
        <w:rPr>
          <w:sz w:val="28"/>
          <w:szCs w:val="28"/>
        </w:rPr>
      </w:pPr>
      <w:r w:rsidRPr="00913EF7">
        <w:rPr>
          <w:sz w:val="28"/>
          <w:szCs w:val="28"/>
        </w:rPr>
        <w:t>В секторе энергоснабжения наблюдался один из самых высоких темпов роста – порядка 15% в год. Особенно заметно увеличение инвестиций проявилось в 2021-2024 гг., когда затраты фактически утроились. Такой скачок можно связать с необходимостью цифровизации систем учета, контроля и управления энергоресурсами, а также с развитием «умных» сетей.</w:t>
      </w:r>
    </w:p>
    <w:p w14:paraId="2052A35D" w14:textId="77777777" w:rsidR="0036752C" w:rsidRPr="00913EF7" w:rsidRDefault="0036752C" w:rsidP="00195E5C">
      <w:pPr>
        <w:widowControl w:val="0"/>
        <w:ind w:firstLine="709"/>
        <w:jc w:val="both"/>
        <w:rPr>
          <w:sz w:val="28"/>
          <w:szCs w:val="28"/>
        </w:rPr>
      </w:pPr>
      <w:r w:rsidRPr="00913EF7">
        <w:rPr>
          <w:sz w:val="28"/>
          <w:szCs w:val="28"/>
        </w:rPr>
        <w:t>Отрасли, связанные с водоснабжением и переработкой отходов, характеризуются низкими абсолютными объемами расходов, но в ряде случаев – высокими темпами роста. Например, в сфере водоснабжения и распределения воды расходы увеличились более чем в два раза, а в 2024 году прирост составил 41% к уровню 2023 года. Схожие процессы отмечены в деятельности по сбору и переработке отходов: здесь зафиксирован среднегодовой рост на уровне 11,4%. Эти данные свидетельствуют о постепенном расширении применения цифровых технологий в экологически ориентированных сегментах промышленности. В то же время в некоторых направлениях, например, в обработке сточных вод и ликвидации загрязнений, затраты остаются крайне неустойчивыми. Для этих отраслей характерны резкие колебания: годы активных вложений сменяются спадом, что отражает фрагментарный характер цифровизации и зависимость от реализации отдельных проектов.</w:t>
      </w:r>
    </w:p>
    <w:p w14:paraId="1D51DE76" w14:textId="77777777" w:rsidR="0036752C" w:rsidRPr="00913EF7" w:rsidRDefault="0036752C" w:rsidP="00195E5C">
      <w:pPr>
        <w:widowControl w:val="0"/>
        <w:ind w:firstLine="709"/>
        <w:jc w:val="both"/>
        <w:rPr>
          <w:sz w:val="28"/>
          <w:szCs w:val="28"/>
        </w:rPr>
      </w:pPr>
      <w:r w:rsidRPr="00913EF7">
        <w:rPr>
          <w:sz w:val="28"/>
          <w:szCs w:val="28"/>
        </w:rPr>
        <w:t>Динамика расходов на ИКТ в промышленности Республики Казахстан указывает на несколько ключевых выводов. Во-первых, крупнейшие инвестиции сосредоточены в добывающем и обрабатывающем секторах, что логично с точки зрения их экономического веса. Во-вторых, наиболее высокие темпы роста демонстрируют энергетика и экологически значимые отрасли, что соответствует мировым тенденциям цифровой трансформации. В-третьих, сохраняется выраженная неравномерность развития: наряду с устойчиво растущими направлениями есть сегменты, где цифровизация носит точечный и непоследовательный характер.</w:t>
      </w:r>
    </w:p>
    <w:p w14:paraId="68D006C4" w14:textId="35E5F619" w:rsidR="0036752C" w:rsidRPr="00913EF7" w:rsidRDefault="0036752C" w:rsidP="00195E5C">
      <w:pPr>
        <w:widowControl w:val="0"/>
        <w:ind w:firstLine="709"/>
        <w:jc w:val="both"/>
        <w:rPr>
          <w:sz w:val="28"/>
          <w:szCs w:val="28"/>
        </w:rPr>
      </w:pPr>
      <w:r w:rsidRPr="00913EF7">
        <w:rPr>
          <w:sz w:val="28"/>
          <w:szCs w:val="28"/>
        </w:rPr>
        <w:t>В совокупности эти факторы отражают переходный этап формирования цифровой промышленной экосистемы, где цифровые технологии начинают восприниматься не как вспомогательный ресурс, а как стратегическая основа конкурентоспособности предприятий. Изучение динамики затрат на ИКТ позволило определить основные направления цифровой трансформации в промышленности Казахстана. Вместе с тем одного анализа темпов роста недостаточно для комплексной оценки. Существенное значение имеет и структура расходов, так как именно она отражает приоритеты предприятий при внедрении цифровых решений. Рассмотрение распределения затрат между различными отраслями дает возможность выявить ключевые центры цифровой активности, а также определить сегменты, где процесс модернизации развивается наиболее интенсивно (</w:t>
      </w:r>
      <w:r w:rsidR="00195E5C" w:rsidRPr="00913EF7">
        <w:rPr>
          <w:sz w:val="28"/>
          <w:szCs w:val="28"/>
        </w:rPr>
        <w:t>т</w:t>
      </w:r>
      <w:r w:rsidRPr="00913EF7">
        <w:rPr>
          <w:sz w:val="28"/>
          <w:szCs w:val="28"/>
        </w:rPr>
        <w:t>аблица 1</w:t>
      </w:r>
      <w:r w:rsidR="001E0FE8" w:rsidRPr="00913EF7">
        <w:rPr>
          <w:sz w:val="28"/>
          <w:szCs w:val="28"/>
        </w:rPr>
        <w:t>7</w:t>
      </w:r>
      <w:r w:rsidRPr="00913EF7">
        <w:rPr>
          <w:sz w:val="28"/>
          <w:szCs w:val="28"/>
        </w:rPr>
        <w:t>).</w:t>
      </w:r>
    </w:p>
    <w:p w14:paraId="0FA08C5C" w14:textId="77777777" w:rsidR="0036752C" w:rsidRPr="00913EF7" w:rsidRDefault="0036752C" w:rsidP="001E22B6">
      <w:pPr>
        <w:widowControl w:val="0"/>
        <w:jc w:val="both"/>
        <w:rPr>
          <w:sz w:val="28"/>
          <w:szCs w:val="28"/>
        </w:rPr>
      </w:pPr>
    </w:p>
    <w:p w14:paraId="1D356244" w14:textId="43EC7EEB" w:rsidR="0036752C" w:rsidRPr="00913EF7" w:rsidRDefault="0036752C" w:rsidP="001E22B6">
      <w:pPr>
        <w:widowControl w:val="0"/>
        <w:jc w:val="both"/>
        <w:rPr>
          <w:sz w:val="28"/>
          <w:szCs w:val="28"/>
        </w:rPr>
      </w:pPr>
      <w:r w:rsidRPr="00913EF7">
        <w:rPr>
          <w:sz w:val="28"/>
          <w:szCs w:val="28"/>
        </w:rPr>
        <w:t>Таблица 1</w:t>
      </w:r>
      <w:r w:rsidR="001E0FE8" w:rsidRPr="00913EF7">
        <w:rPr>
          <w:sz w:val="28"/>
          <w:szCs w:val="28"/>
        </w:rPr>
        <w:t>7</w:t>
      </w:r>
      <w:r w:rsidRPr="00913EF7">
        <w:rPr>
          <w:sz w:val="28"/>
          <w:szCs w:val="28"/>
        </w:rPr>
        <w:t xml:space="preserve"> – Структура затрат на ИКТ промышленных предприятий Казахстана в 2024 году</w:t>
      </w:r>
    </w:p>
    <w:p w14:paraId="24079110" w14:textId="77777777" w:rsidR="0036752C" w:rsidRPr="00195E5C" w:rsidRDefault="0036752C" w:rsidP="001E22B6">
      <w:pPr>
        <w:widowControl w:val="0"/>
        <w:jc w:val="both"/>
        <w:rPr>
          <w:sz w:val="16"/>
          <w:szCs w:val="16"/>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850"/>
        <w:gridCol w:w="1417"/>
        <w:gridCol w:w="1418"/>
        <w:gridCol w:w="1276"/>
        <w:gridCol w:w="1134"/>
        <w:gridCol w:w="1559"/>
      </w:tblGrid>
      <w:tr w:rsidR="0036752C" w:rsidRPr="00913EF7" w14:paraId="414AD53D" w14:textId="77777777" w:rsidTr="00F24F6F">
        <w:trPr>
          <w:trHeight w:val="300"/>
        </w:trPr>
        <w:tc>
          <w:tcPr>
            <w:tcW w:w="2000" w:type="dxa"/>
            <w:vMerge w:val="restart"/>
            <w:vAlign w:val="center"/>
            <w:hideMark/>
          </w:tcPr>
          <w:p w14:paraId="5154DBCB" w14:textId="094409CA" w:rsidR="0036752C" w:rsidRPr="006828FC" w:rsidRDefault="0036752C" w:rsidP="001E22B6">
            <w:pPr>
              <w:widowControl w:val="0"/>
              <w:jc w:val="center"/>
              <w:rPr>
                <w:sz w:val="22"/>
                <w:szCs w:val="22"/>
              </w:rPr>
            </w:pPr>
            <w:r w:rsidRPr="006828FC">
              <w:rPr>
                <w:sz w:val="22"/>
                <w:szCs w:val="22"/>
              </w:rPr>
              <w:t>Вид экономической деятельности (промышлен</w:t>
            </w:r>
            <w:r w:rsidR="00195E5C">
              <w:rPr>
                <w:sz w:val="22"/>
                <w:szCs w:val="22"/>
              </w:rPr>
              <w:t xml:space="preserve"> </w:t>
            </w:r>
            <w:r w:rsidRPr="006828FC">
              <w:rPr>
                <w:sz w:val="22"/>
                <w:szCs w:val="22"/>
              </w:rPr>
              <w:t>ность)</w:t>
            </w:r>
          </w:p>
        </w:tc>
        <w:tc>
          <w:tcPr>
            <w:tcW w:w="850" w:type="dxa"/>
            <w:vMerge w:val="restart"/>
            <w:vAlign w:val="center"/>
            <w:hideMark/>
          </w:tcPr>
          <w:p w14:paraId="3F80D170" w14:textId="12383D1D" w:rsidR="0036752C" w:rsidRPr="006828FC" w:rsidRDefault="0036752C" w:rsidP="001E22B6">
            <w:pPr>
              <w:widowControl w:val="0"/>
              <w:jc w:val="center"/>
              <w:rPr>
                <w:sz w:val="22"/>
                <w:szCs w:val="22"/>
              </w:rPr>
            </w:pPr>
            <w:r w:rsidRPr="006828FC">
              <w:rPr>
                <w:sz w:val="22"/>
                <w:szCs w:val="22"/>
              </w:rPr>
              <w:t>Затра</w:t>
            </w:r>
            <w:r w:rsidR="00195E5C">
              <w:rPr>
                <w:sz w:val="22"/>
                <w:szCs w:val="22"/>
              </w:rPr>
              <w:t xml:space="preserve"> </w:t>
            </w:r>
            <w:r w:rsidRPr="006828FC">
              <w:rPr>
                <w:sz w:val="22"/>
                <w:szCs w:val="22"/>
              </w:rPr>
              <w:t>ты на ИКТ</w:t>
            </w:r>
          </w:p>
        </w:tc>
        <w:tc>
          <w:tcPr>
            <w:tcW w:w="6804" w:type="dxa"/>
            <w:gridSpan w:val="5"/>
            <w:vAlign w:val="center"/>
            <w:hideMark/>
          </w:tcPr>
          <w:p w14:paraId="4BEF9598" w14:textId="77777777" w:rsidR="0036752C" w:rsidRPr="006828FC" w:rsidRDefault="0036752C" w:rsidP="001E22B6">
            <w:pPr>
              <w:widowControl w:val="0"/>
              <w:jc w:val="center"/>
              <w:rPr>
                <w:sz w:val="22"/>
                <w:szCs w:val="22"/>
              </w:rPr>
            </w:pPr>
            <w:r w:rsidRPr="006828FC">
              <w:rPr>
                <w:sz w:val="22"/>
                <w:szCs w:val="22"/>
              </w:rPr>
              <w:t>Из них</w:t>
            </w:r>
          </w:p>
        </w:tc>
      </w:tr>
      <w:tr w:rsidR="0036752C" w:rsidRPr="00913EF7" w14:paraId="7F4E8701" w14:textId="77777777" w:rsidTr="00F24F6F">
        <w:trPr>
          <w:trHeight w:val="300"/>
        </w:trPr>
        <w:tc>
          <w:tcPr>
            <w:tcW w:w="2000" w:type="dxa"/>
            <w:vMerge/>
            <w:vAlign w:val="center"/>
            <w:hideMark/>
          </w:tcPr>
          <w:p w14:paraId="6EE36A03" w14:textId="77777777" w:rsidR="0036752C" w:rsidRPr="006828FC" w:rsidRDefault="0036752C" w:rsidP="001E22B6">
            <w:pPr>
              <w:widowControl w:val="0"/>
              <w:rPr>
                <w:sz w:val="22"/>
                <w:szCs w:val="22"/>
              </w:rPr>
            </w:pPr>
          </w:p>
        </w:tc>
        <w:tc>
          <w:tcPr>
            <w:tcW w:w="850" w:type="dxa"/>
            <w:vMerge/>
            <w:vAlign w:val="center"/>
            <w:hideMark/>
          </w:tcPr>
          <w:p w14:paraId="2566E1AA" w14:textId="77777777" w:rsidR="0036752C" w:rsidRPr="006828FC" w:rsidRDefault="0036752C" w:rsidP="001E22B6">
            <w:pPr>
              <w:widowControl w:val="0"/>
              <w:rPr>
                <w:sz w:val="22"/>
                <w:szCs w:val="22"/>
              </w:rPr>
            </w:pPr>
          </w:p>
        </w:tc>
        <w:tc>
          <w:tcPr>
            <w:tcW w:w="1417" w:type="dxa"/>
            <w:vMerge w:val="restart"/>
            <w:vAlign w:val="center"/>
            <w:hideMark/>
          </w:tcPr>
          <w:p w14:paraId="76EBF1E0" w14:textId="4CF32EDE" w:rsidR="0036752C" w:rsidRPr="006828FC" w:rsidRDefault="0036752C" w:rsidP="001E22B6">
            <w:pPr>
              <w:widowControl w:val="0"/>
              <w:jc w:val="center"/>
              <w:rPr>
                <w:sz w:val="22"/>
                <w:szCs w:val="22"/>
              </w:rPr>
            </w:pPr>
            <w:r w:rsidRPr="006828FC">
              <w:rPr>
                <w:sz w:val="22"/>
                <w:szCs w:val="22"/>
              </w:rPr>
              <w:t>затраты на приобретение програм</w:t>
            </w:r>
            <w:r w:rsidR="00195E5C">
              <w:rPr>
                <w:sz w:val="22"/>
                <w:szCs w:val="22"/>
              </w:rPr>
              <w:t xml:space="preserve"> </w:t>
            </w:r>
            <w:r w:rsidRPr="006828FC">
              <w:rPr>
                <w:sz w:val="22"/>
                <w:szCs w:val="22"/>
              </w:rPr>
              <w:t>мных средств, использу</w:t>
            </w:r>
            <w:r w:rsidR="00195E5C">
              <w:rPr>
                <w:sz w:val="22"/>
                <w:szCs w:val="22"/>
              </w:rPr>
              <w:t xml:space="preserve"> </w:t>
            </w:r>
            <w:r w:rsidRPr="006828FC">
              <w:rPr>
                <w:sz w:val="22"/>
                <w:szCs w:val="22"/>
              </w:rPr>
              <w:t>емых на основе лицензион</w:t>
            </w:r>
            <w:r w:rsidR="00195E5C">
              <w:rPr>
                <w:sz w:val="22"/>
                <w:szCs w:val="22"/>
              </w:rPr>
              <w:t xml:space="preserve"> </w:t>
            </w:r>
            <w:r w:rsidRPr="006828FC">
              <w:rPr>
                <w:sz w:val="22"/>
                <w:szCs w:val="22"/>
              </w:rPr>
              <w:t xml:space="preserve">ного соглашения </w:t>
            </w:r>
          </w:p>
        </w:tc>
        <w:tc>
          <w:tcPr>
            <w:tcW w:w="1418" w:type="dxa"/>
            <w:vMerge w:val="restart"/>
            <w:vAlign w:val="center"/>
            <w:hideMark/>
          </w:tcPr>
          <w:p w14:paraId="54AB0447" w14:textId="2F0DE3E2" w:rsidR="0036752C" w:rsidRPr="006828FC" w:rsidRDefault="0036752C" w:rsidP="001E22B6">
            <w:pPr>
              <w:widowControl w:val="0"/>
              <w:jc w:val="center"/>
              <w:rPr>
                <w:sz w:val="22"/>
                <w:szCs w:val="22"/>
              </w:rPr>
            </w:pPr>
            <w:r w:rsidRPr="006828FC">
              <w:rPr>
                <w:sz w:val="22"/>
                <w:szCs w:val="22"/>
              </w:rPr>
              <w:t>затраты на самостоятельную разработку, адаптацию, доработку, техни</w:t>
            </w:r>
            <w:r w:rsidR="00195E5C">
              <w:rPr>
                <w:sz w:val="22"/>
                <w:szCs w:val="22"/>
              </w:rPr>
              <w:t xml:space="preserve"> </w:t>
            </w:r>
            <w:r w:rsidRPr="006828FC">
              <w:rPr>
                <w:sz w:val="22"/>
                <w:szCs w:val="22"/>
              </w:rPr>
              <w:t>ческую поддержку и обновление программ</w:t>
            </w:r>
            <w:r w:rsidR="00195E5C">
              <w:rPr>
                <w:sz w:val="22"/>
                <w:szCs w:val="22"/>
              </w:rPr>
              <w:t xml:space="preserve"> </w:t>
            </w:r>
            <w:r w:rsidRPr="006828FC">
              <w:rPr>
                <w:sz w:val="22"/>
                <w:szCs w:val="22"/>
              </w:rPr>
              <w:t xml:space="preserve">ного обеспечения внутри организации </w:t>
            </w:r>
          </w:p>
        </w:tc>
        <w:tc>
          <w:tcPr>
            <w:tcW w:w="1276" w:type="dxa"/>
            <w:vMerge w:val="restart"/>
            <w:vAlign w:val="center"/>
            <w:hideMark/>
          </w:tcPr>
          <w:p w14:paraId="3FCFF2D5" w14:textId="097651CF" w:rsidR="0036752C" w:rsidRPr="006828FC" w:rsidRDefault="0036752C" w:rsidP="001E22B6">
            <w:pPr>
              <w:widowControl w:val="0"/>
              <w:jc w:val="center"/>
              <w:rPr>
                <w:sz w:val="22"/>
                <w:szCs w:val="22"/>
              </w:rPr>
            </w:pPr>
            <w:r w:rsidRPr="006828FC">
              <w:rPr>
                <w:sz w:val="22"/>
                <w:szCs w:val="22"/>
              </w:rPr>
              <w:t>затраты на обучение сотруд</w:t>
            </w:r>
            <w:r w:rsidR="00195E5C">
              <w:rPr>
                <w:sz w:val="22"/>
                <w:szCs w:val="22"/>
              </w:rPr>
              <w:t xml:space="preserve"> </w:t>
            </w:r>
            <w:r w:rsidRPr="006828FC">
              <w:rPr>
                <w:sz w:val="22"/>
                <w:szCs w:val="22"/>
              </w:rPr>
              <w:t>ников, связанные с развитием и использованием ИКТ</w:t>
            </w:r>
            <w:r w:rsidRPr="006828FC">
              <w:rPr>
                <w:sz w:val="22"/>
                <w:szCs w:val="22"/>
              </w:rPr>
              <w:br/>
              <w:t xml:space="preserve"> </w:t>
            </w:r>
          </w:p>
        </w:tc>
        <w:tc>
          <w:tcPr>
            <w:tcW w:w="1134" w:type="dxa"/>
            <w:vAlign w:val="center"/>
            <w:hideMark/>
          </w:tcPr>
          <w:p w14:paraId="27A3A375" w14:textId="77777777" w:rsidR="0036752C" w:rsidRPr="006828FC" w:rsidRDefault="0036752C" w:rsidP="001E22B6">
            <w:pPr>
              <w:widowControl w:val="0"/>
              <w:jc w:val="center"/>
              <w:rPr>
                <w:sz w:val="22"/>
                <w:szCs w:val="22"/>
              </w:rPr>
            </w:pPr>
            <w:r w:rsidRPr="006828FC">
              <w:rPr>
                <w:sz w:val="22"/>
                <w:szCs w:val="22"/>
              </w:rPr>
              <w:t xml:space="preserve">из них </w:t>
            </w:r>
          </w:p>
        </w:tc>
        <w:tc>
          <w:tcPr>
            <w:tcW w:w="1559" w:type="dxa"/>
            <w:vMerge w:val="restart"/>
            <w:vAlign w:val="center"/>
            <w:hideMark/>
          </w:tcPr>
          <w:p w14:paraId="4BC27D52" w14:textId="77777777" w:rsidR="0036752C" w:rsidRPr="006828FC" w:rsidRDefault="0036752C" w:rsidP="001E22B6">
            <w:pPr>
              <w:widowControl w:val="0"/>
              <w:jc w:val="center"/>
              <w:rPr>
                <w:sz w:val="22"/>
                <w:szCs w:val="22"/>
              </w:rPr>
            </w:pPr>
            <w:r w:rsidRPr="006828FC">
              <w:rPr>
                <w:sz w:val="22"/>
                <w:szCs w:val="22"/>
              </w:rPr>
              <w:t>затраты на оплату услуг сторонних организаций и специалистов, связанных с информационными технологиями (кроме услуг связи и обучения)</w:t>
            </w:r>
          </w:p>
        </w:tc>
      </w:tr>
      <w:tr w:rsidR="0036752C" w:rsidRPr="00913EF7" w14:paraId="6267306B" w14:textId="77777777" w:rsidTr="00F24F6F">
        <w:trPr>
          <w:trHeight w:val="2078"/>
        </w:trPr>
        <w:tc>
          <w:tcPr>
            <w:tcW w:w="2000" w:type="dxa"/>
            <w:vMerge/>
            <w:vAlign w:val="center"/>
            <w:hideMark/>
          </w:tcPr>
          <w:p w14:paraId="029E37DD" w14:textId="77777777" w:rsidR="0036752C" w:rsidRPr="006828FC" w:rsidRDefault="0036752C" w:rsidP="001E22B6">
            <w:pPr>
              <w:widowControl w:val="0"/>
              <w:rPr>
                <w:sz w:val="22"/>
                <w:szCs w:val="22"/>
              </w:rPr>
            </w:pPr>
          </w:p>
        </w:tc>
        <w:tc>
          <w:tcPr>
            <w:tcW w:w="850" w:type="dxa"/>
            <w:vMerge/>
            <w:vAlign w:val="center"/>
            <w:hideMark/>
          </w:tcPr>
          <w:p w14:paraId="0AD1CE90" w14:textId="77777777" w:rsidR="0036752C" w:rsidRPr="006828FC" w:rsidRDefault="0036752C" w:rsidP="001E22B6">
            <w:pPr>
              <w:widowControl w:val="0"/>
              <w:rPr>
                <w:sz w:val="22"/>
                <w:szCs w:val="22"/>
              </w:rPr>
            </w:pPr>
          </w:p>
        </w:tc>
        <w:tc>
          <w:tcPr>
            <w:tcW w:w="1417" w:type="dxa"/>
            <w:vMerge/>
            <w:vAlign w:val="center"/>
            <w:hideMark/>
          </w:tcPr>
          <w:p w14:paraId="2DEE2369" w14:textId="77777777" w:rsidR="0036752C" w:rsidRPr="006828FC" w:rsidRDefault="0036752C" w:rsidP="001E22B6">
            <w:pPr>
              <w:widowControl w:val="0"/>
              <w:rPr>
                <w:sz w:val="22"/>
                <w:szCs w:val="22"/>
              </w:rPr>
            </w:pPr>
          </w:p>
        </w:tc>
        <w:tc>
          <w:tcPr>
            <w:tcW w:w="1418" w:type="dxa"/>
            <w:vMerge/>
            <w:vAlign w:val="center"/>
            <w:hideMark/>
          </w:tcPr>
          <w:p w14:paraId="23D14D5A" w14:textId="77777777" w:rsidR="0036752C" w:rsidRPr="006828FC" w:rsidRDefault="0036752C" w:rsidP="001E22B6">
            <w:pPr>
              <w:widowControl w:val="0"/>
              <w:rPr>
                <w:sz w:val="22"/>
                <w:szCs w:val="22"/>
              </w:rPr>
            </w:pPr>
          </w:p>
        </w:tc>
        <w:tc>
          <w:tcPr>
            <w:tcW w:w="1276" w:type="dxa"/>
            <w:vMerge/>
            <w:vAlign w:val="center"/>
            <w:hideMark/>
          </w:tcPr>
          <w:p w14:paraId="2F913499" w14:textId="77777777" w:rsidR="0036752C" w:rsidRPr="006828FC" w:rsidRDefault="0036752C" w:rsidP="001E22B6">
            <w:pPr>
              <w:widowControl w:val="0"/>
              <w:rPr>
                <w:sz w:val="22"/>
                <w:szCs w:val="22"/>
              </w:rPr>
            </w:pPr>
          </w:p>
        </w:tc>
        <w:tc>
          <w:tcPr>
            <w:tcW w:w="1134" w:type="dxa"/>
            <w:vAlign w:val="center"/>
            <w:hideMark/>
          </w:tcPr>
          <w:p w14:paraId="709BAAEE" w14:textId="42EC14DE" w:rsidR="0036752C" w:rsidRPr="006828FC" w:rsidRDefault="0036752C" w:rsidP="001E22B6">
            <w:pPr>
              <w:widowControl w:val="0"/>
              <w:jc w:val="center"/>
              <w:rPr>
                <w:sz w:val="22"/>
                <w:szCs w:val="22"/>
              </w:rPr>
            </w:pPr>
            <w:r w:rsidRPr="006828FC">
              <w:rPr>
                <w:sz w:val="22"/>
                <w:szCs w:val="22"/>
              </w:rPr>
              <w:t>затраты на обучение цифро</w:t>
            </w:r>
            <w:r w:rsidR="00195E5C">
              <w:rPr>
                <w:sz w:val="22"/>
                <w:szCs w:val="22"/>
              </w:rPr>
              <w:t xml:space="preserve"> </w:t>
            </w:r>
            <w:r w:rsidRPr="006828FC">
              <w:rPr>
                <w:sz w:val="22"/>
                <w:szCs w:val="22"/>
              </w:rPr>
              <w:t>вым навыкам</w:t>
            </w:r>
          </w:p>
        </w:tc>
        <w:tc>
          <w:tcPr>
            <w:tcW w:w="1559" w:type="dxa"/>
            <w:vMerge/>
            <w:vAlign w:val="center"/>
            <w:hideMark/>
          </w:tcPr>
          <w:p w14:paraId="1EF970C0" w14:textId="77777777" w:rsidR="0036752C" w:rsidRPr="006828FC" w:rsidRDefault="0036752C" w:rsidP="001E22B6">
            <w:pPr>
              <w:widowControl w:val="0"/>
              <w:rPr>
                <w:sz w:val="22"/>
                <w:szCs w:val="22"/>
              </w:rPr>
            </w:pPr>
          </w:p>
        </w:tc>
      </w:tr>
      <w:tr w:rsidR="00195E5C" w:rsidRPr="00913EF7" w14:paraId="24FA66E5" w14:textId="77777777" w:rsidTr="00195E5C">
        <w:trPr>
          <w:trHeight w:val="57"/>
        </w:trPr>
        <w:tc>
          <w:tcPr>
            <w:tcW w:w="2000" w:type="dxa"/>
            <w:vAlign w:val="center"/>
          </w:tcPr>
          <w:p w14:paraId="77168340" w14:textId="354A2D0B" w:rsidR="00195E5C" w:rsidRPr="006828FC" w:rsidRDefault="00195E5C" w:rsidP="00195E5C">
            <w:pPr>
              <w:widowControl w:val="0"/>
              <w:jc w:val="center"/>
              <w:rPr>
                <w:sz w:val="22"/>
                <w:szCs w:val="22"/>
              </w:rPr>
            </w:pPr>
            <w:r>
              <w:rPr>
                <w:sz w:val="22"/>
                <w:szCs w:val="22"/>
              </w:rPr>
              <w:t>1</w:t>
            </w:r>
          </w:p>
        </w:tc>
        <w:tc>
          <w:tcPr>
            <w:tcW w:w="850" w:type="dxa"/>
            <w:vAlign w:val="center"/>
          </w:tcPr>
          <w:p w14:paraId="35B62310" w14:textId="79AECE44" w:rsidR="00195E5C" w:rsidRPr="006828FC" w:rsidRDefault="00195E5C" w:rsidP="00195E5C">
            <w:pPr>
              <w:widowControl w:val="0"/>
              <w:jc w:val="center"/>
              <w:rPr>
                <w:sz w:val="22"/>
                <w:szCs w:val="22"/>
              </w:rPr>
            </w:pPr>
            <w:r>
              <w:rPr>
                <w:sz w:val="22"/>
                <w:szCs w:val="22"/>
              </w:rPr>
              <w:t>2</w:t>
            </w:r>
          </w:p>
        </w:tc>
        <w:tc>
          <w:tcPr>
            <w:tcW w:w="1417" w:type="dxa"/>
            <w:vAlign w:val="center"/>
          </w:tcPr>
          <w:p w14:paraId="276BFD8C" w14:textId="422C0DA6" w:rsidR="00195E5C" w:rsidRPr="006828FC" w:rsidRDefault="00195E5C" w:rsidP="00195E5C">
            <w:pPr>
              <w:widowControl w:val="0"/>
              <w:jc w:val="center"/>
              <w:rPr>
                <w:sz w:val="22"/>
                <w:szCs w:val="22"/>
              </w:rPr>
            </w:pPr>
            <w:r>
              <w:rPr>
                <w:sz w:val="22"/>
                <w:szCs w:val="22"/>
              </w:rPr>
              <w:t>3</w:t>
            </w:r>
          </w:p>
        </w:tc>
        <w:tc>
          <w:tcPr>
            <w:tcW w:w="1418" w:type="dxa"/>
            <w:vAlign w:val="center"/>
          </w:tcPr>
          <w:p w14:paraId="74EAAA70" w14:textId="2F147864" w:rsidR="00195E5C" w:rsidRPr="006828FC" w:rsidRDefault="00195E5C" w:rsidP="00195E5C">
            <w:pPr>
              <w:widowControl w:val="0"/>
              <w:jc w:val="center"/>
              <w:rPr>
                <w:sz w:val="22"/>
                <w:szCs w:val="22"/>
              </w:rPr>
            </w:pPr>
            <w:r>
              <w:rPr>
                <w:sz w:val="22"/>
                <w:szCs w:val="22"/>
              </w:rPr>
              <w:t>4</w:t>
            </w:r>
          </w:p>
        </w:tc>
        <w:tc>
          <w:tcPr>
            <w:tcW w:w="1276" w:type="dxa"/>
            <w:vAlign w:val="center"/>
          </w:tcPr>
          <w:p w14:paraId="69998EEF" w14:textId="3F5B5B10" w:rsidR="00195E5C" w:rsidRPr="006828FC" w:rsidRDefault="00195E5C" w:rsidP="00195E5C">
            <w:pPr>
              <w:widowControl w:val="0"/>
              <w:jc w:val="center"/>
              <w:rPr>
                <w:sz w:val="22"/>
                <w:szCs w:val="22"/>
              </w:rPr>
            </w:pPr>
            <w:r>
              <w:rPr>
                <w:sz w:val="22"/>
                <w:szCs w:val="22"/>
              </w:rPr>
              <w:t>5</w:t>
            </w:r>
          </w:p>
        </w:tc>
        <w:tc>
          <w:tcPr>
            <w:tcW w:w="1134" w:type="dxa"/>
            <w:vAlign w:val="center"/>
          </w:tcPr>
          <w:p w14:paraId="430D5797" w14:textId="2EC13A46" w:rsidR="00195E5C" w:rsidRPr="006828FC" w:rsidRDefault="00195E5C" w:rsidP="00195E5C">
            <w:pPr>
              <w:widowControl w:val="0"/>
              <w:jc w:val="center"/>
              <w:rPr>
                <w:sz w:val="22"/>
                <w:szCs w:val="22"/>
              </w:rPr>
            </w:pPr>
            <w:r>
              <w:rPr>
                <w:sz w:val="22"/>
                <w:szCs w:val="22"/>
              </w:rPr>
              <w:t>6</w:t>
            </w:r>
          </w:p>
        </w:tc>
        <w:tc>
          <w:tcPr>
            <w:tcW w:w="1559" w:type="dxa"/>
            <w:vAlign w:val="center"/>
          </w:tcPr>
          <w:p w14:paraId="71E623DA" w14:textId="45E55184" w:rsidR="00195E5C" w:rsidRPr="006828FC" w:rsidRDefault="00195E5C" w:rsidP="00195E5C">
            <w:pPr>
              <w:widowControl w:val="0"/>
              <w:jc w:val="center"/>
              <w:rPr>
                <w:sz w:val="22"/>
                <w:szCs w:val="22"/>
              </w:rPr>
            </w:pPr>
            <w:r>
              <w:rPr>
                <w:sz w:val="22"/>
                <w:szCs w:val="22"/>
              </w:rPr>
              <w:t>7</w:t>
            </w:r>
          </w:p>
        </w:tc>
      </w:tr>
      <w:tr w:rsidR="0036752C" w:rsidRPr="00913EF7" w14:paraId="5250BD84" w14:textId="77777777" w:rsidTr="00F24F6F">
        <w:trPr>
          <w:trHeight w:val="635"/>
        </w:trPr>
        <w:tc>
          <w:tcPr>
            <w:tcW w:w="2000" w:type="dxa"/>
            <w:vAlign w:val="center"/>
            <w:hideMark/>
          </w:tcPr>
          <w:p w14:paraId="2BB95B54" w14:textId="1C642C9D" w:rsidR="0036752C" w:rsidRPr="006828FC" w:rsidRDefault="0036752C" w:rsidP="001E22B6">
            <w:pPr>
              <w:widowControl w:val="0"/>
              <w:rPr>
                <w:color w:val="000000"/>
                <w:sz w:val="22"/>
                <w:szCs w:val="22"/>
              </w:rPr>
            </w:pPr>
            <w:r w:rsidRPr="006828FC">
              <w:rPr>
                <w:color w:val="000000"/>
                <w:sz w:val="22"/>
                <w:szCs w:val="22"/>
              </w:rPr>
              <w:t>Горнодобываю</w:t>
            </w:r>
            <w:r w:rsidR="00195E5C">
              <w:rPr>
                <w:color w:val="000000"/>
                <w:sz w:val="22"/>
                <w:szCs w:val="22"/>
              </w:rPr>
              <w:t xml:space="preserve"> </w:t>
            </w:r>
            <w:r w:rsidRPr="006828FC">
              <w:rPr>
                <w:color w:val="000000"/>
                <w:sz w:val="22"/>
                <w:szCs w:val="22"/>
              </w:rPr>
              <w:t>щая промышлен</w:t>
            </w:r>
            <w:r w:rsidR="00195E5C">
              <w:rPr>
                <w:color w:val="000000"/>
                <w:sz w:val="22"/>
                <w:szCs w:val="22"/>
              </w:rPr>
              <w:t xml:space="preserve"> </w:t>
            </w:r>
            <w:r w:rsidRPr="006828FC">
              <w:rPr>
                <w:color w:val="000000"/>
                <w:sz w:val="22"/>
                <w:szCs w:val="22"/>
              </w:rPr>
              <w:t>ность и разработка карьеров</w:t>
            </w:r>
          </w:p>
        </w:tc>
        <w:tc>
          <w:tcPr>
            <w:tcW w:w="850" w:type="dxa"/>
            <w:vAlign w:val="center"/>
            <w:hideMark/>
          </w:tcPr>
          <w:p w14:paraId="00F172EC" w14:textId="77777777" w:rsidR="0036752C" w:rsidRPr="006828FC" w:rsidRDefault="0036752C" w:rsidP="00195E5C">
            <w:pPr>
              <w:widowControl w:val="0"/>
              <w:ind w:left="-91" w:right="-87"/>
              <w:jc w:val="center"/>
              <w:rPr>
                <w:color w:val="000000"/>
                <w:sz w:val="22"/>
                <w:szCs w:val="22"/>
              </w:rPr>
            </w:pPr>
            <w:r w:rsidRPr="006828FC">
              <w:rPr>
                <w:color w:val="000000"/>
                <w:sz w:val="22"/>
                <w:szCs w:val="22"/>
              </w:rPr>
              <w:t>78547,9</w:t>
            </w:r>
          </w:p>
        </w:tc>
        <w:tc>
          <w:tcPr>
            <w:tcW w:w="1417" w:type="dxa"/>
            <w:vAlign w:val="center"/>
            <w:hideMark/>
          </w:tcPr>
          <w:p w14:paraId="49D26D33" w14:textId="77777777" w:rsidR="0036752C" w:rsidRPr="006828FC" w:rsidRDefault="0036752C" w:rsidP="001E22B6">
            <w:pPr>
              <w:widowControl w:val="0"/>
              <w:jc w:val="center"/>
              <w:rPr>
                <w:color w:val="000000"/>
                <w:sz w:val="22"/>
                <w:szCs w:val="22"/>
              </w:rPr>
            </w:pPr>
            <w:r w:rsidRPr="006828FC">
              <w:rPr>
                <w:color w:val="000000"/>
                <w:sz w:val="22"/>
                <w:szCs w:val="22"/>
              </w:rPr>
              <w:t>11313,1</w:t>
            </w:r>
          </w:p>
        </w:tc>
        <w:tc>
          <w:tcPr>
            <w:tcW w:w="1418" w:type="dxa"/>
            <w:vAlign w:val="center"/>
            <w:hideMark/>
          </w:tcPr>
          <w:p w14:paraId="28B4107A" w14:textId="77777777" w:rsidR="0036752C" w:rsidRPr="006828FC" w:rsidRDefault="0036752C" w:rsidP="001E22B6">
            <w:pPr>
              <w:widowControl w:val="0"/>
              <w:jc w:val="center"/>
              <w:rPr>
                <w:color w:val="000000"/>
                <w:sz w:val="22"/>
                <w:szCs w:val="22"/>
              </w:rPr>
            </w:pPr>
            <w:r w:rsidRPr="006828FC">
              <w:rPr>
                <w:color w:val="000000"/>
                <w:sz w:val="22"/>
                <w:szCs w:val="22"/>
              </w:rPr>
              <w:t>9463,2</w:t>
            </w:r>
          </w:p>
        </w:tc>
        <w:tc>
          <w:tcPr>
            <w:tcW w:w="1276" w:type="dxa"/>
            <w:vAlign w:val="center"/>
            <w:hideMark/>
          </w:tcPr>
          <w:p w14:paraId="1EE8DA2F" w14:textId="77777777" w:rsidR="0036752C" w:rsidRPr="006828FC" w:rsidRDefault="0036752C" w:rsidP="001E22B6">
            <w:pPr>
              <w:widowControl w:val="0"/>
              <w:jc w:val="center"/>
              <w:rPr>
                <w:color w:val="000000"/>
                <w:sz w:val="22"/>
                <w:szCs w:val="22"/>
              </w:rPr>
            </w:pPr>
            <w:r w:rsidRPr="006828FC">
              <w:rPr>
                <w:color w:val="000000"/>
                <w:sz w:val="22"/>
                <w:szCs w:val="22"/>
              </w:rPr>
              <w:t>412,9</w:t>
            </w:r>
          </w:p>
        </w:tc>
        <w:tc>
          <w:tcPr>
            <w:tcW w:w="1134" w:type="dxa"/>
            <w:vAlign w:val="center"/>
            <w:hideMark/>
          </w:tcPr>
          <w:p w14:paraId="660709F3" w14:textId="77777777" w:rsidR="0036752C" w:rsidRPr="006828FC" w:rsidRDefault="0036752C" w:rsidP="001E22B6">
            <w:pPr>
              <w:widowControl w:val="0"/>
              <w:jc w:val="center"/>
              <w:rPr>
                <w:color w:val="000000"/>
                <w:sz w:val="22"/>
                <w:szCs w:val="22"/>
              </w:rPr>
            </w:pPr>
            <w:r w:rsidRPr="006828FC">
              <w:rPr>
                <w:color w:val="000000"/>
                <w:sz w:val="22"/>
                <w:szCs w:val="22"/>
              </w:rPr>
              <w:t>73,8</w:t>
            </w:r>
          </w:p>
        </w:tc>
        <w:tc>
          <w:tcPr>
            <w:tcW w:w="1559" w:type="dxa"/>
            <w:vAlign w:val="center"/>
            <w:hideMark/>
          </w:tcPr>
          <w:p w14:paraId="3715970E" w14:textId="77777777" w:rsidR="0036752C" w:rsidRPr="006828FC" w:rsidRDefault="0036752C" w:rsidP="001E22B6">
            <w:pPr>
              <w:widowControl w:val="0"/>
              <w:jc w:val="center"/>
              <w:rPr>
                <w:color w:val="000000"/>
                <w:sz w:val="22"/>
                <w:szCs w:val="22"/>
              </w:rPr>
            </w:pPr>
            <w:r w:rsidRPr="006828FC">
              <w:rPr>
                <w:color w:val="000000"/>
                <w:sz w:val="22"/>
                <w:szCs w:val="22"/>
              </w:rPr>
              <w:t>21863,5</w:t>
            </w:r>
          </w:p>
        </w:tc>
      </w:tr>
      <w:tr w:rsidR="0036752C" w:rsidRPr="00913EF7" w14:paraId="64552EA3" w14:textId="77777777" w:rsidTr="00F24F6F">
        <w:trPr>
          <w:trHeight w:val="404"/>
        </w:trPr>
        <w:tc>
          <w:tcPr>
            <w:tcW w:w="2000" w:type="dxa"/>
            <w:vAlign w:val="center"/>
            <w:hideMark/>
          </w:tcPr>
          <w:p w14:paraId="7E834B17" w14:textId="77777777" w:rsidR="0036752C" w:rsidRPr="006828FC" w:rsidRDefault="0036752C" w:rsidP="001E22B6">
            <w:pPr>
              <w:widowControl w:val="0"/>
              <w:rPr>
                <w:color w:val="000000"/>
                <w:sz w:val="22"/>
                <w:szCs w:val="22"/>
              </w:rPr>
            </w:pPr>
            <w:r w:rsidRPr="006828FC">
              <w:rPr>
                <w:color w:val="000000"/>
                <w:sz w:val="22"/>
                <w:szCs w:val="22"/>
              </w:rPr>
              <w:t>Обрабатывающая промышленность</w:t>
            </w:r>
          </w:p>
        </w:tc>
        <w:tc>
          <w:tcPr>
            <w:tcW w:w="850" w:type="dxa"/>
            <w:vAlign w:val="center"/>
            <w:hideMark/>
          </w:tcPr>
          <w:p w14:paraId="0DE49EE7" w14:textId="77777777" w:rsidR="0036752C" w:rsidRPr="006828FC" w:rsidRDefault="0036752C" w:rsidP="00195E5C">
            <w:pPr>
              <w:widowControl w:val="0"/>
              <w:ind w:left="-91" w:right="-87"/>
              <w:jc w:val="center"/>
              <w:rPr>
                <w:color w:val="000000"/>
                <w:sz w:val="22"/>
                <w:szCs w:val="22"/>
              </w:rPr>
            </w:pPr>
            <w:r w:rsidRPr="006828FC">
              <w:rPr>
                <w:color w:val="000000"/>
                <w:sz w:val="22"/>
                <w:szCs w:val="22"/>
              </w:rPr>
              <w:t>78063,2</w:t>
            </w:r>
          </w:p>
        </w:tc>
        <w:tc>
          <w:tcPr>
            <w:tcW w:w="1417" w:type="dxa"/>
            <w:vAlign w:val="center"/>
            <w:hideMark/>
          </w:tcPr>
          <w:p w14:paraId="16B0CCFA" w14:textId="77777777" w:rsidR="0036752C" w:rsidRPr="006828FC" w:rsidRDefault="0036752C" w:rsidP="001E22B6">
            <w:pPr>
              <w:widowControl w:val="0"/>
              <w:jc w:val="center"/>
              <w:rPr>
                <w:color w:val="000000"/>
                <w:sz w:val="22"/>
                <w:szCs w:val="22"/>
              </w:rPr>
            </w:pPr>
            <w:r w:rsidRPr="006828FC">
              <w:rPr>
                <w:color w:val="000000"/>
                <w:sz w:val="22"/>
                <w:szCs w:val="22"/>
              </w:rPr>
              <w:t>15187,0</w:t>
            </w:r>
          </w:p>
        </w:tc>
        <w:tc>
          <w:tcPr>
            <w:tcW w:w="1418" w:type="dxa"/>
            <w:vAlign w:val="center"/>
            <w:hideMark/>
          </w:tcPr>
          <w:p w14:paraId="17B44A1F" w14:textId="77777777" w:rsidR="0036752C" w:rsidRPr="006828FC" w:rsidRDefault="0036752C" w:rsidP="001E22B6">
            <w:pPr>
              <w:widowControl w:val="0"/>
              <w:jc w:val="center"/>
              <w:rPr>
                <w:color w:val="000000"/>
                <w:sz w:val="22"/>
                <w:szCs w:val="22"/>
              </w:rPr>
            </w:pPr>
            <w:r w:rsidRPr="006828FC">
              <w:rPr>
                <w:color w:val="000000"/>
                <w:sz w:val="22"/>
                <w:szCs w:val="22"/>
              </w:rPr>
              <w:t>1769,8</w:t>
            </w:r>
          </w:p>
        </w:tc>
        <w:tc>
          <w:tcPr>
            <w:tcW w:w="1276" w:type="dxa"/>
            <w:vAlign w:val="center"/>
            <w:hideMark/>
          </w:tcPr>
          <w:p w14:paraId="7A8C3CAF" w14:textId="77777777" w:rsidR="0036752C" w:rsidRPr="006828FC" w:rsidRDefault="0036752C" w:rsidP="001E22B6">
            <w:pPr>
              <w:widowControl w:val="0"/>
              <w:jc w:val="center"/>
              <w:rPr>
                <w:color w:val="000000"/>
                <w:sz w:val="22"/>
                <w:szCs w:val="22"/>
              </w:rPr>
            </w:pPr>
            <w:r w:rsidRPr="006828FC">
              <w:rPr>
                <w:color w:val="000000"/>
                <w:sz w:val="22"/>
                <w:szCs w:val="22"/>
              </w:rPr>
              <w:t>1521,4</w:t>
            </w:r>
          </w:p>
        </w:tc>
        <w:tc>
          <w:tcPr>
            <w:tcW w:w="1134" w:type="dxa"/>
            <w:vAlign w:val="center"/>
            <w:hideMark/>
          </w:tcPr>
          <w:p w14:paraId="7100F2F8" w14:textId="77777777" w:rsidR="0036752C" w:rsidRPr="006828FC" w:rsidRDefault="0036752C" w:rsidP="001E22B6">
            <w:pPr>
              <w:widowControl w:val="0"/>
              <w:jc w:val="center"/>
              <w:rPr>
                <w:color w:val="000000"/>
                <w:sz w:val="22"/>
                <w:szCs w:val="22"/>
              </w:rPr>
            </w:pPr>
            <w:r w:rsidRPr="006828FC">
              <w:rPr>
                <w:color w:val="000000"/>
                <w:sz w:val="22"/>
                <w:szCs w:val="22"/>
              </w:rPr>
              <w:t>47,1</w:t>
            </w:r>
          </w:p>
        </w:tc>
        <w:tc>
          <w:tcPr>
            <w:tcW w:w="1559" w:type="dxa"/>
            <w:vAlign w:val="center"/>
            <w:hideMark/>
          </w:tcPr>
          <w:p w14:paraId="4C75F56D" w14:textId="77777777" w:rsidR="0036752C" w:rsidRPr="006828FC" w:rsidRDefault="0036752C" w:rsidP="001E22B6">
            <w:pPr>
              <w:widowControl w:val="0"/>
              <w:jc w:val="center"/>
              <w:rPr>
                <w:color w:val="000000"/>
                <w:sz w:val="22"/>
                <w:szCs w:val="22"/>
              </w:rPr>
            </w:pPr>
            <w:r w:rsidRPr="006828FC">
              <w:rPr>
                <w:color w:val="000000"/>
                <w:sz w:val="22"/>
                <w:szCs w:val="22"/>
              </w:rPr>
              <w:t>44288,3</w:t>
            </w:r>
          </w:p>
        </w:tc>
      </w:tr>
      <w:tr w:rsidR="0036752C" w:rsidRPr="00913EF7" w14:paraId="6344037E" w14:textId="77777777" w:rsidTr="00F24F6F">
        <w:trPr>
          <w:trHeight w:val="780"/>
        </w:trPr>
        <w:tc>
          <w:tcPr>
            <w:tcW w:w="2000" w:type="dxa"/>
            <w:vAlign w:val="center"/>
            <w:hideMark/>
          </w:tcPr>
          <w:p w14:paraId="32EB0D77" w14:textId="77777777" w:rsidR="0036752C" w:rsidRPr="006828FC" w:rsidRDefault="0036752C" w:rsidP="001E22B6">
            <w:pPr>
              <w:widowControl w:val="0"/>
              <w:rPr>
                <w:color w:val="000000"/>
                <w:sz w:val="22"/>
                <w:szCs w:val="22"/>
              </w:rPr>
            </w:pPr>
            <w:r w:rsidRPr="006828FC">
              <w:rPr>
                <w:color w:val="000000"/>
                <w:sz w:val="22"/>
                <w:szCs w:val="22"/>
              </w:rPr>
              <w:t>Снабжение электроэнергией, газом, паром, горячей водой и кондиционированным воздухом</w:t>
            </w:r>
          </w:p>
        </w:tc>
        <w:tc>
          <w:tcPr>
            <w:tcW w:w="850" w:type="dxa"/>
            <w:vAlign w:val="center"/>
            <w:hideMark/>
          </w:tcPr>
          <w:p w14:paraId="7E70576F" w14:textId="77777777" w:rsidR="0036752C" w:rsidRPr="006828FC" w:rsidRDefault="0036752C" w:rsidP="00195E5C">
            <w:pPr>
              <w:widowControl w:val="0"/>
              <w:ind w:left="-91" w:right="-87"/>
              <w:jc w:val="center"/>
              <w:rPr>
                <w:color w:val="000000"/>
                <w:sz w:val="22"/>
                <w:szCs w:val="22"/>
              </w:rPr>
            </w:pPr>
            <w:r w:rsidRPr="006828FC">
              <w:rPr>
                <w:color w:val="000000"/>
                <w:sz w:val="22"/>
                <w:szCs w:val="22"/>
              </w:rPr>
              <w:t>19081,8</w:t>
            </w:r>
          </w:p>
        </w:tc>
        <w:tc>
          <w:tcPr>
            <w:tcW w:w="1417" w:type="dxa"/>
            <w:vAlign w:val="center"/>
            <w:hideMark/>
          </w:tcPr>
          <w:p w14:paraId="36D728EC" w14:textId="77777777" w:rsidR="0036752C" w:rsidRPr="006828FC" w:rsidRDefault="0036752C" w:rsidP="001E22B6">
            <w:pPr>
              <w:widowControl w:val="0"/>
              <w:jc w:val="center"/>
              <w:rPr>
                <w:color w:val="000000"/>
                <w:sz w:val="22"/>
                <w:szCs w:val="22"/>
              </w:rPr>
            </w:pPr>
            <w:r w:rsidRPr="006828FC">
              <w:rPr>
                <w:color w:val="000000"/>
                <w:sz w:val="22"/>
                <w:szCs w:val="22"/>
              </w:rPr>
              <w:t>2661,0</w:t>
            </w:r>
          </w:p>
        </w:tc>
        <w:tc>
          <w:tcPr>
            <w:tcW w:w="1418" w:type="dxa"/>
            <w:vAlign w:val="center"/>
            <w:hideMark/>
          </w:tcPr>
          <w:p w14:paraId="7749B947" w14:textId="77777777" w:rsidR="0036752C" w:rsidRPr="006828FC" w:rsidRDefault="0036752C" w:rsidP="001E22B6">
            <w:pPr>
              <w:widowControl w:val="0"/>
              <w:jc w:val="center"/>
              <w:rPr>
                <w:color w:val="000000"/>
                <w:sz w:val="22"/>
                <w:szCs w:val="22"/>
              </w:rPr>
            </w:pPr>
            <w:r w:rsidRPr="006828FC">
              <w:rPr>
                <w:color w:val="000000"/>
                <w:sz w:val="22"/>
                <w:szCs w:val="22"/>
              </w:rPr>
              <w:t>202,3</w:t>
            </w:r>
          </w:p>
        </w:tc>
        <w:tc>
          <w:tcPr>
            <w:tcW w:w="1276" w:type="dxa"/>
            <w:vAlign w:val="center"/>
            <w:hideMark/>
          </w:tcPr>
          <w:p w14:paraId="6255C6F0" w14:textId="77777777" w:rsidR="0036752C" w:rsidRPr="006828FC" w:rsidRDefault="0036752C" w:rsidP="001E22B6">
            <w:pPr>
              <w:widowControl w:val="0"/>
              <w:jc w:val="center"/>
              <w:rPr>
                <w:color w:val="000000"/>
                <w:sz w:val="22"/>
                <w:szCs w:val="22"/>
              </w:rPr>
            </w:pPr>
            <w:r w:rsidRPr="006828FC">
              <w:rPr>
                <w:color w:val="000000"/>
                <w:sz w:val="22"/>
                <w:szCs w:val="22"/>
              </w:rPr>
              <w:t>28,3</w:t>
            </w:r>
          </w:p>
        </w:tc>
        <w:tc>
          <w:tcPr>
            <w:tcW w:w="1134" w:type="dxa"/>
            <w:vAlign w:val="center"/>
            <w:hideMark/>
          </w:tcPr>
          <w:p w14:paraId="0FBDBFA1" w14:textId="77777777" w:rsidR="0036752C" w:rsidRPr="006828FC" w:rsidRDefault="0036752C" w:rsidP="001E22B6">
            <w:pPr>
              <w:widowControl w:val="0"/>
              <w:jc w:val="center"/>
              <w:rPr>
                <w:color w:val="000000"/>
                <w:sz w:val="22"/>
                <w:szCs w:val="22"/>
              </w:rPr>
            </w:pPr>
            <w:r w:rsidRPr="006828FC">
              <w:rPr>
                <w:color w:val="000000"/>
                <w:sz w:val="22"/>
                <w:szCs w:val="22"/>
              </w:rPr>
              <w:t>15,8</w:t>
            </w:r>
          </w:p>
        </w:tc>
        <w:tc>
          <w:tcPr>
            <w:tcW w:w="1559" w:type="dxa"/>
            <w:vAlign w:val="center"/>
            <w:hideMark/>
          </w:tcPr>
          <w:p w14:paraId="7D6D402D" w14:textId="77777777" w:rsidR="0036752C" w:rsidRPr="006828FC" w:rsidRDefault="0036752C" w:rsidP="001E22B6">
            <w:pPr>
              <w:widowControl w:val="0"/>
              <w:jc w:val="center"/>
              <w:rPr>
                <w:color w:val="000000"/>
                <w:sz w:val="22"/>
                <w:szCs w:val="22"/>
              </w:rPr>
            </w:pPr>
            <w:r w:rsidRPr="006828FC">
              <w:rPr>
                <w:color w:val="000000"/>
                <w:sz w:val="22"/>
                <w:szCs w:val="22"/>
              </w:rPr>
              <w:t>9563,0</w:t>
            </w:r>
          </w:p>
        </w:tc>
      </w:tr>
      <w:tr w:rsidR="0036752C" w:rsidRPr="00913EF7" w14:paraId="5F9CBEAE" w14:textId="77777777" w:rsidTr="00F24F6F">
        <w:trPr>
          <w:trHeight w:val="299"/>
        </w:trPr>
        <w:tc>
          <w:tcPr>
            <w:tcW w:w="2000" w:type="dxa"/>
            <w:vAlign w:val="center"/>
            <w:hideMark/>
          </w:tcPr>
          <w:p w14:paraId="4346F06F" w14:textId="77777777" w:rsidR="0036752C" w:rsidRPr="006828FC" w:rsidRDefault="0036752C" w:rsidP="001E22B6">
            <w:pPr>
              <w:widowControl w:val="0"/>
              <w:rPr>
                <w:color w:val="000000"/>
                <w:sz w:val="22"/>
                <w:szCs w:val="22"/>
              </w:rPr>
            </w:pPr>
            <w:r w:rsidRPr="006828FC">
              <w:rPr>
                <w:color w:val="000000"/>
                <w:sz w:val="22"/>
                <w:szCs w:val="22"/>
              </w:rPr>
              <w:t>Забор, обработка и распределение воды</w:t>
            </w:r>
          </w:p>
        </w:tc>
        <w:tc>
          <w:tcPr>
            <w:tcW w:w="850" w:type="dxa"/>
            <w:vAlign w:val="center"/>
            <w:hideMark/>
          </w:tcPr>
          <w:p w14:paraId="1382AF3D" w14:textId="77777777" w:rsidR="0036752C" w:rsidRPr="006828FC" w:rsidRDefault="0036752C" w:rsidP="001E22B6">
            <w:pPr>
              <w:widowControl w:val="0"/>
              <w:jc w:val="center"/>
              <w:rPr>
                <w:color w:val="000000"/>
                <w:sz w:val="22"/>
                <w:szCs w:val="22"/>
              </w:rPr>
            </w:pPr>
            <w:r w:rsidRPr="006828FC">
              <w:rPr>
                <w:color w:val="000000"/>
                <w:sz w:val="22"/>
                <w:szCs w:val="22"/>
              </w:rPr>
              <w:t>777,2</w:t>
            </w:r>
          </w:p>
        </w:tc>
        <w:tc>
          <w:tcPr>
            <w:tcW w:w="1417" w:type="dxa"/>
            <w:vAlign w:val="center"/>
            <w:hideMark/>
          </w:tcPr>
          <w:p w14:paraId="178973A1" w14:textId="77777777" w:rsidR="0036752C" w:rsidRPr="006828FC" w:rsidRDefault="0036752C" w:rsidP="001E22B6">
            <w:pPr>
              <w:widowControl w:val="0"/>
              <w:jc w:val="center"/>
              <w:rPr>
                <w:color w:val="000000"/>
                <w:sz w:val="22"/>
                <w:szCs w:val="22"/>
              </w:rPr>
            </w:pPr>
            <w:r w:rsidRPr="006828FC">
              <w:rPr>
                <w:color w:val="000000"/>
                <w:sz w:val="22"/>
                <w:szCs w:val="22"/>
              </w:rPr>
              <w:t>172,3</w:t>
            </w:r>
          </w:p>
        </w:tc>
        <w:tc>
          <w:tcPr>
            <w:tcW w:w="1418" w:type="dxa"/>
            <w:vAlign w:val="center"/>
            <w:hideMark/>
          </w:tcPr>
          <w:p w14:paraId="0F25B15F" w14:textId="77777777" w:rsidR="0036752C" w:rsidRPr="006828FC" w:rsidRDefault="0036752C" w:rsidP="001E22B6">
            <w:pPr>
              <w:widowControl w:val="0"/>
              <w:jc w:val="center"/>
              <w:rPr>
                <w:color w:val="000000"/>
                <w:sz w:val="22"/>
                <w:szCs w:val="22"/>
              </w:rPr>
            </w:pPr>
            <w:r w:rsidRPr="006828FC">
              <w:rPr>
                <w:color w:val="000000"/>
                <w:sz w:val="22"/>
                <w:szCs w:val="22"/>
              </w:rPr>
              <w:t>1,1</w:t>
            </w:r>
          </w:p>
        </w:tc>
        <w:tc>
          <w:tcPr>
            <w:tcW w:w="1276" w:type="dxa"/>
            <w:vAlign w:val="center"/>
            <w:hideMark/>
          </w:tcPr>
          <w:p w14:paraId="341240BC"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134" w:type="dxa"/>
            <w:vAlign w:val="center"/>
            <w:hideMark/>
          </w:tcPr>
          <w:p w14:paraId="3B4A411E"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559" w:type="dxa"/>
            <w:vAlign w:val="center"/>
            <w:hideMark/>
          </w:tcPr>
          <w:p w14:paraId="2AB0E70E" w14:textId="77777777" w:rsidR="0036752C" w:rsidRPr="006828FC" w:rsidRDefault="0036752C" w:rsidP="001E22B6">
            <w:pPr>
              <w:widowControl w:val="0"/>
              <w:jc w:val="center"/>
              <w:rPr>
                <w:color w:val="000000"/>
                <w:sz w:val="22"/>
                <w:szCs w:val="22"/>
              </w:rPr>
            </w:pPr>
            <w:r w:rsidRPr="006828FC">
              <w:rPr>
                <w:color w:val="000000"/>
                <w:sz w:val="22"/>
                <w:szCs w:val="22"/>
              </w:rPr>
              <w:t>217,9</w:t>
            </w:r>
          </w:p>
        </w:tc>
      </w:tr>
      <w:tr w:rsidR="0036752C" w:rsidRPr="00913EF7" w14:paraId="044B66AD" w14:textId="77777777" w:rsidTr="00195E5C">
        <w:trPr>
          <w:trHeight w:val="300"/>
        </w:trPr>
        <w:tc>
          <w:tcPr>
            <w:tcW w:w="2000" w:type="dxa"/>
            <w:tcBorders>
              <w:bottom w:val="nil"/>
            </w:tcBorders>
            <w:vAlign w:val="center"/>
            <w:hideMark/>
          </w:tcPr>
          <w:p w14:paraId="1B4BF4B3" w14:textId="77777777" w:rsidR="0036752C" w:rsidRPr="006828FC" w:rsidRDefault="0036752C" w:rsidP="001E22B6">
            <w:pPr>
              <w:widowControl w:val="0"/>
              <w:rPr>
                <w:color w:val="000000"/>
                <w:sz w:val="22"/>
                <w:szCs w:val="22"/>
              </w:rPr>
            </w:pPr>
            <w:r w:rsidRPr="006828FC">
              <w:rPr>
                <w:color w:val="000000"/>
                <w:sz w:val="22"/>
                <w:szCs w:val="22"/>
              </w:rPr>
              <w:t>Сбор и обработка сточных вод</w:t>
            </w:r>
          </w:p>
        </w:tc>
        <w:tc>
          <w:tcPr>
            <w:tcW w:w="850" w:type="dxa"/>
            <w:tcBorders>
              <w:bottom w:val="nil"/>
            </w:tcBorders>
            <w:vAlign w:val="center"/>
            <w:hideMark/>
          </w:tcPr>
          <w:p w14:paraId="4BF7488D" w14:textId="77777777" w:rsidR="0036752C" w:rsidRPr="006828FC" w:rsidRDefault="0036752C" w:rsidP="001E22B6">
            <w:pPr>
              <w:widowControl w:val="0"/>
              <w:jc w:val="center"/>
              <w:rPr>
                <w:color w:val="000000"/>
                <w:sz w:val="22"/>
                <w:szCs w:val="22"/>
              </w:rPr>
            </w:pPr>
            <w:r w:rsidRPr="006828FC">
              <w:rPr>
                <w:color w:val="000000"/>
                <w:sz w:val="22"/>
                <w:szCs w:val="22"/>
              </w:rPr>
              <w:t>44,4</w:t>
            </w:r>
          </w:p>
        </w:tc>
        <w:tc>
          <w:tcPr>
            <w:tcW w:w="1417" w:type="dxa"/>
            <w:tcBorders>
              <w:bottom w:val="nil"/>
            </w:tcBorders>
            <w:vAlign w:val="center"/>
            <w:hideMark/>
          </w:tcPr>
          <w:p w14:paraId="68A714AC" w14:textId="77777777" w:rsidR="0036752C" w:rsidRPr="006828FC" w:rsidRDefault="0036752C" w:rsidP="001E22B6">
            <w:pPr>
              <w:widowControl w:val="0"/>
              <w:jc w:val="center"/>
              <w:rPr>
                <w:color w:val="000000"/>
                <w:sz w:val="22"/>
                <w:szCs w:val="22"/>
              </w:rPr>
            </w:pPr>
            <w:r w:rsidRPr="006828FC">
              <w:rPr>
                <w:color w:val="000000"/>
                <w:sz w:val="22"/>
                <w:szCs w:val="22"/>
              </w:rPr>
              <w:t>0,7</w:t>
            </w:r>
          </w:p>
        </w:tc>
        <w:tc>
          <w:tcPr>
            <w:tcW w:w="1418" w:type="dxa"/>
            <w:tcBorders>
              <w:bottom w:val="nil"/>
            </w:tcBorders>
            <w:vAlign w:val="center"/>
            <w:hideMark/>
          </w:tcPr>
          <w:p w14:paraId="6CD10750"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276" w:type="dxa"/>
            <w:tcBorders>
              <w:bottom w:val="nil"/>
            </w:tcBorders>
            <w:vAlign w:val="center"/>
            <w:hideMark/>
          </w:tcPr>
          <w:p w14:paraId="2A12796E"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134" w:type="dxa"/>
            <w:tcBorders>
              <w:bottom w:val="nil"/>
            </w:tcBorders>
            <w:vAlign w:val="center"/>
            <w:hideMark/>
          </w:tcPr>
          <w:p w14:paraId="21C9440F"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559" w:type="dxa"/>
            <w:tcBorders>
              <w:bottom w:val="nil"/>
            </w:tcBorders>
            <w:vAlign w:val="center"/>
            <w:hideMark/>
          </w:tcPr>
          <w:p w14:paraId="4144B7C9" w14:textId="77777777" w:rsidR="0036752C" w:rsidRPr="006828FC" w:rsidRDefault="0036752C" w:rsidP="001E22B6">
            <w:pPr>
              <w:widowControl w:val="0"/>
              <w:jc w:val="center"/>
              <w:rPr>
                <w:color w:val="000000"/>
                <w:sz w:val="22"/>
                <w:szCs w:val="22"/>
              </w:rPr>
            </w:pPr>
            <w:r w:rsidRPr="006828FC">
              <w:rPr>
                <w:color w:val="000000"/>
                <w:sz w:val="22"/>
                <w:szCs w:val="22"/>
              </w:rPr>
              <w:t>8,0</w:t>
            </w:r>
          </w:p>
        </w:tc>
      </w:tr>
      <w:tr w:rsidR="00195E5C" w:rsidRPr="00913EF7" w14:paraId="3F88FBFF" w14:textId="77777777" w:rsidTr="00195E5C">
        <w:trPr>
          <w:trHeight w:val="57"/>
        </w:trPr>
        <w:tc>
          <w:tcPr>
            <w:tcW w:w="9654" w:type="dxa"/>
            <w:gridSpan w:val="7"/>
            <w:tcBorders>
              <w:top w:val="nil"/>
              <w:left w:val="nil"/>
              <w:right w:val="nil"/>
            </w:tcBorders>
            <w:vAlign w:val="center"/>
          </w:tcPr>
          <w:p w14:paraId="764572CD" w14:textId="61520DFE" w:rsidR="00195E5C" w:rsidRPr="00713EF1" w:rsidRDefault="00195E5C" w:rsidP="00195E5C">
            <w:pPr>
              <w:widowControl w:val="0"/>
              <w:ind w:hanging="93"/>
              <w:jc w:val="both"/>
              <w:rPr>
                <w:color w:val="000000"/>
                <w:sz w:val="28"/>
                <w:szCs w:val="28"/>
              </w:rPr>
            </w:pPr>
            <w:r w:rsidRPr="00713EF1">
              <w:rPr>
                <w:color w:val="000000"/>
                <w:sz w:val="28"/>
                <w:szCs w:val="28"/>
              </w:rPr>
              <w:t xml:space="preserve">Продолжение таблицы </w:t>
            </w:r>
            <w:r w:rsidR="00713EF1" w:rsidRPr="00713EF1">
              <w:rPr>
                <w:color w:val="000000"/>
                <w:sz w:val="28"/>
                <w:szCs w:val="28"/>
              </w:rPr>
              <w:t>17</w:t>
            </w:r>
          </w:p>
          <w:p w14:paraId="2D76BEF8" w14:textId="5FA84505" w:rsidR="00713EF1" w:rsidRPr="00713EF1" w:rsidRDefault="00713EF1" w:rsidP="00195E5C">
            <w:pPr>
              <w:widowControl w:val="0"/>
              <w:ind w:hanging="93"/>
              <w:jc w:val="both"/>
              <w:rPr>
                <w:color w:val="000000"/>
                <w:sz w:val="16"/>
                <w:szCs w:val="16"/>
              </w:rPr>
            </w:pPr>
          </w:p>
        </w:tc>
      </w:tr>
      <w:tr w:rsidR="00195E5C" w:rsidRPr="00913EF7" w14:paraId="6EC2A267" w14:textId="77777777" w:rsidTr="00195E5C">
        <w:trPr>
          <w:trHeight w:val="57"/>
        </w:trPr>
        <w:tc>
          <w:tcPr>
            <w:tcW w:w="2000" w:type="dxa"/>
            <w:vAlign w:val="center"/>
          </w:tcPr>
          <w:p w14:paraId="3533B556" w14:textId="3BDD3D42" w:rsidR="00195E5C" w:rsidRPr="006828FC" w:rsidRDefault="00195E5C" w:rsidP="00195E5C">
            <w:pPr>
              <w:widowControl w:val="0"/>
              <w:jc w:val="center"/>
              <w:rPr>
                <w:color w:val="000000"/>
                <w:sz w:val="22"/>
                <w:szCs w:val="22"/>
              </w:rPr>
            </w:pPr>
            <w:r>
              <w:rPr>
                <w:color w:val="000000"/>
                <w:sz w:val="22"/>
                <w:szCs w:val="22"/>
              </w:rPr>
              <w:t>1</w:t>
            </w:r>
          </w:p>
        </w:tc>
        <w:tc>
          <w:tcPr>
            <w:tcW w:w="850" w:type="dxa"/>
            <w:vAlign w:val="center"/>
          </w:tcPr>
          <w:p w14:paraId="1BC085F4" w14:textId="3183DFC6" w:rsidR="00195E5C" w:rsidRPr="006828FC" w:rsidRDefault="00195E5C" w:rsidP="00195E5C">
            <w:pPr>
              <w:widowControl w:val="0"/>
              <w:jc w:val="center"/>
              <w:rPr>
                <w:color w:val="000000"/>
                <w:sz w:val="22"/>
                <w:szCs w:val="22"/>
              </w:rPr>
            </w:pPr>
            <w:r>
              <w:rPr>
                <w:color w:val="000000"/>
                <w:sz w:val="22"/>
                <w:szCs w:val="22"/>
              </w:rPr>
              <w:t>2</w:t>
            </w:r>
          </w:p>
        </w:tc>
        <w:tc>
          <w:tcPr>
            <w:tcW w:w="1417" w:type="dxa"/>
            <w:vAlign w:val="center"/>
          </w:tcPr>
          <w:p w14:paraId="43DF8FB9" w14:textId="2B2C7DC1" w:rsidR="00195E5C" w:rsidRPr="006828FC" w:rsidRDefault="00195E5C" w:rsidP="00195E5C">
            <w:pPr>
              <w:widowControl w:val="0"/>
              <w:jc w:val="center"/>
              <w:rPr>
                <w:color w:val="000000"/>
                <w:sz w:val="22"/>
                <w:szCs w:val="22"/>
              </w:rPr>
            </w:pPr>
            <w:r>
              <w:rPr>
                <w:color w:val="000000"/>
                <w:sz w:val="22"/>
                <w:szCs w:val="22"/>
              </w:rPr>
              <w:t>3</w:t>
            </w:r>
          </w:p>
        </w:tc>
        <w:tc>
          <w:tcPr>
            <w:tcW w:w="1418" w:type="dxa"/>
            <w:vAlign w:val="center"/>
          </w:tcPr>
          <w:p w14:paraId="72997AE1" w14:textId="64E1323F" w:rsidR="00195E5C" w:rsidRPr="006828FC" w:rsidRDefault="00195E5C" w:rsidP="00195E5C">
            <w:pPr>
              <w:widowControl w:val="0"/>
              <w:jc w:val="center"/>
              <w:rPr>
                <w:color w:val="000000"/>
                <w:sz w:val="22"/>
                <w:szCs w:val="22"/>
              </w:rPr>
            </w:pPr>
            <w:r>
              <w:rPr>
                <w:color w:val="000000"/>
                <w:sz w:val="22"/>
                <w:szCs w:val="22"/>
              </w:rPr>
              <w:t>4</w:t>
            </w:r>
          </w:p>
        </w:tc>
        <w:tc>
          <w:tcPr>
            <w:tcW w:w="1276" w:type="dxa"/>
            <w:vAlign w:val="center"/>
          </w:tcPr>
          <w:p w14:paraId="050BFF4E" w14:textId="2E5192A0" w:rsidR="00195E5C" w:rsidRPr="006828FC" w:rsidRDefault="00195E5C" w:rsidP="00195E5C">
            <w:pPr>
              <w:widowControl w:val="0"/>
              <w:jc w:val="center"/>
              <w:rPr>
                <w:color w:val="000000"/>
                <w:sz w:val="22"/>
                <w:szCs w:val="22"/>
              </w:rPr>
            </w:pPr>
            <w:r>
              <w:rPr>
                <w:color w:val="000000"/>
                <w:sz w:val="22"/>
                <w:szCs w:val="22"/>
              </w:rPr>
              <w:t>5</w:t>
            </w:r>
          </w:p>
        </w:tc>
        <w:tc>
          <w:tcPr>
            <w:tcW w:w="1134" w:type="dxa"/>
            <w:vAlign w:val="center"/>
          </w:tcPr>
          <w:p w14:paraId="384E06AA" w14:textId="0A72C1A5" w:rsidR="00195E5C" w:rsidRPr="006828FC" w:rsidRDefault="00195E5C" w:rsidP="00195E5C">
            <w:pPr>
              <w:widowControl w:val="0"/>
              <w:jc w:val="center"/>
              <w:rPr>
                <w:color w:val="000000"/>
                <w:sz w:val="22"/>
                <w:szCs w:val="22"/>
              </w:rPr>
            </w:pPr>
            <w:r>
              <w:rPr>
                <w:color w:val="000000"/>
                <w:sz w:val="22"/>
                <w:szCs w:val="22"/>
              </w:rPr>
              <w:t>6</w:t>
            </w:r>
          </w:p>
        </w:tc>
        <w:tc>
          <w:tcPr>
            <w:tcW w:w="1559" w:type="dxa"/>
            <w:vAlign w:val="center"/>
          </w:tcPr>
          <w:p w14:paraId="24626B7F" w14:textId="6F7B8F49" w:rsidR="00195E5C" w:rsidRPr="006828FC" w:rsidRDefault="00195E5C" w:rsidP="00195E5C">
            <w:pPr>
              <w:widowControl w:val="0"/>
              <w:jc w:val="center"/>
              <w:rPr>
                <w:color w:val="000000"/>
                <w:sz w:val="22"/>
                <w:szCs w:val="22"/>
              </w:rPr>
            </w:pPr>
            <w:r>
              <w:rPr>
                <w:color w:val="000000"/>
                <w:sz w:val="22"/>
                <w:szCs w:val="22"/>
              </w:rPr>
              <w:t>7</w:t>
            </w:r>
          </w:p>
        </w:tc>
      </w:tr>
      <w:tr w:rsidR="0036752C" w:rsidRPr="00913EF7" w14:paraId="536B1925" w14:textId="77777777" w:rsidTr="00F24F6F">
        <w:trPr>
          <w:trHeight w:val="780"/>
        </w:trPr>
        <w:tc>
          <w:tcPr>
            <w:tcW w:w="2000" w:type="dxa"/>
            <w:vAlign w:val="center"/>
            <w:hideMark/>
          </w:tcPr>
          <w:p w14:paraId="5BAEA75B" w14:textId="77777777" w:rsidR="0036752C" w:rsidRPr="006828FC" w:rsidRDefault="0036752C" w:rsidP="001E22B6">
            <w:pPr>
              <w:widowControl w:val="0"/>
              <w:rPr>
                <w:color w:val="000000"/>
                <w:sz w:val="22"/>
                <w:szCs w:val="22"/>
              </w:rPr>
            </w:pPr>
            <w:r w:rsidRPr="006828FC">
              <w:rPr>
                <w:color w:val="000000"/>
                <w:sz w:val="22"/>
                <w:szCs w:val="22"/>
              </w:rPr>
              <w:t>Сбор, обработка и удаление отходов; утилизация (восстановление) материалов</w:t>
            </w:r>
          </w:p>
        </w:tc>
        <w:tc>
          <w:tcPr>
            <w:tcW w:w="850" w:type="dxa"/>
            <w:vAlign w:val="center"/>
            <w:hideMark/>
          </w:tcPr>
          <w:p w14:paraId="565723DA" w14:textId="77777777" w:rsidR="0036752C" w:rsidRPr="006828FC" w:rsidRDefault="0036752C" w:rsidP="001E22B6">
            <w:pPr>
              <w:widowControl w:val="0"/>
              <w:jc w:val="center"/>
              <w:rPr>
                <w:color w:val="000000"/>
                <w:sz w:val="22"/>
                <w:szCs w:val="22"/>
              </w:rPr>
            </w:pPr>
            <w:r w:rsidRPr="006828FC">
              <w:rPr>
                <w:color w:val="000000"/>
                <w:sz w:val="22"/>
                <w:szCs w:val="22"/>
              </w:rPr>
              <w:t>452,7</w:t>
            </w:r>
          </w:p>
        </w:tc>
        <w:tc>
          <w:tcPr>
            <w:tcW w:w="1417" w:type="dxa"/>
            <w:vAlign w:val="center"/>
            <w:hideMark/>
          </w:tcPr>
          <w:p w14:paraId="68073B35" w14:textId="77777777" w:rsidR="0036752C" w:rsidRPr="006828FC" w:rsidRDefault="0036752C" w:rsidP="001E22B6">
            <w:pPr>
              <w:widowControl w:val="0"/>
              <w:jc w:val="center"/>
              <w:rPr>
                <w:color w:val="000000"/>
                <w:sz w:val="22"/>
                <w:szCs w:val="22"/>
              </w:rPr>
            </w:pPr>
            <w:r w:rsidRPr="006828FC">
              <w:rPr>
                <w:color w:val="000000"/>
                <w:sz w:val="22"/>
                <w:szCs w:val="22"/>
              </w:rPr>
              <w:t>64,9</w:t>
            </w:r>
          </w:p>
        </w:tc>
        <w:tc>
          <w:tcPr>
            <w:tcW w:w="1418" w:type="dxa"/>
            <w:vAlign w:val="center"/>
            <w:hideMark/>
          </w:tcPr>
          <w:p w14:paraId="7877585C" w14:textId="77777777" w:rsidR="0036752C" w:rsidRPr="006828FC" w:rsidRDefault="0036752C" w:rsidP="001E22B6">
            <w:pPr>
              <w:widowControl w:val="0"/>
              <w:jc w:val="center"/>
              <w:rPr>
                <w:color w:val="000000"/>
                <w:sz w:val="22"/>
                <w:szCs w:val="22"/>
              </w:rPr>
            </w:pPr>
            <w:r w:rsidRPr="006828FC">
              <w:rPr>
                <w:color w:val="000000"/>
                <w:sz w:val="22"/>
                <w:szCs w:val="22"/>
              </w:rPr>
              <w:t>0,4</w:t>
            </w:r>
          </w:p>
        </w:tc>
        <w:tc>
          <w:tcPr>
            <w:tcW w:w="1276" w:type="dxa"/>
            <w:vAlign w:val="center"/>
            <w:hideMark/>
          </w:tcPr>
          <w:p w14:paraId="1585C825" w14:textId="77777777" w:rsidR="0036752C" w:rsidRPr="006828FC" w:rsidRDefault="0036752C" w:rsidP="001E22B6">
            <w:pPr>
              <w:widowControl w:val="0"/>
              <w:jc w:val="center"/>
              <w:rPr>
                <w:color w:val="000000"/>
                <w:sz w:val="22"/>
                <w:szCs w:val="22"/>
              </w:rPr>
            </w:pPr>
            <w:r w:rsidRPr="006828FC">
              <w:rPr>
                <w:color w:val="000000"/>
                <w:sz w:val="22"/>
                <w:szCs w:val="22"/>
              </w:rPr>
              <w:t>0,5</w:t>
            </w:r>
          </w:p>
        </w:tc>
        <w:tc>
          <w:tcPr>
            <w:tcW w:w="1134" w:type="dxa"/>
            <w:vAlign w:val="center"/>
            <w:hideMark/>
          </w:tcPr>
          <w:p w14:paraId="485BFDB2" w14:textId="77777777" w:rsidR="0036752C" w:rsidRPr="006828FC" w:rsidRDefault="0036752C" w:rsidP="001E22B6">
            <w:pPr>
              <w:widowControl w:val="0"/>
              <w:jc w:val="center"/>
              <w:rPr>
                <w:color w:val="000000"/>
                <w:sz w:val="22"/>
                <w:szCs w:val="22"/>
              </w:rPr>
            </w:pPr>
            <w:r w:rsidRPr="006828FC">
              <w:rPr>
                <w:color w:val="000000"/>
                <w:sz w:val="22"/>
                <w:szCs w:val="22"/>
              </w:rPr>
              <w:t>0,1</w:t>
            </w:r>
          </w:p>
        </w:tc>
        <w:tc>
          <w:tcPr>
            <w:tcW w:w="1559" w:type="dxa"/>
            <w:vAlign w:val="center"/>
            <w:hideMark/>
          </w:tcPr>
          <w:p w14:paraId="0C206FBB" w14:textId="77777777" w:rsidR="0036752C" w:rsidRPr="006828FC" w:rsidRDefault="0036752C" w:rsidP="001E22B6">
            <w:pPr>
              <w:widowControl w:val="0"/>
              <w:jc w:val="center"/>
              <w:rPr>
                <w:color w:val="000000"/>
                <w:sz w:val="22"/>
                <w:szCs w:val="22"/>
              </w:rPr>
            </w:pPr>
            <w:r w:rsidRPr="006828FC">
              <w:rPr>
                <w:color w:val="000000"/>
                <w:sz w:val="22"/>
                <w:szCs w:val="22"/>
              </w:rPr>
              <w:t>188,8</w:t>
            </w:r>
          </w:p>
        </w:tc>
      </w:tr>
      <w:tr w:rsidR="0036752C" w:rsidRPr="00913EF7" w14:paraId="6F54144A" w14:textId="77777777" w:rsidTr="00F24F6F">
        <w:trPr>
          <w:trHeight w:val="273"/>
        </w:trPr>
        <w:tc>
          <w:tcPr>
            <w:tcW w:w="2000" w:type="dxa"/>
            <w:vAlign w:val="center"/>
            <w:hideMark/>
          </w:tcPr>
          <w:p w14:paraId="4EB093D5" w14:textId="480EB9FA" w:rsidR="0036752C" w:rsidRPr="006828FC" w:rsidRDefault="0036752C" w:rsidP="001E22B6">
            <w:pPr>
              <w:widowControl w:val="0"/>
              <w:rPr>
                <w:color w:val="000000"/>
                <w:sz w:val="22"/>
                <w:szCs w:val="22"/>
              </w:rPr>
            </w:pPr>
            <w:r w:rsidRPr="006828FC">
              <w:rPr>
                <w:color w:val="000000"/>
                <w:sz w:val="22"/>
                <w:szCs w:val="22"/>
              </w:rPr>
              <w:t>Деятельность по ликвидации загряз</w:t>
            </w:r>
            <w:r w:rsidR="00713EF1">
              <w:rPr>
                <w:color w:val="000000"/>
                <w:sz w:val="22"/>
                <w:szCs w:val="22"/>
              </w:rPr>
              <w:t xml:space="preserve"> </w:t>
            </w:r>
            <w:r w:rsidRPr="006828FC">
              <w:rPr>
                <w:color w:val="000000"/>
                <w:sz w:val="22"/>
                <w:szCs w:val="22"/>
              </w:rPr>
              <w:t>нений и прочие услуги в области удаления отходов</w:t>
            </w:r>
          </w:p>
        </w:tc>
        <w:tc>
          <w:tcPr>
            <w:tcW w:w="850" w:type="dxa"/>
            <w:vAlign w:val="center"/>
            <w:hideMark/>
          </w:tcPr>
          <w:p w14:paraId="672421BA" w14:textId="77777777" w:rsidR="0036752C" w:rsidRPr="006828FC" w:rsidRDefault="0036752C" w:rsidP="001E22B6">
            <w:pPr>
              <w:widowControl w:val="0"/>
              <w:jc w:val="center"/>
              <w:rPr>
                <w:color w:val="000000"/>
                <w:sz w:val="22"/>
                <w:szCs w:val="22"/>
              </w:rPr>
            </w:pPr>
            <w:r w:rsidRPr="006828FC">
              <w:rPr>
                <w:color w:val="000000"/>
                <w:sz w:val="22"/>
                <w:szCs w:val="22"/>
              </w:rPr>
              <w:t>3,8</w:t>
            </w:r>
          </w:p>
        </w:tc>
        <w:tc>
          <w:tcPr>
            <w:tcW w:w="1417" w:type="dxa"/>
            <w:vAlign w:val="center"/>
            <w:hideMark/>
          </w:tcPr>
          <w:p w14:paraId="702EC41E" w14:textId="77777777" w:rsidR="0036752C" w:rsidRPr="006828FC" w:rsidRDefault="0036752C" w:rsidP="001E22B6">
            <w:pPr>
              <w:widowControl w:val="0"/>
              <w:jc w:val="center"/>
              <w:rPr>
                <w:color w:val="000000"/>
                <w:sz w:val="22"/>
                <w:szCs w:val="22"/>
              </w:rPr>
            </w:pPr>
            <w:r w:rsidRPr="006828FC">
              <w:rPr>
                <w:color w:val="000000"/>
                <w:sz w:val="22"/>
                <w:szCs w:val="22"/>
              </w:rPr>
              <w:t>0,4</w:t>
            </w:r>
          </w:p>
        </w:tc>
        <w:tc>
          <w:tcPr>
            <w:tcW w:w="1418" w:type="dxa"/>
            <w:vAlign w:val="center"/>
            <w:hideMark/>
          </w:tcPr>
          <w:p w14:paraId="4D26B426"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276" w:type="dxa"/>
            <w:vAlign w:val="center"/>
            <w:hideMark/>
          </w:tcPr>
          <w:p w14:paraId="60D9FC61"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134" w:type="dxa"/>
            <w:vAlign w:val="center"/>
            <w:hideMark/>
          </w:tcPr>
          <w:p w14:paraId="25B408A1" w14:textId="77777777" w:rsidR="0036752C" w:rsidRPr="006828FC" w:rsidRDefault="0036752C" w:rsidP="001E22B6">
            <w:pPr>
              <w:widowControl w:val="0"/>
              <w:jc w:val="center"/>
              <w:rPr>
                <w:color w:val="000000"/>
                <w:sz w:val="22"/>
                <w:szCs w:val="22"/>
              </w:rPr>
            </w:pPr>
            <w:r w:rsidRPr="006828FC">
              <w:rPr>
                <w:color w:val="000000"/>
                <w:sz w:val="22"/>
                <w:szCs w:val="22"/>
              </w:rPr>
              <w:t>0</w:t>
            </w:r>
          </w:p>
        </w:tc>
        <w:tc>
          <w:tcPr>
            <w:tcW w:w="1559" w:type="dxa"/>
            <w:vAlign w:val="center"/>
            <w:hideMark/>
          </w:tcPr>
          <w:p w14:paraId="06BBD7D7" w14:textId="77777777" w:rsidR="0036752C" w:rsidRPr="006828FC" w:rsidRDefault="0036752C" w:rsidP="001E22B6">
            <w:pPr>
              <w:widowControl w:val="0"/>
              <w:jc w:val="center"/>
              <w:rPr>
                <w:color w:val="000000"/>
                <w:sz w:val="22"/>
                <w:szCs w:val="22"/>
              </w:rPr>
            </w:pPr>
            <w:r w:rsidRPr="006828FC">
              <w:rPr>
                <w:color w:val="000000"/>
                <w:sz w:val="22"/>
                <w:szCs w:val="22"/>
              </w:rPr>
              <w:t>1,2</w:t>
            </w:r>
          </w:p>
        </w:tc>
      </w:tr>
      <w:tr w:rsidR="0036752C" w:rsidRPr="00913EF7" w14:paraId="6E2A6AED" w14:textId="77777777" w:rsidTr="00F24F6F">
        <w:trPr>
          <w:trHeight w:val="162"/>
        </w:trPr>
        <w:tc>
          <w:tcPr>
            <w:tcW w:w="9654" w:type="dxa"/>
            <w:gridSpan w:val="7"/>
            <w:vAlign w:val="bottom"/>
          </w:tcPr>
          <w:p w14:paraId="079B5C23" w14:textId="0E7E25DA" w:rsidR="0036752C" w:rsidRPr="006828FC" w:rsidRDefault="0036752C" w:rsidP="00765F76">
            <w:pPr>
              <w:widowControl w:val="0"/>
              <w:ind w:firstLine="454"/>
              <w:rPr>
                <w:color w:val="000000"/>
                <w:sz w:val="22"/>
                <w:szCs w:val="22"/>
              </w:rPr>
            </w:pPr>
            <w:r w:rsidRPr="006828FC">
              <w:rPr>
                <w:color w:val="000000"/>
                <w:sz w:val="22"/>
                <w:szCs w:val="22"/>
              </w:rPr>
              <w:t xml:space="preserve">Примечание – Составлено автором на основе </w:t>
            </w:r>
            <w:r w:rsidR="00765F76">
              <w:rPr>
                <w:color w:val="000000"/>
                <w:sz w:val="22"/>
                <w:szCs w:val="22"/>
              </w:rPr>
              <w:t>источника</w:t>
            </w:r>
            <w:r w:rsidRPr="006828FC">
              <w:rPr>
                <w:color w:val="000000"/>
                <w:sz w:val="22"/>
                <w:szCs w:val="22"/>
              </w:rPr>
              <w:t xml:space="preserve"> [1</w:t>
            </w:r>
            <w:r w:rsidR="00705C49" w:rsidRPr="006828FC">
              <w:rPr>
                <w:color w:val="000000"/>
                <w:sz w:val="22"/>
                <w:szCs w:val="22"/>
              </w:rPr>
              <w:t>40</w:t>
            </w:r>
            <w:r w:rsidR="002C552E">
              <w:rPr>
                <w:color w:val="000000"/>
                <w:sz w:val="22"/>
                <w:szCs w:val="22"/>
              </w:rPr>
              <w:t>, с. 25-27</w:t>
            </w:r>
            <w:r w:rsidRPr="006828FC">
              <w:rPr>
                <w:color w:val="000000"/>
                <w:sz w:val="22"/>
                <w:szCs w:val="22"/>
              </w:rPr>
              <w:t>]</w:t>
            </w:r>
          </w:p>
        </w:tc>
      </w:tr>
    </w:tbl>
    <w:p w14:paraId="1AFE4488" w14:textId="77777777" w:rsidR="0018253C" w:rsidRDefault="0018253C" w:rsidP="001E22B6">
      <w:pPr>
        <w:widowControl w:val="0"/>
        <w:ind w:firstLine="454"/>
        <w:jc w:val="both"/>
        <w:rPr>
          <w:sz w:val="28"/>
          <w:szCs w:val="28"/>
        </w:rPr>
      </w:pPr>
    </w:p>
    <w:p w14:paraId="6C54F97C" w14:textId="4B77310E" w:rsidR="0036752C" w:rsidRPr="00913EF7" w:rsidRDefault="0036752C" w:rsidP="00713EF1">
      <w:pPr>
        <w:widowControl w:val="0"/>
        <w:ind w:firstLine="709"/>
        <w:jc w:val="both"/>
        <w:rPr>
          <w:sz w:val="28"/>
          <w:szCs w:val="28"/>
        </w:rPr>
      </w:pPr>
      <w:r w:rsidRPr="00913EF7">
        <w:rPr>
          <w:sz w:val="28"/>
          <w:szCs w:val="28"/>
        </w:rPr>
        <w:t>Данные таблицы 1</w:t>
      </w:r>
      <w:r w:rsidR="001026BC" w:rsidRPr="00913EF7">
        <w:rPr>
          <w:sz w:val="28"/>
          <w:szCs w:val="28"/>
        </w:rPr>
        <w:t>7</w:t>
      </w:r>
      <w:r w:rsidRPr="00913EF7">
        <w:rPr>
          <w:sz w:val="28"/>
          <w:szCs w:val="28"/>
        </w:rPr>
        <w:t xml:space="preserve"> показывают, что крупнейшие вложения традиционно сосредоточены в горнодобывающей и обрабатывающей промышленности, которые формируют основу национальной экономики. В горнодобывающем секторе из более чем 78 млрд</w:t>
      </w:r>
      <w:r w:rsidR="00713EF1">
        <w:rPr>
          <w:sz w:val="28"/>
          <w:szCs w:val="28"/>
        </w:rPr>
        <w:t>.</w:t>
      </w:r>
      <w:r w:rsidRPr="00913EF7">
        <w:rPr>
          <w:sz w:val="28"/>
          <w:szCs w:val="28"/>
        </w:rPr>
        <w:t xml:space="preserve"> тенге расходов значительная часть направлена на приобретение программных продуктов по лицензионным соглашениям (свыше 11 млрд</w:t>
      </w:r>
      <w:r w:rsidR="00713EF1">
        <w:rPr>
          <w:sz w:val="28"/>
          <w:szCs w:val="28"/>
        </w:rPr>
        <w:t>.</w:t>
      </w:r>
      <w:r w:rsidRPr="00913EF7">
        <w:rPr>
          <w:sz w:val="28"/>
          <w:szCs w:val="28"/>
        </w:rPr>
        <w:t xml:space="preserve"> тенге), а также на оплату услуг сторонних организаций и специалистов в области ИКТ (почти 22 млрд</w:t>
      </w:r>
      <w:r w:rsidR="00713EF1">
        <w:rPr>
          <w:sz w:val="28"/>
          <w:szCs w:val="28"/>
        </w:rPr>
        <w:t>.</w:t>
      </w:r>
      <w:r w:rsidRPr="00913EF7">
        <w:rPr>
          <w:sz w:val="28"/>
          <w:szCs w:val="28"/>
        </w:rPr>
        <w:t xml:space="preserve"> тенге). Это свидетельствует о высокой зависимости отрасли от специализированных внешних решений и готового программного обеспечения, что характерно для капиталоемких производств.</w:t>
      </w:r>
    </w:p>
    <w:p w14:paraId="12F3FFC3" w14:textId="779A29C4" w:rsidR="0036752C" w:rsidRPr="00913EF7" w:rsidRDefault="0036752C" w:rsidP="00713EF1">
      <w:pPr>
        <w:widowControl w:val="0"/>
        <w:ind w:firstLine="709"/>
        <w:jc w:val="both"/>
        <w:rPr>
          <w:sz w:val="28"/>
          <w:szCs w:val="28"/>
        </w:rPr>
      </w:pPr>
      <w:r w:rsidRPr="00913EF7">
        <w:rPr>
          <w:sz w:val="28"/>
          <w:szCs w:val="28"/>
        </w:rPr>
        <w:t>Обрабатывающая промышленность также демонстрирует высокие объемы инвестиций – около 78 млрд</w:t>
      </w:r>
      <w:r w:rsidR="00713EF1">
        <w:rPr>
          <w:sz w:val="28"/>
          <w:szCs w:val="28"/>
        </w:rPr>
        <w:t>.</w:t>
      </w:r>
      <w:r w:rsidRPr="00913EF7">
        <w:rPr>
          <w:sz w:val="28"/>
          <w:szCs w:val="28"/>
        </w:rPr>
        <w:t xml:space="preserve"> тенге. В отличие от горнодобывающего сектора, здесь выделяется крупный блок расходов на услуги сторонних ИКТ-организаций – более 44 млрд</w:t>
      </w:r>
      <w:r w:rsidR="00713EF1">
        <w:rPr>
          <w:sz w:val="28"/>
          <w:szCs w:val="28"/>
        </w:rPr>
        <w:t>.</w:t>
      </w:r>
      <w:r w:rsidRPr="00913EF7">
        <w:rPr>
          <w:sz w:val="28"/>
          <w:szCs w:val="28"/>
        </w:rPr>
        <w:t xml:space="preserve"> тенге, что составляет более половины общих затрат. Это отражает тенденцию к аутсорсингу цифровых сервисов, когда предприятия предпочитают привлекать внешних специалистов вместо масштабного развития собственных цифровых подразделений.</w:t>
      </w:r>
    </w:p>
    <w:p w14:paraId="35A79D1A" w14:textId="70413245" w:rsidR="0036752C" w:rsidRPr="00913EF7" w:rsidRDefault="0036752C" w:rsidP="00713EF1">
      <w:pPr>
        <w:widowControl w:val="0"/>
        <w:ind w:firstLine="709"/>
        <w:jc w:val="both"/>
        <w:rPr>
          <w:sz w:val="28"/>
          <w:szCs w:val="28"/>
        </w:rPr>
      </w:pPr>
      <w:r w:rsidRPr="00913EF7">
        <w:rPr>
          <w:sz w:val="28"/>
          <w:szCs w:val="28"/>
        </w:rPr>
        <w:t>В секторе энергоснабжения совокупные расходы на ИКТ превысили 19 млрд тенге. Здесь также доминируют затраты на оплату услуг внешних поставщиков – почти 9,6 млрд</w:t>
      </w:r>
      <w:r w:rsidR="00713EF1">
        <w:rPr>
          <w:sz w:val="28"/>
          <w:szCs w:val="28"/>
        </w:rPr>
        <w:t>.</w:t>
      </w:r>
      <w:r w:rsidRPr="00913EF7">
        <w:rPr>
          <w:sz w:val="28"/>
          <w:szCs w:val="28"/>
        </w:rPr>
        <w:t xml:space="preserve"> тенге. При этом на лицензированные программные продукты и внутреннюю доработку программного обеспечения выделено сравнительно меньше средств, что указывает на постепенное, но менее масштабное развитие собственных цифровых решений.</w:t>
      </w:r>
    </w:p>
    <w:p w14:paraId="7A42D04C" w14:textId="10327AD4" w:rsidR="0036752C" w:rsidRPr="00913EF7" w:rsidRDefault="0036752C" w:rsidP="00713EF1">
      <w:pPr>
        <w:widowControl w:val="0"/>
        <w:ind w:firstLine="709"/>
        <w:jc w:val="both"/>
        <w:rPr>
          <w:sz w:val="28"/>
          <w:szCs w:val="28"/>
        </w:rPr>
      </w:pPr>
      <w:r w:rsidRPr="00913EF7">
        <w:rPr>
          <w:sz w:val="28"/>
          <w:szCs w:val="28"/>
        </w:rPr>
        <w:t>Отрасли, связанные с водоснабжением и переработкой отходов, формируют незначительную долю в структуре расходов на ИКТ, однако и здесь можно проследить определенные закономерности. Даже при относительно малых объемах затрат наблюдается преобладание расходов на услуги сторонних организаций. Например, в сфере водоснабжения этот показатель составляет почти 218 млн</w:t>
      </w:r>
      <w:r w:rsidR="00713EF1">
        <w:rPr>
          <w:sz w:val="28"/>
          <w:szCs w:val="28"/>
        </w:rPr>
        <w:t>.</w:t>
      </w:r>
      <w:r w:rsidRPr="00913EF7">
        <w:rPr>
          <w:sz w:val="28"/>
          <w:szCs w:val="28"/>
        </w:rPr>
        <w:t xml:space="preserve"> тенге при общем объеме менее 800 млн тенге, что подчеркивает роль внешних цифровых сервисов в обеспечении работы данных отраслей.</w:t>
      </w:r>
    </w:p>
    <w:p w14:paraId="703DFC5A" w14:textId="77777777" w:rsidR="0036752C" w:rsidRPr="00913EF7" w:rsidRDefault="0036752C" w:rsidP="00713EF1">
      <w:pPr>
        <w:widowControl w:val="0"/>
        <w:ind w:firstLine="709"/>
        <w:jc w:val="both"/>
        <w:rPr>
          <w:sz w:val="28"/>
          <w:szCs w:val="28"/>
        </w:rPr>
      </w:pPr>
      <w:r w:rsidRPr="00913EF7">
        <w:rPr>
          <w:sz w:val="28"/>
          <w:szCs w:val="28"/>
        </w:rPr>
        <w:t>Особое внимание заслуживает структура расходов на обучение сотрудников. Несмотря на общую тенденцию к росту цифровизации, доля инвестиций в развитие цифровых навыков персонала остается крайне низкой. В большинстве отраслей эти траты не превышают нескольких десятков миллионов тенге, а в некоторых сегментах они практически отсутствуют. Это может ограничивать эффективность внедрения технологий, так как недостаточный уровень компетенций персонала способен снижать отдачу от инвестиций в программное обеспечение и цифровые услуги.</w:t>
      </w:r>
    </w:p>
    <w:p w14:paraId="1506F592" w14:textId="77777777" w:rsidR="0036752C" w:rsidRPr="00913EF7" w:rsidRDefault="0036752C" w:rsidP="00713EF1">
      <w:pPr>
        <w:widowControl w:val="0"/>
        <w:ind w:firstLine="709"/>
        <w:jc w:val="both"/>
        <w:rPr>
          <w:sz w:val="28"/>
          <w:szCs w:val="28"/>
        </w:rPr>
      </w:pPr>
      <w:r w:rsidRPr="00913EF7">
        <w:rPr>
          <w:sz w:val="28"/>
          <w:szCs w:val="28"/>
        </w:rPr>
        <w:t>В целом, структура затрат на ИКТ промышленными предприятиями страны в 2024 году демонстрирует, что основное внимание уделяется закупке программных продуктов и привлечению внешних специалистов. В то же время расходы на внутреннюю разработку и подготовку кадров остаются второстепенными. Это указывает на наличие потенциала для дальнейшего развития собственных цифровых компетенций и усиления инвестиционной активности в обучение персонала.</w:t>
      </w:r>
    </w:p>
    <w:p w14:paraId="470792AB" w14:textId="345E80A1" w:rsidR="0036752C" w:rsidRPr="00913EF7" w:rsidRDefault="0036752C" w:rsidP="00713EF1">
      <w:pPr>
        <w:widowControl w:val="0"/>
        <w:ind w:firstLine="709"/>
        <w:jc w:val="both"/>
        <w:rPr>
          <w:sz w:val="28"/>
          <w:szCs w:val="28"/>
        </w:rPr>
      </w:pPr>
      <w:r w:rsidRPr="00913EF7">
        <w:rPr>
          <w:sz w:val="28"/>
          <w:szCs w:val="28"/>
        </w:rPr>
        <w:t xml:space="preserve">Рисунок </w:t>
      </w:r>
      <w:r w:rsidR="00AD1B43" w:rsidRPr="00913EF7">
        <w:rPr>
          <w:sz w:val="28"/>
          <w:szCs w:val="28"/>
        </w:rPr>
        <w:t>23</w:t>
      </w:r>
      <w:r w:rsidRPr="00913EF7">
        <w:rPr>
          <w:sz w:val="28"/>
          <w:szCs w:val="28"/>
        </w:rPr>
        <w:t xml:space="preserve"> демонстрирует один из наиболее острых вызовов цифровой трансформации промышленности – кадровый разрыв между имеющимися ИКТ-специалистами и фактической потребностью в них.</w:t>
      </w:r>
    </w:p>
    <w:p w14:paraId="08927F8B" w14:textId="77777777" w:rsidR="0036752C" w:rsidRPr="00913EF7" w:rsidRDefault="0036752C" w:rsidP="001E22B6">
      <w:pPr>
        <w:widowControl w:val="0"/>
        <w:ind w:firstLine="454"/>
        <w:jc w:val="both"/>
        <w:rPr>
          <w:sz w:val="28"/>
          <w:szCs w:val="28"/>
        </w:rPr>
      </w:pPr>
    </w:p>
    <w:p w14:paraId="7733ADAB" w14:textId="77777777" w:rsidR="0036752C" w:rsidRPr="00913EF7" w:rsidRDefault="0036752C" w:rsidP="00A83311">
      <w:pPr>
        <w:widowControl w:val="0"/>
        <w:jc w:val="center"/>
        <w:rPr>
          <w:sz w:val="28"/>
          <w:szCs w:val="28"/>
        </w:rPr>
      </w:pPr>
      <w:r w:rsidRPr="00913EF7">
        <w:rPr>
          <w:noProof/>
          <w:sz w:val="28"/>
          <w:szCs w:val="28"/>
        </w:rPr>
        <w:drawing>
          <wp:inline distT="0" distB="0" distL="0" distR="0" wp14:anchorId="38201331" wp14:editId="40590723">
            <wp:extent cx="5438966" cy="2619214"/>
            <wp:effectExtent l="0" t="0" r="0" b="0"/>
            <wp:docPr id="2038741749" name="Рисунок 203874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08477" cy="2652688"/>
                    </a:xfrm>
                    <a:prstGeom prst="rect">
                      <a:avLst/>
                    </a:prstGeom>
                    <a:noFill/>
                  </pic:spPr>
                </pic:pic>
              </a:graphicData>
            </a:graphic>
          </wp:inline>
        </w:drawing>
      </w:r>
    </w:p>
    <w:p w14:paraId="149A5F7A" w14:textId="77777777" w:rsidR="0036752C" w:rsidRPr="00713EF1" w:rsidRDefault="0036752C" w:rsidP="001E22B6">
      <w:pPr>
        <w:widowControl w:val="0"/>
        <w:ind w:firstLine="454"/>
        <w:jc w:val="both"/>
        <w:rPr>
          <w:sz w:val="16"/>
          <w:szCs w:val="16"/>
        </w:rPr>
      </w:pPr>
    </w:p>
    <w:p w14:paraId="014D8398" w14:textId="328E0D72" w:rsidR="0036752C" w:rsidRPr="00913EF7" w:rsidRDefault="0036752C" w:rsidP="00713EF1">
      <w:pPr>
        <w:widowControl w:val="0"/>
        <w:jc w:val="center"/>
        <w:rPr>
          <w:sz w:val="28"/>
          <w:szCs w:val="28"/>
        </w:rPr>
      </w:pPr>
      <w:r w:rsidRPr="00913EF7">
        <w:rPr>
          <w:sz w:val="28"/>
          <w:szCs w:val="28"/>
        </w:rPr>
        <w:t xml:space="preserve">Рисунок </w:t>
      </w:r>
      <w:r w:rsidR="00AD1B43" w:rsidRPr="00913EF7">
        <w:rPr>
          <w:sz w:val="28"/>
          <w:szCs w:val="28"/>
        </w:rPr>
        <w:t>23</w:t>
      </w:r>
      <w:r w:rsidRPr="00913EF7">
        <w:rPr>
          <w:sz w:val="28"/>
          <w:szCs w:val="28"/>
        </w:rPr>
        <w:t xml:space="preserve"> – Динамика численности ИКТ-специалистов и потребности в них на промышленных предприятиях Казахстана в 2020–2024 гг.</w:t>
      </w:r>
    </w:p>
    <w:p w14:paraId="07F221BA" w14:textId="77777777" w:rsidR="00A83311" w:rsidRPr="00713EF1" w:rsidRDefault="00A83311" w:rsidP="001E22B6">
      <w:pPr>
        <w:widowControl w:val="0"/>
        <w:ind w:firstLine="454"/>
        <w:jc w:val="both"/>
        <w:rPr>
          <w:sz w:val="16"/>
          <w:szCs w:val="16"/>
        </w:rPr>
      </w:pPr>
    </w:p>
    <w:p w14:paraId="15BE2182" w14:textId="7BB0162E" w:rsidR="0036752C" w:rsidRPr="00913EF7" w:rsidRDefault="0036752C" w:rsidP="00713EF1">
      <w:pPr>
        <w:widowControl w:val="0"/>
        <w:ind w:firstLine="709"/>
        <w:jc w:val="both"/>
      </w:pPr>
      <w:r w:rsidRPr="00913EF7">
        <w:t xml:space="preserve">Примечание – Составлено автором на основе </w:t>
      </w:r>
      <w:r w:rsidR="00765F76">
        <w:t>источник</w:t>
      </w:r>
      <w:r w:rsidR="002C552E">
        <w:t>о</w:t>
      </w:r>
      <w:r w:rsidR="00765F76">
        <w:t>в</w:t>
      </w:r>
      <w:r w:rsidRPr="00913EF7">
        <w:t xml:space="preserve"> [</w:t>
      </w:r>
      <w:r w:rsidR="00705C49" w:rsidRPr="00913EF7">
        <w:t>136</w:t>
      </w:r>
      <w:r w:rsidR="002C552E">
        <w:t xml:space="preserve">, с. 5; 137, с. 5-6; 138, с. 6-7; 139, с. 6-8; </w:t>
      </w:r>
      <w:r w:rsidR="00705C49" w:rsidRPr="00913EF7">
        <w:t>140</w:t>
      </w:r>
      <w:r w:rsidR="002C552E">
        <w:t>, с. 4-9</w:t>
      </w:r>
      <w:r w:rsidRPr="00913EF7">
        <w:t>]</w:t>
      </w:r>
    </w:p>
    <w:p w14:paraId="3A18300D" w14:textId="77777777" w:rsidR="0036752C" w:rsidRPr="00913EF7" w:rsidRDefault="0036752C" w:rsidP="001E22B6">
      <w:pPr>
        <w:widowControl w:val="0"/>
        <w:ind w:firstLine="454"/>
        <w:jc w:val="both"/>
        <w:rPr>
          <w:sz w:val="28"/>
          <w:szCs w:val="28"/>
        </w:rPr>
      </w:pPr>
    </w:p>
    <w:p w14:paraId="4CF82E10" w14:textId="77777777" w:rsidR="0036752C" w:rsidRPr="00913EF7" w:rsidRDefault="0036752C" w:rsidP="00713EF1">
      <w:pPr>
        <w:widowControl w:val="0"/>
        <w:ind w:firstLine="709"/>
        <w:jc w:val="both"/>
        <w:rPr>
          <w:sz w:val="28"/>
          <w:szCs w:val="28"/>
        </w:rPr>
      </w:pPr>
      <w:r w:rsidRPr="00913EF7">
        <w:rPr>
          <w:sz w:val="28"/>
          <w:szCs w:val="28"/>
        </w:rPr>
        <w:t>Как видно из представленных данных, численность специалистов в области ИКТ за период 2020-2024 гг. снизилась: с 5710 человек в 2020 году до 5385 в 2024 году. В то же время потребность предприятий в ИКТ-кадрах, напротив, неуклонно возрастала. Особенно заметный дисбаланс проявился в 2022 году, когда спрос на специалистов резко вырос (до 1082), тогда как численность кадров продолжала снижаться.</w:t>
      </w:r>
    </w:p>
    <w:p w14:paraId="680BFAF8" w14:textId="77777777" w:rsidR="0036752C" w:rsidRPr="00913EF7" w:rsidRDefault="0036752C" w:rsidP="00713EF1">
      <w:pPr>
        <w:widowControl w:val="0"/>
        <w:ind w:firstLine="709"/>
        <w:jc w:val="both"/>
        <w:rPr>
          <w:sz w:val="28"/>
          <w:szCs w:val="28"/>
        </w:rPr>
      </w:pPr>
      <w:r w:rsidRPr="00913EF7">
        <w:rPr>
          <w:sz w:val="28"/>
          <w:szCs w:val="28"/>
        </w:rPr>
        <w:t>Подобная динамика указывает на то, что промышленный сектор испытывает системный дефицит профессионалов, способных обеспечивать внедрение и сопровождение цифровых технологий. Причины этого кроются как в ограниченном выпуске профильных специалистов в образовательной системе, так и в «утечке мозгов» – миграции высококвалифицированных кадров в ИТ-компании других сфер или за пределы страны. Важно отметить, что даже в 2024 году, когда численность специалистов слегка стабилизировалась, спрос все равно превысил предложение, что подтверждает устойчивость кадрового разрыва. Для промышленности это означает необходимость все более активного привлечения сторонних экспертов и консалтинговых компаний, что увеличивает зависимость от внешних услуг и снижает внутреннюю устойчивость цифровых экосистем. Исследование наглядно иллюстрирует, что несмотря на рост инвестиций в цифровизацию, кадровая база отстает от запросов реального сектора. Без системных мер по подготовке и удержанию ИКТ-специалистов промышленность Казахстана рискует столкнуться с замедлением темпов цифровой трансформации.</w:t>
      </w:r>
    </w:p>
    <w:p w14:paraId="2EA7F029" w14:textId="77777777" w:rsidR="0036752C" w:rsidRPr="00913EF7" w:rsidRDefault="0036752C" w:rsidP="00713EF1">
      <w:pPr>
        <w:widowControl w:val="0"/>
        <w:ind w:firstLine="709"/>
        <w:jc w:val="both"/>
        <w:rPr>
          <w:sz w:val="28"/>
          <w:szCs w:val="28"/>
        </w:rPr>
      </w:pPr>
      <w:r w:rsidRPr="00913EF7">
        <w:rPr>
          <w:sz w:val="28"/>
          <w:szCs w:val="28"/>
        </w:rPr>
        <w:t>Проведенный анализ цифровой трансформации промышленности Казахстана позволяет сделать ряд обобщающих выводов:</w:t>
      </w:r>
    </w:p>
    <w:p w14:paraId="7BB5163B" w14:textId="77777777" w:rsidR="0036752C" w:rsidRPr="00913EF7" w:rsidRDefault="0036752C" w:rsidP="0003160E">
      <w:pPr>
        <w:pStyle w:val="a7"/>
        <w:widowControl w:val="0"/>
        <w:numPr>
          <w:ilvl w:val="0"/>
          <w:numId w:val="11"/>
        </w:numPr>
        <w:tabs>
          <w:tab w:val="left" w:pos="993"/>
        </w:tabs>
        <w:ind w:left="0" w:firstLine="709"/>
        <w:jc w:val="both"/>
        <w:rPr>
          <w:sz w:val="28"/>
          <w:szCs w:val="28"/>
        </w:rPr>
      </w:pPr>
      <w:r w:rsidRPr="00913EF7">
        <w:rPr>
          <w:sz w:val="28"/>
          <w:szCs w:val="28"/>
        </w:rPr>
        <w:t>цифровизация промышленного сектора демонстрирует устойчивую положительную динамику. Доля предприятий, использующих базовые цифровые инструменты – компьютерную технику и интернет, – за последнее десятилетие достигла практически повсеместного охвата. Это свидетельствует о том, что цифровая инфраструктура перестала быть вспомогательным фактором и превратилась в неотъемлемое условие функционирования промышленности;</w:t>
      </w:r>
    </w:p>
    <w:p w14:paraId="6D22BE41" w14:textId="77777777" w:rsidR="0036752C" w:rsidRPr="00913EF7" w:rsidRDefault="0036752C" w:rsidP="0003160E">
      <w:pPr>
        <w:pStyle w:val="a7"/>
        <w:widowControl w:val="0"/>
        <w:numPr>
          <w:ilvl w:val="0"/>
          <w:numId w:val="11"/>
        </w:numPr>
        <w:tabs>
          <w:tab w:val="left" w:pos="993"/>
        </w:tabs>
        <w:ind w:left="0" w:firstLine="709"/>
        <w:jc w:val="both"/>
        <w:rPr>
          <w:sz w:val="28"/>
          <w:szCs w:val="28"/>
        </w:rPr>
      </w:pPr>
      <w:r w:rsidRPr="00913EF7">
        <w:rPr>
          <w:sz w:val="28"/>
          <w:szCs w:val="28"/>
        </w:rPr>
        <w:t>ключевым центром цифровой модернизации выступает обрабатывающая промышленность. Именно здесь сосредоточена наибольшая численность предприятий, активно внедряющих цифровые технологии, а также фиксируются наибольшие абсолютные темпы прироста. Это отражает общенациональную стратегию диверсификации экономики, где именно обрабатывающий сектор рассматривается в качестве основной площадки для апробации и распространения инновационных решений;</w:t>
      </w:r>
    </w:p>
    <w:p w14:paraId="68E9C84F" w14:textId="77777777" w:rsidR="0036752C" w:rsidRPr="00913EF7" w:rsidRDefault="0036752C" w:rsidP="0003160E">
      <w:pPr>
        <w:pStyle w:val="a7"/>
        <w:widowControl w:val="0"/>
        <w:numPr>
          <w:ilvl w:val="0"/>
          <w:numId w:val="11"/>
        </w:numPr>
        <w:tabs>
          <w:tab w:val="left" w:pos="993"/>
        </w:tabs>
        <w:ind w:left="0" w:firstLine="709"/>
        <w:jc w:val="both"/>
        <w:rPr>
          <w:sz w:val="28"/>
          <w:szCs w:val="28"/>
        </w:rPr>
      </w:pPr>
      <w:r w:rsidRPr="00913EF7">
        <w:rPr>
          <w:sz w:val="28"/>
          <w:szCs w:val="28"/>
        </w:rPr>
        <w:t>анализ региональной динамики выявил значительную пространственную неоднородность цифровых практик. На фоне высоких показателей в индустриально развитых регионах Центрального и Северного Казахстана сохраняется существенное отставание южных и периферийных областей. Данный цифровой разрыв усиливает региональные диспропорции в уровне индустриального развития и требует разработки адресной государственной политики;</w:t>
      </w:r>
    </w:p>
    <w:p w14:paraId="6BB672E9" w14:textId="22DF239A" w:rsidR="0036752C" w:rsidRPr="00913EF7" w:rsidRDefault="0036752C" w:rsidP="0003160E">
      <w:pPr>
        <w:pStyle w:val="a7"/>
        <w:widowControl w:val="0"/>
        <w:numPr>
          <w:ilvl w:val="0"/>
          <w:numId w:val="11"/>
        </w:numPr>
        <w:tabs>
          <w:tab w:val="left" w:pos="993"/>
        </w:tabs>
        <w:ind w:left="0" w:firstLine="709"/>
        <w:jc w:val="both"/>
        <w:rPr>
          <w:sz w:val="28"/>
          <w:szCs w:val="28"/>
        </w:rPr>
      </w:pPr>
      <w:r w:rsidRPr="00913EF7">
        <w:rPr>
          <w:sz w:val="28"/>
          <w:szCs w:val="28"/>
        </w:rPr>
        <w:t>в последние годы фиксируется ускоренное внедрение более сложных цифровых инструментов – облачных вычислений и технологий анализа больших данных. Несмотря на то</w:t>
      </w:r>
      <w:r w:rsidR="00D80F57" w:rsidRPr="00913EF7">
        <w:rPr>
          <w:sz w:val="28"/>
          <w:szCs w:val="28"/>
        </w:rPr>
        <w:t>,</w:t>
      </w:r>
      <w:r w:rsidRPr="00913EF7">
        <w:rPr>
          <w:sz w:val="28"/>
          <w:szCs w:val="28"/>
        </w:rPr>
        <w:t xml:space="preserve"> что их доля в общей структуре цифровых решений пока невелика, темпы роста этих технологий опережают распространение базовой цифровой инфраструктуры. Это указывает на формирование предпосылок для перехода от простого использования ИКТ к созданию полноценных цифровых экосистем, интегрирующих производственные, логистические и управленческие процессы;</w:t>
      </w:r>
    </w:p>
    <w:p w14:paraId="51634A48" w14:textId="77777777" w:rsidR="0036752C" w:rsidRPr="00913EF7" w:rsidRDefault="0036752C" w:rsidP="0003160E">
      <w:pPr>
        <w:pStyle w:val="a7"/>
        <w:widowControl w:val="0"/>
        <w:numPr>
          <w:ilvl w:val="0"/>
          <w:numId w:val="11"/>
        </w:numPr>
        <w:tabs>
          <w:tab w:val="left" w:pos="993"/>
        </w:tabs>
        <w:ind w:left="0" w:firstLine="709"/>
        <w:jc w:val="both"/>
        <w:rPr>
          <w:sz w:val="28"/>
          <w:szCs w:val="28"/>
        </w:rPr>
      </w:pPr>
      <w:r w:rsidRPr="00913EF7">
        <w:rPr>
          <w:sz w:val="28"/>
          <w:szCs w:val="28"/>
        </w:rPr>
        <w:t>доминирующая роль в цифровой трансформации принадлежит крупным и средним предприятиям. Именно они обладают необходимым ресурсным потенциалом для внедрения инновационных технологий и задают ориентиры для малого бизнеса. При этом сохраняется риск увеличения технологического разрыва между различными категориями предприятий.</w:t>
      </w:r>
    </w:p>
    <w:p w14:paraId="69258CE3" w14:textId="77777777" w:rsidR="0036752C" w:rsidRPr="00913EF7" w:rsidRDefault="0036752C" w:rsidP="00713EF1">
      <w:pPr>
        <w:widowControl w:val="0"/>
        <w:ind w:firstLine="709"/>
        <w:jc w:val="both"/>
        <w:rPr>
          <w:sz w:val="28"/>
          <w:szCs w:val="28"/>
        </w:rPr>
      </w:pPr>
      <w:r w:rsidRPr="00913EF7">
        <w:rPr>
          <w:sz w:val="28"/>
          <w:szCs w:val="28"/>
        </w:rPr>
        <w:t>В целом, результаты анализа показывают, что цифровая трансформация промышленного сектора Казахстана носит многомерный характер: с одной стороны, предприятия массово внедряют базовые цифровые инструменты и активно осваивают облачные технологии, а с другой – остаются значительные различия по регионам, отраслям и уровню зрелости цифровых решений. Усиление дисбаланса между инвестициями в технологии и дефицитом квалифицированных специалистов свидетельствует о том, что дальнейшее развитие цифровых экосистем потребует не только финансовых вложений, но и приоритетного внимания к кадровой подготовке, развитию внутренних компетенций и устранению региональных разрывов.</w:t>
      </w:r>
    </w:p>
    <w:p w14:paraId="19285254" w14:textId="77777777" w:rsidR="0018253C" w:rsidRDefault="0018253C" w:rsidP="00713EF1">
      <w:pPr>
        <w:widowControl w:val="0"/>
        <w:ind w:firstLine="709"/>
        <w:jc w:val="both"/>
        <w:rPr>
          <w:b/>
          <w:bCs/>
          <w:sz w:val="28"/>
          <w:szCs w:val="28"/>
        </w:rPr>
      </w:pPr>
      <w:bookmarkStart w:id="9" w:name="_Hlk209087129"/>
      <w:bookmarkStart w:id="10" w:name="_Hlk209637976"/>
      <w:bookmarkEnd w:id="9"/>
    </w:p>
    <w:p w14:paraId="2DC71308" w14:textId="3273A25B" w:rsidR="0036752C" w:rsidRPr="00913EF7" w:rsidRDefault="0036752C" w:rsidP="00713EF1">
      <w:pPr>
        <w:widowControl w:val="0"/>
        <w:ind w:firstLine="709"/>
        <w:jc w:val="both"/>
        <w:rPr>
          <w:b/>
          <w:bCs/>
          <w:sz w:val="28"/>
          <w:szCs w:val="28"/>
        </w:rPr>
      </w:pPr>
      <w:r w:rsidRPr="00913EF7">
        <w:rPr>
          <w:b/>
          <w:bCs/>
          <w:sz w:val="28"/>
          <w:szCs w:val="28"/>
        </w:rPr>
        <w:t>2.2 Кластерный анализ регионов Казахстана по показателям цифровой трансформации промышленных предприятий</w:t>
      </w:r>
    </w:p>
    <w:p w14:paraId="4931E43C" w14:textId="77777777" w:rsidR="0036752C" w:rsidRPr="00913EF7" w:rsidRDefault="0036752C" w:rsidP="00713EF1">
      <w:pPr>
        <w:widowControl w:val="0"/>
        <w:ind w:firstLine="709"/>
        <w:jc w:val="both"/>
        <w:rPr>
          <w:sz w:val="28"/>
          <w:szCs w:val="28"/>
        </w:rPr>
      </w:pPr>
      <w:r w:rsidRPr="00913EF7">
        <w:rPr>
          <w:sz w:val="28"/>
          <w:szCs w:val="28"/>
        </w:rPr>
        <w:t>В современных условиях, для которых характерна постоянно ускоряющаяся цифровая трансформация национальной экономики, особое значение приобретает выявление региональных различий в уровне развития промышленных предприятий. Процессы внедрения цифровых технологий в промышленности неравномерны: одни территории формируют опережающие практики, связанные с использованием облачных решений, технологий больших данных и искусственного интеллекта, тогда как другие ограничиваются базовой модернизацией производственных процессов. Важно заметить, что подобная асимметрия затрудняет реализацию единой государственной политики и требует разработки аналитических инструментов, способных объективно отразить сложившуюся дифференциацию. Для выявления реальных различий между регионами страны в степени цифровизации промышленных предприятий был применен метод кластерного анализа. В отличие от традиционных приемов статистики, данный инструмент не ограничивается простым ранжированием показателей, а позволяет сгруппировать регионы по степени их сходства. Тем самым формируются устойчивые кластеры, каждый из которых отражает определенный уровень цифровой зрелости.</w:t>
      </w:r>
    </w:p>
    <w:p w14:paraId="1A0DB2D5" w14:textId="0D336872" w:rsidR="0036752C" w:rsidRPr="00913EF7" w:rsidRDefault="0036752C" w:rsidP="00713EF1">
      <w:pPr>
        <w:widowControl w:val="0"/>
        <w:ind w:firstLine="709"/>
        <w:jc w:val="both"/>
        <w:rPr>
          <w:sz w:val="28"/>
          <w:szCs w:val="28"/>
        </w:rPr>
      </w:pPr>
      <w:r w:rsidRPr="00913EF7">
        <w:rPr>
          <w:sz w:val="28"/>
          <w:szCs w:val="28"/>
        </w:rPr>
        <w:t>Эмпирическая база включала широкий круг индикаторов за 2023 год: данные о вкладе промышленности в ВРП, объемах инвестиций в основные фонды и ИКТ, уровне инновационной активности предприятий, распространенности цифровых технологий, обеспеченности специалистами и кадровыми ресурсами, а также развитии цифровой инфраструктуры. Такой набор показателей позволил охватить как экономические, так и институциональные аспекты цифровизации (</w:t>
      </w:r>
      <w:r w:rsidR="00713EF1" w:rsidRPr="00913EF7">
        <w:rPr>
          <w:sz w:val="28"/>
          <w:szCs w:val="28"/>
        </w:rPr>
        <w:t xml:space="preserve">таблица </w:t>
      </w:r>
      <w:r w:rsidRPr="00913EF7">
        <w:rPr>
          <w:sz w:val="28"/>
          <w:szCs w:val="28"/>
        </w:rPr>
        <w:t>1</w:t>
      </w:r>
      <w:r w:rsidR="001026BC" w:rsidRPr="00913EF7">
        <w:rPr>
          <w:sz w:val="28"/>
          <w:szCs w:val="28"/>
        </w:rPr>
        <w:t>8</w:t>
      </w:r>
      <w:r w:rsidRPr="00913EF7">
        <w:rPr>
          <w:sz w:val="28"/>
          <w:szCs w:val="28"/>
        </w:rPr>
        <w:t>).</w:t>
      </w:r>
    </w:p>
    <w:p w14:paraId="7696040C" w14:textId="2D4FE935" w:rsidR="00713EF1" w:rsidRPr="00913EF7" w:rsidRDefault="00713EF1" w:rsidP="00713EF1">
      <w:pPr>
        <w:widowControl w:val="0"/>
        <w:ind w:firstLine="709"/>
        <w:jc w:val="both"/>
        <w:rPr>
          <w:sz w:val="28"/>
          <w:szCs w:val="28"/>
        </w:rPr>
      </w:pPr>
      <w:r w:rsidRPr="00913EF7">
        <w:rPr>
          <w:sz w:val="28"/>
          <w:szCs w:val="28"/>
        </w:rPr>
        <w:t>Следует подчеркнуть, что методологически проводимое исследование опирается на единообразную подготовку данных и многоэтапную валидацию результатов для обеспечения принципов системности, единства, корректности и воспроизводимости научного результата.</w:t>
      </w:r>
    </w:p>
    <w:p w14:paraId="5E80013F" w14:textId="77777777" w:rsidR="0036752C" w:rsidRPr="00913EF7" w:rsidRDefault="0036752C" w:rsidP="00713EF1">
      <w:pPr>
        <w:widowControl w:val="0"/>
        <w:ind w:firstLine="709"/>
        <w:rPr>
          <w:sz w:val="28"/>
          <w:szCs w:val="28"/>
        </w:rPr>
        <w:sectPr w:rsidR="0036752C" w:rsidRPr="00913EF7" w:rsidSect="00713EF1">
          <w:pgSz w:w="11906" w:h="16838" w:code="9"/>
          <w:pgMar w:top="1134" w:right="567" w:bottom="1134" w:left="1701" w:header="709" w:footer="709" w:gutter="0"/>
          <w:cols w:space="708"/>
          <w:docGrid w:linePitch="360"/>
        </w:sectPr>
      </w:pPr>
    </w:p>
    <w:p w14:paraId="6FBCC731" w14:textId="631DD877" w:rsidR="0036752C" w:rsidRPr="00913EF7" w:rsidRDefault="0036752C" w:rsidP="001E22B6">
      <w:pPr>
        <w:widowControl w:val="0"/>
        <w:rPr>
          <w:sz w:val="28"/>
          <w:szCs w:val="28"/>
        </w:rPr>
      </w:pPr>
      <w:r w:rsidRPr="00913EF7">
        <w:rPr>
          <w:sz w:val="28"/>
          <w:szCs w:val="28"/>
        </w:rPr>
        <w:t>Таблица 1</w:t>
      </w:r>
      <w:r w:rsidR="001026BC" w:rsidRPr="00913EF7">
        <w:rPr>
          <w:sz w:val="28"/>
          <w:szCs w:val="28"/>
        </w:rPr>
        <w:t>8</w:t>
      </w:r>
      <w:r w:rsidRPr="00913EF7">
        <w:rPr>
          <w:sz w:val="28"/>
          <w:szCs w:val="28"/>
        </w:rPr>
        <w:t xml:space="preserve"> – Исходные данные для кластерного анализа за 2023 год в разрезе регионов Казахстана</w:t>
      </w:r>
    </w:p>
    <w:p w14:paraId="3832A5ED" w14:textId="77777777" w:rsidR="0036752C" w:rsidRPr="00713EF1" w:rsidRDefault="0036752C" w:rsidP="00713EF1">
      <w:pPr>
        <w:widowControl w:val="0"/>
        <w:jc w:val="right"/>
        <w:rPr>
          <w:sz w:val="16"/>
          <w:szCs w:val="16"/>
        </w:rPr>
      </w:pPr>
    </w:p>
    <w:tbl>
      <w:tblPr>
        <w:tblW w:w="14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868"/>
        <w:gridCol w:w="729"/>
        <w:gridCol w:w="1040"/>
        <w:gridCol w:w="886"/>
        <w:gridCol w:w="584"/>
        <w:gridCol w:w="877"/>
        <w:gridCol w:w="874"/>
        <w:gridCol w:w="730"/>
        <w:gridCol w:w="592"/>
        <w:gridCol w:w="755"/>
        <w:gridCol w:w="584"/>
        <w:gridCol w:w="718"/>
        <w:gridCol w:w="585"/>
        <w:gridCol w:w="605"/>
        <w:gridCol w:w="593"/>
        <w:gridCol w:w="857"/>
        <w:gridCol w:w="890"/>
      </w:tblGrid>
      <w:tr w:rsidR="0036752C" w:rsidRPr="00713EF1" w14:paraId="2571B3CD" w14:textId="77777777" w:rsidTr="00767244">
        <w:trPr>
          <w:trHeight w:val="119"/>
          <w:jc w:val="center"/>
        </w:trPr>
        <w:tc>
          <w:tcPr>
            <w:tcW w:w="1730" w:type="dxa"/>
            <w:vMerge w:val="restart"/>
            <w:vAlign w:val="center"/>
            <w:hideMark/>
          </w:tcPr>
          <w:p w14:paraId="0A144A25" w14:textId="77777777" w:rsidR="0036752C" w:rsidRPr="00713EF1" w:rsidRDefault="0036752C" w:rsidP="001E22B6">
            <w:pPr>
              <w:widowControl w:val="0"/>
              <w:jc w:val="center"/>
              <w:rPr>
                <w:color w:val="000000"/>
                <w:sz w:val="22"/>
                <w:szCs w:val="22"/>
              </w:rPr>
            </w:pPr>
            <w:bookmarkStart w:id="11" w:name="_Hlk205759453"/>
            <w:r w:rsidRPr="00713EF1">
              <w:rPr>
                <w:color w:val="000000"/>
                <w:sz w:val="22"/>
                <w:szCs w:val="22"/>
              </w:rPr>
              <w:t>Регион</w:t>
            </w:r>
          </w:p>
        </w:tc>
        <w:tc>
          <w:tcPr>
            <w:tcW w:w="2637" w:type="dxa"/>
            <w:gridSpan w:val="3"/>
            <w:vAlign w:val="center"/>
          </w:tcPr>
          <w:p w14:paraId="476D2723" w14:textId="77777777" w:rsidR="0036752C" w:rsidRPr="00713EF1" w:rsidRDefault="0036752C" w:rsidP="001E22B6">
            <w:pPr>
              <w:widowControl w:val="0"/>
              <w:jc w:val="center"/>
              <w:rPr>
                <w:color w:val="000000"/>
                <w:sz w:val="22"/>
                <w:szCs w:val="22"/>
              </w:rPr>
            </w:pPr>
            <w:r w:rsidRPr="00713EF1">
              <w:rPr>
                <w:color w:val="000000"/>
                <w:sz w:val="22"/>
                <w:szCs w:val="22"/>
              </w:rPr>
              <w:t>Экономика и промышленность</w:t>
            </w:r>
          </w:p>
        </w:tc>
        <w:tc>
          <w:tcPr>
            <w:tcW w:w="3221" w:type="dxa"/>
            <w:gridSpan w:val="4"/>
            <w:vAlign w:val="center"/>
          </w:tcPr>
          <w:p w14:paraId="41833E4F" w14:textId="77777777" w:rsidR="0036752C" w:rsidRPr="00713EF1" w:rsidRDefault="0036752C" w:rsidP="001E22B6">
            <w:pPr>
              <w:widowControl w:val="0"/>
              <w:jc w:val="center"/>
              <w:rPr>
                <w:color w:val="000000"/>
                <w:sz w:val="22"/>
                <w:szCs w:val="22"/>
              </w:rPr>
            </w:pPr>
            <w:r w:rsidRPr="00713EF1">
              <w:rPr>
                <w:color w:val="000000"/>
                <w:sz w:val="22"/>
                <w:szCs w:val="22"/>
              </w:rPr>
              <w:t>Инвестиции и инновации</w:t>
            </w:r>
          </w:p>
        </w:tc>
        <w:tc>
          <w:tcPr>
            <w:tcW w:w="2077" w:type="dxa"/>
            <w:gridSpan w:val="3"/>
            <w:vAlign w:val="center"/>
          </w:tcPr>
          <w:p w14:paraId="62FA394F" w14:textId="77777777" w:rsidR="0036752C" w:rsidRPr="00713EF1" w:rsidRDefault="0036752C" w:rsidP="001E22B6">
            <w:pPr>
              <w:widowControl w:val="0"/>
              <w:jc w:val="center"/>
              <w:rPr>
                <w:color w:val="000000"/>
                <w:sz w:val="22"/>
                <w:szCs w:val="22"/>
              </w:rPr>
            </w:pPr>
            <w:r w:rsidRPr="00713EF1">
              <w:rPr>
                <w:color w:val="000000"/>
                <w:sz w:val="22"/>
                <w:szCs w:val="22"/>
              </w:rPr>
              <w:t>Цифровая инфраструктура</w:t>
            </w:r>
          </w:p>
        </w:tc>
        <w:tc>
          <w:tcPr>
            <w:tcW w:w="2492" w:type="dxa"/>
            <w:gridSpan w:val="4"/>
            <w:vAlign w:val="center"/>
          </w:tcPr>
          <w:p w14:paraId="34757905" w14:textId="77777777" w:rsidR="0036752C" w:rsidRPr="00713EF1" w:rsidRDefault="0036752C" w:rsidP="001E22B6">
            <w:pPr>
              <w:widowControl w:val="0"/>
              <w:jc w:val="center"/>
              <w:rPr>
                <w:color w:val="000000"/>
                <w:sz w:val="22"/>
                <w:szCs w:val="22"/>
              </w:rPr>
            </w:pPr>
            <w:r w:rsidRPr="00713EF1">
              <w:rPr>
                <w:color w:val="000000"/>
                <w:sz w:val="22"/>
                <w:szCs w:val="22"/>
              </w:rPr>
              <w:t>Трудовые ресурсы и компетенции</w:t>
            </w:r>
          </w:p>
        </w:tc>
        <w:tc>
          <w:tcPr>
            <w:tcW w:w="2340" w:type="dxa"/>
            <w:gridSpan w:val="3"/>
            <w:vAlign w:val="center"/>
          </w:tcPr>
          <w:p w14:paraId="19B08F2F" w14:textId="77777777" w:rsidR="0036752C" w:rsidRPr="00713EF1" w:rsidRDefault="0036752C" w:rsidP="001E22B6">
            <w:pPr>
              <w:widowControl w:val="0"/>
              <w:jc w:val="center"/>
              <w:rPr>
                <w:color w:val="000000"/>
                <w:sz w:val="22"/>
                <w:szCs w:val="22"/>
              </w:rPr>
            </w:pPr>
            <w:r w:rsidRPr="00713EF1">
              <w:rPr>
                <w:color w:val="000000"/>
                <w:sz w:val="22"/>
                <w:szCs w:val="22"/>
              </w:rPr>
              <w:t>Цифровизация промышленности</w:t>
            </w:r>
          </w:p>
        </w:tc>
      </w:tr>
      <w:tr w:rsidR="0036752C" w:rsidRPr="00713EF1" w14:paraId="011977B1" w14:textId="77777777" w:rsidTr="00767244">
        <w:trPr>
          <w:cantSplit/>
          <w:trHeight w:val="4844"/>
          <w:jc w:val="center"/>
        </w:trPr>
        <w:tc>
          <w:tcPr>
            <w:tcW w:w="1730" w:type="dxa"/>
            <w:vMerge/>
            <w:vAlign w:val="center"/>
          </w:tcPr>
          <w:p w14:paraId="160B7C05" w14:textId="77777777" w:rsidR="0036752C" w:rsidRPr="00713EF1" w:rsidRDefault="0036752C" w:rsidP="001E22B6">
            <w:pPr>
              <w:widowControl w:val="0"/>
              <w:rPr>
                <w:color w:val="000000"/>
                <w:sz w:val="22"/>
                <w:szCs w:val="22"/>
              </w:rPr>
            </w:pPr>
          </w:p>
        </w:tc>
        <w:tc>
          <w:tcPr>
            <w:tcW w:w="868" w:type="dxa"/>
            <w:textDirection w:val="btLr"/>
            <w:vAlign w:val="center"/>
          </w:tcPr>
          <w:p w14:paraId="51A1764D" w14:textId="77777777" w:rsidR="0036752C" w:rsidRPr="00713EF1" w:rsidRDefault="0036752C" w:rsidP="001E22B6">
            <w:pPr>
              <w:widowControl w:val="0"/>
              <w:jc w:val="center"/>
              <w:rPr>
                <w:sz w:val="22"/>
                <w:szCs w:val="22"/>
              </w:rPr>
            </w:pPr>
            <w:r w:rsidRPr="00713EF1">
              <w:rPr>
                <w:sz w:val="22"/>
                <w:szCs w:val="22"/>
              </w:rPr>
              <w:t>ВРП на душу населения, тыс. тг.</w:t>
            </w:r>
          </w:p>
        </w:tc>
        <w:tc>
          <w:tcPr>
            <w:tcW w:w="729" w:type="dxa"/>
            <w:textDirection w:val="btLr"/>
            <w:vAlign w:val="center"/>
          </w:tcPr>
          <w:p w14:paraId="3A444170" w14:textId="062BCF14"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промышленности в ВРП, %</w:t>
            </w:r>
          </w:p>
        </w:tc>
        <w:tc>
          <w:tcPr>
            <w:tcW w:w="1040" w:type="dxa"/>
            <w:textDirection w:val="btLr"/>
            <w:vAlign w:val="center"/>
          </w:tcPr>
          <w:p w14:paraId="678F3AE1" w14:textId="14688A66" w:rsidR="0036752C" w:rsidRPr="00713EF1" w:rsidRDefault="00713EF1" w:rsidP="001E22B6">
            <w:pPr>
              <w:widowControl w:val="0"/>
              <w:jc w:val="center"/>
              <w:rPr>
                <w:sz w:val="22"/>
                <w:szCs w:val="22"/>
              </w:rPr>
            </w:pPr>
            <w:r w:rsidRPr="00713EF1">
              <w:rPr>
                <w:sz w:val="22"/>
                <w:szCs w:val="22"/>
              </w:rPr>
              <w:t xml:space="preserve">объем </w:t>
            </w:r>
            <w:r w:rsidR="0036752C" w:rsidRPr="00713EF1">
              <w:rPr>
                <w:sz w:val="22"/>
                <w:szCs w:val="22"/>
              </w:rPr>
              <w:t>обрабатывающей промышленности, млрд тг.</w:t>
            </w:r>
          </w:p>
        </w:tc>
        <w:tc>
          <w:tcPr>
            <w:tcW w:w="886" w:type="dxa"/>
            <w:textDirection w:val="btLr"/>
            <w:vAlign w:val="center"/>
          </w:tcPr>
          <w:p w14:paraId="7CD2B7BB" w14:textId="72B77FFF" w:rsidR="0036752C" w:rsidRPr="00713EF1" w:rsidRDefault="00713EF1" w:rsidP="001E22B6">
            <w:pPr>
              <w:widowControl w:val="0"/>
              <w:jc w:val="center"/>
              <w:rPr>
                <w:sz w:val="22"/>
                <w:szCs w:val="22"/>
              </w:rPr>
            </w:pPr>
            <w:r w:rsidRPr="00713EF1">
              <w:rPr>
                <w:sz w:val="22"/>
                <w:szCs w:val="22"/>
              </w:rPr>
              <w:t xml:space="preserve">инвестиции </w:t>
            </w:r>
            <w:r w:rsidR="0036752C" w:rsidRPr="00713EF1">
              <w:rPr>
                <w:sz w:val="22"/>
                <w:szCs w:val="22"/>
              </w:rPr>
              <w:t>в ИКТ, млрд тг.</w:t>
            </w:r>
          </w:p>
        </w:tc>
        <w:tc>
          <w:tcPr>
            <w:tcW w:w="584" w:type="dxa"/>
            <w:textDirection w:val="btLr"/>
            <w:vAlign w:val="center"/>
          </w:tcPr>
          <w:p w14:paraId="3ADF73A6" w14:textId="1E0F772E"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инновационно-активных предприятий, %.</w:t>
            </w:r>
          </w:p>
        </w:tc>
        <w:tc>
          <w:tcPr>
            <w:tcW w:w="877" w:type="dxa"/>
            <w:textDirection w:val="btLr"/>
            <w:vAlign w:val="center"/>
          </w:tcPr>
          <w:p w14:paraId="296484BE" w14:textId="67A4398C" w:rsidR="0036752C" w:rsidRPr="00713EF1" w:rsidRDefault="00713EF1" w:rsidP="001E22B6">
            <w:pPr>
              <w:widowControl w:val="0"/>
              <w:jc w:val="center"/>
              <w:rPr>
                <w:sz w:val="22"/>
                <w:szCs w:val="22"/>
              </w:rPr>
            </w:pPr>
            <w:r w:rsidRPr="00713EF1">
              <w:rPr>
                <w:sz w:val="22"/>
                <w:szCs w:val="22"/>
              </w:rPr>
              <w:t xml:space="preserve">затраты </w:t>
            </w:r>
            <w:r w:rsidR="0036752C" w:rsidRPr="00713EF1">
              <w:rPr>
                <w:sz w:val="22"/>
                <w:szCs w:val="22"/>
              </w:rPr>
              <w:t>на инновации, млрд тг.</w:t>
            </w:r>
          </w:p>
        </w:tc>
        <w:tc>
          <w:tcPr>
            <w:tcW w:w="874" w:type="dxa"/>
            <w:textDirection w:val="btLr"/>
            <w:vAlign w:val="center"/>
          </w:tcPr>
          <w:p w14:paraId="104533E9" w14:textId="1EB448F7" w:rsidR="0036752C" w:rsidRPr="00713EF1" w:rsidRDefault="00713EF1" w:rsidP="001E22B6">
            <w:pPr>
              <w:widowControl w:val="0"/>
              <w:jc w:val="center"/>
              <w:rPr>
                <w:sz w:val="22"/>
                <w:szCs w:val="22"/>
              </w:rPr>
            </w:pPr>
            <w:r w:rsidRPr="00713EF1">
              <w:rPr>
                <w:sz w:val="22"/>
                <w:szCs w:val="22"/>
              </w:rPr>
              <w:t xml:space="preserve">инвестиции </w:t>
            </w:r>
            <w:r w:rsidR="0036752C" w:rsidRPr="00713EF1">
              <w:rPr>
                <w:sz w:val="22"/>
                <w:szCs w:val="22"/>
              </w:rPr>
              <w:t>в основной капитал промышленности, млрд тг.</w:t>
            </w:r>
          </w:p>
        </w:tc>
        <w:tc>
          <w:tcPr>
            <w:tcW w:w="730" w:type="dxa"/>
            <w:textDirection w:val="btLr"/>
            <w:vAlign w:val="center"/>
          </w:tcPr>
          <w:p w14:paraId="49E51EAD" w14:textId="21B1EC3F"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населения с доступом к интернету, %</w:t>
            </w:r>
          </w:p>
        </w:tc>
        <w:tc>
          <w:tcPr>
            <w:tcW w:w="592" w:type="dxa"/>
            <w:textDirection w:val="btLr"/>
            <w:vAlign w:val="center"/>
          </w:tcPr>
          <w:p w14:paraId="75D6B30D" w14:textId="79A772D5" w:rsidR="0036752C" w:rsidRPr="00713EF1" w:rsidRDefault="00713EF1" w:rsidP="001E22B6">
            <w:pPr>
              <w:widowControl w:val="0"/>
              <w:jc w:val="center"/>
              <w:rPr>
                <w:sz w:val="22"/>
                <w:szCs w:val="22"/>
              </w:rPr>
            </w:pPr>
            <w:r w:rsidRPr="00713EF1">
              <w:rPr>
                <w:sz w:val="22"/>
                <w:szCs w:val="22"/>
              </w:rPr>
              <w:t xml:space="preserve">количество </w:t>
            </w:r>
            <w:r w:rsidR="0036752C" w:rsidRPr="00713EF1">
              <w:rPr>
                <w:sz w:val="22"/>
                <w:szCs w:val="22"/>
              </w:rPr>
              <w:t>дата-центров / серверных мощностей на регион</w:t>
            </w:r>
          </w:p>
        </w:tc>
        <w:tc>
          <w:tcPr>
            <w:tcW w:w="755" w:type="dxa"/>
            <w:textDirection w:val="btLr"/>
            <w:vAlign w:val="center"/>
          </w:tcPr>
          <w:p w14:paraId="48A0029E" w14:textId="737D00B3"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онлайн-торговли в обороте розницы, %</w:t>
            </w:r>
          </w:p>
        </w:tc>
        <w:tc>
          <w:tcPr>
            <w:tcW w:w="584" w:type="dxa"/>
            <w:textDirection w:val="btLr"/>
            <w:vAlign w:val="center"/>
          </w:tcPr>
          <w:p w14:paraId="3D913BD8" w14:textId="0E9A3F05" w:rsidR="0036752C" w:rsidRPr="00713EF1" w:rsidRDefault="00713EF1" w:rsidP="001E22B6">
            <w:pPr>
              <w:widowControl w:val="0"/>
              <w:jc w:val="center"/>
              <w:rPr>
                <w:sz w:val="22"/>
                <w:szCs w:val="22"/>
              </w:rPr>
            </w:pPr>
            <w:r w:rsidRPr="00713EF1">
              <w:rPr>
                <w:sz w:val="22"/>
                <w:szCs w:val="22"/>
              </w:rPr>
              <w:t xml:space="preserve">численность </w:t>
            </w:r>
            <w:r w:rsidR="0036752C" w:rsidRPr="00713EF1">
              <w:rPr>
                <w:sz w:val="22"/>
                <w:szCs w:val="22"/>
              </w:rPr>
              <w:t>специалистов в сфере ИКТ (на 1000 занятых)</w:t>
            </w:r>
          </w:p>
        </w:tc>
        <w:tc>
          <w:tcPr>
            <w:tcW w:w="718" w:type="dxa"/>
            <w:textDirection w:val="btLr"/>
            <w:vAlign w:val="center"/>
          </w:tcPr>
          <w:p w14:paraId="07B19C26" w14:textId="22BEB951" w:rsidR="0036752C" w:rsidRPr="00713EF1" w:rsidRDefault="00713EF1" w:rsidP="001E22B6">
            <w:pPr>
              <w:widowControl w:val="0"/>
              <w:jc w:val="center"/>
              <w:rPr>
                <w:sz w:val="22"/>
                <w:szCs w:val="22"/>
              </w:rPr>
            </w:pPr>
            <w:r w:rsidRPr="00713EF1">
              <w:rPr>
                <w:sz w:val="22"/>
                <w:szCs w:val="22"/>
              </w:rPr>
              <w:t xml:space="preserve">средняя </w:t>
            </w:r>
            <w:r w:rsidR="0036752C" w:rsidRPr="00713EF1">
              <w:rPr>
                <w:sz w:val="22"/>
                <w:szCs w:val="22"/>
              </w:rPr>
              <w:t>зарплата в ИКТ, тыс. тг.</w:t>
            </w:r>
          </w:p>
        </w:tc>
        <w:tc>
          <w:tcPr>
            <w:tcW w:w="585" w:type="dxa"/>
            <w:textDirection w:val="btLr"/>
            <w:vAlign w:val="center"/>
          </w:tcPr>
          <w:p w14:paraId="43C006A4" w14:textId="4D09D1D3" w:rsidR="0036752C" w:rsidRPr="00713EF1" w:rsidRDefault="00713EF1" w:rsidP="001E22B6">
            <w:pPr>
              <w:widowControl w:val="0"/>
              <w:jc w:val="center"/>
              <w:rPr>
                <w:sz w:val="22"/>
                <w:szCs w:val="22"/>
              </w:rPr>
            </w:pPr>
            <w:r w:rsidRPr="00713EF1">
              <w:rPr>
                <w:sz w:val="22"/>
                <w:szCs w:val="22"/>
              </w:rPr>
              <w:t xml:space="preserve">уровень </w:t>
            </w:r>
            <w:r w:rsidR="0036752C" w:rsidRPr="00713EF1">
              <w:rPr>
                <w:sz w:val="22"/>
                <w:szCs w:val="22"/>
              </w:rPr>
              <w:t>цифровой грамотности населения, %</w:t>
            </w:r>
          </w:p>
        </w:tc>
        <w:tc>
          <w:tcPr>
            <w:tcW w:w="605" w:type="dxa"/>
            <w:textDirection w:val="btLr"/>
            <w:vAlign w:val="center"/>
          </w:tcPr>
          <w:p w14:paraId="38CB9B31" w14:textId="25A41BC8" w:rsidR="0036752C" w:rsidRPr="00713EF1" w:rsidRDefault="00713EF1" w:rsidP="001E22B6">
            <w:pPr>
              <w:widowControl w:val="0"/>
              <w:jc w:val="center"/>
              <w:rPr>
                <w:sz w:val="22"/>
                <w:szCs w:val="22"/>
              </w:rPr>
            </w:pPr>
            <w:r w:rsidRPr="00713EF1">
              <w:rPr>
                <w:sz w:val="22"/>
                <w:szCs w:val="22"/>
              </w:rPr>
              <w:t xml:space="preserve">количество </w:t>
            </w:r>
            <w:r w:rsidR="0036752C" w:rsidRPr="00713EF1">
              <w:rPr>
                <w:sz w:val="22"/>
                <w:szCs w:val="22"/>
              </w:rPr>
              <w:t>выпускников ИКТ-специальностей (на 1000 студентов)</w:t>
            </w:r>
          </w:p>
        </w:tc>
        <w:tc>
          <w:tcPr>
            <w:tcW w:w="593" w:type="dxa"/>
            <w:textDirection w:val="btLr"/>
            <w:vAlign w:val="center"/>
          </w:tcPr>
          <w:p w14:paraId="760D89EE" w14:textId="5B3502BF"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предприятий, использующих Облачные вычисления, %</w:t>
            </w:r>
          </w:p>
        </w:tc>
        <w:tc>
          <w:tcPr>
            <w:tcW w:w="857" w:type="dxa"/>
            <w:textDirection w:val="btLr"/>
            <w:vAlign w:val="center"/>
          </w:tcPr>
          <w:p w14:paraId="00715538" w14:textId="388C8F0D" w:rsidR="0036752C" w:rsidRPr="00713EF1" w:rsidRDefault="00713EF1" w:rsidP="001E22B6">
            <w:pPr>
              <w:widowControl w:val="0"/>
              <w:jc w:val="center"/>
              <w:rPr>
                <w:sz w:val="22"/>
                <w:szCs w:val="22"/>
              </w:rPr>
            </w:pPr>
            <w:r w:rsidRPr="00713EF1">
              <w:rPr>
                <w:sz w:val="22"/>
                <w:szCs w:val="22"/>
              </w:rPr>
              <w:t xml:space="preserve">использование </w:t>
            </w:r>
            <w:r w:rsidR="0036752C" w:rsidRPr="00713EF1">
              <w:rPr>
                <w:sz w:val="22"/>
                <w:szCs w:val="22"/>
              </w:rPr>
              <w:t>Big Data/AI/цифровых двойников (% предприятий)</w:t>
            </w:r>
          </w:p>
        </w:tc>
        <w:tc>
          <w:tcPr>
            <w:tcW w:w="890" w:type="dxa"/>
            <w:textDirection w:val="btLr"/>
            <w:vAlign w:val="center"/>
          </w:tcPr>
          <w:p w14:paraId="16DEEC3C" w14:textId="681A89B5" w:rsidR="0036752C" w:rsidRPr="00713EF1" w:rsidRDefault="00713EF1" w:rsidP="001E22B6">
            <w:pPr>
              <w:widowControl w:val="0"/>
              <w:jc w:val="center"/>
              <w:rPr>
                <w:sz w:val="22"/>
                <w:szCs w:val="22"/>
              </w:rPr>
            </w:pPr>
            <w:r w:rsidRPr="00713EF1">
              <w:rPr>
                <w:sz w:val="22"/>
                <w:szCs w:val="22"/>
              </w:rPr>
              <w:t xml:space="preserve">доля </w:t>
            </w:r>
            <w:r w:rsidR="0036752C" w:rsidRPr="00713EF1">
              <w:rPr>
                <w:sz w:val="22"/>
                <w:szCs w:val="22"/>
              </w:rPr>
              <w:t>крупных и средних предприятий в обрабатывающей промышленности, использующих цифровые технологии, в %</w:t>
            </w:r>
          </w:p>
        </w:tc>
      </w:tr>
      <w:tr w:rsidR="0036752C" w:rsidRPr="00713EF1" w14:paraId="1E6CD763" w14:textId="77777777" w:rsidTr="00767244">
        <w:trPr>
          <w:trHeight w:val="65"/>
          <w:jc w:val="center"/>
        </w:trPr>
        <w:tc>
          <w:tcPr>
            <w:tcW w:w="1730" w:type="dxa"/>
            <w:vAlign w:val="center"/>
          </w:tcPr>
          <w:p w14:paraId="491181A0" w14:textId="37661EDE" w:rsidR="0036752C" w:rsidRPr="00713EF1" w:rsidRDefault="00767244" w:rsidP="00B72173">
            <w:pPr>
              <w:widowControl w:val="0"/>
              <w:jc w:val="center"/>
              <w:rPr>
                <w:color w:val="000000"/>
                <w:sz w:val="22"/>
                <w:szCs w:val="22"/>
              </w:rPr>
            </w:pPr>
            <w:r w:rsidRPr="00713EF1">
              <w:rPr>
                <w:color w:val="000000"/>
                <w:sz w:val="22"/>
                <w:szCs w:val="22"/>
              </w:rPr>
              <w:t>1</w:t>
            </w:r>
          </w:p>
        </w:tc>
        <w:tc>
          <w:tcPr>
            <w:tcW w:w="868" w:type="dxa"/>
            <w:vAlign w:val="center"/>
          </w:tcPr>
          <w:p w14:paraId="3FA6C1C9" w14:textId="63BAF9CF" w:rsidR="0036752C" w:rsidRPr="00713EF1" w:rsidRDefault="00767244" w:rsidP="00B72173">
            <w:pPr>
              <w:widowControl w:val="0"/>
              <w:jc w:val="center"/>
              <w:rPr>
                <w:color w:val="000000"/>
                <w:sz w:val="22"/>
                <w:szCs w:val="22"/>
              </w:rPr>
            </w:pPr>
            <w:r w:rsidRPr="00713EF1">
              <w:rPr>
                <w:color w:val="000000"/>
                <w:sz w:val="22"/>
                <w:szCs w:val="22"/>
              </w:rPr>
              <w:t>2</w:t>
            </w:r>
          </w:p>
        </w:tc>
        <w:tc>
          <w:tcPr>
            <w:tcW w:w="729" w:type="dxa"/>
            <w:vAlign w:val="center"/>
          </w:tcPr>
          <w:p w14:paraId="7B6523DE" w14:textId="170E638D" w:rsidR="0036752C" w:rsidRPr="00713EF1" w:rsidRDefault="00767244" w:rsidP="00B72173">
            <w:pPr>
              <w:widowControl w:val="0"/>
              <w:jc w:val="center"/>
              <w:rPr>
                <w:color w:val="000000"/>
                <w:sz w:val="22"/>
                <w:szCs w:val="22"/>
              </w:rPr>
            </w:pPr>
            <w:r w:rsidRPr="00713EF1">
              <w:rPr>
                <w:color w:val="000000"/>
                <w:sz w:val="22"/>
                <w:szCs w:val="22"/>
              </w:rPr>
              <w:t>3</w:t>
            </w:r>
          </w:p>
        </w:tc>
        <w:tc>
          <w:tcPr>
            <w:tcW w:w="1040" w:type="dxa"/>
            <w:vAlign w:val="center"/>
          </w:tcPr>
          <w:p w14:paraId="721DF268" w14:textId="1E0DDA89" w:rsidR="0036752C" w:rsidRPr="00713EF1" w:rsidRDefault="00767244" w:rsidP="00B72173">
            <w:pPr>
              <w:widowControl w:val="0"/>
              <w:jc w:val="center"/>
              <w:rPr>
                <w:color w:val="000000"/>
                <w:sz w:val="22"/>
                <w:szCs w:val="22"/>
                <w:lang w:val="kk-KZ"/>
              </w:rPr>
            </w:pPr>
            <w:r w:rsidRPr="00713EF1">
              <w:rPr>
                <w:color w:val="000000"/>
                <w:sz w:val="22"/>
                <w:szCs w:val="22"/>
                <w:lang w:val="kk-KZ"/>
              </w:rPr>
              <w:t>4</w:t>
            </w:r>
          </w:p>
        </w:tc>
        <w:tc>
          <w:tcPr>
            <w:tcW w:w="886" w:type="dxa"/>
            <w:vAlign w:val="center"/>
          </w:tcPr>
          <w:p w14:paraId="01E97C3E" w14:textId="14858A18" w:rsidR="0036752C" w:rsidRPr="00713EF1" w:rsidRDefault="00767244" w:rsidP="00B72173">
            <w:pPr>
              <w:widowControl w:val="0"/>
              <w:jc w:val="center"/>
              <w:rPr>
                <w:color w:val="000000"/>
                <w:sz w:val="22"/>
                <w:szCs w:val="22"/>
              </w:rPr>
            </w:pPr>
            <w:r w:rsidRPr="00713EF1">
              <w:rPr>
                <w:color w:val="000000"/>
                <w:sz w:val="22"/>
                <w:szCs w:val="22"/>
              </w:rPr>
              <w:t>5</w:t>
            </w:r>
          </w:p>
        </w:tc>
        <w:tc>
          <w:tcPr>
            <w:tcW w:w="584" w:type="dxa"/>
            <w:vAlign w:val="center"/>
          </w:tcPr>
          <w:p w14:paraId="754FFEC2" w14:textId="620F89C4" w:rsidR="0036752C" w:rsidRPr="00713EF1" w:rsidRDefault="00767244" w:rsidP="00B72173">
            <w:pPr>
              <w:widowControl w:val="0"/>
              <w:jc w:val="center"/>
              <w:rPr>
                <w:color w:val="000000"/>
                <w:sz w:val="22"/>
                <w:szCs w:val="22"/>
              </w:rPr>
            </w:pPr>
            <w:r w:rsidRPr="00713EF1">
              <w:rPr>
                <w:color w:val="000000"/>
                <w:sz w:val="22"/>
                <w:szCs w:val="22"/>
              </w:rPr>
              <w:t>6</w:t>
            </w:r>
          </w:p>
        </w:tc>
        <w:tc>
          <w:tcPr>
            <w:tcW w:w="877" w:type="dxa"/>
            <w:vAlign w:val="center"/>
          </w:tcPr>
          <w:p w14:paraId="18ED4713" w14:textId="0925163F" w:rsidR="0036752C" w:rsidRPr="00713EF1" w:rsidRDefault="00767244" w:rsidP="00B72173">
            <w:pPr>
              <w:widowControl w:val="0"/>
              <w:jc w:val="center"/>
              <w:rPr>
                <w:color w:val="000000"/>
                <w:sz w:val="22"/>
                <w:szCs w:val="22"/>
              </w:rPr>
            </w:pPr>
            <w:r w:rsidRPr="00713EF1">
              <w:rPr>
                <w:color w:val="000000"/>
                <w:sz w:val="22"/>
                <w:szCs w:val="22"/>
              </w:rPr>
              <w:t>7</w:t>
            </w:r>
          </w:p>
        </w:tc>
        <w:tc>
          <w:tcPr>
            <w:tcW w:w="874" w:type="dxa"/>
            <w:vAlign w:val="center"/>
          </w:tcPr>
          <w:p w14:paraId="61CC725A" w14:textId="6ED333E5" w:rsidR="0036752C" w:rsidRPr="00713EF1" w:rsidRDefault="00767244" w:rsidP="00B72173">
            <w:pPr>
              <w:widowControl w:val="0"/>
              <w:jc w:val="center"/>
              <w:rPr>
                <w:color w:val="000000"/>
                <w:sz w:val="22"/>
                <w:szCs w:val="22"/>
              </w:rPr>
            </w:pPr>
            <w:r w:rsidRPr="00713EF1">
              <w:rPr>
                <w:color w:val="000000"/>
                <w:sz w:val="22"/>
                <w:szCs w:val="22"/>
              </w:rPr>
              <w:t>8</w:t>
            </w:r>
          </w:p>
        </w:tc>
        <w:tc>
          <w:tcPr>
            <w:tcW w:w="730" w:type="dxa"/>
            <w:vAlign w:val="center"/>
          </w:tcPr>
          <w:p w14:paraId="7B4BC759" w14:textId="377ABD32" w:rsidR="0036752C" w:rsidRPr="00713EF1" w:rsidRDefault="00767244" w:rsidP="00B72173">
            <w:pPr>
              <w:widowControl w:val="0"/>
              <w:jc w:val="center"/>
              <w:rPr>
                <w:color w:val="000000"/>
                <w:sz w:val="22"/>
                <w:szCs w:val="22"/>
              </w:rPr>
            </w:pPr>
            <w:r w:rsidRPr="00713EF1">
              <w:rPr>
                <w:color w:val="000000"/>
                <w:sz w:val="22"/>
                <w:szCs w:val="22"/>
              </w:rPr>
              <w:t>9</w:t>
            </w:r>
          </w:p>
        </w:tc>
        <w:tc>
          <w:tcPr>
            <w:tcW w:w="592" w:type="dxa"/>
            <w:vAlign w:val="center"/>
          </w:tcPr>
          <w:p w14:paraId="252BADAD" w14:textId="258DDEDE" w:rsidR="0036752C" w:rsidRPr="00713EF1" w:rsidRDefault="00767244" w:rsidP="00B72173">
            <w:pPr>
              <w:widowControl w:val="0"/>
              <w:jc w:val="center"/>
              <w:rPr>
                <w:sz w:val="22"/>
                <w:szCs w:val="22"/>
              </w:rPr>
            </w:pPr>
            <w:r w:rsidRPr="00713EF1">
              <w:rPr>
                <w:sz w:val="22"/>
                <w:szCs w:val="22"/>
              </w:rPr>
              <w:t>10</w:t>
            </w:r>
          </w:p>
        </w:tc>
        <w:tc>
          <w:tcPr>
            <w:tcW w:w="755" w:type="dxa"/>
            <w:vAlign w:val="center"/>
          </w:tcPr>
          <w:p w14:paraId="17B28191" w14:textId="29C3F8F4" w:rsidR="0036752C" w:rsidRPr="00713EF1" w:rsidRDefault="00767244" w:rsidP="00B72173">
            <w:pPr>
              <w:widowControl w:val="0"/>
              <w:jc w:val="center"/>
              <w:rPr>
                <w:color w:val="000000"/>
                <w:sz w:val="22"/>
                <w:szCs w:val="22"/>
              </w:rPr>
            </w:pPr>
            <w:r w:rsidRPr="00713EF1">
              <w:rPr>
                <w:color w:val="000000"/>
                <w:sz w:val="22"/>
                <w:szCs w:val="22"/>
              </w:rPr>
              <w:t>11</w:t>
            </w:r>
          </w:p>
        </w:tc>
        <w:tc>
          <w:tcPr>
            <w:tcW w:w="584" w:type="dxa"/>
            <w:vAlign w:val="center"/>
          </w:tcPr>
          <w:p w14:paraId="36216899" w14:textId="4F496272" w:rsidR="0036752C" w:rsidRPr="00713EF1" w:rsidRDefault="00767244" w:rsidP="00B72173">
            <w:pPr>
              <w:widowControl w:val="0"/>
              <w:jc w:val="center"/>
              <w:rPr>
                <w:color w:val="000000"/>
                <w:sz w:val="22"/>
                <w:szCs w:val="22"/>
              </w:rPr>
            </w:pPr>
            <w:r w:rsidRPr="00713EF1">
              <w:rPr>
                <w:color w:val="000000"/>
                <w:sz w:val="22"/>
                <w:szCs w:val="22"/>
              </w:rPr>
              <w:t>12</w:t>
            </w:r>
          </w:p>
        </w:tc>
        <w:tc>
          <w:tcPr>
            <w:tcW w:w="718" w:type="dxa"/>
            <w:vAlign w:val="center"/>
          </w:tcPr>
          <w:p w14:paraId="3AB69604" w14:textId="7411C124" w:rsidR="0036752C" w:rsidRPr="00713EF1" w:rsidRDefault="00767244" w:rsidP="00B72173">
            <w:pPr>
              <w:widowControl w:val="0"/>
              <w:jc w:val="center"/>
              <w:rPr>
                <w:color w:val="000000"/>
                <w:sz w:val="22"/>
                <w:szCs w:val="22"/>
              </w:rPr>
            </w:pPr>
            <w:r w:rsidRPr="00713EF1">
              <w:rPr>
                <w:color w:val="000000"/>
                <w:sz w:val="22"/>
                <w:szCs w:val="22"/>
              </w:rPr>
              <w:t>13</w:t>
            </w:r>
          </w:p>
        </w:tc>
        <w:tc>
          <w:tcPr>
            <w:tcW w:w="585" w:type="dxa"/>
            <w:vAlign w:val="center"/>
          </w:tcPr>
          <w:p w14:paraId="09A5E887" w14:textId="68B60FF4" w:rsidR="0036752C" w:rsidRPr="00713EF1" w:rsidRDefault="00767244" w:rsidP="00B72173">
            <w:pPr>
              <w:widowControl w:val="0"/>
              <w:jc w:val="center"/>
              <w:rPr>
                <w:color w:val="000000"/>
                <w:sz w:val="22"/>
                <w:szCs w:val="22"/>
              </w:rPr>
            </w:pPr>
            <w:r w:rsidRPr="00713EF1">
              <w:rPr>
                <w:color w:val="000000"/>
                <w:sz w:val="22"/>
                <w:szCs w:val="22"/>
              </w:rPr>
              <w:t>14</w:t>
            </w:r>
          </w:p>
        </w:tc>
        <w:tc>
          <w:tcPr>
            <w:tcW w:w="605" w:type="dxa"/>
            <w:vAlign w:val="center"/>
          </w:tcPr>
          <w:p w14:paraId="3CD64B0D" w14:textId="2423DA3A" w:rsidR="0036752C" w:rsidRPr="00713EF1" w:rsidRDefault="00767244" w:rsidP="00B72173">
            <w:pPr>
              <w:widowControl w:val="0"/>
              <w:jc w:val="center"/>
              <w:rPr>
                <w:color w:val="000000"/>
                <w:sz w:val="22"/>
                <w:szCs w:val="22"/>
              </w:rPr>
            </w:pPr>
            <w:r w:rsidRPr="00713EF1">
              <w:rPr>
                <w:color w:val="000000"/>
                <w:sz w:val="22"/>
                <w:szCs w:val="22"/>
              </w:rPr>
              <w:t>15</w:t>
            </w:r>
          </w:p>
        </w:tc>
        <w:tc>
          <w:tcPr>
            <w:tcW w:w="593" w:type="dxa"/>
            <w:vAlign w:val="center"/>
          </w:tcPr>
          <w:p w14:paraId="0409FA8F" w14:textId="1F414EBA" w:rsidR="0036752C" w:rsidRPr="00713EF1" w:rsidRDefault="00767244" w:rsidP="00B72173">
            <w:pPr>
              <w:widowControl w:val="0"/>
              <w:jc w:val="center"/>
              <w:rPr>
                <w:color w:val="000000"/>
                <w:sz w:val="22"/>
                <w:szCs w:val="22"/>
              </w:rPr>
            </w:pPr>
            <w:r w:rsidRPr="00713EF1">
              <w:rPr>
                <w:color w:val="000000"/>
                <w:sz w:val="22"/>
                <w:szCs w:val="22"/>
              </w:rPr>
              <w:t>16</w:t>
            </w:r>
          </w:p>
        </w:tc>
        <w:tc>
          <w:tcPr>
            <w:tcW w:w="857" w:type="dxa"/>
            <w:vAlign w:val="center"/>
          </w:tcPr>
          <w:p w14:paraId="0DDDE258" w14:textId="769BE7ED" w:rsidR="0036752C" w:rsidRPr="00713EF1" w:rsidRDefault="00767244" w:rsidP="00B72173">
            <w:pPr>
              <w:widowControl w:val="0"/>
              <w:jc w:val="center"/>
              <w:rPr>
                <w:color w:val="000000"/>
                <w:sz w:val="22"/>
                <w:szCs w:val="22"/>
              </w:rPr>
            </w:pPr>
            <w:r w:rsidRPr="00713EF1">
              <w:rPr>
                <w:color w:val="000000"/>
                <w:sz w:val="22"/>
                <w:szCs w:val="22"/>
              </w:rPr>
              <w:t>17</w:t>
            </w:r>
          </w:p>
        </w:tc>
        <w:tc>
          <w:tcPr>
            <w:tcW w:w="890" w:type="dxa"/>
            <w:vAlign w:val="center"/>
          </w:tcPr>
          <w:p w14:paraId="14410BC2" w14:textId="41AB55A6" w:rsidR="0036752C" w:rsidRPr="00713EF1" w:rsidRDefault="00767244" w:rsidP="00B72173">
            <w:pPr>
              <w:widowControl w:val="0"/>
              <w:jc w:val="center"/>
              <w:rPr>
                <w:color w:val="000000"/>
                <w:sz w:val="22"/>
                <w:szCs w:val="22"/>
              </w:rPr>
            </w:pPr>
            <w:r w:rsidRPr="00713EF1">
              <w:rPr>
                <w:color w:val="000000"/>
                <w:sz w:val="22"/>
                <w:szCs w:val="22"/>
              </w:rPr>
              <w:t>18</w:t>
            </w:r>
          </w:p>
        </w:tc>
      </w:tr>
      <w:tr w:rsidR="00767244" w:rsidRPr="00713EF1" w14:paraId="69040866" w14:textId="77777777" w:rsidTr="00767244">
        <w:trPr>
          <w:trHeight w:val="65"/>
          <w:jc w:val="center"/>
        </w:trPr>
        <w:tc>
          <w:tcPr>
            <w:tcW w:w="1730" w:type="dxa"/>
            <w:vAlign w:val="center"/>
          </w:tcPr>
          <w:p w14:paraId="6AA0ED36" w14:textId="373BD1DA" w:rsidR="00767244" w:rsidRPr="00713EF1" w:rsidRDefault="00767244" w:rsidP="00767244">
            <w:pPr>
              <w:widowControl w:val="0"/>
              <w:rPr>
                <w:color w:val="000000"/>
                <w:sz w:val="22"/>
                <w:szCs w:val="22"/>
              </w:rPr>
            </w:pPr>
            <w:r w:rsidRPr="00713EF1">
              <w:rPr>
                <w:color w:val="000000"/>
                <w:sz w:val="22"/>
                <w:szCs w:val="22"/>
              </w:rPr>
              <w:t>Абайская (</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w:t>
            </w:r>
            <w:r w:rsidRPr="00713EF1">
              <w:rPr>
                <w:color w:val="000000"/>
                <w:sz w:val="22"/>
                <w:szCs w:val="22"/>
              </w:rPr>
              <w:t>)</w:t>
            </w:r>
          </w:p>
        </w:tc>
        <w:tc>
          <w:tcPr>
            <w:tcW w:w="868" w:type="dxa"/>
            <w:vAlign w:val="center"/>
          </w:tcPr>
          <w:p w14:paraId="3AB9146C" w14:textId="0CEE7961" w:rsidR="00767244" w:rsidRPr="00713EF1" w:rsidRDefault="00767244" w:rsidP="00713EF1">
            <w:pPr>
              <w:widowControl w:val="0"/>
              <w:ind w:left="-96" w:right="-106"/>
              <w:jc w:val="center"/>
              <w:rPr>
                <w:color w:val="000000"/>
                <w:sz w:val="22"/>
                <w:szCs w:val="22"/>
                <w:lang w:val="en-US"/>
              </w:rPr>
            </w:pPr>
            <w:r w:rsidRPr="00713EF1">
              <w:rPr>
                <w:color w:val="000000"/>
                <w:sz w:val="22"/>
                <w:szCs w:val="22"/>
                <w:lang w:val="en-US"/>
              </w:rPr>
              <w:t>4 313,3</w:t>
            </w:r>
          </w:p>
        </w:tc>
        <w:tc>
          <w:tcPr>
            <w:tcW w:w="729" w:type="dxa"/>
            <w:vAlign w:val="center"/>
          </w:tcPr>
          <w:p w14:paraId="69514AF9" w14:textId="33B34845" w:rsidR="00767244" w:rsidRPr="00713EF1" w:rsidRDefault="00767244" w:rsidP="00713EF1">
            <w:pPr>
              <w:widowControl w:val="0"/>
              <w:ind w:left="-96" w:right="-106"/>
              <w:jc w:val="center"/>
              <w:rPr>
                <w:color w:val="000000"/>
                <w:sz w:val="22"/>
                <w:szCs w:val="22"/>
              </w:rPr>
            </w:pPr>
            <w:r w:rsidRPr="00713EF1">
              <w:rPr>
                <w:color w:val="000000"/>
                <w:sz w:val="22"/>
                <w:szCs w:val="22"/>
              </w:rPr>
              <w:t>36,18</w:t>
            </w:r>
          </w:p>
        </w:tc>
        <w:tc>
          <w:tcPr>
            <w:tcW w:w="1040" w:type="dxa"/>
            <w:vAlign w:val="center"/>
          </w:tcPr>
          <w:p w14:paraId="6EB62731" w14:textId="7FE84439" w:rsidR="00767244" w:rsidRPr="00713EF1" w:rsidRDefault="00767244" w:rsidP="00713EF1">
            <w:pPr>
              <w:widowControl w:val="0"/>
              <w:ind w:left="-96" w:right="-106"/>
              <w:jc w:val="center"/>
              <w:rPr>
                <w:color w:val="000000"/>
                <w:sz w:val="22"/>
                <w:szCs w:val="22"/>
              </w:rPr>
            </w:pPr>
            <w:r w:rsidRPr="00713EF1">
              <w:rPr>
                <w:color w:val="000000"/>
                <w:sz w:val="22"/>
                <w:szCs w:val="22"/>
              </w:rPr>
              <w:t>526,463</w:t>
            </w:r>
          </w:p>
        </w:tc>
        <w:tc>
          <w:tcPr>
            <w:tcW w:w="886" w:type="dxa"/>
            <w:vAlign w:val="center"/>
          </w:tcPr>
          <w:p w14:paraId="5D0A82DA" w14:textId="0C8E31A7" w:rsidR="00767244" w:rsidRPr="00713EF1" w:rsidRDefault="00767244" w:rsidP="00713EF1">
            <w:pPr>
              <w:widowControl w:val="0"/>
              <w:ind w:left="-96" w:right="-106"/>
              <w:jc w:val="center"/>
              <w:rPr>
                <w:sz w:val="22"/>
                <w:szCs w:val="22"/>
              </w:rPr>
            </w:pPr>
            <w:r w:rsidRPr="00713EF1">
              <w:rPr>
                <w:sz w:val="22"/>
                <w:szCs w:val="22"/>
              </w:rPr>
              <w:t>4,681</w:t>
            </w:r>
          </w:p>
        </w:tc>
        <w:tc>
          <w:tcPr>
            <w:tcW w:w="584" w:type="dxa"/>
            <w:vAlign w:val="center"/>
          </w:tcPr>
          <w:p w14:paraId="774ACF5E" w14:textId="4613795B" w:rsidR="00767244" w:rsidRPr="00713EF1" w:rsidRDefault="00767244" w:rsidP="00713EF1">
            <w:pPr>
              <w:widowControl w:val="0"/>
              <w:ind w:left="-96" w:right="-106"/>
              <w:jc w:val="center"/>
              <w:rPr>
                <w:sz w:val="22"/>
                <w:szCs w:val="22"/>
              </w:rPr>
            </w:pPr>
            <w:r w:rsidRPr="00713EF1">
              <w:rPr>
                <w:sz w:val="22"/>
                <w:szCs w:val="22"/>
              </w:rPr>
              <w:t>9,3</w:t>
            </w:r>
          </w:p>
        </w:tc>
        <w:tc>
          <w:tcPr>
            <w:tcW w:w="877" w:type="dxa"/>
            <w:vAlign w:val="center"/>
          </w:tcPr>
          <w:p w14:paraId="0C0231C0" w14:textId="74237FE8" w:rsidR="00767244" w:rsidRPr="00713EF1" w:rsidRDefault="00767244" w:rsidP="00713EF1">
            <w:pPr>
              <w:widowControl w:val="0"/>
              <w:ind w:left="-96" w:right="-106"/>
              <w:jc w:val="center"/>
              <w:rPr>
                <w:sz w:val="22"/>
                <w:szCs w:val="22"/>
              </w:rPr>
            </w:pPr>
            <w:r w:rsidRPr="00713EF1">
              <w:rPr>
                <w:sz w:val="22"/>
                <w:szCs w:val="22"/>
              </w:rPr>
              <w:t>13,188</w:t>
            </w:r>
          </w:p>
        </w:tc>
        <w:tc>
          <w:tcPr>
            <w:tcW w:w="874" w:type="dxa"/>
            <w:vAlign w:val="center"/>
          </w:tcPr>
          <w:p w14:paraId="4B3B5C1B" w14:textId="10EEDE0C" w:rsidR="00767244" w:rsidRPr="00713EF1" w:rsidRDefault="00767244" w:rsidP="00713EF1">
            <w:pPr>
              <w:widowControl w:val="0"/>
              <w:ind w:left="-96" w:right="-106"/>
              <w:jc w:val="center"/>
              <w:rPr>
                <w:color w:val="000000"/>
                <w:sz w:val="22"/>
                <w:szCs w:val="22"/>
                <w:lang w:val="kk-KZ"/>
              </w:rPr>
            </w:pPr>
            <w:r w:rsidRPr="00713EF1">
              <w:rPr>
                <w:color w:val="000000"/>
                <w:sz w:val="22"/>
                <w:szCs w:val="22"/>
                <w:lang w:val="kk-KZ"/>
              </w:rPr>
              <w:t>196,48</w:t>
            </w:r>
          </w:p>
        </w:tc>
        <w:tc>
          <w:tcPr>
            <w:tcW w:w="730" w:type="dxa"/>
            <w:vAlign w:val="center"/>
          </w:tcPr>
          <w:p w14:paraId="3F494AFB" w14:textId="36C92217" w:rsidR="00767244" w:rsidRPr="00713EF1" w:rsidRDefault="00767244" w:rsidP="00713EF1">
            <w:pPr>
              <w:widowControl w:val="0"/>
              <w:ind w:left="-96" w:right="-106"/>
              <w:jc w:val="center"/>
              <w:rPr>
                <w:sz w:val="22"/>
                <w:szCs w:val="22"/>
              </w:rPr>
            </w:pPr>
            <w:r w:rsidRPr="00713EF1">
              <w:rPr>
                <w:sz w:val="22"/>
                <w:szCs w:val="22"/>
              </w:rPr>
              <w:t>86,0</w:t>
            </w:r>
          </w:p>
        </w:tc>
        <w:tc>
          <w:tcPr>
            <w:tcW w:w="592" w:type="dxa"/>
            <w:vAlign w:val="center"/>
          </w:tcPr>
          <w:p w14:paraId="79CE4A7C" w14:textId="5D2D9AE1" w:rsidR="00767244" w:rsidRPr="00713EF1" w:rsidRDefault="00767244" w:rsidP="00713EF1">
            <w:pPr>
              <w:widowControl w:val="0"/>
              <w:ind w:left="-96" w:right="-106"/>
              <w:jc w:val="center"/>
              <w:rPr>
                <w:sz w:val="22"/>
                <w:szCs w:val="22"/>
              </w:rPr>
            </w:pPr>
            <w:r w:rsidRPr="00713EF1">
              <w:rPr>
                <w:sz w:val="22"/>
                <w:szCs w:val="22"/>
              </w:rPr>
              <w:t>5</w:t>
            </w:r>
          </w:p>
        </w:tc>
        <w:tc>
          <w:tcPr>
            <w:tcW w:w="755" w:type="dxa"/>
            <w:vAlign w:val="center"/>
          </w:tcPr>
          <w:p w14:paraId="7A0C65F0" w14:textId="399B915D" w:rsidR="00767244" w:rsidRPr="00713EF1" w:rsidRDefault="00767244" w:rsidP="00713EF1">
            <w:pPr>
              <w:widowControl w:val="0"/>
              <w:ind w:left="-96" w:right="-106"/>
              <w:jc w:val="center"/>
              <w:rPr>
                <w:sz w:val="22"/>
                <w:szCs w:val="22"/>
              </w:rPr>
            </w:pPr>
            <w:r w:rsidRPr="00713EF1">
              <w:rPr>
                <w:sz w:val="22"/>
                <w:szCs w:val="22"/>
              </w:rPr>
              <w:t>0,3</w:t>
            </w:r>
          </w:p>
        </w:tc>
        <w:tc>
          <w:tcPr>
            <w:tcW w:w="584" w:type="dxa"/>
            <w:vAlign w:val="center"/>
          </w:tcPr>
          <w:p w14:paraId="48AFA1CC" w14:textId="20247EA5" w:rsidR="00767244" w:rsidRPr="00713EF1" w:rsidRDefault="00767244" w:rsidP="00713EF1">
            <w:pPr>
              <w:widowControl w:val="0"/>
              <w:ind w:left="-96" w:right="-106"/>
              <w:jc w:val="center"/>
              <w:rPr>
                <w:sz w:val="22"/>
                <w:szCs w:val="22"/>
              </w:rPr>
            </w:pPr>
            <w:r w:rsidRPr="00713EF1">
              <w:rPr>
                <w:sz w:val="22"/>
                <w:szCs w:val="22"/>
              </w:rPr>
              <w:t>1</w:t>
            </w:r>
          </w:p>
        </w:tc>
        <w:tc>
          <w:tcPr>
            <w:tcW w:w="718" w:type="dxa"/>
            <w:vAlign w:val="center"/>
          </w:tcPr>
          <w:p w14:paraId="14DEE175" w14:textId="331B3BF6" w:rsidR="00767244" w:rsidRPr="00713EF1" w:rsidRDefault="00767244" w:rsidP="00713EF1">
            <w:pPr>
              <w:widowControl w:val="0"/>
              <w:ind w:left="-96" w:right="-106"/>
              <w:jc w:val="center"/>
              <w:rPr>
                <w:color w:val="000000"/>
                <w:sz w:val="22"/>
                <w:szCs w:val="22"/>
              </w:rPr>
            </w:pPr>
            <w:r w:rsidRPr="00713EF1">
              <w:rPr>
                <w:color w:val="000000"/>
                <w:sz w:val="22"/>
                <w:szCs w:val="22"/>
              </w:rPr>
              <w:t>280,0</w:t>
            </w:r>
          </w:p>
        </w:tc>
        <w:tc>
          <w:tcPr>
            <w:tcW w:w="585" w:type="dxa"/>
            <w:vAlign w:val="center"/>
          </w:tcPr>
          <w:p w14:paraId="457C10E2" w14:textId="36D812CD" w:rsidR="00767244" w:rsidRPr="00713EF1" w:rsidRDefault="00767244" w:rsidP="00713EF1">
            <w:pPr>
              <w:widowControl w:val="0"/>
              <w:ind w:left="-96" w:right="-106"/>
              <w:jc w:val="center"/>
              <w:rPr>
                <w:sz w:val="22"/>
                <w:szCs w:val="22"/>
              </w:rPr>
            </w:pPr>
            <w:r w:rsidRPr="00713EF1">
              <w:rPr>
                <w:sz w:val="22"/>
                <w:szCs w:val="22"/>
              </w:rPr>
              <w:t>82,8</w:t>
            </w:r>
          </w:p>
        </w:tc>
        <w:tc>
          <w:tcPr>
            <w:tcW w:w="605" w:type="dxa"/>
            <w:vAlign w:val="center"/>
          </w:tcPr>
          <w:p w14:paraId="43A07D9A" w14:textId="1A56126C" w:rsidR="00767244" w:rsidRPr="00713EF1" w:rsidRDefault="00767244" w:rsidP="00713EF1">
            <w:pPr>
              <w:widowControl w:val="0"/>
              <w:ind w:left="-96" w:right="-106"/>
              <w:jc w:val="center"/>
              <w:rPr>
                <w:color w:val="000000"/>
                <w:sz w:val="22"/>
                <w:szCs w:val="22"/>
              </w:rPr>
            </w:pPr>
            <w:r w:rsidRPr="00713EF1">
              <w:rPr>
                <w:color w:val="000000"/>
                <w:sz w:val="22"/>
                <w:szCs w:val="22"/>
              </w:rPr>
              <w:t>8,8</w:t>
            </w:r>
          </w:p>
        </w:tc>
        <w:tc>
          <w:tcPr>
            <w:tcW w:w="593" w:type="dxa"/>
            <w:vAlign w:val="center"/>
          </w:tcPr>
          <w:p w14:paraId="7EFF4C11" w14:textId="730D8BCD" w:rsidR="00767244" w:rsidRPr="00713EF1" w:rsidRDefault="00767244" w:rsidP="00713EF1">
            <w:pPr>
              <w:widowControl w:val="0"/>
              <w:ind w:left="-96" w:right="-106"/>
              <w:jc w:val="center"/>
              <w:rPr>
                <w:sz w:val="22"/>
                <w:szCs w:val="22"/>
              </w:rPr>
            </w:pPr>
            <w:r w:rsidRPr="00713EF1">
              <w:rPr>
                <w:sz w:val="22"/>
                <w:szCs w:val="22"/>
              </w:rPr>
              <w:t>4,8</w:t>
            </w:r>
          </w:p>
        </w:tc>
        <w:tc>
          <w:tcPr>
            <w:tcW w:w="857" w:type="dxa"/>
            <w:vAlign w:val="center"/>
          </w:tcPr>
          <w:p w14:paraId="23162130" w14:textId="69B93E1E" w:rsidR="00767244" w:rsidRPr="00713EF1" w:rsidRDefault="00767244" w:rsidP="00767244">
            <w:pPr>
              <w:widowControl w:val="0"/>
              <w:jc w:val="center"/>
              <w:rPr>
                <w:sz w:val="22"/>
                <w:szCs w:val="22"/>
              </w:rPr>
            </w:pPr>
            <w:r w:rsidRPr="00713EF1">
              <w:rPr>
                <w:sz w:val="22"/>
                <w:szCs w:val="22"/>
              </w:rPr>
              <w:t>1,4</w:t>
            </w:r>
          </w:p>
        </w:tc>
        <w:tc>
          <w:tcPr>
            <w:tcW w:w="890" w:type="dxa"/>
            <w:vAlign w:val="center"/>
          </w:tcPr>
          <w:p w14:paraId="2303EF67" w14:textId="0290EE7A" w:rsidR="00767244" w:rsidRPr="00713EF1" w:rsidRDefault="00767244" w:rsidP="00767244">
            <w:pPr>
              <w:widowControl w:val="0"/>
              <w:jc w:val="center"/>
              <w:rPr>
                <w:color w:val="000000"/>
                <w:sz w:val="22"/>
                <w:szCs w:val="22"/>
              </w:rPr>
            </w:pPr>
            <w:r w:rsidRPr="00713EF1">
              <w:rPr>
                <w:color w:val="000000"/>
                <w:sz w:val="22"/>
                <w:szCs w:val="22"/>
              </w:rPr>
              <w:t>12,5</w:t>
            </w:r>
          </w:p>
        </w:tc>
      </w:tr>
      <w:tr w:rsidR="00767244" w:rsidRPr="00713EF1" w14:paraId="78584157" w14:textId="77777777" w:rsidTr="00767244">
        <w:trPr>
          <w:trHeight w:val="67"/>
          <w:jc w:val="center"/>
        </w:trPr>
        <w:tc>
          <w:tcPr>
            <w:tcW w:w="1730" w:type="dxa"/>
            <w:vAlign w:val="center"/>
            <w:hideMark/>
          </w:tcPr>
          <w:p w14:paraId="508FB67F" w14:textId="77777777" w:rsidR="00767244" w:rsidRPr="00713EF1" w:rsidRDefault="00767244" w:rsidP="00767244">
            <w:pPr>
              <w:widowControl w:val="0"/>
              <w:rPr>
                <w:color w:val="000000"/>
                <w:sz w:val="22"/>
                <w:szCs w:val="22"/>
                <w:lang w:val="en-US"/>
              </w:rPr>
            </w:pPr>
            <w:r w:rsidRPr="00713EF1">
              <w:rPr>
                <w:color w:val="000000"/>
                <w:sz w:val="22"/>
                <w:szCs w:val="22"/>
              </w:rPr>
              <w:t>Акмолинская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2</w:t>
            </w:r>
            <w:r w:rsidRPr="00713EF1">
              <w:rPr>
                <w:color w:val="000000"/>
                <w:sz w:val="22"/>
                <w:szCs w:val="22"/>
              </w:rPr>
              <w:t>)</w:t>
            </w:r>
          </w:p>
        </w:tc>
        <w:tc>
          <w:tcPr>
            <w:tcW w:w="868" w:type="dxa"/>
            <w:vAlign w:val="center"/>
          </w:tcPr>
          <w:p w14:paraId="3459158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4 655,3</w:t>
            </w:r>
          </w:p>
        </w:tc>
        <w:tc>
          <w:tcPr>
            <w:tcW w:w="729" w:type="dxa"/>
            <w:vAlign w:val="center"/>
          </w:tcPr>
          <w:p w14:paraId="589CC63F"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34,37</w:t>
            </w:r>
          </w:p>
        </w:tc>
        <w:tc>
          <w:tcPr>
            <w:tcW w:w="1040" w:type="dxa"/>
            <w:vAlign w:val="center"/>
          </w:tcPr>
          <w:p w14:paraId="116E3AAD"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1405,02</w:t>
            </w:r>
          </w:p>
        </w:tc>
        <w:tc>
          <w:tcPr>
            <w:tcW w:w="886" w:type="dxa"/>
            <w:vAlign w:val="center"/>
          </w:tcPr>
          <w:p w14:paraId="4CCDC5E1" w14:textId="77777777" w:rsidR="00767244" w:rsidRPr="00713EF1" w:rsidRDefault="00767244" w:rsidP="00713EF1">
            <w:pPr>
              <w:widowControl w:val="0"/>
              <w:ind w:left="-96" w:right="-106"/>
              <w:jc w:val="center"/>
              <w:rPr>
                <w:color w:val="000000"/>
                <w:sz w:val="22"/>
                <w:szCs w:val="22"/>
              </w:rPr>
            </w:pPr>
            <w:r w:rsidRPr="00713EF1">
              <w:rPr>
                <w:sz w:val="22"/>
                <w:szCs w:val="22"/>
              </w:rPr>
              <w:t>5,039</w:t>
            </w:r>
          </w:p>
        </w:tc>
        <w:tc>
          <w:tcPr>
            <w:tcW w:w="584" w:type="dxa"/>
            <w:vAlign w:val="center"/>
          </w:tcPr>
          <w:p w14:paraId="0D2D2A13" w14:textId="77777777" w:rsidR="00767244" w:rsidRPr="00713EF1" w:rsidRDefault="00767244" w:rsidP="00713EF1">
            <w:pPr>
              <w:widowControl w:val="0"/>
              <w:ind w:left="-96" w:right="-106"/>
              <w:jc w:val="center"/>
              <w:rPr>
                <w:color w:val="000000"/>
                <w:sz w:val="22"/>
                <w:szCs w:val="22"/>
              </w:rPr>
            </w:pPr>
            <w:r w:rsidRPr="00713EF1">
              <w:rPr>
                <w:sz w:val="22"/>
                <w:szCs w:val="22"/>
              </w:rPr>
              <w:t>5,9</w:t>
            </w:r>
          </w:p>
        </w:tc>
        <w:tc>
          <w:tcPr>
            <w:tcW w:w="877" w:type="dxa"/>
            <w:vAlign w:val="center"/>
          </w:tcPr>
          <w:p w14:paraId="18B3CC82" w14:textId="77777777" w:rsidR="00767244" w:rsidRPr="00713EF1" w:rsidRDefault="00767244" w:rsidP="00713EF1">
            <w:pPr>
              <w:widowControl w:val="0"/>
              <w:ind w:left="-96" w:right="-106"/>
              <w:jc w:val="center"/>
              <w:rPr>
                <w:color w:val="000000"/>
                <w:sz w:val="22"/>
                <w:szCs w:val="22"/>
              </w:rPr>
            </w:pPr>
            <w:r w:rsidRPr="00713EF1">
              <w:rPr>
                <w:sz w:val="22"/>
                <w:szCs w:val="22"/>
              </w:rPr>
              <w:t>20,471</w:t>
            </w:r>
          </w:p>
        </w:tc>
        <w:tc>
          <w:tcPr>
            <w:tcW w:w="874" w:type="dxa"/>
            <w:vAlign w:val="center"/>
          </w:tcPr>
          <w:p w14:paraId="44B95425"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249,04</w:t>
            </w:r>
          </w:p>
        </w:tc>
        <w:tc>
          <w:tcPr>
            <w:tcW w:w="730" w:type="dxa"/>
            <w:vAlign w:val="center"/>
          </w:tcPr>
          <w:p w14:paraId="14DDDCC5" w14:textId="77777777" w:rsidR="00767244" w:rsidRPr="00713EF1" w:rsidRDefault="00767244" w:rsidP="00713EF1">
            <w:pPr>
              <w:widowControl w:val="0"/>
              <w:ind w:left="-96" w:right="-106"/>
              <w:jc w:val="center"/>
              <w:rPr>
                <w:color w:val="000000"/>
                <w:sz w:val="22"/>
                <w:szCs w:val="22"/>
              </w:rPr>
            </w:pPr>
            <w:r w:rsidRPr="00713EF1">
              <w:rPr>
                <w:sz w:val="22"/>
                <w:szCs w:val="22"/>
              </w:rPr>
              <w:t>90,8</w:t>
            </w:r>
          </w:p>
        </w:tc>
        <w:tc>
          <w:tcPr>
            <w:tcW w:w="592" w:type="dxa"/>
            <w:vAlign w:val="center"/>
          </w:tcPr>
          <w:p w14:paraId="1E6B366E" w14:textId="77777777" w:rsidR="00767244" w:rsidRPr="00713EF1" w:rsidRDefault="00767244" w:rsidP="00713EF1">
            <w:pPr>
              <w:widowControl w:val="0"/>
              <w:ind w:left="-96" w:right="-106"/>
              <w:jc w:val="center"/>
              <w:rPr>
                <w:sz w:val="22"/>
                <w:szCs w:val="22"/>
              </w:rPr>
            </w:pPr>
            <w:r w:rsidRPr="00713EF1">
              <w:rPr>
                <w:sz w:val="22"/>
                <w:szCs w:val="22"/>
              </w:rPr>
              <w:t>2</w:t>
            </w:r>
          </w:p>
        </w:tc>
        <w:tc>
          <w:tcPr>
            <w:tcW w:w="755" w:type="dxa"/>
            <w:vAlign w:val="center"/>
          </w:tcPr>
          <w:p w14:paraId="1213CAAB" w14:textId="77777777" w:rsidR="00767244" w:rsidRPr="00713EF1" w:rsidRDefault="00767244" w:rsidP="00713EF1">
            <w:pPr>
              <w:widowControl w:val="0"/>
              <w:ind w:left="-96" w:right="-106"/>
              <w:jc w:val="center"/>
              <w:rPr>
                <w:color w:val="000000"/>
                <w:sz w:val="22"/>
                <w:szCs w:val="22"/>
              </w:rPr>
            </w:pPr>
            <w:r w:rsidRPr="00713EF1">
              <w:rPr>
                <w:sz w:val="22"/>
                <w:szCs w:val="22"/>
              </w:rPr>
              <w:t>10,0</w:t>
            </w:r>
          </w:p>
        </w:tc>
        <w:tc>
          <w:tcPr>
            <w:tcW w:w="584" w:type="dxa"/>
            <w:vAlign w:val="center"/>
          </w:tcPr>
          <w:p w14:paraId="1C52B826" w14:textId="77777777" w:rsidR="00767244" w:rsidRPr="00713EF1" w:rsidRDefault="00767244" w:rsidP="00713EF1">
            <w:pPr>
              <w:widowControl w:val="0"/>
              <w:ind w:left="-96" w:right="-106"/>
              <w:jc w:val="center"/>
              <w:rPr>
                <w:color w:val="000000"/>
                <w:sz w:val="22"/>
                <w:szCs w:val="22"/>
              </w:rPr>
            </w:pPr>
            <w:r w:rsidRPr="00713EF1">
              <w:rPr>
                <w:sz w:val="22"/>
                <w:szCs w:val="22"/>
              </w:rPr>
              <w:t>1</w:t>
            </w:r>
          </w:p>
        </w:tc>
        <w:tc>
          <w:tcPr>
            <w:tcW w:w="718" w:type="dxa"/>
            <w:vAlign w:val="center"/>
          </w:tcPr>
          <w:p w14:paraId="2C6F3BDC"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 xml:space="preserve">  238,5</w:t>
            </w:r>
          </w:p>
        </w:tc>
        <w:tc>
          <w:tcPr>
            <w:tcW w:w="585" w:type="dxa"/>
            <w:vAlign w:val="center"/>
          </w:tcPr>
          <w:p w14:paraId="42582749" w14:textId="77777777" w:rsidR="00767244" w:rsidRPr="00713EF1" w:rsidRDefault="00767244" w:rsidP="00713EF1">
            <w:pPr>
              <w:widowControl w:val="0"/>
              <w:ind w:left="-96" w:right="-106"/>
              <w:jc w:val="center"/>
              <w:rPr>
                <w:color w:val="000000"/>
                <w:sz w:val="22"/>
                <w:szCs w:val="22"/>
              </w:rPr>
            </w:pPr>
            <w:r w:rsidRPr="00713EF1">
              <w:rPr>
                <w:sz w:val="22"/>
                <w:szCs w:val="22"/>
              </w:rPr>
              <w:t>82,9</w:t>
            </w:r>
          </w:p>
        </w:tc>
        <w:tc>
          <w:tcPr>
            <w:tcW w:w="605" w:type="dxa"/>
            <w:vAlign w:val="center"/>
          </w:tcPr>
          <w:p w14:paraId="4AE7F67B"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7,1</w:t>
            </w:r>
          </w:p>
        </w:tc>
        <w:tc>
          <w:tcPr>
            <w:tcW w:w="593" w:type="dxa"/>
            <w:vAlign w:val="center"/>
          </w:tcPr>
          <w:p w14:paraId="3FE7BA27" w14:textId="77777777" w:rsidR="00767244" w:rsidRPr="00713EF1" w:rsidRDefault="00767244" w:rsidP="00713EF1">
            <w:pPr>
              <w:widowControl w:val="0"/>
              <w:ind w:left="-96" w:right="-106"/>
              <w:jc w:val="center"/>
              <w:rPr>
                <w:color w:val="000000"/>
                <w:sz w:val="22"/>
                <w:szCs w:val="22"/>
              </w:rPr>
            </w:pPr>
            <w:r w:rsidRPr="00713EF1">
              <w:rPr>
                <w:sz w:val="22"/>
                <w:szCs w:val="22"/>
              </w:rPr>
              <w:t>8,1</w:t>
            </w:r>
          </w:p>
        </w:tc>
        <w:tc>
          <w:tcPr>
            <w:tcW w:w="857" w:type="dxa"/>
            <w:vAlign w:val="center"/>
          </w:tcPr>
          <w:p w14:paraId="37DD5278" w14:textId="77777777" w:rsidR="00767244" w:rsidRPr="00713EF1" w:rsidRDefault="00767244" w:rsidP="00767244">
            <w:pPr>
              <w:widowControl w:val="0"/>
              <w:jc w:val="center"/>
              <w:rPr>
                <w:color w:val="000000"/>
                <w:sz w:val="22"/>
                <w:szCs w:val="22"/>
              </w:rPr>
            </w:pPr>
            <w:r w:rsidRPr="00713EF1">
              <w:rPr>
                <w:sz w:val="22"/>
                <w:szCs w:val="22"/>
              </w:rPr>
              <w:t>1,9</w:t>
            </w:r>
          </w:p>
        </w:tc>
        <w:tc>
          <w:tcPr>
            <w:tcW w:w="890" w:type="dxa"/>
            <w:vAlign w:val="center"/>
          </w:tcPr>
          <w:p w14:paraId="40B19970" w14:textId="77777777" w:rsidR="00767244" w:rsidRPr="00713EF1" w:rsidRDefault="00767244" w:rsidP="00767244">
            <w:pPr>
              <w:widowControl w:val="0"/>
              <w:jc w:val="center"/>
              <w:rPr>
                <w:color w:val="000000"/>
                <w:sz w:val="22"/>
                <w:szCs w:val="22"/>
              </w:rPr>
            </w:pPr>
            <w:r w:rsidRPr="00713EF1">
              <w:rPr>
                <w:color w:val="000000"/>
                <w:sz w:val="22"/>
                <w:szCs w:val="22"/>
              </w:rPr>
              <w:t>18,2</w:t>
            </w:r>
          </w:p>
        </w:tc>
      </w:tr>
      <w:tr w:rsidR="00767244" w:rsidRPr="00713EF1" w14:paraId="14F386A0" w14:textId="77777777" w:rsidTr="00767244">
        <w:trPr>
          <w:trHeight w:val="96"/>
          <w:jc w:val="center"/>
        </w:trPr>
        <w:tc>
          <w:tcPr>
            <w:tcW w:w="1730" w:type="dxa"/>
            <w:vAlign w:val="center"/>
            <w:hideMark/>
          </w:tcPr>
          <w:p w14:paraId="6CCF96C5" w14:textId="77777777" w:rsidR="00767244" w:rsidRPr="00713EF1" w:rsidRDefault="00767244" w:rsidP="00767244">
            <w:pPr>
              <w:widowControl w:val="0"/>
              <w:rPr>
                <w:color w:val="000000"/>
                <w:sz w:val="22"/>
                <w:szCs w:val="22"/>
                <w:lang w:val="en-US"/>
              </w:rPr>
            </w:pPr>
            <w:r w:rsidRPr="00713EF1">
              <w:rPr>
                <w:color w:val="000000"/>
                <w:sz w:val="22"/>
                <w:szCs w:val="22"/>
              </w:rPr>
              <w:t>Актюбинская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3</w:t>
            </w:r>
            <w:r w:rsidRPr="00713EF1">
              <w:rPr>
                <w:color w:val="000000"/>
                <w:sz w:val="22"/>
                <w:szCs w:val="22"/>
              </w:rPr>
              <w:t>)</w:t>
            </w:r>
          </w:p>
        </w:tc>
        <w:tc>
          <w:tcPr>
            <w:tcW w:w="868" w:type="dxa"/>
            <w:vAlign w:val="center"/>
          </w:tcPr>
          <w:p w14:paraId="72D8009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4 484,5</w:t>
            </w:r>
          </w:p>
        </w:tc>
        <w:tc>
          <w:tcPr>
            <w:tcW w:w="729" w:type="dxa"/>
            <w:vAlign w:val="center"/>
          </w:tcPr>
          <w:p w14:paraId="639CB3B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28,7</w:t>
            </w:r>
          </w:p>
        </w:tc>
        <w:tc>
          <w:tcPr>
            <w:tcW w:w="1040" w:type="dxa"/>
            <w:vAlign w:val="center"/>
          </w:tcPr>
          <w:p w14:paraId="0DA87417"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1021,299</w:t>
            </w:r>
          </w:p>
        </w:tc>
        <w:tc>
          <w:tcPr>
            <w:tcW w:w="886" w:type="dxa"/>
            <w:vAlign w:val="center"/>
          </w:tcPr>
          <w:p w14:paraId="127A57B2" w14:textId="77777777" w:rsidR="00767244" w:rsidRPr="00713EF1" w:rsidRDefault="00767244" w:rsidP="00713EF1">
            <w:pPr>
              <w:widowControl w:val="0"/>
              <w:ind w:left="-96" w:right="-106"/>
              <w:jc w:val="center"/>
              <w:rPr>
                <w:color w:val="000000"/>
                <w:sz w:val="22"/>
                <w:szCs w:val="22"/>
              </w:rPr>
            </w:pPr>
            <w:r w:rsidRPr="00713EF1">
              <w:rPr>
                <w:sz w:val="22"/>
                <w:szCs w:val="22"/>
              </w:rPr>
              <w:t>11,085</w:t>
            </w:r>
          </w:p>
        </w:tc>
        <w:tc>
          <w:tcPr>
            <w:tcW w:w="584" w:type="dxa"/>
            <w:vAlign w:val="center"/>
          </w:tcPr>
          <w:p w14:paraId="7A830A1F" w14:textId="77777777" w:rsidR="00767244" w:rsidRPr="00713EF1" w:rsidRDefault="00767244" w:rsidP="00713EF1">
            <w:pPr>
              <w:widowControl w:val="0"/>
              <w:ind w:left="-96" w:right="-106"/>
              <w:jc w:val="center"/>
              <w:rPr>
                <w:color w:val="000000"/>
                <w:sz w:val="22"/>
                <w:szCs w:val="22"/>
              </w:rPr>
            </w:pPr>
            <w:r w:rsidRPr="00713EF1">
              <w:rPr>
                <w:sz w:val="22"/>
                <w:szCs w:val="22"/>
              </w:rPr>
              <w:t>14,9</w:t>
            </w:r>
          </w:p>
        </w:tc>
        <w:tc>
          <w:tcPr>
            <w:tcW w:w="877" w:type="dxa"/>
            <w:vAlign w:val="center"/>
          </w:tcPr>
          <w:p w14:paraId="10284BE3" w14:textId="77777777" w:rsidR="00767244" w:rsidRPr="00713EF1" w:rsidRDefault="00767244" w:rsidP="00713EF1">
            <w:pPr>
              <w:widowControl w:val="0"/>
              <w:ind w:left="-96" w:right="-106"/>
              <w:jc w:val="center"/>
              <w:rPr>
                <w:color w:val="000000"/>
                <w:sz w:val="22"/>
                <w:szCs w:val="22"/>
              </w:rPr>
            </w:pPr>
            <w:r w:rsidRPr="00713EF1">
              <w:rPr>
                <w:sz w:val="22"/>
                <w:szCs w:val="22"/>
              </w:rPr>
              <w:t>36,079</w:t>
            </w:r>
          </w:p>
        </w:tc>
        <w:tc>
          <w:tcPr>
            <w:tcW w:w="874" w:type="dxa"/>
            <w:vAlign w:val="center"/>
          </w:tcPr>
          <w:p w14:paraId="74F40A6B"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596,69</w:t>
            </w:r>
          </w:p>
        </w:tc>
        <w:tc>
          <w:tcPr>
            <w:tcW w:w="730" w:type="dxa"/>
            <w:vAlign w:val="center"/>
          </w:tcPr>
          <w:p w14:paraId="5140AB99" w14:textId="77777777" w:rsidR="00767244" w:rsidRPr="00713EF1" w:rsidRDefault="00767244" w:rsidP="00713EF1">
            <w:pPr>
              <w:widowControl w:val="0"/>
              <w:ind w:left="-96" w:right="-106"/>
              <w:jc w:val="center"/>
              <w:rPr>
                <w:color w:val="000000"/>
                <w:sz w:val="22"/>
                <w:szCs w:val="22"/>
              </w:rPr>
            </w:pPr>
            <w:r w:rsidRPr="00713EF1">
              <w:rPr>
                <w:sz w:val="22"/>
                <w:szCs w:val="22"/>
              </w:rPr>
              <w:t>94,1</w:t>
            </w:r>
          </w:p>
        </w:tc>
        <w:tc>
          <w:tcPr>
            <w:tcW w:w="592" w:type="dxa"/>
            <w:vAlign w:val="center"/>
          </w:tcPr>
          <w:p w14:paraId="3903E8D2" w14:textId="77777777" w:rsidR="00767244" w:rsidRPr="00713EF1" w:rsidRDefault="00767244" w:rsidP="00713EF1">
            <w:pPr>
              <w:widowControl w:val="0"/>
              <w:ind w:left="-96" w:right="-106"/>
              <w:jc w:val="center"/>
              <w:rPr>
                <w:sz w:val="22"/>
                <w:szCs w:val="22"/>
              </w:rPr>
            </w:pPr>
            <w:r w:rsidRPr="00713EF1">
              <w:rPr>
                <w:sz w:val="22"/>
                <w:szCs w:val="22"/>
              </w:rPr>
              <w:t>7</w:t>
            </w:r>
          </w:p>
        </w:tc>
        <w:tc>
          <w:tcPr>
            <w:tcW w:w="755" w:type="dxa"/>
            <w:vAlign w:val="center"/>
          </w:tcPr>
          <w:p w14:paraId="66078AC4" w14:textId="77777777" w:rsidR="00767244" w:rsidRPr="00713EF1" w:rsidRDefault="00767244" w:rsidP="00713EF1">
            <w:pPr>
              <w:widowControl w:val="0"/>
              <w:ind w:left="-96" w:right="-106"/>
              <w:jc w:val="center"/>
              <w:rPr>
                <w:color w:val="000000"/>
                <w:sz w:val="22"/>
                <w:szCs w:val="22"/>
              </w:rPr>
            </w:pPr>
            <w:r w:rsidRPr="00713EF1">
              <w:rPr>
                <w:sz w:val="22"/>
                <w:szCs w:val="22"/>
              </w:rPr>
              <w:t>1,2</w:t>
            </w:r>
          </w:p>
        </w:tc>
        <w:tc>
          <w:tcPr>
            <w:tcW w:w="584" w:type="dxa"/>
            <w:vAlign w:val="center"/>
          </w:tcPr>
          <w:p w14:paraId="4A63702C" w14:textId="77777777" w:rsidR="00767244" w:rsidRPr="00713EF1" w:rsidRDefault="00767244" w:rsidP="00713EF1">
            <w:pPr>
              <w:widowControl w:val="0"/>
              <w:ind w:left="-96" w:right="-106"/>
              <w:jc w:val="center"/>
              <w:rPr>
                <w:color w:val="000000"/>
                <w:sz w:val="22"/>
                <w:szCs w:val="22"/>
              </w:rPr>
            </w:pPr>
            <w:r w:rsidRPr="00713EF1">
              <w:rPr>
                <w:sz w:val="22"/>
                <w:szCs w:val="22"/>
              </w:rPr>
              <w:t>2</w:t>
            </w:r>
          </w:p>
        </w:tc>
        <w:tc>
          <w:tcPr>
            <w:tcW w:w="718" w:type="dxa"/>
            <w:vAlign w:val="center"/>
          </w:tcPr>
          <w:p w14:paraId="63D32232"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 xml:space="preserve">  243,6</w:t>
            </w:r>
          </w:p>
        </w:tc>
        <w:tc>
          <w:tcPr>
            <w:tcW w:w="585" w:type="dxa"/>
            <w:vAlign w:val="center"/>
          </w:tcPr>
          <w:p w14:paraId="35D3CCAE" w14:textId="77777777" w:rsidR="00767244" w:rsidRPr="00713EF1" w:rsidRDefault="00767244" w:rsidP="00713EF1">
            <w:pPr>
              <w:widowControl w:val="0"/>
              <w:ind w:left="-96" w:right="-106"/>
              <w:jc w:val="center"/>
              <w:rPr>
                <w:color w:val="000000"/>
                <w:sz w:val="22"/>
                <w:szCs w:val="22"/>
              </w:rPr>
            </w:pPr>
            <w:r w:rsidRPr="00713EF1">
              <w:rPr>
                <w:sz w:val="22"/>
                <w:szCs w:val="22"/>
              </w:rPr>
              <w:t>88,6</w:t>
            </w:r>
          </w:p>
        </w:tc>
        <w:tc>
          <w:tcPr>
            <w:tcW w:w="605" w:type="dxa"/>
            <w:vAlign w:val="center"/>
          </w:tcPr>
          <w:p w14:paraId="195FF3FF"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3,7</w:t>
            </w:r>
          </w:p>
        </w:tc>
        <w:tc>
          <w:tcPr>
            <w:tcW w:w="593" w:type="dxa"/>
            <w:vAlign w:val="center"/>
          </w:tcPr>
          <w:p w14:paraId="11204DBD" w14:textId="77777777" w:rsidR="00767244" w:rsidRPr="00713EF1" w:rsidRDefault="00767244" w:rsidP="00713EF1">
            <w:pPr>
              <w:widowControl w:val="0"/>
              <w:ind w:left="-96" w:right="-106"/>
              <w:jc w:val="center"/>
              <w:rPr>
                <w:color w:val="000000"/>
                <w:sz w:val="22"/>
                <w:szCs w:val="22"/>
              </w:rPr>
            </w:pPr>
            <w:r w:rsidRPr="00713EF1">
              <w:rPr>
                <w:sz w:val="22"/>
                <w:szCs w:val="22"/>
              </w:rPr>
              <w:t>10,2</w:t>
            </w:r>
          </w:p>
        </w:tc>
        <w:tc>
          <w:tcPr>
            <w:tcW w:w="857" w:type="dxa"/>
            <w:vAlign w:val="center"/>
          </w:tcPr>
          <w:p w14:paraId="1F5305CF" w14:textId="77777777" w:rsidR="00767244" w:rsidRPr="00713EF1" w:rsidRDefault="00767244" w:rsidP="00767244">
            <w:pPr>
              <w:widowControl w:val="0"/>
              <w:jc w:val="center"/>
              <w:rPr>
                <w:color w:val="000000"/>
                <w:sz w:val="22"/>
                <w:szCs w:val="22"/>
              </w:rPr>
            </w:pPr>
            <w:r w:rsidRPr="00713EF1">
              <w:rPr>
                <w:sz w:val="22"/>
                <w:szCs w:val="22"/>
              </w:rPr>
              <w:t>0,3</w:t>
            </w:r>
          </w:p>
        </w:tc>
        <w:tc>
          <w:tcPr>
            <w:tcW w:w="890" w:type="dxa"/>
            <w:vAlign w:val="center"/>
          </w:tcPr>
          <w:p w14:paraId="4F1287E0" w14:textId="77777777" w:rsidR="00767244" w:rsidRPr="00713EF1" w:rsidRDefault="00767244" w:rsidP="00767244">
            <w:pPr>
              <w:widowControl w:val="0"/>
              <w:jc w:val="center"/>
              <w:rPr>
                <w:color w:val="000000"/>
                <w:sz w:val="22"/>
                <w:szCs w:val="22"/>
              </w:rPr>
            </w:pPr>
            <w:r w:rsidRPr="00713EF1">
              <w:rPr>
                <w:color w:val="000000"/>
                <w:sz w:val="22"/>
                <w:szCs w:val="22"/>
              </w:rPr>
              <w:t>25,6</w:t>
            </w:r>
          </w:p>
        </w:tc>
      </w:tr>
      <w:tr w:rsidR="00767244" w:rsidRPr="00713EF1" w14:paraId="57890326" w14:textId="77777777" w:rsidTr="00767244">
        <w:trPr>
          <w:trHeight w:val="65"/>
          <w:jc w:val="center"/>
        </w:trPr>
        <w:tc>
          <w:tcPr>
            <w:tcW w:w="1730" w:type="dxa"/>
            <w:vAlign w:val="center"/>
            <w:hideMark/>
          </w:tcPr>
          <w:p w14:paraId="5D807154" w14:textId="77777777" w:rsidR="00767244" w:rsidRPr="00713EF1" w:rsidRDefault="00767244" w:rsidP="00767244">
            <w:pPr>
              <w:widowControl w:val="0"/>
              <w:rPr>
                <w:color w:val="000000"/>
                <w:sz w:val="22"/>
                <w:szCs w:val="22"/>
                <w:lang w:val="en-US"/>
              </w:rPr>
            </w:pPr>
            <w:r w:rsidRPr="00713EF1">
              <w:rPr>
                <w:color w:val="000000"/>
                <w:sz w:val="22"/>
                <w:szCs w:val="22"/>
              </w:rPr>
              <w:t>Алматинская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4</w:t>
            </w:r>
            <w:r w:rsidRPr="00713EF1">
              <w:rPr>
                <w:color w:val="000000"/>
                <w:sz w:val="22"/>
                <w:szCs w:val="22"/>
              </w:rPr>
              <w:t>)</w:t>
            </w:r>
          </w:p>
        </w:tc>
        <w:tc>
          <w:tcPr>
            <w:tcW w:w="868" w:type="dxa"/>
            <w:vAlign w:val="center"/>
          </w:tcPr>
          <w:p w14:paraId="23888F1D"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3 504,8</w:t>
            </w:r>
          </w:p>
        </w:tc>
        <w:tc>
          <w:tcPr>
            <w:tcW w:w="729" w:type="dxa"/>
            <w:vAlign w:val="center"/>
          </w:tcPr>
          <w:p w14:paraId="48E71F14"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24,65</w:t>
            </w:r>
          </w:p>
        </w:tc>
        <w:tc>
          <w:tcPr>
            <w:tcW w:w="1040" w:type="dxa"/>
            <w:vAlign w:val="center"/>
          </w:tcPr>
          <w:p w14:paraId="65A03069"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1582,293</w:t>
            </w:r>
          </w:p>
        </w:tc>
        <w:tc>
          <w:tcPr>
            <w:tcW w:w="886" w:type="dxa"/>
            <w:vAlign w:val="center"/>
          </w:tcPr>
          <w:p w14:paraId="4D6E066F" w14:textId="77777777" w:rsidR="00767244" w:rsidRPr="00713EF1" w:rsidRDefault="00767244" w:rsidP="00713EF1">
            <w:pPr>
              <w:widowControl w:val="0"/>
              <w:ind w:left="-96" w:right="-106"/>
              <w:jc w:val="center"/>
              <w:rPr>
                <w:color w:val="000000"/>
                <w:sz w:val="22"/>
                <w:szCs w:val="22"/>
              </w:rPr>
            </w:pPr>
            <w:r w:rsidRPr="00713EF1">
              <w:rPr>
                <w:sz w:val="22"/>
                <w:szCs w:val="22"/>
              </w:rPr>
              <w:t>12,464</w:t>
            </w:r>
          </w:p>
        </w:tc>
        <w:tc>
          <w:tcPr>
            <w:tcW w:w="584" w:type="dxa"/>
            <w:vAlign w:val="center"/>
          </w:tcPr>
          <w:p w14:paraId="10F9A572" w14:textId="77777777" w:rsidR="00767244" w:rsidRPr="00713EF1" w:rsidRDefault="00767244" w:rsidP="00713EF1">
            <w:pPr>
              <w:widowControl w:val="0"/>
              <w:ind w:left="-96" w:right="-106"/>
              <w:jc w:val="center"/>
              <w:rPr>
                <w:color w:val="000000"/>
                <w:sz w:val="22"/>
                <w:szCs w:val="22"/>
              </w:rPr>
            </w:pPr>
            <w:r w:rsidRPr="00713EF1">
              <w:rPr>
                <w:sz w:val="22"/>
                <w:szCs w:val="22"/>
              </w:rPr>
              <w:t>7,5</w:t>
            </w:r>
          </w:p>
        </w:tc>
        <w:tc>
          <w:tcPr>
            <w:tcW w:w="877" w:type="dxa"/>
            <w:vAlign w:val="center"/>
          </w:tcPr>
          <w:p w14:paraId="544CC714" w14:textId="77777777" w:rsidR="00767244" w:rsidRPr="00713EF1" w:rsidRDefault="00767244" w:rsidP="00713EF1">
            <w:pPr>
              <w:widowControl w:val="0"/>
              <w:ind w:left="-96" w:right="-106"/>
              <w:jc w:val="center"/>
              <w:rPr>
                <w:color w:val="000000"/>
                <w:sz w:val="22"/>
                <w:szCs w:val="22"/>
              </w:rPr>
            </w:pPr>
            <w:r w:rsidRPr="00713EF1">
              <w:rPr>
                <w:sz w:val="22"/>
                <w:szCs w:val="22"/>
              </w:rPr>
              <w:t>58,926</w:t>
            </w:r>
          </w:p>
        </w:tc>
        <w:tc>
          <w:tcPr>
            <w:tcW w:w="874" w:type="dxa"/>
            <w:vAlign w:val="center"/>
          </w:tcPr>
          <w:p w14:paraId="207E1AB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257,57</w:t>
            </w:r>
          </w:p>
        </w:tc>
        <w:tc>
          <w:tcPr>
            <w:tcW w:w="730" w:type="dxa"/>
            <w:vAlign w:val="center"/>
          </w:tcPr>
          <w:p w14:paraId="20D4A1A6" w14:textId="77777777" w:rsidR="00767244" w:rsidRPr="00713EF1" w:rsidRDefault="00767244" w:rsidP="00713EF1">
            <w:pPr>
              <w:widowControl w:val="0"/>
              <w:ind w:left="-96" w:right="-106"/>
              <w:jc w:val="center"/>
              <w:rPr>
                <w:color w:val="000000"/>
                <w:sz w:val="22"/>
                <w:szCs w:val="22"/>
              </w:rPr>
            </w:pPr>
            <w:r w:rsidRPr="00713EF1">
              <w:rPr>
                <w:sz w:val="22"/>
                <w:szCs w:val="22"/>
              </w:rPr>
              <w:t>92,5</w:t>
            </w:r>
          </w:p>
        </w:tc>
        <w:tc>
          <w:tcPr>
            <w:tcW w:w="592" w:type="dxa"/>
            <w:vAlign w:val="center"/>
          </w:tcPr>
          <w:p w14:paraId="184A20BE" w14:textId="77777777" w:rsidR="00767244" w:rsidRPr="00713EF1" w:rsidRDefault="00767244" w:rsidP="00713EF1">
            <w:pPr>
              <w:widowControl w:val="0"/>
              <w:ind w:left="-96" w:right="-106"/>
              <w:jc w:val="center"/>
              <w:rPr>
                <w:sz w:val="22"/>
                <w:szCs w:val="22"/>
              </w:rPr>
            </w:pPr>
            <w:r w:rsidRPr="00713EF1">
              <w:rPr>
                <w:sz w:val="22"/>
                <w:szCs w:val="22"/>
              </w:rPr>
              <w:t>7</w:t>
            </w:r>
          </w:p>
        </w:tc>
        <w:tc>
          <w:tcPr>
            <w:tcW w:w="755" w:type="dxa"/>
            <w:vAlign w:val="center"/>
          </w:tcPr>
          <w:p w14:paraId="6ED6DEC7" w14:textId="77777777" w:rsidR="00767244" w:rsidRPr="00713EF1" w:rsidRDefault="00767244" w:rsidP="00713EF1">
            <w:pPr>
              <w:widowControl w:val="0"/>
              <w:ind w:left="-96" w:right="-106"/>
              <w:jc w:val="center"/>
              <w:rPr>
                <w:color w:val="000000"/>
                <w:sz w:val="22"/>
                <w:szCs w:val="22"/>
              </w:rPr>
            </w:pPr>
            <w:r w:rsidRPr="00713EF1">
              <w:rPr>
                <w:sz w:val="22"/>
                <w:szCs w:val="22"/>
              </w:rPr>
              <w:t>1,4</w:t>
            </w:r>
          </w:p>
        </w:tc>
        <w:tc>
          <w:tcPr>
            <w:tcW w:w="584" w:type="dxa"/>
            <w:vAlign w:val="center"/>
          </w:tcPr>
          <w:p w14:paraId="442D7C9E" w14:textId="77777777" w:rsidR="00767244" w:rsidRPr="00713EF1" w:rsidRDefault="00767244" w:rsidP="00713EF1">
            <w:pPr>
              <w:widowControl w:val="0"/>
              <w:ind w:left="-96" w:right="-106"/>
              <w:jc w:val="center"/>
              <w:rPr>
                <w:color w:val="000000"/>
                <w:sz w:val="22"/>
                <w:szCs w:val="22"/>
              </w:rPr>
            </w:pPr>
            <w:r w:rsidRPr="00713EF1">
              <w:rPr>
                <w:sz w:val="22"/>
                <w:szCs w:val="22"/>
              </w:rPr>
              <w:t>0,5</w:t>
            </w:r>
          </w:p>
        </w:tc>
        <w:tc>
          <w:tcPr>
            <w:tcW w:w="718" w:type="dxa"/>
            <w:vAlign w:val="center"/>
          </w:tcPr>
          <w:p w14:paraId="20128AD9"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 xml:space="preserve">  204,6</w:t>
            </w:r>
          </w:p>
        </w:tc>
        <w:tc>
          <w:tcPr>
            <w:tcW w:w="585" w:type="dxa"/>
            <w:vAlign w:val="center"/>
          </w:tcPr>
          <w:p w14:paraId="02656B52" w14:textId="77777777" w:rsidR="00767244" w:rsidRPr="00713EF1" w:rsidRDefault="00767244" w:rsidP="00713EF1">
            <w:pPr>
              <w:widowControl w:val="0"/>
              <w:ind w:left="-96" w:right="-106"/>
              <w:jc w:val="center"/>
              <w:rPr>
                <w:color w:val="000000"/>
                <w:sz w:val="22"/>
                <w:szCs w:val="22"/>
              </w:rPr>
            </w:pPr>
            <w:r w:rsidRPr="00713EF1">
              <w:rPr>
                <w:sz w:val="22"/>
                <w:szCs w:val="22"/>
              </w:rPr>
              <w:t>91,3</w:t>
            </w:r>
          </w:p>
        </w:tc>
        <w:tc>
          <w:tcPr>
            <w:tcW w:w="605" w:type="dxa"/>
            <w:vAlign w:val="center"/>
          </w:tcPr>
          <w:p w14:paraId="07D2DD05"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50,7</w:t>
            </w:r>
          </w:p>
        </w:tc>
        <w:tc>
          <w:tcPr>
            <w:tcW w:w="593" w:type="dxa"/>
            <w:vAlign w:val="center"/>
          </w:tcPr>
          <w:p w14:paraId="3F75AD16" w14:textId="77777777" w:rsidR="00767244" w:rsidRPr="00713EF1" w:rsidRDefault="00767244" w:rsidP="00713EF1">
            <w:pPr>
              <w:widowControl w:val="0"/>
              <w:ind w:left="-96" w:right="-106"/>
              <w:jc w:val="center"/>
              <w:rPr>
                <w:color w:val="000000"/>
                <w:sz w:val="22"/>
                <w:szCs w:val="22"/>
              </w:rPr>
            </w:pPr>
            <w:r w:rsidRPr="00713EF1">
              <w:rPr>
                <w:sz w:val="22"/>
                <w:szCs w:val="22"/>
              </w:rPr>
              <w:t>3,7</w:t>
            </w:r>
          </w:p>
        </w:tc>
        <w:tc>
          <w:tcPr>
            <w:tcW w:w="857" w:type="dxa"/>
            <w:vAlign w:val="center"/>
          </w:tcPr>
          <w:p w14:paraId="207DEC2B" w14:textId="77777777" w:rsidR="00767244" w:rsidRPr="00713EF1" w:rsidRDefault="00767244" w:rsidP="00767244">
            <w:pPr>
              <w:widowControl w:val="0"/>
              <w:jc w:val="center"/>
              <w:rPr>
                <w:color w:val="000000"/>
                <w:sz w:val="22"/>
                <w:szCs w:val="22"/>
              </w:rPr>
            </w:pPr>
            <w:r w:rsidRPr="00713EF1">
              <w:rPr>
                <w:sz w:val="22"/>
                <w:szCs w:val="22"/>
              </w:rPr>
              <w:t>0,5</w:t>
            </w:r>
          </w:p>
        </w:tc>
        <w:tc>
          <w:tcPr>
            <w:tcW w:w="890" w:type="dxa"/>
            <w:vAlign w:val="center"/>
          </w:tcPr>
          <w:p w14:paraId="19D9E73E" w14:textId="77777777" w:rsidR="00767244" w:rsidRPr="00713EF1" w:rsidRDefault="00767244" w:rsidP="00767244">
            <w:pPr>
              <w:widowControl w:val="0"/>
              <w:jc w:val="center"/>
              <w:rPr>
                <w:color w:val="000000"/>
                <w:sz w:val="22"/>
                <w:szCs w:val="22"/>
              </w:rPr>
            </w:pPr>
            <w:r w:rsidRPr="00713EF1">
              <w:rPr>
                <w:color w:val="000000"/>
                <w:sz w:val="22"/>
                <w:szCs w:val="22"/>
              </w:rPr>
              <w:t>11,7</w:t>
            </w:r>
          </w:p>
        </w:tc>
      </w:tr>
      <w:tr w:rsidR="00767244" w:rsidRPr="00713EF1" w14:paraId="532049F5" w14:textId="77777777" w:rsidTr="00767244">
        <w:trPr>
          <w:trHeight w:val="57"/>
          <w:jc w:val="center"/>
        </w:trPr>
        <w:tc>
          <w:tcPr>
            <w:tcW w:w="1730" w:type="dxa"/>
            <w:vAlign w:val="center"/>
            <w:hideMark/>
          </w:tcPr>
          <w:p w14:paraId="3E4AA98A" w14:textId="77777777" w:rsidR="00767244" w:rsidRPr="00713EF1" w:rsidRDefault="00767244" w:rsidP="00767244">
            <w:pPr>
              <w:widowControl w:val="0"/>
              <w:rPr>
                <w:color w:val="000000"/>
                <w:sz w:val="22"/>
                <w:szCs w:val="22"/>
                <w:lang w:val="en-US"/>
              </w:rPr>
            </w:pPr>
            <w:r w:rsidRPr="00713EF1">
              <w:rPr>
                <w:color w:val="000000"/>
                <w:sz w:val="22"/>
                <w:szCs w:val="22"/>
              </w:rPr>
              <w:t>Атырауская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5</w:t>
            </w:r>
            <w:r w:rsidRPr="00713EF1">
              <w:rPr>
                <w:color w:val="000000"/>
                <w:sz w:val="22"/>
                <w:szCs w:val="22"/>
              </w:rPr>
              <w:t>)</w:t>
            </w:r>
          </w:p>
        </w:tc>
        <w:tc>
          <w:tcPr>
            <w:tcW w:w="868" w:type="dxa"/>
            <w:vAlign w:val="center"/>
          </w:tcPr>
          <w:p w14:paraId="5156D9B7"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21 812,5</w:t>
            </w:r>
          </w:p>
        </w:tc>
        <w:tc>
          <w:tcPr>
            <w:tcW w:w="729" w:type="dxa"/>
            <w:vAlign w:val="center"/>
          </w:tcPr>
          <w:p w14:paraId="0BEB1F5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51,11</w:t>
            </w:r>
          </w:p>
        </w:tc>
        <w:tc>
          <w:tcPr>
            <w:tcW w:w="1040" w:type="dxa"/>
            <w:vAlign w:val="center"/>
          </w:tcPr>
          <w:p w14:paraId="561F237A"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791,137</w:t>
            </w:r>
          </w:p>
        </w:tc>
        <w:tc>
          <w:tcPr>
            <w:tcW w:w="886" w:type="dxa"/>
            <w:vAlign w:val="center"/>
          </w:tcPr>
          <w:p w14:paraId="03A0E05B" w14:textId="77777777" w:rsidR="00767244" w:rsidRPr="00713EF1" w:rsidRDefault="00767244" w:rsidP="00713EF1">
            <w:pPr>
              <w:widowControl w:val="0"/>
              <w:ind w:left="-96" w:right="-106"/>
              <w:jc w:val="center"/>
              <w:rPr>
                <w:color w:val="000000"/>
                <w:sz w:val="22"/>
                <w:szCs w:val="22"/>
              </w:rPr>
            </w:pPr>
            <w:r w:rsidRPr="00713EF1">
              <w:rPr>
                <w:sz w:val="22"/>
                <w:szCs w:val="22"/>
              </w:rPr>
              <w:t>109,973</w:t>
            </w:r>
          </w:p>
        </w:tc>
        <w:tc>
          <w:tcPr>
            <w:tcW w:w="584" w:type="dxa"/>
            <w:vAlign w:val="center"/>
          </w:tcPr>
          <w:p w14:paraId="4DCBBF27" w14:textId="77777777" w:rsidR="00767244" w:rsidRPr="00713EF1" w:rsidRDefault="00767244" w:rsidP="00713EF1">
            <w:pPr>
              <w:widowControl w:val="0"/>
              <w:ind w:left="-96" w:right="-106"/>
              <w:jc w:val="center"/>
              <w:rPr>
                <w:color w:val="000000"/>
                <w:sz w:val="22"/>
                <w:szCs w:val="22"/>
              </w:rPr>
            </w:pPr>
            <w:r w:rsidRPr="00713EF1">
              <w:rPr>
                <w:sz w:val="22"/>
                <w:szCs w:val="22"/>
              </w:rPr>
              <w:t>5,0</w:t>
            </w:r>
          </w:p>
        </w:tc>
        <w:tc>
          <w:tcPr>
            <w:tcW w:w="877" w:type="dxa"/>
            <w:vAlign w:val="center"/>
          </w:tcPr>
          <w:p w14:paraId="1C710892" w14:textId="77777777" w:rsidR="00767244" w:rsidRPr="00713EF1" w:rsidRDefault="00767244" w:rsidP="00713EF1">
            <w:pPr>
              <w:widowControl w:val="0"/>
              <w:ind w:left="-96" w:right="-106"/>
              <w:jc w:val="center"/>
              <w:rPr>
                <w:color w:val="000000"/>
                <w:sz w:val="22"/>
                <w:szCs w:val="22"/>
              </w:rPr>
            </w:pPr>
            <w:r w:rsidRPr="00713EF1">
              <w:rPr>
                <w:sz w:val="22"/>
                <w:szCs w:val="22"/>
              </w:rPr>
              <w:t>969,264</w:t>
            </w:r>
          </w:p>
        </w:tc>
        <w:tc>
          <w:tcPr>
            <w:tcW w:w="874" w:type="dxa"/>
            <w:vAlign w:val="center"/>
          </w:tcPr>
          <w:p w14:paraId="376294DE"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2 350,07</w:t>
            </w:r>
          </w:p>
        </w:tc>
        <w:tc>
          <w:tcPr>
            <w:tcW w:w="730" w:type="dxa"/>
            <w:vAlign w:val="center"/>
          </w:tcPr>
          <w:p w14:paraId="5BF5DB98" w14:textId="77777777" w:rsidR="00767244" w:rsidRPr="00713EF1" w:rsidRDefault="00767244" w:rsidP="00713EF1">
            <w:pPr>
              <w:widowControl w:val="0"/>
              <w:ind w:left="-96" w:right="-106"/>
              <w:jc w:val="center"/>
              <w:rPr>
                <w:color w:val="000000"/>
                <w:sz w:val="22"/>
                <w:szCs w:val="22"/>
              </w:rPr>
            </w:pPr>
            <w:r w:rsidRPr="00713EF1">
              <w:rPr>
                <w:sz w:val="22"/>
                <w:szCs w:val="22"/>
              </w:rPr>
              <w:t>88,4</w:t>
            </w:r>
          </w:p>
        </w:tc>
        <w:tc>
          <w:tcPr>
            <w:tcW w:w="592" w:type="dxa"/>
            <w:vAlign w:val="center"/>
          </w:tcPr>
          <w:p w14:paraId="01F632FC" w14:textId="77777777" w:rsidR="00767244" w:rsidRPr="00713EF1" w:rsidRDefault="00767244" w:rsidP="00713EF1">
            <w:pPr>
              <w:widowControl w:val="0"/>
              <w:ind w:left="-96" w:right="-106"/>
              <w:jc w:val="center"/>
              <w:rPr>
                <w:sz w:val="22"/>
                <w:szCs w:val="22"/>
              </w:rPr>
            </w:pPr>
            <w:r w:rsidRPr="00713EF1">
              <w:rPr>
                <w:sz w:val="22"/>
                <w:szCs w:val="22"/>
              </w:rPr>
              <w:t>15</w:t>
            </w:r>
          </w:p>
        </w:tc>
        <w:tc>
          <w:tcPr>
            <w:tcW w:w="755" w:type="dxa"/>
            <w:vAlign w:val="center"/>
          </w:tcPr>
          <w:p w14:paraId="5D0E9C13" w14:textId="77777777" w:rsidR="00767244" w:rsidRPr="00713EF1" w:rsidRDefault="00767244" w:rsidP="00713EF1">
            <w:pPr>
              <w:widowControl w:val="0"/>
              <w:ind w:left="-96" w:right="-106"/>
              <w:jc w:val="center"/>
              <w:rPr>
                <w:color w:val="000000"/>
                <w:sz w:val="22"/>
                <w:szCs w:val="22"/>
              </w:rPr>
            </w:pPr>
            <w:r w:rsidRPr="00713EF1">
              <w:rPr>
                <w:sz w:val="22"/>
                <w:szCs w:val="22"/>
              </w:rPr>
              <w:t>0,2</w:t>
            </w:r>
          </w:p>
        </w:tc>
        <w:tc>
          <w:tcPr>
            <w:tcW w:w="584" w:type="dxa"/>
            <w:vAlign w:val="center"/>
          </w:tcPr>
          <w:p w14:paraId="14867D64" w14:textId="77777777" w:rsidR="00767244" w:rsidRPr="00713EF1" w:rsidRDefault="00767244" w:rsidP="00713EF1">
            <w:pPr>
              <w:widowControl w:val="0"/>
              <w:ind w:left="-96" w:right="-106"/>
              <w:jc w:val="center"/>
              <w:rPr>
                <w:color w:val="000000"/>
                <w:sz w:val="22"/>
                <w:szCs w:val="22"/>
              </w:rPr>
            </w:pPr>
            <w:r w:rsidRPr="00713EF1">
              <w:rPr>
                <w:sz w:val="22"/>
                <w:szCs w:val="22"/>
              </w:rPr>
              <w:t>8</w:t>
            </w:r>
          </w:p>
        </w:tc>
        <w:tc>
          <w:tcPr>
            <w:tcW w:w="718" w:type="dxa"/>
            <w:vAlign w:val="center"/>
          </w:tcPr>
          <w:p w14:paraId="068532CF"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 xml:space="preserve">  273,8</w:t>
            </w:r>
          </w:p>
        </w:tc>
        <w:tc>
          <w:tcPr>
            <w:tcW w:w="585" w:type="dxa"/>
            <w:vAlign w:val="center"/>
          </w:tcPr>
          <w:p w14:paraId="3EFADBA2" w14:textId="77777777" w:rsidR="00767244" w:rsidRPr="00713EF1" w:rsidRDefault="00767244" w:rsidP="00713EF1">
            <w:pPr>
              <w:widowControl w:val="0"/>
              <w:ind w:left="-96" w:right="-106"/>
              <w:jc w:val="center"/>
              <w:rPr>
                <w:color w:val="000000"/>
                <w:sz w:val="22"/>
                <w:szCs w:val="22"/>
              </w:rPr>
            </w:pPr>
            <w:r w:rsidRPr="00713EF1">
              <w:rPr>
                <w:sz w:val="22"/>
                <w:szCs w:val="22"/>
              </w:rPr>
              <w:t>85,1</w:t>
            </w:r>
          </w:p>
        </w:tc>
        <w:tc>
          <w:tcPr>
            <w:tcW w:w="605" w:type="dxa"/>
            <w:vAlign w:val="center"/>
          </w:tcPr>
          <w:p w14:paraId="38C8A4AD"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6,8</w:t>
            </w:r>
          </w:p>
        </w:tc>
        <w:tc>
          <w:tcPr>
            <w:tcW w:w="593" w:type="dxa"/>
            <w:vAlign w:val="center"/>
          </w:tcPr>
          <w:p w14:paraId="04625DFD" w14:textId="77777777" w:rsidR="00767244" w:rsidRPr="00713EF1" w:rsidRDefault="00767244" w:rsidP="00713EF1">
            <w:pPr>
              <w:widowControl w:val="0"/>
              <w:ind w:left="-96" w:right="-106"/>
              <w:jc w:val="center"/>
              <w:rPr>
                <w:color w:val="000000"/>
                <w:sz w:val="22"/>
                <w:szCs w:val="22"/>
              </w:rPr>
            </w:pPr>
            <w:r w:rsidRPr="00713EF1">
              <w:rPr>
                <w:sz w:val="22"/>
                <w:szCs w:val="22"/>
              </w:rPr>
              <w:t>10,5</w:t>
            </w:r>
          </w:p>
        </w:tc>
        <w:tc>
          <w:tcPr>
            <w:tcW w:w="857" w:type="dxa"/>
            <w:vAlign w:val="center"/>
          </w:tcPr>
          <w:p w14:paraId="4CBC5DEB" w14:textId="77777777" w:rsidR="00767244" w:rsidRPr="00713EF1" w:rsidRDefault="00767244" w:rsidP="00767244">
            <w:pPr>
              <w:widowControl w:val="0"/>
              <w:jc w:val="center"/>
              <w:rPr>
                <w:color w:val="000000"/>
                <w:sz w:val="22"/>
                <w:szCs w:val="22"/>
              </w:rPr>
            </w:pPr>
            <w:r w:rsidRPr="00713EF1">
              <w:rPr>
                <w:sz w:val="22"/>
                <w:szCs w:val="22"/>
              </w:rPr>
              <w:t>2,0</w:t>
            </w:r>
          </w:p>
        </w:tc>
        <w:tc>
          <w:tcPr>
            <w:tcW w:w="890" w:type="dxa"/>
            <w:vAlign w:val="center"/>
          </w:tcPr>
          <w:p w14:paraId="716BE43F" w14:textId="77777777" w:rsidR="00767244" w:rsidRPr="00713EF1" w:rsidRDefault="00767244" w:rsidP="00767244">
            <w:pPr>
              <w:widowControl w:val="0"/>
              <w:jc w:val="center"/>
              <w:rPr>
                <w:color w:val="000000"/>
                <w:sz w:val="22"/>
                <w:szCs w:val="22"/>
              </w:rPr>
            </w:pPr>
            <w:r w:rsidRPr="00713EF1">
              <w:rPr>
                <w:color w:val="000000"/>
                <w:sz w:val="22"/>
                <w:szCs w:val="22"/>
              </w:rPr>
              <w:t>33,3</w:t>
            </w:r>
          </w:p>
        </w:tc>
      </w:tr>
      <w:tr w:rsidR="00767244" w:rsidRPr="00713EF1" w14:paraId="59FFABAB" w14:textId="77777777" w:rsidTr="00CA3EDE">
        <w:trPr>
          <w:trHeight w:val="88"/>
          <w:jc w:val="center"/>
        </w:trPr>
        <w:tc>
          <w:tcPr>
            <w:tcW w:w="1730" w:type="dxa"/>
            <w:tcBorders>
              <w:bottom w:val="nil"/>
            </w:tcBorders>
            <w:vAlign w:val="center"/>
            <w:hideMark/>
          </w:tcPr>
          <w:p w14:paraId="18C22CA0" w14:textId="77777777" w:rsidR="00767244" w:rsidRPr="00713EF1" w:rsidRDefault="00767244" w:rsidP="00767244">
            <w:pPr>
              <w:widowControl w:val="0"/>
              <w:rPr>
                <w:color w:val="000000"/>
                <w:sz w:val="22"/>
                <w:szCs w:val="22"/>
                <w:lang w:val="en-US"/>
              </w:rPr>
            </w:pPr>
            <w:r w:rsidRPr="00713EF1">
              <w:rPr>
                <w:color w:val="000000"/>
                <w:sz w:val="22"/>
                <w:szCs w:val="22"/>
              </w:rPr>
              <w:t>ЗКО</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6</w:t>
            </w:r>
            <w:r w:rsidRPr="00713EF1">
              <w:rPr>
                <w:color w:val="000000"/>
                <w:sz w:val="22"/>
                <w:szCs w:val="22"/>
              </w:rPr>
              <w:t>)</w:t>
            </w:r>
          </w:p>
        </w:tc>
        <w:tc>
          <w:tcPr>
            <w:tcW w:w="868" w:type="dxa"/>
            <w:tcBorders>
              <w:bottom w:val="nil"/>
            </w:tcBorders>
            <w:vAlign w:val="center"/>
          </w:tcPr>
          <w:p w14:paraId="6C36A9D3"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7 260,5</w:t>
            </w:r>
          </w:p>
        </w:tc>
        <w:tc>
          <w:tcPr>
            <w:tcW w:w="729" w:type="dxa"/>
            <w:tcBorders>
              <w:bottom w:val="nil"/>
            </w:tcBorders>
            <w:vAlign w:val="center"/>
          </w:tcPr>
          <w:p w14:paraId="081DEA3C"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42,27</w:t>
            </w:r>
          </w:p>
        </w:tc>
        <w:tc>
          <w:tcPr>
            <w:tcW w:w="1040" w:type="dxa"/>
            <w:tcBorders>
              <w:bottom w:val="nil"/>
            </w:tcBorders>
            <w:vAlign w:val="center"/>
          </w:tcPr>
          <w:p w14:paraId="7EAFA688"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306,47</w:t>
            </w:r>
          </w:p>
        </w:tc>
        <w:tc>
          <w:tcPr>
            <w:tcW w:w="886" w:type="dxa"/>
            <w:tcBorders>
              <w:bottom w:val="nil"/>
            </w:tcBorders>
            <w:vAlign w:val="center"/>
          </w:tcPr>
          <w:p w14:paraId="3394AC17" w14:textId="77777777" w:rsidR="00767244" w:rsidRPr="00713EF1" w:rsidRDefault="00767244" w:rsidP="00713EF1">
            <w:pPr>
              <w:widowControl w:val="0"/>
              <w:ind w:left="-96" w:right="-106"/>
              <w:jc w:val="center"/>
              <w:rPr>
                <w:color w:val="000000"/>
                <w:sz w:val="22"/>
                <w:szCs w:val="22"/>
              </w:rPr>
            </w:pPr>
            <w:r w:rsidRPr="00713EF1">
              <w:rPr>
                <w:sz w:val="22"/>
                <w:szCs w:val="22"/>
              </w:rPr>
              <w:t>18,021</w:t>
            </w:r>
          </w:p>
        </w:tc>
        <w:tc>
          <w:tcPr>
            <w:tcW w:w="584" w:type="dxa"/>
            <w:tcBorders>
              <w:bottom w:val="nil"/>
            </w:tcBorders>
            <w:vAlign w:val="center"/>
          </w:tcPr>
          <w:p w14:paraId="699AAB6B" w14:textId="77777777" w:rsidR="00767244" w:rsidRPr="00713EF1" w:rsidRDefault="00767244" w:rsidP="00713EF1">
            <w:pPr>
              <w:widowControl w:val="0"/>
              <w:ind w:left="-96" w:right="-106"/>
              <w:jc w:val="center"/>
              <w:rPr>
                <w:color w:val="000000"/>
                <w:sz w:val="22"/>
                <w:szCs w:val="22"/>
              </w:rPr>
            </w:pPr>
            <w:r w:rsidRPr="00713EF1">
              <w:rPr>
                <w:sz w:val="22"/>
                <w:szCs w:val="22"/>
              </w:rPr>
              <w:t>4,2</w:t>
            </w:r>
          </w:p>
        </w:tc>
        <w:tc>
          <w:tcPr>
            <w:tcW w:w="877" w:type="dxa"/>
            <w:tcBorders>
              <w:bottom w:val="nil"/>
            </w:tcBorders>
            <w:vAlign w:val="center"/>
          </w:tcPr>
          <w:p w14:paraId="6DAF297F" w14:textId="77777777" w:rsidR="00767244" w:rsidRPr="00713EF1" w:rsidRDefault="00767244" w:rsidP="00713EF1">
            <w:pPr>
              <w:widowControl w:val="0"/>
              <w:ind w:left="-96" w:right="-106"/>
              <w:jc w:val="center"/>
              <w:rPr>
                <w:color w:val="000000"/>
                <w:sz w:val="22"/>
                <w:szCs w:val="22"/>
              </w:rPr>
            </w:pPr>
            <w:r w:rsidRPr="00713EF1">
              <w:rPr>
                <w:sz w:val="22"/>
                <w:szCs w:val="22"/>
              </w:rPr>
              <w:t>27,158</w:t>
            </w:r>
          </w:p>
        </w:tc>
        <w:tc>
          <w:tcPr>
            <w:tcW w:w="874" w:type="dxa"/>
            <w:tcBorders>
              <w:bottom w:val="nil"/>
            </w:tcBorders>
            <w:vAlign w:val="center"/>
          </w:tcPr>
          <w:p w14:paraId="73D7D01D"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395,25</w:t>
            </w:r>
          </w:p>
        </w:tc>
        <w:tc>
          <w:tcPr>
            <w:tcW w:w="730" w:type="dxa"/>
            <w:tcBorders>
              <w:bottom w:val="nil"/>
            </w:tcBorders>
            <w:vAlign w:val="center"/>
          </w:tcPr>
          <w:p w14:paraId="3957E6CA" w14:textId="77777777" w:rsidR="00767244" w:rsidRPr="00713EF1" w:rsidRDefault="00767244" w:rsidP="00713EF1">
            <w:pPr>
              <w:widowControl w:val="0"/>
              <w:ind w:left="-96" w:right="-106"/>
              <w:jc w:val="center"/>
              <w:rPr>
                <w:color w:val="000000"/>
                <w:sz w:val="22"/>
                <w:szCs w:val="22"/>
              </w:rPr>
            </w:pPr>
            <w:r w:rsidRPr="00713EF1">
              <w:rPr>
                <w:sz w:val="22"/>
                <w:szCs w:val="22"/>
              </w:rPr>
              <w:t>88,9</w:t>
            </w:r>
          </w:p>
        </w:tc>
        <w:tc>
          <w:tcPr>
            <w:tcW w:w="592" w:type="dxa"/>
            <w:tcBorders>
              <w:bottom w:val="nil"/>
            </w:tcBorders>
            <w:vAlign w:val="center"/>
          </w:tcPr>
          <w:p w14:paraId="7C3DAFC4" w14:textId="77777777" w:rsidR="00767244" w:rsidRPr="00713EF1" w:rsidRDefault="00767244" w:rsidP="00713EF1">
            <w:pPr>
              <w:widowControl w:val="0"/>
              <w:ind w:left="-96" w:right="-106"/>
              <w:jc w:val="center"/>
              <w:rPr>
                <w:sz w:val="22"/>
                <w:szCs w:val="22"/>
              </w:rPr>
            </w:pPr>
            <w:r w:rsidRPr="00713EF1">
              <w:rPr>
                <w:sz w:val="22"/>
                <w:szCs w:val="22"/>
              </w:rPr>
              <w:t>3</w:t>
            </w:r>
          </w:p>
        </w:tc>
        <w:tc>
          <w:tcPr>
            <w:tcW w:w="755" w:type="dxa"/>
            <w:tcBorders>
              <w:bottom w:val="nil"/>
            </w:tcBorders>
            <w:vAlign w:val="center"/>
          </w:tcPr>
          <w:p w14:paraId="658CF0FB" w14:textId="77777777" w:rsidR="00767244" w:rsidRPr="00713EF1" w:rsidRDefault="00767244" w:rsidP="00713EF1">
            <w:pPr>
              <w:widowControl w:val="0"/>
              <w:ind w:left="-96" w:right="-106"/>
              <w:jc w:val="center"/>
              <w:rPr>
                <w:color w:val="000000"/>
                <w:sz w:val="22"/>
                <w:szCs w:val="22"/>
              </w:rPr>
            </w:pPr>
            <w:r w:rsidRPr="00713EF1">
              <w:rPr>
                <w:sz w:val="22"/>
                <w:szCs w:val="22"/>
              </w:rPr>
              <w:t>3,7</w:t>
            </w:r>
          </w:p>
        </w:tc>
        <w:tc>
          <w:tcPr>
            <w:tcW w:w="584" w:type="dxa"/>
            <w:tcBorders>
              <w:bottom w:val="nil"/>
            </w:tcBorders>
            <w:vAlign w:val="center"/>
          </w:tcPr>
          <w:p w14:paraId="6B05B3E8" w14:textId="77777777" w:rsidR="00767244" w:rsidRPr="00713EF1" w:rsidRDefault="00767244" w:rsidP="00713EF1">
            <w:pPr>
              <w:widowControl w:val="0"/>
              <w:ind w:left="-96" w:right="-106"/>
              <w:jc w:val="center"/>
              <w:rPr>
                <w:color w:val="000000"/>
                <w:sz w:val="22"/>
                <w:szCs w:val="22"/>
              </w:rPr>
            </w:pPr>
            <w:r w:rsidRPr="00713EF1">
              <w:rPr>
                <w:sz w:val="22"/>
                <w:szCs w:val="22"/>
              </w:rPr>
              <w:t>2</w:t>
            </w:r>
          </w:p>
        </w:tc>
        <w:tc>
          <w:tcPr>
            <w:tcW w:w="718" w:type="dxa"/>
            <w:tcBorders>
              <w:bottom w:val="nil"/>
            </w:tcBorders>
            <w:vAlign w:val="center"/>
          </w:tcPr>
          <w:p w14:paraId="54D3CC9B"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 xml:space="preserve">  228,5</w:t>
            </w:r>
          </w:p>
        </w:tc>
        <w:tc>
          <w:tcPr>
            <w:tcW w:w="585" w:type="dxa"/>
            <w:tcBorders>
              <w:bottom w:val="nil"/>
            </w:tcBorders>
            <w:vAlign w:val="center"/>
          </w:tcPr>
          <w:p w14:paraId="5C5D43ED" w14:textId="77777777" w:rsidR="00767244" w:rsidRPr="00713EF1" w:rsidRDefault="00767244" w:rsidP="00713EF1">
            <w:pPr>
              <w:widowControl w:val="0"/>
              <w:ind w:left="-96" w:right="-106"/>
              <w:jc w:val="center"/>
              <w:rPr>
                <w:color w:val="000000"/>
                <w:sz w:val="22"/>
                <w:szCs w:val="22"/>
              </w:rPr>
            </w:pPr>
            <w:r w:rsidRPr="00713EF1">
              <w:rPr>
                <w:sz w:val="22"/>
                <w:szCs w:val="22"/>
              </w:rPr>
              <w:t>82,5</w:t>
            </w:r>
          </w:p>
        </w:tc>
        <w:tc>
          <w:tcPr>
            <w:tcW w:w="605" w:type="dxa"/>
            <w:tcBorders>
              <w:bottom w:val="nil"/>
            </w:tcBorders>
            <w:vAlign w:val="center"/>
          </w:tcPr>
          <w:p w14:paraId="0103D157" w14:textId="77777777" w:rsidR="00767244" w:rsidRPr="00713EF1" w:rsidRDefault="00767244" w:rsidP="00713EF1">
            <w:pPr>
              <w:widowControl w:val="0"/>
              <w:ind w:left="-96" w:right="-106"/>
              <w:jc w:val="center"/>
              <w:rPr>
                <w:color w:val="000000"/>
                <w:sz w:val="22"/>
                <w:szCs w:val="22"/>
              </w:rPr>
            </w:pPr>
            <w:r w:rsidRPr="00713EF1">
              <w:rPr>
                <w:color w:val="000000"/>
                <w:sz w:val="22"/>
                <w:szCs w:val="22"/>
              </w:rPr>
              <w:t>5,1</w:t>
            </w:r>
          </w:p>
        </w:tc>
        <w:tc>
          <w:tcPr>
            <w:tcW w:w="593" w:type="dxa"/>
            <w:tcBorders>
              <w:bottom w:val="nil"/>
            </w:tcBorders>
            <w:vAlign w:val="center"/>
          </w:tcPr>
          <w:p w14:paraId="0A829BD9" w14:textId="77777777" w:rsidR="00767244" w:rsidRPr="00713EF1" w:rsidRDefault="00767244" w:rsidP="00713EF1">
            <w:pPr>
              <w:widowControl w:val="0"/>
              <w:ind w:left="-96" w:right="-106"/>
              <w:jc w:val="center"/>
              <w:rPr>
                <w:color w:val="000000"/>
                <w:sz w:val="22"/>
                <w:szCs w:val="22"/>
              </w:rPr>
            </w:pPr>
            <w:r w:rsidRPr="00713EF1">
              <w:rPr>
                <w:sz w:val="22"/>
                <w:szCs w:val="22"/>
              </w:rPr>
              <w:t>5,8</w:t>
            </w:r>
          </w:p>
        </w:tc>
        <w:tc>
          <w:tcPr>
            <w:tcW w:w="857" w:type="dxa"/>
            <w:tcBorders>
              <w:bottom w:val="nil"/>
            </w:tcBorders>
            <w:vAlign w:val="center"/>
          </w:tcPr>
          <w:p w14:paraId="4FA191E0" w14:textId="77777777" w:rsidR="00767244" w:rsidRPr="00713EF1" w:rsidRDefault="00767244" w:rsidP="00767244">
            <w:pPr>
              <w:widowControl w:val="0"/>
              <w:jc w:val="center"/>
              <w:rPr>
                <w:color w:val="000000"/>
                <w:sz w:val="22"/>
                <w:szCs w:val="22"/>
              </w:rPr>
            </w:pPr>
            <w:r w:rsidRPr="00713EF1">
              <w:rPr>
                <w:sz w:val="22"/>
                <w:szCs w:val="22"/>
              </w:rPr>
              <w:t>1,3</w:t>
            </w:r>
          </w:p>
        </w:tc>
        <w:tc>
          <w:tcPr>
            <w:tcW w:w="890" w:type="dxa"/>
            <w:tcBorders>
              <w:bottom w:val="nil"/>
            </w:tcBorders>
            <w:vAlign w:val="center"/>
          </w:tcPr>
          <w:p w14:paraId="04660CA4" w14:textId="77777777" w:rsidR="00767244" w:rsidRPr="00713EF1" w:rsidRDefault="00767244" w:rsidP="00767244">
            <w:pPr>
              <w:widowControl w:val="0"/>
              <w:jc w:val="center"/>
              <w:rPr>
                <w:color w:val="000000"/>
                <w:sz w:val="22"/>
                <w:szCs w:val="22"/>
              </w:rPr>
            </w:pPr>
            <w:r w:rsidRPr="00713EF1">
              <w:rPr>
                <w:color w:val="000000"/>
                <w:sz w:val="22"/>
                <w:szCs w:val="22"/>
              </w:rPr>
              <w:t>19,2</w:t>
            </w:r>
          </w:p>
        </w:tc>
      </w:tr>
      <w:tr w:rsidR="006B73C9" w:rsidRPr="00713EF1" w14:paraId="2AEA636F" w14:textId="77777777" w:rsidTr="00CA3EDE">
        <w:trPr>
          <w:trHeight w:val="85"/>
          <w:jc w:val="center"/>
        </w:trPr>
        <w:tc>
          <w:tcPr>
            <w:tcW w:w="14497" w:type="dxa"/>
            <w:gridSpan w:val="18"/>
            <w:tcBorders>
              <w:top w:val="nil"/>
              <w:left w:val="nil"/>
              <w:bottom w:val="single" w:sz="4" w:space="0" w:color="auto"/>
              <w:right w:val="nil"/>
            </w:tcBorders>
            <w:vAlign w:val="center"/>
          </w:tcPr>
          <w:p w14:paraId="075A5714" w14:textId="77777777" w:rsidR="006B73C9" w:rsidRPr="00713EF1" w:rsidRDefault="006B73C9" w:rsidP="00713EF1">
            <w:pPr>
              <w:widowControl w:val="0"/>
              <w:ind w:hanging="102"/>
              <w:rPr>
                <w:color w:val="000000"/>
                <w:sz w:val="28"/>
                <w:szCs w:val="28"/>
              </w:rPr>
            </w:pPr>
            <w:r w:rsidRPr="00713EF1">
              <w:rPr>
                <w:color w:val="000000"/>
                <w:sz w:val="28"/>
                <w:szCs w:val="28"/>
              </w:rPr>
              <w:t>Продолжение таблицы 18</w:t>
            </w:r>
          </w:p>
          <w:p w14:paraId="747E4357" w14:textId="02A176E1" w:rsidR="00CA3EDE" w:rsidRPr="00713EF1" w:rsidRDefault="00CA3EDE" w:rsidP="006B73C9">
            <w:pPr>
              <w:widowControl w:val="0"/>
              <w:rPr>
                <w:color w:val="000000"/>
                <w:sz w:val="16"/>
                <w:szCs w:val="16"/>
              </w:rPr>
            </w:pPr>
          </w:p>
        </w:tc>
      </w:tr>
      <w:tr w:rsidR="00B72173" w:rsidRPr="00713EF1" w14:paraId="48DB8D76" w14:textId="77777777" w:rsidTr="00CA3EDE">
        <w:trPr>
          <w:trHeight w:val="85"/>
          <w:jc w:val="center"/>
        </w:trPr>
        <w:tc>
          <w:tcPr>
            <w:tcW w:w="1730" w:type="dxa"/>
            <w:tcBorders>
              <w:top w:val="single" w:sz="4" w:space="0" w:color="auto"/>
            </w:tcBorders>
            <w:vAlign w:val="center"/>
          </w:tcPr>
          <w:p w14:paraId="5E02899C" w14:textId="66A98E8D" w:rsidR="00B72173" w:rsidRPr="00713EF1" w:rsidRDefault="00B72173" w:rsidP="00B72173">
            <w:pPr>
              <w:widowControl w:val="0"/>
              <w:jc w:val="center"/>
              <w:rPr>
                <w:color w:val="000000"/>
                <w:sz w:val="22"/>
                <w:szCs w:val="22"/>
              </w:rPr>
            </w:pPr>
            <w:r w:rsidRPr="00713EF1">
              <w:rPr>
                <w:color w:val="000000"/>
                <w:sz w:val="22"/>
                <w:szCs w:val="22"/>
              </w:rPr>
              <w:t>1</w:t>
            </w:r>
          </w:p>
        </w:tc>
        <w:tc>
          <w:tcPr>
            <w:tcW w:w="868" w:type="dxa"/>
            <w:tcBorders>
              <w:top w:val="single" w:sz="4" w:space="0" w:color="auto"/>
            </w:tcBorders>
            <w:vAlign w:val="center"/>
          </w:tcPr>
          <w:p w14:paraId="2266061B" w14:textId="11CE994F" w:rsidR="00B72173" w:rsidRPr="00713EF1" w:rsidRDefault="00B72173" w:rsidP="00B72173">
            <w:pPr>
              <w:widowControl w:val="0"/>
              <w:jc w:val="center"/>
              <w:rPr>
                <w:color w:val="000000"/>
                <w:sz w:val="22"/>
                <w:szCs w:val="22"/>
              </w:rPr>
            </w:pPr>
            <w:r w:rsidRPr="00713EF1">
              <w:rPr>
                <w:color w:val="000000"/>
                <w:sz w:val="22"/>
                <w:szCs w:val="22"/>
              </w:rPr>
              <w:t>2</w:t>
            </w:r>
          </w:p>
        </w:tc>
        <w:tc>
          <w:tcPr>
            <w:tcW w:w="729" w:type="dxa"/>
            <w:tcBorders>
              <w:top w:val="single" w:sz="4" w:space="0" w:color="auto"/>
            </w:tcBorders>
            <w:vAlign w:val="center"/>
          </w:tcPr>
          <w:p w14:paraId="3F050AE2" w14:textId="3DDC1642" w:rsidR="00B72173" w:rsidRPr="00713EF1" w:rsidRDefault="00B72173" w:rsidP="00B72173">
            <w:pPr>
              <w:widowControl w:val="0"/>
              <w:jc w:val="center"/>
              <w:rPr>
                <w:color w:val="000000"/>
                <w:sz w:val="22"/>
                <w:szCs w:val="22"/>
              </w:rPr>
            </w:pPr>
            <w:r w:rsidRPr="00713EF1">
              <w:rPr>
                <w:color w:val="000000"/>
                <w:sz w:val="22"/>
                <w:szCs w:val="22"/>
              </w:rPr>
              <w:t>3</w:t>
            </w:r>
          </w:p>
        </w:tc>
        <w:tc>
          <w:tcPr>
            <w:tcW w:w="1040" w:type="dxa"/>
            <w:tcBorders>
              <w:top w:val="single" w:sz="4" w:space="0" w:color="auto"/>
            </w:tcBorders>
            <w:vAlign w:val="center"/>
          </w:tcPr>
          <w:p w14:paraId="3F7F481C" w14:textId="3F4EC269" w:rsidR="00B72173" w:rsidRPr="00713EF1" w:rsidRDefault="00B72173" w:rsidP="00B72173">
            <w:pPr>
              <w:widowControl w:val="0"/>
              <w:jc w:val="center"/>
              <w:rPr>
                <w:color w:val="000000"/>
                <w:sz w:val="22"/>
                <w:szCs w:val="22"/>
              </w:rPr>
            </w:pPr>
            <w:r w:rsidRPr="00713EF1">
              <w:rPr>
                <w:color w:val="000000"/>
                <w:sz w:val="22"/>
                <w:szCs w:val="22"/>
                <w:lang w:val="kk-KZ"/>
              </w:rPr>
              <w:t>4</w:t>
            </w:r>
          </w:p>
        </w:tc>
        <w:tc>
          <w:tcPr>
            <w:tcW w:w="886" w:type="dxa"/>
            <w:tcBorders>
              <w:top w:val="single" w:sz="4" w:space="0" w:color="auto"/>
            </w:tcBorders>
            <w:vAlign w:val="center"/>
          </w:tcPr>
          <w:p w14:paraId="10FE2301" w14:textId="4B850737" w:rsidR="00B72173" w:rsidRPr="00713EF1" w:rsidRDefault="00B72173" w:rsidP="00B72173">
            <w:pPr>
              <w:widowControl w:val="0"/>
              <w:jc w:val="center"/>
              <w:rPr>
                <w:sz w:val="22"/>
                <w:szCs w:val="22"/>
              </w:rPr>
            </w:pPr>
            <w:r w:rsidRPr="00713EF1">
              <w:rPr>
                <w:color w:val="000000"/>
                <w:sz w:val="22"/>
                <w:szCs w:val="22"/>
              </w:rPr>
              <w:t>5</w:t>
            </w:r>
          </w:p>
        </w:tc>
        <w:tc>
          <w:tcPr>
            <w:tcW w:w="584" w:type="dxa"/>
            <w:tcBorders>
              <w:top w:val="single" w:sz="4" w:space="0" w:color="auto"/>
            </w:tcBorders>
            <w:vAlign w:val="center"/>
          </w:tcPr>
          <w:p w14:paraId="0091A61F" w14:textId="4972B759" w:rsidR="00B72173" w:rsidRPr="00713EF1" w:rsidRDefault="00B72173" w:rsidP="00B72173">
            <w:pPr>
              <w:widowControl w:val="0"/>
              <w:jc w:val="center"/>
              <w:rPr>
                <w:sz w:val="22"/>
                <w:szCs w:val="22"/>
              </w:rPr>
            </w:pPr>
            <w:r w:rsidRPr="00713EF1">
              <w:rPr>
                <w:color w:val="000000"/>
                <w:sz w:val="22"/>
                <w:szCs w:val="22"/>
              </w:rPr>
              <w:t>6</w:t>
            </w:r>
          </w:p>
        </w:tc>
        <w:tc>
          <w:tcPr>
            <w:tcW w:w="877" w:type="dxa"/>
            <w:tcBorders>
              <w:top w:val="single" w:sz="4" w:space="0" w:color="auto"/>
            </w:tcBorders>
            <w:vAlign w:val="center"/>
          </w:tcPr>
          <w:p w14:paraId="6E9EB50C" w14:textId="50F0C086" w:rsidR="00B72173" w:rsidRPr="00713EF1" w:rsidRDefault="00B72173" w:rsidP="00B72173">
            <w:pPr>
              <w:widowControl w:val="0"/>
              <w:jc w:val="center"/>
              <w:rPr>
                <w:sz w:val="22"/>
                <w:szCs w:val="22"/>
              </w:rPr>
            </w:pPr>
            <w:r w:rsidRPr="00713EF1">
              <w:rPr>
                <w:color w:val="000000"/>
                <w:sz w:val="22"/>
                <w:szCs w:val="22"/>
              </w:rPr>
              <w:t>7</w:t>
            </w:r>
          </w:p>
        </w:tc>
        <w:tc>
          <w:tcPr>
            <w:tcW w:w="874" w:type="dxa"/>
            <w:tcBorders>
              <w:top w:val="single" w:sz="4" w:space="0" w:color="auto"/>
            </w:tcBorders>
            <w:vAlign w:val="center"/>
          </w:tcPr>
          <w:p w14:paraId="599479A1" w14:textId="3F16C3CC" w:rsidR="00B72173" w:rsidRPr="00713EF1" w:rsidRDefault="00B72173" w:rsidP="00B72173">
            <w:pPr>
              <w:widowControl w:val="0"/>
              <w:jc w:val="center"/>
              <w:rPr>
                <w:color w:val="000000"/>
                <w:sz w:val="22"/>
                <w:szCs w:val="22"/>
              </w:rPr>
            </w:pPr>
            <w:r w:rsidRPr="00713EF1">
              <w:rPr>
                <w:color w:val="000000"/>
                <w:sz w:val="22"/>
                <w:szCs w:val="22"/>
              </w:rPr>
              <w:t>8</w:t>
            </w:r>
          </w:p>
        </w:tc>
        <w:tc>
          <w:tcPr>
            <w:tcW w:w="730" w:type="dxa"/>
            <w:tcBorders>
              <w:top w:val="single" w:sz="4" w:space="0" w:color="auto"/>
            </w:tcBorders>
            <w:vAlign w:val="center"/>
          </w:tcPr>
          <w:p w14:paraId="300B0D00" w14:textId="67625142" w:rsidR="00B72173" w:rsidRPr="00713EF1" w:rsidRDefault="00B72173" w:rsidP="00B72173">
            <w:pPr>
              <w:widowControl w:val="0"/>
              <w:jc w:val="center"/>
              <w:rPr>
                <w:sz w:val="22"/>
                <w:szCs w:val="22"/>
              </w:rPr>
            </w:pPr>
            <w:r w:rsidRPr="00713EF1">
              <w:rPr>
                <w:color w:val="000000"/>
                <w:sz w:val="22"/>
                <w:szCs w:val="22"/>
              </w:rPr>
              <w:t>9</w:t>
            </w:r>
          </w:p>
        </w:tc>
        <w:tc>
          <w:tcPr>
            <w:tcW w:w="592" w:type="dxa"/>
            <w:tcBorders>
              <w:top w:val="single" w:sz="4" w:space="0" w:color="auto"/>
            </w:tcBorders>
            <w:vAlign w:val="center"/>
          </w:tcPr>
          <w:p w14:paraId="32FE87FA" w14:textId="41D43D40" w:rsidR="00B72173" w:rsidRPr="00713EF1" w:rsidRDefault="00B72173" w:rsidP="00B72173">
            <w:pPr>
              <w:widowControl w:val="0"/>
              <w:jc w:val="center"/>
              <w:rPr>
                <w:sz w:val="22"/>
                <w:szCs w:val="22"/>
              </w:rPr>
            </w:pPr>
            <w:r w:rsidRPr="00713EF1">
              <w:rPr>
                <w:sz w:val="22"/>
                <w:szCs w:val="22"/>
              </w:rPr>
              <w:t>10</w:t>
            </w:r>
          </w:p>
        </w:tc>
        <w:tc>
          <w:tcPr>
            <w:tcW w:w="755" w:type="dxa"/>
            <w:tcBorders>
              <w:top w:val="single" w:sz="4" w:space="0" w:color="auto"/>
            </w:tcBorders>
            <w:vAlign w:val="center"/>
          </w:tcPr>
          <w:p w14:paraId="69B34687" w14:textId="063E85CA" w:rsidR="00B72173" w:rsidRPr="00713EF1" w:rsidRDefault="00B72173" w:rsidP="00B72173">
            <w:pPr>
              <w:widowControl w:val="0"/>
              <w:jc w:val="center"/>
              <w:rPr>
                <w:sz w:val="22"/>
                <w:szCs w:val="22"/>
              </w:rPr>
            </w:pPr>
            <w:r w:rsidRPr="00713EF1">
              <w:rPr>
                <w:color w:val="000000"/>
                <w:sz w:val="22"/>
                <w:szCs w:val="22"/>
              </w:rPr>
              <w:t>11</w:t>
            </w:r>
          </w:p>
        </w:tc>
        <w:tc>
          <w:tcPr>
            <w:tcW w:w="584" w:type="dxa"/>
            <w:tcBorders>
              <w:top w:val="single" w:sz="4" w:space="0" w:color="auto"/>
            </w:tcBorders>
            <w:vAlign w:val="center"/>
          </w:tcPr>
          <w:p w14:paraId="1DA5988A" w14:textId="279F3914" w:rsidR="00B72173" w:rsidRPr="00713EF1" w:rsidRDefault="00B72173" w:rsidP="00B72173">
            <w:pPr>
              <w:widowControl w:val="0"/>
              <w:jc w:val="center"/>
              <w:rPr>
                <w:sz w:val="22"/>
                <w:szCs w:val="22"/>
              </w:rPr>
            </w:pPr>
            <w:r w:rsidRPr="00713EF1">
              <w:rPr>
                <w:color w:val="000000"/>
                <w:sz w:val="22"/>
                <w:szCs w:val="22"/>
              </w:rPr>
              <w:t>12</w:t>
            </w:r>
          </w:p>
        </w:tc>
        <w:tc>
          <w:tcPr>
            <w:tcW w:w="718" w:type="dxa"/>
            <w:tcBorders>
              <w:top w:val="single" w:sz="4" w:space="0" w:color="auto"/>
            </w:tcBorders>
            <w:vAlign w:val="center"/>
          </w:tcPr>
          <w:p w14:paraId="74D9A465" w14:textId="225D6B91" w:rsidR="00B72173" w:rsidRPr="00713EF1" w:rsidRDefault="00B72173" w:rsidP="00B72173">
            <w:pPr>
              <w:widowControl w:val="0"/>
              <w:jc w:val="center"/>
              <w:rPr>
                <w:color w:val="000000"/>
                <w:sz w:val="22"/>
                <w:szCs w:val="22"/>
              </w:rPr>
            </w:pPr>
            <w:r w:rsidRPr="00713EF1">
              <w:rPr>
                <w:color w:val="000000"/>
                <w:sz w:val="22"/>
                <w:szCs w:val="22"/>
              </w:rPr>
              <w:t>13</w:t>
            </w:r>
          </w:p>
        </w:tc>
        <w:tc>
          <w:tcPr>
            <w:tcW w:w="585" w:type="dxa"/>
            <w:tcBorders>
              <w:top w:val="single" w:sz="4" w:space="0" w:color="auto"/>
            </w:tcBorders>
            <w:vAlign w:val="center"/>
          </w:tcPr>
          <w:p w14:paraId="5C84B4B8" w14:textId="74F44F19" w:rsidR="00B72173" w:rsidRPr="00713EF1" w:rsidRDefault="00B72173" w:rsidP="00B72173">
            <w:pPr>
              <w:widowControl w:val="0"/>
              <w:jc w:val="center"/>
              <w:rPr>
                <w:sz w:val="22"/>
                <w:szCs w:val="22"/>
              </w:rPr>
            </w:pPr>
            <w:r w:rsidRPr="00713EF1">
              <w:rPr>
                <w:color w:val="000000"/>
                <w:sz w:val="22"/>
                <w:szCs w:val="22"/>
              </w:rPr>
              <w:t>14</w:t>
            </w:r>
          </w:p>
        </w:tc>
        <w:tc>
          <w:tcPr>
            <w:tcW w:w="605" w:type="dxa"/>
            <w:tcBorders>
              <w:top w:val="single" w:sz="4" w:space="0" w:color="auto"/>
            </w:tcBorders>
            <w:vAlign w:val="center"/>
          </w:tcPr>
          <w:p w14:paraId="6A15E4C3" w14:textId="5B8B5F7A" w:rsidR="00B72173" w:rsidRPr="00713EF1" w:rsidRDefault="00B72173" w:rsidP="00B72173">
            <w:pPr>
              <w:widowControl w:val="0"/>
              <w:jc w:val="center"/>
              <w:rPr>
                <w:color w:val="000000"/>
                <w:sz w:val="22"/>
                <w:szCs w:val="22"/>
              </w:rPr>
            </w:pPr>
            <w:r w:rsidRPr="00713EF1">
              <w:rPr>
                <w:color w:val="000000"/>
                <w:sz w:val="22"/>
                <w:szCs w:val="22"/>
              </w:rPr>
              <w:t>15</w:t>
            </w:r>
          </w:p>
        </w:tc>
        <w:tc>
          <w:tcPr>
            <w:tcW w:w="593" w:type="dxa"/>
            <w:tcBorders>
              <w:top w:val="single" w:sz="4" w:space="0" w:color="auto"/>
            </w:tcBorders>
            <w:vAlign w:val="center"/>
          </w:tcPr>
          <w:p w14:paraId="64F5F896" w14:textId="0CDAACA8" w:rsidR="00B72173" w:rsidRPr="00713EF1" w:rsidRDefault="00B72173" w:rsidP="00B72173">
            <w:pPr>
              <w:widowControl w:val="0"/>
              <w:jc w:val="center"/>
              <w:rPr>
                <w:sz w:val="22"/>
                <w:szCs w:val="22"/>
              </w:rPr>
            </w:pPr>
            <w:r w:rsidRPr="00713EF1">
              <w:rPr>
                <w:color w:val="000000"/>
                <w:sz w:val="22"/>
                <w:szCs w:val="22"/>
              </w:rPr>
              <w:t>16</w:t>
            </w:r>
          </w:p>
        </w:tc>
        <w:tc>
          <w:tcPr>
            <w:tcW w:w="857" w:type="dxa"/>
            <w:tcBorders>
              <w:top w:val="single" w:sz="4" w:space="0" w:color="auto"/>
            </w:tcBorders>
            <w:vAlign w:val="center"/>
          </w:tcPr>
          <w:p w14:paraId="4B4E73F9" w14:textId="3C1E5AA2" w:rsidR="00B72173" w:rsidRPr="00713EF1" w:rsidRDefault="00B72173" w:rsidP="00B72173">
            <w:pPr>
              <w:widowControl w:val="0"/>
              <w:jc w:val="center"/>
              <w:rPr>
                <w:sz w:val="22"/>
                <w:szCs w:val="22"/>
              </w:rPr>
            </w:pPr>
            <w:r w:rsidRPr="00713EF1">
              <w:rPr>
                <w:color w:val="000000"/>
                <w:sz w:val="22"/>
                <w:szCs w:val="22"/>
              </w:rPr>
              <w:t>17</w:t>
            </w:r>
          </w:p>
        </w:tc>
        <w:tc>
          <w:tcPr>
            <w:tcW w:w="890" w:type="dxa"/>
            <w:tcBorders>
              <w:top w:val="single" w:sz="4" w:space="0" w:color="auto"/>
            </w:tcBorders>
            <w:vAlign w:val="center"/>
          </w:tcPr>
          <w:p w14:paraId="1BC3FD5D" w14:textId="7387DC21" w:rsidR="00B72173" w:rsidRPr="00713EF1" w:rsidRDefault="00B72173" w:rsidP="00B72173">
            <w:pPr>
              <w:widowControl w:val="0"/>
              <w:jc w:val="center"/>
              <w:rPr>
                <w:color w:val="000000"/>
                <w:sz w:val="22"/>
                <w:szCs w:val="22"/>
              </w:rPr>
            </w:pPr>
            <w:r w:rsidRPr="00713EF1">
              <w:rPr>
                <w:color w:val="000000"/>
                <w:sz w:val="22"/>
                <w:szCs w:val="22"/>
              </w:rPr>
              <w:t>18</w:t>
            </w:r>
          </w:p>
        </w:tc>
      </w:tr>
      <w:tr w:rsidR="00B72173" w:rsidRPr="00713EF1" w14:paraId="78207145" w14:textId="77777777" w:rsidTr="00767244">
        <w:trPr>
          <w:trHeight w:val="85"/>
          <w:jc w:val="center"/>
        </w:trPr>
        <w:tc>
          <w:tcPr>
            <w:tcW w:w="1730" w:type="dxa"/>
            <w:vAlign w:val="center"/>
          </w:tcPr>
          <w:p w14:paraId="09498F03" w14:textId="4BE60894" w:rsidR="00B72173" w:rsidRPr="00713EF1" w:rsidRDefault="00B72173" w:rsidP="00B72173">
            <w:pPr>
              <w:widowControl w:val="0"/>
              <w:rPr>
                <w:color w:val="000000"/>
                <w:sz w:val="22"/>
                <w:szCs w:val="22"/>
              </w:rPr>
            </w:pPr>
            <w:r w:rsidRPr="00713EF1">
              <w:rPr>
                <w:color w:val="000000"/>
                <w:sz w:val="22"/>
                <w:szCs w:val="22"/>
              </w:rPr>
              <w:t>Жамбылская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7</w:t>
            </w:r>
            <w:r w:rsidRPr="00713EF1">
              <w:rPr>
                <w:color w:val="000000"/>
                <w:sz w:val="22"/>
                <w:szCs w:val="22"/>
              </w:rPr>
              <w:t>)</w:t>
            </w:r>
          </w:p>
        </w:tc>
        <w:tc>
          <w:tcPr>
            <w:tcW w:w="868" w:type="dxa"/>
            <w:vAlign w:val="center"/>
          </w:tcPr>
          <w:p w14:paraId="66001ECF" w14:textId="52E40170" w:rsidR="00B72173" w:rsidRPr="00713EF1" w:rsidRDefault="00B72173" w:rsidP="00713EF1">
            <w:pPr>
              <w:widowControl w:val="0"/>
              <w:ind w:left="-82" w:right="-78"/>
              <w:jc w:val="center"/>
              <w:rPr>
                <w:color w:val="000000"/>
                <w:sz w:val="22"/>
                <w:szCs w:val="22"/>
              </w:rPr>
            </w:pPr>
            <w:r w:rsidRPr="00713EF1">
              <w:rPr>
                <w:color w:val="000000"/>
                <w:sz w:val="22"/>
                <w:szCs w:val="22"/>
              </w:rPr>
              <w:t>2 397,6</w:t>
            </w:r>
          </w:p>
        </w:tc>
        <w:tc>
          <w:tcPr>
            <w:tcW w:w="729" w:type="dxa"/>
            <w:vAlign w:val="center"/>
          </w:tcPr>
          <w:p w14:paraId="2DAAD84C" w14:textId="10180034" w:rsidR="00B72173" w:rsidRPr="00713EF1" w:rsidRDefault="00B72173" w:rsidP="00713EF1">
            <w:pPr>
              <w:widowControl w:val="0"/>
              <w:ind w:left="-82" w:right="-78"/>
              <w:jc w:val="center"/>
              <w:rPr>
                <w:color w:val="000000"/>
                <w:sz w:val="22"/>
                <w:szCs w:val="22"/>
              </w:rPr>
            </w:pPr>
            <w:r w:rsidRPr="00713EF1">
              <w:rPr>
                <w:color w:val="000000"/>
                <w:sz w:val="22"/>
                <w:szCs w:val="22"/>
              </w:rPr>
              <w:t>15,46</w:t>
            </w:r>
          </w:p>
        </w:tc>
        <w:tc>
          <w:tcPr>
            <w:tcW w:w="1040" w:type="dxa"/>
            <w:vAlign w:val="center"/>
          </w:tcPr>
          <w:p w14:paraId="0E38A112" w14:textId="03CC8E8E" w:rsidR="00B72173" w:rsidRPr="00713EF1" w:rsidRDefault="00B72173" w:rsidP="00713EF1">
            <w:pPr>
              <w:widowControl w:val="0"/>
              <w:ind w:left="-82" w:right="-78"/>
              <w:jc w:val="center"/>
              <w:rPr>
                <w:color w:val="000000"/>
                <w:sz w:val="22"/>
                <w:szCs w:val="22"/>
              </w:rPr>
            </w:pPr>
            <w:r w:rsidRPr="00713EF1">
              <w:rPr>
                <w:color w:val="000000"/>
                <w:sz w:val="22"/>
                <w:szCs w:val="22"/>
              </w:rPr>
              <w:t>585,234</w:t>
            </w:r>
          </w:p>
        </w:tc>
        <w:tc>
          <w:tcPr>
            <w:tcW w:w="886" w:type="dxa"/>
            <w:vAlign w:val="center"/>
          </w:tcPr>
          <w:p w14:paraId="2D87F1A1" w14:textId="598591E2" w:rsidR="00B72173" w:rsidRPr="00713EF1" w:rsidRDefault="00B72173" w:rsidP="00713EF1">
            <w:pPr>
              <w:widowControl w:val="0"/>
              <w:ind w:left="-82" w:right="-78"/>
              <w:jc w:val="center"/>
              <w:rPr>
                <w:sz w:val="22"/>
                <w:szCs w:val="22"/>
              </w:rPr>
            </w:pPr>
            <w:r w:rsidRPr="00713EF1">
              <w:rPr>
                <w:sz w:val="22"/>
                <w:szCs w:val="22"/>
              </w:rPr>
              <w:t>3,693</w:t>
            </w:r>
          </w:p>
        </w:tc>
        <w:tc>
          <w:tcPr>
            <w:tcW w:w="584" w:type="dxa"/>
            <w:vAlign w:val="center"/>
          </w:tcPr>
          <w:p w14:paraId="534D68E8" w14:textId="743A830F" w:rsidR="00B72173" w:rsidRPr="00713EF1" w:rsidRDefault="00B72173" w:rsidP="00713EF1">
            <w:pPr>
              <w:widowControl w:val="0"/>
              <w:ind w:left="-82" w:right="-78"/>
              <w:jc w:val="center"/>
              <w:rPr>
                <w:sz w:val="22"/>
                <w:szCs w:val="22"/>
              </w:rPr>
            </w:pPr>
            <w:r w:rsidRPr="00713EF1">
              <w:rPr>
                <w:sz w:val="22"/>
                <w:szCs w:val="22"/>
              </w:rPr>
              <w:t>6,1</w:t>
            </w:r>
          </w:p>
        </w:tc>
        <w:tc>
          <w:tcPr>
            <w:tcW w:w="877" w:type="dxa"/>
            <w:vAlign w:val="center"/>
          </w:tcPr>
          <w:p w14:paraId="5BBE67B1" w14:textId="03C2CF3D" w:rsidR="00B72173" w:rsidRPr="00713EF1" w:rsidRDefault="00B72173" w:rsidP="00713EF1">
            <w:pPr>
              <w:widowControl w:val="0"/>
              <w:ind w:left="-82" w:right="-78"/>
              <w:jc w:val="center"/>
              <w:rPr>
                <w:sz w:val="22"/>
                <w:szCs w:val="22"/>
              </w:rPr>
            </w:pPr>
            <w:r w:rsidRPr="00713EF1">
              <w:rPr>
                <w:sz w:val="22"/>
                <w:szCs w:val="22"/>
              </w:rPr>
              <w:t>30,443</w:t>
            </w:r>
          </w:p>
        </w:tc>
        <w:tc>
          <w:tcPr>
            <w:tcW w:w="874" w:type="dxa"/>
            <w:vAlign w:val="center"/>
          </w:tcPr>
          <w:p w14:paraId="329CE238" w14:textId="63950324" w:rsidR="00B72173" w:rsidRPr="00713EF1" w:rsidRDefault="00B72173" w:rsidP="00713EF1">
            <w:pPr>
              <w:widowControl w:val="0"/>
              <w:ind w:left="-82" w:right="-78"/>
              <w:jc w:val="center"/>
              <w:rPr>
                <w:color w:val="000000"/>
                <w:sz w:val="22"/>
                <w:szCs w:val="22"/>
              </w:rPr>
            </w:pPr>
            <w:r w:rsidRPr="00713EF1">
              <w:rPr>
                <w:color w:val="000000"/>
                <w:sz w:val="22"/>
                <w:szCs w:val="22"/>
              </w:rPr>
              <w:t>267,02</w:t>
            </w:r>
          </w:p>
        </w:tc>
        <w:tc>
          <w:tcPr>
            <w:tcW w:w="730" w:type="dxa"/>
            <w:vAlign w:val="center"/>
          </w:tcPr>
          <w:p w14:paraId="479F4DEB" w14:textId="66A66DD1" w:rsidR="00B72173" w:rsidRPr="00713EF1" w:rsidRDefault="00B72173" w:rsidP="00713EF1">
            <w:pPr>
              <w:widowControl w:val="0"/>
              <w:ind w:left="-82" w:right="-78"/>
              <w:jc w:val="center"/>
              <w:rPr>
                <w:sz w:val="22"/>
                <w:szCs w:val="22"/>
              </w:rPr>
            </w:pPr>
            <w:r w:rsidRPr="00713EF1">
              <w:rPr>
                <w:sz w:val="22"/>
                <w:szCs w:val="22"/>
              </w:rPr>
              <w:t>94,0</w:t>
            </w:r>
          </w:p>
        </w:tc>
        <w:tc>
          <w:tcPr>
            <w:tcW w:w="592" w:type="dxa"/>
            <w:vAlign w:val="center"/>
          </w:tcPr>
          <w:p w14:paraId="457D0677" w14:textId="19CFE0CA" w:rsidR="00B72173" w:rsidRPr="00713EF1" w:rsidRDefault="00B72173" w:rsidP="00713EF1">
            <w:pPr>
              <w:widowControl w:val="0"/>
              <w:ind w:left="-82" w:right="-78"/>
              <w:jc w:val="center"/>
              <w:rPr>
                <w:sz w:val="22"/>
                <w:szCs w:val="22"/>
              </w:rPr>
            </w:pPr>
            <w:r w:rsidRPr="00713EF1">
              <w:rPr>
                <w:sz w:val="22"/>
                <w:szCs w:val="22"/>
              </w:rPr>
              <w:t>8</w:t>
            </w:r>
          </w:p>
        </w:tc>
        <w:tc>
          <w:tcPr>
            <w:tcW w:w="755" w:type="dxa"/>
            <w:vAlign w:val="center"/>
          </w:tcPr>
          <w:p w14:paraId="686DD1C1" w14:textId="56EF7482" w:rsidR="00B72173" w:rsidRPr="00713EF1" w:rsidRDefault="00B72173" w:rsidP="00713EF1">
            <w:pPr>
              <w:widowControl w:val="0"/>
              <w:ind w:left="-82" w:right="-78"/>
              <w:jc w:val="center"/>
              <w:rPr>
                <w:sz w:val="22"/>
                <w:szCs w:val="22"/>
              </w:rPr>
            </w:pPr>
            <w:r w:rsidRPr="00713EF1">
              <w:rPr>
                <w:sz w:val="22"/>
                <w:szCs w:val="22"/>
              </w:rPr>
              <w:t>0,005</w:t>
            </w:r>
          </w:p>
        </w:tc>
        <w:tc>
          <w:tcPr>
            <w:tcW w:w="584" w:type="dxa"/>
            <w:vAlign w:val="center"/>
          </w:tcPr>
          <w:p w14:paraId="5814C0BD" w14:textId="3B5571E0" w:rsidR="00B72173" w:rsidRPr="00713EF1" w:rsidRDefault="00B72173" w:rsidP="00713EF1">
            <w:pPr>
              <w:widowControl w:val="0"/>
              <w:ind w:left="-82" w:right="-78"/>
              <w:jc w:val="center"/>
              <w:rPr>
                <w:sz w:val="22"/>
                <w:szCs w:val="22"/>
              </w:rPr>
            </w:pPr>
            <w:r w:rsidRPr="00713EF1">
              <w:rPr>
                <w:sz w:val="22"/>
                <w:szCs w:val="22"/>
              </w:rPr>
              <w:t>1</w:t>
            </w:r>
          </w:p>
        </w:tc>
        <w:tc>
          <w:tcPr>
            <w:tcW w:w="718" w:type="dxa"/>
            <w:vAlign w:val="center"/>
          </w:tcPr>
          <w:p w14:paraId="2F32F485" w14:textId="57FE5F43"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249,3</w:t>
            </w:r>
          </w:p>
        </w:tc>
        <w:tc>
          <w:tcPr>
            <w:tcW w:w="585" w:type="dxa"/>
            <w:vAlign w:val="center"/>
          </w:tcPr>
          <w:p w14:paraId="50DB4E55" w14:textId="549972B8" w:rsidR="00B72173" w:rsidRPr="00713EF1" w:rsidRDefault="00B72173" w:rsidP="00713EF1">
            <w:pPr>
              <w:widowControl w:val="0"/>
              <w:ind w:left="-82" w:right="-78"/>
              <w:jc w:val="center"/>
              <w:rPr>
                <w:sz w:val="22"/>
                <w:szCs w:val="22"/>
              </w:rPr>
            </w:pPr>
            <w:r w:rsidRPr="00713EF1">
              <w:rPr>
                <w:sz w:val="22"/>
                <w:szCs w:val="22"/>
              </w:rPr>
              <w:t>87,3</w:t>
            </w:r>
          </w:p>
        </w:tc>
        <w:tc>
          <w:tcPr>
            <w:tcW w:w="605" w:type="dxa"/>
            <w:vAlign w:val="center"/>
          </w:tcPr>
          <w:p w14:paraId="0858FFAE" w14:textId="1DD2CD78" w:rsidR="00B72173" w:rsidRPr="00713EF1" w:rsidRDefault="00B72173" w:rsidP="00B72173">
            <w:pPr>
              <w:widowControl w:val="0"/>
              <w:jc w:val="center"/>
              <w:rPr>
                <w:color w:val="000000"/>
                <w:sz w:val="22"/>
                <w:szCs w:val="22"/>
              </w:rPr>
            </w:pPr>
            <w:r w:rsidRPr="00713EF1">
              <w:rPr>
                <w:color w:val="000000"/>
                <w:sz w:val="22"/>
                <w:szCs w:val="22"/>
              </w:rPr>
              <w:t>9,5</w:t>
            </w:r>
          </w:p>
        </w:tc>
        <w:tc>
          <w:tcPr>
            <w:tcW w:w="593" w:type="dxa"/>
            <w:vAlign w:val="center"/>
          </w:tcPr>
          <w:p w14:paraId="59555FCC" w14:textId="3B213927" w:rsidR="00B72173" w:rsidRPr="00713EF1" w:rsidRDefault="00B72173" w:rsidP="00B72173">
            <w:pPr>
              <w:widowControl w:val="0"/>
              <w:jc w:val="center"/>
              <w:rPr>
                <w:sz w:val="22"/>
                <w:szCs w:val="22"/>
              </w:rPr>
            </w:pPr>
            <w:r w:rsidRPr="00713EF1">
              <w:rPr>
                <w:sz w:val="22"/>
                <w:szCs w:val="22"/>
              </w:rPr>
              <w:t>4,6</w:t>
            </w:r>
          </w:p>
        </w:tc>
        <w:tc>
          <w:tcPr>
            <w:tcW w:w="857" w:type="dxa"/>
            <w:vAlign w:val="center"/>
          </w:tcPr>
          <w:p w14:paraId="3B48E7AE" w14:textId="049A6EBB" w:rsidR="00B72173" w:rsidRPr="00713EF1" w:rsidRDefault="00B72173" w:rsidP="00B72173">
            <w:pPr>
              <w:widowControl w:val="0"/>
              <w:jc w:val="center"/>
              <w:rPr>
                <w:sz w:val="22"/>
                <w:szCs w:val="22"/>
              </w:rPr>
            </w:pPr>
            <w:r w:rsidRPr="00713EF1">
              <w:rPr>
                <w:sz w:val="22"/>
                <w:szCs w:val="22"/>
              </w:rPr>
              <w:t>0,7</w:t>
            </w:r>
          </w:p>
        </w:tc>
        <w:tc>
          <w:tcPr>
            <w:tcW w:w="890" w:type="dxa"/>
            <w:vAlign w:val="center"/>
          </w:tcPr>
          <w:p w14:paraId="76ECDE7E" w14:textId="33969C14" w:rsidR="00B72173" w:rsidRPr="00713EF1" w:rsidRDefault="00B72173" w:rsidP="00B72173">
            <w:pPr>
              <w:widowControl w:val="0"/>
              <w:jc w:val="center"/>
              <w:rPr>
                <w:color w:val="000000"/>
                <w:sz w:val="22"/>
                <w:szCs w:val="22"/>
              </w:rPr>
            </w:pPr>
            <w:r w:rsidRPr="00713EF1">
              <w:rPr>
                <w:color w:val="000000"/>
                <w:sz w:val="22"/>
                <w:szCs w:val="22"/>
              </w:rPr>
              <w:t>15,4</w:t>
            </w:r>
          </w:p>
        </w:tc>
      </w:tr>
      <w:tr w:rsidR="00B72173" w:rsidRPr="00713EF1" w14:paraId="30233CE6" w14:textId="77777777" w:rsidTr="00767244">
        <w:trPr>
          <w:trHeight w:val="56"/>
          <w:jc w:val="center"/>
        </w:trPr>
        <w:tc>
          <w:tcPr>
            <w:tcW w:w="1730" w:type="dxa"/>
            <w:vAlign w:val="center"/>
            <w:hideMark/>
          </w:tcPr>
          <w:p w14:paraId="3501B707" w14:textId="77777777" w:rsidR="00B72173" w:rsidRPr="00713EF1" w:rsidRDefault="00B72173" w:rsidP="00B72173">
            <w:pPr>
              <w:widowControl w:val="0"/>
              <w:rPr>
                <w:color w:val="000000"/>
                <w:sz w:val="22"/>
                <w:szCs w:val="22"/>
                <w:lang w:val="en-US"/>
              </w:rPr>
            </w:pPr>
            <w:r w:rsidRPr="00713EF1">
              <w:rPr>
                <w:color w:val="000000"/>
                <w:sz w:val="22"/>
                <w:szCs w:val="22"/>
              </w:rPr>
              <w:t>Жетысуская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8</w:t>
            </w:r>
            <w:r w:rsidRPr="00713EF1">
              <w:rPr>
                <w:color w:val="000000"/>
                <w:sz w:val="22"/>
                <w:szCs w:val="22"/>
              </w:rPr>
              <w:t>)</w:t>
            </w:r>
          </w:p>
        </w:tc>
        <w:tc>
          <w:tcPr>
            <w:tcW w:w="868" w:type="dxa"/>
            <w:vAlign w:val="center"/>
          </w:tcPr>
          <w:p w14:paraId="1DD74CC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2 591,0</w:t>
            </w:r>
          </w:p>
        </w:tc>
        <w:tc>
          <w:tcPr>
            <w:tcW w:w="729" w:type="dxa"/>
            <w:vAlign w:val="center"/>
          </w:tcPr>
          <w:p w14:paraId="67A941D6"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11,55</w:t>
            </w:r>
          </w:p>
        </w:tc>
        <w:tc>
          <w:tcPr>
            <w:tcW w:w="1040" w:type="dxa"/>
            <w:vAlign w:val="center"/>
          </w:tcPr>
          <w:p w14:paraId="634F9CE3"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255,676</w:t>
            </w:r>
          </w:p>
        </w:tc>
        <w:tc>
          <w:tcPr>
            <w:tcW w:w="886" w:type="dxa"/>
            <w:vAlign w:val="center"/>
          </w:tcPr>
          <w:p w14:paraId="00428AC2" w14:textId="77777777" w:rsidR="00B72173" w:rsidRPr="00713EF1" w:rsidRDefault="00B72173" w:rsidP="00713EF1">
            <w:pPr>
              <w:widowControl w:val="0"/>
              <w:ind w:left="-82" w:right="-78"/>
              <w:jc w:val="center"/>
              <w:rPr>
                <w:color w:val="000000"/>
                <w:sz w:val="22"/>
                <w:szCs w:val="22"/>
              </w:rPr>
            </w:pPr>
            <w:r w:rsidRPr="00713EF1">
              <w:rPr>
                <w:sz w:val="22"/>
                <w:szCs w:val="22"/>
              </w:rPr>
              <w:t>2,973</w:t>
            </w:r>
          </w:p>
        </w:tc>
        <w:tc>
          <w:tcPr>
            <w:tcW w:w="584" w:type="dxa"/>
            <w:vAlign w:val="center"/>
          </w:tcPr>
          <w:p w14:paraId="13D1E33C" w14:textId="77777777" w:rsidR="00B72173" w:rsidRPr="00713EF1" w:rsidRDefault="00B72173" w:rsidP="00713EF1">
            <w:pPr>
              <w:widowControl w:val="0"/>
              <w:ind w:left="-82" w:right="-78"/>
              <w:jc w:val="center"/>
              <w:rPr>
                <w:color w:val="000000"/>
                <w:sz w:val="22"/>
                <w:szCs w:val="22"/>
              </w:rPr>
            </w:pPr>
            <w:r w:rsidRPr="00713EF1">
              <w:rPr>
                <w:sz w:val="22"/>
                <w:szCs w:val="22"/>
              </w:rPr>
              <w:t>12,0</w:t>
            </w:r>
          </w:p>
        </w:tc>
        <w:tc>
          <w:tcPr>
            <w:tcW w:w="877" w:type="dxa"/>
            <w:vAlign w:val="center"/>
          </w:tcPr>
          <w:p w14:paraId="76073575" w14:textId="77777777" w:rsidR="00B72173" w:rsidRPr="00713EF1" w:rsidRDefault="00B72173" w:rsidP="00713EF1">
            <w:pPr>
              <w:widowControl w:val="0"/>
              <w:ind w:left="-82" w:right="-78"/>
              <w:jc w:val="center"/>
              <w:rPr>
                <w:color w:val="000000"/>
                <w:sz w:val="22"/>
                <w:szCs w:val="22"/>
              </w:rPr>
            </w:pPr>
            <w:r w:rsidRPr="00713EF1">
              <w:rPr>
                <w:sz w:val="22"/>
                <w:szCs w:val="22"/>
              </w:rPr>
              <w:t>7,269</w:t>
            </w:r>
          </w:p>
        </w:tc>
        <w:tc>
          <w:tcPr>
            <w:tcW w:w="874" w:type="dxa"/>
            <w:vAlign w:val="center"/>
          </w:tcPr>
          <w:p w14:paraId="0D9ACEB6"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104,11</w:t>
            </w:r>
          </w:p>
        </w:tc>
        <w:tc>
          <w:tcPr>
            <w:tcW w:w="730" w:type="dxa"/>
            <w:vAlign w:val="center"/>
          </w:tcPr>
          <w:p w14:paraId="06F8D5E4" w14:textId="77777777" w:rsidR="00B72173" w:rsidRPr="00713EF1" w:rsidRDefault="00B72173" w:rsidP="00713EF1">
            <w:pPr>
              <w:widowControl w:val="0"/>
              <w:ind w:left="-82" w:right="-78"/>
              <w:jc w:val="center"/>
              <w:rPr>
                <w:color w:val="000000"/>
                <w:sz w:val="22"/>
                <w:szCs w:val="22"/>
              </w:rPr>
            </w:pPr>
            <w:r w:rsidRPr="00713EF1">
              <w:rPr>
                <w:sz w:val="22"/>
                <w:szCs w:val="22"/>
              </w:rPr>
              <w:t>90,9</w:t>
            </w:r>
          </w:p>
        </w:tc>
        <w:tc>
          <w:tcPr>
            <w:tcW w:w="592" w:type="dxa"/>
            <w:vAlign w:val="center"/>
          </w:tcPr>
          <w:p w14:paraId="13324108" w14:textId="77777777" w:rsidR="00B72173" w:rsidRPr="00713EF1" w:rsidRDefault="00B72173" w:rsidP="00713EF1">
            <w:pPr>
              <w:widowControl w:val="0"/>
              <w:ind w:left="-82" w:right="-78"/>
              <w:jc w:val="center"/>
              <w:rPr>
                <w:sz w:val="22"/>
                <w:szCs w:val="22"/>
              </w:rPr>
            </w:pPr>
            <w:r w:rsidRPr="00713EF1">
              <w:rPr>
                <w:sz w:val="22"/>
                <w:szCs w:val="22"/>
              </w:rPr>
              <w:t>26</w:t>
            </w:r>
          </w:p>
        </w:tc>
        <w:tc>
          <w:tcPr>
            <w:tcW w:w="755" w:type="dxa"/>
            <w:vAlign w:val="center"/>
          </w:tcPr>
          <w:p w14:paraId="09F58209" w14:textId="77777777" w:rsidR="00B72173" w:rsidRPr="00713EF1" w:rsidRDefault="00B72173" w:rsidP="00713EF1">
            <w:pPr>
              <w:widowControl w:val="0"/>
              <w:ind w:left="-82" w:right="-78"/>
              <w:jc w:val="center"/>
              <w:rPr>
                <w:color w:val="000000"/>
                <w:sz w:val="22"/>
                <w:szCs w:val="22"/>
              </w:rPr>
            </w:pPr>
            <w:r w:rsidRPr="00713EF1">
              <w:rPr>
                <w:sz w:val="22"/>
                <w:szCs w:val="22"/>
              </w:rPr>
              <w:t>0,03</w:t>
            </w:r>
          </w:p>
        </w:tc>
        <w:tc>
          <w:tcPr>
            <w:tcW w:w="584" w:type="dxa"/>
            <w:vAlign w:val="center"/>
          </w:tcPr>
          <w:p w14:paraId="2A8A5A9A" w14:textId="77777777" w:rsidR="00B72173" w:rsidRPr="00713EF1" w:rsidRDefault="00B72173" w:rsidP="00713EF1">
            <w:pPr>
              <w:widowControl w:val="0"/>
              <w:ind w:left="-82" w:right="-78"/>
              <w:jc w:val="center"/>
              <w:rPr>
                <w:color w:val="000000"/>
                <w:sz w:val="22"/>
                <w:szCs w:val="22"/>
              </w:rPr>
            </w:pPr>
            <w:r w:rsidRPr="00713EF1">
              <w:rPr>
                <w:sz w:val="22"/>
                <w:szCs w:val="22"/>
              </w:rPr>
              <w:t>1</w:t>
            </w:r>
          </w:p>
        </w:tc>
        <w:tc>
          <w:tcPr>
            <w:tcW w:w="718" w:type="dxa"/>
            <w:vAlign w:val="center"/>
          </w:tcPr>
          <w:p w14:paraId="18C29CCA"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188,3</w:t>
            </w:r>
          </w:p>
        </w:tc>
        <w:tc>
          <w:tcPr>
            <w:tcW w:w="585" w:type="dxa"/>
            <w:vAlign w:val="center"/>
          </w:tcPr>
          <w:p w14:paraId="7D05B8DC" w14:textId="77777777" w:rsidR="00B72173" w:rsidRPr="00713EF1" w:rsidRDefault="00B72173" w:rsidP="00713EF1">
            <w:pPr>
              <w:widowControl w:val="0"/>
              <w:ind w:left="-82" w:right="-78"/>
              <w:jc w:val="center"/>
              <w:rPr>
                <w:color w:val="000000"/>
                <w:sz w:val="22"/>
                <w:szCs w:val="22"/>
              </w:rPr>
            </w:pPr>
            <w:r w:rsidRPr="00713EF1">
              <w:rPr>
                <w:sz w:val="22"/>
                <w:szCs w:val="22"/>
              </w:rPr>
              <w:t>84,2</w:t>
            </w:r>
          </w:p>
        </w:tc>
        <w:tc>
          <w:tcPr>
            <w:tcW w:w="605" w:type="dxa"/>
            <w:vAlign w:val="center"/>
          </w:tcPr>
          <w:p w14:paraId="5F91DB10" w14:textId="77777777" w:rsidR="00B72173" w:rsidRPr="00713EF1" w:rsidRDefault="00B72173" w:rsidP="00B72173">
            <w:pPr>
              <w:widowControl w:val="0"/>
              <w:jc w:val="center"/>
              <w:rPr>
                <w:color w:val="000000"/>
                <w:sz w:val="22"/>
                <w:szCs w:val="22"/>
              </w:rPr>
            </w:pPr>
            <w:r w:rsidRPr="00713EF1">
              <w:rPr>
                <w:color w:val="000000"/>
                <w:sz w:val="22"/>
                <w:szCs w:val="22"/>
              </w:rPr>
              <w:t>9,8</w:t>
            </w:r>
          </w:p>
        </w:tc>
        <w:tc>
          <w:tcPr>
            <w:tcW w:w="593" w:type="dxa"/>
            <w:vAlign w:val="center"/>
          </w:tcPr>
          <w:p w14:paraId="798DDA7D" w14:textId="77777777" w:rsidR="00B72173" w:rsidRPr="00713EF1" w:rsidRDefault="00B72173" w:rsidP="00713EF1">
            <w:pPr>
              <w:widowControl w:val="0"/>
              <w:ind w:left="-123" w:right="-74"/>
              <w:jc w:val="center"/>
              <w:rPr>
                <w:color w:val="000000"/>
                <w:sz w:val="22"/>
                <w:szCs w:val="22"/>
              </w:rPr>
            </w:pPr>
            <w:r w:rsidRPr="00713EF1">
              <w:rPr>
                <w:sz w:val="22"/>
                <w:szCs w:val="22"/>
              </w:rPr>
              <w:t>4,9</w:t>
            </w:r>
          </w:p>
        </w:tc>
        <w:tc>
          <w:tcPr>
            <w:tcW w:w="857" w:type="dxa"/>
            <w:vAlign w:val="center"/>
          </w:tcPr>
          <w:p w14:paraId="5203D9E8" w14:textId="77777777" w:rsidR="00B72173" w:rsidRPr="00713EF1" w:rsidRDefault="00B72173" w:rsidP="00B72173">
            <w:pPr>
              <w:widowControl w:val="0"/>
              <w:jc w:val="center"/>
              <w:rPr>
                <w:color w:val="000000"/>
                <w:sz w:val="22"/>
                <w:szCs w:val="22"/>
              </w:rPr>
            </w:pPr>
            <w:r w:rsidRPr="00713EF1">
              <w:rPr>
                <w:sz w:val="22"/>
                <w:szCs w:val="22"/>
              </w:rPr>
              <w:t>2,1</w:t>
            </w:r>
          </w:p>
        </w:tc>
        <w:tc>
          <w:tcPr>
            <w:tcW w:w="890" w:type="dxa"/>
            <w:vAlign w:val="center"/>
          </w:tcPr>
          <w:p w14:paraId="78CB73B7" w14:textId="77777777" w:rsidR="00B72173" w:rsidRPr="00713EF1" w:rsidRDefault="00B72173" w:rsidP="00B72173">
            <w:pPr>
              <w:widowControl w:val="0"/>
              <w:jc w:val="center"/>
              <w:rPr>
                <w:color w:val="000000"/>
                <w:sz w:val="22"/>
                <w:szCs w:val="22"/>
              </w:rPr>
            </w:pPr>
            <w:r w:rsidRPr="00713EF1">
              <w:rPr>
                <w:color w:val="000000"/>
                <w:sz w:val="22"/>
                <w:szCs w:val="22"/>
              </w:rPr>
              <w:t>4,5</w:t>
            </w:r>
          </w:p>
        </w:tc>
      </w:tr>
      <w:tr w:rsidR="00B72173" w:rsidRPr="00713EF1" w14:paraId="26CE62FD" w14:textId="77777777" w:rsidTr="00767244">
        <w:trPr>
          <w:trHeight w:val="68"/>
          <w:jc w:val="center"/>
        </w:trPr>
        <w:tc>
          <w:tcPr>
            <w:tcW w:w="1730" w:type="dxa"/>
            <w:vAlign w:val="center"/>
            <w:hideMark/>
          </w:tcPr>
          <w:p w14:paraId="52E4227D" w14:textId="77777777" w:rsidR="00B72173" w:rsidRPr="00713EF1" w:rsidRDefault="00B72173" w:rsidP="00B72173">
            <w:pPr>
              <w:widowControl w:val="0"/>
              <w:rPr>
                <w:color w:val="000000"/>
                <w:sz w:val="22"/>
                <w:szCs w:val="22"/>
                <w:lang w:val="en-US"/>
              </w:rPr>
            </w:pPr>
            <w:r w:rsidRPr="00713EF1">
              <w:rPr>
                <w:color w:val="000000"/>
                <w:sz w:val="22"/>
                <w:szCs w:val="22"/>
              </w:rPr>
              <w:t>Карагандинская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9</w:t>
            </w:r>
            <w:r w:rsidRPr="00713EF1">
              <w:rPr>
                <w:color w:val="000000"/>
                <w:sz w:val="22"/>
                <w:szCs w:val="22"/>
              </w:rPr>
              <w:t>)</w:t>
            </w:r>
          </w:p>
        </w:tc>
        <w:tc>
          <w:tcPr>
            <w:tcW w:w="868" w:type="dxa"/>
            <w:vAlign w:val="center"/>
          </w:tcPr>
          <w:p w14:paraId="150BF49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6 793,9</w:t>
            </w:r>
          </w:p>
        </w:tc>
        <w:tc>
          <w:tcPr>
            <w:tcW w:w="729" w:type="dxa"/>
            <w:vAlign w:val="center"/>
          </w:tcPr>
          <w:p w14:paraId="06B252BE"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44,11</w:t>
            </w:r>
          </w:p>
        </w:tc>
        <w:tc>
          <w:tcPr>
            <w:tcW w:w="1040" w:type="dxa"/>
            <w:vAlign w:val="center"/>
          </w:tcPr>
          <w:p w14:paraId="021D045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2642,759</w:t>
            </w:r>
          </w:p>
        </w:tc>
        <w:tc>
          <w:tcPr>
            <w:tcW w:w="886" w:type="dxa"/>
            <w:vAlign w:val="center"/>
          </w:tcPr>
          <w:p w14:paraId="2E3D263F" w14:textId="77777777" w:rsidR="00B72173" w:rsidRPr="00713EF1" w:rsidRDefault="00B72173" w:rsidP="00713EF1">
            <w:pPr>
              <w:widowControl w:val="0"/>
              <w:ind w:left="-82" w:right="-78"/>
              <w:jc w:val="center"/>
              <w:rPr>
                <w:color w:val="000000"/>
                <w:sz w:val="22"/>
                <w:szCs w:val="22"/>
              </w:rPr>
            </w:pPr>
            <w:r w:rsidRPr="00713EF1">
              <w:rPr>
                <w:sz w:val="22"/>
                <w:szCs w:val="22"/>
              </w:rPr>
              <w:t>17,173</w:t>
            </w:r>
          </w:p>
        </w:tc>
        <w:tc>
          <w:tcPr>
            <w:tcW w:w="584" w:type="dxa"/>
            <w:vAlign w:val="center"/>
          </w:tcPr>
          <w:p w14:paraId="7AF11D25" w14:textId="77777777" w:rsidR="00B72173" w:rsidRPr="00713EF1" w:rsidRDefault="00B72173" w:rsidP="00713EF1">
            <w:pPr>
              <w:widowControl w:val="0"/>
              <w:ind w:left="-82" w:right="-78"/>
              <w:jc w:val="center"/>
              <w:rPr>
                <w:color w:val="000000"/>
                <w:sz w:val="22"/>
                <w:szCs w:val="22"/>
              </w:rPr>
            </w:pPr>
            <w:r w:rsidRPr="00713EF1">
              <w:rPr>
                <w:sz w:val="22"/>
                <w:szCs w:val="22"/>
              </w:rPr>
              <w:t>16,2</w:t>
            </w:r>
          </w:p>
        </w:tc>
        <w:tc>
          <w:tcPr>
            <w:tcW w:w="877" w:type="dxa"/>
            <w:vAlign w:val="center"/>
          </w:tcPr>
          <w:p w14:paraId="0EF8189E" w14:textId="77777777" w:rsidR="00B72173" w:rsidRPr="00713EF1" w:rsidRDefault="00B72173" w:rsidP="00713EF1">
            <w:pPr>
              <w:widowControl w:val="0"/>
              <w:ind w:left="-82" w:right="-78"/>
              <w:jc w:val="center"/>
              <w:rPr>
                <w:color w:val="000000"/>
                <w:sz w:val="22"/>
                <w:szCs w:val="22"/>
              </w:rPr>
            </w:pPr>
            <w:r w:rsidRPr="00713EF1">
              <w:rPr>
                <w:sz w:val="22"/>
                <w:szCs w:val="22"/>
              </w:rPr>
              <w:t>122,489</w:t>
            </w:r>
          </w:p>
        </w:tc>
        <w:tc>
          <w:tcPr>
            <w:tcW w:w="874" w:type="dxa"/>
            <w:vAlign w:val="center"/>
          </w:tcPr>
          <w:p w14:paraId="5ED528C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520,32</w:t>
            </w:r>
          </w:p>
        </w:tc>
        <w:tc>
          <w:tcPr>
            <w:tcW w:w="730" w:type="dxa"/>
            <w:vAlign w:val="center"/>
          </w:tcPr>
          <w:p w14:paraId="32897FA2" w14:textId="77777777" w:rsidR="00B72173" w:rsidRPr="00713EF1" w:rsidRDefault="00B72173" w:rsidP="00713EF1">
            <w:pPr>
              <w:widowControl w:val="0"/>
              <w:ind w:left="-82" w:right="-78"/>
              <w:jc w:val="center"/>
              <w:rPr>
                <w:color w:val="000000"/>
                <w:sz w:val="22"/>
                <w:szCs w:val="22"/>
              </w:rPr>
            </w:pPr>
            <w:r w:rsidRPr="00713EF1">
              <w:rPr>
                <w:sz w:val="22"/>
                <w:szCs w:val="22"/>
              </w:rPr>
              <w:t>95,1</w:t>
            </w:r>
          </w:p>
        </w:tc>
        <w:tc>
          <w:tcPr>
            <w:tcW w:w="592" w:type="dxa"/>
            <w:vAlign w:val="center"/>
          </w:tcPr>
          <w:p w14:paraId="5FF22591" w14:textId="77777777" w:rsidR="00B72173" w:rsidRPr="00713EF1" w:rsidRDefault="00B72173" w:rsidP="00713EF1">
            <w:pPr>
              <w:widowControl w:val="0"/>
              <w:ind w:left="-82" w:right="-78"/>
              <w:jc w:val="center"/>
              <w:rPr>
                <w:sz w:val="22"/>
                <w:szCs w:val="22"/>
              </w:rPr>
            </w:pPr>
            <w:r w:rsidRPr="00713EF1">
              <w:rPr>
                <w:sz w:val="22"/>
                <w:szCs w:val="22"/>
              </w:rPr>
              <w:t>2</w:t>
            </w:r>
          </w:p>
        </w:tc>
        <w:tc>
          <w:tcPr>
            <w:tcW w:w="755" w:type="dxa"/>
            <w:vAlign w:val="center"/>
          </w:tcPr>
          <w:p w14:paraId="679822F6" w14:textId="77777777" w:rsidR="00B72173" w:rsidRPr="00713EF1" w:rsidRDefault="00B72173" w:rsidP="00713EF1">
            <w:pPr>
              <w:widowControl w:val="0"/>
              <w:ind w:left="-82" w:right="-78"/>
              <w:jc w:val="center"/>
              <w:rPr>
                <w:color w:val="000000"/>
                <w:sz w:val="22"/>
                <w:szCs w:val="22"/>
              </w:rPr>
            </w:pPr>
            <w:r w:rsidRPr="00713EF1">
              <w:rPr>
                <w:sz w:val="22"/>
                <w:szCs w:val="22"/>
              </w:rPr>
              <w:t>2,5</w:t>
            </w:r>
          </w:p>
        </w:tc>
        <w:tc>
          <w:tcPr>
            <w:tcW w:w="584" w:type="dxa"/>
            <w:vAlign w:val="center"/>
          </w:tcPr>
          <w:p w14:paraId="528217CD" w14:textId="77777777" w:rsidR="00B72173" w:rsidRPr="00713EF1" w:rsidRDefault="00B72173" w:rsidP="00713EF1">
            <w:pPr>
              <w:widowControl w:val="0"/>
              <w:ind w:left="-82" w:right="-78"/>
              <w:jc w:val="center"/>
              <w:rPr>
                <w:color w:val="000000"/>
                <w:sz w:val="22"/>
                <w:szCs w:val="22"/>
              </w:rPr>
            </w:pPr>
            <w:r w:rsidRPr="00713EF1">
              <w:rPr>
                <w:sz w:val="22"/>
                <w:szCs w:val="22"/>
              </w:rPr>
              <w:t>3</w:t>
            </w:r>
          </w:p>
        </w:tc>
        <w:tc>
          <w:tcPr>
            <w:tcW w:w="718" w:type="dxa"/>
            <w:vAlign w:val="center"/>
          </w:tcPr>
          <w:p w14:paraId="63D7E48B"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378,3</w:t>
            </w:r>
          </w:p>
        </w:tc>
        <w:tc>
          <w:tcPr>
            <w:tcW w:w="585" w:type="dxa"/>
            <w:vAlign w:val="center"/>
          </w:tcPr>
          <w:p w14:paraId="6C6796DD" w14:textId="77777777" w:rsidR="00B72173" w:rsidRPr="00713EF1" w:rsidRDefault="00B72173" w:rsidP="00713EF1">
            <w:pPr>
              <w:widowControl w:val="0"/>
              <w:ind w:left="-82" w:right="-78"/>
              <w:jc w:val="center"/>
              <w:rPr>
                <w:color w:val="000000"/>
                <w:sz w:val="22"/>
                <w:szCs w:val="22"/>
              </w:rPr>
            </w:pPr>
            <w:r w:rsidRPr="00713EF1">
              <w:rPr>
                <w:sz w:val="22"/>
                <w:szCs w:val="22"/>
              </w:rPr>
              <w:t>85,4</w:t>
            </w:r>
          </w:p>
        </w:tc>
        <w:tc>
          <w:tcPr>
            <w:tcW w:w="605" w:type="dxa"/>
            <w:vAlign w:val="center"/>
          </w:tcPr>
          <w:p w14:paraId="5D138B7A" w14:textId="77777777" w:rsidR="00B72173" w:rsidRPr="00713EF1" w:rsidRDefault="00B72173" w:rsidP="00B72173">
            <w:pPr>
              <w:widowControl w:val="0"/>
              <w:jc w:val="center"/>
              <w:rPr>
                <w:color w:val="000000"/>
                <w:sz w:val="22"/>
                <w:szCs w:val="22"/>
              </w:rPr>
            </w:pPr>
            <w:r w:rsidRPr="00713EF1">
              <w:rPr>
                <w:color w:val="000000"/>
                <w:sz w:val="22"/>
                <w:szCs w:val="22"/>
              </w:rPr>
              <w:t>6,1</w:t>
            </w:r>
          </w:p>
        </w:tc>
        <w:tc>
          <w:tcPr>
            <w:tcW w:w="593" w:type="dxa"/>
            <w:vAlign w:val="center"/>
          </w:tcPr>
          <w:p w14:paraId="51DAB670" w14:textId="77777777" w:rsidR="00B72173" w:rsidRPr="00713EF1" w:rsidRDefault="00B72173" w:rsidP="00713EF1">
            <w:pPr>
              <w:widowControl w:val="0"/>
              <w:ind w:left="-123" w:right="-74"/>
              <w:jc w:val="center"/>
              <w:rPr>
                <w:color w:val="000000"/>
                <w:sz w:val="22"/>
                <w:szCs w:val="22"/>
              </w:rPr>
            </w:pPr>
            <w:r w:rsidRPr="00713EF1">
              <w:rPr>
                <w:sz w:val="22"/>
                <w:szCs w:val="22"/>
              </w:rPr>
              <w:t>13,8</w:t>
            </w:r>
          </w:p>
        </w:tc>
        <w:tc>
          <w:tcPr>
            <w:tcW w:w="857" w:type="dxa"/>
            <w:vAlign w:val="center"/>
          </w:tcPr>
          <w:p w14:paraId="4E95CED6" w14:textId="77777777" w:rsidR="00B72173" w:rsidRPr="00713EF1" w:rsidRDefault="00B72173" w:rsidP="00B72173">
            <w:pPr>
              <w:widowControl w:val="0"/>
              <w:jc w:val="center"/>
              <w:rPr>
                <w:color w:val="000000"/>
                <w:sz w:val="22"/>
                <w:szCs w:val="22"/>
              </w:rPr>
            </w:pPr>
            <w:r w:rsidRPr="00713EF1">
              <w:rPr>
                <w:sz w:val="22"/>
                <w:szCs w:val="22"/>
              </w:rPr>
              <w:t>0,2</w:t>
            </w:r>
          </w:p>
        </w:tc>
        <w:tc>
          <w:tcPr>
            <w:tcW w:w="890" w:type="dxa"/>
            <w:vAlign w:val="center"/>
          </w:tcPr>
          <w:p w14:paraId="642CD403" w14:textId="77777777" w:rsidR="00B72173" w:rsidRPr="00713EF1" w:rsidRDefault="00B72173" w:rsidP="00B72173">
            <w:pPr>
              <w:widowControl w:val="0"/>
              <w:jc w:val="center"/>
              <w:rPr>
                <w:color w:val="000000"/>
                <w:sz w:val="22"/>
                <w:szCs w:val="22"/>
              </w:rPr>
            </w:pPr>
            <w:r w:rsidRPr="00713EF1">
              <w:rPr>
                <w:color w:val="000000"/>
                <w:sz w:val="22"/>
                <w:szCs w:val="22"/>
              </w:rPr>
              <w:t>21,5</w:t>
            </w:r>
          </w:p>
        </w:tc>
      </w:tr>
      <w:tr w:rsidR="00B72173" w:rsidRPr="00713EF1" w14:paraId="2FDA7883" w14:textId="77777777" w:rsidTr="00767244">
        <w:trPr>
          <w:trHeight w:val="90"/>
          <w:jc w:val="center"/>
        </w:trPr>
        <w:tc>
          <w:tcPr>
            <w:tcW w:w="1730" w:type="dxa"/>
            <w:vAlign w:val="center"/>
            <w:hideMark/>
          </w:tcPr>
          <w:p w14:paraId="56B84CF7" w14:textId="77777777" w:rsidR="00B72173" w:rsidRPr="00713EF1" w:rsidRDefault="00B72173" w:rsidP="00B72173">
            <w:pPr>
              <w:widowControl w:val="0"/>
              <w:rPr>
                <w:color w:val="000000"/>
                <w:sz w:val="22"/>
                <w:szCs w:val="22"/>
                <w:lang w:val="en-US"/>
              </w:rPr>
            </w:pPr>
            <w:r w:rsidRPr="00713EF1">
              <w:rPr>
                <w:color w:val="000000"/>
                <w:sz w:val="22"/>
                <w:szCs w:val="22"/>
              </w:rPr>
              <w:t>Костанайская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10</w:t>
            </w:r>
            <w:r w:rsidRPr="00713EF1">
              <w:rPr>
                <w:color w:val="000000"/>
                <w:sz w:val="22"/>
                <w:szCs w:val="22"/>
              </w:rPr>
              <w:t>)</w:t>
            </w:r>
          </w:p>
        </w:tc>
        <w:tc>
          <w:tcPr>
            <w:tcW w:w="868" w:type="dxa"/>
            <w:vAlign w:val="center"/>
          </w:tcPr>
          <w:p w14:paraId="776D7D63"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5 338,2</w:t>
            </w:r>
          </w:p>
        </w:tc>
        <w:tc>
          <w:tcPr>
            <w:tcW w:w="729" w:type="dxa"/>
            <w:vAlign w:val="center"/>
          </w:tcPr>
          <w:p w14:paraId="3E70411E"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33,4</w:t>
            </w:r>
          </w:p>
        </w:tc>
        <w:tc>
          <w:tcPr>
            <w:tcW w:w="1040" w:type="dxa"/>
            <w:vAlign w:val="center"/>
          </w:tcPr>
          <w:p w14:paraId="737EE301"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1938,963</w:t>
            </w:r>
          </w:p>
        </w:tc>
        <w:tc>
          <w:tcPr>
            <w:tcW w:w="886" w:type="dxa"/>
            <w:vAlign w:val="center"/>
          </w:tcPr>
          <w:p w14:paraId="65D785A9" w14:textId="77777777" w:rsidR="00B72173" w:rsidRPr="00713EF1" w:rsidRDefault="00B72173" w:rsidP="00713EF1">
            <w:pPr>
              <w:widowControl w:val="0"/>
              <w:ind w:left="-82" w:right="-78"/>
              <w:jc w:val="center"/>
              <w:rPr>
                <w:color w:val="000000"/>
                <w:sz w:val="22"/>
                <w:szCs w:val="22"/>
              </w:rPr>
            </w:pPr>
            <w:r w:rsidRPr="00713EF1">
              <w:rPr>
                <w:sz w:val="22"/>
                <w:szCs w:val="22"/>
              </w:rPr>
              <w:t>9,230</w:t>
            </w:r>
          </w:p>
        </w:tc>
        <w:tc>
          <w:tcPr>
            <w:tcW w:w="584" w:type="dxa"/>
            <w:vAlign w:val="center"/>
          </w:tcPr>
          <w:p w14:paraId="182F9E9B" w14:textId="77777777" w:rsidR="00B72173" w:rsidRPr="00713EF1" w:rsidRDefault="00B72173" w:rsidP="00713EF1">
            <w:pPr>
              <w:widowControl w:val="0"/>
              <w:ind w:left="-82" w:right="-78"/>
              <w:jc w:val="center"/>
              <w:rPr>
                <w:color w:val="000000"/>
                <w:sz w:val="22"/>
                <w:szCs w:val="22"/>
              </w:rPr>
            </w:pPr>
            <w:r w:rsidRPr="00713EF1">
              <w:rPr>
                <w:sz w:val="22"/>
                <w:szCs w:val="22"/>
              </w:rPr>
              <w:t>9,4</w:t>
            </w:r>
          </w:p>
        </w:tc>
        <w:tc>
          <w:tcPr>
            <w:tcW w:w="877" w:type="dxa"/>
            <w:vAlign w:val="center"/>
          </w:tcPr>
          <w:p w14:paraId="75E45D99" w14:textId="77777777" w:rsidR="00B72173" w:rsidRPr="00713EF1" w:rsidRDefault="00B72173" w:rsidP="00713EF1">
            <w:pPr>
              <w:widowControl w:val="0"/>
              <w:ind w:left="-82" w:right="-78"/>
              <w:jc w:val="center"/>
              <w:rPr>
                <w:color w:val="000000"/>
                <w:sz w:val="22"/>
                <w:szCs w:val="22"/>
              </w:rPr>
            </w:pPr>
            <w:r w:rsidRPr="00713EF1">
              <w:rPr>
                <w:sz w:val="22"/>
                <w:szCs w:val="22"/>
              </w:rPr>
              <w:t>31,694</w:t>
            </w:r>
          </w:p>
        </w:tc>
        <w:tc>
          <w:tcPr>
            <w:tcW w:w="874" w:type="dxa"/>
            <w:vAlign w:val="center"/>
          </w:tcPr>
          <w:p w14:paraId="54E7A6C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270,84</w:t>
            </w:r>
          </w:p>
        </w:tc>
        <w:tc>
          <w:tcPr>
            <w:tcW w:w="730" w:type="dxa"/>
            <w:vAlign w:val="center"/>
          </w:tcPr>
          <w:p w14:paraId="55F4EA71" w14:textId="77777777" w:rsidR="00B72173" w:rsidRPr="00713EF1" w:rsidRDefault="00B72173" w:rsidP="00713EF1">
            <w:pPr>
              <w:widowControl w:val="0"/>
              <w:ind w:left="-82" w:right="-78"/>
              <w:jc w:val="center"/>
              <w:rPr>
                <w:color w:val="000000"/>
                <w:sz w:val="22"/>
                <w:szCs w:val="22"/>
              </w:rPr>
            </w:pPr>
            <w:r w:rsidRPr="00713EF1">
              <w:rPr>
                <w:sz w:val="22"/>
                <w:szCs w:val="22"/>
              </w:rPr>
              <w:t>91,8</w:t>
            </w:r>
          </w:p>
        </w:tc>
        <w:tc>
          <w:tcPr>
            <w:tcW w:w="592" w:type="dxa"/>
            <w:vAlign w:val="center"/>
          </w:tcPr>
          <w:p w14:paraId="2FD2D0F6" w14:textId="77777777" w:rsidR="00B72173" w:rsidRPr="00713EF1" w:rsidRDefault="00B72173" w:rsidP="00713EF1">
            <w:pPr>
              <w:widowControl w:val="0"/>
              <w:ind w:left="-82" w:right="-78"/>
              <w:jc w:val="center"/>
              <w:rPr>
                <w:sz w:val="22"/>
                <w:szCs w:val="22"/>
              </w:rPr>
            </w:pPr>
            <w:r w:rsidRPr="00713EF1">
              <w:rPr>
                <w:sz w:val="22"/>
                <w:szCs w:val="22"/>
              </w:rPr>
              <w:t>4</w:t>
            </w:r>
          </w:p>
        </w:tc>
        <w:tc>
          <w:tcPr>
            <w:tcW w:w="755" w:type="dxa"/>
            <w:vAlign w:val="center"/>
          </w:tcPr>
          <w:p w14:paraId="45A73406" w14:textId="77777777" w:rsidR="00B72173" w:rsidRPr="00713EF1" w:rsidRDefault="00B72173" w:rsidP="00713EF1">
            <w:pPr>
              <w:widowControl w:val="0"/>
              <w:ind w:left="-82" w:right="-78"/>
              <w:jc w:val="center"/>
              <w:rPr>
                <w:color w:val="000000"/>
                <w:sz w:val="22"/>
                <w:szCs w:val="22"/>
              </w:rPr>
            </w:pPr>
            <w:r w:rsidRPr="00713EF1">
              <w:rPr>
                <w:sz w:val="22"/>
                <w:szCs w:val="22"/>
              </w:rPr>
              <w:t>0,2</w:t>
            </w:r>
          </w:p>
        </w:tc>
        <w:tc>
          <w:tcPr>
            <w:tcW w:w="584" w:type="dxa"/>
            <w:vAlign w:val="center"/>
          </w:tcPr>
          <w:p w14:paraId="3A83AF09" w14:textId="77777777" w:rsidR="00B72173" w:rsidRPr="00713EF1" w:rsidRDefault="00B72173" w:rsidP="00713EF1">
            <w:pPr>
              <w:widowControl w:val="0"/>
              <w:ind w:left="-82" w:right="-78"/>
              <w:jc w:val="center"/>
              <w:rPr>
                <w:color w:val="000000"/>
                <w:sz w:val="22"/>
                <w:szCs w:val="22"/>
              </w:rPr>
            </w:pPr>
            <w:r w:rsidRPr="00713EF1">
              <w:rPr>
                <w:sz w:val="22"/>
                <w:szCs w:val="22"/>
              </w:rPr>
              <w:t>2</w:t>
            </w:r>
          </w:p>
        </w:tc>
        <w:tc>
          <w:tcPr>
            <w:tcW w:w="718" w:type="dxa"/>
            <w:vAlign w:val="center"/>
          </w:tcPr>
          <w:p w14:paraId="68DEB27A"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233,4</w:t>
            </w:r>
          </w:p>
        </w:tc>
        <w:tc>
          <w:tcPr>
            <w:tcW w:w="585" w:type="dxa"/>
            <w:vAlign w:val="center"/>
          </w:tcPr>
          <w:p w14:paraId="4271D3BA" w14:textId="77777777" w:rsidR="00B72173" w:rsidRPr="00713EF1" w:rsidRDefault="00B72173" w:rsidP="00713EF1">
            <w:pPr>
              <w:widowControl w:val="0"/>
              <w:ind w:left="-82" w:right="-78"/>
              <w:jc w:val="center"/>
              <w:rPr>
                <w:color w:val="000000"/>
                <w:sz w:val="22"/>
                <w:szCs w:val="22"/>
              </w:rPr>
            </w:pPr>
            <w:r w:rsidRPr="00713EF1">
              <w:rPr>
                <w:sz w:val="22"/>
                <w:szCs w:val="22"/>
              </w:rPr>
              <w:t>91,7</w:t>
            </w:r>
          </w:p>
        </w:tc>
        <w:tc>
          <w:tcPr>
            <w:tcW w:w="605" w:type="dxa"/>
            <w:vAlign w:val="center"/>
          </w:tcPr>
          <w:p w14:paraId="23D46582" w14:textId="77777777" w:rsidR="00B72173" w:rsidRPr="00713EF1" w:rsidRDefault="00B72173" w:rsidP="00B72173">
            <w:pPr>
              <w:widowControl w:val="0"/>
              <w:jc w:val="center"/>
              <w:rPr>
                <w:color w:val="000000"/>
                <w:sz w:val="22"/>
                <w:szCs w:val="22"/>
              </w:rPr>
            </w:pPr>
            <w:r w:rsidRPr="00713EF1">
              <w:rPr>
                <w:color w:val="000000"/>
                <w:sz w:val="22"/>
                <w:szCs w:val="22"/>
              </w:rPr>
              <w:t>4,1</w:t>
            </w:r>
          </w:p>
        </w:tc>
        <w:tc>
          <w:tcPr>
            <w:tcW w:w="593" w:type="dxa"/>
            <w:vAlign w:val="center"/>
          </w:tcPr>
          <w:p w14:paraId="2646E506" w14:textId="77777777" w:rsidR="00B72173" w:rsidRPr="00713EF1" w:rsidRDefault="00B72173" w:rsidP="00713EF1">
            <w:pPr>
              <w:widowControl w:val="0"/>
              <w:ind w:left="-123" w:right="-74"/>
              <w:jc w:val="center"/>
              <w:rPr>
                <w:color w:val="000000"/>
                <w:sz w:val="22"/>
                <w:szCs w:val="22"/>
              </w:rPr>
            </w:pPr>
            <w:r w:rsidRPr="00713EF1">
              <w:rPr>
                <w:sz w:val="22"/>
                <w:szCs w:val="22"/>
              </w:rPr>
              <w:t>5,4</w:t>
            </w:r>
          </w:p>
        </w:tc>
        <w:tc>
          <w:tcPr>
            <w:tcW w:w="857" w:type="dxa"/>
            <w:vAlign w:val="center"/>
          </w:tcPr>
          <w:p w14:paraId="08CCE4E2" w14:textId="77777777" w:rsidR="00B72173" w:rsidRPr="00713EF1" w:rsidRDefault="00B72173" w:rsidP="00B72173">
            <w:pPr>
              <w:widowControl w:val="0"/>
              <w:jc w:val="center"/>
              <w:rPr>
                <w:color w:val="000000"/>
                <w:sz w:val="22"/>
                <w:szCs w:val="22"/>
              </w:rPr>
            </w:pPr>
            <w:r w:rsidRPr="00713EF1">
              <w:rPr>
                <w:sz w:val="22"/>
                <w:szCs w:val="22"/>
              </w:rPr>
              <w:t>0,0</w:t>
            </w:r>
          </w:p>
        </w:tc>
        <w:tc>
          <w:tcPr>
            <w:tcW w:w="890" w:type="dxa"/>
            <w:vAlign w:val="center"/>
          </w:tcPr>
          <w:p w14:paraId="37757371" w14:textId="77777777" w:rsidR="00B72173" w:rsidRPr="00713EF1" w:rsidRDefault="00B72173" w:rsidP="00B72173">
            <w:pPr>
              <w:widowControl w:val="0"/>
              <w:jc w:val="center"/>
              <w:rPr>
                <w:color w:val="000000"/>
                <w:sz w:val="22"/>
                <w:szCs w:val="22"/>
              </w:rPr>
            </w:pPr>
            <w:r w:rsidRPr="00713EF1">
              <w:rPr>
                <w:color w:val="000000"/>
                <w:sz w:val="22"/>
                <w:szCs w:val="22"/>
              </w:rPr>
              <w:t>23,9</w:t>
            </w:r>
          </w:p>
        </w:tc>
      </w:tr>
      <w:tr w:rsidR="00B72173" w:rsidRPr="00713EF1" w14:paraId="403B97DA" w14:textId="77777777" w:rsidTr="00767244">
        <w:trPr>
          <w:trHeight w:val="75"/>
          <w:jc w:val="center"/>
        </w:trPr>
        <w:tc>
          <w:tcPr>
            <w:tcW w:w="1730" w:type="dxa"/>
            <w:vAlign w:val="center"/>
            <w:hideMark/>
          </w:tcPr>
          <w:p w14:paraId="6B4E17D9" w14:textId="77777777" w:rsidR="00B72173" w:rsidRPr="00713EF1" w:rsidRDefault="00B72173" w:rsidP="00B72173">
            <w:pPr>
              <w:widowControl w:val="0"/>
              <w:rPr>
                <w:color w:val="000000"/>
                <w:sz w:val="22"/>
                <w:szCs w:val="22"/>
                <w:lang w:val="en-US"/>
              </w:rPr>
            </w:pPr>
            <w:r w:rsidRPr="00713EF1">
              <w:rPr>
                <w:color w:val="000000"/>
                <w:sz w:val="22"/>
                <w:szCs w:val="22"/>
              </w:rPr>
              <w:t>Кызылординская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11</w:t>
            </w:r>
            <w:r w:rsidRPr="00713EF1">
              <w:rPr>
                <w:color w:val="000000"/>
                <w:sz w:val="22"/>
                <w:szCs w:val="22"/>
              </w:rPr>
              <w:t>)</w:t>
            </w:r>
          </w:p>
        </w:tc>
        <w:tc>
          <w:tcPr>
            <w:tcW w:w="868" w:type="dxa"/>
            <w:vAlign w:val="center"/>
          </w:tcPr>
          <w:p w14:paraId="2DF5CD01"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3 071,8</w:t>
            </w:r>
          </w:p>
        </w:tc>
        <w:tc>
          <w:tcPr>
            <w:tcW w:w="729" w:type="dxa"/>
            <w:vAlign w:val="center"/>
          </w:tcPr>
          <w:p w14:paraId="49C66BD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30,32</w:t>
            </w:r>
          </w:p>
        </w:tc>
        <w:tc>
          <w:tcPr>
            <w:tcW w:w="1040" w:type="dxa"/>
            <w:vAlign w:val="center"/>
          </w:tcPr>
          <w:p w14:paraId="5C24E895"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328,754</w:t>
            </w:r>
          </w:p>
        </w:tc>
        <w:tc>
          <w:tcPr>
            <w:tcW w:w="886" w:type="dxa"/>
            <w:vAlign w:val="center"/>
          </w:tcPr>
          <w:p w14:paraId="0EFB7A2B" w14:textId="77777777" w:rsidR="00B72173" w:rsidRPr="00713EF1" w:rsidRDefault="00B72173" w:rsidP="00713EF1">
            <w:pPr>
              <w:widowControl w:val="0"/>
              <w:ind w:left="-82" w:right="-78"/>
              <w:jc w:val="center"/>
              <w:rPr>
                <w:color w:val="000000"/>
                <w:sz w:val="22"/>
                <w:szCs w:val="22"/>
              </w:rPr>
            </w:pPr>
            <w:r w:rsidRPr="00713EF1">
              <w:rPr>
                <w:sz w:val="22"/>
                <w:szCs w:val="22"/>
              </w:rPr>
              <w:t>4,521</w:t>
            </w:r>
          </w:p>
        </w:tc>
        <w:tc>
          <w:tcPr>
            <w:tcW w:w="584" w:type="dxa"/>
            <w:vAlign w:val="center"/>
          </w:tcPr>
          <w:p w14:paraId="608A7586" w14:textId="77777777" w:rsidR="00B72173" w:rsidRPr="00713EF1" w:rsidRDefault="00B72173" w:rsidP="00713EF1">
            <w:pPr>
              <w:widowControl w:val="0"/>
              <w:ind w:left="-82" w:right="-78"/>
              <w:jc w:val="center"/>
              <w:rPr>
                <w:color w:val="000000"/>
                <w:sz w:val="22"/>
                <w:szCs w:val="22"/>
              </w:rPr>
            </w:pPr>
            <w:r w:rsidRPr="00713EF1">
              <w:rPr>
                <w:sz w:val="22"/>
                <w:szCs w:val="22"/>
              </w:rPr>
              <w:t>13,9</w:t>
            </w:r>
          </w:p>
        </w:tc>
        <w:tc>
          <w:tcPr>
            <w:tcW w:w="877" w:type="dxa"/>
            <w:vAlign w:val="center"/>
          </w:tcPr>
          <w:p w14:paraId="3ACB6E78" w14:textId="77777777" w:rsidR="00B72173" w:rsidRPr="00713EF1" w:rsidRDefault="00B72173" w:rsidP="00713EF1">
            <w:pPr>
              <w:widowControl w:val="0"/>
              <w:ind w:left="-82" w:right="-78"/>
              <w:jc w:val="center"/>
              <w:rPr>
                <w:color w:val="000000"/>
                <w:sz w:val="22"/>
                <w:szCs w:val="22"/>
              </w:rPr>
            </w:pPr>
            <w:r w:rsidRPr="00713EF1">
              <w:rPr>
                <w:sz w:val="22"/>
                <w:szCs w:val="22"/>
              </w:rPr>
              <w:t>13,996</w:t>
            </w:r>
          </w:p>
        </w:tc>
        <w:tc>
          <w:tcPr>
            <w:tcW w:w="874" w:type="dxa"/>
            <w:vAlign w:val="center"/>
          </w:tcPr>
          <w:p w14:paraId="2959D4C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217,17</w:t>
            </w:r>
          </w:p>
        </w:tc>
        <w:tc>
          <w:tcPr>
            <w:tcW w:w="730" w:type="dxa"/>
            <w:vAlign w:val="center"/>
          </w:tcPr>
          <w:p w14:paraId="764582D4" w14:textId="77777777" w:rsidR="00B72173" w:rsidRPr="00713EF1" w:rsidRDefault="00B72173" w:rsidP="00713EF1">
            <w:pPr>
              <w:widowControl w:val="0"/>
              <w:ind w:left="-82" w:right="-78"/>
              <w:jc w:val="center"/>
              <w:rPr>
                <w:color w:val="000000"/>
                <w:sz w:val="22"/>
                <w:szCs w:val="22"/>
              </w:rPr>
            </w:pPr>
            <w:r w:rsidRPr="00713EF1">
              <w:rPr>
                <w:sz w:val="22"/>
                <w:szCs w:val="22"/>
              </w:rPr>
              <w:t>91,0</w:t>
            </w:r>
          </w:p>
        </w:tc>
        <w:tc>
          <w:tcPr>
            <w:tcW w:w="592" w:type="dxa"/>
            <w:vAlign w:val="center"/>
          </w:tcPr>
          <w:p w14:paraId="63B8EE5B" w14:textId="77777777" w:rsidR="00B72173" w:rsidRPr="00713EF1" w:rsidRDefault="00B72173" w:rsidP="00713EF1">
            <w:pPr>
              <w:widowControl w:val="0"/>
              <w:ind w:left="-82" w:right="-78"/>
              <w:jc w:val="center"/>
              <w:rPr>
                <w:sz w:val="22"/>
                <w:szCs w:val="22"/>
              </w:rPr>
            </w:pPr>
            <w:r w:rsidRPr="00713EF1">
              <w:rPr>
                <w:sz w:val="22"/>
                <w:szCs w:val="22"/>
              </w:rPr>
              <w:t>7</w:t>
            </w:r>
          </w:p>
        </w:tc>
        <w:tc>
          <w:tcPr>
            <w:tcW w:w="755" w:type="dxa"/>
            <w:vAlign w:val="center"/>
          </w:tcPr>
          <w:p w14:paraId="489D1643" w14:textId="77777777" w:rsidR="00B72173" w:rsidRPr="00713EF1" w:rsidRDefault="00B72173" w:rsidP="00713EF1">
            <w:pPr>
              <w:widowControl w:val="0"/>
              <w:ind w:left="-82" w:right="-78"/>
              <w:jc w:val="center"/>
              <w:rPr>
                <w:color w:val="000000"/>
                <w:sz w:val="22"/>
                <w:szCs w:val="22"/>
              </w:rPr>
            </w:pPr>
            <w:r w:rsidRPr="00713EF1">
              <w:rPr>
                <w:sz w:val="22"/>
                <w:szCs w:val="22"/>
              </w:rPr>
              <w:t>0,1</w:t>
            </w:r>
          </w:p>
        </w:tc>
        <w:tc>
          <w:tcPr>
            <w:tcW w:w="584" w:type="dxa"/>
            <w:vAlign w:val="center"/>
          </w:tcPr>
          <w:p w14:paraId="4D6BF62F" w14:textId="77777777" w:rsidR="00B72173" w:rsidRPr="00713EF1" w:rsidRDefault="00B72173" w:rsidP="00713EF1">
            <w:pPr>
              <w:widowControl w:val="0"/>
              <w:ind w:left="-82" w:right="-78"/>
              <w:jc w:val="center"/>
              <w:rPr>
                <w:color w:val="000000"/>
                <w:sz w:val="22"/>
                <w:szCs w:val="22"/>
              </w:rPr>
            </w:pPr>
            <w:r w:rsidRPr="00713EF1">
              <w:rPr>
                <w:sz w:val="22"/>
                <w:szCs w:val="22"/>
              </w:rPr>
              <w:t>1</w:t>
            </w:r>
          </w:p>
        </w:tc>
        <w:tc>
          <w:tcPr>
            <w:tcW w:w="718" w:type="dxa"/>
            <w:vAlign w:val="center"/>
          </w:tcPr>
          <w:p w14:paraId="41D04DDA"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337,1</w:t>
            </w:r>
          </w:p>
        </w:tc>
        <w:tc>
          <w:tcPr>
            <w:tcW w:w="585" w:type="dxa"/>
            <w:vAlign w:val="center"/>
          </w:tcPr>
          <w:p w14:paraId="6F4789CC" w14:textId="77777777" w:rsidR="00B72173" w:rsidRPr="00713EF1" w:rsidRDefault="00B72173" w:rsidP="00713EF1">
            <w:pPr>
              <w:widowControl w:val="0"/>
              <w:ind w:left="-82" w:right="-78"/>
              <w:jc w:val="center"/>
              <w:rPr>
                <w:color w:val="000000"/>
                <w:sz w:val="22"/>
                <w:szCs w:val="22"/>
              </w:rPr>
            </w:pPr>
            <w:r w:rsidRPr="00713EF1">
              <w:rPr>
                <w:sz w:val="22"/>
                <w:szCs w:val="22"/>
              </w:rPr>
              <w:t>88,8</w:t>
            </w:r>
          </w:p>
        </w:tc>
        <w:tc>
          <w:tcPr>
            <w:tcW w:w="605" w:type="dxa"/>
            <w:vAlign w:val="center"/>
          </w:tcPr>
          <w:p w14:paraId="267E3CA4" w14:textId="77777777" w:rsidR="00B72173" w:rsidRPr="00713EF1" w:rsidRDefault="00B72173" w:rsidP="00B72173">
            <w:pPr>
              <w:widowControl w:val="0"/>
              <w:jc w:val="center"/>
              <w:rPr>
                <w:color w:val="000000"/>
                <w:sz w:val="22"/>
                <w:szCs w:val="22"/>
              </w:rPr>
            </w:pPr>
            <w:r w:rsidRPr="00713EF1">
              <w:rPr>
                <w:color w:val="000000"/>
                <w:sz w:val="22"/>
                <w:szCs w:val="22"/>
              </w:rPr>
              <w:t>4,2</w:t>
            </w:r>
          </w:p>
        </w:tc>
        <w:tc>
          <w:tcPr>
            <w:tcW w:w="593" w:type="dxa"/>
            <w:vAlign w:val="center"/>
          </w:tcPr>
          <w:p w14:paraId="53E917D9" w14:textId="77777777" w:rsidR="00B72173" w:rsidRPr="00713EF1" w:rsidRDefault="00B72173" w:rsidP="00713EF1">
            <w:pPr>
              <w:widowControl w:val="0"/>
              <w:ind w:left="-123" w:right="-74"/>
              <w:jc w:val="center"/>
              <w:rPr>
                <w:color w:val="000000"/>
                <w:sz w:val="22"/>
                <w:szCs w:val="22"/>
              </w:rPr>
            </w:pPr>
            <w:r w:rsidRPr="00713EF1">
              <w:rPr>
                <w:sz w:val="22"/>
                <w:szCs w:val="22"/>
              </w:rPr>
              <w:t>2,4</w:t>
            </w:r>
          </w:p>
        </w:tc>
        <w:tc>
          <w:tcPr>
            <w:tcW w:w="857" w:type="dxa"/>
            <w:vAlign w:val="center"/>
          </w:tcPr>
          <w:p w14:paraId="3044C97B" w14:textId="77777777" w:rsidR="00B72173" w:rsidRPr="00713EF1" w:rsidRDefault="00B72173" w:rsidP="00B72173">
            <w:pPr>
              <w:widowControl w:val="0"/>
              <w:jc w:val="center"/>
              <w:rPr>
                <w:color w:val="000000"/>
                <w:sz w:val="22"/>
                <w:szCs w:val="22"/>
              </w:rPr>
            </w:pPr>
            <w:r w:rsidRPr="00713EF1">
              <w:rPr>
                <w:sz w:val="22"/>
                <w:szCs w:val="22"/>
              </w:rPr>
              <w:t>2,3</w:t>
            </w:r>
          </w:p>
        </w:tc>
        <w:tc>
          <w:tcPr>
            <w:tcW w:w="890" w:type="dxa"/>
            <w:vAlign w:val="center"/>
          </w:tcPr>
          <w:p w14:paraId="59F251DE" w14:textId="77777777" w:rsidR="00B72173" w:rsidRPr="00713EF1" w:rsidRDefault="00B72173" w:rsidP="00B72173">
            <w:pPr>
              <w:widowControl w:val="0"/>
              <w:jc w:val="center"/>
              <w:rPr>
                <w:color w:val="000000"/>
                <w:sz w:val="22"/>
                <w:szCs w:val="22"/>
              </w:rPr>
            </w:pPr>
            <w:r w:rsidRPr="00713EF1">
              <w:rPr>
                <w:color w:val="000000"/>
                <w:sz w:val="22"/>
                <w:szCs w:val="22"/>
              </w:rPr>
              <w:t>21,4</w:t>
            </w:r>
          </w:p>
        </w:tc>
      </w:tr>
      <w:tr w:rsidR="00B72173" w:rsidRPr="00713EF1" w14:paraId="1C3A7DA6" w14:textId="77777777" w:rsidTr="00767244">
        <w:trPr>
          <w:trHeight w:val="37"/>
          <w:jc w:val="center"/>
        </w:trPr>
        <w:tc>
          <w:tcPr>
            <w:tcW w:w="1730" w:type="dxa"/>
            <w:vAlign w:val="center"/>
            <w:hideMark/>
          </w:tcPr>
          <w:p w14:paraId="493D56BE" w14:textId="77777777" w:rsidR="00B72173" w:rsidRPr="00713EF1" w:rsidRDefault="00B72173" w:rsidP="00B72173">
            <w:pPr>
              <w:widowControl w:val="0"/>
              <w:rPr>
                <w:color w:val="000000"/>
                <w:sz w:val="22"/>
                <w:szCs w:val="22"/>
                <w:lang w:val="en-US"/>
              </w:rPr>
            </w:pPr>
            <w:r w:rsidRPr="00713EF1">
              <w:rPr>
                <w:color w:val="000000"/>
                <w:sz w:val="22"/>
                <w:szCs w:val="22"/>
              </w:rPr>
              <w:t>Мангистауская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12</w:t>
            </w:r>
            <w:r w:rsidRPr="00713EF1">
              <w:rPr>
                <w:color w:val="000000"/>
                <w:sz w:val="22"/>
                <w:szCs w:val="22"/>
              </w:rPr>
              <w:t>)</w:t>
            </w:r>
          </w:p>
        </w:tc>
        <w:tc>
          <w:tcPr>
            <w:tcW w:w="868" w:type="dxa"/>
            <w:vAlign w:val="center"/>
          </w:tcPr>
          <w:p w14:paraId="51359AFA"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6 176,2</w:t>
            </w:r>
          </w:p>
        </w:tc>
        <w:tc>
          <w:tcPr>
            <w:tcW w:w="729" w:type="dxa"/>
            <w:vAlign w:val="center"/>
          </w:tcPr>
          <w:p w14:paraId="10874E8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46,31</w:t>
            </w:r>
          </w:p>
        </w:tc>
        <w:tc>
          <w:tcPr>
            <w:tcW w:w="1040" w:type="dxa"/>
            <w:vAlign w:val="center"/>
          </w:tcPr>
          <w:p w14:paraId="31DB4AA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241,729</w:t>
            </w:r>
          </w:p>
        </w:tc>
        <w:tc>
          <w:tcPr>
            <w:tcW w:w="886" w:type="dxa"/>
            <w:vAlign w:val="center"/>
          </w:tcPr>
          <w:p w14:paraId="44CB034A" w14:textId="77777777" w:rsidR="00B72173" w:rsidRPr="00713EF1" w:rsidRDefault="00B72173" w:rsidP="00713EF1">
            <w:pPr>
              <w:widowControl w:val="0"/>
              <w:ind w:left="-82" w:right="-78"/>
              <w:jc w:val="center"/>
              <w:rPr>
                <w:color w:val="000000"/>
                <w:sz w:val="22"/>
                <w:szCs w:val="22"/>
              </w:rPr>
            </w:pPr>
            <w:r w:rsidRPr="00713EF1">
              <w:rPr>
                <w:sz w:val="22"/>
                <w:szCs w:val="22"/>
              </w:rPr>
              <w:t>7,377</w:t>
            </w:r>
          </w:p>
        </w:tc>
        <w:tc>
          <w:tcPr>
            <w:tcW w:w="584" w:type="dxa"/>
            <w:vAlign w:val="center"/>
          </w:tcPr>
          <w:p w14:paraId="3B4A10F0" w14:textId="77777777" w:rsidR="00B72173" w:rsidRPr="00713EF1" w:rsidRDefault="00B72173" w:rsidP="00713EF1">
            <w:pPr>
              <w:widowControl w:val="0"/>
              <w:ind w:left="-82" w:right="-78"/>
              <w:jc w:val="center"/>
              <w:rPr>
                <w:color w:val="000000"/>
                <w:sz w:val="22"/>
                <w:szCs w:val="22"/>
              </w:rPr>
            </w:pPr>
            <w:r w:rsidRPr="00713EF1">
              <w:rPr>
                <w:sz w:val="22"/>
                <w:szCs w:val="22"/>
              </w:rPr>
              <w:t>6,2</w:t>
            </w:r>
          </w:p>
        </w:tc>
        <w:tc>
          <w:tcPr>
            <w:tcW w:w="877" w:type="dxa"/>
            <w:vAlign w:val="center"/>
          </w:tcPr>
          <w:p w14:paraId="2378A5F9" w14:textId="77777777" w:rsidR="00B72173" w:rsidRPr="00713EF1" w:rsidRDefault="00B72173" w:rsidP="00713EF1">
            <w:pPr>
              <w:widowControl w:val="0"/>
              <w:ind w:left="-82" w:right="-78"/>
              <w:jc w:val="center"/>
              <w:rPr>
                <w:color w:val="000000"/>
                <w:sz w:val="22"/>
                <w:szCs w:val="22"/>
              </w:rPr>
            </w:pPr>
            <w:r w:rsidRPr="00713EF1">
              <w:rPr>
                <w:sz w:val="22"/>
                <w:szCs w:val="22"/>
              </w:rPr>
              <w:t>19,925</w:t>
            </w:r>
          </w:p>
        </w:tc>
        <w:tc>
          <w:tcPr>
            <w:tcW w:w="874" w:type="dxa"/>
            <w:vAlign w:val="center"/>
          </w:tcPr>
          <w:p w14:paraId="668412A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611,65</w:t>
            </w:r>
          </w:p>
        </w:tc>
        <w:tc>
          <w:tcPr>
            <w:tcW w:w="730" w:type="dxa"/>
            <w:vAlign w:val="center"/>
          </w:tcPr>
          <w:p w14:paraId="73CD7327" w14:textId="77777777" w:rsidR="00B72173" w:rsidRPr="00713EF1" w:rsidRDefault="00B72173" w:rsidP="00713EF1">
            <w:pPr>
              <w:widowControl w:val="0"/>
              <w:ind w:left="-82" w:right="-78"/>
              <w:jc w:val="center"/>
              <w:rPr>
                <w:color w:val="000000"/>
                <w:sz w:val="22"/>
                <w:szCs w:val="22"/>
              </w:rPr>
            </w:pPr>
            <w:r w:rsidRPr="00713EF1">
              <w:rPr>
                <w:sz w:val="22"/>
                <w:szCs w:val="22"/>
              </w:rPr>
              <w:t>92,1</w:t>
            </w:r>
          </w:p>
        </w:tc>
        <w:tc>
          <w:tcPr>
            <w:tcW w:w="592" w:type="dxa"/>
            <w:vAlign w:val="center"/>
          </w:tcPr>
          <w:p w14:paraId="2BC7861F" w14:textId="77777777" w:rsidR="00B72173" w:rsidRPr="00713EF1" w:rsidRDefault="00B72173" w:rsidP="00713EF1">
            <w:pPr>
              <w:widowControl w:val="0"/>
              <w:ind w:left="-82" w:right="-78"/>
              <w:jc w:val="center"/>
              <w:rPr>
                <w:sz w:val="22"/>
                <w:szCs w:val="22"/>
              </w:rPr>
            </w:pPr>
            <w:r w:rsidRPr="00713EF1">
              <w:rPr>
                <w:sz w:val="22"/>
                <w:szCs w:val="22"/>
              </w:rPr>
              <w:t>5</w:t>
            </w:r>
          </w:p>
        </w:tc>
        <w:tc>
          <w:tcPr>
            <w:tcW w:w="755" w:type="dxa"/>
            <w:vAlign w:val="center"/>
          </w:tcPr>
          <w:p w14:paraId="20711CEB" w14:textId="77777777" w:rsidR="00B72173" w:rsidRPr="00713EF1" w:rsidRDefault="00B72173" w:rsidP="00713EF1">
            <w:pPr>
              <w:widowControl w:val="0"/>
              <w:ind w:left="-82" w:right="-78"/>
              <w:jc w:val="center"/>
              <w:rPr>
                <w:color w:val="000000"/>
                <w:sz w:val="22"/>
                <w:szCs w:val="22"/>
              </w:rPr>
            </w:pPr>
            <w:r w:rsidRPr="00713EF1">
              <w:rPr>
                <w:sz w:val="22"/>
                <w:szCs w:val="22"/>
              </w:rPr>
              <w:t>0,2</w:t>
            </w:r>
          </w:p>
        </w:tc>
        <w:tc>
          <w:tcPr>
            <w:tcW w:w="584" w:type="dxa"/>
            <w:vAlign w:val="center"/>
          </w:tcPr>
          <w:p w14:paraId="2E6F2C0E" w14:textId="77777777" w:rsidR="00B72173" w:rsidRPr="00713EF1" w:rsidRDefault="00B72173" w:rsidP="00713EF1">
            <w:pPr>
              <w:widowControl w:val="0"/>
              <w:ind w:left="-82" w:right="-78"/>
              <w:jc w:val="center"/>
              <w:rPr>
                <w:color w:val="000000"/>
                <w:sz w:val="22"/>
                <w:szCs w:val="22"/>
              </w:rPr>
            </w:pPr>
            <w:r w:rsidRPr="00713EF1">
              <w:rPr>
                <w:sz w:val="22"/>
                <w:szCs w:val="22"/>
              </w:rPr>
              <w:t>1</w:t>
            </w:r>
          </w:p>
        </w:tc>
        <w:tc>
          <w:tcPr>
            <w:tcW w:w="718" w:type="dxa"/>
            <w:vAlign w:val="center"/>
          </w:tcPr>
          <w:p w14:paraId="79F9CFE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217,1</w:t>
            </w:r>
          </w:p>
        </w:tc>
        <w:tc>
          <w:tcPr>
            <w:tcW w:w="585" w:type="dxa"/>
            <w:vAlign w:val="center"/>
          </w:tcPr>
          <w:p w14:paraId="7FA9C14F" w14:textId="77777777" w:rsidR="00B72173" w:rsidRPr="00713EF1" w:rsidRDefault="00B72173" w:rsidP="00713EF1">
            <w:pPr>
              <w:widowControl w:val="0"/>
              <w:ind w:left="-82" w:right="-78"/>
              <w:jc w:val="center"/>
              <w:rPr>
                <w:color w:val="000000"/>
                <w:sz w:val="22"/>
                <w:szCs w:val="22"/>
              </w:rPr>
            </w:pPr>
            <w:r w:rsidRPr="00713EF1">
              <w:rPr>
                <w:sz w:val="22"/>
                <w:szCs w:val="22"/>
              </w:rPr>
              <w:t>83,5</w:t>
            </w:r>
          </w:p>
        </w:tc>
        <w:tc>
          <w:tcPr>
            <w:tcW w:w="605" w:type="dxa"/>
            <w:vAlign w:val="center"/>
          </w:tcPr>
          <w:p w14:paraId="2E69DF39" w14:textId="77777777" w:rsidR="00B72173" w:rsidRPr="00713EF1" w:rsidRDefault="00B72173" w:rsidP="00B72173">
            <w:pPr>
              <w:widowControl w:val="0"/>
              <w:jc w:val="center"/>
              <w:rPr>
                <w:color w:val="000000"/>
                <w:sz w:val="22"/>
                <w:szCs w:val="22"/>
              </w:rPr>
            </w:pPr>
            <w:r w:rsidRPr="00713EF1">
              <w:rPr>
                <w:color w:val="000000"/>
                <w:sz w:val="22"/>
                <w:szCs w:val="22"/>
              </w:rPr>
              <w:t>2,2</w:t>
            </w:r>
          </w:p>
        </w:tc>
        <w:tc>
          <w:tcPr>
            <w:tcW w:w="593" w:type="dxa"/>
            <w:vAlign w:val="center"/>
          </w:tcPr>
          <w:p w14:paraId="2EA55A5C" w14:textId="77777777" w:rsidR="00B72173" w:rsidRPr="00713EF1" w:rsidRDefault="00B72173" w:rsidP="00713EF1">
            <w:pPr>
              <w:widowControl w:val="0"/>
              <w:ind w:left="-123" w:right="-74"/>
              <w:jc w:val="center"/>
              <w:rPr>
                <w:color w:val="000000"/>
                <w:sz w:val="22"/>
                <w:szCs w:val="22"/>
              </w:rPr>
            </w:pPr>
            <w:r w:rsidRPr="00713EF1">
              <w:rPr>
                <w:sz w:val="22"/>
                <w:szCs w:val="22"/>
              </w:rPr>
              <w:t>1,5</w:t>
            </w:r>
          </w:p>
        </w:tc>
        <w:tc>
          <w:tcPr>
            <w:tcW w:w="857" w:type="dxa"/>
            <w:vAlign w:val="center"/>
          </w:tcPr>
          <w:p w14:paraId="18884E4C" w14:textId="77777777" w:rsidR="00B72173" w:rsidRPr="00713EF1" w:rsidRDefault="00B72173" w:rsidP="00B72173">
            <w:pPr>
              <w:widowControl w:val="0"/>
              <w:jc w:val="center"/>
              <w:rPr>
                <w:color w:val="000000"/>
                <w:sz w:val="22"/>
                <w:szCs w:val="22"/>
              </w:rPr>
            </w:pPr>
            <w:r w:rsidRPr="00713EF1">
              <w:rPr>
                <w:sz w:val="22"/>
                <w:szCs w:val="22"/>
              </w:rPr>
              <w:t>0,4</w:t>
            </w:r>
          </w:p>
        </w:tc>
        <w:tc>
          <w:tcPr>
            <w:tcW w:w="890" w:type="dxa"/>
            <w:vAlign w:val="center"/>
          </w:tcPr>
          <w:p w14:paraId="4030690A" w14:textId="77777777" w:rsidR="00B72173" w:rsidRPr="00713EF1" w:rsidRDefault="00B72173" w:rsidP="00B72173">
            <w:pPr>
              <w:widowControl w:val="0"/>
              <w:jc w:val="center"/>
              <w:rPr>
                <w:color w:val="000000"/>
                <w:sz w:val="22"/>
                <w:szCs w:val="22"/>
              </w:rPr>
            </w:pPr>
            <w:r w:rsidRPr="00713EF1">
              <w:rPr>
                <w:color w:val="000000"/>
                <w:sz w:val="22"/>
                <w:szCs w:val="22"/>
              </w:rPr>
              <w:t>13,0</w:t>
            </w:r>
          </w:p>
        </w:tc>
      </w:tr>
      <w:tr w:rsidR="00B72173" w:rsidRPr="00713EF1" w14:paraId="30305C90" w14:textId="77777777" w:rsidTr="00767244">
        <w:trPr>
          <w:trHeight w:val="74"/>
          <w:jc w:val="center"/>
        </w:trPr>
        <w:tc>
          <w:tcPr>
            <w:tcW w:w="1730" w:type="dxa"/>
            <w:vAlign w:val="center"/>
            <w:hideMark/>
          </w:tcPr>
          <w:p w14:paraId="0AF31B0E" w14:textId="77777777" w:rsidR="00B72173" w:rsidRPr="00713EF1" w:rsidRDefault="00B72173" w:rsidP="00B72173">
            <w:pPr>
              <w:widowControl w:val="0"/>
              <w:rPr>
                <w:color w:val="000000"/>
                <w:sz w:val="22"/>
                <w:szCs w:val="22"/>
                <w:lang w:val="en-US"/>
              </w:rPr>
            </w:pPr>
            <w:r w:rsidRPr="00713EF1">
              <w:rPr>
                <w:color w:val="000000"/>
                <w:sz w:val="22"/>
                <w:szCs w:val="22"/>
              </w:rPr>
              <w:t>Павлодарская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13</w:t>
            </w:r>
            <w:r w:rsidRPr="00713EF1">
              <w:rPr>
                <w:color w:val="000000"/>
                <w:sz w:val="22"/>
                <w:szCs w:val="22"/>
              </w:rPr>
              <w:t>)</w:t>
            </w:r>
          </w:p>
        </w:tc>
        <w:tc>
          <w:tcPr>
            <w:tcW w:w="868" w:type="dxa"/>
            <w:vAlign w:val="center"/>
          </w:tcPr>
          <w:p w14:paraId="2B61A215"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5 793,8</w:t>
            </w:r>
          </w:p>
        </w:tc>
        <w:tc>
          <w:tcPr>
            <w:tcW w:w="729" w:type="dxa"/>
            <w:vAlign w:val="center"/>
          </w:tcPr>
          <w:p w14:paraId="5B93C9BB"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38,49</w:t>
            </w:r>
          </w:p>
        </w:tc>
        <w:tc>
          <w:tcPr>
            <w:tcW w:w="1040" w:type="dxa"/>
            <w:vAlign w:val="center"/>
          </w:tcPr>
          <w:p w14:paraId="4FAEFD6C"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1941,684</w:t>
            </w:r>
          </w:p>
        </w:tc>
        <w:tc>
          <w:tcPr>
            <w:tcW w:w="886" w:type="dxa"/>
            <w:vAlign w:val="center"/>
          </w:tcPr>
          <w:p w14:paraId="073D070F" w14:textId="77777777" w:rsidR="00B72173" w:rsidRPr="00713EF1" w:rsidRDefault="00B72173" w:rsidP="00713EF1">
            <w:pPr>
              <w:widowControl w:val="0"/>
              <w:ind w:left="-82" w:right="-78"/>
              <w:jc w:val="center"/>
              <w:rPr>
                <w:color w:val="000000"/>
                <w:sz w:val="22"/>
                <w:szCs w:val="22"/>
              </w:rPr>
            </w:pPr>
            <w:r w:rsidRPr="00713EF1">
              <w:rPr>
                <w:sz w:val="22"/>
                <w:szCs w:val="22"/>
              </w:rPr>
              <w:t>23,460</w:t>
            </w:r>
          </w:p>
        </w:tc>
        <w:tc>
          <w:tcPr>
            <w:tcW w:w="584" w:type="dxa"/>
            <w:vAlign w:val="center"/>
          </w:tcPr>
          <w:p w14:paraId="4B44705D" w14:textId="77777777" w:rsidR="00B72173" w:rsidRPr="00713EF1" w:rsidRDefault="00B72173" w:rsidP="00713EF1">
            <w:pPr>
              <w:widowControl w:val="0"/>
              <w:ind w:left="-82" w:right="-78"/>
              <w:jc w:val="center"/>
              <w:rPr>
                <w:color w:val="000000"/>
                <w:sz w:val="22"/>
                <w:szCs w:val="22"/>
              </w:rPr>
            </w:pPr>
            <w:r w:rsidRPr="00713EF1">
              <w:rPr>
                <w:sz w:val="22"/>
                <w:szCs w:val="22"/>
              </w:rPr>
              <w:t>15,3</w:t>
            </w:r>
          </w:p>
        </w:tc>
        <w:tc>
          <w:tcPr>
            <w:tcW w:w="877" w:type="dxa"/>
            <w:vAlign w:val="center"/>
          </w:tcPr>
          <w:p w14:paraId="1B97762E" w14:textId="77777777" w:rsidR="00B72173" w:rsidRPr="00713EF1" w:rsidRDefault="00B72173" w:rsidP="00713EF1">
            <w:pPr>
              <w:widowControl w:val="0"/>
              <w:ind w:left="-82" w:right="-78"/>
              <w:jc w:val="center"/>
              <w:rPr>
                <w:color w:val="000000"/>
                <w:sz w:val="22"/>
                <w:szCs w:val="22"/>
              </w:rPr>
            </w:pPr>
            <w:r w:rsidRPr="00713EF1">
              <w:rPr>
                <w:sz w:val="22"/>
                <w:szCs w:val="22"/>
              </w:rPr>
              <w:t>75,335</w:t>
            </w:r>
          </w:p>
        </w:tc>
        <w:tc>
          <w:tcPr>
            <w:tcW w:w="874" w:type="dxa"/>
            <w:vAlign w:val="center"/>
          </w:tcPr>
          <w:p w14:paraId="1C9D86C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489,35</w:t>
            </w:r>
          </w:p>
        </w:tc>
        <w:tc>
          <w:tcPr>
            <w:tcW w:w="730" w:type="dxa"/>
            <w:vAlign w:val="center"/>
          </w:tcPr>
          <w:p w14:paraId="62472487" w14:textId="77777777" w:rsidR="00B72173" w:rsidRPr="00713EF1" w:rsidRDefault="00B72173" w:rsidP="00713EF1">
            <w:pPr>
              <w:widowControl w:val="0"/>
              <w:ind w:left="-82" w:right="-78"/>
              <w:jc w:val="center"/>
              <w:rPr>
                <w:color w:val="000000"/>
                <w:sz w:val="22"/>
                <w:szCs w:val="22"/>
              </w:rPr>
            </w:pPr>
            <w:r w:rsidRPr="00713EF1">
              <w:rPr>
                <w:sz w:val="22"/>
                <w:szCs w:val="22"/>
              </w:rPr>
              <w:t>93,2</w:t>
            </w:r>
          </w:p>
        </w:tc>
        <w:tc>
          <w:tcPr>
            <w:tcW w:w="592" w:type="dxa"/>
            <w:vAlign w:val="center"/>
          </w:tcPr>
          <w:p w14:paraId="5E513265" w14:textId="77777777" w:rsidR="00B72173" w:rsidRPr="00713EF1" w:rsidRDefault="00B72173" w:rsidP="00713EF1">
            <w:pPr>
              <w:widowControl w:val="0"/>
              <w:ind w:left="-82" w:right="-78"/>
              <w:jc w:val="center"/>
              <w:rPr>
                <w:sz w:val="22"/>
                <w:szCs w:val="22"/>
              </w:rPr>
            </w:pPr>
            <w:r w:rsidRPr="00713EF1">
              <w:rPr>
                <w:sz w:val="22"/>
                <w:szCs w:val="22"/>
              </w:rPr>
              <w:t>33</w:t>
            </w:r>
          </w:p>
        </w:tc>
        <w:tc>
          <w:tcPr>
            <w:tcW w:w="755" w:type="dxa"/>
            <w:vAlign w:val="center"/>
          </w:tcPr>
          <w:p w14:paraId="6C074759" w14:textId="77777777" w:rsidR="00B72173" w:rsidRPr="00713EF1" w:rsidRDefault="00B72173" w:rsidP="00713EF1">
            <w:pPr>
              <w:widowControl w:val="0"/>
              <w:ind w:left="-82" w:right="-78"/>
              <w:jc w:val="center"/>
              <w:rPr>
                <w:color w:val="000000"/>
                <w:sz w:val="22"/>
                <w:szCs w:val="22"/>
              </w:rPr>
            </w:pPr>
            <w:r w:rsidRPr="00713EF1">
              <w:rPr>
                <w:sz w:val="22"/>
                <w:szCs w:val="22"/>
              </w:rPr>
              <w:t>0,3</w:t>
            </w:r>
          </w:p>
        </w:tc>
        <w:tc>
          <w:tcPr>
            <w:tcW w:w="584" w:type="dxa"/>
            <w:vAlign w:val="center"/>
          </w:tcPr>
          <w:p w14:paraId="6E49086E" w14:textId="77777777" w:rsidR="00B72173" w:rsidRPr="00713EF1" w:rsidRDefault="00B72173" w:rsidP="00713EF1">
            <w:pPr>
              <w:widowControl w:val="0"/>
              <w:ind w:left="-82" w:right="-78"/>
              <w:jc w:val="center"/>
              <w:rPr>
                <w:color w:val="000000"/>
                <w:sz w:val="22"/>
                <w:szCs w:val="22"/>
              </w:rPr>
            </w:pPr>
            <w:r w:rsidRPr="00713EF1">
              <w:rPr>
                <w:sz w:val="22"/>
                <w:szCs w:val="22"/>
              </w:rPr>
              <w:t>3</w:t>
            </w:r>
          </w:p>
        </w:tc>
        <w:tc>
          <w:tcPr>
            <w:tcW w:w="718" w:type="dxa"/>
            <w:vAlign w:val="center"/>
          </w:tcPr>
          <w:p w14:paraId="02D561C5"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333,8</w:t>
            </w:r>
          </w:p>
        </w:tc>
        <w:tc>
          <w:tcPr>
            <w:tcW w:w="585" w:type="dxa"/>
            <w:vAlign w:val="center"/>
          </w:tcPr>
          <w:p w14:paraId="4F147524" w14:textId="77777777" w:rsidR="00B72173" w:rsidRPr="00713EF1" w:rsidRDefault="00B72173" w:rsidP="00713EF1">
            <w:pPr>
              <w:widowControl w:val="0"/>
              <w:ind w:left="-82" w:right="-78"/>
              <w:jc w:val="center"/>
              <w:rPr>
                <w:color w:val="000000"/>
                <w:sz w:val="22"/>
                <w:szCs w:val="22"/>
              </w:rPr>
            </w:pPr>
            <w:r w:rsidRPr="00713EF1">
              <w:rPr>
                <w:sz w:val="22"/>
                <w:szCs w:val="22"/>
              </w:rPr>
              <w:t>83,2</w:t>
            </w:r>
          </w:p>
        </w:tc>
        <w:tc>
          <w:tcPr>
            <w:tcW w:w="605" w:type="dxa"/>
            <w:vAlign w:val="center"/>
          </w:tcPr>
          <w:p w14:paraId="5EDED738" w14:textId="77777777" w:rsidR="00B72173" w:rsidRPr="00713EF1" w:rsidRDefault="00B72173" w:rsidP="00B72173">
            <w:pPr>
              <w:widowControl w:val="0"/>
              <w:jc w:val="center"/>
              <w:rPr>
                <w:color w:val="000000"/>
                <w:sz w:val="22"/>
                <w:szCs w:val="22"/>
              </w:rPr>
            </w:pPr>
            <w:r w:rsidRPr="00713EF1">
              <w:rPr>
                <w:color w:val="000000"/>
                <w:sz w:val="22"/>
                <w:szCs w:val="22"/>
              </w:rPr>
              <w:t>10,4</w:t>
            </w:r>
          </w:p>
        </w:tc>
        <w:tc>
          <w:tcPr>
            <w:tcW w:w="593" w:type="dxa"/>
            <w:vAlign w:val="center"/>
          </w:tcPr>
          <w:p w14:paraId="25F37AD4" w14:textId="77777777" w:rsidR="00B72173" w:rsidRPr="00713EF1" w:rsidRDefault="00B72173" w:rsidP="00713EF1">
            <w:pPr>
              <w:widowControl w:val="0"/>
              <w:ind w:left="-123" w:right="-74"/>
              <w:jc w:val="center"/>
              <w:rPr>
                <w:color w:val="000000"/>
                <w:sz w:val="22"/>
                <w:szCs w:val="22"/>
              </w:rPr>
            </w:pPr>
            <w:r w:rsidRPr="00713EF1">
              <w:rPr>
                <w:sz w:val="22"/>
                <w:szCs w:val="22"/>
              </w:rPr>
              <w:t>7,1</w:t>
            </w:r>
          </w:p>
        </w:tc>
        <w:tc>
          <w:tcPr>
            <w:tcW w:w="857" w:type="dxa"/>
            <w:vAlign w:val="center"/>
          </w:tcPr>
          <w:p w14:paraId="08BBD7AF" w14:textId="77777777" w:rsidR="00B72173" w:rsidRPr="00713EF1" w:rsidRDefault="00B72173" w:rsidP="00B72173">
            <w:pPr>
              <w:widowControl w:val="0"/>
              <w:jc w:val="center"/>
              <w:rPr>
                <w:color w:val="000000"/>
                <w:sz w:val="22"/>
                <w:szCs w:val="22"/>
              </w:rPr>
            </w:pPr>
            <w:r w:rsidRPr="00713EF1">
              <w:rPr>
                <w:sz w:val="22"/>
                <w:szCs w:val="22"/>
              </w:rPr>
              <w:t>2,5</w:t>
            </w:r>
          </w:p>
        </w:tc>
        <w:tc>
          <w:tcPr>
            <w:tcW w:w="890" w:type="dxa"/>
            <w:vAlign w:val="center"/>
          </w:tcPr>
          <w:p w14:paraId="294DFEB0" w14:textId="77777777" w:rsidR="00B72173" w:rsidRPr="00713EF1" w:rsidRDefault="00B72173" w:rsidP="00B72173">
            <w:pPr>
              <w:widowControl w:val="0"/>
              <w:jc w:val="center"/>
              <w:rPr>
                <w:color w:val="000000"/>
                <w:sz w:val="22"/>
                <w:szCs w:val="22"/>
              </w:rPr>
            </w:pPr>
            <w:r w:rsidRPr="00713EF1">
              <w:rPr>
                <w:color w:val="000000"/>
                <w:sz w:val="22"/>
                <w:szCs w:val="22"/>
              </w:rPr>
              <w:t>23,4</w:t>
            </w:r>
          </w:p>
        </w:tc>
      </w:tr>
      <w:tr w:rsidR="00B72173" w:rsidRPr="00713EF1" w14:paraId="37255DB9" w14:textId="77777777" w:rsidTr="00767244">
        <w:trPr>
          <w:trHeight w:val="77"/>
          <w:jc w:val="center"/>
        </w:trPr>
        <w:tc>
          <w:tcPr>
            <w:tcW w:w="1730" w:type="dxa"/>
            <w:vAlign w:val="center"/>
            <w:hideMark/>
          </w:tcPr>
          <w:p w14:paraId="4A5BC3BF" w14:textId="77777777" w:rsidR="00B72173" w:rsidRPr="00713EF1" w:rsidRDefault="00B72173" w:rsidP="00713EF1">
            <w:pPr>
              <w:widowControl w:val="0"/>
              <w:ind w:right="-134"/>
              <w:rPr>
                <w:color w:val="000000"/>
                <w:sz w:val="22"/>
                <w:szCs w:val="22"/>
                <w:lang w:val="en-US"/>
              </w:rPr>
            </w:pPr>
            <w:r w:rsidRPr="00713EF1">
              <w:rPr>
                <w:color w:val="000000"/>
                <w:sz w:val="22"/>
                <w:szCs w:val="22"/>
              </w:rPr>
              <w:t>СКО</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14</w:t>
            </w:r>
            <w:r w:rsidRPr="00713EF1">
              <w:rPr>
                <w:color w:val="000000"/>
                <w:sz w:val="22"/>
                <w:szCs w:val="22"/>
              </w:rPr>
              <w:t>)</w:t>
            </w:r>
          </w:p>
        </w:tc>
        <w:tc>
          <w:tcPr>
            <w:tcW w:w="868" w:type="dxa"/>
            <w:vAlign w:val="center"/>
          </w:tcPr>
          <w:p w14:paraId="3D71628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4 186,4</w:t>
            </w:r>
          </w:p>
        </w:tc>
        <w:tc>
          <w:tcPr>
            <w:tcW w:w="729" w:type="dxa"/>
            <w:vAlign w:val="center"/>
          </w:tcPr>
          <w:p w14:paraId="41DCF33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19,02</w:t>
            </w:r>
          </w:p>
        </w:tc>
        <w:tc>
          <w:tcPr>
            <w:tcW w:w="1040" w:type="dxa"/>
            <w:vAlign w:val="center"/>
          </w:tcPr>
          <w:p w14:paraId="546A49BC"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571,342</w:t>
            </w:r>
          </w:p>
        </w:tc>
        <w:tc>
          <w:tcPr>
            <w:tcW w:w="886" w:type="dxa"/>
            <w:vAlign w:val="center"/>
          </w:tcPr>
          <w:p w14:paraId="0C9B8E36" w14:textId="77777777" w:rsidR="00B72173" w:rsidRPr="00713EF1" w:rsidRDefault="00B72173" w:rsidP="00713EF1">
            <w:pPr>
              <w:widowControl w:val="0"/>
              <w:ind w:left="-82" w:right="-78"/>
              <w:jc w:val="center"/>
              <w:rPr>
                <w:color w:val="000000"/>
                <w:sz w:val="22"/>
                <w:szCs w:val="22"/>
              </w:rPr>
            </w:pPr>
            <w:r w:rsidRPr="00713EF1">
              <w:rPr>
                <w:sz w:val="22"/>
                <w:szCs w:val="22"/>
              </w:rPr>
              <w:t>2,446</w:t>
            </w:r>
          </w:p>
        </w:tc>
        <w:tc>
          <w:tcPr>
            <w:tcW w:w="584" w:type="dxa"/>
            <w:vAlign w:val="center"/>
          </w:tcPr>
          <w:p w14:paraId="46AB6A16" w14:textId="77777777" w:rsidR="00B72173" w:rsidRPr="00713EF1" w:rsidRDefault="00B72173" w:rsidP="00713EF1">
            <w:pPr>
              <w:widowControl w:val="0"/>
              <w:ind w:left="-82" w:right="-78"/>
              <w:jc w:val="center"/>
              <w:rPr>
                <w:color w:val="000000"/>
                <w:sz w:val="22"/>
                <w:szCs w:val="22"/>
              </w:rPr>
            </w:pPr>
            <w:r w:rsidRPr="00713EF1">
              <w:rPr>
                <w:sz w:val="22"/>
                <w:szCs w:val="22"/>
              </w:rPr>
              <w:t>9,7</w:t>
            </w:r>
          </w:p>
        </w:tc>
        <w:tc>
          <w:tcPr>
            <w:tcW w:w="877" w:type="dxa"/>
            <w:vAlign w:val="center"/>
          </w:tcPr>
          <w:p w14:paraId="391197DF" w14:textId="77777777" w:rsidR="00B72173" w:rsidRPr="00713EF1" w:rsidRDefault="00B72173" w:rsidP="00713EF1">
            <w:pPr>
              <w:widowControl w:val="0"/>
              <w:ind w:left="-82" w:right="-78"/>
              <w:jc w:val="center"/>
              <w:rPr>
                <w:color w:val="000000"/>
                <w:sz w:val="22"/>
                <w:szCs w:val="22"/>
              </w:rPr>
            </w:pPr>
            <w:r w:rsidRPr="00713EF1">
              <w:rPr>
                <w:sz w:val="22"/>
                <w:szCs w:val="22"/>
              </w:rPr>
              <w:t>131,373</w:t>
            </w:r>
          </w:p>
        </w:tc>
        <w:tc>
          <w:tcPr>
            <w:tcW w:w="874" w:type="dxa"/>
            <w:vAlign w:val="center"/>
          </w:tcPr>
          <w:p w14:paraId="72FC2398"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62,48</w:t>
            </w:r>
          </w:p>
        </w:tc>
        <w:tc>
          <w:tcPr>
            <w:tcW w:w="730" w:type="dxa"/>
            <w:vAlign w:val="center"/>
          </w:tcPr>
          <w:p w14:paraId="4DEE7966" w14:textId="77777777" w:rsidR="00B72173" w:rsidRPr="00713EF1" w:rsidRDefault="00B72173" w:rsidP="00713EF1">
            <w:pPr>
              <w:widowControl w:val="0"/>
              <w:ind w:left="-82" w:right="-78"/>
              <w:jc w:val="center"/>
              <w:rPr>
                <w:color w:val="000000"/>
                <w:sz w:val="22"/>
                <w:szCs w:val="22"/>
              </w:rPr>
            </w:pPr>
            <w:r w:rsidRPr="00713EF1">
              <w:rPr>
                <w:sz w:val="22"/>
                <w:szCs w:val="22"/>
              </w:rPr>
              <w:t>89,6</w:t>
            </w:r>
          </w:p>
        </w:tc>
        <w:tc>
          <w:tcPr>
            <w:tcW w:w="592" w:type="dxa"/>
            <w:vAlign w:val="center"/>
          </w:tcPr>
          <w:p w14:paraId="50B42F92" w14:textId="77777777" w:rsidR="00B72173" w:rsidRPr="00713EF1" w:rsidRDefault="00B72173" w:rsidP="00713EF1">
            <w:pPr>
              <w:widowControl w:val="0"/>
              <w:ind w:left="-82" w:right="-78"/>
              <w:jc w:val="center"/>
              <w:rPr>
                <w:sz w:val="22"/>
                <w:szCs w:val="22"/>
              </w:rPr>
            </w:pPr>
            <w:r w:rsidRPr="00713EF1">
              <w:rPr>
                <w:sz w:val="22"/>
                <w:szCs w:val="22"/>
              </w:rPr>
              <w:t>7</w:t>
            </w:r>
          </w:p>
        </w:tc>
        <w:tc>
          <w:tcPr>
            <w:tcW w:w="755" w:type="dxa"/>
            <w:vAlign w:val="center"/>
          </w:tcPr>
          <w:p w14:paraId="2B91D4FF" w14:textId="77777777" w:rsidR="00B72173" w:rsidRPr="00713EF1" w:rsidRDefault="00B72173" w:rsidP="00713EF1">
            <w:pPr>
              <w:widowControl w:val="0"/>
              <w:ind w:left="-82" w:right="-78"/>
              <w:jc w:val="center"/>
              <w:rPr>
                <w:color w:val="000000"/>
                <w:sz w:val="22"/>
                <w:szCs w:val="22"/>
              </w:rPr>
            </w:pPr>
            <w:r w:rsidRPr="00713EF1">
              <w:rPr>
                <w:sz w:val="22"/>
                <w:szCs w:val="22"/>
              </w:rPr>
              <w:t>0,05</w:t>
            </w:r>
          </w:p>
        </w:tc>
        <w:tc>
          <w:tcPr>
            <w:tcW w:w="584" w:type="dxa"/>
            <w:vAlign w:val="center"/>
          </w:tcPr>
          <w:p w14:paraId="14A51621" w14:textId="77777777" w:rsidR="00B72173" w:rsidRPr="00713EF1" w:rsidRDefault="00B72173" w:rsidP="00713EF1">
            <w:pPr>
              <w:widowControl w:val="0"/>
              <w:ind w:left="-82" w:right="-78"/>
              <w:jc w:val="center"/>
              <w:rPr>
                <w:color w:val="000000"/>
                <w:sz w:val="22"/>
                <w:szCs w:val="22"/>
              </w:rPr>
            </w:pPr>
            <w:r w:rsidRPr="00713EF1">
              <w:rPr>
                <w:sz w:val="22"/>
                <w:szCs w:val="22"/>
              </w:rPr>
              <w:t>2</w:t>
            </w:r>
          </w:p>
        </w:tc>
        <w:tc>
          <w:tcPr>
            <w:tcW w:w="718" w:type="dxa"/>
            <w:vAlign w:val="center"/>
          </w:tcPr>
          <w:p w14:paraId="1C4E9B26"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243,1</w:t>
            </w:r>
          </w:p>
        </w:tc>
        <w:tc>
          <w:tcPr>
            <w:tcW w:w="585" w:type="dxa"/>
            <w:vAlign w:val="center"/>
          </w:tcPr>
          <w:p w14:paraId="0EA2CC43" w14:textId="77777777" w:rsidR="00B72173" w:rsidRPr="00713EF1" w:rsidRDefault="00B72173" w:rsidP="00713EF1">
            <w:pPr>
              <w:widowControl w:val="0"/>
              <w:ind w:left="-82" w:right="-78"/>
              <w:jc w:val="center"/>
              <w:rPr>
                <w:color w:val="000000"/>
                <w:sz w:val="22"/>
                <w:szCs w:val="22"/>
              </w:rPr>
            </w:pPr>
            <w:r w:rsidRPr="00713EF1">
              <w:rPr>
                <w:sz w:val="22"/>
                <w:szCs w:val="22"/>
              </w:rPr>
              <w:t>78,7</w:t>
            </w:r>
          </w:p>
        </w:tc>
        <w:tc>
          <w:tcPr>
            <w:tcW w:w="605" w:type="dxa"/>
            <w:vAlign w:val="center"/>
          </w:tcPr>
          <w:p w14:paraId="1682D672" w14:textId="77777777" w:rsidR="00B72173" w:rsidRPr="00713EF1" w:rsidRDefault="00B72173" w:rsidP="00B72173">
            <w:pPr>
              <w:widowControl w:val="0"/>
              <w:jc w:val="center"/>
              <w:rPr>
                <w:color w:val="000000"/>
                <w:sz w:val="22"/>
                <w:szCs w:val="22"/>
              </w:rPr>
            </w:pPr>
            <w:r w:rsidRPr="00713EF1">
              <w:rPr>
                <w:color w:val="000000"/>
                <w:sz w:val="22"/>
                <w:szCs w:val="22"/>
              </w:rPr>
              <w:t>1,2</w:t>
            </w:r>
          </w:p>
        </w:tc>
        <w:tc>
          <w:tcPr>
            <w:tcW w:w="593" w:type="dxa"/>
            <w:vAlign w:val="center"/>
          </w:tcPr>
          <w:p w14:paraId="34699E6B" w14:textId="77777777" w:rsidR="00B72173" w:rsidRPr="00713EF1" w:rsidRDefault="00B72173" w:rsidP="00713EF1">
            <w:pPr>
              <w:widowControl w:val="0"/>
              <w:ind w:left="-123" w:right="-74"/>
              <w:jc w:val="center"/>
              <w:rPr>
                <w:color w:val="000000"/>
                <w:sz w:val="22"/>
                <w:szCs w:val="22"/>
              </w:rPr>
            </w:pPr>
            <w:r w:rsidRPr="00713EF1">
              <w:rPr>
                <w:sz w:val="22"/>
                <w:szCs w:val="22"/>
              </w:rPr>
              <w:t>8,3</w:t>
            </w:r>
          </w:p>
        </w:tc>
        <w:tc>
          <w:tcPr>
            <w:tcW w:w="857" w:type="dxa"/>
            <w:vAlign w:val="center"/>
          </w:tcPr>
          <w:p w14:paraId="52EF41E4" w14:textId="77777777" w:rsidR="00B72173" w:rsidRPr="00713EF1" w:rsidRDefault="00B72173" w:rsidP="00B72173">
            <w:pPr>
              <w:widowControl w:val="0"/>
              <w:jc w:val="center"/>
              <w:rPr>
                <w:color w:val="000000"/>
                <w:sz w:val="22"/>
                <w:szCs w:val="22"/>
              </w:rPr>
            </w:pPr>
            <w:r w:rsidRPr="00713EF1">
              <w:rPr>
                <w:sz w:val="22"/>
                <w:szCs w:val="22"/>
              </w:rPr>
              <w:t>0,1</w:t>
            </w:r>
          </w:p>
        </w:tc>
        <w:tc>
          <w:tcPr>
            <w:tcW w:w="890" w:type="dxa"/>
            <w:vAlign w:val="center"/>
          </w:tcPr>
          <w:p w14:paraId="3FBFAB8F" w14:textId="77777777" w:rsidR="00B72173" w:rsidRPr="00713EF1" w:rsidRDefault="00B72173" w:rsidP="00B72173">
            <w:pPr>
              <w:widowControl w:val="0"/>
              <w:jc w:val="center"/>
              <w:rPr>
                <w:color w:val="000000"/>
                <w:sz w:val="22"/>
                <w:szCs w:val="22"/>
              </w:rPr>
            </w:pPr>
            <w:r w:rsidRPr="00713EF1">
              <w:rPr>
                <w:color w:val="000000"/>
                <w:sz w:val="22"/>
                <w:szCs w:val="22"/>
              </w:rPr>
              <w:t>9,1</w:t>
            </w:r>
          </w:p>
        </w:tc>
      </w:tr>
      <w:tr w:rsidR="00B72173" w:rsidRPr="00713EF1" w14:paraId="5C7F3005" w14:textId="77777777" w:rsidTr="00767244">
        <w:trPr>
          <w:trHeight w:val="100"/>
          <w:jc w:val="center"/>
        </w:trPr>
        <w:tc>
          <w:tcPr>
            <w:tcW w:w="1730" w:type="dxa"/>
            <w:vAlign w:val="center"/>
            <w:hideMark/>
          </w:tcPr>
          <w:p w14:paraId="2F8954B4" w14:textId="77777777" w:rsidR="00B72173" w:rsidRPr="00713EF1" w:rsidRDefault="00B72173" w:rsidP="00B72173">
            <w:pPr>
              <w:widowControl w:val="0"/>
              <w:rPr>
                <w:color w:val="000000"/>
                <w:sz w:val="22"/>
                <w:szCs w:val="22"/>
                <w:lang w:val="en-US"/>
              </w:rPr>
            </w:pPr>
            <w:r w:rsidRPr="00713EF1">
              <w:rPr>
                <w:color w:val="000000"/>
                <w:sz w:val="22"/>
                <w:szCs w:val="22"/>
              </w:rPr>
              <w:t>Туркестанская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15</w:t>
            </w:r>
            <w:r w:rsidRPr="00713EF1">
              <w:rPr>
                <w:color w:val="000000"/>
                <w:sz w:val="22"/>
                <w:szCs w:val="22"/>
              </w:rPr>
              <w:t>)</w:t>
            </w:r>
          </w:p>
        </w:tc>
        <w:tc>
          <w:tcPr>
            <w:tcW w:w="868" w:type="dxa"/>
            <w:vAlign w:val="center"/>
          </w:tcPr>
          <w:p w14:paraId="428356B5"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1 798,2</w:t>
            </w:r>
          </w:p>
        </w:tc>
        <w:tc>
          <w:tcPr>
            <w:tcW w:w="729" w:type="dxa"/>
            <w:vAlign w:val="center"/>
          </w:tcPr>
          <w:p w14:paraId="43A22503"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18,5</w:t>
            </w:r>
          </w:p>
        </w:tc>
        <w:tc>
          <w:tcPr>
            <w:tcW w:w="1040" w:type="dxa"/>
            <w:vAlign w:val="center"/>
          </w:tcPr>
          <w:p w14:paraId="3E72B3F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486,030</w:t>
            </w:r>
          </w:p>
        </w:tc>
        <w:tc>
          <w:tcPr>
            <w:tcW w:w="886" w:type="dxa"/>
            <w:vAlign w:val="center"/>
          </w:tcPr>
          <w:p w14:paraId="516ED655" w14:textId="77777777" w:rsidR="00B72173" w:rsidRPr="00713EF1" w:rsidRDefault="00B72173" w:rsidP="00713EF1">
            <w:pPr>
              <w:widowControl w:val="0"/>
              <w:ind w:left="-82" w:right="-78"/>
              <w:jc w:val="center"/>
              <w:rPr>
                <w:color w:val="000000"/>
                <w:sz w:val="22"/>
                <w:szCs w:val="22"/>
              </w:rPr>
            </w:pPr>
            <w:r w:rsidRPr="00713EF1">
              <w:rPr>
                <w:sz w:val="22"/>
                <w:szCs w:val="22"/>
              </w:rPr>
              <w:t>5,256</w:t>
            </w:r>
          </w:p>
        </w:tc>
        <w:tc>
          <w:tcPr>
            <w:tcW w:w="584" w:type="dxa"/>
            <w:vAlign w:val="center"/>
          </w:tcPr>
          <w:p w14:paraId="24215F49" w14:textId="77777777" w:rsidR="00B72173" w:rsidRPr="00713EF1" w:rsidRDefault="00B72173" w:rsidP="00713EF1">
            <w:pPr>
              <w:widowControl w:val="0"/>
              <w:ind w:left="-82" w:right="-78"/>
              <w:jc w:val="center"/>
              <w:rPr>
                <w:color w:val="000000"/>
                <w:sz w:val="22"/>
                <w:szCs w:val="22"/>
              </w:rPr>
            </w:pPr>
            <w:r w:rsidRPr="00713EF1">
              <w:rPr>
                <w:sz w:val="22"/>
                <w:szCs w:val="22"/>
              </w:rPr>
              <w:t>10,2</w:t>
            </w:r>
          </w:p>
        </w:tc>
        <w:tc>
          <w:tcPr>
            <w:tcW w:w="877" w:type="dxa"/>
            <w:vAlign w:val="center"/>
          </w:tcPr>
          <w:p w14:paraId="2F513648" w14:textId="77777777" w:rsidR="00B72173" w:rsidRPr="00713EF1" w:rsidRDefault="00B72173" w:rsidP="00713EF1">
            <w:pPr>
              <w:widowControl w:val="0"/>
              <w:ind w:left="-82" w:right="-78"/>
              <w:jc w:val="center"/>
              <w:rPr>
                <w:color w:val="000000"/>
                <w:sz w:val="22"/>
                <w:szCs w:val="22"/>
              </w:rPr>
            </w:pPr>
            <w:r w:rsidRPr="00713EF1">
              <w:rPr>
                <w:sz w:val="22"/>
                <w:szCs w:val="22"/>
              </w:rPr>
              <w:t>14,015</w:t>
            </w:r>
          </w:p>
        </w:tc>
        <w:tc>
          <w:tcPr>
            <w:tcW w:w="874" w:type="dxa"/>
            <w:vAlign w:val="center"/>
          </w:tcPr>
          <w:p w14:paraId="599C3BE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370,55</w:t>
            </w:r>
          </w:p>
        </w:tc>
        <w:tc>
          <w:tcPr>
            <w:tcW w:w="730" w:type="dxa"/>
            <w:vAlign w:val="center"/>
          </w:tcPr>
          <w:p w14:paraId="59B3CFC8" w14:textId="77777777" w:rsidR="00B72173" w:rsidRPr="00713EF1" w:rsidRDefault="00B72173" w:rsidP="00713EF1">
            <w:pPr>
              <w:widowControl w:val="0"/>
              <w:ind w:left="-82" w:right="-78"/>
              <w:jc w:val="center"/>
              <w:rPr>
                <w:color w:val="000000"/>
                <w:sz w:val="22"/>
                <w:szCs w:val="22"/>
              </w:rPr>
            </w:pPr>
            <w:r w:rsidRPr="00713EF1">
              <w:rPr>
                <w:sz w:val="22"/>
                <w:szCs w:val="22"/>
              </w:rPr>
              <w:t>96,4</w:t>
            </w:r>
          </w:p>
        </w:tc>
        <w:tc>
          <w:tcPr>
            <w:tcW w:w="592" w:type="dxa"/>
            <w:vAlign w:val="center"/>
          </w:tcPr>
          <w:p w14:paraId="62371FF1" w14:textId="77777777" w:rsidR="00B72173" w:rsidRPr="00713EF1" w:rsidRDefault="00B72173" w:rsidP="00713EF1">
            <w:pPr>
              <w:widowControl w:val="0"/>
              <w:ind w:left="-82" w:right="-78"/>
              <w:jc w:val="center"/>
              <w:rPr>
                <w:sz w:val="22"/>
                <w:szCs w:val="22"/>
              </w:rPr>
            </w:pPr>
            <w:r w:rsidRPr="00713EF1">
              <w:rPr>
                <w:sz w:val="22"/>
                <w:szCs w:val="22"/>
              </w:rPr>
              <w:t>0</w:t>
            </w:r>
          </w:p>
        </w:tc>
        <w:tc>
          <w:tcPr>
            <w:tcW w:w="755" w:type="dxa"/>
            <w:vAlign w:val="center"/>
          </w:tcPr>
          <w:p w14:paraId="77D15D27" w14:textId="77777777" w:rsidR="00B72173" w:rsidRPr="00713EF1" w:rsidRDefault="00B72173" w:rsidP="00713EF1">
            <w:pPr>
              <w:widowControl w:val="0"/>
              <w:ind w:left="-82" w:right="-78"/>
              <w:jc w:val="center"/>
              <w:rPr>
                <w:color w:val="000000"/>
                <w:sz w:val="22"/>
                <w:szCs w:val="22"/>
              </w:rPr>
            </w:pPr>
            <w:r w:rsidRPr="00713EF1">
              <w:rPr>
                <w:sz w:val="22"/>
                <w:szCs w:val="22"/>
              </w:rPr>
              <w:t>0,6</w:t>
            </w:r>
          </w:p>
        </w:tc>
        <w:tc>
          <w:tcPr>
            <w:tcW w:w="584" w:type="dxa"/>
            <w:vAlign w:val="center"/>
          </w:tcPr>
          <w:p w14:paraId="35EFA3FE" w14:textId="77777777" w:rsidR="00B72173" w:rsidRPr="00713EF1" w:rsidRDefault="00B72173" w:rsidP="00713EF1">
            <w:pPr>
              <w:widowControl w:val="0"/>
              <w:ind w:left="-82" w:right="-78"/>
              <w:jc w:val="center"/>
              <w:rPr>
                <w:color w:val="000000"/>
                <w:sz w:val="22"/>
                <w:szCs w:val="22"/>
              </w:rPr>
            </w:pPr>
            <w:r w:rsidRPr="00713EF1">
              <w:rPr>
                <w:sz w:val="22"/>
                <w:szCs w:val="22"/>
              </w:rPr>
              <w:t>0,3</w:t>
            </w:r>
          </w:p>
        </w:tc>
        <w:tc>
          <w:tcPr>
            <w:tcW w:w="718" w:type="dxa"/>
            <w:vAlign w:val="center"/>
          </w:tcPr>
          <w:p w14:paraId="457326CF"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259,6</w:t>
            </w:r>
          </w:p>
        </w:tc>
        <w:tc>
          <w:tcPr>
            <w:tcW w:w="585" w:type="dxa"/>
            <w:vAlign w:val="center"/>
          </w:tcPr>
          <w:p w14:paraId="6DA49D60" w14:textId="77777777" w:rsidR="00B72173" w:rsidRPr="00713EF1" w:rsidRDefault="00B72173" w:rsidP="00713EF1">
            <w:pPr>
              <w:widowControl w:val="0"/>
              <w:ind w:left="-82" w:right="-78"/>
              <w:jc w:val="center"/>
              <w:rPr>
                <w:color w:val="000000"/>
                <w:sz w:val="22"/>
                <w:szCs w:val="22"/>
              </w:rPr>
            </w:pPr>
            <w:r w:rsidRPr="00713EF1">
              <w:rPr>
                <w:sz w:val="22"/>
                <w:szCs w:val="22"/>
              </w:rPr>
              <w:t>92,8</w:t>
            </w:r>
          </w:p>
        </w:tc>
        <w:tc>
          <w:tcPr>
            <w:tcW w:w="605" w:type="dxa"/>
            <w:vAlign w:val="center"/>
          </w:tcPr>
          <w:p w14:paraId="5F366555" w14:textId="77777777" w:rsidR="00B72173" w:rsidRPr="00713EF1" w:rsidRDefault="00B72173" w:rsidP="00B72173">
            <w:pPr>
              <w:widowControl w:val="0"/>
              <w:jc w:val="center"/>
              <w:rPr>
                <w:color w:val="000000"/>
                <w:sz w:val="22"/>
                <w:szCs w:val="22"/>
              </w:rPr>
            </w:pPr>
            <w:r w:rsidRPr="00713EF1">
              <w:rPr>
                <w:color w:val="000000"/>
                <w:sz w:val="22"/>
                <w:szCs w:val="22"/>
              </w:rPr>
              <w:t>1,5</w:t>
            </w:r>
          </w:p>
        </w:tc>
        <w:tc>
          <w:tcPr>
            <w:tcW w:w="593" w:type="dxa"/>
            <w:vAlign w:val="center"/>
          </w:tcPr>
          <w:p w14:paraId="44DA58A7" w14:textId="77777777" w:rsidR="00B72173" w:rsidRPr="00713EF1" w:rsidRDefault="00B72173" w:rsidP="00713EF1">
            <w:pPr>
              <w:widowControl w:val="0"/>
              <w:ind w:left="-123" w:right="-74"/>
              <w:jc w:val="center"/>
              <w:rPr>
                <w:color w:val="000000"/>
                <w:sz w:val="22"/>
                <w:szCs w:val="22"/>
              </w:rPr>
            </w:pPr>
            <w:r w:rsidRPr="00713EF1">
              <w:rPr>
                <w:sz w:val="22"/>
                <w:szCs w:val="22"/>
              </w:rPr>
              <w:t>1,4</w:t>
            </w:r>
          </w:p>
        </w:tc>
        <w:tc>
          <w:tcPr>
            <w:tcW w:w="857" w:type="dxa"/>
            <w:vAlign w:val="center"/>
          </w:tcPr>
          <w:p w14:paraId="0787D24B" w14:textId="77777777" w:rsidR="00B72173" w:rsidRPr="00713EF1" w:rsidRDefault="00B72173" w:rsidP="00B72173">
            <w:pPr>
              <w:widowControl w:val="0"/>
              <w:jc w:val="center"/>
              <w:rPr>
                <w:color w:val="000000"/>
                <w:sz w:val="22"/>
                <w:szCs w:val="22"/>
              </w:rPr>
            </w:pPr>
            <w:r w:rsidRPr="00713EF1">
              <w:rPr>
                <w:sz w:val="22"/>
                <w:szCs w:val="22"/>
              </w:rPr>
              <w:t>0,4</w:t>
            </w:r>
          </w:p>
        </w:tc>
        <w:tc>
          <w:tcPr>
            <w:tcW w:w="890" w:type="dxa"/>
            <w:vAlign w:val="center"/>
          </w:tcPr>
          <w:p w14:paraId="009B2FA3" w14:textId="77777777" w:rsidR="00B72173" w:rsidRPr="00713EF1" w:rsidRDefault="00B72173" w:rsidP="00B72173">
            <w:pPr>
              <w:widowControl w:val="0"/>
              <w:jc w:val="center"/>
              <w:rPr>
                <w:color w:val="000000"/>
                <w:sz w:val="22"/>
                <w:szCs w:val="22"/>
              </w:rPr>
            </w:pPr>
            <w:r w:rsidRPr="00713EF1">
              <w:rPr>
                <w:color w:val="000000"/>
                <w:sz w:val="22"/>
                <w:szCs w:val="22"/>
              </w:rPr>
              <w:t>5,6</w:t>
            </w:r>
          </w:p>
        </w:tc>
      </w:tr>
      <w:tr w:rsidR="00B72173" w:rsidRPr="00713EF1" w14:paraId="3A8961B0" w14:textId="77777777" w:rsidTr="00767244">
        <w:trPr>
          <w:trHeight w:val="47"/>
          <w:jc w:val="center"/>
        </w:trPr>
        <w:tc>
          <w:tcPr>
            <w:tcW w:w="1730" w:type="dxa"/>
            <w:vAlign w:val="center"/>
            <w:hideMark/>
          </w:tcPr>
          <w:p w14:paraId="16620550" w14:textId="77777777" w:rsidR="00B72173" w:rsidRPr="00713EF1" w:rsidRDefault="00B72173" w:rsidP="00B72173">
            <w:pPr>
              <w:widowControl w:val="0"/>
              <w:rPr>
                <w:color w:val="000000"/>
                <w:sz w:val="22"/>
                <w:szCs w:val="22"/>
                <w:lang w:val="en-US"/>
              </w:rPr>
            </w:pPr>
            <w:r w:rsidRPr="00713EF1">
              <w:rPr>
                <w:color w:val="000000"/>
                <w:sz w:val="22"/>
                <w:szCs w:val="22"/>
              </w:rPr>
              <w:t>Улытауская</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16</w:t>
            </w:r>
            <w:r w:rsidRPr="00713EF1">
              <w:rPr>
                <w:color w:val="000000"/>
                <w:sz w:val="22"/>
                <w:szCs w:val="22"/>
              </w:rPr>
              <w:t>)</w:t>
            </w:r>
          </w:p>
        </w:tc>
        <w:tc>
          <w:tcPr>
            <w:tcW w:w="868" w:type="dxa"/>
            <w:vAlign w:val="center"/>
          </w:tcPr>
          <w:p w14:paraId="497296AB"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8 892,6</w:t>
            </w:r>
          </w:p>
        </w:tc>
        <w:tc>
          <w:tcPr>
            <w:tcW w:w="729" w:type="dxa"/>
            <w:vAlign w:val="center"/>
          </w:tcPr>
          <w:p w14:paraId="4C0AF856"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65,74</w:t>
            </w:r>
          </w:p>
        </w:tc>
        <w:tc>
          <w:tcPr>
            <w:tcW w:w="1040" w:type="dxa"/>
            <w:vAlign w:val="center"/>
          </w:tcPr>
          <w:p w14:paraId="5BE5C964"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857,336</w:t>
            </w:r>
          </w:p>
        </w:tc>
        <w:tc>
          <w:tcPr>
            <w:tcW w:w="886" w:type="dxa"/>
            <w:vAlign w:val="center"/>
          </w:tcPr>
          <w:p w14:paraId="196BEC7A" w14:textId="77777777" w:rsidR="00B72173" w:rsidRPr="00713EF1" w:rsidRDefault="00B72173" w:rsidP="00713EF1">
            <w:pPr>
              <w:widowControl w:val="0"/>
              <w:ind w:left="-82" w:right="-78"/>
              <w:jc w:val="center"/>
              <w:rPr>
                <w:color w:val="000000"/>
                <w:sz w:val="22"/>
                <w:szCs w:val="22"/>
              </w:rPr>
            </w:pPr>
            <w:r w:rsidRPr="00713EF1">
              <w:rPr>
                <w:sz w:val="22"/>
                <w:szCs w:val="22"/>
              </w:rPr>
              <w:t>6,629</w:t>
            </w:r>
          </w:p>
        </w:tc>
        <w:tc>
          <w:tcPr>
            <w:tcW w:w="584" w:type="dxa"/>
            <w:vAlign w:val="center"/>
          </w:tcPr>
          <w:p w14:paraId="5C5BD46B" w14:textId="77777777" w:rsidR="00B72173" w:rsidRPr="00713EF1" w:rsidRDefault="00B72173" w:rsidP="00713EF1">
            <w:pPr>
              <w:widowControl w:val="0"/>
              <w:ind w:left="-82" w:right="-78"/>
              <w:jc w:val="center"/>
              <w:rPr>
                <w:color w:val="000000"/>
                <w:sz w:val="22"/>
                <w:szCs w:val="22"/>
              </w:rPr>
            </w:pPr>
            <w:r w:rsidRPr="00713EF1">
              <w:rPr>
                <w:sz w:val="22"/>
                <w:szCs w:val="22"/>
              </w:rPr>
              <w:t>7,8</w:t>
            </w:r>
          </w:p>
        </w:tc>
        <w:tc>
          <w:tcPr>
            <w:tcW w:w="877" w:type="dxa"/>
            <w:vAlign w:val="center"/>
          </w:tcPr>
          <w:p w14:paraId="49F0ED61" w14:textId="77777777" w:rsidR="00B72173" w:rsidRPr="00713EF1" w:rsidRDefault="00B72173" w:rsidP="00713EF1">
            <w:pPr>
              <w:widowControl w:val="0"/>
              <w:ind w:left="-82" w:right="-78"/>
              <w:jc w:val="center"/>
              <w:rPr>
                <w:color w:val="000000"/>
                <w:sz w:val="22"/>
                <w:szCs w:val="22"/>
              </w:rPr>
            </w:pPr>
            <w:r w:rsidRPr="00713EF1">
              <w:rPr>
                <w:sz w:val="22"/>
                <w:szCs w:val="22"/>
              </w:rPr>
              <w:t>12,296</w:t>
            </w:r>
          </w:p>
        </w:tc>
        <w:tc>
          <w:tcPr>
            <w:tcW w:w="874" w:type="dxa"/>
            <w:vAlign w:val="center"/>
          </w:tcPr>
          <w:p w14:paraId="3ACF7A48"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172,69</w:t>
            </w:r>
          </w:p>
        </w:tc>
        <w:tc>
          <w:tcPr>
            <w:tcW w:w="730" w:type="dxa"/>
            <w:vAlign w:val="center"/>
          </w:tcPr>
          <w:p w14:paraId="4492E00B" w14:textId="77777777" w:rsidR="00B72173" w:rsidRPr="00713EF1" w:rsidRDefault="00B72173" w:rsidP="00713EF1">
            <w:pPr>
              <w:widowControl w:val="0"/>
              <w:ind w:left="-82" w:right="-78"/>
              <w:jc w:val="center"/>
              <w:rPr>
                <w:color w:val="000000"/>
                <w:sz w:val="22"/>
                <w:szCs w:val="22"/>
              </w:rPr>
            </w:pPr>
            <w:r w:rsidRPr="00713EF1">
              <w:rPr>
                <w:sz w:val="22"/>
                <w:szCs w:val="22"/>
              </w:rPr>
              <w:t>88,6</w:t>
            </w:r>
          </w:p>
        </w:tc>
        <w:tc>
          <w:tcPr>
            <w:tcW w:w="592" w:type="dxa"/>
            <w:vAlign w:val="center"/>
          </w:tcPr>
          <w:p w14:paraId="51A9CF33" w14:textId="77777777" w:rsidR="00B72173" w:rsidRPr="00713EF1" w:rsidRDefault="00B72173" w:rsidP="00713EF1">
            <w:pPr>
              <w:widowControl w:val="0"/>
              <w:ind w:left="-82" w:right="-78"/>
              <w:jc w:val="center"/>
              <w:rPr>
                <w:sz w:val="22"/>
                <w:szCs w:val="22"/>
              </w:rPr>
            </w:pPr>
            <w:r w:rsidRPr="00713EF1">
              <w:rPr>
                <w:sz w:val="22"/>
                <w:szCs w:val="22"/>
              </w:rPr>
              <w:t>1</w:t>
            </w:r>
          </w:p>
        </w:tc>
        <w:tc>
          <w:tcPr>
            <w:tcW w:w="755" w:type="dxa"/>
            <w:vAlign w:val="center"/>
          </w:tcPr>
          <w:p w14:paraId="7A7EC31F" w14:textId="77777777" w:rsidR="00B72173" w:rsidRPr="00713EF1" w:rsidRDefault="00B72173" w:rsidP="00713EF1">
            <w:pPr>
              <w:widowControl w:val="0"/>
              <w:ind w:left="-82" w:right="-78"/>
              <w:jc w:val="center"/>
              <w:rPr>
                <w:color w:val="000000"/>
                <w:sz w:val="22"/>
                <w:szCs w:val="22"/>
              </w:rPr>
            </w:pPr>
            <w:r w:rsidRPr="00713EF1">
              <w:rPr>
                <w:sz w:val="22"/>
                <w:szCs w:val="22"/>
              </w:rPr>
              <w:t>0,04</w:t>
            </w:r>
          </w:p>
        </w:tc>
        <w:tc>
          <w:tcPr>
            <w:tcW w:w="584" w:type="dxa"/>
            <w:vAlign w:val="center"/>
          </w:tcPr>
          <w:p w14:paraId="6C10762B" w14:textId="77777777" w:rsidR="00B72173" w:rsidRPr="00713EF1" w:rsidRDefault="00B72173" w:rsidP="00713EF1">
            <w:pPr>
              <w:widowControl w:val="0"/>
              <w:ind w:left="-82" w:right="-78"/>
              <w:jc w:val="center"/>
              <w:rPr>
                <w:color w:val="000000"/>
                <w:sz w:val="22"/>
                <w:szCs w:val="22"/>
              </w:rPr>
            </w:pPr>
            <w:r w:rsidRPr="00713EF1">
              <w:rPr>
                <w:sz w:val="22"/>
                <w:szCs w:val="22"/>
              </w:rPr>
              <w:t>4</w:t>
            </w:r>
          </w:p>
        </w:tc>
        <w:tc>
          <w:tcPr>
            <w:tcW w:w="718" w:type="dxa"/>
            <w:vAlign w:val="center"/>
          </w:tcPr>
          <w:p w14:paraId="4E923DD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359,2</w:t>
            </w:r>
          </w:p>
        </w:tc>
        <w:tc>
          <w:tcPr>
            <w:tcW w:w="585" w:type="dxa"/>
            <w:vAlign w:val="center"/>
          </w:tcPr>
          <w:p w14:paraId="5B5B4270" w14:textId="77777777" w:rsidR="00B72173" w:rsidRPr="00713EF1" w:rsidRDefault="00B72173" w:rsidP="00713EF1">
            <w:pPr>
              <w:widowControl w:val="0"/>
              <w:ind w:left="-82" w:right="-78"/>
              <w:jc w:val="center"/>
              <w:rPr>
                <w:color w:val="000000"/>
                <w:sz w:val="22"/>
                <w:szCs w:val="22"/>
              </w:rPr>
            </w:pPr>
            <w:r w:rsidRPr="00713EF1">
              <w:rPr>
                <w:sz w:val="22"/>
                <w:szCs w:val="22"/>
              </w:rPr>
              <w:t>91,8</w:t>
            </w:r>
          </w:p>
        </w:tc>
        <w:tc>
          <w:tcPr>
            <w:tcW w:w="605" w:type="dxa"/>
            <w:vAlign w:val="center"/>
          </w:tcPr>
          <w:p w14:paraId="57109AA7" w14:textId="77777777" w:rsidR="00B72173" w:rsidRPr="00713EF1" w:rsidRDefault="00B72173" w:rsidP="00B72173">
            <w:pPr>
              <w:widowControl w:val="0"/>
              <w:jc w:val="center"/>
              <w:rPr>
                <w:color w:val="000000"/>
                <w:sz w:val="22"/>
                <w:szCs w:val="22"/>
              </w:rPr>
            </w:pPr>
            <w:r w:rsidRPr="00713EF1">
              <w:rPr>
                <w:color w:val="000000"/>
                <w:sz w:val="22"/>
                <w:szCs w:val="22"/>
              </w:rPr>
              <w:t>0</w:t>
            </w:r>
          </w:p>
        </w:tc>
        <w:tc>
          <w:tcPr>
            <w:tcW w:w="593" w:type="dxa"/>
            <w:vAlign w:val="center"/>
          </w:tcPr>
          <w:p w14:paraId="3309DBF3" w14:textId="77777777" w:rsidR="00B72173" w:rsidRPr="00713EF1" w:rsidRDefault="00B72173" w:rsidP="00713EF1">
            <w:pPr>
              <w:widowControl w:val="0"/>
              <w:ind w:left="-123" w:right="-74"/>
              <w:jc w:val="center"/>
              <w:rPr>
                <w:color w:val="000000"/>
                <w:sz w:val="22"/>
                <w:szCs w:val="22"/>
              </w:rPr>
            </w:pPr>
            <w:r w:rsidRPr="00713EF1">
              <w:rPr>
                <w:sz w:val="22"/>
                <w:szCs w:val="22"/>
              </w:rPr>
              <w:t>10,3</w:t>
            </w:r>
          </w:p>
        </w:tc>
        <w:tc>
          <w:tcPr>
            <w:tcW w:w="857" w:type="dxa"/>
            <w:vAlign w:val="center"/>
          </w:tcPr>
          <w:p w14:paraId="1C47C69B" w14:textId="77777777" w:rsidR="00B72173" w:rsidRPr="00713EF1" w:rsidRDefault="00B72173" w:rsidP="00B72173">
            <w:pPr>
              <w:widowControl w:val="0"/>
              <w:jc w:val="center"/>
              <w:rPr>
                <w:color w:val="000000"/>
                <w:sz w:val="22"/>
                <w:szCs w:val="22"/>
              </w:rPr>
            </w:pPr>
            <w:r w:rsidRPr="00713EF1">
              <w:rPr>
                <w:sz w:val="22"/>
                <w:szCs w:val="22"/>
              </w:rPr>
              <w:t>2,0</w:t>
            </w:r>
          </w:p>
        </w:tc>
        <w:tc>
          <w:tcPr>
            <w:tcW w:w="890" w:type="dxa"/>
            <w:vAlign w:val="center"/>
          </w:tcPr>
          <w:p w14:paraId="089AED2C" w14:textId="77777777" w:rsidR="00B72173" w:rsidRPr="00713EF1" w:rsidRDefault="00B72173" w:rsidP="00B72173">
            <w:pPr>
              <w:widowControl w:val="0"/>
              <w:jc w:val="center"/>
              <w:rPr>
                <w:color w:val="000000"/>
                <w:sz w:val="22"/>
                <w:szCs w:val="22"/>
              </w:rPr>
            </w:pPr>
            <w:r w:rsidRPr="00713EF1">
              <w:rPr>
                <w:color w:val="000000"/>
                <w:sz w:val="22"/>
                <w:szCs w:val="22"/>
              </w:rPr>
              <w:t>18,8</w:t>
            </w:r>
          </w:p>
        </w:tc>
      </w:tr>
      <w:tr w:rsidR="00B72173" w:rsidRPr="00713EF1" w14:paraId="07A014BB" w14:textId="77777777" w:rsidTr="00767244">
        <w:trPr>
          <w:trHeight w:val="52"/>
          <w:jc w:val="center"/>
        </w:trPr>
        <w:tc>
          <w:tcPr>
            <w:tcW w:w="1730" w:type="dxa"/>
            <w:vAlign w:val="center"/>
            <w:hideMark/>
          </w:tcPr>
          <w:p w14:paraId="43757953" w14:textId="77777777" w:rsidR="00B72173" w:rsidRPr="00713EF1" w:rsidRDefault="00B72173" w:rsidP="00713EF1">
            <w:pPr>
              <w:widowControl w:val="0"/>
              <w:ind w:right="-92"/>
              <w:rPr>
                <w:color w:val="000000"/>
                <w:sz w:val="22"/>
                <w:szCs w:val="22"/>
                <w:lang w:val="en-US"/>
              </w:rPr>
            </w:pPr>
            <w:r w:rsidRPr="00713EF1">
              <w:rPr>
                <w:color w:val="000000"/>
                <w:sz w:val="22"/>
                <w:szCs w:val="22"/>
              </w:rPr>
              <w:t>ВКО</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17</w:t>
            </w:r>
            <w:r w:rsidRPr="00713EF1">
              <w:rPr>
                <w:color w:val="000000"/>
                <w:sz w:val="22"/>
                <w:szCs w:val="22"/>
              </w:rPr>
              <w:t>)</w:t>
            </w:r>
          </w:p>
        </w:tc>
        <w:tc>
          <w:tcPr>
            <w:tcW w:w="868" w:type="dxa"/>
            <w:vAlign w:val="center"/>
          </w:tcPr>
          <w:p w14:paraId="0CBC3D9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6 119,6</w:t>
            </w:r>
          </w:p>
        </w:tc>
        <w:tc>
          <w:tcPr>
            <w:tcW w:w="729" w:type="dxa"/>
            <w:vAlign w:val="center"/>
          </w:tcPr>
          <w:p w14:paraId="2C92CA6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35,77</w:t>
            </w:r>
          </w:p>
        </w:tc>
        <w:tc>
          <w:tcPr>
            <w:tcW w:w="1040" w:type="dxa"/>
            <w:vAlign w:val="center"/>
          </w:tcPr>
          <w:p w14:paraId="166BAC62"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2046,582</w:t>
            </w:r>
          </w:p>
        </w:tc>
        <w:tc>
          <w:tcPr>
            <w:tcW w:w="886" w:type="dxa"/>
            <w:vAlign w:val="center"/>
          </w:tcPr>
          <w:p w14:paraId="3BC0F2B6" w14:textId="77777777" w:rsidR="00B72173" w:rsidRPr="00713EF1" w:rsidRDefault="00B72173" w:rsidP="00713EF1">
            <w:pPr>
              <w:widowControl w:val="0"/>
              <w:ind w:left="-82" w:right="-78"/>
              <w:jc w:val="center"/>
              <w:rPr>
                <w:color w:val="000000"/>
                <w:sz w:val="22"/>
                <w:szCs w:val="22"/>
              </w:rPr>
            </w:pPr>
            <w:r w:rsidRPr="00713EF1">
              <w:rPr>
                <w:sz w:val="22"/>
                <w:szCs w:val="22"/>
              </w:rPr>
              <w:t>24,216</w:t>
            </w:r>
          </w:p>
        </w:tc>
        <w:tc>
          <w:tcPr>
            <w:tcW w:w="584" w:type="dxa"/>
            <w:vAlign w:val="center"/>
          </w:tcPr>
          <w:p w14:paraId="742BF20D" w14:textId="77777777" w:rsidR="00B72173" w:rsidRPr="00713EF1" w:rsidRDefault="00B72173" w:rsidP="00713EF1">
            <w:pPr>
              <w:widowControl w:val="0"/>
              <w:ind w:left="-82" w:right="-78"/>
              <w:jc w:val="center"/>
              <w:rPr>
                <w:color w:val="000000"/>
                <w:sz w:val="22"/>
                <w:szCs w:val="22"/>
              </w:rPr>
            </w:pPr>
            <w:r w:rsidRPr="00713EF1">
              <w:rPr>
                <w:sz w:val="22"/>
                <w:szCs w:val="22"/>
              </w:rPr>
              <w:t>10,3</w:t>
            </w:r>
          </w:p>
        </w:tc>
        <w:tc>
          <w:tcPr>
            <w:tcW w:w="877" w:type="dxa"/>
            <w:vAlign w:val="center"/>
          </w:tcPr>
          <w:p w14:paraId="54F1D6EE" w14:textId="77777777" w:rsidR="00B72173" w:rsidRPr="00713EF1" w:rsidRDefault="00B72173" w:rsidP="00713EF1">
            <w:pPr>
              <w:widowControl w:val="0"/>
              <w:ind w:left="-82" w:right="-78"/>
              <w:jc w:val="center"/>
              <w:rPr>
                <w:color w:val="000000"/>
                <w:sz w:val="22"/>
                <w:szCs w:val="22"/>
              </w:rPr>
            </w:pPr>
            <w:r w:rsidRPr="00713EF1">
              <w:rPr>
                <w:sz w:val="22"/>
                <w:szCs w:val="22"/>
              </w:rPr>
              <w:t>29,209</w:t>
            </w:r>
          </w:p>
        </w:tc>
        <w:tc>
          <w:tcPr>
            <w:tcW w:w="874" w:type="dxa"/>
            <w:vAlign w:val="center"/>
          </w:tcPr>
          <w:p w14:paraId="5CCF4C3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281,38</w:t>
            </w:r>
          </w:p>
        </w:tc>
        <w:tc>
          <w:tcPr>
            <w:tcW w:w="730" w:type="dxa"/>
            <w:vAlign w:val="center"/>
          </w:tcPr>
          <w:p w14:paraId="17AAC494" w14:textId="77777777" w:rsidR="00B72173" w:rsidRPr="00713EF1" w:rsidRDefault="00B72173" w:rsidP="00713EF1">
            <w:pPr>
              <w:widowControl w:val="0"/>
              <w:ind w:left="-82" w:right="-78"/>
              <w:jc w:val="center"/>
              <w:rPr>
                <w:color w:val="000000"/>
                <w:sz w:val="22"/>
                <w:szCs w:val="22"/>
              </w:rPr>
            </w:pPr>
            <w:r w:rsidRPr="00713EF1">
              <w:rPr>
                <w:sz w:val="22"/>
                <w:szCs w:val="22"/>
              </w:rPr>
              <w:t>92,8</w:t>
            </w:r>
          </w:p>
        </w:tc>
        <w:tc>
          <w:tcPr>
            <w:tcW w:w="592" w:type="dxa"/>
            <w:vAlign w:val="center"/>
          </w:tcPr>
          <w:p w14:paraId="0D440DE7" w14:textId="77777777" w:rsidR="00B72173" w:rsidRPr="00713EF1" w:rsidRDefault="00B72173" w:rsidP="00713EF1">
            <w:pPr>
              <w:widowControl w:val="0"/>
              <w:ind w:left="-82" w:right="-78"/>
              <w:jc w:val="center"/>
              <w:rPr>
                <w:sz w:val="22"/>
                <w:szCs w:val="22"/>
              </w:rPr>
            </w:pPr>
            <w:r w:rsidRPr="00713EF1">
              <w:rPr>
                <w:sz w:val="22"/>
                <w:szCs w:val="22"/>
              </w:rPr>
              <w:t>22</w:t>
            </w:r>
          </w:p>
        </w:tc>
        <w:tc>
          <w:tcPr>
            <w:tcW w:w="755" w:type="dxa"/>
            <w:vAlign w:val="center"/>
          </w:tcPr>
          <w:p w14:paraId="06D609DF" w14:textId="77777777" w:rsidR="00B72173" w:rsidRPr="00713EF1" w:rsidRDefault="00B72173" w:rsidP="00713EF1">
            <w:pPr>
              <w:widowControl w:val="0"/>
              <w:ind w:left="-82" w:right="-78"/>
              <w:jc w:val="center"/>
              <w:rPr>
                <w:color w:val="000000"/>
                <w:sz w:val="22"/>
                <w:szCs w:val="22"/>
              </w:rPr>
            </w:pPr>
            <w:r w:rsidRPr="00713EF1">
              <w:rPr>
                <w:sz w:val="22"/>
                <w:szCs w:val="22"/>
              </w:rPr>
              <w:t>0,4</w:t>
            </w:r>
          </w:p>
        </w:tc>
        <w:tc>
          <w:tcPr>
            <w:tcW w:w="584" w:type="dxa"/>
            <w:vAlign w:val="center"/>
          </w:tcPr>
          <w:p w14:paraId="5C457744" w14:textId="77777777" w:rsidR="00B72173" w:rsidRPr="00713EF1" w:rsidRDefault="00B72173" w:rsidP="00713EF1">
            <w:pPr>
              <w:widowControl w:val="0"/>
              <w:ind w:left="-82" w:right="-78"/>
              <w:jc w:val="center"/>
              <w:rPr>
                <w:color w:val="000000"/>
                <w:sz w:val="22"/>
                <w:szCs w:val="22"/>
              </w:rPr>
            </w:pPr>
            <w:r w:rsidRPr="00713EF1">
              <w:rPr>
                <w:sz w:val="22"/>
                <w:szCs w:val="22"/>
              </w:rPr>
              <w:t>2</w:t>
            </w:r>
          </w:p>
        </w:tc>
        <w:tc>
          <w:tcPr>
            <w:tcW w:w="718" w:type="dxa"/>
            <w:vAlign w:val="center"/>
          </w:tcPr>
          <w:p w14:paraId="6FFD61F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386,8</w:t>
            </w:r>
          </w:p>
        </w:tc>
        <w:tc>
          <w:tcPr>
            <w:tcW w:w="585" w:type="dxa"/>
            <w:vAlign w:val="center"/>
          </w:tcPr>
          <w:p w14:paraId="66A32627" w14:textId="77777777" w:rsidR="00B72173" w:rsidRPr="00713EF1" w:rsidRDefault="00B72173" w:rsidP="00713EF1">
            <w:pPr>
              <w:widowControl w:val="0"/>
              <w:ind w:left="-82" w:right="-78"/>
              <w:jc w:val="center"/>
              <w:rPr>
                <w:color w:val="000000"/>
                <w:sz w:val="22"/>
                <w:szCs w:val="22"/>
              </w:rPr>
            </w:pPr>
            <w:r w:rsidRPr="00713EF1">
              <w:rPr>
                <w:sz w:val="22"/>
                <w:szCs w:val="22"/>
              </w:rPr>
              <w:t>82,6</w:t>
            </w:r>
          </w:p>
        </w:tc>
        <w:tc>
          <w:tcPr>
            <w:tcW w:w="605" w:type="dxa"/>
            <w:vAlign w:val="center"/>
          </w:tcPr>
          <w:p w14:paraId="1BFB8AA6" w14:textId="77777777" w:rsidR="00B72173" w:rsidRPr="00713EF1" w:rsidRDefault="00B72173" w:rsidP="00B72173">
            <w:pPr>
              <w:widowControl w:val="0"/>
              <w:jc w:val="center"/>
              <w:rPr>
                <w:color w:val="000000"/>
                <w:sz w:val="22"/>
                <w:szCs w:val="22"/>
              </w:rPr>
            </w:pPr>
            <w:r w:rsidRPr="00713EF1">
              <w:rPr>
                <w:color w:val="000000"/>
                <w:sz w:val="22"/>
                <w:szCs w:val="22"/>
              </w:rPr>
              <w:t>5,1</w:t>
            </w:r>
          </w:p>
        </w:tc>
        <w:tc>
          <w:tcPr>
            <w:tcW w:w="593" w:type="dxa"/>
            <w:vAlign w:val="center"/>
          </w:tcPr>
          <w:p w14:paraId="1C02CC09" w14:textId="77777777" w:rsidR="00B72173" w:rsidRPr="00713EF1" w:rsidRDefault="00B72173" w:rsidP="00713EF1">
            <w:pPr>
              <w:widowControl w:val="0"/>
              <w:ind w:left="-123" w:right="-74"/>
              <w:jc w:val="center"/>
              <w:rPr>
                <w:color w:val="000000"/>
                <w:sz w:val="22"/>
                <w:szCs w:val="22"/>
              </w:rPr>
            </w:pPr>
            <w:r w:rsidRPr="00713EF1">
              <w:rPr>
                <w:sz w:val="22"/>
                <w:szCs w:val="22"/>
              </w:rPr>
              <w:t>10,7</w:t>
            </w:r>
          </w:p>
        </w:tc>
        <w:tc>
          <w:tcPr>
            <w:tcW w:w="857" w:type="dxa"/>
            <w:vAlign w:val="center"/>
          </w:tcPr>
          <w:p w14:paraId="325A44EB" w14:textId="77777777" w:rsidR="00B72173" w:rsidRPr="00713EF1" w:rsidRDefault="00B72173" w:rsidP="00B72173">
            <w:pPr>
              <w:widowControl w:val="0"/>
              <w:jc w:val="center"/>
              <w:rPr>
                <w:color w:val="000000"/>
                <w:sz w:val="22"/>
                <w:szCs w:val="22"/>
              </w:rPr>
            </w:pPr>
            <w:r w:rsidRPr="00713EF1">
              <w:rPr>
                <w:sz w:val="22"/>
                <w:szCs w:val="22"/>
              </w:rPr>
              <w:t>0,4</w:t>
            </w:r>
          </w:p>
        </w:tc>
        <w:tc>
          <w:tcPr>
            <w:tcW w:w="890" w:type="dxa"/>
            <w:vAlign w:val="center"/>
          </w:tcPr>
          <w:p w14:paraId="4C12C86E" w14:textId="77777777" w:rsidR="00B72173" w:rsidRPr="00713EF1" w:rsidRDefault="00B72173" w:rsidP="00B72173">
            <w:pPr>
              <w:widowControl w:val="0"/>
              <w:jc w:val="center"/>
              <w:rPr>
                <w:color w:val="000000"/>
                <w:sz w:val="22"/>
                <w:szCs w:val="22"/>
              </w:rPr>
            </w:pPr>
            <w:r w:rsidRPr="00713EF1">
              <w:rPr>
                <w:color w:val="000000"/>
                <w:sz w:val="22"/>
                <w:szCs w:val="22"/>
              </w:rPr>
              <w:t>11,8</w:t>
            </w:r>
          </w:p>
        </w:tc>
      </w:tr>
      <w:tr w:rsidR="00B72173" w:rsidRPr="00713EF1" w14:paraId="75381ECC" w14:textId="77777777" w:rsidTr="00767244">
        <w:trPr>
          <w:trHeight w:val="100"/>
          <w:jc w:val="center"/>
        </w:trPr>
        <w:tc>
          <w:tcPr>
            <w:tcW w:w="1730" w:type="dxa"/>
            <w:vAlign w:val="center"/>
            <w:hideMark/>
          </w:tcPr>
          <w:p w14:paraId="23480B93" w14:textId="77777777" w:rsidR="00B72173" w:rsidRPr="00713EF1" w:rsidRDefault="00B72173" w:rsidP="00B72173">
            <w:pPr>
              <w:widowControl w:val="0"/>
              <w:rPr>
                <w:color w:val="000000"/>
                <w:sz w:val="22"/>
                <w:szCs w:val="22"/>
                <w:lang w:val="en-US"/>
              </w:rPr>
            </w:pPr>
            <w:r w:rsidRPr="00713EF1">
              <w:rPr>
                <w:color w:val="000000"/>
                <w:sz w:val="22"/>
                <w:szCs w:val="22"/>
              </w:rPr>
              <w:t>г. Астана</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18</w:t>
            </w:r>
            <w:r w:rsidRPr="00713EF1">
              <w:rPr>
                <w:color w:val="000000"/>
                <w:sz w:val="22"/>
                <w:szCs w:val="22"/>
              </w:rPr>
              <w:t>)</w:t>
            </w:r>
          </w:p>
        </w:tc>
        <w:tc>
          <w:tcPr>
            <w:tcW w:w="868" w:type="dxa"/>
            <w:vAlign w:val="center"/>
          </w:tcPr>
          <w:p w14:paraId="1DF0BE6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9 308,7</w:t>
            </w:r>
          </w:p>
        </w:tc>
        <w:tc>
          <w:tcPr>
            <w:tcW w:w="729" w:type="dxa"/>
            <w:vAlign w:val="center"/>
          </w:tcPr>
          <w:p w14:paraId="37C436A7"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7,34</w:t>
            </w:r>
          </w:p>
        </w:tc>
        <w:tc>
          <w:tcPr>
            <w:tcW w:w="1040" w:type="dxa"/>
            <w:vAlign w:val="center"/>
          </w:tcPr>
          <w:p w14:paraId="7D716CF8"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1752,362</w:t>
            </w:r>
          </w:p>
        </w:tc>
        <w:tc>
          <w:tcPr>
            <w:tcW w:w="886" w:type="dxa"/>
            <w:vAlign w:val="center"/>
          </w:tcPr>
          <w:p w14:paraId="036E712A" w14:textId="77777777" w:rsidR="00B72173" w:rsidRPr="00713EF1" w:rsidRDefault="00B72173" w:rsidP="00713EF1">
            <w:pPr>
              <w:widowControl w:val="0"/>
              <w:ind w:left="-82" w:right="-78"/>
              <w:jc w:val="center"/>
              <w:rPr>
                <w:color w:val="000000"/>
                <w:sz w:val="22"/>
                <w:szCs w:val="22"/>
              </w:rPr>
            </w:pPr>
            <w:r w:rsidRPr="00713EF1">
              <w:rPr>
                <w:sz w:val="22"/>
                <w:szCs w:val="22"/>
              </w:rPr>
              <w:t>446,804</w:t>
            </w:r>
          </w:p>
        </w:tc>
        <w:tc>
          <w:tcPr>
            <w:tcW w:w="584" w:type="dxa"/>
            <w:vAlign w:val="center"/>
          </w:tcPr>
          <w:p w14:paraId="3EF81088" w14:textId="77777777" w:rsidR="00B72173" w:rsidRPr="00713EF1" w:rsidRDefault="00B72173" w:rsidP="00713EF1">
            <w:pPr>
              <w:widowControl w:val="0"/>
              <w:ind w:left="-82" w:right="-78"/>
              <w:jc w:val="center"/>
              <w:rPr>
                <w:color w:val="000000"/>
                <w:sz w:val="22"/>
                <w:szCs w:val="22"/>
              </w:rPr>
            </w:pPr>
            <w:r w:rsidRPr="00713EF1">
              <w:rPr>
                <w:sz w:val="22"/>
                <w:szCs w:val="22"/>
              </w:rPr>
              <w:t>15,2</w:t>
            </w:r>
          </w:p>
        </w:tc>
        <w:tc>
          <w:tcPr>
            <w:tcW w:w="877" w:type="dxa"/>
            <w:vAlign w:val="center"/>
          </w:tcPr>
          <w:p w14:paraId="4D9EF4B1" w14:textId="77777777" w:rsidR="00B72173" w:rsidRPr="00713EF1" w:rsidRDefault="00B72173" w:rsidP="00713EF1">
            <w:pPr>
              <w:widowControl w:val="0"/>
              <w:ind w:left="-82" w:right="-78"/>
              <w:jc w:val="center"/>
              <w:rPr>
                <w:color w:val="000000"/>
                <w:sz w:val="22"/>
                <w:szCs w:val="22"/>
              </w:rPr>
            </w:pPr>
            <w:r w:rsidRPr="00713EF1">
              <w:rPr>
                <w:sz w:val="22"/>
                <w:szCs w:val="22"/>
              </w:rPr>
              <w:t>70,922</w:t>
            </w:r>
          </w:p>
        </w:tc>
        <w:tc>
          <w:tcPr>
            <w:tcW w:w="874" w:type="dxa"/>
            <w:vAlign w:val="center"/>
          </w:tcPr>
          <w:p w14:paraId="661E087C"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257,19</w:t>
            </w:r>
          </w:p>
        </w:tc>
        <w:tc>
          <w:tcPr>
            <w:tcW w:w="730" w:type="dxa"/>
            <w:vAlign w:val="center"/>
          </w:tcPr>
          <w:p w14:paraId="29386340" w14:textId="77777777" w:rsidR="00B72173" w:rsidRPr="00713EF1" w:rsidRDefault="00B72173" w:rsidP="00713EF1">
            <w:pPr>
              <w:widowControl w:val="0"/>
              <w:ind w:left="-82" w:right="-78"/>
              <w:jc w:val="center"/>
              <w:rPr>
                <w:color w:val="000000"/>
                <w:sz w:val="22"/>
                <w:szCs w:val="22"/>
              </w:rPr>
            </w:pPr>
            <w:r w:rsidRPr="00713EF1">
              <w:rPr>
                <w:sz w:val="22"/>
                <w:szCs w:val="22"/>
              </w:rPr>
              <w:t>96,1</w:t>
            </w:r>
          </w:p>
        </w:tc>
        <w:tc>
          <w:tcPr>
            <w:tcW w:w="592" w:type="dxa"/>
            <w:vAlign w:val="center"/>
          </w:tcPr>
          <w:p w14:paraId="73445ECC" w14:textId="77777777" w:rsidR="00B72173" w:rsidRPr="00713EF1" w:rsidRDefault="00B72173" w:rsidP="00713EF1">
            <w:pPr>
              <w:widowControl w:val="0"/>
              <w:ind w:left="-82" w:right="-78"/>
              <w:jc w:val="center"/>
              <w:rPr>
                <w:sz w:val="22"/>
                <w:szCs w:val="22"/>
              </w:rPr>
            </w:pPr>
            <w:r w:rsidRPr="00713EF1">
              <w:rPr>
                <w:sz w:val="22"/>
                <w:szCs w:val="22"/>
              </w:rPr>
              <w:t>32</w:t>
            </w:r>
          </w:p>
        </w:tc>
        <w:tc>
          <w:tcPr>
            <w:tcW w:w="755" w:type="dxa"/>
            <w:vAlign w:val="center"/>
          </w:tcPr>
          <w:p w14:paraId="20F59C11" w14:textId="77777777" w:rsidR="00B72173" w:rsidRPr="00713EF1" w:rsidRDefault="00B72173" w:rsidP="00713EF1">
            <w:pPr>
              <w:widowControl w:val="0"/>
              <w:ind w:left="-82" w:right="-78"/>
              <w:jc w:val="center"/>
              <w:rPr>
                <w:color w:val="000000"/>
                <w:sz w:val="22"/>
                <w:szCs w:val="22"/>
              </w:rPr>
            </w:pPr>
            <w:r w:rsidRPr="00713EF1">
              <w:rPr>
                <w:sz w:val="22"/>
                <w:szCs w:val="22"/>
              </w:rPr>
              <w:t>6,8</w:t>
            </w:r>
          </w:p>
        </w:tc>
        <w:tc>
          <w:tcPr>
            <w:tcW w:w="584" w:type="dxa"/>
            <w:vAlign w:val="center"/>
          </w:tcPr>
          <w:p w14:paraId="0970F7A5" w14:textId="77777777" w:rsidR="00B72173" w:rsidRPr="00713EF1" w:rsidRDefault="00B72173" w:rsidP="00713EF1">
            <w:pPr>
              <w:widowControl w:val="0"/>
              <w:ind w:left="-82" w:right="-78"/>
              <w:jc w:val="center"/>
              <w:rPr>
                <w:color w:val="000000"/>
                <w:sz w:val="22"/>
                <w:szCs w:val="22"/>
              </w:rPr>
            </w:pPr>
            <w:r w:rsidRPr="00713EF1">
              <w:rPr>
                <w:sz w:val="22"/>
                <w:szCs w:val="22"/>
              </w:rPr>
              <w:t>22</w:t>
            </w:r>
          </w:p>
        </w:tc>
        <w:tc>
          <w:tcPr>
            <w:tcW w:w="718" w:type="dxa"/>
            <w:vAlign w:val="center"/>
          </w:tcPr>
          <w:p w14:paraId="4DD922A6"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573,2</w:t>
            </w:r>
          </w:p>
        </w:tc>
        <w:tc>
          <w:tcPr>
            <w:tcW w:w="585" w:type="dxa"/>
            <w:vAlign w:val="center"/>
          </w:tcPr>
          <w:p w14:paraId="1E130C81" w14:textId="77777777" w:rsidR="00B72173" w:rsidRPr="00713EF1" w:rsidRDefault="00B72173" w:rsidP="00713EF1">
            <w:pPr>
              <w:widowControl w:val="0"/>
              <w:ind w:left="-82" w:right="-78"/>
              <w:jc w:val="center"/>
              <w:rPr>
                <w:color w:val="000000"/>
                <w:sz w:val="22"/>
                <w:szCs w:val="22"/>
              </w:rPr>
            </w:pPr>
            <w:r w:rsidRPr="00713EF1">
              <w:rPr>
                <w:sz w:val="22"/>
                <w:szCs w:val="22"/>
              </w:rPr>
              <w:t>95,1</w:t>
            </w:r>
          </w:p>
        </w:tc>
        <w:tc>
          <w:tcPr>
            <w:tcW w:w="605" w:type="dxa"/>
            <w:vAlign w:val="center"/>
          </w:tcPr>
          <w:p w14:paraId="5BD36E4E" w14:textId="77777777" w:rsidR="00B72173" w:rsidRPr="00713EF1" w:rsidRDefault="00B72173" w:rsidP="00B72173">
            <w:pPr>
              <w:widowControl w:val="0"/>
              <w:jc w:val="center"/>
              <w:rPr>
                <w:color w:val="000000"/>
                <w:sz w:val="22"/>
                <w:szCs w:val="22"/>
              </w:rPr>
            </w:pPr>
            <w:r w:rsidRPr="00713EF1">
              <w:rPr>
                <w:color w:val="000000"/>
                <w:sz w:val="22"/>
                <w:szCs w:val="22"/>
              </w:rPr>
              <w:t>11</w:t>
            </w:r>
          </w:p>
        </w:tc>
        <w:tc>
          <w:tcPr>
            <w:tcW w:w="593" w:type="dxa"/>
            <w:vAlign w:val="center"/>
          </w:tcPr>
          <w:p w14:paraId="593B7E13" w14:textId="77777777" w:rsidR="00B72173" w:rsidRPr="00713EF1" w:rsidRDefault="00B72173" w:rsidP="00713EF1">
            <w:pPr>
              <w:widowControl w:val="0"/>
              <w:ind w:left="-123" w:right="-74"/>
              <w:jc w:val="center"/>
              <w:rPr>
                <w:color w:val="000000"/>
                <w:sz w:val="22"/>
                <w:szCs w:val="22"/>
              </w:rPr>
            </w:pPr>
            <w:r w:rsidRPr="00713EF1">
              <w:rPr>
                <w:sz w:val="22"/>
                <w:szCs w:val="22"/>
              </w:rPr>
              <w:t>14,3</w:t>
            </w:r>
          </w:p>
        </w:tc>
        <w:tc>
          <w:tcPr>
            <w:tcW w:w="857" w:type="dxa"/>
            <w:vAlign w:val="center"/>
          </w:tcPr>
          <w:p w14:paraId="5A6093A4" w14:textId="77777777" w:rsidR="00B72173" w:rsidRPr="00713EF1" w:rsidRDefault="00B72173" w:rsidP="00B72173">
            <w:pPr>
              <w:widowControl w:val="0"/>
              <w:jc w:val="center"/>
              <w:rPr>
                <w:color w:val="000000"/>
                <w:sz w:val="22"/>
                <w:szCs w:val="22"/>
              </w:rPr>
            </w:pPr>
            <w:r w:rsidRPr="00713EF1">
              <w:rPr>
                <w:sz w:val="22"/>
                <w:szCs w:val="22"/>
              </w:rPr>
              <w:t>1,3</w:t>
            </w:r>
          </w:p>
        </w:tc>
        <w:tc>
          <w:tcPr>
            <w:tcW w:w="890" w:type="dxa"/>
            <w:vAlign w:val="center"/>
          </w:tcPr>
          <w:p w14:paraId="460CD444" w14:textId="77777777" w:rsidR="00B72173" w:rsidRPr="00713EF1" w:rsidRDefault="00B72173" w:rsidP="00B72173">
            <w:pPr>
              <w:widowControl w:val="0"/>
              <w:jc w:val="center"/>
              <w:rPr>
                <w:color w:val="000000"/>
                <w:sz w:val="22"/>
                <w:szCs w:val="22"/>
              </w:rPr>
            </w:pPr>
            <w:r w:rsidRPr="00713EF1">
              <w:rPr>
                <w:sz w:val="22"/>
                <w:szCs w:val="22"/>
              </w:rPr>
              <w:t>29,5</w:t>
            </w:r>
          </w:p>
        </w:tc>
      </w:tr>
      <w:tr w:rsidR="00B72173" w:rsidRPr="00713EF1" w14:paraId="55656112" w14:textId="77777777" w:rsidTr="00767244">
        <w:trPr>
          <w:trHeight w:val="73"/>
          <w:jc w:val="center"/>
        </w:trPr>
        <w:tc>
          <w:tcPr>
            <w:tcW w:w="1730" w:type="dxa"/>
            <w:vAlign w:val="center"/>
            <w:hideMark/>
          </w:tcPr>
          <w:p w14:paraId="0502801C" w14:textId="77777777" w:rsidR="00B72173" w:rsidRPr="00713EF1" w:rsidRDefault="00B72173" w:rsidP="00B72173">
            <w:pPr>
              <w:widowControl w:val="0"/>
              <w:rPr>
                <w:color w:val="000000"/>
                <w:sz w:val="22"/>
                <w:szCs w:val="22"/>
                <w:lang w:val="en-US"/>
              </w:rPr>
            </w:pPr>
            <w:r w:rsidRPr="00713EF1">
              <w:rPr>
                <w:color w:val="000000"/>
                <w:sz w:val="22"/>
                <w:szCs w:val="22"/>
              </w:rPr>
              <w:t>г. Алматы</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19</w:t>
            </w:r>
            <w:r w:rsidRPr="00713EF1">
              <w:rPr>
                <w:color w:val="000000"/>
                <w:sz w:val="22"/>
                <w:szCs w:val="22"/>
              </w:rPr>
              <w:t>)</w:t>
            </w:r>
          </w:p>
        </w:tc>
        <w:tc>
          <w:tcPr>
            <w:tcW w:w="868" w:type="dxa"/>
            <w:vAlign w:val="center"/>
          </w:tcPr>
          <w:p w14:paraId="4BF9595C"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11 492,7</w:t>
            </w:r>
          </w:p>
        </w:tc>
        <w:tc>
          <w:tcPr>
            <w:tcW w:w="729" w:type="dxa"/>
            <w:vAlign w:val="center"/>
          </w:tcPr>
          <w:p w14:paraId="37E5F83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4,9</w:t>
            </w:r>
          </w:p>
        </w:tc>
        <w:tc>
          <w:tcPr>
            <w:tcW w:w="1040" w:type="dxa"/>
            <w:vAlign w:val="center"/>
          </w:tcPr>
          <w:p w14:paraId="0C6F1425"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1817,927</w:t>
            </w:r>
          </w:p>
        </w:tc>
        <w:tc>
          <w:tcPr>
            <w:tcW w:w="886" w:type="dxa"/>
            <w:vAlign w:val="center"/>
          </w:tcPr>
          <w:p w14:paraId="1C648697" w14:textId="77777777" w:rsidR="00B72173" w:rsidRPr="00713EF1" w:rsidRDefault="00B72173" w:rsidP="00713EF1">
            <w:pPr>
              <w:widowControl w:val="0"/>
              <w:ind w:left="-82" w:right="-78"/>
              <w:jc w:val="center"/>
              <w:rPr>
                <w:color w:val="000000"/>
                <w:sz w:val="22"/>
                <w:szCs w:val="22"/>
              </w:rPr>
            </w:pPr>
            <w:r w:rsidRPr="00713EF1">
              <w:rPr>
                <w:sz w:val="22"/>
                <w:szCs w:val="22"/>
              </w:rPr>
              <w:t>198,972</w:t>
            </w:r>
          </w:p>
        </w:tc>
        <w:tc>
          <w:tcPr>
            <w:tcW w:w="584" w:type="dxa"/>
            <w:vAlign w:val="center"/>
          </w:tcPr>
          <w:p w14:paraId="578C1CB4" w14:textId="77777777" w:rsidR="00B72173" w:rsidRPr="00713EF1" w:rsidRDefault="00B72173" w:rsidP="00713EF1">
            <w:pPr>
              <w:widowControl w:val="0"/>
              <w:ind w:left="-82" w:right="-78"/>
              <w:jc w:val="center"/>
              <w:rPr>
                <w:color w:val="000000"/>
                <w:sz w:val="22"/>
                <w:szCs w:val="22"/>
              </w:rPr>
            </w:pPr>
            <w:r w:rsidRPr="00713EF1">
              <w:rPr>
                <w:sz w:val="22"/>
                <w:szCs w:val="22"/>
              </w:rPr>
              <w:t>14,6</w:t>
            </w:r>
          </w:p>
        </w:tc>
        <w:tc>
          <w:tcPr>
            <w:tcW w:w="877" w:type="dxa"/>
            <w:vAlign w:val="center"/>
          </w:tcPr>
          <w:p w14:paraId="35361B07" w14:textId="77777777" w:rsidR="00B72173" w:rsidRPr="00713EF1" w:rsidRDefault="00B72173" w:rsidP="00713EF1">
            <w:pPr>
              <w:widowControl w:val="0"/>
              <w:ind w:left="-82" w:right="-78"/>
              <w:jc w:val="center"/>
              <w:rPr>
                <w:color w:val="000000"/>
                <w:sz w:val="22"/>
                <w:szCs w:val="22"/>
              </w:rPr>
            </w:pPr>
            <w:r w:rsidRPr="00713EF1">
              <w:rPr>
                <w:sz w:val="22"/>
                <w:szCs w:val="22"/>
              </w:rPr>
              <w:t>133,013</w:t>
            </w:r>
          </w:p>
        </w:tc>
        <w:tc>
          <w:tcPr>
            <w:tcW w:w="874" w:type="dxa"/>
            <w:vAlign w:val="center"/>
          </w:tcPr>
          <w:p w14:paraId="77B7BC1F"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153,77</w:t>
            </w:r>
          </w:p>
        </w:tc>
        <w:tc>
          <w:tcPr>
            <w:tcW w:w="730" w:type="dxa"/>
            <w:vAlign w:val="center"/>
          </w:tcPr>
          <w:p w14:paraId="5EB8F6A2" w14:textId="77777777" w:rsidR="00B72173" w:rsidRPr="00713EF1" w:rsidRDefault="00B72173" w:rsidP="00713EF1">
            <w:pPr>
              <w:widowControl w:val="0"/>
              <w:ind w:left="-82" w:right="-78"/>
              <w:jc w:val="center"/>
              <w:rPr>
                <w:color w:val="000000"/>
                <w:sz w:val="22"/>
                <w:szCs w:val="22"/>
              </w:rPr>
            </w:pPr>
            <w:r w:rsidRPr="00713EF1">
              <w:rPr>
                <w:sz w:val="22"/>
                <w:szCs w:val="22"/>
              </w:rPr>
              <w:t>92,5</w:t>
            </w:r>
          </w:p>
        </w:tc>
        <w:tc>
          <w:tcPr>
            <w:tcW w:w="592" w:type="dxa"/>
            <w:vAlign w:val="center"/>
          </w:tcPr>
          <w:p w14:paraId="78DA8AFA" w14:textId="77777777" w:rsidR="00B72173" w:rsidRPr="00713EF1" w:rsidRDefault="00B72173" w:rsidP="00713EF1">
            <w:pPr>
              <w:widowControl w:val="0"/>
              <w:ind w:left="-82" w:right="-78"/>
              <w:jc w:val="center"/>
              <w:rPr>
                <w:sz w:val="22"/>
                <w:szCs w:val="22"/>
              </w:rPr>
            </w:pPr>
            <w:r w:rsidRPr="00713EF1">
              <w:rPr>
                <w:sz w:val="22"/>
                <w:szCs w:val="22"/>
              </w:rPr>
              <w:t>272</w:t>
            </w:r>
          </w:p>
        </w:tc>
        <w:tc>
          <w:tcPr>
            <w:tcW w:w="755" w:type="dxa"/>
            <w:vAlign w:val="center"/>
          </w:tcPr>
          <w:p w14:paraId="731288C3" w14:textId="77777777" w:rsidR="00B72173" w:rsidRPr="00713EF1" w:rsidRDefault="00B72173" w:rsidP="00713EF1">
            <w:pPr>
              <w:widowControl w:val="0"/>
              <w:ind w:left="-82" w:right="-78"/>
              <w:jc w:val="center"/>
              <w:rPr>
                <w:color w:val="000000"/>
                <w:sz w:val="22"/>
                <w:szCs w:val="22"/>
              </w:rPr>
            </w:pPr>
            <w:r w:rsidRPr="00713EF1">
              <w:rPr>
                <w:sz w:val="22"/>
                <w:szCs w:val="22"/>
              </w:rPr>
              <w:t>59,0</w:t>
            </w:r>
          </w:p>
        </w:tc>
        <w:tc>
          <w:tcPr>
            <w:tcW w:w="584" w:type="dxa"/>
            <w:vAlign w:val="center"/>
          </w:tcPr>
          <w:p w14:paraId="29158911" w14:textId="77777777" w:rsidR="00B72173" w:rsidRPr="00713EF1" w:rsidRDefault="00B72173" w:rsidP="00713EF1">
            <w:pPr>
              <w:widowControl w:val="0"/>
              <w:ind w:left="-82" w:right="-78"/>
              <w:jc w:val="center"/>
              <w:rPr>
                <w:color w:val="000000"/>
                <w:sz w:val="22"/>
                <w:szCs w:val="22"/>
              </w:rPr>
            </w:pPr>
            <w:r w:rsidRPr="00713EF1">
              <w:rPr>
                <w:sz w:val="22"/>
                <w:szCs w:val="22"/>
              </w:rPr>
              <w:t>17</w:t>
            </w:r>
          </w:p>
        </w:tc>
        <w:tc>
          <w:tcPr>
            <w:tcW w:w="718" w:type="dxa"/>
            <w:vAlign w:val="center"/>
          </w:tcPr>
          <w:p w14:paraId="3A381E21"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574,4</w:t>
            </w:r>
          </w:p>
        </w:tc>
        <w:tc>
          <w:tcPr>
            <w:tcW w:w="585" w:type="dxa"/>
            <w:vAlign w:val="center"/>
          </w:tcPr>
          <w:p w14:paraId="15E8A05F" w14:textId="77777777" w:rsidR="00B72173" w:rsidRPr="00713EF1" w:rsidRDefault="00B72173" w:rsidP="00713EF1">
            <w:pPr>
              <w:widowControl w:val="0"/>
              <w:ind w:left="-82" w:right="-78"/>
              <w:jc w:val="center"/>
              <w:rPr>
                <w:color w:val="000000"/>
                <w:sz w:val="22"/>
                <w:szCs w:val="22"/>
              </w:rPr>
            </w:pPr>
            <w:r w:rsidRPr="00713EF1">
              <w:rPr>
                <w:sz w:val="22"/>
                <w:szCs w:val="22"/>
              </w:rPr>
              <w:t>92,9</w:t>
            </w:r>
          </w:p>
        </w:tc>
        <w:tc>
          <w:tcPr>
            <w:tcW w:w="605" w:type="dxa"/>
            <w:vAlign w:val="center"/>
          </w:tcPr>
          <w:p w14:paraId="185D21D3" w14:textId="77777777" w:rsidR="00B72173" w:rsidRPr="00713EF1" w:rsidRDefault="00B72173" w:rsidP="00B72173">
            <w:pPr>
              <w:widowControl w:val="0"/>
              <w:jc w:val="center"/>
              <w:rPr>
                <w:color w:val="000000"/>
                <w:sz w:val="22"/>
                <w:szCs w:val="22"/>
              </w:rPr>
            </w:pPr>
            <w:r w:rsidRPr="00713EF1">
              <w:rPr>
                <w:color w:val="000000"/>
                <w:sz w:val="22"/>
                <w:szCs w:val="22"/>
              </w:rPr>
              <w:t>4,4</w:t>
            </w:r>
          </w:p>
        </w:tc>
        <w:tc>
          <w:tcPr>
            <w:tcW w:w="593" w:type="dxa"/>
            <w:vAlign w:val="center"/>
          </w:tcPr>
          <w:p w14:paraId="47E74FCD" w14:textId="77777777" w:rsidR="00B72173" w:rsidRPr="00713EF1" w:rsidRDefault="00B72173" w:rsidP="00713EF1">
            <w:pPr>
              <w:widowControl w:val="0"/>
              <w:ind w:left="-123" w:right="-74"/>
              <w:jc w:val="center"/>
              <w:rPr>
                <w:color w:val="000000"/>
                <w:sz w:val="22"/>
                <w:szCs w:val="22"/>
              </w:rPr>
            </w:pPr>
            <w:r w:rsidRPr="00713EF1">
              <w:rPr>
                <w:sz w:val="22"/>
                <w:szCs w:val="22"/>
              </w:rPr>
              <w:t>16,1</w:t>
            </w:r>
          </w:p>
        </w:tc>
        <w:tc>
          <w:tcPr>
            <w:tcW w:w="857" w:type="dxa"/>
            <w:vAlign w:val="center"/>
          </w:tcPr>
          <w:p w14:paraId="0FED5580" w14:textId="77777777" w:rsidR="00B72173" w:rsidRPr="00713EF1" w:rsidRDefault="00B72173" w:rsidP="00B72173">
            <w:pPr>
              <w:widowControl w:val="0"/>
              <w:jc w:val="center"/>
              <w:rPr>
                <w:color w:val="000000"/>
                <w:sz w:val="22"/>
                <w:szCs w:val="22"/>
              </w:rPr>
            </w:pPr>
            <w:r w:rsidRPr="00713EF1">
              <w:rPr>
                <w:sz w:val="22"/>
                <w:szCs w:val="22"/>
              </w:rPr>
              <w:t>4,0</w:t>
            </w:r>
          </w:p>
        </w:tc>
        <w:tc>
          <w:tcPr>
            <w:tcW w:w="890" w:type="dxa"/>
            <w:vAlign w:val="center"/>
          </w:tcPr>
          <w:p w14:paraId="1EF5C3CD" w14:textId="77777777" w:rsidR="00B72173" w:rsidRPr="00713EF1" w:rsidRDefault="00B72173" w:rsidP="00B72173">
            <w:pPr>
              <w:widowControl w:val="0"/>
              <w:jc w:val="center"/>
              <w:rPr>
                <w:color w:val="000000"/>
                <w:sz w:val="22"/>
                <w:szCs w:val="22"/>
              </w:rPr>
            </w:pPr>
            <w:r w:rsidRPr="00713EF1">
              <w:rPr>
                <w:sz w:val="22"/>
                <w:szCs w:val="22"/>
              </w:rPr>
              <w:t>11,1</w:t>
            </w:r>
          </w:p>
        </w:tc>
      </w:tr>
      <w:tr w:rsidR="00B72173" w:rsidRPr="00713EF1" w14:paraId="3BFE3F1B" w14:textId="77777777" w:rsidTr="00767244">
        <w:trPr>
          <w:trHeight w:val="100"/>
          <w:jc w:val="center"/>
        </w:trPr>
        <w:tc>
          <w:tcPr>
            <w:tcW w:w="1730" w:type="dxa"/>
            <w:vAlign w:val="center"/>
            <w:hideMark/>
          </w:tcPr>
          <w:p w14:paraId="2D49C1F6" w14:textId="77777777" w:rsidR="00B72173" w:rsidRPr="00713EF1" w:rsidRDefault="00B72173" w:rsidP="00B72173">
            <w:pPr>
              <w:widowControl w:val="0"/>
              <w:rPr>
                <w:color w:val="000000"/>
                <w:sz w:val="22"/>
                <w:szCs w:val="22"/>
                <w:lang w:val="en-US"/>
              </w:rPr>
            </w:pPr>
            <w:r w:rsidRPr="00713EF1">
              <w:rPr>
                <w:color w:val="000000"/>
                <w:sz w:val="22"/>
                <w:szCs w:val="22"/>
              </w:rPr>
              <w:t>г. Шымкент</w:t>
            </w:r>
            <w:r w:rsidRPr="00713EF1">
              <w:rPr>
                <w:color w:val="000000"/>
                <w:sz w:val="22"/>
                <w:szCs w:val="22"/>
                <w:lang w:val="en-US"/>
              </w:rPr>
              <w:t xml:space="preserve"> </w:t>
            </w:r>
            <w:r w:rsidRPr="00713EF1">
              <w:rPr>
                <w:color w:val="000000"/>
                <w:sz w:val="22"/>
                <w:szCs w:val="22"/>
              </w:rPr>
              <w:t>(</w:t>
            </w:r>
            <w:r w:rsidRPr="00713EF1">
              <w:rPr>
                <w:color w:val="000000"/>
                <w:sz w:val="22"/>
                <w:szCs w:val="22"/>
                <w:lang w:val="en-US"/>
              </w:rPr>
              <w:t>Region</w:t>
            </w:r>
            <w:r w:rsidRPr="00713EF1">
              <w:rPr>
                <w:color w:val="000000"/>
                <w:sz w:val="22"/>
                <w:szCs w:val="22"/>
              </w:rPr>
              <w:t xml:space="preserve"> </w:t>
            </w:r>
            <w:r w:rsidRPr="00713EF1">
              <w:rPr>
                <w:color w:val="000000"/>
                <w:sz w:val="22"/>
                <w:szCs w:val="22"/>
                <w:lang w:val="en-US"/>
              </w:rPr>
              <w:t>20</w:t>
            </w:r>
            <w:r w:rsidRPr="00713EF1">
              <w:rPr>
                <w:color w:val="000000"/>
                <w:sz w:val="22"/>
                <w:szCs w:val="22"/>
              </w:rPr>
              <w:t>)</w:t>
            </w:r>
          </w:p>
        </w:tc>
        <w:tc>
          <w:tcPr>
            <w:tcW w:w="868" w:type="dxa"/>
            <w:vAlign w:val="center"/>
          </w:tcPr>
          <w:p w14:paraId="01A2CCB8"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3 379,7</w:t>
            </w:r>
          </w:p>
        </w:tc>
        <w:tc>
          <w:tcPr>
            <w:tcW w:w="729" w:type="dxa"/>
            <w:vAlign w:val="center"/>
          </w:tcPr>
          <w:p w14:paraId="5D9453DB"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20,81</w:t>
            </w:r>
          </w:p>
        </w:tc>
        <w:tc>
          <w:tcPr>
            <w:tcW w:w="1040" w:type="dxa"/>
            <w:vAlign w:val="center"/>
          </w:tcPr>
          <w:p w14:paraId="1E61EE6D"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948,427</w:t>
            </w:r>
          </w:p>
        </w:tc>
        <w:tc>
          <w:tcPr>
            <w:tcW w:w="886" w:type="dxa"/>
            <w:vAlign w:val="center"/>
          </w:tcPr>
          <w:p w14:paraId="2E047FD3" w14:textId="77777777" w:rsidR="00B72173" w:rsidRPr="00713EF1" w:rsidRDefault="00B72173" w:rsidP="00713EF1">
            <w:pPr>
              <w:widowControl w:val="0"/>
              <w:ind w:left="-82" w:right="-78"/>
              <w:jc w:val="center"/>
              <w:rPr>
                <w:color w:val="000000"/>
                <w:sz w:val="22"/>
                <w:szCs w:val="22"/>
              </w:rPr>
            </w:pPr>
            <w:r w:rsidRPr="00713EF1">
              <w:rPr>
                <w:sz w:val="22"/>
                <w:szCs w:val="22"/>
              </w:rPr>
              <w:t>4,337</w:t>
            </w:r>
          </w:p>
        </w:tc>
        <w:tc>
          <w:tcPr>
            <w:tcW w:w="584" w:type="dxa"/>
            <w:vAlign w:val="center"/>
          </w:tcPr>
          <w:p w14:paraId="7DA88C47" w14:textId="77777777" w:rsidR="00B72173" w:rsidRPr="00713EF1" w:rsidRDefault="00B72173" w:rsidP="00713EF1">
            <w:pPr>
              <w:widowControl w:val="0"/>
              <w:ind w:left="-82" w:right="-78"/>
              <w:jc w:val="center"/>
              <w:rPr>
                <w:color w:val="000000"/>
                <w:sz w:val="22"/>
                <w:szCs w:val="22"/>
              </w:rPr>
            </w:pPr>
            <w:r w:rsidRPr="00713EF1">
              <w:rPr>
                <w:sz w:val="22"/>
                <w:szCs w:val="22"/>
              </w:rPr>
              <w:t>6,3</w:t>
            </w:r>
          </w:p>
        </w:tc>
        <w:tc>
          <w:tcPr>
            <w:tcW w:w="877" w:type="dxa"/>
            <w:vAlign w:val="center"/>
          </w:tcPr>
          <w:p w14:paraId="461A7CB3" w14:textId="77777777" w:rsidR="00B72173" w:rsidRPr="00713EF1" w:rsidRDefault="00B72173" w:rsidP="00713EF1">
            <w:pPr>
              <w:widowControl w:val="0"/>
              <w:ind w:left="-82" w:right="-78"/>
              <w:jc w:val="center"/>
              <w:rPr>
                <w:color w:val="000000"/>
                <w:sz w:val="22"/>
                <w:szCs w:val="22"/>
              </w:rPr>
            </w:pPr>
            <w:r w:rsidRPr="00713EF1">
              <w:rPr>
                <w:sz w:val="22"/>
                <w:szCs w:val="22"/>
              </w:rPr>
              <w:t>3,756</w:t>
            </w:r>
          </w:p>
        </w:tc>
        <w:tc>
          <w:tcPr>
            <w:tcW w:w="874" w:type="dxa"/>
            <w:vAlign w:val="center"/>
          </w:tcPr>
          <w:p w14:paraId="012EB114"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115,62</w:t>
            </w:r>
          </w:p>
        </w:tc>
        <w:tc>
          <w:tcPr>
            <w:tcW w:w="730" w:type="dxa"/>
            <w:vAlign w:val="center"/>
          </w:tcPr>
          <w:p w14:paraId="774BFBC4" w14:textId="77777777" w:rsidR="00B72173" w:rsidRPr="00713EF1" w:rsidRDefault="00B72173" w:rsidP="00713EF1">
            <w:pPr>
              <w:widowControl w:val="0"/>
              <w:ind w:left="-82" w:right="-78"/>
              <w:jc w:val="center"/>
              <w:rPr>
                <w:color w:val="000000"/>
                <w:sz w:val="22"/>
                <w:szCs w:val="22"/>
              </w:rPr>
            </w:pPr>
            <w:r w:rsidRPr="00713EF1">
              <w:rPr>
                <w:sz w:val="22"/>
                <w:szCs w:val="22"/>
              </w:rPr>
              <w:t>96,0</w:t>
            </w:r>
          </w:p>
        </w:tc>
        <w:tc>
          <w:tcPr>
            <w:tcW w:w="592" w:type="dxa"/>
            <w:vAlign w:val="center"/>
          </w:tcPr>
          <w:p w14:paraId="3906948D" w14:textId="77777777" w:rsidR="00B72173" w:rsidRPr="00713EF1" w:rsidRDefault="00B72173" w:rsidP="00713EF1">
            <w:pPr>
              <w:widowControl w:val="0"/>
              <w:ind w:left="-82" w:right="-78"/>
              <w:jc w:val="center"/>
              <w:rPr>
                <w:sz w:val="22"/>
                <w:szCs w:val="22"/>
              </w:rPr>
            </w:pPr>
            <w:r w:rsidRPr="00713EF1">
              <w:rPr>
                <w:sz w:val="22"/>
                <w:szCs w:val="22"/>
              </w:rPr>
              <w:t>8</w:t>
            </w:r>
          </w:p>
        </w:tc>
        <w:tc>
          <w:tcPr>
            <w:tcW w:w="755" w:type="dxa"/>
            <w:vAlign w:val="center"/>
          </w:tcPr>
          <w:p w14:paraId="4C7DBE76" w14:textId="77777777" w:rsidR="00B72173" w:rsidRPr="00713EF1" w:rsidRDefault="00B72173" w:rsidP="00713EF1">
            <w:pPr>
              <w:widowControl w:val="0"/>
              <w:ind w:left="-82" w:right="-78"/>
              <w:jc w:val="center"/>
              <w:rPr>
                <w:color w:val="000000"/>
                <w:sz w:val="22"/>
                <w:szCs w:val="22"/>
              </w:rPr>
            </w:pPr>
            <w:r w:rsidRPr="00713EF1">
              <w:rPr>
                <w:sz w:val="22"/>
                <w:szCs w:val="22"/>
              </w:rPr>
              <w:t>2,5</w:t>
            </w:r>
          </w:p>
        </w:tc>
        <w:tc>
          <w:tcPr>
            <w:tcW w:w="584" w:type="dxa"/>
            <w:vAlign w:val="center"/>
          </w:tcPr>
          <w:p w14:paraId="0F009B86" w14:textId="77777777" w:rsidR="00B72173" w:rsidRPr="00713EF1" w:rsidRDefault="00B72173" w:rsidP="00713EF1">
            <w:pPr>
              <w:widowControl w:val="0"/>
              <w:ind w:left="-82" w:right="-78"/>
              <w:jc w:val="center"/>
              <w:rPr>
                <w:color w:val="000000"/>
                <w:sz w:val="22"/>
                <w:szCs w:val="22"/>
              </w:rPr>
            </w:pPr>
            <w:r w:rsidRPr="00713EF1">
              <w:rPr>
                <w:sz w:val="22"/>
                <w:szCs w:val="22"/>
              </w:rPr>
              <w:t>1</w:t>
            </w:r>
          </w:p>
        </w:tc>
        <w:tc>
          <w:tcPr>
            <w:tcW w:w="718" w:type="dxa"/>
            <w:vAlign w:val="center"/>
          </w:tcPr>
          <w:p w14:paraId="255B1150" w14:textId="77777777" w:rsidR="00B72173" w:rsidRPr="00713EF1" w:rsidRDefault="00B72173" w:rsidP="00713EF1">
            <w:pPr>
              <w:widowControl w:val="0"/>
              <w:ind w:left="-82" w:right="-78"/>
              <w:jc w:val="center"/>
              <w:rPr>
                <w:color w:val="000000"/>
                <w:sz w:val="22"/>
                <w:szCs w:val="22"/>
              </w:rPr>
            </w:pPr>
            <w:r w:rsidRPr="00713EF1">
              <w:rPr>
                <w:color w:val="000000"/>
                <w:sz w:val="22"/>
                <w:szCs w:val="22"/>
              </w:rPr>
              <w:t xml:space="preserve">  301,8</w:t>
            </w:r>
          </w:p>
        </w:tc>
        <w:tc>
          <w:tcPr>
            <w:tcW w:w="585" w:type="dxa"/>
            <w:vAlign w:val="center"/>
          </w:tcPr>
          <w:p w14:paraId="31B3F54B" w14:textId="77777777" w:rsidR="00B72173" w:rsidRPr="00713EF1" w:rsidRDefault="00B72173" w:rsidP="00713EF1">
            <w:pPr>
              <w:widowControl w:val="0"/>
              <w:ind w:left="-82" w:right="-78"/>
              <w:jc w:val="center"/>
              <w:rPr>
                <w:color w:val="000000"/>
                <w:sz w:val="22"/>
                <w:szCs w:val="22"/>
              </w:rPr>
            </w:pPr>
            <w:r w:rsidRPr="00713EF1">
              <w:rPr>
                <w:sz w:val="22"/>
                <w:szCs w:val="22"/>
              </w:rPr>
              <w:t>88,5</w:t>
            </w:r>
          </w:p>
        </w:tc>
        <w:tc>
          <w:tcPr>
            <w:tcW w:w="605" w:type="dxa"/>
            <w:vAlign w:val="center"/>
          </w:tcPr>
          <w:p w14:paraId="5FD5FFCF" w14:textId="77777777" w:rsidR="00B72173" w:rsidRPr="00713EF1" w:rsidRDefault="00B72173" w:rsidP="00B72173">
            <w:pPr>
              <w:widowControl w:val="0"/>
              <w:jc w:val="center"/>
              <w:rPr>
                <w:color w:val="000000"/>
                <w:sz w:val="22"/>
                <w:szCs w:val="22"/>
              </w:rPr>
            </w:pPr>
            <w:r w:rsidRPr="00713EF1">
              <w:rPr>
                <w:color w:val="000000"/>
                <w:sz w:val="22"/>
                <w:szCs w:val="22"/>
              </w:rPr>
              <w:t>4,1</w:t>
            </w:r>
          </w:p>
        </w:tc>
        <w:tc>
          <w:tcPr>
            <w:tcW w:w="593" w:type="dxa"/>
            <w:vAlign w:val="center"/>
          </w:tcPr>
          <w:p w14:paraId="2FC37F91" w14:textId="77777777" w:rsidR="00B72173" w:rsidRPr="00713EF1" w:rsidRDefault="00B72173" w:rsidP="00713EF1">
            <w:pPr>
              <w:widowControl w:val="0"/>
              <w:ind w:left="-123" w:right="-74"/>
              <w:jc w:val="center"/>
              <w:rPr>
                <w:color w:val="000000"/>
                <w:sz w:val="22"/>
                <w:szCs w:val="22"/>
              </w:rPr>
            </w:pPr>
            <w:r w:rsidRPr="00713EF1">
              <w:rPr>
                <w:sz w:val="22"/>
                <w:szCs w:val="22"/>
              </w:rPr>
              <w:t>6,4</w:t>
            </w:r>
          </w:p>
        </w:tc>
        <w:tc>
          <w:tcPr>
            <w:tcW w:w="857" w:type="dxa"/>
            <w:vAlign w:val="center"/>
          </w:tcPr>
          <w:p w14:paraId="7A01AF92" w14:textId="77777777" w:rsidR="00B72173" w:rsidRPr="00713EF1" w:rsidRDefault="00B72173" w:rsidP="00B72173">
            <w:pPr>
              <w:widowControl w:val="0"/>
              <w:jc w:val="center"/>
              <w:rPr>
                <w:color w:val="000000"/>
                <w:sz w:val="22"/>
                <w:szCs w:val="22"/>
              </w:rPr>
            </w:pPr>
            <w:r w:rsidRPr="00713EF1">
              <w:rPr>
                <w:sz w:val="22"/>
                <w:szCs w:val="22"/>
              </w:rPr>
              <w:t>2,2</w:t>
            </w:r>
          </w:p>
        </w:tc>
        <w:tc>
          <w:tcPr>
            <w:tcW w:w="890" w:type="dxa"/>
            <w:vAlign w:val="center"/>
          </w:tcPr>
          <w:p w14:paraId="2DB96256" w14:textId="77777777" w:rsidR="00B72173" w:rsidRPr="00713EF1" w:rsidRDefault="00B72173" w:rsidP="00B72173">
            <w:pPr>
              <w:widowControl w:val="0"/>
              <w:jc w:val="center"/>
              <w:rPr>
                <w:color w:val="000000"/>
                <w:sz w:val="22"/>
                <w:szCs w:val="22"/>
              </w:rPr>
            </w:pPr>
            <w:r w:rsidRPr="00713EF1">
              <w:rPr>
                <w:sz w:val="22"/>
                <w:szCs w:val="22"/>
              </w:rPr>
              <w:t>11,1</w:t>
            </w:r>
          </w:p>
        </w:tc>
      </w:tr>
      <w:tr w:rsidR="00B72173" w:rsidRPr="00713EF1" w14:paraId="4078105A" w14:textId="77777777" w:rsidTr="00F24F6F">
        <w:trPr>
          <w:trHeight w:val="100"/>
          <w:jc w:val="center"/>
        </w:trPr>
        <w:tc>
          <w:tcPr>
            <w:tcW w:w="14497" w:type="dxa"/>
            <w:gridSpan w:val="18"/>
            <w:vAlign w:val="center"/>
          </w:tcPr>
          <w:p w14:paraId="23C7BBB0" w14:textId="24323518" w:rsidR="00B72173" w:rsidRPr="00713EF1" w:rsidRDefault="00B72173" w:rsidP="00DE3041">
            <w:pPr>
              <w:widowControl w:val="0"/>
              <w:ind w:firstLine="454"/>
              <w:rPr>
                <w:color w:val="000000"/>
                <w:sz w:val="22"/>
                <w:szCs w:val="22"/>
              </w:rPr>
            </w:pPr>
            <w:r w:rsidRPr="00713EF1">
              <w:rPr>
                <w:sz w:val="22"/>
                <w:szCs w:val="22"/>
              </w:rPr>
              <w:t xml:space="preserve">Примечание – Составлено автором </w:t>
            </w:r>
            <w:bookmarkStart w:id="12" w:name="_Hlk207139278"/>
            <w:r w:rsidRPr="00713EF1">
              <w:rPr>
                <w:sz w:val="22"/>
                <w:szCs w:val="22"/>
              </w:rPr>
              <w:t xml:space="preserve">на основе </w:t>
            </w:r>
            <w:bookmarkEnd w:id="12"/>
            <w:r w:rsidRPr="00713EF1">
              <w:rPr>
                <w:sz w:val="22"/>
                <w:szCs w:val="22"/>
              </w:rPr>
              <w:t xml:space="preserve">источников [139, </w:t>
            </w:r>
            <w:r w:rsidR="002C552E">
              <w:rPr>
                <w:sz w:val="22"/>
                <w:szCs w:val="22"/>
              </w:rPr>
              <w:t xml:space="preserve">с. 2-14; </w:t>
            </w:r>
            <w:r w:rsidRPr="00713EF1">
              <w:rPr>
                <w:sz w:val="22"/>
                <w:szCs w:val="22"/>
              </w:rPr>
              <w:t>141-148]</w:t>
            </w:r>
          </w:p>
        </w:tc>
      </w:tr>
      <w:bookmarkEnd w:id="11"/>
    </w:tbl>
    <w:p w14:paraId="59181620" w14:textId="77777777" w:rsidR="0036752C" w:rsidRPr="00913EF7" w:rsidRDefault="0036752C" w:rsidP="001E22B6">
      <w:pPr>
        <w:widowControl w:val="0"/>
      </w:pPr>
    </w:p>
    <w:p w14:paraId="0C15A3C4" w14:textId="77777777" w:rsidR="0036752C" w:rsidRPr="00913EF7" w:rsidRDefault="0036752C" w:rsidP="001E22B6">
      <w:pPr>
        <w:widowControl w:val="0"/>
        <w:sectPr w:rsidR="0036752C" w:rsidRPr="00913EF7" w:rsidSect="00713EF1">
          <w:pgSz w:w="16838" w:h="11906" w:orient="landscape" w:code="9"/>
          <w:pgMar w:top="1701" w:right="1134" w:bottom="567" w:left="1134" w:header="709" w:footer="709" w:gutter="0"/>
          <w:cols w:space="708"/>
          <w:docGrid w:linePitch="360"/>
        </w:sectPr>
      </w:pPr>
    </w:p>
    <w:p w14:paraId="01D4DA02" w14:textId="6F3CA2F8" w:rsidR="00713EF1" w:rsidRPr="00913EF7" w:rsidRDefault="00713EF1" w:rsidP="00713EF1">
      <w:pPr>
        <w:widowControl w:val="0"/>
        <w:ind w:firstLine="709"/>
        <w:jc w:val="both"/>
        <w:rPr>
          <w:sz w:val="28"/>
          <w:szCs w:val="28"/>
        </w:rPr>
      </w:pPr>
      <w:r w:rsidRPr="00913EF7">
        <w:rPr>
          <w:sz w:val="28"/>
          <w:szCs w:val="28"/>
        </w:rPr>
        <w:t>Прежде всего предварительный аудит включал проверку пропусков и аномалий данных, диагностику выбросов, а также оценку межкорреляций между рассматриваемыми признаками, чтобы минимизировать влияние мультиколлинеарности на итоговую структуру получаемых кластеров. Для обеспечения реплицируемости были зафиксированы процедуры очистки данных и критерии включения / исключения наблюдений и переменных.</w:t>
      </w:r>
    </w:p>
    <w:p w14:paraId="5DBC3786" w14:textId="13357617" w:rsidR="00713EF1" w:rsidRPr="00913EF7" w:rsidRDefault="00713EF1" w:rsidP="00713EF1">
      <w:pPr>
        <w:widowControl w:val="0"/>
        <w:ind w:firstLine="709"/>
        <w:jc w:val="both"/>
        <w:rPr>
          <w:sz w:val="28"/>
          <w:szCs w:val="28"/>
        </w:rPr>
      </w:pPr>
      <w:r w:rsidRPr="00913EF7">
        <w:rPr>
          <w:sz w:val="28"/>
          <w:szCs w:val="28"/>
        </w:rPr>
        <w:t>Необходимо отметить, что социально-экономические и инфраструктурные показатели (ВРП на душу населения, доля промышленности в ВРП, доля инновационно</w:t>
      </w:r>
      <w:r w:rsidR="00644863">
        <w:rPr>
          <w:sz w:val="28"/>
          <w:szCs w:val="28"/>
        </w:rPr>
        <w:t xml:space="preserve"> </w:t>
      </w:r>
      <w:r w:rsidRPr="00913EF7">
        <w:rPr>
          <w:sz w:val="28"/>
          <w:szCs w:val="28"/>
        </w:rPr>
        <w:t>активных предприятий, инвестиции в основной капитал промышленности и др.) включены в модель не как прямые индикаторы цифровизации, а как факторы, опосредованно влияющие на уровень цифровой готовности и способность предприятий к цифровой трансформации.</w:t>
      </w:r>
    </w:p>
    <w:p w14:paraId="79B4FEC9" w14:textId="18AAF462" w:rsidR="00095C63" w:rsidRPr="00095C63" w:rsidRDefault="00713EF1" w:rsidP="00713EF1">
      <w:pPr>
        <w:widowControl w:val="0"/>
        <w:ind w:firstLine="709"/>
        <w:jc w:val="both"/>
        <w:rPr>
          <w:sz w:val="28"/>
          <w:szCs w:val="28"/>
        </w:rPr>
      </w:pPr>
      <w:r w:rsidRPr="00913EF7">
        <w:rPr>
          <w:sz w:val="28"/>
          <w:szCs w:val="28"/>
        </w:rPr>
        <w:t>Таким образом, совокупность выбранных индикаторов и применение кластерного анализа позволяют не только выявить объективные различия в цифровой зрелости регионов, но и сформировать научно обоснованную типологию, отражающую многогранность процессов цифровой трансформации.</w:t>
      </w:r>
    </w:p>
    <w:p w14:paraId="35385D63" w14:textId="4424F55B" w:rsidR="0036752C" w:rsidRPr="00913EF7" w:rsidRDefault="0036752C" w:rsidP="00713EF1">
      <w:pPr>
        <w:widowControl w:val="0"/>
        <w:ind w:firstLine="709"/>
        <w:jc w:val="both"/>
        <w:rPr>
          <w:color w:val="000000" w:themeColor="text1"/>
          <w:sz w:val="28"/>
          <w:szCs w:val="28"/>
        </w:rPr>
      </w:pPr>
      <w:r w:rsidRPr="00913EF7">
        <w:rPr>
          <w:color w:val="000000" w:themeColor="text1"/>
          <w:sz w:val="28"/>
          <w:szCs w:val="28"/>
        </w:rPr>
        <w:t xml:space="preserve">На первом шаге при проведении кластерного анализа необходимо переименовать группы показателей для их лучшего «восприятия» кодом </w:t>
      </w:r>
      <w:r w:rsidRPr="00913EF7">
        <w:rPr>
          <w:color w:val="000000" w:themeColor="text1"/>
          <w:sz w:val="28"/>
          <w:szCs w:val="28"/>
          <w:lang w:val="en-US"/>
        </w:rPr>
        <w:t>Python</w:t>
      </w:r>
      <w:r w:rsidRPr="00913EF7">
        <w:rPr>
          <w:color w:val="000000" w:themeColor="text1"/>
          <w:sz w:val="28"/>
          <w:szCs w:val="28"/>
        </w:rPr>
        <w:t xml:space="preserve"> </w:t>
      </w:r>
      <w:r w:rsidRPr="00913EF7">
        <w:rPr>
          <w:color w:val="000000" w:themeColor="text1"/>
          <w:sz w:val="28"/>
          <w:szCs w:val="28"/>
          <w:lang w:val="kk-KZ"/>
        </w:rPr>
        <w:t>и</w:t>
      </w:r>
      <w:r w:rsidRPr="00913EF7">
        <w:rPr>
          <w:color w:val="000000" w:themeColor="text1"/>
          <w:sz w:val="28"/>
          <w:szCs w:val="28"/>
        </w:rPr>
        <w:t xml:space="preserve">, соответственно, программным продуктом </w:t>
      </w:r>
      <w:r w:rsidRPr="00913EF7">
        <w:rPr>
          <w:sz w:val="28"/>
          <w:szCs w:val="28"/>
        </w:rPr>
        <w:t>RStudio (</w:t>
      </w:r>
      <w:r w:rsidR="00713EF1" w:rsidRPr="00913EF7">
        <w:rPr>
          <w:sz w:val="28"/>
          <w:szCs w:val="28"/>
        </w:rPr>
        <w:t>т</w:t>
      </w:r>
      <w:r w:rsidRPr="00913EF7">
        <w:rPr>
          <w:sz w:val="28"/>
          <w:szCs w:val="28"/>
        </w:rPr>
        <w:t>аблица 1</w:t>
      </w:r>
      <w:r w:rsidR="001026BC" w:rsidRPr="00913EF7">
        <w:rPr>
          <w:sz w:val="28"/>
          <w:szCs w:val="28"/>
        </w:rPr>
        <w:t>9</w:t>
      </w:r>
      <w:r w:rsidRPr="00913EF7">
        <w:rPr>
          <w:sz w:val="28"/>
          <w:szCs w:val="28"/>
        </w:rPr>
        <w:t>).</w:t>
      </w:r>
    </w:p>
    <w:p w14:paraId="4E6367DF" w14:textId="77777777" w:rsidR="0036752C" w:rsidRPr="00913EF7" w:rsidRDefault="0036752C" w:rsidP="001E22B6">
      <w:pPr>
        <w:widowControl w:val="0"/>
        <w:jc w:val="center"/>
        <w:rPr>
          <w:color w:val="000000" w:themeColor="text1"/>
          <w:sz w:val="28"/>
          <w:szCs w:val="28"/>
        </w:rPr>
      </w:pPr>
    </w:p>
    <w:p w14:paraId="5694A5BC" w14:textId="19A36BA8" w:rsidR="0036752C" w:rsidRPr="00913EF7" w:rsidRDefault="0036752C" w:rsidP="001E22B6">
      <w:pPr>
        <w:widowControl w:val="0"/>
        <w:tabs>
          <w:tab w:val="left" w:pos="955"/>
        </w:tabs>
        <w:rPr>
          <w:color w:val="000000" w:themeColor="text1"/>
          <w:sz w:val="28"/>
          <w:szCs w:val="28"/>
        </w:rPr>
      </w:pPr>
      <w:r w:rsidRPr="00913EF7">
        <w:rPr>
          <w:color w:val="000000" w:themeColor="text1"/>
          <w:sz w:val="28"/>
          <w:szCs w:val="28"/>
        </w:rPr>
        <w:t>Таблица 1</w:t>
      </w:r>
      <w:r w:rsidR="001026BC" w:rsidRPr="00913EF7">
        <w:rPr>
          <w:color w:val="000000" w:themeColor="text1"/>
          <w:sz w:val="28"/>
          <w:szCs w:val="28"/>
        </w:rPr>
        <w:t>9</w:t>
      </w:r>
      <w:r w:rsidRPr="00913EF7">
        <w:rPr>
          <w:color w:val="000000" w:themeColor="text1"/>
          <w:sz w:val="28"/>
          <w:szCs w:val="28"/>
        </w:rPr>
        <w:t xml:space="preserve"> </w:t>
      </w:r>
      <w:r w:rsidR="00713EF1">
        <w:rPr>
          <w:color w:val="000000" w:themeColor="text1"/>
          <w:sz w:val="28"/>
          <w:szCs w:val="28"/>
        </w:rPr>
        <w:t>‒</w:t>
      </w:r>
      <w:r w:rsidRPr="00913EF7">
        <w:rPr>
          <w:color w:val="000000" w:themeColor="text1"/>
          <w:sz w:val="28"/>
          <w:szCs w:val="28"/>
        </w:rPr>
        <w:t xml:space="preserve"> Единый кодбук для исследуемых параметров</w:t>
      </w:r>
    </w:p>
    <w:p w14:paraId="1FA70154" w14:textId="77777777" w:rsidR="0036752C" w:rsidRPr="00713EF1" w:rsidRDefault="0036752C" w:rsidP="00713EF1">
      <w:pPr>
        <w:widowControl w:val="0"/>
        <w:tabs>
          <w:tab w:val="left" w:pos="955"/>
        </w:tabs>
        <w:jc w:val="right"/>
        <w:rPr>
          <w:color w:val="000000" w:themeColor="text1"/>
          <w:sz w:val="16"/>
          <w:szCs w:val="16"/>
        </w:rPr>
      </w:pPr>
    </w:p>
    <w:tbl>
      <w:tblPr>
        <w:tblStyle w:val="ad"/>
        <w:tblW w:w="9613" w:type="dxa"/>
        <w:jc w:val="center"/>
        <w:tblLook w:val="04A0" w:firstRow="1" w:lastRow="0" w:firstColumn="1" w:lastColumn="0" w:noHBand="0" w:noVBand="1"/>
      </w:tblPr>
      <w:tblGrid>
        <w:gridCol w:w="1966"/>
        <w:gridCol w:w="4791"/>
        <w:gridCol w:w="2856"/>
      </w:tblGrid>
      <w:tr w:rsidR="0036752C" w:rsidRPr="00913EF7" w14:paraId="68659174" w14:textId="77777777" w:rsidTr="00713EF1">
        <w:trPr>
          <w:trHeight w:val="300"/>
          <w:jc w:val="center"/>
        </w:trPr>
        <w:tc>
          <w:tcPr>
            <w:tcW w:w="1966" w:type="dxa"/>
            <w:noWrap/>
            <w:vAlign w:val="center"/>
            <w:hideMark/>
          </w:tcPr>
          <w:p w14:paraId="64EAB9CC" w14:textId="77777777" w:rsidR="0036752C" w:rsidRPr="00713EF1" w:rsidRDefault="0036752C" w:rsidP="00713EF1">
            <w:pPr>
              <w:widowControl w:val="0"/>
              <w:spacing w:line="228" w:lineRule="auto"/>
              <w:jc w:val="center"/>
              <w:rPr>
                <w:sz w:val="22"/>
                <w:szCs w:val="22"/>
              </w:rPr>
            </w:pPr>
            <w:bookmarkStart w:id="13" w:name="_Hlk209083337"/>
            <w:r w:rsidRPr="00713EF1">
              <w:rPr>
                <w:sz w:val="22"/>
                <w:szCs w:val="22"/>
              </w:rPr>
              <w:t>Группа</w:t>
            </w:r>
          </w:p>
        </w:tc>
        <w:tc>
          <w:tcPr>
            <w:tcW w:w="4791" w:type="dxa"/>
            <w:noWrap/>
            <w:vAlign w:val="center"/>
            <w:hideMark/>
          </w:tcPr>
          <w:p w14:paraId="1BE6AF7D" w14:textId="77777777" w:rsidR="0036752C" w:rsidRPr="00713EF1" w:rsidRDefault="0036752C" w:rsidP="00713EF1">
            <w:pPr>
              <w:widowControl w:val="0"/>
              <w:spacing w:line="228" w:lineRule="auto"/>
              <w:jc w:val="center"/>
              <w:rPr>
                <w:sz w:val="22"/>
                <w:szCs w:val="22"/>
              </w:rPr>
            </w:pPr>
            <w:r w:rsidRPr="00713EF1">
              <w:rPr>
                <w:sz w:val="22"/>
                <w:szCs w:val="22"/>
              </w:rPr>
              <w:t>Наименование параметра</w:t>
            </w:r>
          </w:p>
        </w:tc>
        <w:tc>
          <w:tcPr>
            <w:tcW w:w="2856" w:type="dxa"/>
            <w:noWrap/>
            <w:vAlign w:val="center"/>
            <w:hideMark/>
          </w:tcPr>
          <w:p w14:paraId="7BE702DB" w14:textId="77777777" w:rsidR="0036752C" w:rsidRPr="00713EF1" w:rsidRDefault="0036752C" w:rsidP="001E22B6">
            <w:pPr>
              <w:widowControl w:val="0"/>
              <w:jc w:val="center"/>
              <w:rPr>
                <w:sz w:val="22"/>
                <w:szCs w:val="22"/>
              </w:rPr>
            </w:pPr>
            <w:r w:rsidRPr="00713EF1">
              <w:rPr>
                <w:sz w:val="22"/>
                <w:szCs w:val="22"/>
              </w:rPr>
              <w:t>Код (RStudio)</w:t>
            </w:r>
          </w:p>
        </w:tc>
      </w:tr>
      <w:tr w:rsidR="0036752C" w:rsidRPr="00913EF7" w14:paraId="53631E25" w14:textId="77777777" w:rsidTr="00713EF1">
        <w:trPr>
          <w:trHeight w:val="300"/>
          <w:jc w:val="center"/>
        </w:trPr>
        <w:tc>
          <w:tcPr>
            <w:tcW w:w="1966" w:type="dxa"/>
            <w:vMerge w:val="restart"/>
            <w:noWrap/>
            <w:vAlign w:val="center"/>
            <w:hideMark/>
          </w:tcPr>
          <w:p w14:paraId="1B89FFC3" w14:textId="77777777" w:rsidR="0036752C" w:rsidRPr="00713EF1" w:rsidRDefault="0036752C" w:rsidP="00713EF1">
            <w:pPr>
              <w:widowControl w:val="0"/>
              <w:spacing w:line="228" w:lineRule="auto"/>
              <w:jc w:val="center"/>
              <w:rPr>
                <w:sz w:val="22"/>
                <w:szCs w:val="22"/>
              </w:rPr>
            </w:pPr>
            <w:r w:rsidRPr="00713EF1">
              <w:rPr>
                <w:sz w:val="22"/>
                <w:szCs w:val="22"/>
              </w:rPr>
              <w:t>Экономика и промышленность – EconInd</w:t>
            </w:r>
          </w:p>
        </w:tc>
        <w:tc>
          <w:tcPr>
            <w:tcW w:w="4791" w:type="dxa"/>
            <w:noWrap/>
            <w:vAlign w:val="center"/>
            <w:hideMark/>
          </w:tcPr>
          <w:p w14:paraId="18258F8B" w14:textId="77777777" w:rsidR="0036752C" w:rsidRPr="00713EF1" w:rsidRDefault="0036752C" w:rsidP="00713EF1">
            <w:pPr>
              <w:widowControl w:val="0"/>
              <w:spacing w:line="228" w:lineRule="auto"/>
              <w:jc w:val="center"/>
              <w:rPr>
                <w:sz w:val="22"/>
                <w:szCs w:val="22"/>
              </w:rPr>
            </w:pPr>
            <w:r w:rsidRPr="00713EF1">
              <w:rPr>
                <w:sz w:val="22"/>
                <w:szCs w:val="22"/>
              </w:rPr>
              <w:t>ВРП на душу населения, тыс. тг.</w:t>
            </w:r>
          </w:p>
        </w:tc>
        <w:tc>
          <w:tcPr>
            <w:tcW w:w="2856" w:type="dxa"/>
            <w:noWrap/>
            <w:vAlign w:val="center"/>
            <w:hideMark/>
          </w:tcPr>
          <w:p w14:paraId="740087B5" w14:textId="77777777" w:rsidR="0036752C" w:rsidRPr="00713EF1" w:rsidRDefault="0036752C" w:rsidP="001E22B6">
            <w:pPr>
              <w:widowControl w:val="0"/>
              <w:jc w:val="center"/>
              <w:rPr>
                <w:sz w:val="22"/>
                <w:szCs w:val="22"/>
              </w:rPr>
            </w:pPr>
            <w:r w:rsidRPr="00713EF1">
              <w:rPr>
                <w:sz w:val="22"/>
                <w:szCs w:val="22"/>
              </w:rPr>
              <w:t>gdp_per_capita</w:t>
            </w:r>
          </w:p>
        </w:tc>
      </w:tr>
      <w:tr w:rsidR="0036752C" w:rsidRPr="00913EF7" w14:paraId="7E43179E" w14:textId="77777777" w:rsidTr="00713EF1">
        <w:trPr>
          <w:trHeight w:val="300"/>
          <w:jc w:val="center"/>
        </w:trPr>
        <w:tc>
          <w:tcPr>
            <w:tcW w:w="1966" w:type="dxa"/>
            <w:vMerge/>
            <w:noWrap/>
            <w:vAlign w:val="center"/>
            <w:hideMark/>
          </w:tcPr>
          <w:p w14:paraId="1C8840CB"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322A6CEF" w14:textId="77777777" w:rsidR="0036752C" w:rsidRPr="00713EF1" w:rsidRDefault="0036752C" w:rsidP="00713EF1">
            <w:pPr>
              <w:widowControl w:val="0"/>
              <w:spacing w:line="228" w:lineRule="auto"/>
              <w:jc w:val="center"/>
              <w:rPr>
                <w:sz w:val="22"/>
                <w:szCs w:val="22"/>
              </w:rPr>
            </w:pPr>
            <w:r w:rsidRPr="00713EF1">
              <w:rPr>
                <w:sz w:val="22"/>
                <w:szCs w:val="22"/>
              </w:rPr>
              <w:t>Доля промышленности в ВРП, %</w:t>
            </w:r>
          </w:p>
        </w:tc>
        <w:tc>
          <w:tcPr>
            <w:tcW w:w="2856" w:type="dxa"/>
            <w:noWrap/>
            <w:vAlign w:val="center"/>
            <w:hideMark/>
          </w:tcPr>
          <w:p w14:paraId="20A1E7B7" w14:textId="77777777" w:rsidR="0036752C" w:rsidRPr="00713EF1" w:rsidRDefault="0036752C" w:rsidP="001E22B6">
            <w:pPr>
              <w:widowControl w:val="0"/>
              <w:jc w:val="center"/>
              <w:rPr>
                <w:sz w:val="22"/>
                <w:szCs w:val="22"/>
              </w:rPr>
            </w:pPr>
            <w:r w:rsidRPr="00713EF1">
              <w:rPr>
                <w:sz w:val="22"/>
                <w:szCs w:val="22"/>
              </w:rPr>
              <w:t>industry_share_gdp</w:t>
            </w:r>
          </w:p>
        </w:tc>
      </w:tr>
      <w:tr w:rsidR="0036752C" w:rsidRPr="00913EF7" w14:paraId="4E104AD7" w14:textId="77777777" w:rsidTr="00713EF1">
        <w:trPr>
          <w:trHeight w:val="300"/>
          <w:jc w:val="center"/>
        </w:trPr>
        <w:tc>
          <w:tcPr>
            <w:tcW w:w="1966" w:type="dxa"/>
            <w:vMerge/>
            <w:noWrap/>
            <w:vAlign w:val="center"/>
            <w:hideMark/>
          </w:tcPr>
          <w:p w14:paraId="6EEDF4D1"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39D5EFD6" w14:textId="77777777" w:rsidR="0036752C" w:rsidRPr="00713EF1" w:rsidRDefault="0036752C" w:rsidP="00713EF1">
            <w:pPr>
              <w:widowControl w:val="0"/>
              <w:spacing w:line="228" w:lineRule="auto"/>
              <w:jc w:val="center"/>
              <w:rPr>
                <w:sz w:val="22"/>
                <w:szCs w:val="22"/>
              </w:rPr>
            </w:pPr>
            <w:r w:rsidRPr="00713EF1">
              <w:rPr>
                <w:sz w:val="22"/>
                <w:szCs w:val="22"/>
              </w:rPr>
              <w:t>Объем обрабатывающей промышленности, млрд тг</w:t>
            </w:r>
          </w:p>
        </w:tc>
        <w:tc>
          <w:tcPr>
            <w:tcW w:w="2856" w:type="dxa"/>
            <w:noWrap/>
            <w:vAlign w:val="center"/>
            <w:hideMark/>
          </w:tcPr>
          <w:p w14:paraId="5F5EAC99" w14:textId="77777777" w:rsidR="0036752C" w:rsidRPr="00713EF1" w:rsidRDefault="0036752C" w:rsidP="001E22B6">
            <w:pPr>
              <w:widowControl w:val="0"/>
              <w:jc w:val="center"/>
              <w:rPr>
                <w:sz w:val="22"/>
                <w:szCs w:val="22"/>
              </w:rPr>
            </w:pPr>
            <w:r w:rsidRPr="00713EF1">
              <w:rPr>
                <w:sz w:val="22"/>
                <w:szCs w:val="22"/>
              </w:rPr>
              <w:t>manuf_output</w:t>
            </w:r>
          </w:p>
        </w:tc>
      </w:tr>
      <w:tr w:rsidR="0036752C" w:rsidRPr="00913EF7" w14:paraId="3A6F1767" w14:textId="77777777" w:rsidTr="00713EF1">
        <w:trPr>
          <w:trHeight w:val="300"/>
          <w:jc w:val="center"/>
        </w:trPr>
        <w:tc>
          <w:tcPr>
            <w:tcW w:w="1966" w:type="dxa"/>
            <w:vMerge w:val="restart"/>
            <w:noWrap/>
            <w:vAlign w:val="center"/>
            <w:hideMark/>
          </w:tcPr>
          <w:p w14:paraId="6213EB1A" w14:textId="77777777" w:rsidR="0036752C" w:rsidRPr="00713EF1" w:rsidRDefault="0036752C" w:rsidP="00713EF1">
            <w:pPr>
              <w:widowControl w:val="0"/>
              <w:spacing w:line="228" w:lineRule="auto"/>
              <w:jc w:val="center"/>
              <w:rPr>
                <w:sz w:val="22"/>
                <w:szCs w:val="22"/>
              </w:rPr>
            </w:pPr>
            <w:r w:rsidRPr="00713EF1">
              <w:rPr>
                <w:sz w:val="22"/>
                <w:szCs w:val="22"/>
              </w:rPr>
              <w:t>Инвестиции и инновации – InvInn</w:t>
            </w:r>
          </w:p>
        </w:tc>
        <w:tc>
          <w:tcPr>
            <w:tcW w:w="4791" w:type="dxa"/>
            <w:noWrap/>
            <w:vAlign w:val="center"/>
            <w:hideMark/>
          </w:tcPr>
          <w:p w14:paraId="312F2BD9" w14:textId="77777777" w:rsidR="0036752C" w:rsidRPr="00713EF1" w:rsidRDefault="0036752C" w:rsidP="00713EF1">
            <w:pPr>
              <w:widowControl w:val="0"/>
              <w:spacing w:line="228" w:lineRule="auto"/>
              <w:jc w:val="center"/>
              <w:rPr>
                <w:sz w:val="22"/>
                <w:szCs w:val="22"/>
              </w:rPr>
            </w:pPr>
            <w:r w:rsidRPr="00713EF1">
              <w:rPr>
                <w:sz w:val="22"/>
                <w:szCs w:val="22"/>
              </w:rPr>
              <w:t>Инвестиции в ИКТ, млрд тг</w:t>
            </w:r>
          </w:p>
        </w:tc>
        <w:tc>
          <w:tcPr>
            <w:tcW w:w="2856" w:type="dxa"/>
            <w:noWrap/>
            <w:vAlign w:val="center"/>
            <w:hideMark/>
          </w:tcPr>
          <w:p w14:paraId="79B1F0C8" w14:textId="77777777" w:rsidR="0036752C" w:rsidRPr="00713EF1" w:rsidRDefault="0036752C" w:rsidP="001E22B6">
            <w:pPr>
              <w:widowControl w:val="0"/>
              <w:jc w:val="center"/>
              <w:rPr>
                <w:sz w:val="22"/>
                <w:szCs w:val="22"/>
              </w:rPr>
            </w:pPr>
            <w:r w:rsidRPr="00713EF1">
              <w:rPr>
                <w:sz w:val="22"/>
                <w:szCs w:val="22"/>
              </w:rPr>
              <w:t>ict_investments</w:t>
            </w:r>
          </w:p>
        </w:tc>
      </w:tr>
      <w:tr w:rsidR="0036752C" w:rsidRPr="00913EF7" w14:paraId="3639C9BD" w14:textId="77777777" w:rsidTr="00713EF1">
        <w:trPr>
          <w:trHeight w:val="300"/>
          <w:jc w:val="center"/>
        </w:trPr>
        <w:tc>
          <w:tcPr>
            <w:tcW w:w="1966" w:type="dxa"/>
            <w:vMerge/>
            <w:noWrap/>
            <w:vAlign w:val="center"/>
            <w:hideMark/>
          </w:tcPr>
          <w:p w14:paraId="52E18FE0"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32596CD4" w14:textId="77777777" w:rsidR="0036752C" w:rsidRPr="00713EF1" w:rsidRDefault="0036752C" w:rsidP="00713EF1">
            <w:pPr>
              <w:widowControl w:val="0"/>
              <w:spacing w:line="228" w:lineRule="auto"/>
              <w:jc w:val="center"/>
              <w:rPr>
                <w:sz w:val="22"/>
                <w:szCs w:val="22"/>
              </w:rPr>
            </w:pPr>
            <w:r w:rsidRPr="00713EF1">
              <w:rPr>
                <w:sz w:val="22"/>
                <w:szCs w:val="22"/>
              </w:rPr>
              <w:t>Доля инновационно-активных предприятий, %</w:t>
            </w:r>
          </w:p>
        </w:tc>
        <w:tc>
          <w:tcPr>
            <w:tcW w:w="2856" w:type="dxa"/>
            <w:noWrap/>
            <w:vAlign w:val="center"/>
            <w:hideMark/>
          </w:tcPr>
          <w:p w14:paraId="2BB0BC6F" w14:textId="77777777" w:rsidR="0036752C" w:rsidRPr="00713EF1" w:rsidRDefault="0036752C" w:rsidP="001E22B6">
            <w:pPr>
              <w:widowControl w:val="0"/>
              <w:jc w:val="center"/>
              <w:rPr>
                <w:sz w:val="22"/>
                <w:szCs w:val="22"/>
              </w:rPr>
            </w:pPr>
            <w:r w:rsidRPr="00713EF1">
              <w:rPr>
                <w:sz w:val="22"/>
                <w:szCs w:val="22"/>
              </w:rPr>
              <w:t>innov_active_share</w:t>
            </w:r>
          </w:p>
        </w:tc>
      </w:tr>
      <w:tr w:rsidR="0036752C" w:rsidRPr="00913EF7" w14:paraId="3A7B49BD" w14:textId="77777777" w:rsidTr="00713EF1">
        <w:trPr>
          <w:trHeight w:val="300"/>
          <w:jc w:val="center"/>
        </w:trPr>
        <w:tc>
          <w:tcPr>
            <w:tcW w:w="1966" w:type="dxa"/>
            <w:vMerge/>
            <w:noWrap/>
            <w:vAlign w:val="center"/>
            <w:hideMark/>
          </w:tcPr>
          <w:p w14:paraId="61FD2236"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4716678E" w14:textId="64D71F65" w:rsidR="0036752C" w:rsidRPr="00713EF1" w:rsidRDefault="0036752C" w:rsidP="00713EF1">
            <w:pPr>
              <w:widowControl w:val="0"/>
              <w:spacing w:line="228" w:lineRule="auto"/>
              <w:jc w:val="center"/>
              <w:rPr>
                <w:sz w:val="22"/>
                <w:szCs w:val="22"/>
              </w:rPr>
            </w:pPr>
            <w:r w:rsidRPr="00713EF1">
              <w:rPr>
                <w:sz w:val="22"/>
                <w:szCs w:val="22"/>
              </w:rPr>
              <w:t>Затраты на инновации, млрд</w:t>
            </w:r>
            <w:r w:rsidR="00713EF1">
              <w:rPr>
                <w:sz w:val="22"/>
                <w:szCs w:val="22"/>
              </w:rPr>
              <w:t>.</w:t>
            </w:r>
            <w:r w:rsidRPr="00713EF1">
              <w:rPr>
                <w:sz w:val="22"/>
                <w:szCs w:val="22"/>
              </w:rPr>
              <w:t xml:space="preserve"> тг</w:t>
            </w:r>
          </w:p>
        </w:tc>
        <w:tc>
          <w:tcPr>
            <w:tcW w:w="2856" w:type="dxa"/>
            <w:noWrap/>
            <w:vAlign w:val="center"/>
            <w:hideMark/>
          </w:tcPr>
          <w:p w14:paraId="418F88AE" w14:textId="77777777" w:rsidR="0036752C" w:rsidRPr="00713EF1" w:rsidRDefault="0036752C" w:rsidP="001E22B6">
            <w:pPr>
              <w:widowControl w:val="0"/>
              <w:jc w:val="center"/>
              <w:rPr>
                <w:sz w:val="22"/>
                <w:szCs w:val="22"/>
              </w:rPr>
            </w:pPr>
            <w:r w:rsidRPr="00713EF1">
              <w:rPr>
                <w:sz w:val="22"/>
                <w:szCs w:val="22"/>
              </w:rPr>
              <w:t>innovation_expenditure</w:t>
            </w:r>
          </w:p>
        </w:tc>
      </w:tr>
      <w:tr w:rsidR="0036752C" w:rsidRPr="00913EF7" w14:paraId="757DF0AA" w14:textId="77777777" w:rsidTr="00713EF1">
        <w:trPr>
          <w:trHeight w:val="300"/>
          <w:jc w:val="center"/>
        </w:trPr>
        <w:tc>
          <w:tcPr>
            <w:tcW w:w="1966" w:type="dxa"/>
            <w:vMerge/>
            <w:noWrap/>
            <w:vAlign w:val="center"/>
            <w:hideMark/>
          </w:tcPr>
          <w:p w14:paraId="26C898ED"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789F7796" w14:textId="2BDC4D3E" w:rsidR="0036752C" w:rsidRPr="00713EF1" w:rsidRDefault="0036752C" w:rsidP="00713EF1">
            <w:pPr>
              <w:widowControl w:val="0"/>
              <w:spacing w:line="228" w:lineRule="auto"/>
              <w:jc w:val="center"/>
              <w:rPr>
                <w:sz w:val="22"/>
                <w:szCs w:val="22"/>
              </w:rPr>
            </w:pPr>
            <w:r w:rsidRPr="00713EF1">
              <w:rPr>
                <w:sz w:val="22"/>
                <w:szCs w:val="22"/>
              </w:rPr>
              <w:t>Инвестиции в основной капитал промышленности, млрд</w:t>
            </w:r>
            <w:r w:rsidR="00713EF1">
              <w:rPr>
                <w:sz w:val="22"/>
                <w:szCs w:val="22"/>
              </w:rPr>
              <w:t>.</w:t>
            </w:r>
            <w:r w:rsidRPr="00713EF1">
              <w:rPr>
                <w:sz w:val="22"/>
                <w:szCs w:val="22"/>
              </w:rPr>
              <w:t xml:space="preserve"> тг</w:t>
            </w:r>
          </w:p>
        </w:tc>
        <w:tc>
          <w:tcPr>
            <w:tcW w:w="2856" w:type="dxa"/>
            <w:noWrap/>
            <w:vAlign w:val="center"/>
            <w:hideMark/>
          </w:tcPr>
          <w:p w14:paraId="18BBBE3D" w14:textId="77777777" w:rsidR="0036752C" w:rsidRPr="00713EF1" w:rsidRDefault="0036752C" w:rsidP="001E22B6">
            <w:pPr>
              <w:widowControl w:val="0"/>
              <w:jc w:val="center"/>
              <w:rPr>
                <w:sz w:val="22"/>
                <w:szCs w:val="22"/>
              </w:rPr>
            </w:pPr>
            <w:r w:rsidRPr="00713EF1">
              <w:rPr>
                <w:sz w:val="22"/>
                <w:szCs w:val="22"/>
              </w:rPr>
              <w:t>fixed_capital_industry</w:t>
            </w:r>
          </w:p>
        </w:tc>
      </w:tr>
      <w:tr w:rsidR="0036752C" w:rsidRPr="00913EF7" w14:paraId="11BB6572" w14:textId="77777777" w:rsidTr="00713EF1">
        <w:trPr>
          <w:trHeight w:val="300"/>
          <w:jc w:val="center"/>
        </w:trPr>
        <w:tc>
          <w:tcPr>
            <w:tcW w:w="1966" w:type="dxa"/>
            <w:vMerge w:val="restart"/>
            <w:noWrap/>
            <w:vAlign w:val="center"/>
            <w:hideMark/>
          </w:tcPr>
          <w:p w14:paraId="7B86A709" w14:textId="77777777" w:rsidR="0036752C" w:rsidRPr="00713EF1" w:rsidRDefault="0036752C" w:rsidP="00713EF1">
            <w:pPr>
              <w:widowControl w:val="0"/>
              <w:spacing w:line="228" w:lineRule="auto"/>
              <w:jc w:val="center"/>
              <w:rPr>
                <w:sz w:val="22"/>
                <w:szCs w:val="22"/>
              </w:rPr>
            </w:pPr>
            <w:r w:rsidRPr="00713EF1">
              <w:rPr>
                <w:sz w:val="22"/>
                <w:szCs w:val="22"/>
              </w:rPr>
              <w:t>Цифровая инфраструктура – DigInfra</w:t>
            </w:r>
          </w:p>
        </w:tc>
        <w:tc>
          <w:tcPr>
            <w:tcW w:w="4791" w:type="dxa"/>
            <w:noWrap/>
            <w:vAlign w:val="center"/>
            <w:hideMark/>
          </w:tcPr>
          <w:p w14:paraId="77C2F914" w14:textId="77777777" w:rsidR="0036752C" w:rsidRPr="00713EF1" w:rsidRDefault="0036752C" w:rsidP="00713EF1">
            <w:pPr>
              <w:widowControl w:val="0"/>
              <w:spacing w:line="228" w:lineRule="auto"/>
              <w:jc w:val="center"/>
              <w:rPr>
                <w:sz w:val="22"/>
                <w:szCs w:val="22"/>
              </w:rPr>
            </w:pPr>
            <w:r w:rsidRPr="00713EF1">
              <w:rPr>
                <w:sz w:val="22"/>
                <w:szCs w:val="22"/>
              </w:rPr>
              <w:t>Доля населения с доступом к интернету, %</w:t>
            </w:r>
          </w:p>
        </w:tc>
        <w:tc>
          <w:tcPr>
            <w:tcW w:w="2856" w:type="dxa"/>
            <w:noWrap/>
            <w:vAlign w:val="center"/>
            <w:hideMark/>
          </w:tcPr>
          <w:p w14:paraId="0DDA7B5D" w14:textId="77777777" w:rsidR="0036752C" w:rsidRPr="00713EF1" w:rsidRDefault="0036752C" w:rsidP="001E22B6">
            <w:pPr>
              <w:widowControl w:val="0"/>
              <w:jc w:val="center"/>
              <w:rPr>
                <w:sz w:val="22"/>
                <w:szCs w:val="22"/>
              </w:rPr>
            </w:pPr>
            <w:r w:rsidRPr="00713EF1">
              <w:rPr>
                <w:sz w:val="22"/>
                <w:szCs w:val="22"/>
              </w:rPr>
              <w:t>internet_access_share</w:t>
            </w:r>
          </w:p>
        </w:tc>
      </w:tr>
      <w:tr w:rsidR="0036752C" w:rsidRPr="00913EF7" w14:paraId="4B12CADD" w14:textId="77777777" w:rsidTr="00713EF1">
        <w:trPr>
          <w:trHeight w:val="300"/>
          <w:jc w:val="center"/>
        </w:trPr>
        <w:tc>
          <w:tcPr>
            <w:tcW w:w="1966" w:type="dxa"/>
            <w:vMerge/>
            <w:noWrap/>
            <w:vAlign w:val="center"/>
            <w:hideMark/>
          </w:tcPr>
          <w:p w14:paraId="5D2F84E7"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030A7E7E" w14:textId="77777777" w:rsidR="0036752C" w:rsidRPr="00713EF1" w:rsidRDefault="0036752C" w:rsidP="00713EF1">
            <w:pPr>
              <w:widowControl w:val="0"/>
              <w:spacing w:line="228" w:lineRule="auto"/>
              <w:jc w:val="center"/>
              <w:rPr>
                <w:sz w:val="22"/>
                <w:szCs w:val="22"/>
              </w:rPr>
            </w:pPr>
            <w:r w:rsidRPr="00713EF1">
              <w:rPr>
                <w:sz w:val="22"/>
                <w:szCs w:val="22"/>
              </w:rPr>
              <w:t>Количество дата-центров / серверных мощностей на регион</w:t>
            </w:r>
          </w:p>
        </w:tc>
        <w:tc>
          <w:tcPr>
            <w:tcW w:w="2856" w:type="dxa"/>
            <w:noWrap/>
            <w:vAlign w:val="center"/>
            <w:hideMark/>
          </w:tcPr>
          <w:p w14:paraId="44A362D1" w14:textId="77777777" w:rsidR="0036752C" w:rsidRPr="00713EF1" w:rsidRDefault="0036752C" w:rsidP="001E22B6">
            <w:pPr>
              <w:widowControl w:val="0"/>
              <w:jc w:val="center"/>
              <w:rPr>
                <w:sz w:val="22"/>
                <w:szCs w:val="22"/>
              </w:rPr>
            </w:pPr>
            <w:r w:rsidRPr="00713EF1">
              <w:rPr>
                <w:sz w:val="22"/>
                <w:szCs w:val="22"/>
              </w:rPr>
              <w:t>data_centers_count</w:t>
            </w:r>
          </w:p>
        </w:tc>
      </w:tr>
      <w:tr w:rsidR="0036752C" w:rsidRPr="00913EF7" w14:paraId="29F7030E" w14:textId="77777777" w:rsidTr="00713EF1">
        <w:trPr>
          <w:trHeight w:val="300"/>
          <w:jc w:val="center"/>
        </w:trPr>
        <w:tc>
          <w:tcPr>
            <w:tcW w:w="1966" w:type="dxa"/>
            <w:vMerge/>
            <w:noWrap/>
            <w:vAlign w:val="center"/>
            <w:hideMark/>
          </w:tcPr>
          <w:p w14:paraId="2AFD5016"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52F620A0" w14:textId="77777777" w:rsidR="0036752C" w:rsidRPr="00713EF1" w:rsidRDefault="0036752C" w:rsidP="00713EF1">
            <w:pPr>
              <w:widowControl w:val="0"/>
              <w:spacing w:line="228" w:lineRule="auto"/>
              <w:jc w:val="center"/>
              <w:rPr>
                <w:sz w:val="22"/>
                <w:szCs w:val="22"/>
              </w:rPr>
            </w:pPr>
            <w:r w:rsidRPr="00713EF1">
              <w:rPr>
                <w:sz w:val="22"/>
                <w:szCs w:val="22"/>
              </w:rPr>
              <w:t>Доля онлайн-торговли в обороте розницы, %</w:t>
            </w:r>
          </w:p>
        </w:tc>
        <w:tc>
          <w:tcPr>
            <w:tcW w:w="2856" w:type="dxa"/>
            <w:noWrap/>
            <w:vAlign w:val="center"/>
            <w:hideMark/>
          </w:tcPr>
          <w:p w14:paraId="474E82A6" w14:textId="77777777" w:rsidR="0036752C" w:rsidRPr="00713EF1" w:rsidRDefault="0036752C" w:rsidP="001E22B6">
            <w:pPr>
              <w:widowControl w:val="0"/>
              <w:jc w:val="center"/>
              <w:rPr>
                <w:sz w:val="22"/>
                <w:szCs w:val="22"/>
              </w:rPr>
            </w:pPr>
            <w:r w:rsidRPr="00713EF1">
              <w:rPr>
                <w:sz w:val="22"/>
                <w:szCs w:val="22"/>
              </w:rPr>
              <w:t>online_retail_share</w:t>
            </w:r>
          </w:p>
        </w:tc>
      </w:tr>
      <w:tr w:rsidR="0036752C" w:rsidRPr="00913EF7" w14:paraId="7553EE55" w14:textId="77777777" w:rsidTr="00713EF1">
        <w:trPr>
          <w:trHeight w:val="300"/>
          <w:jc w:val="center"/>
        </w:trPr>
        <w:tc>
          <w:tcPr>
            <w:tcW w:w="1966" w:type="dxa"/>
            <w:vMerge w:val="restart"/>
            <w:noWrap/>
            <w:vAlign w:val="center"/>
            <w:hideMark/>
          </w:tcPr>
          <w:p w14:paraId="043D0762" w14:textId="77777777" w:rsidR="0036752C" w:rsidRPr="00713EF1" w:rsidRDefault="0036752C" w:rsidP="00713EF1">
            <w:pPr>
              <w:widowControl w:val="0"/>
              <w:spacing w:line="228" w:lineRule="auto"/>
              <w:jc w:val="center"/>
              <w:rPr>
                <w:sz w:val="22"/>
                <w:szCs w:val="22"/>
              </w:rPr>
            </w:pPr>
            <w:r w:rsidRPr="00713EF1">
              <w:rPr>
                <w:sz w:val="22"/>
                <w:szCs w:val="22"/>
              </w:rPr>
              <w:t>Трудовые ресурсы и компетенции – LabComp</w:t>
            </w:r>
          </w:p>
        </w:tc>
        <w:tc>
          <w:tcPr>
            <w:tcW w:w="4791" w:type="dxa"/>
            <w:noWrap/>
            <w:vAlign w:val="center"/>
            <w:hideMark/>
          </w:tcPr>
          <w:p w14:paraId="3450DF2B" w14:textId="77777777" w:rsidR="0036752C" w:rsidRPr="00713EF1" w:rsidRDefault="0036752C" w:rsidP="00713EF1">
            <w:pPr>
              <w:widowControl w:val="0"/>
              <w:spacing w:line="228" w:lineRule="auto"/>
              <w:jc w:val="center"/>
              <w:rPr>
                <w:sz w:val="22"/>
                <w:szCs w:val="22"/>
              </w:rPr>
            </w:pPr>
            <w:r w:rsidRPr="00713EF1">
              <w:rPr>
                <w:sz w:val="22"/>
                <w:szCs w:val="22"/>
              </w:rPr>
              <w:t>Численность специалистов в сфере ИКТ (на 1000 занятых)</w:t>
            </w:r>
          </w:p>
        </w:tc>
        <w:tc>
          <w:tcPr>
            <w:tcW w:w="2856" w:type="dxa"/>
            <w:noWrap/>
            <w:vAlign w:val="center"/>
            <w:hideMark/>
          </w:tcPr>
          <w:p w14:paraId="1D8E40AD" w14:textId="77777777" w:rsidR="0036752C" w:rsidRPr="00713EF1" w:rsidRDefault="0036752C" w:rsidP="001E22B6">
            <w:pPr>
              <w:widowControl w:val="0"/>
              <w:jc w:val="center"/>
              <w:rPr>
                <w:sz w:val="22"/>
                <w:szCs w:val="22"/>
              </w:rPr>
            </w:pPr>
            <w:r w:rsidRPr="00713EF1">
              <w:rPr>
                <w:sz w:val="22"/>
                <w:szCs w:val="22"/>
              </w:rPr>
              <w:t>ict_specialists_per1000</w:t>
            </w:r>
          </w:p>
        </w:tc>
      </w:tr>
      <w:tr w:rsidR="0036752C" w:rsidRPr="00913EF7" w14:paraId="6AB3935A" w14:textId="77777777" w:rsidTr="00713EF1">
        <w:trPr>
          <w:trHeight w:val="300"/>
          <w:jc w:val="center"/>
        </w:trPr>
        <w:tc>
          <w:tcPr>
            <w:tcW w:w="1966" w:type="dxa"/>
            <w:vMerge/>
            <w:noWrap/>
            <w:vAlign w:val="center"/>
            <w:hideMark/>
          </w:tcPr>
          <w:p w14:paraId="2FEB29A4"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6BA94EAB" w14:textId="77777777" w:rsidR="0036752C" w:rsidRPr="00713EF1" w:rsidRDefault="0036752C" w:rsidP="00713EF1">
            <w:pPr>
              <w:widowControl w:val="0"/>
              <w:spacing w:line="228" w:lineRule="auto"/>
              <w:jc w:val="center"/>
              <w:rPr>
                <w:sz w:val="22"/>
                <w:szCs w:val="22"/>
              </w:rPr>
            </w:pPr>
            <w:r w:rsidRPr="00713EF1">
              <w:rPr>
                <w:sz w:val="22"/>
                <w:szCs w:val="22"/>
              </w:rPr>
              <w:t>Средняя зарплата в ИКТ, тыс. тг</w:t>
            </w:r>
          </w:p>
        </w:tc>
        <w:tc>
          <w:tcPr>
            <w:tcW w:w="2856" w:type="dxa"/>
            <w:noWrap/>
            <w:vAlign w:val="center"/>
            <w:hideMark/>
          </w:tcPr>
          <w:p w14:paraId="593BEB02" w14:textId="77777777" w:rsidR="0036752C" w:rsidRPr="00713EF1" w:rsidRDefault="0036752C" w:rsidP="001E22B6">
            <w:pPr>
              <w:widowControl w:val="0"/>
              <w:jc w:val="center"/>
              <w:rPr>
                <w:sz w:val="22"/>
                <w:szCs w:val="22"/>
              </w:rPr>
            </w:pPr>
            <w:r w:rsidRPr="00713EF1">
              <w:rPr>
                <w:sz w:val="22"/>
                <w:szCs w:val="22"/>
              </w:rPr>
              <w:t>ict_avg_salary</w:t>
            </w:r>
          </w:p>
        </w:tc>
      </w:tr>
      <w:tr w:rsidR="0036752C" w:rsidRPr="00913EF7" w14:paraId="4DDC7CF9" w14:textId="77777777" w:rsidTr="00713EF1">
        <w:trPr>
          <w:trHeight w:val="300"/>
          <w:jc w:val="center"/>
        </w:trPr>
        <w:tc>
          <w:tcPr>
            <w:tcW w:w="1966" w:type="dxa"/>
            <w:vMerge/>
            <w:noWrap/>
            <w:vAlign w:val="center"/>
            <w:hideMark/>
          </w:tcPr>
          <w:p w14:paraId="0628C58E"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652F949A" w14:textId="77777777" w:rsidR="0036752C" w:rsidRPr="00713EF1" w:rsidRDefault="0036752C" w:rsidP="00713EF1">
            <w:pPr>
              <w:widowControl w:val="0"/>
              <w:spacing w:line="228" w:lineRule="auto"/>
              <w:jc w:val="center"/>
              <w:rPr>
                <w:sz w:val="22"/>
                <w:szCs w:val="22"/>
              </w:rPr>
            </w:pPr>
            <w:r w:rsidRPr="00713EF1">
              <w:rPr>
                <w:sz w:val="22"/>
                <w:szCs w:val="22"/>
              </w:rPr>
              <w:t>Уровень цифровой грамотности населения, %</w:t>
            </w:r>
          </w:p>
        </w:tc>
        <w:tc>
          <w:tcPr>
            <w:tcW w:w="2856" w:type="dxa"/>
            <w:noWrap/>
            <w:vAlign w:val="center"/>
            <w:hideMark/>
          </w:tcPr>
          <w:p w14:paraId="6D64C4BD" w14:textId="77777777" w:rsidR="0036752C" w:rsidRPr="00713EF1" w:rsidRDefault="0036752C" w:rsidP="001E22B6">
            <w:pPr>
              <w:widowControl w:val="0"/>
              <w:jc w:val="center"/>
              <w:rPr>
                <w:sz w:val="22"/>
                <w:szCs w:val="22"/>
              </w:rPr>
            </w:pPr>
            <w:r w:rsidRPr="00713EF1">
              <w:rPr>
                <w:sz w:val="22"/>
                <w:szCs w:val="22"/>
              </w:rPr>
              <w:t>digital_literacy_rate</w:t>
            </w:r>
          </w:p>
        </w:tc>
      </w:tr>
      <w:tr w:rsidR="0036752C" w:rsidRPr="00913EF7" w14:paraId="061E979F" w14:textId="77777777" w:rsidTr="00713EF1">
        <w:trPr>
          <w:trHeight w:val="300"/>
          <w:jc w:val="center"/>
        </w:trPr>
        <w:tc>
          <w:tcPr>
            <w:tcW w:w="1966" w:type="dxa"/>
            <w:vMerge/>
            <w:noWrap/>
            <w:vAlign w:val="center"/>
            <w:hideMark/>
          </w:tcPr>
          <w:p w14:paraId="1EB32F1B"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5B22DFB2" w14:textId="77777777" w:rsidR="0036752C" w:rsidRPr="00713EF1" w:rsidRDefault="0036752C" w:rsidP="00713EF1">
            <w:pPr>
              <w:widowControl w:val="0"/>
              <w:spacing w:line="228" w:lineRule="auto"/>
              <w:jc w:val="center"/>
              <w:rPr>
                <w:sz w:val="22"/>
                <w:szCs w:val="22"/>
              </w:rPr>
            </w:pPr>
            <w:r w:rsidRPr="00713EF1">
              <w:rPr>
                <w:sz w:val="22"/>
                <w:szCs w:val="22"/>
              </w:rPr>
              <w:t>Количество выпускников ИКТ-специальностей (на 1000 студентов)</w:t>
            </w:r>
          </w:p>
        </w:tc>
        <w:tc>
          <w:tcPr>
            <w:tcW w:w="2856" w:type="dxa"/>
            <w:noWrap/>
            <w:vAlign w:val="center"/>
            <w:hideMark/>
          </w:tcPr>
          <w:p w14:paraId="63EC950A" w14:textId="77777777" w:rsidR="0036752C" w:rsidRPr="00713EF1" w:rsidRDefault="0036752C" w:rsidP="001E22B6">
            <w:pPr>
              <w:widowControl w:val="0"/>
              <w:jc w:val="center"/>
              <w:rPr>
                <w:sz w:val="22"/>
                <w:szCs w:val="22"/>
              </w:rPr>
            </w:pPr>
            <w:r w:rsidRPr="00713EF1">
              <w:rPr>
                <w:sz w:val="22"/>
                <w:szCs w:val="22"/>
              </w:rPr>
              <w:t>ict_graduates_per1000</w:t>
            </w:r>
          </w:p>
        </w:tc>
      </w:tr>
      <w:tr w:rsidR="0036752C" w:rsidRPr="00913EF7" w14:paraId="58843D19" w14:textId="77777777" w:rsidTr="00713EF1">
        <w:trPr>
          <w:trHeight w:val="300"/>
          <w:jc w:val="center"/>
        </w:trPr>
        <w:tc>
          <w:tcPr>
            <w:tcW w:w="1966" w:type="dxa"/>
            <w:vMerge w:val="restart"/>
            <w:noWrap/>
            <w:vAlign w:val="center"/>
            <w:hideMark/>
          </w:tcPr>
          <w:p w14:paraId="5EAB7352" w14:textId="77777777" w:rsidR="0036752C" w:rsidRPr="00713EF1" w:rsidRDefault="0036752C" w:rsidP="00713EF1">
            <w:pPr>
              <w:widowControl w:val="0"/>
              <w:spacing w:line="228" w:lineRule="auto"/>
              <w:jc w:val="center"/>
              <w:rPr>
                <w:sz w:val="22"/>
                <w:szCs w:val="22"/>
              </w:rPr>
            </w:pPr>
            <w:r w:rsidRPr="00713EF1">
              <w:rPr>
                <w:sz w:val="22"/>
                <w:szCs w:val="22"/>
              </w:rPr>
              <w:t>Цифровизация промышленности – DigInd</w:t>
            </w:r>
          </w:p>
        </w:tc>
        <w:tc>
          <w:tcPr>
            <w:tcW w:w="4791" w:type="dxa"/>
            <w:noWrap/>
            <w:vAlign w:val="center"/>
            <w:hideMark/>
          </w:tcPr>
          <w:p w14:paraId="7273F258" w14:textId="77777777" w:rsidR="0036752C" w:rsidRPr="00713EF1" w:rsidRDefault="0036752C" w:rsidP="00713EF1">
            <w:pPr>
              <w:widowControl w:val="0"/>
              <w:spacing w:line="228" w:lineRule="auto"/>
              <w:jc w:val="center"/>
              <w:rPr>
                <w:sz w:val="22"/>
                <w:szCs w:val="22"/>
              </w:rPr>
            </w:pPr>
            <w:r w:rsidRPr="00713EF1">
              <w:rPr>
                <w:sz w:val="22"/>
                <w:szCs w:val="22"/>
              </w:rPr>
              <w:t>Доля предприятий, использующих Облачные вычисления, %</w:t>
            </w:r>
          </w:p>
        </w:tc>
        <w:tc>
          <w:tcPr>
            <w:tcW w:w="2856" w:type="dxa"/>
            <w:noWrap/>
            <w:vAlign w:val="center"/>
            <w:hideMark/>
          </w:tcPr>
          <w:p w14:paraId="652506D6" w14:textId="77777777" w:rsidR="0036752C" w:rsidRPr="00713EF1" w:rsidRDefault="0036752C" w:rsidP="001E22B6">
            <w:pPr>
              <w:widowControl w:val="0"/>
              <w:jc w:val="center"/>
              <w:rPr>
                <w:sz w:val="22"/>
                <w:szCs w:val="22"/>
              </w:rPr>
            </w:pPr>
            <w:r w:rsidRPr="00713EF1">
              <w:rPr>
                <w:sz w:val="22"/>
                <w:szCs w:val="22"/>
              </w:rPr>
              <w:t>cloud_use_share</w:t>
            </w:r>
          </w:p>
        </w:tc>
      </w:tr>
      <w:tr w:rsidR="0036752C" w:rsidRPr="00913EF7" w14:paraId="4566E93F" w14:textId="77777777" w:rsidTr="00713EF1">
        <w:trPr>
          <w:trHeight w:val="300"/>
          <w:jc w:val="center"/>
        </w:trPr>
        <w:tc>
          <w:tcPr>
            <w:tcW w:w="1966" w:type="dxa"/>
            <w:vMerge/>
            <w:noWrap/>
            <w:vAlign w:val="center"/>
            <w:hideMark/>
          </w:tcPr>
          <w:p w14:paraId="6428BD80"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09FAB40A" w14:textId="77777777" w:rsidR="0036752C" w:rsidRPr="00713EF1" w:rsidRDefault="0036752C" w:rsidP="00713EF1">
            <w:pPr>
              <w:widowControl w:val="0"/>
              <w:spacing w:line="228" w:lineRule="auto"/>
              <w:jc w:val="center"/>
              <w:rPr>
                <w:sz w:val="22"/>
                <w:szCs w:val="22"/>
              </w:rPr>
            </w:pPr>
            <w:r w:rsidRPr="00713EF1">
              <w:rPr>
                <w:sz w:val="22"/>
                <w:szCs w:val="22"/>
              </w:rPr>
              <w:t>Использование Big Data/AI/цифровых двойников (% предприятий)</w:t>
            </w:r>
          </w:p>
        </w:tc>
        <w:tc>
          <w:tcPr>
            <w:tcW w:w="2856" w:type="dxa"/>
            <w:noWrap/>
            <w:vAlign w:val="center"/>
            <w:hideMark/>
          </w:tcPr>
          <w:p w14:paraId="71D9A39E" w14:textId="77777777" w:rsidR="0036752C" w:rsidRPr="00713EF1" w:rsidRDefault="0036752C" w:rsidP="001E22B6">
            <w:pPr>
              <w:widowControl w:val="0"/>
              <w:jc w:val="center"/>
              <w:rPr>
                <w:sz w:val="22"/>
                <w:szCs w:val="22"/>
              </w:rPr>
            </w:pPr>
            <w:r w:rsidRPr="00713EF1">
              <w:rPr>
                <w:sz w:val="22"/>
                <w:szCs w:val="22"/>
              </w:rPr>
              <w:t>bigdata_ai_digitaltwins_share</w:t>
            </w:r>
          </w:p>
        </w:tc>
      </w:tr>
      <w:tr w:rsidR="0036752C" w:rsidRPr="00913EF7" w14:paraId="1DCF5F82" w14:textId="77777777" w:rsidTr="00713EF1">
        <w:trPr>
          <w:trHeight w:val="300"/>
          <w:jc w:val="center"/>
        </w:trPr>
        <w:tc>
          <w:tcPr>
            <w:tcW w:w="1966" w:type="dxa"/>
            <w:vMerge/>
            <w:noWrap/>
            <w:vAlign w:val="center"/>
            <w:hideMark/>
          </w:tcPr>
          <w:p w14:paraId="180EF1AD" w14:textId="77777777" w:rsidR="0036752C" w:rsidRPr="00713EF1" w:rsidRDefault="0036752C" w:rsidP="00713EF1">
            <w:pPr>
              <w:widowControl w:val="0"/>
              <w:spacing w:line="228" w:lineRule="auto"/>
              <w:jc w:val="center"/>
              <w:rPr>
                <w:sz w:val="22"/>
                <w:szCs w:val="22"/>
              </w:rPr>
            </w:pPr>
          </w:p>
        </w:tc>
        <w:tc>
          <w:tcPr>
            <w:tcW w:w="4791" w:type="dxa"/>
            <w:noWrap/>
            <w:vAlign w:val="center"/>
            <w:hideMark/>
          </w:tcPr>
          <w:p w14:paraId="105A40E2" w14:textId="77777777" w:rsidR="0036752C" w:rsidRPr="00713EF1" w:rsidRDefault="0036752C" w:rsidP="00713EF1">
            <w:pPr>
              <w:widowControl w:val="0"/>
              <w:spacing w:line="228" w:lineRule="auto"/>
              <w:jc w:val="center"/>
              <w:rPr>
                <w:sz w:val="22"/>
                <w:szCs w:val="22"/>
              </w:rPr>
            </w:pPr>
            <w:r w:rsidRPr="00713EF1">
              <w:rPr>
                <w:sz w:val="22"/>
                <w:szCs w:val="22"/>
              </w:rPr>
              <w:t>Доля крупных и средних предприятий в обрабатывающей промышленности, использующих цифровые технологии, %</w:t>
            </w:r>
          </w:p>
        </w:tc>
        <w:tc>
          <w:tcPr>
            <w:tcW w:w="2856" w:type="dxa"/>
            <w:noWrap/>
            <w:vAlign w:val="center"/>
            <w:hideMark/>
          </w:tcPr>
          <w:p w14:paraId="7177D911" w14:textId="77777777" w:rsidR="0036752C" w:rsidRPr="00713EF1" w:rsidRDefault="0036752C" w:rsidP="001E22B6">
            <w:pPr>
              <w:widowControl w:val="0"/>
              <w:jc w:val="center"/>
              <w:rPr>
                <w:sz w:val="22"/>
                <w:szCs w:val="22"/>
              </w:rPr>
            </w:pPr>
            <w:r w:rsidRPr="00713EF1">
              <w:rPr>
                <w:sz w:val="22"/>
                <w:szCs w:val="22"/>
              </w:rPr>
              <w:t>digital_tech_use_share</w:t>
            </w:r>
          </w:p>
        </w:tc>
      </w:tr>
      <w:tr w:rsidR="0036752C" w:rsidRPr="00913EF7" w14:paraId="20110783" w14:textId="77777777" w:rsidTr="00713EF1">
        <w:trPr>
          <w:trHeight w:val="300"/>
          <w:jc w:val="center"/>
        </w:trPr>
        <w:tc>
          <w:tcPr>
            <w:tcW w:w="9613" w:type="dxa"/>
            <w:gridSpan w:val="3"/>
            <w:noWrap/>
            <w:vAlign w:val="center"/>
          </w:tcPr>
          <w:p w14:paraId="378FBB4B" w14:textId="6903B1E9" w:rsidR="0036752C" w:rsidRPr="00713EF1" w:rsidRDefault="0036752C" w:rsidP="001E22B6">
            <w:pPr>
              <w:widowControl w:val="0"/>
              <w:ind w:firstLine="454"/>
              <w:jc w:val="both"/>
              <w:rPr>
                <w:sz w:val="22"/>
                <w:szCs w:val="22"/>
              </w:rPr>
            </w:pPr>
            <w:r w:rsidRPr="00713EF1">
              <w:rPr>
                <w:sz w:val="22"/>
                <w:szCs w:val="22"/>
              </w:rPr>
              <w:t xml:space="preserve">Примечание – </w:t>
            </w:r>
            <w:r w:rsidR="00D03B5A" w:rsidRPr="00713EF1">
              <w:rPr>
                <w:sz w:val="22"/>
                <w:szCs w:val="22"/>
              </w:rPr>
              <w:t>С</w:t>
            </w:r>
            <w:r w:rsidR="00713EF1">
              <w:rPr>
                <w:sz w:val="22"/>
                <w:szCs w:val="22"/>
              </w:rPr>
              <w:t>оставлено автором</w:t>
            </w:r>
          </w:p>
        </w:tc>
      </w:tr>
      <w:bookmarkEnd w:id="13"/>
    </w:tbl>
    <w:p w14:paraId="040624A6" w14:textId="77777777" w:rsidR="00713EF1" w:rsidRPr="00913EF7" w:rsidRDefault="00713EF1" w:rsidP="001E22B6">
      <w:pPr>
        <w:widowControl w:val="0"/>
        <w:tabs>
          <w:tab w:val="left" w:pos="955"/>
        </w:tabs>
        <w:ind w:firstLine="454"/>
        <w:jc w:val="both"/>
        <w:rPr>
          <w:color w:val="000000" w:themeColor="text1"/>
          <w:sz w:val="28"/>
          <w:szCs w:val="28"/>
        </w:rPr>
        <w:sectPr w:rsidR="00713EF1" w:rsidRPr="00913EF7" w:rsidSect="0036752C">
          <w:pgSz w:w="11906" w:h="16838"/>
          <w:pgMar w:top="1134" w:right="567" w:bottom="1134" w:left="1701" w:header="709" w:footer="709" w:gutter="0"/>
          <w:cols w:space="708"/>
          <w:docGrid w:linePitch="360"/>
        </w:sectPr>
      </w:pPr>
    </w:p>
    <w:p w14:paraId="035D1CAC" w14:textId="32D90FB8" w:rsidR="0036752C" w:rsidRPr="00913EF7" w:rsidRDefault="0036752C" w:rsidP="001E22B6">
      <w:pPr>
        <w:widowControl w:val="0"/>
        <w:tabs>
          <w:tab w:val="left" w:pos="955"/>
        </w:tabs>
        <w:jc w:val="both"/>
        <w:rPr>
          <w:color w:val="000000" w:themeColor="text1"/>
          <w:sz w:val="28"/>
          <w:szCs w:val="28"/>
        </w:rPr>
      </w:pPr>
      <w:r w:rsidRPr="00913EF7">
        <w:rPr>
          <w:color w:val="000000" w:themeColor="text1"/>
          <w:sz w:val="28"/>
          <w:szCs w:val="28"/>
        </w:rPr>
        <w:t xml:space="preserve">Таблица </w:t>
      </w:r>
      <w:r w:rsidR="001026BC" w:rsidRPr="00913EF7">
        <w:rPr>
          <w:color w:val="000000" w:themeColor="text1"/>
          <w:sz w:val="28"/>
          <w:szCs w:val="28"/>
        </w:rPr>
        <w:t>20</w:t>
      </w:r>
      <w:r w:rsidRPr="00913EF7">
        <w:rPr>
          <w:color w:val="000000" w:themeColor="text1"/>
          <w:sz w:val="28"/>
          <w:szCs w:val="28"/>
        </w:rPr>
        <w:t xml:space="preserve"> – Полученные стандартизированные данные в разрезе выделенных параметров оценки и исследуемых регионов</w:t>
      </w:r>
    </w:p>
    <w:p w14:paraId="2621B699" w14:textId="77777777" w:rsidR="0036752C" w:rsidRPr="00713EF1" w:rsidRDefault="0036752C" w:rsidP="00610E3B">
      <w:pPr>
        <w:widowControl w:val="0"/>
        <w:tabs>
          <w:tab w:val="left" w:pos="955"/>
        </w:tabs>
        <w:jc w:val="right"/>
        <w:rPr>
          <w:color w:val="000000" w:themeColor="text1"/>
          <w:sz w:val="16"/>
          <w:szCs w:val="16"/>
        </w:rPr>
      </w:pPr>
    </w:p>
    <w:tbl>
      <w:tblPr>
        <w:tblStyle w:val="ad"/>
        <w:tblW w:w="0" w:type="auto"/>
        <w:jc w:val="center"/>
        <w:tblLook w:val="04A0" w:firstRow="1" w:lastRow="0" w:firstColumn="1" w:lastColumn="0" w:noHBand="0" w:noVBand="1"/>
      </w:tblPr>
      <w:tblGrid>
        <w:gridCol w:w="441"/>
        <w:gridCol w:w="698"/>
        <w:gridCol w:w="833"/>
        <w:gridCol w:w="655"/>
        <w:gridCol w:w="707"/>
        <w:gridCol w:w="824"/>
        <w:gridCol w:w="958"/>
        <w:gridCol w:w="919"/>
        <w:gridCol w:w="897"/>
        <w:gridCol w:w="820"/>
        <w:gridCol w:w="815"/>
        <w:gridCol w:w="950"/>
        <w:gridCol w:w="672"/>
        <w:gridCol w:w="846"/>
        <w:gridCol w:w="928"/>
        <w:gridCol w:w="737"/>
        <w:gridCol w:w="1154"/>
        <w:gridCol w:w="932"/>
      </w:tblGrid>
      <w:tr w:rsidR="0036752C" w:rsidRPr="00610E3B" w14:paraId="0C6D367F" w14:textId="77777777" w:rsidTr="00F24F6F">
        <w:trPr>
          <w:trHeight w:val="165"/>
          <w:jc w:val="center"/>
        </w:trPr>
        <w:tc>
          <w:tcPr>
            <w:tcW w:w="412" w:type="dxa"/>
            <w:vMerge w:val="restart"/>
            <w:vAlign w:val="center"/>
          </w:tcPr>
          <w:p w14:paraId="7666C353" w14:textId="6C803893" w:rsidR="0036752C" w:rsidRPr="00610E3B" w:rsidRDefault="00610E3B" w:rsidP="001E22B6">
            <w:pPr>
              <w:widowControl w:val="0"/>
              <w:jc w:val="center"/>
              <w:rPr>
                <w:sz w:val="22"/>
                <w:szCs w:val="22"/>
              </w:rPr>
            </w:pPr>
            <w:r w:rsidRPr="00610E3B">
              <w:rPr>
                <w:sz w:val="22"/>
                <w:szCs w:val="22"/>
              </w:rPr>
              <w:t>Region</w:t>
            </w:r>
          </w:p>
        </w:tc>
        <w:tc>
          <w:tcPr>
            <w:tcW w:w="14148" w:type="dxa"/>
            <w:gridSpan w:val="17"/>
            <w:vAlign w:val="center"/>
          </w:tcPr>
          <w:p w14:paraId="5F604CBF" w14:textId="77777777" w:rsidR="0036752C" w:rsidRPr="00610E3B" w:rsidRDefault="0036752C" w:rsidP="001E22B6">
            <w:pPr>
              <w:widowControl w:val="0"/>
              <w:jc w:val="center"/>
              <w:rPr>
                <w:sz w:val="22"/>
                <w:szCs w:val="22"/>
              </w:rPr>
            </w:pPr>
            <w:r w:rsidRPr="00610E3B">
              <w:rPr>
                <w:sz w:val="22"/>
                <w:szCs w:val="22"/>
              </w:rPr>
              <w:t>Наименование параметра, согласно кодбука</w:t>
            </w:r>
          </w:p>
        </w:tc>
      </w:tr>
      <w:tr w:rsidR="0036752C" w:rsidRPr="00610E3B" w14:paraId="3D209D8E" w14:textId="77777777" w:rsidTr="00F24F6F">
        <w:trPr>
          <w:trHeight w:val="165"/>
          <w:jc w:val="center"/>
        </w:trPr>
        <w:tc>
          <w:tcPr>
            <w:tcW w:w="412" w:type="dxa"/>
            <w:vMerge/>
            <w:vAlign w:val="center"/>
            <w:hideMark/>
          </w:tcPr>
          <w:p w14:paraId="54D06A52" w14:textId="77777777" w:rsidR="0036752C" w:rsidRPr="00610E3B" w:rsidRDefault="0036752C" w:rsidP="001E22B6">
            <w:pPr>
              <w:widowControl w:val="0"/>
              <w:jc w:val="center"/>
              <w:rPr>
                <w:sz w:val="22"/>
                <w:szCs w:val="22"/>
              </w:rPr>
            </w:pPr>
          </w:p>
        </w:tc>
        <w:tc>
          <w:tcPr>
            <w:tcW w:w="689" w:type="dxa"/>
            <w:vAlign w:val="center"/>
            <w:hideMark/>
          </w:tcPr>
          <w:p w14:paraId="5A8BB0DE" w14:textId="77777777" w:rsidR="0036752C" w:rsidRPr="00610E3B" w:rsidRDefault="0036752C" w:rsidP="001E22B6">
            <w:pPr>
              <w:widowControl w:val="0"/>
              <w:jc w:val="center"/>
              <w:rPr>
                <w:sz w:val="22"/>
                <w:szCs w:val="22"/>
              </w:rPr>
            </w:pPr>
            <w:r w:rsidRPr="00610E3B">
              <w:rPr>
                <w:sz w:val="22"/>
                <w:szCs w:val="22"/>
              </w:rPr>
              <w:t>gdp_per_capita</w:t>
            </w:r>
          </w:p>
        </w:tc>
        <w:tc>
          <w:tcPr>
            <w:tcW w:w="822" w:type="dxa"/>
            <w:vAlign w:val="center"/>
            <w:hideMark/>
          </w:tcPr>
          <w:p w14:paraId="3C0D0FC3" w14:textId="77777777" w:rsidR="0036752C" w:rsidRPr="00610E3B" w:rsidRDefault="0036752C" w:rsidP="001E22B6">
            <w:pPr>
              <w:widowControl w:val="0"/>
              <w:jc w:val="center"/>
              <w:rPr>
                <w:sz w:val="22"/>
                <w:szCs w:val="22"/>
              </w:rPr>
            </w:pPr>
            <w:r w:rsidRPr="00610E3B">
              <w:rPr>
                <w:sz w:val="22"/>
                <w:szCs w:val="22"/>
              </w:rPr>
              <w:t>industry_share_gdp</w:t>
            </w:r>
          </w:p>
        </w:tc>
        <w:tc>
          <w:tcPr>
            <w:tcW w:w="647" w:type="dxa"/>
            <w:vAlign w:val="center"/>
            <w:hideMark/>
          </w:tcPr>
          <w:p w14:paraId="5C2280E2" w14:textId="77777777" w:rsidR="0036752C" w:rsidRPr="00610E3B" w:rsidRDefault="0036752C" w:rsidP="001E22B6">
            <w:pPr>
              <w:widowControl w:val="0"/>
              <w:jc w:val="center"/>
              <w:rPr>
                <w:sz w:val="22"/>
                <w:szCs w:val="22"/>
              </w:rPr>
            </w:pPr>
            <w:r w:rsidRPr="00610E3B">
              <w:rPr>
                <w:sz w:val="22"/>
                <w:szCs w:val="22"/>
              </w:rPr>
              <w:t>manuf_output</w:t>
            </w:r>
          </w:p>
        </w:tc>
        <w:tc>
          <w:tcPr>
            <w:tcW w:w="698" w:type="dxa"/>
            <w:vAlign w:val="center"/>
            <w:hideMark/>
          </w:tcPr>
          <w:p w14:paraId="32B73E29" w14:textId="77777777" w:rsidR="0036752C" w:rsidRPr="00610E3B" w:rsidRDefault="0036752C" w:rsidP="001E22B6">
            <w:pPr>
              <w:widowControl w:val="0"/>
              <w:jc w:val="center"/>
              <w:rPr>
                <w:sz w:val="22"/>
                <w:szCs w:val="22"/>
              </w:rPr>
            </w:pPr>
            <w:r w:rsidRPr="00610E3B">
              <w:rPr>
                <w:sz w:val="22"/>
                <w:szCs w:val="22"/>
              </w:rPr>
              <w:t>ict_investments</w:t>
            </w:r>
          </w:p>
        </w:tc>
        <w:tc>
          <w:tcPr>
            <w:tcW w:w="812" w:type="dxa"/>
            <w:vAlign w:val="center"/>
            <w:hideMark/>
          </w:tcPr>
          <w:p w14:paraId="3AD87F7D" w14:textId="77777777" w:rsidR="0036752C" w:rsidRPr="00610E3B" w:rsidRDefault="0036752C" w:rsidP="001E22B6">
            <w:pPr>
              <w:widowControl w:val="0"/>
              <w:jc w:val="center"/>
              <w:rPr>
                <w:sz w:val="22"/>
                <w:szCs w:val="22"/>
              </w:rPr>
            </w:pPr>
            <w:r w:rsidRPr="00610E3B">
              <w:rPr>
                <w:sz w:val="22"/>
                <w:szCs w:val="22"/>
              </w:rPr>
              <w:t>innov_active_share</w:t>
            </w:r>
          </w:p>
        </w:tc>
        <w:tc>
          <w:tcPr>
            <w:tcW w:w="945" w:type="dxa"/>
            <w:vAlign w:val="center"/>
            <w:hideMark/>
          </w:tcPr>
          <w:p w14:paraId="1E9FBB06" w14:textId="77777777" w:rsidR="0036752C" w:rsidRPr="00610E3B" w:rsidRDefault="0036752C" w:rsidP="001E22B6">
            <w:pPr>
              <w:widowControl w:val="0"/>
              <w:jc w:val="center"/>
              <w:rPr>
                <w:sz w:val="22"/>
                <w:szCs w:val="22"/>
              </w:rPr>
            </w:pPr>
            <w:r w:rsidRPr="00610E3B">
              <w:rPr>
                <w:sz w:val="22"/>
                <w:szCs w:val="22"/>
              </w:rPr>
              <w:t>innovation_expenditure</w:t>
            </w:r>
          </w:p>
        </w:tc>
        <w:tc>
          <w:tcPr>
            <w:tcW w:w="906" w:type="dxa"/>
            <w:vAlign w:val="center"/>
            <w:hideMark/>
          </w:tcPr>
          <w:p w14:paraId="70D69C22" w14:textId="77777777" w:rsidR="0036752C" w:rsidRPr="00610E3B" w:rsidRDefault="0036752C" w:rsidP="001E22B6">
            <w:pPr>
              <w:widowControl w:val="0"/>
              <w:jc w:val="center"/>
              <w:rPr>
                <w:sz w:val="22"/>
                <w:szCs w:val="22"/>
              </w:rPr>
            </w:pPr>
            <w:r w:rsidRPr="00610E3B">
              <w:rPr>
                <w:sz w:val="22"/>
                <w:szCs w:val="22"/>
              </w:rPr>
              <w:t>fixed_capital_industry</w:t>
            </w:r>
          </w:p>
        </w:tc>
        <w:tc>
          <w:tcPr>
            <w:tcW w:w="885" w:type="dxa"/>
            <w:vAlign w:val="center"/>
            <w:hideMark/>
          </w:tcPr>
          <w:p w14:paraId="7430C513" w14:textId="77777777" w:rsidR="0036752C" w:rsidRPr="00610E3B" w:rsidRDefault="0036752C" w:rsidP="001E22B6">
            <w:pPr>
              <w:widowControl w:val="0"/>
              <w:jc w:val="center"/>
              <w:rPr>
                <w:sz w:val="22"/>
                <w:szCs w:val="22"/>
              </w:rPr>
            </w:pPr>
            <w:r w:rsidRPr="00610E3B">
              <w:rPr>
                <w:sz w:val="22"/>
                <w:szCs w:val="22"/>
              </w:rPr>
              <w:t>internet_access_share</w:t>
            </w:r>
          </w:p>
        </w:tc>
        <w:tc>
          <w:tcPr>
            <w:tcW w:w="808" w:type="dxa"/>
            <w:vAlign w:val="center"/>
            <w:hideMark/>
          </w:tcPr>
          <w:p w14:paraId="0E056C81" w14:textId="77777777" w:rsidR="0036752C" w:rsidRPr="00610E3B" w:rsidRDefault="0036752C" w:rsidP="001E22B6">
            <w:pPr>
              <w:widowControl w:val="0"/>
              <w:jc w:val="center"/>
              <w:rPr>
                <w:sz w:val="22"/>
                <w:szCs w:val="22"/>
              </w:rPr>
            </w:pPr>
            <w:r w:rsidRPr="00610E3B">
              <w:rPr>
                <w:sz w:val="22"/>
                <w:szCs w:val="22"/>
              </w:rPr>
              <w:t>data_centers_count</w:t>
            </w:r>
          </w:p>
        </w:tc>
        <w:tc>
          <w:tcPr>
            <w:tcW w:w="804" w:type="dxa"/>
            <w:vAlign w:val="center"/>
            <w:hideMark/>
          </w:tcPr>
          <w:p w14:paraId="01205B6C" w14:textId="77777777" w:rsidR="0036752C" w:rsidRPr="00610E3B" w:rsidRDefault="0036752C" w:rsidP="001E22B6">
            <w:pPr>
              <w:widowControl w:val="0"/>
              <w:jc w:val="center"/>
              <w:rPr>
                <w:sz w:val="22"/>
                <w:szCs w:val="22"/>
              </w:rPr>
            </w:pPr>
            <w:r w:rsidRPr="00610E3B">
              <w:rPr>
                <w:sz w:val="22"/>
                <w:szCs w:val="22"/>
              </w:rPr>
              <w:t>online_retail_share</w:t>
            </w:r>
          </w:p>
        </w:tc>
        <w:tc>
          <w:tcPr>
            <w:tcW w:w="936" w:type="dxa"/>
            <w:vAlign w:val="center"/>
            <w:hideMark/>
          </w:tcPr>
          <w:p w14:paraId="515FE772" w14:textId="77777777" w:rsidR="0036752C" w:rsidRPr="00610E3B" w:rsidRDefault="0036752C" w:rsidP="001E22B6">
            <w:pPr>
              <w:widowControl w:val="0"/>
              <w:jc w:val="center"/>
              <w:rPr>
                <w:sz w:val="22"/>
                <w:szCs w:val="22"/>
              </w:rPr>
            </w:pPr>
            <w:r w:rsidRPr="00610E3B">
              <w:rPr>
                <w:sz w:val="22"/>
                <w:szCs w:val="22"/>
              </w:rPr>
              <w:t>ict_specialists_per1000</w:t>
            </w:r>
          </w:p>
        </w:tc>
        <w:tc>
          <w:tcPr>
            <w:tcW w:w="663" w:type="dxa"/>
            <w:vAlign w:val="center"/>
            <w:hideMark/>
          </w:tcPr>
          <w:p w14:paraId="673ED681" w14:textId="77777777" w:rsidR="0036752C" w:rsidRPr="00610E3B" w:rsidRDefault="0036752C" w:rsidP="001E22B6">
            <w:pPr>
              <w:widowControl w:val="0"/>
              <w:jc w:val="center"/>
              <w:rPr>
                <w:sz w:val="22"/>
                <w:szCs w:val="22"/>
              </w:rPr>
            </w:pPr>
            <w:r w:rsidRPr="00610E3B">
              <w:rPr>
                <w:sz w:val="22"/>
                <w:szCs w:val="22"/>
              </w:rPr>
              <w:t>ict_avg_salary</w:t>
            </w:r>
          </w:p>
        </w:tc>
        <w:tc>
          <w:tcPr>
            <w:tcW w:w="834" w:type="dxa"/>
            <w:vAlign w:val="center"/>
            <w:hideMark/>
          </w:tcPr>
          <w:p w14:paraId="70B81336" w14:textId="77777777" w:rsidR="0036752C" w:rsidRPr="00610E3B" w:rsidRDefault="0036752C" w:rsidP="001E22B6">
            <w:pPr>
              <w:widowControl w:val="0"/>
              <w:jc w:val="center"/>
              <w:rPr>
                <w:sz w:val="22"/>
                <w:szCs w:val="22"/>
              </w:rPr>
            </w:pPr>
            <w:r w:rsidRPr="00610E3B">
              <w:rPr>
                <w:sz w:val="22"/>
                <w:szCs w:val="22"/>
              </w:rPr>
              <w:t>digital_literacy_rate</w:t>
            </w:r>
          </w:p>
        </w:tc>
        <w:tc>
          <w:tcPr>
            <w:tcW w:w="915" w:type="dxa"/>
            <w:vAlign w:val="center"/>
            <w:hideMark/>
          </w:tcPr>
          <w:p w14:paraId="60C60496" w14:textId="77777777" w:rsidR="0036752C" w:rsidRPr="00610E3B" w:rsidRDefault="0036752C" w:rsidP="001E22B6">
            <w:pPr>
              <w:widowControl w:val="0"/>
              <w:jc w:val="center"/>
              <w:rPr>
                <w:sz w:val="22"/>
                <w:szCs w:val="22"/>
              </w:rPr>
            </w:pPr>
            <w:r w:rsidRPr="00610E3B">
              <w:rPr>
                <w:sz w:val="22"/>
                <w:szCs w:val="22"/>
              </w:rPr>
              <w:t>ict_graduates_per1000</w:t>
            </w:r>
          </w:p>
        </w:tc>
        <w:tc>
          <w:tcPr>
            <w:tcW w:w="728" w:type="dxa"/>
            <w:vAlign w:val="center"/>
            <w:hideMark/>
          </w:tcPr>
          <w:p w14:paraId="27AAE601" w14:textId="77777777" w:rsidR="0036752C" w:rsidRPr="00610E3B" w:rsidRDefault="0036752C" w:rsidP="001E22B6">
            <w:pPr>
              <w:widowControl w:val="0"/>
              <w:jc w:val="center"/>
              <w:rPr>
                <w:sz w:val="22"/>
                <w:szCs w:val="22"/>
              </w:rPr>
            </w:pPr>
            <w:r w:rsidRPr="00610E3B">
              <w:rPr>
                <w:sz w:val="22"/>
                <w:szCs w:val="22"/>
              </w:rPr>
              <w:t>cloud_use_share</w:t>
            </w:r>
          </w:p>
        </w:tc>
        <w:tc>
          <w:tcPr>
            <w:tcW w:w="1137" w:type="dxa"/>
            <w:vAlign w:val="center"/>
            <w:hideMark/>
          </w:tcPr>
          <w:p w14:paraId="62468356" w14:textId="77777777" w:rsidR="0036752C" w:rsidRPr="00610E3B" w:rsidRDefault="0036752C" w:rsidP="001E22B6">
            <w:pPr>
              <w:widowControl w:val="0"/>
              <w:jc w:val="center"/>
              <w:rPr>
                <w:sz w:val="22"/>
                <w:szCs w:val="22"/>
              </w:rPr>
            </w:pPr>
            <w:r w:rsidRPr="00610E3B">
              <w:rPr>
                <w:sz w:val="22"/>
                <w:szCs w:val="22"/>
              </w:rPr>
              <w:t>bigdata_ai_digitaltwins_share</w:t>
            </w:r>
          </w:p>
        </w:tc>
        <w:tc>
          <w:tcPr>
            <w:tcW w:w="919" w:type="dxa"/>
            <w:vAlign w:val="center"/>
            <w:hideMark/>
          </w:tcPr>
          <w:p w14:paraId="46296551" w14:textId="77777777" w:rsidR="0036752C" w:rsidRPr="00610E3B" w:rsidRDefault="0036752C" w:rsidP="001E22B6">
            <w:pPr>
              <w:widowControl w:val="0"/>
              <w:jc w:val="center"/>
              <w:rPr>
                <w:sz w:val="22"/>
                <w:szCs w:val="22"/>
              </w:rPr>
            </w:pPr>
            <w:r w:rsidRPr="00610E3B">
              <w:rPr>
                <w:sz w:val="22"/>
                <w:szCs w:val="22"/>
              </w:rPr>
              <w:t>digital_tech_use_share</w:t>
            </w:r>
          </w:p>
        </w:tc>
      </w:tr>
      <w:tr w:rsidR="0036752C" w:rsidRPr="00610E3B" w14:paraId="1C60CBE3" w14:textId="77777777" w:rsidTr="00F24F6F">
        <w:trPr>
          <w:trHeight w:val="180"/>
          <w:jc w:val="center"/>
        </w:trPr>
        <w:tc>
          <w:tcPr>
            <w:tcW w:w="412" w:type="dxa"/>
            <w:vAlign w:val="center"/>
          </w:tcPr>
          <w:p w14:paraId="27493537" w14:textId="77777777" w:rsidR="0036752C" w:rsidRPr="00610E3B" w:rsidRDefault="0036752C" w:rsidP="001E22B6">
            <w:pPr>
              <w:widowControl w:val="0"/>
              <w:jc w:val="center"/>
              <w:rPr>
                <w:sz w:val="22"/>
                <w:szCs w:val="22"/>
              </w:rPr>
            </w:pPr>
            <w:r w:rsidRPr="00610E3B">
              <w:rPr>
                <w:sz w:val="22"/>
                <w:szCs w:val="22"/>
              </w:rPr>
              <w:t>1</w:t>
            </w:r>
          </w:p>
        </w:tc>
        <w:tc>
          <w:tcPr>
            <w:tcW w:w="689" w:type="dxa"/>
            <w:vAlign w:val="center"/>
            <w:hideMark/>
          </w:tcPr>
          <w:p w14:paraId="3E8B56A6" w14:textId="77777777" w:rsidR="0036752C" w:rsidRPr="00610E3B" w:rsidRDefault="0036752C" w:rsidP="00610E3B">
            <w:pPr>
              <w:widowControl w:val="0"/>
              <w:ind w:left="-81" w:right="-66"/>
              <w:jc w:val="center"/>
              <w:rPr>
                <w:sz w:val="22"/>
                <w:szCs w:val="22"/>
              </w:rPr>
            </w:pPr>
            <w:r w:rsidRPr="00610E3B">
              <w:rPr>
                <w:color w:val="000000"/>
                <w:sz w:val="22"/>
                <w:szCs w:val="22"/>
              </w:rPr>
              <w:t>-0,417</w:t>
            </w:r>
          </w:p>
        </w:tc>
        <w:tc>
          <w:tcPr>
            <w:tcW w:w="822" w:type="dxa"/>
            <w:vAlign w:val="center"/>
            <w:hideMark/>
          </w:tcPr>
          <w:p w14:paraId="0287E5B7" w14:textId="77777777" w:rsidR="0036752C" w:rsidRPr="00610E3B" w:rsidRDefault="0036752C" w:rsidP="00610E3B">
            <w:pPr>
              <w:widowControl w:val="0"/>
              <w:ind w:left="-81" w:right="-66"/>
              <w:jc w:val="center"/>
              <w:rPr>
                <w:sz w:val="22"/>
                <w:szCs w:val="22"/>
              </w:rPr>
            </w:pPr>
            <w:r w:rsidRPr="00610E3B">
              <w:rPr>
                <w:color w:val="000000"/>
                <w:sz w:val="22"/>
                <w:szCs w:val="22"/>
              </w:rPr>
              <w:t>0,369</w:t>
            </w:r>
          </w:p>
        </w:tc>
        <w:tc>
          <w:tcPr>
            <w:tcW w:w="647" w:type="dxa"/>
            <w:vAlign w:val="center"/>
            <w:hideMark/>
          </w:tcPr>
          <w:p w14:paraId="328454EE" w14:textId="77777777" w:rsidR="0036752C" w:rsidRPr="00610E3B" w:rsidRDefault="0036752C" w:rsidP="00610E3B">
            <w:pPr>
              <w:widowControl w:val="0"/>
              <w:ind w:left="-81" w:right="-66"/>
              <w:jc w:val="center"/>
              <w:rPr>
                <w:sz w:val="22"/>
                <w:szCs w:val="22"/>
              </w:rPr>
            </w:pPr>
            <w:r w:rsidRPr="00610E3B">
              <w:rPr>
                <w:color w:val="000000"/>
                <w:sz w:val="22"/>
                <w:szCs w:val="22"/>
              </w:rPr>
              <w:t>-0,791</w:t>
            </w:r>
          </w:p>
        </w:tc>
        <w:tc>
          <w:tcPr>
            <w:tcW w:w="698" w:type="dxa"/>
            <w:vAlign w:val="center"/>
            <w:hideMark/>
          </w:tcPr>
          <w:p w14:paraId="19BAF1D4" w14:textId="77777777" w:rsidR="0036752C" w:rsidRPr="00610E3B" w:rsidRDefault="0036752C" w:rsidP="00610E3B">
            <w:pPr>
              <w:widowControl w:val="0"/>
              <w:ind w:left="-81" w:right="-66"/>
              <w:jc w:val="center"/>
              <w:rPr>
                <w:sz w:val="22"/>
                <w:szCs w:val="22"/>
              </w:rPr>
            </w:pPr>
            <w:r w:rsidRPr="00610E3B">
              <w:rPr>
                <w:color w:val="000000"/>
                <w:sz w:val="22"/>
                <w:szCs w:val="22"/>
              </w:rPr>
              <w:t>-0,391</w:t>
            </w:r>
          </w:p>
        </w:tc>
        <w:tc>
          <w:tcPr>
            <w:tcW w:w="812" w:type="dxa"/>
            <w:vAlign w:val="center"/>
            <w:hideMark/>
          </w:tcPr>
          <w:p w14:paraId="33DC0172" w14:textId="77777777" w:rsidR="0036752C" w:rsidRPr="00610E3B" w:rsidRDefault="0036752C" w:rsidP="00610E3B">
            <w:pPr>
              <w:widowControl w:val="0"/>
              <w:ind w:left="-81" w:right="-66"/>
              <w:jc w:val="center"/>
              <w:rPr>
                <w:sz w:val="22"/>
                <w:szCs w:val="22"/>
              </w:rPr>
            </w:pPr>
            <w:r w:rsidRPr="00610E3B">
              <w:rPr>
                <w:color w:val="000000"/>
                <w:sz w:val="22"/>
                <w:szCs w:val="22"/>
              </w:rPr>
              <w:t>-0,180</w:t>
            </w:r>
          </w:p>
        </w:tc>
        <w:tc>
          <w:tcPr>
            <w:tcW w:w="945" w:type="dxa"/>
            <w:vAlign w:val="center"/>
            <w:hideMark/>
          </w:tcPr>
          <w:p w14:paraId="1A304B6E" w14:textId="77777777" w:rsidR="0036752C" w:rsidRPr="00610E3B" w:rsidRDefault="0036752C" w:rsidP="00610E3B">
            <w:pPr>
              <w:widowControl w:val="0"/>
              <w:ind w:left="-81" w:right="-66"/>
              <w:jc w:val="center"/>
              <w:rPr>
                <w:sz w:val="22"/>
                <w:szCs w:val="22"/>
              </w:rPr>
            </w:pPr>
            <w:r w:rsidRPr="00610E3B">
              <w:rPr>
                <w:color w:val="000000"/>
                <w:sz w:val="22"/>
                <w:szCs w:val="22"/>
              </w:rPr>
              <w:t>-0,369</w:t>
            </w:r>
          </w:p>
        </w:tc>
        <w:tc>
          <w:tcPr>
            <w:tcW w:w="906" w:type="dxa"/>
            <w:vAlign w:val="center"/>
            <w:hideMark/>
          </w:tcPr>
          <w:p w14:paraId="49CA8CB5" w14:textId="77777777" w:rsidR="0036752C" w:rsidRPr="00610E3B" w:rsidRDefault="0036752C" w:rsidP="00610E3B">
            <w:pPr>
              <w:widowControl w:val="0"/>
              <w:ind w:left="-81" w:right="-66"/>
              <w:jc w:val="center"/>
              <w:rPr>
                <w:sz w:val="22"/>
                <w:szCs w:val="22"/>
              </w:rPr>
            </w:pPr>
            <w:r w:rsidRPr="00610E3B">
              <w:rPr>
                <w:color w:val="000000"/>
                <w:sz w:val="22"/>
                <w:szCs w:val="22"/>
              </w:rPr>
              <w:t>-0,412</w:t>
            </w:r>
          </w:p>
        </w:tc>
        <w:tc>
          <w:tcPr>
            <w:tcW w:w="885" w:type="dxa"/>
            <w:vAlign w:val="center"/>
            <w:hideMark/>
          </w:tcPr>
          <w:p w14:paraId="7A84DC1C" w14:textId="77777777" w:rsidR="0036752C" w:rsidRPr="00610E3B" w:rsidRDefault="0036752C" w:rsidP="00610E3B">
            <w:pPr>
              <w:widowControl w:val="0"/>
              <w:ind w:left="-81" w:right="-66"/>
              <w:jc w:val="center"/>
              <w:rPr>
                <w:sz w:val="22"/>
                <w:szCs w:val="22"/>
              </w:rPr>
            </w:pPr>
            <w:r w:rsidRPr="00610E3B">
              <w:rPr>
                <w:color w:val="000000"/>
                <w:sz w:val="22"/>
                <w:szCs w:val="22"/>
              </w:rPr>
              <w:t>-2,133</w:t>
            </w:r>
          </w:p>
        </w:tc>
        <w:tc>
          <w:tcPr>
            <w:tcW w:w="808" w:type="dxa"/>
            <w:vAlign w:val="center"/>
            <w:hideMark/>
          </w:tcPr>
          <w:p w14:paraId="55FD0EA3" w14:textId="77777777" w:rsidR="0036752C" w:rsidRPr="00610E3B" w:rsidRDefault="0036752C" w:rsidP="00610E3B">
            <w:pPr>
              <w:widowControl w:val="0"/>
              <w:ind w:left="-81" w:right="-66"/>
              <w:jc w:val="center"/>
              <w:rPr>
                <w:sz w:val="22"/>
                <w:szCs w:val="22"/>
              </w:rPr>
            </w:pPr>
            <w:r w:rsidRPr="00610E3B">
              <w:rPr>
                <w:color w:val="000000"/>
                <w:sz w:val="22"/>
                <w:szCs w:val="22"/>
              </w:rPr>
              <w:t>-0,308</w:t>
            </w:r>
          </w:p>
        </w:tc>
        <w:tc>
          <w:tcPr>
            <w:tcW w:w="804" w:type="dxa"/>
            <w:vAlign w:val="center"/>
            <w:hideMark/>
          </w:tcPr>
          <w:p w14:paraId="682775C7" w14:textId="77777777" w:rsidR="0036752C" w:rsidRPr="00610E3B" w:rsidRDefault="0036752C" w:rsidP="00610E3B">
            <w:pPr>
              <w:widowControl w:val="0"/>
              <w:ind w:left="-81" w:right="-66"/>
              <w:jc w:val="center"/>
              <w:rPr>
                <w:sz w:val="22"/>
                <w:szCs w:val="22"/>
              </w:rPr>
            </w:pPr>
            <w:r w:rsidRPr="00610E3B">
              <w:rPr>
                <w:color w:val="000000"/>
                <w:sz w:val="22"/>
                <w:szCs w:val="22"/>
              </w:rPr>
              <w:t>-0,319</w:t>
            </w:r>
          </w:p>
        </w:tc>
        <w:tc>
          <w:tcPr>
            <w:tcW w:w="936" w:type="dxa"/>
            <w:vAlign w:val="center"/>
            <w:hideMark/>
          </w:tcPr>
          <w:p w14:paraId="4CDE4914"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06A672CA" w14:textId="77777777" w:rsidR="0036752C" w:rsidRPr="00610E3B" w:rsidRDefault="0036752C" w:rsidP="00610E3B">
            <w:pPr>
              <w:widowControl w:val="0"/>
              <w:ind w:left="-81" w:right="-66"/>
              <w:jc w:val="center"/>
              <w:rPr>
                <w:sz w:val="22"/>
                <w:szCs w:val="22"/>
              </w:rPr>
            </w:pPr>
            <w:r w:rsidRPr="00610E3B">
              <w:rPr>
                <w:color w:val="000000"/>
                <w:sz w:val="22"/>
                <w:szCs w:val="22"/>
              </w:rPr>
              <w:t>-0,233</w:t>
            </w:r>
          </w:p>
        </w:tc>
        <w:tc>
          <w:tcPr>
            <w:tcW w:w="834" w:type="dxa"/>
            <w:vAlign w:val="center"/>
            <w:hideMark/>
          </w:tcPr>
          <w:p w14:paraId="3A8E5FCA" w14:textId="77777777" w:rsidR="0036752C" w:rsidRPr="00610E3B" w:rsidRDefault="0036752C" w:rsidP="00610E3B">
            <w:pPr>
              <w:widowControl w:val="0"/>
              <w:ind w:left="-81" w:right="-66"/>
              <w:jc w:val="center"/>
              <w:rPr>
                <w:sz w:val="22"/>
                <w:szCs w:val="22"/>
              </w:rPr>
            </w:pPr>
            <w:r w:rsidRPr="00610E3B">
              <w:rPr>
                <w:color w:val="000000"/>
                <w:sz w:val="22"/>
                <w:szCs w:val="22"/>
              </w:rPr>
              <w:t>-0,924</w:t>
            </w:r>
          </w:p>
        </w:tc>
        <w:tc>
          <w:tcPr>
            <w:tcW w:w="915" w:type="dxa"/>
            <w:vAlign w:val="center"/>
            <w:hideMark/>
          </w:tcPr>
          <w:p w14:paraId="02FD88E6" w14:textId="77777777" w:rsidR="0036752C" w:rsidRPr="00610E3B" w:rsidRDefault="0036752C" w:rsidP="00610E3B">
            <w:pPr>
              <w:widowControl w:val="0"/>
              <w:ind w:left="-81" w:right="-66"/>
              <w:jc w:val="center"/>
              <w:rPr>
                <w:sz w:val="22"/>
                <w:szCs w:val="22"/>
              </w:rPr>
            </w:pPr>
            <w:r w:rsidRPr="00610E3B">
              <w:rPr>
                <w:color w:val="000000"/>
                <w:sz w:val="22"/>
                <w:szCs w:val="22"/>
              </w:rPr>
              <w:t>0,095</w:t>
            </w:r>
          </w:p>
        </w:tc>
        <w:tc>
          <w:tcPr>
            <w:tcW w:w="728" w:type="dxa"/>
            <w:vAlign w:val="center"/>
            <w:hideMark/>
          </w:tcPr>
          <w:p w14:paraId="5379A217" w14:textId="77777777" w:rsidR="0036752C" w:rsidRPr="00610E3B" w:rsidRDefault="0036752C" w:rsidP="00610E3B">
            <w:pPr>
              <w:widowControl w:val="0"/>
              <w:ind w:left="-81" w:right="-66"/>
              <w:jc w:val="center"/>
              <w:rPr>
                <w:sz w:val="22"/>
                <w:szCs w:val="22"/>
              </w:rPr>
            </w:pPr>
            <w:r w:rsidRPr="00610E3B">
              <w:rPr>
                <w:color w:val="000000"/>
                <w:sz w:val="22"/>
                <w:szCs w:val="22"/>
              </w:rPr>
              <w:t>-0,642</w:t>
            </w:r>
          </w:p>
        </w:tc>
        <w:tc>
          <w:tcPr>
            <w:tcW w:w="1137" w:type="dxa"/>
            <w:vAlign w:val="center"/>
            <w:hideMark/>
          </w:tcPr>
          <w:p w14:paraId="7C4C3195" w14:textId="77777777" w:rsidR="0036752C" w:rsidRPr="00610E3B" w:rsidRDefault="0036752C" w:rsidP="00610E3B">
            <w:pPr>
              <w:widowControl w:val="0"/>
              <w:ind w:left="-81" w:right="-66"/>
              <w:jc w:val="center"/>
              <w:rPr>
                <w:sz w:val="22"/>
                <w:szCs w:val="22"/>
              </w:rPr>
            </w:pPr>
            <w:r w:rsidRPr="00610E3B">
              <w:rPr>
                <w:color w:val="000000"/>
                <w:sz w:val="22"/>
                <w:szCs w:val="22"/>
              </w:rPr>
              <w:t>0,094</w:t>
            </w:r>
          </w:p>
        </w:tc>
        <w:tc>
          <w:tcPr>
            <w:tcW w:w="919" w:type="dxa"/>
            <w:vAlign w:val="center"/>
            <w:hideMark/>
          </w:tcPr>
          <w:p w14:paraId="1217212F" w14:textId="77777777" w:rsidR="0036752C" w:rsidRPr="00610E3B" w:rsidRDefault="0036752C" w:rsidP="00610E3B">
            <w:pPr>
              <w:widowControl w:val="0"/>
              <w:ind w:left="-81" w:right="-66"/>
              <w:jc w:val="center"/>
              <w:rPr>
                <w:sz w:val="22"/>
                <w:szCs w:val="22"/>
              </w:rPr>
            </w:pPr>
            <w:r w:rsidRPr="00610E3B">
              <w:rPr>
                <w:color w:val="000000"/>
                <w:sz w:val="22"/>
                <w:szCs w:val="22"/>
              </w:rPr>
              <w:t>-0,583</w:t>
            </w:r>
          </w:p>
        </w:tc>
      </w:tr>
      <w:tr w:rsidR="0036752C" w:rsidRPr="00610E3B" w14:paraId="178C7C3A" w14:textId="77777777" w:rsidTr="00F24F6F">
        <w:trPr>
          <w:trHeight w:val="165"/>
          <w:jc w:val="center"/>
        </w:trPr>
        <w:tc>
          <w:tcPr>
            <w:tcW w:w="412" w:type="dxa"/>
            <w:vAlign w:val="center"/>
          </w:tcPr>
          <w:p w14:paraId="487A85B4" w14:textId="77777777" w:rsidR="0036752C" w:rsidRPr="00610E3B" w:rsidRDefault="0036752C" w:rsidP="001E22B6">
            <w:pPr>
              <w:widowControl w:val="0"/>
              <w:jc w:val="center"/>
              <w:rPr>
                <w:sz w:val="22"/>
                <w:szCs w:val="22"/>
              </w:rPr>
            </w:pPr>
            <w:r w:rsidRPr="00610E3B">
              <w:rPr>
                <w:sz w:val="22"/>
                <w:szCs w:val="22"/>
              </w:rPr>
              <w:t>2</w:t>
            </w:r>
          </w:p>
        </w:tc>
        <w:tc>
          <w:tcPr>
            <w:tcW w:w="689" w:type="dxa"/>
            <w:vAlign w:val="center"/>
            <w:hideMark/>
          </w:tcPr>
          <w:p w14:paraId="1F6813BF" w14:textId="77777777" w:rsidR="0036752C" w:rsidRPr="00610E3B" w:rsidRDefault="0036752C" w:rsidP="00610E3B">
            <w:pPr>
              <w:widowControl w:val="0"/>
              <w:ind w:left="-81" w:right="-66"/>
              <w:jc w:val="center"/>
              <w:rPr>
                <w:sz w:val="22"/>
                <w:szCs w:val="22"/>
              </w:rPr>
            </w:pPr>
            <w:r w:rsidRPr="00610E3B">
              <w:rPr>
                <w:color w:val="000000"/>
                <w:sz w:val="22"/>
                <w:szCs w:val="22"/>
              </w:rPr>
              <w:t>-0,340</w:t>
            </w:r>
          </w:p>
        </w:tc>
        <w:tc>
          <w:tcPr>
            <w:tcW w:w="822" w:type="dxa"/>
            <w:vAlign w:val="center"/>
            <w:hideMark/>
          </w:tcPr>
          <w:p w14:paraId="76CA598E" w14:textId="77777777" w:rsidR="0036752C" w:rsidRPr="00610E3B" w:rsidRDefault="0036752C" w:rsidP="00610E3B">
            <w:pPr>
              <w:widowControl w:val="0"/>
              <w:ind w:left="-81" w:right="-66"/>
              <w:jc w:val="center"/>
              <w:rPr>
                <w:sz w:val="22"/>
                <w:szCs w:val="22"/>
              </w:rPr>
            </w:pPr>
            <w:r w:rsidRPr="00610E3B">
              <w:rPr>
                <w:color w:val="000000"/>
                <w:sz w:val="22"/>
                <w:szCs w:val="22"/>
              </w:rPr>
              <w:t>0,253</w:t>
            </w:r>
          </w:p>
        </w:tc>
        <w:tc>
          <w:tcPr>
            <w:tcW w:w="647" w:type="dxa"/>
            <w:vAlign w:val="center"/>
            <w:hideMark/>
          </w:tcPr>
          <w:p w14:paraId="4BDA8E40" w14:textId="77777777" w:rsidR="0036752C" w:rsidRPr="00610E3B" w:rsidRDefault="0036752C" w:rsidP="00610E3B">
            <w:pPr>
              <w:widowControl w:val="0"/>
              <w:ind w:left="-81" w:right="-66"/>
              <w:jc w:val="center"/>
              <w:rPr>
                <w:sz w:val="22"/>
                <w:szCs w:val="22"/>
              </w:rPr>
            </w:pPr>
            <w:r w:rsidRPr="00610E3B">
              <w:rPr>
                <w:color w:val="000000"/>
                <w:sz w:val="22"/>
                <w:szCs w:val="22"/>
              </w:rPr>
              <w:t>0,416</w:t>
            </w:r>
          </w:p>
        </w:tc>
        <w:tc>
          <w:tcPr>
            <w:tcW w:w="698" w:type="dxa"/>
            <w:vAlign w:val="center"/>
            <w:hideMark/>
          </w:tcPr>
          <w:p w14:paraId="1A901C39" w14:textId="77777777" w:rsidR="0036752C" w:rsidRPr="00610E3B" w:rsidRDefault="0036752C" w:rsidP="00610E3B">
            <w:pPr>
              <w:widowControl w:val="0"/>
              <w:ind w:left="-81" w:right="-66"/>
              <w:jc w:val="center"/>
              <w:rPr>
                <w:sz w:val="22"/>
                <w:szCs w:val="22"/>
              </w:rPr>
            </w:pPr>
            <w:r w:rsidRPr="00610E3B">
              <w:rPr>
                <w:color w:val="000000"/>
                <w:sz w:val="22"/>
                <w:szCs w:val="22"/>
              </w:rPr>
              <w:t>-0,387</w:t>
            </w:r>
          </w:p>
        </w:tc>
        <w:tc>
          <w:tcPr>
            <w:tcW w:w="812" w:type="dxa"/>
            <w:vAlign w:val="center"/>
            <w:hideMark/>
          </w:tcPr>
          <w:p w14:paraId="25976A8F" w14:textId="77777777" w:rsidR="0036752C" w:rsidRPr="00610E3B" w:rsidRDefault="0036752C" w:rsidP="00610E3B">
            <w:pPr>
              <w:widowControl w:val="0"/>
              <w:ind w:left="-81" w:right="-66"/>
              <w:jc w:val="center"/>
              <w:rPr>
                <w:sz w:val="22"/>
                <w:szCs w:val="22"/>
              </w:rPr>
            </w:pPr>
            <w:r w:rsidRPr="00610E3B">
              <w:rPr>
                <w:color w:val="000000"/>
                <w:sz w:val="22"/>
                <w:szCs w:val="22"/>
              </w:rPr>
              <w:t>-1,051</w:t>
            </w:r>
          </w:p>
        </w:tc>
        <w:tc>
          <w:tcPr>
            <w:tcW w:w="945" w:type="dxa"/>
            <w:vAlign w:val="center"/>
            <w:hideMark/>
          </w:tcPr>
          <w:p w14:paraId="3CDFBE1A" w14:textId="77777777" w:rsidR="0036752C" w:rsidRPr="00610E3B" w:rsidRDefault="0036752C" w:rsidP="00610E3B">
            <w:pPr>
              <w:widowControl w:val="0"/>
              <w:ind w:left="-81" w:right="-66"/>
              <w:jc w:val="center"/>
              <w:rPr>
                <w:sz w:val="22"/>
                <w:szCs w:val="22"/>
              </w:rPr>
            </w:pPr>
            <w:r w:rsidRPr="00610E3B">
              <w:rPr>
                <w:color w:val="000000"/>
                <w:sz w:val="22"/>
                <w:szCs w:val="22"/>
              </w:rPr>
              <w:t>-0,335</w:t>
            </w:r>
          </w:p>
        </w:tc>
        <w:tc>
          <w:tcPr>
            <w:tcW w:w="906" w:type="dxa"/>
            <w:vAlign w:val="center"/>
            <w:hideMark/>
          </w:tcPr>
          <w:p w14:paraId="6E8CB03A" w14:textId="77777777" w:rsidR="0036752C" w:rsidRPr="00610E3B" w:rsidRDefault="0036752C" w:rsidP="00610E3B">
            <w:pPr>
              <w:widowControl w:val="0"/>
              <w:ind w:left="-81" w:right="-66"/>
              <w:jc w:val="center"/>
              <w:rPr>
                <w:sz w:val="22"/>
                <w:szCs w:val="22"/>
              </w:rPr>
            </w:pPr>
            <w:r w:rsidRPr="00610E3B">
              <w:rPr>
                <w:color w:val="000000"/>
                <w:sz w:val="22"/>
                <w:szCs w:val="22"/>
              </w:rPr>
              <w:t>-0,304</w:t>
            </w:r>
          </w:p>
        </w:tc>
        <w:tc>
          <w:tcPr>
            <w:tcW w:w="885" w:type="dxa"/>
            <w:vAlign w:val="center"/>
            <w:hideMark/>
          </w:tcPr>
          <w:p w14:paraId="26519789" w14:textId="77777777" w:rsidR="0036752C" w:rsidRPr="00610E3B" w:rsidRDefault="0036752C" w:rsidP="00610E3B">
            <w:pPr>
              <w:widowControl w:val="0"/>
              <w:ind w:left="-81" w:right="-66"/>
              <w:jc w:val="center"/>
              <w:rPr>
                <w:sz w:val="22"/>
                <w:szCs w:val="22"/>
              </w:rPr>
            </w:pPr>
            <w:r w:rsidRPr="00610E3B">
              <w:rPr>
                <w:color w:val="000000"/>
                <w:sz w:val="22"/>
                <w:szCs w:val="22"/>
              </w:rPr>
              <w:t>-0,438</w:t>
            </w:r>
          </w:p>
        </w:tc>
        <w:tc>
          <w:tcPr>
            <w:tcW w:w="808" w:type="dxa"/>
            <w:vAlign w:val="center"/>
            <w:hideMark/>
          </w:tcPr>
          <w:p w14:paraId="232F1CFE" w14:textId="77777777" w:rsidR="0036752C" w:rsidRPr="00610E3B" w:rsidRDefault="0036752C" w:rsidP="00610E3B">
            <w:pPr>
              <w:widowControl w:val="0"/>
              <w:ind w:left="-81" w:right="-66"/>
              <w:jc w:val="center"/>
              <w:rPr>
                <w:sz w:val="22"/>
                <w:szCs w:val="22"/>
              </w:rPr>
            </w:pPr>
            <w:r w:rsidRPr="00610E3B">
              <w:rPr>
                <w:color w:val="000000"/>
                <w:sz w:val="22"/>
                <w:szCs w:val="22"/>
              </w:rPr>
              <w:t>-0,359</w:t>
            </w:r>
          </w:p>
        </w:tc>
        <w:tc>
          <w:tcPr>
            <w:tcW w:w="804" w:type="dxa"/>
            <w:vAlign w:val="center"/>
            <w:hideMark/>
          </w:tcPr>
          <w:p w14:paraId="6177F4EB" w14:textId="77777777" w:rsidR="0036752C" w:rsidRPr="00610E3B" w:rsidRDefault="0036752C" w:rsidP="00610E3B">
            <w:pPr>
              <w:widowControl w:val="0"/>
              <w:ind w:left="-81" w:right="-66"/>
              <w:jc w:val="center"/>
              <w:rPr>
                <w:sz w:val="22"/>
                <w:szCs w:val="22"/>
              </w:rPr>
            </w:pPr>
            <w:r w:rsidRPr="00610E3B">
              <w:rPr>
                <w:color w:val="000000"/>
                <w:sz w:val="22"/>
                <w:szCs w:val="22"/>
              </w:rPr>
              <w:t>0,422</w:t>
            </w:r>
          </w:p>
        </w:tc>
        <w:tc>
          <w:tcPr>
            <w:tcW w:w="936" w:type="dxa"/>
            <w:vAlign w:val="center"/>
            <w:hideMark/>
          </w:tcPr>
          <w:p w14:paraId="51FBC17F"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423B1514" w14:textId="77777777" w:rsidR="0036752C" w:rsidRPr="00610E3B" w:rsidRDefault="0036752C" w:rsidP="00610E3B">
            <w:pPr>
              <w:widowControl w:val="0"/>
              <w:ind w:left="-81" w:right="-66"/>
              <w:jc w:val="center"/>
              <w:rPr>
                <w:sz w:val="22"/>
                <w:szCs w:val="22"/>
              </w:rPr>
            </w:pPr>
            <w:r w:rsidRPr="00610E3B">
              <w:rPr>
                <w:color w:val="000000"/>
                <w:sz w:val="22"/>
                <w:szCs w:val="22"/>
              </w:rPr>
              <w:t>-0,616</w:t>
            </w:r>
          </w:p>
        </w:tc>
        <w:tc>
          <w:tcPr>
            <w:tcW w:w="834" w:type="dxa"/>
            <w:vAlign w:val="center"/>
            <w:hideMark/>
          </w:tcPr>
          <w:p w14:paraId="6FA48857" w14:textId="77777777" w:rsidR="0036752C" w:rsidRPr="00610E3B" w:rsidRDefault="0036752C" w:rsidP="00610E3B">
            <w:pPr>
              <w:widowControl w:val="0"/>
              <w:ind w:left="-81" w:right="-66"/>
              <w:jc w:val="center"/>
              <w:rPr>
                <w:sz w:val="22"/>
                <w:szCs w:val="22"/>
              </w:rPr>
            </w:pPr>
            <w:r w:rsidRPr="00610E3B">
              <w:rPr>
                <w:color w:val="000000"/>
                <w:sz w:val="22"/>
                <w:szCs w:val="22"/>
              </w:rPr>
              <w:t>-0,902</w:t>
            </w:r>
          </w:p>
        </w:tc>
        <w:tc>
          <w:tcPr>
            <w:tcW w:w="915" w:type="dxa"/>
            <w:vAlign w:val="center"/>
            <w:hideMark/>
          </w:tcPr>
          <w:p w14:paraId="160F56E9" w14:textId="77777777" w:rsidR="0036752C" w:rsidRPr="00610E3B" w:rsidRDefault="0036752C" w:rsidP="00610E3B">
            <w:pPr>
              <w:widowControl w:val="0"/>
              <w:ind w:left="-81" w:right="-66"/>
              <w:jc w:val="center"/>
              <w:rPr>
                <w:sz w:val="22"/>
                <w:szCs w:val="22"/>
              </w:rPr>
            </w:pPr>
            <w:r w:rsidRPr="00610E3B">
              <w:rPr>
                <w:color w:val="000000"/>
                <w:sz w:val="22"/>
                <w:szCs w:val="22"/>
              </w:rPr>
              <w:t>-0,065</w:t>
            </w:r>
          </w:p>
        </w:tc>
        <w:tc>
          <w:tcPr>
            <w:tcW w:w="728" w:type="dxa"/>
            <w:vAlign w:val="center"/>
            <w:hideMark/>
          </w:tcPr>
          <w:p w14:paraId="6585F24C" w14:textId="77777777" w:rsidR="0036752C" w:rsidRPr="00610E3B" w:rsidRDefault="0036752C" w:rsidP="00610E3B">
            <w:pPr>
              <w:widowControl w:val="0"/>
              <w:ind w:left="-81" w:right="-66"/>
              <w:jc w:val="center"/>
              <w:rPr>
                <w:sz w:val="22"/>
                <w:szCs w:val="22"/>
              </w:rPr>
            </w:pPr>
            <w:r w:rsidRPr="00610E3B">
              <w:rPr>
                <w:color w:val="000000"/>
                <w:sz w:val="22"/>
                <w:szCs w:val="22"/>
              </w:rPr>
              <w:t>0,138</w:t>
            </w:r>
          </w:p>
        </w:tc>
        <w:tc>
          <w:tcPr>
            <w:tcW w:w="1137" w:type="dxa"/>
            <w:vAlign w:val="center"/>
            <w:hideMark/>
          </w:tcPr>
          <w:p w14:paraId="5EAD3CA7" w14:textId="77777777" w:rsidR="0036752C" w:rsidRPr="00610E3B" w:rsidRDefault="0036752C" w:rsidP="00610E3B">
            <w:pPr>
              <w:widowControl w:val="0"/>
              <w:ind w:left="-81" w:right="-66"/>
              <w:jc w:val="center"/>
              <w:rPr>
                <w:sz w:val="22"/>
                <w:szCs w:val="22"/>
              </w:rPr>
            </w:pPr>
            <w:r w:rsidRPr="00610E3B">
              <w:rPr>
                <w:color w:val="000000"/>
                <w:sz w:val="22"/>
                <w:szCs w:val="22"/>
              </w:rPr>
              <w:t>0,567</w:t>
            </w:r>
          </w:p>
        </w:tc>
        <w:tc>
          <w:tcPr>
            <w:tcW w:w="919" w:type="dxa"/>
            <w:vAlign w:val="center"/>
            <w:hideMark/>
          </w:tcPr>
          <w:p w14:paraId="36FCB3DA" w14:textId="77777777" w:rsidR="0036752C" w:rsidRPr="00610E3B" w:rsidRDefault="0036752C" w:rsidP="00610E3B">
            <w:pPr>
              <w:widowControl w:val="0"/>
              <w:ind w:left="-81" w:right="-66"/>
              <w:jc w:val="center"/>
              <w:rPr>
                <w:sz w:val="22"/>
                <w:szCs w:val="22"/>
              </w:rPr>
            </w:pPr>
            <w:r w:rsidRPr="00610E3B">
              <w:rPr>
                <w:color w:val="000000"/>
                <w:sz w:val="22"/>
                <w:szCs w:val="22"/>
              </w:rPr>
              <w:t>0,151</w:t>
            </w:r>
          </w:p>
        </w:tc>
      </w:tr>
      <w:tr w:rsidR="0036752C" w:rsidRPr="00610E3B" w14:paraId="79E5FD3B" w14:textId="77777777" w:rsidTr="00F24F6F">
        <w:trPr>
          <w:trHeight w:val="165"/>
          <w:jc w:val="center"/>
        </w:trPr>
        <w:tc>
          <w:tcPr>
            <w:tcW w:w="412" w:type="dxa"/>
            <w:vAlign w:val="center"/>
          </w:tcPr>
          <w:p w14:paraId="0386823C" w14:textId="77777777" w:rsidR="0036752C" w:rsidRPr="00610E3B" w:rsidRDefault="0036752C" w:rsidP="001E22B6">
            <w:pPr>
              <w:widowControl w:val="0"/>
              <w:jc w:val="center"/>
              <w:rPr>
                <w:sz w:val="22"/>
                <w:szCs w:val="22"/>
              </w:rPr>
            </w:pPr>
            <w:r w:rsidRPr="00610E3B">
              <w:rPr>
                <w:sz w:val="22"/>
                <w:szCs w:val="22"/>
              </w:rPr>
              <w:t>3</w:t>
            </w:r>
          </w:p>
        </w:tc>
        <w:tc>
          <w:tcPr>
            <w:tcW w:w="689" w:type="dxa"/>
            <w:vAlign w:val="center"/>
            <w:hideMark/>
          </w:tcPr>
          <w:p w14:paraId="5A3EDE02" w14:textId="77777777" w:rsidR="0036752C" w:rsidRPr="00610E3B" w:rsidRDefault="0036752C" w:rsidP="00610E3B">
            <w:pPr>
              <w:widowControl w:val="0"/>
              <w:ind w:left="-81" w:right="-66"/>
              <w:jc w:val="center"/>
              <w:rPr>
                <w:sz w:val="22"/>
                <w:szCs w:val="22"/>
              </w:rPr>
            </w:pPr>
            <w:r w:rsidRPr="00610E3B">
              <w:rPr>
                <w:color w:val="000000"/>
                <w:sz w:val="22"/>
                <w:szCs w:val="22"/>
              </w:rPr>
              <w:t>-0,379</w:t>
            </w:r>
          </w:p>
        </w:tc>
        <w:tc>
          <w:tcPr>
            <w:tcW w:w="822" w:type="dxa"/>
            <w:vAlign w:val="center"/>
            <w:hideMark/>
          </w:tcPr>
          <w:p w14:paraId="38D7E4FE" w14:textId="77777777" w:rsidR="0036752C" w:rsidRPr="00610E3B" w:rsidRDefault="0036752C" w:rsidP="00610E3B">
            <w:pPr>
              <w:widowControl w:val="0"/>
              <w:ind w:left="-81" w:right="-66"/>
              <w:jc w:val="center"/>
              <w:rPr>
                <w:sz w:val="22"/>
                <w:szCs w:val="22"/>
              </w:rPr>
            </w:pPr>
            <w:r w:rsidRPr="00610E3B">
              <w:rPr>
                <w:color w:val="000000"/>
                <w:sz w:val="22"/>
                <w:szCs w:val="22"/>
              </w:rPr>
              <w:t>-0,113</w:t>
            </w:r>
          </w:p>
        </w:tc>
        <w:tc>
          <w:tcPr>
            <w:tcW w:w="647" w:type="dxa"/>
            <w:vAlign w:val="center"/>
            <w:hideMark/>
          </w:tcPr>
          <w:p w14:paraId="4D78BE30" w14:textId="77777777" w:rsidR="0036752C" w:rsidRPr="00610E3B" w:rsidRDefault="0036752C" w:rsidP="00610E3B">
            <w:pPr>
              <w:widowControl w:val="0"/>
              <w:ind w:left="-81" w:right="-66"/>
              <w:jc w:val="center"/>
              <w:rPr>
                <w:sz w:val="22"/>
                <w:szCs w:val="22"/>
              </w:rPr>
            </w:pPr>
            <w:r w:rsidRPr="00610E3B">
              <w:rPr>
                <w:color w:val="000000"/>
                <w:sz w:val="22"/>
                <w:szCs w:val="22"/>
              </w:rPr>
              <w:t>-0,111</w:t>
            </w:r>
          </w:p>
        </w:tc>
        <w:tc>
          <w:tcPr>
            <w:tcW w:w="698" w:type="dxa"/>
            <w:vAlign w:val="center"/>
            <w:hideMark/>
          </w:tcPr>
          <w:p w14:paraId="2C251014" w14:textId="77777777" w:rsidR="0036752C" w:rsidRPr="00610E3B" w:rsidRDefault="0036752C" w:rsidP="00610E3B">
            <w:pPr>
              <w:widowControl w:val="0"/>
              <w:ind w:left="-81" w:right="-66"/>
              <w:jc w:val="center"/>
              <w:rPr>
                <w:sz w:val="22"/>
                <w:szCs w:val="22"/>
              </w:rPr>
            </w:pPr>
            <w:r w:rsidRPr="00610E3B">
              <w:rPr>
                <w:color w:val="000000"/>
                <w:sz w:val="22"/>
                <w:szCs w:val="22"/>
              </w:rPr>
              <w:t>-0,330</w:t>
            </w:r>
          </w:p>
        </w:tc>
        <w:tc>
          <w:tcPr>
            <w:tcW w:w="812" w:type="dxa"/>
            <w:vAlign w:val="center"/>
            <w:hideMark/>
          </w:tcPr>
          <w:p w14:paraId="24E6A489" w14:textId="77777777" w:rsidR="0036752C" w:rsidRPr="00610E3B" w:rsidRDefault="0036752C" w:rsidP="00610E3B">
            <w:pPr>
              <w:widowControl w:val="0"/>
              <w:ind w:left="-81" w:right="-66"/>
              <w:jc w:val="center"/>
              <w:rPr>
                <w:sz w:val="22"/>
                <w:szCs w:val="22"/>
              </w:rPr>
            </w:pPr>
            <w:r w:rsidRPr="00610E3B">
              <w:rPr>
                <w:color w:val="000000"/>
                <w:sz w:val="22"/>
                <w:szCs w:val="22"/>
              </w:rPr>
              <w:t>1,257</w:t>
            </w:r>
          </w:p>
        </w:tc>
        <w:tc>
          <w:tcPr>
            <w:tcW w:w="945" w:type="dxa"/>
            <w:vAlign w:val="center"/>
            <w:hideMark/>
          </w:tcPr>
          <w:p w14:paraId="3F42EA5F" w14:textId="77777777" w:rsidR="0036752C" w:rsidRPr="00610E3B" w:rsidRDefault="0036752C" w:rsidP="00610E3B">
            <w:pPr>
              <w:widowControl w:val="0"/>
              <w:ind w:left="-81" w:right="-66"/>
              <w:jc w:val="center"/>
              <w:rPr>
                <w:sz w:val="22"/>
                <w:szCs w:val="22"/>
              </w:rPr>
            </w:pPr>
            <w:r w:rsidRPr="00610E3B">
              <w:rPr>
                <w:color w:val="000000"/>
                <w:sz w:val="22"/>
                <w:szCs w:val="22"/>
              </w:rPr>
              <w:t>-0,261</w:t>
            </w:r>
          </w:p>
        </w:tc>
        <w:tc>
          <w:tcPr>
            <w:tcW w:w="906" w:type="dxa"/>
            <w:vAlign w:val="center"/>
            <w:hideMark/>
          </w:tcPr>
          <w:p w14:paraId="052606BF" w14:textId="77777777" w:rsidR="0036752C" w:rsidRPr="00610E3B" w:rsidRDefault="0036752C" w:rsidP="00610E3B">
            <w:pPr>
              <w:widowControl w:val="0"/>
              <w:ind w:left="-81" w:right="-66"/>
              <w:jc w:val="center"/>
              <w:rPr>
                <w:sz w:val="22"/>
                <w:szCs w:val="22"/>
              </w:rPr>
            </w:pPr>
            <w:r w:rsidRPr="00610E3B">
              <w:rPr>
                <w:color w:val="000000"/>
                <w:sz w:val="22"/>
                <w:szCs w:val="22"/>
              </w:rPr>
              <w:t>0,411</w:t>
            </w:r>
          </w:p>
        </w:tc>
        <w:tc>
          <w:tcPr>
            <w:tcW w:w="885" w:type="dxa"/>
            <w:vAlign w:val="center"/>
            <w:hideMark/>
          </w:tcPr>
          <w:p w14:paraId="1EDD84C3" w14:textId="77777777" w:rsidR="0036752C" w:rsidRPr="00610E3B" w:rsidRDefault="0036752C" w:rsidP="00610E3B">
            <w:pPr>
              <w:widowControl w:val="0"/>
              <w:ind w:left="-81" w:right="-66"/>
              <w:jc w:val="center"/>
              <w:rPr>
                <w:sz w:val="22"/>
                <w:szCs w:val="22"/>
              </w:rPr>
            </w:pPr>
            <w:r w:rsidRPr="00610E3B">
              <w:rPr>
                <w:color w:val="000000"/>
                <w:sz w:val="22"/>
                <w:szCs w:val="22"/>
              </w:rPr>
              <w:t>0,728</w:t>
            </w:r>
          </w:p>
        </w:tc>
        <w:tc>
          <w:tcPr>
            <w:tcW w:w="808" w:type="dxa"/>
            <w:vAlign w:val="center"/>
            <w:hideMark/>
          </w:tcPr>
          <w:p w14:paraId="333AE93C" w14:textId="77777777" w:rsidR="0036752C" w:rsidRPr="00610E3B" w:rsidRDefault="0036752C" w:rsidP="00610E3B">
            <w:pPr>
              <w:widowControl w:val="0"/>
              <w:ind w:left="-81" w:right="-66"/>
              <w:jc w:val="center"/>
              <w:rPr>
                <w:sz w:val="22"/>
                <w:szCs w:val="22"/>
              </w:rPr>
            </w:pPr>
            <w:r w:rsidRPr="00610E3B">
              <w:rPr>
                <w:color w:val="000000"/>
                <w:sz w:val="22"/>
                <w:szCs w:val="22"/>
              </w:rPr>
              <w:t>-0,274</w:t>
            </w:r>
          </w:p>
        </w:tc>
        <w:tc>
          <w:tcPr>
            <w:tcW w:w="804" w:type="dxa"/>
            <w:vAlign w:val="center"/>
            <w:hideMark/>
          </w:tcPr>
          <w:p w14:paraId="761265B4" w14:textId="77777777" w:rsidR="0036752C" w:rsidRPr="00610E3B" w:rsidRDefault="0036752C" w:rsidP="00610E3B">
            <w:pPr>
              <w:widowControl w:val="0"/>
              <w:ind w:left="-81" w:right="-66"/>
              <w:jc w:val="center"/>
              <w:rPr>
                <w:sz w:val="22"/>
                <w:szCs w:val="22"/>
              </w:rPr>
            </w:pPr>
            <w:r w:rsidRPr="00610E3B">
              <w:rPr>
                <w:color w:val="000000"/>
                <w:sz w:val="22"/>
                <w:szCs w:val="22"/>
              </w:rPr>
              <w:t>-0,250</w:t>
            </w:r>
          </w:p>
        </w:tc>
        <w:tc>
          <w:tcPr>
            <w:tcW w:w="936" w:type="dxa"/>
            <w:vAlign w:val="center"/>
            <w:hideMark/>
          </w:tcPr>
          <w:p w14:paraId="3AD4B276" w14:textId="77777777" w:rsidR="0036752C" w:rsidRPr="00610E3B" w:rsidRDefault="0036752C" w:rsidP="00610E3B">
            <w:pPr>
              <w:widowControl w:val="0"/>
              <w:ind w:left="-81" w:right="-66"/>
              <w:jc w:val="center"/>
              <w:rPr>
                <w:sz w:val="22"/>
                <w:szCs w:val="22"/>
              </w:rPr>
            </w:pPr>
            <w:r w:rsidRPr="00610E3B">
              <w:rPr>
                <w:color w:val="000000"/>
                <w:sz w:val="22"/>
                <w:szCs w:val="22"/>
              </w:rPr>
              <w:t>-0,305</w:t>
            </w:r>
          </w:p>
        </w:tc>
        <w:tc>
          <w:tcPr>
            <w:tcW w:w="663" w:type="dxa"/>
            <w:vAlign w:val="center"/>
            <w:hideMark/>
          </w:tcPr>
          <w:p w14:paraId="0CCF2D51" w14:textId="77777777" w:rsidR="0036752C" w:rsidRPr="00610E3B" w:rsidRDefault="0036752C" w:rsidP="00610E3B">
            <w:pPr>
              <w:widowControl w:val="0"/>
              <w:ind w:left="-81" w:right="-66"/>
              <w:jc w:val="center"/>
              <w:rPr>
                <w:sz w:val="22"/>
                <w:szCs w:val="22"/>
              </w:rPr>
            </w:pPr>
            <w:r w:rsidRPr="00610E3B">
              <w:rPr>
                <w:color w:val="000000"/>
                <w:sz w:val="22"/>
                <w:szCs w:val="22"/>
              </w:rPr>
              <w:t>-0,569</w:t>
            </w:r>
          </w:p>
        </w:tc>
        <w:tc>
          <w:tcPr>
            <w:tcW w:w="834" w:type="dxa"/>
            <w:vAlign w:val="center"/>
            <w:hideMark/>
          </w:tcPr>
          <w:p w14:paraId="030A24BE" w14:textId="77777777" w:rsidR="0036752C" w:rsidRPr="00610E3B" w:rsidRDefault="0036752C" w:rsidP="00610E3B">
            <w:pPr>
              <w:widowControl w:val="0"/>
              <w:ind w:left="-81" w:right="-66"/>
              <w:jc w:val="center"/>
              <w:rPr>
                <w:sz w:val="22"/>
                <w:szCs w:val="22"/>
              </w:rPr>
            </w:pPr>
            <w:r w:rsidRPr="00610E3B">
              <w:rPr>
                <w:color w:val="000000"/>
                <w:sz w:val="22"/>
                <w:szCs w:val="22"/>
              </w:rPr>
              <w:t>0,357</w:t>
            </w:r>
          </w:p>
        </w:tc>
        <w:tc>
          <w:tcPr>
            <w:tcW w:w="915" w:type="dxa"/>
            <w:vAlign w:val="center"/>
            <w:hideMark/>
          </w:tcPr>
          <w:p w14:paraId="373035DC" w14:textId="77777777" w:rsidR="0036752C" w:rsidRPr="00610E3B" w:rsidRDefault="0036752C" w:rsidP="00610E3B">
            <w:pPr>
              <w:widowControl w:val="0"/>
              <w:ind w:left="-81" w:right="-66"/>
              <w:jc w:val="center"/>
              <w:rPr>
                <w:sz w:val="22"/>
                <w:szCs w:val="22"/>
              </w:rPr>
            </w:pPr>
            <w:r w:rsidRPr="00610E3B">
              <w:rPr>
                <w:color w:val="000000"/>
                <w:sz w:val="22"/>
                <w:szCs w:val="22"/>
              </w:rPr>
              <w:t>-0,386</w:t>
            </w:r>
          </w:p>
        </w:tc>
        <w:tc>
          <w:tcPr>
            <w:tcW w:w="728" w:type="dxa"/>
            <w:vAlign w:val="center"/>
            <w:hideMark/>
          </w:tcPr>
          <w:p w14:paraId="4F8F128A" w14:textId="77777777" w:rsidR="0036752C" w:rsidRPr="00610E3B" w:rsidRDefault="0036752C" w:rsidP="00610E3B">
            <w:pPr>
              <w:widowControl w:val="0"/>
              <w:ind w:left="-81" w:right="-66"/>
              <w:jc w:val="center"/>
              <w:rPr>
                <w:sz w:val="22"/>
                <w:szCs w:val="22"/>
              </w:rPr>
            </w:pPr>
            <w:r w:rsidRPr="00610E3B">
              <w:rPr>
                <w:color w:val="000000"/>
                <w:sz w:val="22"/>
                <w:szCs w:val="22"/>
              </w:rPr>
              <w:t>0,635</w:t>
            </w:r>
          </w:p>
        </w:tc>
        <w:tc>
          <w:tcPr>
            <w:tcW w:w="1137" w:type="dxa"/>
            <w:vAlign w:val="center"/>
            <w:hideMark/>
          </w:tcPr>
          <w:p w14:paraId="3EC70BE7" w14:textId="77777777" w:rsidR="0036752C" w:rsidRPr="00610E3B" w:rsidRDefault="0036752C" w:rsidP="00610E3B">
            <w:pPr>
              <w:widowControl w:val="0"/>
              <w:ind w:left="-81" w:right="-66"/>
              <w:jc w:val="center"/>
              <w:rPr>
                <w:sz w:val="22"/>
                <w:szCs w:val="22"/>
              </w:rPr>
            </w:pPr>
            <w:r w:rsidRPr="00610E3B">
              <w:rPr>
                <w:color w:val="000000"/>
                <w:sz w:val="22"/>
                <w:szCs w:val="22"/>
              </w:rPr>
              <w:t>-0,944</w:t>
            </w:r>
          </w:p>
        </w:tc>
        <w:tc>
          <w:tcPr>
            <w:tcW w:w="919" w:type="dxa"/>
            <w:vAlign w:val="center"/>
            <w:hideMark/>
          </w:tcPr>
          <w:p w14:paraId="7520799A" w14:textId="77777777" w:rsidR="0036752C" w:rsidRPr="00610E3B" w:rsidRDefault="0036752C" w:rsidP="00610E3B">
            <w:pPr>
              <w:widowControl w:val="0"/>
              <w:ind w:left="-81" w:right="-66"/>
              <w:jc w:val="center"/>
              <w:rPr>
                <w:sz w:val="22"/>
                <w:szCs w:val="22"/>
              </w:rPr>
            </w:pPr>
            <w:r w:rsidRPr="00610E3B">
              <w:rPr>
                <w:color w:val="000000"/>
                <w:sz w:val="22"/>
                <w:szCs w:val="22"/>
              </w:rPr>
              <w:t>1,104</w:t>
            </w:r>
          </w:p>
        </w:tc>
      </w:tr>
      <w:tr w:rsidR="0036752C" w:rsidRPr="00610E3B" w14:paraId="4922D954" w14:textId="77777777" w:rsidTr="00F24F6F">
        <w:trPr>
          <w:trHeight w:val="165"/>
          <w:jc w:val="center"/>
        </w:trPr>
        <w:tc>
          <w:tcPr>
            <w:tcW w:w="412" w:type="dxa"/>
            <w:vAlign w:val="center"/>
          </w:tcPr>
          <w:p w14:paraId="0730BD0B" w14:textId="77777777" w:rsidR="0036752C" w:rsidRPr="00610E3B" w:rsidRDefault="0036752C" w:rsidP="001E22B6">
            <w:pPr>
              <w:widowControl w:val="0"/>
              <w:jc w:val="center"/>
              <w:rPr>
                <w:sz w:val="22"/>
                <w:szCs w:val="22"/>
              </w:rPr>
            </w:pPr>
            <w:r w:rsidRPr="00610E3B">
              <w:rPr>
                <w:sz w:val="22"/>
                <w:szCs w:val="22"/>
              </w:rPr>
              <w:t>4</w:t>
            </w:r>
          </w:p>
        </w:tc>
        <w:tc>
          <w:tcPr>
            <w:tcW w:w="689" w:type="dxa"/>
            <w:vAlign w:val="center"/>
            <w:hideMark/>
          </w:tcPr>
          <w:p w14:paraId="73D1052B" w14:textId="77777777" w:rsidR="0036752C" w:rsidRPr="00610E3B" w:rsidRDefault="0036752C" w:rsidP="00610E3B">
            <w:pPr>
              <w:widowControl w:val="0"/>
              <w:ind w:left="-81" w:right="-66"/>
              <w:jc w:val="center"/>
              <w:rPr>
                <w:sz w:val="22"/>
                <w:szCs w:val="22"/>
              </w:rPr>
            </w:pPr>
            <w:r w:rsidRPr="00610E3B">
              <w:rPr>
                <w:color w:val="000000"/>
                <w:sz w:val="22"/>
                <w:szCs w:val="22"/>
              </w:rPr>
              <w:t>-0,599</w:t>
            </w:r>
          </w:p>
        </w:tc>
        <w:tc>
          <w:tcPr>
            <w:tcW w:w="822" w:type="dxa"/>
            <w:vAlign w:val="center"/>
            <w:hideMark/>
          </w:tcPr>
          <w:p w14:paraId="34C028F9" w14:textId="77777777" w:rsidR="0036752C" w:rsidRPr="00610E3B" w:rsidRDefault="0036752C" w:rsidP="00610E3B">
            <w:pPr>
              <w:widowControl w:val="0"/>
              <w:ind w:left="-81" w:right="-66"/>
              <w:jc w:val="center"/>
              <w:rPr>
                <w:sz w:val="22"/>
                <w:szCs w:val="22"/>
              </w:rPr>
            </w:pPr>
            <w:r w:rsidRPr="00610E3B">
              <w:rPr>
                <w:color w:val="000000"/>
                <w:sz w:val="22"/>
                <w:szCs w:val="22"/>
              </w:rPr>
              <w:t>-0,374</w:t>
            </w:r>
          </w:p>
        </w:tc>
        <w:tc>
          <w:tcPr>
            <w:tcW w:w="647" w:type="dxa"/>
            <w:vAlign w:val="center"/>
            <w:hideMark/>
          </w:tcPr>
          <w:p w14:paraId="4AF0B717" w14:textId="77777777" w:rsidR="0036752C" w:rsidRPr="00610E3B" w:rsidRDefault="0036752C" w:rsidP="00610E3B">
            <w:pPr>
              <w:widowControl w:val="0"/>
              <w:ind w:left="-81" w:right="-66"/>
              <w:jc w:val="center"/>
              <w:rPr>
                <w:sz w:val="22"/>
                <w:szCs w:val="22"/>
              </w:rPr>
            </w:pPr>
            <w:r w:rsidRPr="00610E3B">
              <w:rPr>
                <w:color w:val="000000"/>
                <w:sz w:val="22"/>
                <w:szCs w:val="22"/>
              </w:rPr>
              <w:t>0,659</w:t>
            </w:r>
          </w:p>
        </w:tc>
        <w:tc>
          <w:tcPr>
            <w:tcW w:w="698" w:type="dxa"/>
            <w:vAlign w:val="center"/>
            <w:hideMark/>
          </w:tcPr>
          <w:p w14:paraId="0FACD702" w14:textId="77777777" w:rsidR="0036752C" w:rsidRPr="00610E3B" w:rsidRDefault="0036752C" w:rsidP="00610E3B">
            <w:pPr>
              <w:widowControl w:val="0"/>
              <w:ind w:left="-81" w:right="-66"/>
              <w:jc w:val="center"/>
              <w:rPr>
                <w:sz w:val="22"/>
                <w:szCs w:val="22"/>
              </w:rPr>
            </w:pPr>
            <w:r w:rsidRPr="00610E3B">
              <w:rPr>
                <w:color w:val="000000"/>
                <w:sz w:val="22"/>
                <w:szCs w:val="22"/>
              </w:rPr>
              <w:t>-0,317</w:t>
            </w:r>
          </w:p>
        </w:tc>
        <w:tc>
          <w:tcPr>
            <w:tcW w:w="812" w:type="dxa"/>
            <w:vAlign w:val="center"/>
            <w:hideMark/>
          </w:tcPr>
          <w:p w14:paraId="74C11F8C" w14:textId="77777777" w:rsidR="0036752C" w:rsidRPr="00610E3B" w:rsidRDefault="0036752C" w:rsidP="00610E3B">
            <w:pPr>
              <w:widowControl w:val="0"/>
              <w:ind w:left="-81" w:right="-66"/>
              <w:jc w:val="center"/>
              <w:rPr>
                <w:sz w:val="22"/>
                <w:szCs w:val="22"/>
              </w:rPr>
            </w:pPr>
            <w:r w:rsidRPr="00610E3B">
              <w:rPr>
                <w:color w:val="000000"/>
                <w:sz w:val="22"/>
                <w:szCs w:val="22"/>
              </w:rPr>
              <w:t>-0,641</w:t>
            </w:r>
          </w:p>
        </w:tc>
        <w:tc>
          <w:tcPr>
            <w:tcW w:w="945" w:type="dxa"/>
            <w:vAlign w:val="center"/>
            <w:hideMark/>
          </w:tcPr>
          <w:p w14:paraId="2FE42410" w14:textId="77777777" w:rsidR="0036752C" w:rsidRPr="00610E3B" w:rsidRDefault="0036752C" w:rsidP="00610E3B">
            <w:pPr>
              <w:widowControl w:val="0"/>
              <w:ind w:left="-81" w:right="-66"/>
              <w:jc w:val="center"/>
              <w:rPr>
                <w:sz w:val="22"/>
                <w:szCs w:val="22"/>
              </w:rPr>
            </w:pPr>
            <w:r w:rsidRPr="00610E3B">
              <w:rPr>
                <w:color w:val="000000"/>
                <w:sz w:val="22"/>
                <w:szCs w:val="22"/>
              </w:rPr>
              <w:t>-0,152</w:t>
            </w:r>
          </w:p>
        </w:tc>
        <w:tc>
          <w:tcPr>
            <w:tcW w:w="906" w:type="dxa"/>
            <w:vAlign w:val="center"/>
            <w:hideMark/>
          </w:tcPr>
          <w:p w14:paraId="5E484A5C" w14:textId="77777777" w:rsidR="0036752C" w:rsidRPr="00610E3B" w:rsidRDefault="0036752C" w:rsidP="00610E3B">
            <w:pPr>
              <w:widowControl w:val="0"/>
              <w:ind w:left="-81" w:right="-66"/>
              <w:jc w:val="center"/>
              <w:rPr>
                <w:sz w:val="22"/>
                <w:szCs w:val="22"/>
              </w:rPr>
            </w:pPr>
            <w:r w:rsidRPr="00610E3B">
              <w:rPr>
                <w:color w:val="000000"/>
                <w:sz w:val="22"/>
                <w:szCs w:val="22"/>
              </w:rPr>
              <w:t>-0,287</w:t>
            </w:r>
          </w:p>
        </w:tc>
        <w:tc>
          <w:tcPr>
            <w:tcW w:w="885" w:type="dxa"/>
            <w:vAlign w:val="center"/>
            <w:hideMark/>
          </w:tcPr>
          <w:p w14:paraId="16598F61" w14:textId="77777777" w:rsidR="0036752C" w:rsidRPr="00610E3B" w:rsidRDefault="0036752C" w:rsidP="00610E3B">
            <w:pPr>
              <w:widowControl w:val="0"/>
              <w:ind w:left="-81" w:right="-66"/>
              <w:jc w:val="center"/>
              <w:rPr>
                <w:sz w:val="22"/>
                <w:szCs w:val="22"/>
              </w:rPr>
            </w:pPr>
            <w:r w:rsidRPr="00610E3B">
              <w:rPr>
                <w:color w:val="000000"/>
                <w:sz w:val="22"/>
                <w:szCs w:val="22"/>
              </w:rPr>
              <w:t>0,162</w:t>
            </w:r>
          </w:p>
        </w:tc>
        <w:tc>
          <w:tcPr>
            <w:tcW w:w="808" w:type="dxa"/>
            <w:vAlign w:val="center"/>
            <w:hideMark/>
          </w:tcPr>
          <w:p w14:paraId="04DE3B8E" w14:textId="77777777" w:rsidR="0036752C" w:rsidRPr="00610E3B" w:rsidRDefault="0036752C" w:rsidP="00610E3B">
            <w:pPr>
              <w:widowControl w:val="0"/>
              <w:ind w:left="-81" w:right="-66"/>
              <w:jc w:val="center"/>
              <w:rPr>
                <w:sz w:val="22"/>
                <w:szCs w:val="22"/>
              </w:rPr>
            </w:pPr>
            <w:r w:rsidRPr="00610E3B">
              <w:rPr>
                <w:color w:val="000000"/>
                <w:sz w:val="22"/>
                <w:szCs w:val="22"/>
              </w:rPr>
              <w:t>-0,274</w:t>
            </w:r>
          </w:p>
        </w:tc>
        <w:tc>
          <w:tcPr>
            <w:tcW w:w="804" w:type="dxa"/>
            <w:vAlign w:val="center"/>
            <w:hideMark/>
          </w:tcPr>
          <w:p w14:paraId="5C9F7CB8" w14:textId="77777777" w:rsidR="0036752C" w:rsidRPr="00610E3B" w:rsidRDefault="0036752C" w:rsidP="00610E3B">
            <w:pPr>
              <w:widowControl w:val="0"/>
              <w:ind w:left="-81" w:right="-66"/>
              <w:jc w:val="center"/>
              <w:rPr>
                <w:sz w:val="22"/>
                <w:szCs w:val="22"/>
              </w:rPr>
            </w:pPr>
            <w:r w:rsidRPr="00610E3B">
              <w:rPr>
                <w:color w:val="000000"/>
                <w:sz w:val="22"/>
                <w:szCs w:val="22"/>
              </w:rPr>
              <w:t>-0,235</w:t>
            </w:r>
          </w:p>
        </w:tc>
        <w:tc>
          <w:tcPr>
            <w:tcW w:w="936" w:type="dxa"/>
            <w:vAlign w:val="center"/>
            <w:hideMark/>
          </w:tcPr>
          <w:p w14:paraId="6D807948" w14:textId="77777777" w:rsidR="0036752C" w:rsidRPr="00610E3B" w:rsidRDefault="0036752C" w:rsidP="00610E3B">
            <w:pPr>
              <w:widowControl w:val="0"/>
              <w:ind w:left="-81" w:right="-66"/>
              <w:jc w:val="center"/>
              <w:rPr>
                <w:sz w:val="22"/>
                <w:szCs w:val="22"/>
              </w:rPr>
            </w:pPr>
            <w:r w:rsidRPr="00610E3B">
              <w:rPr>
                <w:color w:val="000000"/>
                <w:sz w:val="22"/>
                <w:szCs w:val="22"/>
              </w:rPr>
              <w:t>-0,568</w:t>
            </w:r>
          </w:p>
        </w:tc>
        <w:tc>
          <w:tcPr>
            <w:tcW w:w="663" w:type="dxa"/>
            <w:vAlign w:val="center"/>
            <w:hideMark/>
          </w:tcPr>
          <w:p w14:paraId="74B9A235" w14:textId="77777777" w:rsidR="0036752C" w:rsidRPr="00610E3B" w:rsidRDefault="0036752C" w:rsidP="00610E3B">
            <w:pPr>
              <w:widowControl w:val="0"/>
              <w:ind w:left="-81" w:right="-66"/>
              <w:jc w:val="center"/>
              <w:rPr>
                <w:sz w:val="22"/>
                <w:szCs w:val="22"/>
              </w:rPr>
            </w:pPr>
            <w:r w:rsidRPr="00610E3B">
              <w:rPr>
                <w:color w:val="000000"/>
                <w:sz w:val="22"/>
                <w:szCs w:val="22"/>
              </w:rPr>
              <w:t>-0,930</w:t>
            </w:r>
          </w:p>
        </w:tc>
        <w:tc>
          <w:tcPr>
            <w:tcW w:w="834" w:type="dxa"/>
            <w:vAlign w:val="center"/>
            <w:hideMark/>
          </w:tcPr>
          <w:p w14:paraId="1090D08E" w14:textId="77777777" w:rsidR="0036752C" w:rsidRPr="00610E3B" w:rsidRDefault="0036752C" w:rsidP="00610E3B">
            <w:pPr>
              <w:widowControl w:val="0"/>
              <w:ind w:left="-81" w:right="-66"/>
              <w:jc w:val="center"/>
              <w:rPr>
                <w:sz w:val="22"/>
                <w:szCs w:val="22"/>
              </w:rPr>
            </w:pPr>
            <w:r w:rsidRPr="00610E3B">
              <w:rPr>
                <w:color w:val="000000"/>
                <w:sz w:val="22"/>
                <w:szCs w:val="22"/>
              </w:rPr>
              <w:t>0,953</w:t>
            </w:r>
          </w:p>
        </w:tc>
        <w:tc>
          <w:tcPr>
            <w:tcW w:w="915" w:type="dxa"/>
            <w:vAlign w:val="center"/>
            <w:hideMark/>
          </w:tcPr>
          <w:p w14:paraId="1E9D9075" w14:textId="77777777" w:rsidR="0036752C" w:rsidRPr="00610E3B" w:rsidRDefault="0036752C" w:rsidP="00610E3B">
            <w:pPr>
              <w:widowControl w:val="0"/>
              <w:ind w:left="-81" w:right="-66"/>
              <w:jc w:val="center"/>
              <w:rPr>
                <w:sz w:val="22"/>
                <w:szCs w:val="22"/>
              </w:rPr>
            </w:pPr>
            <w:r w:rsidRPr="00610E3B">
              <w:rPr>
                <w:color w:val="000000"/>
                <w:sz w:val="22"/>
                <w:szCs w:val="22"/>
              </w:rPr>
              <w:t>4,054</w:t>
            </w:r>
          </w:p>
        </w:tc>
        <w:tc>
          <w:tcPr>
            <w:tcW w:w="728" w:type="dxa"/>
            <w:vAlign w:val="center"/>
            <w:hideMark/>
          </w:tcPr>
          <w:p w14:paraId="1DBBAD2D" w14:textId="77777777" w:rsidR="0036752C" w:rsidRPr="00610E3B" w:rsidRDefault="0036752C" w:rsidP="00610E3B">
            <w:pPr>
              <w:widowControl w:val="0"/>
              <w:ind w:left="-81" w:right="-66"/>
              <w:jc w:val="center"/>
              <w:rPr>
                <w:sz w:val="22"/>
                <w:szCs w:val="22"/>
              </w:rPr>
            </w:pPr>
            <w:r w:rsidRPr="00610E3B">
              <w:rPr>
                <w:color w:val="000000"/>
                <w:sz w:val="22"/>
                <w:szCs w:val="22"/>
              </w:rPr>
              <w:t>-0,902</w:t>
            </w:r>
          </w:p>
        </w:tc>
        <w:tc>
          <w:tcPr>
            <w:tcW w:w="1137" w:type="dxa"/>
            <w:vAlign w:val="center"/>
            <w:hideMark/>
          </w:tcPr>
          <w:p w14:paraId="43EF5490" w14:textId="77777777" w:rsidR="0036752C" w:rsidRPr="00610E3B" w:rsidRDefault="0036752C" w:rsidP="00610E3B">
            <w:pPr>
              <w:widowControl w:val="0"/>
              <w:ind w:left="-81" w:right="-66"/>
              <w:jc w:val="center"/>
              <w:rPr>
                <w:sz w:val="22"/>
                <w:szCs w:val="22"/>
              </w:rPr>
            </w:pPr>
            <w:r w:rsidRPr="00610E3B">
              <w:rPr>
                <w:color w:val="000000"/>
                <w:sz w:val="22"/>
                <w:szCs w:val="22"/>
              </w:rPr>
              <w:t>-0,756</w:t>
            </w:r>
          </w:p>
        </w:tc>
        <w:tc>
          <w:tcPr>
            <w:tcW w:w="919" w:type="dxa"/>
            <w:vAlign w:val="center"/>
            <w:hideMark/>
          </w:tcPr>
          <w:p w14:paraId="4F8C0183" w14:textId="77777777" w:rsidR="0036752C" w:rsidRPr="00610E3B" w:rsidRDefault="0036752C" w:rsidP="00610E3B">
            <w:pPr>
              <w:widowControl w:val="0"/>
              <w:ind w:left="-81" w:right="-66"/>
              <w:jc w:val="center"/>
              <w:rPr>
                <w:sz w:val="22"/>
                <w:szCs w:val="22"/>
              </w:rPr>
            </w:pPr>
            <w:r w:rsidRPr="00610E3B">
              <w:rPr>
                <w:color w:val="000000"/>
                <w:sz w:val="22"/>
                <w:szCs w:val="22"/>
              </w:rPr>
              <w:t>-0,686</w:t>
            </w:r>
          </w:p>
        </w:tc>
      </w:tr>
      <w:tr w:rsidR="0036752C" w:rsidRPr="00610E3B" w14:paraId="0953D366" w14:textId="77777777" w:rsidTr="00F24F6F">
        <w:trPr>
          <w:trHeight w:val="165"/>
          <w:jc w:val="center"/>
        </w:trPr>
        <w:tc>
          <w:tcPr>
            <w:tcW w:w="412" w:type="dxa"/>
            <w:vAlign w:val="center"/>
          </w:tcPr>
          <w:p w14:paraId="58F84414" w14:textId="77777777" w:rsidR="0036752C" w:rsidRPr="00610E3B" w:rsidRDefault="0036752C" w:rsidP="001E22B6">
            <w:pPr>
              <w:widowControl w:val="0"/>
              <w:jc w:val="center"/>
              <w:rPr>
                <w:sz w:val="22"/>
                <w:szCs w:val="22"/>
              </w:rPr>
            </w:pPr>
            <w:r w:rsidRPr="00610E3B">
              <w:rPr>
                <w:sz w:val="22"/>
                <w:szCs w:val="22"/>
              </w:rPr>
              <w:t>5</w:t>
            </w:r>
          </w:p>
        </w:tc>
        <w:tc>
          <w:tcPr>
            <w:tcW w:w="689" w:type="dxa"/>
            <w:vAlign w:val="center"/>
            <w:hideMark/>
          </w:tcPr>
          <w:p w14:paraId="4758A7EE" w14:textId="77777777" w:rsidR="0036752C" w:rsidRPr="00610E3B" w:rsidRDefault="0036752C" w:rsidP="00610E3B">
            <w:pPr>
              <w:widowControl w:val="0"/>
              <w:ind w:left="-81" w:right="-66"/>
              <w:jc w:val="center"/>
              <w:rPr>
                <w:sz w:val="22"/>
                <w:szCs w:val="22"/>
              </w:rPr>
            </w:pPr>
            <w:r w:rsidRPr="00610E3B">
              <w:rPr>
                <w:color w:val="000000"/>
                <w:sz w:val="22"/>
                <w:szCs w:val="22"/>
              </w:rPr>
              <w:t>3,517</w:t>
            </w:r>
          </w:p>
        </w:tc>
        <w:tc>
          <w:tcPr>
            <w:tcW w:w="822" w:type="dxa"/>
            <w:vAlign w:val="center"/>
            <w:hideMark/>
          </w:tcPr>
          <w:p w14:paraId="2F2F282F" w14:textId="77777777" w:rsidR="0036752C" w:rsidRPr="00610E3B" w:rsidRDefault="0036752C" w:rsidP="00610E3B">
            <w:pPr>
              <w:widowControl w:val="0"/>
              <w:ind w:left="-81" w:right="-66"/>
              <w:jc w:val="center"/>
              <w:rPr>
                <w:sz w:val="22"/>
                <w:szCs w:val="22"/>
              </w:rPr>
            </w:pPr>
            <w:r w:rsidRPr="00610E3B">
              <w:rPr>
                <w:color w:val="000000"/>
                <w:sz w:val="22"/>
                <w:szCs w:val="22"/>
              </w:rPr>
              <w:t>1,332</w:t>
            </w:r>
          </w:p>
        </w:tc>
        <w:tc>
          <w:tcPr>
            <w:tcW w:w="647" w:type="dxa"/>
            <w:vAlign w:val="center"/>
            <w:hideMark/>
          </w:tcPr>
          <w:p w14:paraId="3F255AEE" w14:textId="77777777" w:rsidR="0036752C" w:rsidRPr="00610E3B" w:rsidRDefault="0036752C" w:rsidP="00610E3B">
            <w:pPr>
              <w:widowControl w:val="0"/>
              <w:ind w:left="-81" w:right="-66"/>
              <w:jc w:val="center"/>
              <w:rPr>
                <w:sz w:val="22"/>
                <w:szCs w:val="22"/>
              </w:rPr>
            </w:pPr>
            <w:r w:rsidRPr="00610E3B">
              <w:rPr>
                <w:color w:val="000000"/>
                <w:sz w:val="22"/>
                <w:szCs w:val="22"/>
              </w:rPr>
              <w:t>-0,428</w:t>
            </w:r>
          </w:p>
        </w:tc>
        <w:tc>
          <w:tcPr>
            <w:tcW w:w="698" w:type="dxa"/>
            <w:vAlign w:val="center"/>
            <w:hideMark/>
          </w:tcPr>
          <w:p w14:paraId="171E3DB8" w14:textId="77777777" w:rsidR="0036752C" w:rsidRPr="00610E3B" w:rsidRDefault="0036752C" w:rsidP="00610E3B">
            <w:pPr>
              <w:widowControl w:val="0"/>
              <w:ind w:left="-81" w:right="-66"/>
              <w:jc w:val="center"/>
              <w:rPr>
                <w:sz w:val="22"/>
                <w:szCs w:val="22"/>
              </w:rPr>
            </w:pPr>
            <w:r w:rsidRPr="00610E3B">
              <w:rPr>
                <w:color w:val="000000"/>
                <w:sz w:val="22"/>
                <w:szCs w:val="22"/>
              </w:rPr>
              <w:t>0,607</w:t>
            </w:r>
          </w:p>
        </w:tc>
        <w:tc>
          <w:tcPr>
            <w:tcW w:w="812" w:type="dxa"/>
            <w:vAlign w:val="center"/>
            <w:hideMark/>
          </w:tcPr>
          <w:p w14:paraId="7E328CD6" w14:textId="77777777" w:rsidR="0036752C" w:rsidRPr="00610E3B" w:rsidRDefault="0036752C" w:rsidP="00610E3B">
            <w:pPr>
              <w:widowControl w:val="0"/>
              <w:ind w:left="-81" w:right="-66"/>
              <w:jc w:val="center"/>
              <w:rPr>
                <w:sz w:val="22"/>
                <w:szCs w:val="22"/>
              </w:rPr>
            </w:pPr>
            <w:r w:rsidRPr="00610E3B">
              <w:rPr>
                <w:color w:val="000000"/>
                <w:sz w:val="22"/>
                <w:szCs w:val="22"/>
              </w:rPr>
              <w:t>-1,282</w:t>
            </w:r>
          </w:p>
        </w:tc>
        <w:tc>
          <w:tcPr>
            <w:tcW w:w="945" w:type="dxa"/>
            <w:vAlign w:val="center"/>
            <w:hideMark/>
          </w:tcPr>
          <w:p w14:paraId="7451FB81" w14:textId="77777777" w:rsidR="0036752C" w:rsidRPr="00610E3B" w:rsidRDefault="0036752C" w:rsidP="00610E3B">
            <w:pPr>
              <w:widowControl w:val="0"/>
              <w:ind w:left="-81" w:right="-66"/>
              <w:jc w:val="center"/>
              <w:rPr>
                <w:sz w:val="22"/>
                <w:szCs w:val="22"/>
              </w:rPr>
            </w:pPr>
            <w:r w:rsidRPr="00610E3B">
              <w:rPr>
                <w:color w:val="000000"/>
                <w:sz w:val="22"/>
                <w:szCs w:val="22"/>
              </w:rPr>
              <w:t>4,166</w:t>
            </w:r>
          </w:p>
        </w:tc>
        <w:tc>
          <w:tcPr>
            <w:tcW w:w="906" w:type="dxa"/>
            <w:vAlign w:val="center"/>
            <w:hideMark/>
          </w:tcPr>
          <w:p w14:paraId="082A772F" w14:textId="77777777" w:rsidR="0036752C" w:rsidRPr="00610E3B" w:rsidRDefault="0036752C" w:rsidP="00610E3B">
            <w:pPr>
              <w:widowControl w:val="0"/>
              <w:ind w:left="-81" w:right="-66"/>
              <w:jc w:val="center"/>
              <w:rPr>
                <w:sz w:val="22"/>
                <w:szCs w:val="22"/>
              </w:rPr>
            </w:pPr>
            <w:r w:rsidRPr="00610E3B">
              <w:rPr>
                <w:color w:val="000000"/>
                <w:sz w:val="22"/>
                <w:szCs w:val="22"/>
              </w:rPr>
              <w:t>4,017</w:t>
            </w:r>
          </w:p>
        </w:tc>
        <w:tc>
          <w:tcPr>
            <w:tcW w:w="885" w:type="dxa"/>
            <w:vAlign w:val="center"/>
            <w:hideMark/>
          </w:tcPr>
          <w:p w14:paraId="602AE82A" w14:textId="77777777" w:rsidR="0036752C" w:rsidRPr="00610E3B" w:rsidRDefault="0036752C" w:rsidP="00610E3B">
            <w:pPr>
              <w:widowControl w:val="0"/>
              <w:ind w:left="-81" w:right="-66"/>
              <w:jc w:val="center"/>
              <w:rPr>
                <w:sz w:val="22"/>
                <w:szCs w:val="22"/>
              </w:rPr>
            </w:pPr>
            <w:r w:rsidRPr="00610E3B">
              <w:rPr>
                <w:color w:val="000000"/>
                <w:sz w:val="22"/>
                <w:szCs w:val="22"/>
              </w:rPr>
              <w:t>-1,286</w:t>
            </w:r>
          </w:p>
        </w:tc>
        <w:tc>
          <w:tcPr>
            <w:tcW w:w="808" w:type="dxa"/>
            <w:vAlign w:val="center"/>
            <w:hideMark/>
          </w:tcPr>
          <w:p w14:paraId="691985E5" w14:textId="77777777" w:rsidR="0036752C" w:rsidRPr="00610E3B" w:rsidRDefault="0036752C" w:rsidP="00610E3B">
            <w:pPr>
              <w:widowControl w:val="0"/>
              <w:ind w:left="-81" w:right="-66"/>
              <w:jc w:val="center"/>
              <w:rPr>
                <w:sz w:val="22"/>
                <w:szCs w:val="22"/>
              </w:rPr>
            </w:pPr>
            <w:r w:rsidRPr="00610E3B">
              <w:rPr>
                <w:color w:val="000000"/>
                <w:sz w:val="22"/>
                <w:szCs w:val="22"/>
              </w:rPr>
              <w:t>-0,140</w:t>
            </w:r>
          </w:p>
        </w:tc>
        <w:tc>
          <w:tcPr>
            <w:tcW w:w="804" w:type="dxa"/>
            <w:vAlign w:val="center"/>
            <w:hideMark/>
          </w:tcPr>
          <w:p w14:paraId="13329EF3" w14:textId="77777777" w:rsidR="0036752C" w:rsidRPr="00610E3B" w:rsidRDefault="0036752C" w:rsidP="00610E3B">
            <w:pPr>
              <w:widowControl w:val="0"/>
              <w:ind w:left="-81" w:right="-66"/>
              <w:jc w:val="center"/>
              <w:rPr>
                <w:sz w:val="22"/>
                <w:szCs w:val="22"/>
              </w:rPr>
            </w:pPr>
            <w:r w:rsidRPr="00610E3B">
              <w:rPr>
                <w:color w:val="000000"/>
                <w:sz w:val="22"/>
                <w:szCs w:val="22"/>
              </w:rPr>
              <w:t>-0,327</w:t>
            </w:r>
          </w:p>
        </w:tc>
        <w:tc>
          <w:tcPr>
            <w:tcW w:w="936" w:type="dxa"/>
            <w:vAlign w:val="center"/>
            <w:hideMark/>
          </w:tcPr>
          <w:p w14:paraId="18089451" w14:textId="77777777" w:rsidR="0036752C" w:rsidRPr="00610E3B" w:rsidRDefault="0036752C" w:rsidP="00610E3B">
            <w:pPr>
              <w:widowControl w:val="0"/>
              <w:ind w:left="-81" w:right="-66"/>
              <w:jc w:val="center"/>
              <w:rPr>
                <w:sz w:val="22"/>
                <w:szCs w:val="22"/>
              </w:rPr>
            </w:pPr>
            <w:r w:rsidRPr="00610E3B">
              <w:rPr>
                <w:color w:val="000000"/>
                <w:sz w:val="22"/>
                <w:szCs w:val="22"/>
              </w:rPr>
              <w:t>0,747</w:t>
            </w:r>
          </w:p>
        </w:tc>
        <w:tc>
          <w:tcPr>
            <w:tcW w:w="663" w:type="dxa"/>
            <w:vAlign w:val="center"/>
            <w:hideMark/>
          </w:tcPr>
          <w:p w14:paraId="1C2E9835" w14:textId="77777777" w:rsidR="0036752C" w:rsidRPr="00610E3B" w:rsidRDefault="0036752C" w:rsidP="00610E3B">
            <w:pPr>
              <w:widowControl w:val="0"/>
              <w:ind w:left="-81" w:right="-66"/>
              <w:jc w:val="center"/>
              <w:rPr>
                <w:sz w:val="22"/>
                <w:szCs w:val="22"/>
              </w:rPr>
            </w:pPr>
            <w:r w:rsidRPr="00610E3B">
              <w:rPr>
                <w:color w:val="000000"/>
                <w:sz w:val="22"/>
                <w:szCs w:val="22"/>
              </w:rPr>
              <w:t>-0,290</w:t>
            </w:r>
          </w:p>
        </w:tc>
        <w:tc>
          <w:tcPr>
            <w:tcW w:w="834" w:type="dxa"/>
            <w:vAlign w:val="center"/>
            <w:hideMark/>
          </w:tcPr>
          <w:p w14:paraId="4291E63F" w14:textId="77777777" w:rsidR="0036752C" w:rsidRPr="00610E3B" w:rsidRDefault="0036752C" w:rsidP="00610E3B">
            <w:pPr>
              <w:widowControl w:val="0"/>
              <w:ind w:left="-81" w:right="-66"/>
              <w:jc w:val="center"/>
              <w:rPr>
                <w:sz w:val="22"/>
                <w:szCs w:val="22"/>
              </w:rPr>
            </w:pPr>
            <w:r w:rsidRPr="00610E3B">
              <w:rPr>
                <w:color w:val="000000"/>
                <w:sz w:val="22"/>
                <w:szCs w:val="22"/>
              </w:rPr>
              <w:t>-0,416</w:t>
            </w:r>
          </w:p>
        </w:tc>
        <w:tc>
          <w:tcPr>
            <w:tcW w:w="915" w:type="dxa"/>
            <w:vAlign w:val="center"/>
            <w:hideMark/>
          </w:tcPr>
          <w:p w14:paraId="723AD32E" w14:textId="77777777" w:rsidR="0036752C" w:rsidRPr="00610E3B" w:rsidRDefault="0036752C" w:rsidP="00610E3B">
            <w:pPr>
              <w:widowControl w:val="0"/>
              <w:ind w:left="-81" w:right="-66"/>
              <w:jc w:val="center"/>
              <w:rPr>
                <w:sz w:val="22"/>
                <w:szCs w:val="22"/>
              </w:rPr>
            </w:pPr>
            <w:r w:rsidRPr="00610E3B">
              <w:rPr>
                <w:color w:val="000000"/>
                <w:sz w:val="22"/>
                <w:szCs w:val="22"/>
              </w:rPr>
              <w:t>-0,094</w:t>
            </w:r>
          </w:p>
        </w:tc>
        <w:tc>
          <w:tcPr>
            <w:tcW w:w="728" w:type="dxa"/>
            <w:vAlign w:val="center"/>
            <w:hideMark/>
          </w:tcPr>
          <w:p w14:paraId="55C472D0" w14:textId="77777777" w:rsidR="0036752C" w:rsidRPr="00610E3B" w:rsidRDefault="0036752C" w:rsidP="00610E3B">
            <w:pPr>
              <w:widowControl w:val="0"/>
              <w:ind w:left="-81" w:right="-66"/>
              <w:jc w:val="center"/>
              <w:rPr>
                <w:sz w:val="22"/>
                <w:szCs w:val="22"/>
              </w:rPr>
            </w:pPr>
            <w:r w:rsidRPr="00610E3B">
              <w:rPr>
                <w:color w:val="000000"/>
                <w:sz w:val="22"/>
                <w:szCs w:val="22"/>
              </w:rPr>
              <w:t>0,706</w:t>
            </w:r>
          </w:p>
        </w:tc>
        <w:tc>
          <w:tcPr>
            <w:tcW w:w="1137" w:type="dxa"/>
            <w:vAlign w:val="center"/>
            <w:hideMark/>
          </w:tcPr>
          <w:p w14:paraId="6C756D00" w14:textId="77777777" w:rsidR="0036752C" w:rsidRPr="00610E3B" w:rsidRDefault="0036752C" w:rsidP="00610E3B">
            <w:pPr>
              <w:widowControl w:val="0"/>
              <w:ind w:left="-81" w:right="-66"/>
              <w:jc w:val="center"/>
              <w:rPr>
                <w:sz w:val="22"/>
                <w:szCs w:val="22"/>
              </w:rPr>
            </w:pPr>
            <w:r w:rsidRPr="00610E3B">
              <w:rPr>
                <w:color w:val="000000"/>
                <w:sz w:val="22"/>
                <w:szCs w:val="22"/>
              </w:rPr>
              <w:t>0,661</w:t>
            </w:r>
          </w:p>
        </w:tc>
        <w:tc>
          <w:tcPr>
            <w:tcW w:w="919" w:type="dxa"/>
            <w:vAlign w:val="center"/>
            <w:hideMark/>
          </w:tcPr>
          <w:p w14:paraId="6FE3983A" w14:textId="77777777" w:rsidR="0036752C" w:rsidRPr="00610E3B" w:rsidRDefault="0036752C" w:rsidP="00610E3B">
            <w:pPr>
              <w:widowControl w:val="0"/>
              <w:ind w:left="-81" w:right="-66"/>
              <w:jc w:val="center"/>
              <w:rPr>
                <w:sz w:val="22"/>
                <w:szCs w:val="22"/>
              </w:rPr>
            </w:pPr>
            <w:r w:rsidRPr="00610E3B">
              <w:rPr>
                <w:color w:val="000000"/>
                <w:sz w:val="22"/>
                <w:szCs w:val="22"/>
              </w:rPr>
              <w:t>2,095</w:t>
            </w:r>
          </w:p>
        </w:tc>
      </w:tr>
      <w:tr w:rsidR="0036752C" w:rsidRPr="00610E3B" w14:paraId="1D23A114" w14:textId="77777777" w:rsidTr="00F24F6F">
        <w:trPr>
          <w:trHeight w:val="165"/>
          <w:jc w:val="center"/>
        </w:trPr>
        <w:tc>
          <w:tcPr>
            <w:tcW w:w="412" w:type="dxa"/>
            <w:vAlign w:val="center"/>
          </w:tcPr>
          <w:p w14:paraId="6FE199F0" w14:textId="77777777" w:rsidR="0036752C" w:rsidRPr="00610E3B" w:rsidRDefault="0036752C" w:rsidP="001E22B6">
            <w:pPr>
              <w:widowControl w:val="0"/>
              <w:jc w:val="center"/>
              <w:rPr>
                <w:sz w:val="22"/>
                <w:szCs w:val="22"/>
              </w:rPr>
            </w:pPr>
            <w:r w:rsidRPr="00610E3B">
              <w:rPr>
                <w:sz w:val="22"/>
                <w:szCs w:val="22"/>
              </w:rPr>
              <w:t>6</w:t>
            </w:r>
          </w:p>
        </w:tc>
        <w:tc>
          <w:tcPr>
            <w:tcW w:w="689" w:type="dxa"/>
            <w:vAlign w:val="center"/>
            <w:hideMark/>
          </w:tcPr>
          <w:p w14:paraId="3CDB7AA2" w14:textId="77777777" w:rsidR="0036752C" w:rsidRPr="00610E3B" w:rsidRDefault="0036752C" w:rsidP="00610E3B">
            <w:pPr>
              <w:widowControl w:val="0"/>
              <w:ind w:left="-81" w:right="-66"/>
              <w:jc w:val="center"/>
              <w:rPr>
                <w:sz w:val="22"/>
                <w:szCs w:val="22"/>
              </w:rPr>
            </w:pPr>
            <w:r w:rsidRPr="00610E3B">
              <w:rPr>
                <w:color w:val="000000"/>
                <w:sz w:val="22"/>
                <w:szCs w:val="22"/>
              </w:rPr>
              <w:t>0,246</w:t>
            </w:r>
          </w:p>
        </w:tc>
        <w:tc>
          <w:tcPr>
            <w:tcW w:w="822" w:type="dxa"/>
            <w:vAlign w:val="center"/>
            <w:hideMark/>
          </w:tcPr>
          <w:p w14:paraId="4AFC68CD" w14:textId="77777777" w:rsidR="0036752C" w:rsidRPr="00610E3B" w:rsidRDefault="0036752C" w:rsidP="00610E3B">
            <w:pPr>
              <w:widowControl w:val="0"/>
              <w:ind w:left="-81" w:right="-66"/>
              <w:jc w:val="center"/>
              <w:rPr>
                <w:sz w:val="22"/>
                <w:szCs w:val="22"/>
              </w:rPr>
            </w:pPr>
            <w:r w:rsidRPr="00610E3B">
              <w:rPr>
                <w:color w:val="000000"/>
                <w:sz w:val="22"/>
                <w:szCs w:val="22"/>
              </w:rPr>
              <w:t>0,762</w:t>
            </w:r>
          </w:p>
        </w:tc>
        <w:tc>
          <w:tcPr>
            <w:tcW w:w="647" w:type="dxa"/>
            <w:vAlign w:val="center"/>
            <w:hideMark/>
          </w:tcPr>
          <w:p w14:paraId="504D530B" w14:textId="77777777" w:rsidR="0036752C" w:rsidRPr="00610E3B" w:rsidRDefault="0036752C" w:rsidP="00610E3B">
            <w:pPr>
              <w:widowControl w:val="0"/>
              <w:ind w:left="-81" w:right="-66"/>
              <w:jc w:val="center"/>
              <w:rPr>
                <w:sz w:val="22"/>
                <w:szCs w:val="22"/>
              </w:rPr>
            </w:pPr>
            <w:r w:rsidRPr="00610E3B">
              <w:rPr>
                <w:color w:val="000000"/>
                <w:sz w:val="22"/>
                <w:szCs w:val="22"/>
              </w:rPr>
              <w:t>-1,094</w:t>
            </w:r>
          </w:p>
        </w:tc>
        <w:tc>
          <w:tcPr>
            <w:tcW w:w="698" w:type="dxa"/>
            <w:vAlign w:val="center"/>
            <w:hideMark/>
          </w:tcPr>
          <w:p w14:paraId="4177AD47" w14:textId="77777777" w:rsidR="0036752C" w:rsidRPr="00610E3B" w:rsidRDefault="0036752C" w:rsidP="00610E3B">
            <w:pPr>
              <w:widowControl w:val="0"/>
              <w:ind w:left="-81" w:right="-66"/>
              <w:jc w:val="center"/>
              <w:rPr>
                <w:sz w:val="22"/>
                <w:szCs w:val="22"/>
              </w:rPr>
            </w:pPr>
            <w:r w:rsidRPr="00610E3B">
              <w:rPr>
                <w:color w:val="000000"/>
                <w:sz w:val="22"/>
                <w:szCs w:val="22"/>
              </w:rPr>
              <w:t>-0,264</w:t>
            </w:r>
          </w:p>
        </w:tc>
        <w:tc>
          <w:tcPr>
            <w:tcW w:w="812" w:type="dxa"/>
            <w:vAlign w:val="center"/>
            <w:hideMark/>
          </w:tcPr>
          <w:p w14:paraId="273F664B" w14:textId="77777777" w:rsidR="0036752C" w:rsidRPr="00610E3B" w:rsidRDefault="0036752C" w:rsidP="00610E3B">
            <w:pPr>
              <w:widowControl w:val="0"/>
              <w:ind w:left="-81" w:right="-66"/>
              <w:jc w:val="center"/>
              <w:rPr>
                <w:sz w:val="22"/>
                <w:szCs w:val="22"/>
              </w:rPr>
            </w:pPr>
            <w:r w:rsidRPr="00610E3B">
              <w:rPr>
                <w:color w:val="000000"/>
                <w:sz w:val="22"/>
                <w:szCs w:val="22"/>
              </w:rPr>
              <w:t>-1,487</w:t>
            </w:r>
          </w:p>
        </w:tc>
        <w:tc>
          <w:tcPr>
            <w:tcW w:w="945" w:type="dxa"/>
            <w:vAlign w:val="center"/>
            <w:hideMark/>
          </w:tcPr>
          <w:p w14:paraId="46441B7F" w14:textId="77777777" w:rsidR="0036752C" w:rsidRPr="00610E3B" w:rsidRDefault="0036752C" w:rsidP="00610E3B">
            <w:pPr>
              <w:widowControl w:val="0"/>
              <w:ind w:left="-81" w:right="-66"/>
              <w:jc w:val="center"/>
              <w:rPr>
                <w:sz w:val="22"/>
                <w:szCs w:val="22"/>
              </w:rPr>
            </w:pPr>
            <w:r w:rsidRPr="00610E3B">
              <w:rPr>
                <w:color w:val="000000"/>
                <w:sz w:val="22"/>
                <w:szCs w:val="22"/>
              </w:rPr>
              <w:t>-0,303</w:t>
            </w:r>
          </w:p>
        </w:tc>
        <w:tc>
          <w:tcPr>
            <w:tcW w:w="906" w:type="dxa"/>
            <w:vAlign w:val="center"/>
            <w:hideMark/>
          </w:tcPr>
          <w:p w14:paraId="3DDF9F38" w14:textId="77777777" w:rsidR="0036752C" w:rsidRPr="00610E3B" w:rsidRDefault="0036752C" w:rsidP="00610E3B">
            <w:pPr>
              <w:widowControl w:val="0"/>
              <w:ind w:left="-81" w:right="-66"/>
              <w:jc w:val="center"/>
              <w:rPr>
                <w:sz w:val="22"/>
                <w:szCs w:val="22"/>
              </w:rPr>
            </w:pPr>
            <w:r w:rsidRPr="00610E3B">
              <w:rPr>
                <w:color w:val="000000"/>
                <w:sz w:val="22"/>
                <w:szCs w:val="22"/>
              </w:rPr>
              <w:t>-0,004</w:t>
            </w:r>
          </w:p>
        </w:tc>
        <w:tc>
          <w:tcPr>
            <w:tcW w:w="885" w:type="dxa"/>
            <w:vAlign w:val="center"/>
            <w:hideMark/>
          </w:tcPr>
          <w:p w14:paraId="46EBF724" w14:textId="77777777" w:rsidR="0036752C" w:rsidRPr="00610E3B" w:rsidRDefault="0036752C" w:rsidP="00610E3B">
            <w:pPr>
              <w:widowControl w:val="0"/>
              <w:ind w:left="-81" w:right="-66"/>
              <w:jc w:val="center"/>
              <w:rPr>
                <w:sz w:val="22"/>
                <w:szCs w:val="22"/>
              </w:rPr>
            </w:pPr>
            <w:r w:rsidRPr="00610E3B">
              <w:rPr>
                <w:color w:val="000000"/>
                <w:sz w:val="22"/>
                <w:szCs w:val="22"/>
              </w:rPr>
              <w:t>-1,109</w:t>
            </w:r>
          </w:p>
        </w:tc>
        <w:tc>
          <w:tcPr>
            <w:tcW w:w="808" w:type="dxa"/>
            <w:vAlign w:val="center"/>
            <w:hideMark/>
          </w:tcPr>
          <w:p w14:paraId="65750B13" w14:textId="77777777" w:rsidR="0036752C" w:rsidRPr="00610E3B" w:rsidRDefault="0036752C" w:rsidP="00610E3B">
            <w:pPr>
              <w:widowControl w:val="0"/>
              <w:ind w:left="-81" w:right="-66"/>
              <w:jc w:val="center"/>
              <w:rPr>
                <w:sz w:val="22"/>
                <w:szCs w:val="22"/>
              </w:rPr>
            </w:pPr>
            <w:r w:rsidRPr="00610E3B">
              <w:rPr>
                <w:color w:val="000000"/>
                <w:sz w:val="22"/>
                <w:szCs w:val="22"/>
              </w:rPr>
              <w:t>-0,342</w:t>
            </w:r>
          </w:p>
        </w:tc>
        <w:tc>
          <w:tcPr>
            <w:tcW w:w="804" w:type="dxa"/>
            <w:vAlign w:val="center"/>
            <w:hideMark/>
          </w:tcPr>
          <w:p w14:paraId="5636C06D" w14:textId="77777777" w:rsidR="0036752C" w:rsidRPr="00610E3B" w:rsidRDefault="0036752C" w:rsidP="00610E3B">
            <w:pPr>
              <w:widowControl w:val="0"/>
              <w:ind w:left="-81" w:right="-66"/>
              <w:jc w:val="center"/>
              <w:rPr>
                <w:sz w:val="22"/>
                <w:szCs w:val="22"/>
              </w:rPr>
            </w:pPr>
            <w:r w:rsidRPr="00610E3B">
              <w:rPr>
                <w:color w:val="000000"/>
                <w:sz w:val="22"/>
                <w:szCs w:val="22"/>
              </w:rPr>
              <w:t>-0,059</w:t>
            </w:r>
          </w:p>
        </w:tc>
        <w:tc>
          <w:tcPr>
            <w:tcW w:w="936" w:type="dxa"/>
            <w:vAlign w:val="center"/>
            <w:hideMark/>
          </w:tcPr>
          <w:p w14:paraId="0D80FE5A" w14:textId="77777777" w:rsidR="0036752C" w:rsidRPr="00610E3B" w:rsidRDefault="0036752C" w:rsidP="00610E3B">
            <w:pPr>
              <w:widowControl w:val="0"/>
              <w:ind w:left="-81" w:right="-66"/>
              <w:jc w:val="center"/>
              <w:rPr>
                <w:sz w:val="22"/>
                <w:szCs w:val="22"/>
              </w:rPr>
            </w:pPr>
            <w:r w:rsidRPr="00610E3B">
              <w:rPr>
                <w:color w:val="000000"/>
                <w:sz w:val="22"/>
                <w:szCs w:val="22"/>
              </w:rPr>
              <w:t>-0,305</w:t>
            </w:r>
          </w:p>
        </w:tc>
        <w:tc>
          <w:tcPr>
            <w:tcW w:w="663" w:type="dxa"/>
            <w:vAlign w:val="center"/>
            <w:hideMark/>
          </w:tcPr>
          <w:p w14:paraId="28AA73A0" w14:textId="77777777" w:rsidR="0036752C" w:rsidRPr="00610E3B" w:rsidRDefault="0036752C" w:rsidP="00610E3B">
            <w:pPr>
              <w:widowControl w:val="0"/>
              <w:ind w:left="-81" w:right="-66"/>
              <w:jc w:val="center"/>
              <w:rPr>
                <w:sz w:val="22"/>
                <w:szCs w:val="22"/>
              </w:rPr>
            </w:pPr>
            <w:r w:rsidRPr="00610E3B">
              <w:rPr>
                <w:color w:val="000000"/>
                <w:sz w:val="22"/>
                <w:szCs w:val="22"/>
              </w:rPr>
              <w:t>-0,709</w:t>
            </w:r>
          </w:p>
        </w:tc>
        <w:tc>
          <w:tcPr>
            <w:tcW w:w="834" w:type="dxa"/>
            <w:vAlign w:val="center"/>
            <w:hideMark/>
          </w:tcPr>
          <w:p w14:paraId="2E228C0E" w14:textId="77777777" w:rsidR="0036752C" w:rsidRPr="00610E3B" w:rsidRDefault="0036752C" w:rsidP="00610E3B">
            <w:pPr>
              <w:widowControl w:val="0"/>
              <w:ind w:left="-81" w:right="-66"/>
              <w:jc w:val="center"/>
              <w:rPr>
                <w:sz w:val="22"/>
                <w:szCs w:val="22"/>
              </w:rPr>
            </w:pPr>
            <w:r w:rsidRPr="00610E3B">
              <w:rPr>
                <w:color w:val="000000"/>
                <w:sz w:val="22"/>
                <w:szCs w:val="22"/>
              </w:rPr>
              <w:t>-0,991</w:t>
            </w:r>
          </w:p>
        </w:tc>
        <w:tc>
          <w:tcPr>
            <w:tcW w:w="915" w:type="dxa"/>
            <w:vAlign w:val="center"/>
            <w:hideMark/>
          </w:tcPr>
          <w:p w14:paraId="7E63C122" w14:textId="77777777" w:rsidR="0036752C" w:rsidRPr="00610E3B" w:rsidRDefault="0036752C" w:rsidP="00610E3B">
            <w:pPr>
              <w:widowControl w:val="0"/>
              <w:ind w:left="-81" w:right="-66"/>
              <w:jc w:val="center"/>
              <w:rPr>
                <w:sz w:val="22"/>
                <w:szCs w:val="22"/>
              </w:rPr>
            </w:pPr>
            <w:r w:rsidRPr="00610E3B">
              <w:rPr>
                <w:color w:val="000000"/>
                <w:sz w:val="22"/>
                <w:szCs w:val="22"/>
              </w:rPr>
              <w:t>-0,254</w:t>
            </w:r>
          </w:p>
        </w:tc>
        <w:tc>
          <w:tcPr>
            <w:tcW w:w="728" w:type="dxa"/>
            <w:vAlign w:val="center"/>
            <w:hideMark/>
          </w:tcPr>
          <w:p w14:paraId="53F54391" w14:textId="77777777" w:rsidR="0036752C" w:rsidRPr="00610E3B" w:rsidRDefault="0036752C" w:rsidP="00610E3B">
            <w:pPr>
              <w:widowControl w:val="0"/>
              <w:ind w:left="-81" w:right="-66"/>
              <w:jc w:val="center"/>
              <w:rPr>
                <w:sz w:val="22"/>
                <w:szCs w:val="22"/>
              </w:rPr>
            </w:pPr>
            <w:r w:rsidRPr="00610E3B">
              <w:rPr>
                <w:color w:val="000000"/>
                <w:sz w:val="22"/>
                <w:szCs w:val="22"/>
              </w:rPr>
              <w:t>-0,405</w:t>
            </w:r>
          </w:p>
        </w:tc>
        <w:tc>
          <w:tcPr>
            <w:tcW w:w="1137" w:type="dxa"/>
            <w:vAlign w:val="center"/>
            <w:hideMark/>
          </w:tcPr>
          <w:p w14:paraId="032DE23A" w14:textId="77777777" w:rsidR="0036752C" w:rsidRPr="00610E3B" w:rsidRDefault="0036752C" w:rsidP="00610E3B">
            <w:pPr>
              <w:widowControl w:val="0"/>
              <w:ind w:left="-81" w:right="-66"/>
              <w:jc w:val="center"/>
              <w:rPr>
                <w:sz w:val="22"/>
                <w:szCs w:val="22"/>
              </w:rPr>
            </w:pPr>
            <w:r w:rsidRPr="00610E3B">
              <w:rPr>
                <w:color w:val="000000"/>
                <w:sz w:val="22"/>
                <w:szCs w:val="22"/>
              </w:rPr>
              <w:t>0,000</w:t>
            </w:r>
          </w:p>
        </w:tc>
        <w:tc>
          <w:tcPr>
            <w:tcW w:w="919" w:type="dxa"/>
            <w:vAlign w:val="center"/>
            <w:hideMark/>
          </w:tcPr>
          <w:p w14:paraId="124C88AA" w14:textId="77777777" w:rsidR="0036752C" w:rsidRPr="00610E3B" w:rsidRDefault="0036752C" w:rsidP="00610E3B">
            <w:pPr>
              <w:widowControl w:val="0"/>
              <w:ind w:left="-81" w:right="-66"/>
              <w:jc w:val="center"/>
              <w:rPr>
                <w:sz w:val="22"/>
                <w:szCs w:val="22"/>
              </w:rPr>
            </w:pPr>
            <w:r w:rsidRPr="00610E3B">
              <w:rPr>
                <w:color w:val="000000"/>
                <w:sz w:val="22"/>
                <w:szCs w:val="22"/>
              </w:rPr>
              <w:t>0,279</w:t>
            </w:r>
          </w:p>
        </w:tc>
      </w:tr>
      <w:tr w:rsidR="0036752C" w:rsidRPr="00610E3B" w14:paraId="78764C16" w14:textId="77777777" w:rsidTr="00F24F6F">
        <w:trPr>
          <w:trHeight w:val="165"/>
          <w:jc w:val="center"/>
        </w:trPr>
        <w:tc>
          <w:tcPr>
            <w:tcW w:w="412" w:type="dxa"/>
            <w:vAlign w:val="center"/>
          </w:tcPr>
          <w:p w14:paraId="7AE73309" w14:textId="77777777" w:rsidR="0036752C" w:rsidRPr="00610E3B" w:rsidRDefault="0036752C" w:rsidP="001E22B6">
            <w:pPr>
              <w:widowControl w:val="0"/>
              <w:jc w:val="center"/>
              <w:rPr>
                <w:sz w:val="22"/>
                <w:szCs w:val="22"/>
              </w:rPr>
            </w:pPr>
            <w:r w:rsidRPr="00610E3B">
              <w:rPr>
                <w:sz w:val="22"/>
                <w:szCs w:val="22"/>
              </w:rPr>
              <w:t>7</w:t>
            </w:r>
          </w:p>
        </w:tc>
        <w:tc>
          <w:tcPr>
            <w:tcW w:w="689" w:type="dxa"/>
            <w:vAlign w:val="center"/>
            <w:hideMark/>
          </w:tcPr>
          <w:p w14:paraId="129DD802" w14:textId="77777777" w:rsidR="0036752C" w:rsidRPr="00610E3B" w:rsidRDefault="0036752C" w:rsidP="00610E3B">
            <w:pPr>
              <w:widowControl w:val="0"/>
              <w:ind w:left="-81" w:right="-66"/>
              <w:jc w:val="center"/>
              <w:rPr>
                <w:sz w:val="22"/>
                <w:szCs w:val="22"/>
              </w:rPr>
            </w:pPr>
            <w:r w:rsidRPr="00610E3B">
              <w:rPr>
                <w:color w:val="000000"/>
                <w:sz w:val="22"/>
                <w:szCs w:val="22"/>
              </w:rPr>
              <w:t>-0,848</w:t>
            </w:r>
          </w:p>
        </w:tc>
        <w:tc>
          <w:tcPr>
            <w:tcW w:w="822" w:type="dxa"/>
            <w:vAlign w:val="center"/>
            <w:hideMark/>
          </w:tcPr>
          <w:p w14:paraId="4C748264" w14:textId="77777777" w:rsidR="0036752C" w:rsidRPr="00610E3B" w:rsidRDefault="0036752C" w:rsidP="00610E3B">
            <w:pPr>
              <w:widowControl w:val="0"/>
              <w:ind w:left="-81" w:right="-66"/>
              <w:jc w:val="center"/>
              <w:rPr>
                <w:sz w:val="22"/>
                <w:szCs w:val="22"/>
              </w:rPr>
            </w:pPr>
            <w:r w:rsidRPr="00610E3B">
              <w:rPr>
                <w:color w:val="000000"/>
                <w:sz w:val="22"/>
                <w:szCs w:val="22"/>
              </w:rPr>
              <w:t>-0,966</w:t>
            </w:r>
          </w:p>
        </w:tc>
        <w:tc>
          <w:tcPr>
            <w:tcW w:w="647" w:type="dxa"/>
            <w:vAlign w:val="center"/>
            <w:hideMark/>
          </w:tcPr>
          <w:p w14:paraId="2CBB22FA" w14:textId="77777777" w:rsidR="0036752C" w:rsidRPr="00610E3B" w:rsidRDefault="0036752C" w:rsidP="00610E3B">
            <w:pPr>
              <w:widowControl w:val="0"/>
              <w:ind w:left="-81" w:right="-66"/>
              <w:jc w:val="center"/>
              <w:rPr>
                <w:sz w:val="22"/>
                <w:szCs w:val="22"/>
              </w:rPr>
            </w:pPr>
            <w:r w:rsidRPr="00610E3B">
              <w:rPr>
                <w:color w:val="000000"/>
                <w:sz w:val="22"/>
                <w:szCs w:val="22"/>
              </w:rPr>
              <w:t>-0,711</w:t>
            </w:r>
          </w:p>
        </w:tc>
        <w:tc>
          <w:tcPr>
            <w:tcW w:w="698" w:type="dxa"/>
            <w:vAlign w:val="center"/>
            <w:hideMark/>
          </w:tcPr>
          <w:p w14:paraId="223992D6" w14:textId="77777777" w:rsidR="0036752C" w:rsidRPr="00610E3B" w:rsidRDefault="0036752C" w:rsidP="00610E3B">
            <w:pPr>
              <w:widowControl w:val="0"/>
              <w:ind w:left="-81" w:right="-66"/>
              <w:jc w:val="center"/>
              <w:rPr>
                <w:sz w:val="22"/>
                <w:szCs w:val="22"/>
              </w:rPr>
            </w:pPr>
            <w:r w:rsidRPr="00610E3B">
              <w:rPr>
                <w:color w:val="000000"/>
                <w:sz w:val="22"/>
                <w:szCs w:val="22"/>
              </w:rPr>
              <w:t>-0,400</w:t>
            </w:r>
          </w:p>
        </w:tc>
        <w:tc>
          <w:tcPr>
            <w:tcW w:w="812" w:type="dxa"/>
            <w:vAlign w:val="center"/>
            <w:hideMark/>
          </w:tcPr>
          <w:p w14:paraId="15C2D032" w14:textId="77777777" w:rsidR="0036752C" w:rsidRPr="00610E3B" w:rsidRDefault="0036752C" w:rsidP="00610E3B">
            <w:pPr>
              <w:widowControl w:val="0"/>
              <w:ind w:left="-81" w:right="-66"/>
              <w:jc w:val="center"/>
              <w:rPr>
                <w:sz w:val="22"/>
                <w:szCs w:val="22"/>
              </w:rPr>
            </w:pPr>
            <w:r w:rsidRPr="00610E3B">
              <w:rPr>
                <w:color w:val="000000"/>
                <w:sz w:val="22"/>
                <w:szCs w:val="22"/>
              </w:rPr>
              <w:t>-1,000</w:t>
            </w:r>
          </w:p>
        </w:tc>
        <w:tc>
          <w:tcPr>
            <w:tcW w:w="945" w:type="dxa"/>
            <w:vAlign w:val="center"/>
            <w:hideMark/>
          </w:tcPr>
          <w:p w14:paraId="6DB9C755" w14:textId="77777777" w:rsidR="0036752C" w:rsidRPr="00610E3B" w:rsidRDefault="0036752C" w:rsidP="00610E3B">
            <w:pPr>
              <w:widowControl w:val="0"/>
              <w:ind w:left="-81" w:right="-66"/>
              <w:jc w:val="center"/>
              <w:rPr>
                <w:sz w:val="22"/>
                <w:szCs w:val="22"/>
              </w:rPr>
            </w:pPr>
            <w:r w:rsidRPr="00610E3B">
              <w:rPr>
                <w:color w:val="000000"/>
                <w:sz w:val="22"/>
                <w:szCs w:val="22"/>
              </w:rPr>
              <w:t>-0,287</w:t>
            </w:r>
          </w:p>
        </w:tc>
        <w:tc>
          <w:tcPr>
            <w:tcW w:w="906" w:type="dxa"/>
            <w:vAlign w:val="center"/>
            <w:hideMark/>
          </w:tcPr>
          <w:p w14:paraId="0B20F86D" w14:textId="77777777" w:rsidR="0036752C" w:rsidRPr="00610E3B" w:rsidRDefault="0036752C" w:rsidP="00610E3B">
            <w:pPr>
              <w:widowControl w:val="0"/>
              <w:ind w:left="-81" w:right="-66"/>
              <w:jc w:val="center"/>
              <w:rPr>
                <w:sz w:val="22"/>
                <w:szCs w:val="22"/>
              </w:rPr>
            </w:pPr>
            <w:r w:rsidRPr="00610E3B">
              <w:rPr>
                <w:color w:val="000000"/>
                <w:sz w:val="22"/>
                <w:szCs w:val="22"/>
              </w:rPr>
              <w:t>-0,267</w:t>
            </w:r>
          </w:p>
        </w:tc>
        <w:tc>
          <w:tcPr>
            <w:tcW w:w="885" w:type="dxa"/>
            <w:vAlign w:val="center"/>
            <w:hideMark/>
          </w:tcPr>
          <w:p w14:paraId="0AE71A7C" w14:textId="77777777" w:rsidR="0036752C" w:rsidRPr="00610E3B" w:rsidRDefault="0036752C" w:rsidP="00610E3B">
            <w:pPr>
              <w:widowControl w:val="0"/>
              <w:ind w:left="-81" w:right="-66"/>
              <w:jc w:val="center"/>
              <w:rPr>
                <w:sz w:val="22"/>
                <w:szCs w:val="22"/>
              </w:rPr>
            </w:pPr>
            <w:r w:rsidRPr="00610E3B">
              <w:rPr>
                <w:color w:val="000000"/>
                <w:sz w:val="22"/>
                <w:szCs w:val="22"/>
              </w:rPr>
              <w:t>0,692</w:t>
            </w:r>
          </w:p>
        </w:tc>
        <w:tc>
          <w:tcPr>
            <w:tcW w:w="808" w:type="dxa"/>
            <w:vAlign w:val="center"/>
            <w:hideMark/>
          </w:tcPr>
          <w:p w14:paraId="5EEFB2F4" w14:textId="77777777" w:rsidR="0036752C" w:rsidRPr="00610E3B" w:rsidRDefault="0036752C" w:rsidP="00610E3B">
            <w:pPr>
              <w:widowControl w:val="0"/>
              <w:ind w:left="-81" w:right="-66"/>
              <w:jc w:val="center"/>
              <w:rPr>
                <w:sz w:val="22"/>
                <w:szCs w:val="22"/>
              </w:rPr>
            </w:pPr>
            <w:r w:rsidRPr="00610E3B">
              <w:rPr>
                <w:color w:val="000000"/>
                <w:sz w:val="22"/>
                <w:szCs w:val="22"/>
              </w:rPr>
              <w:t>-0,258</w:t>
            </w:r>
          </w:p>
        </w:tc>
        <w:tc>
          <w:tcPr>
            <w:tcW w:w="804" w:type="dxa"/>
            <w:vAlign w:val="center"/>
            <w:hideMark/>
          </w:tcPr>
          <w:p w14:paraId="2CB1256A" w14:textId="77777777" w:rsidR="0036752C" w:rsidRPr="00610E3B" w:rsidRDefault="0036752C" w:rsidP="00610E3B">
            <w:pPr>
              <w:widowControl w:val="0"/>
              <w:ind w:left="-81" w:right="-66"/>
              <w:jc w:val="center"/>
              <w:rPr>
                <w:sz w:val="22"/>
                <w:szCs w:val="22"/>
              </w:rPr>
            </w:pPr>
            <w:r w:rsidRPr="00610E3B">
              <w:rPr>
                <w:color w:val="000000"/>
                <w:sz w:val="22"/>
                <w:szCs w:val="22"/>
              </w:rPr>
              <w:t>-0,342</w:t>
            </w:r>
          </w:p>
        </w:tc>
        <w:tc>
          <w:tcPr>
            <w:tcW w:w="936" w:type="dxa"/>
            <w:vAlign w:val="center"/>
            <w:hideMark/>
          </w:tcPr>
          <w:p w14:paraId="22F52721"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31EAEBBD" w14:textId="77777777" w:rsidR="0036752C" w:rsidRPr="00610E3B" w:rsidRDefault="0036752C" w:rsidP="00610E3B">
            <w:pPr>
              <w:widowControl w:val="0"/>
              <w:ind w:left="-81" w:right="-66"/>
              <w:jc w:val="center"/>
              <w:rPr>
                <w:sz w:val="22"/>
                <w:szCs w:val="22"/>
              </w:rPr>
            </w:pPr>
            <w:r w:rsidRPr="00610E3B">
              <w:rPr>
                <w:color w:val="000000"/>
                <w:sz w:val="22"/>
                <w:szCs w:val="22"/>
              </w:rPr>
              <w:t>-0,517</w:t>
            </w:r>
          </w:p>
        </w:tc>
        <w:tc>
          <w:tcPr>
            <w:tcW w:w="834" w:type="dxa"/>
            <w:vAlign w:val="center"/>
            <w:hideMark/>
          </w:tcPr>
          <w:p w14:paraId="1C6287D5" w14:textId="77777777" w:rsidR="0036752C" w:rsidRPr="00610E3B" w:rsidRDefault="0036752C" w:rsidP="00610E3B">
            <w:pPr>
              <w:widowControl w:val="0"/>
              <w:ind w:left="-81" w:right="-66"/>
              <w:jc w:val="center"/>
              <w:rPr>
                <w:sz w:val="22"/>
                <w:szCs w:val="22"/>
              </w:rPr>
            </w:pPr>
            <w:r w:rsidRPr="00610E3B">
              <w:rPr>
                <w:color w:val="000000"/>
                <w:sz w:val="22"/>
                <w:szCs w:val="22"/>
              </w:rPr>
              <w:t>0,070</w:t>
            </w:r>
          </w:p>
        </w:tc>
        <w:tc>
          <w:tcPr>
            <w:tcW w:w="915" w:type="dxa"/>
            <w:vAlign w:val="center"/>
            <w:hideMark/>
          </w:tcPr>
          <w:p w14:paraId="0B01A583" w14:textId="77777777" w:rsidR="0036752C" w:rsidRPr="00610E3B" w:rsidRDefault="0036752C" w:rsidP="00610E3B">
            <w:pPr>
              <w:widowControl w:val="0"/>
              <w:ind w:left="-81" w:right="-66"/>
              <w:jc w:val="center"/>
              <w:rPr>
                <w:sz w:val="22"/>
                <w:szCs w:val="22"/>
              </w:rPr>
            </w:pPr>
            <w:r w:rsidRPr="00610E3B">
              <w:rPr>
                <w:color w:val="000000"/>
                <w:sz w:val="22"/>
                <w:szCs w:val="22"/>
              </w:rPr>
              <w:t>0,162</w:t>
            </w:r>
          </w:p>
        </w:tc>
        <w:tc>
          <w:tcPr>
            <w:tcW w:w="728" w:type="dxa"/>
            <w:vAlign w:val="center"/>
            <w:hideMark/>
          </w:tcPr>
          <w:p w14:paraId="59374FBB" w14:textId="77777777" w:rsidR="0036752C" w:rsidRPr="00610E3B" w:rsidRDefault="0036752C" w:rsidP="00610E3B">
            <w:pPr>
              <w:widowControl w:val="0"/>
              <w:ind w:left="-81" w:right="-66"/>
              <w:jc w:val="center"/>
              <w:rPr>
                <w:sz w:val="22"/>
                <w:szCs w:val="22"/>
              </w:rPr>
            </w:pPr>
            <w:r w:rsidRPr="00610E3B">
              <w:rPr>
                <w:color w:val="000000"/>
                <w:sz w:val="22"/>
                <w:szCs w:val="22"/>
              </w:rPr>
              <w:t>-0,689</w:t>
            </w:r>
          </w:p>
        </w:tc>
        <w:tc>
          <w:tcPr>
            <w:tcW w:w="1137" w:type="dxa"/>
            <w:vAlign w:val="center"/>
            <w:hideMark/>
          </w:tcPr>
          <w:p w14:paraId="39FA9B2A" w14:textId="77777777" w:rsidR="0036752C" w:rsidRPr="00610E3B" w:rsidRDefault="0036752C" w:rsidP="00610E3B">
            <w:pPr>
              <w:widowControl w:val="0"/>
              <w:ind w:left="-81" w:right="-66"/>
              <w:jc w:val="center"/>
              <w:rPr>
                <w:sz w:val="22"/>
                <w:szCs w:val="22"/>
              </w:rPr>
            </w:pPr>
            <w:r w:rsidRPr="00610E3B">
              <w:rPr>
                <w:color w:val="000000"/>
                <w:sz w:val="22"/>
                <w:szCs w:val="22"/>
              </w:rPr>
              <w:t>-0,567</w:t>
            </w:r>
          </w:p>
        </w:tc>
        <w:tc>
          <w:tcPr>
            <w:tcW w:w="919" w:type="dxa"/>
            <w:vAlign w:val="center"/>
            <w:hideMark/>
          </w:tcPr>
          <w:p w14:paraId="5E1F791E" w14:textId="77777777" w:rsidR="0036752C" w:rsidRPr="00610E3B" w:rsidRDefault="0036752C" w:rsidP="00610E3B">
            <w:pPr>
              <w:widowControl w:val="0"/>
              <w:ind w:left="-81" w:right="-66"/>
              <w:jc w:val="center"/>
              <w:rPr>
                <w:sz w:val="22"/>
                <w:szCs w:val="22"/>
              </w:rPr>
            </w:pPr>
            <w:r w:rsidRPr="00610E3B">
              <w:rPr>
                <w:color w:val="000000"/>
                <w:sz w:val="22"/>
                <w:szCs w:val="22"/>
              </w:rPr>
              <w:t>-0,210</w:t>
            </w:r>
          </w:p>
        </w:tc>
      </w:tr>
      <w:tr w:rsidR="0036752C" w:rsidRPr="00610E3B" w14:paraId="511E6CB1" w14:textId="77777777" w:rsidTr="00F24F6F">
        <w:trPr>
          <w:trHeight w:val="165"/>
          <w:jc w:val="center"/>
        </w:trPr>
        <w:tc>
          <w:tcPr>
            <w:tcW w:w="412" w:type="dxa"/>
            <w:vAlign w:val="center"/>
          </w:tcPr>
          <w:p w14:paraId="6D51E02D" w14:textId="77777777" w:rsidR="0036752C" w:rsidRPr="00610E3B" w:rsidRDefault="0036752C" w:rsidP="001E22B6">
            <w:pPr>
              <w:widowControl w:val="0"/>
              <w:jc w:val="center"/>
              <w:rPr>
                <w:sz w:val="22"/>
                <w:szCs w:val="22"/>
              </w:rPr>
            </w:pPr>
            <w:r w:rsidRPr="00610E3B">
              <w:rPr>
                <w:sz w:val="22"/>
                <w:szCs w:val="22"/>
              </w:rPr>
              <w:t>8</w:t>
            </w:r>
          </w:p>
        </w:tc>
        <w:tc>
          <w:tcPr>
            <w:tcW w:w="689" w:type="dxa"/>
            <w:vAlign w:val="center"/>
            <w:hideMark/>
          </w:tcPr>
          <w:p w14:paraId="791205AC" w14:textId="77777777" w:rsidR="0036752C" w:rsidRPr="00610E3B" w:rsidRDefault="0036752C" w:rsidP="00610E3B">
            <w:pPr>
              <w:widowControl w:val="0"/>
              <w:ind w:left="-81" w:right="-66"/>
              <w:jc w:val="center"/>
              <w:rPr>
                <w:sz w:val="22"/>
                <w:szCs w:val="22"/>
              </w:rPr>
            </w:pPr>
            <w:r w:rsidRPr="00610E3B">
              <w:rPr>
                <w:color w:val="000000"/>
                <w:sz w:val="22"/>
                <w:szCs w:val="22"/>
              </w:rPr>
              <w:t>-0,804</w:t>
            </w:r>
          </w:p>
        </w:tc>
        <w:tc>
          <w:tcPr>
            <w:tcW w:w="822" w:type="dxa"/>
            <w:vAlign w:val="center"/>
            <w:hideMark/>
          </w:tcPr>
          <w:p w14:paraId="437083E8" w14:textId="77777777" w:rsidR="0036752C" w:rsidRPr="00610E3B" w:rsidRDefault="0036752C" w:rsidP="00610E3B">
            <w:pPr>
              <w:widowControl w:val="0"/>
              <w:ind w:left="-81" w:right="-66"/>
              <w:jc w:val="center"/>
              <w:rPr>
                <w:sz w:val="22"/>
                <w:szCs w:val="22"/>
              </w:rPr>
            </w:pPr>
            <w:r w:rsidRPr="00610E3B">
              <w:rPr>
                <w:color w:val="000000"/>
                <w:sz w:val="22"/>
                <w:szCs w:val="22"/>
              </w:rPr>
              <w:t>-1,218</w:t>
            </w:r>
          </w:p>
        </w:tc>
        <w:tc>
          <w:tcPr>
            <w:tcW w:w="647" w:type="dxa"/>
            <w:vAlign w:val="center"/>
            <w:hideMark/>
          </w:tcPr>
          <w:p w14:paraId="4E812ED3" w14:textId="77777777" w:rsidR="0036752C" w:rsidRPr="00610E3B" w:rsidRDefault="0036752C" w:rsidP="00610E3B">
            <w:pPr>
              <w:widowControl w:val="0"/>
              <w:ind w:left="-81" w:right="-66"/>
              <w:jc w:val="center"/>
              <w:rPr>
                <w:sz w:val="22"/>
                <w:szCs w:val="22"/>
              </w:rPr>
            </w:pPr>
            <w:r w:rsidRPr="00610E3B">
              <w:rPr>
                <w:color w:val="000000"/>
                <w:sz w:val="22"/>
                <w:szCs w:val="22"/>
              </w:rPr>
              <w:t>-1,163</w:t>
            </w:r>
          </w:p>
        </w:tc>
        <w:tc>
          <w:tcPr>
            <w:tcW w:w="698" w:type="dxa"/>
            <w:vAlign w:val="center"/>
            <w:hideMark/>
          </w:tcPr>
          <w:p w14:paraId="4CEE42CC" w14:textId="77777777" w:rsidR="0036752C" w:rsidRPr="00610E3B" w:rsidRDefault="0036752C" w:rsidP="00610E3B">
            <w:pPr>
              <w:widowControl w:val="0"/>
              <w:ind w:left="-81" w:right="-66"/>
              <w:jc w:val="center"/>
              <w:rPr>
                <w:sz w:val="22"/>
                <w:szCs w:val="22"/>
              </w:rPr>
            </w:pPr>
            <w:r w:rsidRPr="00610E3B">
              <w:rPr>
                <w:color w:val="000000"/>
                <w:sz w:val="22"/>
                <w:szCs w:val="22"/>
              </w:rPr>
              <w:t>-0,407</w:t>
            </w:r>
          </w:p>
        </w:tc>
        <w:tc>
          <w:tcPr>
            <w:tcW w:w="812" w:type="dxa"/>
            <w:vAlign w:val="center"/>
            <w:hideMark/>
          </w:tcPr>
          <w:p w14:paraId="6B856665" w14:textId="77777777" w:rsidR="0036752C" w:rsidRPr="00610E3B" w:rsidRDefault="0036752C" w:rsidP="00610E3B">
            <w:pPr>
              <w:widowControl w:val="0"/>
              <w:ind w:left="-81" w:right="-66"/>
              <w:jc w:val="center"/>
              <w:rPr>
                <w:sz w:val="22"/>
                <w:szCs w:val="22"/>
              </w:rPr>
            </w:pPr>
            <w:r w:rsidRPr="00610E3B">
              <w:rPr>
                <w:color w:val="000000"/>
                <w:sz w:val="22"/>
                <w:szCs w:val="22"/>
              </w:rPr>
              <w:t>0,513</w:t>
            </w:r>
          </w:p>
        </w:tc>
        <w:tc>
          <w:tcPr>
            <w:tcW w:w="945" w:type="dxa"/>
            <w:vAlign w:val="center"/>
            <w:hideMark/>
          </w:tcPr>
          <w:p w14:paraId="77B62C2C" w14:textId="77777777" w:rsidR="0036752C" w:rsidRPr="00610E3B" w:rsidRDefault="0036752C" w:rsidP="00610E3B">
            <w:pPr>
              <w:widowControl w:val="0"/>
              <w:ind w:left="-81" w:right="-66"/>
              <w:jc w:val="center"/>
              <w:rPr>
                <w:sz w:val="22"/>
                <w:szCs w:val="22"/>
              </w:rPr>
            </w:pPr>
            <w:r w:rsidRPr="00610E3B">
              <w:rPr>
                <w:color w:val="000000"/>
                <w:sz w:val="22"/>
                <w:szCs w:val="22"/>
              </w:rPr>
              <w:t>-0,397</w:t>
            </w:r>
          </w:p>
        </w:tc>
        <w:tc>
          <w:tcPr>
            <w:tcW w:w="906" w:type="dxa"/>
            <w:vAlign w:val="center"/>
            <w:hideMark/>
          </w:tcPr>
          <w:p w14:paraId="22C97B03" w14:textId="77777777" w:rsidR="0036752C" w:rsidRPr="00610E3B" w:rsidRDefault="0036752C" w:rsidP="00610E3B">
            <w:pPr>
              <w:widowControl w:val="0"/>
              <w:ind w:left="-81" w:right="-66"/>
              <w:jc w:val="center"/>
              <w:rPr>
                <w:sz w:val="22"/>
                <w:szCs w:val="22"/>
              </w:rPr>
            </w:pPr>
            <w:r w:rsidRPr="00610E3B">
              <w:rPr>
                <w:color w:val="000000"/>
                <w:sz w:val="22"/>
                <w:szCs w:val="22"/>
              </w:rPr>
              <w:t>-0,602</w:t>
            </w:r>
          </w:p>
        </w:tc>
        <w:tc>
          <w:tcPr>
            <w:tcW w:w="885" w:type="dxa"/>
            <w:vAlign w:val="center"/>
            <w:hideMark/>
          </w:tcPr>
          <w:p w14:paraId="2680F2A4" w14:textId="77777777" w:rsidR="0036752C" w:rsidRPr="00610E3B" w:rsidRDefault="0036752C" w:rsidP="00610E3B">
            <w:pPr>
              <w:widowControl w:val="0"/>
              <w:ind w:left="-81" w:right="-66"/>
              <w:jc w:val="center"/>
              <w:rPr>
                <w:sz w:val="22"/>
                <w:szCs w:val="22"/>
              </w:rPr>
            </w:pPr>
            <w:r w:rsidRPr="00610E3B">
              <w:rPr>
                <w:color w:val="000000"/>
                <w:sz w:val="22"/>
                <w:szCs w:val="22"/>
              </w:rPr>
              <w:t>-0,403</w:t>
            </w:r>
          </w:p>
        </w:tc>
        <w:tc>
          <w:tcPr>
            <w:tcW w:w="808" w:type="dxa"/>
            <w:vAlign w:val="center"/>
            <w:hideMark/>
          </w:tcPr>
          <w:p w14:paraId="3BE93B2B" w14:textId="77777777" w:rsidR="0036752C" w:rsidRPr="00610E3B" w:rsidRDefault="0036752C" w:rsidP="00610E3B">
            <w:pPr>
              <w:widowControl w:val="0"/>
              <w:ind w:left="-81" w:right="-66"/>
              <w:jc w:val="center"/>
              <w:rPr>
                <w:sz w:val="22"/>
                <w:szCs w:val="22"/>
              </w:rPr>
            </w:pPr>
            <w:r w:rsidRPr="00610E3B">
              <w:rPr>
                <w:color w:val="000000"/>
                <w:sz w:val="22"/>
                <w:szCs w:val="22"/>
              </w:rPr>
              <w:t>0,045</w:t>
            </w:r>
          </w:p>
        </w:tc>
        <w:tc>
          <w:tcPr>
            <w:tcW w:w="804" w:type="dxa"/>
            <w:vAlign w:val="center"/>
            <w:hideMark/>
          </w:tcPr>
          <w:p w14:paraId="7D8FC64C" w14:textId="77777777" w:rsidR="0036752C" w:rsidRPr="00610E3B" w:rsidRDefault="0036752C" w:rsidP="00610E3B">
            <w:pPr>
              <w:widowControl w:val="0"/>
              <w:ind w:left="-81" w:right="-66"/>
              <w:jc w:val="center"/>
              <w:rPr>
                <w:sz w:val="22"/>
                <w:szCs w:val="22"/>
              </w:rPr>
            </w:pPr>
            <w:r w:rsidRPr="00610E3B">
              <w:rPr>
                <w:color w:val="000000"/>
                <w:sz w:val="22"/>
                <w:szCs w:val="22"/>
              </w:rPr>
              <w:t>-0,340</w:t>
            </w:r>
          </w:p>
        </w:tc>
        <w:tc>
          <w:tcPr>
            <w:tcW w:w="936" w:type="dxa"/>
            <w:vAlign w:val="center"/>
            <w:hideMark/>
          </w:tcPr>
          <w:p w14:paraId="0FB73E1C"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03D66C40" w14:textId="77777777" w:rsidR="0036752C" w:rsidRPr="00610E3B" w:rsidRDefault="0036752C" w:rsidP="00610E3B">
            <w:pPr>
              <w:widowControl w:val="0"/>
              <w:ind w:left="-81" w:right="-66"/>
              <w:jc w:val="center"/>
              <w:rPr>
                <w:sz w:val="22"/>
                <w:szCs w:val="22"/>
              </w:rPr>
            </w:pPr>
            <w:r w:rsidRPr="00610E3B">
              <w:rPr>
                <w:color w:val="000000"/>
                <w:sz w:val="22"/>
                <w:szCs w:val="22"/>
              </w:rPr>
              <w:t>-1,080</w:t>
            </w:r>
          </w:p>
        </w:tc>
        <w:tc>
          <w:tcPr>
            <w:tcW w:w="834" w:type="dxa"/>
            <w:vAlign w:val="center"/>
            <w:hideMark/>
          </w:tcPr>
          <w:p w14:paraId="54038FF1" w14:textId="77777777" w:rsidR="0036752C" w:rsidRPr="00610E3B" w:rsidRDefault="0036752C" w:rsidP="00610E3B">
            <w:pPr>
              <w:widowControl w:val="0"/>
              <w:ind w:left="-81" w:right="-66"/>
              <w:jc w:val="center"/>
              <w:rPr>
                <w:sz w:val="22"/>
                <w:szCs w:val="22"/>
              </w:rPr>
            </w:pPr>
            <w:r w:rsidRPr="00610E3B">
              <w:rPr>
                <w:color w:val="000000"/>
                <w:sz w:val="22"/>
                <w:szCs w:val="22"/>
              </w:rPr>
              <w:t>-0,615</w:t>
            </w:r>
          </w:p>
        </w:tc>
        <w:tc>
          <w:tcPr>
            <w:tcW w:w="915" w:type="dxa"/>
            <w:vAlign w:val="center"/>
            <w:hideMark/>
          </w:tcPr>
          <w:p w14:paraId="27B5EF56" w14:textId="77777777" w:rsidR="0036752C" w:rsidRPr="00610E3B" w:rsidRDefault="0036752C" w:rsidP="00610E3B">
            <w:pPr>
              <w:widowControl w:val="0"/>
              <w:ind w:left="-81" w:right="-66"/>
              <w:jc w:val="center"/>
              <w:rPr>
                <w:sz w:val="22"/>
                <w:szCs w:val="22"/>
              </w:rPr>
            </w:pPr>
            <w:r w:rsidRPr="00610E3B">
              <w:rPr>
                <w:color w:val="000000"/>
                <w:sz w:val="22"/>
                <w:szCs w:val="22"/>
              </w:rPr>
              <w:t>0,190</w:t>
            </w:r>
          </w:p>
        </w:tc>
        <w:tc>
          <w:tcPr>
            <w:tcW w:w="728" w:type="dxa"/>
            <w:vAlign w:val="center"/>
            <w:hideMark/>
          </w:tcPr>
          <w:p w14:paraId="09AB8778" w14:textId="77777777" w:rsidR="0036752C" w:rsidRPr="00610E3B" w:rsidRDefault="0036752C" w:rsidP="00610E3B">
            <w:pPr>
              <w:widowControl w:val="0"/>
              <w:ind w:left="-81" w:right="-66"/>
              <w:jc w:val="center"/>
              <w:rPr>
                <w:sz w:val="22"/>
                <w:szCs w:val="22"/>
              </w:rPr>
            </w:pPr>
            <w:r w:rsidRPr="00610E3B">
              <w:rPr>
                <w:color w:val="000000"/>
                <w:sz w:val="22"/>
                <w:szCs w:val="22"/>
              </w:rPr>
              <w:t>-0,618</w:t>
            </w:r>
          </w:p>
        </w:tc>
        <w:tc>
          <w:tcPr>
            <w:tcW w:w="1137" w:type="dxa"/>
            <w:vAlign w:val="center"/>
            <w:hideMark/>
          </w:tcPr>
          <w:p w14:paraId="1478B62D" w14:textId="77777777" w:rsidR="0036752C" w:rsidRPr="00610E3B" w:rsidRDefault="0036752C" w:rsidP="00610E3B">
            <w:pPr>
              <w:widowControl w:val="0"/>
              <w:ind w:left="-81" w:right="-66"/>
              <w:jc w:val="center"/>
              <w:rPr>
                <w:sz w:val="22"/>
                <w:szCs w:val="22"/>
              </w:rPr>
            </w:pPr>
            <w:r w:rsidRPr="00610E3B">
              <w:rPr>
                <w:color w:val="000000"/>
                <w:sz w:val="22"/>
                <w:szCs w:val="22"/>
              </w:rPr>
              <w:t>0,756</w:t>
            </w:r>
          </w:p>
        </w:tc>
        <w:tc>
          <w:tcPr>
            <w:tcW w:w="919" w:type="dxa"/>
            <w:vAlign w:val="center"/>
            <w:hideMark/>
          </w:tcPr>
          <w:p w14:paraId="75F19CEF" w14:textId="77777777" w:rsidR="0036752C" w:rsidRPr="00610E3B" w:rsidRDefault="0036752C" w:rsidP="00610E3B">
            <w:pPr>
              <w:widowControl w:val="0"/>
              <w:ind w:left="-81" w:right="-66"/>
              <w:jc w:val="center"/>
              <w:rPr>
                <w:sz w:val="22"/>
                <w:szCs w:val="22"/>
              </w:rPr>
            </w:pPr>
            <w:r w:rsidRPr="00610E3B">
              <w:rPr>
                <w:color w:val="000000"/>
                <w:sz w:val="22"/>
                <w:szCs w:val="22"/>
              </w:rPr>
              <w:t>-1,614</w:t>
            </w:r>
          </w:p>
        </w:tc>
      </w:tr>
      <w:tr w:rsidR="0036752C" w:rsidRPr="00610E3B" w14:paraId="471417C8" w14:textId="77777777" w:rsidTr="00F24F6F">
        <w:trPr>
          <w:trHeight w:val="165"/>
          <w:jc w:val="center"/>
        </w:trPr>
        <w:tc>
          <w:tcPr>
            <w:tcW w:w="412" w:type="dxa"/>
            <w:vAlign w:val="center"/>
          </w:tcPr>
          <w:p w14:paraId="173CA37C" w14:textId="77777777" w:rsidR="0036752C" w:rsidRPr="00610E3B" w:rsidRDefault="0036752C" w:rsidP="001E22B6">
            <w:pPr>
              <w:widowControl w:val="0"/>
              <w:jc w:val="center"/>
              <w:rPr>
                <w:sz w:val="22"/>
                <w:szCs w:val="22"/>
              </w:rPr>
            </w:pPr>
            <w:r w:rsidRPr="00610E3B">
              <w:rPr>
                <w:sz w:val="22"/>
                <w:szCs w:val="22"/>
              </w:rPr>
              <w:t>9</w:t>
            </w:r>
          </w:p>
        </w:tc>
        <w:tc>
          <w:tcPr>
            <w:tcW w:w="689" w:type="dxa"/>
            <w:vAlign w:val="center"/>
            <w:hideMark/>
          </w:tcPr>
          <w:p w14:paraId="0C589614" w14:textId="77777777" w:rsidR="0036752C" w:rsidRPr="00610E3B" w:rsidRDefault="0036752C" w:rsidP="00610E3B">
            <w:pPr>
              <w:widowControl w:val="0"/>
              <w:ind w:left="-81" w:right="-66"/>
              <w:jc w:val="center"/>
              <w:rPr>
                <w:sz w:val="22"/>
                <w:szCs w:val="22"/>
              </w:rPr>
            </w:pPr>
            <w:r w:rsidRPr="00610E3B">
              <w:rPr>
                <w:color w:val="000000"/>
                <w:sz w:val="22"/>
                <w:szCs w:val="22"/>
              </w:rPr>
              <w:t>0,141</w:t>
            </w:r>
          </w:p>
        </w:tc>
        <w:tc>
          <w:tcPr>
            <w:tcW w:w="822" w:type="dxa"/>
            <w:vAlign w:val="center"/>
            <w:hideMark/>
          </w:tcPr>
          <w:p w14:paraId="3D82426D" w14:textId="77777777" w:rsidR="0036752C" w:rsidRPr="00610E3B" w:rsidRDefault="0036752C" w:rsidP="00610E3B">
            <w:pPr>
              <w:widowControl w:val="0"/>
              <w:ind w:left="-81" w:right="-66"/>
              <w:jc w:val="center"/>
              <w:rPr>
                <w:sz w:val="22"/>
                <w:szCs w:val="22"/>
              </w:rPr>
            </w:pPr>
            <w:r w:rsidRPr="00610E3B">
              <w:rPr>
                <w:color w:val="000000"/>
                <w:sz w:val="22"/>
                <w:szCs w:val="22"/>
              </w:rPr>
              <w:t>0,881</w:t>
            </w:r>
          </w:p>
        </w:tc>
        <w:tc>
          <w:tcPr>
            <w:tcW w:w="647" w:type="dxa"/>
            <w:vAlign w:val="center"/>
            <w:hideMark/>
          </w:tcPr>
          <w:p w14:paraId="493B1C2D" w14:textId="77777777" w:rsidR="0036752C" w:rsidRPr="00610E3B" w:rsidRDefault="0036752C" w:rsidP="00610E3B">
            <w:pPr>
              <w:widowControl w:val="0"/>
              <w:ind w:left="-81" w:right="-66"/>
              <w:jc w:val="center"/>
              <w:rPr>
                <w:sz w:val="22"/>
                <w:szCs w:val="22"/>
              </w:rPr>
            </w:pPr>
            <w:r w:rsidRPr="00610E3B">
              <w:rPr>
                <w:color w:val="000000"/>
                <w:sz w:val="22"/>
                <w:szCs w:val="22"/>
              </w:rPr>
              <w:t>2,117</w:t>
            </w:r>
          </w:p>
        </w:tc>
        <w:tc>
          <w:tcPr>
            <w:tcW w:w="698" w:type="dxa"/>
            <w:vAlign w:val="center"/>
            <w:hideMark/>
          </w:tcPr>
          <w:p w14:paraId="7BB4B63F" w14:textId="77777777" w:rsidR="0036752C" w:rsidRPr="00610E3B" w:rsidRDefault="0036752C" w:rsidP="00610E3B">
            <w:pPr>
              <w:widowControl w:val="0"/>
              <w:ind w:left="-81" w:right="-66"/>
              <w:jc w:val="center"/>
              <w:rPr>
                <w:sz w:val="22"/>
                <w:szCs w:val="22"/>
              </w:rPr>
            </w:pPr>
            <w:r w:rsidRPr="00610E3B">
              <w:rPr>
                <w:color w:val="000000"/>
                <w:sz w:val="22"/>
                <w:szCs w:val="22"/>
              </w:rPr>
              <w:t>-0,272</w:t>
            </w:r>
          </w:p>
        </w:tc>
        <w:tc>
          <w:tcPr>
            <w:tcW w:w="812" w:type="dxa"/>
            <w:vAlign w:val="center"/>
            <w:hideMark/>
          </w:tcPr>
          <w:p w14:paraId="5EC08F2A" w14:textId="77777777" w:rsidR="0036752C" w:rsidRPr="00610E3B" w:rsidRDefault="0036752C" w:rsidP="00610E3B">
            <w:pPr>
              <w:widowControl w:val="0"/>
              <w:ind w:left="-81" w:right="-66"/>
              <w:jc w:val="center"/>
              <w:rPr>
                <w:sz w:val="22"/>
                <w:szCs w:val="22"/>
              </w:rPr>
            </w:pPr>
            <w:r w:rsidRPr="00610E3B">
              <w:rPr>
                <w:color w:val="000000"/>
                <w:sz w:val="22"/>
                <w:szCs w:val="22"/>
              </w:rPr>
              <w:t>1,590</w:t>
            </w:r>
          </w:p>
        </w:tc>
        <w:tc>
          <w:tcPr>
            <w:tcW w:w="945" w:type="dxa"/>
            <w:vAlign w:val="center"/>
            <w:hideMark/>
          </w:tcPr>
          <w:p w14:paraId="1C4116E7" w14:textId="77777777" w:rsidR="0036752C" w:rsidRPr="00610E3B" w:rsidRDefault="0036752C" w:rsidP="00610E3B">
            <w:pPr>
              <w:widowControl w:val="0"/>
              <w:ind w:left="-81" w:right="-66"/>
              <w:jc w:val="center"/>
              <w:rPr>
                <w:sz w:val="22"/>
                <w:szCs w:val="22"/>
              </w:rPr>
            </w:pPr>
            <w:r w:rsidRPr="00610E3B">
              <w:rPr>
                <w:color w:val="000000"/>
                <w:sz w:val="22"/>
                <w:szCs w:val="22"/>
              </w:rPr>
              <w:t>0,149</w:t>
            </w:r>
          </w:p>
        </w:tc>
        <w:tc>
          <w:tcPr>
            <w:tcW w:w="906" w:type="dxa"/>
            <w:vAlign w:val="center"/>
            <w:hideMark/>
          </w:tcPr>
          <w:p w14:paraId="08184AD4" w14:textId="77777777" w:rsidR="0036752C" w:rsidRPr="00610E3B" w:rsidRDefault="0036752C" w:rsidP="00610E3B">
            <w:pPr>
              <w:widowControl w:val="0"/>
              <w:ind w:left="-81" w:right="-66"/>
              <w:jc w:val="center"/>
              <w:rPr>
                <w:sz w:val="22"/>
                <w:szCs w:val="22"/>
              </w:rPr>
            </w:pPr>
            <w:r w:rsidRPr="00610E3B">
              <w:rPr>
                <w:color w:val="000000"/>
                <w:sz w:val="22"/>
                <w:szCs w:val="22"/>
              </w:rPr>
              <w:t>0,254</w:t>
            </w:r>
          </w:p>
        </w:tc>
        <w:tc>
          <w:tcPr>
            <w:tcW w:w="885" w:type="dxa"/>
            <w:vAlign w:val="center"/>
            <w:hideMark/>
          </w:tcPr>
          <w:p w14:paraId="26FB4F41" w14:textId="77777777" w:rsidR="0036752C" w:rsidRPr="00610E3B" w:rsidRDefault="0036752C" w:rsidP="00610E3B">
            <w:pPr>
              <w:widowControl w:val="0"/>
              <w:ind w:left="-81" w:right="-66"/>
              <w:jc w:val="center"/>
              <w:rPr>
                <w:sz w:val="22"/>
                <w:szCs w:val="22"/>
              </w:rPr>
            </w:pPr>
            <w:r w:rsidRPr="00610E3B">
              <w:rPr>
                <w:color w:val="000000"/>
                <w:sz w:val="22"/>
                <w:szCs w:val="22"/>
              </w:rPr>
              <w:t>1,081</w:t>
            </w:r>
          </w:p>
        </w:tc>
        <w:tc>
          <w:tcPr>
            <w:tcW w:w="808" w:type="dxa"/>
            <w:vAlign w:val="center"/>
            <w:hideMark/>
          </w:tcPr>
          <w:p w14:paraId="121C38D9" w14:textId="77777777" w:rsidR="0036752C" w:rsidRPr="00610E3B" w:rsidRDefault="0036752C" w:rsidP="00610E3B">
            <w:pPr>
              <w:widowControl w:val="0"/>
              <w:ind w:left="-81" w:right="-66"/>
              <w:jc w:val="center"/>
              <w:rPr>
                <w:sz w:val="22"/>
                <w:szCs w:val="22"/>
              </w:rPr>
            </w:pPr>
            <w:r w:rsidRPr="00610E3B">
              <w:rPr>
                <w:color w:val="000000"/>
                <w:sz w:val="22"/>
                <w:szCs w:val="22"/>
              </w:rPr>
              <w:t>-0,359</w:t>
            </w:r>
          </w:p>
        </w:tc>
        <w:tc>
          <w:tcPr>
            <w:tcW w:w="804" w:type="dxa"/>
            <w:vAlign w:val="center"/>
            <w:hideMark/>
          </w:tcPr>
          <w:p w14:paraId="5FBD9434" w14:textId="77777777" w:rsidR="0036752C" w:rsidRPr="00610E3B" w:rsidRDefault="0036752C" w:rsidP="00610E3B">
            <w:pPr>
              <w:widowControl w:val="0"/>
              <w:ind w:left="-81" w:right="-66"/>
              <w:jc w:val="center"/>
              <w:rPr>
                <w:sz w:val="22"/>
                <w:szCs w:val="22"/>
              </w:rPr>
            </w:pPr>
            <w:r w:rsidRPr="00610E3B">
              <w:rPr>
                <w:color w:val="000000"/>
                <w:sz w:val="22"/>
                <w:szCs w:val="22"/>
              </w:rPr>
              <w:t>-0,151</w:t>
            </w:r>
          </w:p>
        </w:tc>
        <w:tc>
          <w:tcPr>
            <w:tcW w:w="936" w:type="dxa"/>
            <w:vAlign w:val="center"/>
            <w:hideMark/>
          </w:tcPr>
          <w:p w14:paraId="06EB71A6" w14:textId="77777777" w:rsidR="0036752C" w:rsidRPr="00610E3B" w:rsidRDefault="0036752C" w:rsidP="00610E3B">
            <w:pPr>
              <w:widowControl w:val="0"/>
              <w:ind w:left="-81" w:right="-66"/>
              <w:jc w:val="center"/>
              <w:rPr>
                <w:sz w:val="22"/>
                <w:szCs w:val="22"/>
              </w:rPr>
            </w:pPr>
            <w:r w:rsidRPr="00610E3B">
              <w:rPr>
                <w:color w:val="000000"/>
                <w:sz w:val="22"/>
                <w:szCs w:val="22"/>
              </w:rPr>
              <w:t>-0,130</w:t>
            </w:r>
          </w:p>
        </w:tc>
        <w:tc>
          <w:tcPr>
            <w:tcW w:w="663" w:type="dxa"/>
            <w:vAlign w:val="center"/>
            <w:hideMark/>
          </w:tcPr>
          <w:p w14:paraId="1173B038" w14:textId="77777777" w:rsidR="0036752C" w:rsidRPr="00610E3B" w:rsidRDefault="0036752C" w:rsidP="00610E3B">
            <w:pPr>
              <w:widowControl w:val="0"/>
              <w:ind w:left="-81" w:right="-66"/>
              <w:jc w:val="center"/>
              <w:rPr>
                <w:sz w:val="22"/>
                <w:szCs w:val="22"/>
              </w:rPr>
            </w:pPr>
            <w:r w:rsidRPr="00610E3B">
              <w:rPr>
                <w:color w:val="000000"/>
                <w:sz w:val="22"/>
                <w:szCs w:val="22"/>
              </w:rPr>
              <w:t>0,675</w:t>
            </w:r>
          </w:p>
        </w:tc>
        <w:tc>
          <w:tcPr>
            <w:tcW w:w="834" w:type="dxa"/>
            <w:vAlign w:val="center"/>
            <w:hideMark/>
          </w:tcPr>
          <w:p w14:paraId="1E3C0FB0" w14:textId="77777777" w:rsidR="0036752C" w:rsidRPr="00610E3B" w:rsidRDefault="0036752C" w:rsidP="00610E3B">
            <w:pPr>
              <w:widowControl w:val="0"/>
              <w:ind w:left="-81" w:right="-66"/>
              <w:jc w:val="center"/>
              <w:rPr>
                <w:sz w:val="22"/>
                <w:szCs w:val="22"/>
              </w:rPr>
            </w:pPr>
            <w:r w:rsidRPr="00610E3B">
              <w:rPr>
                <w:color w:val="000000"/>
                <w:sz w:val="22"/>
                <w:szCs w:val="22"/>
              </w:rPr>
              <w:t>-0,350</w:t>
            </w:r>
          </w:p>
        </w:tc>
        <w:tc>
          <w:tcPr>
            <w:tcW w:w="915" w:type="dxa"/>
            <w:vAlign w:val="center"/>
            <w:hideMark/>
          </w:tcPr>
          <w:p w14:paraId="0132A763" w14:textId="77777777" w:rsidR="0036752C" w:rsidRPr="00610E3B" w:rsidRDefault="0036752C" w:rsidP="00610E3B">
            <w:pPr>
              <w:widowControl w:val="0"/>
              <w:ind w:left="-81" w:right="-66"/>
              <w:jc w:val="center"/>
              <w:rPr>
                <w:sz w:val="22"/>
                <w:szCs w:val="22"/>
              </w:rPr>
            </w:pPr>
            <w:r w:rsidRPr="00610E3B">
              <w:rPr>
                <w:color w:val="000000"/>
                <w:sz w:val="22"/>
                <w:szCs w:val="22"/>
              </w:rPr>
              <w:t>-0,160</w:t>
            </w:r>
          </w:p>
        </w:tc>
        <w:tc>
          <w:tcPr>
            <w:tcW w:w="728" w:type="dxa"/>
            <w:vAlign w:val="center"/>
            <w:hideMark/>
          </w:tcPr>
          <w:p w14:paraId="0F4C2948" w14:textId="77777777" w:rsidR="0036752C" w:rsidRPr="00610E3B" w:rsidRDefault="0036752C" w:rsidP="00610E3B">
            <w:pPr>
              <w:widowControl w:val="0"/>
              <w:ind w:left="-81" w:right="-66"/>
              <w:jc w:val="center"/>
              <w:rPr>
                <w:sz w:val="22"/>
                <w:szCs w:val="22"/>
              </w:rPr>
            </w:pPr>
            <w:r w:rsidRPr="00610E3B">
              <w:rPr>
                <w:color w:val="000000"/>
                <w:sz w:val="22"/>
                <w:szCs w:val="22"/>
              </w:rPr>
              <w:t>1,486</w:t>
            </w:r>
          </w:p>
        </w:tc>
        <w:tc>
          <w:tcPr>
            <w:tcW w:w="1137" w:type="dxa"/>
            <w:vAlign w:val="center"/>
            <w:hideMark/>
          </w:tcPr>
          <w:p w14:paraId="77D857FE" w14:textId="77777777" w:rsidR="0036752C" w:rsidRPr="00610E3B" w:rsidRDefault="0036752C" w:rsidP="00610E3B">
            <w:pPr>
              <w:widowControl w:val="0"/>
              <w:ind w:left="-81" w:right="-66"/>
              <w:jc w:val="center"/>
              <w:rPr>
                <w:sz w:val="22"/>
                <w:szCs w:val="22"/>
              </w:rPr>
            </w:pPr>
            <w:r w:rsidRPr="00610E3B">
              <w:rPr>
                <w:color w:val="000000"/>
                <w:sz w:val="22"/>
                <w:szCs w:val="22"/>
              </w:rPr>
              <w:t>-1,039</w:t>
            </w:r>
          </w:p>
        </w:tc>
        <w:tc>
          <w:tcPr>
            <w:tcW w:w="919" w:type="dxa"/>
            <w:vAlign w:val="center"/>
            <w:hideMark/>
          </w:tcPr>
          <w:p w14:paraId="41B49064" w14:textId="77777777" w:rsidR="0036752C" w:rsidRPr="00610E3B" w:rsidRDefault="0036752C" w:rsidP="00610E3B">
            <w:pPr>
              <w:widowControl w:val="0"/>
              <w:ind w:left="-81" w:right="-66"/>
              <w:jc w:val="center"/>
              <w:rPr>
                <w:sz w:val="22"/>
                <w:szCs w:val="22"/>
              </w:rPr>
            </w:pPr>
            <w:r w:rsidRPr="00610E3B">
              <w:rPr>
                <w:color w:val="000000"/>
                <w:sz w:val="22"/>
                <w:szCs w:val="22"/>
              </w:rPr>
              <w:t>0,576</w:t>
            </w:r>
          </w:p>
        </w:tc>
      </w:tr>
      <w:tr w:rsidR="0036752C" w:rsidRPr="00610E3B" w14:paraId="7CA10BBF" w14:textId="77777777" w:rsidTr="00F24F6F">
        <w:trPr>
          <w:trHeight w:val="165"/>
          <w:jc w:val="center"/>
        </w:trPr>
        <w:tc>
          <w:tcPr>
            <w:tcW w:w="412" w:type="dxa"/>
            <w:vAlign w:val="center"/>
          </w:tcPr>
          <w:p w14:paraId="68E12A1F" w14:textId="77777777" w:rsidR="0036752C" w:rsidRPr="00610E3B" w:rsidRDefault="0036752C" w:rsidP="00610E3B">
            <w:pPr>
              <w:widowControl w:val="0"/>
              <w:ind w:right="-65"/>
              <w:jc w:val="center"/>
              <w:rPr>
                <w:sz w:val="22"/>
                <w:szCs w:val="22"/>
              </w:rPr>
            </w:pPr>
            <w:r w:rsidRPr="00610E3B">
              <w:rPr>
                <w:sz w:val="22"/>
                <w:szCs w:val="22"/>
              </w:rPr>
              <w:t>10</w:t>
            </w:r>
          </w:p>
        </w:tc>
        <w:tc>
          <w:tcPr>
            <w:tcW w:w="689" w:type="dxa"/>
            <w:vAlign w:val="center"/>
            <w:hideMark/>
          </w:tcPr>
          <w:p w14:paraId="2119D8A1" w14:textId="77777777" w:rsidR="0036752C" w:rsidRPr="00610E3B" w:rsidRDefault="0036752C" w:rsidP="00610E3B">
            <w:pPr>
              <w:widowControl w:val="0"/>
              <w:ind w:left="-81" w:right="-66"/>
              <w:jc w:val="center"/>
              <w:rPr>
                <w:sz w:val="22"/>
                <w:szCs w:val="22"/>
              </w:rPr>
            </w:pPr>
            <w:r w:rsidRPr="00610E3B">
              <w:rPr>
                <w:color w:val="000000"/>
                <w:sz w:val="22"/>
                <w:szCs w:val="22"/>
              </w:rPr>
              <w:t>-0,187</w:t>
            </w:r>
          </w:p>
        </w:tc>
        <w:tc>
          <w:tcPr>
            <w:tcW w:w="822" w:type="dxa"/>
            <w:vAlign w:val="center"/>
            <w:hideMark/>
          </w:tcPr>
          <w:p w14:paraId="77986B81" w14:textId="77777777" w:rsidR="0036752C" w:rsidRPr="00610E3B" w:rsidRDefault="0036752C" w:rsidP="00610E3B">
            <w:pPr>
              <w:widowControl w:val="0"/>
              <w:ind w:left="-81" w:right="-66"/>
              <w:jc w:val="center"/>
              <w:rPr>
                <w:sz w:val="22"/>
                <w:szCs w:val="22"/>
              </w:rPr>
            </w:pPr>
            <w:r w:rsidRPr="00610E3B">
              <w:rPr>
                <w:color w:val="000000"/>
                <w:sz w:val="22"/>
                <w:szCs w:val="22"/>
              </w:rPr>
              <w:t>0,190</w:t>
            </w:r>
          </w:p>
        </w:tc>
        <w:tc>
          <w:tcPr>
            <w:tcW w:w="647" w:type="dxa"/>
            <w:vAlign w:val="center"/>
            <w:hideMark/>
          </w:tcPr>
          <w:p w14:paraId="2D613DF5" w14:textId="77777777" w:rsidR="0036752C" w:rsidRPr="00610E3B" w:rsidRDefault="0036752C" w:rsidP="00610E3B">
            <w:pPr>
              <w:widowControl w:val="0"/>
              <w:ind w:left="-81" w:right="-66"/>
              <w:jc w:val="center"/>
              <w:rPr>
                <w:sz w:val="22"/>
                <w:szCs w:val="22"/>
              </w:rPr>
            </w:pPr>
            <w:r w:rsidRPr="00610E3B">
              <w:rPr>
                <w:color w:val="000000"/>
                <w:sz w:val="22"/>
                <w:szCs w:val="22"/>
              </w:rPr>
              <w:t>1,150</w:t>
            </w:r>
          </w:p>
        </w:tc>
        <w:tc>
          <w:tcPr>
            <w:tcW w:w="698" w:type="dxa"/>
            <w:vAlign w:val="center"/>
            <w:hideMark/>
          </w:tcPr>
          <w:p w14:paraId="0692B0DB" w14:textId="77777777" w:rsidR="0036752C" w:rsidRPr="00610E3B" w:rsidRDefault="0036752C" w:rsidP="00610E3B">
            <w:pPr>
              <w:widowControl w:val="0"/>
              <w:ind w:left="-81" w:right="-66"/>
              <w:jc w:val="center"/>
              <w:rPr>
                <w:sz w:val="22"/>
                <w:szCs w:val="22"/>
              </w:rPr>
            </w:pPr>
            <w:r w:rsidRPr="00610E3B">
              <w:rPr>
                <w:color w:val="000000"/>
                <w:sz w:val="22"/>
                <w:szCs w:val="22"/>
              </w:rPr>
              <w:t>-0,348</w:t>
            </w:r>
          </w:p>
        </w:tc>
        <w:tc>
          <w:tcPr>
            <w:tcW w:w="812" w:type="dxa"/>
            <w:vAlign w:val="center"/>
            <w:hideMark/>
          </w:tcPr>
          <w:p w14:paraId="449774A9" w14:textId="77777777" w:rsidR="0036752C" w:rsidRPr="00610E3B" w:rsidRDefault="0036752C" w:rsidP="00610E3B">
            <w:pPr>
              <w:widowControl w:val="0"/>
              <w:ind w:left="-81" w:right="-66"/>
              <w:jc w:val="center"/>
              <w:rPr>
                <w:sz w:val="22"/>
                <w:szCs w:val="22"/>
              </w:rPr>
            </w:pPr>
            <w:r w:rsidRPr="00610E3B">
              <w:rPr>
                <w:color w:val="000000"/>
                <w:sz w:val="22"/>
                <w:szCs w:val="22"/>
              </w:rPr>
              <w:t>-0,154</w:t>
            </w:r>
          </w:p>
        </w:tc>
        <w:tc>
          <w:tcPr>
            <w:tcW w:w="945" w:type="dxa"/>
            <w:vAlign w:val="center"/>
            <w:hideMark/>
          </w:tcPr>
          <w:p w14:paraId="01634C98" w14:textId="77777777" w:rsidR="0036752C" w:rsidRPr="00610E3B" w:rsidRDefault="0036752C" w:rsidP="00610E3B">
            <w:pPr>
              <w:widowControl w:val="0"/>
              <w:ind w:left="-81" w:right="-66"/>
              <w:jc w:val="center"/>
              <w:rPr>
                <w:sz w:val="22"/>
                <w:szCs w:val="22"/>
              </w:rPr>
            </w:pPr>
            <w:r w:rsidRPr="00610E3B">
              <w:rPr>
                <w:color w:val="000000"/>
                <w:sz w:val="22"/>
                <w:szCs w:val="22"/>
              </w:rPr>
              <w:t>-0,282</w:t>
            </w:r>
          </w:p>
        </w:tc>
        <w:tc>
          <w:tcPr>
            <w:tcW w:w="906" w:type="dxa"/>
            <w:vAlign w:val="center"/>
            <w:hideMark/>
          </w:tcPr>
          <w:p w14:paraId="597E047C" w14:textId="77777777" w:rsidR="0036752C" w:rsidRPr="00610E3B" w:rsidRDefault="0036752C" w:rsidP="00610E3B">
            <w:pPr>
              <w:widowControl w:val="0"/>
              <w:ind w:left="-81" w:right="-66"/>
              <w:jc w:val="center"/>
              <w:rPr>
                <w:sz w:val="22"/>
                <w:szCs w:val="22"/>
              </w:rPr>
            </w:pPr>
            <w:r w:rsidRPr="00610E3B">
              <w:rPr>
                <w:color w:val="000000"/>
                <w:sz w:val="22"/>
                <w:szCs w:val="22"/>
              </w:rPr>
              <w:t>-0,259</w:t>
            </w:r>
          </w:p>
        </w:tc>
        <w:tc>
          <w:tcPr>
            <w:tcW w:w="885" w:type="dxa"/>
            <w:vAlign w:val="center"/>
            <w:hideMark/>
          </w:tcPr>
          <w:p w14:paraId="527EFBC3" w14:textId="77777777" w:rsidR="0036752C" w:rsidRPr="00610E3B" w:rsidRDefault="0036752C" w:rsidP="00610E3B">
            <w:pPr>
              <w:widowControl w:val="0"/>
              <w:ind w:left="-81" w:right="-66"/>
              <w:jc w:val="center"/>
              <w:rPr>
                <w:sz w:val="22"/>
                <w:szCs w:val="22"/>
              </w:rPr>
            </w:pPr>
            <w:r w:rsidRPr="00610E3B">
              <w:rPr>
                <w:color w:val="000000"/>
                <w:sz w:val="22"/>
                <w:szCs w:val="22"/>
              </w:rPr>
              <w:t>-0,085</w:t>
            </w:r>
          </w:p>
        </w:tc>
        <w:tc>
          <w:tcPr>
            <w:tcW w:w="808" w:type="dxa"/>
            <w:vAlign w:val="center"/>
            <w:hideMark/>
          </w:tcPr>
          <w:p w14:paraId="6C8D50AA" w14:textId="77777777" w:rsidR="0036752C" w:rsidRPr="00610E3B" w:rsidRDefault="0036752C" w:rsidP="00610E3B">
            <w:pPr>
              <w:widowControl w:val="0"/>
              <w:ind w:left="-81" w:right="-66"/>
              <w:jc w:val="center"/>
              <w:rPr>
                <w:sz w:val="22"/>
                <w:szCs w:val="22"/>
              </w:rPr>
            </w:pPr>
            <w:r w:rsidRPr="00610E3B">
              <w:rPr>
                <w:color w:val="000000"/>
                <w:sz w:val="22"/>
                <w:szCs w:val="22"/>
              </w:rPr>
              <w:t>-0,325</w:t>
            </w:r>
          </w:p>
        </w:tc>
        <w:tc>
          <w:tcPr>
            <w:tcW w:w="804" w:type="dxa"/>
            <w:vAlign w:val="center"/>
            <w:hideMark/>
          </w:tcPr>
          <w:p w14:paraId="045C6806" w14:textId="77777777" w:rsidR="0036752C" w:rsidRPr="00610E3B" w:rsidRDefault="0036752C" w:rsidP="00610E3B">
            <w:pPr>
              <w:widowControl w:val="0"/>
              <w:ind w:left="-81" w:right="-66"/>
              <w:jc w:val="center"/>
              <w:rPr>
                <w:sz w:val="22"/>
                <w:szCs w:val="22"/>
              </w:rPr>
            </w:pPr>
            <w:r w:rsidRPr="00610E3B">
              <w:rPr>
                <w:color w:val="000000"/>
                <w:sz w:val="22"/>
                <w:szCs w:val="22"/>
              </w:rPr>
              <w:t>-0,327</w:t>
            </w:r>
          </w:p>
        </w:tc>
        <w:tc>
          <w:tcPr>
            <w:tcW w:w="936" w:type="dxa"/>
            <w:vAlign w:val="center"/>
            <w:hideMark/>
          </w:tcPr>
          <w:p w14:paraId="680F4EC5" w14:textId="77777777" w:rsidR="0036752C" w:rsidRPr="00610E3B" w:rsidRDefault="0036752C" w:rsidP="00610E3B">
            <w:pPr>
              <w:widowControl w:val="0"/>
              <w:ind w:left="-81" w:right="-66"/>
              <w:jc w:val="center"/>
              <w:rPr>
                <w:sz w:val="22"/>
                <w:szCs w:val="22"/>
              </w:rPr>
            </w:pPr>
            <w:r w:rsidRPr="00610E3B">
              <w:rPr>
                <w:color w:val="000000"/>
                <w:sz w:val="22"/>
                <w:szCs w:val="22"/>
              </w:rPr>
              <w:t>-0,305</w:t>
            </w:r>
          </w:p>
        </w:tc>
        <w:tc>
          <w:tcPr>
            <w:tcW w:w="663" w:type="dxa"/>
            <w:vAlign w:val="center"/>
            <w:hideMark/>
          </w:tcPr>
          <w:p w14:paraId="2E4DDC4B" w14:textId="77777777" w:rsidR="0036752C" w:rsidRPr="00610E3B" w:rsidRDefault="0036752C" w:rsidP="00610E3B">
            <w:pPr>
              <w:widowControl w:val="0"/>
              <w:ind w:left="-81" w:right="-66"/>
              <w:jc w:val="center"/>
              <w:rPr>
                <w:sz w:val="22"/>
                <w:szCs w:val="22"/>
              </w:rPr>
            </w:pPr>
            <w:r w:rsidRPr="00610E3B">
              <w:rPr>
                <w:color w:val="000000"/>
                <w:sz w:val="22"/>
                <w:szCs w:val="22"/>
              </w:rPr>
              <w:t>-0,664</w:t>
            </w:r>
          </w:p>
        </w:tc>
        <w:tc>
          <w:tcPr>
            <w:tcW w:w="834" w:type="dxa"/>
            <w:vAlign w:val="center"/>
            <w:hideMark/>
          </w:tcPr>
          <w:p w14:paraId="7C090554" w14:textId="77777777" w:rsidR="0036752C" w:rsidRPr="00610E3B" w:rsidRDefault="0036752C" w:rsidP="00610E3B">
            <w:pPr>
              <w:widowControl w:val="0"/>
              <w:ind w:left="-81" w:right="-66"/>
              <w:jc w:val="center"/>
              <w:rPr>
                <w:sz w:val="22"/>
                <w:szCs w:val="22"/>
              </w:rPr>
            </w:pPr>
            <w:r w:rsidRPr="00610E3B">
              <w:rPr>
                <w:color w:val="000000"/>
                <w:sz w:val="22"/>
                <w:szCs w:val="22"/>
              </w:rPr>
              <w:t>1,041</w:t>
            </w:r>
          </w:p>
        </w:tc>
        <w:tc>
          <w:tcPr>
            <w:tcW w:w="915" w:type="dxa"/>
            <w:vAlign w:val="center"/>
            <w:hideMark/>
          </w:tcPr>
          <w:p w14:paraId="011E70CA" w14:textId="77777777" w:rsidR="0036752C" w:rsidRPr="00610E3B" w:rsidRDefault="0036752C" w:rsidP="00610E3B">
            <w:pPr>
              <w:widowControl w:val="0"/>
              <w:ind w:left="-81" w:right="-66"/>
              <w:jc w:val="center"/>
              <w:rPr>
                <w:sz w:val="22"/>
                <w:szCs w:val="22"/>
              </w:rPr>
            </w:pPr>
            <w:r w:rsidRPr="00610E3B">
              <w:rPr>
                <w:color w:val="000000"/>
                <w:sz w:val="22"/>
                <w:szCs w:val="22"/>
              </w:rPr>
              <w:t>-0,349</w:t>
            </w:r>
          </w:p>
        </w:tc>
        <w:tc>
          <w:tcPr>
            <w:tcW w:w="728" w:type="dxa"/>
            <w:vAlign w:val="center"/>
            <w:hideMark/>
          </w:tcPr>
          <w:p w14:paraId="07D99FDF" w14:textId="77777777" w:rsidR="0036752C" w:rsidRPr="00610E3B" w:rsidRDefault="0036752C" w:rsidP="00610E3B">
            <w:pPr>
              <w:widowControl w:val="0"/>
              <w:ind w:left="-81" w:right="-66"/>
              <w:jc w:val="center"/>
              <w:rPr>
                <w:sz w:val="22"/>
                <w:szCs w:val="22"/>
              </w:rPr>
            </w:pPr>
            <w:r w:rsidRPr="00610E3B">
              <w:rPr>
                <w:color w:val="000000"/>
                <w:sz w:val="22"/>
                <w:szCs w:val="22"/>
              </w:rPr>
              <w:t>-0,500</w:t>
            </w:r>
          </w:p>
        </w:tc>
        <w:tc>
          <w:tcPr>
            <w:tcW w:w="1137" w:type="dxa"/>
            <w:vAlign w:val="center"/>
            <w:hideMark/>
          </w:tcPr>
          <w:p w14:paraId="42D6E11D" w14:textId="77777777" w:rsidR="0036752C" w:rsidRPr="00610E3B" w:rsidRDefault="0036752C" w:rsidP="00610E3B">
            <w:pPr>
              <w:widowControl w:val="0"/>
              <w:ind w:left="-81" w:right="-66"/>
              <w:jc w:val="center"/>
              <w:rPr>
                <w:sz w:val="22"/>
                <w:szCs w:val="22"/>
              </w:rPr>
            </w:pPr>
            <w:r w:rsidRPr="00610E3B">
              <w:rPr>
                <w:color w:val="000000"/>
                <w:sz w:val="22"/>
                <w:szCs w:val="22"/>
              </w:rPr>
              <w:t>-1,228</w:t>
            </w:r>
          </w:p>
        </w:tc>
        <w:tc>
          <w:tcPr>
            <w:tcW w:w="919" w:type="dxa"/>
            <w:vAlign w:val="center"/>
            <w:hideMark/>
          </w:tcPr>
          <w:p w14:paraId="4886F63B" w14:textId="77777777" w:rsidR="0036752C" w:rsidRPr="00610E3B" w:rsidRDefault="0036752C" w:rsidP="00610E3B">
            <w:pPr>
              <w:widowControl w:val="0"/>
              <w:ind w:left="-81" w:right="-66"/>
              <w:jc w:val="center"/>
              <w:rPr>
                <w:sz w:val="22"/>
                <w:szCs w:val="22"/>
              </w:rPr>
            </w:pPr>
            <w:r w:rsidRPr="00610E3B">
              <w:rPr>
                <w:color w:val="000000"/>
                <w:sz w:val="22"/>
                <w:szCs w:val="22"/>
              </w:rPr>
              <w:t>0,885</w:t>
            </w:r>
          </w:p>
        </w:tc>
      </w:tr>
      <w:tr w:rsidR="0036752C" w:rsidRPr="00610E3B" w14:paraId="0181E3C4" w14:textId="77777777" w:rsidTr="00F24F6F">
        <w:trPr>
          <w:trHeight w:val="165"/>
          <w:jc w:val="center"/>
        </w:trPr>
        <w:tc>
          <w:tcPr>
            <w:tcW w:w="412" w:type="dxa"/>
            <w:vAlign w:val="center"/>
          </w:tcPr>
          <w:p w14:paraId="494CA82E" w14:textId="77777777" w:rsidR="0036752C" w:rsidRPr="00610E3B" w:rsidRDefault="0036752C" w:rsidP="00610E3B">
            <w:pPr>
              <w:widowControl w:val="0"/>
              <w:ind w:right="-65"/>
              <w:jc w:val="center"/>
              <w:rPr>
                <w:sz w:val="22"/>
                <w:szCs w:val="22"/>
              </w:rPr>
            </w:pPr>
            <w:r w:rsidRPr="00610E3B">
              <w:rPr>
                <w:sz w:val="22"/>
                <w:szCs w:val="22"/>
              </w:rPr>
              <w:t>11</w:t>
            </w:r>
          </w:p>
        </w:tc>
        <w:tc>
          <w:tcPr>
            <w:tcW w:w="689" w:type="dxa"/>
            <w:vAlign w:val="center"/>
            <w:hideMark/>
          </w:tcPr>
          <w:p w14:paraId="1CDCC80D" w14:textId="77777777" w:rsidR="0036752C" w:rsidRPr="00610E3B" w:rsidRDefault="0036752C" w:rsidP="00610E3B">
            <w:pPr>
              <w:widowControl w:val="0"/>
              <w:ind w:left="-81" w:right="-66"/>
              <w:jc w:val="center"/>
              <w:rPr>
                <w:sz w:val="22"/>
                <w:szCs w:val="22"/>
              </w:rPr>
            </w:pPr>
            <w:r w:rsidRPr="00610E3B">
              <w:rPr>
                <w:color w:val="000000"/>
                <w:sz w:val="22"/>
                <w:szCs w:val="22"/>
              </w:rPr>
              <w:t>-0,696</w:t>
            </w:r>
          </w:p>
        </w:tc>
        <w:tc>
          <w:tcPr>
            <w:tcW w:w="822" w:type="dxa"/>
            <w:vAlign w:val="center"/>
            <w:hideMark/>
          </w:tcPr>
          <w:p w14:paraId="5CF35E4E" w14:textId="77777777" w:rsidR="0036752C" w:rsidRPr="00610E3B" w:rsidRDefault="0036752C" w:rsidP="00610E3B">
            <w:pPr>
              <w:widowControl w:val="0"/>
              <w:ind w:left="-81" w:right="-66"/>
              <w:jc w:val="center"/>
              <w:rPr>
                <w:sz w:val="22"/>
                <w:szCs w:val="22"/>
              </w:rPr>
            </w:pPr>
            <w:r w:rsidRPr="00610E3B">
              <w:rPr>
                <w:color w:val="000000"/>
                <w:sz w:val="22"/>
                <w:szCs w:val="22"/>
              </w:rPr>
              <w:t>-0,008</w:t>
            </w:r>
          </w:p>
        </w:tc>
        <w:tc>
          <w:tcPr>
            <w:tcW w:w="647" w:type="dxa"/>
            <w:vAlign w:val="center"/>
            <w:hideMark/>
          </w:tcPr>
          <w:p w14:paraId="7F75D064" w14:textId="77777777" w:rsidR="0036752C" w:rsidRPr="00610E3B" w:rsidRDefault="0036752C" w:rsidP="00610E3B">
            <w:pPr>
              <w:widowControl w:val="0"/>
              <w:ind w:left="-81" w:right="-66"/>
              <w:jc w:val="center"/>
              <w:rPr>
                <w:sz w:val="22"/>
                <w:szCs w:val="22"/>
              </w:rPr>
            </w:pPr>
            <w:r w:rsidRPr="00610E3B">
              <w:rPr>
                <w:color w:val="000000"/>
                <w:sz w:val="22"/>
                <w:szCs w:val="22"/>
              </w:rPr>
              <w:t>-1,063</w:t>
            </w:r>
          </w:p>
        </w:tc>
        <w:tc>
          <w:tcPr>
            <w:tcW w:w="698" w:type="dxa"/>
            <w:vAlign w:val="center"/>
            <w:hideMark/>
          </w:tcPr>
          <w:p w14:paraId="65C88868" w14:textId="77777777" w:rsidR="0036752C" w:rsidRPr="00610E3B" w:rsidRDefault="0036752C" w:rsidP="00610E3B">
            <w:pPr>
              <w:widowControl w:val="0"/>
              <w:ind w:left="-81" w:right="-66"/>
              <w:jc w:val="center"/>
              <w:rPr>
                <w:sz w:val="22"/>
                <w:szCs w:val="22"/>
              </w:rPr>
            </w:pPr>
            <w:r w:rsidRPr="00610E3B">
              <w:rPr>
                <w:color w:val="000000"/>
                <w:sz w:val="22"/>
                <w:szCs w:val="22"/>
              </w:rPr>
              <w:t>-0,392</w:t>
            </w:r>
          </w:p>
        </w:tc>
        <w:tc>
          <w:tcPr>
            <w:tcW w:w="812" w:type="dxa"/>
            <w:vAlign w:val="center"/>
            <w:hideMark/>
          </w:tcPr>
          <w:p w14:paraId="5925F631" w14:textId="77777777" w:rsidR="0036752C" w:rsidRPr="00610E3B" w:rsidRDefault="0036752C" w:rsidP="00610E3B">
            <w:pPr>
              <w:widowControl w:val="0"/>
              <w:ind w:left="-81" w:right="-66"/>
              <w:jc w:val="center"/>
              <w:rPr>
                <w:sz w:val="22"/>
                <w:szCs w:val="22"/>
              </w:rPr>
            </w:pPr>
            <w:r w:rsidRPr="00610E3B">
              <w:rPr>
                <w:color w:val="000000"/>
                <w:sz w:val="22"/>
                <w:szCs w:val="22"/>
              </w:rPr>
              <w:t>1,000</w:t>
            </w:r>
          </w:p>
        </w:tc>
        <w:tc>
          <w:tcPr>
            <w:tcW w:w="945" w:type="dxa"/>
            <w:vAlign w:val="center"/>
            <w:hideMark/>
          </w:tcPr>
          <w:p w14:paraId="20628BAC" w14:textId="77777777" w:rsidR="0036752C" w:rsidRPr="00610E3B" w:rsidRDefault="0036752C" w:rsidP="00610E3B">
            <w:pPr>
              <w:widowControl w:val="0"/>
              <w:ind w:left="-81" w:right="-66"/>
              <w:jc w:val="center"/>
              <w:rPr>
                <w:sz w:val="22"/>
                <w:szCs w:val="22"/>
              </w:rPr>
            </w:pPr>
            <w:r w:rsidRPr="00610E3B">
              <w:rPr>
                <w:color w:val="000000"/>
                <w:sz w:val="22"/>
                <w:szCs w:val="22"/>
              </w:rPr>
              <w:t>-0,365</w:t>
            </w:r>
          </w:p>
        </w:tc>
        <w:tc>
          <w:tcPr>
            <w:tcW w:w="906" w:type="dxa"/>
            <w:vAlign w:val="center"/>
            <w:hideMark/>
          </w:tcPr>
          <w:p w14:paraId="7F94FF1A" w14:textId="77777777" w:rsidR="0036752C" w:rsidRPr="00610E3B" w:rsidRDefault="0036752C" w:rsidP="00610E3B">
            <w:pPr>
              <w:widowControl w:val="0"/>
              <w:ind w:left="-81" w:right="-66"/>
              <w:jc w:val="center"/>
              <w:rPr>
                <w:sz w:val="22"/>
                <w:szCs w:val="22"/>
              </w:rPr>
            </w:pPr>
            <w:r w:rsidRPr="00610E3B">
              <w:rPr>
                <w:color w:val="000000"/>
                <w:sz w:val="22"/>
                <w:szCs w:val="22"/>
              </w:rPr>
              <w:t>-0,370</w:t>
            </w:r>
          </w:p>
        </w:tc>
        <w:tc>
          <w:tcPr>
            <w:tcW w:w="885" w:type="dxa"/>
            <w:vAlign w:val="center"/>
            <w:hideMark/>
          </w:tcPr>
          <w:p w14:paraId="120B7C70" w14:textId="77777777" w:rsidR="0036752C" w:rsidRPr="00610E3B" w:rsidRDefault="0036752C" w:rsidP="00610E3B">
            <w:pPr>
              <w:widowControl w:val="0"/>
              <w:ind w:left="-81" w:right="-66"/>
              <w:jc w:val="center"/>
              <w:rPr>
                <w:sz w:val="22"/>
                <w:szCs w:val="22"/>
              </w:rPr>
            </w:pPr>
            <w:r w:rsidRPr="00610E3B">
              <w:rPr>
                <w:color w:val="000000"/>
                <w:sz w:val="22"/>
                <w:szCs w:val="22"/>
              </w:rPr>
              <w:t>-0,367</w:t>
            </w:r>
          </w:p>
        </w:tc>
        <w:tc>
          <w:tcPr>
            <w:tcW w:w="808" w:type="dxa"/>
            <w:vAlign w:val="center"/>
            <w:hideMark/>
          </w:tcPr>
          <w:p w14:paraId="5DB18F0E" w14:textId="77777777" w:rsidR="0036752C" w:rsidRPr="00610E3B" w:rsidRDefault="0036752C" w:rsidP="00610E3B">
            <w:pPr>
              <w:widowControl w:val="0"/>
              <w:ind w:left="-81" w:right="-66"/>
              <w:jc w:val="center"/>
              <w:rPr>
                <w:sz w:val="22"/>
                <w:szCs w:val="22"/>
              </w:rPr>
            </w:pPr>
            <w:r w:rsidRPr="00610E3B">
              <w:rPr>
                <w:color w:val="000000"/>
                <w:sz w:val="22"/>
                <w:szCs w:val="22"/>
              </w:rPr>
              <w:t>-0,274</w:t>
            </w:r>
          </w:p>
        </w:tc>
        <w:tc>
          <w:tcPr>
            <w:tcW w:w="804" w:type="dxa"/>
            <w:vAlign w:val="center"/>
            <w:hideMark/>
          </w:tcPr>
          <w:p w14:paraId="7FC9F907" w14:textId="77777777" w:rsidR="0036752C" w:rsidRPr="00610E3B" w:rsidRDefault="0036752C" w:rsidP="00610E3B">
            <w:pPr>
              <w:widowControl w:val="0"/>
              <w:ind w:left="-81" w:right="-66"/>
              <w:jc w:val="center"/>
              <w:rPr>
                <w:sz w:val="22"/>
                <w:szCs w:val="22"/>
              </w:rPr>
            </w:pPr>
            <w:r w:rsidRPr="00610E3B">
              <w:rPr>
                <w:color w:val="000000"/>
                <w:sz w:val="22"/>
                <w:szCs w:val="22"/>
              </w:rPr>
              <w:t>-0,334</w:t>
            </w:r>
          </w:p>
        </w:tc>
        <w:tc>
          <w:tcPr>
            <w:tcW w:w="936" w:type="dxa"/>
            <w:vAlign w:val="center"/>
            <w:hideMark/>
          </w:tcPr>
          <w:p w14:paraId="026385CC"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3F108726" w14:textId="77777777" w:rsidR="0036752C" w:rsidRPr="00610E3B" w:rsidRDefault="0036752C" w:rsidP="00610E3B">
            <w:pPr>
              <w:widowControl w:val="0"/>
              <w:ind w:left="-81" w:right="-66"/>
              <w:jc w:val="center"/>
              <w:rPr>
                <w:sz w:val="22"/>
                <w:szCs w:val="22"/>
              </w:rPr>
            </w:pPr>
            <w:r w:rsidRPr="00610E3B">
              <w:rPr>
                <w:color w:val="000000"/>
                <w:sz w:val="22"/>
                <w:szCs w:val="22"/>
              </w:rPr>
              <w:t>0,295</w:t>
            </w:r>
          </w:p>
        </w:tc>
        <w:tc>
          <w:tcPr>
            <w:tcW w:w="834" w:type="dxa"/>
            <w:vAlign w:val="center"/>
            <w:hideMark/>
          </w:tcPr>
          <w:p w14:paraId="781DA4CE" w14:textId="77777777" w:rsidR="0036752C" w:rsidRPr="00610E3B" w:rsidRDefault="0036752C" w:rsidP="00610E3B">
            <w:pPr>
              <w:widowControl w:val="0"/>
              <w:ind w:left="-81" w:right="-66"/>
              <w:jc w:val="center"/>
              <w:rPr>
                <w:sz w:val="22"/>
                <w:szCs w:val="22"/>
              </w:rPr>
            </w:pPr>
            <w:r w:rsidRPr="00610E3B">
              <w:rPr>
                <w:color w:val="000000"/>
                <w:sz w:val="22"/>
                <w:szCs w:val="22"/>
              </w:rPr>
              <w:t>0,401</w:t>
            </w:r>
          </w:p>
        </w:tc>
        <w:tc>
          <w:tcPr>
            <w:tcW w:w="915" w:type="dxa"/>
            <w:vAlign w:val="center"/>
            <w:hideMark/>
          </w:tcPr>
          <w:p w14:paraId="2448682D" w14:textId="77777777" w:rsidR="0036752C" w:rsidRPr="00610E3B" w:rsidRDefault="0036752C" w:rsidP="00610E3B">
            <w:pPr>
              <w:widowControl w:val="0"/>
              <w:ind w:left="-81" w:right="-66"/>
              <w:jc w:val="center"/>
              <w:rPr>
                <w:sz w:val="22"/>
                <w:szCs w:val="22"/>
              </w:rPr>
            </w:pPr>
            <w:r w:rsidRPr="00610E3B">
              <w:rPr>
                <w:color w:val="000000"/>
                <w:sz w:val="22"/>
                <w:szCs w:val="22"/>
              </w:rPr>
              <w:t>-0,339</w:t>
            </w:r>
          </w:p>
        </w:tc>
        <w:tc>
          <w:tcPr>
            <w:tcW w:w="728" w:type="dxa"/>
            <w:vAlign w:val="center"/>
            <w:hideMark/>
          </w:tcPr>
          <w:p w14:paraId="08D14B36" w14:textId="77777777" w:rsidR="0036752C" w:rsidRPr="00610E3B" w:rsidRDefault="0036752C" w:rsidP="00610E3B">
            <w:pPr>
              <w:widowControl w:val="0"/>
              <w:ind w:left="-81" w:right="-66"/>
              <w:jc w:val="center"/>
              <w:rPr>
                <w:sz w:val="22"/>
                <w:szCs w:val="22"/>
              </w:rPr>
            </w:pPr>
            <w:r w:rsidRPr="00610E3B">
              <w:rPr>
                <w:color w:val="000000"/>
                <w:sz w:val="22"/>
                <w:szCs w:val="22"/>
              </w:rPr>
              <w:t>-1,209</w:t>
            </w:r>
          </w:p>
        </w:tc>
        <w:tc>
          <w:tcPr>
            <w:tcW w:w="1137" w:type="dxa"/>
            <w:vAlign w:val="center"/>
            <w:hideMark/>
          </w:tcPr>
          <w:p w14:paraId="603F0752" w14:textId="77777777" w:rsidR="0036752C" w:rsidRPr="00610E3B" w:rsidRDefault="0036752C" w:rsidP="00610E3B">
            <w:pPr>
              <w:widowControl w:val="0"/>
              <w:ind w:left="-81" w:right="-66"/>
              <w:jc w:val="center"/>
              <w:rPr>
                <w:sz w:val="22"/>
                <w:szCs w:val="22"/>
              </w:rPr>
            </w:pPr>
            <w:r w:rsidRPr="00610E3B">
              <w:rPr>
                <w:color w:val="000000"/>
                <w:sz w:val="22"/>
                <w:szCs w:val="22"/>
              </w:rPr>
              <w:t>0,944</w:t>
            </w:r>
          </w:p>
        </w:tc>
        <w:tc>
          <w:tcPr>
            <w:tcW w:w="919" w:type="dxa"/>
            <w:vAlign w:val="center"/>
            <w:hideMark/>
          </w:tcPr>
          <w:p w14:paraId="6D08B12C" w14:textId="77777777" w:rsidR="0036752C" w:rsidRPr="00610E3B" w:rsidRDefault="0036752C" w:rsidP="00610E3B">
            <w:pPr>
              <w:widowControl w:val="0"/>
              <w:ind w:left="-81" w:right="-66"/>
              <w:jc w:val="center"/>
              <w:rPr>
                <w:sz w:val="22"/>
                <w:szCs w:val="22"/>
              </w:rPr>
            </w:pPr>
            <w:r w:rsidRPr="00610E3B">
              <w:rPr>
                <w:color w:val="000000"/>
                <w:sz w:val="22"/>
                <w:szCs w:val="22"/>
              </w:rPr>
              <w:t>0,563</w:t>
            </w:r>
          </w:p>
        </w:tc>
      </w:tr>
      <w:tr w:rsidR="0036752C" w:rsidRPr="00610E3B" w14:paraId="04B65717" w14:textId="77777777" w:rsidTr="00F24F6F">
        <w:trPr>
          <w:trHeight w:val="165"/>
          <w:jc w:val="center"/>
        </w:trPr>
        <w:tc>
          <w:tcPr>
            <w:tcW w:w="412" w:type="dxa"/>
            <w:vAlign w:val="center"/>
          </w:tcPr>
          <w:p w14:paraId="6F0B9690" w14:textId="77777777" w:rsidR="0036752C" w:rsidRPr="00610E3B" w:rsidRDefault="0036752C" w:rsidP="00610E3B">
            <w:pPr>
              <w:widowControl w:val="0"/>
              <w:ind w:right="-65"/>
              <w:jc w:val="center"/>
              <w:rPr>
                <w:sz w:val="22"/>
                <w:szCs w:val="22"/>
              </w:rPr>
            </w:pPr>
            <w:r w:rsidRPr="00610E3B">
              <w:rPr>
                <w:sz w:val="22"/>
                <w:szCs w:val="22"/>
              </w:rPr>
              <w:t>12</w:t>
            </w:r>
          </w:p>
        </w:tc>
        <w:tc>
          <w:tcPr>
            <w:tcW w:w="689" w:type="dxa"/>
            <w:vAlign w:val="center"/>
            <w:hideMark/>
          </w:tcPr>
          <w:p w14:paraId="2A9C13A4" w14:textId="77777777" w:rsidR="0036752C" w:rsidRPr="00610E3B" w:rsidRDefault="0036752C" w:rsidP="00610E3B">
            <w:pPr>
              <w:widowControl w:val="0"/>
              <w:ind w:left="-81" w:right="-66"/>
              <w:jc w:val="center"/>
              <w:rPr>
                <w:sz w:val="22"/>
                <w:szCs w:val="22"/>
              </w:rPr>
            </w:pPr>
            <w:r w:rsidRPr="00610E3B">
              <w:rPr>
                <w:color w:val="000000"/>
                <w:sz w:val="22"/>
                <w:szCs w:val="22"/>
              </w:rPr>
              <w:t>0,002</w:t>
            </w:r>
          </w:p>
        </w:tc>
        <w:tc>
          <w:tcPr>
            <w:tcW w:w="822" w:type="dxa"/>
            <w:vAlign w:val="center"/>
            <w:hideMark/>
          </w:tcPr>
          <w:p w14:paraId="40AA4D39" w14:textId="77777777" w:rsidR="0036752C" w:rsidRPr="00610E3B" w:rsidRDefault="0036752C" w:rsidP="00610E3B">
            <w:pPr>
              <w:widowControl w:val="0"/>
              <w:ind w:left="-81" w:right="-66"/>
              <w:jc w:val="center"/>
              <w:rPr>
                <w:sz w:val="22"/>
                <w:szCs w:val="22"/>
              </w:rPr>
            </w:pPr>
            <w:r w:rsidRPr="00610E3B">
              <w:rPr>
                <w:color w:val="000000"/>
                <w:sz w:val="22"/>
                <w:szCs w:val="22"/>
              </w:rPr>
              <w:t>1,022</w:t>
            </w:r>
          </w:p>
        </w:tc>
        <w:tc>
          <w:tcPr>
            <w:tcW w:w="647" w:type="dxa"/>
            <w:vAlign w:val="center"/>
            <w:hideMark/>
          </w:tcPr>
          <w:p w14:paraId="60616AF5" w14:textId="77777777" w:rsidR="0036752C" w:rsidRPr="00610E3B" w:rsidRDefault="0036752C" w:rsidP="00610E3B">
            <w:pPr>
              <w:widowControl w:val="0"/>
              <w:ind w:left="-81" w:right="-66"/>
              <w:jc w:val="center"/>
              <w:rPr>
                <w:sz w:val="22"/>
                <w:szCs w:val="22"/>
              </w:rPr>
            </w:pPr>
            <w:r w:rsidRPr="00610E3B">
              <w:rPr>
                <w:color w:val="000000"/>
                <w:sz w:val="22"/>
                <w:szCs w:val="22"/>
              </w:rPr>
              <w:t>-1,183</w:t>
            </w:r>
          </w:p>
        </w:tc>
        <w:tc>
          <w:tcPr>
            <w:tcW w:w="698" w:type="dxa"/>
            <w:vAlign w:val="center"/>
            <w:hideMark/>
          </w:tcPr>
          <w:p w14:paraId="14511E63" w14:textId="77777777" w:rsidR="0036752C" w:rsidRPr="00610E3B" w:rsidRDefault="0036752C" w:rsidP="00610E3B">
            <w:pPr>
              <w:widowControl w:val="0"/>
              <w:ind w:left="-81" w:right="-66"/>
              <w:jc w:val="center"/>
              <w:rPr>
                <w:sz w:val="22"/>
                <w:szCs w:val="22"/>
              </w:rPr>
            </w:pPr>
            <w:r w:rsidRPr="00610E3B">
              <w:rPr>
                <w:color w:val="000000"/>
                <w:sz w:val="22"/>
                <w:szCs w:val="22"/>
              </w:rPr>
              <w:t>-0,365</w:t>
            </w:r>
          </w:p>
        </w:tc>
        <w:tc>
          <w:tcPr>
            <w:tcW w:w="812" w:type="dxa"/>
            <w:vAlign w:val="center"/>
            <w:hideMark/>
          </w:tcPr>
          <w:p w14:paraId="0707663A" w14:textId="77777777" w:rsidR="0036752C" w:rsidRPr="00610E3B" w:rsidRDefault="0036752C" w:rsidP="00610E3B">
            <w:pPr>
              <w:widowControl w:val="0"/>
              <w:ind w:left="-81" w:right="-66"/>
              <w:jc w:val="center"/>
              <w:rPr>
                <w:sz w:val="22"/>
                <w:szCs w:val="22"/>
              </w:rPr>
            </w:pPr>
            <w:r w:rsidRPr="00610E3B">
              <w:rPr>
                <w:color w:val="000000"/>
                <w:sz w:val="22"/>
                <w:szCs w:val="22"/>
              </w:rPr>
              <w:t>-0,975</w:t>
            </w:r>
          </w:p>
        </w:tc>
        <w:tc>
          <w:tcPr>
            <w:tcW w:w="945" w:type="dxa"/>
            <w:vAlign w:val="center"/>
            <w:hideMark/>
          </w:tcPr>
          <w:p w14:paraId="41E983A1" w14:textId="77777777" w:rsidR="0036752C" w:rsidRPr="00610E3B" w:rsidRDefault="0036752C" w:rsidP="00610E3B">
            <w:pPr>
              <w:widowControl w:val="0"/>
              <w:ind w:left="-81" w:right="-66"/>
              <w:jc w:val="center"/>
              <w:rPr>
                <w:sz w:val="22"/>
                <w:szCs w:val="22"/>
              </w:rPr>
            </w:pPr>
            <w:r w:rsidRPr="00610E3B">
              <w:rPr>
                <w:color w:val="000000"/>
                <w:sz w:val="22"/>
                <w:szCs w:val="22"/>
              </w:rPr>
              <w:t>-0,337</w:t>
            </w:r>
          </w:p>
        </w:tc>
        <w:tc>
          <w:tcPr>
            <w:tcW w:w="906" w:type="dxa"/>
            <w:vAlign w:val="center"/>
            <w:hideMark/>
          </w:tcPr>
          <w:p w14:paraId="366B990C" w14:textId="77777777" w:rsidR="0036752C" w:rsidRPr="00610E3B" w:rsidRDefault="0036752C" w:rsidP="00610E3B">
            <w:pPr>
              <w:widowControl w:val="0"/>
              <w:ind w:left="-81" w:right="-66"/>
              <w:jc w:val="center"/>
              <w:rPr>
                <w:sz w:val="22"/>
                <w:szCs w:val="22"/>
              </w:rPr>
            </w:pPr>
            <w:r w:rsidRPr="00610E3B">
              <w:rPr>
                <w:color w:val="000000"/>
                <w:sz w:val="22"/>
                <w:szCs w:val="22"/>
              </w:rPr>
              <w:t>0,442</w:t>
            </w:r>
          </w:p>
        </w:tc>
        <w:tc>
          <w:tcPr>
            <w:tcW w:w="885" w:type="dxa"/>
            <w:vAlign w:val="center"/>
            <w:hideMark/>
          </w:tcPr>
          <w:p w14:paraId="58DB27DE" w14:textId="77777777" w:rsidR="0036752C" w:rsidRPr="00610E3B" w:rsidRDefault="0036752C" w:rsidP="00610E3B">
            <w:pPr>
              <w:widowControl w:val="0"/>
              <w:ind w:left="-81" w:right="-66"/>
              <w:jc w:val="center"/>
              <w:rPr>
                <w:sz w:val="22"/>
                <w:szCs w:val="22"/>
              </w:rPr>
            </w:pPr>
            <w:r w:rsidRPr="00610E3B">
              <w:rPr>
                <w:color w:val="000000"/>
                <w:sz w:val="22"/>
                <w:szCs w:val="22"/>
              </w:rPr>
              <w:t>0,021</w:t>
            </w:r>
          </w:p>
        </w:tc>
        <w:tc>
          <w:tcPr>
            <w:tcW w:w="808" w:type="dxa"/>
            <w:vAlign w:val="center"/>
            <w:hideMark/>
          </w:tcPr>
          <w:p w14:paraId="6A954690" w14:textId="77777777" w:rsidR="0036752C" w:rsidRPr="00610E3B" w:rsidRDefault="0036752C" w:rsidP="00610E3B">
            <w:pPr>
              <w:widowControl w:val="0"/>
              <w:ind w:left="-81" w:right="-66"/>
              <w:jc w:val="center"/>
              <w:rPr>
                <w:sz w:val="22"/>
                <w:szCs w:val="22"/>
              </w:rPr>
            </w:pPr>
            <w:r w:rsidRPr="00610E3B">
              <w:rPr>
                <w:color w:val="000000"/>
                <w:sz w:val="22"/>
                <w:szCs w:val="22"/>
              </w:rPr>
              <w:t>-0,308</w:t>
            </w:r>
          </w:p>
        </w:tc>
        <w:tc>
          <w:tcPr>
            <w:tcW w:w="804" w:type="dxa"/>
            <w:vAlign w:val="center"/>
            <w:hideMark/>
          </w:tcPr>
          <w:p w14:paraId="7BC0F71F" w14:textId="77777777" w:rsidR="0036752C" w:rsidRPr="00610E3B" w:rsidRDefault="0036752C" w:rsidP="00610E3B">
            <w:pPr>
              <w:widowControl w:val="0"/>
              <w:ind w:left="-81" w:right="-66"/>
              <w:jc w:val="center"/>
              <w:rPr>
                <w:sz w:val="22"/>
                <w:szCs w:val="22"/>
              </w:rPr>
            </w:pPr>
            <w:r w:rsidRPr="00610E3B">
              <w:rPr>
                <w:color w:val="000000"/>
                <w:sz w:val="22"/>
                <w:szCs w:val="22"/>
              </w:rPr>
              <w:t>-0,327</w:t>
            </w:r>
          </w:p>
        </w:tc>
        <w:tc>
          <w:tcPr>
            <w:tcW w:w="936" w:type="dxa"/>
            <w:vAlign w:val="center"/>
            <w:hideMark/>
          </w:tcPr>
          <w:p w14:paraId="34D56749"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79E81B48" w14:textId="77777777" w:rsidR="0036752C" w:rsidRPr="00610E3B" w:rsidRDefault="0036752C" w:rsidP="00610E3B">
            <w:pPr>
              <w:widowControl w:val="0"/>
              <w:ind w:left="-81" w:right="-66"/>
              <w:jc w:val="center"/>
              <w:rPr>
                <w:sz w:val="22"/>
                <w:szCs w:val="22"/>
              </w:rPr>
            </w:pPr>
            <w:r w:rsidRPr="00610E3B">
              <w:rPr>
                <w:color w:val="000000"/>
                <w:sz w:val="22"/>
                <w:szCs w:val="22"/>
              </w:rPr>
              <w:t>-0,814</w:t>
            </w:r>
          </w:p>
        </w:tc>
        <w:tc>
          <w:tcPr>
            <w:tcW w:w="834" w:type="dxa"/>
            <w:vAlign w:val="center"/>
            <w:hideMark/>
          </w:tcPr>
          <w:p w14:paraId="586B8919" w14:textId="77777777" w:rsidR="0036752C" w:rsidRPr="00610E3B" w:rsidRDefault="0036752C" w:rsidP="00610E3B">
            <w:pPr>
              <w:widowControl w:val="0"/>
              <w:ind w:left="-81" w:right="-66"/>
              <w:jc w:val="center"/>
              <w:rPr>
                <w:sz w:val="22"/>
                <w:szCs w:val="22"/>
              </w:rPr>
            </w:pPr>
            <w:r w:rsidRPr="00610E3B">
              <w:rPr>
                <w:color w:val="000000"/>
                <w:sz w:val="22"/>
                <w:szCs w:val="22"/>
              </w:rPr>
              <w:t>-0,770</w:t>
            </w:r>
          </w:p>
        </w:tc>
        <w:tc>
          <w:tcPr>
            <w:tcW w:w="915" w:type="dxa"/>
            <w:vAlign w:val="center"/>
            <w:hideMark/>
          </w:tcPr>
          <w:p w14:paraId="30776C4F" w14:textId="77777777" w:rsidR="0036752C" w:rsidRPr="00610E3B" w:rsidRDefault="0036752C" w:rsidP="00610E3B">
            <w:pPr>
              <w:widowControl w:val="0"/>
              <w:ind w:left="-81" w:right="-66"/>
              <w:jc w:val="center"/>
              <w:rPr>
                <w:sz w:val="22"/>
                <w:szCs w:val="22"/>
              </w:rPr>
            </w:pPr>
            <w:r w:rsidRPr="00610E3B">
              <w:rPr>
                <w:color w:val="000000"/>
                <w:sz w:val="22"/>
                <w:szCs w:val="22"/>
              </w:rPr>
              <w:t>-0,528</w:t>
            </w:r>
          </w:p>
        </w:tc>
        <w:tc>
          <w:tcPr>
            <w:tcW w:w="728" w:type="dxa"/>
            <w:vAlign w:val="center"/>
            <w:hideMark/>
          </w:tcPr>
          <w:p w14:paraId="7082DF93" w14:textId="77777777" w:rsidR="0036752C" w:rsidRPr="00610E3B" w:rsidRDefault="0036752C" w:rsidP="00610E3B">
            <w:pPr>
              <w:widowControl w:val="0"/>
              <w:ind w:left="-81" w:right="-66"/>
              <w:jc w:val="center"/>
              <w:rPr>
                <w:sz w:val="22"/>
                <w:szCs w:val="22"/>
              </w:rPr>
            </w:pPr>
            <w:r w:rsidRPr="00610E3B">
              <w:rPr>
                <w:color w:val="000000"/>
                <w:sz w:val="22"/>
                <w:szCs w:val="22"/>
              </w:rPr>
              <w:t>-1,422</w:t>
            </w:r>
          </w:p>
        </w:tc>
        <w:tc>
          <w:tcPr>
            <w:tcW w:w="1137" w:type="dxa"/>
            <w:vAlign w:val="center"/>
            <w:hideMark/>
          </w:tcPr>
          <w:p w14:paraId="67C7F22D" w14:textId="77777777" w:rsidR="0036752C" w:rsidRPr="00610E3B" w:rsidRDefault="0036752C" w:rsidP="00610E3B">
            <w:pPr>
              <w:widowControl w:val="0"/>
              <w:ind w:left="-81" w:right="-66"/>
              <w:jc w:val="center"/>
              <w:rPr>
                <w:sz w:val="22"/>
                <w:szCs w:val="22"/>
              </w:rPr>
            </w:pPr>
            <w:r w:rsidRPr="00610E3B">
              <w:rPr>
                <w:color w:val="000000"/>
                <w:sz w:val="22"/>
                <w:szCs w:val="22"/>
              </w:rPr>
              <w:t>-0,850</w:t>
            </w:r>
          </w:p>
        </w:tc>
        <w:tc>
          <w:tcPr>
            <w:tcW w:w="919" w:type="dxa"/>
            <w:vAlign w:val="center"/>
            <w:hideMark/>
          </w:tcPr>
          <w:p w14:paraId="7CA29836" w14:textId="77777777" w:rsidR="0036752C" w:rsidRPr="00610E3B" w:rsidRDefault="0036752C" w:rsidP="00610E3B">
            <w:pPr>
              <w:widowControl w:val="0"/>
              <w:ind w:left="-81" w:right="-66"/>
              <w:jc w:val="center"/>
              <w:rPr>
                <w:sz w:val="22"/>
                <w:szCs w:val="22"/>
              </w:rPr>
            </w:pPr>
            <w:r w:rsidRPr="00610E3B">
              <w:rPr>
                <w:color w:val="000000"/>
                <w:sz w:val="22"/>
                <w:szCs w:val="22"/>
              </w:rPr>
              <w:t>-0,519</w:t>
            </w:r>
          </w:p>
        </w:tc>
      </w:tr>
      <w:tr w:rsidR="0036752C" w:rsidRPr="00610E3B" w14:paraId="5413959E" w14:textId="77777777" w:rsidTr="00F24F6F">
        <w:trPr>
          <w:trHeight w:val="165"/>
          <w:jc w:val="center"/>
        </w:trPr>
        <w:tc>
          <w:tcPr>
            <w:tcW w:w="412" w:type="dxa"/>
            <w:vAlign w:val="center"/>
          </w:tcPr>
          <w:p w14:paraId="6237D06A" w14:textId="77777777" w:rsidR="0036752C" w:rsidRPr="00610E3B" w:rsidRDefault="0036752C" w:rsidP="00610E3B">
            <w:pPr>
              <w:widowControl w:val="0"/>
              <w:ind w:right="-65"/>
              <w:jc w:val="center"/>
              <w:rPr>
                <w:sz w:val="22"/>
                <w:szCs w:val="22"/>
              </w:rPr>
            </w:pPr>
            <w:r w:rsidRPr="00610E3B">
              <w:rPr>
                <w:sz w:val="22"/>
                <w:szCs w:val="22"/>
              </w:rPr>
              <w:t>13</w:t>
            </w:r>
          </w:p>
        </w:tc>
        <w:tc>
          <w:tcPr>
            <w:tcW w:w="689" w:type="dxa"/>
            <w:vAlign w:val="center"/>
            <w:hideMark/>
          </w:tcPr>
          <w:p w14:paraId="12436227" w14:textId="77777777" w:rsidR="0036752C" w:rsidRPr="00610E3B" w:rsidRDefault="0036752C" w:rsidP="00610E3B">
            <w:pPr>
              <w:widowControl w:val="0"/>
              <w:ind w:left="-81" w:right="-66"/>
              <w:jc w:val="center"/>
              <w:rPr>
                <w:sz w:val="22"/>
                <w:szCs w:val="22"/>
              </w:rPr>
            </w:pPr>
            <w:r w:rsidRPr="00610E3B">
              <w:rPr>
                <w:color w:val="000000"/>
                <w:sz w:val="22"/>
                <w:szCs w:val="22"/>
              </w:rPr>
              <w:t>-0,084</w:t>
            </w:r>
          </w:p>
        </w:tc>
        <w:tc>
          <w:tcPr>
            <w:tcW w:w="822" w:type="dxa"/>
            <w:vAlign w:val="center"/>
            <w:hideMark/>
          </w:tcPr>
          <w:p w14:paraId="3E193E5F" w14:textId="77777777" w:rsidR="0036752C" w:rsidRPr="00610E3B" w:rsidRDefault="0036752C" w:rsidP="00610E3B">
            <w:pPr>
              <w:widowControl w:val="0"/>
              <w:ind w:left="-81" w:right="-66"/>
              <w:jc w:val="center"/>
              <w:rPr>
                <w:sz w:val="22"/>
                <w:szCs w:val="22"/>
              </w:rPr>
            </w:pPr>
            <w:r w:rsidRPr="00610E3B">
              <w:rPr>
                <w:color w:val="000000"/>
                <w:sz w:val="22"/>
                <w:szCs w:val="22"/>
              </w:rPr>
              <w:t>0,518</w:t>
            </w:r>
          </w:p>
        </w:tc>
        <w:tc>
          <w:tcPr>
            <w:tcW w:w="647" w:type="dxa"/>
            <w:vAlign w:val="center"/>
            <w:hideMark/>
          </w:tcPr>
          <w:p w14:paraId="697A91EF" w14:textId="77777777" w:rsidR="0036752C" w:rsidRPr="00610E3B" w:rsidRDefault="0036752C" w:rsidP="00610E3B">
            <w:pPr>
              <w:widowControl w:val="0"/>
              <w:ind w:left="-81" w:right="-66"/>
              <w:jc w:val="center"/>
              <w:rPr>
                <w:sz w:val="22"/>
                <w:szCs w:val="22"/>
              </w:rPr>
            </w:pPr>
            <w:r w:rsidRPr="00610E3B">
              <w:rPr>
                <w:color w:val="000000"/>
                <w:sz w:val="22"/>
                <w:szCs w:val="22"/>
              </w:rPr>
              <w:t>1,153</w:t>
            </w:r>
          </w:p>
        </w:tc>
        <w:tc>
          <w:tcPr>
            <w:tcW w:w="698" w:type="dxa"/>
            <w:vAlign w:val="center"/>
            <w:hideMark/>
          </w:tcPr>
          <w:p w14:paraId="1E3D6C59" w14:textId="77777777" w:rsidR="0036752C" w:rsidRPr="00610E3B" w:rsidRDefault="0036752C" w:rsidP="00610E3B">
            <w:pPr>
              <w:widowControl w:val="0"/>
              <w:ind w:left="-81" w:right="-66"/>
              <w:jc w:val="center"/>
              <w:rPr>
                <w:sz w:val="22"/>
                <w:szCs w:val="22"/>
              </w:rPr>
            </w:pPr>
            <w:r w:rsidRPr="00610E3B">
              <w:rPr>
                <w:color w:val="000000"/>
                <w:sz w:val="22"/>
                <w:szCs w:val="22"/>
              </w:rPr>
              <w:t>-0,213</w:t>
            </w:r>
          </w:p>
        </w:tc>
        <w:tc>
          <w:tcPr>
            <w:tcW w:w="812" w:type="dxa"/>
            <w:vAlign w:val="center"/>
            <w:hideMark/>
          </w:tcPr>
          <w:p w14:paraId="357242BD" w14:textId="77777777" w:rsidR="0036752C" w:rsidRPr="00610E3B" w:rsidRDefault="0036752C" w:rsidP="00610E3B">
            <w:pPr>
              <w:widowControl w:val="0"/>
              <w:ind w:left="-81" w:right="-66"/>
              <w:jc w:val="center"/>
              <w:rPr>
                <w:sz w:val="22"/>
                <w:szCs w:val="22"/>
              </w:rPr>
            </w:pPr>
            <w:r w:rsidRPr="00610E3B">
              <w:rPr>
                <w:color w:val="000000"/>
                <w:sz w:val="22"/>
                <w:szCs w:val="22"/>
              </w:rPr>
              <w:t>1,359</w:t>
            </w:r>
          </w:p>
        </w:tc>
        <w:tc>
          <w:tcPr>
            <w:tcW w:w="945" w:type="dxa"/>
            <w:vAlign w:val="center"/>
            <w:hideMark/>
          </w:tcPr>
          <w:p w14:paraId="7B770D2C" w14:textId="77777777" w:rsidR="0036752C" w:rsidRPr="00610E3B" w:rsidRDefault="0036752C" w:rsidP="00610E3B">
            <w:pPr>
              <w:widowControl w:val="0"/>
              <w:ind w:left="-81" w:right="-66"/>
              <w:jc w:val="center"/>
              <w:rPr>
                <w:sz w:val="22"/>
                <w:szCs w:val="22"/>
              </w:rPr>
            </w:pPr>
            <w:r w:rsidRPr="00610E3B">
              <w:rPr>
                <w:color w:val="000000"/>
                <w:sz w:val="22"/>
                <w:szCs w:val="22"/>
              </w:rPr>
              <w:t>-0,075</w:t>
            </w:r>
          </w:p>
        </w:tc>
        <w:tc>
          <w:tcPr>
            <w:tcW w:w="906" w:type="dxa"/>
            <w:vAlign w:val="center"/>
            <w:hideMark/>
          </w:tcPr>
          <w:p w14:paraId="214139E3" w14:textId="77777777" w:rsidR="0036752C" w:rsidRPr="00610E3B" w:rsidRDefault="0036752C" w:rsidP="00610E3B">
            <w:pPr>
              <w:widowControl w:val="0"/>
              <w:ind w:left="-81" w:right="-66"/>
              <w:jc w:val="center"/>
              <w:rPr>
                <w:sz w:val="22"/>
                <w:szCs w:val="22"/>
              </w:rPr>
            </w:pPr>
            <w:r w:rsidRPr="00610E3B">
              <w:rPr>
                <w:color w:val="000000"/>
                <w:sz w:val="22"/>
                <w:szCs w:val="22"/>
              </w:rPr>
              <w:t>0,190</w:t>
            </w:r>
          </w:p>
        </w:tc>
        <w:tc>
          <w:tcPr>
            <w:tcW w:w="885" w:type="dxa"/>
            <w:vAlign w:val="center"/>
            <w:hideMark/>
          </w:tcPr>
          <w:p w14:paraId="5E567854" w14:textId="77777777" w:rsidR="0036752C" w:rsidRPr="00610E3B" w:rsidRDefault="0036752C" w:rsidP="00610E3B">
            <w:pPr>
              <w:widowControl w:val="0"/>
              <w:ind w:left="-81" w:right="-66"/>
              <w:jc w:val="center"/>
              <w:rPr>
                <w:sz w:val="22"/>
                <w:szCs w:val="22"/>
              </w:rPr>
            </w:pPr>
            <w:r w:rsidRPr="00610E3B">
              <w:rPr>
                <w:color w:val="000000"/>
                <w:sz w:val="22"/>
                <w:szCs w:val="22"/>
              </w:rPr>
              <w:t>0,410</w:t>
            </w:r>
          </w:p>
        </w:tc>
        <w:tc>
          <w:tcPr>
            <w:tcW w:w="808" w:type="dxa"/>
            <w:vAlign w:val="center"/>
            <w:hideMark/>
          </w:tcPr>
          <w:p w14:paraId="36531791" w14:textId="77777777" w:rsidR="0036752C" w:rsidRPr="00610E3B" w:rsidRDefault="0036752C" w:rsidP="00610E3B">
            <w:pPr>
              <w:widowControl w:val="0"/>
              <w:ind w:left="-81" w:right="-66"/>
              <w:jc w:val="center"/>
              <w:rPr>
                <w:sz w:val="22"/>
                <w:szCs w:val="22"/>
              </w:rPr>
            </w:pPr>
            <w:r w:rsidRPr="00610E3B">
              <w:rPr>
                <w:color w:val="000000"/>
                <w:sz w:val="22"/>
                <w:szCs w:val="22"/>
              </w:rPr>
              <w:t>0,163</w:t>
            </w:r>
          </w:p>
        </w:tc>
        <w:tc>
          <w:tcPr>
            <w:tcW w:w="804" w:type="dxa"/>
            <w:vAlign w:val="center"/>
            <w:hideMark/>
          </w:tcPr>
          <w:p w14:paraId="2CBBE27B" w14:textId="77777777" w:rsidR="0036752C" w:rsidRPr="00610E3B" w:rsidRDefault="0036752C" w:rsidP="00610E3B">
            <w:pPr>
              <w:widowControl w:val="0"/>
              <w:ind w:left="-81" w:right="-66"/>
              <w:jc w:val="center"/>
              <w:rPr>
                <w:sz w:val="22"/>
                <w:szCs w:val="22"/>
              </w:rPr>
            </w:pPr>
            <w:r w:rsidRPr="00610E3B">
              <w:rPr>
                <w:color w:val="000000"/>
                <w:sz w:val="22"/>
                <w:szCs w:val="22"/>
              </w:rPr>
              <w:t>-0,319</w:t>
            </w:r>
          </w:p>
        </w:tc>
        <w:tc>
          <w:tcPr>
            <w:tcW w:w="936" w:type="dxa"/>
            <w:vAlign w:val="center"/>
            <w:hideMark/>
          </w:tcPr>
          <w:p w14:paraId="3EEC4321" w14:textId="77777777" w:rsidR="0036752C" w:rsidRPr="00610E3B" w:rsidRDefault="0036752C" w:rsidP="00610E3B">
            <w:pPr>
              <w:widowControl w:val="0"/>
              <w:ind w:left="-81" w:right="-66"/>
              <w:jc w:val="center"/>
              <w:rPr>
                <w:sz w:val="22"/>
                <w:szCs w:val="22"/>
              </w:rPr>
            </w:pPr>
            <w:r w:rsidRPr="00610E3B">
              <w:rPr>
                <w:color w:val="000000"/>
                <w:sz w:val="22"/>
                <w:szCs w:val="22"/>
              </w:rPr>
              <w:t>-0,130</w:t>
            </w:r>
          </w:p>
        </w:tc>
        <w:tc>
          <w:tcPr>
            <w:tcW w:w="663" w:type="dxa"/>
            <w:vAlign w:val="center"/>
            <w:hideMark/>
          </w:tcPr>
          <w:p w14:paraId="08D8168B" w14:textId="77777777" w:rsidR="0036752C" w:rsidRPr="00610E3B" w:rsidRDefault="0036752C" w:rsidP="00610E3B">
            <w:pPr>
              <w:widowControl w:val="0"/>
              <w:ind w:left="-81" w:right="-66"/>
              <w:jc w:val="center"/>
              <w:rPr>
                <w:sz w:val="22"/>
                <w:szCs w:val="22"/>
              </w:rPr>
            </w:pPr>
            <w:r w:rsidRPr="00610E3B">
              <w:rPr>
                <w:color w:val="000000"/>
                <w:sz w:val="22"/>
                <w:szCs w:val="22"/>
              </w:rPr>
              <w:t>0,264</w:t>
            </w:r>
          </w:p>
        </w:tc>
        <w:tc>
          <w:tcPr>
            <w:tcW w:w="834" w:type="dxa"/>
            <w:vAlign w:val="center"/>
            <w:hideMark/>
          </w:tcPr>
          <w:p w14:paraId="64E585E5" w14:textId="77777777" w:rsidR="0036752C" w:rsidRPr="00610E3B" w:rsidRDefault="0036752C" w:rsidP="00610E3B">
            <w:pPr>
              <w:widowControl w:val="0"/>
              <w:ind w:left="-81" w:right="-66"/>
              <w:jc w:val="center"/>
              <w:rPr>
                <w:sz w:val="22"/>
                <w:szCs w:val="22"/>
              </w:rPr>
            </w:pPr>
            <w:r w:rsidRPr="00610E3B">
              <w:rPr>
                <w:color w:val="000000"/>
                <w:sz w:val="22"/>
                <w:szCs w:val="22"/>
              </w:rPr>
              <w:t>-0,836</w:t>
            </w:r>
          </w:p>
        </w:tc>
        <w:tc>
          <w:tcPr>
            <w:tcW w:w="915" w:type="dxa"/>
            <w:vAlign w:val="center"/>
            <w:hideMark/>
          </w:tcPr>
          <w:p w14:paraId="544E9342" w14:textId="77777777" w:rsidR="0036752C" w:rsidRPr="00610E3B" w:rsidRDefault="0036752C" w:rsidP="00610E3B">
            <w:pPr>
              <w:widowControl w:val="0"/>
              <w:ind w:left="-81" w:right="-66"/>
              <w:jc w:val="center"/>
              <w:rPr>
                <w:sz w:val="22"/>
                <w:szCs w:val="22"/>
              </w:rPr>
            </w:pPr>
            <w:r w:rsidRPr="00610E3B">
              <w:rPr>
                <w:color w:val="000000"/>
                <w:sz w:val="22"/>
                <w:szCs w:val="22"/>
              </w:rPr>
              <w:t>0,247</w:t>
            </w:r>
          </w:p>
        </w:tc>
        <w:tc>
          <w:tcPr>
            <w:tcW w:w="728" w:type="dxa"/>
            <w:vAlign w:val="center"/>
            <w:hideMark/>
          </w:tcPr>
          <w:p w14:paraId="6574287C" w14:textId="77777777" w:rsidR="0036752C" w:rsidRPr="00610E3B" w:rsidRDefault="0036752C" w:rsidP="00610E3B">
            <w:pPr>
              <w:widowControl w:val="0"/>
              <w:ind w:left="-81" w:right="-66"/>
              <w:jc w:val="center"/>
              <w:rPr>
                <w:sz w:val="22"/>
                <w:szCs w:val="22"/>
              </w:rPr>
            </w:pPr>
            <w:r w:rsidRPr="00610E3B">
              <w:rPr>
                <w:color w:val="000000"/>
                <w:sz w:val="22"/>
                <w:szCs w:val="22"/>
              </w:rPr>
              <w:t>-0,098</w:t>
            </w:r>
          </w:p>
        </w:tc>
        <w:tc>
          <w:tcPr>
            <w:tcW w:w="1137" w:type="dxa"/>
            <w:vAlign w:val="center"/>
            <w:hideMark/>
          </w:tcPr>
          <w:p w14:paraId="34421143" w14:textId="77777777" w:rsidR="0036752C" w:rsidRPr="00610E3B" w:rsidRDefault="0036752C" w:rsidP="00610E3B">
            <w:pPr>
              <w:widowControl w:val="0"/>
              <w:ind w:left="-81" w:right="-66"/>
              <w:jc w:val="center"/>
              <w:rPr>
                <w:sz w:val="22"/>
                <w:szCs w:val="22"/>
              </w:rPr>
            </w:pPr>
            <w:r w:rsidRPr="00610E3B">
              <w:rPr>
                <w:color w:val="000000"/>
                <w:sz w:val="22"/>
                <w:szCs w:val="22"/>
              </w:rPr>
              <w:t>1,133</w:t>
            </w:r>
          </w:p>
        </w:tc>
        <w:tc>
          <w:tcPr>
            <w:tcW w:w="919" w:type="dxa"/>
            <w:vAlign w:val="center"/>
            <w:hideMark/>
          </w:tcPr>
          <w:p w14:paraId="659D069D" w14:textId="77777777" w:rsidR="0036752C" w:rsidRPr="00610E3B" w:rsidRDefault="0036752C" w:rsidP="00610E3B">
            <w:pPr>
              <w:widowControl w:val="0"/>
              <w:ind w:left="-81" w:right="-66"/>
              <w:jc w:val="center"/>
              <w:rPr>
                <w:sz w:val="22"/>
                <w:szCs w:val="22"/>
              </w:rPr>
            </w:pPr>
            <w:r w:rsidRPr="00610E3B">
              <w:rPr>
                <w:color w:val="000000"/>
                <w:sz w:val="22"/>
                <w:szCs w:val="22"/>
              </w:rPr>
              <w:t>0,820</w:t>
            </w:r>
          </w:p>
        </w:tc>
      </w:tr>
      <w:tr w:rsidR="0036752C" w:rsidRPr="00610E3B" w14:paraId="5E0FAD16" w14:textId="77777777" w:rsidTr="00F24F6F">
        <w:trPr>
          <w:trHeight w:val="165"/>
          <w:jc w:val="center"/>
        </w:trPr>
        <w:tc>
          <w:tcPr>
            <w:tcW w:w="412" w:type="dxa"/>
            <w:vAlign w:val="center"/>
          </w:tcPr>
          <w:p w14:paraId="0E5FAD69" w14:textId="77777777" w:rsidR="0036752C" w:rsidRPr="00610E3B" w:rsidRDefault="0036752C" w:rsidP="00610E3B">
            <w:pPr>
              <w:widowControl w:val="0"/>
              <w:ind w:right="-65"/>
              <w:jc w:val="center"/>
              <w:rPr>
                <w:sz w:val="22"/>
                <w:szCs w:val="22"/>
              </w:rPr>
            </w:pPr>
            <w:r w:rsidRPr="00610E3B">
              <w:rPr>
                <w:sz w:val="22"/>
                <w:szCs w:val="22"/>
              </w:rPr>
              <w:t>14</w:t>
            </w:r>
          </w:p>
        </w:tc>
        <w:tc>
          <w:tcPr>
            <w:tcW w:w="689" w:type="dxa"/>
            <w:vAlign w:val="center"/>
            <w:hideMark/>
          </w:tcPr>
          <w:p w14:paraId="078C54EA" w14:textId="77777777" w:rsidR="0036752C" w:rsidRPr="00610E3B" w:rsidRDefault="0036752C" w:rsidP="00610E3B">
            <w:pPr>
              <w:widowControl w:val="0"/>
              <w:ind w:left="-81" w:right="-66"/>
              <w:jc w:val="center"/>
              <w:rPr>
                <w:sz w:val="22"/>
                <w:szCs w:val="22"/>
              </w:rPr>
            </w:pPr>
            <w:r w:rsidRPr="00610E3B">
              <w:rPr>
                <w:color w:val="000000"/>
                <w:sz w:val="22"/>
                <w:szCs w:val="22"/>
              </w:rPr>
              <w:t>-0,446</w:t>
            </w:r>
          </w:p>
        </w:tc>
        <w:tc>
          <w:tcPr>
            <w:tcW w:w="822" w:type="dxa"/>
            <w:vAlign w:val="center"/>
            <w:hideMark/>
          </w:tcPr>
          <w:p w14:paraId="2DA2383A" w14:textId="77777777" w:rsidR="0036752C" w:rsidRPr="00610E3B" w:rsidRDefault="0036752C" w:rsidP="00610E3B">
            <w:pPr>
              <w:widowControl w:val="0"/>
              <w:ind w:left="-81" w:right="-66"/>
              <w:jc w:val="center"/>
              <w:rPr>
                <w:sz w:val="22"/>
                <w:szCs w:val="22"/>
              </w:rPr>
            </w:pPr>
            <w:r w:rsidRPr="00610E3B">
              <w:rPr>
                <w:color w:val="000000"/>
                <w:sz w:val="22"/>
                <w:szCs w:val="22"/>
              </w:rPr>
              <w:t>-0,737</w:t>
            </w:r>
          </w:p>
        </w:tc>
        <w:tc>
          <w:tcPr>
            <w:tcW w:w="647" w:type="dxa"/>
            <w:vAlign w:val="center"/>
            <w:hideMark/>
          </w:tcPr>
          <w:p w14:paraId="4353CAC8" w14:textId="77777777" w:rsidR="0036752C" w:rsidRPr="00610E3B" w:rsidRDefault="0036752C" w:rsidP="00610E3B">
            <w:pPr>
              <w:widowControl w:val="0"/>
              <w:ind w:left="-81" w:right="-66"/>
              <w:jc w:val="center"/>
              <w:rPr>
                <w:sz w:val="22"/>
                <w:szCs w:val="22"/>
              </w:rPr>
            </w:pPr>
            <w:r w:rsidRPr="00610E3B">
              <w:rPr>
                <w:color w:val="000000"/>
                <w:sz w:val="22"/>
                <w:szCs w:val="22"/>
              </w:rPr>
              <w:t>-0,730</w:t>
            </w:r>
          </w:p>
        </w:tc>
        <w:tc>
          <w:tcPr>
            <w:tcW w:w="698" w:type="dxa"/>
            <w:vAlign w:val="center"/>
            <w:hideMark/>
          </w:tcPr>
          <w:p w14:paraId="00973FF7" w14:textId="77777777" w:rsidR="0036752C" w:rsidRPr="00610E3B" w:rsidRDefault="0036752C" w:rsidP="00610E3B">
            <w:pPr>
              <w:widowControl w:val="0"/>
              <w:ind w:left="-81" w:right="-66"/>
              <w:jc w:val="center"/>
              <w:rPr>
                <w:sz w:val="22"/>
                <w:szCs w:val="22"/>
              </w:rPr>
            </w:pPr>
            <w:r w:rsidRPr="00610E3B">
              <w:rPr>
                <w:color w:val="000000"/>
                <w:sz w:val="22"/>
                <w:szCs w:val="22"/>
              </w:rPr>
              <w:t>-0,412</w:t>
            </w:r>
          </w:p>
        </w:tc>
        <w:tc>
          <w:tcPr>
            <w:tcW w:w="812" w:type="dxa"/>
            <w:vAlign w:val="center"/>
            <w:hideMark/>
          </w:tcPr>
          <w:p w14:paraId="457D8A06" w14:textId="77777777" w:rsidR="0036752C" w:rsidRPr="00610E3B" w:rsidRDefault="0036752C" w:rsidP="00610E3B">
            <w:pPr>
              <w:widowControl w:val="0"/>
              <w:ind w:left="-81" w:right="-66"/>
              <w:jc w:val="center"/>
              <w:rPr>
                <w:sz w:val="22"/>
                <w:szCs w:val="22"/>
              </w:rPr>
            </w:pPr>
            <w:r w:rsidRPr="00610E3B">
              <w:rPr>
                <w:color w:val="000000"/>
                <w:sz w:val="22"/>
                <w:szCs w:val="22"/>
              </w:rPr>
              <w:t>-0,077</w:t>
            </w:r>
          </w:p>
        </w:tc>
        <w:tc>
          <w:tcPr>
            <w:tcW w:w="945" w:type="dxa"/>
            <w:vAlign w:val="center"/>
            <w:hideMark/>
          </w:tcPr>
          <w:p w14:paraId="7C24D0DC" w14:textId="77777777" w:rsidR="0036752C" w:rsidRPr="00610E3B" w:rsidRDefault="0036752C" w:rsidP="00610E3B">
            <w:pPr>
              <w:widowControl w:val="0"/>
              <w:ind w:left="-81" w:right="-66"/>
              <w:jc w:val="center"/>
              <w:rPr>
                <w:sz w:val="22"/>
                <w:szCs w:val="22"/>
              </w:rPr>
            </w:pPr>
            <w:r w:rsidRPr="00610E3B">
              <w:rPr>
                <w:color w:val="000000"/>
                <w:sz w:val="22"/>
                <w:szCs w:val="22"/>
              </w:rPr>
              <w:t>0,191</w:t>
            </w:r>
          </w:p>
        </w:tc>
        <w:tc>
          <w:tcPr>
            <w:tcW w:w="906" w:type="dxa"/>
            <w:vAlign w:val="center"/>
            <w:hideMark/>
          </w:tcPr>
          <w:p w14:paraId="2B6D7492" w14:textId="77777777" w:rsidR="0036752C" w:rsidRPr="00610E3B" w:rsidRDefault="0036752C" w:rsidP="00610E3B">
            <w:pPr>
              <w:widowControl w:val="0"/>
              <w:ind w:left="-81" w:right="-66"/>
              <w:jc w:val="center"/>
              <w:rPr>
                <w:sz w:val="22"/>
                <w:szCs w:val="22"/>
              </w:rPr>
            </w:pPr>
            <w:r w:rsidRPr="00610E3B">
              <w:rPr>
                <w:color w:val="000000"/>
                <w:sz w:val="22"/>
                <w:szCs w:val="22"/>
              </w:rPr>
              <w:t>-0,688</w:t>
            </w:r>
          </w:p>
        </w:tc>
        <w:tc>
          <w:tcPr>
            <w:tcW w:w="885" w:type="dxa"/>
            <w:vAlign w:val="center"/>
            <w:hideMark/>
          </w:tcPr>
          <w:p w14:paraId="211DC734" w14:textId="77777777" w:rsidR="0036752C" w:rsidRPr="00610E3B" w:rsidRDefault="0036752C" w:rsidP="00610E3B">
            <w:pPr>
              <w:widowControl w:val="0"/>
              <w:ind w:left="-81" w:right="-66"/>
              <w:jc w:val="center"/>
              <w:rPr>
                <w:sz w:val="22"/>
                <w:szCs w:val="22"/>
              </w:rPr>
            </w:pPr>
            <w:r w:rsidRPr="00610E3B">
              <w:rPr>
                <w:color w:val="000000"/>
                <w:sz w:val="22"/>
                <w:szCs w:val="22"/>
              </w:rPr>
              <w:t>-0,862</w:t>
            </w:r>
          </w:p>
        </w:tc>
        <w:tc>
          <w:tcPr>
            <w:tcW w:w="808" w:type="dxa"/>
            <w:vAlign w:val="center"/>
            <w:hideMark/>
          </w:tcPr>
          <w:p w14:paraId="0E6FD848" w14:textId="77777777" w:rsidR="0036752C" w:rsidRPr="00610E3B" w:rsidRDefault="0036752C" w:rsidP="00610E3B">
            <w:pPr>
              <w:widowControl w:val="0"/>
              <w:ind w:left="-81" w:right="-66"/>
              <w:jc w:val="center"/>
              <w:rPr>
                <w:sz w:val="22"/>
                <w:szCs w:val="22"/>
              </w:rPr>
            </w:pPr>
            <w:r w:rsidRPr="00610E3B">
              <w:rPr>
                <w:color w:val="000000"/>
                <w:sz w:val="22"/>
                <w:szCs w:val="22"/>
              </w:rPr>
              <w:t>-0,274</w:t>
            </w:r>
          </w:p>
        </w:tc>
        <w:tc>
          <w:tcPr>
            <w:tcW w:w="804" w:type="dxa"/>
            <w:vAlign w:val="center"/>
            <w:hideMark/>
          </w:tcPr>
          <w:p w14:paraId="73C8F315" w14:textId="77777777" w:rsidR="0036752C" w:rsidRPr="00610E3B" w:rsidRDefault="0036752C" w:rsidP="00610E3B">
            <w:pPr>
              <w:widowControl w:val="0"/>
              <w:ind w:left="-81" w:right="-66"/>
              <w:jc w:val="center"/>
              <w:rPr>
                <w:sz w:val="22"/>
                <w:szCs w:val="22"/>
              </w:rPr>
            </w:pPr>
            <w:r w:rsidRPr="00610E3B">
              <w:rPr>
                <w:color w:val="000000"/>
                <w:sz w:val="22"/>
                <w:szCs w:val="22"/>
              </w:rPr>
              <w:t>-0,338</w:t>
            </w:r>
          </w:p>
        </w:tc>
        <w:tc>
          <w:tcPr>
            <w:tcW w:w="936" w:type="dxa"/>
            <w:vAlign w:val="center"/>
            <w:hideMark/>
          </w:tcPr>
          <w:p w14:paraId="7F225DEB" w14:textId="77777777" w:rsidR="0036752C" w:rsidRPr="00610E3B" w:rsidRDefault="0036752C" w:rsidP="00610E3B">
            <w:pPr>
              <w:widowControl w:val="0"/>
              <w:ind w:left="-81" w:right="-66"/>
              <w:jc w:val="center"/>
              <w:rPr>
                <w:sz w:val="22"/>
                <w:szCs w:val="22"/>
              </w:rPr>
            </w:pPr>
            <w:r w:rsidRPr="00610E3B">
              <w:rPr>
                <w:color w:val="000000"/>
                <w:sz w:val="22"/>
                <w:szCs w:val="22"/>
              </w:rPr>
              <w:t>-0,305</w:t>
            </w:r>
          </w:p>
        </w:tc>
        <w:tc>
          <w:tcPr>
            <w:tcW w:w="663" w:type="dxa"/>
            <w:vAlign w:val="center"/>
            <w:hideMark/>
          </w:tcPr>
          <w:p w14:paraId="6479F2C9" w14:textId="77777777" w:rsidR="0036752C" w:rsidRPr="00610E3B" w:rsidRDefault="0036752C" w:rsidP="00610E3B">
            <w:pPr>
              <w:widowControl w:val="0"/>
              <w:ind w:left="-81" w:right="-66"/>
              <w:jc w:val="center"/>
              <w:rPr>
                <w:sz w:val="22"/>
                <w:szCs w:val="22"/>
              </w:rPr>
            </w:pPr>
            <w:r w:rsidRPr="00610E3B">
              <w:rPr>
                <w:color w:val="000000"/>
                <w:sz w:val="22"/>
                <w:szCs w:val="22"/>
              </w:rPr>
              <w:t>-0,574</w:t>
            </w:r>
          </w:p>
        </w:tc>
        <w:tc>
          <w:tcPr>
            <w:tcW w:w="834" w:type="dxa"/>
            <w:vAlign w:val="center"/>
            <w:hideMark/>
          </w:tcPr>
          <w:p w14:paraId="3563F0F2" w14:textId="77777777" w:rsidR="0036752C" w:rsidRPr="00610E3B" w:rsidRDefault="0036752C" w:rsidP="00610E3B">
            <w:pPr>
              <w:widowControl w:val="0"/>
              <w:ind w:left="-81" w:right="-66"/>
              <w:jc w:val="center"/>
              <w:rPr>
                <w:sz w:val="22"/>
                <w:szCs w:val="22"/>
              </w:rPr>
            </w:pPr>
            <w:r w:rsidRPr="00610E3B">
              <w:rPr>
                <w:color w:val="000000"/>
                <w:sz w:val="22"/>
                <w:szCs w:val="22"/>
              </w:rPr>
              <w:t>-1,830</w:t>
            </w:r>
          </w:p>
        </w:tc>
        <w:tc>
          <w:tcPr>
            <w:tcW w:w="915" w:type="dxa"/>
            <w:vAlign w:val="center"/>
            <w:hideMark/>
          </w:tcPr>
          <w:p w14:paraId="561F4B48" w14:textId="77777777" w:rsidR="0036752C" w:rsidRPr="00610E3B" w:rsidRDefault="0036752C" w:rsidP="00610E3B">
            <w:pPr>
              <w:widowControl w:val="0"/>
              <w:ind w:left="-81" w:right="-66"/>
              <w:jc w:val="center"/>
              <w:rPr>
                <w:sz w:val="22"/>
                <w:szCs w:val="22"/>
              </w:rPr>
            </w:pPr>
            <w:r w:rsidRPr="00610E3B">
              <w:rPr>
                <w:color w:val="000000"/>
                <w:sz w:val="22"/>
                <w:szCs w:val="22"/>
              </w:rPr>
              <w:t>-0,623</w:t>
            </w:r>
          </w:p>
        </w:tc>
        <w:tc>
          <w:tcPr>
            <w:tcW w:w="728" w:type="dxa"/>
            <w:vAlign w:val="center"/>
            <w:hideMark/>
          </w:tcPr>
          <w:p w14:paraId="0997DB0E" w14:textId="77777777" w:rsidR="0036752C" w:rsidRPr="00610E3B" w:rsidRDefault="0036752C" w:rsidP="00610E3B">
            <w:pPr>
              <w:widowControl w:val="0"/>
              <w:ind w:left="-81" w:right="-66"/>
              <w:jc w:val="center"/>
              <w:rPr>
                <w:sz w:val="22"/>
                <w:szCs w:val="22"/>
              </w:rPr>
            </w:pPr>
            <w:r w:rsidRPr="00610E3B">
              <w:rPr>
                <w:color w:val="000000"/>
                <w:sz w:val="22"/>
                <w:szCs w:val="22"/>
              </w:rPr>
              <w:t>0,186</w:t>
            </w:r>
          </w:p>
        </w:tc>
        <w:tc>
          <w:tcPr>
            <w:tcW w:w="1137" w:type="dxa"/>
            <w:vAlign w:val="center"/>
            <w:hideMark/>
          </w:tcPr>
          <w:p w14:paraId="21BB7005" w14:textId="77777777" w:rsidR="0036752C" w:rsidRPr="00610E3B" w:rsidRDefault="0036752C" w:rsidP="00610E3B">
            <w:pPr>
              <w:widowControl w:val="0"/>
              <w:ind w:left="-81" w:right="-66"/>
              <w:jc w:val="center"/>
              <w:rPr>
                <w:sz w:val="22"/>
                <w:szCs w:val="22"/>
              </w:rPr>
            </w:pPr>
            <w:r w:rsidRPr="00610E3B">
              <w:rPr>
                <w:color w:val="000000"/>
                <w:sz w:val="22"/>
                <w:szCs w:val="22"/>
              </w:rPr>
              <w:t>-1,133</w:t>
            </w:r>
          </w:p>
        </w:tc>
        <w:tc>
          <w:tcPr>
            <w:tcW w:w="919" w:type="dxa"/>
            <w:vAlign w:val="center"/>
            <w:hideMark/>
          </w:tcPr>
          <w:p w14:paraId="2EC531AE" w14:textId="77777777" w:rsidR="0036752C" w:rsidRPr="00610E3B" w:rsidRDefault="0036752C" w:rsidP="00610E3B">
            <w:pPr>
              <w:widowControl w:val="0"/>
              <w:ind w:left="-81" w:right="-66"/>
              <w:jc w:val="center"/>
              <w:rPr>
                <w:sz w:val="22"/>
                <w:szCs w:val="22"/>
              </w:rPr>
            </w:pPr>
            <w:r w:rsidRPr="00610E3B">
              <w:rPr>
                <w:color w:val="000000"/>
                <w:sz w:val="22"/>
                <w:szCs w:val="22"/>
              </w:rPr>
              <w:t>-1,021</w:t>
            </w:r>
          </w:p>
        </w:tc>
      </w:tr>
      <w:tr w:rsidR="0036752C" w:rsidRPr="00610E3B" w14:paraId="17E32AC7" w14:textId="77777777" w:rsidTr="00F24F6F">
        <w:trPr>
          <w:trHeight w:val="180"/>
          <w:jc w:val="center"/>
        </w:trPr>
        <w:tc>
          <w:tcPr>
            <w:tcW w:w="412" w:type="dxa"/>
            <w:vAlign w:val="center"/>
          </w:tcPr>
          <w:p w14:paraId="1A700CC5" w14:textId="77777777" w:rsidR="0036752C" w:rsidRPr="00610E3B" w:rsidRDefault="0036752C" w:rsidP="00610E3B">
            <w:pPr>
              <w:widowControl w:val="0"/>
              <w:ind w:right="-65"/>
              <w:jc w:val="center"/>
              <w:rPr>
                <w:sz w:val="22"/>
                <w:szCs w:val="22"/>
              </w:rPr>
            </w:pPr>
            <w:r w:rsidRPr="00610E3B">
              <w:rPr>
                <w:sz w:val="22"/>
                <w:szCs w:val="22"/>
              </w:rPr>
              <w:t>15</w:t>
            </w:r>
          </w:p>
        </w:tc>
        <w:tc>
          <w:tcPr>
            <w:tcW w:w="689" w:type="dxa"/>
            <w:vAlign w:val="center"/>
            <w:hideMark/>
          </w:tcPr>
          <w:p w14:paraId="57A6AAFF" w14:textId="77777777" w:rsidR="0036752C" w:rsidRPr="00610E3B" w:rsidRDefault="0036752C" w:rsidP="00610E3B">
            <w:pPr>
              <w:widowControl w:val="0"/>
              <w:ind w:left="-81" w:right="-66"/>
              <w:jc w:val="center"/>
              <w:rPr>
                <w:sz w:val="22"/>
                <w:szCs w:val="22"/>
              </w:rPr>
            </w:pPr>
            <w:r w:rsidRPr="00610E3B">
              <w:rPr>
                <w:color w:val="000000"/>
                <w:sz w:val="22"/>
                <w:szCs w:val="22"/>
              </w:rPr>
              <w:t>-0,983</w:t>
            </w:r>
          </w:p>
        </w:tc>
        <w:tc>
          <w:tcPr>
            <w:tcW w:w="822" w:type="dxa"/>
            <w:vAlign w:val="center"/>
            <w:hideMark/>
          </w:tcPr>
          <w:p w14:paraId="2FFAD2C7" w14:textId="77777777" w:rsidR="0036752C" w:rsidRPr="00610E3B" w:rsidRDefault="0036752C" w:rsidP="00610E3B">
            <w:pPr>
              <w:widowControl w:val="0"/>
              <w:ind w:left="-81" w:right="-66"/>
              <w:jc w:val="center"/>
              <w:rPr>
                <w:sz w:val="22"/>
                <w:szCs w:val="22"/>
              </w:rPr>
            </w:pPr>
            <w:r w:rsidRPr="00610E3B">
              <w:rPr>
                <w:color w:val="000000"/>
                <w:sz w:val="22"/>
                <w:szCs w:val="22"/>
              </w:rPr>
              <w:t>-0,770</w:t>
            </w:r>
          </w:p>
        </w:tc>
        <w:tc>
          <w:tcPr>
            <w:tcW w:w="647" w:type="dxa"/>
            <w:vAlign w:val="center"/>
            <w:hideMark/>
          </w:tcPr>
          <w:p w14:paraId="4474E37A" w14:textId="77777777" w:rsidR="0036752C" w:rsidRPr="00610E3B" w:rsidRDefault="0036752C" w:rsidP="00610E3B">
            <w:pPr>
              <w:widowControl w:val="0"/>
              <w:ind w:left="-81" w:right="-66"/>
              <w:jc w:val="center"/>
              <w:rPr>
                <w:sz w:val="22"/>
                <w:szCs w:val="22"/>
              </w:rPr>
            </w:pPr>
            <w:r w:rsidRPr="00610E3B">
              <w:rPr>
                <w:color w:val="000000"/>
                <w:sz w:val="22"/>
                <w:szCs w:val="22"/>
              </w:rPr>
              <w:t>-0,847</w:t>
            </w:r>
          </w:p>
        </w:tc>
        <w:tc>
          <w:tcPr>
            <w:tcW w:w="698" w:type="dxa"/>
            <w:vAlign w:val="center"/>
            <w:hideMark/>
          </w:tcPr>
          <w:p w14:paraId="5347883A" w14:textId="77777777" w:rsidR="0036752C" w:rsidRPr="00610E3B" w:rsidRDefault="0036752C" w:rsidP="00610E3B">
            <w:pPr>
              <w:widowControl w:val="0"/>
              <w:ind w:left="-81" w:right="-66"/>
              <w:jc w:val="center"/>
              <w:rPr>
                <w:sz w:val="22"/>
                <w:szCs w:val="22"/>
              </w:rPr>
            </w:pPr>
            <w:r w:rsidRPr="00610E3B">
              <w:rPr>
                <w:color w:val="000000"/>
                <w:sz w:val="22"/>
                <w:szCs w:val="22"/>
              </w:rPr>
              <w:t>-0,385</w:t>
            </w:r>
          </w:p>
        </w:tc>
        <w:tc>
          <w:tcPr>
            <w:tcW w:w="812" w:type="dxa"/>
            <w:vAlign w:val="center"/>
            <w:hideMark/>
          </w:tcPr>
          <w:p w14:paraId="7A41E8CA" w14:textId="77777777" w:rsidR="0036752C" w:rsidRPr="00610E3B" w:rsidRDefault="0036752C" w:rsidP="00610E3B">
            <w:pPr>
              <w:widowControl w:val="0"/>
              <w:ind w:left="-81" w:right="-66"/>
              <w:jc w:val="center"/>
              <w:rPr>
                <w:sz w:val="22"/>
                <w:szCs w:val="22"/>
              </w:rPr>
            </w:pPr>
            <w:r w:rsidRPr="00610E3B">
              <w:rPr>
                <w:color w:val="000000"/>
                <w:sz w:val="22"/>
                <w:szCs w:val="22"/>
              </w:rPr>
              <w:t>0,051</w:t>
            </w:r>
          </w:p>
        </w:tc>
        <w:tc>
          <w:tcPr>
            <w:tcW w:w="945" w:type="dxa"/>
            <w:vAlign w:val="center"/>
            <w:hideMark/>
          </w:tcPr>
          <w:p w14:paraId="4D8C97C6" w14:textId="77777777" w:rsidR="0036752C" w:rsidRPr="00610E3B" w:rsidRDefault="0036752C" w:rsidP="00610E3B">
            <w:pPr>
              <w:widowControl w:val="0"/>
              <w:ind w:left="-81" w:right="-66"/>
              <w:jc w:val="center"/>
              <w:rPr>
                <w:sz w:val="22"/>
                <w:szCs w:val="22"/>
              </w:rPr>
            </w:pPr>
            <w:r w:rsidRPr="00610E3B">
              <w:rPr>
                <w:color w:val="000000"/>
                <w:sz w:val="22"/>
                <w:szCs w:val="22"/>
              </w:rPr>
              <w:t>-0,365</w:t>
            </w:r>
          </w:p>
        </w:tc>
        <w:tc>
          <w:tcPr>
            <w:tcW w:w="906" w:type="dxa"/>
            <w:vAlign w:val="center"/>
            <w:hideMark/>
          </w:tcPr>
          <w:p w14:paraId="25A773A7" w14:textId="77777777" w:rsidR="0036752C" w:rsidRPr="00610E3B" w:rsidRDefault="0036752C" w:rsidP="00610E3B">
            <w:pPr>
              <w:widowControl w:val="0"/>
              <w:ind w:left="-81" w:right="-66"/>
              <w:jc w:val="center"/>
              <w:rPr>
                <w:sz w:val="22"/>
                <w:szCs w:val="22"/>
              </w:rPr>
            </w:pPr>
            <w:r w:rsidRPr="00610E3B">
              <w:rPr>
                <w:color w:val="000000"/>
                <w:sz w:val="22"/>
                <w:szCs w:val="22"/>
              </w:rPr>
              <w:t>-0,054</w:t>
            </w:r>
          </w:p>
        </w:tc>
        <w:tc>
          <w:tcPr>
            <w:tcW w:w="885" w:type="dxa"/>
            <w:vAlign w:val="center"/>
            <w:hideMark/>
          </w:tcPr>
          <w:p w14:paraId="240C96A6" w14:textId="77777777" w:rsidR="0036752C" w:rsidRPr="00610E3B" w:rsidRDefault="0036752C" w:rsidP="00610E3B">
            <w:pPr>
              <w:widowControl w:val="0"/>
              <w:ind w:left="-81" w:right="-66"/>
              <w:jc w:val="center"/>
              <w:rPr>
                <w:sz w:val="22"/>
                <w:szCs w:val="22"/>
              </w:rPr>
            </w:pPr>
            <w:r w:rsidRPr="00610E3B">
              <w:rPr>
                <w:color w:val="000000"/>
                <w:sz w:val="22"/>
                <w:szCs w:val="22"/>
              </w:rPr>
              <w:t>1,540</w:t>
            </w:r>
          </w:p>
        </w:tc>
        <w:tc>
          <w:tcPr>
            <w:tcW w:w="808" w:type="dxa"/>
            <w:vAlign w:val="center"/>
            <w:hideMark/>
          </w:tcPr>
          <w:p w14:paraId="11FC3500" w14:textId="77777777" w:rsidR="0036752C" w:rsidRPr="00610E3B" w:rsidRDefault="0036752C" w:rsidP="00610E3B">
            <w:pPr>
              <w:widowControl w:val="0"/>
              <w:ind w:left="-81" w:right="-66"/>
              <w:jc w:val="center"/>
              <w:rPr>
                <w:sz w:val="22"/>
                <w:szCs w:val="22"/>
              </w:rPr>
            </w:pPr>
            <w:r w:rsidRPr="00610E3B">
              <w:rPr>
                <w:color w:val="000000"/>
                <w:sz w:val="22"/>
                <w:szCs w:val="22"/>
              </w:rPr>
              <w:t>-0,392</w:t>
            </w:r>
          </w:p>
        </w:tc>
        <w:tc>
          <w:tcPr>
            <w:tcW w:w="804" w:type="dxa"/>
            <w:vAlign w:val="center"/>
            <w:hideMark/>
          </w:tcPr>
          <w:p w14:paraId="1389FA8C" w14:textId="77777777" w:rsidR="0036752C" w:rsidRPr="00610E3B" w:rsidRDefault="0036752C" w:rsidP="00610E3B">
            <w:pPr>
              <w:widowControl w:val="0"/>
              <w:ind w:left="-81" w:right="-66"/>
              <w:jc w:val="center"/>
              <w:rPr>
                <w:sz w:val="22"/>
                <w:szCs w:val="22"/>
              </w:rPr>
            </w:pPr>
            <w:r w:rsidRPr="00610E3B">
              <w:rPr>
                <w:color w:val="000000"/>
                <w:sz w:val="22"/>
                <w:szCs w:val="22"/>
              </w:rPr>
              <w:t>-0,296</w:t>
            </w:r>
          </w:p>
        </w:tc>
        <w:tc>
          <w:tcPr>
            <w:tcW w:w="936" w:type="dxa"/>
            <w:vAlign w:val="center"/>
            <w:hideMark/>
          </w:tcPr>
          <w:p w14:paraId="2F5D9385" w14:textId="77777777" w:rsidR="0036752C" w:rsidRPr="00610E3B" w:rsidRDefault="0036752C" w:rsidP="00610E3B">
            <w:pPr>
              <w:widowControl w:val="0"/>
              <w:ind w:left="-81" w:right="-66"/>
              <w:jc w:val="center"/>
              <w:rPr>
                <w:sz w:val="22"/>
                <w:szCs w:val="22"/>
              </w:rPr>
            </w:pPr>
            <w:r w:rsidRPr="00610E3B">
              <w:rPr>
                <w:color w:val="000000"/>
                <w:sz w:val="22"/>
                <w:szCs w:val="22"/>
              </w:rPr>
              <w:t>-0,603</w:t>
            </w:r>
          </w:p>
        </w:tc>
        <w:tc>
          <w:tcPr>
            <w:tcW w:w="663" w:type="dxa"/>
            <w:vAlign w:val="center"/>
            <w:hideMark/>
          </w:tcPr>
          <w:p w14:paraId="33F113CF" w14:textId="77777777" w:rsidR="0036752C" w:rsidRPr="00610E3B" w:rsidRDefault="0036752C" w:rsidP="00610E3B">
            <w:pPr>
              <w:widowControl w:val="0"/>
              <w:ind w:left="-81" w:right="-66"/>
              <w:jc w:val="center"/>
              <w:rPr>
                <w:sz w:val="22"/>
                <w:szCs w:val="22"/>
              </w:rPr>
            </w:pPr>
            <w:r w:rsidRPr="00610E3B">
              <w:rPr>
                <w:color w:val="000000"/>
                <w:sz w:val="22"/>
                <w:szCs w:val="22"/>
              </w:rPr>
              <w:t>-0,422</w:t>
            </w:r>
          </w:p>
        </w:tc>
        <w:tc>
          <w:tcPr>
            <w:tcW w:w="834" w:type="dxa"/>
            <w:vAlign w:val="center"/>
            <w:hideMark/>
          </w:tcPr>
          <w:p w14:paraId="4291B268" w14:textId="77777777" w:rsidR="0036752C" w:rsidRPr="00610E3B" w:rsidRDefault="0036752C" w:rsidP="00610E3B">
            <w:pPr>
              <w:widowControl w:val="0"/>
              <w:ind w:left="-81" w:right="-66"/>
              <w:jc w:val="center"/>
              <w:rPr>
                <w:sz w:val="22"/>
                <w:szCs w:val="22"/>
              </w:rPr>
            </w:pPr>
            <w:r w:rsidRPr="00610E3B">
              <w:rPr>
                <w:color w:val="000000"/>
                <w:sz w:val="22"/>
                <w:szCs w:val="22"/>
              </w:rPr>
              <w:t>1,284</w:t>
            </w:r>
          </w:p>
        </w:tc>
        <w:tc>
          <w:tcPr>
            <w:tcW w:w="915" w:type="dxa"/>
            <w:vAlign w:val="center"/>
            <w:hideMark/>
          </w:tcPr>
          <w:p w14:paraId="6A762130" w14:textId="77777777" w:rsidR="0036752C" w:rsidRPr="00610E3B" w:rsidRDefault="0036752C" w:rsidP="00610E3B">
            <w:pPr>
              <w:widowControl w:val="0"/>
              <w:ind w:left="-81" w:right="-66"/>
              <w:jc w:val="center"/>
              <w:rPr>
                <w:sz w:val="22"/>
                <w:szCs w:val="22"/>
              </w:rPr>
            </w:pPr>
            <w:r w:rsidRPr="00610E3B">
              <w:rPr>
                <w:color w:val="000000"/>
                <w:sz w:val="22"/>
                <w:szCs w:val="22"/>
              </w:rPr>
              <w:t>-0,594</w:t>
            </w:r>
          </w:p>
        </w:tc>
        <w:tc>
          <w:tcPr>
            <w:tcW w:w="728" w:type="dxa"/>
            <w:vAlign w:val="center"/>
            <w:hideMark/>
          </w:tcPr>
          <w:p w14:paraId="50E40D5F" w14:textId="77777777" w:rsidR="0036752C" w:rsidRPr="00610E3B" w:rsidRDefault="0036752C" w:rsidP="00610E3B">
            <w:pPr>
              <w:widowControl w:val="0"/>
              <w:ind w:left="-81" w:right="-66"/>
              <w:jc w:val="center"/>
              <w:rPr>
                <w:sz w:val="22"/>
                <w:szCs w:val="22"/>
              </w:rPr>
            </w:pPr>
            <w:r w:rsidRPr="00610E3B">
              <w:rPr>
                <w:color w:val="000000"/>
                <w:sz w:val="22"/>
                <w:szCs w:val="22"/>
              </w:rPr>
              <w:t>-1,445</w:t>
            </w:r>
          </w:p>
        </w:tc>
        <w:tc>
          <w:tcPr>
            <w:tcW w:w="1137" w:type="dxa"/>
            <w:vAlign w:val="center"/>
            <w:hideMark/>
          </w:tcPr>
          <w:p w14:paraId="57E1D4AB" w14:textId="77777777" w:rsidR="0036752C" w:rsidRPr="00610E3B" w:rsidRDefault="0036752C" w:rsidP="00610E3B">
            <w:pPr>
              <w:widowControl w:val="0"/>
              <w:ind w:left="-81" w:right="-66"/>
              <w:jc w:val="center"/>
              <w:rPr>
                <w:sz w:val="22"/>
                <w:szCs w:val="22"/>
              </w:rPr>
            </w:pPr>
            <w:r w:rsidRPr="00610E3B">
              <w:rPr>
                <w:color w:val="000000"/>
                <w:sz w:val="22"/>
                <w:szCs w:val="22"/>
              </w:rPr>
              <w:t>-0,850</w:t>
            </w:r>
          </w:p>
        </w:tc>
        <w:tc>
          <w:tcPr>
            <w:tcW w:w="919" w:type="dxa"/>
            <w:vAlign w:val="center"/>
            <w:hideMark/>
          </w:tcPr>
          <w:p w14:paraId="0DA89830" w14:textId="77777777" w:rsidR="0036752C" w:rsidRPr="00610E3B" w:rsidRDefault="0036752C" w:rsidP="00610E3B">
            <w:pPr>
              <w:widowControl w:val="0"/>
              <w:ind w:left="-81" w:right="-66"/>
              <w:jc w:val="center"/>
              <w:rPr>
                <w:sz w:val="22"/>
                <w:szCs w:val="22"/>
              </w:rPr>
            </w:pPr>
            <w:r w:rsidRPr="00610E3B">
              <w:rPr>
                <w:color w:val="000000"/>
                <w:sz w:val="22"/>
                <w:szCs w:val="22"/>
              </w:rPr>
              <w:t>-1,472</w:t>
            </w:r>
          </w:p>
        </w:tc>
      </w:tr>
      <w:tr w:rsidR="0036752C" w:rsidRPr="00610E3B" w14:paraId="191517F1" w14:textId="77777777" w:rsidTr="00F24F6F">
        <w:trPr>
          <w:trHeight w:val="165"/>
          <w:jc w:val="center"/>
        </w:trPr>
        <w:tc>
          <w:tcPr>
            <w:tcW w:w="412" w:type="dxa"/>
            <w:vAlign w:val="center"/>
          </w:tcPr>
          <w:p w14:paraId="00ECD6C2" w14:textId="77777777" w:rsidR="0036752C" w:rsidRPr="00610E3B" w:rsidRDefault="0036752C" w:rsidP="00610E3B">
            <w:pPr>
              <w:widowControl w:val="0"/>
              <w:ind w:right="-65"/>
              <w:jc w:val="center"/>
              <w:rPr>
                <w:sz w:val="22"/>
                <w:szCs w:val="22"/>
              </w:rPr>
            </w:pPr>
            <w:r w:rsidRPr="00610E3B">
              <w:rPr>
                <w:sz w:val="22"/>
                <w:szCs w:val="22"/>
              </w:rPr>
              <w:t>16</w:t>
            </w:r>
          </w:p>
        </w:tc>
        <w:tc>
          <w:tcPr>
            <w:tcW w:w="689" w:type="dxa"/>
            <w:vAlign w:val="center"/>
            <w:hideMark/>
          </w:tcPr>
          <w:p w14:paraId="18F78860" w14:textId="77777777" w:rsidR="0036752C" w:rsidRPr="00610E3B" w:rsidRDefault="0036752C" w:rsidP="00610E3B">
            <w:pPr>
              <w:widowControl w:val="0"/>
              <w:ind w:left="-81" w:right="-66"/>
              <w:jc w:val="center"/>
              <w:rPr>
                <w:sz w:val="22"/>
                <w:szCs w:val="22"/>
              </w:rPr>
            </w:pPr>
            <w:r w:rsidRPr="00610E3B">
              <w:rPr>
                <w:color w:val="000000"/>
                <w:sz w:val="22"/>
                <w:szCs w:val="22"/>
              </w:rPr>
              <w:t>0,612</w:t>
            </w:r>
          </w:p>
        </w:tc>
        <w:tc>
          <w:tcPr>
            <w:tcW w:w="822" w:type="dxa"/>
            <w:vAlign w:val="center"/>
            <w:hideMark/>
          </w:tcPr>
          <w:p w14:paraId="6B3791AE" w14:textId="77777777" w:rsidR="0036752C" w:rsidRPr="00610E3B" w:rsidRDefault="0036752C" w:rsidP="00610E3B">
            <w:pPr>
              <w:widowControl w:val="0"/>
              <w:ind w:left="-81" w:right="-66"/>
              <w:jc w:val="center"/>
              <w:rPr>
                <w:sz w:val="22"/>
                <w:szCs w:val="22"/>
              </w:rPr>
            </w:pPr>
            <w:r w:rsidRPr="00610E3B">
              <w:rPr>
                <w:color w:val="000000"/>
                <w:sz w:val="22"/>
                <w:szCs w:val="22"/>
              </w:rPr>
              <w:t>2,275</w:t>
            </w:r>
          </w:p>
        </w:tc>
        <w:tc>
          <w:tcPr>
            <w:tcW w:w="647" w:type="dxa"/>
            <w:vAlign w:val="center"/>
            <w:hideMark/>
          </w:tcPr>
          <w:p w14:paraId="4DDCBE81" w14:textId="77777777" w:rsidR="0036752C" w:rsidRPr="00610E3B" w:rsidRDefault="0036752C" w:rsidP="00610E3B">
            <w:pPr>
              <w:widowControl w:val="0"/>
              <w:ind w:left="-81" w:right="-66"/>
              <w:jc w:val="center"/>
              <w:rPr>
                <w:sz w:val="22"/>
                <w:szCs w:val="22"/>
              </w:rPr>
            </w:pPr>
            <w:r w:rsidRPr="00610E3B">
              <w:rPr>
                <w:color w:val="000000"/>
                <w:sz w:val="22"/>
                <w:szCs w:val="22"/>
              </w:rPr>
              <w:t>-0,337</w:t>
            </w:r>
          </w:p>
        </w:tc>
        <w:tc>
          <w:tcPr>
            <w:tcW w:w="698" w:type="dxa"/>
            <w:vAlign w:val="center"/>
            <w:hideMark/>
          </w:tcPr>
          <w:p w14:paraId="28852784" w14:textId="77777777" w:rsidR="0036752C" w:rsidRPr="00610E3B" w:rsidRDefault="0036752C" w:rsidP="00610E3B">
            <w:pPr>
              <w:widowControl w:val="0"/>
              <w:ind w:left="-81" w:right="-66"/>
              <w:jc w:val="center"/>
              <w:rPr>
                <w:sz w:val="22"/>
                <w:szCs w:val="22"/>
              </w:rPr>
            </w:pPr>
            <w:r w:rsidRPr="00610E3B">
              <w:rPr>
                <w:color w:val="000000"/>
                <w:sz w:val="22"/>
                <w:szCs w:val="22"/>
              </w:rPr>
              <w:t>-0,372</w:t>
            </w:r>
          </w:p>
        </w:tc>
        <w:tc>
          <w:tcPr>
            <w:tcW w:w="812" w:type="dxa"/>
            <w:vAlign w:val="center"/>
            <w:hideMark/>
          </w:tcPr>
          <w:p w14:paraId="1749C5D4" w14:textId="77777777" w:rsidR="0036752C" w:rsidRPr="00610E3B" w:rsidRDefault="0036752C" w:rsidP="00610E3B">
            <w:pPr>
              <w:widowControl w:val="0"/>
              <w:ind w:left="-81" w:right="-66"/>
              <w:jc w:val="center"/>
              <w:rPr>
                <w:sz w:val="22"/>
                <w:szCs w:val="22"/>
              </w:rPr>
            </w:pPr>
            <w:r w:rsidRPr="00610E3B">
              <w:rPr>
                <w:color w:val="000000"/>
                <w:sz w:val="22"/>
                <w:szCs w:val="22"/>
              </w:rPr>
              <w:t>-0,564</w:t>
            </w:r>
          </w:p>
        </w:tc>
        <w:tc>
          <w:tcPr>
            <w:tcW w:w="945" w:type="dxa"/>
            <w:vAlign w:val="center"/>
            <w:hideMark/>
          </w:tcPr>
          <w:p w14:paraId="04370573" w14:textId="77777777" w:rsidR="0036752C" w:rsidRPr="00610E3B" w:rsidRDefault="0036752C" w:rsidP="00610E3B">
            <w:pPr>
              <w:widowControl w:val="0"/>
              <w:ind w:left="-81" w:right="-66"/>
              <w:jc w:val="center"/>
              <w:rPr>
                <w:sz w:val="22"/>
                <w:szCs w:val="22"/>
              </w:rPr>
            </w:pPr>
            <w:r w:rsidRPr="00610E3B">
              <w:rPr>
                <w:color w:val="000000"/>
                <w:sz w:val="22"/>
                <w:szCs w:val="22"/>
              </w:rPr>
              <w:t>-0,374</w:t>
            </w:r>
          </w:p>
        </w:tc>
        <w:tc>
          <w:tcPr>
            <w:tcW w:w="906" w:type="dxa"/>
            <w:vAlign w:val="center"/>
            <w:hideMark/>
          </w:tcPr>
          <w:p w14:paraId="4DD8BF6E" w14:textId="77777777" w:rsidR="0036752C" w:rsidRPr="00610E3B" w:rsidRDefault="0036752C" w:rsidP="00610E3B">
            <w:pPr>
              <w:widowControl w:val="0"/>
              <w:ind w:left="-81" w:right="-66"/>
              <w:jc w:val="center"/>
              <w:rPr>
                <w:sz w:val="22"/>
                <w:szCs w:val="22"/>
              </w:rPr>
            </w:pPr>
            <w:r w:rsidRPr="00610E3B">
              <w:rPr>
                <w:color w:val="000000"/>
                <w:sz w:val="22"/>
                <w:szCs w:val="22"/>
              </w:rPr>
              <w:t>-0,461</w:t>
            </w:r>
          </w:p>
        </w:tc>
        <w:tc>
          <w:tcPr>
            <w:tcW w:w="885" w:type="dxa"/>
            <w:vAlign w:val="center"/>
            <w:hideMark/>
          </w:tcPr>
          <w:p w14:paraId="0F34B0B6" w14:textId="77777777" w:rsidR="0036752C" w:rsidRPr="00610E3B" w:rsidRDefault="0036752C" w:rsidP="00610E3B">
            <w:pPr>
              <w:widowControl w:val="0"/>
              <w:ind w:left="-81" w:right="-66"/>
              <w:jc w:val="center"/>
              <w:rPr>
                <w:sz w:val="22"/>
                <w:szCs w:val="22"/>
              </w:rPr>
            </w:pPr>
            <w:r w:rsidRPr="00610E3B">
              <w:rPr>
                <w:color w:val="000000"/>
                <w:sz w:val="22"/>
                <w:szCs w:val="22"/>
              </w:rPr>
              <w:t>-1,215</w:t>
            </w:r>
          </w:p>
        </w:tc>
        <w:tc>
          <w:tcPr>
            <w:tcW w:w="808" w:type="dxa"/>
            <w:vAlign w:val="center"/>
            <w:hideMark/>
          </w:tcPr>
          <w:p w14:paraId="736BF01C" w14:textId="77777777" w:rsidR="0036752C" w:rsidRPr="00610E3B" w:rsidRDefault="0036752C" w:rsidP="00610E3B">
            <w:pPr>
              <w:widowControl w:val="0"/>
              <w:ind w:left="-81" w:right="-66"/>
              <w:jc w:val="center"/>
              <w:rPr>
                <w:sz w:val="22"/>
                <w:szCs w:val="22"/>
              </w:rPr>
            </w:pPr>
            <w:r w:rsidRPr="00610E3B">
              <w:rPr>
                <w:color w:val="000000"/>
                <w:sz w:val="22"/>
                <w:szCs w:val="22"/>
              </w:rPr>
              <w:t>-0,375</w:t>
            </w:r>
          </w:p>
        </w:tc>
        <w:tc>
          <w:tcPr>
            <w:tcW w:w="804" w:type="dxa"/>
            <w:vAlign w:val="center"/>
            <w:hideMark/>
          </w:tcPr>
          <w:p w14:paraId="0EE752A4" w14:textId="77777777" w:rsidR="0036752C" w:rsidRPr="00610E3B" w:rsidRDefault="0036752C" w:rsidP="00610E3B">
            <w:pPr>
              <w:widowControl w:val="0"/>
              <w:ind w:left="-81" w:right="-66"/>
              <w:jc w:val="center"/>
              <w:rPr>
                <w:sz w:val="22"/>
                <w:szCs w:val="22"/>
              </w:rPr>
            </w:pPr>
            <w:r w:rsidRPr="00610E3B">
              <w:rPr>
                <w:color w:val="000000"/>
                <w:sz w:val="22"/>
                <w:szCs w:val="22"/>
              </w:rPr>
              <w:t>-0,339</w:t>
            </w:r>
          </w:p>
        </w:tc>
        <w:tc>
          <w:tcPr>
            <w:tcW w:w="936" w:type="dxa"/>
            <w:vAlign w:val="center"/>
            <w:hideMark/>
          </w:tcPr>
          <w:p w14:paraId="5B5A29C7" w14:textId="77777777" w:rsidR="0036752C" w:rsidRPr="00610E3B" w:rsidRDefault="0036752C" w:rsidP="00610E3B">
            <w:pPr>
              <w:widowControl w:val="0"/>
              <w:ind w:left="-81" w:right="-66"/>
              <w:jc w:val="center"/>
              <w:rPr>
                <w:sz w:val="22"/>
                <w:szCs w:val="22"/>
              </w:rPr>
            </w:pPr>
            <w:r w:rsidRPr="00610E3B">
              <w:rPr>
                <w:color w:val="000000"/>
                <w:sz w:val="22"/>
                <w:szCs w:val="22"/>
              </w:rPr>
              <w:t>0,046</w:t>
            </w:r>
          </w:p>
        </w:tc>
        <w:tc>
          <w:tcPr>
            <w:tcW w:w="663" w:type="dxa"/>
            <w:vAlign w:val="center"/>
            <w:hideMark/>
          </w:tcPr>
          <w:p w14:paraId="2D01AD15" w14:textId="77777777" w:rsidR="0036752C" w:rsidRPr="00610E3B" w:rsidRDefault="0036752C" w:rsidP="00610E3B">
            <w:pPr>
              <w:widowControl w:val="0"/>
              <w:ind w:left="-81" w:right="-66"/>
              <w:jc w:val="center"/>
              <w:rPr>
                <w:sz w:val="22"/>
                <w:szCs w:val="22"/>
              </w:rPr>
            </w:pPr>
            <w:r w:rsidRPr="00610E3B">
              <w:rPr>
                <w:color w:val="000000"/>
                <w:sz w:val="22"/>
                <w:szCs w:val="22"/>
              </w:rPr>
              <w:t>0,499</w:t>
            </w:r>
          </w:p>
        </w:tc>
        <w:tc>
          <w:tcPr>
            <w:tcW w:w="834" w:type="dxa"/>
            <w:vAlign w:val="center"/>
            <w:hideMark/>
          </w:tcPr>
          <w:p w14:paraId="3459C6C9" w14:textId="77777777" w:rsidR="0036752C" w:rsidRPr="00610E3B" w:rsidRDefault="0036752C" w:rsidP="00610E3B">
            <w:pPr>
              <w:widowControl w:val="0"/>
              <w:ind w:left="-81" w:right="-66"/>
              <w:jc w:val="center"/>
              <w:rPr>
                <w:sz w:val="22"/>
                <w:szCs w:val="22"/>
              </w:rPr>
            </w:pPr>
            <w:r w:rsidRPr="00610E3B">
              <w:rPr>
                <w:color w:val="000000"/>
                <w:sz w:val="22"/>
                <w:szCs w:val="22"/>
              </w:rPr>
              <w:t>1,064</w:t>
            </w:r>
          </w:p>
        </w:tc>
        <w:tc>
          <w:tcPr>
            <w:tcW w:w="915" w:type="dxa"/>
            <w:vAlign w:val="center"/>
            <w:hideMark/>
          </w:tcPr>
          <w:p w14:paraId="732BE3C9" w14:textId="77777777" w:rsidR="0036752C" w:rsidRPr="00610E3B" w:rsidRDefault="0036752C" w:rsidP="00610E3B">
            <w:pPr>
              <w:widowControl w:val="0"/>
              <w:ind w:left="-81" w:right="-66"/>
              <w:jc w:val="center"/>
              <w:rPr>
                <w:sz w:val="22"/>
                <w:szCs w:val="22"/>
              </w:rPr>
            </w:pPr>
            <w:r w:rsidRPr="00610E3B">
              <w:rPr>
                <w:color w:val="000000"/>
                <w:sz w:val="22"/>
                <w:szCs w:val="22"/>
              </w:rPr>
              <w:t>-0,736</w:t>
            </w:r>
          </w:p>
        </w:tc>
        <w:tc>
          <w:tcPr>
            <w:tcW w:w="728" w:type="dxa"/>
            <w:vAlign w:val="center"/>
            <w:hideMark/>
          </w:tcPr>
          <w:p w14:paraId="75CE7CE5" w14:textId="77777777" w:rsidR="0036752C" w:rsidRPr="00610E3B" w:rsidRDefault="0036752C" w:rsidP="00610E3B">
            <w:pPr>
              <w:widowControl w:val="0"/>
              <w:ind w:left="-81" w:right="-66"/>
              <w:jc w:val="center"/>
              <w:rPr>
                <w:sz w:val="22"/>
                <w:szCs w:val="22"/>
              </w:rPr>
            </w:pPr>
            <w:r w:rsidRPr="00610E3B">
              <w:rPr>
                <w:color w:val="000000"/>
                <w:sz w:val="22"/>
                <w:szCs w:val="22"/>
              </w:rPr>
              <w:t>0,658</w:t>
            </w:r>
          </w:p>
        </w:tc>
        <w:tc>
          <w:tcPr>
            <w:tcW w:w="1137" w:type="dxa"/>
            <w:vAlign w:val="center"/>
            <w:hideMark/>
          </w:tcPr>
          <w:p w14:paraId="0D9A462B" w14:textId="77777777" w:rsidR="0036752C" w:rsidRPr="00610E3B" w:rsidRDefault="0036752C" w:rsidP="00610E3B">
            <w:pPr>
              <w:widowControl w:val="0"/>
              <w:ind w:left="-81" w:right="-66"/>
              <w:jc w:val="center"/>
              <w:rPr>
                <w:sz w:val="22"/>
                <w:szCs w:val="22"/>
              </w:rPr>
            </w:pPr>
            <w:r w:rsidRPr="00610E3B">
              <w:rPr>
                <w:color w:val="000000"/>
                <w:sz w:val="22"/>
                <w:szCs w:val="22"/>
              </w:rPr>
              <w:t>0,661</w:t>
            </w:r>
          </w:p>
        </w:tc>
        <w:tc>
          <w:tcPr>
            <w:tcW w:w="919" w:type="dxa"/>
            <w:vAlign w:val="center"/>
            <w:hideMark/>
          </w:tcPr>
          <w:p w14:paraId="7282A587" w14:textId="77777777" w:rsidR="0036752C" w:rsidRPr="00610E3B" w:rsidRDefault="0036752C" w:rsidP="00610E3B">
            <w:pPr>
              <w:widowControl w:val="0"/>
              <w:ind w:left="-81" w:right="-66"/>
              <w:jc w:val="center"/>
              <w:rPr>
                <w:sz w:val="22"/>
                <w:szCs w:val="22"/>
              </w:rPr>
            </w:pPr>
            <w:r w:rsidRPr="00610E3B">
              <w:rPr>
                <w:color w:val="000000"/>
                <w:sz w:val="22"/>
                <w:szCs w:val="22"/>
              </w:rPr>
              <w:t>0,228</w:t>
            </w:r>
          </w:p>
        </w:tc>
      </w:tr>
      <w:tr w:rsidR="0036752C" w:rsidRPr="00610E3B" w14:paraId="5DC2EC3B" w14:textId="77777777" w:rsidTr="00F24F6F">
        <w:trPr>
          <w:trHeight w:val="165"/>
          <w:jc w:val="center"/>
        </w:trPr>
        <w:tc>
          <w:tcPr>
            <w:tcW w:w="412" w:type="dxa"/>
            <w:vAlign w:val="center"/>
          </w:tcPr>
          <w:p w14:paraId="5944419B" w14:textId="77777777" w:rsidR="0036752C" w:rsidRPr="00610E3B" w:rsidRDefault="0036752C" w:rsidP="00610E3B">
            <w:pPr>
              <w:widowControl w:val="0"/>
              <w:ind w:right="-65"/>
              <w:jc w:val="center"/>
              <w:rPr>
                <w:sz w:val="22"/>
                <w:szCs w:val="22"/>
              </w:rPr>
            </w:pPr>
            <w:r w:rsidRPr="00610E3B">
              <w:rPr>
                <w:sz w:val="22"/>
                <w:szCs w:val="22"/>
              </w:rPr>
              <w:t>17</w:t>
            </w:r>
          </w:p>
        </w:tc>
        <w:tc>
          <w:tcPr>
            <w:tcW w:w="689" w:type="dxa"/>
            <w:vAlign w:val="center"/>
            <w:hideMark/>
          </w:tcPr>
          <w:p w14:paraId="2A95B4F8" w14:textId="77777777" w:rsidR="0036752C" w:rsidRPr="00610E3B" w:rsidRDefault="0036752C" w:rsidP="00610E3B">
            <w:pPr>
              <w:widowControl w:val="0"/>
              <w:ind w:left="-81" w:right="-66"/>
              <w:jc w:val="center"/>
              <w:rPr>
                <w:sz w:val="22"/>
                <w:szCs w:val="22"/>
              </w:rPr>
            </w:pPr>
            <w:r w:rsidRPr="00610E3B">
              <w:rPr>
                <w:color w:val="000000"/>
                <w:sz w:val="22"/>
                <w:szCs w:val="22"/>
              </w:rPr>
              <w:t>-0,011</w:t>
            </w:r>
          </w:p>
        </w:tc>
        <w:tc>
          <w:tcPr>
            <w:tcW w:w="822" w:type="dxa"/>
            <w:vAlign w:val="center"/>
            <w:hideMark/>
          </w:tcPr>
          <w:p w14:paraId="4C4C69E1" w14:textId="77777777" w:rsidR="0036752C" w:rsidRPr="00610E3B" w:rsidRDefault="0036752C" w:rsidP="00610E3B">
            <w:pPr>
              <w:widowControl w:val="0"/>
              <w:ind w:left="-81" w:right="-66"/>
              <w:jc w:val="center"/>
              <w:rPr>
                <w:sz w:val="22"/>
                <w:szCs w:val="22"/>
              </w:rPr>
            </w:pPr>
            <w:r w:rsidRPr="00610E3B">
              <w:rPr>
                <w:color w:val="000000"/>
                <w:sz w:val="22"/>
                <w:szCs w:val="22"/>
              </w:rPr>
              <w:t>0,343</w:t>
            </w:r>
          </w:p>
        </w:tc>
        <w:tc>
          <w:tcPr>
            <w:tcW w:w="647" w:type="dxa"/>
            <w:vAlign w:val="center"/>
            <w:hideMark/>
          </w:tcPr>
          <w:p w14:paraId="2A86CA23" w14:textId="77777777" w:rsidR="0036752C" w:rsidRPr="00610E3B" w:rsidRDefault="0036752C" w:rsidP="00610E3B">
            <w:pPr>
              <w:widowControl w:val="0"/>
              <w:ind w:left="-81" w:right="-66"/>
              <w:jc w:val="center"/>
              <w:rPr>
                <w:sz w:val="22"/>
                <w:szCs w:val="22"/>
              </w:rPr>
            </w:pPr>
            <w:r w:rsidRPr="00610E3B">
              <w:rPr>
                <w:color w:val="000000"/>
                <w:sz w:val="22"/>
                <w:szCs w:val="22"/>
              </w:rPr>
              <w:t>1,297</w:t>
            </w:r>
          </w:p>
        </w:tc>
        <w:tc>
          <w:tcPr>
            <w:tcW w:w="698" w:type="dxa"/>
            <w:vAlign w:val="center"/>
            <w:hideMark/>
          </w:tcPr>
          <w:p w14:paraId="10055BB0" w14:textId="77777777" w:rsidR="0036752C" w:rsidRPr="00610E3B" w:rsidRDefault="0036752C" w:rsidP="00610E3B">
            <w:pPr>
              <w:widowControl w:val="0"/>
              <w:ind w:left="-81" w:right="-66"/>
              <w:jc w:val="center"/>
              <w:rPr>
                <w:sz w:val="22"/>
                <w:szCs w:val="22"/>
              </w:rPr>
            </w:pPr>
            <w:r w:rsidRPr="00610E3B">
              <w:rPr>
                <w:color w:val="000000"/>
                <w:sz w:val="22"/>
                <w:szCs w:val="22"/>
              </w:rPr>
              <w:t>-0,206</w:t>
            </w:r>
          </w:p>
        </w:tc>
        <w:tc>
          <w:tcPr>
            <w:tcW w:w="812" w:type="dxa"/>
            <w:vAlign w:val="center"/>
            <w:hideMark/>
          </w:tcPr>
          <w:p w14:paraId="389B208A" w14:textId="77777777" w:rsidR="0036752C" w:rsidRPr="00610E3B" w:rsidRDefault="0036752C" w:rsidP="00610E3B">
            <w:pPr>
              <w:widowControl w:val="0"/>
              <w:ind w:left="-81" w:right="-66"/>
              <w:jc w:val="center"/>
              <w:rPr>
                <w:sz w:val="22"/>
                <w:szCs w:val="22"/>
              </w:rPr>
            </w:pPr>
            <w:r w:rsidRPr="00610E3B">
              <w:rPr>
                <w:color w:val="000000"/>
                <w:sz w:val="22"/>
                <w:szCs w:val="22"/>
              </w:rPr>
              <w:t>0,077</w:t>
            </w:r>
          </w:p>
        </w:tc>
        <w:tc>
          <w:tcPr>
            <w:tcW w:w="945" w:type="dxa"/>
            <w:vAlign w:val="center"/>
            <w:hideMark/>
          </w:tcPr>
          <w:p w14:paraId="323C316A" w14:textId="77777777" w:rsidR="0036752C" w:rsidRPr="00610E3B" w:rsidRDefault="0036752C" w:rsidP="00610E3B">
            <w:pPr>
              <w:widowControl w:val="0"/>
              <w:ind w:left="-81" w:right="-66"/>
              <w:jc w:val="center"/>
              <w:rPr>
                <w:sz w:val="22"/>
                <w:szCs w:val="22"/>
              </w:rPr>
            </w:pPr>
            <w:r w:rsidRPr="00610E3B">
              <w:rPr>
                <w:color w:val="000000"/>
                <w:sz w:val="22"/>
                <w:szCs w:val="22"/>
              </w:rPr>
              <w:t>-0,293</w:t>
            </w:r>
          </w:p>
        </w:tc>
        <w:tc>
          <w:tcPr>
            <w:tcW w:w="906" w:type="dxa"/>
            <w:vAlign w:val="center"/>
            <w:hideMark/>
          </w:tcPr>
          <w:p w14:paraId="4A407CD5" w14:textId="77777777" w:rsidR="0036752C" w:rsidRPr="00610E3B" w:rsidRDefault="0036752C" w:rsidP="00610E3B">
            <w:pPr>
              <w:widowControl w:val="0"/>
              <w:ind w:left="-81" w:right="-66"/>
              <w:jc w:val="center"/>
              <w:rPr>
                <w:sz w:val="22"/>
                <w:szCs w:val="22"/>
              </w:rPr>
            </w:pPr>
            <w:r w:rsidRPr="00610E3B">
              <w:rPr>
                <w:color w:val="000000"/>
                <w:sz w:val="22"/>
                <w:szCs w:val="22"/>
              </w:rPr>
              <w:t>-0,238</w:t>
            </w:r>
          </w:p>
        </w:tc>
        <w:tc>
          <w:tcPr>
            <w:tcW w:w="885" w:type="dxa"/>
            <w:vAlign w:val="center"/>
            <w:hideMark/>
          </w:tcPr>
          <w:p w14:paraId="2701E29A" w14:textId="77777777" w:rsidR="0036752C" w:rsidRPr="00610E3B" w:rsidRDefault="0036752C" w:rsidP="00610E3B">
            <w:pPr>
              <w:widowControl w:val="0"/>
              <w:ind w:left="-81" w:right="-66"/>
              <w:jc w:val="center"/>
              <w:rPr>
                <w:sz w:val="22"/>
                <w:szCs w:val="22"/>
              </w:rPr>
            </w:pPr>
            <w:r w:rsidRPr="00610E3B">
              <w:rPr>
                <w:color w:val="000000"/>
                <w:sz w:val="22"/>
                <w:szCs w:val="22"/>
              </w:rPr>
              <w:t>0,268</w:t>
            </w:r>
          </w:p>
        </w:tc>
        <w:tc>
          <w:tcPr>
            <w:tcW w:w="808" w:type="dxa"/>
            <w:vAlign w:val="center"/>
            <w:hideMark/>
          </w:tcPr>
          <w:p w14:paraId="0E5F0504" w14:textId="77777777" w:rsidR="0036752C" w:rsidRPr="00610E3B" w:rsidRDefault="0036752C" w:rsidP="00610E3B">
            <w:pPr>
              <w:widowControl w:val="0"/>
              <w:ind w:left="-81" w:right="-66"/>
              <w:jc w:val="center"/>
              <w:rPr>
                <w:sz w:val="22"/>
                <w:szCs w:val="22"/>
              </w:rPr>
            </w:pPr>
            <w:r w:rsidRPr="00610E3B">
              <w:rPr>
                <w:color w:val="000000"/>
                <w:sz w:val="22"/>
                <w:szCs w:val="22"/>
              </w:rPr>
              <w:t>-0,022</w:t>
            </w:r>
          </w:p>
        </w:tc>
        <w:tc>
          <w:tcPr>
            <w:tcW w:w="804" w:type="dxa"/>
            <w:vAlign w:val="center"/>
            <w:hideMark/>
          </w:tcPr>
          <w:p w14:paraId="6E502079" w14:textId="77777777" w:rsidR="0036752C" w:rsidRPr="00610E3B" w:rsidRDefault="0036752C" w:rsidP="00610E3B">
            <w:pPr>
              <w:widowControl w:val="0"/>
              <w:ind w:left="-81" w:right="-66"/>
              <w:jc w:val="center"/>
              <w:rPr>
                <w:sz w:val="22"/>
                <w:szCs w:val="22"/>
              </w:rPr>
            </w:pPr>
            <w:r w:rsidRPr="00610E3B">
              <w:rPr>
                <w:color w:val="000000"/>
                <w:sz w:val="22"/>
                <w:szCs w:val="22"/>
              </w:rPr>
              <w:t>-0,311</w:t>
            </w:r>
          </w:p>
        </w:tc>
        <w:tc>
          <w:tcPr>
            <w:tcW w:w="936" w:type="dxa"/>
            <w:vAlign w:val="center"/>
            <w:hideMark/>
          </w:tcPr>
          <w:p w14:paraId="12FAC0BD" w14:textId="77777777" w:rsidR="0036752C" w:rsidRPr="00610E3B" w:rsidRDefault="0036752C" w:rsidP="00610E3B">
            <w:pPr>
              <w:widowControl w:val="0"/>
              <w:ind w:left="-81" w:right="-66"/>
              <w:jc w:val="center"/>
              <w:rPr>
                <w:sz w:val="22"/>
                <w:szCs w:val="22"/>
              </w:rPr>
            </w:pPr>
            <w:r w:rsidRPr="00610E3B">
              <w:rPr>
                <w:color w:val="000000"/>
                <w:sz w:val="22"/>
                <w:szCs w:val="22"/>
              </w:rPr>
              <w:t>-0,305</w:t>
            </w:r>
          </w:p>
        </w:tc>
        <w:tc>
          <w:tcPr>
            <w:tcW w:w="663" w:type="dxa"/>
            <w:vAlign w:val="center"/>
            <w:hideMark/>
          </w:tcPr>
          <w:p w14:paraId="38C0D306" w14:textId="77777777" w:rsidR="0036752C" w:rsidRPr="00610E3B" w:rsidRDefault="0036752C" w:rsidP="00610E3B">
            <w:pPr>
              <w:widowControl w:val="0"/>
              <w:ind w:left="-81" w:right="-66"/>
              <w:jc w:val="center"/>
              <w:rPr>
                <w:sz w:val="22"/>
                <w:szCs w:val="22"/>
              </w:rPr>
            </w:pPr>
            <w:r w:rsidRPr="00610E3B">
              <w:rPr>
                <w:color w:val="000000"/>
                <w:sz w:val="22"/>
                <w:szCs w:val="22"/>
              </w:rPr>
              <w:t>0,754</w:t>
            </w:r>
          </w:p>
        </w:tc>
        <w:tc>
          <w:tcPr>
            <w:tcW w:w="834" w:type="dxa"/>
            <w:vAlign w:val="center"/>
            <w:hideMark/>
          </w:tcPr>
          <w:p w14:paraId="586C6824" w14:textId="77777777" w:rsidR="0036752C" w:rsidRPr="00610E3B" w:rsidRDefault="0036752C" w:rsidP="00610E3B">
            <w:pPr>
              <w:widowControl w:val="0"/>
              <w:ind w:left="-81" w:right="-66"/>
              <w:jc w:val="center"/>
              <w:rPr>
                <w:sz w:val="22"/>
                <w:szCs w:val="22"/>
              </w:rPr>
            </w:pPr>
            <w:r w:rsidRPr="00610E3B">
              <w:rPr>
                <w:color w:val="000000"/>
                <w:sz w:val="22"/>
                <w:szCs w:val="22"/>
              </w:rPr>
              <w:t>-0,969</w:t>
            </w:r>
          </w:p>
        </w:tc>
        <w:tc>
          <w:tcPr>
            <w:tcW w:w="915" w:type="dxa"/>
            <w:vAlign w:val="center"/>
            <w:hideMark/>
          </w:tcPr>
          <w:p w14:paraId="51E41A8C" w14:textId="77777777" w:rsidR="0036752C" w:rsidRPr="00610E3B" w:rsidRDefault="0036752C" w:rsidP="00610E3B">
            <w:pPr>
              <w:widowControl w:val="0"/>
              <w:ind w:left="-81" w:right="-66"/>
              <w:jc w:val="center"/>
              <w:rPr>
                <w:sz w:val="22"/>
                <w:szCs w:val="22"/>
              </w:rPr>
            </w:pPr>
            <w:r w:rsidRPr="00610E3B">
              <w:rPr>
                <w:color w:val="000000"/>
                <w:sz w:val="22"/>
                <w:szCs w:val="22"/>
              </w:rPr>
              <w:t>-0,254</w:t>
            </w:r>
          </w:p>
        </w:tc>
        <w:tc>
          <w:tcPr>
            <w:tcW w:w="728" w:type="dxa"/>
            <w:vAlign w:val="center"/>
            <w:hideMark/>
          </w:tcPr>
          <w:p w14:paraId="36DB5529" w14:textId="77777777" w:rsidR="0036752C" w:rsidRPr="00610E3B" w:rsidRDefault="0036752C" w:rsidP="00610E3B">
            <w:pPr>
              <w:widowControl w:val="0"/>
              <w:ind w:left="-81" w:right="-66"/>
              <w:jc w:val="center"/>
              <w:rPr>
                <w:sz w:val="22"/>
                <w:szCs w:val="22"/>
              </w:rPr>
            </w:pPr>
            <w:r w:rsidRPr="00610E3B">
              <w:rPr>
                <w:color w:val="000000"/>
                <w:sz w:val="22"/>
                <w:szCs w:val="22"/>
              </w:rPr>
              <w:t>0,753</w:t>
            </w:r>
          </w:p>
        </w:tc>
        <w:tc>
          <w:tcPr>
            <w:tcW w:w="1137" w:type="dxa"/>
            <w:vAlign w:val="center"/>
            <w:hideMark/>
          </w:tcPr>
          <w:p w14:paraId="175ED9BE" w14:textId="77777777" w:rsidR="0036752C" w:rsidRPr="00610E3B" w:rsidRDefault="0036752C" w:rsidP="00610E3B">
            <w:pPr>
              <w:widowControl w:val="0"/>
              <w:ind w:left="-81" w:right="-66"/>
              <w:jc w:val="center"/>
              <w:rPr>
                <w:sz w:val="22"/>
                <w:szCs w:val="22"/>
              </w:rPr>
            </w:pPr>
            <w:r w:rsidRPr="00610E3B">
              <w:rPr>
                <w:color w:val="000000"/>
                <w:sz w:val="22"/>
                <w:szCs w:val="22"/>
              </w:rPr>
              <w:t>-0,850</w:t>
            </w:r>
          </w:p>
        </w:tc>
        <w:tc>
          <w:tcPr>
            <w:tcW w:w="919" w:type="dxa"/>
            <w:vAlign w:val="center"/>
            <w:hideMark/>
          </w:tcPr>
          <w:p w14:paraId="2CD40B51" w14:textId="77777777" w:rsidR="0036752C" w:rsidRPr="00610E3B" w:rsidRDefault="0036752C" w:rsidP="00610E3B">
            <w:pPr>
              <w:widowControl w:val="0"/>
              <w:ind w:left="-81" w:right="-66"/>
              <w:jc w:val="center"/>
              <w:rPr>
                <w:sz w:val="22"/>
                <w:szCs w:val="22"/>
              </w:rPr>
            </w:pPr>
            <w:r w:rsidRPr="00610E3B">
              <w:rPr>
                <w:color w:val="000000"/>
                <w:sz w:val="22"/>
                <w:szCs w:val="22"/>
              </w:rPr>
              <w:t>-0,673</w:t>
            </w:r>
          </w:p>
        </w:tc>
      </w:tr>
      <w:tr w:rsidR="0036752C" w:rsidRPr="00610E3B" w14:paraId="5205A160" w14:textId="77777777" w:rsidTr="00F24F6F">
        <w:trPr>
          <w:trHeight w:val="165"/>
          <w:jc w:val="center"/>
        </w:trPr>
        <w:tc>
          <w:tcPr>
            <w:tcW w:w="412" w:type="dxa"/>
            <w:vAlign w:val="center"/>
          </w:tcPr>
          <w:p w14:paraId="19ED6A0E" w14:textId="77777777" w:rsidR="0036752C" w:rsidRPr="00610E3B" w:rsidRDefault="0036752C" w:rsidP="00610E3B">
            <w:pPr>
              <w:widowControl w:val="0"/>
              <w:ind w:right="-65"/>
              <w:jc w:val="center"/>
              <w:rPr>
                <w:sz w:val="22"/>
                <w:szCs w:val="22"/>
              </w:rPr>
            </w:pPr>
            <w:r w:rsidRPr="00610E3B">
              <w:rPr>
                <w:sz w:val="22"/>
                <w:szCs w:val="22"/>
              </w:rPr>
              <w:t>18</w:t>
            </w:r>
          </w:p>
        </w:tc>
        <w:tc>
          <w:tcPr>
            <w:tcW w:w="689" w:type="dxa"/>
            <w:vAlign w:val="center"/>
            <w:hideMark/>
          </w:tcPr>
          <w:p w14:paraId="440A4DAA" w14:textId="77777777" w:rsidR="0036752C" w:rsidRPr="00610E3B" w:rsidRDefault="0036752C" w:rsidP="00610E3B">
            <w:pPr>
              <w:widowControl w:val="0"/>
              <w:ind w:left="-81" w:right="-66"/>
              <w:jc w:val="center"/>
              <w:rPr>
                <w:sz w:val="22"/>
                <w:szCs w:val="22"/>
              </w:rPr>
            </w:pPr>
            <w:r w:rsidRPr="00610E3B">
              <w:rPr>
                <w:color w:val="000000"/>
                <w:sz w:val="22"/>
                <w:szCs w:val="22"/>
              </w:rPr>
              <w:t>0,706</w:t>
            </w:r>
          </w:p>
        </w:tc>
        <w:tc>
          <w:tcPr>
            <w:tcW w:w="822" w:type="dxa"/>
            <w:vAlign w:val="center"/>
            <w:hideMark/>
          </w:tcPr>
          <w:p w14:paraId="5A523D89" w14:textId="77777777" w:rsidR="0036752C" w:rsidRPr="00610E3B" w:rsidRDefault="0036752C" w:rsidP="00610E3B">
            <w:pPr>
              <w:widowControl w:val="0"/>
              <w:ind w:left="-81" w:right="-66"/>
              <w:jc w:val="center"/>
              <w:rPr>
                <w:sz w:val="22"/>
                <w:szCs w:val="22"/>
              </w:rPr>
            </w:pPr>
            <w:r w:rsidRPr="00610E3B">
              <w:rPr>
                <w:color w:val="000000"/>
                <w:sz w:val="22"/>
                <w:szCs w:val="22"/>
              </w:rPr>
              <w:t>-1,490</w:t>
            </w:r>
          </w:p>
        </w:tc>
        <w:tc>
          <w:tcPr>
            <w:tcW w:w="647" w:type="dxa"/>
            <w:vAlign w:val="center"/>
            <w:hideMark/>
          </w:tcPr>
          <w:p w14:paraId="200F9540" w14:textId="77777777" w:rsidR="0036752C" w:rsidRPr="00610E3B" w:rsidRDefault="0036752C" w:rsidP="00610E3B">
            <w:pPr>
              <w:widowControl w:val="0"/>
              <w:ind w:left="-81" w:right="-66"/>
              <w:jc w:val="center"/>
              <w:rPr>
                <w:sz w:val="22"/>
                <w:szCs w:val="22"/>
              </w:rPr>
            </w:pPr>
            <w:r w:rsidRPr="00610E3B">
              <w:rPr>
                <w:color w:val="000000"/>
                <w:sz w:val="22"/>
                <w:szCs w:val="22"/>
              </w:rPr>
              <w:t>0,893</w:t>
            </w:r>
          </w:p>
        </w:tc>
        <w:tc>
          <w:tcPr>
            <w:tcW w:w="698" w:type="dxa"/>
            <w:vAlign w:val="center"/>
            <w:hideMark/>
          </w:tcPr>
          <w:p w14:paraId="10DD81FC" w14:textId="77777777" w:rsidR="0036752C" w:rsidRPr="00610E3B" w:rsidRDefault="0036752C" w:rsidP="00610E3B">
            <w:pPr>
              <w:widowControl w:val="0"/>
              <w:ind w:left="-81" w:right="-66"/>
              <w:jc w:val="center"/>
              <w:rPr>
                <w:sz w:val="22"/>
                <w:szCs w:val="22"/>
              </w:rPr>
            </w:pPr>
            <w:r w:rsidRPr="00610E3B">
              <w:rPr>
                <w:color w:val="000000"/>
                <w:sz w:val="22"/>
                <w:szCs w:val="22"/>
              </w:rPr>
              <w:t>3,800</w:t>
            </w:r>
          </w:p>
        </w:tc>
        <w:tc>
          <w:tcPr>
            <w:tcW w:w="812" w:type="dxa"/>
            <w:vAlign w:val="center"/>
            <w:hideMark/>
          </w:tcPr>
          <w:p w14:paraId="1CD049D6" w14:textId="77777777" w:rsidR="0036752C" w:rsidRPr="00610E3B" w:rsidRDefault="0036752C" w:rsidP="00610E3B">
            <w:pPr>
              <w:widowControl w:val="0"/>
              <w:ind w:left="-81" w:right="-66"/>
              <w:jc w:val="center"/>
              <w:rPr>
                <w:sz w:val="22"/>
                <w:szCs w:val="22"/>
              </w:rPr>
            </w:pPr>
            <w:r w:rsidRPr="00610E3B">
              <w:rPr>
                <w:color w:val="000000"/>
                <w:sz w:val="22"/>
                <w:szCs w:val="22"/>
              </w:rPr>
              <w:t>1,334</w:t>
            </w:r>
          </w:p>
        </w:tc>
        <w:tc>
          <w:tcPr>
            <w:tcW w:w="945" w:type="dxa"/>
            <w:vAlign w:val="center"/>
            <w:hideMark/>
          </w:tcPr>
          <w:p w14:paraId="7DAD4D70" w14:textId="77777777" w:rsidR="0036752C" w:rsidRPr="00610E3B" w:rsidRDefault="0036752C" w:rsidP="00610E3B">
            <w:pPr>
              <w:widowControl w:val="0"/>
              <w:ind w:left="-81" w:right="-66"/>
              <w:jc w:val="center"/>
              <w:rPr>
                <w:sz w:val="22"/>
                <w:szCs w:val="22"/>
              </w:rPr>
            </w:pPr>
            <w:r w:rsidRPr="00610E3B">
              <w:rPr>
                <w:color w:val="000000"/>
                <w:sz w:val="22"/>
                <w:szCs w:val="22"/>
              </w:rPr>
              <w:t>-0,095</w:t>
            </w:r>
          </w:p>
        </w:tc>
        <w:tc>
          <w:tcPr>
            <w:tcW w:w="906" w:type="dxa"/>
            <w:vAlign w:val="center"/>
            <w:hideMark/>
          </w:tcPr>
          <w:p w14:paraId="7C80B274" w14:textId="77777777" w:rsidR="0036752C" w:rsidRPr="00610E3B" w:rsidRDefault="0036752C" w:rsidP="00610E3B">
            <w:pPr>
              <w:widowControl w:val="0"/>
              <w:ind w:left="-81" w:right="-66"/>
              <w:jc w:val="center"/>
              <w:rPr>
                <w:sz w:val="22"/>
                <w:szCs w:val="22"/>
              </w:rPr>
            </w:pPr>
            <w:r w:rsidRPr="00610E3B">
              <w:rPr>
                <w:color w:val="000000"/>
                <w:sz w:val="22"/>
                <w:szCs w:val="22"/>
              </w:rPr>
              <w:t>-0,287</w:t>
            </w:r>
          </w:p>
        </w:tc>
        <w:tc>
          <w:tcPr>
            <w:tcW w:w="885" w:type="dxa"/>
            <w:vAlign w:val="center"/>
            <w:hideMark/>
          </w:tcPr>
          <w:p w14:paraId="704AF437" w14:textId="77777777" w:rsidR="0036752C" w:rsidRPr="00610E3B" w:rsidRDefault="0036752C" w:rsidP="00610E3B">
            <w:pPr>
              <w:widowControl w:val="0"/>
              <w:ind w:left="-81" w:right="-66"/>
              <w:jc w:val="center"/>
              <w:rPr>
                <w:sz w:val="22"/>
                <w:szCs w:val="22"/>
              </w:rPr>
            </w:pPr>
            <w:r w:rsidRPr="00610E3B">
              <w:rPr>
                <w:color w:val="000000"/>
                <w:sz w:val="22"/>
                <w:szCs w:val="22"/>
              </w:rPr>
              <w:t>1,434</w:t>
            </w:r>
          </w:p>
        </w:tc>
        <w:tc>
          <w:tcPr>
            <w:tcW w:w="808" w:type="dxa"/>
            <w:vAlign w:val="center"/>
            <w:hideMark/>
          </w:tcPr>
          <w:p w14:paraId="0687C75D" w14:textId="77777777" w:rsidR="0036752C" w:rsidRPr="00610E3B" w:rsidRDefault="0036752C" w:rsidP="00610E3B">
            <w:pPr>
              <w:widowControl w:val="0"/>
              <w:ind w:left="-81" w:right="-66"/>
              <w:jc w:val="center"/>
              <w:rPr>
                <w:sz w:val="22"/>
                <w:szCs w:val="22"/>
              </w:rPr>
            </w:pPr>
            <w:r w:rsidRPr="00610E3B">
              <w:rPr>
                <w:color w:val="000000"/>
                <w:sz w:val="22"/>
                <w:szCs w:val="22"/>
              </w:rPr>
              <w:t>0,146</w:t>
            </w:r>
          </w:p>
        </w:tc>
        <w:tc>
          <w:tcPr>
            <w:tcW w:w="804" w:type="dxa"/>
            <w:vAlign w:val="center"/>
            <w:hideMark/>
          </w:tcPr>
          <w:p w14:paraId="21F7E51F" w14:textId="77777777" w:rsidR="0036752C" w:rsidRPr="00610E3B" w:rsidRDefault="0036752C" w:rsidP="00610E3B">
            <w:pPr>
              <w:widowControl w:val="0"/>
              <w:ind w:left="-81" w:right="-66"/>
              <w:jc w:val="center"/>
              <w:rPr>
                <w:sz w:val="22"/>
                <w:szCs w:val="22"/>
              </w:rPr>
            </w:pPr>
            <w:r w:rsidRPr="00610E3B">
              <w:rPr>
                <w:color w:val="000000"/>
                <w:sz w:val="22"/>
                <w:szCs w:val="22"/>
              </w:rPr>
              <w:t>0,177</w:t>
            </w:r>
          </w:p>
        </w:tc>
        <w:tc>
          <w:tcPr>
            <w:tcW w:w="936" w:type="dxa"/>
            <w:vAlign w:val="center"/>
            <w:hideMark/>
          </w:tcPr>
          <w:p w14:paraId="3E1DA1CA" w14:textId="77777777" w:rsidR="0036752C" w:rsidRPr="00610E3B" w:rsidRDefault="0036752C" w:rsidP="00610E3B">
            <w:pPr>
              <w:widowControl w:val="0"/>
              <w:ind w:left="-81" w:right="-66"/>
              <w:jc w:val="center"/>
              <w:rPr>
                <w:sz w:val="22"/>
                <w:szCs w:val="22"/>
              </w:rPr>
            </w:pPr>
            <w:r w:rsidRPr="00610E3B">
              <w:rPr>
                <w:color w:val="000000"/>
                <w:sz w:val="22"/>
                <w:szCs w:val="22"/>
              </w:rPr>
              <w:t>3,200</w:t>
            </w:r>
          </w:p>
        </w:tc>
        <w:tc>
          <w:tcPr>
            <w:tcW w:w="663" w:type="dxa"/>
            <w:vAlign w:val="center"/>
            <w:hideMark/>
          </w:tcPr>
          <w:p w14:paraId="11D49FD2" w14:textId="77777777" w:rsidR="0036752C" w:rsidRPr="00610E3B" w:rsidRDefault="0036752C" w:rsidP="00610E3B">
            <w:pPr>
              <w:widowControl w:val="0"/>
              <w:ind w:left="-81" w:right="-66"/>
              <w:jc w:val="center"/>
              <w:rPr>
                <w:sz w:val="22"/>
                <w:szCs w:val="22"/>
              </w:rPr>
            </w:pPr>
            <w:r w:rsidRPr="00610E3B">
              <w:rPr>
                <w:color w:val="000000"/>
                <w:sz w:val="22"/>
                <w:szCs w:val="22"/>
              </w:rPr>
              <w:t>2,476</w:t>
            </w:r>
          </w:p>
        </w:tc>
        <w:tc>
          <w:tcPr>
            <w:tcW w:w="834" w:type="dxa"/>
            <w:vAlign w:val="center"/>
            <w:hideMark/>
          </w:tcPr>
          <w:p w14:paraId="2504022C" w14:textId="77777777" w:rsidR="0036752C" w:rsidRPr="00610E3B" w:rsidRDefault="0036752C" w:rsidP="00610E3B">
            <w:pPr>
              <w:widowControl w:val="0"/>
              <w:ind w:left="-81" w:right="-66"/>
              <w:jc w:val="center"/>
              <w:rPr>
                <w:sz w:val="22"/>
                <w:szCs w:val="22"/>
              </w:rPr>
            </w:pPr>
            <w:r w:rsidRPr="00610E3B">
              <w:rPr>
                <w:color w:val="000000"/>
                <w:sz w:val="22"/>
                <w:szCs w:val="22"/>
              </w:rPr>
              <w:t>1,792</w:t>
            </w:r>
          </w:p>
        </w:tc>
        <w:tc>
          <w:tcPr>
            <w:tcW w:w="915" w:type="dxa"/>
            <w:vAlign w:val="center"/>
            <w:hideMark/>
          </w:tcPr>
          <w:p w14:paraId="25D42562" w14:textId="77777777" w:rsidR="0036752C" w:rsidRPr="00610E3B" w:rsidRDefault="0036752C" w:rsidP="00610E3B">
            <w:pPr>
              <w:widowControl w:val="0"/>
              <w:ind w:left="-81" w:right="-66"/>
              <w:jc w:val="center"/>
              <w:rPr>
                <w:sz w:val="22"/>
                <w:szCs w:val="22"/>
              </w:rPr>
            </w:pPr>
            <w:r w:rsidRPr="00610E3B">
              <w:rPr>
                <w:color w:val="000000"/>
                <w:sz w:val="22"/>
                <w:szCs w:val="22"/>
              </w:rPr>
              <w:t>0,303</w:t>
            </w:r>
          </w:p>
        </w:tc>
        <w:tc>
          <w:tcPr>
            <w:tcW w:w="728" w:type="dxa"/>
            <w:vAlign w:val="center"/>
            <w:hideMark/>
          </w:tcPr>
          <w:p w14:paraId="56AADA72" w14:textId="77777777" w:rsidR="0036752C" w:rsidRPr="00610E3B" w:rsidRDefault="0036752C" w:rsidP="00610E3B">
            <w:pPr>
              <w:widowControl w:val="0"/>
              <w:ind w:left="-81" w:right="-66"/>
              <w:jc w:val="center"/>
              <w:rPr>
                <w:sz w:val="22"/>
                <w:szCs w:val="22"/>
              </w:rPr>
            </w:pPr>
            <w:r w:rsidRPr="00610E3B">
              <w:rPr>
                <w:color w:val="000000"/>
                <w:sz w:val="22"/>
                <w:szCs w:val="22"/>
              </w:rPr>
              <w:t>1,604</w:t>
            </w:r>
          </w:p>
        </w:tc>
        <w:tc>
          <w:tcPr>
            <w:tcW w:w="1137" w:type="dxa"/>
            <w:vAlign w:val="center"/>
            <w:hideMark/>
          </w:tcPr>
          <w:p w14:paraId="738B29F1" w14:textId="77777777" w:rsidR="0036752C" w:rsidRPr="00610E3B" w:rsidRDefault="0036752C" w:rsidP="00610E3B">
            <w:pPr>
              <w:widowControl w:val="0"/>
              <w:ind w:left="-81" w:right="-66"/>
              <w:jc w:val="center"/>
              <w:rPr>
                <w:sz w:val="22"/>
                <w:szCs w:val="22"/>
              </w:rPr>
            </w:pPr>
            <w:r w:rsidRPr="00610E3B">
              <w:rPr>
                <w:color w:val="000000"/>
                <w:sz w:val="22"/>
                <w:szCs w:val="22"/>
              </w:rPr>
              <w:t>0,000</w:t>
            </w:r>
          </w:p>
        </w:tc>
        <w:tc>
          <w:tcPr>
            <w:tcW w:w="919" w:type="dxa"/>
            <w:vAlign w:val="center"/>
            <w:hideMark/>
          </w:tcPr>
          <w:p w14:paraId="3CD4FD49" w14:textId="77777777" w:rsidR="0036752C" w:rsidRPr="00610E3B" w:rsidRDefault="0036752C" w:rsidP="00610E3B">
            <w:pPr>
              <w:widowControl w:val="0"/>
              <w:ind w:left="-81" w:right="-66"/>
              <w:jc w:val="center"/>
              <w:rPr>
                <w:sz w:val="22"/>
                <w:szCs w:val="22"/>
              </w:rPr>
            </w:pPr>
            <w:r w:rsidRPr="00610E3B">
              <w:rPr>
                <w:color w:val="000000"/>
                <w:sz w:val="22"/>
                <w:szCs w:val="22"/>
              </w:rPr>
              <w:t>1,606</w:t>
            </w:r>
          </w:p>
        </w:tc>
      </w:tr>
      <w:tr w:rsidR="0036752C" w:rsidRPr="00610E3B" w14:paraId="7A82D04B" w14:textId="77777777" w:rsidTr="00F24F6F">
        <w:trPr>
          <w:trHeight w:val="165"/>
          <w:jc w:val="center"/>
        </w:trPr>
        <w:tc>
          <w:tcPr>
            <w:tcW w:w="412" w:type="dxa"/>
            <w:vAlign w:val="center"/>
          </w:tcPr>
          <w:p w14:paraId="3D0CC122" w14:textId="77777777" w:rsidR="0036752C" w:rsidRPr="00610E3B" w:rsidRDefault="0036752C" w:rsidP="00610E3B">
            <w:pPr>
              <w:widowControl w:val="0"/>
              <w:ind w:right="-65"/>
              <w:jc w:val="center"/>
              <w:rPr>
                <w:sz w:val="22"/>
                <w:szCs w:val="22"/>
              </w:rPr>
            </w:pPr>
            <w:r w:rsidRPr="00610E3B">
              <w:rPr>
                <w:sz w:val="22"/>
                <w:szCs w:val="22"/>
              </w:rPr>
              <w:t>19</w:t>
            </w:r>
          </w:p>
        </w:tc>
        <w:tc>
          <w:tcPr>
            <w:tcW w:w="689" w:type="dxa"/>
            <w:vAlign w:val="center"/>
            <w:hideMark/>
          </w:tcPr>
          <w:p w14:paraId="2D5A065A" w14:textId="77777777" w:rsidR="0036752C" w:rsidRPr="00610E3B" w:rsidRDefault="0036752C" w:rsidP="00610E3B">
            <w:pPr>
              <w:widowControl w:val="0"/>
              <w:ind w:left="-81" w:right="-66"/>
              <w:jc w:val="center"/>
              <w:rPr>
                <w:sz w:val="22"/>
                <w:szCs w:val="22"/>
              </w:rPr>
            </w:pPr>
            <w:r w:rsidRPr="00610E3B">
              <w:rPr>
                <w:color w:val="000000"/>
                <w:sz w:val="22"/>
                <w:szCs w:val="22"/>
              </w:rPr>
              <w:t>1,197</w:t>
            </w:r>
          </w:p>
        </w:tc>
        <w:tc>
          <w:tcPr>
            <w:tcW w:w="822" w:type="dxa"/>
            <w:vAlign w:val="center"/>
            <w:hideMark/>
          </w:tcPr>
          <w:p w14:paraId="71B26BBB" w14:textId="77777777" w:rsidR="0036752C" w:rsidRPr="00610E3B" w:rsidRDefault="0036752C" w:rsidP="00610E3B">
            <w:pPr>
              <w:widowControl w:val="0"/>
              <w:ind w:left="-81" w:right="-66"/>
              <w:jc w:val="center"/>
              <w:rPr>
                <w:sz w:val="22"/>
                <w:szCs w:val="22"/>
              </w:rPr>
            </w:pPr>
            <w:r w:rsidRPr="00610E3B">
              <w:rPr>
                <w:color w:val="000000"/>
                <w:sz w:val="22"/>
                <w:szCs w:val="22"/>
              </w:rPr>
              <w:t>-1,647</w:t>
            </w:r>
          </w:p>
        </w:tc>
        <w:tc>
          <w:tcPr>
            <w:tcW w:w="647" w:type="dxa"/>
            <w:vAlign w:val="center"/>
            <w:hideMark/>
          </w:tcPr>
          <w:p w14:paraId="64DBD83F" w14:textId="77777777" w:rsidR="0036752C" w:rsidRPr="00610E3B" w:rsidRDefault="0036752C" w:rsidP="00610E3B">
            <w:pPr>
              <w:widowControl w:val="0"/>
              <w:ind w:left="-81" w:right="-66"/>
              <w:jc w:val="center"/>
              <w:rPr>
                <w:sz w:val="22"/>
                <w:szCs w:val="22"/>
              </w:rPr>
            </w:pPr>
            <w:r w:rsidRPr="00610E3B">
              <w:rPr>
                <w:color w:val="000000"/>
                <w:sz w:val="22"/>
                <w:szCs w:val="22"/>
              </w:rPr>
              <w:t>0,983</w:t>
            </w:r>
          </w:p>
        </w:tc>
        <w:tc>
          <w:tcPr>
            <w:tcW w:w="698" w:type="dxa"/>
            <w:vAlign w:val="center"/>
            <w:hideMark/>
          </w:tcPr>
          <w:p w14:paraId="6103D7B4" w14:textId="77777777" w:rsidR="0036752C" w:rsidRPr="00610E3B" w:rsidRDefault="0036752C" w:rsidP="00610E3B">
            <w:pPr>
              <w:widowControl w:val="0"/>
              <w:ind w:left="-81" w:right="-66"/>
              <w:jc w:val="center"/>
              <w:rPr>
                <w:sz w:val="22"/>
                <w:szCs w:val="22"/>
              </w:rPr>
            </w:pPr>
            <w:r w:rsidRPr="00610E3B">
              <w:rPr>
                <w:color w:val="000000"/>
                <w:sz w:val="22"/>
                <w:szCs w:val="22"/>
              </w:rPr>
              <w:t>1,451</w:t>
            </w:r>
          </w:p>
        </w:tc>
        <w:tc>
          <w:tcPr>
            <w:tcW w:w="812" w:type="dxa"/>
            <w:vAlign w:val="center"/>
            <w:hideMark/>
          </w:tcPr>
          <w:p w14:paraId="6B770707" w14:textId="77777777" w:rsidR="0036752C" w:rsidRPr="00610E3B" w:rsidRDefault="0036752C" w:rsidP="00610E3B">
            <w:pPr>
              <w:widowControl w:val="0"/>
              <w:ind w:left="-81" w:right="-66"/>
              <w:jc w:val="center"/>
              <w:rPr>
                <w:sz w:val="22"/>
                <w:szCs w:val="22"/>
              </w:rPr>
            </w:pPr>
            <w:r w:rsidRPr="00610E3B">
              <w:rPr>
                <w:color w:val="000000"/>
                <w:sz w:val="22"/>
                <w:szCs w:val="22"/>
              </w:rPr>
              <w:t>1,180</w:t>
            </w:r>
          </w:p>
        </w:tc>
        <w:tc>
          <w:tcPr>
            <w:tcW w:w="945" w:type="dxa"/>
            <w:vAlign w:val="center"/>
            <w:hideMark/>
          </w:tcPr>
          <w:p w14:paraId="5055944C" w14:textId="77777777" w:rsidR="0036752C" w:rsidRPr="00610E3B" w:rsidRDefault="0036752C" w:rsidP="00610E3B">
            <w:pPr>
              <w:widowControl w:val="0"/>
              <w:ind w:left="-81" w:right="-66"/>
              <w:jc w:val="center"/>
              <w:rPr>
                <w:sz w:val="22"/>
                <w:szCs w:val="22"/>
              </w:rPr>
            </w:pPr>
            <w:r w:rsidRPr="00610E3B">
              <w:rPr>
                <w:color w:val="000000"/>
                <w:sz w:val="22"/>
                <w:szCs w:val="22"/>
              </w:rPr>
              <w:t>0,199</w:t>
            </w:r>
          </w:p>
        </w:tc>
        <w:tc>
          <w:tcPr>
            <w:tcW w:w="906" w:type="dxa"/>
            <w:vAlign w:val="center"/>
            <w:hideMark/>
          </w:tcPr>
          <w:p w14:paraId="7E271214" w14:textId="77777777" w:rsidR="0036752C" w:rsidRPr="00610E3B" w:rsidRDefault="0036752C" w:rsidP="00610E3B">
            <w:pPr>
              <w:widowControl w:val="0"/>
              <w:ind w:left="-81" w:right="-66"/>
              <w:jc w:val="center"/>
              <w:rPr>
                <w:sz w:val="22"/>
                <w:szCs w:val="22"/>
              </w:rPr>
            </w:pPr>
            <w:r w:rsidRPr="00610E3B">
              <w:rPr>
                <w:color w:val="000000"/>
                <w:sz w:val="22"/>
                <w:szCs w:val="22"/>
              </w:rPr>
              <w:t>-0,500</w:t>
            </w:r>
          </w:p>
        </w:tc>
        <w:tc>
          <w:tcPr>
            <w:tcW w:w="885" w:type="dxa"/>
            <w:vAlign w:val="center"/>
            <w:hideMark/>
          </w:tcPr>
          <w:p w14:paraId="3BED8DBD" w14:textId="77777777" w:rsidR="0036752C" w:rsidRPr="00610E3B" w:rsidRDefault="0036752C" w:rsidP="00610E3B">
            <w:pPr>
              <w:widowControl w:val="0"/>
              <w:ind w:left="-81" w:right="-66"/>
              <w:jc w:val="center"/>
              <w:rPr>
                <w:sz w:val="22"/>
                <w:szCs w:val="22"/>
              </w:rPr>
            </w:pPr>
            <w:r w:rsidRPr="00610E3B">
              <w:rPr>
                <w:color w:val="000000"/>
                <w:sz w:val="22"/>
                <w:szCs w:val="22"/>
              </w:rPr>
              <w:t>0,162</w:t>
            </w:r>
          </w:p>
        </w:tc>
        <w:tc>
          <w:tcPr>
            <w:tcW w:w="808" w:type="dxa"/>
            <w:vAlign w:val="center"/>
            <w:hideMark/>
          </w:tcPr>
          <w:p w14:paraId="23636AE5" w14:textId="77777777" w:rsidR="0036752C" w:rsidRPr="00610E3B" w:rsidRDefault="0036752C" w:rsidP="00610E3B">
            <w:pPr>
              <w:widowControl w:val="0"/>
              <w:ind w:left="-81" w:right="-66"/>
              <w:jc w:val="center"/>
              <w:rPr>
                <w:sz w:val="22"/>
                <w:szCs w:val="22"/>
              </w:rPr>
            </w:pPr>
            <w:r w:rsidRPr="00610E3B">
              <w:rPr>
                <w:color w:val="000000"/>
                <w:sz w:val="22"/>
                <w:szCs w:val="22"/>
              </w:rPr>
              <w:t>4,187</w:t>
            </w:r>
          </w:p>
        </w:tc>
        <w:tc>
          <w:tcPr>
            <w:tcW w:w="804" w:type="dxa"/>
            <w:vAlign w:val="center"/>
            <w:hideMark/>
          </w:tcPr>
          <w:p w14:paraId="3808A7DC" w14:textId="77777777" w:rsidR="0036752C" w:rsidRPr="00610E3B" w:rsidRDefault="0036752C" w:rsidP="00610E3B">
            <w:pPr>
              <w:widowControl w:val="0"/>
              <w:ind w:left="-81" w:right="-66"/>
              <w:jc w:val="center"/>
              <w:rPr>
                <w:sz w:val="22"/>
                <w:szCs w:val="22"/>
              </w:rPr>
            </w:pPr>
            <w:r w:rsidRPr="00610E3B">
              <w:rPr>
                <w:color w:val="000000"/>
                <w:sz w:val="22"/>
                <w:szCs w:val="22"/>
              </w:rPr>
              <w:t>4,164</w:t>
            </w:r>
          </w:p>
        </w:tc>
        <w:tc>
          <w:tcPr>
            <w:tcW w:w="936" w:type="dxa"/>
            <w:vAlign w:val="center"/>
            <w:hideMark/>
          </w:tcPr>
          <w:p w14:paraId="3F1C8681" w14:textId="77777777" w:rsidR="0036752C" w:rsidRPr="00610E3B" w:rsidRDefault="0036752C" w:rsidP="00610E3B">
            <w:pPr>
              <w:widowControl w:val="0"/>
              <w:ind w:left="-81" w:right="-66"/>
              <w:jc w:val="center"/>
              <w:rPr>
                <w:sz w:val="22"/>
                <w:szCs w:val="22"/>
              </w:rPr>
            </w:pPr>
            <w:r w:rsidRPr="00610E3B">
              <w:rPr>
                <w:color w:val="000000"/>
                <w:sz w:val="22"/>
                <w:szCs w:val="22"/>
              </w:rPr>
              <w:t>2,324</w:t>
            </w:r>
          </w:p>
        </w:tc>
        <w:tc>
          <w:tcPr>
            <w:tcW w:w="663" w:type="dxa"/>
            <w:vAlign w:val="center"/>
            <w:hideMark/>
          </w:tcPr>
          <w:p w14:paraId="4460C5B3" w14:textId="77777777" w:rsidR="0036752C" w:rsidRPr="00610E3B" w:rsidRDefault="0036752C" w:rsidP="00610E3B">
            <w:pPr>
              <w:widowControl w:val="0"/>
              <w:ind w:left="-81" w:right="-66"/>
              <w:jc w:val="center"/>
              <w:rPr>
                <w:sz w:val="22"/>
                <w:szCs w:val="22"/>
              </w:rPr>
            </w:pPr>
            <w:r w:rsidRPr="00610E3B">
              <w:rPr>
                <w:color w:val="000000"/>
                <w:sz w:val="22"/>
                <w:szCs w:val="22"/>
              </w:rPr>
              <w:t>2,487</w:t>
            </w:r>
          </w:p>
        </w:tc>
        <w:tc>
          <w:tcPr>
            <w:tcW w:w="834" w:type="dxa"/>
            <w:vAlign w:val="center"/>
            <w:hideMark/>
          </w:tcPr>
          <w:p w14:paraId="4F8D3EC4" w14:textId="77777777" w:rsidR="0036752C" w:rsidRPr="00610E3B" w:rsidRDefault="0036752C" w:rsidP="00610E3B">
            <w:pPr>
              <w:widowControl w:val="0"/>
              <w:ind w:left="-81" w:right="-66"/>
              <w:jc w:val="center"/>
              <w:rPr>
                <w:sz w:val="22"/>
                <w:szCs w:val="22"/>
              </w:rPr>
            </w:pPr>
            <w:r w:rsidRPr="00610E3B">
              <w:rPr>
                <w:color w:val="000000"/>
                <w:sz w:val="22"/>
                <w:szCs w:val="22"/>
              </w:rPr>
              <w:t>1,306</w:t>
            </w:r>
          </w:p>
        </w:tc>
        <w:tc>
          <w:tcPr>
            <w:tcW w:w="915" w:type="dxa"/>
            <w:vAlign w:val="center"/>
            <w:hideMark/>
          </w:tcPr>
          <w:p w14:paraId="78ADBDC4" w14:textId="77777777" w:rsidR="0036752C" w:rsidRPr="00610E3B" w:rsidRDefault="0036752C" w:rsidP="00610E3B">
            <w:pPr>
              <w:widowControl w:val="0"/>
              <w:ind w:left="-81" w:right="-66"/>
              <w:jc w:val="center"/>
              <w:rPr>
                <w:sz w:val="22"/>
                <w:szCs w:val="22"/>
              </w:rPr>
            </w:pPr>
            <w:r w:rsidRPr="00610E3B">
              <w:rPr>
                <w:color w:val="000000"/>
                <w:sz w:val="22"/>
                <w:szCs w:val="22"/>
              </w:rPr>
              <w:t>-0,320</w:t>
            </w:r>
          </w:p>
        </w:tc>
        <w:tc>
          <w:tcPr>
            <w:tcW w:w="728" w:type="dxa"/>
            <w:vAlign w:val="center"/>
            <w:hideMark/>
          </w:tcPr>
          <w:p w14:paraId="3C55FCDE" w14:textId="77777777" w:rsidR="0036752C" w:rsidRPr="00610E3B" w:rsidRDefault="0036752C" w:rsidP="00610E3B">
            <w:pPr>
              <w:widowControl w:val="0"/>
              <w:ind w:left="-81" w:right="-66"/>
              <w:jc w:val="center"/>
              <w:rPr>
                <w:sz w:val="22"/>
                <w:szCs w:val="22"/>
              </w:rPr>
            </w:pPr>
            <w:r w:rsidRPr="00610E3B">
              <w:rPr>
                <w:color w:val="000000"/>
                <w:sz w:val="22"/>
                <w:szCs w:val="22"/>
              </w:rPr>
              <w:t>2,029</w:t>
            </w:r>
          </w:p>
        </w:tc>
        <w:tc>
          <w:tcPr>
            <w:tcW w:w="1137" w:type="dxa"/>
            <w:vAlign w:val="center"/>
            <w:hideMark/>
          </w:tcPr>
          <w:p w14:paraId="49D2A372" w14:textId="77777777" w:rsidR="0036752C" w:rsidRPr="00610E3B" w:rsidRDefault="0036752C" w:rsidP="00610E3B">
            <w:pPr>
              <w:widowControl w:val="0"/>
              <w:ind w:left="-81" w:right="-66"/>
              <w:jc w:val="center"/>
              <w:rPr>
                <w:sz w:val="22"/>
                <w:szCs w:val="22"/>
              </w:rPr>
            </w:pPr>
            <w:r w:rsidRPr="00610E3B">
              <w:rPr>
                <w:color w:val="000000"/>
                <w:sz w:val="22"/>
                <w:szCs w:val="22"/>
              </w:rPr>
              <w:t>2,550</w:t>
            </w:r>
          </w:p>
        </w:tc>
        <w:tc>
          <w:tcPr>
            <w:tcW w:w="919" w:type="dxa"/>
            <w:vAlign w:val="center"/>
            <w:hideMark/>
          </w:tcPr>
          <w:p w14:paraId="30D51B3D" w14:textId="77777777" w:rsidR="0036752C" w:rsidRPr="00610E3B" w:rsidRDefault="0036752C" w:rsidP="00610E3B">
            <w:pPr>
              <w:widowControl w:val="0"/>
              <w:ind w:left="-81" w:right="-66"/>
              <w:jc w:val="center"/>
              <w:rPr>
                <w:sz w:val="22"/>
                <w:szCs w:val="22"/>
              </w:rPr>
            </w:pPr>
            <w:r w:rsidRPr="00610E3B">
              <w:rPr>
                <w:color w:val="000000"/>
                <w:sz w:val="22"/>
                <w:szCs w:val="22"/>
              </w:rPr>
              <w:t>-0,764</w:t>
            </w:r>
          </w:p>
        </w:tc>
      </w:tr>
      <w:tr w:rsidR="0036752C" w:rsidRPr="00610E3B" w14:paraId="495B1DD9" w14:textId="77777777" w:rsidTr="00F24F6F">
        <w:trPr>
          <w:trHeight w:val="165"/>
          <w:jc w:val="center"/>
        </w:trPr>
        <w:tc>
          <w:tcPr>
            <w:tcW w:w="412" w:type="dxa"/>
            <w:vAlign w:val="center"/>
          </w:tcPr>
          <w:p w14:paraId="077DC4FC" w14:textId="77777777" w:rsidR="0036752C" w:rsidRPr="00610E3B" w:rsidRDefault="0036752C" w:rsidP="00610E3B">
            <w:pPr>
              <w:widowControl w:val="0"/>
              <w:ind w:right="-65"/>
              <w:jc w:val="center"/>
              <w:rPr>
                <w:sz w:val="22"/>
                <w:szCs w:val="22"/>
              </w:rPr>
            </w:pPr>
            <w:r w:rsidRPr="00610E3B">
              <w:rPr>
                <w:sz w:val="22"/>
                <w:szCs w:val="22"/>
              </w:rPr>
              <w:t>20</w:t>
            </w:r>
          </w:p>
        </w:tc>
        <w:tc>
          <w:tcPr>
            <w:tcW w:w="689" w:type="dxa"/>
            <w:vAlign w:val="center"/>
            <w:hideMark/>
          </w:tcPr>
          <w:p w14:paraId="7EFAB536" w14:textId="77777777" w:rsidR="0036752C" w:rsidRPr="00610E3B" w:rsidRDefault="0036752C" w:rsidP="00610E3B">
            <w:pPr>
              <w:widowControl w:val="0"/>
              <w:ind w:left="-81" w:right="-66"/>
              <w:jc w:val="center"/>
              <w:rPr>
                <w:sz w:val="22"/>
                <w:szCs w:val="22"/>
              </w:rPr>
            </w:pPr>
            <w:r w:rsidRPr="00610E3B">
              <w:rPr>
                <w:color w:val="000000"/>
                <w:sz w:val="22"/>
                <w:szCs w:val="22"/>
              </w:rPr>
              <w:t>-0,627</w:t>
            </w:r>
          </w:p>
        </w:tc>
        <w:tc>
          <w:tcPr>
            <w:tcW w:w="822" w:type="dxa"/>
            <w:vAlign w:val="center"/>
            <w:hideMark/>
          </w:tcPr>
          <w:p w14:paraId="7306C543" w14:textId="77777777" w:rsidR="0036752C" w:rsidRPr="00610E3B" w:rsidRDefault="0036752C" w:rsidP="00610E3B">
            <w:pPr>
              <w:widowControl w:val="0"/>
              <w:ind w:left="-81" w:right="-66"/>
              <w:jc w:val="center"/>
              <w:rPr>
                <w:sz w:val="22"/>
                <w:szCs w:val="22"/>
              </w:rPr>
            </w:pPr>
            <w:r w:rsidRPr="00610E3B">
              <w:rPr>
                <w:color w:val="000000"/>
                <w:sz w:val="22"/>
                <w:szCs w:val="22"/>
              </w:rPr>
              <w:t>-0,621</w:t>
            </w:r>
          </w:p>
        </w:tc>
        <w:tc>
          <w:tcPr>
            <w:tcW w:w="647" w:type="dxa"/>
            <w:vAlign w:val="center"/>
            <w:hideMark/>
          </w:tcPr>
          <w:p w14:paraId="65CA83DD" w14:textId="77777777" w:rsidR="0036752C" w:rsidRPr="00610E3B" w:rsidRDefault="0036752C" w:rsidP="00610E3B">
            <w:pPr>
              <w:widowControl w:val="0"/>
              <w:ind w:left="-81" w:right="-66"/>
              <w:jc w:val="center"/>
              <w:rPr>
                <w:sz w:val="22"/>
                <w:szCs w:val="22"/>
              </w:rPr>
            </w:pPr>
            <w:r w:rsidRPr="00610E3B">
              <w:rPr>
                <w:color w:val="000000"/>
                <w:sz w:val="22"/>
                <w:szCs w:val="22"/>
              </w:rPr>
              <w:t>-0,212</w:t>
            </w:r>
          </w:p>
        </w:tc>
        <w:tc>
          <w:tcPr>
            <w:tcW w:w="698" w:type="dxa"/>
            <w:vAlign w:val="center"/>
            <w:hideMark/>
          </w:tcPr>
          <w:p w14:paraId="25319E1D" w14:textId="77777777" w:rsidR="0036752C" w:rsidRPr="00610E3B" w:rsidRDefault="0036752C" w:rsidP="00610E3B">
            <w:pPr>
              <w:widowControl w:val="0"/>
              <w:ind w:left="-81" w:right="-66"/>
              <w:jc w:val="center"/>
              <w:rPr>
                <w:sz w:val="22"/>
                <w:szCs w:val="22"/>
              </w:rPr>
            </w:pPr>
            <w:r w:rsidRPr="00610E3B">
              <w:rPr>
                <w:color w:val="000000"/>
                <w:sz w:val="22"/>
                <w:szCs w:val="22"/>
              </w:rPr>
              <w:t>-0,394</w:t>
            </w:r>
          </w:p>
        </w:tc>
        <w:tc>
          <w:tcPr>
            <w:tcW w:w="812" w:type="dxa"/>
            <w:vAlign w:val="center"/>
            <w:hideMark/>
          </w:tcPr>
          <w:p w14:paraId="7B8B766E" w14:textId="77777777" w:rsidR="0036752C" w:rsidRPr="00610E3B" w:rsidRDefault="0036752C" w:rsidP="00610E3B">
            <w:pPr>
              <w:widowControl w:val="0"/>
              <w:ind w:left="-81" w:right="-66"/>
              <w:jc w:val="center"/>
              <w:rPr>
                <w:sz w:val="22"/>
                <w:szCs w:val="22"/>
              </w:rPr>
            </w:pPr>
            <w:r w:rsidRPr="00610E3B">
              <w:rPr>
                <w:color w:val="000000"/>
                <w:sz w:val="22"/>
                <w:szCs w:val="22"/>
              </w:rPr>
              <w:t>-0,949</w:t>
            </w:r>
          </w:p>
        </w:tc>
        <w:tc>
          <w:tcPr>
            <w:tcW w:w="945" w:type="dxa"/>
            <w:vAlign w:val="center"/>
            <w:hideMark/>
          </w:tcPr>
          <w:p w14:paraId="304B4722" w14:textId="77777777" w:rsidR="0036752C" w:rsidRPr="00610E3B" w:rsidRDefault="0036752C" w:rsidP="00610E3B">
            <w:pPr>
              <w:widowControl w:val="0"/>
              <w:ind w:left="-81" w:right="-66"/>
              <w:jc w:val="center"/>
              <w:rPr>
                <w:sz w:val="22"/>
                <w:szCs w:val="22"/>
              </w:rPr>
            </w:pPr>
            <w:r w:rsidRPr="00610E3B">
              <w:rPr>
                <w:color w:val="000000"/>
                <w:sz w:val="22"/>
                <w:szCs w:val="22"/>
              </w:rPr>
              <w:t>-0,414</w:t>
            </w:r>
          </w:p>
        </w:tc>
        <w:tc>
          <w:tcPr>
            <w:tcW w:w="906" w:type="dxa"/>
            <w:vAlign w:val="center"/>
            <w:hideMark/>
          </w:tcPr>
          <w:p w14:paraId="52F4AFDA" w14:textId="77777777" w:rsidR="0036752C" w:rsidRPr="00610E3B" w:rsidRDefault="0036752C" w:rsidP="00610E3B">
            <w:pPr>
              <w:widowControl w:val="0"/>
              <w:ind w:left="-81" w:right="-66"/>
              <w:jc w:val="center"/>
              <w:rPr>
                <w:sz w:val="22"/>
                <w:szCs w:val="22"/>
              </w:rPr>
            </w:pPr>
            <w:r w:rsidRPr="00610E3B">
              <w:rPr>
                <w:color w:val="000000"/>
                <w:sz w:val="22"/>
                <w:szCs w:val="22"/>
              </w:rPr>
              <w:t>-0,579</w:t>
            </w:r>
          </w:p>
        </w:tc>
        <w:tc>
          <w:tcPr>
            <w:tcW w:w="885" w:type="dxa"/>
            <w:vAlign w:val="center"/>
            <w:hideMark/>
          </w:tcPr>
          <w:p w14:paraId="100B297F" w14:textId="77777777" w:rsidR="0036752C" w:rsidRPr="00610E3B" w:rsidRDefault="0036752C" w:rsidP="00610E3B">
            <w:pPr>
              <w:widowControl w:val="0"/>
              <w:ind w:left="-81" w:right="-66"/>
              <w:jc w:val="center"/>
              <w:rPr>
                <w:sz w:val="22"/>
                <w:szCs w:val="22"/>
              </w:rPr>
            </w:pPr>
            <w:r w:rsidRPr="00610E3B">
              <w:rPr>
                <w:color w:val="000000"/>
                <w:sz w:val="22"/>
                <w:szCs w:val="22"/>
              </w:rPr>
              <w:t>1,399</w:t>
            </w:r>
          </w:p>
        </w:tc>
        <w:tc>
          <w:tcPr>
            <w:tcW w:w="808" w:type="dxa"/>
            <w:vAlign w:val="center"/>
            <w:hideMark/>
          </w:tcPr>
          <w:p w14:paraId="1743A4D0" w14:textId="77777777" w:rsidR="0036752C" w:rsidRPr="00610E3B" w:rsidRDefault="0036752C" w:rsidP="00610E3B">
            <w:pPr>
              <w:widowControl w:val="0"/>
              <w:ind w:left="-81" w:right="-66"/>
              <w:jc w:val="center"/>
              <w:rPr>
                <w:sz w:val="22"/>
                <w:szCs w:val="22"/>
              </w:rPr>
            </w:pPr>
            <w:r w:rsidRPr="00610E3B">
              <w:rPr>
                <w:color w:val="000000"/>
                <w:sz w:val="22"/>
                <w:szCs w:val="22"/>
              </w:rPr>
              <w:t>-0,258</w:t>
            </w:r>
          </w:p>
        </w:tc>
        <w:tc>
          <w:tcPr>
            <w:tcW w:w="804" w:type="dxa"/>
            <w:vAlign w:val="center"/>
            <w:hideMark/>
          </w:tcPr>
          <w:p w14:paraId="19167178" w14:textId="77777777" w:rsidR="0036752C" w:rsidRPr="00610E3B" w:rsidRDefault="0036752C" w:rsidP="00610E3B">
            <w:pPr>
              <w:widowControl w:val="0"/>
              <w:ind w:left="-81" w:right="-66"/>
              <w:jc w:val="center"/>
              <w:rPr>
                <w:sz w:val="22"/>
                <w:szCs w:val="22"/>
              </w:rPr>
            </w:pPr>
            <w:r w:rsidRPr="00610E3B">
              <w:rPr>
                <w:color w:val="000000"/>
                <w:sz w:val="22"/>
                <w:szCs w:val="22"/>
              </w:rPr>
              <w:t>-0,151</w:t>
            </w:r>
          </w:p>
        </w:tc>
        <w:tc>
          <w:tcPr>
            <w:tcW w:w="936" w:type="dxa"/>
            <w:vAlign w:val="center"/>
            <w:hideMark/>
          </w:tcPr>
          <w:p w14:paraId="0D0BBB06" w14:textId="77777777" w:rsidR="0036752C" w:rsidRPr="00610E3B" w:rsidRDefault="0036752C" w:rsidP="00610E3B">
            <w:pPr>
              <w:widowControl w:val="0"/>
              <w:ind w:left="-81" w:right="-66"/>
              <w:jc w:val="center"/>
              <w:rPr>
                <w:sz w:val="22"/>
                <w:szCs w:val="22"/>
              </w:rPr>
            </w:pPr>
            <w:r w:rsidRPr="00610E3B">
              <w:rPr>
                <w:color w:val="000000"/>
                <w:sz w:val="22"/>
                <w:szCs w:val="22"/>
              </w:rPr>
              <w:t>-0,480</w:t>
            </w:r>
          </w:p>
        </w:tc>
        <w:tc>
          <w:tcPr>
            <w:tcW w:w="663" w:type="dxa"/>
            <w:vAlign w:val="center"/>
            <w:hideMark/>
          </w:tcPr>
          <w:p w14:paraId="16129206" w14:textId="77777777" w:rsidR="0036752C" w:rsidRPr="00610E3B" w:rsidRDefault="0036752C" w:rsidP="00610E3B">
            <w:pPr>
              <w:widowControl w:val="0"/>
              <w:ind w:left="-81" w:right="-66"/>
              <w:jc w:val="center"/>
              <w:rPr>
                <w:sz w:val="22"/>
                <w:szCs w:val="22"/>
              </w:rPr>
            </w:pPr>
            <w:r w:rsidRPr="00610E3B">
              <w:rPr>
                <w:color w:val="000000"/>
                <w:sz w:val="22"/>
                <w:szCs w:val="22"/>
              </w:rPr>
              <w:t>-0,032</w:t>
            </w:r>
          </w:p>
        </w:tc>
        <w:tc>
          <w:tcPr>
            <w:tcW w:w="834" w:type="dxa"/>
            <w:vAlign w:val="center"/>
            <w:hideMark/>
          </w:tcPr>
          <w:p w14:paraId="6178B689" w14:textId="77777777" w:rsidR="0036752C" w:rsidRPr="00610E3B" w:rsidRDefault="0036752C" w:rsidP="00610E3B">
            <w:pPr>
              <w:widowControl w:val="0"/>
              <w:ind w:left="-81" w:right="-66"/>
              <w:jc w:val="center"/>
              <w:rPr>
                <w:sz w:val="22"/>
                <w:szCs w:val="22"/>
              </w:rPr>
            </w:pPr>
            <w:r w:rsidRPr="00610E3B">
              <w:rPr>
                <w:color w:val="000000"/>
                <w:sz w:val="22"/>
                <w:szCs w:val="22"/>
              </w:rPr>
              <w:t>0,335</w:t>
            </w:r>
          </w:p>
        </w:tc>
        <w:tc>
          <w:tcPr>
            <w:tcW w:w="915" w:type="dxa"/>
            <w:vAlign w:val="center"/>
            <w:hideMark/>
          </w:tcPr>
          <w:p w14:paraId="6EFF951C" w14:textId="77777777" w:rsidR="0036752C" w:rsidRPr="00610E3B" w:rsidRDefault="0036752C" w:rsidP="00610E3B">
            <w:pPr>
              <w:widowControl w:val="0"/>
              <w:ind w:left="-81" w:right="-66"/>
              <w:jc w:val="center"/>
              <w:rPr>
                <w:sz w:val="22"/>
                <w:szCs w:val="22"/>
              </w:rPr>
            </w:pPr>
            <w:r w:rsidRPr="00610E3B">
              <w:rPr>
                <w:color w:val="000000"/>
                <w:sz w:val="22"/>
                <w:szCs w:val="22"/>
              </w:rPr>
              <w:t>-0,349</w:t>
            </w:r>
          </w:p>
        </w:tc>
        <w:tc>
          <w:tcPr>
            <w:tcW w:w="728" w:type="dxa"/>
            <w:vAlign w:val="center"/>
            <w:hideMark/>
          </w:tcPr>
          <w:p w14:paraId="5E08503A" w14:textId="77777777" w:rsidR="0036752C" w:rsidRPr="00610E3B" w:rsidRDefault="0036752C" w:rsidP="00610E3B">
            <w:pPr>
              <w:widowControl w:val="0"/>
              <w:ind w:left="-81" w:right="-66"/>
              <w:jc w:val="center"/>
              <w:rPr>
                <w:sz w:val="22"/>
                <w:szCs w:val="22"/>
              </w:rPr>
            </w:pPr>
            <w:r w:rsidRPr="00610E3B">
              <w:rPr>
                <w:color w:val="000000"/>
                <w:sz w:val="22"/>
                <w:szCs w:val="22"/>
              </w:rPr>
              <w:t>-0,264</w:t>
            </w:r>
          </w:p>
        </w:tc>
        <w:tc>
          <w:tcPr>
            <w:tcW w:w="1137" w:type="dxa"/>
            <w:vAlign w:val="center"/>
            <w:hideMark/>
          </w:tcPr>
          <w:p w14:paraId="7FFAA10D" w14:textId="77777777" w:rsidR="0036752C" w:rsidRPr="00610E3B" w:rsidRDefault="0036752C" w:rsidP="00610E3B">
            <w:pPr>
              <w:widowControl w:val="0"/>
              <w:ind w:left="-81" w:right="-66"/>
              <w:jc w:val="center"/>
              <w:rPr>
                <w:sz w:val="22"/>
                <w:szCs w:val="22"/>
              </w:rPr>
            </w:pPr>
            <w:r w:rsidRPr="00610E3B">
              <w:rPr>
                <w:color w:val="000000"/>
                <w:sz w:val="22"/>
                <w:szCs w:val="22"/>
              </w:rPr>
              <w:t>0,850</w:t>
            </w:r>
          </w:p>
        </w:tc>
        <w:tc>
          <w:tcPr>
            <w:tcW w:w="919" w:type="dxa"/>
            <w:vAlign w:val="center"/>
            <w:hideMark/>
          </w:tcPr>
          <w:p w14:paraId="4D0163B6" w14:textId="77777777" w:rsidR="0036752C" w:rsidRPr="00610E3B" w:rsidRDefault="0036752C" w:rsidP="00610E3B">
            <w:pPr>
              <w:widowControl w:val="0"/>
              <w:ind w:left="-81" w:right="-66"/>
              <w:jc w:val="center"/>
              <w:rPr>
                <w:sz w:val="22"/>
                <w:szCs w:val="22"/>
              </w:rPr>
            </w:pPr>
            <w:r w:rsidRPr="00610E3B">
              <w:rPr>
                <w:color w:val="000000"/>
                <w:sz w:val="22"/>
                <w:szCs w:val="22"/>
              </w:rPr>
              <w:t>-0,764</w:t>
            </w:r>
          </w:p>
        </w:tc>
      </w:tr>
      <w:tr w:rsidR="0036752C" w:rsidRPr="00610E3B" w14:paraId="3965822E" w14:textId="77777777" w:rsidTr="00F24F6F">
        <w:trPr>
          <w:trHeight w:val="165"/>
          <w:jc w:val="center"/>
        </w:trPr>
        <w:tc>
          <w:tcPr>
            <w:tcW w:w="14560" w:type="dxa"/>
            <w:gridSpan w:val="18"/>
            <w:vAlign w:val="center"/>
          </w:tcPr>
          <w:p w14:paraId="4794FAC7" w14:textId="4C7B4897" w:rsidR="0036752C" w:rsidRPr="00610E3B" w:rsidRDefault="0036752C" w:rsidP="00DE3041">
            <w:pPr>
              <w:widowControl w:val="0"/>
              <w:ind w:firstLine="454"/>
              <w:rPr>
                <w:color w:val="000000"/>
                <w:sz w:val="22"/>
                <w:szCs w:val="22"/>
              </w:rPr>
            </w:pPr>
            <w:r w:rsidRPr="00610E3B">
              <w:rPr>
                <w:color w:val="000000"/>
                <w:sz w:val="22"/>
                <w:szCs w:val="22"/>
              </w:rPr>
              <w:t xml:space="preserve">Примечание – </w:t>
            </w:r>
            <w:r w:rsidR="00222CC7" w:rsidRPr="00610E3B">
              <w:rPr>
                <w:color w:val="000000"/>
                <w:sz w:val="22"/>
                <w:szCs w:val="22"/>
              </w:rPr>
              <w:t>Р</w:t>
            </w:r>
            <w:r w:rsidR="00610E3B">
              <w:rPr>
                <w:color w:val="000000"/>
                <w:sz w:val="22"/>
                <w:szCs w:val="22"/>
              </w:rPr>
              <w:t>ассчитано автором</w:t>
            </w:r>
          </w:p>
        </w:tc>
      </w:tr>
    </w:tbl>
    <w:p w14:paraId="063FE90B" w14:textId="77777777" w:rsidR="0036752C" w:rsidRPr="00913EF7" w:rsidRDefault="0036752C" w:rsidP="001E22B6">
      <w:pPr>
        <w:widowControl w:val="0"/>
        <w:rPr>
          <w:b/>
          <w:bCs/>
          <w:color w:val="000000" w:themeColor="text1"/>
        </w:rPr>
      </w:pPr>
      <w:r w:rsidRPr="00913EF7">
        <w:rPr>
          <w:b/>
          <w:bCs/>
          <w:color w:val="000000" w:themeColor="text1"/>
        </w:rPr>
        <w:br w:type="page"/>
      </w:r>
    </w:p>
    <w:p w14:paraId="5CDC05AA" w14:textId="77777777" w:rsidR="0036752C" w:rsidRPr="00913EF7" w:rsidRDefault="0036752C" w:rsidP="001E22B6">
      <w:pPr>
        <w:widowControl w:val="0"/>
        <w:tabs>
          <w:tab w:val="left" w:pos="955"/>
        </w:tabs>
        <w:rPr>
          <w:b/>
          <w:bCs/>
          <w:color w:val="FF0000"/>
        </w:rPr>
        <w:sectPr w:rsidR="0036752C" w:rsidRPr="00913EF7" w:rsidSect="0036752C">
          <w:pgSz w:w="16838" w:h="11906" w:orient="landscape"/>
          <w:pgMar w:top="1701" w:right="1134" w:bottom="851" w:left="1134" w:header="709" w:footer="709" w:gutter="0"/>
          <w:cols w:space="708"/>
          <w:docGrid w:linePitch="360"/>
        </w:sectPr>
      </w:pPr>
    </w:p>
    <w:p w14:paraId="60BC11BD" w14:textId="367F7374" w:rsidR="00713EF1" w:rsidRDefault="00610E3B" w:rsidP="00610E3B">
      <w:pPr>
        <w:widowControl w:val="0"/>
        <w:tabs>
          <w:tab w:val="left" w:pos="955"/>
        </w:tabs>
        <w:ind w:firstLine="709"/>
        <w:jc w:val="both"/>
        <w:rPr>
          <w:color w:val="000000" w:themeColor="text1"/>
          <w:sz w:val="28"/>
          <w:szCs w:val="28"/>
        </w:rPr>
      </w:pPr>
      <w:r>
        <w:rPr>
          <w:color w:val="000000" w:themeColor="text1"/>
          <w:sz w:val="28"/>
          <w:szCs w:val="28"/>
        </w:rPr>
        <w:t xml:space="preserve">В соответствии с таблицей 20, </w:t>
      </w:r>
      <w:r w:rsidR="00713EF1" w:rsidRPr="00913EF7">
        <w:rPr>
          <w:color w:val="000000" w:themeColor="text1"/>
          <w:sz w:val="28"/>
          <w:szCs w:val="28"/>
        </w:rPr>
        <w:t>учитывая тот факт, что рассматриваемые показатели оценки представлены в разных единицах измерения, исходные значения, должны быть стандартизированы, что позволит нам перевести все показатели в единую систему координат, производить корректное сравнение влияния факторов на процесс кластеризации, правильно использовать методы кластеризации и встроенные в них алгоритмы, а также повысить качество интерпретируемых результатов.</w:t>
      </w:r>
    </w:p>
    <w:p w14:paraId="7FD22D36" w14:textId="39BB71D2" w:rsidR="0036752C" w:rsidRPr="00913EF7" w:rsidRDefault="0036752C" w:rsidP="00610E3B">
      <w:pPr>
        <w:widowControl w:val="0"/>
        <w:tabs>
          <w:tab w:val="left" w:pos="955"/>
        </w:tabs>
        <w:ind w:firstLine="709"/>
        <w:jc w:val="both"/>
        <w:rPr>
          <w:color w:val="000000" w:themeColor="text1"/>
          <w:sz w:val="28"/>
          <w:szCs w:val="28"/>
        </w:rPr>
      </w:pPr>
      <w:r w:rsidRPr="00913EF7">
        <w:rPr>
          <w:color w:val="000000" w:themeColor="text1"/>
          <w:sz w:val="28"/>
          <w:szCs w:val="28"/>
        </w:rPr>
        <w:t>Далее целесообразно проверить корректность проведенной стандартизации путем исчисления средних значений (</w:t>
      </w:r>
      <w:r w:rsidRPr="00913EF7">
        <w:rPr>
          <w:color w:val="000000" w:themeColor="text1"/>
          <w:sz w:val="28"/>
          <w:szCs w:val="28"/>
          <w:lang w:val="en-US"/>
        </w:rPr>
        <w:t>mean</w:t>
      </w:r>
      <w:r w:rsidRPr="00913EF7">
        <w:rPr>
          <w:color w:val="000000" w:themeColor="text1"/>
          <w:sz w:val="28"/>
          <w:szCs w:val="28"/>
        </w:rPr>
        <w:t>_</w:t>
      </w:r>
      <w:r w:rsidRPr="00913EF7">
        <w:rPr>
          <w:color w:val="000000" w:themeColor="text1"/>
          <w:sz w:val="28"/>
          <w:szCs w:val="28"/>
          <w:lang w:val="en-US"/>
        </w:rPr>
        <w:t>after</w:t>
      </w:r>
      <w:r w:rsidRPr="00913EF7">
        <w:rPr>
          <w:color w:val="000000" w:themeColor="text1"/>
          <w:sz w:val="28"/>
          <w:szCs w:val="28"/>
        </w:rPr>
        <w:t>) и стандартного отклонения (</w:t>
      </w:r>
      <w:r w:rsidRPr="00913EF7">
        <w:rPr>
          <w:color w:val="000000" w:themeColor="text1"/>
          <w:sz w:val="28"/>
          <w:szCs w:val="28"/>
          <w:lang w:val="en-US"/>
        </w:rPr>
        <w:t>sd</w:t>
      </w:r>
      <w:r w:rsidRPr="00913EF7">
        <w:rPr>
          <w:color w:val="000000" w:themeColor="text1"/>
          <w:sz w:val="28"/>
          <w:szCs w:val="28"/>
        </w:rPr>
        <w:t>_</w:t>
      </w:r>
      <w:r w:rsidRPr="00913EF7">
        <w:rPr>
          <w:color w:val="000000" w:themeColor="text1"/>
          <w:sz w:val="28"/>
          <w:szCs w:val="28"/>
          <w:lang w:val="en-US"/>
        </w:rPr>
        <w:t>after</w:t>
      </w:r>
      <w:r w:rsidRPr="00913EF7">
        <w:rPr>
          <w:color w:val="000000" w:themeColor="text1"/>
          <w:sz w:val="28"/>
          <w:szCs w:val="28"/>
        </w:rPr>
        <w:t>) в разрезе каждого из показателей (</w:t>
      </w:r>
      <w:r w:rsidR="00610E3B" w:rsidRPr="00913EF7">
        <w:rPr>
          <w:color w:val="000000" w:themeColor="text1"/>
          <w:sz w:val="28"/>
          <w:szCs w:val="28"/>
        </w:rPr>
        <w:t xml:space="preserve">таблица </w:t>
      </w:r>
      <w:r w:rsidRPr="00913EF7">
        <w:rPr>
          <w:color w:val="000000" w:themeColor="text1"/>
          <w:sz w:val="28"/>
          <w:szCs w:val="28"/>
        </w:rPr>
        <w:t>2</w:t>
      </w:r>
      <w:r w:rsidR="001026BC" w:rsidRPr="00913EF7">
        <w:rPr>
          <w:color w:val="000000" w:themeColor="text1"/>
          <w:sz w:val="28"/>
          <w:szCs w:val="28"/>
        </w:rPr>
        <w:t>1</w:t>
      </w:r>
      <w:r w:rsidRPr="00913EF7">
        <w:rPr>
          <w:color w:val="000000" w:themeColor="text1"/>
          <w:sz w:val="28"/>
          <w:szCs w:val="28"/>
        </w:rPr>
        <w:t>). При этом, среднее должно быть на уровне 0, а стандартное отклонение = 1. Согласно данным таблицы 3, данные условия соблюдены, что говорит о полной корректности проведенной стандартизации данных, которые в дальнейшем будут использованы для реализации задач в рамках кластерного анализа.</w:t>
      </w:r>
    </w:p>
    <w:p w14:paraId="3D1D6462" w14:textId="77777777" w:rsidR="0036752C" w:rsidRPr="00913EF7" w:rsidRDefault="0036752C" w:rsidP="001E22B6">
      <w:pPr>
        <w:widowControl w:val="0"/>
        <w:tabs>
          <w:tab w:val="left" w:pos="955"/>
        </w:tabs>
        <w:jc w:val="center"/>
        <w:rPr>
          <w:color w:val="000000" w:themeColor="text1"/>
          <w:sz w:val="28"/>
          <w:szCs w:val="28"/>
        </w:rPr>
      </w:pPr>
    </w:p>
    <w:p w14:paraId="2BA0CF81" w14:textId="373685DB" w:rsidR="0036752C" w:rsidRPr="00913EF7" w:rsidRDefault="0036752C" w:rsidP="001E22B6">
      <w:pPr>
        <w:widowControl w:val="0"/>
        <w:tabs>
          <w:tab w:val="left" w:pos="955"/>
        </w:tabs>
        <w:jc w:val="both"/>
        <w:rPr>
          <w:color w:val="000000" w:themeColor="text1"/>
          <w:sz w:val="28"/>
          <w:szCs w:val="28"/>
        </w:rPr>
      </w:pPr>
      <w:r w:rsidRPr="00913EF7">
        <w:rPr>
          <w:color w:val="000000" w:themeColor="text1"/>
          <w:sz w:val="28"/>
          <w:szCs w:val="28"/>
        </w:rPr>
        <w:t>Таблицы 2</w:t>
      </w:r>
      <w:r w:rsidR="001026BC" w:rsidRPr="00913EF7">
        <w:rPr>
          <w:color w:val="000000" w:themeColor="text1"/>
          <w:sz w:val="28"/>
          <w:szCs w:val="28"/>
        </w:rPr>
        <w:t>1</w:t>
      </w:r>
      <w:r w:rsidRPr="00913EF7">
        <w:rPr>
          <w:color w:val="000000" w:themeColor="text1"/>
          <w:sz w:val="28"/>
          <w:szCs w:val="28"/>
        </w:rPr>
        <w:t xml:space="preserve"> – Рассчитанные средние значения (</w:t>
      </w:r>
      <w:r w:rsidRPr="00913EF7">
        <w:rPr>
          <w:color w:val="000000" w:themeColor="text1"/>
          <w:sz w:val="28"/>
          <w:szCs w:val="28"/>
          <w:lang w:val="en-US"/>
        </w:rPr>
        <w:t>mean</w:t>
      </w:r>
      <w:r w:rsidRPr="00913EF7">
        <w:rPr>
          <w:color w:val="000000" w:themeColor="text1"/>
          <w:sz w:val="28"/>
          <w:szCs w:val="28"/>
        </w:rPr>
        <w:t>_</w:t>
      </w:r>
      <w:r w:rsidRPr="00913EF7">
        <w:rPr>
          <w:color w:val="000000" w:themeColor="text1"/>
          <w:sz w:val="28"/>
          <w:szCs w:val="28"/>
          <w:lang w:val="en-US"/>
        </w:rPr>
        <w:t>after</w:t>
      </w:r>
      <w:r w:rsidRPr="00913EF7">
        <w:rPr>
          <w:color w:val="000000" w:themeColor="text1"/>
          <w:sz w:val="28"/>
          <w:szCs w:val="28"/>
        </w:rPr>
        <w:t>) и стандартные отклонения (</w:t>
      </w:r>
      <w:r w:rsidRPr="00913EF7">
        <w:rPr>
          <w:color w:val="000000" w:themeColor="text1"/>
          <w:sz w:val="28"/>
          <w:szCs w:val="28"/>
          <w:lang w:val="en-US"/>
        </w:rPr>
        <w:t>sd</w:t>
      </w:r>
      <w:r w:rsidRPr="00913EF7">
        <w:rPr>
          <w:color w:val="000000" w:themeColor="text1"/>
          <w:sz w:val="28"/>
          <w:szCs w:val="28"/>
        </w:rPr>
        <w:t>_</w:t>
      </w:r>
      <w:r w:rsidRPr="00913EF7">
        <w:rPr>
          <w:color w:val="000000" w:themeColor="text1"/>
          <w:sz w:val="28"/>
          <w:szCs w:val="28"/>
          <w:lang w:val="en-US"/>
        </w:rPr>
        <w:t>after</w:t>
      </w:r>
      <w:r w:rsidRPr="00913EF7">
        <w:rPr>
          <w:color w:val="000000" w:themeColor="text1"/>
          <w:sz w:val="28"/>
          <w:szCs w:val="28"/>
        </w:rPr>
        <w:t>) после проведенной стандартизации данных в разрезе выделенных параметров оценки (</w:t>
      </w:r>
      <w:r w:rsidRPr="00913EF7">
        <w:rPr>
          <w:color w:val="000000" w:themeColor="text1"/>
          <w:sz w:val="28"/>
          <w:szCs w:val="28"/>
          <w:lang w:val="en-US"/>
        </w:rPr>
        <w:t>variables</w:t>
      </w:r>
      <w:r w:rsidRPr="00913EF7">
        <w:rPr>
          <w:color w:val="000000" w:themeColor="text1"/>
          <w:sz w:val="28"/>
          <w:szCs w:val="28"/>
        </w:rPr>
        <w:t>)</w:t>
      </w:r>
    </w:p>
    <w:p w14:paraId="534561C7" w14:textId="77777777" w:rsidR="0036752C" w:rsidRPr="00610E3B" w:rsidRDefault="0036752C" w:rsidP="001E22B6">
      <w:pPr>
        <w:widowControl w:val="0"/>
        <w:tabs>
          <w:tab w:val="left" w:pos="955"/>
        </w:tabs>
        <w:jc w:val="center"/>
        <w:rPr>
          <w:color w:val="000000" w:themeColor="text1"/>
          <w:sz w:val="16"/>
          <w:szCs w:val="16"/>
        </w:rPr>
      </w:pPr>
    </w:p>
    <w:tbl>
      <w:tblPr>
        <w:tblStyle w:val="ad"/>
        <w:tblW w:w="0" w:type="auto"/>
        <w:jc w:val="center"/>
        <w:tblLook w:val="04A0" w:firstRow="1" w:lastRow="0" w:firstColumn="1" w:lastColumn="0" w:noHBand="0" w:noVBand="1"/>
      </w:tblPr>
      <w:tblGrid>
        <w:gridCol w:w="7165"/>
        <w:gridCol w:w="1389"/>
        <w:gridCol w:w="1058"/>
      </w:tblGrid>
      <w:tr w:rsidR="0036752C" w:rsidRPr="00913EF7" w14:paraId="7D695604" w14:textId="77777777" w:rsidTr="00610E3B">
        <w:trPr>
          <w:trHeight w:val="165"/>
          <w:jc w:val="center"/>
        </w:trPr>
        <w:tc>
          <w:tcPr>
            <w:tcW w:w="7165" w:type="dxa"/>
            <w:vAlign w:val="center"/>
            <w:hideMark/>
          </w:tcPr>
          <w:p w14:paraId="27C4E7EF" w14:textId="77777777" w:rsidR="0036752C" w:rsidRPr="00610E3B" w:rsidRDefault="0036752C" w:rsidP="001E22B6">
            <w:pPr>
              <w:widowControl w:val="0"/>
              <w:jc w:val="center"/>
              <w:rPr>
                <w:sz w:val="22"/>
                <w:szCs w:val="22"/>
              </w:rPr>
            </w:pPr>
            <w:r w:rsidRPr="00610E3B">
              <w:rPr>
                <w:sz w:val="22"/>
                <w:szCs w:val="22"/>
              </w:rPr>
              <w:t>variable</w:t>
            </w:r>
          </w:p>
        </w:tc>
        <w:tc>
          <w:tcPr>
            <w:tcW w:w="1389" w:type="dxa"/>
            <w:vAlign w:val="center"/>
            <w:hideMark/>
          </w:tcPr>
          <w:p w14:paraId="48029118" w14:textId="77777777" w:rsidR="0036752C" w:rsidRPr="00610E3B" w:rsidRDefault="0036752C" w:rsidP="001E22B6">
            <w:pPr>
              <w:widowControl w:val="0"/>
              <w:jc w:val="center"/>
              <w:rPr>
                <w:sz w:val="22"/>
                <w:szCs w:val="22"/>
              </w:rPr>
            </w:pPr>
            <w:r w:rsidRPr="00610E3B">
              <w:rPr>
                <w:sz w:val="22"/>
                <w:szCs w:val="22"/>
              </w:rPr>
              <w:t>mean_after</w:t>
            </w:r>
          </w:p>
        </w:tc>
        <w:tc>
          <w:tcPr>
            <w:tcW w:w="1058" w:type="dxa"/>
            <w:vAlign w:val="center"/>
            <w:hideMark/>
          </w:tcPr>
          <w:p w14:paraId="25851452" w14:textId="77777777" w:rsidR="0036752C" w:rsidRPr="00610E3B" w:rsidRDefault="0036752C" w:rsidP="001E22B6">
            <w:pPr>
              <w:widowControl w:val="0"/>
              <w:jc w:val="center"/>
              <w:rPr>
                <w:sz w:val="22"/>
                <w:szCs w:val="22"/>
              </w:rPr>
            </w:pPr>
            <w:r w:rsidRPr="00610E3B">
              <w:rPr>
                <w:sz w:val="22"/>
                <w:szCs w:val="22"/>
              </w:rPr>
              <w:t>sd_after</w:t>
            </w:r>
          </w:p>
        </w:tc>
      </w:tr>
      <w:tr w:rsidR="0036752C" w:rsidRPr="00913EF7" w14:paraId="21546651" w14:textId="77777777" w:rsidTr="00610E3B">
        <w:trPr>
          <w:trHeight w:val="180"/>
          <w:jc w:val="center"/>
        </w:trPr>
        <w:tc>
          <w:tcPr>
            <w:tcW w:w="7165" w:type="dxa"/>
            <w:vAlign w:val="center"/>
            <w:hideMark/>
          </w:tcPr>
          <w:p w14:paraId="4D15DB8D" w14:textId="77777777" w:rsidR="0036752C" w:rsidRPr="00610E3B" w:rsidRDefault="0036752C" w:rsidP="00610E3B">
            <w:pPr>
              <w:widowControl w:val="0"/>
              <w:rPr>
                <w:sz w:val="22"/>
                <w:szCs w:val="22"/>
              </w:rPr>
            </w:pPr>
            <w:r w:rsidRPr="00610E3B">
              <w:rPr>
                <w:sz w:val="22"/>
                <w:szCs w:val="22"/>
              </w:rPr>
              <w:t>gdp_per_capita</w:t>
            </w:r>
          </w:p>
        </w:tc>
        <w:tc>
          <w:tcPr>
            <w:tcW w:w="1389" w:type="dxa"/>
            <w:vAlign w:val="center"/>
            <w:hideMark/>
          </w:tcPr>
          <w:p w14:paraId="5A94930D"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10DA49F8"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608B9657" w14:textId="77777777" w:rsidTr="00610E3B">
        <w:trPr>
          <w:trHeight w:val="165"/>
          <w:jc w:val="center"/>
        </w:trPr>
        <w:tc>
          <w:tcPr>
            <w:tcW w:w="7165" w:type="dxa"/>
            <w:vAlign w:val="center"/>
            <w:hideMark/>
          </w:tcPr>
          <w:p w14:paraId="3DE6063F" w14:textId="77777777" w:rsidR="0036752C" w:rsidRPr="00610E3B" w:rsidRDefault="0036752C" w:rsidP="00610E3B">
            <w:pPr>
              <w:widowControl w:val="0"/>
              <w:rPr>
                <w:sz w:val="22"/>
                <w:szCs w:val="22"/>
              </w:rPr>
            </w:pPr>
            <w:r w:rsidRPr="00610E3B">
              <w:rPr>
                <w:sz w:val="22"/>
                <w:szCs w:val="22"/>
              </w:rPr>
              <w:t>industry_share_gdp</w:t>
            </w:r>
          </w:p>
        </w:tc>
        <w:tc>
          <w:tcPr>
            <w:tcW w:w="1389" w:type="dxa"/>
            <w:vAlign w:val="center"/>
            <w:hideMark/>
          </w:tcPr>
          <w:p w14:paraId="3C8A6A0A"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2512E298"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4C2ED423" w14:textId="77777777" w:rsidTr="00610E3B">
        <w:trPr>
          <w:trHeight w:val="165"/>
          <w:jc w:val="center"/>
        </w:trPr>
        <w:tc>
          <w:tcPr>
            <w:tcW w:w="7165" w:type="dxa"/>
            <w:vAlign w:val="center"/>
            <w:hideMark/>
          </w:tcPr>
          <w:p w14:paraId="66137F7D" w14:textId="77777777" w:rsidR="0036752C" w:rsidRPr="00610E3B" w:rsidRDefault="0036752C" w:rsidP="00610E3B">
            <w:pPr>
              <w:widowControl w:val="0"/>
              <w:rPr>
                <w:sz w:val="22"/>
                <w:szCs w:val="22"/>
              </w:rPr>
            </w:pPr>
            <w:r w:rsidRPr="00610E3B">
              <w:rPr>
                <w:sz w:val="22"/>
                <w:szCs w:val="22"/>
              </w:rPr>
              <w:t>manuf_output</w:t>
            </w:r>
          </w:p>
        </w:tc>
        <w:tc>
          <w:tcPr>
            <w:tcW w:w="1389" w:type="dxa"/>
            <w:vAlign w:val="center"/>
            <w:hideMark/>
          </w:tcPr>
          <w:p w14:paraId="150ED03B"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74571789"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46738820" w14:textId="77777777" w:rsidTr="00610E3B">
        <w:trPr>
          <w:trHeight w:val="165"/>
          <w:jc w:val="center"/>
        </w:trPr>
        <w:tc>
          <w:tcPr>
            <w:tcW w:w="7165" w:type="dxa"/>
            <w:vAlign w:val="center"/>
            <w:hideMark/>
          </w:tcPr>
          <w:p w14:paraId="3B8D15D0" w14:textId="77777777" w:rsidR="0036752C" w:rsidRPr="00610E3B" w:rsidRDefault="0036752C" w:rsidP="00610E3B">
            <w:pPr>
              <w:widowControl w:val="0"/>
              <w:rPr>
                <w:sz w:val="22"/>
                <w:szCs w:val="22"/>
              </w:rPr>
            </w:pPr>
            <w:r w:rsidRPr="00610E3B">
              <w:rPr>
                <w:sz w:val="22"/>
                <w:szCs w:val="22"/>
              </w:rPr>
              <w:t>ict_investments</w:t>
            </w:r>
          </w:p>
        </w:tc>
        <w:tc>
          <w:tcPr>
            <w:tcW w:w="1389" w:type="dxa"/>
            <w:vAlign w:val="center"/>
            <w:hideMark/>
          </w:tcPr>
          <w:p w14:paraId="2E8A90E6"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14E59436"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69D08BF9" w14:textId="77777777" w:rsidTr="00610E3B">
        <w:trPr>
          <w:trHeight w:val="165"/>
          <w:jc w:val="center"/>
        </w:trPr>
        <w:tc>
          <w:tcPr>
            <w:tcW w:w="7165" w:type="dxa"/>
            <w:vAlign w:val="center"/>
            <w:hideMark/>
          </w:tcPr>
          <w:p w14:paraId="593A096B" w14:textId="77777777" w:rsidR="0036752C" w:rsidRPr="00610E3B" w:rsidRDefault="0036752C" w:rsidP="00610E3B">
            <w:pPr>
              <w:widowControl w:val="0"/>
              <w:rPr>
                <w:sz w:val="22"/>
                <w:szCs w:val="22"/>
              </w:rPr>
            </w:pPr>
            <w:r w:rsidRPr="00610E3B">
              <w:rPr>
                <w:sz w:val="22"/>
                <w:szCs w:val="22"/>
              </w:rPr>
              <w:t>innov_active_share</w:t>
            </w:r>
          </w:p>
        </w:tc>
        <w:tc>
          <w:tcPr>
            <w:tcW w:w="1389" w:type="dxa"/>
            <w:vAlign w:val="center"/>
            <w:hideMark/>
          </w:tcPr>
          <w:p w14:paraId="228826E3"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5C48A436"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0B0C92D3" w14:textId="77777777" w:rsidTr="00610E3B">
        <w:trPr>
          <w:trHeight w:val="165"/>
          <w:jc w:val="center"/>
        </w:trPr>
        <w:tc>
          <w:tcPr>
            <w:tcW w:w="7165" w:type="dxa"/>
            <w:vAlign w:val="center"/>
            <w:hideMark/>
          </w:tcPr>
          <w:p w14:paraId="0096BFEE" w14:textId="77777777" w:rsidR="0036752C" w:rsidRPr="00610E3B" w:rsidRDefault="0036752C" w:rsidP="00610E3B">
            <w:pPr>
              <w:widowControl w:val="0"/>
              <w:rPr>
                <w:sz w:val="22"/>
                <w:szCs w:val="22"/>
              </w:rPr>
            </w:pPr>
            <w:r w:rsidRPr="00610E3B">
              <w:rPr>
                <w:sz w:val="22"/>
                <w:szCs w:val="22"/>
              </w:rPr>
              <w:t>innovation_expenditure</w:t>
            </w:r>
          </w:p>
        </w:tc>
        <w:tc>
          <w:tcPr>
            <w:tcW w:w="1389" w:type="dxa"/>
            <w:vAlign w:val="center"/>
            <w:hideMark/>
          </w:tcPr>
          <w:p w14:paraId="324DB33A"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69E18086"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7AD65E66" w14:textId="77777777" w:rsidTr="00610E3B">
        <w:trPr>
          <w:trHeight w:val="165"/>
          <w:jc w:val="center"/>
        </w:trPr>
        <w:tc>
          <w:tcPr>
            <w:tcW w:w="7165" w:type="dxa"/>
            <w:vAlign w:val="center"/>
            <w:hideMark/>
          </w:tcPr>
          <w:p w14:paraId="7C69674A" w14:textId="77777777" w:rsidR="0036752C" w:rsidRPr="00610E3B" w:rsidRDefault="0036752C" w:rsidP="00610E3B">
            <w:pPr>
              <w:widowControl w:val="0"/>
              <w:rPr>
                <w:sz w:val="22"/>
                <w:szCs w:val="22"/>
              </w:rPr>
            </w:pPr>
            <w:r w:rsidRPr="00610E3B">
              <w:rPr>
                <w:sz w:val="22"/>
                <w:szCs w:val="22"/>
              </w:rPr>
              <w:t>fixed_capital_industry</w:t>
            </w:r>
          </w:p>
        </w:tc>
        <w:tc>
          <w:tcPr>
            <w:tcW w:w="1389" w:type="dxa"/>
            <w:vAlign w:val="center"/>
            <w:hideMark/>
          </w:tcPr>
          <w:p w14:paraId="72AC7C63"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5E2CE191"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47367EDD" w14:textId="77777777" w:rsidTr="00610E3B">
        <w:trPr>
          <w:trHeight w:val="165"/>
          <w:jc w:val="center"/>
        </w:trPr>
        <w:tc>
          <w:tcPr>
            <w:tcW w:w="7165" w:type="dxa"/>
            <w:vAlign w:val="center"/>
            <w:hideMark/>
          </w:tcPr>
          <w:p w14:paraId="0CF07062" w14:textId="77777777" w:rsidR="0036752C" w:rsidRPr="00610E3B" w:rsidRDefault="0036752C" w:rsidP="00610E3B">
            <w:pPr>
              <w:widowControl w:val="0"/>
              <w:rPr>
                <w:sz w:val="22"/>
                <w:szCs w:val="22"/>
              </w:rPr>
            </w:pPr>
            <w:r w:rsidRPr="00610E3B">
              <w:rPr>
                <w:sz w:val="22"/>
                <w:szCs w:val="22"/>
              </w:rPr>
              <w:t>internet_access_share</w:t>
            </w:r>
          </w:p>
        </w:tc>
        <w:tc>
          <w:tcPr>
            <w:tcW w:w="1389" w:type="dxa"/>
            <w:vAlign w:val="center"/>
            <w:hideMark/>
          </w:tcPr>
          <w:p w14:paraId="7F1426DB"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432395CC"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3854FCB7" w14:textId="77777777" w:rsidTr="00610E3B">
        <w:trPr>
          <w:trHeight w:val="165"/>
          <w:jc w:val="center"/>
        </w:trPr>
        <w:tc>
          <w:tcPr>
            <w:tcW w:w="7165" w:type="dxa"/>
            <w:vAlign w:val="center"/>
            <w:hideMark/>
          </w:tcPr>
          <w:p w14:paraId="10ADB044" w14:textId="77777777" w:rsidR="0036752C" w:rsidRPr="00610E3B" w:rsidRDefault="0036752C" w:rsidP="00610E3B">
            <w:pPr>
              <w:widowControl w:val="0"/>
              <w:rPr>
                <w:sz w:val="22"/>
                <w:szCs w:val="22"/>
              </w:rPr>
            </w:pPr>
            <w:r w:rsidRPr="00610E3B">
              <w:rPr>
                <w:sz w:val="22"/>
                <w:szCs w:val="22"/>
              </w:rPr>
              <w:t>data_centers_count</w:t>
            </w:r>
          </w:p>
        </w:tc>
        <w:tc>
          <w:tcPr>
            <w:tcW w:w="1389" w:type="dxa"/>
            <w:vAlign w:val="center"/>
            <w:hideMark/>
          </w:tcPr>
          <w:p w14:paraId="724FDB38"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7C99EE39"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4AD4FF89" w14:textId="77777777" w:rsidTr="00610E3B">
        <w:trPr>
          <w:trHeight w:val="165"/>
          <w:jc w:val="center"/>
        </w:trPr>
        <w:tc>
          <w:tcPr>
            <w:tcW w:w="7165" w:type="dxa"/>
            <w:vAlign w:val="center"/>
            <w:hideMark/>
          </w:tcPr>
          <w:p w14:paraId="2F6FC3A3" w14:textId="77777777" w:rsidR="0036752C" w:rsidRPr="00610E3B" w:rsidRDefault="0036752C" w:rsidP="00610E3B">
            <w:pPr>
              <w:widowControl w:val="0"/>
              <w:rPr>
                <w:sz w:val="22"/>
                <w:szCs w:val="22"/>
              </w:rPr>
            </w:pPr>
            <w:r w:rsidRPr="00610E3B">
              <w:rPr>
                <w:sz w:val="22"/>
                <w:szCs w:val="22"/>
              </w:rPr>
              <w:t>online_retail_share</w:t>
            </w:r>
          </w:p>
        </w:tc>
        <w:tc>
          <w:tcPr>
            <w:tcW w:w="1389" w:type="dxa"/>
            <w:vAlign w:val="center"/>
            <w:hideMark/>
          </w:tcPr>
          <w:p w14:paraId="6DB0FECE"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3A2C26B0"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19A42E93" w14:textId="77777777" w:rsidTr="00610E3B">
        <w:trPr>
          <w:trHeight w:val="165"/>
          <w:jc w:val="center"/>
        </w:trPr>
        <w:tc>
          <w:tcPr>
            <w:tcW w:w="7165" w:type="dxa"/>
            <w:vAlign w:val="center"/>
            <w:hideMark/>
          </w:tcPr>
          <w:p w14:paraId="685BFD30" w14:textId="77777777" w:rsidR="0036752C" w:rsidRPr="00610E3B" w:rsidRDefault="0036752C" w:rsidP="00610E3B">
            <w:pPr>
              <w:widowControl w:val="0"/>
              <w:rPr>
                <w:sz w:val="22"/>
                <w:szCs w:val="22"/>
              </w:rPr>
            </w:pPr>
            <w:r w:rsidRPr="00610E3B">
              <w:rPr>
                <w:sz w:val="22"/>
                <w:szCs w:val="22"/>
              </w:rPr>
              <w:t>ict_specialists_per1000</w:t>
            </w:r>
          </w:p>
        </w:tc>
        <w:tc>
          <w:tcPr>
            <w:tcW w:w="1389" w:type="dxa"/>
            <w:vAlign w:val="center"/>
            <w:hideMark/>
          </w:tcPr>
          <w:p w14:paraId="2C0D1326"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0CA46430"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11D8D2D2" w14:textId="77777777" w:rsidTr="00610E3B">
        <w:trPr>
          <w:trHeight w:val="165"/>
          <w:jc w:val="center"/>
        </w:trPr>
        <w:tc>
          <w:tcPr>
            <w:tcW w:w="7165" w:type="dxa"/>
            <w:vAlign w:val="center"/>
            <w:hideMark/>
          </w:tcPr>
          <w:p w14:paraId="4A9B8C87" w14:textId="77777777" w:rsidR="0036752C" w:rsidRPr="00610E3B" w:rsidRDefault="0036752C" w:rsidP="00610E3B">
            <w:pPr>
              <w:widowControl w:val="0"/>
              <w:rPr>
                <w:sz w:val="22"/>
                <w:szCs w:val="22"/>
              </w:rPr>
            </w:pPr>
            <w:r w:rsidRPr="00610E3B">
              <w:rPr>
                <w:sz w:val="22"/>
                <w:szCs w:val="22"/>
              </w:rPr>
              <w:t>ict_avg_salary</w:t>
            </w:r>
          </w:p>
        </w:tc>
        <w:tc>
          <w:tcPr>
            <w:tcW w:w="1389" w:type="dxa"/>
            <w:vAlign w:val="center"/>
            <w:hideMark/>
          </w:tcPr>
          <w:p w14:paraId="4C6AE9B0"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3C93EC30"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1B9E1F7E" w14:textId="77777777" w:rsidTr="00610E3B">
        <w:trPr>
          <w:trHeight w:val="165"/>
          <w:jc w:val="center"/>
        </w:trPr>
        <w:tc>
          <w:tcPr>
            <w:tcW w:w="7165" w:type="dxa"/>
            <w:vAlign w:val="center"/>
            <w:hideMark/>
          </w:tcPr>
          <w:p w14:paraId="461C6C8C" w14:textId="77777777" w:rsidR="0036752C" w:rsidRPr="00610E3B" w:rsidRDefault="0036752C" w:rsidP="00610E3B">
            <w:pPr>
              <w:widowControl w:val="0"/>
              <w:rPr>
                <w:sz w:val="22"/>
                <w:szCs w:val="22"/>
              </w:rPr>
            </w:pPr>
            <w:r w:rsidRPr="00610E3B">
              <w:rPr>
                <w:sz w:val="22"/>
                <w:szCs w:val="22"/>
              </w:rPr>
              <w:t>digital_literacy_rate</w:t>
            </w:r>
          </w:p>
        </w:tc>
        <w:tc>
          <w:tcPr>
            <w:tcW w:w="1389" w:type="dxa"/>
            <w:vAlign w:val="center"/>
            <w:hideMark/>
          </w:tcPr>
          <w:p w14:paraId="4B7D21C8"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1A85D737"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18153CF2" w14:textId="77777777" w:rsidTr="00610E3B">
        <w:trPr>
          <w:trHeight w:val="165"/>
          <w:jc w:val="center"/>
        </w:trPr>
        <w:tc>
          <w:tcPr>
            <w:tcW w:w="7165" w:type="dxa"/>
            <w:vAlign w:val="center"/>
            <w:hideMark/>
          </w:tcPr>
          <w:p w14:paraId="1C2AD554" w14:textId="77777777" w:rsidR="0036752C" w:rsidRPr="00610E3B" w:rsidRDefault="0036752C" w:rsidP="00610E3B">
            <w:pPr>
              <w:widowControl w:val="0"/>
              <w:rPr>
                <w:sz w:val="22"/>
                <w:szCs w:val="22"/>
              </w:rPr>
            </w:pPr>
            <w:r w:rsidRPr="00610E3B">
              <w:rPr>
                <w:sz w:val="22"/>
                <w:szCs w:val="22"/>
              </w:rPr>
              <w:t>ict_graduates_per1000</w:t>
            </w:r>
          </w:p>
        </w:tc>
        <w:tc>
          <w:tcPr>
            <w:tcW w:w="1389" w:type="dxa"/>
            <w:vAlign w:val="center"/>
            <w:hideMark/>
          </w:tcPr>
          <w:p w14:paraId="3246C5F7"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60257563"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52CC69A8" w14:textId="77777777" w:rsidTr="00610E3B">
        <w:trPr>
          <w:trHeight w:val="180"/>
          <w:jc w:val="center"/>
        </w:trPr>
        <w:tc>
          <w:tcPr>
            <w:tcW w:w="7165" w:type="dxa"/>
            <w:vAlign w:val="center"/>
            <w:hideMark/>
          </w:tcPr>
          <w:p w14:paraId="01CFCB90" w14:textId="77777777" w:rsidR="0036752C" w:rsidRPr="00610E3B" w:rsidRDefault="0036752C" w:rsidP="00610E3B">
            <w:pPr>
              <w:widowControl w:val="0"/>
              <w:rPr>
                <w:sz w:val="22"/>
                <w:szCs w:val="22"/>
              </w:rPr>
            </w:pPr>
            <w:r w:rsidRPr="00610E3B">
              <w:rPr>
                <w:sz w:val="22"/>
                <w:szCs w:val="22"/>
              </w:rPr>
              <w:t>cloud_use_share</w:t>
            </w:r>
          </w:p>
        </w:tc>
        <w:tc>
          <w:tcPr>
            <w:tcW w:w="1389" w:type="dxa"/>
            <w:vAlign w:val="center"/>
            <w:hideMark/>
          </w:tcPr>
          <w:p w14:paraId="1BC0F6E8"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54CCE079"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3BD5F782" w14:textId="77777777" w:rsidTr="00610E3B">
        <w:trPr>
          <w:trHeight w:val="165"/>
          <w:jc w:val="center"/>
        </w:trPr>
        <w:tc>
          <w:tcPr>
            <w:tcW w:w="7165" w:type="dxa"/>
            <w:vAlign w:val="center"/>
            <w:hideMark/>
          </w:tcPr>
          <w:p w14:paraId="06FE3ADC" w14:textId="77777777" w:rsidR="0036752C" w:rsidRPr="00610E3B" w:rsidRDefault="0036752C" w:rsidP="00610E3B">
            <w:pPr>
              <w:widowControl w:val="0"/>
              <w:rPr>
                <w:sz w:val="22"/>
                <w:szCs w:val="22"/>
              </w:rPr>
            </w:pPr>
            <w:r w:rsidRPr="00610E3B">
              <w:rPr>
                <w:sz w:val="22"/>
                <w:szCs w:val="22"/>
              </w:rPr>
              <w:t>bigdata_ai_digitaltwins_share</w:t>
            </w:r>
          </w:p>
        </w:tc>
        <w:tc>
          <w:tcPr>
            <w:tcW w:w="1389" w:type="dxa"/>
            <w:vAlign w:val="center"/>
            <w:hideMark/>
          </w:tcPr>
          <w:p w14:paraId="6224C1D1"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372C5C19"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2712B065" w14:textId="77777777" w:rsidTr="00610E3B">
        <w:trPr>
          <w:trHeight w:val="165"/>
          <w:jc w:val="center"/>
        </w:trPr>
        <w:tc>
          <w:tcPr>
            <w:tcW w:w="7165" w:type="dxa"/>
            <w:vAlign w:val="center"/>
            <w:hideMark/>
          </w:tcPr>
          <w:p w14:paraId="1A851A8F" w14:textId="77777777" w:rsidR="0036752C" w:rsidRPr="00610E3B" w:rsidRDefault="0036752C" w:rsidP="00610E3B">
            <w:pPr>
              <w:widowControl w:val="0"/>
              <w:rPr>
                <w:sz w:val="22"/>
                <w:szCs w:val="22"/>
              </w:rPr>
            </w:pPr>
            <w:r w:rsidRPr="00610E3B">
              <w:rPr>
                <w:sz w:val="22"/>
                <w:szCs w:val="22"/>
              </w:rPr>
              <w:t>digital_tech_use_share</w:t>
            </w:r>
          </w:p>
        </w:tc>
        <w:tc>
          <w:tcPr>
            <w:tcW w:w="1389" w:type="dxa"/>
            <w:vAlign w:val="center"/>
            <w:hideMark/>
          </w:tcPr>
          <w:p w14:paraId="7F589BBD" w14:textId="77777777" w:rsidR="0036752C" w:rsidRPr="00610E3B" w:rsidRDefault="0036752C" w:rsidP="001E22B6">
            <w:pPr>
              <w:widowControl w:val="0"/>
              <w:jc w:val="center"/>
              <w:rPr>
                <w:sz w:val="22"/>
                <w:szCs w:val="22"/>
              </w:rPr>
            </w:pPr>
            <w:r w:rsidRPr="00610E3B">
              <w:rPr>
                <w:sz w:val="22"/>
                <w:szCs w:val="22"/>
              </w:rPr>
              <w:t>0</w:t>
            </w:r>
          </w:p>
        </w:tc>
        <w:tc>
          <w:tcPr>
            <w:tcW w:w="1058" w:type="dxa"/>
            <w:vAlign w:val="center"/>
            <w:hideMark/>
          </w:tcPr>
          <w:p w14:paraId="055B9FEB" w14:textId="77777777" w:rsidR="0036752C" w:rsidRPr="00610E3B" w:rsidRDefault="0036752C" w:rsidP="001E22B6">
            <w:pPr>
              <w:widowControl w:val="0"/>
              <w:jc w:val="center"/>
              <w:rPr>
                <w:sz w:val="22"/>
                <w:szCs w:val="22"/>
              </w:rPr>
            </w:pPr>
            <w:r w:rsidRPr="00610E3B">
              <w:rPr>
                <w:sz w:val="22"/>
                <w:szCs w:val="22"/>
              </w:rPr>
              <w:t>1</w:t>
            </w:r>
          </w:p>
        </w:tc>
      </w:tr>
      <w:tr w:rsidR="0036752C" w:rsidRPr="00913EF7" w14:paraId="65195189" w14:textId="77777777" w:rsidTr="00610E3B">
        <w:trPr>
          <w:trHeight w:val="165"/>
          <w:jc w:val="center"/>
        </w:trPr>
        <w:tc>
          <w:tcPr>
            <w:tcW w:w="9612" w:type="dxa"/>
            <w:gridSpan w:val="3"/>
            <w:vAlign w:val="center"/>
          </w:tcPr>
          <w:p w14:paraId="1305EB1C" w14:textId="68328B04" w:rsidR="0036752C" w:rsidRPr="00610E3B" w:rsidRDefault="0036752C" w:rsidP="00610E3B">
            <w:pPr>
              <w:widowControl w:val="0"/>
              <w:ind w:firstLine="588"/>
              <w:jc w:val="both"/>
              <w:rPr>
                <w:color w:val="000000" w:themeColor="text1"/>
                <w:sz w:val="22"/>
                <w:szCs w:val="22"/>
              </w:rPr>
            </w:pPr>
            <w:r w:rsidRPr="00610E3B">
              <w:rPr>
                <w:color w:val="000000" w:themeColor="text1"/>
                <w:sz w:val="22"/>
                <w:szCs w:val="22"/>
              </w:rPr>
              <w:t xml:space="preserve">Примечание – </w:t>
            </w:r>
            <w:r w:rsidR="00222CC7" w:rsidRPr="00610E3B">
              <w:rPr>
                <w:color w:val="000000" w:themeColor="text1"/>
                <w:sz w:val="22"/>
                <w:szCs w:val="22"/>
              </w:rPr>
              <w:t>Р</w:t>
            </w:r>
            <w:r w:rsidR="002C552E">
              <w:rPr>
                <w:color w:val="000000" w:themeColor="text1"/>
                <w:sz w:val="22"/>
                <w:szCs w:val="22"/>
              </w:rPr>
              <w:t>ассчитано автором</w:t>
            </w:r>
          </w:p>
        </w:tc>
      </w:tr>
    </w:tbl>
    <w:p w14:paraId="1759CFBC" w14:textId="77777777" w:rsidR="0036752C" w:rsidRPr="00913EF7" w:rsidRDefault="0036752C" w:rsidP="001E22B6">
      <w:pPr>
        <w:widowControl w:val="0"/>
        <w:tabs>
          <w:tab w:val="left" w:pos="955"/>
        </w:tabs>
        <w:jc w:val="center"/>
        <w:rPr>
          <w:color w:val="000000" w:themeColor="text1"/>
          <w:sz w:val="28"/>
          <w:szCs w:val="28"/>
        </w:rPr>
      </w:pPr>
    </w:p>
    <w:p w14:paraId="6B832667" w14:textId="77777777" w:rsidR="0036752C" w:rsidRPr="00913EF7" w:rsidRDefault="0036752C" w:rsidP="00610E3B">
      <w:pPr>
        <w:widowControl w:val="0"/>
        <w:tabs>
          <w:tab w:val="left" w:pos="955"/>
        </w:tabs>
        <w:ind w:firstLine="709"/>
        <w:jc w:val="both"/>
        <w:rPr>
          <w:color w:val="000000" w:themeColor="text1"/>
          <w:sz w:val="28"/>
          <w:szCs w:val="28"/>
        </w:rPr>
      </w:pPr>
      <w:r w:rsidRPr="00913EF7">
        <w:rPr>
          <w:color w:val="000000" w:themeColor="text1"/>
          <w:sz w:val="28"/>
          <w:szCs w:val="28"/>
          <w:lang w:val="kk-KZ"/>
        </w:rPr>
        <w:t>Следующим важнейшим этапом является использование полученных стандартизированных данных для выявления оптимального числа будущих кластеров</w:t>
      </w:r>
      <w:r w:rsidRPr="00913EF7">
        <w:rPr>
          <w:color w:val="000000" w:themeColor="text1"/>
          <w:sz w:val="28"/>
          <w:szCs w:val="28"/>
        </w:rPr>
        <w:t>. Наиболее эффективными статистически значимыми методами отбора являются – метод «Локтя» (</w:t>
      </w:r>
      <w:r w:rsidRPr="00913EF7">
        <w:rPr>
          <w:color w:val="000000" w:themeColor="text1"/>
          <w:sz w:val="28"/>
          <w:szCs w:val="28"/>
          <w:lang w:val="en-US"/>
        </w:rPr>
        <w:t>Elbow</w:t>
      </w:r>
      <w:r w:rsidRPr="00913EF7">
        <w:rPr>
          <w:color w:val="000000" w:themeColor="text1"/>
          <w:sz w:val="28"/>
          <w:szCs w:val="28"/>
        </w:rPr>
        <w:t xml:space="preserve"> </w:t>
      </w:r>
      <w:r w:rsidRPr="00913EF7">
        <w:rPr>
          <w:color w:val="000000" w:themeColor="text1"/>
          <w:sz w:val="28"/>
          <w:szCs w:val="28"/>
          <w:lang w:val="en-US"/>
        </w:rPr>
        <w:t>Method</w:t>
      </w:r>
      <w:r w:rsidRPr="00913EF7">
        <w:rPr>
          <w:color w:val="000000" w:themeColor="text1"/>
          <w:sz w:val="28"/>
          <w:szCs w:val="28"/>
        </w:rPr>
        <w:t xml:space="preserve">), </w:t>
      </w:r>
      <w:r w:rsidRPr="00913EF7">
        <w:rPr>
          <w:color w:val="000000" w:themeColor="text1"/>
          <w:sz w:val="28"/>
          <w:szCs w:val="28"/>
          <w:lang w:val="kk-KZ"/>
        </w:rPr>
        <w:t xml:space="preserve">силуэтный анализ </w:t>
      </w:r>
      <w:r w:rsidRPr="00913EF7">
        <w:rPr>
          <w:color w:val="000000" w:themeColor="text1"/>
          <w:sz w:val="28"/>
          <w:szCs w:val="28"/>
        </w:rPr>
        <w:t>(</w:t>
      </w:r>
      <w:r w:rsidRPr="00913EF7">
        <w:rPr>
          <w:color w:val="000000" w:themeColor="text1"/>
          <w:sz w:val="28"/>
          <w:szCs w:val="28"/>
          <w:lang w:val="en-US"/>
        </w:rPr>
        <w:t>S</w:t>
      </w:r>
      <w:r w:rsidRPr="00913EF7">
        <w:rPr>
          <w:color w:val="000000" w:themeColor="text1"/>
          <w:sz w:val="28"/>
          <w:szCs w:val="28"/>
        </w:rPr>
        <w:t xml:space="preserve">ilhouette </w:t>
      </w:r>
      <w:r w:rsidRPr="00913EF7">
        <w:rPr>
          <w:color w:val="000000" w:themeColor="text1"/>
          <w:sz w:val="28"/>
          <w:szCs w:val="28"/>
          <w:lang w:val="en-US"/>
        </w:rPr>
        <w:t>Analysis</w:t>
      </w:r>
      <w:r w:rsidRPr="00913EF7">
        <w:rPr>
          <w:color w:val="000000" w:themeColor="text1"/>
          <w:sz w:val="28"/>
          <w:szCs w:val="28"/>
        </w:rPr>
        <w:t>)</w:t>
      </w:r>
      <w:r w:rsidRPr="00913EF7">
        <w:rPr>
          <w:color w:val="000000" w:themeColor="text1"/>
          <w:sz w:val="28"/>
          <w:szCs w:val="28"/>
          <w:lang w:val="kk-KZ"/>
        </w:rPr>
        <w:t>, а также Gap Statistic. Важно заметить, что при</w:t>
      </w:r>
      <w:r w:rsidRPr="00913EF7">
        <w:rPr>
          <w:color w:val="000000" w:themeColor="text1"/>
          <w:sz w:val="28"/>
          <w:szCs w:val="28"/>
        </w:rPr>
        <w:t xml:space="preserve"> определении оптимального числа кластеров исследователь очень часто сталкивается с методологической дилеммой: разные статистические подходы способны по-разному интерпретировать структуру данных. Метод «локтя» демонстрирует поведение внутрикластерной суммы квадратов, однако зачастую не показывает четкую границу, где происходит «перегиб». В то же время, силуэтный анализ оценивает степень близости объектов внутри кластера и различимость между ними, но в ряде случаев склонен к завышенной интерпретации числа групп. Gap Statistic ориентируется на сопоставление эмпирической структуры с моделью случайного распределения, что повышает строгость проверки, но делает результат чувствительным к размеру выборки и числу имитаций. В совокупности применение именно этих трех методов позволяет компенсировать слабые стороны каждого и сформировать более взвешенное решение, усиливающее воспроизводимость и надежность анализа, а также осуществить выбор наиболее корректного числа кластеров для последующего анализа.</w:t>
      </w:r>
    </w:p>
    <w:p w14:paraId="216525B8" w14:textId="46020EA7" w:rsidR="0036752C" w:rsidRPr="00913EF7" w:rsidRDefault="0036752C" w:rsidP="00610E3B">
      <w:pPr>
        <w:widowControl w:val="0"/>
        <w:tabs>
          <w:tab w:val="left" w:pos="955"/>
        </w:tabs>
        <w:ind w:firstLine="709"/>
        <w:jc w:val="both"/>
        <w:rPr>
          <w:color w:val="000000" w:themeColor="text1"/>
          <w:sz w:val="28"/>
          <w:szCs w:val="28"/>
        </w:rPr>
      </w:pPr>
      <w:r w:rsidRPr="00913EF7">
        <w:rPr>
          <w:color w:val="000000" w:themeColor="text1"/>
          <w:sz w:val="28"/>
          <w:szCs w:val="28"/>
        </w:rPr>
        <w:t>На рисунке 2</w:t>
      </w:r>
      <w:r w:rsidR="00AD1B43" w:rsidRPr="00913EF7">
        <w:rPr>
          <w:color w:val="000000" w:themeColor="text1"/>
          <w:sz w:val="28"/>
          <w:szCs w:val="28"/>
        </w:rPr>
        <w:t>4</w:t>
      </w:r>
      <w:r w:rsidRPr="00913EF7">
        <w:rPr>
          <w:color w:val="000000" w:themeColor="text1"/>
          <w:sz w:val="28"/>
          <w:szCs w:val="28"/>
        </w:rPr>
        <w:t xml:space="preserve"> представлен рассчитанное число кластеров с использованием метода «Локтя».</w:t>
      </w:r>
    </w:p>
    <w:p w14:paraId="4064D7B0" w14:textId="77777777" w:rsidR="0036752C" w:rsidRPr="00913EF7" w:rsidRDefault="0036752C" w:rsidP="00610E3B">
      <w:pPr>
        <w:widowControl w:val="0"/>
        <w:tabs>
          <w:tab w:val="left" w:pos="955"/>
        </w:tabs>
        <w:ind w:firstLine="709"/>
        <w:jc w:val="center"/>
        <w:rPr>
          <w:color w:val="000000" w:themeColor="text1"/>
          <w:sz w:val="28"/>
          <w:szCs w:val="28"/>
        </w:rPr>
      </w:pPr>
    </w:p>
    <w:p w14:paraId="77B35E97" w14:textId="77777777" w:rsidR="0036752C" w:rsidRPr="00913EF7" w:rsidRDefault="0036752C" w:rsidP="001E22B6">
      <w:pPr>
        <w:widowControl w:val="0"/>
        <w:tabs>
          <w:tab w:val="left" w:pos="955"/>
        </w:tabs>
        <w:jc w:val="center"/>
        <w:rPr>
          <w:color w:val="000000" w:themeColor="text1"/>
          <w:sz w:val="28"/>
          <w:szCs w:val="28"/>
        </w:rPr>
      </w:pPr>
      <w:r w:rsidRPr="00913EF7">
        <w:rPr>
          <w:b/>
          <w:bCs/>
          <w:noProof/>
          <w:color w:val="FF0000"/>
        </w:rPr>
        <w:drawing>
          <wp:inline distT="0" distB="0" distL="0" distR="0" wp14:anchorId="5DCEB38D" wp14:editId="1A5736E7">
            <wp:extent cx="4062516" cy="3046889"/>
            <wp:effectExtent l="0" t="0" r="1905" b="1270"/>
            <wp:docPr id="997610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610927" name="Рисунок 9976109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56902" cy="3117678"/>
                    </a:xfrm>
                    <a:prstGeom prst="rect">
                      <a:avLst/>
                    </a:prstGeom>
                  </pic:spPr>
                </pic:pic>
              </a:graphicData>
            </a:graphic>
          </wp:inline>
        </w:drawing>
      </w:r>
    </w:p>
    <w:p w14:paraId="3740B706" w14:textId="77777777" w:rsidR="0036752C" w:rsidRPr="00610E3B" w:rsidRDefault="0036752C" w:rsidP="001E22B6">
      <w:pPr>
        <w:widowControl w:val="0"/>
        <w:tabs>
          <w:tab w:val="left" w:pos="955"/>
        </w:tabs>
        <w:jc w:val="center"/>
        <w:rPr>
          <w:color w:val="000000" w:themeColor="text1"/>
          <w:sz w:val="16"/>
          <w:szCs w:val="16"/>
        </w:rPr>
      </w:pPr>
    </w:p>
    <w:p w14:paraId="48BA37DF" w14:textId="5831305C" w:rsidR="0036752C" w:rsidRPr="00913EF7" w:rsidRDefault="0036752C" w:rsidP="001E22B6">
      <w:pPr>
        <w:widowControl w:val="0"/>
        <w:tabs>
          <w:tab w:val="left" w:pos="955"/>
        </w:tabs>
        <w:jc w:val="center"/>
        <w:rPr>
          <w:color w:val="000000" w:themeColor="text1"/>
          <w:sz w:val="28"/>
          <w:szCs w:val="28"/>
        </w:rPr>
      </w:pPr>
      <w:r w:rsidRPr="00913EF7">
        <w:rPr>
          <w:color w:val="000000" w:themeColor="text1"/>
          <w:sz w:val="28"/>
          <w:szCs w:val="28"/>
        </w:rPr>
        <w:t>Рисунок 2</w:t>
      </w:r>
      <w:r w:rsidR="00AD1B43" w:rsidRPr="00913EF7">
        <w:rPr>
          <w:color w:val="000000" w:themeColor="text1"/>
          <w:sz w:val="28"/>
          <w:szCs w:val="28"/>
        </w:rPr>
        <w:t>4</w:t>
      </w:r>
      <w:r w:rsidRPr="00913EF7">
        <w:rPr>
          <w:color w:val="000000" w:themeColor="text1"/>
          <w:sz w:val="28"/>
          <w:szCs w:val="28"/>
        </w:rPr>
        <w:t xml:space="preserve"> – Оптимальное число кластеров, рассчитанное на основе использования метода «Локтя» («</w:t>
      </w:r>
      <w:r w:rsidRPr="00913EF7">
        <w:rPr>
          <w:color w:val="000000" w:themeColor="text1"/>
          <w:sz w:val="28"/>
          <w:szCs w:val="28"/>
          <w:lang w:val="en-US"/>
        </w:rPr>
        <w:t>Elbow</w:t>
      </w:r>
      <w:r w:rsidRPr="00913EF7">
        <w:rPr>
          <w:color w:val="000000" w:themeColor="text1"/>
          <w:sz w:val="28"/>
          <w:szCs w:val="28"/>
        </w:rPr>
        <w:t xml:space="preserve"> </w:t>
      </w:r>
      <w:r w:rsidRPr="00913EF7">
        <w:rPr>
          <w:color w:val="000000" w:themeColor="text1"/>
          <w:sz w:val="28"/>
          <w:szCs w:val="28"/>
          <w:lang w:val="en-US"/>
        </w:rPr>
        <w:t>Method</w:t>
      </w:r>
      <w:r w:rsidRPr="00913EF7">
        <w:rPr>
          <w:color w:val="000000" w:themeColor="text1"/>
          <w:sz w:val="28"/>
          <w:szCs w:val="28"/>
        </w:rPr>
        <w:t>»)</w:t>
      </w:r>
    </w:p>
    <w:p w14:paraId="6C7B8B5B" w14:textId="77777777" w:rsidR="008E6A7E" w:rsidRPr="00610E3B" w:rsidRDefault="008E6A7E" w:rsidP="001E22B6">
      <w:pPr>
        <w:widowControl w:val="0"/>
        <w:tabs>
          <w:tab w:val="left" w:pos="955"/>
        </w:tabs>
        <w:ind w:firstLine="454"/>
        <w:jc w:val="both"/>
        <w:rPr>
          <w:color w:val="000000" w:themeColor="text1"/>
          <w:sz w:val="16"/>
          <w:szCs w:val="16"/>
        </w:rPr>
      </w:pPr>
    </w:p>
    <w:p w14:paraId="2AFE45EC" w14:textId="7BC2E9BF" w:rsidR="0036752C" w:rsidRPr="00913EF7" w:rsidRDefault="0036752C" w:rsidP="00610E3B">
      <w:pPr>
        <w:widowControl w:val="0"/>
        <w:tabs>
          <w:tab w:val="left" w:pos="955"/>
        </w:tabs>
        <w:ind w:firstLine="709"/>
        <w:jc w:val="both"/>
        <w:rPr>
          <w:color w:val="000000" w:themeColor="text1"/>
        </w:rPr>
      </w:pPr>
      <w:r w:rsidRPr="00913EF7">
        <w:rPr>
          <w:color w:val="000000" w:themeColor="text1"/>
        </w:rPr>
        <w:t xml:space="preserve">Примечание – </w:t>
      </w:r>
      <w:r w:rsidR="00945203">
        <w:rPr>
          <w:color w:val="000000" w:themeColor="text1"/>
        </w:rPr>
        <w:t>Составлено</w:t>
      </w:r>
      <w:r w:rsidR="00610E3B">
        <w:rPr>
          <w:color w:val="000000" w:themeColor="text1"/>
        </w:rPr>
        <w:t xml:space="preserve"> автором</w:t>
      </w:r>
    </w:p>
    <w:p w14:paraId="77CD3564" w14:textId="77777777" w:rsidR="0036752C" w:rsidRPr="00913EF7" w:rsidRDefault="0036752C" w:rsidP="00610E3B">
      <w:pPr>
        <w:widowControl w:val="0"/>
        <w:ind w:firstLine="709"/>
        <w:jc w:val="center"/>
        <w:rPr>
          <w:sz w:val="28"/>
          <w:szCs w:val="28"/>
        </w:rPr>
      </w:pPr>
    </w:p>
    <w:p w14:paraId="1686222F" w14:textId="0F4E7875" w:rsidR="0036752C" w:rsidRPr="00913EF7" w:rsidRDefault="0036752C" w:rsidP="00610E3B">
      <w:pPr>
        <w:widowControl w:val="0"/>
        <w:ind w:firstLine="709"/>
        <w:jc w:val="both"/>
        <w:rPr>
          <w:sz w:val="28"/>
          <w:szCs w:val="28"/>
        </w:rPr>
      </w:pPr>
      <w:r w:rsidRPr="00913EF7">
        <w:rPr>
          <w:sz w:val="28"/>
          <w:szCs w:val="28"/>
        </w:rPr>
        <w:t xml:space="preserve">Рисунок </w:t>
      </w:r>
      <w:r w:rsidR="00AD1B43" w:rsidRPr="00913EF7">
        <w:rPr>
          <w:sz w:val="28"/>
          <w:szCs w:val="28"/>
        </w:rPr>
        <w:t>24</w:t>
      </w:r>
      <w:r w:rsidRPr="00913EF7">
        <w:rPr>
          <w:sz w:val="28"/>
          <w:szCs w:val="28"/>
        </w:rPr>
        <w:t xml:space="preserve"> отражает число потенциально возможных кластеров (по оси Х), а также внутрикластерную сумму квадратов ошибок (по оси </w:t>
      </w:r>
      <w:r w:rsidRPr="00913EF7">
        <w:rPr>
          <w:sz w:val="28"/>
          <w:szCs w:val="28"/>
          <w:lang w:val="en-US"/>
        </w:rPr>
        <w:t>Y</w:t>
      </w:r>
      <w:r w:rsidRPr="00913EF7">
        <w:rPr>
          <w:sz w:val="28"/>
          <w:szCs w:val="28"/>
        </w:rPr>
        <w:t xml:space="preserve">; </w:t>
      </w:r>
      <w:r w:rsidRPr="00913EF7">
        <w:rPr>
          <w:sz w:val="28"/>
          <w:szCs w:val="28"/>
          <w:lang w:val="en-US"/>
        </w:rPr>
        <w:t>WSS</w:t>
      </w:r>
      <w:r w:rsidRPr="00913EF7">
        <w:rPr>
          <w:sz w:val="28"/>
          <w:szCs w:val="28"/>
        </w:rPr>
        <w:t xml:space="preserve">, </w:t>
      </w:r>
      <w:r w:rsidRPr="00913EF7">
        <w:rPr>
          <w:sz w:val="28"/>
          <w:szCs w:val="28"/>
          <w:lang w:val="en-US"/>
        </w:rPr>
        <w:t>Total</w:t>
      </w:r>
      <w:r w:rsidRPr="00913EF7">
        <w:rPr>
          <w:sz w:val="28"/>
          <w:szCs w:val="28"/>
        </w:rPr>
        <w:t xml:space="preserve"> </w:t>
      </w:r>
      <w:r w:rsidRPr="00913EF7">
        <w:rPr>
          <w:sz w:val="28"/>
          <w:szCs w:val="28"/>
          <w:lang w:val="en-US"/>
        </w:rPr>
        <w:t>Within</w:t>
      </w:r>
      <w:r w:rsidRPr="00913EF7">
        <w:rPr>
          <w:sz w:val="28"/>
          <w:szCs w:val="28"/>
        </w:rPr>
        <w:t xml:space="preserve"> </w:t>
      </w:r>
      <w:r w:rsidRPr="00913EF7">
        <w:rPr>
          <w:sz w:val="28"/>
          <w:szCs w:val="28"/>
          <w:lang w:val="en-US"/>
        </w:rPr>
        <w:t>Sum</w:t>
      </w:r>
      <w:r w:rsidRPr="00913EF7">
        <w:rPr>
          <w:sz w:val="28"/>
          <w:szCs w:val="28"/>
        </w:rPr>
        <w:t xml:space="preserve"> </w:t>
      </w:r>
      <w:r w:rsidRPr="00913EF7">
        <w:rPr>
          <w:sz w:val="28"/>
          <w:szCs w:val="28"/>
          <w:lang w:val="en-US"/>
        </w:rPr>
        <w:t>of</w:t>
      </w:r>
      <w:r w:rsidRPr="00913EF7">
        <w:rPr>
          <w:sz w:val="28"/>
          <w:szCs w:val="28"/>
        </w:rPr>
        <w:t xml:space="preserve"> </w:t>
      </w:r>
      <w:r w:rsidRPr="00913EF7">
        <w:rPr>
          <w:sz w:val="28"/>
          <w:szCs w:val="28"/>
          <w:lang w:val="en-US"/>
        </w:rPr>
        <w:t>Square</w:t>
      </w:r>
      <w:r w:rsidRPr="00913EF7">
        <w:rPr>
          <w:sz w:val="28"/>
          <w:szCs w:val="28"/>
        </w:rPr>
        <w:t>). При этом, чем больше кластеров, тем меньше WSS (то есть кластеры располагаются «плотнее» друг к другу). Данный рисунок позволяет увидеть, где уменьшение WSS перестает быть значительным («</w:t>
      </w:r>
      <w:r w:rsidRPr="00913EF7">
        <w:rPr>
          <w:sz w:val="28"/>
          <w:szCs w:val="28"/>
          <w:lang w:val="en-US"/>
        </w:rPr>
        <w:t>elbow</w:t>
      </w:r>
      <w:r w:rsidRPr="00913EF7">
        <w:rPr>
          <w:sz w:val="28"/>
          <w:szCs w:val="28"/>
        </w:rPr>
        <w:t>»), что дает возможность выбрать нужное число кластеров для анализа. В нашем случае оптимум достигается на уровне 3-4 кластеров.</w:t>
      </w:r>
    </w:p>
    <w:p w14:paraId="341E5E0F" w14:textId="6A9482F6" w:rsidR="00A64EE4" w:rsidRPr="00913EF7" w:rsidRDefault="0036752C" w:rsidP="00610E3B">
      <w:pPr>
        <w:widowControl w:val="0"/>
        <w:ind w:firstLine="709"/>
        <w:jc w:val="both"/>
        <w:rPr>
          <w:sz w:val="28"/>
          <w:szCs w:val="28"/>
        </w:rPr>
      </w:pPr>
      <w:r w:rsidRPr="00913EF7">
        <w:rPr>
          <w:sz w:val="28"/>
          <w:szCs w:val="28"/>
        </w:rPr>
        <w:t xml:space="preserve">На рисунке </w:t>
      </w:r>
      <w:r w:rsidR="00AD1B43" w:rsidRPr="00913EF7">
        <w:rPr>
          <w:sz w:val="28"/>
          <w:szCs w:val="28"/>
        </w:rPr>
        <w:t>25</w:t>
      </w:r>
      <w:r w:rsidRPr="00913EF7">
        <w:rPr>
          <w:sz w:val="28"/>
          <w:szCs w:val="28"/>
        </w:rPr>
        <w:t xml:space="preserve"> проиллюстрирован результат выявления оптимального числа кластеров на основе применения метода «силуэта».</w:t>
      </w:r>
      <w:r w:rsidR="00A64EE4">
        <w:rPr>
          <w:sz w:val="28"/>
          <w:szCs w:val="28"/>
        </w:rPr>
        <w:t xml:space="preserve"> </w:t>
      </w:r>
      <w:r w:rsidR="00A64EE4" w:rsidRPr="00913EF7">
        <w:rPr>
          <w:sz w:val="28"/>
          <w:szCs w:val="28"/>
        </w:rPr>
        <w:t xml:space="preserve">Согласно данным рисунка, можно заметить, что максимальное значение «силуэтта» (меры, описывающей, насколько хорошо объекты соотносятся в разрезе исследуемых параметров со своим кластером и отделены от других) наблюдается при </w:t>
      </w:r>
      <w:r w:rsidR="00A64EE4" w:rsidRPr="00913EF7">
        <w:rPr>
          <w:sz w:val="28"/>
          <w:szCs w:val="28"/>
          <w:lang w:val="en-US"/>
        </w:rPr>
        <w:t>k</w:t>
      </w:r>
      <w:r w:rsidR="00A64EE4" w:rsidRPr="00913EF7">
        <w:rPr>
          <w:sz w:val="28"/>
          <w:szCs w:val="28"/>
        </w:rPr>
        <w:t xml:space="preserve">=2 </w:t>
      </w:r>
      <w:r w:rsidR="00A64EE4" w:rsidRPr="00913EF7">
        <w:rPr>
          <w:sz w:val="28"/>
          <w:szCs w:val="28"/>
          <w:lang w:val="kk-KZ"/>
        </w:rPr>
        <w:t xml:space="preserve">и </w:t>
      </w:r>
      <w:r w:rsidR="00A64EE4" w:rsidRPr="00913EF7">
        <w:rPr>
          <w:sz w:val="28"/>
          <w:szCs w:val="28"/>
          <w:lang w:val="en-US"/>
        </w:rPr>
        <w:t>k</w:t>
      </w:r>
      <w:r w:rsidR="00A64EE4" w:rsidRPr="00913EF7">
        <w:rPr>
          <w:sz w:val="28"/>
          <w:szCs w:val="28"/>
        </w:rPr>
        <w:t xml:space="preserve">=3; после </w:t>
      </w:r>
      <w:r w:rsidR="00A64EE4" w:rsidRPr="00913EF7">
        <w:rPr>
          <w:sz w:val="28"/>
          <w:szCs w:val="28"/>
          <w:lang w:val="en-US"/>
        </w:rPr>
        <w:t>k</w:t>
      </w:r>
      <w:r w:rsidR="00A64EE4" w:rsidRPr="00913EF7">
        <w:rPr>
          <w:sz w:val="28"/>
          <w:szCs w:val="28"/>
        </w:rPr>
        <w:t>=4 значения значительно «падают», что говорит о слабом разделении между кластерами; следовательно, данный тип анализа позволил нам определить оптимальное число кластеров на уровне 3.</w:t>
      </w:r>
    </w:p>
    <w:p w14:paraId="7E8E4C9F" w14:textId="77777777" w:rsidR="00A64EE4" w:rsidRPr="00913EF7" w:rsidRDefault="00A64EE4" w:rsidP="00610E3B">
      <w:pPr>
        <w:widowControl w:val="0"/>
        <w:ind w:firstLine="709"/>
        <w:jc w:val="both"/>
        <w:rPr>
          <w:sz w:val="28"/>
          <w:szCs w:val="28"/>
        </w:rPr>
      </w:pPr>
    </w:p>
    <w:p w14:paraId="76C10A4D" w14:textId="77777777" w:rsidR="0036752C" w:rsidRPr="00913EF7" w:rsidRDefault="0036752C" w:rsidP="001E22B6">
      <w:pPr>
        <w:widowControl w:val="0"/>
        <w:jc w:val="center"/>
      </w:pPr>
      <w:r w:rsidRPr="00913EF7">
        <w:rPr>
          <w:noProof/>
        </w:rPr>
        <w:drawing>
          <wp:inline distT="0" distB="0" distL="0" distR="0" wp14:anchorId="4FB65603" wp14:editId="01F2E4B4">
            <wp:extent cx="4186555" cy="3139915"/>
            <wp:effectExtent l="0" t="0" r="4445" b="0"/>
            <wp:docPr id="4077432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43219" name="Рисунок 40774321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53903" cy="3190426"/>
                    </a:xfrm>
                    <a:prstGeom prst="rect">
                      <a:avLst/>
                    </a:prstGeom>
                  </pic:spPr>
                </pic:pic>
              </a:graphicData>
            </a:graphic>
          </wp:inline>
        </w:drawing>
      </w:r>
    </w:p>
    <w:p w14:paraId="66B52907" w14:textId="77777777" w:rsidR="0036752C" w:rsidRPr="00610E3B" w:rsidRDefault="0036752C" w:rsidP="001E22B6">
      <w:pPr>
        <w:widowControl w:val="0"/>
        <w:tabs>
          <w:tab w:val="left" w:pos="955"/>
        </w:tabs>
        <w:jc w:val="center"/>
        <w:rPr>
          <w:color w:val="000000" w:themeColor="text1"/>
          <w:sz w:val="16"/>
          <w:szCs w:val="16"/>
        </w:rPr>
      </w:pPr>
    </w:p>
    <w:p w14:paraId="4EF3D187" w14:textId="7F39518F" w:rsidR="0036752C" w:rsidRPr="00913EF7" w:rsidRDefault="0036752C" w:rsidP="001E22B6">
      <w:pPr>
        <w:widowControl w:val="0"/>
        <w:tabs>
          <w:tab w:val="left" w:pos="955"/>
        </w:tabs>
        <w:jc w:val="center"/>
        <w:rPr>
          <w:color w:val="000000" w:themeColor="text1"/>
          <w:sz w:val="28"/>
          <w:szCs w:val="28"/>
        </w:rPr>
      </w:pPr>
      <w:r w:rsidRPr="00913EF7">
        <w:rPr>
          <w:color w:val="000000" w:themeColor="text1"/>
          <w:sz w:val="28"/>
          <w:szCs w:val="28"/>
        </w:rPr>
        <w:t xml:space="preserve">Рисунок </w:t>
      </w:r>
      <w:r w:rsidR="00AD1B43" w:rsidRPr="00913EF7">
        <w:rPr>
          <w:color w:val="000000" w:themeColor="text1"/>
          <w:sz w:val="28"/>
          <w:szCs w:val="28"/>
        </w:rPr>
        <w:t>25</w:t>
      </w:r>
      <w:r w:rsidRPr="00913EF7">
        <w:rPr>
          <w:color w:val="000000" w:themeColor="text1"/>
          <w:sz w:val="28"/>
          <w:szCs w:val="28"/>
        </w:rPr>
        <w:t xml:space="preserve"> – Оптимальное число кластеров, рассчитанное на основе использования метода «Силуэтта» («</w:t>
      </w:r>
      <w:r w:rsidRPr="00913EF7">
        <w:rPr>
          <w:color w:val="000000" w:themeColor="text1"/>
          <w:sz w:val="28"/>
          <w:szCs w:val="28"/>
          <w:lang w:val="en-US"/>
        </w:rPr>
        <w:t>S</w:t>
      </w:r>
      <w:r w:rsidRPr="00913EF7">
        <w:rPr>
          <w:color w:val="000000" w:themeColor="text1"/>
          <w:sz w:val="28"/>
          <w:szCs w:val="28"/>
        </w:rPr>
        <w:t xml:space="preserve">ilhouette </w:t>
      </w:r>
      <w:r w:rsidRPr="00913EF7">
        <w:rPr>
          <w:color w:val="000000" w:themeColor="text1"/>
          <w:sz w:val="28"/>
          <w:szCs w:val="28"/>
          <w:lang w:val="en-US"/>
        </w:rPr>
        <w:t>Analysis</w:t>
      </w:r>
      <w:r w:rsidRPr="00913EF7">
        <w:rPr>
          <w:color w:val="000000" w:themeColor="text1"/>
          <w:sz w:val="28"/>
          <w:szCs w:val="28"/>
        </w:rPr>
        <w:t>»)</w:t>
      </w:r>
    </w:p>
    <w:p w14:paraId="39B05470" w14:textId="77777777" w:rsidR="00A91676" w:rsidRPr="00610E3B" w:rsidRDefault="00A91676" w:rsidP="001E22B6">
      <w:pPr>
        <w:widowControl w:val="0"/>
        <w:tabs>
          <w:tab w:val="left" w:pos="955"/>
        </w:tabs>
        <w:ind w:firstLine="454"/>
        <w:jc w:val="both"/>
        <w:rPr>
          <w:color w:val="000000" w:themeColor="text1"/>
          <w:sz w:val="16"/>
          <w:szCs w:val="16"/>
        </w:rPr>
      </w:pPr>
    </w:p>
    <w:p w14:paraId="7AB9F5AA" w14:textId="3B1583BE" w:rsidR="0036752C" w:rsidRPr="00913EF7" w:rsidRDefault="0036752C" w:rsidP="00610E3B">
      <w:pPr>
        <w:widowControl w:val="0"/>
        <w:tabs>
          <w:tab w:val="left" w:pos="955"/>
        </w:tabs>
        <w:ind w:firstLine="709"/>
        <w:jc w:val="both"/>
        <w:rPr>
          <w:color w:val="000000" w:themeColor="text1"/>
        </w:rPr>
      </w:pPr>
      <w:r w:rsidRPr="00913EF7">
        <w:rPr>
          <w:color w:val="000000" w:themeColor="text1"/>
        </w:rPr>
        <w:t xml:space="preserve">Примечание – </w:t>
      </w:r>
      <w:r w:rsidR="00945203">
        <w:rPr>
          <w:color w:val="000000" w:themeColor="text1"/>
        </w:rPr>
        <w:t>Составлен</w:t>
      </w:r>
      <w:r w:rsidR="00610E3B">
        <w:rPr>
          <w:color w:val="000000" w:themeColor="text1"/>
        </w:rPr>
        <w:t>о автором</w:t>
      </w:r>
    </w:p>
    <w:p w14:paraId="4B1281DA" w14:textId="77777777" w:rsidR="0036752C" w:rsidRPr="00913EF7" w:rsidRDefault="0036752C" w:rsidP="00610E3B">
      <w:pPr>
        <w:widowControl w:val="0"/>
        <w:ind w:firstLine="709"/>
        <w:jc w:val="center"/>
        <w:rPr>
          <w:sz w:val="28"/>
          <w:szCs w:val="28"/>
        </w:rPr>
      </w:pPr>
    </w:p>
    <w:p w14:paraId="18F9A3D6" w14:textId="6495A51D" w:rsidR="0036752C" w:rsidRPr="00913EF7" w:rsidRDefault="0036752C" w:rsidP="00610E3B">
      <w:pPr>
        <w:widowControl w:val="0"/>
        <w:ind w:firstLine="709"/>
        <w:jc w:val="both"/>
        <w:rPr>
          <w:sz w:val="28"/>
          <w:szCs w:val="28"/>
          <w:lang w:val="kk-KZ"/>
        </w:rPr>
      </w:pPr>
      <w:r w:rsidRPr="00913EF7">
        <w:rPr>
          <w:color w:val="000000" w:themeColor="text1"/>
          <w:sz w:val="28"/>
          <w:szCs w:val="28"/>
          <w:lang w:val="kk-KZ"/>
        </w:rPr>
        <w:t xml:space="preserve">Gap Statistic, результаты которой представлены на рисунке </w:t>
      </w:r>
      <w:r w:rsidR="004B181D" w:rsidRPr="00913EF7">
        <w:rPr>
          <w:color w:val="000000" w:themeColor="text1"/>
          <w:sz w:val="28"/>
          <w:szCs w:val="28"/>
          <w:lang w:val="kk-KZ"/>
        </w:rPr>
        <w:t>26</w:t>
      </w:r>
      <w:r w:rsidRPr="00913EF7">
        <w:rPr>
          <w:color w:val="000000" w:themeColor="text1"/>
          <w:sz w:val="28"/>
          <w:szCs w:val="28"/>
          <w:lang w:val="kk-KZ"/>
        </w:rPr>
        <w:t>, показала отсутсвие значимого максимума, что не позволяет нам однозначно определить оптимальное число кластеров, однако, важно заметить, что gap растет «плавно», без явного присутс</w:t>
      </w:r>
      <w:r w:rsidR="00A76EF1" w:rsidRPr="00913EF7">
        <w:rPr>
          <w:color w:val="000000" w:themeColor="text1"/>
          <w:sz w:val="28"/>
          <w:szCs w:val="28"/>
          <w:lang w:val="kk-KZ"/>
        </w:rPr>
        <w:t>т</w:t>
      </w:r>
      <w:r w:rsidRPr="00913EF7">
        <w:rPr>
          <w:color w:val="000000" w:themeColor="text1"/>
          <w:sz w:val="28"/>
          <w:szCs w:val="28"/>
          <w:lang w:val="kk-KZ"/>
        </w:rPr>
        <w:t>вия «пика», на</w:t>
      </w:r>
      <w:r w:rsidRPr="00913EF7">
        <w:rPr>
          <w:sz w:val="28"/>
          <w:szCs w:val="28"/>
          <w:lang w:val="kk-KZ"/>
        </w:rPr>
        <w:t xml:space="preserve"> k=6-8 есть небольшие подъемы значений, но доверительные интервалы достаточно большие, что свидетельствует о присутствии неустойчивой тенденции, подтверждающей наш основной вывод.</w:t>
      </w:r>
    </w:p>
    <w:p w14:paraId="3C0F0EF3" w14:textId="77777777" w:rsidR="0036752C" w:rsidRPr="00913EF7" w:rsidRDefault="0036752C" w:rsidP="00610E3B">
      <w:pPr>
        <w:widowControl w:val="0"/>
        <w:ind w:firstLine="709"/>
        <w:jc w:val="both"/>
        <w:rPr>
          <w:sz w:val="28"/>
          <w:szCs w:val="28"/>
        </w:rPr>
      </w:pPr>
      <w:r w:rsidRPr="00913EF7">
        <w:rPr>
          <w:sz w:val="28"/>
          <w:szCs w:val="28"/>
        </w:rPr>
        <w:t>Необходимо отметить, что результаты Gap Statistic не должны трактоваться в отрыве от других методов, так как сама природа социально-экономических данных предполагает наличие высокой вариативности и сглаженных зависимостей. Отсутствие четко выраженного максимума в данном случае скорее отражает сложность внутренних структур и неоднородность регионального развития, чем методологическую слабость инструмента. Именно поэтому интерпретация плавного роста значений и наличия локальных колебаний на отдельных интервалах должна рассматриваться как дополнительное подтверждение необходимости комплексного анализа, где окончательные выводы строятся на совокупности статистических критериев, а не на единичном показателе.</w:t>
      </w:r>
    </w:p>
    <w:p w14:paraId="28BD61B0" w14:textId="77777777" w:rsidR="0036752C" w:rsidRPr="00913EF7" w:rsidRDefault="0036752C" w:rsidP="001E22B6">
      <w:pPr>
        <w:widowControl w:val="0"/>
        <w:jc w:val="center"/>
        <w:rPr>
          <w:sz w:val="28"/>
          <w:szCs w:val="28"/>
        </w:rPr>
      </w:pPr>
    </w:p>
    <w:p w14:paraId="04595583" w14:textId="77777777" w:rsidR="0036752C" w:rsidRPr="00913EF7" w:rsidRDefault="0036752C" w:rsidP="001E22B6">
      <w:pPr>
        <w:widowControl w:val="0"/>
        <w:tabs>
          <w:tab w:val="left" w:pos="955"/>
        </w:tabs>
        <w:jc w:val="center"/>
        <w:rPr>
          <w:sz w:val="28"/>
          <w:szCs w:val="28"/>
        </w:rPr>
      </w:pPr>
      <w:r w:rsidRPr="00913EF7">
        <w:rPr>
          <w:b/>
          <w:bCs/>
          <w:noProof/>
          <w:color w:val="FF0000"/>
        </w:rPr>
        <w:drawing>
          <wp:inline distT="0" distB="0" distL="0" distR="0" wp14:anchorId="4481CED1" wp14:editId="777B835F">
            <wp:extent cx="3316392" cy="2487295"/>
            <wp:effectExtent l="0" t="0" r="0" b="1905"/>
            <wp:docPr id="133964579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645791" name="Рисунок 133964579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56619" cy="2517465"/>
                    </a:xfrm>
                    <a:prstGeom prst="rect">
                      <a:avLst/>
                    </a:prstGeom>
                  </pic:spPr>
                </pic:pic>
              </a:graphicData>
            </a:graphic>
          </wp:inline>
        </w:drawing>
      </w:r>
    </w:p>
    <w:p w14:paraId="72323B62" w14:textId="77777777" w:rsidR="0036752C" w:rsidRPr="00610E3B" w:rsidRDefault="0036752C" w:rsidP="001E22B6">
      <w:pPr>
        <w:widowControl w:val="0"/>
        <w:tabs>
          <w:tab w:val="left" w:pos="955"/>
        </w:tabs>
        <w:jc w:val="center"/>
        <w:rPr>
          <w:sz w:val="16"/>
          <w:szCs w:val="16"/>
        </w:rPr>
      </w:pPr>
    </w:p>
    <w:p w14:paraId="0C1D12AB" w14:textId="4694AF9E" w:rsidR="0036752C" w:rsidRPr="00913EF7" w:rsidRDefault="0036752C" w:rsidP="001E22B6">
      <w:pPr>
        <w:widowControl w:val="0"/>
        <w:tabs>
          <w:tab w:val="left" w:pos="955"/>
        </w:tabs>
        <w:jc w:val="center"/>
        <w:rPr>
          <w:color w:val="000000" w:themeColor="text1"/>
          <w:sz w:val="28"/>
          <w:szCs w:val="28"/>
        </w:rPr>
      </w:pPr>
      <w:r w:rsidRPr="00913EF7">
        <w:rPr>
          <w:sz w:val="28"/>
          <w:szCs w:val="28"/>
        </w:rPr>
        <w:t xml:space="preserve">Рисунок </w:t>
      </w:r>
      <w:r w:rsidR="004B181D" w:rsidRPr="00913EF7">
        <w:rPr>
          <w:sz w:val="28"/>
          <w:szCs w:val="28"/>
        </w:rPr>
        <w:t>26</w:t>
      </w:r>
      <w:r w:rsidRPr="00913EF7">
        <w:rPr>
          <w:sz w:val="28"/>
          <w:szCs w:val="28"/>
        </w:rPr>
        <w:t xml:space="preserve"> </w:t>
      </w:r>
      <w:r w:rsidRPr="00913EF7">
        <w:rPr>
          <w:color w:val="000000" w:themeColor="text1"/>
          <w:sz w:val="28"/>
          <w:szCs w:val="28"/>
        </w:rPr>
        <w:t>– Оптимальное число кластеров, рассчитанное на основе использования «</w:t>
      </w:r>
      <w:r w:rsidRPr="00913EF7">
        <w:rPr>
          <w:color w:val="000000" w:themeColor="text1"/>
          <w:sz w:val="28"/>
          <w:szCs w:val="28"/>
          <w:lang w:val="kk-KZ"/>
        </w:rPr>
        <w:t>Gap Statistic»</w:t>
      </w:r>
    </w:p>
    <w:p w14:paraId="4E413D38" w14:textId="77777777" w:rsidR="00611B7D" w:rsidRPr="00610E3B" w:rsidRDefault="00611B7D" w:rsidP="001E22B6">
      <w:pPr>
        <w:widowControl w:val="0"/>
        <w:tabs>
          <w:tab w:val="left" w:pos="955"/>
        </w:tabs>
        <w:ind w:firstLine="454"/>
        <w:jc w:val="both"/>
        <w:rPr>
          <w:color w:val="000000" w:themeColor="text1"/>
          <w:sz w:val="16"/>
          <w:szCs w:val="16"/>
        </w:rPr>
      </w:pPr>
    </w:p>
    <w:p w14:paraId="5261EB88" w14:textId="0E1388B6" w:rsidR="0036752C" w:rsidRPr="00913EF7" w:rsidRDefault="0036752C" w:rsidP="00610E3B">
      <w:pPr>
        <w:widowControl w:val="0"/>
        <w:tabs>
          <w:tab w:val="left" w:pos="955"/>
        </w:tabs>
        <w:ind w:firstLine="709"/>
        <w:jc w:val="both"/>
        <w:rPr>
          <w:color w:val="000000" w:themeColor="text1"/>
        </w:rPr>
      </w:pPr>
      <w:r w:rsidRPr="00913EF7">
        <w:rPr>
          <w:color w:val="000000" w:themeColor="text1"/>
        </w:rPr>
        <w:t xml:space="preserve">Примечание – </w:t>
      </w:r>
      <w:r w:rsidR="00611B7D">
        <w:rPr>
          <w:color w:val="000000" w:themeColor="text1"/>
        </w:rPr>
        <w:t>Составлено</w:t>
      </w:r>
      <w:r w:rsidR="00610E3B">
        <w:rPr>
          <w:color w:val="000000" w:themeColor="text1"/>
        </w:rPr>
        <w:t xml:space="preserve"> автором</w:t>
      </w:r>
    </w:p>
    <w:p w14:paraId="1195B034" w14:textId="77777777" w:rsidR="0036752C" w:rsidRPr="00913EF7" w:rsidRDefault="0036752C" w:rsidP="00610E3B">
      <w:pPr>
        <w:widowControl w:val="0"/>
        <w:tabs>
          <w:tab w:val="left" w:pos="955"/>
        </w:tabs>
        <w:ind w:firstLine="709"/>
        <w:jc w:val="center"/>
        <w:rPr>
          <w:sz w:val="28"/>
          <w:szCs w:val="28"/>
        </w:rPr>
      </w:pPr>
    </w:p>
    <w:p w14:paraId="36956EAB" w14:textId="7D3FE7EA" w:rsidR="0036752C" w:rsidRPr="00913EF7" w:rsidRDefault="0036752C" w:rsidP="00610E3B">
      <w:pPr>
        <w:widowControl w:val="0"/>
        <w:tabs>
          <w:tab w:val="left" w:pos="955"/>
        </w:tabs>
        <w:ind w:firstLine="709"/>
        <w:jc w:val="both"/>
        <w:rPr>
          <w:sz w:val="28"/>
          <w:szCs w:val="28"/>
        </w:rPr>
      </w:pPr>
      <w:r w:rsidRPr="00913EF7">
        <w:rPr>
          <w:sz w:val="28"/>
          <w:szCs w:val="28"/>
          <w:lang w:val="kk-KZ"/>
        </w:rPr>
        <w:t>Н</w:t>
      </w:r>
      <w:r w:rsidRPr="00913EF7">
        <w:rPr>
          <w:sz w:val="28"/>
          <w:szCs w:val="28"/>
        </w:rPr>
        <w:t>а основании совокупности результатов трех используемых методик определения оптимального числа кластеров можно утверждать, что разбиение выборки на три группы является наиболее корректным с точки зрения статистической устойчивости и согласованности различных подходов (</w:t>
      </w:r>
      <w:r w:rsidR="00610E3B" w:rsidRPr="00913EF7">
        <w:rPr>
          <w:sz w:val="28"/>
          <w:szCs w:val="28"/>
        </w:rPr>
        <w:t>т</w:t>
      </w:r>
      <w:r w:rsidRPr="00913EF7">
        <w:rPr>
          <w:sz w:val="28"/>
          <w:szCs w:val="28"/>
        </w:rPr>
        <w:t>аблица</w:t>
      </w:r>
      <w:r w:rsidR="00610E3B">
        <w:rPr>
          <w:sz w:val="28"/>
          <w:szCs w:val="28"/>
        </w:rPr>
        <w:t> </w:t>
      </w:r>
      <w:r w:rsidRPr="00913EF7">
        <w:rPr>
          <w:sz w:val="28"/>
          <w:szCs w:val="28"/>
        </w:rPr>
        <w:t>2</w:t>
      </w:r>
      <w:r w:rsidR="001026BC" w:rsidRPr="00913EF7">
        <w:rPr>
          <w:sz w:val="28"/>
          <w:szCs w:val="28"/>
        </w:rPr>
        <w:t>2</w:t>
      </w:r>
      <w:r w:rsidRPr="00913EF7">
        <w:rPr>
          <w:sz w:val="28"/>
          <w:szCs w:val="28"/>
        </w:rPr>
        <w:t>).</w:t>
      </w:r>
    </w:p>
    <w:p w14:paraId="1DC35D4E" w14:textId="77777777" w:rsidR="0036752C" w:rsidRPr="00913EF7" w:rsidRDefault="0036752C" w:rsidP="001E22B6">
      <w:pPr>
        <w:widowControl w:val="0"/>
        <w:jc w:val="center"/>
        <w:rPr>
          <w:sz w:val="28"/>
          <w:szCs w:val="28"/>
        </w:rPr>
      </w:pPr>
    </w:p>
    <w:p w14:paraId="6ADF423D" w14:textId="5AF7067E" w:rsidR="0036752C" w:rsidRPr="00913EF7" w:rsidRDefault="0036752C" w:rsidP="001E22B6">
      <w:pPr>
        <w:widowControl w:val="0"/>
        <w:jc w:val="both"/>
        <w:rPr>
          <w:sz w:val="28"/>
          <w:szCs w:val="28"/>
        </w:rPr>
      </w:pPr>
      <w:r w:rsidRPr="00913EF7">
        <w:rPr>
          <w:sz w:val="28"/>
          <w:szCs w:val="28"/>
        </w:rPr>
        <w:t>Таблица 2</w:t>
      </w:r>
      <w:r w:rsidR="001026BC" w:rsidRPr="00913EF7">
        <w:rPr>
          <w:sz w:val="28"/>
          <w:szCs w:val="28"/>
        </w:rPr>
        <w:t>2</w:t>
      </w:r>
      <w:r w:rsidRPr="00913EF7">
        <w:rPr>
          <w:sz w:val="28"/>
          <w:szCs w:val="28"/>
        </w:rPr>
        <w:t xml:space="preserve"> – Итоговое распределение регионов по кластерам</w:t>
      </w:r>
    </w:p>
    <w:p w14:paraId="11FD1440" w14:textId="77777777" w:rsidR="0036752C" w:rsidRPr="00610E3B" w:rsidRDefault="0036752C" w:rsidP="001E22B6">
      <w:pPr>
        <w:widowControl w:val="0"/>
        <w:jc w:val="center"/>
        <w:rPr>
          <w:sz w:val="16"/>
          <w:szCs w:val="16"/>
        </w:rPr>
      </w:pPr>
    </w:p>
    <w:tbl>
      <w:tblPr>
        <w:tblStyle w:val="ad"/>
        <w:tblW w:w="0" w:type="auto"/>
        <w:jc w:val="center"/>
        <w:tblLook w:val="04A0" w:firstRow="1" w:lastRow="0" w:firstColumn="1" w:lastColumn="0" w:noHBand="0" w:noVBand="1"/>
      </w:tblPr>
      <w:tblGrid>
        <w:gridCol w:w="6883"/>
        <w:gridCol w:w="2739"/>
      </w:tblGrid>
      <w:tr w:rsidR="0036752C" w:rsidRPr="00913EF7" w14:paraId="1540300C" w14:textId="77777777" w:rsidTr="00765F76">
        <w:trPr>
          <w:trHeight w:val="445"/>
          <w:jc w:val="center"/>
        </w:trPr>
        <w:tc>
          <w:tcPr>
            <w:tcW w:w="6883" w:type="dxa"/>
            <w:vAlign w:val="center"/>
            <w:hideMark/>
          </w:tcPr>
          <w:p w14:paraId="34FE98EB" w14:textId="2E75047D" w:rsidR="0036752C" w:rsidRPr="00765F76" w:rsidRDefault="00610E3B" w:rsidP="001E22B6">
            <w:pPr>
              <w:widowControl w:val="0"/>
              <w:jc w:val="center"/>
              <w:rPr>
                <w:sz w:val="22"/>
                <w:szCs w:val="22"/>
              </w:rPr>
            </w:pPr>
            <w:r w:rsidRPr="00765F76">
              <w:rPr>
                <w:sz w:val="22"/>
                <w:szCs w:val="22"/>
              </w:rPr>
              <w:t>Region</w:t>
            </w:r>
          </w:p>
        </w:tc>
        <w:tc>
          <w:tcPr>
            <w:tcW w:w="2739" w:type="dxa"/>
            <w:vAlign w:val="center"/>
            <w:hideMark/>
          </w:tcPr>
          <w:p w14:paraId="263D35A8" w14:textId="795E7117" w:rsidR="0036752C" w:rsidRPr="00765F76" w:rsidRDefault="00610E3B" w:rsidP="001E22B6">
            <w:pPr>
              <w:widowControl w:val="0"/>
              <w:jc w:val="center"/>
              <w:rPr>
                <w:sz w:val="22"/>
                <w:szCs w:val="22"/>
              </w:rPr>
            </w:pPr>
            <w:r w:rsidRPr="00765F76">
              <w:rPr>
                <w:sz w:val="22"/>
                <w:szCs w:val="22"/>
              </w:rPr>
              <w:t>Cluster</w:t>
            </w:r>
          </w:p>
        </w:tc>
      </w:tr>
      <w:tr w:rsidR="0036752C" w:rsidRPr="00913EF7" w14:paraId="10963A7B" w14:textId="77777777" w:rsidTr="00761369">
        <w:trPr>
          <w:trHeight w:val="57"/>
          <w:jc w:val="center"/>
        </w:trPr>
        <w:tc>
          <w:tcPr>
            <w:tcW w:w="6883" w:type="dxa"/>
            <w:vAlign w:val="center"/>
            <w:hideMark/>
          </w:tcPr>
          <w:p w14:paraId="5A7FF0CF" w14:textId="77777777" w:rsidR="0036752C" w:rsidRPr="00765F76" w:rsidRDefault="0036752C" w:rsidP="00610E3B">
            <w:pPr>
              <w:widowControl w:val="0"/>
              <w:rPr>
                <w:sz w:val="22"/>
                <w:szCs w:val="22"/>
              </w:rPr>
            </w:pPr>
            <w:r w:rsidRPr="00765F76">
              <w:rPr>
                <w:sz w:val="22"/>
                <w:szCs w:val="22"/>
              </w:rPr>
              <w:t>Region 1</w:t>
            </w:r>
          </w:p>
        </w:tc>
        <w:tc>
          <w:tcPr>
            <w:tcW w:w="2739" w:type="dxa"/>
            <w:vAlign w:val="center"/>
            <w:hideMark/>
          </w:tcPr>
          <w:p w14:paraId="794614BB"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7D205FD5" w14:textId="77777777" w:rsidTr="00610E3B">
        <w:trPr>
          <w:trHeight w:val="165"/>
          <w:jc w:val="center"/>
        </w:trPr>
        <w:tc>
          <w:tcPr>
            <w:tcW w:w="6883" w:type="dxa"/>
            <w:vAlign w:val="center"/>
            <w:hideMark/>
          </w:tcPr>
          <w:p w14:paraId="6E4E2D90" w14:textId="77777777" w:rsidR="0036752C" w:rsidRPr="00765F76" w:rsidRDefault="0036752C" w:rsidP="00610E3B">
            <w:pPr>
              <w:widowControl w:val="0"/>
              <w:rPr>
                <w:sz w:val="22"/>
                <w:szCs w:val="22"/>
              </w:rPr>
            </w:pPr>
            <w:r w:rsidRPr="00765F76">
              <w:rPr>
                <w:sz w:val="22"/>
                <w:szCs w:val="22"/>
              </w:rPr>
              <w:t>Region 2</w:t>
            </w:r>
          </w:p>
        </w:tc>
        <w:tc>
          <w:tcPr>
            <w:tcW w:w="2739" w:type="dxa"/>
            <w:vAlign w:val="center"/>
            <w:hideMark/>
          </w:tcPr>
          <w:p w14:paraId="4836E5F2"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6A65BB57" w14:textId="77777777" w:rsidTr="00610E3B">
        <w:trPr>
          <w:trHeight w:val="165"/>
          <w:jc w:val="center"/>
        </w:trPr>
        <w:tc>
          <w:tcPr>
            <w:tcW w:w="6883" w:type="dxa"/>
            <w:vAlign w:val="center"/>
            <w:hideMark/>
          </w:tcPr>
          <w:p w14:paraId="5E09764C" w14:textId="77777777" w:rsidR="0036752C" w:rsidRPr="00765F76" w:rsidRDefault="0036752C" w:rsidP="00610E3B">
            <w:pPr>
              <w:widowControl w:val="0"/>
              <w:rPr>
                <w:sz w:val="22"/>
                <w:szCs w:val="22"/>
              </w:rPr>
            </w:pPr>
            <w:r w:rsidRPr="00765F76">
              <w:rPr>
                <w:sz w:val="22"/>
                <w:szCs w:val="22"/>
              </w:rPr>
              <w:t>Region 3</w:t>
            </w:r>
          </w:p>
        </w:tc>
        <w:tc>
          <w:tcPr>
            <w:tcW w:w="2739" w:type="dxa"/>
            <w:vAlign w:val="center"/>
            <w:hideMark/>
          </w:tcPr>
          <w:p w14:paraId="2C0C2EA2"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05F95B0D" w14:textId="77777777" w:rsidTr="00610E3B">
        <w:trPr>
          <w:trHeight w:val="165"/>
          <w:jc w:val="center"/>
        </w:trPr>
        <w:tc>
          <w:tcPr>
            <w:tcW w:w="6883" w:type="dxa"/>
            <w:vAlign w:val="center"/>
            <w:hideMark/>
          </w:tcPr>
          <w:p w14:paraId="5BD0E52D" w14:textId="77777777" w:rsidR="0036752C" w:rsidRPr="00765F76" w:rsidRDefault="0036752C" w:rsidP="00610E3B">
            <w:pPr>
              <w:widowControl w:val="0"/>
              <w:rPr>
                <w:sz w:val="22"/>
                <w:szCs w:val="22"/>
              </w:rPr>
            </w:pPr>
            <w:r w:rsidRPr="00765F76">
              <w:rPr>
                <w:sz w:val="22"/>
                <w:szCs w:val="22"/>
              </w:rPr>
              <w:t>Region 4</w:t>
            </w:r>
          </w:p>
        </w:tc>
        <w:tc>
          <w:tcPr>
            <w:tcW w:w="2739" w:type="dxa"/>
            <w:vAlign w:val="center"/>
            <w:hideMark/>
          </w:tcPr>
          <w:p w14:paraId="77F4D0C0"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55DA410B" w14:textId="77777777" w:rsidTr="00610E3B">
        <w:trPr>
          <w:trHeight w:val="165"/>
          <w:jc w:val="center"/>
        </w:trPr>
        <w:tc>
          <w:tcPr>
            <w:tcW w:w="6883" w:type="dxa"/>
            <w:vAlign w:val="center"/>
            <w:hideMark/>
          </w:tcPr>
          <w:p w14:paraId="4A26BA98" w14:textId="77777777" w:rsidR="0036752C" w:rsidRPr="00765F76" w:rsidRDefault="0036752C" w:rsidP="00610E3B">
            <w:pPr>
              <w:widowControl w:val="0"/>
              <w:rPr>
                <w:sz w:val="22"/>
                <w:szCs w:val="22"/>
              </w:rPr>
            </w:pPr>
            <w:r w:rsidRPr="00765F76">
              <w:rPr>
                <w:sz w:val="22"/>
                <w:szCs w:val="22"/>
              </w:rPr>
              <w:t>Region 5</w:t>
            </w:r>
          </w:p>
        </w:tc>
        <w:tc>
          <w:tcPr>
            <w:tcW w:w="2739" w:type="dxa"/>
            <w:vAlign w:val="center"/>
            <w:hideMark/>
          </w:tcPr>
          <w:p w14:paraId="4AD12DE3" w14:textId="77777777" w:rsidR="0036752C" w:rsidRPr="00765F76" w:rsidRDefault="0036752C" w:rsidP="001E22B6">
            <w:pPr>
              <w:widowControl w:val="0"/>
              <w:jc w:val="center"/>
              <w:rPr>
                <w:sz w:val="22"/>
                <w:szCs w:val="22"/>
              </w:rPr>
            </w:pPr>
            <w:r w:rsidRPr="00765F76">
              <w:rPr>
                <w:sz w:val="22"/>
                <w:szCs w:val="22"/>
              </w:rPr>
              <w:t>2</w:t>
            </w:r>
          </w:p>
        </w:tc>
      </w:tr>
      <w:tr w:rsidR="0036752C" w:rsidRPr="00913EF7" w14:paraId="68AFFA7B" w14:textId="77777777" w:rsidTr="00610E3B">
        <w:trPr>
          <w:trHeight w:val="165"/>
          <w:jc w:val="center"/>
        </w:trPr>
        <w:tc>
          <w:tcPr>
            <w:tcW w:w="6883" w:type="dxa"/>
            <w:vAlign w:val="center"/>
            <w:hideMark/>
          </w:tcPr>
          <w:p w14:paraId="30FE2C32" w14:textId="77777777" w:rsidR="0036752C" w:rsidRPr="00765F76" w:rsidRDefault="0036752C" w:rsidP="00610E3B">
            <w:pPr>
              <w:widowControl w:val="0"/>
              <w:rPr>
                <w:sz w:val="22"/>
                <w:szCs w:val="22"/>
              </w:rPr>
            </w:pPr>
            <w:r w:rsidRPr="00765F76">
              <w:rPr>
                <w:sz w:val="22"/>
                <w:szCs w:val="22"/>
              </w:rPr>
              <w:t>Region 6</w:t>
            </w:r>
          </w:p>
        </w:tc>
        <w:tc>
          <w:tcPr>
            <w:tcW w:w="2739" w:type="dxa"/>
            <w:vAlign w:val="center"/>
            <w:hideMark/>
          </w:tcPr>
          <w:p w14:paraId="21F254E8"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3F2162F1" w14:textId="77777777" w:rsidTr="00610E3B">
        <w:trPr>
          <w:trHeight w:val="165"/>
          <w:jc w:val="center"/>
        </w:trPr>
        <w:tc>
          <w:tcPr>
            <w:tcW w:w="6883" w:type="dxa"/>
            <w:vAlign w:val="center"/>
            <w:hideMark/>
          </w:tcPr>
          <w:p w14:paraId="42293559" w14:textId="77777777" w:rsidR="0036752C" w:rsidRPr="00765F76" w:rsidRDefault="0036752C" w:rsidP="00610E3B">
            <w:pPr>
              <w:widowControl w:val="0"/>
              <w:rPr>
                <w:sz w:val="22"/>
                <w:szCs w:val="22"/>
              </w:rPr>
            </w:pPr>
            <w:r w:rsidRPr="00765F76">
              <w:rPr>
                <w:sz w:val="22"/>
                <w:szCs w:val="22"/>
              </w:rPr>
              <w:t>Region 7</w:t>
            </w:r>
          </w:p>
        </w:tc>
        <w:tc>
          <w:tcPr>
            <w:tcW w:w="2739" w:type="dxa"/>
            <w:vAlign w:val="center"/>
            <w:hideMark/>
          </w:tcPr>
          <w:p w14:paraId="41F06A0E"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18F97BA5" w14:textId="77777777" w:rsidTr="00610E3B">
        <w:trPr>
          <w:trHeight w:val="165"/>
          <w:jc w:val="center"/>
        </w:trPr>
        <w:tc>
          <w:tcPr>
            <w:tcW w:w="6883" w:type="dxa"/>
            <w:vAlign w:val="center"/>
            <w:hideMark/>
          </w:tcPr>
          <w:p w14:paraId="7EDD98CE" w14:textId="77777777" w:rsidR="0036752C" w:rsidRPr="00765F76" w:rsidRDefault="0036752C" w:rsidP="00610E3B">
            <w:pPr>
              <w:widowControl w:val="0"/>
              <w:rPr>
                <w:sz w:val="22"/>
                <w:szCs w:val="22"/>
              </w:rPr>
            </w:pPr>
            <w:r w:rsidRPr="00765F76">
              <w:rPr>
                <w:sz w:val="22"/>
                <w:szCs w:val="22"/>
              </w:rPr>
              <w:t>Region 8</w:t>
            </w:r>
          </w:p>
        </w:tc>
        <w:tc>
          <w:tcPr>
            <w:tcW w:w="2739" w:type="dxa"/>
            <w:vAlign w:val="center"/>
            <w:hideMark/>
          </w:tcPr>
          <w:p w14:paraId="163C0E33"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40112E86" w14:textId="77777777" w:rsidTr="00610E3B">
        <w:trPr>
          <w:trHeight w:val="165"/>
          <w:jc w:val="center"/>
        </w:trPr>
        <w:tc>
          <w:tcPr>
            <w:tcW w:w="6883" w:type="dxa"/>
            <w:vAlign w:val="center"/>
            <w:hideMark/>
          </w:tcPr>
          <w:p w14:paraId="36091680" w14:textId="77777777" w:rsidR="0036752C" w:rsidRPr="00765F76" w:rsidRDefault="0036752C" w:rsidP="00610E3B">
            <w:pPr>
              <w:widowControl w:val="0"/>
              <w:rPr>
                <w:sz w:val="22"/>
                <w:szCs w:val="22"/>
              </w:rPr>
            </w:pPr>
            <w:r w:rsidRPr="00765F76">
              <w:rPr>
                <w:sz w:val="22"/>
                <w:szCs w:val="22"/>
              </w:rPr>
              <w:t>Region 9</w:t>
            </w:r>
          </w:p>
        </w:tc>
        <w:tc>
          <w:tcPr>
            <w:tcW w:w="2739" w:type="dxa"/>
            <w:vAlign w:val="center"/>
            <w:hideMark/>
          </w:tcPr>
          <w:p w14:paraId="15B0F0C3" w14:textId="77777777" w:rsidR="0036752C" w:rsidRPr="00765F76" w:rsidRDefault="0036752C" w:rsidP="001E22B6">
            <w:pPr>
              <w:widowControl w:val="0"/>
              <w:jc w:val="center"/>
              <w:rPr>
                <w:sz w:val="22"/>
                <w:szCs w:val="22"/>
              </w:rPr>
            </w:pPr>
            <w:r w:rsidRPr="00765F76">
              <w:rPr>
                <w:sz w:val="22"/>
                <w:szCs w:val="22"/>
              </w:rPr>
              <w:t>3</w:t>
            </w:r>
          </w:p>
        </w:tc>
      </w:tr>
      <w:tr w:rsidR="0036752C" w:rsidRPr="00913EF7" w14:paraId="38D53275" w14:textId="77777777" w:rsidTr="00610E3B">
        <w:trPr>
          <w:trHeight w:val="165"/>
          <w:jc w:val="center"/>
        </w:trPr>
        <w:tc>
          <w:tcPr>
            <w:tcW w:w="6883" w:type="dxa"/>
            <w:tcBorders>
              <w:bottom w:val="nil"/>
            </w:tcBorders>
            <w:vAlign w:val="center"/>
            <w:hideMark/>
          </w:tcPr>
          <w:p w14:paraId="6E32A1AB" w14:textId="77777777" w:rsidR="0036752C" w:rsidRPr="00765F76" w:rsidRDefault="0036752C" w:rsidP="00610E3B">
            <w:pPr>
              <w:widowControl w:val="0"/>
              <w:rPr>
                <w:sz w:val="22"/>
                <w:szCs w:val="22"/>
              </w:rPr>
            </w:pPr>
            <w:r w:rsidRPr="00765F76">
              <w:rPr>
                <w:sz w:val="22"/>
                <w:szCs w:val="22"/>
              </w:rPr>
              <w:t>Region 10</w:t>
            </w:r>
          </w:p>
        </w:tc>
        <w:tc>
          <w:tcPr>
            <w:tcW w:w="2739" w:type="dxa"/>
            <w:tcBorders>
              <w:bottom w:val="nil"/>
            </w:tcBorders>
            <w:vAlign w:val="center"/>
            <w:hideMark/>
          </w:tcPr>
          <w:p w14:paraId="277118E8" w14:textId="77777777" w:rsidR="0036752C" w:rsidRPr="00765F76" w:rsidRDefault="0036752C" w:rsidP="001E22B6">
            <w:pPr>
              <w:widowControl w:val="0"/>
              <w:jc w:val="center"/>
              <w:rPr>
                <w:sz w:val="22"/>
                <w:szCs w:val="22"/>
              </w:rPr>
            </w:pPr>
            <w:r w:rsidRPr="00765F76">
              <w:rPr>
                <w:sz w:val="22"/>
                <w:szCs w:val="22"/>
              </w:rPr>
              <w:t>3</w:t>
            </w:r>
          </w:p>
        </w:tc>
      </w:tr>
      <w:tr w:rsidR="00CF6F3D" w:rsidRPr="00913EF7" w14:paraId="52C45B35" w14:textId="77777777" w:rsidTr="00610E3B">
        <w:trPr>
          <w:trHeight w:val="165"/>
          <w:jc w:val="center"/>
        </w:trPr>
        <w:tc>
          <w:tcPr>
            <w:tcW w:w="6883" w:type="dxa"/>
            <w:tcBorders>
              <w:bottom w:val="nil"/>
            </w:tcBorders>
            <w:vAlign w:val="center"/>
          </w:tcPr>
          <w:p w14:paraId="612FB512" w14:textId="5E43FBD3" w:rsidR="00CF6F3D" w:rsidRPr="00765F76" w:rsidRDefault="00CF6F3D" w:rsidP="00610E3B">
            <w:pPr>
              <w:widowControl w:val="0"/>
              <w:rPr>
                <w:sz w:val="22"/>
                <w:szCs w:val="22"/>
              </w:rPr>
            </w:pPr>
            <w:r w:rsidRPr="00765F76">
              <w:rPr>
                <w:sz w:val="22"/>
                <w:szCs w:val="22"/>
              </w:rPr>
              <w:t>Region 11</w:t>
            </w:r>
          </w:p>
        </w:tc>
        <w:tc>
          <w:tcPr>
            <w:tcW w:w="2739" w:type="dxa"/>
            <w:tcBorders>
              <w:bottom w:val="nil"/>
            </w:tcBorders>
            <w:vAlign w:val="center"/>
          </w:tcPr>
          <w:p w14:paraId="7E425BB0" w14:textId="7120BA72" w:rsidR="00CF6F3D" w:rsidRPr="00765F76" w:rsidRDefault="00CF6F3D" w:rsidP="00CF6F3D">
            <w:pPr>
              <w:widowControl w:val="0"/>
              <w:jc w:val="center"/>
              <w:rPr>
                <w:sz w:val="22"/>
                <w:szCs w:val="22"/>
              </w:rPr>
            </w:pPr>
            <w:r w:rsidRPr="00765F76">
              <w:rPr>
                <w:sz w:val="22"/>
                <w:szCs w:val="22"/>
              </w:rPr>
              <w:t>3</w:t>
            </w:r>
          </w:p>
        </w:tc>
      </w:tr>
      <w:tr w:rsidR="00D40305" w:rsidRPr="00913EF7" w14:paraId="7843198E" w14:textId="77777777" w:rsidTr="00610E3B">
        <w:trPr>
          <w:trHeight w:val="165"/>
          <w:jc w:val="center"/>
        </w:trPr>
        <w:tc>
          <w:tcPr>
            <w:tcW w:w="6883" w:type="dxa"/>
            <w:tcBorders>
              <w:bottom w:val="nil"/>
            </w:tcBorders>
            <w:vAlign w:val="center"/>
          </w:tcPr>
          <w:p w14:paraId="41EFDCCE" w14:textId="4A2F079F" w:rsidR="00D40305" w:rsidRPr="00765F76" w:rsidRDefault="00D40305" w:rsidP="00610E3B">
            <w:pPr>
              <w:widowControl w:val="0"/>
              <w:rPr>
                <w:sz w:val="22"/>
                <w:szCs w:val="22"/>
              </w:rPr>
            </w:pPr>
            <w:r w:rsidRPr="00765F76">
              <w:rPr>
                <w:sz w:val="22"/>
                <w:szCs w:val="22"/>
              </w:rPr>
              <w:t>Region 12</w:t>
            </w:r>
          </w:p>
        </w:tc>
        <w:tc>
          <w:tcPr>
            <w:tcW w:w="2739" w:type="dxa"/>
            <w:tcBorders>
              <w:bottom w:val="nil"/>
            </w:tcBorders>
            <w:vAlign w:val="center"/>
          </w:tcPr>
          <w:p w14:paraId="29F6B323" w14:textId="09443FCC" w:rsidR="00D40305" w:rsidRPr="00765F76" w:rsidRDefault="00D40305" w:rsidP="00D40305">
            <w:pPr>
              <w:widowControl w:val="0"/>
              <w:jc w:val="center"/>
              <w:rPr>
                <w:sz w:val="22"/>
                <w:szCs w:val="22"/>
              </w:rPr>
            </w:pPr>
            <w:r w:rsidRPr="00765F76">
              <w:rPr>
                <w:sz w:val="22"/>
                <w:szCs w:val="22"/>
              </w:rPr>
              <w:t>3</w:t>
            </w:r>
          </w:p>
        </w:tc>
      </w:tr>
      <w:tr w:rsidR="00D40305" w:rsidRPr="00913EF7" w14:paraId="3CEB44B1" w14:textId="77777777" w:rsidTr="00610E3B">
        <w:trPr>
          <w:trHeight w:val="165"/>
          <w:jc w:val="center"/>
        </w:trPr>
        <w:tc>
          <w:tcPr>
            <w:tcW w:w="6883" w:type="dxa"/>
            <w:tcBorders>
              <w:bottom w:val="nil"/>
            </w:tcBorders>
            <w:vAlign w:val="center"/>
          </w:tcPr>
          <w:p w14:paraId="1D4EDDA9" w14:textId="1A503134" w:rsidR="00D40305" w:rsidRPr="00765F76" w:rsidRDefault="00D40305" w:rsidP="00610E3B">
            <w:pPr>
              <w:widowControl w:val="0"/>
              <w:rPr>
                <w:sz w:val="22"/>
                <w:szCs w:val="22"/>
              </w:rPr>
            </w:pPr>
            <w:r w:rsidRPr="00765F76">
              <w:rPr>
                <w:sz w:val="22"/>
                <w:szCs w:val="22"/>
              </w:rPr>
              <w:t>Region 13</w:t>
            </w:r>
          </w:p>
        </w:tc>
        <w:tc>
          <w:tcPr>
            <w:tcW w:w="2739" w:type="dxa"/>
            <w:tcBorders>
              <w:bottom w:val="nil"/>
            </w:tcBorders>
            <w:vAlign w:val="center"/>
          </w:tcPr>
          <w:p w14:paraId="759A563C" w14:textId="117C654B" w:rsidR="00D40305" w:rsidRPr="00765F76" w:rsidRDefault="00D40305" w:rsidP="00D40305">
            <w:pPr>
              <w:widowControl w:val="0"/>
              <w:jc w:val="center"/>
              <w:rPr>
                <w:sz w:val="22"/>
                <w:szCs w:val="22"/>
              </w:rPr>
            </w:pPr>
            <w:r w:rsidRPr="00765F76">
              <w:rPr>
                <w:sz w:val="22"/>
                <w:szCs w:val="22"/>
              </w:rPr>
              <w:t>3</w:t>
            </w:r>
          </w:p>
        </w:tc>
      </w:tr>
      <w:tr w:rsidR="00D40305" w:rsidRPr="00913EF7" w14:paraId="161D0130" w14:textId="77777777" w:rsidTr="00610E3B">
        <w:trPr>
          <w:trHeight w:val="165"/>
          <w:jc w:val="center"/>
        </w:trPr>
        <w:tc>
          <w:tcPr>
            <w:tcW w:w="6883" w:type="dxa"/>
            <w:tcBorders>
              <w:bottom w:val="nil"/>
            </w:tcBorders>
            <w:vAlign w:val="center"/>
          </w:tcPr>
          <w:p w14:paraId="36611D36" w14:textId="6C46BA12" w:rsidR="00D40305" w:rsidRPr="00765F76" w:rsidRDefault="00D40305" w:rsidP="00610E3B">
            <w:pPr>
              <w:widowControl w:val="0"/>
              <w:rPr>
                <w:sz w:val="22"/>
                <w:szCs w:val="22"/>
              </w:rPr>
            </w:pPr>
            <w:r w:rsidRPr="00765F76">
              <w:rPr>
                <w:sz w:val="22"/>
                <w:szCs w:val="22"/>
              </w:rPr>
              <w:t>Region 14</w:t>
            </w:r>
          </w:p>
        </w:tc>
        <w:tc>
          <w:tcPr>
            <w:tcW w:w="2739" w:type="dxa"/>
            <w:tcBorders>
              <w:bottom w:val="nil"/>
            </w:tcBorders>
            <w:vAlign w:val="center"/>
          </w:tcPr>
          <w:p w14:paraId="46AA80D3" w14:textId="705D3DD8" w:rsidR="00D40305" w:rsidRPr="00765F76" w:rsidRDefault="00D40305" w:rsidP="00D40305">
            <w:pPr>
              <w:widowControl w:val="0"/>
              <w:jc w:val="center"/>
              <w:rPr>
                <w:sz w:val="22"/>
                <w:szCs w:val="22"/>
              </w:rPr>
            </w:pPr>
            <w:r w:rsidRPr="00765F76">
              <w:rPr>
                <w:sz w:val="22"/>
                <w:szCs w:val="22"/>
              </w:rPr>
              <w:t>3</w:t>
            </w:r>
          </w:p>
        </w:tc>
      </w:tr>
      <w:tr w:rsidR="00D40305" w:rsidRPr="00913EF7" w14:paraId="65D42B5B" w14:textId="77777777" w:rsidTr="00761369">
        <w:trPr>
          <w:trHeight w:val="57"/>
          <w:jc w:val="center"/>
        </w:trPr>
        <w:tc>
          <w:tcPr>
            <w:tcW w:w="6883" w:type="dxa"/>
            <w:tcBorders>
              <w:bottom w:val="nil"/>
            </w:tcBorders>
            <w:vAlign w:val="center"/>
          </w:tcPr>
          <w:p w14:paraId="425A78E5" w14:textId="441A8AAB" w:rsidR="00D40305" w:rsidRPr="00765F76" w:rsidRDefault="00D40305" w:rsidP="00610E3B">
            <w:pPr>
              <w:widowControl w:val="0"/>
              <w:rPr>
                <w:sz w:val="22"/>
                <w:szCs w:val="22"/>
              </w:rPr>
            </w:pPr>
            <w:r w:rsidRPr="00765F76">
              <w:rPr>
                <w:sz w:val="22"/>
                <w:szCs w:val="22"/>
              </w:rPr>
              <w:t>Region 15</w:t>
            </w:r>
          </w:p>
        </w:tc>
        <w:tc>
          <w:tcPr>
            <w:tcW w:w="2739" w:type="dxa"/>
            <w:tcBorders>
              <w:bottom w:val="nil"/>
            </w:tcBorders>
            <w:vAlign w:val="center"/>
          </w:tcPr>
          <w:p w14:paraId="23DCB9E4" w14:textId="49469E0F" w:rsidR="00D40305" w:rsidRPr="00765F76" w:rsidRDefault="00D40305" w:rsidP="00D40305">
            <w:pPr>
              <w:widowControl w:val="0"/>
              <w:jc w:val="center"/>
              <w:rPr>
                <w:sz w:val="22"/>
                <w:szCs w:val="22"/>
              </w:rPr>
            </w:pPr>
            <w:r w:rsidRPr="00765F76">
              <w:rPr>
                <w:sz w:val="22"/>
                <w:szCs w:val="22"/>
              </w:rPr>
              <w:t>3</w:t>
            </w:r>
          </w:p>
        </w:tc>
      </w:tr>
      <w:tr w:rsidR="00D40305" w:rsidRPr="00913EF7" w14:paraId="5F97F550" w14:textId="77777777" w:rsidTr="00610E3B">
        <w:trPr>
          <w:trHeight w:val="165"/>
          <w:jc w:val="center"/>
        </w:trPr>
        <w:tc>
          <w:tcPr>
            <w:tcW w:w="6883" w:type="dxa"/>
            <w:vAlign w:val="center"/>
            <w:hideMark/>
          </w:tcPr>
          <w:p w14:paraId="4FE6A860" w14:textId="77777777" w:rsidR="00D40305" w:rsidRPr="00765F76" w:rsidRDefault="00D40305" w:rsidP="00610E3B">
            <w:pPr>
              <w:widowControl w:val="0"/>
              <w:rPr>
                <w:sz w:val="22"/>
                <w:szCs w:val="22"/>
              </w:rPr>
            </w:pPr>
            <w:r w:rsidRPr="00765F76">
              <w:rPr>
                <w:sz w:val="22"/>
                <w:szCs w:val="22"/>
              </w:rPr>
              <w:t>Region 16</w:t>
            </w:r>
          </w:p>
        </w:tc>
        <w:tc>
          <w:tcPr>
            <w:tcW w:w="2739" w:type="dxa"/>
            <w:vAlign w:val="center"/>
            <w:hideMark/>
          </w:tcPr>
          <w:p w14:paraId="5ED6556C" w14:textId="77777777" w:rsidR="00D40305" w:rsidRPr="00765F76" w:rsidRDefault="00D40305" w:rsidP="00D40305">
            <w:pPr>
              <w:widowControl w:val="0"/>
              <w:jc w:val="center"/>
              <w:rPr>
                <w:sz w:val="22"/>
                <w:szCs w:val="22"/>
              </w:rPr>
            </w:pPr>
            <w:r w:rsidRPr="00765F76">
              <w:rPr>
                <w:sz w:val="22"/>
                <w:szCs w:val="22"/>
              </w:rPr>
              <w:t>3</w:t>
            </w:r>
          </w:p>
        </w:tc>
      </w:tr>
      <w:tr w:rsidR="00D40305" w:rsidRPr="00913EF7" w14:paraId="2363A463" w14:textId="77777777" w:rsidTr="00610E3B">
        <w:trPr>
          <w:trHeight w:val="165"/>
          <w:jc w:val="center"/>
        </w:trPr>
        <w:tc>
          <w:tcPr>
            <w:tcW w:w="6883" w:type="dxa"/>
            <w:vAlign w:val="center"/>
            <w:hideMark/>
          </w:tcPr>
          <w:p w14:paraId="63AAD92C" w14:textId="77777777" w:rsidR="00D40305" w:rsidRPr="00765F76" w:rsidRDefault="00D40305" w:rsidP="00610E3B">
            <w:pPr>
              <w:widowControl w:val="0"/>
              <w:rPr>
                <w:sz w:val="22"/>
                <w:szCs w:val="22"/>
              </w:rPr>
            </w:pPr>
            <w:r w:rsidRPr="00765F76">
              <w:rPr>
                <w:sz w:val="22"/>
                <w:szCs w:val="22"/>
              </w:rPr>
              <w:t>Region 17</w:t>
            </w:r>
          </w:p>
        </w:tc>
        <w:tc>
          <w:tcPr>
            <w:tcW w:w="2739" w:type="dxa"/>
            <w:vAlign w:val="center"/>
            <w:hideMark/>
          </w:tcPr>
          <w:p w14:paraId="2C5A6865" w14:textId="77777777" w:rsidR="00D40305" w:rsidRPr="00765F76" w:rsidRDefault="00D40305" w:rsidP="00D40305">
            <w:pPr>
              <w:widowControl w:val="0"/>
              <w:jc w:val="center"/>
              <w:rPr>
                <w:sz w:val="22"/>
                <w:szCs w:val="22"/>
              </w:rPr>
            </w:pPr>
            <w:r w:rsidRPr="00765F76">
              <w:rPr>
                <w:sz w:val="22"/>
                <w:szCs w:val="22"/>
              </w:rPr>
              <w:t>3</w:t>
            </w:r>
          </w:p>
        </w:tc>
      </w:tr>
      <w:tr w:rsidR="00D40305" w:rsidRPr="00913EF7" w14:paraId="4DDFEB45" w14:textId="77777777" w:rsidTr="00610E3B">
        <w:trPr>
          <w:trHeight w:val="165"/>
          <w:jc w:val="center"/>
        </w:trPr>
        <w:tc>
          <w:tcPr>
            <w:tcW w:w="6883" w:type="dxa"/>
            <w:vAlign w:val="center"/>
            <w:hideMark/>
          </w:tcPr>
          <w:p w14:paraId="40A63E8F" w14:textId="77777777" w:rsidR="00D40305" w:rsidRPr="00765F76" w:rsidRDefault="00D40305" w:rsidP="00610E3B">
            <w:pPr>
              <w:widowControl w:val="0"/>
              <w:rPr>
                <w:sz w:val="22"/>
                <w:szCs w:val="22"/>
              </w:rPr>
            </w:pPr>
            <w:r w:rsidRPr="00765F76">
              <w:rPr>
                <w:sz w:val="22"/>
                <w:szCs w:val="22"/>
              </w:rPr>
              <w:t>Region 18</w:t>
            </w:r>
          </w:p>
        </w:tc>
        <w:tc>
          <w:tcPr>
            <w:tcW w:w="2739" w:type="dxa"/>
            <w:vAlign w:val="center"/>
            <w:hideMark/>
          </w:tcPr>
          <w:p w14:paraId="44BAD090" w14:textId="77777777" w:rsidR="00D40305" w:rsidRPr="00765F76" w:rsidRDefault="00D40305" w:rsidP="00D40305">
            <w:pPr>
              <w:widowControl w:val="0"/>
              <w:jc w:val="center"/>
              <w:rPr>
                <w:sz w:val="22"/>
                <w:szCs w:val="22"/>
              </w:rPr>
            </w:pPr>
            <w:r w:rsidRPr="00765F76">
              <w:rPr>
                <w:sz w:val="22"/>
                <w:szCs w:val="22"/>
              </w:rPr>
              <w:t>1</w:t>
            </w:r>
          </w:p>
        </w:tc>
      </w:tr>
      <w:tr w:rsidR="00D40305" w:rsidRPr="00913EF7" w14:paraId="6921B743" w14:textId="77777777" w:rsidTr="00610E3B">
        <w:trPr>
          <w:trHeight w:val="165"/>
          <w:jc w:val="center"/>
        </w:trPr>
        <w:tc>
          <w:tcPr>
            <w:tcW w:w="6883" w:type="dxa"/>
            <w:vAlign w:val="center"/>
            <w:hideMark/>
          </w:tcPr>
          <w:p w14:paraId="2251906F" w14:textId="77777777" w:rsidR="00D40305" w:rsidRPr="00765F76" w:rsidRDefault="00D40305" w:rsidP="00610E3B">
            <w:pPr>
              <w:widowControl w:val="0"/>
              <w:rPr>
                <w:sz w:val="22"/>
                <w:szCs w:val="22"/>
              </w:rPr>
            </w:pPr>
            <w:r w:rsidRPr="00765F76">
              <w:rPr>
                <w:sz w:val="22"/>
                <w:szCs w:val="22"/>
              </w:rPr>
              <w:t>Region 19</w:t>
            </w:r>
          </w:p>
        </w:tc>
        <w:tc>
          <w:tcPr>
            <w:tcW w:w="2739" w:type="dxa"/>
            <w:vAlign w:val="center"/>
            <w:hideMark/>
          </w:tcPr>
          <w:p w14:paraId="2E1EA80D" w14:textId="77777777" w:rsidR="00D40305" w:rsidRPr="00765F76" w:rsidRDefault="00D40305" w:rsidP="00D40305">
            <w:pPr>
              <w:widowControl w:val="0"/>
              <w:jc w:val="center"/>
              <w:rPr>
                <w:sz w:val="22"/>
                <w:szCs w:val="22"/>
              </w:rPr>
            </w:pPr>
            <w:r w:rsidRPr="00765F76">
              <w:rPr>
                <w:sz w:val="22"/>
                <w:szCs w:val="22"/>
              </w:rPr>
              <w:t>1</w:t>
            </w:r>
          </w:p>
        </w:tc>
      </w:tr>
      <w:tr w:rsidR="00D40305" w:rsidRPr="00913EF7" w14:paraId="3B086322" w14:textId="77777777" w:rsidTr="00610E3B">
        <w:trPr>
          <w:trHeight w:val="165"/>
          <w:jc w:val="center"/>
        </w:trPr>
        <w:tc>
          <w:tcPr>
            <w:tcW w:w="6883" w:type="dxa"/>
            <w:vAlign w:val="center"/>
            <w:hideMark/>
          </w:tcPr>
          <w:p w14:paraId="4D807C8D" w14:textId="77777777" w:rsidR="00D40305" w:rsidRPr="00765F76" w:rsidRDefault="00D40305" w:rsidP="00610E3B">
            <w:pPr>
              <w:widowControl w:val="0"/>
              <w:rPr>
                <w:sz w:val="22"/>
                <w:szCs w:val="22"/>
              </w:rPr>
            </w:pPr>
            <w:r w:rsidRPr="00765F76">
              <w:rPr>
                <w:sz w:val="22"/>
                <w:szCs w:val="22"/>
              </w:rPr>
              <w:t>Region 20</w:t>
            </w:r>
          </w:p>
        </w:tc>
        <w:tc>
          <w:tcPr>
            <w:tcW w:w="2739" w:type="dxa"/>
            <w:vAlign w:val="center"/>
            <w:hideMark/>
          </w:tcPr>
          <w:p w14:paraId="553706B0" w14:textId="77777777" w:rsidR="00D40305" w:rsidRPr="00765F76" w:rsidRDefault="00D40305" w:rsidP="00D40305">
            <w:pPr>
              <w:widowControl w:val="0"/>
              <w:jc w:val="center"/>
              <w:rPr>
                <w:sz w:val="22"/>
                <w:szCs w:val="22"/>
              </w:rPr>
            </w:pPr>
            <w:r w:rsidRPr="00765F76">
              <w:rPr>
                <w:sz w:val="22"/>
                <w:szCs w:val="22"/>
              </w:rPr>
              <w:t>3</w:t>
            </w:r>
          </w:p>
        </w:tc>
      </w:tr>
      <w:tr w:rsidR="00D40305" w:rsidRPr="00913EF7" w14:paraId="7F774DE5" w14:textId="77777777" w:rsidTr="00610E3B">
        <w:trPr>
          <w:trHeight w:val="165"/>
          <w:jc w:val="center"/>
        </w:trPr>
        <w:tc>
          <w:tcPr>
            <w:tcW w:w="9622" w:type="dxa"/>
            <w:gridSpan w:val="2"/>
            <w:vAlign w:val="center"/>
          </w:tcPr>
          <w:p w14:paraId="4BCFD6FC" w14:textId="7E01E906" w:rsidR="00D40305" w:rsidRPr="00765F76" w:rsidRDefault="00D40305" w:rsidP="00D40305">
            <w:pPr>
              <w:widowControl w:val="0"/>
              <w:tabs>
                <w:tab w:val="left" w:pos="955"/>
              </w:tabs>
              <w:ind w:firstLine="454"/>
              <w:jc w:val="both"/>
              <w:rPr>
                <w:sz w:val="22"/>
                <w:szCs w:val="22"/>
              </w:rPr>
            </w:pPr>
            <w:r w:rsidRPr="00765F76">
              <w:rPr>
                <w:color w:val="000000" w:themeColor="text1"/>
                <w:sz w:val="22"/>
                <w:szCs w:val="22"/>
              </w:rPr>
              <w:t>Примечание – Р</w:t>
            </w:r>
            <w:r w:rsidR="00610E3B" w:rsidRPr="00765F76">
              <w:rPr>
                <w:color w:val="000000" w:themeColor="text1"/>
                <w:sz w:val="22"/>
                <w:szCs w:val="22"/>
              </w:rPr>
              <w:t>ассчитано автором</w:t>
            </w:r>
          </w:p>
        </w:tc>
      </w:tr>
    </w:tbl>
    <w:p w14:paraId="5DD45FB9" w14:textId="77777777" w:rsidR="00765F76" w:rsidRDefault="00765F76" w:rsidP="00610E3B">
      <w:pPr>
        <w:widowControl w:val="0"/>
        <w:ind w:firstLine="709"/>
        <w:jc w:val="both"/>
        <w:rPr>
          <w:sz w:val="28"/>
          <w:szCs w:val="28"/>
        </w:rPr>
      </w:pPr>
    </w:p>
    <w:p w14:paraId="1D5DF070" w14:textId="2145F709" w:rsidR="0036752C" w:rsidRPr="00913EF7" w:rsidRDefault="0036752C" w:rsidP="00610E3B">
      <w:pPr>
        <w:widowControl w:val="0"/>
        <w:ind w:firstLine="709"/>
        <w:jc w:val="both"/>
        <w:rPr>
          <w:sz w:val="28"/>
          <w:szCs w:val="28"/>
        </w:rPr>
      </w:pPr>
      <w:r w:rsidRPr="00913EF7">
        <w:rPr>
          <w:sz w:val="28"/>
          <w:szCs w:val="28"/>
        </w:rPr>
        <w:t xml:space="preserve">На рисунке </w:t>
      </w:r>
      <w:r w:rsidR="004B181D" w:rsidRPr="00913EF7">
        <w:rPr>
          <w:sz w:val="28"/>
          <w:szCs w:val="28"/>
        </w:rPr>
        <w:t>27</w:t>
      </w:r>
      <w:r w:rsidRPr="00913EF7">
        <w:rPr>
          <w:sz w:val="28"/>
          <w:szCs w:val="28"/>
        </w:rPr>
        <w:t xml:space="preserve"> представлена денд</w:t>
      </w:r>
      <w:r w:rsidR="00BE7246">
        <w:rPr>
          <w:sz w:val="28"/>
          <w:szCs w:val="28"/>
        </w:rPr>
        <w:t>р</w:t>
      </w:r>
      <w:r w:rsidRPr="00913EF7">
        <w:rPr>
          <w:sz w:val="28"/>
          <w:szCs w:val="28"/>
        </w:rPr>
        <w:t xml:space="preserve">ограмма, графически отображающая разбиение регионов на кластеры, где каждая ветвь – это регион, высота «разветвления» - рассчитанное «евклидово» расстояние/дистанция между группами, цветовое выделение – полученный в рамках проведенного анализа кластер (где </w:t>
      </w:r>
      <w:r w:rsidRPr="00913EF7">
        <w:rPr>
          <w:sz w:val="28"/>
          <w:szCs w:val="28"/>
          <w:lang w:val="en-US"/>
        </w:rPr>
        <w:t>k</w:t>
      </w:r>
      <w:r w:rsidRPr="00913EF7">
        <w:rPr>
          <w:sz w:val="28"/>
          <w:szCs w:val="28"/>
        </w:rPr>
        <w:t>=3).</w:t>
      </w:r>
    </w:p>
    <w:p w14:paraId="37DDB7C7" w14:textId="77777777" w:rsidR="0036752C" w:rsidRPr="00913EF7" w:rsidRDefault="0036752C" w:rsidP="001E22B6">
      <w:pPr>
        <w:widowControl w:val="0"/>
        <w:jc w:val="center"/>
        <w:rPr>
          <w:sz w:val="28"/>
          <w:szCs w:val="28"/>
        </w:rPr>
      </w:pPr>
    </w:p>
    <w:p w14:paraId="64F3D8E7" w14:textId="6165C2BD" w:rsidR="0036752C" w:rsidRPr="00913EF7" w:rsidRDefault="0036752C" w:rsidP="00610E3B">
      <w:pPr>
        <w:widowControl w:val="0"/>
        <w:jc w:val="center"/>
      </w:pPr>
      <w:r w:rsidRPr="00913EF7">
        <w:rPr>
          <w:noProof/>
        </w:rPr>
        <w:drawing>
          <wp:inline distT="0" distB="0" distL="0" distR="0" wp14:anchorId="58B57817" wp14:editId="2586EEB6">
            <wp:extent cx="4918710" cy="3466520"/>
            <wp:effectExtent l="0" t="0" r="0" b="635"/>
            <wp:docPr id="1595074161" name="Рисунок 5" descr="Изображение выглядит как текст, диаграмма, линия, Пла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074161" name="Рисунок 5" descr="Изображение выглядит как текст, диаграмма, линия, План&#10;&#10;Автоматически созданное описание"/>
                    <pic:cNvPicPr/>
                  </pic:nvPicPr>
                  <pic:blipFill rotWithShape="1">
                    <a:blip r:embed="rId51" cstate="print">
                      <a:extLst>
                        <a:ext uri="{28A0092B-C50C-407E-A947-70E740481C1C}">
                          <a14:useLocalDpi xmlns:a14="http://schemas.microsoft.com/office/drawing/2010/main" val="0"/>
                        </a:ext>
                      </a:extLst>
                    </a:blip>
                    <a:srcRect b="6038"/>
                    <a:stretch/>
                  </pic:blipFill>
                  <pic:spPr bwMode="auto">
                    <a:xfrm>
                      <a:off x="0" y="0"/>
                      <a:ext cx="4933209" cy="3476738"/>
                    </a:xfrm>
                    <a:prstGeom prst="rect">
                      <a:avLst/>
                    </a:prstGeom>
                    <a:ln>
                      <a:noFill/>
                    </a:ln>
                    <a:extLst>
                      <a:ext uri="{53640926-AAD7-44D8-BBD7-CCE9431645EC}">
                        <a14:shadowObscured xmlns:a14="http://schemas.microsoft.com/office/drawing/2010/main"/>
                      </a:ext>
                    </a:extLst>
                  </pic:spPr>
                </pic:pic>
              </a:graphicData>
            </a:graphic>
          </wp:inline>
        </w:drawing>
      </w:r>
    </w:p>
    <w:p w14:paraId="25422420" w14:textId="77777777" w:rsidR="00610E3B" w:rsidRPr="00610E3B" w:rsidRDefault="00610E3B" w:rsidP="001E22B6">
      <w:pPr>
        <w:widowControl w:val="0"/>
        <w:jc w:val="center"/>
        <w:rPr>
          <w:sz w:val="16"/>
          <w:szCs w:val="16"/>
        </w:rPr>
      </w:pPr>
    </w:p>
    <w:p w14:paraId="79D4F7D9" w14:textId="172AAF1B" w:rsidR="0036752C" w:rsidRPr="00913EF7" w:rsidRDefault="0036752C" w:rsidP="001E22B6">
      <w:pPr>
        <w:widowControl w:val="0"/>
        <w:jc w:val="center"/>
        <w:rPr>
          <w:sz w:val="28"/>
          <w:szCs w:val="28"/>
        </w:rPr>
      </w:pPr>
      <w:r w:rsidRPr="00913EF7">
        <w:rPr>
          <w:sz w:val="28"/>
          <w:szCs w:val="28"/>
        </w:rPr>
        <w:t xml:space="preserve">Рисунок </w:t>
      </w:r>
      <w:r w:rsidR="004B181D" w:rsidRPr="00913EF7">
        <w:rPr>
          <w:sz w:val="28"/>
          <w:szCs w:val="28"/>
        </w:rPr>
        <w:t>27</w:t>
      </w:r>
      <w:r w:rsidRPr="00913EF7">
        <w:rPr>
          <w:sz w:val="28"/>
          <w:szCs w:val="28"/>
        </w:rPr>
        <w:t xml:space="preserve"> – Результаты иерархической кластеризации</w:t>
      </w:r>
    </w:p>
    <w:p w14:paraId="743665B7" w14:textId="77777777" w:rsidR="004F047A" w:rsidRPr="00610E3B" w:rsidRDefault="004F047A" w:rsidP="001E22B6">
      <w:pPr>
        <w:widowControl w:val="0"/>
        <w:tabs>
          <w:tab w:val="left" w:pos="955"/>
        </w:tabs>
        <w:ind w:firstLine="454"/>
        <w:jc w:val="both"/>
        <w:rPr>
          <w:color w:val="000000" w:themeColor="text1"/>
          <w:sz w:val="16"/>
          <w:szCs w:val="16"/>
        </w:rPr>
      </w:pPr>
    </w:p>
    <w:p w14:paraId="7A35292E" w14:textId="6735472B" w:rsidR="0036752C" w:rsidRPr="00913EF7" w:rsidRDefault="0036752C" w:rsidP="00610E3B">
      <w:pPr>
        <w:widowControl w:val="0"/>
        <w:tabs>
          <w:tab w:val="left" w:pos="955"/>
        </w:tabs>
        <w:ind w:firstLine="709"/>
        <w:jc w:val="both"/>
        <w:rPr>
          <w:color w:val="000000" w:themeColor="text1"/>
        </w:rPr>
      </w:pPr>
      <w:r w:rsidRPr="00913EF7">
        <w:rPr>
          <w:color w:val="000000" w:themeColor="text1"/>
        </w:rPr>
        <w:t xml:space="preserve">Примечание – </w:t>
      </w:r>
      <w:r w:rsidR="004F047A">
        <w:rPr>
          <w:color w:val="000000" w:themeColor="text1"/>
        </w:rPr>
        <w:t>Составлен</w:t>
      </w:r>
      <w:r w:rsidR="00610E3B">
        <w:rPr>
          <w:color w:val="000000" w:themeColor="text1"/>
        </w:rPr>
        <w:t>о автором</w:t>
      </w:r>
    </w:p>
    <w:p w14:paraId="38BB6709" w14:textId="77777777" w:rsidR="000E1C1E" w:rsidRPr="00913EF7" w:rsidRDefault="000E1C1E" w:rsidP="001E22B6">
      <w:pPr>
        <w:widowControl w:val="0"/>
        <w:tabs>
          <w:tab w:val="left" w:pos="955"/>
        </w:tabs>
        <w:ind w:firstLine="454"/>
        <w:jc w:val="both"/>
        <w:rPr>
          <w:color w:val="000000" w:themeColor="text1"/>
        </w:rPr>
      </w:pPr>
    </w:p>
    <w:p w14:paraId="6479B289" w14:textId="01192A71" w:rsidR="0036752C" w:rsidRPr="00913EF7" w:rsidRDefault="0036752C" w:rsidP="00610E3B">
      <w:pPr>
        <w:widowControl w:val="0"/>
        <w:ind w:firstLine="709"/>
        <w:jc w:val="both"/>
        <w:rPr>
          <w:sz w:val="28"/>
          <w:szCs w:val="28"/>
        </w:rPr>
      </w:pPr>
      <w:r w:rsidRPr="00913EF7">
        <w:rPr>
          <w:sz w:val="28"/>
          <w:szCs w:val="28"/>
          <w:lang w:val="kk-KZ"/>
        </w:rPr>
        <w:t>Согласно</w:t>
      </w:r>
      <w:r w:rsidR="004B181D" w:rsidRPr="00913EF7">
        <w:rPr>
          <w:sz w:val="28"/>
          <w:szCs w:val="28"/>
          <w:lang w:val="kk-KZ"/>
        </w:rPr>
        <w:t xml:space="preserve"> </w:t>
      </w:r>
      <w:r w:rsidRPr="00913EF7">
        <w:rPr>
          <w:sz w:val="28"/>
          <w:szCs w:val="28"/>
          <w:lang w:val="kk-KZ"/>
        </w:rPr>
        <w:t>результатам анализа</w:t>
      </w:r>
      <w:r w:rsidRPr="00913EF7">
        <w:rPr>
          <w:sz w:val="28"/>
          <w:szCs w:val="28"/>
        </w:rPr>
        <w:t>, всего было получено 3 кластера: первый (выделен красным цветом) – объединяет 2 региона (г. Астану и г. Алматы); второй (зеленый цвет) представлен только Атырауской областью, третий кластер (синий) включает в себя все остальные 17 регионов, формируя основную «группу». В таблице 2</w:t>
      </w:r>
      <w:r w:rsidR="001026BC" w:rsidRPr="00913EF7">
        <w:rPr>
          <w:sz w:val="28"/>
          <w:szCs w:val="28"/>
        </w:rPr>
        <w:t>3</w:t>
      </w:r>
      <w:r w:rsidRPr="00913EF7">
        <w:rPr>
          <w:sz w:val="28"/>
          <w:szCs w:val="28"/>
        </w:rPr>
        <w:t xml:space="preserve"> отражены средние стандартизированные значения по 3 кластерам в разрезе исследуемых 17 показателей оценки.</w:t>
      </w:r>
    </w:p>
    <w:p w14:paraId="733E1164" w14:textId="77777777" w:rsidR="00761369" w:rsidRDefault="00761369" w:rsidP="001E22B6">
      <w:pPr>
        <w:widowControl w:val="0"/>
        <w:jc w:val="both"/>
        <w:rPr>
          <w:sz w:val="28"/>
          <w:szCs w:val="28"/>
        </w:rPr>
      </w:pPr>
    </w:p>
    <w:p w14:paraId="70E8D04F" w14:textId="58BFFF2B" w:rsidR="0036752C" w:rsidRPr="00913EF7" w:rsidRDefault="0036752C" w:rsidP="001E22B6">
      <w:pPr>
        <w:widowControl w:val="0"/>
        <w:jc w:val="both"/>
        <w:rPr>
          <w:sz w:val="28"/>
          <w:szCs w:val="28"/>
        </w:rPr>
      </w:pPr>
      <w:r w:rsidRPr="00913EF7">
        <w:rPr>
          <w:sz w:val="28"/>
          <w:szCs w:val="28"/>
        </w:rPr>
        <w:t>Таблица 2</w:t>
      </w:r>
      <w:r w:rsidR="001026BC" w:rsidRPr="00913EF7">
        <w:rPr>
          <w:sz w:val="28"/>
          <w:szCs w:val="28"/>
        </w:rPr>
        <w:t>3</w:t>
      </w:r>
      <w:r w:rsidRPr="00913EF7">
        <w:rPr>
          <w:sz w:val="28"/>
          <w:szCs w:val="28"/>
        </w:rPr>
        <w:t xml:space="preserve"> – «Портреты» кластеров (средние стандартизированные значения по 17 показателям)</w:t>
      </w:r>
    </w:p>
    <w:p w14:paraId="2E8C4C87" w14:textId="77777777" w:rsidR="0036752C" w:rsidRPr="00610E3B" w:rsidRDefault="0036752C" w:rsidP="001E22B6">
      <w:pPr>
        <w:widowControl w:val="0"/>
        <w:jc w:val="center"/>
        <w:rPr>
          <w:sz w:val="16"/>
          <w:szCs w:val="16"/>
        </w:rPr>
      </w:pPr>
    </w:p>
    <w:tbl>
      <w:tblPr>
        <w:tblStyle w:val="ad"/>
        <w:tblW w:w="0" w:type="auto"/>
        <w:jc w:val="center"/>
        <w:tblLayout w:type="fixed"/>
        <w:tblLook w:val="04A0" w:firstRow="1" w:lastRow="0" w:firstColumn="1" w:lastColumn="0" w:noHBand="0" w:noVBand="1"/>
      </w:tblPr>
      <w:tblGrid>
        <w:gridCol w:w="762"/>
        <w:gridCol w:w="1132"/>
        <w:gridCol w:w="975"/>
        <w:gridCol w:w="974"/>
        <w:gridCol w:w="975"/>
        <w:gridCol w:w="975"/>
        <w:gridCol w:w="974"/>
        <w:gridCol w:w="975"/>
        <w:gridCol w:w="975"/>
        <w:gridCol w:w="975"/>
      </w:tblGrid>
      <w:tr w:rsidR="00761369" w:rsidRPr="00610E3B" w14:paraId="36272403" w14:textId="77777777" w:rsidTr="00761369">
        <w:trPr>
          <w:trHeight w:val="1096"/>
          <w:jc w:val="center"/>
        </w:trPr>
        <w:tc>
          <w:tcPr>
            <w:tcW w:w="762" w:type="dxa"/>
            <w:vAlign w:val="center"/>
          </w:tcPr>
          <w:p w14:paraId="5760AB30" w14:textId="77777777" w:rsidR="00761369" w:rsidRPr="00610E3B" w:rsidRDefault="00761369" w:rsidP="00761369">
            <w:pPr>
              <w:widowControl w:val="0"/>
              <w:ind w:left="-98" w:right="-83"/>
              <w:jc w:val="center"/>
              <w:rPr>
                <w:sz w:val="22"/>
                <w:szCs w:val="22"/>
                <w:lang w:val="en-US"/>
              </w:rPr>
            </w:pPr>
            <w:r w:rsidRPr="00610E3B">
              <w:rPr>
                <w:sz w:val="22"/>
                <w:szCs w:val="22"/>
                <w:lang w:val="en-US"/>
              </w:rPr>
              <w:t>Cluster</w:t>
            </w:r>
          </w:p>
        </w:tc>
        <w:tc>
          <w:tcPr>
            <w:tcW w:w="1132" w:type="dxa"/>
            <w:vAlign w:val="center"/>
            <w:hideMark/>
          </w:tcPr>
          <w:p w14:paraId="3294299A" w14:textId="546AA670" w:rsidR="00761369" w:rsidRPr="00610E3B" w:rsidRDefault="00761369" w:rsidP="00761369">
            <w:pPr>
              <w:widowControl w:val="0"/>
              <w:ind w:left="-98" w:right="-83"/>
              <w:jc w:val="center"/>
              <w:rPr>
                <w:sz w:val="22"/>
                <w:szCs w:val="22"/>
              </w:rPr>
            </w:pPr>
            <w:r w:rsidRPr="00610E3B">
              <w:rPr>
                <w:sz w:val="22"/>
                <w:szCs w:val="22"/>
              </w:rPr>
              <w:t>gdp_</w:t>
            </w:r>
            <w:r>
              <w:rPr>
                <w:sz w:val="22"/>
                <w:szCs w:val="22"/>
              </w:rPr>
              <w:t xml:space="preserve"> </w:t>
            </w:r>
            <w:r w:rsidRPr="00610E3B">
              <w:rPr>
                <w:sz w:val="22"/>
                <w:szCs w:val="22"/>
              </w:rPr>
              <w:t>per_ca</w:t>
            </w:r>
            <w:r>
              <w:rPr>
                <w:sz w:val="22"/>
                <w:szCs w:val="22"/>
              </w:rPr>
              <w:t xml:space="preserve"> </w:t>
            </w:r>
            <w:r w:rsidRPr="00610E3B">
              <w:rPr>
                <w:sz w:val="22"/>
                <w:szCs w:val="22"/>
              </w:rPr>
              <w:t>pita</w:t>
            </w:r>
          </w:p>
        </w:tc>
        <w:tc>
          <w:tcPr>
            <w:tcW w:w="975" w:type="dxa"/>
            <w:vAlign w:val="center"/>
            <w:hideMark/>
          </w:tcPr>
          <w:p w14:paraId="790CD8A0" w14:textId="77777777" w:rsidR="00761369" w:rsidRPr="00610E3B" w:rsidRDefault="00761369" w:rsidP="00761369">
            <w:pPr>
              <w:widowControl w:val="0"/>
              <w:ind w:left="-98" w:right="-83"/>
              <w:jc w:val="center"/>
              <w:rPr>
                <w:sz w:val="22"/>
                <w:szCs w:val="22"/>
              </w:rPr>
            </w:pPr>
            <w:r w:rsidRPr="00610E3B">
              <w:rPr>
                <w:sz w:val="22"/>
                <w:szCs w:val="22"/>
              </w:rPr>
              <w:t>industry_share_gdp</w:t>
            </w:r>
          </w:p>
        </w:tc>
        <w:tc>
          <w:tcPr>
            <w:tcW w:w="974" w:type="dxa"/>
            <w:vAlign w:val="center"/>
            <w:hideMark/>
          </w:tcPr>
          <w:p w14:paraId="7CDF709A" w14:textId="77777777" w:rsidR="00761369" w:rsidRPr="00610E3B" w:rsidRDefault="00761369" w:rsidP="00761369">
            <w:pPr>
              <w:widowControl w:val="0"/>
              <w:ind w:left="-98" w:right="-83"/>
              <w:jc w:val="center"/>
              <w:rPr>
                <w:sz w:val="22"/>
                <w:szCs w:val="22"/>
              </w:rPr>
            </w:pPr>
            <w:r w:rsidRPr="00610E3B">
              <w:rPr>
                <w:sz w:val="22"/>
                <w:szCs w:val="22"/>
              </w:rPr>
              <w:t>manuf_output</w:t>
            </w:r>
          </w:p>
        </w:tc>
        <w:tc>
          <w:tcPr>
            <w:tcW w:w="975" w:type="dxa"/>
            <w:vAlign w:val="center"/>
            <w:hideMark/>
          </w:tcPr>
          <w:p w14:paraId="22EFB52A" w14:textId="77777777" w:rsidR="00761369" w:rsidRPr="00610E3B" w:rsidRDefault="00761369" w:rsidP="00761369">
            <w:pPr>
              <w:widowControl w:val="0"/>
              <w:ind w:left="-98" w:right="-83"/>
              <w:jc w:val="center"/>
              <w:rPr>
                <w:sz w:val="22"/>
                <w:szCs w:val="22"/>
              </w:rPr>
            </w:pPr>
            <w:r w:rsidRPr="00610E3B">
              <w:rPr>
                <w:sz w:val="22"/>
                <w:szCs w:val="22"/>
              </w:rPr>
              <w:t>ict_investments</w:t>
            </w:r>
          </w:p>
        </w:tc>
        <w:tc>
          <w:tcPr>
            <w:tcW w:w="975" w:type="dxa"/>
            <w:vAlign w:val="center"/>
            <w:hideMark/>
          </w:tcPr>
          <w:p w14:paraId="6105D16A" w14:textId="77777777" w:rsidR="00761369" w:rsidRPr="00610E3B" w:rsidRDefault="00761369" w:rsidP="00761369">
            <w:pPr>
              <w:widowControl w:val="0"/>
              <w:ind w:left="-98" w:right="-83"/>
              <w:jc w:val="center"/>
              <w:rPr>
                <w:sz w:val="22"/>
                <w:szCs w:val="22"/>
              </w:rPr>
            </w:pPr>
            <w:r w:rsidRPr="00610E3B">
              <w:rPr>
                <w:sz w:val="22"/>
                <w:szCs w:val="22"/>
              </w:rPr>
              <w:t>innov_active_share</w:t>
            </w:r>
          </w:p>
        </w:tc>
        <w:tc>
          <w:tcPr>
            <w:tcW w:w="974" w:type="dxa"/>
            <w:vAlign w:val="center"/>
            <w:hideMark/>
          </w:tcPr>
          <w:p w14:paraId="373FC273" w14:textId="77777777" w:rsidR="00761369" w:rsidRPr="00610E3B" w:rsidRDefault="00761369" w:rsidP="00761369">
            <w:pPr>
              <w:widowControl w:val="0"/>
              <w:ind w:left="-98" w:right="-83"/>
              <w:jc w:val="center"/>
              <w:rPr>
                <w:sz w:val="22"/>
                <w:szCs w:val="22"/>
              </w:rPr>
            </w:pPr>
            <w:r w:rsidRPr="00610E3B">
              <w:rPr>
                <w:sz w:val="22"/>
                <w:szCs w:val="22"/>
              </w:rPr>
              <w:t>innovation_expenditure</w:t>
            </w:r>
          </w:p>
        </w:tc>
        <w:tc>
          <w:tcPr>
            <w:tcW w:w="975" w:type="dxa"/>
            <w:vAlign w:val="center"/>
            <w:hideMark/>
          </w:tcPr>
          <w:p w14:paraId="241381AF" w14:textId="77777777" w:rsidR="00761369" w:rsidRPr="00610E3B" w:rsidRDefault="00761369" w:rsidP="00761369">
            <w:pPr>
              <w:widowControl w:val="0"/>
              <w:ind w:left="-98" w:right="-83"/>
              <w:jc w:val="center"/>
              <w:rPr>
                <w:sz w:val="22"/>
                <w:szCs w:val="22"/>
              </w:rPr>
            </w:pPr>
            <w:r w:rsidRPr="00610E3B">
              <w:rPr>
                <w:sz w:val="22"/>
                <w:szCs w:val="22"/>
              </w:rPr>
              <w:t>fixed_capital_industry</w:t>
            </w:r>
          </w:p>
        </w:tc>
        <w:tc>
          <w:tcPr>
            <w:tcW w:w="975" w:type="dxa"/>
            <w:vAlign w:val="center"/>
            <w:hideMark/>
          </w:tcPr>
          <w:p w14:paraId="1B62CA21" w14:textId="77777777" w:rsidR="00761369" w:rsidRPr="00610E3B" w:rsidRDefault="00761369" w:rsidP="00761369">
            <w:pPr>
              <w:widowControl w:val="0"/>
              <w:ind w:left="-98" w:right="-83"/>
              <w:jc w:val="center"/>
              <w:rPr>
                <w:sz w:val="22"/>
                <w:szCs w:val="22"/>
              </w:rPr>
            </w:pPr>
            <w:r w:rsidRPr="00610E3B">
              <w:rPr>
                <w:sz w:val="22"/>
                <w:szCs w:val="22"/>
              </w:rPr>
              <w:t>internet_access_share</w:t>
            </w:r>
          </w:p>
        </w:tc>
        <w:tc>
          <w:tcPr>
            <w:tcW w:w="975" w:type="dxa"/>
            <w:vAlign w:val="center"/>
            <w:hideMark/>
          </w:tcPr>
          <w:p w14:paraId="37F10644" w14:textId="77777777" w:rsidR="00761369" w:rsidRPr="00610E3B" w:rsidRDefault="00761369" w:rsidP="00761369">
            <w:pPr>
              <w:widowControl w:val="0"/>
              <w:ind w:left="-98" w:right="-83"/>
              <w:jc w:val="center"/>
              <w:rPr>
                <w:sz w:val="22"/>
                <w:szCs w:val="22"/>
              </w:rPr>
            </w:pPr>
            <w:r w:rsidRPr="00610E3B">
              <w:rPr>
                <w:sz w:val="22"/>
                <w:szCs w:val="22"/>
              </w:rPr>
              <w:t>data_centers_count</w:t>
            </w:r>
          </w:p>
        </w:tc>
      </w:tr>
      <w:tr w:rsidR="00761369" w:rsidRPr="00610E3B" w14:paraId="1B6F8E03" w14:textId="77777777" w:rsidTr="00765F76">
        <w:trPr>
          <w:trHeight w:val="418"/>
          <w:jc w:val="center"/>
        </w:trPr>
        <w:tc>
          <w:tcPr>
            <w:tcW w:w="762" w:type="dxa"/>
            <w:vAlign w:val="center"/>
          </w:tcPr>
          <w:p w14:paraId="169D5997" w14:textId="77777777" w:rsidR="00761369" w:rsidRPr="00610E3B" w:rsidRDefault="00761369" w:rsidP="001E22B6">
            <w:pPr>
              <w:widowControl w:val="0"/>
              <w:jc w:val="center"/>
              <w:rPr>
                <w:sz w:val="22"/>
                <w:szCs w:val="22"/>
                <w:lang w:val="en-US"/>
              </w:rPr>
            </w:pPr>
            <w:r w:rsidRPr="00610E3B">
              <w:rPr>
                <w:sz w:val="22"/>
                <w:szCs w:val="22"/>
                <w:lang w:val="en-US"/>
              </w:rPr>
              <w:t>1</w:t>
            </w:r>
          </w:p>
        </w:tc>
        <w:tc>
          <w:tcPr>
            <w:tcW w:w="1132" w:type="dxa"/>
            <w:vAlign w:val="center"/>
            <w:hideMark/>
          </w:tcPr>
          <w:p w14:paraId="2D82A8CF" w14:textId="77777777" w:rsidR="00761369" w:rsidRPr="00610E3B" w:rsidRDefault="00761369" w:rsidP="001E22B6">
            <w:pPr>
              <w:widowControl w:val="0"/>
              <w:jc w:val="center"/>
              <w:rPr>
                <w:sz w:val="22"/>
                <w:szCs w:val="22"/>
              </w:rPr>
            </w:pPr>
            <w:r w:rsidRPr="00610E3B">
              <w:rPr>
                <w:color w:val="000000"/>
                <w:sz w:val="22"/>
                <w:szCs w:val="22"/>
              </w:rPr>
              <w:t>0,95</w:t>
            </w:r>
          </w:p>
        </w:tc>
        <w:tc>
          <w:tcPr>
            <w:tcW w:w="975" w:type="dxa"/>
            <w:vAlign w:val="center"/>
            <w:hideMark/>
          </w:tcPr>
          <w:p w14:paraId="0892D476" w14:textId="77777777" w:rsidR="00761369" w:rsidRPr="00610E3B" w:rsidRDefault="00761369" w:rsidP="001E22B6">
            <w:pPr>
              <w:widowControl w:val="0"/>
              <w:jc w:val="center"/>
              <w:rPr>
                <w:sz w:val="22"/>
                <w:szCs w:val="22"/>
              </w:rPr>
            </w:pPr>
            <w:r w:rsidRPr="00610E3B">
              <w:rPr>
                <w:color w:val="000000"/>
                <w:sz w:val="22"/>
                <w:szCs w:val="22"/>
              </w:rPr>
              <w:t>-1,57</w:t>
            </w:r>
          </w:p>
        </w:tc>
        <w:tc>
          <w:tcPr>
            <w:tcW w:w="974" w:type="dxa"/>
            <w:vAlign w:val="center"/>
            <w:hideMark/>
          </w:tcPr>
          <w:p w14:paraId="03ED5C62" w14:textId="77777777" w:rsidR="00761369" w:rsidRPr="00610E3B" w:rsidRDefault="00761369" w:rsidP="001E22B6">
            <w:pPr>
              <w:widowControl w:val="0"/>
              <w:jc w:val="center"/>
              <w:rPr>
                <w:sz w:val="22"/>
                <w:szCs w:val="22"/>
              </w:rPr>
            </w:pPr>
            <w:r w:rsidRPr="00610E3B">
              <w:rPr>
                <w:color w:val="000000"/>
                <w:sz w:val="22"/>
                <w:szCs w:val="22"/>
              </w:rPr>
              <w:t>0,94</w:t>
            </w:r>
          </w:p>
        </w:tc>
        <w:tc>
          <w:tcPr>
            <w:tcW w:w="975" w:type="dxa"/>
            <w:vAlign w:val="center"/>
            <w:hideMark/>
          </w:tcPr>
          <w:p w14:paraId="43FDC0D7" w14:textId="77777777" w:rsidR="00761369" w:rsidRPr="00610E3B" w:rsidRDefault="00761369" w:rsidP="001E22B6">
            <w:pPr>
              <w:widowControl w:val="0"/>
              <w:jc w:val="center"/>
              <w:rPr>
                <w:sz w:val="22"/>
                <w:szCs w:val="22"/>
              </w:rPr>
            </w:pPr>
            <w:r w:rsidRPr="00610E3B">
              <w:rPr>
                <w:color w:val="000000"/>
                <w:sz w:val="22"/>
                <w:szCs w:val="22"/>
              </w:rPr>
              <w:t>2,63</w:t>
            </w:r>
          </w:p>
        </w:tc>
        <w:tc>
          <w:tcPr>
            <w:tcW w:w="975" w:type="dxa"/>
            <w:vAlign w:val="center"/>
            <w:hideMark/>
          </w:tcPr>
          <w:p w14:paraId="78DBDC82" w14:textId="77777777" w:rsidR="00761369" w:rsidRPr="00610E3B" w:rsidRDefault="00761369" w:rsidP="001E22B6">
            <w:pPr>
              <w:widowControl w:val="0"/>
              <w:jc w:val="center"/>
              <w:rPr>
                <w:sz w:val="22"/>
                <w:szCs w:val="22"/>
              </w:rPr>
            </w:pPr>
            <w:r w:rsidRPr="00610E3B">
              <w:rPr>
                <w:color w:val="000000"/>
                <w:sz w:val="22"/>
                <w:szCs w:val="22"/>
              </w:rPr>
              <w:t>1,26</w:t>
            </w:r>
          </w:p>
        </w:tc>
        <w:tc>
          <w:tcPr>
            <w:tcW w:w="974" w:type="dxa"/>
            <w:vAlign w:val="center"/>
            <w:hideMark/>
          </w:tcPr>
          <w:p w14:paraId="25A7505A" w14:textId="77777777" w:rsidR="00761369" w:rsidRPr="00610E3B" w:rsidRDefault="00761369" w:rsidP="001E22B6">
            <w:pPr>
              <w:widowControl w:val="0"/>
              <w:jc w:val="center"/>
              <w:rPr>
                <w:sz w:val="22"/>
                <w:szCs w:val="22"/>
              </w:rPr>
            </w:pPr>
            <w:r w:rsidRPr="00610E3B">
              <w:rPr>
                <w:color w:val="000000"/>
                <w:sz w:val="22"/>
                <w:szCs w:val="22"/>
              </w:rPr>
              <w:t>0,05</w:t>
            </w:r>
          </w:p>
        </w:tc>
        <w:tc>
          <w:tcPr>
            <w:tcW w:w="975" w:type="dxa"/>
            <w:vAlign w:val="center"/>
            <w:hideMark/>
          </w:tcPr>
          <w:p w14:paraId="1EC2608B" w14:textId="77777777" w:rsidR="00761369" w:rsidRPr="00610E3B" w:rsidRDefault="00761369" w:rsidP="001E22B6">
            <w:pPr>
              <w:widowControl w:val="0"/>
              <w:jc w:val="center"/>
              <w:rPr>
                <w:sz w:val="22"/>
                <w:szCs w:val="22"/>
              </w:rPr>
            </w:pPr>
            <w:r w:rsidRPr="00610E3B">
              <w:rPr>
                <w:color w:val="000000"/>
                <w:sz w:val="22"/>
                <w:szCs w:val="22"/>
              </w:rPr>
              <w:t>-0,39</w:t>
            </w:r>
          </w:p>
        </w:tc>
        <w:tc>
          <w:tcPr>
            <w:tcW w:w="975" w:type="dxa"/>
            <w:vAlign w:val="center"/>
            <w:hideMark/>
          </w:tcPr>
          <w:p w14:paraId="21FE71CA" w14:textId="77777777" w:rsidR="00761369" w:rsidRPr="00610E3B" w:rsidRDefault="00761369" w:rsidP="001E22B6">
            <w:pPr>
              <w:widowControl w:val="0"/>
              <w:jc w:val="center"/>
              <w:rPr>
                <w:sz w:val="22"/>
                <w:szCs w:val="22"/>
              </w:rPr>
            </w:pPr>
            <w:r w:rsidRPr="00610E3B">
              <w:rPr>
                <w:color w:val="000000"/>
                <w:sz w:val="22"/>
                <w:szCs w:val="22"/>
              </w:rPr>
              <w:t>0,80</w:t>
            </w:r>
          </w:p>
        </w:tc>
        <w:tc>
          <w:tcPr>
            <w:tcW w:w="975" w:type="dxa"/>
            <w:vAlign w:val="center"/>
            <w:hideMark/>
          </w:tcPr>
          <w:p w14:paraId="39601C30" w14:textId="77777777" w:rsidR="00761369" w:rsidRPr="00610E3B" w:rsidRDefault="00761369" w:rsidP="001E22B6">
            <w:pPr>
              <w:widowControl w:val="0"/>
              <w:jc w:val="center"/>
              <w:rPr>
                <w:sz w:val="22"/>
                <w:szCs w:val="22"/>
              </w:rPr>
            </w:pPr>
            <w:r w:rsidRPr="00610E3B">
              <w:rPr>
                <w:color w:val="000000"/>
                <w:sz w:val="22"/>
                <w:szCs w:val="22"/>
              </w:rPr>
              <w:t>2,17</w:t>
            </w:r>
          </w:p>
        </w:tc>
      </w:tr>
      <w:tr w:rsidR="00761369" w:rsidRPr="00610E3B" w14:paraId="759AD131" w14:textId="77777777" w:rsidTr="00765F76">
        <w:trPr>
          <w:trHeight w:val="435"/>
          <w:jc w:val="center"/>
        </w:trPr>
        <w:tc>
          <w:tcPr>
            <w:tcW w:w="762" w:type="dxa"/>
            <w:vAlign w:val="center"/>
          </w:tcPr>
          <w:p w14:paraId="21A7CEB3" w14:textId="77777777" w:rsidR="00761369" w:rsidRPr="00610E3B" w:rsidRDefault="00761369" w:rsidP="001E22B6">
            <w:pPr>
              <w:widowControl w:val="0"/>
              <w:jc w:val="center"/>
              <w:rPr>
                <w:sz w:val="22"/>
                <w:szCs w:val="22"/>
                <w:lang w:val="en-US"/>
              </w:rPr>
            </w:pPr>
            <w:r w:rsidRPr="00610E3B">
              <w:rPr>
                <w:sz w:val="22"/>
                <w:szCs w:val="22"/>
                <w:lang w:val="en-US"/>
              </w:rPr>
              <w:t>2</w:t>
            </w:r>
          </w:p>
        </w:tc>
        <w:tc>
          <w:tcPr>
            <w:tcW w:w="1132" w:type="dxa"/>
            <w:vAlign w:val="center"/>
            <w:hideMark/>
          </w:tcPr>
          <w:p w14:paraId="3DB1790D" w14:textId="77777777" w:rsidR="00761369" w:rsidRPr="00610E3B" w:rsidRDefault="00761369" w:rsidP="001E22B6">
            <w:pPr>
              <w:widowControl w:val="0"/>
              <w:jc w:val="center"/>
              <w:rPr>
                <w:sz w:val="22"/>
                <w:szCs w:val="22"/>
              </w:rPr>
            </w:pPr>
            <w:r w:rsidRPr="00610E3B">
              <w:rPr>
                <w:color w:val="000000"/>
                <w:sz w:val="22"/>
                <w:szCs w:val="22"/>
              </w:rPr>
              <w:t>3,52</w:t>
            </w:r>
          </w:p>
        </w:tc>
        <w:tc>
          <w:tcPr>
            <w:tcW w:w="975" w:type="dxa"/>
            <w:vAlign w:val="center"/>
            <w:hideMark/>
          </w:tcPr>
          <w:p w14:paraId="5C7DC143" w14:textId="77777777" w:rsidR="00761369" w:rsidRPr="00610E3B" w:rsidRDefault="00761369" w:rsidP="001E22B6">
            <w:pPr>
              <w:widowControl w:val="0"/>
              <w:jc w:val="center"/>
              <w:rPr>
                <w:sz w:val="22"/>
                <w:szCs w:val="22"/>
              </w:rPr>
            </w:pPr>
            <w:r w:rsidRPr="00610E3B">
              <w:rPr>
                <w:color w:val="000000"/>
                <w:sz w:val="22"/>
                <w:szCs w:val="22"/>
              </w:rPr>
              <w:t>1,33</w:t>
            </w:r>
          </w:p>
        </w:tc>
        <w:tc>
          <w:tcPr>
            <w:tcW w:w="974" w:type="dxa"/>
            <w:vAlign w:val="center"/>
            <w:hideMark/>
          </w:tcPr>
          <w:p w14:paraId="5F6C0380" w14:textId="77777777" w:rsidR="00761369" w:rsidRPr="00610E3B" w:rsidRDefault="00761369" w:rsidP="001E22B6">
            <w:pPr>
              <w:widowControl w:val="0"/>
              <w:jc w:val="center"/>
              <w:rPr>
                <w:sz w:val="22"/>
                <w:szCs w:val="22"/>
              </w:rPr>
            </w:pPr>
            <w:r w:rsidRPr="00610E3B">
              <w:rPr>
                <w:color w:val="000000"/>
                <w:sz w:val="22"/>
                <w:szCs w:val="22"/>
              </w:rPr>
              <w:t>-0,43</w:t>
            </w:r>
          </w:p>
        </w:tc>
        <w:tc>
          <w:tcPr>
            <w:tcW w:w="975" w:type="dxa"/>
            <w:vAlign w:val="center"/>
            <w:hideMark/>
          </w:tcPr>
          <w:p w14:paraId="4DCF2F60" w14:textId="77777777" w:rsidR="00761369" w:rsidRPr="00610E3B" w:rsidRDefault="00761369" w:rsidP="001E22B6">
            <w:pPr>
              <w:widowControl w:val="0"/>
              <w:jc w:val="center"/>
              <w:rPr>
                <w:sz w:val="22"/>
                <w:szCs w:val="22"/>
              </w:rPr>
            </w:pPr>
            <w:r w:rsidRPr="00610E3B">
              <w:rPr>
                <w:color w:val="000000"/>
                <w:sz w:val="22"/>
                <w:szCs w:val="22"/>
              </w:rPr>
              <w:t>0,61</w:t>
            </w:r>
          </w:p>
        </w:tc>
        <w:tc>
          <w:tcPr>
            <w:tcW w:w="975" w:type="dxa"/>
            <w:vAlign w:val="center"/>
            <w:hideMark/>
          </w:tcPr>
          <w:p w14:paraId="2059429B" w14:textId="77777777" w:rsidR="00761369" w:rsidRPr="00610E3B" w:rsidRDefault="00761369" w:rsidP="001E22B6">
            <w:pPr>
              <w:widowControl w:val="0"/>
              <w:jc w:val="center"/>
              <w:rPr>
                <w:sz w:val="22"/>
                <w:szCs w:val="22"/>
              </w:rPr>
            </w:pPr>
            <w:r w:rsidRPr="00610E3B">
              <w:rPr>
                <w:color w:val="000000"/>
                <w:sz w:val="22"/>
                <w:szCs w:val="22"/>
              </w:rPr>
              <w:t>-1,28</w:t>
            </w:r>
          </w:p>
        </w:tc>
        <w:tc>
          <w:tcPr>
            <w:tcW w:w="974" w:type="dxa"/>
            <w:vAlign w:val="center"/>
            <w:hideMark/>
          </w:tcPr>
          <w:p w14:paraId="1B5CE7C9" w14:textId="77777777" w:rsidR="00761369" w:rsidRPr="00610E3B" w:rsidRDefault="00761369" w:rsidP="001E22B6">
            <w:pPr>
              <w:widowControl w:val="0"/>
              <w:jc w:val="center"/>
              <w:rPr>
                <w:sz w:val="22"/>
                <w:szCs w:val="22"/>
              </w:rPr>
            </w:pPr>
            <w:r w:rsidRPr="00610E3B">
              <w:rPr>
                <w:color w:val="000000"/>
                <w:sz w:val="22"/>
                <w:szCs w:val="22"/>
              </w:rPr>
              <w:t>4,17</w:t>
            </w:r>
          </w:p>
        </w:tc>
        <w:tc>
          <w:tcPr>
            <w:tcW w:w="975" w:type="dxa"/>
            <w:vAlign w:val="center"/>
            <w:hideMark/>
          </w:tcPr>
          <w:p w14:paraId="5634DBB1" w14:textId="77777777" w:rsidR="00761369" w:rsidRPr="00610E3B" w:rsidRDefault="00761369" w:rsidP="001E22B6">
            <w:pPr>
              <w:widowControl w:val="0"/>
              <w:jc w:val="center"/>
              <w:rPr>
                <w:sz w:val="22"/>
                <w:szCs w:val="22"/>
              </w:rPr>
            </w:pPr>
            <w:r w:rsidRPr="00610E3B">
              <w:rPr>
                <w:color w:val="000000"/>
                <w:sz w:val="22"/>
                <w:szCs w:val="22"/>
              </w:rPr>
              <w:t>4,02</w:t>
            </w:r>
          </w:p>
        </w:tc>
        <w:tc>
          <w:tcPr>
            <w:tcW w:w="975" w:type="dxa"/>
            <w:vAlign w:val="center"/>
            <w:hideMark/>
          </w:tcPr>
          <w:p w14:paraId="44DCEEB1" w14:textId="77777777" w:rsidR="00761369" w:rsidRPr="00610E3B" w:rsidRDefault="00761369" w:rsidP="001E22B6">
            <w:pPr>
              <w:widowControl w:val="0"/>
              <w:jc w:val="center"/>
              <w:rPr>
                <w:sz w:val="22"/>
                <w:szCs w:val="22"/>
              </w:rPr>
            </w:pPr>
            <w:r w:rsidRPr="00610E3B">
              <w:rPr>
                <w:color w:val="000000"/>
                <w:sz w:val="22"/>
                <w:szCs w:val="22"/>
              </w:rPr>
              <w:t>-1,29</w:t>
            </w:r>
          </w:p>
        </w:tc>
        <w:tc>
          <w:tcPr>
            <w:tcW w:w="975" w:type="dxa"/>
            <w:vAlign w:val="center"/>
            <w:hideMark/>
          </w:tcPr>
          <w:p w14:paraId="6ABDCA86" w14:textId="77777777" w:rsidR="00761369" w:rsidRPr="00610E3B" w:rsidRDefault="00761369" w:rsidP="001E22B6">
            <w:pPr>
              <w:widowControl w:val="0"/>
              <w:jc w:val="center"/>
              <w:rPr>
                <w:sz w:val="22"/>
                <w:szCs w:val="22"/>
              </w:rPr>
            </w:pPr>
            <w:r w:rsidRPr="00610E3B">
              <w:rPr>
                <w:color w:val="000000"/>
                <w:sz w:val="22"/>
                <w:szCs w:val="22"/>
              </w:rPr>
              <w:t>-0,14</w:t>
            </w:r>
          </w:p>
        </w:tc>
      </w:tr>
      <w:tr w:rsidR="00761369" w:rsidRPr="00610E3B" w14:paraId="0EAF3E8E" w14:textId="77777777" w:rsidTr="00765F76">
        <w:trPr>
          <w:trHeight w:val="468"/>
          <w:jc w:val="center"/>
        </w:trPr>
        <w:tc>
          <w:tcPr>
            <w:tcW w:w="762" w:type="dxa"/>
            <w:vAlign w:val="center"/>
          </w:tcPr>
          <w:p w14:paraId="4F583617" w14:textId="77777777" w:rsidR="00761369" w:rsidRPr="00610E3B" w:rsidRDefault="00761369" w:rsidP="001E22B6">
            <w:pPr>
              <w:widowControl w:val="0"/>
              <w:jc w:val="center"/>
              <w:rPr>
                <w:sz w:val="22"/>
                <w:szCs w:val="22"/>
                <w:lang w:val="en-US"/>
              </w:rPr>
            </w:pPr>
            <w:r w:rsidRPr="00610E3B">
              <w:rPr>
                <w:sz w:val="22"/>
                <w:szCs w:val="22"/>
                <w:lang w:val="en-US"/>
              </w:rPr>
              <w:t>3</w:t>
            </w:r>
          </w:p>
        </w:tc>
        <w:tc>
          <w:tcPr>
            <w:tcW w:w="1132" w:type="dxa"/>
            <w:vAlign w:val="center"/>
            <w:hideMark/>
          </w:tcPr>
          <w:p w14:paraId="062002C6" w14:textId="77777777" w:rsidR="00761369" w:rsidRPr="00610E3B" w:rsidRDefault="00761369" w:rsidP="001E22B6">
            <w:pPr>
              <w:widowControl w:val="0"/>
              <w:jc w:val="center"/>
              <w:rPr>
                <w:sz w:val="22"/>
                <w:szCs w:val="22"/>
              </w:rPr>
            </w:pPr>
            <w:r w:rsidRPr="00610E3B">
              <w:rPr>
                <w:color w:val="000000"/>
                <w:sz w:val="22"/>
                <w:szCs w:val="22"/>
              </w:rPr>
              <w:t>-0,32</w:t>
            </w:r>
          </w:p>
        </w:tc>
        <w:tc>
          <w:tcPr>
            <w:tcW w:w="975" w:type="dxa"/>
            <w:vAlign w:val="center"/>
            <w:hideMark/>
          </w:tcPr>
          <w:p w14:paraId="1517276C" w14:textId="77777777" w:rsidR="00761369" w:rsidRPr="00610E3B" w:rsidRDefault="00761369" w:rsidP="001E22B6">
            <w:pPr>
              <w:widowControl w:val="0"/>
              <w:jc w:val="center"/>
              <w:rPr>
                <w:sz w:val="22"/>
                <w:szCs w:val="22"/>
              </w:rPr>
            </w:pPr>
            <w:r w:rsidRPr="00610E3B">
              <w:rPr>
                <w:color w:val="000000"/>
                <w:sz w:val="22"/>
                <w:szCs w:val="22"/>
              </w:rPr>
              <w:t>0,11</w:t>
            </w:r>
          </w:p>
        </w:tc>
        <w:tc>
          <w:tcPr>
            <w:tcW w:w="974" w:type="dxa"/>
            <w:vAlign w:val="center"/>
            <w:hideMark/>
          </w:tcPr>
          <w:p w14:paraId="34500445" w14:textId="77777777" w:rsidR="00761369" w:rsidRPr="00610E3B" w:rsidRDefault="00761369" w:rsidP="001E22B6">
            <w:pPr>
              <w:widowControl w:val="0"/>
              <w:jc w:val="center"/>
              <w:rPr>
                <w:sz w:val="22"/>
                <w:szCs w:val="22"/>
              </w:rPr>
            </w:pPr>
            <w:r w:rsidRPr="00610E3B">
              <w:rPr>
                <w:color w:val="000000"/>
                <w:sz w:val="22"/>
                <w:szCs w:val="22"/>
              </w:rPr>
              <w:t>-0,09</w:t>
            </w:r>
          </w:p>
        </w:tc>
        <w:tc>
          <w:tcPr>
            <w:tcW w:w="975" w:type="dxa"/>
            <w:vAlign w:val="center"/>
            <w:hideMark/>
          </w:tcPr>
          <w:p w14:paraId="7CC0A115" w14:textId="77777777" w:rsidR="00761369" w:rsidRPr="00610E3B" w:rsidRDefault="00761369" w:rsidP="001E22B6">
            <w:pPr>
              <w:widowControl w:val="0"/>
              <w:jc w:val="center"/>
              <w:rPr>
                <w:sz w:val="22"/>
                <w:szCs w:val="22"/>
              </w:rPr>
            </w:pPr>
            <w:r w:rsidRPr="00610E3B">
              <w:rPr>
                <w:color w:val="000000"/>
                <w:sz w:val="22"/>
                <w:szCs w:val="22"/>
              </w:rPr>
              <w:t>-0,34</w:t>
            </w:r>
          </w:p>
        </w:tc>
        <w:tc>
          <w:tcPr>
            <w:tcW w:w="975" w:type="dxa"/>
            <w:vAlign w:val="center"/>
            <w:hideMark/>
          </w:tcPr>
          <w:p w14:paraId="04F0908D" w14:textId="77777777" w:rsidR="00761369" w:rsidRPr="00610E3B" w:rsidRDefault="00761369" w:rsidP="001E22B6">
            <w:pPr>
              <w:widowControl w:val="0"/>
              <w:jc w:val="center"/>
              <w:rPr>
                <w:sz w:val="22"/>
                <w:szCs w:val="22"/>
              </w:rPr>
            </w:pPr>
            <w:r w:rsidRPr="00610E3B">
              <w:rPr>
                <w:color w:val="000000"/>
                <w:sz w:val="22"/>
                <w:szCs w:val="22"/>
              </w:rPr>
              <w:t>-0,07</w:t>
            </w:r>
          </w:p>
        </w:tc>
        <w:tc>
          <w:tcPr>
            <w:tcW w:w="974" w:type="dxa"/>
            <w:vAlign w:val="center"/>
            <w:hideMark/>
          </w:tcPr>
          <w:p w14:paraId="1BE636AF" w14:textId="77777777" w:rsidR="00761369" w:rsidRPr="00610E3B" w:rsidRDefault="00761369" w:rsidP="001E22B6">
            <w:pPr>
              <w:widowControl w:val="0"/>
              <w:jc w:val="center"/>
              <w:rPr>
                <w:sz w:val="22"/>
                <w:szCs w:val="22"/>
              </w:rPr>
            </w:pPr>
            <w:r w:rsidRPr="00610E3B">
              <w:rPr>
                <w:color w:val="000000"/>
                <w:sz w:val="22"/>
                <w:szCs w:val="22"/>
              </w:rPr>
              <w:t>-0,25</w:t>
            </w:r>
          </w:p>
        </w:tc>
        <w:tc>
          <w:tcPr>
            <w:tcW w:w="975" w:type="dxa"/>
            <w:vAlign w:val="center"/>
            <w:hideMark/>
          </w:tcPr>
          <w:p w14:paraId="69CC99A9" w14:textId="77777777" w:rsidR="00761369" w:rsidRPr="00610E3B" w:rsidRDefault="00761369" w:rsidP="001E22B6">
            <w:pPr>
              <w:widowControl w:val="0"/>
              <w:jc w:val="center"/>
              <w:rPr>
                <w:sz w:val="22"/>
                <w:szCs w:val="22"/>
              </w:rPr>
            </w:pPr>
            <w:r w:rsidRPr="00610E3B">
              <w:rPr>
                <w:color w:val="000000"/>
                <w:sz w:val="22"/>
                <w:szCs w:val="22"/>
              </w:rPr>
              <w:t>-0,19</w:t>
            </w:r>
          </w:p>
        </w:tc>
        <w:tc>
          <w:tcPr>
            <w:tcW w:w="975" w:type="dxa"/>
            <w:vAlign w:val="center"/>
            <w:hideMark/>
          </w:tcPr>
          <w:p w14:paraId="692FCA2C" w14:textId="77777777" w:rsidR="00761369" w:rsidRPr="00610E3B" w:rsidRDefault="00761369" w:rsidP="001E22B6">
            <w:pPr>
              <w:widowControl w:val="0"/>
              <w:jc w:val="center"/>
              <w:rPr>
                <w:sz w:val="22"/>
                <w:szCs w:val="22"/>
              </w:rPr>
            </w:pPr>
            <w:r w:rsidRPr="00610E3B">
              <w:rPr>
                <w:color w:val="000000"/>
                <w:sz w:val="22"/>
                <w:szCs w:val="22"/>
              </w:rPr>
              <w:t>-0,02</w:t>
            </w:r>
          </w:p>
        </w:tc>
        <w:tc>
          <w:tcPr>
            <w:tcW w:w="975" w:type="dxa"/>
            <w:vAlign w:val="center"/>
            <w:hideMark/>
          </w:tcPr>
          <w:p w14:paraId="696BFBC2" w14:textId="77777777" w:rsidR="00761369" w:rsidRPr="00610E3B" w:rsidRDefault="00761369" w:rsidP="001E22B6">
            <w:pPr>
              <w:widowControl w:val="0"/>
              <w:jc w:val="center"/>
              <w:rPr>
                <w:sz w:val="22"/>
                <w:szCs w:val="22"/>
              </w:rPr>
            </w:pPr>
            <w:r w:rsidRPr="00610E3B">
              <w:rPr>
                <w:color w:val="000000"/>
                <w:sz w:val="22"/>
                <w:szCs w:val="22"/>
              </w:rPr>
              <w:t>-0,25</w:t>
            </w:r>
          </w:p>
        </w:tc>
      </w:tr>
    </w:tbl>
    <w:p w14:paraId="4FF31738" w14:textId="02F0CE0E" w:rsidR="00761369" w:rsidRPr="00761369" w:rsidRDefault="00761369" w:rsidP="001E22B6">
      <w:pPr>
        <w:widowControl w:val="0"/>
        <w:tabs>
          <w:tab w:val="left" w:pos="955"/>
        </w:tabs>
        <w:rPr>
          <w:bCs/>
          <w:sz w:val="28"/>
          <w:szCs w:val="28"/>
        </w:rPr>
      </w:pPr>
      <w:r w:rsidRPr="00761369">
        <w:rPr>
          <w:bCs/>
          <w:sz w:val="28"/>
          <w:szCs w:val="28"/>
        </w:rPr>
        <w:t>Продолжение таблицы 23</w:t>
      </w:r>
    </w:p>
    <w:p w14:paraId="3BCEADDD" w14:textId="77777777" w:rsidR="00761369" w:rsidRPr="00761369" w:rsidRDefault="00761369" w:rsidP="001E22B6">
      <w:pPr>
        <w:widowControl w:val="0"/>
        <w:tabs>
          <w:tab w:val="left" w:pos="955"/>
        </w:tabs>
        <w:rPr>
          <w:b/>
          <w:bCs/>
          <w:sz w:val="16"/>
          <w:szCs w:val="16"/>
        </w:rPr>
      </w:pPr>
    </w:p>
    <w:tbl>
      <w:tblPr>
        <w:tblStyle w:val="ad"/>
        <w:tblW w:w="0" w:type="auto"/>
        <w:jc w:val="center"/>
        <w:tblLayout w:type="fixed"/>
        <w:tblLook w:val="04A0" w:firstRow="1" w:lastRow="0" w:firstColumn="1" w:lastColumn="0" w:noHBand="0" w:noVBand="1"/>
      </w:tblPr>
      <w:tblGrid>
        <w:gridCol w:w="1339"/>
        <w:gridCol w:w="1035"/>
        <w:gridCol w:w="1034"/>
        <w:gridCol w:w="1035"/>
        <w:gridCol w:w="1034"/>
        <w:gridCol w:w="1035"/>
        <w:gridCol w:w="1034"/>
        <w:gridCol w:w="1035"/>
        <w:gridCol w:w="1035"/>
      </w:tblGrid>
      <w:tr w:rsidR="00761369" w:rsidRPr="00610E3B" w14:paraId="7D20A2EE" w14:textId="77777777" w:rsidTr="00761369">
        <w:trPr>
          <w:trHeight w:val="165"/>
          <w:jc w:val="center"/>
        </w:trPr>
        <w:tc>
          <w:tcPr>
            <w:tcW w:w="1339" w:type="dxa"/>
            <w:vAlign w:val="center"/>
          </w:tcPr>
          <w:p w14:paraId="218B0AAA" w14:textId="77777777" w:rsidR="00761369" w:rsidRPr="00610E3B" w:rsidRDefault="00761369" w:rsidP="008C0E9D">
            <w:pPr>
              <w:widowControl w:val="0"/>
              <w:ind w:left="-98" w:right="-83"/>
              <w:jc w:val="center"/>
              <w:rPr>
                <w:sz w:val="22"/>
                <w:szCs w:val="22"/>
                <w:lang w:val="en-US"/>
              </w:rPr>
            </w:pPr>
            <w:r w:rsidRPr="00610E3B">
              <w:rPr>
                <w:sz w:val="22"/>
                <w:szCs w:val="22"/>
                <w:lang w:val="en-US"/>
              </w:rPr>
              <w:t>Cluster</w:t>
            </w:r>
          </w:p>
        </w:tc>
        <w:tc>
          <w:tcPr>
            <w:tcW w:w="1035" w:type="dxa"/>
            <w:vAlign w:val="center"/>
            <w:hideMark/>
          </w:tcPr>
          <w:p w14:paraId="600BA1B3" w14:textId="77777777" w:rsidR="00761369" w:rsidRPr="00610E3B" w:rsidRDefault="00761369" w:rsidP="008C0E9D">
            <w:pPr>
              <w:widowControl w:val="0"/>
              <w:ind w:left="-98" w:right="-83"/>
              <w:jc w:val="center"/>
              <w:rPr>
                <w:sz w:val="22"/>
                <w:szCs w:val="22"/>
              </w:rPr>
            </w:pPr>
            <w:r w:rsidRPr="00610E3B">
              <w:rPr>
                <w:sz w:val="22"/>
                <w:szCs w:val="22"/>
              </w:rPr>
              <w:t>online_retail_share</w:t>
            </w:r>
          </w:p>
        </w:tc>
        <w:tc>
          <w:tcPr>
            <w:tcW w:w="1034" w:type="dxa"/>
            <w:vAlign w:val="center"/>
            <w:hideMark/>
          </w:tcPr>
          <w:p w14:paraId="394747C3" w14:textId="77777777" w:rsidR="00761369" w:rsidRPr="00610E3B" w:rsidRDefault="00761369" w:rsidP="008C0E9D">
            <w:pPr>
              <w:widowControl w:val="0"/>
              <w:ind w:left="-98" w:right="-83"/>
              <w:jc w:val="center"/>
              <w:rPr>
                <w:sz w:val="22"/>
                <w:szCs w:val="22"/>
              </w:rPr>
            </w:pPr>
            <w:r w:rsidRPr="00610E3B">
              <w:rPr>
                <w:sz w:val="22"/>
                <w:szCs w:val="22"/>
              </w:rPr>
              <w:t>ict_specialists_per</w:t>
            </w:r>
            <w:r>
              <w:rPr>
                <w:sz w:val="22"/>
                <w:szCs w:val="22"/>
              </w:rPr>
              <w:t xml:space="preserve"> </w:t>
            </w:r>
            <w:r w:rsidRPr="00610E3B">
              <w:rPr>
                <w:sz w:val="22"/>
                <w:szCs w:val="22"/>
              </w:rPr>
              <w:t>1000</w:t>
            </w:r>
          </w:p>
        </w:tc>
        <w:tc>
          <w:tcPr>
            <w:tcW w:w="1035" w:type="dxa"/>
            <w:vAlign w:val="center"/>
            <w:hideMark/>
          </w:tcPr>
          <w:p w14:paraId="7E98E7B7" w14:textId="77777777" w:rsidR="00761369" w:rsidRPr="00610E3B" w:rsidRDefault="00761369" w:rsidP="008C0E9D">
            <w:pPr>
              <w:widowControl w:val="0"/>
              <w:ind w:left="-98" w:right="-83"/>
              <w:jc w:val="center"/>
              <w:rPr>
                <w:sz w:val="22"/>
                <w:szCs w:val="22"/>
              </w:rPr>
            </w:pPr>
            <w:r w:rsidRPr="00610E3B">
              <w:rPr>
                <w:sz w:val="22"/>
                <w:szCs w:val="22"/>
              </w:rPr>
              <w:t>ict_avg_salary</w:t>
            </w:r>
          </w:p>
        </w:tc>
        <w:tc>
          <w:tcPr>
            <w:tcW w:w="1034" w:type="dxa"/>
            <w:vAlign w:val="center"/>
            <w:hideMark/>
          </w:tcPr>
          <w:p w14:paraId="4AFE5C8E" w14:textId="77777777" w:rsidR="00761369" w:rsidRPr="00610E3B" w:rsidRDefault="00761369" w:rsidP="008C0E9D">
            <w:pPr>
              <w:widowControl w:val="0"/>
              <w:ind w:left="-98" w:right="-83"/>
              <w:jc w:val="center"/>
              <w:rPr>
                <w:sz w:val="22"/>
                <w:szCs w:val="22"/>
              </w:rPr>
            </w:pPr>
            <w:r w:rsidRPr="00610E3B">
              <w:rPr>
                <w:sz w:val="22"/>
                <w:szCs w:val="22"/>
              </w:rPr>
              <w:t>digital_literacy_</w:t>
            </w:r>
            <w:r>
              <w:rPr>
                <w:sz w:val="22"/>
                <w:szCs w:val="22"/>
              </w:rPr>
              <w:t xml:space="preserve"> </w:t>
            </w:r>
            <w:r w:rsidRPr="00610E3B">
              <w:rPr>
                <w:sz w:val="22"/>
                <w:szCs w:val="22"/>
              </w:rPr>
              <w:t>rate</w:t>
            </w:r>
          </w:p>
        </w:tc>
        <w:tc>
          <w:tcPr>
            <w:tcW w:w="1035" w:type="dxa"/>
            <w:vAlign w:val="center"/>
            <w:hideMark/>
          </w:tcPr>
          <w:p w14:paraId="1B317DD8" w14:textId="77777777" w:rsidR="00761369" w:rsidRPr="00610E3B" w:rsidRDefault="00761369" w:rsidP="008C0E9D">
            <w:pPr>
              <w:widowControl w:val="0"/>
              <w:ind w:left="-98" w:right="-83"/>
              <w:jc w:val="center"/>
              <w:rPr>
                <w:sz w:val="22"/>
                <w:szCs w:val="22"/>
              </w:rPr>
            </w:pPr>
            <w:r w:rsidRPr="00610E3B">
              <w:rPr>
                <w:sz w:val="22"/>
                <w:szCs w:val="22"/>
              </w:rPr>
              <w:t>ict_graduates_per</w:t>
            </w:r>
            <w:r>
              <w:rPr>
                <w:sz w:val="22"/>
                <w:szCs w:val="22"/>
              </w:rPr>
              <w:t xml:space="preserve"> </w:t>
            </w:r>
            <w:r w:rsidRPr="00610E3B">
              <w:rPr>
                <w:sz w:val="22"/>
                <w:szCs w:val="22"/>
              </w:rPr>
              <w:t>1000</w:t>
            </w:r>
          </w:p>
        </w:tc>
        <w:tc>
          <w:tcPr>
            <w:tcW w:w="1034" w:type="dxa"/>
            <w:vAlign w:val="center"/>
            <w:hideMark/>
          </w:tcPr>
          <w:p w14:paraId="54B57B2B" w14:textId="77777777" w:rsidR="00761369" w:rsidRPr="00610E3B" w:rsidRDefault="00761369" w:rsidP="008C0E9D">
            <w:pPr>
              <w:widowControl w:val="0"/>
              <w:jc w:val="center"/>
              <w:rPr>
                <w:sz w:val="22"/>
                <w:szCs w:val="22"/>
              </w:rPr>
            </w:pPr>
            <w:r w:rsidRPr="00610E3B">
              <w:rPr>
                <w:sz w:val="22"/>
                <w:szCs w:val="22"/>
              </w:rPr>
              <w:t>cloud_use_share</w:t>
            </w:r>
          </w:p>
        </w:tc>
        <w:tc>
          <w:tcPr>
            <w:tcW w:w="1035" w:type="dxa"/>
            <w:vAlign w:val="center"/>
            <w:hideMark/>
          </w:tcPr>
          <w:p w14:paraId="51430732" w14:textId="77777777" w:rsidR="00761369" w:rsidRPr="00610E3B" w:rsidRDefault="00761369" w:rsidP="008C0E9D">
            <w:pPr>
              <w:widowControl w:val="0"/>
              <w:jc w:val="center"/>
              <w:rPr>
                <w:sz w:val="22"/>
                <w:szCs w:val="22"/>
              </w:rPr>
            </w:pPr>
            <w:r w:rsidRPr="00610E3B">
              <w:rPr>
                <w:sz w:val="22"/>
                <w:szCs w:val="22"/>
              </w:rPr>
              <w:t>bigdata_ai_digitaltwins_share</w:t>
            </w:r>
          </w:p>
        </w:tc>
        <w:tc>
          <w:tcPr>
            <w:tcW w:w="1035" w:type="dxa"/>
            <w:vAlign w:val="center"/>
            <w:hideMark/>
          </w:tcPr>
          <w:p w14:paraId="1377FC8F" w14:textId="77777777" w:rsidR="00761369" w:rsidRPr="00610E3B" w:rsidRDefault="00761369" w:rsidP="008C0E9D">
            <w:pPr>
              <w:widowControl w:val="0"/>
              <w:jc w:val="center"/>
              <w:rPr>
                <w:sz w:val="22"/>
                <w:szCs w:val="22"/>
              </w:rPr>
            </w:pPr>
            <w:r w:rsidRPr="00610E3B">
              <w:rPr>
                <w:sz w:val="22"/>
                <w:szCs w:val="22"/>
              </w:rPr>
              <w:t>digital_tech_use_share</w:t>
            </w:r>
          </w:p>
        </w:tc>
      </w:tr>
      <w:tr w:rsidR="00761369" w:rsidRPr="00610E3B" w14:paraId="704B0AA6" w14:textId="77777777" w:rsidTr="00765F76">
        <w:trPr>
          <w:trHeight w:val="307"/>
          <w:jc w:val="center"/>
        </w:trPr>
        <w:tc>
          <w:tcPr>
            <w:tcW w:w="1339" w:type="dxa"/>
            <w:vAlign w:val="center"/>
          </w:tcPr>
          <w:p w14:paraId="6817925F" w14:textId="77777777" w:rsidR="00761369" w:rsidRPr="00610E3B" w:rsidRDefault="00761369" w:rsidP="008C0E9D">
            <w:pPr>
              <w:widowControl w:val="0"/>
              <w:jc w:val="center"/>
              <w:rPr>
                <w:sz w:val="22"/>
                <w:szCs w:val="22"/>
                <w:lang w:val="en-US"/>
              </w:rPr>
            </w:pPr>
            <w:r w:rsidRPr="00610E3B">
              <w:rPr>
                <w:sz w:val="22"/>
                <w:szCs w:val="22"/>
                <w:lang w:val="en-US"/>
              </w:rPr>
              <w:t>1</w:t>
            </w:r>
          </w:p>
        </w:tc>
        <w:tc>
          <w:tcPr>
            <w:tcW w:w="1035" w:type="dxa"/>
            <w:vAlign w:val="center"/>
            <w:hideMark/>
          </w:tcPr>
          <w:p w14:paraId="31DAB2B0" w14:textId="77777777" w:rsidR="00761369" w:rsidRPr="00610E3B" w:rsidRDefault="00761369" w:rsidP="008C0E9D">
            <w:pPr>
              <w:widowControl w:val="0"/>
              <w:jc w:val="center"/>
              <w:rPr>
                <w:sz w:val="22"/>
                <w:szCs w:val="22"/>
              </w:rPr>
            </w:pPr>
            <w:r w:rsidRPr="00610E3B">
              <w:rPr>
                <w:color w:val="000000"/>
                <w:sz w:val="22"/>
                <w:szCs w:val="22"/>
              </w:rPr>
              <w:t>2,17</w:t>
            </w:r>
          </w:p>
        </w:tc>
        <w:tc>
          <w:tcPr>
            <w:tcW w:w="1034" w:type="dxa"/>
            <w:vAlign w:val="center"/>
            <w:hideMark/>
          </w:tcPr>
          <w:p w14:paraId="2E05DEFC" w14:textId="77777777" w:rsidR="00761369" w:rsidRPr="00610E3B" w:rsidRDefault="00761369" w:rsidP="008C0E9D">
            <w:pPr>
              <w:widowControl w:val="0"/>
              <w:jc w:val="center"/>
              <w:rPr>
                <w:sz w:val="22"/>
                <w:szCs w:val="22"/>
              </w:rPr>
            </w:pPr>
            <w:r w:rsidRPr="00610E3B">
              <w:rPr>
                <w:color w:val="000000"/>
                <w:sz w:val="22"/>
                <w:szCs w:val="22"/>
              </w:rPr>
              <w:t>2,76</w:t>
            </w:r>
          </w:p>
        </w:tc>
        <w:tc>
          <w:tcPr>
            <w:tcW w:w="1035" w:type="dxa"/>
            <w:vAlign w:val="center"/>
            <w:hideMark/>
          </w:tcPr>
          <w:p w14:paraId="3248233E" w14:textId="77777777" w:rsidR="00761369" w:rsidRPr="00610E3B" w:rsidRDefault="00761369" w:rsidP="008C0E9D">
            <w:pPr>
              <w:widowControl w:val="0"/>
              <w:jc w:val="center"/>
              <w:rPr>
                <w:sz w:val="22"/>
                <w:szCs w:val="22"/>
              </w:rPr>
            </w:pPr>
            <w:r w:rsidRPr="00610E3B">
              <w:rPr>
                <w:color w:val="000000"/>
                <w:sz w:val="22"/>
                <w:szCs w:val="22"/>
              </w:rPr>
              <w:t>2,48</w:t>
            </w:r>
          </w:p>
        </w:tc>
        <w:tc>
          <w:tcPr>
            <w:tcW w:w="1034" w:type="dxa"/>
            <w:vAlign w:val="center"/>
            <w:hideMark/>
          </w:tcPr>
          <w:p w14:paraId="147CD61F" w14:textId="77777777" w:rsidR="00761369" w:rsidRPr="00610E3B" w:rsidRDefault="00761369" w:rsidP="008C0E9D">
            <w:pPr>
              <w:widowControl w:val="0"/>
              <w:jc w:val="center"/>
              <w:rPr>
                <w:sz w:val="22"/>
                <w:szCs w:val="22"/>
              </w:rPr>
            </w:pPr>
            <w:r w:rsidRPr="00610E3B">
              <w:rPr>
                <w:color w:val="000000"/>
                <w:sz w:val="22"/>
                <w:szCs w:val="22"/>
              </w:rPr>
              <w:t>1,55</w:t>
            </w:r>
          </w:p>
        </w:tc>
        <w:tc>
          <w:tcPr>
            <w:tcW w:w="1035" w:type="dxa"/>
            <w:vAlign w:val="center"/>
            <w:hideMark/>
          </w:tcPr>
          <w:p w14:paraId="142F1983" w14:textId="77777777" w:rsidR="00761369" w:rsidRPr="00610E3B" w:rsidRDefault="00761369" w:rsidP="008C0E9D">
            <w:pPr>
              <w:widowControl w:val="0"/>
              <w:jc w:val="center"/>
              <w:rPr>
                <w:sz w:val="22"/>
                <w:szCs w:val="22"/>
              </w:rPr>
            </w:pPr>
            <w:r w:rsidRPr="00610E3B">
              <w:rPr>
                <w:color w:val="000000"/>
                <w:sz w:val="22"/>
                <w:szCs w:val="22"/>
              </w:rPr>
              <w:t>-0,01</w:t>
            </w:r>
          </w:p>
        </w:tc>
        <w:tc>
          <w:tcPr>
            <w:tcW w:w="1034" w:type="dxa"/>
            <w:vAlign w:val="center"/>
            <w:hideMark/>
          </w:tcPr>
          <w:p w14:paraId="6DF27D8B" w14:textId="77777777" w:rsidR="00761369" w:rsidRPr="00610E3B" w:rsidRDefault="00761369" w:rsidP="008C0E9D">
            <w:pPr>
              <w:widowControl w:val="0"/>
              <w:jc w:val="center"/>
              <w:rPr>
                <w:sz w:val="22"/>
                <w:szCs w:val="22"/>
              </w:rPr>
            </w:pPr>
            <w:r w:rsidRPr="00610E3B">
              <w:rPr>
                <w:color w:val="000000"/>
                <w:sz w:val="22"/>
                <w:szCs w:val="22"/>
              </w:rPr>
              <w:t>1,82</w:t>
            </w:r>
          </w:p>
        </w:tc>
        <w:tc>
          <w:tcPr>
            <w:tcW w:w="1035" w:type="dxa"/>
            <w:vAlign w:val="center"/>
            <w:hideMark/>
          </w:tcPr>
          <w:p w14:paraId="0AC73E3A" w14:textId="77777777" w:rsidR="00761369" w:rsidRPr="00610E3B" w:rsidRDefault="00761369" w:rsidP="008C0E9D">
            <w:pPr>
              <w:widowControl w:val="0"/>
              <w:jc w:val="center"/>
              <w:rPr>
                <w:sz w:val="22"/>
                <w:szCs w:val="22"/>
              </w:rPr>
            </w:pPr>
            <w:r w:rsidRPr="00610E3B">
              <w:rPr>
                <w:color w:val="000000"/>
                <w:sz w:val="22"/>
                <w:szCs w:val="22"/>
              </w:rPr>
              <w:t>1,28</w:t>
            </w:r>
          </w:p>
        </w:tc>
        <w:tc>
          <w:tcPr>
            <w:tcW w:w="1035" w:type="dxa"/>
            <w:vAlign w:val="center"/>
            <w:hideMark/>
          </w:tcPr>
          <w:p w14:paraId="18AAECCC" w14:textId="77777777" w:rsidR="00761369" w:rsidRPr="00610E3B" w:rsidRDefault="00761369" w:rsidP="008C0E9D">
            <w:pPr>
              <w:widowControl w:val="0"/>
              <w:jc w:val="center"/>
              <w:rPr>
                <w:sz w:val="22"/>
                <w:szCs w:val="22"/>
              </w:rPr>
            </w:pPr>
            <w:r w:rsidRPr="00610E3B">
              <w:rPr>
                <w:color w:val="000000"/>
                <w:sz w:val="22"/>
                <w:szCs w:val="22"/>
              </w:rPr>
              <w:t>0,42</w:t>
            </w:r>
          </w:p>
        </w:tc>
      </w:tr>
      <w:tr w:rsidR="00761369" w:rsidRPr="00610E3B" w14:paraId="6185F8E8" w14:textId="77777777" w:rsidTr="00765F76">
        <w:trPr>
          <w:trHeight w:val="412"/>
          <w:jc w:val="center"/>
        </w:trPr>
        <w:tc>
          <w:tcPr>
            <w:tcW w:w="1339" w:type="dxa"/>
            <w:vAlign w:val="center"/>
          </w:tcPr>
          <w:p w14:paraId="09E47985" w14:textId="77777777" w:rsidR="00761369" w:rsidRPr="00610E3B" w:rsidRDefault="00761369" w:rsidP="008C0E9D">
            <w:pPr>
              <w:widowControl w:val="0"/>
              <w:jc w:val="center"/>
              <w:rPr>
                <w:sz w:val="22"/>
                <w:szCs w:val="22"/>
                <w:lang w:val="en-US"/>
              </w:rPr>
            </w:pPr>
            <w:r w:rsidRPr="00610E3B">
              <w:rPr>
                <w:sz w:val="22"/>
                <w:szCs w:val="22"/>
                <w:lang w:val="en-US"/>
              </w:rPr>
              <w:t>2</w:t>
            </w:r>
          </w:p>
        </w:tc>
        <w:tc>
          <w:tcPr>
            <w:tcW w:w="1035" w:type="dxa"/>
            <w:vAlign w:val="center"/>
            <w:hideMark/>
          </w:tcPr>
          <w:p w14:paraId="02384BF9" w14:textId="77777777" w:rsidR="00761369" w:rsidRPr="00610E3B" w:rsidRDefault="00761369" w:rsidP="008C0E9D">
            <w:pPr>
              <w:widowControl w:val="0"/>
              <w:jc w:val="center"/>
              <w:rPr>
                <w:sz w:val="22"/>
                <w:szCs w:val="22"/>
              </w:rPr>
            </w:pPr>
            <w:r w:rsidRPr="00610E3B">
              <w:rPr>
                <w:color w:val="000000"/>
                <w:sz w:val="22"/>
                <w:szCs w:val="22"/>
              </w:rPr>
              <w:t>-0,33</w:t>
            </w:r>
          </w:p>
        </w:tc>
        <w:tc>
          <w:tcPr>
            <w:tcW w:w="1034" w:type="dxa"/>
            <w:vAlign w:val="center"/>
            <w:hideMark/>
          </w:tcPr>
          <w:p w14:paraId="44C750F2" w14:textId="77777777" w:rsidR="00761369" w:rsidRPr="00610E3B" w:rsidRDefault="00761369" w:rsidP="008C0E9D">
            <w:pPr>
              <w:widowControl w:val="0"/>
              <w:jc w:val="center"/>
              <w:rPr>
                <w:sz w:val="22"/>
                <w:szCs w:val="22"/>
              </w:rPr>
            </w:pPr>
            <w:r w:rsidRPr="00610E3B">
              <w:rPr>
                <w:color w:val="000000"/>
                <w:sz w:val="22"/>
                <w:szCs w:val="22"/>
              </w:rPr>
              <w:t>0,75</w:t>
            </w:r>
          </w:p>
        </w:tc>
        <w:tc>
          <w:tcPr>
            <w:tcW w:w="1035" w:type="dxa"/>
            <w:vAlign w:val="center"/>
            <w:hideMark/>
          </w:tcPr>
          <w:p w14:paraId="2D792451" w14:textId="77777777" w:rsidR="00761369" w:rsidRPr="00610E3B" w:rsidRDefault="00761369" w:rsidP="008C0E9D">
            <w:pPr>
              <w:widowControl w:val="0"/>
              <w:jc w:val="center"/>
              <w:rPr>
                <w:sz w:val="22"/>
                <w:szCs w:val="22"/>
              </w:rPr>
            </w:pPr>
            <w:r w:rsidRPr="00610E3B">
              <w:rPr>
                <w:color w:val="000000"/>
                <w:sz w:val="22"/>
                <w:szCs w:val="22"/>
              </w:rPr>
              <w:t>-0,29</w:t>
            </w:r>
          </w:p>
        </w:tc>
        <w:tc>
          <w:tcPr>
            <w:tcW w:w="1034" w:type="dxa"/>
            <w:vAlign w:val="center"/>
            <w:hideMark/>
          </w:tcPr>
          <w:p w14:paraId="1B72FE16" w14:textId="77777777" w:rsidR="00761369" w:rsidRPr="00610E3B" w:rsidRDefault="00761369" w:rsidP="008C0E9D">
            <w:pPr>
              <w:widowControl w:val="0"/>
              <w:jc w:val="center"/>
              <w:rPr>
                <w:sz w:val="22"/>
                <w:szCs w:val="22"/>
              </w:rPr>
            </w:pPr>
            <w:r w:rsidRPr="00610E3B">
              <w:rPr>
                <w:color w:val="000000"/>
                <w:sz w:val="22"/>
                <w:szCs w:val="22"/>
              </w:rPr>
              <w:t>-0,42</w:t>
            </w:r>
          </w:p>
        </w:tc>
        <w:tc>
          <w:tcPr>
            <w:tcW w:w="1035" w:type="dxa"/>
            <w:vAlign w:val="center"/>
            <w:hideMark/>
          </w:tcPr>
          <w:p w14:paraId="258A507C" w14:textId="77777777" w:rsidR="00761369" w:rsidRPr="00610E3B" w:rsidRDefault="00761369" w:rsidP="008C0E9D">
            <w:pPr>
              <w:widowControl w:val="0"/>
              <w:jc w:val="center"/>
              <w:rPr>
                <w:sz w:val="22"/>
                <w:szCs w:val="22"/>
              </w:rPr>
            </w:pPr>
            <w:r w:rsidRPr="00610E3B">
              <w:rPr>
                <w:color w:val="000000"/>
                <w:sz w:val="22"/>
                <w:szCs w:val="22"/>
              </w:rPr>
              <w:t>-0,09</w:t>
            </w:r>
          </w:p>
        </w:tc>
        <w:tc>
          <w:tcPr>
            <w:tcW w:w="1034" w:type="dxa"/>
            <w:vAlign w:val="center"/>
            <w:hideMark/>
          </w:tcPr>
          <w:p w14:paraId="463E6B41" w14:textId="77777777" w:rsidR="00761369" w:rsidRPr="00610E3B" w:rsidRDefault="00761369" w:rsidP="008C0E9D">
            <w:pPr>
              <w:widowControl w:val="0"/>
              <w:jc w:val="center"/>
              <w:rPr>
                <w:sz w:val="22"/>
                <w:szCs w:val="22"/>
              </w:rPr>
            </w:pPr>
            <w:r w:rsidRPr="00610E3B">
              <w:rPr>
                <w:color w:val="000000"/>
                <w:sz w:val="22"/>
                <w:szCs w:val="22"/>
              </w:rPr>
              <w:t>0,71</w:t>
            </w:r>
          </w:p>
        </w:tc>
        <w:tc>
          <w:tcPr>
            <w:tcW w:w="1035" w:type="dxa"/>
            <w:vAlign w:val="center"/>
            <w:hideMark/>
          </w:tcPr>
          <w:p w14:paraId="63A57E05" w14:textId="77777777" w:rsidR="00761369" w:rsidRPr="00610E3B" w:rsidRDefault="00761369" w:rsidP="008C0E9D">
            <w:pPr>
              <w:widowControl w:val="0"/>
              <w:jc w:val="center"/>
              <w:rPr>
                <w:sz w:val="22"/>
                <w:szCs w:val="22"/>
              </w:rPr>
            </w:pPr>
            <w:r w:rsidRPr="00610E3B">
              <w:rPr>
                <w:color w:val="000000"/>
                <w:sz w:val="22"/>
                <w:szCs w:val="22"/>
              </w:rPr>
              <w:t>0,66</w:t>
            </w:r>
          </w:p>
        </w:tc>
        <w:tc>
          <w:tcPr>
            <w:tcW w:w="1035" w:type="dxa"/>
            <w:vAlign w:val="center"/>
            <w:hideMark/>
          </w:tcPr>
          <w:p w14:paraId="5EE064C0" w14:textId="77777777" w:rsidR="00761369" w:rsidRPr="00610E3B" w:rsidRDefault="00761369" w:rsidP="008C0E9D">
            <w:pPr>
              <w:widowControl w:val="0"/>
              <w:jc w:val="center"/>
              <w:rPr>
                <w:sz w:val="22"/>
                <w:szCs w:val="22"/>
              </w:rPr>
            </w:pPr>
            <w:r w:rsidRPr="00610E3B">
              <w:rPr>
                <w:color w:val="000000"/>
                <w:sz w:val="22"/>
                <w:szCs w:val="22"/>
              </w:rPr>
              <w:t>2,10</w:t>
            </w:r>
          </w:p>
        </w:tc>
      </w:tr>
      <w:tr w:rsidR="00761369" w:rsidRPr="00610E3B" w14:paraId="4A4F6FDF" w14:textId="77777777" w:rsidTr="00765F76">
        <w:trPr>
          <w:trHeight w:val="404"/>
          <w:jc w:val="center"/>
        </w:trPr>
        <w:tc>
          <w:tcPr>
            <w:tcW w:w="1339" w:type="dxa"/>
            <w:vAlign w:val="center"/>
          </w:tcPr>
          <w:p w14:paraId="6BAAD058" w14:textId="77777777" w:rsidR="00761369" w:rsidRPr="00610E3B" w:rsidRDefault="00761369" w:rsidP="008C0E9D">
            <w:pPr>
              <w:widowControl w:val="0"/>
              <w:jc w:val="center"/>
              <w:rPr>
                <w:sz w:val="22"/>
                <w:szCs w:val="22"/>
                <w:lang w:val="en-US"/>
              </w:rPr>
            </w:pPr>
            <w:r w:rsidRPr="00610E3B">
              <w:rPr>
                <w:sz w:val="22"/>
                <w:szCs w:val="22"/>
                <w:lang w:val="en-US"/>
              </w:rPr>
              <w:t>3</w:t>
            </w:r>
          </w:p>
        </w:tc>
        <w:tc>
          <w:tcPr>
            <w:tcW w:w="1035" w:type="dxa"/>
            <w:vAlign w:val="center"/>
            <w:hideMark/>
          </w:tcPr>
          <w:p w14:paraId="65887DC6" w14:textId="77777777" w:rsidR="00761369" w:rsidRPr="00610E3B" w:rsidRDefault="00761369" w:rsidP="008C0E9D">
            <w:pPr>
              <w:widowControl w:val="0"/>
              <w:jc w:val="center"/>
              <w:rPr>
                <w:sz w:val="22"/>
                <w:szCs w:val="22"/>
              </w:rPr>
            </w:pPr>
            <w:r w:rsidRPr="00610E3B">
              <w:rPr>
                <w:color w:val="000000"/>
                <w:sz w:val="22"/>
                <w:szCs w:val="22"/>
              </w:rPr>
              <w:t>-0,24</w:t>
            </w:r>
          </w:p>
        </w:tc>
        <w:tc>
          <w:tcPr>
            <w:tcW w:w="1034" w:type="dxa"/>
            <w:vAlign w:val="center"/>
            <w:hideMark/>
          </w:tcPr>
          <w:p w14:paraId="404DF36A" w14:textId="77777777" w:rsidR="00761369" w:rsidRPr="00610E3B" w:rsidRDefault="00761369" w:rsidP="008C0E9D">
            <w:pPr>
              <w:widowControl w:val="0"/>
              <w:jc w:val="center"/>
              <w:rPr>
                <w:sz w:val="22"/>
                <w:szCs w:val="22"/>
              </w:rPr>
            </w:pPr>
            <w:r w:rsidRPr="00610E3B">
              <w:rPr>
                <w:color w:val="000000"/>
                <w:sz w:val="22"/>
                <w:szCs w:val="22"/>
              </w:rPr>
              <w:t>-0,37</w:t>
            </w:r>
          </w:p>
        </w:tc>
        <w:tc>
          <w:tcPr>
            <w:tcW w:w="1035" w:type="dxa"/>
            <w:vAlign w:val="center"/>
            <w:hideMark/>
          </w:tcPr>
          <w:p w14:paraId="09800539" w14:textId="77777777" w:rsidR="00761369" w:rsidRPr="00610E3B" w:rsidRDefault="00761369" w:rsidP="008C0E9D">
            <w:pPr>
              <w:widowControl w:val="0"/>
              <w:jc w:val="center"/>
              <w:rPr>
                <w:sz w:val="22"/>
                <w:szCs w:val="22"/>
              </w:rPr>
            </w:pPr>
            <w:r w:rsidRPr="00610E3B">
              <w:rPr>
                <w:color w:val="000000"/>
                <w:sz w:val="22"/>
                <w:szCs w:val="22"/>
              </w:rPr>
              <w:t>-0,27</w:t>
            </w:r>
          </w:p>
        </w:tc>
        <w:tc>
          <w:tcPr>
            <w:tcW w:w="1034" w:type="dxa"/>
            <w:vAlign w:val="center"/>
            <w:hideMark/>
          </w:tcPr>
          <w:p w14:paraId="0F551BC6" w14:textId="77777777" w:rsidR="00761369" w:rsidRPr="00610E3B" w:rsidRDefault="00761369" w:rsidP="008C0E9D">
            <w:pPr>
              <w:widowControl w:val="0"/>
              <w:jc w:val="center"/>
              <w:rPr>
                <w:sz w:val="22"/>
                <w:szCs w:val="22"/>
              </w:rPr>
            </w:pPr>
            <w:r w:rsidRPr="00610E3B">
              <w:rPr>
                <w:color w:val="000000"/>
                <w:sz w:val="22"/>
                <w:szCs w:val="22"/>
              </w:rPr>
              <w:t>-0,16</w:t>
            </w:r>
          </w:p>
        </w:tc>
        <w:tc>
          <w:tcPr>
            <w:tcW w:w="1035" w:type="dxa"/>
            <w:vAlign w:val="center"/>
            <w:hideMark/>
          </w:tcPr>
          <w:p w14:paraId="4F173A05" w14:textId="77777777" w:rsidR="00761369" w:rsidRPr="00610E3B" w:rsidRDefault="00761369" w:rsidP="008C0E9D">
            <w:pPr>
              <w:widowControl w:val="0"/>
              <w:jc w:val="center"/>
              <w:rPr>
                <w:sz w:val="22"/>
                <w:szCs w:val="22"/>
              </w:rPr>
            </w:pPr>
            <w:r w:rsidRPr="00610E3B">
              <w:rPr>
                <w:color w:val="000000"/>
                <w:sz w:val="22"/>
                <w:szCs w:val="22"/>
              </w:rPr>
              <w:t>0,01</w:t>
            </w:r>
          </w:p>
        </w:tc>
        <w:tc>
          <w:tcPr>
            <w:tcW w:w="1034" w:type="dxa"/>
            <w:vAlign w:val="center"/>
            <w:hideMark/>
          </w:tcPr>
          <w:p w14:paraId="4919A968" w14:textId="77777777" w:rsidR="00761369" w:rsidRPr="00610E3B" w:rsidRDefault="00761369" w:rsidP="008C0E9D">
            <w:pPr>
              <w:widowControl w:val="0"/>
              <w:jc w:val="center"/>
              <w:rPr>
                <w:sz w:val="22"/>
                <w:szCs w:val="22"/>
              </w:rPr>
            </w:pPr>
            <w:r w:rsidRPr="00610E3B">
              <w:rPr>
                <w:color w:val="000000"/>
                <w:sz w:val="22"/>
                <w:szCs w:val="22"/>
              </w:rPr>
              <w:t>-0,26</w:t>
            </w:r>
          </w:p>
        </w:tc>
        <w:tc>
          <w:tcPr>
            <w:tcW w:w="1035" w:type="dxa"/>
            <w:vAlign w:val="center"/>
            <w:hideMark/>
          </w:tcPr>
          <w:p w14:paraId="7884E194" w14:textId="77777777" w:rsidR="00761369" w:rsidRPr="00610E3B" w:rsidRDefault="00761369" w:rsidP="008C0E9D">
            <w:pPr>
              <w:widowControl w:val="0"/>
              <w:jc w:val="center"/>
              <w:rPr>
                <w:sz w:val="22"/>
                <w:szCs w:val="22"/>
              </w:rPr>
            </w:pPr>
            <w:r w:rsidRPr="00610E3B">
              <w:rPr>
                <w:color w:val="000000"/>
                <w:sz w:val="22"/>
                <w:szCs w:val="22"/>
              </w:rPr>
              <w:t>-0,19</w:t>
            </w:r>
          </w:p>
        </w:tc>
        <w:tc>
          <w:tcPr>
            <w:tcW w:w="1035" w:type="dxa"/>
            <w:vAlign w:val="center"/>
            <w:hideMark/>
          </w:tcPr>
          <w:p w14:paraId="1CCEF310" w14:textId="77777777" w:rsidR="00761369" w:rsidRPr="00610E3B" w:rsidRDefault="00761369" w:rsidP="008C0E9D">
            <w:pPr>
              <w:widowControl w:val="0"/>
              <w:jc w:val="center"/>
              <w:rPr>
                <w:sz w:val="22"/>
                <w:szCs w:val="22"/>
              </w:rPr>
            </w:pPr>
            <w:r w:rsidRPr="00610E3B">
              <w:rPr>
                <w:color w:val="000000"/>
                <w:sz w:val="22"/>
                <w:szCs w:val="22"/>
              </w:rPr>
              <w:t>-0,17</w:t>
            </w:r>
          </w:p>
        </w:tc>
      </w:tr>
      <w:tr w:rsidR="00761369" w:rsidRPr="00610E3B" w14:paraId="3E01ACFC" w14:textId="77777777" w:rsidTr="00761369">
        <w:trPr>
          <w:trHeight w:val="165"/>
          <w:jc w:val="center"/>
        </w:trPr>
        <w:tc>
          <w:tcPr>
            <w:tcW w:w="9616" w:type="dxa"/>
            <w:gridSpan w:val="9"/>
            <w:vAlign w:val="center"/>
          </w:tcPr>
          <w:p w14:paraId="5B393DB8" w14:textId="764736C4" w:rsidR="00761369" w:rsidRPr="00761369" w:rsidRDefault="00761369" w:rsidP="00761369">
            <w:pPr>
              <w:widowControl w:val="0"/>
              <w:tabs>
                <w:tab w:val="left" w:pos="955"/>
              </w:tabs>
              <w:ind w:firstLine="567"/>
              <w:rPr>
                <w:b/>
                <w:bCs/>
                <w:color w:val="FF0000"/>
              </w:rPr>
            </w:pPr>
            <w:r w:rsidRPr="00610E3B">
              <w:rPr>
                <w:sz w:val="22"/>
                <w:szCs w:val="22"/>
                <w:lang w:val="kk-KZ"/>
              </w:rPr>
              <w:t xml:space="preserve">Примечание </w:t>
            </w:r>
            <w:r w:rsidRPr="00610E3B">
              <w:rPr>
                <w:sz w:val="22"/>
                <w:szCs w:val="22"/>
              </w:rPr>
              <w:t>– Рассчитано автором по итогам проведенного кластерного анализа</w:t>
            </w:r>
          </w:p>
        </w:tc>
      </w:tr>
    </w:tbl>
    <w:p w14:paraId="5CA8DB98" w14:textId="77777777" w:rsidR="00761369" w:rsidRDefault="00761369" w:rsidP="001E22B6">
      <w:pPr>
        <w:widowControl w:val="0"/>
        <w:tabs>
          <w:tab w:val="left" w:pos="955"/>
        </w:tabs>
        <w:rPr>
          <w:b/>
          <w:bCs/>
          <w:color w:val="FF0000"/>
        </w:rPr>
      </w:pPr>
    </w:p>
    <w:p w14:paraId="4EF0E76F" w14:textId="77777777" w:rsidR="00C40671" w:rsidRPr="00761369" w:rsidRDefault="00C40671" w:rsidP="00761369">
      <w:pPr>
        <w:widowControl w:val="0"/>
        <w:ind w:firstLine="709"/>
        <w:jc w:val="both"/>
        <w:rPr>
          <w:i/>
          <w:sz w:val="28"/>
          <w:szCs w:val="28"/>
        </w:rPr>
      </w:pPr>
      <w:r w:rsidRPr="00761369">
        <w:rPr>
          <w:i/>
          <w:sz w:val="28"/>
          <w:szCs w:val="28"/>
        </w:rPr>
        <w:t>Охарактеризуем каждый полученный кластер.</w:t>
      </w:r>
    </w:p>
    <w:p w14:paraId="0AEB6119" w14:textId="77777777" w:rsidR="00C40671" w:rsidRPr="00913EF7" w:rsidRDefault="00C40671" w:rsidP="00761369">
      <w:pPr>
        <w:widowControl w:val="0"/>
        <w:ind w:firstLine="709"/>
        <w:jc w:val="both"/>
        <w:rPr>
          <w:sz w:val="28"/>
          <w:szCs w:val="28"/>
        </w:rPr>
      </w:pPr>
      <w:r w:rsidRPr="00913EF7">
        <w:rPr>
          <w:sz w:val="28"/>
          <w:szCs w:val="28"/>
        </w:rPr>
        <w:t>Кластер 1 - «Развитые цифровые регионы» (г. Астана и г. Алматы). Первый кластер объединяет территории, где процессы цифровизации уже достигли заметной зрелости. Экономическая структура этих регионов характеризуется высоким ВРП на душу населения и значительными масштабами обрабатывающей промышленности, однако доля промышленности в ВРП относительно невелика, что указывает на диверсификацию и существенный вес сектора услуг. Наибольшие преимущества проявляются в развитии цифровой инфраструктуры, в особенности в рамках широкого распространения интернет-доступа (включая 5</w:t>
      </w:r>
      <w:r w:rsidRPr="00913EF7">
        <w:rPr>
          <w:sz w:val="28"/>
          <w:szCs w:val="28"/>
          <w:lang w:val="en-US"/>
        </w:rPr>
        <w:t>G</w:t>
      </w:r>
      <w:r w:rsidRPr="00913EF7">
        <w:rPr>
          <w:sz w:val="28"/>
          <w:szCs w:val="28"/>
        </w:rPr>
        <w:t>), наличи</w:t>
      </w:r>
      <w:r w:rsidRPr="00913EF7">
        <w:rPr>
          <w:sz w:val="28"/>
          <w:szCs w:val="28"/>
          <w:lang w:val="kk-KZ"/>
        </w:rPr>
        <w:t>я</w:t>
      </w:r>
      <w:r w:rsidRPr="00913EF7">
        <w:rPr>
          <w:sz w:val="28"/>
          <w:szCs w:val="28"/>
        </w:rPr>
        <w:t xml:space="preserve"> дата-центров и рост</w:t>
      </w:r>
      <w:r w:rsidRPr="00913EF7">
        <w:rPr>
          <w:sz w:val="28"/>
          <w:szCs w:val="28"/>
          <w:lang w:val="kk-KZ"/>
        </w:rPr>
        <w:t>а</w:t>
      </w:r>
      <w:r w:rsidRPr="00913EF7">
        <w:rPr>
          <w:sz w:val="28"/>
          <w:szCs w:val="28"/>
        </w:rPr>
        <w:t xml:space="preserve"> онлайн-торговли. </w:t>
      </w:r>
      <w:r w:rsidRPr="00913EF7">
        <w:rPr>
          <w:sz w:val="28"/>
          <w:szCs w:val="28"/>
          <w:lang w:val="kk-KZ"/>
        </w:rPr>
        <w:t>Следует также отметить</w:t>
      </w:r>
      <w:r w:rsidRPr="00913EF7">
        <w:rPr>
          <w:sz w:val="28"/>
          <w:szCs w:val="28"/>
        </w:rPr>
        <w:t>, что существенным фактором выступает и кадровый потенциал: численность специалистов ИКТ, уровень их оплаты и показатели цифровой грамотности населения значительно превышают средние значения в сравнении с другими регионами. В совокупности это формирует облик регионов-лидеров, способных транслировать практики цифровой трансформации на другие территории в Казахстане.</w:t>
      </w:r>
    </w:p>
    <w:p w14:paraId="02F8B269" w14:textId="77777777" w:rsidR="00C40671" w:rsidRPr="00913EF7" w:rsidRDefault="00C40671" w:rsidP="00761369">
      <w:pPr>
        <w:widowControl w:val="0"/>
        <w:ind w:firstLine="709"/>
        <w:jc w:val="both"/>
        <w:rPr>
          <w:sz w:val="28"/>
          <w:szCs w:val="28"/>
        </w:rPr>
      </w:pPr>
      <w:r w:rsidRPr="00913EF7">
        <w:rPr>
          <w:sz w:val="28"/>
          <w:szCs w:val="28"/>
        </w:rPr>
        <w:t>Кластер 2 - «Уникальный регион» (Атырауская область). Второй кластер представлен единичным регионом с особым набором характеристик. Его отличает исключительно высокий ВРП на душу населения, значительная доля промышленности в структуре экономики и крайне высокие показатели инвестиций в основной капитал и инновационную деятельность. Однако подобные преимущества сочетаются с относительно слабым развитием цифровой инфраструктуры: уровень интернет-доступа, число дата-центров и распространенность онлайн-торговли здесь заметно ниже, чем в среднем по стране. Кадровая база также демонстрирует ограниченные возможности, так как уровень заработной платы в сфере ИКТ и цифровая грамотность населения остаются недостаточными. Вместе с тем промышленный сектор демонстрирует высокую готовность ко внедрению и адаптации цифровых решений, включая облачные сервисы и технологии больших данных. Такой дисбаланс позволяет охарактеризовать данный регион как исключение, где инвестиционная мощь сочетается с институциональными и инфраструктурными барьерами в части формирования устойчивого цифровой зрелости промышленных предприятий.</w:t>
      </w:r>
    </w:p>
    <w:p w14:paraId="19E10DB6" w14:textId="77777777" w:rsidR="00C40671" w:rsidRPr="00913EF7" w:rsidRDefault="00C40671" w:rsidP="00761369">
      <w:pPr>
        <w:widowControl w:val="0"/>
        <w:ind w:firstLine="709"/>
        <w:jc w:val="both"/>
        <w:rPr>
          <w:sz w:val="28"/>
          <w:szCs w:val="28"/>
        </w:rPr>
      </w:pPr>
      <w:r w:rsidRPr="00913EF7">
        <w:rPr>
          <w:sz w:val="28"/>
          <w:szCs w:val="28"/>
        </w:rPr>
        <w:t>Кластер 3 - «Группа регионов с умеренными показателями цифровой зрелости». Третий кластер охватывает большинство регионов (17) и отражает среднестатистическую картину цифровизации. Для этих территорий характерны сравнительно небольшие показатели ВРП на душу населения и ограниченные масштабы обрабатывающей промышленности. Инвестиции в ИКТ и инновации носят эпизодический характер, что препятствует формированию устойчивой инновационной экосистемы. Цифровая инфраструктура развита умеренно: проникновение интернета, количество дата-центров и доля онлайн-торговли остаются на уровне, близком к нижней границе среднереспубликанских значений. Кадровый потенциал также ограничен: число специалистов и уровень их оплаты ниже, а цифровая грамотность населения демонстрирует лишь незначительное отклонение от среднего уровня. В промышленном секторе цифровизация пока выражена слабо и ограничивается отдельными инициативами (точечными внедрениями). В результате такие регионы формируют основу выборки, но в то же время являются главными адресатами для стимулирования цифрового развития.</w:t>
      </w:r>
    </w:p>
    <w:p w14:paraId="69D7AEFF" w14:textId="77777777" w:rsidR="00C40671" w:rsidRPr="00913EF7" w:rsidRDefault="00C40671" w:rsidP="00761369">
      <w:pPr>
        <w:widowControl w:val="0"/>
        <w:ind w:firstLine="709"/>
        <w:jc w:val="both"/>
        <w:rPr>
          <w:sz w:val="28"/>
          <w:szCs w:val="28"/>
        </w:rPr>
      </w:pPr>
      <w:r w:rsidRPr="00913EF7">
        <w:rPr>
          <w:sz w:val="28"/>
          <w:szCs w:val="28"/>
        </w:rPr>
        <w:t>Таким образом, сопоставление полученных трех кластеров демонстрирует четко выраженную неоднородность регионального пространства Казахстана в сфере цифровизации промышленности. Лидирующая группа (кластер 1) концентрирует ресурсы и компетенции, обеспечивающие системный эффект цифровой трансформации, в то время как большинство территорий (кластер 3) сохраняют умеренные темпы цифровизации промышленного сектора. Уникальный регион (кластер 2) занимает промежуточное положение, так как его экономический потенциал и масштабные инвестиции не конвертируются в сопоставимый уровень инфраструктурного и кадрового обеспечения, что формирует отчасти парадоксальную ситуацию региона, сочетающего значительные ресурсы, но в то же время институциональные ограничения цифровизации.</w:t>
      </w:r>
    </w:p>
    <w:p w14:paraId="1261601B" w14:textId="77777777" w:rsidR="00C40671" w:rsidRPr="00913EF7" w:rsidRDefault="00C40671" w:rsidP="00761369">
      <w:pPr>
        <w:widowControl w:val="0"/>
        <w:ind w:firstLine="709"/>
        <w:jc w:val="both"/>
        <w:rPr>
          <w:sz w:val="28"/>
          <w:szCs w:val="28"/>
        </w:rPr>
      </w:pPr>
      <w:r w:rsidRPr="00913EF7">
        <w:rPr>
          <w:sz w:val="28"/>
          <w:szCs w:val="28"/>
        </w:rPr>
        <w:t>Такая дифференциация указывает на необходимость дифференцированного подхода к государственной политике. Для регионов-лидеров приоритетом становится поддержка экспортных и высокотехнологичных направлений, а также распространение накопленных практик на смежные территории. Для основной массы регионов ключевым направлением остается формирование базовых условий в части развития сетевой инфраструктуры, подготовки кадров, обладающими современными цифровыми навыками, а также стимулирование спроса на цифровые технологии со стороны промышленности. В отношении уникального региона целесообразны институциональные меры, направленные на устранение инфраструктурных и кадровых ограничений, чтобы сбалансировать инвестиционные возможности и уровень фактической цифровизации.</w:t>
      </w:r>
    </w:p>
    <w:p w14:paraId="1C2B949C" w14:textId="5E546B45" w:rsidR="00C40671" w:rsidRPr="00913EF7" w:rsidRDefault="00C40671" w:rsidP="00761369">
      <w:pPr>
        <w:widowControl w:val="0"/>
        <w:ind w:firstLine="709"/>
        <w:jc w:val="both"/>
        <w:rPr>
          <w:sz w:val="28"/>
          <w:szCs w:val="28"/>
        </w:rPr>
      </w:pPr>
      <w:r w:rsidRPr="00913EF7">
        <w:rPr>
          <w:sz w:val="28"/>
          <w:szCs w:val="28"/>
        </w:rPr>
        <w:t>Выделение кластеров позволяет не только систематизировать территориальные различия, но и предложить типологию, которая может служить аналитическим инструментом для прогнозирования траекторий дальнейшего развития. С научной точки зрения подобная классификация обогащает теорию региональной экономики, уточняя роль цифровых факторов в структурных преобразованиях. С практической - она обеспечивает основу для адресной политики и позволяет перейти от универсальных мер к более гибким и точечным стратегиям, ориентированным на особенности конкретных территорий.</w:t>
      </w:r>
    </w:p>
    <w:p w14:paraId="4C849F79" w14:textId="3DA2BCB3" w:rsidR="0036752C" w:rsidRPr="00913EF7" w:rsidRDefault="0036752C" w:rsidP="00761369">
      <w:pPr>
        <w:widowControl w:val="0"/>
        <w:ind w:firstLine="709"/>
        <w:jc w:val="both"/>
        <w:rPr>
          <w:sz w:val="28"/>
          <w:szCs w:val="28"/>
        </w:rPr>
      </w:pPr>
      <w:r w:rsidRPr="00913EF7">
        <w:rPr>
          <w:sz w:val="28"/>
          <w:szCs w:val="28"/>
        </w:rPr>
        <w:t>«Силуэтный» анализ полученных кластеров также показал корректность полученной дифференциации (</w:t>
      </w:r>
      <w:r w:rsidR="00761369" w:rsidRPr="00913EF7">
        <w:rPr>
          <w:sz w:val="28"/>
          <w:szCs w:val="28"/>
        </w:rPr>
        <w:t xml:space="preserve">рисунок </w:t>
      </w:r>
      <w:r w:rsidR="004B181D" w:rsidRPr="00913EF7">
        <w:rPr>
          <w:sz w:val="28"/>
          <w:szCs w:val="28"/>
        </w:rPr>
        <w:t>28</w:t>
      </w:r>
      <w:r w:rsidRPr="00913EF7">
        <w:rPr>
          <w:sz w:val="28"/>
          <w:szCs w:val="28"/>
        </w:rPr>
        <w:t>), так как значительных «статистических» выбросов на рисунке не наблюдается.</w:t>
      </w:r>
    </w:p>
    <w:p w14:paraId="16E6D0A2" w14:textId="77777777" w:rsidR="0036752C" w:rsidRPr="00913EF7" w:rsidRDefault="0036752C" w:rsidP="001E22B6">
      <w:pPr>
        <w:widowControl w:val="0"/>
        <w:jc w:val="center"/>
        <w:rPr>
          <w:sz w:val="28"/>
          <w:szCs w:val="28"/>
        </w:rPr>
      </w:pPr>
    </w:p>
    <w:p w14:paraId="2FDE8B01" w14:textId="77777777" w:rsidR="0036752C" w:rsidRPr="00913EF7" w:rsidRDefault="0036752C" w:rsidP="001E22B6">
      <w:pPr>
        <w:widowControl w:val="0"/>
        <w:jc w:val="center"/>
        <w:rPr>
          <w:sz w:val="28"/>
          <w:szCs w:val="28"/>
        </w:rPr>
      </w:pPr>
      <w:r w:rsidRPr="00913EF7">
        <w:rPr>
          <w:noProof/>
          <w:sz w:val="28"/>
          <w:szCs w:val="28"/>
        </w:rPr>
        <w:drawing>
          <wp:inline distT="0" distB="0" distL="0" distR="0" wp14:anchorId="0615A46A" wp14:editId="6061181B">
            <wp:extent cx="4405082" cy="3304046"/>
            <wp:effectExtent l="0" t="0" r="1905" b="0"/>
            <wp:docPr id="549943294" name="Рисунок 4" descr="Изображение выглядит как текст, снимок экрана, диаграмм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43294" name="Рисунок 4" descr="Изображение выглядит как текст, снимок экрана, диаграмма, График&#10;&#10;Автоматически созданное описание"/>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22437" cy="3392069"/>
                    </a:xfrm>
                    <a:prstGeom prst="rect">
                      <a:avLst/>
                    </a:prstGeom>
                  </pic:spPr>
                </pic:pic>
              </a:graphicData>
            </a:graphic>
          </wp:inline>
        </w:drawing>
      </w:r>
    </w:p>
    <w:p w14:paraId="07876907" w14:textId="77777777" w:rsidR="0036752C" w:rsidRPr="00761369" w:rsidRDefault="0036752C" w:rsidP="001E22B6">
      <w:pPr>
        <w:widowControl w:val="0"/>
        <w:jc w:val="center"/>
        <w:rPr>
          <w:sz w:val="16"/>
          <w:szCs w:val="16"/>
        </w:rPr>
      </w:pPr>
    </w:p>
    <w:p w14:paraId="70D4E5D7" w14:textId="48911621" w:rsidR="0036752C" w:rsidRPr="00913EF7" w:rsidRDefault="0036752C" w:rsidP="001E22B6">
      <w:pPr>
        <w:widowControl w:val="0"/>
        <w:jc w:val="center"/>
        <w:rPr>
          <w:sz w:val="28"/>
          <w:szCs w:val="28"/>
        </w:rPr>
      </w:pPr>
      <w:r w:rsidRPr="00913EF7">
        <w:rPr>
          <w:sz w:val="28"/>
          <w:szCs w:val="28"/>
        </w:rPr>
        <w:t xml:space="preserve">Рисунок </w:t>
      </w:r>
      <w:r w:rsidR="004B181D" w:rsidRPr="00913EF7">
        <w:rPr>
          <w:sz w:val="28"/>
          <w:szCs w:val="28"/>
        </w:rPr>
        <w:t>28</w:t>
      </w:r>
      <w:r w:rsidRPr="00913EF7">
        <w:rPr>
          <w:sz w:val="28"/>
          <w:szCs w:val="28"/>
        </w:rPr>
        <w:t xml:space="preserve"> – Результаты иерархической кластеризации</w:t>
      </w:r>
    </w:p>
    <w:p w14:paraId="57213F1B" w14:textId="77777777" w:rsidR="00A627B5" w:rsidRPr="00761369" w:rsidRDefault="00A627B5" w:rsidP="001E22B6">
      <w:pPr>
        <w:widowControl w:val="0"/>
        <w:tabs>
          <w:tab w:val="left" w:pos="955"/>
        </w:tabs>
        <w:ind w:firstLine="454"/>
        <w:jc w:val="both"/>
        <w:rPr>
          <w:color w:val="000000" w:themeColor="text1"/>
          <w:sz w:val="16"/>
          <w:szCs w:val="16"/>
        </w:rPr>
      </w:pPr>
    </w:p>
    <w:p w14:paraId="32826111" w14:textId="2DF0D7B8" w:rsidR="0036752C" w:rsidRPr="00913EF7" w:rsidRDefault="0036752C" w:rsidP="00761369">
      <w:pPr>
        <w:widowControl w:val="0"/>
        <w:tabs>
          <w:tab w:val="left" w:pos="955"/>
        </w:tabs>
        <w:ind w:firstLine="709"/>
        <w:jc w:val="both"/>
        <w:rPr>
          <w:color w:val="000000" w:themeColor="text1"/>
        </w:rPr>
      </w:pPr>
      <w:r w:rsidRPr="00913EF7">
        <w:rPr>
          <w:color w:val="000000" w:themeColor="text1"/>
        </w:rPr>
        <w:t xml:space="preserve">Примечание – </w:t>
      </w:r>
      <w:r w:rsidR="00A627B5">
        <w:rPr>
          <w:color w:val="000000" w:themeColor="text1"/>
        </w:rPr>
        <w:t>Составлен</w:t>
      </w:r>
      <w:r w:rsidR="00761369">
        <w:rPr>
          <w:color w:val="000000" w:themeColor="text1"/>
        </w:rPr>
        <w:t>о автором</w:t>
      </w:r>
    </w:p>
    <w:p w14:paraId="4ED29BAC" w14:textId="77777777" w:rsidR="0036752C" w:rsidRPr="00913EF7" w:rsidRDefault="0036752C" w:rsidP="00761369">
      <w:pPr>
        <w:widowControl w:val="0"/>
        <w:ind w:firstLine="709"/>
        <w:jc w:val="center"/>
        <w:rPr>
          <w:sz w:val="28"/>
          <w:szCs w:val="28"/>
        </w:rPr>
      </w:pPr>
    </w:p>
    <w:p w14:paraId="00AAEECE" w14:textId="0B9085BD" w:rsidR="0036752C" w:rsidRPr="00913EF7" w:rsidRDefault="0036752C" w:rsidP="00761369">
      <w:pPr>
        <w:widowControl w:val="0"/>
        <w:ind w:firstLine="709"/>
        <w:jc w:val="both"/>
        <w:rPr>
          <w:sz w:val="28"/>
          <w:szCs w:val="28"/>
          <w:lang w:val="kk-KZ"/>
        </w:rPr>
      </w:pPr>
      <w:r w:rsidRPr="00913EF7">
        <w:rPr>
          <w:sz w:val="28"/>
          <w:szCs w:val="28"/>
          <w:lang w:val="kk-KZ"/>
        </w:rPr>
        <w:t>На рису</w:t>
      </w:r>
      <w:r w:rsidR="004B181D" w:rsidRPr="00913EF7">
        <w:rPr>
          <w:sz w:val="28"/>
          <w:szCs w:val="28"/>
          <w:lang w:val="kk-KZ"/>
        </w:rPr>
        <w:t>н</w:t>
      </w:r>
      <w:r w:rsidRPr="00913EF7">
        <w:rPr>
          <w:sz w:val="28"/>
          <w:szCs w:val="28"/>
          <w:lang w:val="kk-KZ"/>
        </w:rPr>
        <w:t xml:space="preserve">ке </w:t>
      </w:r>
      <w:r w:rsidR="004B181D" w:rsidRPr="00913EF7">
        <w:rPr>
          <w:sz w:val="28"/>
          <w:szCs w:val="28"/>
          <w:lang w:val="kk-KZ"/>
        </w:rPr>
        <w:t>29</w:t>
      </w:r>
      <w:r w:rsidRPr="00913EF7">
        <w:rPr>
          <w:sz w:val="28"/>
          <w:szCs w:val="28"/>
          <w:lang w:val="kk-KZ"/>
        </w:rPr>
        <w:t xml:space="preserve"> показан результат проекции многомерных данных на двумерное пространство главных компонент (PCA) с целью визуализации структуры кластеров. На осях представлены первые две компоненты, которые суммарно объясняют более половины вариации данных (34,9 и 21,7% соответственно).</w:t>
      </w:r>
    </w:p>
    <w:p w14:paraId="3897F5BB" w14:textId="77777777" w:rsidR="0036752C" w:rsidRPr="00913EF7" w:rsidRDefault="0036752C" w:rsidP="00761369">
      <w:pPr>
        <w:widowControl w:val="0"/>
        <w:ind w:firstLine="709"/>
        <w:jc w:val="both"/>
        <w:rPr>
          <w:sz w:val="28"/>
          <w:szCs w:val="28"/>
          <w:lang w:val="kk-KZ"/>
        </w:rPr>
      </w:pPr>
      <w:r w:rsidRPr="00913EF7">
        <w:rPr>
          <w:sz w:val="28"/>
          <w:szCs w:val="28"/>
          <w:lang w:val="kk-KZ"/>
        </w:rPr>
        <w:t>Представленное изображение демонстрирует три отчетливо разделенные группы регионов. Кластер 1 (обозначен красным цветом) расположен в правой части диаграммы и отличается высокой степенью однородности, что демонстрирует близость регионов по ключевым показателям цифровизации. Кластер 2 (отдельный самостоятельный зеленый треугольник) представлен единичным регионом, выделяющимся по своим характеристикам и формирующим особую позицию, что подтверждает его статус «уникального случая». Кластер 3 (синие квадраты в рамках выделенной области) сосредоточен в левой части графика и образует более компактное, но разнообразное по внутреннему составу множество регионов, объединенных умеренными или ниже средних значениями по большинству анализируемых показателей.</w:t>
      </w:r>
    </w:p>
    <w:p w14:paraId="38BAD6CF" w14:textId="77777777" w:rsidR="0036752C" w:rsidRPr="00913EF7" w:rsidRDefault="0036752C" w:rsidP="001E22B6">
      <w:pPr>
        <w:widowControl w:val="0"/>
        <w:jc w:val="center"/>
        <w:rPr>
          <w:sz w:val="28"/>
          <w:szCs w:val="28"/>
        </w:rPr>
      </w:pPr>
      <w:r w:rsidRPr="00913EF7">
        <w:rPr>
          <w:noProof/>
        </w:rPr>
        <w:drawing>
          <wp:inline distT="0" distB="0" distL="0" distR="0" wp14:anchorId="4F1AE1D9" wp14:editId="7D4463C8">
            <wp:extent cx="4457381" cy="3343275"/>
            <wp:effectExtent l="0" t="0" r="635" b="0"/>
            <wp:docPr id="49984328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843289" name="Рисунок 499843289"/>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21962" cy="3466719"/>
                    </a:xfrm>
                    <a:prstGeom prst="rect">
                      <a:avLst/>
                    </a:prstGeom>
                  </pic:spPr>
                </pic:pic>
              </a:graphicData>
            </a:graphic>
          </wp:inline>
        </w:drawing>
      </w:r>
    </w:p>
    <w:p w14:paraId="72CF9A43" w14:textId="77777777" w:rsidR="0036752C" w:rsidRPr="00761369" w:rsidRDefault="0036752C" w:rsidP="001E22B6">
      <w:pPr>
        <w:widowControl w:val="0"/>
        <w:jc w:val="center"/>
        <w:rPr>
          <w:sz w:val="16"/>
          <w:szCs w:val="16"/>
        </w:rPr>
      </w:pPr>
    </w:p>
    <w:p w14:paraId="215DFF18" w14:textId="2710AE08" w:rsidR="0036752C" w:rsidRPr="00913EF7" w:rsidRDefault="0036752C" w:rsidP="001E22B6">
      <w:pPr>
        <w:widowControl w:val="0"/>
        <w:jc w:val="center"/>
        <w:rPr>
          <w:sz w:val="28"/>
          <w:szCs w:val="28"/>
          <w:lang w:val="kk-KZ"/>
        </w:rPr>
      </w:pPr>
      <w:r w:rsidRPr="00913EF7">
        <w:rPr>
          <w:sz w:val="28"/>
          <w:szCs w:val="28"/>
        </w:rPr>
        <w:t xml:space="preserve">Рисунок </w:t>
      </w:r>
      <w:r w:rsidR="004B181D" w:rsidRPr="00913EF7">
        <w:rPr>
          <w:sz w:val="28"/>
          <w:szCs w:val="28"/>
        </w:rPr>
        <w:t>29</w:t>
      </w:r>
      <w:r w:rsidRPr="00913EF7">
        <w:rPr>
          <w:sz w:val="28"/>
          <w:szCs w:val="28"/>
        </w:rPr>
        <w:t xml:space="preserve"> – PCA-визуализация кластеров регионов Казахстана по уровню цифровизации промышленности</w:t>
      </w:r>
    </w:p>
    <w:p w14:paraId="5C817775" w14:textId="77777777" w:rsidR="00A627B5" w:rsidRPr="00761369" w:rsidRDefault="00A627B5" w:rsidP="001E22B6">
      <w:pPr>
        <w:widowControl w:val="0"/>
        <w:tabs>
          <w:tab w:val="left" w:pos="955"/>
        </w:tabs>
        <w:ind w:firstLine="454"/>
        <w:jc w:val="both"/>
        <w:rPr>
          <w:color w:val="000000" w:themeColor="text1"/>
          <w:sz w:val="16"/>
          <w:szCs w:val="16"/>
        </w:rPr>
      </w:pPr>
    </w:p>
    <w:p w14:paraId="2E0FEDD9" w14:textId="40F49DFA" w:rsidR="0036752C" w:rsidRPr="00913EF7" w:rsidRDefault="0036752C" w:rsidP="00761369">
      <w:pPr>
        <w:widowControl w:val="0"/>
        <w:tabs>
          <w:tab w:val="left" w:pos="955"/>
        </w:tabs>
        <w:ind w:firstLine="709"/>
        <w:jc w:val="both"/>
        <w:rPr>
          <w:color w:val="000000" w:themeColor="text1"/>
        </w:rPr>
      </w:pPr>
      <w:r w:rsidRPr="00913EF7">
        <w:rPr>
          <w:color w:val="000000" w:themeColor="text1"/>
        </w:rPr>
        <w:t xml:space="preserve">Примечание – </w:t>
      </w:r>
      <w:r w:rsidR="00A627B5">
        <w:rPr>
          <w:color w:val="000000" w:themeColor="text1"/>
        </w:rPr>
        <w:t>Составлен</w:t>
      </w:r>
      <w:r w:rsidR="00761369">
        <w:rPr>
          <w:color w:val="000000" w:themeColor="text1"/>
        </w:rPr>
        <w:t>о автором</w:t>
      </w:r>
    </w:p>
    <w:p w14:paraId="3424652A" w14:textId="77777777" w:rsidR="0036752C" w:rsidRPr="00913EF7" w:rsidRDefault="0036752C" w:rsidP="001E22B6">
      <w:pPr>
        <w:widowControl w:val="0"/>
        <w:jc w:val="center"/>
        <w:rPr>
          <w:sz w:val="28"/>
          <w:szCs w:val="28"/>
        </w:rPr>
      </w:pPr>
    </w:p>
    <w:p w14:paraId="7349D319" w14:textId="77777777" w:rsidR="0036752C" w:rsidRPr="00913EF7" w:rsidRDefault="0036752C" w:rsidP="00761369">
      <w:pPr>
        <w:widowControl w:val="0"/>
        <w:ind w:firstLine="709"/>
        <w:jc w:val="both"/>
        <w:rPr>
          <w:sz w:val="28"/>
          <w:szCs w:val="28"/>
          <w:lang w:val="kk-KZ"/>
        </w:rPr>
      </w:pPr>
      <w:r w:rsidRPr="00913EF7">
        <w:rPr>
          <w:sz w:val="28"/>
          <w:szCs w:val="28"/>
          <w:lang w:val="kk-KZ"/>
        </w:rPr>
        <w:t xml:space="preserve">Таким образом, полученные результаты подтверждают обоснованность выделения трех кластеров (k=3), что согласуется с предварительными статистическими тестами. Визуализация на плоскости главных компонент наглядно отражает наличие относительно однородной группы регионов с высокими параметрами цифровизации </w:t>
      </w:r>
      <w:r w:rsidRPr="00913EF7">
        <w:rPr>
          <w:sz w:val="28"/>
          <w:szCs w:val="28"/>
        </w:rPr>
        <w:t>(Кластер 1)</w:t>
      </w:r>
      <w:r w:rsidRPr="00913EF7">
        <w:rPr>
          <w:sz w:val="28"/>
          <w:szCs w:val="28"/>
          <w:lang w:val="kk-KZ"/>
        </w:rPr>
        <w:t>, совокупности территорий со средними или ниже средних значениями (Кластер 2), а также отдельно выделяющегося региона, чьи характеристики существенно отличаются от общей структуры наблюдений (Калстер 3).</w:t>
      </w:r>
    </w:p>
    <w:p w14:paraId="723453ED" w14:textId="77777777" w:rsidR="0036752C" w:rsidRPr="00913EF7" w:rsidRDefault="0036752C" w:rsidP="00761369">
      <w:pPr>
        <w:widowControl w:val="0"/>
        <w:ind w:firstLine="709"/>
        <w:jc w:val="both"/>
        <w:rPr>
          <w:sz w:val="28"/>
          <w:szCs w:val="28"/>
          <w:lang w:val="kk-KZ"/>
        </w:rPr>
      </w:pPr>
      <w:r w:rsidRPr="00913EF7">
        <w:rPr>
          <w:sz w:val="28"/>
          <w:szCs w:val="28"/>
          <w:lang w:val="kk-KZ"/>
        </w:rPr>
        <w:t>Такое распределение свидетельствует о неоднородности процессов цифровой трансформации в промышленности и подтверждает необходимость их дальнейшего сравнительного анализа.</w:t>
      </w:r>
    </w:p>
    <w:p w14:paraId="5C849006" w14:textId="77777777" w:rsidR="0036752C" w:rsidRPr="00913EF7" w:rsidRDefault="0036752C" w:rsidP="00761369">
      <w:pPr>
        <w:widowControl w:val="0"/>
        <w:ind w:firstLine="709"/>
        <w:jc w:val="both"/>
        <w:rPr>
          <w:sz w:val="28"/>
          <w:szCs w:val="28"/>
          <w:lang w:val="kk-KZ"/>
        </w:rPr>
      </w:pPr>
      <w:r w:rsidRPr="00913EF7">
        <w:rPr>
          <w:sz w:val="28"/>
          <w:szCs w:val="28"/>
          <w:lang w:val="kk-KZ"/>
        </w:rPr>
        <w:t>Сл</w:t>
      </w:r>
      <w:r w:rsidRPr="00913EF7">
        <w:rPr>
          <w:sz w:val="28"/>
          <w:szCs w:val="28"/>
        </w:rPr>
        <w:t>едует подчеркнуть, что выявленная структура кластеров отражает не только различия в уровне цифровизации, но и более широкие особенности социально-экономического развития регионов. Пространственное распределение объектов на графике указывает на то, что цифровые лидеры и регионы со средними показателями развиваются по различным траекториям, тогда как отдельный атипичный регион (Кластер 2) занимает особое положение, что делает его предметом отдельного анализа. Это подтверждает необходимость комплексного подхода к выработке управленческих решений, учитывающего как общие тенденции, так и уникальные особенности отдельных территорий.</w:t>
      </w:r>
    </w:p>
    <w:p w14:paraId="649629CB" w14:textId="77777777" w:rsidR="0036752C" w:rsidRPr="00913EF7" w:rsidRDefault="0036752C" w:rsidP="00761369">
      <w:pPr>
        <w:widowControl w:val="0"/>
        <w:ind w:firstLine="709"/>
        <w:jc w:val="both"/>
        <w:rPr>
          <w:sz w:val="28"/>
          <w:szCs w:val="28"/>
        </w:rPr>
      </w:pPr>
      <w:r w:rsidRPr="00913EF7">
        <w:rPr>
          <w:sz w:val="28"/>
          <w:szCs w:val="28"/>
        </w:rPr>
        <w:t xml:space="preserve">После выделения и </w:t>
      </w:r>
      <w:r w:rsidRPr="00913EF7">
        <w:rPr>
          <w:sz w:val="28"/>
          <w:szCs w:val="28"/>
          <w:lang w:val="kk-KZ"/>
        </w:rPr>
        <w:t xml:space="preserve">краткого </w:t>
      </w:r>
      <w:r w:rsidRPr="00913EF7">
        <w:rPr>
          <w:sz w:val="28"/>
          <w:szCs w:val="28"/>
        </w:rPr>
        <w:t>описания</w:t>
      </w:r>
      <w:r w:rsidRPr="00913EF7">
        <w:rPr>
          <w:sz w:val="28"/>
          <w:szCs w:val="28"/>
          <w:lang w:val="kk-KZ"/>
        </w:rPr>
        <w:t xml:space="preserve"> полученных</w:t>
      </w:r>
      <w:r w:rsidRPr="00913EF7">
        <w:rPr>
          <w:sz w:val="28"/>
          <w:szCs w:val="28"/>
        </w:rPr>
        <w:t xml:space="preserve"> кластеров на основе </w:t>
      </w:r>
      <w:r w:rsidRPr="00913EF7">
        <w:rPr>
          <w:sz w:val="28"/>
          <w:szCs w:val="28"/>
          <w:lang w:val="kk-KZ"/>
        </w:rPr>
        <w:t xml:space="preserve">анализа </w:t>
      </w:r>
      <w:r w:rsidRPr="00913EF7">
        <w:rPr>
          <w:sz w:val="28"/>
          <w:szCs w:val="28"/>
        </w:rPr>
        <w:t>совокупности всех показателей целесообразно перейти к более детализированному рассмотрению отдельных индикаторов, которые наиболее наглядно отражают специфику цифровизации</w:t>
      </w:r>
      <w:r w:rsidRPr="00913EF7">
        <w:rPr>
          <w:sz w:val="28"/>
          <w:szCs w:val="28"/>
          <w:lang w:val="kk-KZ"/>
        </w:rPr>
        <w:t xml:space="preserve"> в промышленности (доля населения с доступом к интернету, % - internet_access_share; численность специалистов в сфере ИКТ (на 1000 занятых) - ict_specialists_per1000; средняя зарплата в ИКТ, тыс. тг. - ict_avg_salary; доля предприятий, использующих облачные вычисления, % - cloud_use_share; использование Big Data/AI/цифровых двойников (% предприятий) - bigdata_ai_digitaltwins_share; доля крупных и средних предприятий в обрабатывающей промышленности, использующих цифровые технологии, % - digital_tech_use_share)</w:t>
      </w:r>
      <w:r w:rsidRPr="00913EF7">
        <w:rPr>
          <w:sz w:val="28"/>
          <w:szCs w:val="28"/>
        </w:rPr>
        <w:t>. Такой подход позволяет не только зафиксировать усредн</w:t>
      </w:r>
      <w:r w:rsidRPr="00913EF7">
        <w:rPr>
          <w:sz w:val="28"/>
          <w:szCs w:val="28"/>
          <w:lang w:val="kk-KZ"/>
        </w:rPr>
        <w:t>е</w:t>
      </w:r>
      <w:r w:rsidRPr="00913EF7">
        <w:rPr>
          <w:sz w:val="28"/>
          <w:szCs w:val="28"/>
        </w:rPr>
        <w:t xml:space="preserve">нные характеристики кластеров, но и выявить ключевые различия в динамике распространения конкретных </w:t>
      </w:r>
      <w:r w:rsidRPr="00913EF7">
        <w:rPr>
          <w:sz w:val="28"/>
          <w:szCs w:val="28"/>
          <w:lang w:val="kk-KZ"/>
        </w:rPr>
        <w:t xml:space="preserve">цифровых </w:t>
      </w:r>
      <w:r w:rsidRPr="00913EF7">
        <w:rPr>
          <w:sz w:val="28"/>
          <w:szCs w:val="28"/>
        </w:rPr>
        <w:t>технологий, решений и практик в промышленности. Анализ распределения отдельных факторов по кластерам также дает возможность уточнить, какие именно направления цифрового развития обеспечивают лидерство отдельных регионов и какие области сохраняют позиции слабого освоения цифровых решений.</w:t>
      </w:r>
    </w:p>
    <w:p w14:paraId="6FCE34FF" w14:textId="4F558FE1" w:rsidR="0036752C" w:rsidRPr="00913EF7" w:rsidRDefault="0036752C" w:rsidP="00761369">
      <w:pPr>
        <w:widowControl w:val="0"/>
        <w:ind w:firstLine="709"/>
        <w:jc w:val="both"/>
        <w:rPr>
          <w:sz w:val="28"/>
          <w:szCs w:val="28"/>
        </w:rPr>
      </w:pPr>
      <w:r w:rsidRPr="00913EF7">
        <w:rPr>
          <w:sz w:val="28"/>
          <w:szCs w:val="28"/>
        </w:rPr>
        <w:t>Следующим шагом анализа стало сопоставление кластеров по уровню распространения технологий обработки больших данных, искусственного интеллекта и цифровых двойников, который отражает глубину проникновения наиболее продвинутых инструментов цифровизации, во многом определяющих потенциал инновационного развития промышленности Казахстана (</w:t>
      </w:r>
      <w:r w:rsidR="00761369" w:rsidRPr="00913EF7">
        <w:rPr>
          <w:sz w:val="28"/>
          <w:szCs w:val="28"/>
        </w:rPr>
        <w:t>рисунок</w:t>
      </w:r>
      <w:r w:rsidR="00761369">
        <w:rPr>
          <w:sz w:val="28"/>
          <w:szCs w:val="28"/>
        </w:rPr>
        <w:t> </w:t>
      </w:r>
      <w:r w:rsidRPr="00913EF7">
        <w:rPr>
          <w:sz w:val="28"/>
          <w:szCs w:val="28"/>
        </w:rPr>
        <w:t>3</w:t>
      </w:r>
      <w:r w:rsidR="008B2483" w:rsidRPr="00913EF7">
        <w:rPr>
          <w:sz w:val="28"/>
          <w:szCs w:val="28"/>
        </w:rPr>
        <w:t>0</w:t>
      </w:r>
      <w:r w:rsidRPr="00913EF7">
        <w:rPr>
          <w:sz w:val="28"/>
          <w:szCs w:val="28"/>
        </w:rPr>
        <w:t>).</w:t>
      </w:r>
    </w:p>
    <w:p w14:paraId="54D41C30" w14:textId="77777777" w:rsidR="0036752C" w:rsidRPr="00913EF7" w:rsidRDefault="0036752C" w:rsidP="001E22B6">
      <w:pPr>
        <w:widowControl w:val="0"/>
        <w:jc w:val="center"/>
        <w:rPr>
          <w:sz w:val="28"/>
          <w:szCs w:val="28"/>
        </w:rPr>
      </w:pPr>
    </w:p>
    <w:p w14:paraId="684A3986" w14:textId="77777777" w:rsidR="0036752C" w:rsidRPr="00913EF7" w:rsidRDefault="0036752C" w:rsidP="001E22B6">
      <w:pPr>
        <w:widowControl w:val="0"/>
        <w:jc w:val="center"/>
      </w:pPr>
      <w:r w:rsidRPr="00913EF7">
        <w:rPr>
          <w:noProof/>
        </w:rPr>
        <w:drawing>
          <wp:inline distT="0" distB="0" distL="0" distR="0" wp14:anchorId="0BAD7190" wp14:editId="66BEA99A">
            <wp:extent cx="3682365" cy="2519481"/>
            <wp:effectExtent l="0" t="0" r="0" b="0"/>
            <wp:docPr id="1028063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063926" name="Рисунок 1028063926"/>
                    <pic:cNvPicPr/>
                  </pic:nvPicPr>
                  <pic:blipFill rotWithShape="1">
                    <a:blip r:embed="rId54" cstate="print">
                      <a:extLst>
                        <a:ext uri="{28A0092B-C50C-407E-A947-70E740481C1C}">
                          <a14:useLocalDpi xmlns:a14="http://schemas.microsoft.com/office/drawing/2010/main" val="0"/>
                        </a:ext>
                      </a:extLst>
                    </a:blip>
                    <a:srcRect t="8779"/>
                    <a:stretch/>
                  </pic:blipFill>
                  <pic:spPr bwMode="auto">
                    <a:xfrm>
                      <a:off x="0" y="0"/>
                      <a:ext cx="3814206" cy="2609687"/>
                    </a:xfrm>
                    <a:prstGeom prst="rect">
                      <a:avLst/>
                    </a:prstGeom>
                    <a:ln>
                      <a:noFill/>
                    </a:ln>
                    <a:extLst>
                      <a:ext uri="{53640926-AAD7-44D8-BBD7-CCE9431645EC}">
                        <a14:shadowObscured xmlns:a14="http://schemas.microsoft.com/office/drawing/2010/main"/>
                      </a:ext>
                    </a:extLst>
                  </pic:spPr>
                </pic:pic>
              </a:graphicData>
            </a:graphic>
          </wp:inline>
        </w:drawing>
      </w:r>
    </w:p>
    <w:p w14:paraId="028DAC97" w14:textId="77777777" w:rsidR="0036752C" w:rsidRPr="00761369" w:rsidRDefault="0036752C" w:rsidP="001E22B6">
      <w:pPr>
        <w:widowControl w:val="0"/>
        <w:jc w:val="center"/>
        <w:rPr>
          <w:sz w:val="16"/>
          <w:szCs w:val="16"/>
        </w:rPr>
      </w:pPr>
    </w:p>
    <w:p w14:paraId="1022C758" w14:textId="4DCC1808" w:rsidR="0036752C" w:rsidRPr="00913EF7" w:rsidRDefault="0036752C" w:rsidP="001E22B6">
      <w:pPr>
        <w:widowControl w:val="0"/>
        <w:jc w:val="center"/>
        <w:rPr>
          <w:sz w:val="28"/>
          <w:szCs w:val="28"/>
        </w:rPr>
      </w:pPr>
      <w:r w:rsidRPr="00913EF7">
        <w:rPr>
          <w:sz w:val="28"/>
          <w:szCs w:val="28"/>
        </w:rPr>
        <w:t>Рисунок 3</w:t>
      </w:r>
      <w:r w:rsidR="008B2483" w:rsidRPr="00913EF7">
        <w:rPr>
          <w:sz w:val="28"/>
          <w:szCs w:val="28"/>
        </w:rPr>
        <w:t>0</w:t>
      </w:r>
      <w:r w:rsidRPr="00913EF7">
        <w:rPr>
          <w:sz w:val="28"/>
          <w:szCs w:val="28"/>
        </w:rPr>
        <w:t xml:space="preserve"> – Распределение полученных кластеров по уровню распространения технологий обработки больших данных, искусственного интеллекта и цифровых двойников</w:t>
      </w:r>
    </w:p>
    <w:p w14:paraId="34DDB192" w14:textId="77777777" w:rsidR="0014799D" w:rsidRPr="00761369" w:rsidRDefault="0014799D" w:rsidP="001E22B6">
      <w:pPr>
        <w:widowControl w:val="0"/>
        <w:tabs>
          <w:tab w:val="left" w:pos="955"/>
        </w:tabs>
        <w:ind w:firstLine="454"/>
        <w:jc w:val="both"/>
        <w:rPr>
          <w:color w:val="000000" w:themeColor="text1"/>
          <w:sz w:val="16"/>
          <w:szCs w:val="16"/>
        </w:rPr>
      </w:pPr>
    </w:p>
    <w:p w14:paraId="21462E13" w14:textId="7BBB7D27" w:rsidR="0036752C" w:rsidRPr="00913EF7" w:rsidRDefault="0036752C" w:rsidP="00761369">
      <w:pPr>
        <w:widowControl w:val="0"/>
        <w:tabs>
          <w:tab w:val="left" w:pos="955"/>
        </w:tabs>
        <w:ind w:firstLine="709"/>
        <w:jc w:val="both"/>
        <w:rPr>
          <w:color w:val="000000" w:themeColor="text1"/>
        </w:rPr>
      </w:pPr>
      <w:r w:rsidRPr="00913EF7">
        <w:rPr>
          <w:color w:val="000000" w:themeColor="text1"/>
        </w:rPr>
        <w:t xml:space="preserve">Примечание – </w:t>
      </w:r>
      <w:r w:rsidR="0014799D">
        <w:rPr>
          <w:color w:val="000000" w:themeColor="text1"/>
        </w:rPr>
        <w:t>Составлено</w:t>
      </w:r>
      <w:r w:rsidR="00761369">
        <w:rPr>
          <w:color w:val="000000" w:themeColor="text1"/>
        </w:rPr>
        <w:t xml:space="preserve"> автором</w:t>
      </w:r>
    </w:p>
    <w:p w14:paraId="0A9B868F" w14:textId="77777777" w:rsidR="005B4FDB" w:rsidRPr="00913EF7" w:rsidRDefault="005B4FDB" w:rsidP="00761369">
      <w:pPr>
        <w:widowControl w:val="0"/>
        <w:ind w:firstLine="709"/>
        <w:jc w:val="both"/>
        <w:rPr>
          <w:sz w:val="28"/>
          <w:szCs w:val="28"/>
        </w:rPr>
      </w:pPr>
    </w:p>
    <w:p w14:paraId="1C6254BD" w14:textId="734A4341" w:rsidR="0036752C" w:rsidRPr="00913EF7" w:rsidRDefault="0036752C" w:rsidP="00761369">
      <w:pPr>
        <w:widowControl w:val="0"/>
        <w:ind w:firstLine="709"/>
        <w:jc w:val="both"/>
        <w:rPr>
          <w:sz w:val="28"/>
          <w:szCs w:val="28"/>
        </w:rPr>
      </w:pPr>
      <w:r w:rsidRPr="00913EF7">
        <w:rPr>
          <w:sz w:val="28"/>
          <w:szCs w:val="28"/>
        </w:rPr>
        <w:t>Рисунок 3</w:t>
      </w:r>
      <w:r w:rsidR="008B2483" w:rsidRPr="00913EF7">
        <w:rPr>
          <w:sz w:val="28"/>
          <w:szCs w:val="28"/>
        </w:rPr>
        <w:t>0</w:t>
      </w:r>
      <w:r w:rsidRPr="00913EF7">
        <w:rPr>
          <w:sz w:val="28"/>
          <w:szCs w:val="28"/>
        </w:rPr>
        <w:t xml:space="preserve"> демонстрирует отчетливую дифференциацию регионов по уровню применения технологий обработки больших данных, искусственного интеллекта и цифровых двойников: регионы, отнесенные к первому кластеру, характеризуются стабильно высокими значениями показателя, что указывает на их лидерские позиции в цифровой трансформации. Напротив, регионы третьего кластера демонстрируют заметно более низкий уровень вовлеченности в использование ИКТ подобного рода, что подчеркивает наличие цифрового разрыва и необходимость целенаправленных мер поддержки. Второй кластер занимает промежуточное положение, формируя скорее нейтральный фон, чем выраженную стратегию развития.</w:t>
      </w:r>
    </w:p>
    <w:p w14:paraId="0359953B" w14:textId="271D34DE" w:rsidR="0036752C" w:rsidRPr="00913EF7" w:rsidRDefault="0036752C" w:rsidP="00761369">
      <w:pPr>
        <w:widowControl w:val="0"/>
        <w:ind w:firstLine="709"/>
        <w:jc w:val="both"/>
        <w:rPr>
          <w:sz w:val="28"/>
          <w:szCs w:val="28"/>
        </w:rPr>
      </w:pPr>
      <w:r w:rsidRPr="00913EF7">
        <w:rPr>
          <w:sz w:val="28"/>
          <w:szCs w:val="28"/>
        </w:rPr>
        <w:t>На рисунке 3</w:t>
      </w:r>
      <w:r w:rsidR="008B2483" w:rsidRPr="00913EF7">
        <w:rPr>
          <w:sz w:val="28"/>
          <w:szCs w:val="28"/>
        </w:rPr>
        <w:t>1</w:t>
      </w:r>
      <w:r w:rsidRPr="00913EF7">
        <w:rPr>
          <w:sz w:val="28"/>
          <w:szCs w:val="28"/>
        </w:rPr>
        <w:t xml:space="preserve"> пр</w:t>
      </w:r>
      <w:r w:rsidR="005B4FDB" w:rsidRPr="00913EF7">
        <w:rPr>
          <w:sz w:val="28"/>
          <w:szCs w:val="28"/>
        </w:rPr>
        <w:t>ед</w:t>
      </w:r>
      <w:r w:rsidRPr="00913EF7">
        <w:rPr>
          <w:sz w:val="28"/>
          <w:szCs w:val="28"/>
        </w:rPr>
        <w:t>ставлены результаты анализа относительно показателя «доля предприятий, использующих облачные вычисления, %», согласно которым видно, что регионами-лидерами, по-прежнему, являются территории, входящие в кластер 1; самостоятельный регион, формирующий 2 кластер, соотносится со средним значением числа предприятий, использующих облачные вычисления; показателя кластера 3 зафиксированы на уровне ниже среднего, что говорит о незначительном % предприятий, осуществляющих внедрение технологий, представленных облачными вычислениями, в промышленное производство.</w:t>
      </w:r>
    </w:p>
    <w:p w14:paraId="1EBE9F40" w14:textId="77777777" w:rsidR="0036752C" w:rsidRPr="00913EF7" w:rsidRDefault="0036752C" w:rsidP="001E22B6">
      <w:pPr>
        <w:widowControl w:val="0"/>
        <w:jc w:val="center"/>
        <w:rPr>
          <w:sz w:val="28"/>
          <w:szCs w:val="28"/>
        </w:rPr>
      </w:pPr>
    </w:p>
    <w:p w14:paraId="11F0112D" w14:textId="77777777" w:rsidR="0036752C" w:rsidRPr="00913EF7" w:rsidRDefault="0036752C" w:rsidP="001E22B6">
      <w:pPr>
        <w:widowControl w:val="0"/>
        <w:jc w:val="center"/>
      </w:pPr>
      <w:r w:rsidRPr="00913EF7">
        <w:rPr>
          <w:noProof/>
        </w:rPr>
        <w:drawing>
          <wp:inline distT="0" distB="0" distL="0" distR="0" wp14:anchorId="140B77D3" wp14:editId="285E3A9F">
            <wp:extent cx="3737386" cy="2596981"/>
            <wp:effectExtent l="0" t="0" r="0" b="0"/>
            <wp:docPr id="107255497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54979" name="Рисунок 1072554979"/>
                    <pic:cNvPicPr/>
                  </pic:nvPicPr>
                  <pic:blipFill rotWithShape="1">
                    <a:blip r:embed="rId55" cstate="print">
                      <a:extLst>
                        <a:ext uri="{28A0092B-C50C-407E-A947-70E740481C1C}">
                          <a14:useLocalDpi xmlns:a14="http://schemas.microsoft.com/office/drawing/2010/main" val="0"/>
                        </a:ext>
                      </a:extLst>
                    </a:blip>
                    <a:srcRect t="7358"/>
                    <a:stretch/>
                  </pic:blipFill>
                  <pic:spPr bwMode="auto">
                    <a:xfrm>
                      <a:off x="0" y="0"/>
                      <a:ext cx="3879075" cy="2695436"/>
                    </a:xfrm>
                    <a:prstGeom prst="rect">
                      <a:avLst/>
                    </a:prstGeom>
                    <a:ln>
                      <a:noFill/>
                    </a:ln>
                    <a:extLst>
                      <a:ext uri="{53640926-AAD7-44D8-BBD7-CCE9431645EC}">
                        <a14:shadowObscured xmlns:a14="http://schemas.microsoft.com/office/drawing/2010/main"/>
                      </a:ext>
                    </a:extLst>
                  </pic:spPr>
                </pic:pic>
              </a:graphicData>
            </a:graphic>
          </wp:inline>
        </w:drawing>
      </w:r>
    </w:p>
    <w:p w14:paraId="41CFA44B" w14:textId="77777777" w:rsidR="0036752C" w:rsidRPr="00761369" w:rsidRDefault="0036752C" w:rsidP="001E22B6">
      <w:pPr>
        <w:widowControl w:val="0"/>
        <w:jc w:val="center"/>
        <w:rPr>
          <w:sz w:val="16"/>
          <w:szCs w:val="16"/>
        </w:rPr>
      </w:pPr>
    </w:p>
    <w:p w14:paraId="55DEACE2" w14:textId="5FA177E4" w:rsidR="0036752C" w:rsidRPr="00913EF7" w:rsidRDefault="0036752C" w:rsidP="001E22B6">
      <w:pPr>
        <w:widowControl w:val="0"/>
        <w:jc w:val="center"/>
        <w:rPr>
          <w:sz w:val="28"/>
          <w:szCs w:val="28"/>
        </w:rPr>
      </w:pPr>
      <w:r w:rsidRPr="00913EF7">
        <w:rPr>
          <w:sz w:val="28"/>
          <w:szCs w:val="28"/>
        </w:rPr>
        <w:t>Рисунок 3</w:t>
      </w:r>
      <w:r w:rsidR="008B2483" w:rsidRPr="00913EF7">
        <w:rPr>
          <w:sz w:val="28"/>
          <w:szCs w:val="28"/>
        </w:rPr>
        <w:t>1</w:t>
      </w:r>
      <w:r w:rsidRPr="00913EF7">
        <w:rPr>
          <w:sz w:val="28"/>
          <w:szCs w:val="28"/>
        </w:rPr>
        <w:t xml:space="preserve"> – Распределение полученных кластеров относительно показателя «Доля предприятий, использующих облачные вычисления, %»</w:t>
      </w:r>
    </w:p>
    <w:p w14:paraId="2C8495F6" w14:textId="77777777" w:rsidR="0014799D" w:rsidRPr="00761369" w:rsidRDefault="0014799D" w:rsidP="00761369">
      <w:pPr>
        <w:widowControl w:val="0"/>
        <w:tabs>
          <w:tab w:val="left" w:pos="955"/>
        </w:tabs>
        <w:ind w:firstLine="709"/>
        <w:jc w:val="both"/>
        <w:rPr>
          <w:color w:val="000000" w:themeColor="text1"/>
          <w:sz w:val="16"/>
          <w:szCs w:val="16"/>
        </w:rPr>
      </w:pPr>
    </w:p>
    <w:p w14:paraId="5A9B398F" w14:textId="3CB0F01F" w:rsidR="0036752C" w:rsidRPr="00913EF7" w:rsidRDefault="0036752C" w:rsidP="00761369">
      <w:pPr>
        <w:widowControl w:val="0"/>
        <w:tabs>
          <w:tab w:val="left" w:pos="955"/>
        </w:tabs>
        <w:ind w:firstLine="709"/>
        <w:jc w:val="both"/>
        <w:rPr>
          <w:color w:val="000000" w:themeColor="text1"/>
        </w:rPr>
      </w:pPr>
      <w:r w:rsidRPr="00913EF7">
        <w:rPr>
          <w:color w:val="000000" w:themeColor="text1"/>
        </w:rPr>
        <w:t xml:space="preserve">Примечание – </w:t>
      </w:r>
      <w:r w:rsidR="0014799D">
        <w:rPr>
          <w:color w:val="000000" w:themeColor="text1"/>
        </w:rPr>
        <w:t>Составлено</w:t>
      </w:r>
      <w:r w:rsidR="00761369">
        <w:rPr>
          <w:color w:val="000000" w:themeColor="text1"/>
        </w:rPr>
        <w:t xml:space="preserve"> автором</w:t>
      </w:r>
    </w:p>
    <w:p w14:paraId="0FFC0C87" w14:textId="77777777" w:rsidR="0036752C" w:rsidRPr="00913EF7" w:rsidRDefault="0036752C" w:rsidP="00761369">
      <w:pPr>
        <w:widowControl w:val="0"/>
        <w:ind w:firstLine="709"/>
        <w:jc w:val="center"/>
        <w:rPr>
          <w:sz w:val="28"/>
          <w:szCs w:val="28"/>
        </w:rPr>
      </w:pPr>
    </w:p>
    <w:p w14:paraId="536A547A" w14:textId="77777777" w:rsidR="0066064F" w:rsidRPr="00913EF7" w:rsidRDefault="0066064F" w:rsidP="00761369">
      <w:pPr>
        <w:widowControl w:val="0"/>
        <w:ind w:firstLine="709"/>
        <w:jc w:val="both"/>
        <w:rPr>
          <w:sz w:val="28"/>
          <w:szCs w:val="28"/>
        </w:rPr>
      </w:pPr>
      <w:r w:rsidRPr="00913EF7">
        <w:rPr>
          <w:sz w:val="28"/>
          <w:szCs w:val="28"/>
        </w:rPr>
        <w:t>Следует подчеркнуть, что внедрение облачных вычислений в промышленный сектор обеспечивает предприятиям не только рост эффективности бизнес-процессов, но и укрепление их конкурентоспособности как на внутреннем, так и на международном рынке.</w:t>
      </w:r>
    </w:p>
    <w:p w14:paraId="6EC80683" w14:textId="733F0331" w:rsidR="0036752C" w:rsidRPr="00913EF7" w:rsidRDefault="0036752C" w:rsidP="00761369">
      <w:pPr>
        <w:widowControl w:val="0"/>
        <w:ind w:firstLine="709"/>
        <w:jc w:val="both"/>
        <w:rPr>
          <w:sz w:val="28"/>
          <w:szCs w:val="28"/>
        </w:rPr>
      </w:pPr>
      <w:r w:rsidRPr="00913EF7">
        <w:rPr>
          <w:sz w:val="28"/>
          <w:szCs w:val="28"/>
        </w:rPr>
        <w:t>Во-первых, облачные сервисы обеспечивают гибкий доступ к вычислительным мощностям и специализированным программным решениям без необходимости значительных капитальных вложений в собственную инфраструктуру.</w:t>
      </w:r>
    </w:p>
    <w:p w14:paraId="0AAEC621" w14:textId="77777777" w:rsidR="0036752C" w:rsidRPr="00913EF7" w:rsidRDefault="0036752C" w:rsidP="00761369">
      <w:pPr>
        <w:widowControl w:val="0"/>
        <w:ind w:firstLine="709"/>
        <w:jc w:val="both"/>
        <w:rPr>
          <w:sz w:val="28"/>
          <w:szCs w:val="28"/>
        </w:rPr>
      </w:pPr>
      <w:r w:rsidRPr="00913EF7">
        <w:rPr>
          <w:sz w:val="28"/>
          <w:szCs w:val="28"/>
        </w:rPr>
        <w:t>Во-вторых, они позволяют оперативно масштабировать производственные и управленческие процессы (особенно в части обеспечения эффективной коммуникации между всеми участниками производственного цикла) в зависимости от потребностей рынка и уровня загрузки мощностей.</w:t>
      </w:r>
    </w:p>
    <w:p w14:paraId="6DF3A140" w14:textId="77777777" w:rsidR="0036752C" w:rsidRPr="00913EF7" w:rsidRDefault="0036752C" w:rsidP="00761369">
      <w:pPr>
        <w:widowControl w:val="0"/>
        <w:ind w:firstLine="709"/>
        <w:jc w:val="both"/>
        <w:rPr>
          <w:sz w:val="28"/>
          <w:szCs w:val="28"/>
        </w:rPr>
      </w:pPr>
      <w:r w:rsidRPr="00913EF7">
        <w:rPr>
          <w:sz w:val="28"/>
          <w:szCs w:val="28"/>
        </w:rPr>
        <w:t>В-третьих, облачные технологии создают благоприятные условия для интеграции инновационных решений - от систем анализа больших данных и цифровых двойников до инструментов предиктивной аналитики и управления жизненным циклом продукции; таким образом, промышленные предприятия получают возможность снижать издержки, ускорять процессы модернизации и укреплять технологическую базу, что особенно актуально в условиях цифровой трансформации промышленности.</w:t>
      </w:r>
    </w:p>
    <w:p w14:paraId="367DF61B" w14:textId="73D581D4" w:rsidR="0036752C" w:rsidRPr="00913EF7" w:rsidRDefault="0036752C" w:rsidP="00761369">
      <w:pPr>
        <w:widowControl w:val="0"/>
        <w:ind w:firstLine="709"/>
        <w:jc w:val="both"/>
        <w:rPr>
          <w:sz w:val="28"/>
          <w:szCs w:val="28"/>
        </w:rPr>
      </w:pPr>
      <w:r w:rsidRPr="00913EF7">
        <w:rPr>
          <w:sz w:val="28"/>
          <w:szCs w:val="28"/>
        </w:rPr>
        <w:t xml:space="preserve">Далее, на рисунке </w:t>
      </w:r>
      <w:r w:rsidR="008B2483" w:rsidRPr="00913EF7">
        <w:rPr>
          <w:sz w:val="28"/>
          <w:szCs w:val="28"/>
        </w:rPr>
        <w:t>32</w:t>
      </w:r>
      <w:r w:rsidRPr="00913EF7">
        <w:rPr>
          <w:sz w:val="28"/>
          <w:szCs w:val="28"/>
        </w:rPr>
        <w:t xml:space="preserve"> представлено кластерное распределение относительно показателя «Доля крупных и средних предприятий в обрабатывающей промышленности, использующих цифровые технологии, %».</w:t>
      </w:r>
    </w:p>
    <w:p w14:paraId="19574C58" w14:textId="77777777" w:rsidR="0036752C" w:rsidRPr="00913EF7" w:rsidRDefault="0036752C" w:rsidP="001E22B6">
      <w:pPr>
        <w:widowControl w:val="0"/>
        <w:jc w:val="center"/>
        <w:rPr>
          <w:sz w:val="28"/>
          <w:szCs w:val="28"/>
        </w:rPr>
      </w:pPr>
    </w:p>
    <w:p w14:paraId="451879FA" w14:textId="77777777" w:rsidR="0036752C" w:rsidRPr="00913EF7" w:rsidRDefault="0036752C" w:rsidP="001E22B6">
      <w:pPr>
        <w:widowControl w:val="0"/>
        <w:jc w:val="center"/>
      </w:pPr>
      <w:r w:rsidRPr="00913EF7">
        <w:rPr>
          <w:noProof/>
        </w:rPr>
        <w:drawing>
          <wp:inline distT="0" distB="0" distL="0" distR="0" wp14:anchorId="0CF0889E" wp14:editId="29090CD9">
            <wp:extent cx="3671493" cy="2576881"/>
            <wp:effectExtent l="0" t="0" r="0" b="0"/>
            <wp:docPr id="2991766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176613" name="Рисунок 299176613"/>
                    <pic:cNvPicPr/>
                  </pic:nvPicPr>
                  <pic:blipFill rotWithShape="1">
                    <a:blip r:embed="rId56" cstate="print">
                      <a:extLst>
                        <a:ext uri="{28A0092B-C50C-407E-A947-70E740481C1C}">
                          <a14:useLocalDpi xmlns:a14="http://schemas.microsoft.com/office/drawing/2010/main" val="0"/>
                        </a:ext>
                      </a:extLst>
                    </a:blip>
                    <a:srcRect t="6425"/>
                    <a:stretch/>
                  </pic:blipFill>
                  <pic:spPr bwMode="auto">
                    <a:xfrm>
                      <a:off x="0" y="0"/>
                      <a:ext cx="3780029" cy="2653059"/>
                    </a:xfrm>
                    <a:prstGeom prst="rect">
                      <a:avLst/>
                    </a:prstGeom>
                    <a:ln>
                      <a:noFill/>
                    </a:ln>
                    <a:extLst>
                      <a:ext uri="{53640926-AAD7-44D8-BBD7-CCE9431645EC}">
                        <a14:shadowObscured xmlns:a14="http://schemas.microsoft.com/office/drawing/2010/main"/>
                      </a:ext>
                    </a:extLst>
                  </pic:spPr>
                </pic:pic>
              </a:graphicData>
            </a:graphic>
          </wp:inline>
        </w:drawing>
      </w:r>
    </w:p>
    <w:p w14:paraId="570C3387" w14:textId="77777777" w:rsidR="0036752C" w:rsidRPr="00761369" w:rsidRDefault="0036752C" w:rsidP="001E22B6">
      <w:pPr>
        <w:widowControl w:val="0"/>
        <w:jc w:val="center"/>
        <w:rPr>
          <w:sz w:val="16"/>
          <w:szCs w:val="16"/>
        </w:rPr>
      </w:pPr>
    </w:p>
    <w:p w14:paraId="03FBEE1B" w14:textId="10C74F74" w:rsidR="000025A2" w:rsidRPr="00913EF7" w:rsidRDefault="0036752C" w:rsidP="00C37A3C">
      <w:pPr>
        <w:widowControl w:val="0"/>
        <w:jc w:val="center"/>
        <w:rPr>
          <w:sz w:val="28"/>
          <w:szCs w:val="28"/>
        </w:rPr>
      </w:pPr>
      <w:r w:rsidRPr="00913EF7">
        <w:rPr>
          <w:sz w:val="28"/>
          <w:szCs w:val="28"/>
        </w:rPr>
        <w:t xml:space="preserve">Рисунок </w:t>
      </w:r>
      <w:r w:rsidR="008B2483" w:rsidRPr="00913EF7">
        <w:rPr>
          <w:sz w:val="28"/>
          <w:szCs w:val="28"/>
        </w:rPr>
        <w:t>32</w:t>
      </w:r>
      <w:r w:rsidRPr="00913EF7">
        <w:rPr>
          <w:sz w:val="28"/>
          <w:szCs w:val="28"/>
        </w:rPr>
        <w:t xml:space="preserve"> – Распределение полученных кластеров относительно показателя «Доля крупных и средних предприятий в обрабатывающей промышленности, использующих цифровые технологии, %»</w:t>
      </w:r>
    </w:p>
    <w:p w14:paraId="2A6B9486" w14:textId="77777777" w:rsidR="0014799D" w:rsidRPr="00761369" w:rsidRDefault="0014799D" w:rsidP="000025A2">
      <w:pPr>
        <w:widowControl w:val="0"/>
        <w:tabs>
          <w:tab w:val="left" w:pos="955"/>
        </w:tabs>
        <w:ind w:firstLine="454"/>
        <w:jc w:val="both"/>
        <w:rPr>
          <w:color w:val="000000" w:themeColor="text1"/>
          <w:sz w:val="16"/>
          <w:szCs w:val="16"/>
        </w:rPr>
      </w:pPr>
    </w:p>
    <w:p w14:paraId="3682A2AD" w14:textId="310C6D85" w:rsidR="009C2141" w:rsidRPr="00913EF7" w:rsidRDefault="0036752C" w:rsidP="00761369">
      <w:pPr>
        <w:widowControl w:val="0"/>
        <w:tabs>
          <w:tab w:val="left" w:pos="955"/>
        </w:tabs>
        <w:ind w:firstLine="709"/>
        <w:jc w:val="both"/>
        <w:rPr>
          <w:color w:val="000000" w:themeColor="text1"/>
        </w:rPr>
      </w:pPr>
      <w:r w:rsidRPr="00913EF7">
        <w:rPr>
          <w:color w:val="000000" w:themeColor="text1"/>
        </w:rPr>
        <w:t xml:space="preserve">Примечание – </w:t>
      </w:r>
      <w:r w:rsidR="0014799D">
        <w:rPr>
          <w:color w:val="000000" w:themeColor="text1"/>
        </w:rPr>
        <w:t>Составлено</w:t>
      </w:r>
      <w:r w:rsidR="00761369">
        <w:rPr>
          <w:color w:val="000000" w:themeColor="text1"/>
        </w:rPr>
        <w:t xml:space="preserve"> автором</w:t>
      </w:r>
    </w:p>
    <w:p w14:paraId="44696685" w14:textId="77777777" w:rsidR="00406B06" w:rsidRPr="00913EF7" w:rsidRDefault="00406B06" w:rsidP="00761369">
      <w:pPr>
        <w:widowControl w:val="0"/>
        <w:ind w:firstLine="709"/>
        <w:jc w:val="both"/>
        <w:rPr>
          <w:sz w:val="28"/>
          <w:szCs w:val="28"/>
        </w:rPr>
      </w:pPr>
    </w:p>
    <w:p w14:paraId="57FDCED5" w14:textId="25C9A91C" w:rsidR="0036752C" w:rsidRPr="00913EF7" w:rsidRDefault="0036752C" w:rsidP="00761369">
      <w:pPr>
        <w:widowControl w:val="0"/>
        <w:ind w:firstLine="709"/>
        <w:jc w:val="both"/>
        <w:rPr>
          <w:sz w:val="28"/>
          <w:szCs w:val="28"/>
        </w:rPr>
      </w:pPr>
      <w:r w:rsidRPr="00913EF7">
        <w:rPr>
          <w:sz w:val="28"/>
          <w:szCs w:val="28"/>
        </w:rPr>
        <w:t>Анализ кластерного распределения по показателю «Доля крупных и средних предприятий в обрабатывающей промышленности, использующих цифровые технологии, %» показал наличие заметных различий между группами регионов. Кластер 1 характеризуется значительным превышением средних значений, что свидетельствует о системном внедрении цифровых решений и закреплении устойчивых практик их применения в режиме реального производственного процесса. В то же время Кластер 3 демонстрирует отрицательные или близкие к нулю значения, что указывает на ограниченное использование цифровых технологий и более низкий уровень зрелости цифровизации производственных процессов. Подобное разграничение подтверждает, что регионы существенно различаются по уровню готовности интегрировать современные технологии в промышленность.</w:t>
      </w:r>
    </w:p>
    <w:p w14:paraId="3EF49560" w14:textId="77777777" w:rsidR="0036752C" w:rsidRPr="00913EF7" w:rsidRDefault="0036752C" w:rsidP="00761369">
      <w:pPr>
        <w:widowControl w:val="0"/>
        <w:ind w:firstLine="709"/>
        <w:jc w:val="both"/>
        <w:rPr>
          <w:sz w:val="28"/>
          <w:szCs w:val="28"/>
        </w:rPr>
      </w:pPr>
      <w:r w:rsidRPr="00913EF7">
        <w:rPr>
          <w:sz w:val="28"/>
          <w:szCs w:val="28"/>
        </w:rPr>
        <w:t>Важно также заметить, что институционально-управленческие различия также вносят существенный вклад в дифференциацию регионов. Там, где государственные органы формируют долгосрочные стратегии цифрового развития, обеспечивают координацию с бизнесом и образовательным сектором, а также создают стимулы для инвестиций в ИКТ, темпы внедрения технологий значительно выше. В то же время регионы с фрагментарной политикой или ограниченными возможностями административной поддержки сталкиваются с замедленной динамикой, что усиливает разрыв в уровне цифровой зрелости.</w:t>
      </w:r>
    </w:p>
    <w:p w14:paraId="48134F1A" w14:textId="77777777" w:rsidR="0036752C" w:rsidRPr="00913EF7" w:rsidRDefault="0036752C" w:rsidP="00761369">
      <w:pPr>
        <w:widowControl w:val="0"/>
        <w:ind w:firstLine="709"/>
        <w:jc w:val="both"/>
        <w:rPr>
          <w:sz w:val="28"/>
          <w:szCs w:val="28"/>
        </w:rPr>
      </w:pPr>
      <w:r w:rsidRPr="00913EF7">
        <w:rPr>
          <w:sz w:val="28"/>
          <w:szCs w:val="28"/>
        </w:rPr>
        <w:t>Применение информационно-коммуникационных технологий (ИКТ) в промышленности обладает целым рядом преимуществ, которые выходят далеко за рамки простого повышения эффективности.</w:t>
      </w:r>
    </w:p>
    <w:p w14:paraId="27CE805F" w14:textId="77777777" w:rsidR="0036752C" w:rsidRPr="00913EF7" w:rsidRDefault="0036752C" w:rsidP="00761369">
      <w:pPr>
        <w:widowControl w:val="0"/>
        <w:ind w:firstLine="709"/>
        <w:jc w:val="both"/>
        <w:rPr>
          <w:sz w:val="28"/>
          <w:szCs w:val="28"/>
        </w:rPr>
      </w:pPr>
      <w:r w:rsidRPr="00913EF7">
        <w:rPr>
          <w:sz w:val="28"/>
          <w:szCs w:val="28"/>
        </w:rPr>
        <w:t>Во-первых, ИКТ создают условия для значительной гибкости и адаптивности производственных систем, позволяя предприятиям быстрее реагировать на изменения рыночной конъюнктуры и в том числе осуществлять кастомизированное производство продуктов.</w:t>
      </w:r>
    </w:p>
    <w:p w14:paraId="381F93E1" w14:textId="77777777" w:rsidR="0036752C" w:rsidRPr="00913EF7" w:rsidRDefault="0036752C" w:rsidP="00761369">
      <w:pPr>
        <w:widowControl w:val="0"/>
        <w:ind w:firstLine="709"/>
        <w:jc w:val="both"/>
        <w:rPr>
          <w:sz w:val="28"/>
          <w:szCs w:val="28"/>
        </w:rPr>
      </w:pPr>
      <w:r w:rsidRPr="00913EF7">
        <w:rPr>
          <w:sz w:val="28"/>
          <w:szCs w:val="28"/>
        </w:rPr>
        <w:t>Во-вторых, использование цифровых решений способствует снижению транзакционных и операционных издержек за счет оцифровки, автоматизации и оптимизации процессов.</w:t>
      </w:r>
    </w:p>
    <w:p w14:paraId="2E78F0A3" w14:textId="77777777" w:rsidR="0036752C" w:rsidRPr="00913EF7" w:rsidRDefault="0036752C" w:rsidP="00761369">
      <w:pPr>
        <w:widowControl w:val="0"/>
        <w:ind w:firstLine="709"/>
        <w:jc w:val="both"/>
        <w:rPr>
          <w:sz w:val="28"/>
          <w:szCs w:val="28"/>
        </w:rPr>
      </w:pPr>
      <w:r w:rsidRPr="00913EF7">
        <w:rPr>
          <w:sz w:val="28"/>
          <w:szCs w:val="28"/>
        </w:rPr>
        <w:t>В-третьих, ИКТ формируют основу для интеграции инновационных решений - от применения облачных вычислений до анализа больших данных и искусственного интеллекта, что позволяет компаниям выстраивать новые модели формирования стратегически значимых конкурентных преимуществ. В совокупности это превращает цифровизацию не только в инструмент модернизации, но и в важнейший фактор долгосрочной устойчивости промышленного развития.</w:t>
      </w:r>
    </w:p>
    <w:p w14:paraId="539924AA" w14:textId="77777777" w:rsidR="0036752C" w:rsidRPr="00913EF7" w:rsidRDefault="0036752C" w:rsidP="001E22B6">
      <w:pPr>
        <w:widowControl w:val="0"/>
        <w:jc w:val="center"/>
        <w:rPr>
          <w:sz w:val="28"/>
          <w:szCs w:val="28"/>
        </w:rPr>
      </w:pPr>
    </w:p>
    <w:p w14:paraId="35208113" w14:textId="77777777" w:rsidR="0036752C" w:rsidRPr="00913EF7" w:rsidRDefault="0036752C" w:rsidP="001E22B6">
      <w:pPr>
        <w:widowControl w:val="0"/>
        <w:jc w:val="center"/>
        <w:rPr>
          <w:sz w:val="28"/>
          <w:szCs w:val="28"/>
        </w:rPr>
      </w:pPr>
      <w:r w:rsidRPr="00913EF7">
        <w:rPr>
          <w:noProof/>
        </w:rPr>
        <w:drawing>
          <wp:inline distT="0" distB="0" distL="0" distR="0" wp14:anchorId="14D954AD" wp14:editId="4B089E23">
            <wp:extent cx="3751208" cy="2445308"/>
            <wp:effectExtent l="0" t="0" r="0" b="0"/>
            <wp:docPr id="315401526" name="Рисунок 5" descr="Изображение выглядит как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01526" name="Рисунок 5" descr="Изображение выглядит как снимок экрана, линия&#10;&#10;Автоматически созданное описание"/>
                    <pic:cNvPicPr/>
                  </pic:nvPicPr>
                  <pic:blipFill rotWithShape="1">
                    <a:blip r:embed="rId57" cstate="print">
                      <a:extLst>
                        <a:ext uri="{28A0092B-C50C-407E-A947-70E740481C1C}">
                          <a14:useLocalDpi xmlns:a14="http://schemas.microsoft.com/office/drawing/2010/main" val="0"/>
                        </a:ext>
                      </a:extLst>
                    </a:blip>
                    <a:srcRect t="7165"/>
                    <a:stretch/>
                  </pic:blipFill>
                  <pic:spPr bwMode="auto">
                    <a:xfrm>
                      <a:off x="0" y="0"/>
                      <a:ext cx="3808455" cy="2482626"/>
                    </a:xfrm>
                    <a:prstGeom prst="rect">
                      <a:avLst/>
                    </a:prstGeom>
                    <a:ln>
                      <a:noFill/>
                    </a:ln>
                    <a:extLst>
                      <a:ext uri="{53640926-AAD7-44D8-BBD7-CCE9431645EC}">
                        <a14:shadowObscured xmlns:a14="http://schemas.microsoft.com/office/drawing/2010/main"/>
                      </a:ext>
                    </a:extLst>
                  </pic:spPr>
                </pic:pic>
              </a:graphicData>
            </a:graphic>
          </wp:inline>
        </w:drawing>
      </w:r>
      <w:r w:rsidRPr="00913EF7">
        <w:rPr>
          <w:sz w:val="28"/>
          <w:szCs w:val="28"/>
        </w:rPr>
        <w:t xml:space="preserve"> </w:t>
      </w:r>
    </w:p>
    <w:p w14:paraId="3B047E49" w14:textId="77777777" w:rsidR="0036752C" w:rsidRPr="00761369" w:rsidRDefault="0036752C" w:rsidP="001E22B6">
      <w:pPr>
        <w:widowControl w:val="0"/>
        <w:jc w:val="center"/>
        <w:rPr>
          <w:sz w:val="16"/>
          <w:szCs w:val="16"/>
        </w:rPr>
      </w:pPr>
    </w:p>
    <w:p w14:paraId="366D7BD4" w14:textId="4622EF73" w:rsidR="0036752C" w:rsidRPr="00913EF7" w:rsidRDefault="0036752C" w:rsidP="001E22B6">
      <w:pPr>
        <w:widowControl w:val="0"/>
        <w:jc w:val="center"/>
        <w:rPr>
          <w:sz w:val="28"/>
          <w:szCs w:val="28"/>
        </w:rPr>
      </w:pPr>
      <w:r w:rsidRPr="00913EF7">
        <w:rPr>
          <w:sz w:val="28"/>
          <w:szCs w:val="28"/>
        </w:rPr>
        <w:t xml:space="preserve">Рисунок </w:t>
      </w:r>
      <w:r w:rsidR="008B2483" w:rsidRPr="00913EF7">
        <w:rPr>
          <w:sz w:val="28"/>
          <w:szCs w:val="28"/>
        </w:rPr>
        <w:t>33</w:t>
      </w:r>
      <w:r w:rsidRPr="00913EF7">
        <w:rPr>
          <w:sz w:val="28"/>
          <w:szCs w:val="28"/>
        </w:rPr>
        <w:t xml:space="preserve"> – Распределение полученных кластеров относительно показателя «Численность специалистов в сфере ИКТ (на 1000 занятых)»</w:t>
      </w:r>
    </w:p>
    <w:p w14:paraId="634B5326" w14:textId="77777777" w:rsidR="00E247B1" w:rsidRPr="00761369" w:rsidRDefault="00E247B1" w:rsidP="001E22B6">
      <w:pPr>
        <w:widowControl w:val="0"/>
        <w:tabs>
          <w:tab w:val="left" w:pos="955"/>
        </w:tabs>
        <w:ind w:firstLine="454"/>
        <w:jc w:val="both"/>
        <w:rPr>
          <w:color w:val="000000" w:themeColor="text1"/>
          <w:sz w:val="16"/>
          <w:szCs w:val="16"/>
        </w:rPr>
      </w:pPr>
    </w:p>
    <w:p w14:paraId="21344E88" w14:textId="0B1A7749" w:rsidR="0036752C" w:rsidRPr="00913EF7" w:rsidRDefault="0036752C" w:rsidP="001E22B6">
      <w:pPr>
        <w:widowControl w:val="0"/>
        <w:tabs>
          <w:tab w:val="left" w:pos="955"/>
        </w:tabs>
        <w:ind w:firstLine="454"/>
        <w:jc w:val="both"/>
        <w:rPr>
          <w:color w:val="000000" w:themeColor="text1"/>
        </w:rPr>
      </w:pPr>
      <w:r w:rsidRPr="00913EF7">
        <w:rPr>
          <w:color w:val="000000" w:themeColor="text1"/>
        </w:rPr>
        <w:t xml:space="preserve">Примечание – </w:t>
      </w:r>
      <w:r w:rsidR="00E247B1">
        <w:rPr>
          <w:color w:val="000000" w:themeColor="text1"/>
        </w:rPr>
        <w:t>Составлен</w:t>
      </w:r>
      <w:r w:rsidR="00761369">
        <w:rPr>
          <w:color w:val="000000" w:themeColor="text1"/>
        </w:rPr>
        <w:t>о автором</w:t>
      </w:r>
    </w:p>
    <w:p w14:paraId="5665D645" w14:textId="77777777" w:rsidR="00E94F38" w:rsidRDefault="00E94F38" w:rsidP="008C0E9D">
      <w:pPr>
        <w:widowControl w:val="0"/>
        <w:ind w:firstLine="709"/>
        <w:jc w:val="both"/>
        <w:rPr>
          <w:sz w:val="28"/>
          <w:szCs w:val="28"/>
        </w:rPr>
      </w:pPr>
    </w:p>
    <w:p w14:paraId="744A0ABF" w14:textId="77A6D5D2" w:rsidR="00761369" w:rsidRPr="00913EF7" w:rsidRDefault="00761369" w:rsidP="008C0E9D">
      <w:pPr>
        <w:widowControl w:val="0"/>
        <w:ind w:firstLine="709"/>
        <w:jc w:val="both"/>
        <w:rPr>
          <w:sz w:val="28"/>
          <w:szCs w:val="28"/>
        </w:rPr>
      </w:pPr>
      <w:r w:rsidRPr="00913EF7">
        <w:rPr>
          <w:sz w:val="28"/>
          <w:szCs w:val="28"/>
        </w:rPr>
        <w:t>Рисунок 33 отражает распределение кластера в разрезе фактора «Численность специалистов в сфере ИКТ (на 1000 занятых)», который демонстрирует значительные региональные колебания, отражающие неравномерность кадрового потенциала в цифровой экономике. В ряде территорий наблюдается высокая концентрация специалистов (например, города Алматы и Астана), что связано с наличием университетских центров, развитой инфраструктуры и активного спроса со стороны бизнеса.</w:t>
      </w:r>
    </w:p>
    <w:p w14:paraId="433F15D7" w14:textId="77777777" w:rsidR="0036752C" w:rsidRPr="00913EF7" w:rsidRDefault="0036752C" w:rsidP="008C0E9D">
      <w:pPr>
        <w:widowControl w:val="0"/>
        <w:ind w:firstLine="709"/>
        <w:jc w:val="both"/>
        <w:rPr>
          <w:sz w:val="28"/>
          <w:szCs w:val="28"/>
        </w:rPr>
      </w:pPr>
      <w:r w:rsidRPr="00913EF7">
        <w:rPr>
          <w:sz w:val="28"/>
          <w:szCs w:val="28"/>
        </w:rPr>
        <w:t>В то же время в других регионах численность ИКТ-кадров остается низкой, что свидетельствует о дефиците квалифицированных работников и ограниченных возможностях для поддержки процессов цифровизации. Такое расхождение формирует неоднородную картину развития и выступает важным фактором, определяющим способность отдельных регионов интегрировать современные технологии в промышленное производство.</w:t>
      </w:r>
    </w:p>
    <w:p w14:paraId="6635AADA" w14:textId="78C779E9" w:rsidR="0036752C" w:rsidRPr="00913EF7" w:rsidRDefault="0036752C" w:rsidP="008C0E9D">
      <w:pPr>
        <w:widowControl w:val="0"/>
        <w:ind w:firstLine="709"/>
        <w:jc w:val="both"/>
        <w:rPr>
          <w:sz w:val="28"/>
          <w:szCs w:val="28"/>
        </w:rPr>
      </w:pPr>
      <w:r w:rsidRPr="00913EF7">
        <w:rPr>
          <w:sz w:val="28"/>
          <w:szCs w:val="28"/>
        </w:rPr>
        <w:t xml:space="preserve">Рисунок </w:t>
      </w:r>
      <w:r w:rsidR="008B2483" w:rsidRPr="00913EF7">
        <w:rPr>
          <w:sz w:val="28"/>
          <w:szCs w:val="28"/>
        </w:rPr>
        <w:t>33</w:t>
      </w:r>
      <w:r w:rsidRPr="00913EF7">
        <w:rPr>
          <w:sz w:val="28"/>
          <w:szCs w:val="28"/>
        </w:rPr>
        <w:t xml:space="preserve"> («Численность специалистов в сфере ИКТ на 1000 занятых») наглядно подтверждает существование структурного разрыва между регионами Казахстана по уровню обеспеченности цифровыми кадрами. Первый кластер объединяет территории, где сформирована развитая кадровая база: здесь сосредоточены центры подготовки ИКТ-специалистов, развита образовательная инфраструктура и наблюдается концентрация бизнеса, создающего спрос на высококвалифицированных работников, в том числе в </w:t>
      </w:r>
      <w:r w:rsidRPr="00913EF7">
        <w:rPr>
          <w:sz w:val="28"/>
          <w:szCs w:val="28"/>
          <w:lang w:val="en-US"/>
        </w:rPr>
        <w:t>IT</w:t>
      </w:r>
      <w:r w:rsidRPr="00913EF7">
        <w:rPr>
          <w:sz w:val="28"/>
          <w:szCs w:val="28"/>
        </w:rPr>
        <w:t>-</w:t>
      </w:r>
      <w:r w:rsidRPr="00913EF7">
        <w:rPr>
          <w:sz w:val="28"/>
          <w:szCs w:val="28"/>
          <w:lang w:val="kk-KZ"/>
        </w:rPr>
        <w:t>сфере</w:t>
      </w:r>
      <w:r w:rsidRPr="00913EF7">
        <w:rPr>
          <w:sz w:val="28"/>
          <w:szCs w:val="28"/>
        </w:rPr>
        <w:t>. В результате такие регионы обладают более высокой способностью к</w:t>
      </w:r>
      <w:r w:rsidRPr="00913EF7">
        <w:rPr>
          <w:sz w:val="28"/>
          <w:szCs w:val="28"/>
          <w:lang w:val="kk-KZ"/>
        </w:rPr>
        <w:t>о</w:t>
      </w:r>
      <w:r w:rsidRPr="00913EF7">
        <w:rPr>
          <w:sz w:val="28"/>
          <w:szCs w:val="28"/>
        </w:rPr>
        <w:t xml:space="preserve"> внедрению и масштабированию цифровых решений. В противоположность им, третий кластер отражает зоны с выраженным дефицитом кадрового потенциала, где ограниченность специалистов существенно замедляет процессы цифровизации промышленных предприятий. Этот дисбаланс свидетельствует о необходимости адресной государственной политики, направленной на развитие кадровых ресурсов в регионах-аутсайдерах, поскольку именно человеческий капитал является ключевым фактором успешной реализации стратегий цифровой трансформации.</w:t>
      </w:r>
    </w:p>
    <w:p w14:paraId="33E84D8E" w14:textId="57C0543E" w:rsidR="0036752C" w:rsidRPr="00913EF7" w:rsidRDefault="0036752C" w:rsidP="008C0E9D">
      <w:pPr>
        <w:widowControl w:val="0"/>
        <w:ind w:firstLine="709"/>
        <w:jc w:val="both"/>
        <w:rPr>
          <w:sz w:val="28"/>
          <w:szCs w:val="28"/>
        </w:rPr>
      </w:pPr>
      <w:r w:rsidRPr="00913EF7">
        <w:rPr>
          <w:sz w:val="28"/>
          <w:szCs w:val="28"/>
          <w:lang w:val="kk-KZ"/>
        </w:rPr>
        <w:t>Необходимо отметить</w:t>
      </w:r>
      <w:r w:rsidRPr="00913EF7">
        <w:rPr>
          <w:sz w:val="28"/>
          <w:szCs w:val="28"/>
        </w:rPr>
        <w:t xml:space="preserve">, что подготовка кадров в области цифровизации промышленности имеет ряд специфических особенностей, отличающих ее от традиционной подготовки специалистов в сфере ИКТ. </w:t>
      </w:r>
      <w:r w:rsidR="00E51925" w:rsidRPr="00913EF7">
        <w:rPr>
          <w:sz w:val="28"/>
          <w:szCs w:val="28"/>
        </w:rPr>
        <w:t xml:space="preserve">Во-первых, необходимо объединение глубоких компетенций в сфере информационных технологий с пониманием специфики производственных процессов, логистики и систем управления предприятиями. Это особенно важно при создании и эксплуатации цифровых фабрик, а также при разработке цифровых двойников для тестирования промышленных образцов. </w:t>
      </w:r>
      <w:r w:rsidRPr="00913EF7">
        <w:rPr>
          <w:sz w:val="28"/>
          <w:szCs w:val="28"/>
        </w:rPr>
        <w:t xml:space="preserve">Во-вторых, акцент делается на междисциплинарности: будущие специалисты должны владеть не только программированием и анализом данных, но и навыками работы с промышленным оборудованием, системами автоматизации и цифровыми двойниками. </w:t>
      </w:r>
      <w:r w:rsidR="002732C5" w:rsidRPr="00913EF7">
        <w:rPr>
          <w:sz w:val="28"/>
          <w:szCs w:val="28"/>
        </w:rPr>
        <w:t xml:space="preserve">В-третьих, ключевое значение имеет практико-ориентированный формат подготовки: значительная доля необходимых компетенций формируется в процессе взаимодействия с промышленными предприятиями посредством стажировок, выполнения проектных заданий и участия в прикладных исследованиях. </w:t>
      </w:r>
      <w:r w:rsidRPr="00913EF7">
        <w:rPr>
          <w:sz w:val="28"/>
          <w:szCs w:val="28"/>
        </w:rPr>
        <w:t>Такая специфика делает подготовку кадров для цифровой индустрии более сложной, но и более востребованной, поскольку именно такие специалисты способны выступать связующим звеном между технологическими инновациями и реальными производственными потребностями.</w:t>
      </w:r>
    </w:p>
    <w:p w14:paraId="71F40AB0" w14:textId="7A0EE240" w:rsidR="0036752C" w:rsidRPr="00913EF7" w:rsidRDefault="0036752C" w:rsidP="008C0E9D">
      <w:pPr>
        <w:widowControl w:val="0"/>
        <w:ind w:firstLine="709"/>
        <w:jc w:val="both"/>
        <w:rPr>
          <w:sz w:val="28"/>
          <w:szCs w:val="28"/>
        </w:rPr>
      </w:pPr>
      <w:r w:rsidRPr="00913EF7">
        <w:rPr>
          <w:sz w:val="28"/>
          <w:szCs w:val="28"/>
        </w:rPr>
        <w:t xml:space="preserve">На рисунке </w:t>
      </w:r>
      <w:r w:rsidR="00970699" w:rsidRPr="00913EF7">
        <w:rPr>
          <w:sz w:val="28"/>
          <w:szCs w:val="28"/>
        </w:rPr>
        <w:t>34</w:t>
      </w:r>
      <w:r w:rsidRPr="00913EF7">
        <w:rPr>
          <w:sz w:val="28"/>
          <w:szCs w:val="28"/>
        </w:rPr>
        <w:t xml:space="preserve"> показано распределение кластеров по показателю «Средняя зарплата в ИКТ, тыс. тг.».</w:t>
      </w:r>
    </w:p>
    <w:p w14:paraId="3A4AF46E" w14:textId="77777777" w:rsidR="0036752C" w:rsidRPr="00913EF7" w:rsidRDefault="0036752C" w:rsidP="008C0E9D">
      <w:pPr>
        <w:widowControl w:val="0"/>
        <w:ind w:firstLine="709"/>
        <w:jc w:val="center"/>
        <w:rPr>
          <w:sz w:val="28"/>
          <w:szCs w:val="28"/>
        </w:rPr>
      </w:pPr>
    </w:p>
    <w:p w14:paraId="688FE86A" w14:textId="77777777" w:rsidR="0036752C" w:rsidRPr="00913EF7" w:rsidRDefault="0036752C" w:rsidP="001E22B6">
      <w:pPr>
        <w:widowControl w:val="0"/>
        <w:jc w:val="center"/>
      </w:pPr>
      <w:r w:rsidRPr="00913EF7">
        <w:rPr>
          <w:noProof/>
        </w:rPr>
        <w:drawing>
          <wp:inline distT="0" distB="0" distL="0" distR="0" wp14:anchorId="33DB720F" wp14:editId="6D44B92F">
            <wp:extent cx="3888477" cy="2705851"/>
            <wp:effectExtent l="0" t="0" r="0" b="0"/>
            <wp:docPr id="7113054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305452" name="Рисунок 711305452"/>
                    <pic:cNvPicPr/>
                  </pic:nvPicPr>
                  <pic:blipFill rotWithShape="1">
                    <a:blip r:embed="rId58" cstate="print">
                      <a:extLst>
                        <a:ext uri="{28A0092B-C50C-407E-A947-70E740481C1C}">
                          <a14:useLocalDpi xmlns:a14="http://schemas.microsoft.com/office/drawing/2010/main" val="0"/>
                        </a:ext>
                      </a:extLst>
                    </a:blip>
                    <a:srcRect t="7224" b="-1"/>
                    <a:stretch/>
                  </pic:blipFill>
                  <pic:spPr bwMode="auto">
                    <a:xfrm>
                      <a:off x="0" y="0"/>
                      <a:ext cx="3960984" cy="2756306"/>
                    </a:xfrm>
                    <a:prstGeom prst="rect">
                      <a:avLst/>
                    </a:prstGeom>
                    <a:ln>
                      <a:noFill/>
                    </a:ln>
                    <a:extLst>
                      <a:ext uri="{53640926-AAD7-44D8-BBD7-CCE9431645EC}">
                        <a14:shadowObscured xmlns:a14="http://schemas.microsoft.com/office/drawing/2010/main"/>
                      </a:ext>
                    </a:extLst>
                  </pic:spPr>
                </pic:pic>
              </a:graphicData>
            </a:graphic>
          </wp:inline>
        </w:drawing>
      </w:r>
    </w:p>
    <w:p w14:paraId="73D41D25" w14:textId="77777777" w:rsidR="0036752C" w:rsidRPr="008C0E9D" w:rsidRDefault="0036752C" w:rsidP="001E22B6">
      <w:pPr>
        <w:widowControl w:val="0"/>
        <w:jc w:val="center"/>
        <w:rPr>
          <w:sz w:val="16"/>
          <w:szCs w:val="16"/>
        </w:rPr>
      </w:pPr>
    </w:p>
    <w:p w14:paraId="2B6F1133" w14:textId="4568074D" w:rsidR="0036752C" w:rsidRPr="00913EF7" w:rsidRDefault="0036752C" w:rsidP="001E22B6">
      <w:pPr>
        <w:widowControl w:val="0"/>
        <w:jc w:val="center"/>
        <w:rPr>
          <w:sz w:val="28"/>
          <w:szCs w:val="28"/>
        </w:rPr>
      </w:pPr>
      <w:r w:rsidRPr="00913EF7">
        <w:rPr>
          <w:sz w:val="28"/>
          <w:szCs w:val="28"/>
        </w:rPr>
        <w:t xml:space="preserve">Рисунок </w:t>
      </w:r>
      <w:r w:rsidR="00970699" w:rsidRPr="00913EF7">
        <w:rPr>
          <w:sz w:val="28"/>
          <w:szCs w:val="28"/>
        </w:rPr>
        <w:t>34</w:t>
      </w:r>
      <w:r w:rsidRPr="00913EF7">
        <w:rPr>
          <w:sz w:val="28"/>
          <w:szCs w:val="28"/>
        </w:rPr>
        <w:t xml:space="preserve"> – Распределение полученных кластеров относительно показателя «Средняя зарплата в ИКТ, тыс. тг.»</w:t>
      </w:r>
    </w:p>
    <w:p w14:paraId="042F4979" w14:textId="77777777" w:rsidR="00694CAE" w:rsidRPr="008C0E9D" w:rsidRDefault="00694CAE" w:rsidP="009C2141">
      <w:pPr>
        <w:widowControl w:val="0"/>
        <w:tabs>
          <w:tab w:val="left" w:pos="955"/>
        </w:tabs>
        <w:ind w:firstLine="454"/>
        <w:jc w:val="both"/>
        <w:rPr>
          <w:color w:val="000000" w:themeColor="text1"/>
          <w:sz w:val="16"/>
          <w:szCs w:val="16"/>
        </w:rPr>
      </w:pPr>
    </w:p>
    <w:p w14:paraId="3A2418AE" w14:textId="02D636F4" w:rsidR="00B625C2" w:rsidRPr="00913EF7" w:rsidRDefault="0036752C" w:rsidP="008C0E9D">
      <w:pPr>
        <w:widowControl w:val="0"/>
        <w:tabs>
          <w:tab w:val="left" w:pos="955"/>
        </w:tabs>
        <w:ind w:firstLine="709"/>
        <w:jc w:val="both"/>
        <w:rPr>
          <w:color w:val="000000" w:themeColor="text1"/>
        </w:rPr>
      </w:pPr>
      <w:r w:rsidRPr="00913EF7">
        <w:rPr>
          <w:color w:val="000000" w:themeColor="text1"/>
        </w:rPr>
        <w:t xml:space="preserve">Примечание – </w:t>
      </w:r>
      <w:r w:rsidR="00694CAE">
        <w:rPr>
          <w:color w:val="000000" w:themeColor="text1"/>
        </w:rPr>
        <w:t>Составле</w:t>
      </w:r>
      <w:r w:rsidR="008C0E9D">
        <w:rPr>
          <w:color w:val="000000" w:themeColor="text1"/>
        </w:rPr>
        <w:t>но автором</w:t>
      </w:r>
    </w:p>
    <w:p w14:paraId="15D1DBE7" w14:textId="77777777" w:rsidR="00970699" w:rsidRPr="00913EF7" w:rsidRDefault="00970699" w:rsidP="001E22B6">
      <w:pPr>
        <w:widowControl w:val="0"/>
        <w:ind w:firstLine="454"/>
        <w:jc w:val="both"/>
        <w:rPr>
          <w:sz w:val="28"/>
          <w:szCs w:val="28"/>
        </w:rPr>
      </w:pPr>
    </w:p>
    <w:p w14:paraId="41C06C53" w14:textId="42ECE9CB" w:rsidR="0036752C" w:rsidRPr="00913EF7" w:rsidRDefault="0036752C" w:rsidP="008C0E9D">
      <w:pPr>
        <w:widowControl w:val="0"/>
        <w:ind w:firstLine="709"/>
        <w:jc w:val="both"/>
        <w:rPr>
          <w:sz w:val="28"/>
          <w:szCs w:val="28"/>
        </w:rPr>
      </w:pPr>
      <w:r w:rsidRPr="00913EF7">
        <w:rPr>
          <w:sz w:val="28"/>
          <w:szCs w:val="28"/>
        </w:rPr>
        <w:t>Различия в уровне заработной платы в сфере ИКТ между регионами Казахстана во многом обусловлены пространственной концентрацией экономической активности и цифровых сервисов. В крупнейших городах страны - Астане и Алматы - сосредоточены головные офисы ИТ-компаний, международные представительства, центры разработки и инновационные хабы, что формирует более высокий спрос на квалифицированные кадры и, как следствие, более привлекательные условия оплаты труда. Здесь уровень зарплат отражает не только стоимость жизни, но и стратегическую значимость данных регионов как своеобразных «центров» развития цифровой экономики.</w:t>
      </w:r>
    </w:p>
    <w:p w14:paraId="0E088B64" w14:textId="77777777" w:rsidR="0036752C" w:rsidRPr="00913EF7" w:rsidRDefault="0036752C" w:rsidP="008C0E9D">
      <w:pPr>
        <w:widowControl w:val="0"/>
        <w:ind w:firstLine="709"/>
        <w:jc w:val="both"/>
        <w:rPr>
          <w:sz w:val="28"/>
          <w:szCs w:val="28"/>
        </w:rPr>
      </w:pPr>
      <w:r w:rsidRPr="00913EF7">
        <w:rPr>
          <w:sz w:val="28"/>
          <w:szCs w:val="28"/>
        </w:rPr>
        <w:t>Важно подчеркнуть, что в большинстве областей спрос на ИКТ-специалистов носит более ограниченный и локальный характер, чем в крупнейших агломерациях, представленных крупными центрами. Это связано с тем, что цифровизация промышленности в регионах протекает менее интенсивно, а число компаний, готовых инвестировать в современные технологии и высококвалифицированные кадры, особенно в области промышленного производства, ниже. В результате формируется более скромный уровень заработных плат, который отражает не только меньший масштаб цифрового рынка, но и ограниченные возможности карьерного роста. В противоположность этому Алматы и Астана выступают центрами концентрации ИКТ-компетенций, где зарплаты выше именно за счет высокой конкуренции работодателей и устойчивого спроса на цифровые профессии, особенно в промышленной сфере. Таким образом, различия в оплате труда отражают скорее неоднородность экономической среды и степени цифровой зрелости регионов, чем просто «асимметрию» в обеспеченности кадрами.</w:t>
      </w:r>
    </w:p>
    <w:p w14:paraId="78D829A1" w14:textId="30CBFF7D" w:rsidR="0036752C" w:rsidRPr="00913EF7" w:rsidRDefault="0036752C" w:rsidP="008C0E9D">
      <w:pPr>
        <w:widowControl w:val="0"/>
        <w:ind w:firstLine="709"/>
        <w:jc w:val="both"/>
        <w:rPr>
          <w:sz w:val="28"/>
          <w:szCs w:val="28"/>
        </w:rPr>
      </w:pPr>
      <w:r w:rsidRPr="00913EF7">
        <w:rPr>
          <w:sz w:val="28"/>
          <w:szCs w:val="28"/>
        </w:rPr>
        <w:t xml:space="preserve">На рисунке </w:t>
      </w:r>
      <w:r w:rsidR="00406B06" w:rsidRPr="00913EF7">
        <w:rPr>
          <w:sz w:val="28"/>
          <w:szCs w:val="28"/>
        </w:rPr>
        <w:t>35</w:t>
      </w:r>
      <w:r w:rsidRPr="00913EF7">
        <w:rPr>
          <w:sz w:val="28"/>
          <w:szCs w:val="28"/>
        </w:rPr>
        <w:t xml:space="preserve"> показано сопоставление кластеров относительно доступа регионов к Интернету.</w:t>
      </w:r>
    </w:p>
    <w:p w14:paraId="17C20F6F" w14:textId="77777777" w:rsidR="0036752C" w:rsidRPr="00913EF7" w:rsidRDefault="0036752C" w:rsidP="001E22B6">
      <w:pPr>
        <w:widowControl w:val="0"/>
        <w:jc w:val="center"/>
        <w:rPr>
          <w:sz w:val="28"/>
          <w:szCs w:val="28"/>
        </w:rPr>
      </w:pPr>
    </w:p>
    <w:p w14:paraId="0AD6D83D" w14:textId="77777777" w:rsidR="0036752C" w:rsidRPr="00913EF7" w:rsidRDefault="0036752C" w:rsidP="001E22B6">
      <w:pPr>
        <w:widowControl w:val="0"/>
        <w:jc w:val="center"/>
      </w:pPr>
      <w:r w:rsidRPr="00913EF7">
        <w:rPr>
          <w:noProof/>
        </w:rPr>
        <w:drawing>
          <wp:inline distT="0" distB="0" distL="0" distR="0" wp14:anchorId="72F79FA0" wp14:editId="5F263909">
            <wp:extent cx="3771940" cy="2606987"/>
            <wp:effectExtent l="0" t="0" r="0" b="0"/>
            <wp:docPr id="13902794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279435" name="Рисунок 1390279435"/>
                    <pic:cNvPicPr/>
                  </pic:nvPicPr>
                  <pic:blipFill rotWithShape="1">
                    <a:blip r:embed="rId59" cstate="print">
                      <a:extLst>
                        <a:ext uri="{28A0092B-C50C-407E-A947-70E740481C1C}">
                          <a14:useLocalDpi xmlns:a14="http://schemas.microsoft.com/office/drawing/2010/main" val="0"/>
                        </a:ext>
                      </a:extLst>
                    </a:blip>
                    <a:srcRect t="7853"/>
                    <a:stretch/>
                  </pic:blipFill>
                  <pic:spPr bwMode="auto">
                    <a:xfrm>
                      <a:off x="0" y="0"/>
                      <a:ext cx="3845805" cy="2658039"/>
                    </a:xfrm>
                    <a:prstGeom prst="rect">
                      <a:avLst/>
                    </a:prstGeom>
                    <a:ln>
                      <a:noFill/>
                    </a:ln>
                    <a:extLst>
                      <a:ext uri="{53640926-AAD7-44D8-BBD7-CCE9431645EC}">
                        <a14:shadowObscured xmlns:a14="http://schemas.microsoft.com/office/drawing/2010/main"/>
                      </a:ext>
                    </a:extLst>
                  </pic:spPr>
                </pic:pic>
              </a:graphicData>
            </a:graphic>
          </wp:inline>
        </w:drawing>
      </w:r>
    </w:p>
    <w:p w14:paraId="6F325780" w14:textId="77777777" w:rsidR="0036752C" w:rsidRPr="008C0E9D" w:rsidRDefault="0036752C" w:rsidP="001E22B6">
      <w:pPr>
        <w:widowControl w:val="0"/>
        <w:jc w:val="center"/>
        <w:rPr>
          <w:sz w:val="16"/>
          <w:szCs w:val="16"/>
        </w:rPr>
      </w:pPr>
    </w:p>
    <w:p w14:paraId="7953C44E" w14:textId="3FF2B39E" w:rsidR="0036752C" w:rsidRPr="00913EF7" w:rsidRDefault="0036752C" w:rsidP="001E22B6">
      <w:pPr>
        <w:widowControl w:val="0"/>
        <w:jc w:val="center"/>
        <w:rPr>
          <w:sz w:val="28"/>
          <w:szCs w:val="28"/>
        </w:rPr>
      </w:pPr>
      <w:r w:rsidRPr="00913EF7">
        <w:rPr>
          <w:sz w:val="28"/>
          <w:szCs w:val="28"/>
        </w:rPr>
        <w:t xml:space="preserve">Рисунок </w:t>
      </w:r>
      <w:r w:rsidR="00406B06" w:rsidRPr="00913EF7">
        <w:rPr>
          <w:sz w:val="28"/>
          <w:szCs w:val="28"/>
        </w:rPr>
        <w:t>35</w:t>
      </w:r>
      <w:r w:rsidRPr="00913EF7">
        <w:rPr>
          <w:sz w:val="28"/>
          <w:szCs w:val="28"/>
        </w:rPr>
        <w:t xml:space="preserve"> – Распределение полученных кластеров относительно показателя «Доля населения с доступом к интернету, %»</w:t>
      </w:r>
    </w:p>
    <w:p w14:paraId="67F058BB" w14:textId="77777777" w:rsidR="00144FB0" w:rsidRPr="008C0E9D" w:rsidRDefault="00144FB0" w:rsidP="001E22B6">
      <w:pPr>
        <w:widowControl w:val="0"/>
        <w:tabs>
          <w:tab w:val="left" w:pos="955"/>
        </w:tabs>
        <w:ind w:firstLine="454"/>
        <w:jc w:val="both"/>
        <w:rPr>
          <w:color w:val="000000" w:themeColor="text1"/>
          <w:sz w:val="16"/>
          <w:szCs w:val="16"/>
        </w:rPr>
      </w:pPr>
    </w:p>
    <w:p w14:paraId="1D9ED974" w14:textId="1383413B" w:rsidR="0036752C" w:rsidRPr="00913EF7" w:rsidRDefault="0036752C" w:rsidP="008C0E9D">
      <w:pPr>
        <w:widowControl w:val="0"/>
        <w:tabs>
          <w:tab w:val="left" w:pos="955"/>
        </w:tabs>
        <w:ind w:firstLine="709"/>
        <w:jc w:val="both"/>
        <w:rPr>
          <w:color w:val="000000" w:themeColor="text1"/>
        </w:rPr>
      </w:pPr>
      <w:r w:rsidRPr="00913EF7">
        <w:rPr>
          <w:color w:val="000000" w:themeColor="text1"/>
        </w:rPr>
        <w:t xml:space="preserve">Примечание – </w:t>
      </w:r>
      <w:r w:rsidR="00144FB0">
        <w:rPr>
          <w:color w:val="000000" w:themeColor="text1"/>
        </w:rPr>
        <w:t>Составле</w:t>
      </w:r>
      <w:r w:rsidR="008C0E9D">
        <w:rPr>
          <w:color w:val="000000" w:themeColor="text1"/>
        </w:rPr>
        <w:t>но автором</w:t>
      </w:r>
    </w:p>
    <w:p w14:paraId="50DEB114" w14:textId="77777777" w:rsidR="00406B06" w:rsidRPr="00913EF7" w:rsidRDefault="00406B06" w:rsidP="008C0E9D">
      <w:pPr>
        <w:widowControl w:val="0"/>
        <w:ind w:firstLine="709"/>
        <w:jc w:val="both"/>
        <w:rPr>
          <w:sz w:val="28"/>
          <w:szCs w:val="28"/>
        </w:rPr>
      </w:pPr>
    </w:p>
    <w:p w14:paraId="7208E704" w14:textId="360C2A6C" w:rsidR="0036752C" w:rsidRPr="00913EF7" w:rsidRDefault="0036752C" w:rsidP="008C0E9D">
      <w:pPr>
        <w:widowControl w:val="0"/>
        <w:ind w:firstLine="709"/>
        <w:jc w:val="both"/>
        <w:rPr>
          <w:sz w:val="28"/>
          <w:szCs w:val="28"/>
        </w:rPr>
      </w:pPr>
      <w:r w:rsidRPr="00913EF7">
        <w:rPr>
          <w:sz w:val="28"/>
          <w:szCs w:val="28"/>
        </w:rPr>
        <w:t xml:space="preserve">Согласно данным рисунка </w:t>
      </w:r>
      <w:r w:rsidR="00406B06" w:rsidRPr="00913EF7">
        <w:rPr>
          <w:sz w:val="28"/>
          <w:szCs w:val="28"/>
        </w:rPr>
        <w:t>35</w:t>
      </w:r>
      <w:r w:rsidRPr="00913EF7">
        <w:rPr>
          <w:sz w:val="28"/>
          <w:szCs w:val="28"/>
        </w:rPr>
        <w:t>, распределение регионов по показателю «доля населения с доступом к интернету» выявляет значительные различия в уровне цифровой инфраструктуры между кластерами. Наиболее высокие значения характерны для регионов первого кластера, где интернет-доступ приближается к «универсальному уровню» и может рассматриваться как важнейшая предпосылка для формирования цифровой экономики. На этих территориях создаются условия не только для развития электронных сервисов и онлайн-коммерции, но и для активного внедрения промышленных цифровых технологий, включая дистанционный мониторинг, работу с большими данными и управление производственными процессами в реальном времени.</w:t>
      </w:r>
    </w:p>
    <w:p w14:paraId="5A938747" w14:textId="77777777" w:rsidR="0036752C" w:rsidRPr="00913EF7" w:rsidRDefault="0036752C" w:rsidP="008C0E9D">
      <w:pPr>
        <w:widowControl w:val="0"/>
        <w:ind w:firstLine="709"/>
        <w:jc w:val="both"/>
        <w:rPr>
          <w:sz w:val="28"/>
          <w:szCs w:val="28"/>
        </w:rPr>
      </w:pPr>
      <w:r w:rsidRPr="00913EF7">
        <w:rPr>
          <w:sz w:val="28"/>
          <w:szCs w:val="28"/>
        </w:rPr>
        <w:t>Важно отметить, что третий кластер демонстрирует более низкие показатели охвата интернетом, что указывает на структурное ограничение для развития как потребительских, так и промышленных цифровых практик. Отсутствие устойчивого интернет-доступа в значительной части населения препятствует формированию цифровых компетенций и снижает потенциал внедрения инновационных решений в бизнес-процессы.</w:t>
      </w:r>
    </w:p>
    <w:p w14:paraId="68B98E53" w14:textId="77777777" w:rsidR="0036752C" w:rsidRPr="00913EF7" w:rsidRDefault="0036752C" w:rsidP="008C0E9D">
      <w:pPr>
        <w:widowControl w:val="0"/>
        <w:ind w:firstLine="709"/>
        <w:jc w:val="both"/>
        <w:rPr>
          <w:sz w:val="28"/>
          <w:szCs w:val="28"/>
        </w:rPr>
      </w:pPr>
      <w:r w:rsidRPr="00913EF7">
        <w:rPr>
          <w:sz w:val="28"/>
          <w:szCs w:val="28"/>
        </w:rPr>
        <w:t>Таким образом, различия по данному показателю отражают не только уровень инфраструктурного развития, но и долгосрочные перспективы региональной цифровизации, так как территории с высоким охватом интернетом формируют задел для ускоренной модернизации промышленности, тогда как регионы с низким охватом рискуют закрепиться в позиции «догоняющих».</w:t>
      </w:r>
    </w:p>
    <w:p w14:paraId="3195F6B2" w14:textId="70B64B8E" w:rsidR="0036752C" w:rsidRPr="00913EF7" w:rsidRDefault="0036752C" w:rsidP="008C0E9D">
      <w:pPr>
        <w:widowControl w:val="0"/>
        <w:ind w:firstLine="709"/>
        <w:jc w:val="both"/>
        <w:rPr>
          <w:sz w:val="28"/>
          <w:szCs w:val="28"/>
        </w:rPr>
      </w:pPr>
      <w:r w:rsidRPr="00913EF7">
        <w:rPr>
          <w:sz w:val="28"/>
          <w:szCs w:val="28"/>
        </w:rPr>
        <w:t>В таблице 2</w:t>
      </w:r>
      <w:r w:rsidR="001026BC" w:rsidRPr="00913EF7">
        <w:rPr>
          <w:sz w:val="28"/>
          <w:szCs w:val="28"/>
        </w:rPr>
        <w:t>4</w:t>
      </w:r>
      <w:r w:rsidRPr="00913EF7">
        <w:rPr>
          <w:sz w:val="28"/>
          <w:szCs w:val="28"/>
        </w:rPr>
        <w:t xml:space="preserve"> отражены </w:t>
      </w:r>
      <w:r w:rsidRPr="00913EF7">
        <w:rPr>
          <w:rFonts w:eastAsiaTheme="majorEastAsia"/>
          <w:sz w:val="28"/>
          <w:szCs w:val="28"/>
        </w:rPr>
        <w:t xml:space="preserve">стандартизированные значения полученных кластеров в разрезе 6 исследуемых переменных: </w:t>
      </w:r>
      <w:r w:rsidRPr="00913EF7">
        <w:rPr>
          <w:sz w:val="28"/>
          <w:szCs w:val="28"/>
          <w:lang w:val="kk-KZ"/>
        </w:rPr>
        <w:t xml:space="preserve">доля населения с доступом к интернету, % - internet_access_share; численность специалистов в сфере ИКТ (на 1000 занятых) </w:t>
      </w:r>
      <w:r w:rsidRPr="00913EF7">
        <w:rPr>
          <w:sz w:val="28"/>
          <w:szCs w:val="28"/>
        </w:rPr>
        <w:t>–</w:t>
      </w:r>
      <w:r w:rsidRPr="00913EF7">
        <w:rPr>
          <w:sz w:val="28"/>
          <w:szCs w:val="28"/>
          <w:lang w:val="kk-KZ"/>
        </w:rPr>
        <w:t xml:space="preserve"> ict_specialists_per1000; средняя зарплата в ИКТ, тыс. тг. </w:t>
      </w:r>
      <w:r w:rsidRPr="00913EF7">
        <w:rPr>
          <w:sz w:val="28"/>
          <w:szCs w:val="28"/>
        </w:rPr>
        <w:t>–</w:t>
      </w:r>
      <w:r w:rsidRPr="00913EF7">
        <w:rPr>
          <w:sz w:val="28"/>
          <w:szCs w:val="28"/>
          <w:lang w:val="kk-KZ"/>
        </w:rPr>
        <w:t xml:space="preserve"> ict_avg_salary; доля предприятий, использующих облачные вычисления, % </w:t>
      </w:r>
      <w:r w:rsidRPr="00913EF7">
        <w:rPr>
          <w:sz w:val="28"/>
          <w:szCs w:val="28"/>
        </w:rPr>
        <w:t>–</w:t>
      </w:r>
      <w:r w:rsidRPr="00913EF7">
        <w:rPr>
          <w:sz w:val="28"/>
          <w:szCs w:val="28"/>
          <w:lang w:val="kk-KZ"/>
        </w:rPr>
        <w:t xml:space="preserve"> cloud_use_share; использование Big Data/AI/цифровых двойников (% предприятий) </w:t>
      </w:r>
      <w:r w:rsidRPr="00913EF7">
        <w:rPr>
          <w:sz w:val="28"/>
          <w:szCs w:val="28"/>
        </w:rPr>
        <w:t>–</w:t>
      </w:r>
      <w:r w:rsidRPr="00913EF7">
        <w:rPr>
          <w:sz w:val="28"/>
          <w:szCs w:val="28"/>
          <w:lang w:val="kk-KZ"/>
        </w:rPr>
        <w:t xml:space="preserve"> bigdata_ai_digitaltwins_share; доля крупных и средних предприятий в обрабатывающей промышленности, использующих цифровые технологии, % </w:t>
      </w:r>
      <w:r w:rsidRPr="00913EF7">
        <w:rPr>
          <w:sz w:val="28"/>
          <w:szCs w:val="28"/>
        </w:rPr>
        <w:t>–</w:t>
      </w:r>
      <w:r w:rsidRPr="00913EF7">
        <w:rPr>
          <w:sz w:val="28"/>
          <w:szCs w:val="28"/>
          <w:lang w:val="kk-KZ"/>
        </w:rPr>
        <w:t xml:space="preserve"> digital_tech_use_share.</w:t>
      </w:r>
    </w:p>
    <w:p w14:paraId="6125DDC2" w14:textId="77777777" w:rsidR="0036752C" w:rsidRPr="00913EF7" w:rsidRDefault="0036752C" w:rsidP="001E22B6">
      <w:pPr>
        <w:widowControl w:val="0"/>
        <w:jc w:val="center"/>
        <w:rPr>
          <w:sz w:val="28"/>
          <w:szCs w:val="28"/>
        </w:rPr>
      </w:pPr>
    </w:p>
    <w:p w14:paraId="04B9462E" w14:textId="23C2E90D" w:rsidR="0036752C" w:rsidRPr="00913EF7" w:rsidRDefault="0036752C" w:rsidP="001E22B6">
      <w:pPr>
        <w:widowControl w:val="0"/>
        <w:jc w:val="both"/>
        <w:rPr>
          <w:sz w:val="28"/>
          <w:szCs w:val="28"/>
        </w:rPr>
      </w:pPr>
      <w:r w:rsidRPr="00913EF7">
        <w:rPr>
          <w:sz w:val="28"/>
          <w:szCs w:val="28"/>
        </w:rPr>
        <w:t>Таблица 2</w:t>
      </w:r>
      <w:r w:rsidR="001026BC" w:rsidRPr="00913EF7">
        <w:rPr>
          <w:sz w:val="28"/>
          <w:szCs w:val="28"/>
        </w:rPr>
        <w:t>4</w:t>
      </w:r>
      <w:r w:rsidRPr="00913EF7">
        <w:rPr>
          <w:sz w:val="28"/>
          <w:szCs w:val="28"/>
        </w:rPr>
        <w:t xml:space="preserve"> – С</w:t>
      </w:r>
      <w:r w:rsidRPr="00913EF7">
        <w:rPr>
          <w:rFonts w:eastAsiaTheme="majorEastAsia"/>
          <w:sz w:val="28"/>
          <w:szCs w:val="28"/>
        </w:rPr>
        <w:t>редние стандартизированные значения полученных кластеров в разрезе 6 рассматриваемых переменных</w:t>
      </w:r>
    </w:p>
    <w:p w14:paraId="52C5F900" w14:textId="77777777" w:rsidR="0036752C" w:rsidRPr="008C0E9D" w:rsidRDefault="0036752C" w:rsidP="001E22B6">
      <w:pPr>
        <w:widowControl w:val="0"/>
        <w:jc w:val="center"/>
        <w:rPr>
          <w:sz w:val="16"/>
          <w:szCs w:val="16"/>
        </w:rPr>
      </w:pPr>
    </w:p>
    <w:tbl>
      <w:tblPr>
        <w:tblStyle w:val="ad"/>
        <w:tblW w:w="9544" w:type="dxa"/>
        <w:jc w:val="center"/>
        <w:tblLayout w:type="fixed"/>
        <w:tblLook w:val="04A0" w:firstRow="1" w:lastRow="0" w:firstColumn="1" w:lastColumn="0" w:noHBand="0" w:noVBand="1"/>
      </w:tblPr>
      <w:tblGrid>
        <w:gridCol w:w="988"/>
        <w:gridCol w:w="1372"/>
        <w:gridCol w:w="1396"/>
        <w:gridCol w:w="1155"/>
        <w:gridCol w:w="1134"/>
        <w:gridCol w:w="1701"/>
        <w:gridCol w:w="1798"/>
      </w:tblGrid>
      <w:tr w:rsidR="0036752C" w:rsidRPr="00913EF7" w14:paraId="489F2C32" w14:textId="77777777" w:rsidTr="008C0E9D">
        <w:trPr>
          <w:trHeight w:val="165"/>
          <w:jc w:val="center"/>
        </w:trPr>
        <w:tc>
          <w:tcPr>
            <w:tcW w:w="988" w:type="dxa"/>
            <w:vAlign w:val="center"/>
            <w:hideMark/>
          </w:tcPr>
          <w:p w14:paraId="0FEE47E0" w14:textId="667DF23B" w:rsidR="0036752C" w:rsidRPr="008C0E9D" w:rsidRDefault="008C0E9D" w:rsidP="001E22B6">
            <w:pPr>
              <w:widowControl w:val="0"/>
              <w:jc w:val="center"/>
              <w:rPr>
                <w:sz w:val="22"/>
                <w:szCs w:val="22"/>
              </w:rPr>
            </w:pPr>
            <w:r w:rsidRPr="008C0E9D">
              <w:rPr>
                <w:sz w:val="22"/>
                <w:szCs w:val="22"/>
              </w:rPr>
              <w:t>Cluster</w:t>
            </w:r>
          </w:p>
        </w:tc>
        <w:tc>
          <w:tcPr>
            <w:tcW w:w="1372" w:type="dxa"/>
            <w:vAlign w:val="center"/>
            <w:hideMark/>
          </w:tcPr>
          <w:p w14:paraId="43480BCE" w14:textId="77777777" w:rsidR="0036752C" w:rsidRPr="008C0E9D" w:rsidRDefault="0036752C" w:rsidP="001E22B6">
            <w:pPr>
              <w:widowControl w:val="0"/>
              <w:jc w:val="center"/>
              <w:rPr>
                <w:sz w:val="22"/>
                <w:szCs w:val="22"/>
              </w:rPr>
            </w:pPr>
            <w:r w:rsidRPr="008C0E9D">
              <w:rPr>
                <w:sz w:val="22"/>
                <w:szCs w:val="22"/>
              </w:rPr>
              <w:t>internet_access_share</w:t>
            </w:r>
          </w:p>
        </w:tc>
        <w:tc>
          <w:tcPr>
            <w:tcW w:w="1396" w:type="dxa"/>
            <w:vAlign w:val="center"/>
            <w:hideMark/>
          </w:tcPr>
          <w:p w14:paraId="3DF9B6DA" w14:textId="77777777" w:rsidR="0036752C" w:rsidRPr="008C0E9D" w:rsidRDefault="0036752C" w:rsidP="001E22B6">
            <w:pPr>
              <w:widowControl w:val="0"/>
              <w:jc w:val="center"/>
              <w:rPr>
                <w:sz w:val="22"/>
                <w:szCs w:val="22"/>
              </w:rPr>
            </w:pPr>
            <w:r w:rsidRPr="008C0E9D">
              <w:rPr>
                <w:sz w:val="22"/>
                <w:szCs w:val="22"/>
              </w:rPr>
              <w:t>ict_specialists_per1000</w:t>
            </w:r>
          </w:p>
        </w:tc>
        <w:tc>
          <w:tcPr>
            <w:tcW w:w="1155" w:type="dxa"/>
            <w:vAlign w:val="center"/>
            <w:hideMark/>
          </w:tcPr>
          <w:p w14:paraId="2FE89AF2" w14:textId="77777777" w:rsidR="0036752C" w:rsidRPr="008C0E9D" w:rsidRDefault="0036752C" w:rsidP="001E22B6">
            <w:pPr>
              <w:widowControl w:val="0"/>
              <w:jc w:val="center"/>
              <w:rPr>
                <w:sz w:val="22"/>
                <w:szCs w:val="22"/>
              </w:rPr>
            </w:pPr>
            <w:r w:rsidRPr="008C0E9D">
              <w:rPr>
                <w:sz w:val="22"/>
                <w:szCs w:val="22"/>
              </w:rPr>
              <w:t>ict_avg_salary</w:t>
            </w:r>
          </w:p>
        </w:tc>
        <w:tc>
          <w:tcPr>
            <w:tcW w:w="1134" w:type="dxa"/>
            <w:vAlign w:val="center"/>
            <w:hideMark/>
          </w:tcPr>
          <w:p w14:paraId="098CEFEA" w14:textId="77777777" w:rsidR="0036752C" w:rsidRPr="008C0E9D" w:rsidRDefault="0036752C" w:rsidP="001E22B6">
            <w:pPr>
              <w:widowControl w:val="0"/>
              <w:jc w:val="center"/>
              <w:rPr>
                <w:sz w:val="22"/>
                <w:szCs w:val="22"/>
              </w:rPr>
            </w:pPr>
            <w:r w:rsidRPr="008C0E9D">
              <w:rPr>
                <w:sz w:val="22"/>
                <w:szCs w:val="22"/>
              </w:rPr>
              <w:t>cloud_use_share</w:t>
            </w:r>
          </w:p>
        </w:tc>
        <w:tc>
          <w:tcPr>
            <w:tcW w:w="1701" w:type="dxa"/>
            <w:vAlign w:val="center"/>
            <w:hideMark/>
          </w:tcPr>
          <w:p w14:paraId="7EDC87BF" w14:textId="77777777" w:rsidR="0036752C" w:rsidRPr="008C0E9D" w:rsidRDefault="0036752C" w:rsidP="001E22B6">
            <w:pPr>
              <w:widowControl w:val="0"/>
              <w:jc w:val="center"/>
              <w:rPr>
                <w:sz w:val="22"/>
                <w:szCs w:val="22"/>
              </w:rPr>
            </w:pPr>
            <w:r w:rsidRPr="008C0E9D">
              <w:rPr>
                <w:sz w:val="22"/>
                <w:szCs w:val="22"/>
              </w:rPr>
              <w:t>bigdata_ai_digitaltwins_share</w:t>
            </w:r>
          </w:p>
        </w:tc>
        <w:tc>
          <w:tcPr>
            <w:tcW w:w="1798" w:type="dxa"/>
            <w:vAlign w:val="center"/>
            <w:hideMark/>
          </w:tcPr>
          <w:p w14:paraId="6D509CE0" w14:textId="77777777" w:rsidR="0036752C" w:rsidRPr="008C0E9D" w:rsidRDefault="0036752C" w:rsidP="001E22B6">
            <w:pPr>
              <w:widowControl w:val="0"/>
              <w:jc w:val="center"/>
              <w:rPr>
                <w:sz w:val="22"/>
                <w:szCs w:val="22"/>
              </w:rPr>
            </w:pPr>
            <w:r w:rsidRPr="008C0E9D">
              <w:rPr>
                <w:sz w:val="22"/>
                <w:szCs w:val="22"/>
              </w:rPr>
              <w:t>digital_tech_use_share</w:t>
            </w:r>
          </w:p>
        </w:tc>
      </w:tr>
      <w:tr w:rsidR="0036752C" w:rsidRPr="00913EF7" w14:paraId="0178CA55" w14:textId="77777777" w:rsidTr="008C0E9D">
        <w:trPr>
          <w:trHeight w:val="180"/>
          <w:jc w:val="center"/>
        </w:trPr>
        <w:tc>
          <w:tcPr>
            <w:tcW w:w="988" w:type="dxa"/>
            <w:vAlign w:val="center"/>
            <w:hideMark/>
          </w:tcPr>
          <w:p w14:paraId="1D6F4685" w14:textId="77777777" w:rsidR="0036752C" w:rsidRPr="008C0E9D" w:rsidRDefault="0036752C" w:rsidP="001E22B6">
            <w:pPr>
              <w:widowControl w:val="0"/>
              <w:jc w:val="center"/>
              <w:rPr>
                <w:sz w:val="22"/>
                <w:szCs w:val="22"/>
              </w:rPr>
            </w:pPr>
            <w:r w:rsidRPr="008C0E9D">
              <w:rPr>
                <w:sz w:val="22"/>
                <w:szCs w:val="22"/>
              </w:rPr>
              <w:t>1</w:t>
            </w:r>
          </w:p>
        </w:tc>
        <w:tc>
          <w:tcPr>
            <w:tcW w:w="1372" w:type="dxa"/>
            <w:vAlign w:val="center"/>
            <w:hideMark/>
          </w:tcPr>
          <w:p w14:paraId="50F11350" w14:textId="77777777" w:rsidR="0036752C" w:rsidRPr="008C0E9D" w:rsidRDefault="0036752C" w:rsidP="001E22B6">
            <w:pPr>
              <w:widowControl w:val="0"/>
              <w:jc w:val="center"/>
              <w:rPr>
                <w:sz w:val="22"/>
                <w:szCs w:val="22"/>
              </w:rPr>
            </w:pPr>
            <w:r w:rsidRPr="008C0E9D">
              <w:rPr>
                <w:sz w:val="22"/>
                <w:szCs w:val="22"/>
              </w:rPr>
              <w:t>0,79817</w:t>
            </w:r>
          </w:p>
        </w:tc>
        <w:tc>
          <w:tcPr>
            <w:tcW w:w="1396" w:type="dxa"/>
            <w:vAlign w:val="center"/>
            <w:hideMark/>
          </w:tcPr>
          <w:p w14:paraId="4B7ECA57" w14:textId="77777777" w:rsidR="0036752C" w:rsidRPr="008C0E9D" w:rsidRDefault="0036752C" w:rsidP="001E22B6">
            <w:pPr>
              <w:widowControl w:val="0"/>
              <w:jc w:val="center"/>
              <w:rPr>
                <w:sz w:val="22"/>
                <w:szCs w:val="22"/>
              </w:rPr>
            </w:pPr>
            <w:r w:rsidRPr="008C0E9D">
              <w:rPr>
                <w:sz w:val="22"/>
                <w:szCs w:val="22"/>
              </w:rPr>
              <w:t>2,76205</w:t>
            </w:r>
          </w:p>
        </w:tc>
        <w:tc>
          <w:tcPr>
            <w:tcW w:w="1155" w:type="dxa"/>
            <w:vAlign w:val="center"/>
            <w:hideMark/>
          </w:tcPr>
          <w:p w14:paraId="5A25431F" w14:textId="77777777" w:rsidR="0036752C" w:rsidRPr="008C0E9D" w:rsidRDefault="0036752C" w:rsidP="001E22B6">
            <w:pPr>
              <w:widowControl w:val="0"/>
              <w:jc w:val="center"/>
              <w:rPr>
                <w:sz w:val="22"/>
                <w:szCs w:val="22"/>
              </w:rPr>
            </w:pPr>
            <w:r w:rsidRPr="008C0E9D">
              <w:rPr>
                <w:sz w:val="22"/>
                <w:szCs w:val="22"/>
              </w:rPr>
              <w:t>2,48152</w:t>
            </w:r>
          </w:p>
        </w:tc>
        <w:tc>
          <w:tcPr>
            <w:tcW w:w="1134" w:type="dxa"/>
            <w:vAlign w:val="center"/>
            <w:hideMark/>
          </w:tcPr>
          <w:p w14:paraId="628CDC18" w14:textId="77777777" w:rsidR="0036752C" w:rsidRPr="008C0E9D" w:rsidRDefault="0036752C" w:rsidP="001E22B6">
            <w:pPr>
              <w:widowControl w:val="0"/>
              <w:jc w:val="center"/>
              <w:rPr>
                <w:sz w:val="22"/>
                <w:szCs w:val="22"/>
              </w:rPr>
            </w:pPr>
            <w:r w:rsidRPr="008C0E9D">
              <w:rPr>
                <w:sz w:val="22"/>
                <w:szCs w:val="22"/>
              </w:rPr>
              <w:t>1,81657</w:t>
            </w:r>
          </w:p>
        </w:tc>
        <w:tc>
          <w:tcPr>
            <w:tcW w:w="1701" w:type="dxa"/>
            <w:vAlign w:val="center"/>
            <w:hideMark/>
          </w:tcPr>
          <w:p w14:paraId="50E46AC5" w14:textId="77777777" w:rsidR="0036752C" w:rsidRPr="008C0E9D" w:rsidRDefault="0036752C" w:rsidP="001E22B6">
            <w:pPr>
              <w:widowControl w:val="0"/>
              <w:jc w:val="center"/>
              <w:rPr>
                <w:sz w:val="22"/>
                <w:szCs w:val="22"/>
              </w:rPr>
            </w:pPr>
            <w:r w:rsidRPr="008C0E9D">
              <w:rPr>
                <w:sz w:val="22"/>
                <w:szCs w:val="22"/>
              </w:rPr>
              <w:t>1,27503</w:t>
            </w:r>
          </w:p>
        </w:tc>
        <w:tc>
          <w:tcPr>
            <w:tcW w:w="1798" w:type="dxa"/>
            <w:vAlign w:val="center"/>
            <w:hideMark/>
          </w:tcPr>
          <w:p w14:paraId="65E0F08A" w14:textId="77777777" w:rsidR="0036752C" w:rsidRPr="008C0E9D" w:rsidRDefault="0036752C" w:rsidP="001E22B6">
            <w:pPr>
              <w:widowControl w:val="0"/>
              <w:jc w:val="center"/>
              <w:rPr>
                <w:sz w:val="22"/>
                <w:szCs w:val="22"/>
              </w:rPr>
            </w:pPr>
            <w:r w:rsidRPr="008C0E9D">
              <w:rPr>
                <w:sz w:val="22"/>
                <w:szCs w:val="22"/>
              </w:rPr>
              <w:t>0,42109</w:t>
            </w:r>
          </w:p>
        </w:tc>
      </w:tr>
      <w:tr w:rsidR="0036752C" w:rsidRPr="00913EF7" w14:paraId="104B0651" w14:textId="77777777" w:rsidTr="008C0E9D">
        <w:trPr>
          <w:trHeight w:val="165"/>
          <w:jc w:val="center"/>
        </w:trPr>
        <w:tc>
          <w:tcPr>
            <w:tcW w:w="988" w:type="dxa"/>
            <w:vAlign w:val="center"/>
            <w:hideMark/>
          </w:tcPr>
          <w:p w14:paraId="11F6DD72" w14:textId="77777777" w:rsidR="0036752C" w:rsidRPr="008C0E9D" w:rsidRDefault="0036752C" w:rsidP="001E22B6">
            <w:pPr>
              <w:widowControl w:val="0"/>
              <w:jc w:val="center"/>
              <w:rPr>
                <w:sz w:val="22"/>
                <w:szCs w:val="22"/>
              </w:rPr>
            </w:pPr>
            <w:r w:rsidRPr="008C0E9D">
              <w:rPr>
                <w:sz w:val="22"/>
                <w:szCs w:val="22"/>
              </w:rPr>
              <w:t>2</w:t>
            </w:r>
          </w:p>
        </w:tc>
        <w:tc>
          <w:tcPr>
            <w:tcW w:w="1372" w:type="dxa"/>
            <w:vAlign w:val="center"/>
            <w:hideMark/>
          </w:tcPr>
          <w:p w14:paraId="469A2B97" w14:textId="77777777" w:rsidR="0036752C" w:rsidRPr="008C0E9D" w:rsidRDefault="0036752C" w:rsidP="001E22B6">
            <w:pPr>
              <w:widowControl w:val="0"/>
              <w:jc w:val="center"/>
              <w:rPr>
                <w:sz w:val="22"/>
                <w:szCs w:val="22"/>
              </w:rPr>
            </w:pPr>
            <w:r w:rsidRPr="008C0E9D">
              <w:rPr>
                <w:sz w:val="22"/>
                <w:szCs w:val="22"/>
              </w:rPr>
              <w:t>-1,2855</w:t>
            </w:r>
          </w:p>
        </w:tc>
        <w:tc>
          <w:tcPr>
            <w:tcW w:w="1396" w:type="dxa"/>
            <w:vAlign w:val="center"/>
            <w:hideMark/>
          </w:tcPr>
          <w:p w14:paraId="238728A5" w14:textId="77777777" w:rsidR="0036752C" w:rsidRPr="008C0E9D" w:rsidRDefault="0036752C" w:rsidP="001E22B6">
            <w:pPr>
              <w:widowControl w:val="0"/>
              <w:jc w:val="center"/>
              <w:rPr>
                <w:sz w:val="22"/>
                <w:szCs w:val="22"/>
              </w:rPr>
            </w:pPr>
            <w:r w:rsidRPr="008C0E9D">
              <w:rPr>
                <w:sz w:val="22"/>
                <w:szCs w:val="22"/>
              </w:rPr>
              <w:t>0,7466</w:t>
            </w:r>
          </w:p>
        </w:tc>
        <w:tc>
          <w:tcPr>
            <w:tcW w:w="1155" w:type="dxa"/>
            <w:vAlign w:val="center"/>
            <w:hideMark/>
          </w:tcPr>
          <w:p w14:paraId="132F0993" w14:textId="77777777" w:rsidR="0036752C" w:rsidRPr="008C0E9D" w:rsidRDefault="0036752C" w:rsidP="001E22B6">
            <w:pPr>
              <w:widowControl w:val="0"/>
              <w:jc w:val="center"/>
              <w:rPr>
                <w:sz w:val="22"/>
                <w:szCs w:val="22"/>
              </w:rPr>
            </w:pPr>
            <w:r w:rsidRPr="008C0E9D">
              <w:rPr>
                <w:sz w:val="22"/>
                <w:szCs w:val="22"/>
              </w:rPr>
              <w:t>-0,2903</w:t>
            </w:r>
          </w:p>
        </w:tc>
        <w:tc>
          <w:tcPr>
            <w:tcW w:w="1134" w:type="dxa"/>
            <w:vAlign w:val="center"/>
            <w:hideMark/>
          </w:tcPr>
          <w:p w14:paraId="0E8F18C2" w14:textId="77777777" w:rsidR="0036752C" w:rsidRPr="008C0E9D" w:rsidRDefault="0036752C" w:rsidP="001E22B6">
            <w:pPr>
              <w:widowControl w:val="0"/>
              <w:jc w:val="center"/>
              <w:rPr>
                <w:sz w:val="22"/>
                <w:szCs w:val="22"/>
              </w:rPr>
            </w:pPr>
            <w:r w:rsidRPr="008C0E9D">
              <w:rPr>
                <w:sz w:val="22"/>
                <w:szCs w:val="22"/>
              </w:rPr>
              <w:t>0,70559</w:t>
            </w:r>
          </w:p>
        </w:tc>
        <w:tc>
          <w:tcPr>
            <w:tcW w:w="1701" w:type="dxa"/>
            <w:vAlign w:val="center"/>
            <w:hideMark/>
          </w:tcPr>
          <w:p w14:paraId="22B5817A" w14:textId="77777777" w:rsidR="0036752C" w:rsidRPr="008C0E9D" w:rsidRDefault="0036752C" w:rsidP="001E22B6">
            <w:pPr>
              <w:widowControl w:val="0"/>
              <w:jc w:val="center"/>
              <w:rPr>
                <w:sz w:val="22"/>
                <w:szCs w:val="22"/>
              </w:rPr>
            </w:pPr>
            <w:r w:rsidRPr="008C0E9D">
              <w:rPr>
                <w:sz w:val="22"/>
                <w:szCs w:val="22"/>
              </w:rPr>
              <w:t>0,66113</w:t>
            </w:r>
          </w:p>
        </w:tc>
        <w:tc>
          <w:tcPr>
            <w:tcW w:w="1798" w:type="dxa"/>
            <w:vAlign w:val="center"/>
            <w:hideMark/>
          </w:tcPr>
          <w:p w14:paraId="2834E53C" w14:textId="77777777" w:rsidR="0036752C" w:rsidRPr="008C0E9D" w:rsidRDefault="0036752C" w:rsidP="001E22B6">
            <w:pPr>
              <w:widowControl w:val="0"/>
              <w:jc w:val="center"/>
              <w:rPr>
                <w:sz w:val="22"/>
                <w:szCs w:val="22"/>
              </w:rPr>
            </w:pPr>
            <w:r w:rsidRPr="008C0E9D">
              <w:rPr>
                <w:sz w:val="22"/>
                <w:szCs w:val="22"/>
              </w:rPr>
              <w:t>2,09516</w:t>
            </w:r>
          </w:p>
        </w:tc>
      </w:tr>
      <w:tr w:rsidR="0036752C" w:rsidRPr="00913EF7" w14:paraId="35365118" w14:textId="77777777" w:rsidTr="008C0E9D">
        <w:trPr>
          <w:trHeight w:val="165"/>
          <w:jc w:val="center"/>
        </w:trPr>
        <w:tc>
          <w:tcPr>
            <w:tcW w:w="988" w:type="dxa"/>
            <w:vAlign w:val="center"/>
            <w:hideMark/>
          </w:tcPr>
          <w:p w14:paraId="293E0AE6" w14:textId="77777777" w:rsidR="0036752C" w:rsidRPr="008C0E9D" w:rsidRDefault="0036752C" w:rsidP="001E22B6">
            <w:pPr>
              <w:widowControl w:val="0"/>
              <w:jc w:val="center"/>
              <w:rPr>
                <w:sz w:val="22"/>
                <w:szCs w:val="22"/>
              </w:rPr>
            </w:pPr>
            <w:r w:rsidRPr="008C0E9D">
              <w:rPr>
                <w:sz w:val="22"/>
                <w:szCs w:val="22"/>
              </w:rPr>
              <w:t>3</w:t>
            </w:r>
          </w:p>
        </w:tc>
        <w:tc>
          <w:tcPr>
            <w:tcW w:w="1372" w:type="dxa"/>
            <w:vAlign w:val="center"/>
            <w:hideMark/>
          </w:tcPr>
          <w:p w14:paraId="4C34D93E" w14:textId="77777777" w:rsidR="0036752C" w:rsidRPr="008C0E9D" w:rsidRDefault="0036752C" w:rsidP="001E22B6">
            <w:pPr>
              <w:widowControl w:val="0"/>
              <w:jc w:val="center"/>
              <w:rPr>
                <w:sz w:val="22"/>
                <w:szCs w:val="22"/>
              </w:rPr>
            </w:pPr>
            <w:r w:rsidRPr="008C0E9D">
              <w:rPr>
                <w:sz w:val="22"/>
                <w:szCs w:val="22"/>
              </w:rPr>
              <w:t>-0,0183</w:t>
            </w:r>
          </w:p>
        </w:tc>
        <w:tc>
          <w:tcPr>
            <w:tcW w:w="1396" w:type="dxa"/>
            <w:vAlign w:val="center"/>
            <w:hideMark/>
          </w:tcPr>
          <w:p w14:paraId="227F0880" w14:textId="77777777" w:rsidR="0036752C" w:rsidRPr="008C0E9D" w:rsidRDefault="0036752C" w:rsidP="001E22B6">
            <w:pPr>
              <w:widowControl w:val="0"/>
              <w:jc w:val="center"/>
              <w:rPr>
                <w:sz w:val="22"/>
                <w:szCs w:val="22"/>
              </w:rPr>
            </w:pPr>
            <w:r w:rsidRPr="008C0E9D">
              <w:rPr>
                <w:sz w:val="22"/>
                <w:szCs w:val="22"/>
              </w:rPr>
              <w:t>-0,3689</w:t>
            </w:r>
          </w:p>
        </w:tc>
        <w:tc>
          <w:tcPr>
            <w:tcW w:w="1155" w:type="dxa"/>
            <w:vAlign w:val="center"/>
            <w:hideMark/>
          </w:tcPr>
          <w:p w14:paraId="7E75DC54" w14:textId="77777777" w:rsidR="0036752C" w:rsidRPr="008C0E9D" w:rsidRDefault="0036752C" w:rsidP="001E22B6">
            <w:pPr>
              <w:widowControl w:val="0"/>
              <w:jc w:val="center"/>
              <w:rPr>
                <w:sz w:val="22"/>
                <w:szCs w:val="22"/>
              </w:rPr>
            </w:pPr>
            <w:r w:rsidRPr="008C0E9D">
              <w:rPr>
                <w:sz w:val="22"/>
                <w:szCs w:val="22"/>
              </w:rPr>
              <w:t>-0,2749</w:t>
            </w:r>
          </w:p>
        </w:tc>
        <w:tc>
          <w:tcPr>
            <w:tcW w:w="1134" w:type="dxa"/>
            <w:vAlign w:val="center"/>
            <w:hideMark/>
          </w:tcPr>
          <w:p w14:paraId="0A928DD0" w14:textId="77777777" w:rsidR="0036752C" w:rsidRPr="008C0E9D" w:rsidRDefault="0036752C" w:rsidP="001E22B6">
            <w:pPr>
              <w:widowControl w:val="0"/>
              <w:jc w:val="center"/>
              <w:rPr>
                <w:sz w:val="22"/>
                <w:szCs w:val="22"/>
              </w:rPr>
            </w:pPr>
            <w:r w:rsidRPr="008C0E9D">
              <w:rPr>
                <w:sz w:val="22"/>
                <w:szCs w:val="22"/>
              </w:rPr>
              <w:t>-0,2552</w:t>
            </w:r>
          </w:p>
        </w:tc>
        <w:tc>
          <w:tcPr>
            <w:tcW w:w="1701" w:type="dxa"/>
            <w:vAlign w:val="center"/>
            <w:hideMark/>
          </w:tcPr>
          <w:p w14:paraId="33570B74" w14:textId="77777777" w:rsidR="0036752C" w:rsidRPr="008C0E9D" w:rsidRDefault="0036752C" w:rsidP="001E22B6">
            <w:pPr>
              <w:widowControl w:val="0"/>
              <w:jc w:val="center"/>
              <w:rPr>
                <w:sz w:val="22"/>
                <w:szCs w:val="22"/>
              </w:rPr>
            </w:pPr>
            <w:r w:rsidRPr="008C0E9D">
              <w:rPr>
                <w:sz w:val="22"/>
                <w:szCs w:val="22"/>
              </w:rPr>
              <w:t>-0,1889</w:t>
            </w:r>
          </w:p>
        </w:tc>
        <w:tc>
          <w:tcPr>
            <w:tcW w:w="1798" w:type="dxa"/>
            <w:vAlign w:val="center"/>
            <w:hideMark/>
          </w:tcPr>
          <w:p w14:paraId="2D5F1F08" w14:textId="77777777" w:rsidR="0036752C" w:rsidRPr="008C0E9D" w:rsidRDefault="0036752C" w:rsidP="001E22B6">
            <w:pPr>
              <w:widowControl w:val="0"/>
              <w:jc w:val="center"/>
              <w:rPr>
                <w:sz w:val="22"/>
                <w:szCs w:val="22"/>
              </w:rPr>
            </w:pPr>
            <w:r w:rsidRPr="008C0E9D">
              <w:rPr>
                <w:sz w:val="22"/>
                <w:szCs w:val="22"/>
              </w:rPr>
              <w:t>-0,1728</w:t>
            </w:r>
          </w:p>
        </w:tc>
      </w:tr>
      <w:tr w:rsidR="0036752C" w:rsidRPr="00913EF7" w14:paraId="31CD9EDF" w14:textId="77777777" w:rsidTr="008C0E9D">
        <w:trPr>
          <w:trHeight w:val="165"/>
          <w:jc w:val="center"/>
        </w:trPr>
        <w:tc>
          <w:tcPr>
            <w:tcW w:w="9544" w:type="dxa"/>
            <w:gridSpan w:val="7"/>
            <w:vAlign w:val="center"/>
          </w:tcPr>
          <w:p w14:paraId="7FD1E1BA" w14:textId="76CCF2DA" w:rsidR="0036752C" w:rsidRPr="008C0E9D" w:rsidRDefault="0036752C" w:rsidP="003B7147">
            <w:pPr>
              <w:widowControl w:val="0"/>
              <w:ind w:firstLine="454"/>
              <w:rPr>
                <w:sz w:val="22"/>
                <w:szCs w:val="22"/>
              </w:rPr>
            </w:pPr>
            <w:r w:rsidRPr="008C0E9D">
              <w:rPr>
                <w:sz w:val="22"/>
                <w:szCs w:val="22"/>
              </w:rPr>
              <w:t xml:space="preserve">Примечание – </w:t>
            </w:r>
            <w:r w:rsidR="003B7147" w:rsidRPr="008C0E9D">
              <w:rPr>
                <w:sz w:val="22"/>
                <w:szCs w:val="22"/>
              </w:rPr>
              <w:t>Р</w:t>
            </w:r>
            <w:r w:rsidR="008C0E9D" w:rsidRPr="008C0E9D">
              <w:rPr>
                <w:sz w:val="22"/>
                <w:szCs w:val="22"/>
              </w:rPr>
              <w:t>ассчитано автором</w:t>
            </w:r>
          </w:p>
        </w:tc>
      </w:tr>
    </w:tbl>
    <w:p w14:paraId="3854A60E" w14:textId="77777777" w:rsidR="0036752C" w:rsidRPr="00913EF7" w:rsidRDefault="0036752C" w:rsidP="001E22B6">
      <w:pPr>
        <w:widowControl w:val="0"/>
        <w:jc w:val="center"/>
        <w:rPr>
          <w:sz w:val="28"/>
          <w:szCs w:val="28"/>
        </w:rPr>
      </w:pPr>
    </w:p>
    <w:p w14:paraId="22734725" w14:textId="5E6A0393" w:rsidR="0036752C" w:rsidRPr="00913EF7" w:rsidRDefault="0036752C" w:rsidP="008C0E9D">
      <w:pPr>
        <w:widowControl w:val="0"/>
        <w:ind w:firstLine="709"/>
        <w:jc w:val="both"/>
        <w:rPr>
          <w:sz w:val="28"/>
          <w:szCs w:val="28"/>
        </w:rPr>
      </w:pPr>
      <w:r w:rsidRPr="00913EF7">
        <w:rPr>
          <w:sz w:val="28"/>
          <w:szCs w:val="28"/>
        </w:rPr>
        <w:t>Данные, представленные в таблице 2</w:t>
      </w:r>
      <w:r w:rsidR="005A7785">
        <w:rPr>
          <w:sz w:val="28"/>
          <w:szCs w:val="28"/>
        </w:rPr>
        <w:t>4</w:t>
      </w:r>
      <w:r w:rsidRPr="00913EF7">
        <w:rPr>
          <w:sz w:val="28"/>
          <w:szCs w:val="28"/>
        </w:rPr>
        <w:t>, отражают усредненные стандартизированные показатели для трех выделенных кластеров регионов, позволяя идентифицировать их ключевые различия по шести переменным, связанным с цифровизацией промышленности. Первый кластер демонстрирует выраженное «лидерство», так как высокие значения фиксируются по таким показателям, как доступ к интернету, численность и оплата труда специалистов ИКТ, а также использование облачных сервисов и технологий на основе больших данных и цифровых двойников. Второй кластер характеризуется своеобразным дисбалансом – он уступает по уровню интернет-доступа и кадровым ресурсам, но показывает максимальные значения по применению цифровых технологий в промышленности, что указывает на специфику его развития. Третий кластер объединяет регионы со слабыми позициями почти по всем показателям, что свидетельствует о сохранении барьеров в распространении цифровых решений и ограниченном кадровом потенциале.</w:t>
      </w:r>
    </w:p>
    <w:p w14:paraId="3B7D2B09" w14:textId="77777777" w:rsidR="0036752C" w:rsidRPr="00913EF7" w:rsidRDefault="0036752C" w:rsidP="008C0E9D">
      <w:pPr>
        <w:widowControl w:val="0"/>
        <w:ind w:firstLine="709"/>
        <w:jc w:val="both"/>
        <w:rPr>
          <w:sz w:val="28"/>
          <w:szCs w:val="28"/>
        </w:rPr>
      </w:pPr>
      <w:r w:rsidRPr="00913EF7">
        <w:rPr>
          <w:sz w:val="28"/>
          <w:szCs w:val="28"/>
        </w:rPr>
        <w:t>В целом проведение кластеризации показало, что регионы Казахстана нельзя рассматривать как однородное пространство: одни территории демонстрируют признаки высокотехнологичного развития и концентрации инновационного бизнеса, другие сохраняют зависимость от традиционных отраслей и только начинают интегрировать цифровые инструменты. Подобное разграничение имеет прикладное значение: оно помогает выделить регионы-лидеры, способные транслировать успешные практики, а также территории, где необходимы целевые меры государственной поддержки и стимулирования цифровых преобразований. Включение данного анализа в исследовательскую повестку позволяет расширить представления о характере и масштабах цифровых преобразований в Казахстане, а также предложить практические ориентиры для органов управления и бизнеса в условиях усиливающейся конкуренции и необходимости повышения технологической устойчивости.</w:t>
      </w:r>
    </w:p>
    <w:p w14:paraId="4BE8D4E1" w14:textId="77777777" w:rsidR="0036752C" w:rsidRPr="00913EF7" w:rsidRDefault="0036752C" w:rsidP="008C0E9D">
      <w:pPr>
        <w:widowControl w:val="0"/>
        <w:ind w:firstLine="709"/>
        <w:jc w:val="both"/>
        <w:rPr>
          <w:color w:val="000000" w:themeColor="text1"/>
          <w:sz w:val="28"/>
          <w:szCs w:val="28"/>
        </w:rPr>
      </w:pPr>
      <w:r w:rsidRPr="00913EF7">
        <w:rPr>
          <w:sz w:val="28"/>
          <w:szCs w:val="28"/>
        </w:rPr>
        <w:t xml:space="preserve">Практическая значимость результатов заключается в возможности конструирования адресных инструментов политики: для «лидерских» кластеров – приоритизация тиражирования передовых практик и масштабирования высокотехнологичных проектов; для «переходных» – устранение узких мест (доступ к сетевой инфраструктуре, повышение цифровых компетенций, поддержка внедрения решений класса Big Data/AI в промышленности); для «догоняющих» – базовая цифровая инфраструктура, институциональные стимулы и кадровые программы. Вместе с тем следует учитывать ограничения исследования: кросс-секционный характер данных за один год, возможные измерительные ошибки в статистике на региональном уровне и чувствительность некоторых метрик к выбору набора </w:t>
      </w:r>
      <w:r w:rsidRPr="00913EF7">
        <w:rPr>
          <w:color w:val="000000" w:themeColor="text1"/>
          <w:sz w:val="28"/>
          <w:szCs w:val="28"/>
        </w:rPr>
        <w:t>признаков. Эти ограничения диктуют целесообразность последующего динамического анализа (панель за ряд лет), расширения перечня показателей и применения альтернативных методов (например, модель-на-смешениях/гауссовы смеси, спектральная кластеризация) для дополнительной верификации выводов.</w:t>
      </w:r>
      <w:bookmarkEnd w:id="10"/>
    </w:p>
    <w:p w14:paraId="3E3BA90F" w14:textId="77777777" w:rsidR="0036752C" w:rsidRPr="00913EF7" w:rsidRDefault="0036752C" w:rsidP="008C0E9D">
      <w:pPr>
        <w:widowControl w:val="0"/>
        <w:ind w:firstLine="709"/>
        <w:jc w:val="both"/>
        <w:rPr>
          <w:sz w:val="28"/>
          <w:szCs w:val="28"/>
        </w:rPr>
      </w:pPr>
    </w:p>
    <w:p w14:paraId="11D17ED1" w14:textId="77777777" w:rsidR="0036752C" w:rsidRPr="00913EF7" w:rsidRDefault="0036752C" w:rsidP="008C0E9D">
      <w:pPr>
        <w:widowControl w:val="0"/>
        <w:tabs>
          <w:tab w:val="left" w:pos="720"/>
        </w:tabs>
        <w:ind w:firstLine="709"/>
        <w:jc w:val="both"/>
        <w:rPr>
          <w:rStyle w:val="FontStyle27"/>
          <w:sz w:val="28"/>
          <w:szCs w:val="28"/>
        </w:rPr>
      </w:pPr>
      <w:r w:rsidRPr="00913EF7">
        <w:rPr>
          <w:rStyle w:val="FontStyle27"/>
          <w:sz w:val="28"/>
          <w:szCs w:val="28"/>
        </w:rPr>
        <w:t xml:space="preserve">2.3 </w:t>
      </w:r>
      <w:r w:rsidRPr="00913EF7">
        <w:rPr>
          <w:b/>
          <w:bCs/>
          <w:sz w:val="28"/>
          <w:szCs w:val="28"/>
        </w:rPr>
        <w:t>Оценка адаптивности и применимости цифровых платформ и инструментов в деятельности промышленных предприятий Казахстана</w:t>
      </w:r>
    </w:p>
    <w:p w14:paraId="0302A47B" w14:textId="2869CE4B" w:rsidR="00C237F4" w:rsidRPr="00E47607" w:rsidRDefault="00C237F4" w:rsidP="00C237F4">
      <w:pPr>
        <w:widowControl w:val="0"/>
        <w:ind w:firstLine="709"/>
        <w:jc w:val="both"/>
        <w:rPr>
          <w:sz w:val="28"/>
          <w:szCs w:val="28"/>
        </w:rPr>
      </w:pPr>
      <w:r w:rsidRPr="00E47607">
        <w:rPr>
          <w:sz w:val="28"/>
          <w:szCs w:val="28"/>
        </w:rPr>
        <w:t>Индустрия 4.0 рассматривается как интеграция интеллектуальных машин и киберфизических систем, что обеспечивает глубокую трансформацию производственных процессов и рост эффективности промышленного производства. Внедрение современных технологических инструментов и расширение сетевых форм взаимодействия в экономике приводят к трансформации привычных коммуникационных моделей и усиливают международную конкурентоспособность компаний. Вместе с тем, столь динамичные изменения профессиональной среды создают не только новые перспективы, но и дополнительные вызовы, заставляя предприятия переходить к более гибким и ориентированным на результат бизнес-моделям [</w:t>
      </w:r>
      <w:r w:rsidRPr="00E47607">
        <w:rPr>
          <w:sz w:val="28"/>
          <w:szCs w:val="28"/>
        </w:rPr>
        <w:fldChar w:fldCharType="begin"/>
      </w:r>
      <w:r w:rsidRPr="00E47607">
        <w:rPr>
          <w:sz w:val="28"/>
          <w:szCs w:val="28"/>
        </w:rPr>
        <w:instrText xml:space="preserve"> REF _Ref213614479 \r \h  \* MERGEFORMAT </w:instrText>
      </w:r>
      <w:r w:rsidRPr="00E47607">
        <w:rPr>
          <w:sz w:val="28"/>
          <w:szCs w:val="28"/>
        </w:rPr>
      </w:r>
      <w:r w:rsidRPr="00E47607">
        <w:rPr>
          <w:sz w:val="28"/>
          <w:szCs w:val="28"/>
        </w:rPr>
        <w:fldChar w:fldCharType="separate"/>
      </w:r>
      <w:r w:rsidR="00552622">
        <w:rPr>
          <w:sz w:val="28"/>
          <w:szCs w:val="28"/>
        </w:rPr>
        <w:t>149</w:t>
      </w:r>
      <w:r w:rsidRPr="00E47607">
        <w:rPr>
          <w:sz w:val="28"/>
          <w:szCs w:val="28"/>
        </w:rPr>
        <w:fldChar w:fldCharType="end"/>
      </w:r>
      <w:r w:rsidRPr="00E47607">
        <w:rPr>
          <w:sz w:val="28"/>
          <w:szCs w:val="28"/>
        </w:rPr>
        <w:t>].</w:t>
      </w:r>
    </w:p>
    <w:p w14:paraId="176CBBB5" w14:textId="77777777" w:rsidR="00C237F4" w:rsidRPr="00E47607" w:rsidRDefault="00C237F4" w:rsidP="00C237F4">
      <w:pPr>
        <w:widowControl w:val="0"/>
        <w:ind w:firstLine="709"/>
        <w:jc w:val="both"/>
        <w:rPr>
          <w:sz w:val="28"/>
          <w:szCs w:val="28"/>
        </w:rPr>
      </w:pPr>
      <w:r w:rsidRPr="00E47607">
        <w:rPr>
          <w:sz w:val="28"/>
          <w:szCs w:val="28"/>
        </w:rPr>
        <w:t>В научных источниках бизнес-модель обычно рассматривается как инструмент, позволяющий описать принципы функционирования компании. В публикации Osterwalder A. и соавторов «Clarifying business models: origins, present, and future of the concept» бизнес-модель трактуется как совокупность объектов, концепций и взаимосвязей, которые отражают процесс создания ценности, механизм ее доставки целевой аудитории и финансовые результаты, связанные с данным процессом [150]. При этом DaSilva C. и Trkman P. в исследовании «Business model: What it is and what it is not» акцентируют внимание на разграничении понятий стратегии и бизнес-модели: стратегия фиксирует долгосрочные ориентиры развития, тогда как бизнес-модель характеризует текущее состояние и фактическую практику деятельности компании [151].</w:t>
      </w:r>
    </w:p>
    <w:p w14:paraId="4169CB00" w14:textId="2CD98DCA" w:rsidR="00C237F4" w:rsidRPr="00E47607" w:rsidRDefault="00C237F4" w:rsidP="00C237F4">
      <w:pPr>
        <w:widowControl w:val="0"/>
        <w:ind w:firstLine="709"/>
        <w:jc w:val="both"/>
        <w:rPr>
          <w:sz w:val="28"/>
          <w:szCs w:val="28"/>
        </w:rPr>
      </w:pPr>
      <w:r w:rsidRPr="00E47607">
        <w:rPr>
          <w:sz w:val="28"/>
          <w:szCs w:val="28"/>
        </w:rPr>
        <w:t>Расширение использования информационно-коммуникационных технологий привело к тому, что категория бизнес-модели стала активно применяться в самых разных областях - начиная от процедур бизнес-планирования и заканчивая вопросами глобализации и формирования ценности [</w:t>
      </w:r>
      <w:r w:rsidRPr="00E47607">
        <w:rPr>
          <w:sz w:val="28"/>
          <w:szCs w:val="28"/>
        </w:rPr>
        <w:fldChar w:fldCharType="begin"/>
      </w:r>
      <w:r w:rsidRPr="00E47607">
        <w:rPr>
          <w:sz w:val="28"/>
          <w:szCs w:val="28"/>
        </w:rPr>
        <w:instrText xml:space="preserve"> REF _Ref213614733 \r \h  \* MERGEFORMAT </w:instrText>
      </w:r>
      <w:r w:rsidRPr="00E47607">
        <w:rPr>
          <w:sz w:val="28"/>
          <w:szCs w:val="28"/>
        </w:rPr>
      </w:r>
      <w:r w:rsidRPr="00E47607">
        <w:rPr>
          <w:sz w:val="28"/>
          <w:szCs w:val="28"/>
        </w:rPr>
        <w:fldChar w:fldCharType="separate"/>
      </w:r>
      <w:r w:rsidR="00552622">
        <w:rPr>
          <w:sz w:val="28"/>
          <w:szCs w:val="28"/>
        </w:rPr>
        <w:t>152</w:t>
      </w:r>
      <w:r w:rsidRPr="00E47607">
        <w:rPr>
          <w:sz w:val="28"/>
          <w:szCs w:val="28"/>
        </w:rPr>
        <w:fldChar w:fldCharType="end"/>
      </w:r>
      <w:r w:rsidRPr="00E47607">
        <w:rPr>
          <w:sz w:val="28"/>
          <w:szCs w:val="28"/>
        </w:rPr>
        <w:t>]. При этом многосторонние цифровые платформы стали одним из ключевых факторов конкурентоспособности компаний в условиях цифровой экономики [</w:t>
      </w:r>
      <w:r w:rsidRPr="00E47607">
        <w:rPr>
          <w:sz w:val="28"/>
          <w:szCs w:val="28"/>
        </w:rPr>
        <w:fldChar w:fldCharType="begin"/>
      </w:r>
      <w:r w:rsidRPr="00E47607">
        <w:rPr>
          <w:sz w:val="28"/>
          <w:szCs w:val="28"/>
        </w:rPr>
        <w:instrText xml:space="preserve"> REF _Ref213614790 \r \h  \* MERGEFORMAT </w:instrText>
      </w:r>
      <w:r w:rsidRPr="00E47607">
        <w:rPr>
          <w:sz w:val="28"/>
          <w:szCs w:val="28"/>
        </w:rPr>
      </w:r>
      <w:r w:rsidRPr="00E47607">
        <w:rPr>
          <w:sz w:val="28"/>
          <w:szCs w:val="28"/>
        </w:rPr>
        <w:fldChar w:fldCharType="separate"/>
      </w:r>
      <w:r w:rsidR="00552622">
        <w:rPr>
          <w:sz w:val="28"/>
          <w:szCs w:val="28"/>
        </w:rPr>
        <w:t>153</w:t>
      </w:r>
      <w:r w:rsidRPr="00E47607">
        <w:rPr>
          <w:sz w:val="28"/>
          <w:szCs w:val="28"/>
        </w:rPr>
        <w:fldChar w:fldCharType="end"/>
      </w:r>
      <w:r w:rsidRPr="00E47607">
        <w:rPr>
          <w:sz w:val="28"/>
          <w:szCs w:val="28"/>
        </w:rPr>
        <w:t>-</w:t>
      </w:r>
      <w:r w:rsidRPr="00C237F4">
        <w:rPr>
          <w:sz w:val="28"/>
          <w:szCs w:val="28"/>
        </w:rPr>
        <w:fldChar w:fldCharType="begin"/>
      </w:r>
      <w:r w:rsidRPr="00E47607">
        <w:rPr>
          <w:sz w:val="28"/>
          <w:szCs w:val="28"/>
        </w:rPr>
        <w:instrText xml:space="preserve"> </w:instrText>
      </w:r>
      <w:r w:rsidRPr="00C237F4">
        <w:rPr>
          <w:sz w:val="28"/>
          <w:szCs w:val="28"/>
        </w:rPr>
        <w:instrText>REF</w:instrText>
      </w:r>
      <w:r w:rsidRPr="00E47607">
        <w:rPr>
          <w:sz w:val="28"/>
          <w:szCs w:val="28"/>
        </w:rPr>
        <w:instrText xml:space="preserve"> _</w:instrText>
      </w:r>
      <w:r w:rsidRPr="00C237F4">
        <w:rPr>
          <w:sz w:val="28"/>
          <w:szCs w:val="28"/>
        </w:rPr>
        <w:instrText>Ref</w:instrText>
      </w:r>
      <w:r w:rsidRPr="00E47607">
        <w:rPr>
          <w:sz w:val="28"/>
          <w:szCs w:val="28"/>
        </w:rPr>
        <w:instrText>213614772 \</w:instrText>
      </w:r>
      <w:r w:rsidRPr="00C237F4">
        <w:rPr>
          <w:sz w:val="28"/>
          <w:szCs w:val="28"/>
        </w:rPr>
        <w:instrText>r</w:instrText>
      </w:r>
      <w:r w:rsidRPr="00E47607">
        <w:rPr>
          <w:sz w:val="28"/>
          <w:szCs w:val="28"/>
        </w:rPr>
        <w:instrText xml:space="preserve"> \</w:instrText>
      </w:r>
      <w:r w:rsidRPr="00C237F4">
        <w:rPr>
          <w:sz w:val="28"/>
          <w:szCs w:val="28"/>
        </w:rPr>
        <w:instrText>h</w:instrText>
      </w:r>
      <w:r w:rsidRPr="00E47607">
        <w:rPr>
          <w:sz w:val="28"/>
          <w:szCs w:val="28"/>
        </w:rPr>
        <w:instrText xml:space="preserve">  \* </w:instrText>
      </w:r>
      <w:r w:rsidRPr="00C237F4">
        <w:rPr>
          <w:sz w:val="28"/>
          <w:szCs w:val="28"/>
        </w:rPr>
        <w:instrText>MERGEFORMAT</w:instrText>
      </w:r>
      <w:r w:rsidRPr="00E47607">
        <w:rPr>
          <w:sz w:val="28"/>
          <w:szCs w:val="28"/>
        </w:rPr>
        <w:instrText xml:space="preserve"> </w:instrText>
      </w:r>
      <w:r w:rsidRPr="00C237F4">
        <w:rPr>
          <w:sz w:val="28"/>
          <w:szCs w:val="28"/>
        </w:rPr>
      </w:r>
      <w:r w:rsidRPr="00C237F4">
        <w:rPr>
          <w:sz w:val="28"/>
          <w:szCs w:val="28"/>
        </w:rPr>
        <w:fldChar w:fldCharType="separate"/>
      </w:r>
      <w:r w:rsidR="00552622">
        <w:rPr>
          <w:sz w:val="28"/>
          <w:szCs w:val="28"/>
        </w:rPr>
        <w:t>154</w:t>
      </w:r>
      <w:r w:rsidRPr="00C237F4">
        <w:rPr>
          <w:sz w:val="28"/>
          <w:szCs w:val="28"/>
        </w:rPr>
        <w:fldChar w:fldCharType="end"/>
      </w:r>
      <w:r w:rsidRPr="00E47607">
        <w:rPr>
          <w:sz w:val="28"/>
          <w:szCs w:val="28"/>
        </w:rPr>
        <w:t>]. Их открытая инфраструктура объединяет производителей и потребителей, формируя взаимовыгодное ценностное предложение для участников рынка [</w:t>
      </w:r>
      <w:r w:rsidRPr="00E47607">
        <w:rPr>
          <w:sz w:val="28"/>
          <w:szCs w:val="28"/>
        </w:rPr>
        <w:fldChar w:fldCharType="begin"/>
      </w:r>
      <w:r w:rsidRPr="00E47607">
        <w:rPr>
          <w:sz w:val="28"/>
          <w:szCs w:val="28"/>
        </w:rPr>
        <w:instrText xml:space="preserve"> REF _Ref213614846 \r \h  \* MERGEFORMAT </w:instrText>
      </w:r>
      <w:r w:rsidRPr="00E47607">
        <w:rPr>
          <w:sz w:val="28"/>
          <w:szCs w:val="28"/>
        </w:rPr>
      </w:r>
      <w:r w:rsidRPr="00E47607">
        <w:rPr>
          <w:sz w:val="28"/>
          <w:szCs w:val="28"/>
        </w:rPr>
        <w:fldChar w:fldCharType="separate"/>
      </w:r>
      <w:r w:rsidR="00552622">
        <w:rPr>
          <w:sz w:val="28"/>
          <w:szCs w:val="28"/>
        </w:rPr>
        <w:t>155</w:t>
      </w:r>
      <w:r w:rsidRPr="00E47607">
        <w:rPr>
          <w:sz w:val="28"/>
          <w:szCs w:val="28"/>
        </w:rPr>
        <w:fldChar w:fldCharType="end"/>
      </w:r>
      <w:r w:rsidRPr="00E47607">
        <w:rPr>
          <w:sz w:val="28"/>
          <w:szCs w:val="28"/>
        </w:rPr>
        <w:t>]. Современный этап цифровизации сопровождается трансформацией бизнес-моделей в сторону экосистемного подхода, где ключевым элементом становятся платформенные бизнес-модели [</w:t>
      </w:r>
      <w:r w:rsidRPr="00E47607">
        <w:rPr>
          <w:sz w:val="28"/>
          <w:szCs w:val="28"/>
        </w:rPr>
        <w:fldChar w:fldCharType="begin"/>
      </w:r>
      <w:r w:rsidRPr="00E47607">
        <w:rPr>
          <w:sz w:val="28"/>
          <w:szCs w:val="28"/>
        </w:rPr>
        <w:instrText xml:space="preserve"> REF _Ref213614925 \r \h  \* MERGEFORMAT </w:instrText>
      </w:r>
      <w:r w:rsidRPr="00E47607">
        <w:rPr>
          <w:sz w:val="28"/>
          <w:szCs w:val="28"/>
        </w:rPr>
      </w:r>
      <w:r w:rsidRPr="00E47607">
        <w:rPr>
          <w:sz w:val="28"/>
          <w:szCs w:val="28"/>
        </w:rPr>
        <w:fldChar w:fldCharType="separate"/>
      </w:r>
      <w:r w:rsidR="00552622">
        <w:rPr>
          <w:sz w:val="28"/>
          <w:szCs w:val="28"/>
        </w:rPr>
        <w:t>156</w:t>
      </w:r>
      <w:r w:rsidRPr="00E47607">
        <w:rPr>
          <w:sz w:val="28"/>
          <w:szCs w:val="28"/>
        </w:rPr>
        <w:fldChar w:fldCharType="end"/>
      </w:r>
      <w:r w:rsidRPr="00E47607">
        <w:rPr>
          <w:sz w:val="28"/>
          <w:szCs w:val="28"/>
        </w:rPr>
        <w:t>].</w:t>
      </w:r>
    </w:p>
    <w:p w14:paraId="129D8AFB" w14:textId="165ED355" w:rsidR="00C237F4" w:rsidRPr="00E47607" w:rsidRDefault="00C237F4" w:rsidP="00C237F4">
      <w:pPr>
        <w:widowControl w:val="0"/>
        <w:ind w:firstLine="709"/>
        <w:jc w:val="both"/>
        <w:rPr>
          <w:sz w:val="28"/>
          <w:szCs w:val="28"/>
        </w:rPr>
      </w:pPr>
      <w:r w:rsidRPr="00E47607">
        <w:rPr>
          <w:sz w:val="28"/>
          <w:szCs w:val="28"/>
        </w:rPr>
        <w:t>Исследования в данной области активно развиваются. В частности, Bouwman Н., Christian H., Бобрышева А.Д., Сахапова Т.С. и другие авторы анализируют цифровизацию отраслей и компаний, а также применение цифровых платформ и технологий [</w:t>
      </w:r>
      <w:r w:rsidRPr="00E47607">
        <w:rPr>
          <w:sz w:val="28"/>
          <w:szCs w:val="28"/>
        </w:rPr>
        <w:fldChar w:fldCharType="begin"/>
      </w:r>
      <w:r w:rsidRPr="00E47607">
        <w:rPr>
          <w:sz w:val="28"/>
          <w:szCs w:val="28"/>
        </w:rPr>
        <w:instrText xml:space="preserve"> REF _Ref213614971 \r \h  \* MERGEFORMAT </w:instrText>
      </w:r>
      <w:r w:rsidRPr="00E47607">
        <w:rPr>
          <w:sz w:val="28"/>
          <w:szCs w:val="28"/>
        </w:rPr>
      </w:r>
      <w:r w:rsidRPr="00E47607">
        <w:rPr>
          <w:sz w:val="28"/>
          <w:szCs w:val="28"/>
        </w:rPr>
        <w:fldChar w:fldCharType="separate"/>
      </w:r>
      <w:r w:rsidR="00552622">
        <w:rPr>
          <w:sz w:val="28"/>
          <w:szCs w:val="28"/>
        </w:rPr>
        <w:t>157</w:t>
      </w:r>
      <w:r w:rsidRPr="00E47607">
        <w:rPr>
          <w:sz w:val="28"/>
          <w:szCs w:val="28"/>
        </w:rPr>
        <w:fldChar w:fldCharType="end"/>
      </w:r>
      <w:r w:rsidRPr="00E47607">
        <w:rPr>
          <w:sz w:val="28"/>
          <w:szCs w:val="28"/>
        </w:rPr>
        <w:t>–</w:t>
      </w:r>
      <w:r w:rsidRPr="00E47607">
        <w:rPr>
          <w:sz w:val="28"/>
          <w:szCs w:val="28"/>
        </w:rPr>
        <w:fldChar w:fldCharType="begin"/>
      </w:r>
      <w:r w:rsidRPr="00E47607">
        <w:rPr>
          <w:sz w:val="28"/>
          <w:szCs w:val="28"/>
        </w:rPr>
        <w:instrText xml:space="preserve"> REF _Ref213614988 \r \h  \* MERGEFORMAT </w:instrText>
      </w:r>
      <w:r w:rsidRPr="00E47607">
        <w:rPr>
          <w:sz w:val="28"/>
          <w:szCs w:val="28"/>
        </w:rPr>
      </w:r>
      <w:r w:rsidRPr="00E47607">
        <w:rPr>
          <w:sz w:val="28"/>
          <w:szCs w:val="28"/>
        </w:rPr>
        <w:fldChar w:fldCharType="separate"/>
      </w:r>
      <w:r w:rsidR="00552622">
        <w:rPr>
          <w:sz w:val="28"/>
          <w:szCs w:val="28"/>
        </w:rPr>
        <w:t>160</w:t>
      </w:r>
      <w:r w:rsidRPr="00E47607">
        <w:rPr>
          <w:sz w:val="28"/>
          <w:szCs w:val="28"/>
        </w:rPr>
        <w:fldChar w:fldCharType="end"/>
      </w:r>
      <w:r w:rsidRPr="00E47607">
        <w:rPr>
          <w:sz w:val="28"/>
          <w:szCs w:val="28"/>
        </w:rPr>
        <w:t>]. Значительный вклад в развитие теории внесли Бабкин А.В., Ташенова Л.В., Мамраева Д.Г. и др., разработавшие концептуальную архитектуру единой цифровой платформы индустриального кластера и обозначившие ее фундаментальные характеристики [</w:t>
      </w:r>
      <w:r w:rsidR="00D70096">
        <w:rPr>
          <w:sz w:val="28"/>
          <w:szCs w:val="28"/>
        </w:rPr>
        <w:t>161</w:t>
      </w:r>
      <w:r w:rsidRPr="00E47607">
        <w:rPr>
          <w:sz w:val="28"/>
          <w:szCs w:val="28"/>
        </w:rPr>
        <w:t>].</w:t>
      </w:r>
    </w:p>
    <w:p w14:paraId="591414B6" w14:textId="6F11D7D7" w:rsidR="00C237F4" w:rsidRDefault="00C237F4" w:rsidP="00290072">
      <w:pPr>
        <w:widowControl w:val="0"/>
        <w:ind w:firstLine="709"/>
        <w:jc w:val="both"/>
        <w:rPr>
          <w:sz w:val="28"/>
          <w:szCs w:val="28"/>
        </w:rPr>
      </w:pPr>
      <w:r w:rsidRPr="00E47607">
        <w:rPr>
          <w:sz w:val="28"/>
          <w:szCs w:val="28"/>
        </w:rPr>
        <w:t>В контексте цифровой экономики исследователи разграничивают два основных типа бизнес-моделей: традиционные / классические и платформенные [</w:t>
      </w:r>
      <w:r w:rsidRPr="00E47607">
        <w:rPr>
          <w:sz w:val="28"/>
          <w:szCs w:val="28"/>
        </w:rPr>
        <w:fldChar w:fldCharType="begin"/>
      </w:r>
      <w:r w:rsidRPr="00E47607">
        <w:rPr>
          <w:sz w:val="28"/>
          <w:szCs w:val="28"/>
        </w:rPr>
        <w:instrText xml:space="preserve"> REF _Ref213615164 \r \h  \* MERGEFORMAT </w:instrText>
      </w:r>
      <w:r w:rsidRPr="00E47607">
        <w:rPr>
          <w:sz w:val="28"/>
          <w:szCs w:val="28"/>
        </w:rPr>
      </w:r>
      <w:r w:rsidRPr="00E47607">
        <w:rPr>
          <w:sz w:val="28"/>
          <w:szCs w:val="28"/>
        </w:rPr>
        <w:fldChar w:fldCharType="separate"/>
      </w:r>
      <w:r w:rsidR="00552622">
        <w:rPr>
          <w:sz w:val="28"/>
          <w:szCs w:val="28"/>
        </w:rPr>
        <w:t>162</w:t>
      </w:r>
      <w:r w:rsidRPr="00E47607">
        <w:rPr>
          <w:sz w:val="28"/>
          <w:szCs w:val="28"/>
        </w:rPr>
        <w:fldChar w:fldCharType="end"/>
      </w:r>
      <w:r w:rsidRPr="00E47607">
        <w:rPr>
          <w:sz w:val="28"/>
          <w:szCs w:val="28"/>
        </w:rPr>
        <w:t>-</w:t>
      </w:r>
      <w:r w:rsidRPr="00E47607">
        <w:rPr>
          <w:sz w:val="28"/>
          <w:szCs w:val="28"/>
        </w:rPr>
        <w:fldChar w:fldCharType="begin"/>
      </w:r>
      <w:r w:rsidRPr="00E47607">
        <w:rPr>
          <w:sz w:val="28"/>
          <w:szCs w:val="28"/>
        </w:rPr>
        <w:instrText xml:space="preserve"> REF _Ref213615179 \r \h  \* MERGEFORMAT </w:instrText>
      </w:r>
      <w:r w:rsidRPr="00E47607">
        <w:rPr>
          <w:sz w:val="28"/>
          <w:szCs w:val="28"/>
        </w:rPr>
      </w:r>
      <w:r w:rsidRPr="00E47607">
        <w:rPr>
          <w:sz w:val="28"/>
          <w:szCs w:val="28"/>
        </w:rPr>
        <w:fldChar w:fldCharType="separate"/>
      </w:r>
      <w:r w:rsidR="00552622">
        <w:rPr>
          <w:sz w:val="28"/>
          <w:szCs w:val="28"/>
        </w:rPr>
        <w:t>163</w:t>
      </w:r>
      <w:r w:rsidRPr="00E47607">
        <w:rPr>
          <w:sz w:val="28"/>
          <w:szCs w:val="28"/>
        </w:rPr>
        <w:fldChar w:fldCharType="end"/>
      </w:r>
      <w:r w:rsidRPr="00E47607">
        <w:rPr>
          <w:sz w:val="28"/>
          <w:szCs w:val="28"/>
        </w:rPr>
        <w:t>]. Первые опираются на вертикально структурированную систему управления, в рамках которой бизнес-процессы детально регламентированы и выстроены в жесткую последовательность, охватывающую весь производственный цикл - от приобретения ресурсов до выпуска конечного продукта. Платформенная модель, напротив, формируется вокруг цифровой среды, выступающей ядром взаимодействия, где участники рынка объединяются для обмена товарами, услугами или информацией. Ее сильной стороной является способность привлекать значительный поток пользователей и поставщиков на единую цифровую площадку, тем самым усиливая эффект сетевого масштаба. При этом данные два типа бизнес-моделей не являются полностью противопоставленными: несмотря на различия в механизмах функционирования, между ними прослеживается ряд сходных характеристик, что наглядно отражено на рисунке 36.</w:t>
      </w:r>
    </w:p>
    <w:p w14:paraId="0B32B84A" w14:textId="620799F3" w:rsidR="00290072" w:rsidRPr="00E47607" w:rsidRDefault="00290072" w:rsidP="00290072">
      <w:pPr>
        <w:widowControl w:val="0"/>
        <w:ind w:firstLine="709"/>
        <w:jc w:val="both"/>
        <w:rPr>
          <w:sz w:val="28"/>
          <w:szCs w:val="28"/>
        </w:rPr>
      </w:pPr>
      <w:r w:rsidRPr="00E47607">
        <w:rPr>
          <w:sz w:val="28"/>
          <w:szCs w:val="28"/>
        </w:rPr>
        <w:t>Исследование бизнес-моделей в перерабатывающих отраслях показывает, что организации, направляющие инвестиции в решения Индустрии 4.0, при формировании новых принципов ведения деятельности постепенно отказываются от линейных схем создания стоимости. На смену традиционным цепочкам приходит экосистемный формат, основанный на партнерских взаимодействиях между компаниями и совместном формировании ценности для конечного потребителя [</w:t>
      </w:r>
      <w:r w:rsidRPr="00E47607">
        <w:rPr>
          <w:sz w:val="28"/>
          <w:szCs w:val="28"/>
        </w:rPr>
        <w:fldChar w:fldCharType="begin"/>
      </w:r>
      <w:r w:rsidRPr="00E47607">
        <w:rPr>
          <w:sz w:val="28"/>
          <w:szCs w:val="28"/>
        </w:rPr>
        <w:instrText xml:space="preserve"> REF _Ref213615259 \r \h  \* MERGEFORMAT </w:instrText>
      </w:r>
      <w:r w:rsidRPr="00E47607">
        <w:rPr>
          <w:sz w:val="28"/>
          <w:szCs w:val="28"/>
        </w:rPr>
      </w:r>
      <w:r w:rsidRPr="00E47607">
        <w:rPr>
          <w:sz w:val="28"/>
          <w:szCs w:val="28"/>
        </w:rPr>
        <w:fldChar w:fldCharType="separate"/>
      </w:r>
      <w:r w:rsidR="00552622">
        <w:rPr>
          <w:sz w:val="28"/>
          <w:szCs w:val="28"/>
        </w:rPr>
        <w:t>164</w:t>
      </w:r>
      <w:r w:rsidRPr="00E47607">
        <w:rPr>
          <w:sz w:val="28"/>
          <w:szCs w:val="28"/>
        </w:rPr>
        <w:fldChar w:fldCharType="end"/>
      </w:r>
      <w:r w:rsidRPr="00E47607">
        <w:rPr>
          <w:sz w:val="28"/>
          <w:szCs w:val="28"/>
        </w:rPr>
        <w:t>-</w:t>
      </w:r>
      <w:r w:rsidRPr="00E47607">
        <w:rPr>
          <w:sz w:val="28"/>
          <w:szCs w:val="28"/>
        </w:rPr>
        <w:fldChar w:fldCharType="begin"/>
      </w:r>
      <w:r w:rsidRPr="00E47607">
        <w:rPr>
          <w:sz w:val="28"/>
          <w:szCs w:val="28"/>
        </w:rPr>
        <w:instrText xml:space="preserve"> REF _Ref213615274 \r \h  \* MERGEFORMAT </w:instrText>
      </w:r>
      <w:r w:rsidRPr="00E47607">
        <w:rPr>
          <w:sz w:val="28"/>
          <w:szCs w:val="28"/>
        </w:rPr>
      </w:r>
      <w:r w:rsidRPr="00E47607">
        <w:rPr>
          <w:sz w:val="28"/>
          <w:szCs w:val="28"/>
        </w:rPr>
        <w:fldChar w:fldCharType="separate"/>
      </w:r>
      <w:r w:rsidR="00552622">
        <w:rPr>
          <w:sz w:val="28"/>
          <w:szCs w:val="28"/>
        </w:rPr>
        <w:t>166</w:t>
      </w:r>
      <w:r w:rsidRPr="00E47607">
        <w:rPr>
          <w:sz w:val="28"/>
          <w:szCs w:val="28"/>
        </w:rPr>
        <w:fldChar w:fldCharType="end"/>
      </w:r>
      <w:r w:rsidRPr="00E47607">
        <w:rPr>
          <w:sz w:val="28"/>
          <w:szCs w:val="28"/>
        </w:rPr>
        <w:t>].</w:t>
      </w:r>
    </w:p>
    <w:p w14:paraId="6232DAC6" w14:textId="75246FFE" w:rsidR="00782C52" w:rsidRPr="00913EF7" w:rsidRDefault="00374A66" w:rsidP="008C0E9D">
      <w:pPr>
        <w:widowControl w:val="0"/>
        <w:ind w:firstLine="709"/>
        <w:jc w:val="both"/>
        <w:rPr>
          <w:sz w:val="28"/>
          <w:szCs w:val="28"/>
        </w:rPr>
      </w:pPr>
      <w:r w:rsidRPr="00E47607">
        <w:rPr>
          <w:sz w:val="28"/>
          <w:szCs w:val="28"/>
        </w:rPr>
        <w:t>Таким образом, влияние цифровых технологий приводит к трансформации бизнес-моделей предприятий, что становится одним из определяющих механизмов цифровизации экономики.</w:t>
      </w:r>
    </w:p>
    <w:p w14:paraId="0498E50F" w14:textId="77777777" w:rsidR="0036752C" w:rsidRPr="00913EF7" w:rsidRDefault="0036752C" w:rsidP="001E22B6">
      <w:pPr>
        <w:widowControl w:val="0"/>
        <w:jc w:val="center"/>
        <w:rPr>
          <w:sz w:val="28"/>
          <w:szCs w:val="28"/>
        </w:rPr>
      </w:pPr>
      <w:r w:rsidRPr="00913EF7">
        <w:rPr>
          <w:noProof/>
          <w:sz w:val="28"/>
          <w:szCs w:val="28"/>
        </w:rPr>
        <w:drawing>
          <wp:inline distT="0" distB="0" distL="0" distR="0" wp14:anchorId="2850E9D6" wp14:editId="64A56F55">
            <wp:extent cx="6190615" cy="3514725"/>
            <wp:effectExtent l="0" t="0" r="0" b="3175"/>
            <wp:docPr id="28" name="Рисунок 51"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51" descr="Изображение выглядит как текст, снимок экрана, Шрифт, число&#10;&#10;Содержимое, созданное искусственным интеллектом, может быть неверным."/>
                    <pic:cNvPicPr>
                      <a:picLocks noRot="1" noChangeAspect="1" noEditPoints="1" noChangeArrowheads="1" noCrop="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98594" cy="3519255"/>
                    </a:xfrm>
                    <a:prstGeom prst="rect">
                      <a:avLst/>
                    </a:prstGeom>
                    <a:noFill/>
                    <a:ln>
                      <a:noFill/>
                    </a:ln>
                  </pic:spPr>
                </pic:pic>
              </a:graphicData>
            </a:graphic>
          </wp:inline>
        </w:drawing>
      </w:r>
    </w:p>
    <w:p w14:paraId="789823EC" w14:textId="77777777" w:rsidR="0036752C" w:rsidRPr="008C0E9D" w:rsidRDefault="0036752C" w:rsidP="001E22B6">
      <w:pPr>
        <w:widowControl w:val="0"/>
        <w:ind w:firstLine="567"/>
        <w:jc w:val="center"/>
        <w:rPr>
          <w:color w:val="000000"/>
          <w:sz w:val="16"/>
          <w:szCs w:val="16"/>
        </w:rPr>
      </w:pPr>
    </w:p>
    <w:p w14:paraId="7FA70CC4" w14:textId="6774B61D" w:rsidR="0036752C" w:rsidRPr="00913EF7" w:rsidRDefault="0036752C" w:rsidP="001E22B6">
      <w:pPr>
        <w:widowControl w:val="0"/>
        <w:ind w:firstLine="567"/>
        <w:jc w:val="center"/>
        <w:rPr>
          <w:color w:val="000000"/>
          <w:sz w:val="28"/>
          <w:szCs w:val="28"/>
        </w:rPr>
      </w:pPr>
      <w:r w:rsidRPr="00913EF7">
        <w:rPr>
          <w:color w:val="000000"/>
          <w:sz w:val="28"/>
          <w:szCs w:val="28"/>
        </w:rPr>
        <w:t xml:space="preserve">Рисунок </w:t>
      </w:r>
      <w:r w:rsidR="00C64FF5" w:rsidRPr="00913EF7">
        <w:rPr>
          <w:color w:val="000000"/>
          <w:sz w:val="28"/>
          <w:szCs w:val="28"/>
        </w:rPr>
        <w:t>36</w:t>
      </w:r>
      <w:r w:rsidRPr="00913EF7">
        <w:rPr>
          <w:color w:val="000000"/>
          <w:sz w:val="28"/>
          <w:szCs w:val="28"/>
        </w:rPr>
        <w:t xml:space="preserve"> – </w:t>
      </w:r>
      <w:r w:rsidR="00861615" w:rsidRPr="00E47607">
        <w:rPr>
          <w:color w:val="000000"/>
          <w:sz w:val="28"/>
          <w:szCs w:val="28"/>
        </w:rPr>
        <w:t>Сопоставительный</w:t>
      </w:r>
      <w:r w:rsidR="00861615" w:rsidRPr="00913EF7">
        <w:rPr>
          <w:color w:val="000000"/>
          <w:sz w:val="28"/>
          <w:szCs w:val="28"/>
        </w:rPr>
        <w:t xml:space="preserve"> </w:t>
      </w:r>
      <w:r w:rsidRPr="00913EF7">
        <w:rPr>
          <w:color w:val="000000"/>
          <w:sz w:val="28"/>
          <w:szCs w:val="28"/>
        </w:rPr>
        <w:t xml:space="preserve">анализ </w:t>
      </w:r>
      <w:r w:rsidR="00861615" w:rsidRPr="00E47607">
        <w:rPr>
          <w:color w:val="000000"/>
          <w:sz w:val="28"/>
          <w:szCs w:val="28"/>
        </w:rPr>
        <w:t>классических и платформенных форм бизнес-модел</w:t>
      </w:r>
      <w:r w:rsidR="00861615">
        <w:rPr>
          <w:color w:val="000000"/>
          <w:sz w:val="28"/>
          <w:szCs w:val="28"/>
        </w:rPr>
        <w:t>ей</w:t>
      </w:r>
      <w:r w:rsidR="00861615" w:rsidRPr="00913EF7">
        <w:rPr>
          <w:color w:val="000000"/>
          <w:sz w:val="28"/>
          <w:szCs w:val="28"/>
        </w:rPr>
        <w:t xml:space="preserve"> </w:t>
      </w:r>
    </w:p>
    <w:p w14:paraId="284B5D3D" w14:textId="77777777" w:rsidR="00E84104" w:rsidRPr="008C0E9D" w:rsidRDefault="00E84104" w:rsidP="008C0E9D">
      <w:pPr>
        <w:widowControl w:val="0"/>
        <w:ind w:firstLine="709"/>
        <w:rPr>
          <w:sz w:val="16"/>
          <w:szCs w:val="16"/>
        </w:rPr>
      </w:pPr>
    </w:p>
    <w:p w14:paraId="46A1BB1B" w14:textId="3DF00F65" w:rsidR="0036752C" w:rsidRDefault="0036752C" w:rsidP="008C0E9D">
      <w:pPr>
        <w:widowControl w:val="0"/>
        <w:ind w:firstLine="709"/>
      </w:pPr>
      <w:r w:rsidRPr="00913EF7">
        <w:t xml:space="preserve">Примечание – </w:t>
      </w:r>
      <w:r w:rsidR="00E84104">
        <w:t>С</w:t>
      </w:r>
      <w:r w:rsidR="008C0E9D">
        <w:t>оставлен автором</w:t>
      </w:r>
    </w:p>
    <w:p w14:paraId="3D8B6843" w14:textId="77777777" w:rsidR="00624A72" w:rsidRPr="00913EF7" w:rsidRDefault="00624A72" w:rsidP="008C0E9D">
      <w:pPr>
        <w:widowControl w:val="0"/>
        <w:ind w:firstLine="709"/>
      </w:pPr>
    </w:p>
    <w:p w14:paraId="409AB179" w14:textId="1A94EFC0" w:rsidR="00DF6756" w:rsidRPr="00913EF7" w:rsidRDefault="00DF6756" w:rsidP="00DF6756">
      <w:pPr>
        <w:widowControl w:val="0"/>
        <w:ind w:firstLine="709"/>
        <w:jc w:val="both"/>
        <w:rPr>
          <w:sz w:val="28"/>
          <w:szCs w:val="28"/>
        </w:rPr>
      </w:pPr>
      <w:r w:rsidRPr="00E47607">
        <w:rPr>
          <w:sz w:val="28"/>
          <w:szCs w:val="28"/>
        </w:rPr>
        <w:t>Для цифровых бизнес-моделей, основанных на платформенном, продуктовом или проектном принципах, характерен комплекс ключевых элементов, среди которых можно выделить: омниканальная архитектура взаимодействия с потребителем, модульная организация производственных процессов и построение экосистемных форм сотрудничества между участниками рынка (рисунок 37) [</w:t>
      </w:r>
      <w:r w:rsidRPr="00E47607">
        <w:rPr>
          <w:sz w:val="28"/>
          <w:szCs w:val="28"/>
        </w:rPr>
        <w:fldChar w:fldCharType="begin"/>
      </w:r>
      <w:r w:rsidRPr="00E47607">
        <w:rPr>
          <w:sz w:val="28"/>
          <w:szCs w:val="28"/>
        </w:rPr>
        <w:instrText xml:space="preserve"> REF _Ref213615323 \r \h  \* MERGEFORMAT </w:instrText>
      </w:r>
      <w:r w:rsidRPr="00E47607">
        <w:rPr>
          <w:sz w:val="28"/>
          <w:szCs w:val="28"/>
        </w:rPr>
      </w:r>
      <w:r w:rsidRPr="00E47607">
        <w:rPr>
          <w:sz w:val="28"/>
          <w:szCs w:val="28"/>
        </w:rPr>
        <w:fldChar w:fldCharType="separate"/>
      </w:r>
      <w:r w:rsidR="00552622">
        <w:rPr>
          <w:sz w:val="28"/>
          <w:szCs w:val="28"/>
        </w:rPr>
        <w:t>167</w:t>
      </w:r>
      <w:r w:rsidRPr="00E47607">
        <w:rPr>
          <w:sz w:val="28"/>
          <w:szCs w:val="28"/>
        </w:rPr>
        <w:fldChar w:fldCharType="end"/>
      </w:r>
      <w:r w:rsidRPr="00E47607">
        <w:rPr>
          <w:sz w:val="28"/>
          <w:szCs w:val="28"/>
        </w:rPr>
        <w:t>-</w:t>
      </w:r>
      <w:r w:rsidRPr="00E47607">
        <w:rPr>
          <w:sz w:val="28"/>
          <w:szCs w:val="28"/>
        </w:rPr>
        <w:fldChar w:fldCharType="begin"/>
      </w:r>
      <w:r w:rsidRPr="00E47607">
        <w:rPr>
          <w:sz w:val="28"/>
          <w:szCs w:val="28"/>
        </w:rPr>
        <w:instrText xml:space="preserve"> REF _Ref213615335 \r \h  \* MERGEFORMAT </w:instrText>
      </w:r>
      <w:r w:rsidRPr="00E47607">
        <w:rPr>
          <w:sz w:val="28"/>
          <w:szCs w:val="28"/>
        </w:rPr>
      </w:r>
      <w:r w:rsidRPr="00E47607">
        <w:rPr>
          <w:sz w:val="28"/>
          <w:szCs w:val="28"/>
        </w:rPr>
        <w:fldChar w:fldCharType="separate"/>
      </w:r>
      <w:r w:rsidR="00552622">
        <w:rPr>
          <w:sz w:val="28"/>
          <w:szCs w:val="28"/>
        </w:rPr>
        <w:t>168</w:t>
      </w:r>
      <w:r w:rsidRPr="00E47607">
        <w:rPr>
          <w:sz w:val="28"/>
          <w:szCs w:val="28"/>
        </w:rPr>
        <w:fldChar w:fldCharType="end"/>
      </w:r>
      <w:r w:rsidRPr="00E47607">
        <w:rPr>
          <w:sz w:val="28"/>
          <w:szCs w:val="28"/>
        </w:rPr>
        <w:t>].</w:t>
      </w:r>
    </w:p>
    <w:p w14:paraId="2B44F40A" w14:textId="77777777" w:rsidR="00835ED2" w:rsidRPr="00913EF7" w:rsidRDefault="00835ED2" w:rsidP="001E22B6">
      <w:pPr>
        <w:widowControl w:val="0"/>
        <w:tabs>
          <w:tab w:val="left" w:pos="720"/>
        </w:tabs>
        <w:ind w:firstLine="454"/>
        <w:jc w:val="both"/>
        <w:rPr>
          <w:rStyle w:val="FontStyle27"/>
          <w:b w:val="0"/>
          <w:bCs w:val="0"/>
          <w:sz w:val="28"/>
          <w:szCs w:val="28"/>
        </w:rPr>
      </w:pPr>
    </w:p>
    <w:p w14:paraId="346EA008" w14:textId="77777777" w:rsidR="0036752C" w:rsidRPr="00913EF7" w:rsidRDefault="0036752C" w:rsidP="001E22B6">
      <w:pPr>
        <w:widowControl w:val="0"/>
        <w:tabs>
          <w:tab w:val="left" w:pos="720"/>
        </w:tabs>
        <w:jc w:val="center"/>
        <w:rPr>
          <w:sz w:val="28"/>
          <w:szCs w:val="28"/>
        </w:rPr>
      </w:pPr>
      <w:r w:rsidRPr="00913EF7">
        <w:rPr>
          <w:rStyle w:val="FontStyle27"/>
          <w:b w:val="0"/>
          <w:bCs w:val="0"/>
          <w:noProof/>
          <w:sz w:val="28"/>
          <w:szCs w:val="28"/>
        </w:rPr>
        <w:drawing>
          <wp:inline distT="0" distB="0" distL="0" distR="0" wp14:anchorId="5D78719B" wp14:editId="037E6534">
            <wp:extent cx="5361436" cy="1390650"/>
            <wp:effectExtent l="0" t="0" r="6350" b="3175"/>
            <wp:docPr id="29" name="Рисунок 52" descr="Изображение выглядит как текст, Шрифт, число,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52" descr="Изображение выглядит как текст, Шрифт, число, линия&#10;&#10;Содержимое, созданное искусственным интеллектом, может быть неверным."/>
                    <pic:cNvPicPr>
                      <a:picLocks noRot="1" noChangeAspect="1" noEditPoints="1" noChangeArrowheads="1" noCrop="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61436" cy="1390650"/>
                    </a:xfrm>
                    <a:prstGeom prst="rect">
                      <a:avLst/>
                    </a:prstGeom>
                    <a:noFill/>
                    <a:ln>
                      <a:noFill/>
                    </a:ln>
                  </pic:spPr>
                </pic:pic>
              </a:graphicData>
            </a:graphic>
          </wp:inline>
        </w:drawing>
      </w:r>
    </w:p>
    <w:p w14:paraId="12FE17B2" w14:textId="77777777" w:rsidR="0036752C" w:rsidRPr="008C0E9D" w:rsidRDefault="0036752C" w:rsidP="001E22B6">
      <w:pPr>
        <w:widowControl w:val="0"/>
        <w:ind w:firstLine="567"/>
        <w:jc w:val="center"/>
        <w:rPr>
          <w:color w:val="000000"/>
          <w:sz w:val="16"/>
          <w:szCs w:val="16"/>
        </w:rPr>
      </w:pPr>
    </w:p>
    <w:p w14:paraId="38DFB166" w14:textId="1911FECB" w:rsidR="0036752C" w:rsidRPr="00913EF7" w:rsidRDefault="0036752C" w:rsidP="001E22B6">
      <w:pPr>
        <w:widowControl w:val="0"/>
        <w:ind w:firstLine="567"/>
        <w:jc w:val="center"/>
        <w:rPr>
          <w:color w:val="000000"/>
          <w:sz w:val="28"/>
          <w:szCs w:val="28"/>
        </w:rPr>
      </w:pPr>
      <w:r w:rsidRPr="00913EF7">
        <w:rPr>
          <w:color w:val="000000"/>
          <w:sz w:val="28"/>
          <w:szCs w:val="28"/>
        </w:rPr>
        <w:t xml:space="preserve">Рисунок </w:t>
      </w:r>
      <w:r w:rsidR="00C64FF5" w:rsidRPr="00913EF7">
        <w:rPr>
          <w:color w:val="000000"/>
          <w:sz w:val="28"/>
          <w:szCs w:val="28"/>
        </w:rPr>
        <w:t>37</w:t>
      </w:r>
      <w:r w:rsidRPr="00913EF7">
        <w:rPr>
          <w:color w:val="000000"/>
          <w:sz w:val="28"/>
          <w:szCs w:val="28"/>
        </w:rPr>
        <w:t xml:space="preserve"> – </w:t>
      </w:r>
      <w:r w:rsidR="002B00F7" w:rsidRPr="00E47607">
        <w:rPr>
          <w:color w:val="000000"/>
          <w:sz w:val="28"/>
          <w:szCs w:val="28"/>
        </w:rPr>
        <w:t xml:space="preserve">Концептуальные основы </w:t>
      </w:r>
      <w:r w:rsidRPr="00913EF7">
        <w:rPr>
          <w:color w:val="000000"/>
          <w:sz w:val="28"/>
          <w:szCs w:val="28"/>
        </w:rPr>
        <w:t>цифровой бизнес-модел</w:t>
      </w:r>
      <w:r w:rsidR="005237A1" w:rsidRPr="00913EF7">
        <w:rPr>
          <w:color w:val="000000"/>
          <w:sz w:val="28"/>
          <w:szCs w:val="28"/>
        </w:rPr>
        <w:t>и</w:t>
      </w:r>
    </w:p>
    <w:p w14:paraId="30D19D88" w14:textId="77777777" w:rsidR="00E84104" w:rsidRPr="008C0E9D" w:rsidRDefault="00E84104" w:rsidP="001E22B6">
      <w:pPr>
        <w:widowControl w:val="0"/>
        <w:ind w:firstLine="454"/>
        <w:rPr>
          <w:sz w:val="16"/>
          <w:szCs w:val="16"/>
        </w:rPr>
      </w:pPr>
    </w:p>
    <w:p w14:paraId="78A5768F" w14:textId="2D18C14F" w:rsidR="0036752C" w:rsidRPr="00913EF7" w:rsidRDefault="0036752C" w:rsidP="008C0E9D">
      <w:pPr>
        <w:widowControl w:val="0"/>
        <w:ind w:firstLine="709"/>
      </w:pPr>
      <w:r w:rsidRPr="00913EF7">
        <w:t xml:space="preserve">Примечание – </w:t>
      </w:r>
      <w:r w:rsidR="00E84104">
        <w:t>С</w:t>
      </w:r>
      <w:r w:rsidRPr="00913EF7">
        <w:t>оставлен автор</w:t>
      </w:r>
      <w:r w:rsidR="00227B3C" w:rsidRPr="00913EF7">
        <w:t>о</w:t>
      </w:r>
      <w:r w:rsidR="008C0E9D">
        <w:t>м</w:t>
      </w:r>
    </w:p>
    <w:p w14:paraId="23B0FE14" w14:textId="77777777" w:rsidR="00C64FF5" w:rsidRPr="00913EF7" w:rsidRDefault="00C64FF5" w:rsidP="008C0E9D">
      <w:pPr>
        <w:widowControl w:val="0"/>
        <w:ind w:firstLine="709"/>
        <w:jc w:val="both"/>
        <w:rPr>
          <w:sz w:val="28"/>
          <w:szCs w:val="28"/>
        </w:rPr>
      </w:pPr>
    </w:p>
    <w:p w14:paraId="1AD00346" w14:textId="77777777" w:rsidR="00095805" w:rsidRPr="00E47607" w:rsidRDefault="00095805" w:rsidP="00095805">
      <w:pPr>
        <w:widowControl w:val="0"/>
        <w:ind w:firstLine="709"/>
        <w:jc w:val="both"/>
        <w:rPr>
          <w:sz w:val="28"/>
          <w:szCs w:val="28"/>
        </w:rPr>
      </w:pPr>
      <w:r w:rsidRPr="00E47607">
        <w:rPr>
          <w:sz w:val="28"/>
          <w:szCs w:val="28"/>
        </w:rPr>
        <w:t xml:space="preserve">Бизнес-модель может быть интерпретирована как концептуальная конструкция, описывающая, каким способом компания создает ценность, обеспечивает ее передачу потребителю и получает экономический результат от данного процесса. Тем самым она фиксирует фундаментальные принципы функционирования бизнеса, включая архитектуру получения доходов и механизмы поддержания устойчивости деятельности во времени (рисунок 38). </w:t>
      </w:r>
    </w:p>
    <w:p w14:paraId="391A59E4" w14:textId="77777777" w:rsidR="00095805" w:rsidRPr="00E47607" w:rsidRDefault="00095805" w:rsidP="00095805">
      <w:pPr>
        <w:widowControl w:val="0"/>
        <w:ind w:firstLine="709"/>
        <w:jc w:val="both"/>
        <w:rPr>
          <w:sz w:val="28"/>
          <w:szCs w:val="28"/>
        </w:rPr>
      </w:pPr>
      <w:r w:rsidRPr="00E47607">
        <w:rPr>
          <w:sz w:val="28"/>
          <w:szCs w:val="28"/>
        </w:rPr>
        <w:t>Продуманная бизнес-модель включает четкое определение целевого сегмента, характеристику продукта или услуги с указанием их значимости для потребителя, формирование ценностного предложения, а также структурирование потоков поступлений, затрат и ключевых операций, необходимых для производства и доведения продукта или услуги до клиента.</w:t>
      </w:r>
    </w:p>
    <w:p w14:paraId="6F3091E4" w14:textId="77777777" w:rsidR="00781CEC" w:rsidRPr="00913EF7" w:rsidRDefault="00781CEC" w:rsidP="00095805">
      <w:pPr>
        <w:widowControl w:val="0"/>
        <w:tabs>
          <w:tab w:val="left" w:pos="720"/>
        </w:tabs>
        <w:jc w:val="both"/>
        <w:rPr>
          <w:rStyle w:val="FontStyle27"/>
          <w:b w:val="0"/>
          <w:bCs w:val="0"/>
          <w:sz w:val="28"/>
          <w:szCs w:val="28"/>
        </w:rPr>
      </w:pPr>
    </w:p>
    <w:p w14:paraId="52BDF555" w14:textId="77777777" w:rsidR="0036752C" w:rsidRPr="00913EF7" w:rsidRDefault="0036752C" w:rsidP="001E22B6">
      <w:pPr>
        <w:widowControl w:val="0"/>
        <w:tabs>
          <w:tab w:val="left" w:pos="720"/>
        </w:tabs>
        <w:jc w:val="center"/>
        <w:rPr>
          <w:sz w:val="28"/>
          <w:szCs w:val="28"/>
        </w:rPr>
      </w:pPr>
      <w:r w:rsidRPr="00913EF7">
        <w:rPr>
          <w:rStyle w:val="FontStyle27"/>
          <w:b w:val="0"/>
          <w:bCs w:val="0"/>
          <w:noProof/>
          <w:sz w:val="28"/>
          <w:szCs w:val="28"/>
        </w:rPr>
        <w:drawing>
          <wp:inline distT="0" distB="0" distL="0" distR="0" wp14:anchorId="709F1AEA" wp14:editId="7DE634A4">
            <wp:extent cx="4271226" cy="2352675"/>
            <wp:effectExtent l="0" t="0" r="0" b="0"/>
            <wp:docPr id="30" name="Рисунок 53"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53" descr="Изображение выглядит как текст, снимок экрана, Шрифт, число&#10;&#10;Содержимое, созданное искусственным интеллектом, может быть неверным."/>
                    <pic:cNvPicPr>
                      <a:picLocks noRot="1" noChangeAspect="1" noEditPoints="1" noChangeArrowheads="1" noCrop="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71226" cy="2352675"/>
                    </a:xfrm>
                    <a:prstGeom prst="rect">
                      <a:avLst/>
                    </a:prstGeom>
                    <a:noFill/>
                    <a:ln>
                      <a:noFill/>
                    </a:ln>
                  </pic:spPr>
                </pic:pic>
              </a:graphicData>
            </a:graphic>
          </wp:inline>
        </w:drawing>
      </w:r>
    </w:p>
    <w:p w14:paraId="5C7994A5" w14:textId="77777777" w:rsidR="0036752C" w:rsidRPr="008C0E9D" w:rsidRDefault="0036752C" w:rsidP="001E22B6">
      <w:pPr>
        <w:widowControl w:val="0"/>
        <w:ind w:firstLine="567"/>
        <w:jc w:val="center"/>
        <w:rPr>
          <w:color w:val="000000"/>
          <w:sz w:val="16"/>
          <w:szCs w:val="16"/>
        </w:rPr>
      </w:pPr>
    </w:p>
    <w:p w14:paraId="3F4864D1" w14:textId="7F514102" w:rsidR="0036752C" w:rsidRPr="00913EF7" w:rsidRDefault="0036752C" w:rsidP="00E4542E">
      <w:pPr>
        <w:jc w:val="center"/>
        <w:rPr>
          <w:sz w:val="28"/>
          <w:szCs w:val="28"/>
        </w:rPr>
      </w:pPr>
      <w:r w:rsidRPr="00913EF7">
        <w:rPr>
          <w:color w:val="000000"/>
          <w:sz w:val="28"/>
          <w:szCs w:val="28"/>
        </w:rPr>
        <w:t xml:space="preserve">Рисунок </w:t>
      </w:r>
      <w:r w:rsidR="00C64FF5" w:rsidRPr="00913EF7">
        <w:rPr>
          <w:color w:val="000000"/>
          <w:sz w:val="28"/>
          <w:szCs w:val="28"/>
        </w:rPr>
        <w:t>38</w:t>
      </w:r>
      <w:r w:rsidRPr="00913EF7">
        <w:rPr>
          <w:color w:val="000000"/>
          <w:sz w:val="28"/>
          <w:szCs w:val="28"/>
        </w:rPr>
        <w:t xml:space="preserve"> – </w:t>
      </w:r>
      <w:r w:rsidR="00530EEE" w:rsidRPr="00E47607">
        <w:rPr>
          <w:color w:val="000000"/>
          <w:sz w:val="28"/>
          <w:szCs w:val="28"/>
        </w:rPr>
        <w:t xml:space="preserve">Базовые компоненты </w:t>
      </w:r>
      <w:r w:rsidR="00233126" w:rsidRPr="00913EF7">
        <w:rPr>
          <w:color w:val="000000"/>
          <w:sz w:val="28"/>
          <w:szCs w:val="28"/>
        </w:rPr>
        <w:t>б</w:t>
      </w:r>
      <w:r w:rsidRPr="00913EF7">
        <w:rPr>
          <w:color w:val="000000"/>
          <w:sz w:val="28"/>
          <w:szCs w:val="28"/>
        </w:rPr>
        <w:t>изнес-моде</w:t>
      </w:r>
      <w:r w:rsidR="00233126" w:rsidRPr="00913EF7">
        <w:rPr>
          <w:color w:val="000000"/>
          <w:sz w:val="28"/>
          <w:szCs w:val="28"/>
        </w:rPr>
        <w:t>ли</w:t>
      </w:r>
    </w:p>
    <w:p w14:paraId="78327079" w14:textId="77777777" w:rsidR="00F87D56" w:rsidRPr="008C0E9D" w:rsidRDefault="00F87D56" w:rsidP="008C0E9D">
      <w:pPr>
        <w:widowControl w:val="0"/>
        <w:ind w:firstLine="709"/>
        <w:rPr>
          <w:sz w:val="16"/>
          <w:szCs w:val="16"/>
        </w:rPr>
      </w:pPr>
    </w:p>
    <w:p w14:paraId="57508ED3" w14:textId="7EA9C1C3" w:rsidR="0036752C" w:rsidRDefault="0036752C" w:rsidP="008C0E9D">
      <w:pPr>
        <w:widowControl w:val="0"/>
        <w:ind w:firstLine="709"/>
      </w:pPr>
      <w:r w:rsidRPr="00913EF7">
        <w:t xml:space="preserve">Примечание – </w:t>
      </w:r>
      <w:r w:rsidR="00F87D56">
        <w:t>С</w:t>
      </w:r>
      <w:r w:rsidRPr="00913EF7">
        <w:t xml:space="preserve">оставлен </w:t>
      </w:r>
      <w:r w:rsidR="00D9076C" w:rsidRPr="00913EF7">
        <w:t>на основе источника [</w:t>
      </w:r>
      <w:r w:rsidR="008C0E9D">
        <w:t>169</w:t>
      </w:r>
      <w:r w:rsidR="00D9076C" w:rsidRPr="00913EF7">
        <w:t>]</w:t>
      </w:r>
    </w:p>
    <w:p w14:paraId="517B5BF6" w14:textId="77777777" w:rsidR="00AE4A7A" w:rsidRPr="00913EF7" w:rsidRDefault="00AE4A7A" w:rsidP="008C0E9D">
      <w:pPr>
        <w:widowControl w:val="0"/>
        <w:ind w:firstLine="709"/>
      </w:pPr>
    </w:p>
    <w:p w14:paraId="3D4347F1" w14:textId="77777777" w:rsidR="00763745" w:rsidRPr="00E47607" w:rsidRDefault="00763745" w:rsidP="00763745">
      <w:pPr>
        <w:widowControl w:val="0"/>
        <w:ind w:firstLine="709"/>
        <w:jc w:val="both"/>
        <w:rPr>
          <w:sz w:val="28"/>
          <w:szCs w:val="28"/>
        </w:rPr>
      </w:pPr>
      <w:r w:rsidRPr="00E47607">
        <w:rPr>
          <w:sz w:val="28"/>
          <w:szCs w:val="28"/>
        </w:rPr>
        <w:t>Современная практика демонстрирует широкое многообразие бизнес-моделей, включающих вертикальную интеграцию, аутсорсинг и субподряд, параллельную диверсификацию, инновационные траектории развития и ряд других организационных форм. Выбор конкретной бизнес-модели или их сочетания определяется отраслевой структурой, степенью конкуренции, техническими условиями и приоритетами стратегического роста, что приводит к значительной вариативности применяемых подходов.</w:t>
      </w:r>
    </w:p>
    <w:p w14:paraId="592BBD12" w14:textId="77777777" w:rsidR="00763745" w:rsidRPr="00E47607" w:rsidRDefault="00763745" w:rsidP="00763745">
      <w:pPr>
        <w:widowControl w:val="0"/>
        <w:ind w:firstLine="709"/>
        <w:jc w:val="both"/>
        <w:rPr>
          <w:sz w:val="28"/>
          <w:szCs w:val="28"/>
        </w:rPr>
      </w:pPr>
      <w:r w:rsidRPr="00E47607">
        <w:rPr>
          <w:sz w:val="28"/>
          <w:szCs w:val="28"/>
        </w:rPr>
        <w:t>Для наглядности уместно обратиться к предприятиям горнодобывающего и обрабатывающего комплекса [170]. Показательным примером выступает АО «Qarmet» (предыдущее название - АО «АрселорМиттал Темиртау») - крупнейший участник горнометаллургической индустрии Казахстана, расположенный в Карагандинской области. Компании принадлежит многопрофильный производственный цикл, в рамках которого выпускаются плоский и сортовой прокат, агломерат, железорудный и угольный концентрат, чугун, сталь, электросварные трубы, а также продукция доменного и коксохимического производств.</w:t>
      </w:r>
    </w:p>
    <w:p w14:paraId="7E01312E" w14:textId="77777777" w:rsidR="00763745" w:rsidRPr="00E47607" w:rsidRDefault="00763745" w:rsidP="00763745">
      <w:pPr>
        <w:widowControl w:val="0"/>
        <w:ind w:firstLine="709"/>
        <w:jc w:val="both"/>
        <w:rPr>
          <w:sz w:val="28"/>
          <w:szCs w:val="28"/>
        </w:rPr>
      </w:pPr>
      <w:r w:rsidRPr="00E47607">
        <w:rPr>
          <w:sz w:val="28"/>
          <w:szCs w:val="28"/>
        </w:rPr>
        <w:t>Производственная конфигурация АО «Qarmet» включает металлургический комбинат, восемь угольных шахт, две электростанции, Лисаковский горно-обогатительный комбинат, углеобогатительную фабрику, Актауский трубный завод, железомарганцевые рудники и ряд вспомогательных предприятий. Такое распределение активов формирует благоприятную основу для реализации вертикально интегрированной бизнес-модели, позволяющей компании синхронизировать ключевые стадии производственного процесса, минимизировать транзакционные издержки, повышать маржинальность и усиливать устойчивость рыночных позиций</w:t>
      </w:r>
      <w:r w:rsidRPr="008A19D0">
        <w:rPr>
          <w:vertAlign w:val="superscript"/>
        </w:rPr>
        <w:footnoteReference w:id="4"/>
      </w:r>
      <w:r w:rsidRPr="00E47607">
        <w:rPr>
          <w:sz w:val="28"/>
          <w:szCs w:val="28"/>
        </w:rPr>
        <w:t>.</w:t>
      </w:r>
    </w:p>
    <w:p w14:paraId="0EC8A328" w14:textId="77777777" w:rsidR="00763745" w:rsidRPr="00763745" w:rsidRDefault="00763745" w:rsidP="00763745">
      <w:pPr>
        <w:widowControl w:val="0"/>
        <w:ind w:firstLine="709"/>
        <w:jc w:val="both"/>
        <w:rPr>
          <w:sz w:val="28"/>
          <w:szCs w:val="28"/>
        </w:rPr>
      </w:pPr>
      <w:r w:rsidRPr="00E47607">
        <w:rPr>
          <w:sz w:val="28"/>
          <w:szCs w:val="28"/>
        </w:rPr>
        <w:t>Бизнес-модель АО «Qarmet», представленная на рисунке 39, разработана на основе концептуальной рамки, предложенной А. Остервальдером и И. Пинье, в структуру которой входят девять логических компонент, объединенных в четыре смысловых блока: инфраструктурная база и ресурсы компании, ценностное предложение, механизмы взаимодействия с потребителями, а также финансовые результаты, отражающие эффективность функционирования бизнеса</w:t>
      </w:r>
      <w:r w:rsidRPr="00763745">
        <w:rPr>
          <w:vertAlign w:val="superscript"/>
        </w:rPr>
        <w:footnoteReference w:id="5"/>
      </w:r>
      <w:r w:rsidRPr="00763745">
        <w:rPr>
          <w:sz w:val="28"/>
          <w:szCs w:val="28"/>
        </w:rPr>
        <w:t>.</w:t>
      </w:r>
    </w:p>
    <w:p w14:paraId="4E9DA16E" w14:textId="77777777" w:rsidR="0036752C" w:rsidRPr="00913EF7" w:rsidRDefault="0036752C" w:rsidP="00EF4C1A">
      <w:pPr>
        <w:widowControl w:val="0"/>
        <w:jc w:val="both"/>
        <w:rPr>
          <w:color w:val="000000"/>
          <w:sz w:val="28"/>
          <w:szCs w:val="28"/>
        </w:rPr>
      </w:pPr>
    </w:p>
    <w:p w14:paraId="1046EA08" w14:textId="77777777" w:rsidR="0036752C" w:rsidRPr="00913EF7" w:rsidRDefault="0036752C" w:rsidP="001E22B6">
      <w:pPr>
        <w:widowControl w:val="0"/>
        <w:jc w:val="center"/>
        <w:rPr>
          <w:color w:val="000000"/>
          <w:sz w:val="28"/>
          <w:szCs w:val="28"/>
        </w:rPr>
      </w:pPr>
      <w:r w:rsidRPr="00913EF7">
        <w:rPr>
          <w:noProof/>
          <w:color w:val="000000"/>
          <w:sz w:val="28"/>
          <w:szCs w:val="28"/>
        </w:rPr>
        <w:drawing>
          <wp:inline distT="0" distB="0" distL="0" distR="0" wp14:anchorId="6390EA01" wp14:editId="5BC18523">
            <wp:extent cx="6057265" cy="4048125"/>
            <wp:effectExtent l="0" t="0" r="635" b="3175"/>
            <wp:docPr id="31" name="Рисунок 10"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10" descr="Изображение выглядит как текст, снимок экрана, Шрифт, число&#10;&#10;Содержимое, созданное искусственным интеллектом, может быть неверным."/>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148814" cy="4109308"/>
                    </a:xfrm>
                    <a:prstGeom prst="rect">
                      <a:avLst/>
                    </a:prstGeom>
                    <a:noFill/>
                    <a:ln>
                      <a:noFill/>
                    </a:ln>
                  </pic:spPr>
                </pic:pic>
              </a:graphicData>
            </a:graphic>
          </wp:inline>
        </w:drawing>
      </w:r>
    </w:p>
    <w:p w14:paraId="0B8CEC0F" w14:textId="77777777" w:rsidR="0036752C" w:rsidRPr="008C0E9D" w:rsidRDefault="0036752C" w:rsidP="001E22B6">
      <w:pPr>
        <w:widowControl w:val="0"/>
        <w:tabs>
          <w:tab w:val="center" w:pos="4961"/>
          <w:tab w:val="left" w:pos="5103"/>
          <w:tab w:val="right" w:pos="9356"/>
        </w:tabs>
        <w:ind w:firstLine="567"/>
        <w:rPr>
          <w:sz w:val="16"/>
          <w:szCs w:val="16"/>
        </w:rPr>
      </w:pPr>
      <w:r w:rsidRPr="008C0E9D">
        <w:rPr>
          <w:sz w:val="16"/>
          <w:szCs w:val="16"/>
        </w:rPr>
        <w:tab/>
      </w:r>
    </w:p>
    <w:p w14:paraId="2576C101" w14:textId="77777777" w:rsidR="00010658" w:rsidRDefault="0036752C" w:rsidP="001E22B6">
      <w:pPr>
        <w:widowControl w:val="0"/>
        <w:tabs>
          <w:tab w:val="center" w:pos="4961"/>
          <w:tab w:val="left" w:pos="5103"/>
          <w:tab w:val="right" w:pos="9356"/>
        </w:tabs>
        <w:ind w:firstLine="567"/>
        <w:jc w:val="center"/>
        <w:rPr>
          <w:sz w:val="28"/>
          <w:szCs w:val="28"/>
        </w:rPr>
      </w:pPr>
      <w:r w:rsidRPr="00913EF7">
        <w:rPr>
          <w:sz w:val="28"/>
          <w:szCs w:val="28"/>
        </w:rPr>
        <w:t xml:space="preserve">Рисунок </w:t>
      </w:r>
      <w:r w:rsidR="00842071" w:rsidRPr="00913EF7">
        <w:rPr>
          <w:sz w:val="28"/>
          <w:szCs w:val="28"/>
        </w:rPr>
        <w:t>39</w:t>
      </w:r>
      <w:r w:rsidRPr="00913EF7">
        <w:rPr>
          <w:sz w:val="28"/>
          <w:szCs w:val="28"/>
        </w:rPr>
        <w:t xml:space="preserve"> – </w:t>
      </w:r>
      <w:r w:rsidR="00010658" w:rsidRPr="00E47607">
        <w:rPr>
          <w:sz w:val="28"/>
          <w:szCs w:val="28"/>
        </w:rPr>
        <w:t>Структура и логика функционирования бизнес-модели</w:t>
      </w:r>
      <w:r w:rsidR="00010658" w:rsidRPr="00913EF7">
        <w:rPr>
          <w:sz w:val="28"/>
          <w:szCs w:val="28"/>
        </w:rPr>
        <w:t xml:space="preserve"> </w:t>
      </w:r>
    </w:p>
    <w:p w14:paraId="3848A2F0" w14:textId="336E31BC" w:rsidR="0036752C" w:rsidRPr="00913EF7" w:rsidRDefault="0036752C" w:rsidP="001E22B6">
      <w:pPr>
        <w:widowControl w:val="0"/>
        <w:tabs>
          <w:tab w:val="center" w:pos="4961"/>
          <w:tab w:val="left" w:pos="5103"/>
          <w:tab w:val="right" w:pos="9356"/>
        </w:tabs>
        <w:ind w:firstLine="567"/>
        <w:jc w:val="center"/>
        <w:rPr>
          <w:sz w:val="28"/>
          <w:szCs w:val="28"/>
        </w:rPr>
      </w:pPr>
      <w:r w:rsidRPr="00913EF7">
        <w:rPr>
          <w:sz w:val="28"/>
          <w:szCs w:val="28"/>
        </w:rPr>
        <w:t>АО «</w:t>
      </w:r>
      <w:r w:rsidRPr="00913EF7">
        <w:rPr>
          <w:rStyle w:val="FontStyle27"/>
          <w:b w:val="0"/>
          <w:bCs w:val="0"/>
          <w:sz w:val="28"/>
          <w:szCs w:val="28"/>
        </w:rPr>
        <w:t>Qarmet</w:t>
      </w:r>
      <w:r w:rsidRPr="00913EF7">
        <w:rPr>
          <w:sz w:val="28"/>
          <w:szCs w:val="28"/>
        </w:rPr>
        <w:t>»</w:t>
      </w:r>
    </w:p>
    <w:p w14:paraId="46572001" w14:textId="77777777" w:rsidR="00F87D56" w:rsidRPr="008C0E9D" w:rsidRDefault="00F87D56" w:rsidP="001E22B6">
      <w:pPr>
        <w:widowControl w:val="0"/>
        <w:ind w:firstLine="454"/>
        <w:rPr>
          <w:sz w:val="16"/>
          <w:szCs w:val="16"/>
        </w:rPr>
      </w:pPr>
    </w:p>
    <w:p w14:paraId="559FA076" w14:textId="3C038A4F" w:rsidR="0036752C" w:rsidRDefault="0036752C" w:rsidP="008C0E9D">
      <w:pPr>
        <w:widowControl w:val="0"/>
        <w:ind w:firstLine="709"/>
      </w:pPr>
      <w:r w:rsidRPr="00913EF7">
        <w:t xml:space="preserve">Примечание – </w:t>
      </w:r>
      <w:r w:rsidR="00F87D56">
        <w:t>С</w:t>
      </w:r>
      <w:r w:rsidRPr="00913EF7">
        <w:t xml:space="preserve">оставлен </w:t>
      </w:r>
      <w:r w:rsidR="004E6E72">
        <w:t xml:space="preserve">автором </w:t>
      </w:r>
      <w:r w:rsidR="008C0E9D">
        <w:t>на основе данных компании</w:t>
      </w:r>
    </w:p>
    <w:p w14:paraId="6EDDD1C9" w14:textId="77777777" w:rsidR="001C79F3" w:rsidRPr="00913EF7" w:rsidRDefault="001C79F3" w:rsidP="008C0E9D">
      <w:pPr>
        <w:widowControl w:val="0"/>
        <w:ind w:firstLine="709"/>
      </w:pPr>
    </w:p>
    <w:p w14:paraId="05BE0EB6" w14:textId="77777777" w:rsidR="00966034" w:rsidRPr="00E47607" w:rsidRDefault="00966034" w:rsidP="00966034">
      <w:pPr>
        <w:widowControl w:val="0"/>
        <w:tabs>
          <w:tab w:val="left" w:pos="993"/>
        </w:tabs>
        <w:ind w:firstLine="709"/>
        <w:jc w:val="both"/>
        <w:rPr>
          <w:sz w:val="28"/>
          <w:szCs w:val="28"/>
        </w:rPr>
      </w:pPr>
      <w:r w:rsidRPr="00E47607">
        <w:rPr>
          <w:sz w:val="28"/>
          <w:szCs w:val="28"/>
        </w:rPr>
        <w:t>В рамках цифровой трансформации компания провела масштабную интеграцию программного комплекса SAP ERP, охватившую все производственные и административные подразделения. Это решение позволило сформировать единое информационное пространство, внутри которого данные циркулируют без разрывов между структурными звеньями, обеспечивая их согласованность и доступность для управленческих целей. Функциональные возможности системы способствуют ускоренной обработке информации и поддержке процессов принятия решений, а унификация бизнес-процессов и форматов данных снижает потребность в множестве разрозненных IT-приложений. Архитектура внедренной ERP-платформы включает специализированный модуль Электронной сопроводительной накладной на товар (СНТ), автоматически взаимодействующий с порталом Комитета государственных доходов Республики Казахстан, что исключает необходимость ручного дублирования операций и повышает точность документооборота. В дополнение к этому компания применяет онлайн-платформу Dow Jones, которая используется для проверки контрагентов и позволяет минимизировать санкционные и коррупционные риски при установлении деловых связей.</w:t>
      </w:r>
    </w:p>
    <w:p w14:paraId="67470F11" w14:textId="77777777" w:rsidR="00966034" w:rsidRPr="00E47607" w:rsidRDefault="00966034" w:rsidP="00966034">
      <w:pPr>
        <w:widowControl w:val="0"/>
        <w:tabs>
          <w:tab w:val="left" w:pos="993"/>
        </w:tabs>
        <w:ind w:firstLine="709"/>
        <w:jc w:val="both"/>
        <w:rPr>
          <w:sz w:val="28"/>
          <w:szCs w:val="28"/>
        </w:rPr>
      </w:pPr>
      <w:r w:rsidRPr="00E47607">
        <w:rPr>
          <w:sz w:val="28"/>
          <w:szCs w:val="28"/>
        </w:rPr>
        <w:t xml:space="preserve">Одним из значимых направлений цифровизации стал пилотный проект на шахте </w:t>
      </w:r>
      <w:r w:rsidRPr="00966034">
        <w:rPr>
          <w:sz w:val="28"/>
          <w:szCs w:val="28"/>
        </w:rPr>
        <w:t>«Казахстанская»</w:t>
      </w:r>
      <w:r w:rsidRPr="00E47607">
        <w:rPr>
          <w:sz w:val="28"/>
          <w:szCs w:val="28"/>
        </w:rPr>
        <w:t>, связанный с внедрением системы промышленной безопасности и автоматизации горного оборудования. Проект стоимостью 1,5 млн долларов предусматривает внедрение комплексного решения: видеоконтроль горных работ, автоматическое оповещение при превышении газовых концентраций, систему самодиагностики оборудования и мобильную радиосвязь с функцией позиционирования персонала и техники.</w:t>
      </w:r>
    </w:p>
    <w:p w14:paraId="2C19ECCC" w14:textId="77777777" w:rsidR="00966034" w:rsidRPr="00E47607" w:rsidRDefault="00966034" w:rsidP="00966034">
      <w:pPr>
        <w:widowControl w:val="0"/>
        <w:tabs>
          <w:tab w:val="left" w:pos="993"/>
        </w:tabs>
        <w:ind w:firstLine="709"/>
        <w:jc w:val="both"/>
        <w:rPr>
          <w:sz w:val="28"/>
          <w:szCs w:val="28"/>
        </w:rPr>
      </w:pPr>
      <w:r w:rsidRPr="00966034">
        <w:rPr>
          <w:sz w:val="28"/>
          <w:szCs w:val="28"/>
        </w:rPr>
        <w:t>АО «НАК «Казатомпром» выступает крупнейшим мировым производителем урана и одновременно выполняет функции национального оператора Республики Казахстан по экспорту и импорту урановой продукции, редких металлов, а также ядерного топлива для атомных электростанций</w:t>
      </w:r>
      <w:r w:rsidRPr="00E47607">
        <w:rPr>
          <w:rFonts w:eastAsiaTheme="majorEastAsia"/>
          <w:sz w:val="28"/>
          <w:szCs w:val="28"/>
        </w:rPr>
        <w:t xml:space="preserve"> </w:t>
      </w:r>
      <w:r w:rsidRPr="00E47607">
        <w:rPr>
          <w:rStyle w:val="affa"/>
          <w:sz w:val="28"/>
          <w:szCs w:val="28"/>
        </w:rPr>
        <w:footnoteReference w:id="6"/>
      </w:r>
      <w:r w:rsidRPr="00E47607">
        <w:rPr>
          <w:sz w:val="28"/>
          <w:szCs w:val="28"/>
        </w:rPr>
        <w:t>. По информации аналитической компании UxC, в 2022 году совокупный вклад предприятий группы «Казатомпром» составил 24% мирового производства урана и 42% глобального объема добычи, осуществляемой методом подземно-скважинного выщелачивания (ПВ). В настоящее время в разработке находятся 26 месторождений, объединенных в 13 производственно-географических кластеров (рисунок 40).</w:t>
      </w:r>
    </w:p>
    <w:p w14:paraId="799E1DFB" w14:textId="77777777" w:rsidR="00966034" w:rsidRPr="00E47607" w:rsidRDefault="00966034" w:rsidP="00966034">
      <w:pPr>
        <w:widowControl w:val="0"/>
        <w:tabs>
          <w:tab w:val="left" w:pos="993"/>
        </w:tabs>
        <w:ind w:firstLine="709"/>
        <w:jc w:val="both"/>
        <w:rPr>
          <w:sz w:val="28"/>
          <w:szCs w:val="28"/>
        </w:rPr>
      </w:pPr>
      <w:r w:rsidRPr="00E47607">
        <w:rPr>
          <w:sz w:val="28"/>
          <w:szCs w:val="28"/>
        </w:rPr>
        <w:t>Бизнес-модель компании сочетает признаки вертикальной интеграции и диверсификации, что обеспечивает выпуск разнопрофильной продукции, ориентированной на потребности широкого круга энергетических компаний. В ассортимент входят урановая продукция, бериллий и тантал, а также электрическая и тепловая энергия, дополненные спектром вспомогательных сервисов. Применение экономически эффективной технологии ПВ, обладающей сниженным экологическим воздействием, а также наличие значительных долгосрочных запасов обеспечивают «Казатомпрому» лидирующие позиции на мировом рынке (2-е место по себестоимости добычи урана по данным UxC).</w:t>
      </w:r>
    </w:p>
    <w:p w14:paraId="41F11826" w14:textId="77777777" w:rsidR="00966034" w:rsidRPr="00E47607" w:rsidRDefault="00966034" w:rsidP="00966034">
      <w:pPr>
        <w:widowControl w:val="0"/>
        <w:tabs>
          <w:tab w:val="left" w:pos="993"/>
        </w:tabs>
        <w:ind w:firstLine="709"/>
        <w:jc w:val="both"/>
        <w:rPr>
          <w:sz w:val="28"/>
          <w:szCs w:val="28"/>
        </w:rPr>
      </w:pPr>
      <w:r w:rsidRPr="00E47607">
        <w:rPr>
          <w:sz w:val="28"/>
          <w:szCs w:val="28"/>
        </w:rPr>
        <w:t>Компания стала одним из первопроходцев в Казахстане по внедрению комплексной цифровизации производственной сферы. В числе ключевых направлений трансформации - внедрение цифровых информационных систем, использование технологий цифровых двойников и создание собственной цифровой платформы, призванной оптимизировать временные и материальные ресурсы. Реализация этих инициатив обеспечивает повышение эффективности всей производственной цепочки - начиная от этапов геологоразведки и добычи урана и заканчивая выпуском продукции ядерного топливного цикла.</w:t>
      </w:r>
    </w:p>
    <w:p w14:paraId="67DBAF73" w14:textId="77777777" w:rsidR="0036752C" w:rsidRPr="008450E1" w:rsidRDefault="0036752C" w:rsidP="008050A9">
      <w:pPr>
        <w:widowControl w:val="0"/>
        <w:tabs>
          <w:tab w:val="left" w:pos="720"/>
        </w:tabs>
        <w:jc w:val="both"/>
        <w:rPr>
          <w:rStyle w:val="FontStyle27"/>
          <w:b w:val="0"/>
          <w:bCs w:val="0"/>
          <w:sz w:val="28"/>
          <w:szCs w:val="28"/>
        </w:rPr>
      </w:pPr>
    </w:p>
    <w:p w14:paraId="06BAAD72" w14:textId="77777777" w:rsidR="0036752C" w:rsidRPr="00913EF7" w:rsidRDefault="0036752C" w:rsidP="001E22B6">
      <w:pPr>
        <w:widowControl w:val="0"/>
        <w:tabs>
          <w:tab w:val="left" w:pos="5103"/>
        </w:tabs>
        <w:jc w:val="center"/>
        <w:rPr>
          <w:sz w:val="28"/>
          <w:szCs w:val="28"/>
        </w:rPr>
      </w:pPr>
      <w:r w:rsidRPr="00913EF7">
        <w:rPr>
          <w:noProof/>
          <w:sz w:val="28"/>
          <w:szCs w:val="28"/>
        </w:rPr>
        <w:drawing>
          <wp:inline distT="0" distB="0" distL="0" distR="0" wp14:anchorId="20B58442" wp14:editId="067AE786">
            <wp:extent cx="4416030" cy="5786017"/>
            <wp:effectExtent l="0" t="0" r="3810" b="5715"/>
            <wp:docPr id="32" name="Рисунок 13" descr="Изображение выглядит как текст, снимок экрана, Шрифт, докумен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3" descr="Изображение выглядит как текст, снимок экрана, Шрифт, документ&#10;&#10;Содержимое, созданное искусственным интеллектом, может быть неверным."/>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66336" cy="5851929"/>
                    </a:xfrm>
                    <a:prstGeom prst="rect">
                      <a:avLst/>
                    </a:prstGeom>
                    <a:noFill/>
                    <a:ln>
                      <a:noFill/>
                    </a:ln>
                  </pic:spPr>
                </pic:pic>
              </a:graphicData>
            </a:graphic>
          </wp:inline>
        </w:drawing>
      </w:r>
    </w:p>
    <w:p w14:paraId="429CACAE" w14:textId="77777777" w:rsidR="0036752C" w:rsidRPr="008C0E9D" w:rsidRDefault="0036752C" w:rsidP="001E22B6">
      <w:pPr>
        <w:widowControl w:val="0"/>
        <w:tabs>
          <w:tab w:val="left" w:pos="5103"/>
        </w:tabs>
        <w:ind w:firstLine="567"/>
        <w:jc w:val="center"/>
        <w:rPr>
          <w:sz w:val="16"/>
          <w:szCs w:val="16"/>
        </w:rPr>
      </w:pPr>
    </w:p>
    <w:p w14:paraId="0F9966E1" w14:textId="500A9B4D" w:rsidR="0036752C" w:rsidRPr="00913EF7" w:rsidRDefault="0036752C" w:rsidP="008C0E9D">
      <w:pPr>
        <w:widowControl w:val="0"/>
        <w:tabs>
          <w:tab w:val="left" w:pos="5103"/>
        </w:tabs>
        <w:jc w:val="center"/>
        <w:rPr>
          <w:sz w:val="28"/>
          <w:szCs w:val="28"/>
        </w:rPr>
      </w:pPr>
      <w:r w:rsidRPr="00913EF7">
        <w:rPr>
          <w:sz w:val="28"/>
          <w:szCs w:val="28"/>
        </w:rPr>
        <w:t>Рисунок 4</w:t>
      </w:r>
      <w:r w:rsidR="00842071" w:rsidRPr="00913EF7">
        <w:rPr>
          <w:sz w:val="28"/>
          <w:szCs w:val="28"/>
        </w:rPr>
        <w:t>0</w:t>
      </w:r>
      <w:r w:rsidRPr="00913EF7">
        <w:rPr>
          <w:sz w:val="28"/>
          <w:szCs w:val="28"/>
        </w:rPr>
        <w:t xml:space="preserve"> – </w:t>
      </w:r>
      <w:r w:rsidR="00C74F39" w:rsidRPr="00E47607">
        <w:rPr>
          <w:sz w:val="28"/>
          <w:szCs w:val="28"/>
        </w:rPr>
        <w:t xml:space="preserve">Структурная архитектура </w:t>
      </w:r>
      <w:r w:rsidRPr="00913EF7">
        <w:rPr>
          <w:sz w:val="28"/>
          <w:szCs w:val="28"/>
        </w:rPr>
        <w:t>бизнес-модели АО НАК «Казатомпром»</w:t>
      </w:r>
    </w:p>
    <w:p w14:paraId="19681C3B" w14:textId="77777777" w:rsidR="00F87D56" w:rsidRPr="008C0E9D" w:rsidRDefault="00F87D56" w:rsidP="000C3E6F">
      <w:pPr>
        <w:widowControl w:val="0"/>
        <w:tabs>
          <w:tab w:val="left" w:pos="5103"/>
        </w:tabs>
        <w:ind w:firstLine="567"/>
        <w:jc w:val="both"/>
        <w:rPr>
          <w:sz w:val="16"/>
          <w:szCs w:val="16"/>
        </w:rPr>
      </w:pPr>
    </w:p>
    <w:p w14:paraId="1736A12C" w14:textId="66C5EF73" w:rsidR="000C3E6F" w:rsidRPr="00913EF7" w:rsidRDefault="0036752C" w:rsidP="008C0E9D">
      <w:pPr>
        <w:widowControl w:val="0"/>
        <w:tabs>
          <w:tab w:val="left" w:pos="5103"/>
        </w:tabs>
        <w:ind w:firstLine="709"/>
        <w:jc w:val="both"/>
      </w:pPr>
      <w:r w:rsidRPr="00913EF7">
        <w:t xml:space="preserve">Примечание – </w:t>
      </w:r>
      <w:r w:rsidR="00F87D56">
        <w:t>С</w:t>
      </w:r>
      <w:r w:rsidRPr="00913EF7">
        <w:t>оставлен ав</w:t>
      </w:r>
      <w:r w:rsidR="008C0E9D">
        <w:t>тором на основе данных компании</w:t>
      </w:r>
    </w:p>
    <w:p w14:paraId="5B2794F1" w14:textId="77777777" w:rsidR="00F87D56" w:rsidRDefault="00F87D56" w:rsidP="004B2C3F">
      <w:pPr>
        <w:widowControl w:val="0"/>
        <w:ind w:firstLine="454"/>
        <w:jc w:val="both"/>
        <w:rPr>
          <w:sz w:val="28"/>
          <w:szCs w:val="28"/>
        </w:rPr>
      </w:pPr>
    </w:p>
    <w:p w14:paraId="5F6F5DAB" w14:textId="77777777" w:rsidR="00F30250" w:rsidRPr="00E47607" w:rsidRDefault="00F30250" w:rsidP="00F30250">
      <w:pPr>
        <w:widowControl w:val="0"/>
        <w:tabs>
          <w:tab w:val="left" w:pos="720"/>
        </w:tabs>
        <w:ind w:firstLine="709"/>
        <w:jc w:val="both"/>
        <w:rPr>
          <w:rStyle w:val="FontStyle27"/>
          <w:b w:val="0"/>
          <w:bCs w:val="0"/>
          <w:sz w:val="28"/>
          <w:szCs w:val="28"/>
        </w:rPr>
      </w:pPr>
      <w:r w:rsidRPr="00E47607">
        <w:rPr>
          <w:rStyle w:val="FontStyle27"/>
          <w:b w:val="0"/>
          <w:bCs w:val="0"/>
          <w:sz w:val="28"/>
          <w:szCs w:val="28"/>
        </w:rPr>
        <w:t>ГПК «Астана су арнасы» (Государственное коммунальное хозяйство «Астана водоканал») выстраивает ценностное предложение на основе сегментации потребителей на четыре группы - физических и юридических лиц, которым предоставляется индивидуализированный продуктовый набор и широкий набор сервисов. Для населения обеспечивается круглосуточная подача питьевой воды по доступным тарифам с прозрачными механизмами расчетов, для предприятий - поставка технической воды, а также услуги водоотведения и очистки сточных вод. Функции предприятия не ограничиваются базовыми операциями: выполняется химико-бактериологический анализ воды, реализуется строительство водопроводных сетей, а в паводковый период оказываются услуги по откачке талых вод и дополнительные инфраструктурные сервисы.</w:t>
      </w:r>
    </w:p>
    <w:p w14:paraId="4E696281" w14:textId="77777777" w:rsidR="00F30250" w:rsidRPr="00E47607" w:rsidRDefault="00F30250" w:rsidP="00F30250">
      <w:pPr>
        <w:widowControl w:val="0"/>
        <w:tabs>
          <w:tab w:val="left" w:pos="720"/>
        </w:tabs>
        <w:ind w:firstLine="709"/>
        <w:jc w:val="both"/>
        <w:rPr>
          <w:rStyle w:val="FontStyle27"/>
          <w:b w:val="0"/>
          <w:bCs w:val="0"/>
          <w:sz w:val="28"/>
          <w:szCs w:val="28"/>
        </w:rPr>
      </w:pPr>
      <w:r w:rsidRPr="00E47607">
        <w:rPr>
          <w:rStyle w:val="FontStyle27"/>
          <w:b w:val="0"/>
          <w:bCs w:val="0"/>
          <w:sz w:val="28"/>
          <w:szCs w:val="28"/>
        </w:rPr>
        <w:t>Организация занимает лидирующие позиции в сфере водоснабжения и водоотведения благодаря внедрению цифровой бизнес-модели, что позволило встроить инновационные и информационные технологии в операционные и управленческие процессы. Одним из наиболее значимых шагов стала реализация концепции «Smart Water 2020», ориентированной на интеллектуальное управление водными ресурсами на основе автоматизированных систем контроля и регулирования, позволяющих оптимизировать распределение водных потоков и снизить ресурсные затраты.</w:t>
      </w:r>
    </w:p>
    <w:p w14:paraId="3BF4D298" w14:textId="77777777" w:rsidR="00F30250" w:rsidRPr="00E47607" w:rsidRDefault="00F30250" w:rsidP="00F30250">
      <w:pPr>
        <w:widowControl w:val="0"/>
        <w:tabs>
          <w:tab w:val="left" w:pos="720"/>
        </w:tabs>
        <w:ind w:firstLine="709"/>
        <w:jc w:val="both"/>
        <w:rPr>
          <w:rStyle w:val="FontStyle27"/>
          <w:b w:val="0"/>
          <w:bCs w:val="0"/>
          <w:sz w:val="28"/>
          <w:szCs w:val="28"/>
        </w:rPr>
      </w:pPr>
      <w:r w:rsidRPr="00E47607">
        <w:rPr>
          <w:rStyle w:val="FontStyle27"/>
          <w:b w:val="0"/>
          <w:bCs w:val="0"/>
          <w:sz w:val="28"/>
          <w:szCs w:val="28"/>
        </w:rPr>
        <w:t>Центр автоматизированных систем выполняет комплекс функций, обеспечивающих непрерывность и предсказуемость производственно-технологических процессов: автоматизированный учет и анализ подъема воды с использованием интеллектуальных расходомеров; автоматическое регулирование давления в сети с целью сокращения энергопотребления насосных агрегатов, уменьшения износа оборудования и предотвращения аварий; мониторинг качества воды в режиме реального времени с аварийной сигнализацией при превышении нормативов; коммерческий учет воды с онлайн-передачей данных от общедомовых приборов на центральный сервер для балансировки потребления; гидравлическое моделирование на основе данных датчиков, которое позволяет прогнозировать эксплуатационные сценарии и выбирать наилучшие режимы работы.</w:t>
      </w:r>
    </w:p>
    <w:p w14:paraId="643EFCA6" w14:textId="39CD7106" w:rsidR="00F30250" w:rsidRDefault="00F30250" w:rsidP="00AF4128">
      <w:pPr>
        <w:widowControl w:val="0"/>
        <w:tabs>
          <w:tab w:val="left" w:pos="720"/>
        </w:tabs>
        <w:ind w:firstLine="709"/>
        <w:jc w:val="both"/>
        <w:rPr>
          <w:rStyle w:val="FontStyle27"/>
          <w:b w:val="0"/>
          <w:bCs w:val="0"/>
          <w:sz w:val="28"/>
          <w:szCs w:val="28"/>
        </w:rPr>
      </w:pPr>
      <w:r w:rsidRPr="00E47607">
        <w:rPr>
          <w:rStyle w:val="FontStyle27"/>
          <w:b w:val="0"/>
          <w:bCs w:val="0"/>
          <w:sz w:val="28"/>
          <w:szCs w:val="28"/>
        </w:rPr>
        <w:t>Параллельно с цифровыми технологическими решениями предприятие развивает направления устойчивой энергетики. Объекты компании оснащены солнечными электростанциями, обеспечивающими электроэнергией инфраструктуру водоснабжения, включая системы освещения и вентиляции (рисунок 41). Для повышения эффективности водоподготовки внедрены сифонные фильтры, использование которых позволяет снижать расход электроэнергии и химических реагентов до 50%</w:t>
      </w:r>
      <w:r w:rsidRPr="00E47607">
        <w:rPr>
          <w:rStyle w:val="affa"/>
          <w:sz w:val="28"/>
          <w:szCs w:val="28"/>
        </w:rPr>
        <w:footnoteReference w:id="7"/>
      </w:r>
      <w:r w:rsidRPr="00E47607">
        <w:rPr>
          <w:rStyle w:val="FontStyle27"/>
          <w:b w:val="0"/>
          <w:bCs w:val="0"/>
          <w:sz w:val="28"/>
          <w:szCs w:val="28"/>
        </w:rPr>
        <w:t>.</w:t>
      </w:r>
    </w:p>
    <w:p w14:paraId="40A77D4A" w14:textId="39868BA5" w:rsidR="00763971" w:rsidRPr="00913EF7" w:rsidRDefault="00AF4128" w:rsidP="00113988">
      <w:pPr>
        <w:widowControl w:val="0"/>
        <w:tabs>
          <w:tab w:val="left" w:pos="720"/>
        </w:tabs>
        <w:ind w:firstLine="709"/>
        <w:jc w:val="both"/>
        <w:rPr>
          <w:rStyle w:val="FontStyle27"/>
          <w:b w:val="0"/>
          <w:bCs w:val="0"/>
          <w:sz w:val="28"/>
          <w:szCs w:val="28"/>
        </w:rPr>
      </w:pPr>
      <w:r w:rsidRPr="00AF4128">
        <w:rPr>
          <w:rStyle w:val="FontStyle27"/>
          <w:b w:val="0"/>
          <w:bCs w:val="0"/>
          <w:sz w:val="28"/>
          <w:szCs w:val="28"/>
        </w:rPr>
        <w:t>Для повышения удобства и доступности сервисов ГПК «Астана су арнасы» выстроил многоформатную систему передачи показаний приборов учета. Потребители могут воспользоваться call-центром, электронной почтой, мобильным приложением «Smart Astana» либо личным кабинетом на корпоративном сайте. Кроме того, в инфраструктуру обслуживания интегрирован онлайн-контролер, который фиксирует показания при обходе адресов и передает их в биллинговую платформу с помощью планшетного устройства.</w:t>
      </w:r>
    </w:p>
    <w:p w14:paraId="45B44FDD" w14:textId="0A80DBE1" w:rsidR="0036752C" w:rsidRPr="00913EF7" w:rsidRDefault="0036752C" w:rsidP="00F36B85">
      <w:pPr>
        <w:widowControl w:val="0"/>
        <w:tabs>
          <w:tab w:val="left" w:pos="5103"/>
        </w:tabs>
        <w:jc w:val="center"/>
        <w:rPr>
          <w:sz w:val="28"/>
          <w:szCs w:val="28"/>
        </w:rPr>
      </w:pPr>
      <w:r w:rsidRPr="00913EF7">
        <w:rPr>
          <w:noProof/>
          <w:sz w:val="28"/>
          <w:szCs w:val="28"/>
        </w:rPr>
        <w:drawing>
          <wp:inline distT="0" distB="0" distL="0" distR="0" wp14:anchorId="7ADDC57D" wp14:editId="65AFA3C6">
            <wp:extent cx="6024000" cy="4391025"/>
            <wp:effectExtent l="0" t="0" r="0" b="3175"/>
            <wp:docPr id="33" name="Рисунок 4" descr="Изображение выглядит как текст, снимок экрана, Шрифт,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4" descr="Изображение выглядит как текст, снимок экрана, Шрифт, Параллельный&#10;&#10;Содержимое, созданное искусственным интеллектом, может быть неверным."/>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19958" cy="4460971"/>
                    </a:xfrm>
                    <a:prstGeom prst="rect">
                      <a:avLst/>
                    </a:prstGeom>
                    <a:noFill/>
                    <a:ln>
                      <a:noFill/>
                    </a:ln>
                  </pic:spPr>
                </pic:pic>
              </a:graphicData>
            </a:graphic>
          </wp:inline>
        </w:drawing>
      </w:r>
    </w:p>
    <w:p w14:paraId="527FF368" w14:textId="77777777" w:rsidR="008C0E9D" w:rsidRPr="008C0E9D" w:rsidRDefault="008C0E9D" w:rsidP="001E22B6">
      <w:pPr>
        <w:widowControl w:val="0"/>
        <w:tabs>
          <w:tab w:val="left" w:pos="5103"/>
        </w:tabs>
        <w:ind w:firstLine="567"/>
        <w:jc w:val="center"/>
        <w:rPr>
          <w:sz w:val="16"/>
          <w:szCs w:val="16"/>
        </w:rPr>
      </w:pPr>
    </w:p>
    <w:p w14:paraId="000D826E" w14:textId="77777777" w:rsidR="00A311BD" w:rsidRDefault="0036752C" w:rsidP="001E22B6">
      <w:pPr>
        <w:widowControl w:val="0"/>
        <w:tabs>
          <w:tab w:val="left" w:pos="5103"/>
        </w:tabs>
        <w:ind w:firstLine="567"/>
        <w:jc w:val="center"/>
        <w:rPr>
          <w:sz w:val="28"/>
          <w:szCs w:val="28"/>
        </w:rPr>
      </w:pPr>
      <w:r w:rsidRPr="00913EF7">
        <w:rPr>
          <w:sz w:val="28"/>
          <w:szCs w:val="28"/>
        </w:rPr>
        <w:t>Рисунок 4</w:t>
      </w:r>
      <w:r w:rsidR="00F36B85" w:rsidRPr="00913EF7">
        <w:rPr>
          <w:sz w:val="28"/>
          <w:szCs w:val="28"/>
        </w:rPr>
        <w:t>1</w:t>
      </w:r>
      <w:r w:rsidRPr="00913EF7">
        <w:rPr>
          <w:sz w:val="28"/>
          <w:szCs w:val="28"/>
        </w:rPr>
        <w:t xml:space="preserve"> – </w:t>
      </w:r>
      <w:r w:rsidR="00A311BD" w:rsidRPr="00E47607">
        <w:rPr>
          <w:sz w:val="28"/>
          <w:szCs w:val="28"/>
        </w:rPr>
        <w:t xml:space="preserve">Ключевые элементы и структура бизнес-модели </w:t>
      </w:r>
    </w:p>
    <w:p w14:paraId="3168BC5C" w14:textId="1A2E5F5F" w:rsidR="0036752C" w:rsidRPr="00913EF7" w:rsidRDefault="00A311BD" w:rsidP="001E22B6">
      <w:pPr>
        <w:widowControl w:val="0"/>
        <w:tabs>
          <w:tab w:val="left" w:pos="5103"/>
        </w:tabs>
        <w:ind w:firstLine="567"/>
        <w:jc w:val="center"/>
        <w:rPr>
          <w:sz w:val="28"/>
          <w:szCs w:val="28"/>
        </w:rPr>
      </w:pPr>
      <w:r w:rsidRPr="00E47607">
        <w:rPr>
          <w:sz w:val="28"/>
          <w:szCs w:val="28"/>
        </w:rPr>
        <w:t xml:space="preserve">ГПК </w:t>
      </w:r>
      <w:r w:rsidR="0036752C" w:rsidRPr="00913EF7">
        <w:rPr>
          <w:sz w:val="28"/>
          <w:szCs w:val="28"/>
        </w:rPr>
        <w:t>«Астана су арнасы»</w:t>
      </w:r>
    </w:p>
    <w:p w14:paraId="60F0E43D" w14:textId="77777777" w:rsidR="00150EDF" w:rsidRPr="008C0E9D" w:rsidRDefault="00150EDF" w:rsidP="001E22B6">
      <w:pPr>
        <w:widowControl w:val="0"/>
        <w:tabs>
          <w:tab w:val="left" w:pos="5103"/>
        </w:tabs>
        <w:ind w:firstLine="567"/>
        <w:jc w:val="both"/>
        <w:rPr>
          <w:sz w:val="16"/>
          <w:szCs w:val="16"/>
        </w:rPr>
      </w:pPr>
    </w:p>
    <w:p w14:paraId="1A0EDE8E" w14:textId="71F0A2AD" w:rsidR="0036752C" w:rsidRPr="00913EF7" w:rsidRDefault="0036752C" w:rsidP="008C0E9D">
      <w:pPr>
        <w:widowControl w:val="0"/>
        <w:tabs>
          <w:tab w:val="left" w:pos="5103"/>
        </w:tabs>
        <w:ind w:firstLine="709"/>
        <w:jc w:val="both"/>
      </w:pPr>
      <w:r w:rsidRPr="00913EF7">
        <w:t xml:space="preserve">Примечание – </w:t>
      </w:r>
      <w:r w:rsidR="00150EDF">
        <w:t>С</w:t>
      </w:r>
      <w:r w:rsidRPr="00913EF7">
        <w:t xml:space="preserve">оставлен </w:t>
      </w:r>
      <w:r w:rsidR="00380D27">
        <w:t xml:space="preserve">автором </w:t>
      </w:r>
      <w:r w:rsidR="008C0E9D">
        <w:t>на основе данных компании</w:t>
      </w:r>
    </w:p>
    <w:p w14:paraId="7EB49CE1" w14:textId="77777777" w:rsidR="003D3A68" w:rsidRPr="00913EF7" w:rsidRDefault="003D3A68" w:rsidP="008C0E9D">
      <w:pPr>
        <w:widowControl w:val="0"/>
        <w:ind w:firstLine="709"/>
        <w:jc w:val="both"/>
        <w:rPr>
          <w:sz w:val="28"/>
          <w:szCs w:val="28"/>
        </w:rPr>
      </w:pPr>
    </w:p>
    <w:p w14:paraId="24DC2B26" w14:textId="77777777" w:rsidR="00DC62C5" w:rsidRPr="00E47607" w:rsidRDefault="00DC62C5" w:rsidP="00DC62C5">
      <w:pPr>
        <w:widowControl w:val="0"/>
        <w:ind w:firstLine="709"/>
        <w:jc w:val="both"/>
        <w:rPr>
          <w:sz w:val="28"/>
          <w:szCs w:val="28"/>
        </w:rPr>
      </w:pPr>
      <w:r w:rsidRPr="00E47607">
        <w:rPr>
          <w:sz w:val="28"/>
          <w:szCs w:val="28"/>
        </w:rPr>
        <w:t>АО «АК Алтыналмас» занимает ключевую позицию в горнодобывающей отрасли Казахстана и реализует полный производственный цикл - от геологоразведки до переработки золоторудного сырья. Корпоративная структура объединяет дочерние организации, акционерные общества и ТОО, ведущие деятельность на девяти месторождениях. Общее число сотрудников составляет около 10,5 тыс. человек, что отражает масштаб и значимость компании для отрасли.</w:t>
      </w:r>
    </w:p>
    <w:p w14:paraId="2D70246E" w14:textId="77777777" w:rsidR="00DC62C5" w:rsidRPr="00E47607" w:rsidRDefault="00DC62C5" w:rsidP="00DC62C5">
      <w:pPr>
        <w:widowControl w:val="0"/>
        <w:ind w:firstLine="709"/>
        <w:jc w:val="both"/>
        <w:rPr>
          <w:sz w:val="28"/>
          <w:szCs w:val="28"/>
        </w:rPr>
      </w:pPr>
      <w:r w:rsidRPr="00E47607">
        <w:rPr>
          <w:sz w:val="28"/>
          <w:szCs w:val="28"/>
        </w:rPr>
        <w:t>Корпоративная бизнес-модель ориентирована на создание ценности на каждом этапе цепочки - от добычи руды до выпуска конечной продукции - с учетом интересов всех стейкхолдеров. Принципы устойчивого развития встроены в стратегию компании как обязательный элемент долгосрочного роста. Производственная база включает золотоизвлекательные фабрики «Акбакай», «Пустынное», «Долинное», «Аксу-2», «Жолымбет», обогатительную фабрику «Аксу КГ» (Аксу Кварцитовые горки), три предприятия по переработке техногенных минеральных образований и завод по извлечению драгоценных металлов «Алтыналмас Technology». Среди крупных объектов выделяется фабрика «Аксу-2», способная перерабатывать до 5 млн тонн руды в год, что помещает ее в число крупнейших производственных мощностей Казахстана.</w:t>
      </w:r>
    </w:p>
    <w:p w14:paraId="42324F5A" w14:textId="77777777" w:rsidR="00DC62C5" w:rsidRPr="00E47607" w:rsidRDefault="00DC62C5" w:rsidP="00DC62C5">
      <w:pPr>
        <w:widowControl w:val="0"/>
        <w:ind w:firstLine="709"/>
        <w:jc w:val="both"/>
        <w:rPr>
          <w:sz w:val="28"/>
          <w:szCs w:val="28"/>
        </w:rPr>
      </w:pPr>
      <w:r w:rsidRPr="00E47607">
        <w:rPr>
          <w:sz w:val="28"/>
          <w:szCs w:val="28"/>
        </w:rPr>
        <w:t>Данные международной аналитической компании PwC (PricewaterhouseCoopers) свидетельствуют, что в 2021 году предприятие обеспечило прирост создаваемой стоимости на фоне благоприятной конъюнктуры рынка золота и увеличения его средней цены до 1807 долларов США за унцию. Объем реализации золота вырос на 42% по сравнению с 2020 годом, что привело к формированию выручки на уровне 347,8 млрд тенге (779,3 млн долларов США) и чистой прибыли в размере 88,6 млрд тенге (198,6 млн долларов США).</w:t>
      </w:r>
      <w:r w:rsidRPr="00E47607">
        <w:rPr>
          <w:rStyle w:val="affa"/>
          <w:sz w:val="28"/>
          <w:szCs w:val="28"/>
        </w:rPr>
        <w:footnoteReference w:id="8"/>
      </w:r>
      <w:r w:rsidRPr="00E47607">
        <w:rPr>
          <w:sz w:val="28"/>
          <w:szCs w:val="28"/>
        </w:rPr>
        <w:t>.</w:t>
      </w:r>
    </w:p>
    <w:p w14:paraId="1F1AFCCD" w14:textId="77777777" w:rsidR="00DC62C5" w:rsidRPr="00E47607" w:rsidRDefault="00DC62C5" w:rsidP="00DC62C5">
      <w:pPr>
        <w:widowControl w:val="0"/>
        <w:ind w:firstLine="709"/>
        <w:jc w:val="both"/>
        <w:rPr>
          <w:sz w:val="28"/>
          <w:szCs w:val="28"/>
        </w:rPr>
      </w:pPr>
      <w:r w:rsidRPr="00E47607">
        <w:rPr>
          <w:sz w:val="28"/>
          <w:szCs w:val="28"/>
        </w:rPr>
        <w:t>С 2017 года компания «Алтыналмас» последовательно реализует крупномасштабную программу цифровой трансформации</w:t>
      </w:r>
      <w:r w:rsidRPr="00E47607">
        <w:rPr>
          <w:rStyle w:val="affa"/>
          <w:sz w:val="28"/>
          <w:szCs w:val="28"/>
          <w:vertAlign w:val="baseline"/>
        </w:rPr>
        <w:t xml:space="preserve"> </w:t>
      </w:r>
      <w:r w:rsidRPr="00E47607">
        <w:rPr>
          <w:rStyle w:val="affa"/>
          <w:sz w:val="28"/>
          <w:szCs w:val="28"/>
        </w:rPr>
        <w:footnoteReference w:id="9"/>
      </w:r>
      <w:r w:rsidRPr="00E47607">
        <w:rPr>
          <w:sz w:val="28"/>
          <w:szCs w:val="28"/>
        </w:rPr>
        <w:t>. В 2021 году компания завершила внедрение проекта автоматизации бизнес-процессов, основанного на SAP S/4HANA и концепции модельных компаний. Переход на эту архитектуру позволил сократить операционные издержки на 15%, уменьшить потребность в оборотном капитале на 5%, а долю рутинных операций - на 20 - 30%, что подтверждает ощутимую эффективность цифровизации.</w:t>
      </w:r>
    </w:p>
    <w:p w14:paraId="6960F46D" w14:textId="77777777" w:rsidR="00DC62C5" w:rsidRPr="00E47607" w:rsidRDefault="00DC62C5" w:rsidP="00DC62C5">
      <w:pPr>
        <w:widowControl w:val="0"/>
        <w:ind w:firstLine="709"/>
        <w:jc w:val="both"/>
        <w:rPr>
          <w:sz w:val="28"/>
          <w:szCs w:val="28"/>
        </w:rPr>
      </w:pPr>
      <w:r w:rsidRPr="00E47607">
        <w:rPr>
          <w:sz w:val="28"/>
          <w:szCs w:val="28"/>
        </w:rPr>
        <w:t>Одним из наиболее масштабных направлений трансформации стала инициатива «Цифровой рудник», предусматривающая интеграцию комплекса современных аналитических и информационных решений. Данная концепция объединяет: платформу IntelliSense, применяемую для построения предиктивной аналитики и прогнозирования изменений технологических параметров; системы SAP ERP и 3DEXPERIENCE, обеспечивающие работу с горно-геологическими данными в единой цифровой среде; платформу Mine Advisor, содержащую централизованную базу данных по геологическим переделам.</w:t>
      </w:r>
    </w:p>
    <w:p w14:paraId="478DDD07" w14:textId="77777777" w:rsidR="00DC62C5" w:rsidRPr="00E47607" w:rsidRDefault="00DC62C5" w:rsidP="00DC62C5">
      <w:pPr>
        <w:widowControl w:val="0"/>
        <w:ind w:firstLine="709"/>
        <w:jc w:val="both"/>
        <w:rPr>
          <w:sz w:val="28"/>
          <w:szCs w:val="28"/>
        </w:rPr>
      </w:pPr>
      <w:r w:rsidRPr="00E47607">
        <w:rPr>
          <w:sz w:val="28"/>
          <w:szCs w:val="28"/>
        </w:rPr>
        <w:t>В целях поддержки цифровых решений была сформирована устойчивая ИТ-инфраструктура. На месторождениях Актогай и Акбакай развернуты оптоволоконные линии связи, а на шахтах «Бескемпир» и «Акбакай» внедрена сеть подземного Wi-Fi, обеспечивающая оперативную передачу производственных данных с мобильных устройств и планшетов. Управление всей производственной цепочкой, включая движение техники, осуществляется из диспетчерского центра в Актогае в режиме реального времени.</w:t>
      </w:r>
    </w:p>
    <w:p w14:paraId="286530CF" w14:textId="09AED490" w:rsidR="00DC62C5" w:rsidRDefault="00DC62C5" w:rsidP="00DC62C5">
      <w:pPr>
        <w:widowControl w:val="0"/>
        <w:ind w:firstLine="709"/>
        <w:jc w:val="both"/>
        <w:rPr>
          <w:sz w:val="28"/>
          <w:szCs w:val="28"/>
        </w:rPr>
      </w:pPr>
      <w:r w:rsidRPr="00E47607">
        <w:rPr>
          <w:sz w:val="28"/>
          <w:szCs w:val="28"/>
        </w:rPr>
        <w:t>Дополнительный вектор трансформации связан с внедрением проекта «Цифровой двойник по Sag Mill», направленного на оптимизацию работы мельницы № 1. Система анализа больших данных на базе искусственного интеллекта прогнозирует перегрузки с заблаговременным горизонтом в 20 минут, что позволяет предотвращать технологические нарушения и снижать вероятность аварийных остановок. Дополнительный мониторинг обеспечивается с помощью виртуальных датчиков, оценивающих загруженность шаров и степень износа футеровки барабана. После введения цифрового двойника были устранены технологические простои, которые при ручном измерении уровня шаров ранее достигали в среднем около 100 минут в месяц (рисунок 42).</w:t>
      </w:r>
    </w:p>
    <w:p w14:paraId="131D5B27" w14:textId="77777777" w:rsidR="00DC62C5" w:rsidRPr="00E47607" w:rsidRDefault="00DC62C5" w:rsidP="00DC62C5">
      <w:pPr>
        <w:widowControl w:val="0"/>
        <w:ind w:firstLine="709"/>
        <w:jc w:val="both"/>
        <w:rPr>
          <w:sz w:val="28"/>
          <w:szCs w:val="28"/>
        </w:rPr>
      </w:pPr>
    </w:p>
    <w:p w14:paraId="626BDE30" w14:textId="77777777" w:rsidR="0036752C" w:rsidRPr="00913EF7" w:rsidRDefault="0036752C" w:rsidP="001E22B6">
      <w:pPr>
        <w:widowControl w:val="0"/>
        <w:jc w:val="center"/>
        <w:rPr>
          <w:color w:val="000000"/>
          <w:sz w:val="28"/>
          <w:szCs w:val="28"/>
        </w:rPr>
      </w:pPr>
      <w:r w:rsidRPr="00913EF7">
        <w:rPr>
          <w:noProof/>
          <w:color w:val="000000"/>
          <w:sz w:val="28"/>
          <w:szCs w:val="28"/>
        </w:rPr>
        <w:drawing>
          <wp:inline distT="0" distB="0" distL="0" distR="0" wp14:anchorId="5890B9B2" wp14:editId="6A127F82">
            <wp:extent cx="4937822" cy="5619750"/>
            <wp:effectExtent l="0" t="0" r="2540" b="0"/>
            <wp:docPr id="34" name="Рисунок 17"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17" descr="Изображение выглядит как текст, снимок экрана, Шрифт, число&#10;&#10;Содержимое, созданное искусственным интеллектом, может быть неверным."/>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982835" cy="5670979"/>
                    </a:xfrm>
                    <a:prstGeom prst="rect">
                      <a:avLst/>
                    </a:prstGeom>
                    <a:noFill/>
                    <a:ln>
                      <a:noFill/>
                    </a:ln>
                  </pic:spPr>
                </pic:pic>
              </a:graphicData>
            </a:graphic>
          </wp:inline>
        </w:drawing>
      </w:r>
    </w:p>
    <w:p w14:paraId="25C4C4B6" w14:textId="77777777" w:rsidR="00774B2C" w:rsidRPr="00774B2C" w:rsidRDefault="00774B2C" w:rsidP="00774B2C">
      <w:pPr>
        <w:widowControl w:val="0"/>
        <w:tabs>
          <w:tab w:val="left" w:pos="5103"/>
        </w:tabs>
        <w:jc w:val="center"/>
        <w:rPr>
          <w:sz w:val="16"/>
          <w:szCs w:val="16"/>
        </w:rPr>
      </w:pPr>
    </w:p>
    <w:p w14:paraId="333DFC97" w14:textId="77777777" w:rsidR="00F22127" w:rsidRPr="00E47607" w:rsidRDefault="0036752C" w:rsidP="00F22127">
      <w:pPr>
        <w:widowControl w:val="0"/>
        <w:tabs>
          <w:tab w:val="left" w:pos="5103"/>
        </w:tabs>
        <w:ind w:firstLine="567"/>
        <w:jc w:val="center"/>
        <w:rPr>
          <w:sz w:val="28"/>
          <w:szCs w:val="28"/>
        </w:rPr>
      </w:pPr>
      <w:r w:rsidRPr="00913EF7">
        <w:rPr>
          <w:sz w:val="28"/>
          <w:szCs w:val="28"/>
        </w:rPr>
        <w:t xml:space="preserve">Рисунок </w:t>
      </w:r>
      <w:r w:rsidR="00413D81" w:rsidRPr="00913EF7">
        <w:rPr>
          <w:sz w:val="28"/>
          <w:szCs w:val="28"/>
        </w:rPr>
        <w:t>42</w:t>
      </w:r>
      <w:r w:rsidRPr="00913EF7">
        <w:rPr>
          <w:sz w:val="28"/>
          <w:szCs w:val="28"/>
        </w:rPr>
        <w:t xml:space="preserve"> – </w:t>
      </w:r>
      <w:r w:rsidR="00F22127" w:rsidRPr="00E47607">
        <w:rPr>
          <w:sz w:val="28"/>
          <w:szCs w:val="28"/>
        </w:rPr>
        <w:t>Структурная бизнес-модель создания ценности</w:t>
      </w:r>
    </w:p>
    <w:p w14:paraId="5F37C881" w14:textId="2A5F8AC1" w:rsidR="0036752C" w:rsidRPr="00913EF7" w:rsidRDefault="00F22127" w:rsidP="00F22127">
      <w:pPr>
        <w:widowControl w:val="0"/>
        <w:tabs>
          <w:tab w:val="left" w:pos="5103"/>
        </w:tabs>
        <w:jc w:val="center"/>
        <w:rPr>
          <w:sz w:val="28"/>
          <w:szCs w:val="28"/>
        </w:rPr>
      </w:pPr>
      <w:r w:rsidRPr="00E47607">
        <w:rPr>
          <w:sz w:val="28"/>
          <w:szCs w:val="28"/>
        </w:rPr>
        <w:t xml:space="preserve">в </w:t>
      </w:r>
      <w:r w:rsidR="0036752C" w:rsidRPr="00913EF7">
        <w:rPr>
          <w:sz w:val="28"/>
          <w:szCs w:val="28"/>
        </w:rPr>
        <w:t>АО «АК Алтыналмас»</w:t>
      </w:r>
    </w:p>
    <w:p w14:paraId="4CDD7A37" w14:textId="77777777" w:rsidR="00A40AE7" w:rsidRPr="00774B2C" w:rsidRDefault="00A40AE7" w:rsidP="001E22B6">
      <w:pPr>
        <w:widowControl w:val="0"/>
        <w:tabs>
          <w:tab w:val="left" w:pos="5103"/>
        </w:tabs>
        <w:ind w:firstLine="567"/>
        <w:jc w:val="both"/>
        <w:rPr>
          <w:sz w:val="16"/>
          <w:szCs w:val="16"/>
        </w:rPr>
      </w:pPr>
    </w:p>
    <w:p w14:paraId="7A13DA5F" w14:textId="196B7CAD" w:rsidR="0036752C" w:rsidRPr="00913EF7" w:rsidRDefault="0036752C" w:rsidP="00774B2C">
      <w:pPr>
        <w:widowControl w:val="0"/>
        <w:tabs>
          <w:tab w:val="left" w:pos="5103"/>
        </w:tabs>
        <w:ind w:firstLine="709"/>
        <w:jc w:val="both"/>
        <w:rPr>
          <w:sz w:val="28"/>
          <w:szCs w:val="28"/>
        </w:rPr>
      </w:pPr>
      <w:r w:rsidRPr="00913EF7">
        <w:t xml:space="preserve">Примечание – </w:t>
      </w:r>
      <w:r w:rsidR="000C08B8">
        <w:t>С</w:t>
      </w:r>
      <w:r w:rsidRPr="00913EF7">
        <w:t>оставлен автором на основе данных компании</w:t>
      </w:r>
    </w:p>
    <w:p w14:paraId="63CC6284" w14:textId="77777777" w:rsidR="00A47076" w:rsidRPr="00913EF7" w:rsidRDefault="00A47076" w:rsidP="00774B2C">
      <w:pPr>
        <w:widowControl w:val="0"/>
        <w:ind w:firstLine="709"/>
        <w:jc w:val="both"/>
        <w:rPr>
          <w:sz w:val="28"/>
          <w:szCs w:val="28"/>
        </w:rPr>
      </w:pPr>
    </w:p>
    <w:p w14:paraId="786AB29D" w14:textId="3BF3E929" w:rsidR="00975AC5" w:rsidRDefault="00975AC5" w:rsidP="00975AC5">
      <w:pPr>
        <w:widowControl w:val="0"/>
        <w:ind w:firstLine="709"/>
        <w:jc w:val="both"/>
        <w:rPr>
          <w:sz w:val="28"/>
          <w:szCs w:val="28"/>
        </w:rPr>
      </w:pPr>
      <w:r w:rsidRPr="00E47607">
        <w:rPr>
          <w:sz w:val="28"/>
          <w:szCs w:val="28"/>
        </w:rPr>
        <w:t>Группа «Казахмыс» функционирует как вертикально интегрированный холдинг, сосредотачивающий свои ключевые активы в горнодобывающей отрасли и сфере цветной металлургии. Компания обеспечивает непрерывность полного производственного цикла - от поиска и разведки месторождений до добычи, обогащения и переработки медной руды. Линейка конечной продукции включает катодную медь, золото и серебро в слитках, серную кислоту, селен, теллурид меди, а также свинцовую пыль (рисунок 43).</w:t>
      </w:r>
    </w:p>
    <w:p w14:paraId="3F168E4D" w14:textId="4FB947A7" w:rsidR="00DB6C16" w:rsidRPr="00E47607" w:rsidRDefault="00DB6C16" w:rsidP="00DB6C16">
      <w:pPr>
        <w:widowControl w:val="0"/>
        <w:ind w:firstLine="709"/>
        <w:jc w:val="both"/>
        <w:rPr>
          <w:sz w:val="28"/>
          <w:szCs w:val="28"/>
        </w:rPr>
      </w:pPr>
      <w:r w:rsidRPr="00E47607">
        <w:rPr>
          <w:sz w:val="28"/>
          <w:szCs w:val="28"/>
        </w:rPr>
        <w:t xml:space="preserve">В настоящее время «Казахмыс» выступает крупнейшим производителем меди в Казахстане и входит в число ведущих компаний мировой медной отрасли. По объему выпуска меди в концентрате предприятие занимает 20-е место в мире (271 тыс. тонн), а по производству черновой и катодной меди </w:t>
      </w:r>
      <w:r w:rsidR="00562E83">
        <w:rPr>
          <w:sz w:val="28"/>
          <w:szCs w:val="28"/>
        </w:rPr>
        <w:t>–</w:t>
      </w:r>
      <w:r w:rsidRPr="00E47607">
        <w:rPr>
          <w:sz w:val="28"/>
          <w:szCs w:val="28"/>
        </w:rPr>
        <w:t xml:space="preserve"> 12-е место, обеспечивая соответственно 377 и 365 тыс. тонн продукции, включая переработку давальческого сырья.</w:t>
      </w:r>
    </w:p>
    <w:p w14:paraId="7343C082" w14:textId="77777777" w:rsidR="00A44B7A" w:rsidRPr="00913EF7" w:rsidRDefault="00A44B7A" w:rsidP="00774B2C">
      <w:pPr>
        <w:widowControl w:val="0"/>
        <w:tabs>
          <w:tab w:val="left" w:pos="5103"/>
        </w:tabs>
        <w:ind w:firstLine="709"/>
        <w:jc w:val="both"/>
        <w:rPr>
          <w:sz w:val="28"/>
          <w:szCs w:val="28"/>
        </w:rPr>
      </w:pPr>
    </w:p>
    <w:p w14:paraId="749D0843" w14:textId="77777777" w:rsidR="0036752C" w:rsidRPr="00913EF7" w:rsidRDefault="0036752C" w:rsidP="001E22B6">
      <w:pPr>
        <w:widowControl w:val="0"/>
        <w:tabs>
          <w:tab w:val="left" w:pos="5103"/>
        </w:tabs>
        <w:jc w:val="center"/>
        <w:rPr>
          <w:sz w:val="28"/>
          <w:szCs w:val="28"/>
        </w:rPr>
      </w:pPr>
      <w:r w:rsidRPr="00913EF7">
        <w:rPr>
          <w:noProof/>
          <w:sz w:val="28"/>
          <w:szCs w:val="28"/>
        </w:rPr>
        <w:drawing>
          <wp:inline distT="0" distB="0" distL="0" distR="0" wp14:anchorId="4108E4DA" wp14:editId="54C0A49E">
            <wp:extent cx="5015003" cy="4998614"/>
            <wp:effectExtent l="0" t="0" r="1905" b="5715"/>
            <wp:docPr id="35" name="Рисунок 20" descr="Изображение выглядит как текст, снимок экрана, Шрифт, докумен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20" descr="Изображение выглядит как текст, снимок экрана, Шрифт, документ&#10;&#10;Содержимое, созданное искусственным интеллектом, может быть неверным."/>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44578" cy="5028092"/>
                    </a:xfrm>
                    <a:prstGeom prst="rect">
                      <a:avLst/>
                    </a:prstGeom>
                    <a:noFill/>
                    <a:ln>
                      <a:noFill/>
                    </a:ln>
                  </pic:spPr>
                </pic:pic>
              </a:graphicData>
            </a:graphic>
          </wp:inline>
        </w:drawing>
      </w:r>
    </w:p>
    <w:p w14:paraId="4752DEC3" w14:textId="77777777" w:rsidR="0036752C" w:rsidRPr="00774B2C" w:rsidRDefault="0036752C" w:rsidP="001E22B6">
      <w:pPr>
        <w:widowControl w:val="0"/>
        <w:tabs>
          <w:tab w:val="left" w:pos="5103"/>
        </w:tabs>
        <w:ind w:firstLine="567"/>
        <w:jc w:val="center"/>
        <w:rPr>
          <w:sz w:val="16"/>
          <w:szCs w:val="16"/>
        </w:rPr>
      </w:pPr>
    </w:p>
    <w:p w14:paraId="6817A6D0" w14:textId="77777777" w:rsidR="00357F40" w:rsidRDefault="0036752C" w:rsidP="00774B2C">
      <w:pPr>
        <w:widowControl w:val="0"/>
        <w:tabs>
          <w:tab w:val="left" w:pos="5103"/>
        </w:tabs>
        <w:jc w:val="center"/>
        <w:rPr>
          <w:sz w:val="28"/>
          <w:szCs w:val="28"/>
        </w:rPr>
      </w:pPr>
      <w:r w:rsidRPr="00913EF7">
        <w:rPr>
          <w:sz w:val="28"/>
          <w:szCs w:val="28"/>
        </w:rPr>
        <w:t xml:space="preserve">Рисунок </w:t>
      </w:r>
      <w:r w:rsidR="00A47076" w:rsidRPr="00913EF7">
        <w:rPr>
          <w:sz w:val="28"/>
          <w:szCs w:val="28"/>
        </w:rPr>
        <w:t>43</w:t>
      </w:r>
      <w:r w:rsidRPr="00913EF7">
        <w:rPr>
          <w:sz w:val="28"/>
          <w:szCs w:val="28"/>
        </w:rPr>
        <w:t xml:space="preserve"> – </w:t>
      </w:r>
      <w:r w:rsidR="00357F40" w:rsidRPr="00E47607">
        <w:rPr>
          <w:sz w:val="28"/>
          <w:szCs w:val="28"/>
        </w:rPr>
        <w:t>Структурная архитектура бизнес-модели</w:t>
      </w:r>
      <w:r w:rsidR="00357F40" w:rsidRPr="00913EF7">
        <w:rPr>
          <w:sz w:val="28"/>
          <w:szCs w:val="28"/>
        </w:rPr>
        <w:t xml:space="preserve"> </w:t>
      </w:r>
    </w:p>
    <w:p w14:paraId="5138B262" w14:textId="30953B7B" w:rsidR="0036752C" w:rsidRPr="00913EF7" w:rsidRDefault="0036752C" w:rsidP="00774B2C">
      <w:pPr>
        <w:widowControl w:val="0"/>
        <w:tabs>
          <w:tab w:val="left" w:pos="5103"/>
        </w:tabs>
        <w:jc w:val="center"/>
        <w:rPr>
          <w:sz w:val="28"/>
          <w:szCs w:val="28"/>
        </w:rPr>
      </w:pPr>
      <w:r w:rsidRPr="00913EF7">
        <w:rPr>
          <w:sz w:val="28"/>
          <w:szCs w:val="28"/>
        </w:rPr>
        <w:t>ТОО «Kazakhmys Holding»</w:t>
      </w:r>
    </w:p>
    <w:p w14:paraId="7F18F1BC" w14:textId="77777777" w:rsidR="000C08B8" w:rsidRPr="00774B2C" w:rsidRDefault="000C08B8" w:rsidP="001E22B6">
      <w:pPr>
        <w:widowControl w:val="0"/>
        <w:tabs>
          <w:tab w:val="left" w:pos="720"/>
        </w:tabs>
        <w:ind w:firstLine="454"/>
        <w:jc w:val="both"/>
        <w:rPr>
          <w:sz w:val="16"/>
          <w:szCs w:val="16"/>
        </w:rPr>
      </w:pPr>
    </w:p>
    <w:p w14:paraId="072047C0" w14:textId="4ED91F1D" w:rsidR="0036752C" w:rsidRPr="00913EF7" w:rsidRDefault="0036752C" w:rsidP="00774B2C">
      <w:pPr>
        <w:widowControl w:val="0"/>
        <w:tabs>
          <w:tab w:val="left" w:pos="720"/>
        </w:tabs>
        <w:ind w:firstLine="709"/>
        <w:jc w:val="both"/>
      </w:pPr>
      <w:r w:rsidRPr="00913EF7">
        <w:t xml:space="preserve">Примечание – </w:t>
      </w:r>
      <w:r w:rsidR="00774B2C" w:rsidRPr="00913EF7">
        <w:t xml:space="preserve">Составлен </w:t>
      </w:r>
      <w:r w:rsidRPr="00913EF7">
        <w:t>автором на основе данных компании</w:t>
      </w:r>
      <w:r w:rsidRPr="00913EF7">
        <w:rPr>
          <w:rStyle w:val="affa"/>
        </w:rPr>
        <w:footnoteReference w:id="10"/>
      </w:r>
    </w:p>
    <w:p w14:paraId="7C6D44AC" w14:textId="77777777" w:rsidR="0036752C" w:rsidRPr="00913EF7" w:rsidRDefault="0036752C" w:rsidP="00774B2C">
      <w:pPr>
        <w:widowControl w:val="0"/>
        <w:tabs>
          <w:tab w:val="left" w:pos="720"/>
        </w:tabs>
        <w:ind w:firstLine="709"/>
        <w:jc w:val="both"/>
        <w:rPr>
          <w:rStyle w:val="FontStyle27"/>
          <w:b w:val="0"/>
          <w:bCs w:val="0"/>
          <w:sz w:val="28"/>
          <w:szCs w:val="28"/>
        </w:rPr>
      </w:pPr>
    </w:p>
    <w:p w14:paraId="5F80E33A" w14:textId="77777777" w:rsidR="00AC01E6" w:rsidRPr="00E47607" w:rsidRDefault="00AC01E6" w:rsidP="00AC01E6">
      <w:pPr>
        <w:widowControl w:val="0"/>
        <w:ind w:firstLine="709"/>
        <w:jc w:val="both"/>
        <w:rPr>
          <w:sz w:val="28"/>
          <w:szCs w:val="28"/>
        </w:rPr>
      </w:pPr>
      <w:r w:rsidRPr="00E47607">
        <w:rPr>
          <w:sz w:val="28"/>
          <w:szCs w:val="28"/>
        </w:rPr>
        <w:t>Производственный контур холдинга охватывает рудники, обогатительные фабрики и медеплавильные заводы, размещенные на трех промышленных площадках - Балхашской, Жезказганской и Карагандинской. Общая численность сотрудников составляет порядка 37 тыс. человек, что подчеркивает масштаб предприятия и значимость на рынке.</w:t>
      </w:r>
    </w:p>
    <w:p w14:paraId="6E9A0594" w14:textId="62DA56C9" w:rsidR="00AC01E6" w:rsidRPr="00E47607" w:rsidRDefault="00AC01E6" w:rsidP="00AC01E6">
      <w:pPr>
        <w:widowControl w:val="0"/>
        <w:ind w:firstLine="709"/>
        <w:jc w:val="both"/>
        <w:rPr>
          <w:sz w:val="28"/>
          <w:szCs w:val="28"/>
        </w:rPr>
      </w:pPr>
      <w:r w:rsidRPr="00E47607">
        <w:rPr>
          <w:sz w:val="28"/>
          <w:szCs w:val="28"/>
        </w:rPr>
        <w:t>Компания активно развивает цифровые направления и интегрирует современные технологические решения в свою бизнес-модель с целью повышения эффективности производственной деятельности. Для управления процессами создана единая цифровая платформа, обеспечивающая интеграцию всех информационных систем холдинга и формирование сквозного контура данных.</w:t>
      </w:r>
      <w:r w:rsidRPr="00E47607">
        <w:rPr>
          <w:rStyle w:val="affa"/>
          <w:sz w:val="28"/>
          <w:szCs w:val="28"/>
        </w:rPr>
        <w:footnoteReference w:id="11"/>
      </w:r>
      <w:r w:rsidRPr="00E47607">
        <w:rPr>
          <w:sz w:val="28"/>
          <w:szCs w:val="28"/>
        </w:rPr>
        <w:t>. Цифровая платформа холдинга построена как многоуровневая экосистема, включающая модуль управления бизнес-процессами, систему электронного документооборота для внутреннего взаимодействия и обмена данными с внешними контрагентами и клиентами, инструмент планирования и проведения совещаний, корпоративную базу знаний, а также концепцию цифрового рабочего места, реализованную в формате интерактивных д</w:t>
      </w:r>
      <w:r w:rsidR="00ED1BF9">
        <w:rPr>
          <w:sz w:val="28"/>
          <w:szCs w:val="28"/>
        </w:rPr>
        <w:t>а</w:t>
      </w:r>
      <w:r w:rsidRPr="00E47607">
        <w:rPr>
          <w:sz w:val="28"/>
          <w:szCs w:val="28"/>
        </w:rPr>
        <w:t>шбордов.</w:t>
      </w:r>
    </w:p>
    <w:p w14:paraId="25D4F2FB" w14:textId="77777777" w:rsidR="00AC01E6" w:rsidRPr="00E47607" w:rsidRDefault="00AC01E6" w:rsidP="00AC01E6">
      <w:pPr>
        <w:widowControl w:val="0"/>
        <w:ind w:firstLine="709"/>
        <w:jc w:val="both"/>
        <w:rPr>
          <w:sz w:val="28"/>
          <w:szCs w:val="28"/>
        </w:rPr>
      </w:pPr>
      <w:r w:rsidRPr="00E47607">
        <w:rPr>
          <w:sz w:val="28"/>
          <w:szCs w:val="28"/>
        </w:rPr>
        <w:t>Существенным компонентом цифровой инфраструктуры выступает система мониторинга состояния технологического оборудования, функционирующая на основе программного комплекса RAPID SCADA. Решение обеспечивает интеграцию данных о работе производственного оборудования в едином информационном пространстве предприятия: осуществляется сбор, хранение и обработка параметров АСУ ТП, а также предоставляется централизованный доступ к информации о состоянии производственных процессов.</w:t>
      </w:r>
    </w:p>
    <w:p w14:paraId="757A5688" w14:textId="77777777" w:rsidR="00AC01E6" w:rsidRPr="00E47607" w:rsidRDefault="00AC01E6" w:rsidP="00AC01E6">
      <w:pPr>
        <w:widowControl w:val="0"/>
        <w:ind w:firstLine="709"/>
        <w:jc w:val="both"/>
        <w:rPr>
          <w:rStyle w:val="FontStyle27"/>
          <w:b w:val="0"/>
          <w:bCs w:val="0"/>
          <w:sz w:val="28"/>
          <w:szCs w:val="28"/>
        </w:rPr>
      </w:pPr>
      <w:r w:rsidRPr="00E47607">
        <w:rPr>
          <w:sz w:val="28"/>
          <w:szCs w:val="28"/>
        </w:rPr>
        <w:t>Анализ практики цифровизации крупных промышленных предприятий Казахстана показывает, что цифровая составляющая становится неотъемлемой частью бизнес-процессов, позволяя выпускать продукцию высокого качества, включая кастомизированные решения для потребителей. Трансформация от традиционной модели хозяйствования к современным форматам ведения бизнеса, основанным на цифровых инструментах и платформах, требует оценки не только по результатам деятельности, но и с позиции технико-экономических параметров, уровня развития технологической инфраструктуры и потенциала человеческих ресурсов. При этом ожидаемый экономический эффект от внедрения цифровой трансформации должен компенсировать затраты на ее реализацию и обеспечивать положительный результат (рисунок 44).</w:t>
      </w:r>
    </w:p>
    <w:p w14:paraId="715686F4" w14:textId="77777777" w:rsidR="00AC01E6" w:rsidRPr="00E47607" w:rsidRDefault="00AC01E6" w:rsidP="00AC01E6">
      <w:pPr>
        <w:widowControl w:val="0"/>
        <w:ind w:firstLine="709"/>
        <w:jc w:val="both"/>
        <w:rPr>
          <w:sz w:val="28"/>
          <w:szCs w:val="28"/>
        </w:rPr>
      </w:pPr>
      <w:r w:rsidRPr="00E47607">
        <w:rPr>
          <w:sz w:val="28"/>
          <w:szCs w:val="28"/>
        </w:rPr>
        <w:t>В современной экономике наблюдается стремительное расширение сферы применения цифровых платформ, которые приобретают статус одного из наиболее перспективных инструментов для предприятий различных отраслей. Подобные прикладные решения формируют цифровую среду, в рамках которой происходит обмен ценностью между поставщиками и потребителями ресурсов, продуктов и услуг, что способствует существенному снижению транзакционных издержек. Платформа выступает связующим звеном, позволяя участникам рынка взаимодействовать напрямую, избегая посреднических затрат времени и финансов. Дополнительный эффект усиливается благодаря алгоритмизации процессов и повышению прозрачности, что делает обмен более быстрым, управляемым и предсказуемым.</w:t>
      </w:r>
    </w:p>
    <w:p w14:paraId="1F84400B" w14:textId="77777777" w:rsidR="00AC01E6" w:rsidRPr="00E47607" w:rsidRDefault="00AC01E6" w:rsidP="00AC01E6">
      <w:pPr>
        <w:widowControl w:val="0"/>
        <w:ind w:firstLine="709"/>
        <w:jc w:val="both"/>
        <w:rPr>
          <w:sz w:val="28"/>
          <w:szCs w:val="28"/>
        </w:rPr>
      </w:pPr>
      <w:r w:rsidRPr="00E47607">
        <w:rPr>
          <w:sz w:val="28"/>
          <w:szCs w:val="28"/>
        </w:rPr>
        <w:t>Переход к бизнес-моделям, основанным на цифровых технологиях, открывает новые конфигурации взаимодействия со стейкхолдерами и создает дополнительную ценность для предприятий и партнеров. Цифровые платформы обеспечивают оптимизацию расчетов и взаиморасчетов между поставщиками и потребителями, расширяют доступ к рыночным возможностям и формируют условия для развития новых форм сотрудничества. Тем самым цифровизация выступает не только средством повышения эффективности бизнес-процессов, но и инструментом преобразования отношений с клиентами и партнерами, формируя устойчивую экосистему взаимодействий.</w:t>
      </w:r>
    </w:p>
    <w:p w14:paraId="39B754E1" w14:textId="77777777" w:rsidR="00774B2C" w:rsidRPr="00913EF7" w:rsidRDefault="00774B2C" w:rsidP="0005113E">
      <w:pPr>
        <w:widowControl w:val="0"/>
        <w:jc w:val="both"/>
        <w:rPr>
          <w:rStyle w:val="FontStyle27"/>
          <w:b w:val="0"/>
          <w:bCs w:val="0"/>
          <w:sz w:val="28"/>
          <w:szCs w:val="28"/>
        </w:rPr>
      </w:pPr>
    </w:p>
    <w:p w14:paraId="18704824" w14:textId="77777777" w:rsidR="0036752C" w:rsidRPr="00913EF7" w:rsidRDefault="0036752C" w:rsidP="001E22B6">
      <w:pPr>
        <w:widowControl w:val="0"/>
        <w:tabs>
          <w:tab w:val="left" w:pos="5103"/>
        </w:tabs>
        <w:jc w:val="center"/>
        <w:rPr>
          <w:sz w:val="28"/>
          <w:szCs w:val="28"/>
        </w:rPr>
      </w:pPr>
      <w:r w:rsidRPr="00913EF7">
        <w:rPr>
          <w:noProof/>
          <w:sz w:val="28"/>
          <w:szCs w:val="28"/>
        </w:rPr>
        <w:drawing>
          <wp:inline distT="0" distB="0" distL="0" distR="0" wp14:anchorId="79651746" wp14:editId="5783ADE2">
            <wp:extent cx="5072430" cy="3038475"/>
            <wp:effectExtent l="0" t="0" r="0" b="0"/>
            <wp:docPr id="36" name="Рисунок 24"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24" descr="Изображение выглядит как текст, снимок экрана, Шрифт, число&#10;&#10;Содержимое, созданное искусственным интеллектом, может быть неверным."/>
                    <pic:cNvPicPr>
                      <a:picLocks noRot="1" noChangeAspect="1" noEditPoints="1" noChangeArrowheads="1" noCrop="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099487" cy="3054683"/>
                    </a:xfrm>
                    <a:prstGeom prst="rect">
                      <a:avLst/>
                    </a:prstGeom>
                    <a:noFill/>
                    <a:ln>
                      <a:noFill/>
                    </a:ln>
                  </pic:spPr>
                </pic:pic>
              </a:graphicData>
            </a:graphic>
          </wp:inline>
        </w:drawing>
      </w:r>
    </w:p>
    <w:p w14:paraId="268C52D7" w14:textId="77777777" w:rsidR="0036752C" w:rsidRPr="00774B2C" w:rsidRDefault="0036752C" w:rsidP="001E22B6">
      <w:pPr>
        <w:widowControl w:val="0"/>
        <w:tabs>
          <w:tab w:val="left" w:pos="5103"/>
        </w:tabs>
        <w:ind w:firstLine="720"/>
        <w:jc w:val="center"/>
        <w:rPr>
          <w:sz w:val="16"/>
          <w:szCs w:val="16"/>
        </w:rPr>
      </w:pPr>
    </w:p>
    <w:p w14:paraId="7052B9B3" w14:textId="01CBADE8" w:rsidR="0036752C" w:rsidRPr="00913EF7" w:rsidRDefault="0036752C" w:rsidP="001E22B6">
      <w:pPr>
        <w:widowControl w:val="0"/>
        <w:tabs>
          <w:tab w:val="left" w:pos="5103"/>
        </w:tabs>
        <w:ind w:firstLine="720"/>
        <w:jc w:val="center"/>
        <w:rPr>
          <w:sz w:val="28"/>
          <w:szCs w:val="28"/>
        </w:rPr>
      </w:pPr>
      <w:r w:rsidRPr="00913EF7">
        <w:rPr>
          <w:sz w:val="28"/>
          <w:szCs w:val="28"/>
        </w:rPr>
        <w:t xml:space="preserve">Рисунок </w:t>
      </w:r>
      <w:r w:rsidR="00A47076" w:rsidRPr="00913EF7">
        <w:rPr>
          <w:sz w:val="28"/>
          <w:szCs w:val="28"/>
        </w:rPr>
        <w:t>44</w:t>
      </w:r>
      <w:r w:rsidRPr="00913EF7">
        <w:rPr>
          <w:sz w:val="28"/>
          <w:szCs w:val="28"/>
        </w:rPr>
        <w:t xml:space="preserve"> – Ключевые показатели цифровой трансформации</w:t>
      </w:r>
    </w:p>
    <w:p w14:paraId="5C091E58" w14:textId="77777777" w:rsidR="00B66421" w:rsidRPr="00774B2C" w:rsidRDefault="00B66421" w:rsidP="001E22B6">
      <w:pPr>
        <w:widowControl w:val="0"/>
        <w:tabs>
          <w:tab w:val="left" w:pos="5103"/>
        </w:tabs>
        <w:ind w:firstLine="454"/>
        <w:rPr>
          <w:sz w:val="16"/>
          <w:szCs w:val="16"/>
        </w:rPr>
      </w:pPr>
    </w:p>
    <w:p w14:paraId="30AAFFB0" w14:textId="0F36A8B4" w:rsidR="0036752C" w:rsidRDefault="0036752C" w:rsidP="00774B2C">
      <w:pPr>
        <w:widowControl w:val="0"/>
        <w:tabs>
          <w:tab w:val="left" w:pos="5103"/>
        </w:tabs>
        <w:ind w:firstLine="709"/>
      </w:pPr>
      <w:r w:rsidRPr="00913EF7">
        <w:t xml:space="preserve">Примечание – </w:t>
      </w:r>
      <w:r w:rsidR="00B66421">
        <w:t>С</w:t>
      </w:r>
      <w:r w:rsidR="00774B2C">
        <w:t>оставлен автором</w:t>
      </w:r>
    </w:p>
    <w:p w14:paraId="3EF2C9B2" w14:textId="77777777" w:rsidR="00D50F59" w:rsidRPr="00913EF7" w:rsidRDefault="00D50F59" w:rsidP="00774B2C">
      <w:pPr>
        <w:widowControl w:val="0"/>
        <w:tabs>
          <w:tab w:val="left" w:pos="5103"/>
        </w:tabs>
        <w:ind w:firstLine="709"/>
      </w:pPr>
    </w:p>
    <w:p w14:paraId="646957DA" w14:textId="77777777" w:rsidR="000F42E5" w:rsidRPr="00E47607" w:rsidRDefault="000F42E5" w:rsidP="000F42E5">
      <w:pPr>
        <w:widowControl w:val="0"/>
        <w:ind w:firstLine="709"/>
        <w:jc w:val="both"/>
        <w:rPr>
          <w:sz w:val="28"/>
          <w:szCs w:val="28"/>
        </w:rPr>
      </w:pPr>
      <w:r w:rsidRPr="00E47607">
        <w:rPr>
          <w:sz w:val="28"/>
          <w:szCs w:val="28"/>
        </w:rPr>
        <w:t>В рамках проведенного исследования авторами разработана концептуальная схема бизнес-модели управления промышленным предприятием, включающая цифровые решения и прикладную цифровую платформу. Ее реализация может способствовать укреплению конкурентоспособности предприятий за счет использования преимуществ современных технологий Индустрии 4.0 (рисунок 45).</w:t>
      </w:r>
    </w:p>
    <w:p w14:paraId="20F53A86" w14:textId="77777777" w:rsidR="008F420A" w:rsidRDefault="000F42E5" w:rsidP="008F420A">
      <w:pPr>
        <w:widowControl w:val="0"/>
        <w:ind w:firstLine="709"/>
        <w:jc w:val="both"/>
        <w:rPr>
          <w:sz w:val="28"/>
          <w:szCs w:val="28"/>
        </w:rPr>
      </w:pPr>
      <w:r w:rsidRPr="00E47607">
        <w:rPr>
          <w:sz w:val="28"/>
          <w:szCs w:val="28"/>
        </w:rPr>
        <w:t>В отношениях, связанных с функционированием прикладной цифровой платформы, основными участниками выступают поставщики, потребители и оператор платформы. При этом ключевые преимущества получают потребители, которые получают доступ к товарам, услугам и производственным ресурсам с минимальными транзакционными издержками и по более конкурентоспособным ценам.</w:t>
      </w:r>
    </w:p>
    <w:p w14:paraId="7B74140F" w14:textId="15A656A2" w:rsidR="007370D9" w:rsidRPr="00913EF7" w:rsidRDefault="008F420A" w:rsidP="006972DF">
      <w:pPr>
        <w:widowControl w:val="0"/>
        <w:ind w:firstLine="709"/>
        <w:jc w:val="both"/>
        <w:rPr>
          <w:sz w:val="28"/>
          <w:szCs w:val="28"/>
        </w:rPr>
      </w:pPr>
      <w:r w:rsidRPr="00E47607">
        <w:rPr>
          <w:sz w:val="28"/>
          <w:szCs w:val="28"/>
        </w:rPr>
        <w:t xml:space="preserve">Единая цифровая платформа промышленного предприятия </w:t>
      </w:r>
      <w:r w:rsidR="006F23E3">
        <w:rPr>
          <w:sz w:val="28"/>
          <w:szCs w:val="28"/>
        </w:rPr>
        <w:softHyphen/>
      </w:r>
      <w:r w:rsidR="006F23E3">
        <w:rPr>
          <w:sz w:val="28"/>
          <w:szCs w:val="28"/>
        </w:rPr>
        <w:softHyphen/>
        <w:t>–</w:t>
      </w:r>
      <w:r w:rsidR="006F23E3" w:rsidRPr="00E47607">
        <w:rPr>
          <w:sz w:val="28"/>
          <w:szCs w:val="28"/>
        </w:rPr>
        <w:t xml:space="preserve"> это</w:t>
      </w:r>
      <w:r w:rsidRPr="00E47607">
        <w:rPr>
          <w:sz w:val="28"/>
          <w:szCs w:val="28"/>
        </w:rPr>
        <w:t xml:space="preserve"> уже не просто набор программных решений, а интегрированная среда, внутри которой технологические процессы, данные и ресурсы функционируют в общем цифровом контуре. Ее архитектура формируется из нескольких взаимосвязанных уровней, каждый из которых выполняет самостоятельную роль, но одновременно усиливает остальные.</w:t>
      </w:r>
    </w:p>
    <w:p w14:paraId="28C12364" w14:textId="77777777" w:rsidR="0036752C" w:rsidRPr="00913EF7" w:rsidRDefault="0036752C" w:rsidP="001E22B6">
      <w:pPr>
        <w:widowControl w:val="0"/>
        <w:tabs>
          <w:tab w:val="left" w:pos="5103"/>
        </w:tabs>
        <w:jc w:val="center"/>
        <w:rPr>
          <w:sz w:val="28"/>
          <w:szCs w:val="28"/>
        </w:rPr>
      </w:pPr>
      <w:r w:rsidRPr="00913EF7">
        <w:rPr>
          <w:noProof/>
          <w:sz w:val="28"/>
          <w:szCs w:val="28"/>
        </w:rPr>
        <w:drawing>
          <wp:inline distT="0" distB="0" distL="0" distR="0" wp14:anchorId="0961FE5D" wp14:editId="6E349318">
            <wp:extent cx="5410835" cy="3673274"/>
            <wp:effectExtent l="0" t="0" r="0" b="0"/>
            <wp:docPr id="37" name="Рисунок 28"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28" descr="Изображение выглядит как текст, снимок экрана, Шрифт, число&#10;&#10;Содержимое, созданное искусственным интеллектом, может быть неверным."/>
                    <pic:cNvPicPr>
                      <a:picLocks noRot="1" noChangeAspect="1" noEditPoints="1" noChangeArrowheads="1" noCrop="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67203" cy="3711541"/>
                    </a:xfrm>
                    <a:prstGeom prst="rect">
                      <a:avLst/>
                    </a:prstGeom>
                    <a:noFill/>
                    <a:ln>
                      <a:noFill/>
                    </a:ln>
                  </pic:spPr>
                </pic:pic>
              </a:graphicData>
            </a:graphic>
          </wp:inline>
        </w:drawing>
      </w:r>
    </w:p>
    <w:p w14:paraId="14778155" w14:textId="77777777" w:rsidR="0036752C" w:rsidRPr="00774B2C" w:rsidRDefault="0036752C" w:rsidP="001E22B6">
      <w:pPr>
        <w:widowControl w:val="0"/>
        <w:tabs>
          <w:tab w:val="left" w:pos="5103"/>
        </w:tabs>
        <w:ind w:firstLine="720"/>
        <w:jc w:val="center"/>
        <w:rPr>
          <w:sz w:val="16"/>
          <w:szCs w:val="16"/>
        </w:rPr>
      </w:pPr>
    </w:p>
    <w:p w14:paraId="47A950BA" w14:textId="4A6B87B9" w:rsidR="0036752C" w:rsidRPr="00913EF7" w:rsidRDefault="0036752C" w:rsidP="00774B2C">
      <w:pPr>
        <w:widowControl w:val="0"/>
        <w:tabs>
          <w:tab w:val="left" w:pos="5103"/>
        </w:tabs>
        <w:jc w:val="center"/>
        <w:rPr>
          <w:sz w:val="28"/>
          <w:szCs w:val="28"/>
        </w:rPr>
      </w:pPr>
      <w:r w:rsidRPr="00913EF7">
        <w:rPr>
          <w:sz w:val="28"/>
          <w:szCs w:val="28"/>
        </w:rPr>
        <w:t xml:space="preserve">Рисунок </w:t>
      </w:r>
      <w:r w:rsidR="00A47076" w:rsidRPr="00913EF7">
        <w:rPr>
          <w:sz w:val="28"/>
          <w:szCs w:val="28"/>
        </w:rPr>
        <w:t>45</w:t>
      </w:r>
      <w:r w:rsidRPr="00913EF7">
        <w:rPr>
          <w:sz w:val="28"/>
          <w:szCs w:val="28"/>
        </w:rPr>
        <w:t xml:space="preserve"> – </w:t>
      </w:r>
      <w:r w:rsidR="001E11A4" w:rsidRPr="00E47607">
        <w:rPr>
          <w:sz w:val="28"/>
          <w:szCs w:val="28"/>
        </w:rPr>
        <w:t>Структурная архитектура</w:t>
      </w:r>
      <w:r w:rsidR="001E11A4" w:rsidRPr="00913EF7">
        <w:rPr>
          <w:sz w:val="28"/>
          <w:szCs w:val="28"/>
        </w:rPr>
        <w:t xml:space="preserve"> </w:t>
      </w:r>
      <w:r w:rsidRPr="00913EF7">
        <w:rPr>
          <w:sz w:val="28"/>
          <w:szCs w:val="28"/>
        </w:rPr>
        <w:t>платформенной бизнес-модели</w:t>
      </w:r>
    </w:p>
    <w:p w14:paraId="5A6514A5" w14:textId="77777777" w:rsidR="00D36D89" w:rsidRPr="00774B2C" w:rsidRDefault="00D36D89" w:rsidP="001E22B6">
      <w:pPr>
        <w:widowControl w:val="0"/>
        <w:tabs>
          <w:tab w:val="left" w:pos="5103"/>
        </w:tabs>
        <w:ind w:firstLine="454"/>
        <w:rPr>
          <w:sz w:val="16"/>
          <w:szCs w:val="16"/>
        </w:rPr>
      </w:pPr>
    </w:p>
    <w:p w14:paraId="458AC7E9" w14:textId="363A9E20" w:rsidR="0036752C" w:rsidRDefault="0036752C" w:rsidP="00774B2C">
      <w:pPr>
        <w:widowControl w:val="0"/>
        <w:tabs>
          <w:tab w:val="left" w:pos="5103"/>
        </w:tabs>
        <w:ind w:firstLine="709"/>
      </w:pPr>
      <w:r w:rsidRPr="00913EF7">
        <w:t xml:space="preserve">Примечание – </w:t>
      </w:r>
      <w:r w:rsidR="00D36D89">
        <w:t>С</w:t>
      </w:r>
      <w:r w:rsidR="00774B2C">
        <w:t>оставлен автором</w:t>
      </w:r>
    </w:p>
    <w:p w14:paraId="01D0F0DE" w14:textId="77777777" w:rsidR="00B36A1A" w:rsidRPr="00913EF7" w:rsidRDefault="00B36A1A" w:rsidP="00774B2C">
      <w:pPr>
        <w:widowControl w:val="0"/>
        <w:tabs>
          <w:tab w:val="left" w:pos="5103"/>
        </w:tabs>
        <w:ind w:firstLine="709"/>
      </w:pPr>
    </w:p>
    <w:p w14:paraId="6ECE4CE5" w14:textId="5DD1AAAD" w:rsidR="008F420A" w:rsidRPr="00E47607" w:rsidRDefault="008F420A" w:rsidP="008F420A">
      <w:pPr>
        <w:widowControl w:val="0"/>
        <w:tabs>
          <w:tab w:val="left" w:pos="720"/>
        </w:tabs>
        <w:ind w:firstLine="709"/>
        <w:jc w:val="both"/>
        <w:rPr>
          <w:sz w:val="28"/>
          <w:szCs w:val="28"/>
        </w:rPr>
      </w:pPr>
      <w:r w:rsidRPr="00E47607">
        <w:rPr>
          <w:sz w:val="28"/>
          <w:szCs w:val="28"/>
        </w:rPr>
        <w:t>В обобщенном виде платформу характеризуют:</w:t>
      </w:r>
    </w:p>
    <w:p w14:paraId="7B68D63D" w14:textId="026AB352"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инфраструктура интеграции корпоративных систем (ERP, MES, CRM и других), обеспечивающая непрерывный обмен данными и синхронизацию операций;</w:t>
      </w:r>
    </w:p>
    <w:p w14:paraId="7FEFD579" w14:textId="5F7BAF56"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аналитический уровень, включающий инструменты построения отчетов и дашбордов, а также формирование рекомендаций для управленческих решений;</w:t>
      </w:r>
    </w:p>
    <w:p w14:paraId="2EDD71C7" w14:textId="209E7218"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технологии IoT и искусственного интеллекта, которые позволяют отслеживать состояние оборудования, прогнозировать динамику процессов и оптимизировать их;</w:t>
      </w:r>
    </w:p>
    <w:p w14:paraId="0062ABA6" w14:textId="01FB9545"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облачная среда, создающая гибкость и масштабируемость сервисов при сохранении доступности данных;</w:t>
      </w:r>
    </w:p>
    <w:p w14:paraId="645FB64D" w14:textId="5218611B"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механизмы цифрового взаимодействия с внешними партнерами - электронные закупочные сервисы, цифровые логистические решения и другие инструменты кооперации;</w:t>
      </w:r>
    </w:p>
    <w:p w14:paraId="46E18E40" w14:textId="44D479D0"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автоматизация бизнес-процессов, направленная на минимизацию человеческого влияния и рост операционной эффективности;</w:t>
      </w:r>
    </w:p>
    <w:p w14:paraId="561B1327" w14:textId="34C61326"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цифровые решения класса PLM, позволяющие управлять жизненным циклом продукта от разработки до сервисного обслуживания;</w:t>
      </w:r>
    </w:p>
    <w:p w14:paraId="67BA9A34" w14:textId="06EDF9B3"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системы кибербезопасности, выступающие гарантом сохранности цифровых активов;</w:t>
      </w:r>
    </w:p>
    <w:p w14:paraId="7CBAB153" w14:textId="3ED0F840" w:rsidR="008F420A" w:rsidRPr="00E47607" w:rsidRDefault="008F420A" w:rsidP="00594606">
      <w:pPr>
        <w:pStyle w:val="a7"/>
        <w:widowControl w:val="0"/>
        <w:numPr>
          <w:ilvl w:val="0"/>
          <w:numId w:val="11"/>
        </w:numPr>
        <w:tabs>
          <w:tab w:val="left" w:pos="993"/>
        </w:tabs>
        <w:ind w:left="0" w:firstLine="709"/>
        <w:jc w:val="both"/>
        <w:rPr>
          <w:sz w:val="28"/>
          <w:szCs w:val="28"/>
        </w:rPr>
      </w:pPr>
      <w:r w:rsidRPr="00E47607">
        <w:rPr>
          <w:sz w:val="28"/>
          <w:szCs w:val="28"/>
        </w:rPr>
        <w:t>мобильные интерфейсы, открывающие доступ к сервисам платформы независимо от физического местоположения пользователя.</w:t>
      </w:r>
    </w:p>
    <w:p w14:paraId="2131C7B2" w14:textId="77777777" w:rsidR="008F420A" w:rsidRPr="00E47607" w:rsidRDefault="008F420A" w:rsidP="008F420A">
      <w:pPr>
        <w:widowControl w:val="0"/>
        <w:tabs>
          <w:tab w:val="left" w:pos="720"/>
        </w:tabs>
        <w:ind w:firstLine="709"/>
        <w:jc w:val="both"/>
        <w:rPr>
          <w:sz w:val="28"/>
          <w:szCs w:val="28"/>
        </w:rPr>
      </w:pPr>
      <w:r w:rsidRPr="00E47607">
        <w:rPr>
          <w:sz w:val="28"/>
          <w:szCs w:val="28"/>
        </w:rPr>
        <w:t>Для производителей участие в платформенной экосистеме означает не только расширение клиентского охвата, но и доступ к современным технологиям, каналам продвижения, цифровым инновациям и новым рынкам. Как следствие, повышается деловая активность, расширяются возможности конкуренции и становится достижимым снижение операционных издержек.</w:t>
      </w:r>
    </w:p>
    <w:p w14:paraId="0DC6CBF6" w14:textId="74C3DD69" w:rsidR="008F420A" w:rsidRPr="00E47607" w:rsidRDefault="008F420A" w:rsidP="008F420A">
      <w:pPr>
        <w:widowControl w:val="0"/>
        <w:tabs>
          <w:tab w:val="left" w:pos="720"/>
        </w:tabs>
        <w:ind w:firstLine="709"/>
        <w:jc w:val="both"/>
        <w:rPr>
          <w:sz w:val="28"/>
          <w:szCs w:val="28"/>
        </w:rPr>
      </w:pPr>
      <w:r w:rsidRPr="00E47607">
        <w:rPr>
          <w:sz w:val="28"/>
          <w:szCs w:val="28"/>
        </w:rPr>
        <w:t xml:space="preserve">Развитие цифровых платформ порождает сетевой эффект: чем больше участников взаимодействует внутри системы, тем выше ее ценность для каждого из них. Это создает положительную обратную связь - расширение экосистемы привлекает новых контрагентов, тем самым усиливая ее потенциал. Дополнительным преимуществом платформенных бизнес-моделей являются низкие пределы роста затрат </w:t>
      </w:r>
      <w:r w:rsidR="00D12838">
        <w:rPr>
          <w:sz w:val="28"/>
          <w:szCs w:val="28"/>
        </w:rPr>
        <w:t>–</w:t>
      </w:r>
      <w:r w:rsidR="00C37202">
        <w:rPr>
          <w:sz w:val="28"/>
          <w:szCs w:val="28"/>
        </w:rPr>
        <w:t xml:space="preserve"> </w:t>
      </w:r>
      <w:r w:rsidRPr="00E47607">
        <w:rPr>
          <w:sz w:val="28"/>
          <w:szCs w:val="28"/>
        </w:rPr>
        <w:t>по мере увеличения числа участников удельная стоимость обслуживания снижается, что выгодно отличает платформы от традиционных моделей организации бизнеса.</w:t>
      </w:r>
    </w:p>
    <w:p w14:paraId="1E8B5D1C" w14:textId="77777777" w:rsidR="008F420A" w:rsidRPr="00E47607" w:rsidRDefault="008F420A" w:rsidP="008F420A">
      <w:pPr>
        <w:widowControl w:val="0"/>
        <w:tabs>
          <w:tab w:val="left" w:pos="720"/>
        </w:tabs>
        <w:ind w:firstLine="709"/>
        <w:jc w:val="both"/>
        <w:rPr>
          <w:sz w:val="28"/>
          <w:szCs w:val="28"/>
        </w:rPr>
      </w:pPr>
      <w:r w:rsidRPr="00E47607">
        <w:rPr>
          <w:sz w:val="28"/>
          <w:szCs w:val="28"/>
        </w:rPr>
        <w:t>Формируя цифровой контур управления, предприятие получает возможность воспринимать операционную деятельность как единый, взаимосвязанный механизм. Такой подход повышает адаптивность компании, ускоряет принятие решений в условиях неопределенности и позволяет выстраивать стратегию развития, ориентированную на долгосрочные технологические тренды. В платформенном контексте бизнес-модель не просто отражает внутренние процессы предприятия, а становится инструментом интерпретации его будущего - рисков, возможностей, направлений роста.</w:t>
      </w:r>
    </w:p>
    <w:p w14:paraId="637FAC40" w14:textId="77777777" w:rsidR="008F420A" w:rsidRPr="00E47607" w:rsidRDefault="008F420A" w:rsidP="008F420A">
      <w:pPr>
        <w:widowControl w:val="0"/>
        <w:tabs>
          <w:tab w:val="left" w:pos="720"/>
        </w:tabs>
        <w:ind w:firstLine="709"/>
        <w:jc w:val="both"/>
        <w:rPr>
          <w:sz w:val="28"/>
          <w:szCs w:val="28"/>
        </w:rPr>
      </w:pPr>
      <w:r w:rsidRPr="00E47607">
        <w:rPr>
          <w:sz w:val="28"/>
          <w:szCs w:val="28"/>
        </w:rPr>
        <w:t>В условиях усиления конкуренции компании больше не могут ограничиваться оптимизацией ресурсов. Решающим фактором становится способность создавать уникальную ценность для потребителя, а это требует постоянного внедрения цифровых инноваций и непрерывного обновления бизнес-модели с учетом темпов технологического прогресса и персонализации спроса.</w:t>
      </w:r>
    </w:p>
    <w:p w14:paraId="33FFEC1E" w14:textId="77777777" w:rsidR="008F420A" w:rsidRPr="00E47607" w:rsidRDefault="008F420A" w:rsidP="008F420A">
      <w:pPr>
        <w:widowControl w:val="0"/>
        <w:tabs>
          <w:tab w:val="left" w:pos="720"/>
        </w:tabs>
        <w:ind w:firstLine="709"/>
        <w:jc w:val="both"/>
        <w:rPr>
          <w:sz w:val="28"/>
          <w:szCs w:val="28"/>
        </w:rPr>
      </w:pPr>
      <w:r w:rsidRPr="00E47607">
        <w:rPr>
          <w:sz w:val="28"/>
          <w:szCs w:val="28"/>
        </w:rPr>
        <w:t>В научной литературе отсутствует единая трактовка бизнес-процессов промышленных предприятий, что подчеркивает их адаптивный характер. Наиболее обоснованным в практическом применении считается расширенный вариант классификации бизнес-процессов, включающий пять групп:</w:t>
      </w:r>
    </w:p>
    <w:p w14:paraId="7EB7B881" w14:textId="77777777" w:rsidR="002C4A61" w:rsidRDefault="008F420A" w:rsidP="002C4A61">
      <w:pPr>
        <w:widowControl w:val="0"/>
        <w:numPr>
          <w:ilvl w:val="0"/>
          <w:numId w:val="41"/>
        </w:numPr>
        <w:tabs>
          <w:tab w:val="left" w:pos="720"/>
          <w:tab w:val="left" w:pos="1134"/>
        </w:tabs>
        <w:ind w:left="0" w:firstLine="709"/>
        <w:jc w:val="both"/>
        <w:rPr>
          <w:rStyle w:val="FontStyle27"/>
          <w:b w:val="0"/>
          <w:bCs w:val="0"/>
          <w:sz w:val="28"/>
          <w:szCs w:val="28"/>
        </w:rPr>
      </w:pPr>
      <w:r w:rsidRPr="000E6803">
        <w:rPr>
          <w:rStyle w:val="FontStyle27"/>
          <w:b w:val="0"/>
          <w:bCs w:val="0"/>
          <w:sz w:val="28"/>
          <w:szCs w:val="28"/>
        </w:rPr>
        <w:t>операционные (основные) - формируют прямую добавленную стоимость продукта (производство, контроль качества, управление производством);</w:t>
      </w:r>
    </w:p>
    <w:p w14:paraId="0CDD5BEF" w14:textId="77777777" w:rsidR="002C4A61" w:rsidRDefault="008F420A" w:rsidP="002C4A61">
      <w:pPr>
        <w:widowControl w:val="0"/>
        <w:numPr>
          <w:ilvl w:val="0"/>
          <w:numId w:val="41"/>
        </w:numPr>
        <w:tabs>
          <w:tab w:val="left" w:pos="720"/>
          <w:tab w:val="left" w:pos="1134"/>
        </w:tabs>
        <w:ind w:left="0" w:firstLine="709"/>
        <w:jc w:val="both"/>
        <w:rPr>
          <w:sz w:val="28"/>
          <w:szCs w:val="28"/>
        </w:rPr>
      </w:pPr>
      <w:r w:rsidRPr="002C4A61">
        <w:rPr>
          <w:sz w:val="28"/>
          <w:szCs w:val="28"/>
        </w:rPr>
        <w:t>поддерживающие - обеспечивают инфраструктурные условия, необходимые для выполнения основных процессов;</w:t>
      </w:r>
    </w:p>
    <w:p w14:paraId="497A3AE7" w14:textId="77777777" w:rsidR="002C4A61" w:rsidRDefault="008F420A" w:rsidP="002C4A61">
      <w:pPr>
        <w:widowControl w:val="0"/>
        <w:numPr>
          <w:ilvl w:val="0"/>
          <w:numId w:val="41"/>
        </w:numPr>
        <w:tabs>
          <w:tab w:val="left" w:pos="720"/>
          <w:tab w:val="left" w:pos="1134"/>
        </w:tabs>
        <w:ind w:left="0" w:firstLine="709"/>
        <w:jc w:val="both"/>
        <w:rPr>
          <w:sz w:val="28"/>
          <w:szCs w:val="28"/>
        </w:rPr>
      </w:pPr>
      <w:r w:rsidRPr="002C4A61">
        <w:rPr>
          <w:sz w:val="28"/>
          <w:szCs w:val="28"/>
        </w:rPr>
        <w:t>управленческие - включают процессы координации основных и вспомогательных функций, а также процессы развития;</w:t>
      </w:r>
    </w:p>
    <w:p w14:paraId="00B7AB11" w14:textId="77777777" w:rsidR="002C4A61" w:rsidRDefault="008F420A" w:rsidP="002C4A61">
      <w:pPr>
        <w:widowControl w:val="0"/>
        <w:numPr>
          <w:ilvl w:val="0"/>
          <w:numId w:val="41"/>
        </w:numPr>
        <w:tabs>
          <w:tab w:val="left" w:pos="720"/>
          <w:tab w:val="left" w:pos="1134"/>
        </w:tabs>
        <w:ind w:left="0" w:firstLine="709"/>
        <w:jc w:val="both"/>
        <w:rPr>
          <w:sz w:val="28"/>
          <w:szCs w:val="28"/>
        </w:rPr>
      </w:pPr>
      <w:r w:rsidRPr="002C4A61">
        <w:rPr>
          <w:sz w:val="28"/>
          <w:szCs w:val="28"/>
        </w:rPr>
        <w:t>инновационные - связаны с внедрением новых технологий, разработкой продуктов и созданием новаций;</w:t>
      </w:r>
    </w:p>
    <w:p w14:paraId="42D7F184" w14:textId="1A24615B" w:rsidR="008F420A" w:rsidRPr="002C4A61" w:rsidRDefault="008F420A" w:rsidP="002C4A61">
      <w:pPr>
        <w:widowControl w:val="0"/>
        <w:numPr>
          <w:ilvl w:val="0"/>
          <w:numId w:val="41"/>
        </w:numPr>
        <w:tabs>
          <w:tab w:val="left" w:pos="720"/>
          <w:tab w:val="left" w:pos="1134"/>
        </w:tabs>
        <w:ind w:left="0" w:firstLine="709"/>
        <w:jc w:val="both"/>
        <w:rPr>
          <w:sz w:val="28"/>
          <w:szCs w:val="28"/>
        </w:rPr>
      </w:pPr>
      <w:r w:rsidRPr="002C4A61">
        <w:rPr>
          <w:sz w:val="28"/>
          <w:szCs w:val="28"/>
        </w:rPr>
        <w:t>логистические - обеспечивают управление цепями поставок, складскими операциями и транспортировкой продукции.</w:t>
      </w:r>
    </w:p>
    <w:p w14:paraId="71591D7B" w14:textId="77777777" w:rsidR="008F420A" w:rsidRPr="00E47607" w:rsidRDefault="008F420A" w:rsidP="008F420A">
      <w:pPr>
        <w:widowControl w:val="0"/>
        <w:tabs>
          <w:tab w:val="left" w:pos="720"/>
        </w:tabs>
        <w:ind w:firstLine="709"/>
        <w:jc w:val="both"/>
        <w:rPr>
          <w:sz w:val="28"/>
          <w:szCs w:val="28"/>
        </w:rPr>
      </w:pPr>
      <w:r w:rsidRPr="00E47607">
        <w:rPr>
          <w:sz w:val="28"/>
          <w:szCs w:val="28"/>
        </w:rPr>
        <w:t>Использование расширенной классификации позволяет детализировать внутренние процессы предприятия и адаптировать их к вызовам современной бизнес-среды. В связи с этим применение специализированных программных решений становится ключевым условием цифровой трансформации промышленных компаний. Обобщенные результаты анализа соответствующего программного обеспечения представлены в таблице 25.</w:t>
      </w:r>
    </w:p>
    <w:p w14:paraId="7BAADAC9" w14:textId="77777777" w:rsidR="00774B2C" w:rsidRPr="00913EF7" w:rsidRDefault="00774B2C" w:rsidP="00774B2C">
      <w:pPr>
        <w:widowControl w:val="0"/>
        <w:tabs>
          <w:tab w:val="left" w:pos="1134"/>
        </w:tabs>
        <w:ind w:firstLine="709"/>
        <w:jc w:val="both"/>
        <w:rPr>
          <w:sz w:val="28"/>
          <w:szCs w:val="28"/>
        </w:rPr>
      </w:pPr>
    </w:p>
    <w:p w14:paraId="7CAD2D9F" w14:textId="17D587EF" w:rsidR="0036752C" w:rsidRPr="00913EF7" w:rsidRDefault="0036752C" w:rsidP="001E22B6">
      <w:pPr>
        <w:widowControl w:val="0"/>
        <w:jc w:val="both"/>
        <w:rPr>
          <w:sz w:val="28"/>
          <w:szCs w:val="28"/>
        </w:rPr>
      </w:pPr>
      <w:r w:rsidRPr="00913EF7">
        <w:rPr>
          <w:sz w:val="28"/>
          <w:szCs w:val="28"/>
        </w:rPr>
        <w:t>Таблица 2</w:t>
      </w:r>
      <w:r w:rsidR="001D0B99" w:rsidRPr="00913EF7">
        <w:rPr>
          <w:sz w:val="28"/>
          <w:szCs w:val="28"/>
        </w:rPr>
        <w:t>5</w:t>
      </w:r>
      <w:r w:rsidRPr="00913EF7">
        <w:rPr>
          <w:sz w:val="28"/>
          <w:szCs w:val="28"/>
        </w:rPr>
        <w:t xml:space="preserve"> – Анализ соответствия цифровых платформ/систем бизнес-процессам промышленного предприятия</w:t>
      </w:r>
    </w:p>
    <w:p w14:paraId="1ABC179D" w14:textId="77777777" w:rsidR="0036752C" w:rsidRPr="00774B2C" w:rsidRDefault="0036752C" w:rsidP="00774B2C">
      <w:pPr>
        <w:widowControl w:val="0"/>
        <w:ind w:firstLine="454"/>
        <w:jc w:val="right"/>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28"/>
        <w:gridCol w:w="5811"/>
      </w:tblGrid>
      <w:tr w:rsidR="0036752C" w:rsidRPr="00913EF7" w14:paraId="33279E6B" w14:textId="77777777" w:rsidTr="00F24F6F">
        <w:trPr>
          <w:jc w:val="center"/>
        </w:trPr>
        <w:tc>
          <w:tcPr>
            <w:tcW w:w="3828" w:type="dxa"/>
            <w:vAlign w:val="center"/>
          </w:tcPr>
          <w:p w14:paraId="3CE29669" w14:textId="77777777" w:rsidR="0036752C" w:rsidRPr="00765F76" w:rsidRDefault="0036752C" w:rsidP="001E22B6">
            <w:pPr>
              <w:widowControl w:val="0"/>
              <w:tabs>
                <w:tab w:val="left" w:pos="720"/>
              </w:tabs>
              <w:jc w:val="center"/>
              <w:rPr>
                <w:rStyle w:val="FontStyle27"/>
                <w:b w:val="0"/>
                <w:bCs w:val="0"/>
                <w:sz w:val="22"/>
                <w:szCs w:val="22"/>
              </w:rPr>
            </w:pPr>
            <w:r w:rsidRPr="00765F76">
              <w:rPr>
                <w:rStyle w:val="FontStyle27"/>
                <w:b w:val="0"/>
                <w:bCs w:val="0"/>
                <w:sz w:val="22"/>
                <w:szCs w:val="22"/>
              </w:rPr>
              <w:t>Бизнес-процессы предприятия</w:t>
            </w:r>
          </w:p>
        </w:tc>
        <w:tc>
          <w:tcPr>
            <w:tcW w:w="5811" w:type="dxa"/>
            <w:vAlign w:val="center"/>
          </w:tcPr>
          <w:p w14:paraId="5BB112B5" w14:textId="77777777" w:rsidR="0036752C" w:rsidRPr="00765F76" w:rsidRDefault="0036752C" w:rsidP="001E22B6">
            <w:pPr>
              <w:widowControl w:val="0"/>
              <w:jc w:val="center"/>
              <w:rPr>
                <w:rStyle w:val="FontStyle27"/>
                <w:b w:val="0"/>
                <w:bCs w:val="0"/>
                <w:sz w:val="22"/>
                <w:szCs w:val="22"/>
              </w:rPr>
            </w:pPr>
            <w:r w:rsidRPr="00765F76">
              <w:rPr>
                <w:sz w:val="22"/>
                <w:szCs w:val="22"/>
              </w:rPr>
              <w:t>Цифровые платформы/системы для цифровизации предприятия</w:t>
            </w:r>
          </w:p>
        </w:tc>
      </w:tr>
      <w:tr w:rsidR="0036752C" w:rsidRPr="00552622" w14:paraId="67C1B628" w14:textId="77777777" w:rsidTr="00F24F6F">
        <w:trPr>
          <w:jc w:val="center"/>
        </w:trPr>
        <w:tc>
          <w:tcPr>
            <w:tcW w:w="3828" w:type="dxa"/>
            <w:vAlign w:val="center"/>
          </w:tcPr>
          <w:p w14:paraId="11F54198" w14:textId="77777777" w:rsidR="0036752C" w:rsidRPr="00765F76" w:rsidRDefault="0036752C" w:rsidP="001E22B6">
            <w:pPr>
              <w:widowControl w:val="0"/>
              <w:jc w:val="both"/>
              <w:rPr>
                <w:rStyle w:val="FontStyle27"/>
                <w:b w:val="0"/>
                <w:bCs w:val="0"/>
                <w:sz w:val="22"/>
                <w:szCs w:val="22"/>
              </w:rPr>
            </w:pPr>
            <w:r w:rsidRPr="00765F76">
              <w:rPr>
                <w:sz w:val="22"/>
                <w:szCs w:val="22"/>
              </w:rPr>
              <w:t>Производство продукции, контроль качества, оптимизация производственных процессов</w:t>
            </w:r>
          </w:p>
        </w:tc>
        <w:tc>
          <w:tcPr>
            <w:tcW w:w="5811" w:type="dxa"/>
            <w:vAlign w:val="center"/>
          </w:tcPr>
          <w:p w14:paraId="08E22C14" w14:textId="77777777" w:rsidR="0036752C" w:rsidRPr="00765F76" w:rsidRDefault="0036752C"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Style w:val="FontStyle27"/>
                <w:b w:val="0"/>
                <w:bCs w:val="0"/>
                <w:sz w:val="22"/>
                <w:szCs w:val="22"/>
                <w:lang w:val="en-US"/>
              </w:rPr>
            </w:pPr>
            <w:r w:rsidRPr="00765F76">
              <w:rPr>
                <w:rFonts w:eastAsia="Calibri"/>
                <w:color w:val="141413"/>
                <w:sz w:val="22"/>
                <w:szCs w:val="22"/>
                <w:lang w:val="en-US"/>
              </w:rPr>
              <w:t xml:space="preserve">Manufacturing Execution Systems (MES); SCADA (Supervisory Control and Data Acquisition); Industrial IoT platforms; </w:t>
            </w:r>
            <w:r w:rsidRPr="00765F76">
              <w:rPr>
                <w:rFonts w:eastAsia="Calibri"/>
                <w:i/>
                <w:iCs/>
                <w:color w:val="141413"/>
                <w:sz w:val="22"/>
                <w:szCs w:val="22"/>
                <w:lang w:val="en-US"/>
              </w:rPr>
              <w:t>ERP-</w:t>
            </w:r>
            <w:r w:rsidRPr="00765F76">
              <w:rPr>
                <w:rFonts w:eastAsia="Calibri"/>
                <w:i/>
                <w:iCs/>
                <w:color w:val="141413"/>
                <w:sz w:val="22"/>
                <w:szCs w:val="22"/>
              </w:rPr>
              <w:t>системы</w:t>
            </w:r>
            <w:r w:rsidRPr="00765F76">
              <w:rPr>
                <w:rFonts w:eastAsia="Calibri"/>
                <w:i/>
                <w:iCs/>
                <w:color w:val="141413"/>
                <w:sz w:val="22"/>
                <w:szCs w:val="22"/>
                <w:lang w:val="en-US"/>
              </w:rPr>
              <w:t>; MES (Manufacturing Execution System); PLM (Product Lifecycle Management)</w:t>
            </w:r>
          </w:p>
        </w:tc>
      </w:tr>
      <w:tr w:rsidR="0036752C" w:rsidRPr="00552622" w14:paraId="62971962" w14:textId="77777777" w:rsidTr="00F24F6F">
        <w:trPr>
          <w:jc w:val="center"/>
        </w:trPr>
        <w:tc>
          <w:tcPr>
            <w:tcW w:w="3828" w:type="dxa"/>
            <w:vAlign w:val="center"/>
          </w:tcPr>
          <w:p w14:paraId="0D7613E5" w14:textId="77777777" w:rsidR="0036752C" w:rsidRPr="00765F76" w:rsidRDefault="0036752C" w:rsidP="001E22B6">
            <w:pPr>
              <w:widowControl w:val="0"/>
              <w:jc w:val="both"/>
              <w:rPr>
                <w:rStyle w:val="FontStyle27"/>
                <w:b w:val="0"/>
                <w:bCs w:val="0"/>
                <w:sz w:val="22"/>
                <w:szCs w:val="22"/>
              </w:rPr>
            </w:pPr>
            <w:r w:rsidRPr="00765F76">
              <w:rPr>
                <w:sz w:val="22"/>
                <w:szCs w:val="22"/>
              </w:rPr>
              <w:t>Управление ресурсами, инфраструктура предприятия, обслуживание оборудования</w:t>
            </w:r>
          </w:p>
        </w:tc>
        <w:tc>
          <w:tcPr>
            <w:tcW w:w="5811" w:type="dxa"/>
            <w:vAlign w:val="center"/>
          </w:tcPr>
          <w:p w14:paraId="05E5F93C" w14:textId="77777777" w:rsidR="0036752C" w:rsidRPr="00765F76" w:rsidRDefault="0036752C"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Style w:val="FontStyle27"/>
                <w:rFonts w:eastAsia="Calibri"/>
                <w:b w:val="0"/>
                <w:bCs w:val="0"/>
                <w:color w:val="141413"/>
                <w:sz w:val="22"/>
                <w:szCs w:val="22"/>
                <w:lang w:val="en-US"/>
              </w:rPr>
            </w:pPr>
            <w:r w:rsidRPr="00765F76">
              <w:rPr>
                <w:rFonts w:eastAsia="Calibri"/>
                <w:color w:val="141413"/>
                <w:sz w:val="22"/>
                <w:szCs w:val="22"/>
                <w:lang w:val="en-US"/>
              </w:rPr>
              <w:t xml:space="preserve">Enterprise Resource Planning (ERP); Facilities Management Software, Computerized Maintenance Management System (CMMS); </w:t>
            </w:r>
            <w:r w:rsidRPr="00765F76">
              <w:rPr>
                <w:rFonts w:eastAsia="Calibri"/>
                <w:i/>
                <w:iCs/>
                <w:color w:val="141413"/>
                <w:sz w:val="22"/>
                <w:szCs w:val="22"/>
                <w:lang w:val="en-US"/>
              </w:rPr>
              <w:t xml:space="preserve">E-commerce </w:t>
            </w:r>
            <w:r w:rsidRPr="00765F76">
              <w:rPr>
                <w:rFonts w:eastAsia="Calibri"/>
                <w:i/>
                <w:iCs/>
                <w:color w:val="141413"/>
                <w:sz w:val="22"/>
                <w:szCs w:val="22"/>
              </w:rPr>
              <w:t>платформы</w:t>
            </w:r>
            <w:r w:rsidRPr="00765F76">
              <w:rPr>
                <w:rFonts w:eastAsia="Calibri"/>
                <w:i/>
                <w:iCs/>
                <w:color w:val="141413"/>
                <w:sz w:val="22"/>
                <w:szCs w:val="22"/>
                <w:lang w:val="en-US"/>
              </w:rPr>
              <w:t>; QMS (Quality Management System)</w:t>
            </w:r>
          </w:p>
        </w:tc>
      </w:tr>
      <w:tr w:rsidR="0036752C" w:rsidRPr="00552622" w14:paraId="7573C817" w14:textId="77777777" w:rsidTr="00F24F6F">
        <w:trPr>
          <w:jc w:val="center"/>
        </w:trPr>
        <w:tc>
          <w:tcPr>
            <w:tcW w:w="3828" w:type="dxa"/>
            <w:vAlign w:val="center"/>
          </w:tcPr>
          <w:p w14:paraId="59B5B358" w14:textId="77777777" w:rsidR="0036752C" w:rsidRPr="00765F76" w:rsidRDefault="0036752C" w:rsidP="001E22B6">
            <w:pPr>
              <w:widowControl w:val="0"/>
              <w:jc w:val="both"/>
              <w:rPr>
                <w:rStyle w:val="FontStyle27"/>
                <w:b w:val="0"/>
                <w:bCs w:val="0"/>
                <w:sz w:val="22"/>
                <w:szCs w:val="22"/>
              </w:rPr>
            </w:pPr>
            <w:r w:rsidRPr="00765F76">
              <w:rPr>
                <w:sz w:val="22"/>
                <w:szCs w:val="22"/>
              </w:rPr>
              <w:t>Формирование стратегии, управление рисками, финансовое управление, управление персоналом</w:t>
            </w:r>
          </w:p>
        </w:tc>
        <w:tc>
          <w:tcPr>
            <w:tcW w:w="5811" w:type="dxa"/>
            <w:vAlign w:val="center"/>
          </w:tcPr>
          <w:p w14:paraId="2AAE22A4" w14:textId="77777777" w:rsidR="0036752C" w:rsidRPr="00765F76" w:rsidRDefault="0036752C"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Style w:val="FontStyle27"/>
                <w:rFonts w:eastAsia="Calibri"/>
                <w:b w:val="0"/>
                <w:bCs w:val="0"/>
                <w:color w:val="141413"/>
                <w:sz w:val="22"/>
                <w:szCs w:val="22"/>
                <w:lang w:val="en-US"/>
              </w:rPr>
            </w:pPr>
            <w:r w:rsidRPr="00765F76">
              <w:rPr>
                <w:rFonts w:eastAsia="Calibri"/>
                <w:color w:val="141413"/>
                <w:sz w:val="22"/>
                <w:szCs w:val="22"/>
                <w:lang w:val="en-US"/>
              </w:rPr>
              <w:t xml:space="preserve">Customer Relationship Management (CRM); Enterprise Risk Management (ERM); Human Resource Management Systems (HRMS); </w:t>
            </w:r>
            <w:r w:rsidRPr="00765F76">
              <w:rPr>
                <w:rFonts w:eastAsia="Calibri"/>
                <w:i/>
                <w:iCs/>
                <w:color w:val="141413"/>
                <w:sz w:val="22"/>
                <w:szCs w:val="22"/>
                <w:lang w:val="en-US"/>
              </w:rPr>
              <w:t>BI-</w:t>
            </w:r>
            <w:r w:rsidRPr="00765F76">
              <w:rPr>
                <w:rFonts w:eastAsia="Calibri"/>
                <w:i/>
                <w:iCs/>
                <w:color w:val="141413"/>
                <w:sz w:val="22"/>
                <w:szCs w:val="22"/>
              </w:rPr>
              <w:t>системи</w:t>
            </w:r>
            <w:r w:rsidRPr="00765F76">
              <w:rPr>
                <w:rFonts w:eastAsia="Calibri"/>
                <w:i/>
                <w:iCs/>
                <w:color w:val="141413"/>
                <w:sz w:val="22"/>
                <w:szCs w:val="22"/>
                <w:lang w:val="en-US"/>
              </w:rPr>
              <w:t xml:space="preserve"> (Business Intelligence); Big Data Analytics</w:t>
            </w:r>
          </w:p>
        </w:tc>
      </w:tr>
      <w:tr w:rsidR="0036752C" w:rsidRPr="00552622" w14:paraId="141E6A77" w14:textId="77777777" w:rsidTr="00F24F6F">
        <w:trPr>
          <w:jc w:val="center"/>
        </w:trPr>
        <w:tc>
          <w:tcPr>
            <w:tcW w:w="3828" w:type="dxa"/>
            <w:vAlign w:val="center"/>
          </w:tcPr>
          <w:p w14:paraId="75D00460" w14:textId="77777777" w:rsidR="0036752C" w:rsidRPr="00765F76" w:rsidRDefault="0036752C" w:rsidP="001E22B6">
            <w:pPr>
              <w:widowControl w:val="0"/>
              <w:jc w:val="both"/>
              <w:rPr>
                <w:rStyle w:val="FontStyle27"/>
                <w:b w:val="0"/>
                <w:bCs w:val="0"/>
                <w:sz w:val="22"/>
                <w:szCs w:val="22"/>
              </w:rPr>
            </w:pPr>
            <w:r w:rsidRPr="00765F76">
              <w:rPr>
                <w:rStyle w:val="afa"/>
                <w:b w:val="0"/>
                <w:bCs w:val="0"/>
                <w:sz w:val="22"/>
                <w:szCs w:val="22"/>
              </w:rPr>
              <w:t>Исследование и разработка новых продуктов, инновационные проекты, внедрение новых технологий</w:t>
            </w:r>
          </w:p>
        </w:tc>
        <w:tc>
          <w:tcPr>
            <w:tcW w:w="5811" w:type="dxa"/>
            <w:vAlign w:val="center"/>
          </w:tcPr>
          <w:p w14:paraId="4844D7FA" w14:textId="77777777" w:rsidR="0036752C" w:rsidRPr="00765F76" w:rsidRDefault="0036752C"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Style w:val="FontStyle27"/>
                <w:rFonts w:eastAsia="Calibri"/>
                <w:b w:val="0"/>
                <w:bCs w:val="0"/>
                <w:color w:val="141413"/>
                <w:sz w:val="22"/>
                <w:szCs w:val="22"/>
                <w:lang w:val="en-US"/>
              </w:rPr>
            </w:pPr>
            <w:r w:rsidRPr="00765F76">
              <w:rPr>
                <w:rFonts w:eastAsia="Calibri"/>
                <w:color w:val="141413"/>
                <w:sz w:val="22"/>
                <w:szCs w:val="22"/>
                <w:lang w:val="en-US"/>
              </w:rPr>
              <w:t xml:space="preserve">Product Lifecycle Management (PLM); Research and Development (R&amp;D) management software; Innovation management platforms; </w:t>
            </w:r>
            <w:r w:rsidRPr="00765F76">
              <w:rPr>
                <w:rFonts w:eastAsia="Calibri"/>
                <w:i/>
                <w:iCs/>
                <w:color w:val="141413"/>
                <w:sz w:val="22"/>
                <w:szCs w:val="22"/>
                <w:lang w:val="en-US"/>
              </w:rPr>
              <w:t>IoT (Internet of Things)</w:t>
            </w:r>
          </w:p>
        </w:tc>
      </w:tr>
      <w:tr w:rsidR="0036752C" w:rsidRPr="00552622" w14:paraId="72675ABB" w14:textId="77777777" w:rsidTr="00F24F6F">
        <w:trPr>
          <w:jc w:val="center"/>
        </w:trPr>
        <w:tc>
          <w:tcPr>
            <w:tcW w:w="3828" w:type="dxa"/>
            <w:vAlign w:val="center"/>
          </w:tcPr>
          <w:p w14:paraId="6DE70622" w14:textId="77777777" w:rsidR="0036752C" w:rsidRPr="00765F76" w:rsidRDefault="0036752C" w:rsidP="001E22B6">
            <w:pPr>
              <w:widowControl w:val="0"/>
              <w:jc w:val="both"/>
              <w:rPr>
                <w:rStyle w:val="FontStyle27"/>
                <w:b w:val="0"/>
                <w:bCs w:val="0"/>
                <w:sz w:val="22"/>
                <w:szCs w:val="22"/>
              </w:rPr>
            </w:pPr>
            <w:r w:rsidRPr="00765F76">
              <w:rPr>
                <w:sz w:val="22"/>
                <w:szCs w:val="22"/>
              </w:rPr>
              <w:t>Управление цепочкой поставок, складское хозяйство, транспортировка и поставка</w:t>
            </w:r>
          </w:p>
        </w:tc>
        <w:tc>
          <w:tcPr>
            <w:tcW w:w="5811" w:type="dxa"/>
            <w:vAlign w:val="center"/>
          </w:tcPr>
          <w:p w14:paraId="52E33B50" w14:textId="77777777" w:rsidR="0036752C" w:rsidRPr="00765F76" w:rsidRDefault="0036752C" w:rsidP="001E22B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Style w:val="FontStyle27"/>
                <w:rFonts w:eastAsia="Calibri"/>
                <w:b w:val="0"/>
                <w:bCs w:val="0"/>
                <w:color w:val="141413"/>
                <w:sz w:val="22"/>
                <w:szCs w:val="22"/>
                <w:lang w:val="en-US"/>
              </w:rPr>
            </w:pPr>
            <w:r w:rsidRPr="00765F76">
              <w:rPr>
                <w:rFonts w:eastAsia="Calibri"/>
                <w:color w:val="141413"/>
                <w:sz w:val="22"/>
                <w:szCs w:val="22"/>
                <w:lang w:val="en-US"/>
              </w:rPr>
              <w:t>Supply Chain Management (SCM); Warehouse Management Systems (WMS); Transport Management Systems (TMS)</w:t>
            </w:r>
          </w:p>
        </w:tc>
      </w:tr>
      <w:tr w:rsidR="0036752C" w:rsidRPr="00765F76" w14:paraId="5255F7D9" w14:textId="77777777" w:rsidTr="00F24F6F">
        <w:trPr>
          <w:jc w:val="center"/>
        </w:trPr>
        <w:tc>
          <w:tcPr>
            <w:tcW w:w="9639" w:type="dxa"/>
            <w:gridSpan w:val="2"/>
          </w:tcPr>
          <w:p w14:paraId="02109CA4" w14:textId="191DFCB3" w:rsidR="0036752C" w:rsidRPr="00765F76" w:rsidRDefault="0036752C" w:rsidP="00765F7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firstLine="454"/>
              <w:rPr>
                <w:rFonts w:eastAsia="Calibri"/>
                <w:color w:val="141413"/>
                <w:sz w:val="22"/>
                <w:szCs w:val="22"/>
              </w:rPr>
            </w:pPr>
            <w:r w:rsidRPr="00765F76">
              <w:rPr>
                <w:sz w:val="22"/>
                <w:szCs w:val="22"/>
              </w:rPr>
              <w:t xml:space="preserve">Примечание – </w:t>
            </w:r>
            <w:r w:rsidR="00072BD0" w:rsidRPr="00765F76">
              <w:rPr>
                <w:sz w:val="22"/>
                <w:szCs w:val="22"/>
              </w:rPr>
              <w:t>С</w:t>
            </w:r>
            <w:r w:rsidRPr="00765F76">
              <w:rPr>
                <w:sz w:val="22"/>
                <w:szCs w:val="22"/>
              </w:rPr>
              <w:t>оставлена на основе источника [</w:t>
            </w:r>
            <w:r w:rsidR="00765F76" w:rsidRPr="00765F76">
              <w:rPr>
                <w:sz w:val="22"/>
                <w:szCs w:val="22"/>
              </w:rPr>
              <w:t>171]</w:t>
            </w:r>
          </w:p>
        </w:tc>
      </w:tr>
    </w:tbl>
    <w:p w14:paraId="07E9483F" w14:textId="77777777" w:rsidR="003B6C4C" w:rsidRPr="00913EF7" w:rsidRDefault="003B6C4C" w:rsidP="001E22B6">
      <w:pPr>
        <w:widowControl w:val="0"/>
        <w:tabs>
          <w:tab w:val="left" w:pos="720"/>
        </w:tabs>
        <w:ind w:firstLine="454"/>
        <w:jc w:val="both"/>
        <w:rPr>
          <w:rStyle w:val="FontStyle27"/>
          <w:b w:val="0"/>
          <w:bCs w:val="0"/>
          <w:sz w:val="28"/>
          <w:szCs w:val="28"/>
        </w:rPr>
      </w:pPr>
    </w:p>
    <w:p w14:paraId="2F74A024" w14:textId="77777777" w:rsidR="00021944" w:rsidRPr="00E47607" w:rsidRDefault="00021944" w:rsidP="00021944">
      <w:pPr>
        <w:widowControl w:val="0"/>
        <w:tabs>
          <w:tab w:val="left" w:pos="720"/>
        </w:tabs>
        <w:ind w:firstLine="709"/>
        <w:jc w:val="both"/>
        <w:rPr>
          <w:rStyle w:val="FontStyle27"/>
          <w:b w:val="0"/>
          <w:bCs w:val="0"/>
          <w:sz w:val="28"/>
          <w:szCs w:val="28"/>
        </w:rPr>
      </w:pPr>
      <w:r w:rsidRPr="00E47607">
        <w:rPr>
          <w:rStyle w:val="FontStyle27"/>
          <w:b w:val="0"/>
          <w:bCs w:val="0"/>
          <w:sz w:val="28"/>
          <w:szCs w:val="28"/>
        </w:rPr>
        <w:t>Объединение перечисленных цифровых систем в единую экосистему формирует основу комплексной цифровой трансформации промышленных предприятий. В данном контексте важно подчеркнуть, что учет различных бизнес-аспектов и интеграция передовых технологических решений способны существенно изменить характер производственных процессов. Использование программных продуктов, охватывающих несколько бизнес-функций одновременно, позволяет формировать сквозную систему управления, в которой отдельные элементы корпоративной деятельности работают в едином цифровом контуре.</w:t>
      </w:r>
    </w:p>
    <w:p w14:paraId="283063DD" w14:textId="77777777" w:rsidR="00021944" w:rsidRPr="00E47607" w:rsidRDefault="00021944" w:rsidP="00021944">
      <w:pPr>
        <w:widowControl w:val="0"/>
        <w:tabs>
          <w:tab w:val="left" w:pos="720"/>
        </w:tabs>
        <w:ind w:firstLine="709"/>
        <w:jc w:val="both"/>
        <w:rPr>
          <w:rStyle w:val="FontStyle27"/>
          <w:b w:val="0"/>
          <w:bCs w:val="0"/>
          <w:sz w:val="28"/>
          <w:szCs w:val="28"/>
        </w:rPr>
      </w:pPr>
      <w:r w:rsidRPr="00E47607">
        <w:rPr>
          <w:rStyle w:val="FontStyle27"/>
          <w:b w:val="0"/>
          <w:bCs w:val="0"/>
          <w:sz w:val="28"/>
          <w:szCs w:val="28"/>
        </w:rPr>
        <w:t>В условиях цифровизации, где конкурентная среда характеризуется высокой динамичностью, а требования к эффективности и гибкости возрастают, выбор программного обеспечения становится фактором, напрямую влияющим на достижение стратегических целей компании. Приоритет получает не универсальный набор технологий, а архитектура цифровых решений, максимально адаптированная к специфике предприятия и направленная на создание устойчивых конкурентных преимуществ.</w:t>
      </w:r>
    </w:p>
    <w:p w14:paraId="6373E681" w14:textId="77777777" w:rsidR="00021944" w:rsidRPr="00E47607" w:rsidRDefault="00021944" w:rsidP="00021944">
      <w:pPr>
        <w:widowControl w:val="0"/>
        <w:tabs>
          <w:tab w:val="left" w:pos="720"/>
        </w:tabs>
        <w:ind w:firstLine="709"/>
        <w:jc w:val="both"/>
        <w:rPr>
          <w:rStyle w:val="FontStyle27"/>
          <w:b w:val="0"/>
          <w:bCs w:val="0"/>
          <w:sz w:val="28"/>
          <w:szCs w:val="28"/>
        </w:rPr>
      </w:pPr>
      <w:r w:rsidRPr="00E47607">
        <w:rPr>
          <w:rStyle w:val="FontStyle27"/>
          <w:b w:val="0"/>
          <w:bCs w:val="0"/>
          <w:sz w:val="28"/>
          <w:szCs w:val="28"/>
        </w:rPr>
        <w:t>Классификация применяемых промышленными предприятиями цифровых платформ и инструментов представлена в таблице 26, где существующие решения систематизированы по основным категориям в соответствии с их функциональным назначением.</w:t>
      </w:r>
    </w:p>
    <w:p w14:paraId="79915E69" w14:textId="77777777" w:rsidR="003C33EA" w:rsidRPr="00913EF7" w:rsidRDefault="003C33EA" w:rsidP="00AC1EDA">
      <w:pPr>
        <w:widowControl w:val="0"/>
        <w:tabs>
          <w:tab w:val="left" w:pos="720"/>
        </w:tabs>
        <w:jc w:val="both"/>
        <w:rPr>
          <w:rStyle w:val="FontStyle27"/>
          <w:b w:val="0"/>
          <w:bCs w:val="0"/>
          <w:sz w:val="28"/>
          <w:szCs w:val="28"/>
        </w:rPr>
      </w:pPr>
    </w:p>
    <w:p w14:paraId="05052961" w14:textId="6EB5E203" w:rsidR="0036752C" w:rsidRPr="00913EF7" w:rsidRDefault="0036752C" w:rsidP="001E22B6">
      <w:pPr>
        <w:widowControl w:val="0"/>
        <w:tabs>
          <w:tab w:val="left" w:pos="720"/>
        </w:tabs>
        <w:jc w:val="both"/>
        <w:rPr>
          <w:rStyle w:val="FontStyle27"/>
          <w:b w:val="0"/>
          <w:bCs w:val="0"/>
          <w:sz w:val="28"/>
          <w:szCs w:val="28"/>
        </w:rPr>
      </w:pPr>
      <w:r w:rsidRPr="00913EF7">
        <w:rPr>
          <w:rStyle w:val="FontStyle27"/>
          <w:b w:val="0"/>
          <w:bCs w:val="0"/>
          <w:sz w:val="28"/>
          <w:szCs w:val="28"/>
        </w:rPr>
        <w:t>Таблица 2</w:t>
      </w:r>
      <w:r w:rsidR="001D0B99" w:rsidRPr="00913EF7">
        <w:rPr>
          <w:rStyle w:val="FontStyle27"/>
          <w:b w:val="0"/>
          <w:bCs w:val="0"/>
          <w:sz w:val="28"/>
          <w:szCs w:val="28"/>
        </w:rPr>
        <w:t>6</w:t>
      </w:r>
      <w:r w:rsidRPr="00913EF7">
        <w:rPr>
          <w:rStyle w:val="FontStyle27"/>
          <w:b w:val="0"/>
          <w:bCs w:val="0"/>
          <w:sz w:val="28"/>
          <w:szCs w:val="28"/>
        </w:rPr>
        <w:t xml:space="preserve"> – Классификация цифровых платформ и инструментов, применяемых в промышленности</w:t>
      </w:r>
    </w:p>
    <w:p w14:paraId="32113486" w14:textId="77777777" w:rsidR="0036752C" w:rsidRPr="00774B2C" w:rsidRDefault="0036752C" w:rsidP="001E22B6">
      <w:pPr>
        <w:widowControl w:val="0"/>
        <w:tabs>
          <w:tab w:val="left" w:pos="720"/>
        </w:tabs>
        <w:ind w:firstLine="454"/>
        <w:jc w:val="both"/>
        <w:rPr>
          <w:rStyle w:val="FontStyle27"/>
          <w:b w:val="0"/>
          <w:bCs w:val="0"/>
          <w:sz w:val="16"/>
          <w:szCs w:val="16"/>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47"/>
        <w:gridCol w:w="2722"/>
        <w:gridCol w:w="5070"/>
      </w:tblGrid>
      <w:tr w:rsidR="0036752C" w:rsidRPr="00774B2C" w14:paraId="1EF49FB8" w14:textId="77777777" w:rsidTr="00253C6F">
        <w:tc>
          <w:tcPr>
            <w:tcW w:w="1847" w:type="dxa"/>
            <w:vAlign w:val="center"/>
          </w:tcPr>
          <w:p w14:paraId="5918BAB1" w14:textId="77777777" w:rsidR="0036752C" w:rsidRPr="00774B2C" w:rsidRDefault="0036752C" w:rsidP="001E22B6">
            <w:pPr>
              <w:widowControl w:val="0"/>
              <w:tabs>
                <w:tab w:val="left" w:pos="720"/>
              </w:tabs>
              <w:jc w:val="center"/>
              <w:rPr>
                <w:rStyle w:val="FontStyle27"/>
                <w:b w:val="0"/>
                <w:sz w:val="22"/>
                <w:szCs w:val="22"/>
              </w:rPr>
            </w:pPr>
            <w:r w:rsidRPr="00774B2C">
              <w:rPr>
                <w:rStyle w:val="FontStyle27"/>
                <w:b w:val="0"/>
                <w:sz w:val="22"/>
                <w:szCs w:val="22"/>
              </w:rPr>
              <w:t>Категории цифровых платформ и инструментов</w:t>
            </w:r>
          </w:p>
        </w:tc>
        <w:tc>
          <w:tcPr>
            <w:tcW w:w="2722" w:type="dxa"/>
            <w:vAlign w:val="center"/>
          </w:tcPr>
          <w:p w14:paraId="24BEF31E" w14:textId="77777777" w:rsidR="0036752C" w:rsidRPr="00774B2C" w:rsidRDefault="0036752C" w:rsidP="001E22B6">
            <w:pPr>
              <w:widowControl w:val="0"/>
              <w:tabs>
                <w:tab w:val="left" w:pos="720"/>
              </w:tabs>
              <w:jc w:val="center"/>
              <w:rPr>
                <w:rStyle w:val="FontStyle27"/>
                <w:b w:val="0"/>
                <w:sz w:val="22"/>
                <w:szCs w:val="22"/>
              </w:rPr>
            </w:pPr>
            <w:r w:rsidRPr="00774B2C">
              <w:rPr>
                <w:rStyle w:val="FontStyle27"/>
                <w:b w:val="0"/>
                <w:sz w:val="22"/>
                <w:szCs w:val="22"/>
              </w:rPr>
              <w:t>Краткое описание цифровых платформ и инструментов</w:t>
            </w:r>
          </w:p>
        </w:tc>
        <w:tc>
          <w:tcPr>
            <w:tcW w:w="5070" w:type="dxa"/>
            <w:vAlign w:val="center"/>
          </w:tcPr>
          <w:p w14:paraId="4C817F11" w14:textId="77777777" w:rsidR="0036752C" w:rsidRPr="00774B2C" w:rsidRDefault="0036752C" w:rsidP="001E22B6">
            <w:pPr>
              <w:widowControl w:val="0"/>
              <w:tabs>
                <w:tab w:val="left" w:pos="720"/>
              </w:tabs>
              <w:jc w:val="center"/>
              <w:rPr>
                <w:rStyle w:val="FontStyle27"/>
                <w:b w:val="0"/>
                <w:sz w:val="22"/>
                <w:szCs w:val="22"/>
              </w:rPr>
            </w:pPr>
            <w:r w:rsidRPr="00774B2C">
              <w:rPr>
                <w:rStyle w:val="FontStyle27"/>
                <w:b w:val="0"/>
                <w:sz w:val="22"/>
                <w:szCs w:val="22"/>
              </w:rPr>
              <w:t>Примеры цифровых платформ и инструментов</w:t>
            </w:r>
          </w:p>
        </w:tc>
      </w:tr>
      <w:tr w:rsidR="00380568" w:rsidRPr="00774B2C" w14:paraId="698DFD16" w14:textId="77777777" w:rsidTr="00253C6F">
        <w:tc>
          <w:tcPr>
            <w:tcW w:w="1847" w:type="dxa"/>
            <w:vAlign w:val="center"/>
          </w:tcPr>
          <w:p w14:paraId="5B805745" w14:textId="07332085" w:rsidR="00380568" w:rsidRPr="00774B2C" w:rsidRDefault="00380568" w:rsidP="001E22B6">
            <w:pPr>
              <w:widowControl w:val="0"/>
              <w:tabs>
                <w:tab w:val="left" w:pos="720"/>
              </w:tabs>
              <w:jc w:val="center"/>
              <w:rPr>
                <w:rStyle w:val="FontStyle27"/>
                <w:b w:val="0"/>
                <w:bCs w:val="0"/>
                <w:sz w:val="22"/>
                <w:szCs w:val="22"/>
              </w:rPr>
            </w:pPr>
            <w:r w:rsidRPr="00774B2C">
              <w:rPr>
                <w:rStyle w:val="FontStyle27"/>
                <w:b w:val="0"/>
                <w:bCs w:val="0"/>
                <w:sz w:val="22"/>
                <w:szCs w:val="22"/>
              </w:rPr>
              <w:t>1</w:t>
            </w:r>
          </w:p>
        </w:tc>
        <w:tc>
          <w:tcPr>
            <w:tcW w:w="2722" w:type="dxa"/>
            <w:vAlign w:val="center"/>
          </w:tcPr>
          <w:p w14:paraId="65A0E11C" w14:textId="4F733487" w:rsidR="00380568" w:rsidRPr="00774B2C" w:rsidRDefault="00380568" w:rsidP="001E22B6">
            <w:pPr>
              <w:widowControl w:val="0"/>
              <w:tabs>
                <w:tab w:val="left" w:pos="720"/>
              </w:tabs>
              <w:jc w:val="center"/>
              <w:rPr>
                <w:rStyle w:val="FontStyle27"/>
                <w:b w:val="0"/>
                <w:bCs w:val="0"/>
                <w:sz w:val="22"/>
                <w:szCs w:val="22"/>
              </w:rPr>
            </w:pPr>
            <w:r w:rsidRPr="00774B2C">
              <w:rPr>
                <w:rStyle w:val="FontStyle27"/>
                <w:b w:val="0"/>
                <w:bCs w:val="0"/>
                <w:sz w:val="22"/>
                <w:szCs w:val="22"/>
              </w:rPr>
              <w:t>2</w:t>
            </w:r>
          </w:p>
        </w:tc>
        <w:tc>
          <w:tcPr>
            <w:tcW w:w="5070" w:type="dxa"/>
            <w:vAlign w:val="center"/>
          </w:tcPr>
          <w:p w14:paraId="67E8D05A" w14:textId="11B31150" w:rsidR="00380568" w:rsidRPr="00774B2C" w:rsidRDefault="00380568" w:rsidP="001E22B6">
            <w:pPr>
              <w:widowControl w:val="0"/>
              <w:tabs>
                <w:tab w:val="left" w:pos="720"/>
              </w:tabs>
              <w:jc w:val="center"/>
              <w:rPr>
                <w:rStyle w:val="FontStyle27"/>
                <w:b w:val="0"/>
                <w:bCs w:val="0"/>
                <w:sz w:val="22"/>
                <w:szCs w:val="22"/>
              </w:rPr>
            </w:pPr>
            <w:r w:rsidRPr="00774B2C">
              <w:rPr>
                <w:rStyle w:val="FontStyle27"/>
                <w:b w:val="0"/>
                <w:bCs w:val="0"/>
                <w:sz w:val="22"/>
                <w:szCs w:val="22"/>
              </w:rPr>
              <w:t>3</w:t>
            </w:r>
          </w:p>
        </w:tc>
      </w:tr>
      <w:tr w:rsidR="00253C31" w:rsidRPr="00774B2C" w14:paraId="79B097BE" w14:textId="77777777" w:rsidTr="00253C6F">
        <w:tc>
          <w:tcPr>
            <w:tcW w:w="1847" w:type="dxa"/>
          </w:tcPr>
          <w:p w14:paraId="29A028F1" w14:textId="77777777" w:rsidR="00253C31" w:rsidRPr="00774B2C" w:rsidRDefault="00253C31" w:rsidP="00253C31">
            <w:pPr>
              <w:widowControl w:val="0"/>
              <w:tabs>
                <w:tab w:val="left" w:pos="720"/>
              </w:tabs>
              <w:jc w:val="center"/>
              <w:rPr>
                <w:rStyle w:val="FontStyle27"/>
                <w:b w:val="0"/>
                <w:bCs w:val="0"/>
                <w:sz w:val="22"/>
                <w:szCs w:val="22"/>
                <w:lang w:val="en-US"/>
              </w:rPr>
            </w:pPr>
            <w:r w:rsidRPr="00774B2C">
              <w:rPr>
                <w:rStyle w:val="FontStyle27"/>
                <w:b w:val="0"/>
                <w:bCs w:val="0"/>
                <w:sz w:val="22"/>
                <w:szCs w:val="22"/>
                <w:lang w:val="en-US"/>
              </w:rPr>
              <w:t>ERP-</w:t>
            </w:r>
            <w:r w:rsidRPr="00774B2C">
              <w:rPr>
                <w:rStyle w:val="FontStyle27"/>
                <w:b w:val="0"/>
                <w:bCs w:val="0"/>
                <w:sz w:val="22"/>
                <w:szCs w:val="22"/>
              </w:rPr>
              <w:t>системы</w:t>
            </w:r>
            <w:r w:rsidRPr="00774B2C">
              <w:rPr>
                <w:rStyle w:val="FontStyle27"/>
                <w:b w:val="0"/>
                <w:bCs w:val="0"/>
                <w:sz w:val="22"/>
                <w:szCs w:val="22"/>
                <w:lang w:val="en-US"/>
              </w:rPr>
              <w:t xml:space="preserve"> (Enterprise Resource Planning)</w:t>
            </w:r>
          </w:p>
        </w:tc>
        <w:tc>
          <w:tcPr>
            <w:tcW w:w="2722" w:type="dxa"/>
          </w:tcPr>
          <w:p w14:paraId="004F69E4" w14:textId="77777777" w:rsidR="00253C31" w:rsidRPr="00774B2C" w:rsidRDefault="00253C31" w:rsidP="00253C31">
            <w:pPr>
              <w:widowControl w:val="0"/>
              <w:tabs>
                <w:tab w:val="left" w:pos="720"/>
              </w:tabs>
              <w:jc w:val="both"/>
              <w:rPr>
                <w:rStyle w:val="FontStyle27"/>
                <w:b w:val="0"/>
                <w:bCs w:val="0"/>
                <w:sz w:val="22"/>
                <w:szCs w:val="22"/>
              </w:rPr>
            </w:pPr>
            <w:r w:rsidRPr="00774B2C">
              <w:rPr>
                <w:rStyle w:val="FontStyle27"/>
                <w:b w:val="0"/>
                <w:bCs w:val="0"/>
                <w:sz w:val="22"/>
                <w:szCs w:val="22"/>
              </w:rPr>
              <w:t>Системы управления  ресурсами предприятия интегрируют различные бизнес-функции, такие как закупки, производство, финансы и управление персоналом, в единую систему, обеспечивая комплексное представление операций</w:t>
            </w:r>
          </w:p>
        </w:tc>
        <w:tc>
          <w:tcPr>
            <w:tcW w:w="5070" w:type="dxa"/>
          </w:tcPr>
          <w:p w14:paraId="1FFE7390" w14:textId="7A8AA5E7" w:rsidR="00253C31" w:rsidRPr="00253C31" w:rsidRDefault="00253C31" w:rsidP="00253C31">
            <w:pPr>
              <w:widowControl w:val="0"/>
              <w:tabs>
                <w:tab w:val="left" w:pos="720"/>
              </w:tabs>
              <w:jc w:val="both"/>
              <w:rPr>
                <w:rStyle w:val="FontStyle27"/>
                <w:b w:val="0"/>
                <w:bCs w:val="0"/>
                <w:sz w:val="22"/>
                <w:szCs w:val="22"/>
              </w:rPr>
            </w:pPr>
            <w:r w:rsidRPr="00253C31">
              <w:rPr>
                <w:rStyle w:val="FontStyle27"/>
                <w:b w:val="0"/>
                <w:bCs w:val="0"/>
                <w:sz w:val="22"/>
                <w:szCs w:val="22"/>
              </w:rPr>
              <w:t>– SAP - комплекс корпоративных цифровых инструментов, применяемый промышленными компаниями для координации финансовых потоков, планирования производственных операций, управления логистикой и организацией человеческих ресурсов. Встроенная модульность позволяет формировать единую архитектуру управления деятельностью предприятия</w:t>
            </w:r>
            <w:r w:rsidR="00B75166">
              <w:rPr>
                <w:rStyle w:val="FontStyle27"/>
                <w:b w:val="0"/>
                <w:bCs w:val="0"/>
                <w:sz w:val="22"/>
                <w:szCs w:val="22"/>
              </w:rPr>
              <w:t>;</w:t>
            </w:r>
          </w:p>
          <w:p w14:paraId="7FA42424" w14:textId="6D4ECCB5" w:rsidR="00253C31" w:rsidRPr="00253C31" w:rsidRDefault="00253C31" w:rsidP="00253C31">
            <w:pPr>
              <w:widowControl w:val="0"/>
              <w:tabs>
                <w:tab w:val="left" w:pos="720"/>
              </w:tabs>
              <w:jc w:val="both"/>
              <w:rPr>
                <w:rStyle w:val="FontStyle27"/>
                <w:b w:val="0"/>
                <w:bCs w:val="0"/>
                <w:sz w:val="22"/>
                <w:szCs w:val="22"/>
              </w:rPr>
            </w:pPr>
            <w:r w:rsidRPr="00253C31">
              <w:rPr>
                <w:rStyle w:val="FontStyle27"/>
                <w:b w:val="0"/>
                <w:bCs w:val="0"/>
                <w:sz w:val="22"/>
                <w:szCs w:val="22"/>
              </w:rPr>
              <w:t>– Oracle ERP Cloud - облачная инфраструктура корпоративного управления, ориентированная на гибкое масштабирование и адаптацию под динамику бизнес-процессов. Решение обеспечивает поддержку функций финансового администрирования, закупочной деятельности и управления проектами на уровне корпоративного контура</w:t>
            </w:r>
            <w:r w:rsidR="00B75166">
              <w:rPr>
                <w:rStyle w:val="FontStyle27"/>
                <w:b w:val="0"/>
                <w:bCs w:val="0"/>
                <w:sz w:val="22"/>
                <w:szCs w:val="22"/>
              </w:rPr>
              <w:t>;</w:t>
            </w:r>
          </w:p>
          <w:p w14:paraId="570B6832" w14:textId="1DF0792C" w:rsidR="00253C31" w:rsidRPr="00253C31" w:rsidRDefault="00253C31" w:rsidP="00253C31">
            <w:pPr>
              <w:widowControl w:val="0"/>
              <w:tabs>
                <w:tab w:val="left" w:pos="720"/>
              </w:tabs>
              <w:jc w:val="both"/>
              <w:rPr>
                <w:rStyle w:val="FontStyle27"/>
                <w:b w:val="0"/>
                <w:bCs w:val="0"/>
                <w:sz w:val="22"/>
                <w:szCs w:val="22"/>
              </w:rPr>
            </w:pPr>
            <w:r w:rsidRPr="00253C31">
              <w:rPr>
                <w:rStyle w:val="FontStyle27"/>
                <w:b w:val="0"/>
                <w:bCs w:val="0"/>
                <w:sz w:val="22"/>
                <w:szCs w:val="22"/>
              </w:rPr>
              <w:t>– 1C: Предприятие - технологическая среда, объединяющая платформу, отраслевые и универсальные прикладные конфигурации, методическую базу знаний и профессиональное сообщество разработчиков и интеграторов. Система предназначена для автоматизации различных бизнес-направлений и адаптации под специфику работы организации</w:t>
            </w:r>
            <w:r w:rsidR="00B75166">
              <w:rPr>
                <w:rStyle w:val="FontStyle27"/>
                <w:b w:val="0"/>
                <w:bCs w:val="0"/>
                <w:sz w:val="22"/>
                <w:szCs w:val="22"/>
              </w:rPr>
              <w:t>;</w:t>
            </w:r>
          </w:p>
          <w:p w14:paraId="6FD28120" w14:textId="6BA92E63" w:rsidR="00253C31" w:rsidRPr="00774B2C" w:rsidRDefault="00253C31" w:rsidP="00253C31">
            <w:pPr>
              <w:widowControl w:val="0"/>
              <w:tabs>
                <w:tab w:val="left" w:pos="720"/>
              </w:tabs>
              <w:jc w:val="both"/>
              <w:rPr>
                <w:rStyle w:val="FontStyle27"/>
                <w:b w:val="0"/>
                <w:bCs w:val="0"/>
                <w:sz w:val="22"/>
                <w:szCs w:val="22"/>
              </w:rPr>
            </w:pPr>
            <w:r w:rsidRPr="00253C31">
              <w:rPr>
                <w:rStyle w:val="FontStyle27"/>
                <w:b w:val="0"/>
                <w:bCs w:val="0"/>
                <w:sz w:val="22"/>
                <w:szCs w:val="22"/>
              </w:rPr>
              <w:t>– Microsoft Dynamics 365 - цифровой комплекс, который совмещает функциональные возможности ERP и CRM, обеспечивая управление операционной деятельностью, финансовыми потоками и взаимодействием с клиентами в едином информационном пространстве.</w:t>
            </w:r>
          </w:p>
        </w:tc>
      </w:tr>
      <w:tr w:rsidR="00253C31" w:rsidRPr="00774B2C" w14:paraId="6DEFBC01" w14:textId="77777777" w:rsidTr="00253C6F">
        <w:tc>
          <w:tcPr>
            <w:tcW w:w="1847" w:type="dxa"/>
            <w:tcBorders>
              <w:bottom w:val="single" w:sz="4" w:space="0" w:color="000000"/>
            </w:tcBorders>
          </w:tcPr>
          <w:p w14:paraId="06BA3C41" w14:textId="77777777" w:rsidR="00253C31" w:rsidRPr="00774B2C" w:rsidRDefault="00253C31" w:rsidP="00253C31">
            <w:pPr>
              <w:widowControl w:val="0"/>
              <w:tabs>
                <w:tab w:val="left" w:pos="720"/>
              </w:tabs>
              <w:jc w:val="center"/>
              <w:rPr>
                <w:rStyle w:val="FontStyle27"/>
                <w:b w:val="0"/>
                <w:bCs w:val="0"/>
                <w:sz w:val="22"/>
                <w:szCs w:val="22"/>
                <w:lang w:val="en-US"/>
              </w:rPr>
            </w:pPr>
            <w:r w:rsidRPr="00774B2C">
              <w:rPr>
                <w:rStyle w:val="FontStyle27"/>
                <w:b w:val="0"/>
                <w:bCs w:val="0"/>
                <w:sz w:val="22"/>
                <w:szCs w:val="22"/>
                <w:lang w:val="en-US"/>
              </w:rPr>
              <w:t>CRM-</w:t>
            </w:r>
            <w:r w:rsidRPr="00F02646">
              <w:rPr>
                <w:rStyle w:val="FontStyle27"/>
                <w:b w:val="0"/>
                <w:bCs w:val="0"/>
                <w:sz w:val="22"/>
                <w:szCs w:val="22"/>
                <w:lang w:val="en-US"/>
              </w:rPr>
              <w:t>системы</w:t>
            </w:r>
            <w:r w:rsidRPr="00774B2C">
              <w:rPr>
                <w:rStyle w:val="FontStyle27"/>
                <w:b w:val="0"/>
                <w:bCs w:val="0"/>
                <w:sz w:val="22"/>
                <w:szCs w:val="22"/>
                <w:lang w:val="en-US"/>
              </w:rPr>
              <w:t xml:space="preserve"> (Customer Relationship Management)</w:t>
            </w:r>
          </w:p>
        </w:tc>
        <w:tc>
          <w:tcPr>
            <w:tcW w:w="2722" w:type="dxa"/>
            <w:tcBorders>
              <w:bottom w:val="single" w:sz="4" w:space="0" w:color="000000"/>
            </w:tcBorders>
          </w:tcPr>
          <w:p w14:paraId="31A63034" w14:textId="77777777" w:rsidR="00253C31" w:rsidRPr="00774B2C" w:rsidRDefault="00253C31" w:rsidP="00253C31">
            <w:pPr>
              <w:widowControl w:val="0"/>
              <w:tabs>
                <w:tab w:val="left" w:pos="720"/>
              </w:tabs>
              <w:jc w:val="both"/>
              <w:rPr>
                <w:rStyle w:val="FontStyle27"/>
                <w:b w:val="0"/>
                <w:bCs w:val="0"/>
                <w:sz w:val="22"/>
                <w:szCs w:val="22"/>
              </w:rPr>
            </w:pPr>
            <w:r w:rsidRPr="00774B2C">
              <w:rPr>
                <w:rStyle w:val="FontStyle27"/>
                <w:b w:val="0"/>
                <w:bCs w:val="0"/>
                <w:sz w:val="22"/>
                <w:szCs w:val="22"/>
              </w:rPr>
              <w:t>Системы CRM для управления взаимодействием с клиентами помогают промышленным компаниям управлять взаимодействием с клиентами, продажами и обслуживанием, обеспечивая при этом понимание потребностей клиентов.</w:t>
            </w:r>
          </w:p>
        </w:tc>
        <w:tc>
          <w:tcPr>
            <w:tcW w:w="5070" w:type="dxa"/>
            <w:tcBorders>
              <w:bottom w:val="single" w:sz="4" w:space="0" w:color="000000"/>
            </w:tcBorders>
          </w:tcPr>
          <w:p w14:paraId="11682073" w14:textId="137D62A4" w:rsidR="00253C31" w:rsidRPr="00774B2C" w:rsidRDefault="00253C31" w:rsidP="00253C31">
            <w:pPr>
              <w:widowControl w:val="0"/>
              <w:tabs>
                <w:tab w:val="left" w:pos="720"/>
              </w:tabs>
              <w:jc w:val="both"/>
              <w:rPr>
                <w:rStyle w:val="FontStyle27"/>
                <w:b w:val="0"/>
                <w:bCs w:val="0"/>
                <w:sz w:val="22"/>
                <w:szCs w:val="22"/>
              </w:rPr>
            </w:pPr>
            <w:r w:rsidRPr="00253C31">
              <w:rPr>
                <w:rStyle w:val="FontStyle27"/>
                <w:b w:val="0"/>
                <w:bCs w:val="0"/>
                <w:sz w:val="22"/>
                <w:szCs w:val="22"/>
              </w:rPr>
              <w:t>– Salesforce - одна из наиболее распространенных CRM-платформ, ориентированная на управление воронкой продаж, всестороннее сопровождение клиентов и автоматизацию маркетинговых активностей. Решение обеспечивает формирование единого клиентского контура и масштабирование процессов коммерческого взаимодействия</w:t>
            </w:r>
            <w:r>
              <w:rPr>
                <w:rStyle w:val="FontStyle27"/>
                <w:b w:val="0"/>
                <w:bCs w:val="0"/>
                <w:sz w:val="22"/>
                <w:szCs w:val="22"/>
              </w:rPr>
              <w:t>;</w:t>
            </w:r>
          </w:p>
          <w:p w14:paraId="64D5822C" w14:textId="0280F393" w:rsidR="00253C31" w:rsidRPr="00774B2C" w:rsidRDefault="00253C31" w:rsidP="000652C9">
            <w:pPr>
              <w:widowControl w:val="0"/>
              <w:tabs>
                <w:tab w:val="left" w:pos="720"/>
              </w:tabs>
              <w:jc w:val="both"/>
              <w:rPr>
                <w:rStyle w:val="FontStyle27"/>
                <w:b w:val="0"/>
                <w:bCs w:val="0"/>
                <w:sz w:val="22"/>
                <w:szCs w:val="22"/>
              </w:rPr>
            </w:pPr>
            <w:r w:rsidRPr="00774B2C">
              <w:rPr>
                <w:rStyle w:val="FontStyle27"/>
                <w:b w:val="0"/>
                <w:bCs w:val="0"/>
                <w:sz w:val="22"/>
                <w:szCs w:val="22"/>
              </w:rPr>
              <w:t xml:space="preserve">– Microsoft Dynamics 365 CRM </w:t>
            </w:r>
            <w:r w:rsidR="00C54154" w:rsidRPr="00C54154">
              <w:rPr>
                <w:rStyle w:val="FontStyle27"/>
                <w:b w:val="0"/>
                <w:bCs w:val="0"/>
                <w:sz w:val="22"/>
                <w:szCs w:val="22"/>
              </w:rPr>
              <w:t>- специализированный модуль в составе экосистемы Dynamics 365, интегрированный с функциями ERP и ориентированный на управление продажами, маркетингом и взаимоотношениями с клиентами. Платформа адаптирована под специфику промышленного сектора и позволяет выстраивать</w:t>
            </w:r>
            <w:r w:rsidR="000652C9" w:rsidRPr="00C54154">
              <w:rPr>
                <w:rStyle w:val="FontStyle27"/>
                <w:b w:val="0"/>
                <w:bCs w:val="0"/>
                <w:sz w:val="22"/>
                <w:szCs w:val="22"/>
              </w:rPr>
              <w:t xml:space="preserve"> комплексную систему обслуживания </w:t>
            </w:r>
          </w:p>
        </w:tc>
      </w:tr>
      <w:tr w:rsidR="00253C31" w:rsidRPr="00774B2C" w14:paraId="7DB4E2D1" w14:textId="77777777" w:rsidTr="003C33EA">
        <w:tc>
          <w:tcPr>
            <w:tcW w:w="9639" w:type="dxa"/>
            <w:gridSpan w:val="3"/>
            <w:tcBorders>
              <w:top w:val="nil"/>
              <w:left w:val="nil"/>
              <w:bottom w:val="single" w:sz="4" w:space="0" w:color="auto"/>
              <w:right w:val="nil"/>
            </w:tcBorders>
          </w:tcPr>
          <w:p w14:paraId="76912401" w14:textId="77777777" w:rsidR="00253C31" w:rsidRPr="003C33EA" w:rsidRDefault="00253C31" w:rsidP="00253C31">
            <w:pPr>
              <w:widowControl w:val="0"/>
              <w:tabs>
                <w:tab w:val="left" w:pos="720"/>
              </w:tabs>
              <w:ind w:hanging="108"/>
              <w:jc w:val="both"/>
              <w:rPr>
                <w:rStyle w:val="FontStyle27"/>
                <w:b w:val="0"/>
                <w:bCs w:val="0"/>
                <w:sz w:val="28"/>
                <w:szCs w:val="28"/>
              </w:rPr>
            </w:pPr>
            <w:r w:rsidRPr="003C33EA">
              <w:rPr>
                <w:rStyle w:val="FontStyle27"/>
                <w:b w:val="0"/>
                <w:bCs w:val="0"/>
                <w:sz w:val="28"/>
                <w:szCs w:val="28"/>
              </w:rPr>
              <w:t>Продолжение таблицы 26</w:t>
            </w:r>
          </w:p>
          <w:p w14:paraId="391F3805" w14:textId="77777777" w:rsidR="00253C31" w:rsidRPr="003C33EA" w:rsidRDefault="00253C31" w:rsidP="00253C31">
            <w:pPr>
              <w:widowControl w:val="0"/>
              <w:tabs>
                <w:tab w:val="left" w:pos="720"/>
              </w:tabs>
              <w:jc w:val="both"/>
              <w:rPr>
                <w:rStyle w:val="FontStyle27"/>
                <w:b w:val="0"/>
                <w:bCs w:val="0"/>
                <w:sz w:val="16"/>
                <w:szCs w:val="16"/>
              </w:rPr>
            </w:pPr>
          </w:p>
        </w:tc>
      </w:tr>
      <w:tr w:rsidR="00253C31" w:rsidRPr="00774B2C" w14:paraId="36E19DCB" w14:textId="77777777" w:rsidTr="00253C6F">
        <w:tc>
          <w:tcPr>
            <w:tcW w:w="1847" w:type="dxa"/>
            <w:tcBorders>
              <w:top w:val="single" w:sz="4" w:space="0" w:color="auto"/>
            </w:tcBorders>
          </w:tcPr>
          <w:p w14:paraId="1F6E6550" w14:textId="77777777" w:rsidR="00253C31" w:rsidRPr="00774B2C" w:rsidRDefault="00253C31" w:rsidP="00253C31">
            <w:pPr>
              <w:widowControl w:val="0"/>
              <w:tabs>
                <w:tab w:val="left" w:pos="720"/>
              </w:tabs>
              <w:jc w:val="center"/>
              <w:rPr>
                <w:rStyle w:val="FontStyle27"/>
                <w:b w:val="0"/>
                <w:bCs w:val="0"/>
                <w:sz w:val="22"/>
                <w:szCs w:val="22"/>
              </w:rPr>
            </w:pPr>
            <w:r w:rsidRPr="00774B2C">
              <w:rPr>
                <w:rStyle w:val="FontStyle27"/>
                <w:b w:val="0"/>
                <w:bCs w:val="0"/>
                <w:sz w:val="22"/>
                <w:szCs w:val="22"/>
              </w:rPr>
              <w:t>1</w:t>
            </w:r>
          </w:p>
        </w:tc>
        <w:tc>
          <w:tcPr>
            <w:tcW w:w="2722" w:type="dxa"/>
            <w:tcBorders>
              <w:top w:val="single" w:sz="4" w:space="0" w:color="auto"/>
            </w:tcBorders>
          </w:tcPr>
          <w:p w14:paraId="69316B6D" w14:textId="77777777" w:rsidR="00253C31" w:rsidRPr="00774B2C" w:rsidRDefault="00253C31" w:rsidP="00253C31">
            <w:pPr>
              <w:widowControl w:val="0"/>
              <w:tabs>
                <w:tab w:val="left" w:pos="720"/>
              </w:tabs>
              <w:jc w:val="center"/>
              <w:rPr>
                <w:rStyle w:val="FontStyle27"/>
                <w:b w:val="0"/>
                <w:bCs w:val="0"/>
                <w:sz w:val="22"/>
                <w:szCs w:val="22"/>
              </w:rPr>
            </w:pPr>
            <w:r w:rsidRPr="00774B2C">
              <w:rPr>
                <w:rStyle w:val="FontStyle27"/>
                <w:b w:val="0"/>
                <w:bCs w:val="0"/>
                <w:sz w:val="22"/>
                <w:szCs w:val="22"/>
              </w:rPr>
              <w:t>2</w:t>
            </w:r>
          </w:p>
        </w:tc>
        <w:tc>
          <w:tcPr>
            <w:tcW w:w="5070" w:type="dxa"/>
            <w:tcBorders>
              <w:top w:val="single" w:sz="4" w:space="0" w:color="auto"/>
            </w:tcBorders>
          </w:tcPr>
          <w:p w14:paraId="27F32BBC" w14:textId="77777777" w:rsidR="00253C31" w:rsidRPr="00774B2C" w:rsidRDefault="00253C31" w:rsidP="00253C31">
            <w:pPr>
              <w:widowControl w:val="0"/>
              <w:tabs>
                <w:tab w:val="left" w:pos="720"/>
              </w:tabs>
              <w:jc w:val="center"/>
              <w:rPr>
                <w:rStyle w:val="FontStyle27"/>
                <w:b w:val="0"/>
                <w:bCs w:val="0"/>
                <w:sz w:val="22"/>
                <w:szCs w:val="22"/>
              </w:rPr>
            </w:pPr>
            <w:r w:rsidRPr="00774B2C">
              <w:rPr>
                <w:rStyle w:val="FontStyle27"/>
                <w:b w:val="0"/>
                <w:bCs w:val="0"/>
                <w:sz w:val="22"/>
                <w:szCs w:val="22"/>
              </w:rPr>
              <w:t>3</w:t>
            </w:r>
          </w:p>
        </w:tc>
      </w:tr>
      <w:tr w:rsidR="009424F9" w:rsidRPr="00774B2C" w14:paraId="4C9F41DC" w14:textId="77777777" w:rsidTr="00253C6F">
        <w:tc>
          <w:tcPr>
            <w:tcW w:w="1847" w:type="dxa"/>
            <w:tcBorders>
              <w:top w:val="single" w:sz="4" w:space="0" w:color="auto"/>
            </w:tcBorders>
          </w:tcPr>
          <w:p w14:paraId="51ABB9E2" w14:textId="77777777" w:rsidR="009424F9" w:rsidRPr="00774B2C" w:rsidRDefault="009424F9" w:rsidP="00253C31">
            <w:pPr>
              <w:widowControl w:val="0"/>
              <w:tabs>
                <w:tab w:val="left" w:pos="720"/>
              </w:tabs>
              <w:jc w:val="center"/>
              <w:rPr>
                <w:rStyle w:val="FontStyle27"/>
                <w:b w:val="0"/>
                <w:bCs w:val="0"/>
                <w:sz w:val="22"/>
                <w:szCs w:val="22"/>
              </w:rPr>
            </w:pPr>
          </w:p>
        </w:tc>
        <w:tc>
          <w:tcPr>
            <w:tcW w:w="2722" w:type="dxa"/>
            <w:tcBorders>
              <w:top w:val="single" w:sz="4" w:space="0" w:color="auto"/>
            </w:tcBorders>
          </w:tcPr>
          <w:p w14:paraId="440703B8" w14:textId="77777777" w:rsidR="009424F9" w:rsidRPr="00774B2C" w:rsidRDefault="009424F9" w:rsidP="00253C31">
            <w:pPr>
              <w:widowControl w:val="0"/>
              <w:tabs>
                <w:tab w:val="left" w:pos="720"/>
              </w:tabs>
              <w:jc w:val="center"/>
              <w:rPr>
                <w:rStyle w:val="FontStyle27"/>
                <w:b w:val="0"/>
                <w:bCs w:val="0"/>
                <w:sz w:val="22"/>
                <w:szCs w:val="22"/>
              </w:rPr>
            </w:pPr>
          </w:p>
        </w:tc>
        <w:tc>
          <w:tcPr>
            <w:tcW w:w="5070" w:type="dxa"/>
            <w:tcBorders>
              <w:top w:val="single" w:sz="4" w:space="0" w:color="auto"/>
            </w:tcBorders>
          </w:tcPr>
          <w:p w14:paraId="14EE7359" w14:textId="19FC3105" w:rsidR="000652C9" w:rsidRDefault="000652C9" w:rsidP="009424F9">
            <w:pPr>
              <w:widowControl w:val="0"/>
              <w:tabs>
                <w:tab w:val="left" w:pos="720"/>
              </w:tabs>
              <w:jc w:val="both"/>
              <w:rPr>
                <w:rStyle w:val="FontStyle27"/>
                <w:b w:val="0"/>
                <w:bCs w:val="0"/>
                <w:sz w:val="22"/>
                <w:szCs w:val="22"/>
              </w:rPr>
            </w:pPr>
            <w:r w:rsidRPr="00C54154">
              <w:rPr>
                <w:rStyle w:val="FontStyle27"/>
                <w:b w:val="0"/>
                <w:bCs w:val="0"/>
                <w:sz w:val="22"/>
                <w:szCs w:val="22"/>
              </w:rPr>
              <w:t>корпоративных заказчиков</w:t>
            </w:r>
            <w:r>
              <w:rPr>
                <w:rStyle w:val="FontStyle27"/>
                <w:b w:val="0"/>
                <w:bCs w:val="0"/>
                <w:sz w:val="22"/>
                <w:szCs w:val="22"/>
              </w:rPr>
              <w:t>;</w:t>
            </w:r>
          </w:p>
          <w:p w14:paraId="5C2683E8" w14:textId="280CFA63" w:rsidR="009424F9" w:rsidRPr="00774B2C" w:rsidRDefault="009424F9" w:rsidP="009424F9">
            <w:pPr>
              <w:widowControl w:val="0"/>
              <w:tabs>
                <w:tab w:val="left" w:pos="720"/>
              </w:tabs>
              <w:jc w:val="both"/>
              <w:rPr>
                <w:rStyle w:val="FontStyle27"/>
                <w:b w:val="0"/>
                <w:bCs w:val="0"/>
                <w:sz w:val="22"/>
                <w:szCs w:val="22"/>
              </w:rPr>
            </w:pPr>
            <w:r w:rsidRPr="00074562">
              <w:rPr>
                <w:rStyle w:val="FontStyle27"/>
                <w:b w:val="0"/>
                <w:bCs w:val="0"/>
                <w:sz w:val="22"/>
                <w:szCs w:val="22"/>
              </w:rPr>
              <w:t>– HubSpot - CRM-среда, объединяющая инструменты маркетинга, продаж и клиентского сервиса, поддерживающая высокую степень автоматизации и гибкую настройку сценариев взаимодействия с потребителями на разных стадиях жизненного цикла клиента.</w:t>
            </w:r>
          </w:p>
        </w:tc>
      </w:tr>
      <w:tr w:rsidR="00385CC3" w:rsidRPr="00385CC3" w14:paraId="7A27CA69" w14:textId="77777777" w:rsidTr="00253C6F">
        <w:tc>
          <w:tcPr>
            <w:tcW w:w="1847" w:type="dxa"/>
            <w:tcBorders>
              <w:top w:val="single" w:sz="4" w:space="0" w:color="auto"/>
            </w:tcBorders>
          </w:tcPr>
          <w:p w14:paraId="43CEEB54" w14:textId="216C04AB" w:rsidR="00385CC3" w:rsidRPr="00385CC3" w:rsidRDefault="00385CC3" w:rsidP="00385CC3">
            <w:pPr>
              <w:widowControl w:val="0"/>
              <w:tabs>
                <w:tab w:val="left" w:pos="720"/>
              </w:tabs>
              <w:jc w:val="center"/>
              <w:rPr>
                <w:rStyle w:val="FontStyle27"/>
                <w:b w:val="0"/>
                <w:bCs w:val="0"/>
                <w:sz w:val="22"/>
                <w:szCs w:val="22"/>
                <w:lang w:val="en-US"/>
              </w:rPr>
            </w:pPr>
            <w:r w:rsidRPr="00774B2C">
              <w:rPr>
                <w:rStyle w:val="FontStyle27"/>
                <w:b w:val="0"/>
                <w:bCs w:val="0"/>
                <w:sz w:val="22"/>
                <w:szCs w:val="22"/>
                <w:lang w:val="en-US"/>
              </w:rPr>
              <w:t xml:space="preserve">Asset Performance Management (APM) </w:t>
            </w:r>
            <w:r w:rsidRPr="00774B2C">
              <w:rPr>
                <w:rStyle w:val="FontStyle27"/>
                <w:b w:val="0"/>
                <w:bCs w:val="0"/>
                <w:sz w:val="22"/>
                <w:szCs w:val="22"/>
              </w:rPr>
              <w:t>платформы</w:t>
            </w:r>
          </w:p>
        </w:tc>
        <w:tc>
          <w:tcPr>
            <w:tcW w:w="2722" w:type="dxa"/>
            <w:tcBorders>
              <w:top w:val="single" w:sz="4" w:space="0" w:color="auto"/>
            </w:tcBorders>
          </w:tcPr>
          <w:p w14:paraId="7426CB3B" w14:textId="02944FB3" w:rsidR="00385CC3" w:rsidRPr="00385CC3" w:rsidRDefault="00385CC3" w:rsidP="000E184F">
            <w:pPr>
              <w:widowControl w:val="0"/>
              <w:tabs>
                <w:tab w:val="left" w:pos="720"/>
              </w:tabs>
              <w:jc w:val="both"/>
              <w:rPr>
                <w:rStyle w:val="FontStyle27"/>
                <w:b w:val="0"/>
                <w:bCs w:val="0"/>
                <w:sz w:val="22"/>
                <w:szCs w:val="22"/>
              </w:rPr>
            </w:pPr>
            <w:r w:rsidRPr="00774B2C">
              <w:rPr>
                <w:rStyle w:val="FontStyle27"/>
                <w:b w:val="0"/>
                <w:bCs w:val="0"/>
                <w:sz w:val="22"/>
                <w:szCs w:val="22"/>
              </w:rPr>
              <w:t>Платформы для управления производительностью активов (APM) предназначены для оптимизации работы физических активов, таких как машины и оборудование, с помощью мониторинга, предиктивного обслуживания и аналитики времени для оптимизации процессов, профилактического обслуживания и</w:t>
            </w:r>
            <w:r w:rsidR="000E184F">
              <w:rPr>
                <w:rStyle w:val="FontStyle27"/>
                <w:b w:val="0"/>
                <w:bCs w:val="0"/>
                <w:sz w:val="22"/>
                <w:szCs w:val="22"/>
              </w:rPr>
              <w:t xml:space="preserve"> </w:t>
            </w:r>
            <w:r w:rsidRPr="00774B2C">
              <w:rPr>
                <w:rStyle w:val="FontStyle27"/>
                <w:b w:val="0"/>
                <w:bCs w:val="0"/>
                <w:sz w:val="22"/>
                <w:szCs w:val="22"/>
              </w:rPr>
              <w:t>автоматизации, мониторинга</w:t>
            </w:r>
            <w:r w:rsidR="000E184F">
              <w:rPr>
                <w:rStyle w:val="FontStyle27"/>
                <w:b w:val="0"/>
                <w:bCs w:val="0"/>
                <w:sz w:val="22"/>
                <w:szCs w:val="22"/>
              </w:rPr>
              <w:t xml:space="preserve"> </w:t>
            </w:r>
            <w:r w:rsidRPr="00774B2C">
              <w:rPr>
                <w:rStyle w:val="FontStyle27"/>
                <w:b w:val="0"/>
                <w:bCs w:val="0"/>
                <w:sz w:val="22"/>
                <w:szCs w:val="22"/>
              </w:rPr>
              <w:t>оборудования и процессов</w:t>
            </w:r>
          </w:p>
        </w:tc>
        <w:tc>
          <w:tcPr>
            <w:tcW w:w="5070" w:type="dxa"/>
            <w:tcBorders>
              <w:top w:val="single" w:sz="4" w:space="0" w:color="auto"/>
            </w:tcBorders>
          </w:tcPr>
          <w:p w14:paraId="3A7B35F1" w14:textId="250FC1E0" w:rsidR="00FA4EA7" w:rsidRPr="00FA4EA7" w:rsidRDefault="00FA4EA7" w:rsidP="00FA4EA7">
            <w:pPr>
              <w:widowControl w:val="0"/>
              <w:tabs>
                <w:tab w:val="left" w:pos="720"/>
              </w:tabs>
              <w:jc w:val="both"/>
              <w:rPr>
                <w:rStyle w:val="FontStyle27"/>
                <w:b w:val="0"/>
                <w:bCs w:val="0"/>
                <w:sz w:val="22"/>
                <w:szCs w:val="22"/>
              </w:rPr>
            </w:pPr>
            <w:r w:rsidRPr="00FA4EA7">
              <w:rPr>
                <w:rStyle w:val="FontStyle27"/>
                <w:b w:val="0"/>
                <w:bCs w:val="0"/>
                <w:sz w:val="22"/>
                <w:szCs w:val="22"/>
              </w:rPr>
              <w:t>– GE Digital APM - цифровая система повышения надежности промышленных активов, использующая предиктивную аналитику для сокращения технологических простоев и предотвращения отказов оборудования</w:t>
            </w:r>
            <w:r w:rsidR="00B75166">
              <w:rPr>
                <w:rStyle w:val="FontStyle27"/>
                <w:b w:val="0"/>
                <w:bCs w:val="0"/>
                <w:sz w:val="22"/>
                <w:szCs w:val="22"/>
              </w:rPr>
              <w:t>;</w:t>
            </w:r>
          </w:p>
          <w:p w14:paraId="23D14222" w14:textId="13ECAE7D" w:rsidR="00FA4EA7" w:rsidRPr="00FA4EA7" w:rsidRDefault="00FA4EA7" w:rsidP="00FA4EA7">
            <w:pPr>
              <w:widowControl w:val="0"/>
              <w:tabs>
                <w:tab w:val="left" w:pos="720"/>
              </w:tabs>
              <w:jc w:val="both"/>
              <w:rPr>
                <w:rStyle w:val="FontStyle27"/>
                <w:b w:val="0"/>
                <w:bCs w:val="0"/>
                <w:sz w:val="22"/>
                <w:szCs w:val="22"/>
              </w:rPr>
            </w:pPr>
            <w:r w:rsidRPr="00FA4EA7">
              <w:rPr>
                <w:rStyle w:val="FontStyle27"/>
                <w:b w:val="0"/>
                <w:bCs w:val="0"/>
                <w:sz w:val="22"/>
                <w:szCs w:val="22"/>
              </w:rPr>
              <w:t>– IBM Maximo - корпоративная APM-платформа, обеспечивающая комплексное управление активами, производственными мощностями и техобслуживанием, включая планирование и контроль ремонтных работ</w:t>
            </w:r>
            <w:r w:rsidR="00B75166">
              <w:rPr>
                <w:rStyle w:val="FontStyle27"/>
                <w:b w:val="0"/>
                <w:bCs w:val="0"/>
                <w:sz w:val="22"/>
                <w:szCs w:val="22"/>
              </w:rPr>
              <w:t>;</w:t>
            </w:r>
          </w:p>
          <w:p w14:paraId="2DE2D530" w14:textId="564C06B3" w:rsidR="00FA4EA7" w:rsidRPr="00FA4EA7" w:rsidRDefault="00FA4EA7" w:rsidP="00FA4EA7">
            <w:pPr>
              <w:widowControl w:val="0"/>
              <w:tabs>
                <w:tab w:val="left" w:pos="720"/>
              </w:tabs>
              <w:jc w:val="both"/>
              <w:rPr>
                <w:rStyle w:val="FontStyle27"/>
                <w:b w:val="0"/>
                <w:bCs w:val="0"/>
                <w:sz w:val="22"/>
                <w:szCs w:val="22"/>
              </w:rPr>
            </w:pPr>
            <w:r w:rsidRPr="00FA4EA7">
              <w:rPr>
                <w:rStyle w:val="FontStyle27"/>
                <w:b w:val="0"/>
                <w:bCs w:val="0"/>
                <w:sz w:val="22"/>
                <w:szCs w:val="22"/>
              </w:rPr>
              <w:t>– Siemens APM - решение, ориентированное на повышение надежности оборудования и управление рисками за счет инструментов предиктивного и профилактического обслуживания</w:t>
            </w:r>
            <w:r w:rsidR="00B75166">
              <w:rPr>
                <w:rStyle w:val="FontStyle27"/>
                <w:b w:val="0"/>
                <w:bCs w:val="0"/>
                <w:sz w:val="22"/>
                <w:szCs w:val="22"/>
              </w:rPr>
              <w:t>;</w:t>
            </w:r>
          </w:p>
          <w:p w14:paraId="72196D2C" w14:textId="3B6EA398" w:rsidR="00FA4EA7" w:rsidRPr="00FA4EA7" w:rsidRDefault="00FA4EA7" w:rsidP="00FA4EA7">
            <w:pPr>
              <w:widowControl w:val="0"/>
              <w:tabs>
                <w:tab w:val="left" w:pos="720"/>
              </w:tabs>
              <w:jc w:val="both"/>
              <w:rPr>
                <w:rStyle w:val="FontStyle27"/>
                <w:b w:val="0"/>
                <w:bCs w:val="0"/>
                <w:sz w:val="22"/>
                <w:szCs w:val="22"/>
              </w:rPr>
            </w:pPr>
            <w:r w:rsidRPr="00FA4EA7">
              <w:rPr>
                <w:rStyle w:val="FontStyle27"/>
                <w:b w:val="0"/>
                <w:bCs w:val="0"/>
                <w:sz w:val="22"/>
                <w:szCs w:val="22"/>
              </w:rPr>
              <w:t>– PTC ThingWorx - промышленная IIoT-платформа, сочетающая интеграцию данных с удаленным мониторингом и анализом эксплуатационных параметров оборудования для оптимизации процессов техобслуживания</w:t>
            </w:r>
            <w:r w:rsidR="00B75166">
              <w:rPr>
                <w:rStyle w:val="FontStyle27"/>
                <w:b w:val="0"/>
                <w:bCs w:val="0"/>
                <w:sz w:val="22"/>
                <w:szCs w:val="22"/>
              </w:rPr>
              <w:t>;</w:t>
            </w:r>
          </w:p>
          <w:p w14:paraId="0F4F8ED9" w14:textId="547E2FE9" w:rsidR="00385CC3" w:rsidRPr="00385CC3" w:rsidRDefault="00FA4EA7" w:rsidP="00FA4EA7">
            <w:pPr>
              <w:widowControl w:val="0"/>
              <w:tabs>
                <w:tab w:val="left" w:pos="720"/>
              </w:tabs>
              <w:jc w:val="both"/>
              <w:rPr>
                <w:rStyle w:val="FontStyle27"/>
                <w:b w:val="0"/>
                <w:bCs w:val="0"/>
                <w:sz w:val="22"/>
                <w:szCs w:val="22"/>
              </w:rPr>
            </w:pPr>
            <w:r w:rsidRPr="00FA4EA7">
              <w:rPr>
                <w:rStyle w:val="FontStyle27"/>
                <w:b w:val="0"/>
                <w:bCs w:val="0"/>
                <w:sz w:val="22"/>
                <w:szCs w:val="22"/>
              </w:rPr>
              <w:t>– Siemens MindSphere - облачная IIoT-экосистема, объединяющая физические машины и инфраструктуру в цифровое пространство для анализа операционных данных и повышения производительности активов.</w:t>
            </w:r>
          </w:p>
        </w:tc>
      </w:tr>
      <w:tr w:rsidR="00385CC3" w:rsidRPr="00774B2C" w14:paraId="251B9D44" w14:textId="77777777" w:rsidTr="00253C6F">
        <w:tc>
          <w:tcPr>
            <w:tcW w:w="1847" w:type="dxa"/>
          </w:tcPr>
          <w:p w14:paraId="7C9D83F9" w14:textId="77777777" w:rsidR="00385CC3" w:rsidRPr="00774B2C" w:rsidRDefault="00385CC3" w:rsidP="00385CC3">
            <w:pPr>
              <w:widowControl w:val="0"/>
              <w:tabs>
                <w:tab w:val="left" w:pos="720"/>
              </w:tabs>
              <w:jc w:val="center"/>
              <w:rPr>
                <w:rStyle w:val="FontStyle27"/>
                <w:b w:val="0"/>
                <w:bCs w:val="0"/>
                <w:sz w:val="22"/>
                <w:szCs w:val="22"/>
                <w:lang w:val="en-US"/>
              </w:rPr>
            </w:pPr>
            <w:r w:rsidRPr="00774B2C">
              <w:rPr>
                <w:rStyle w:val="FontStyle27"/>
                <w:b w:val="0"/>
                <w:bCs w:val="0"/>
                <w:sz w:val="22"/>
                <w:szCs w:val="22"/>
                <w:lang w:val="en-US"/>
              </w:rPr>
              <w:t>SCM-</w:t>
            </w:r>
            <w:r w:rsidRPr="00774B2C">
              <w:rPr>
                <w:rStyle w:val="FontStyle27"/>
                <w:b w:val="0"/>
                <w:bCs w:val="0"/>
                <w:sz w:val="22"/>
                <w:szCs w:val="22"/>
              </w:rPr>
              <w:t>системы</w:t>
            </w:r>
            <w:r w:rsidRPr="00774B2C">
              <w:rPr>
                <w:rStyle w:val="FontStyle27"/>
                <w:b w:val="0"/>
                <w:bCs w:val="0"/>
                <w:sz w:val="22"/>
                <w:szCs w:val="22"/>
                <w:lang w:val="en-US"/>
              </w:rPr>
              <w:t xml:space="preserve"> (Supply Chain Management)</w:t>
            </w:r>
          </w:p>
        </w:tc>
        <w:tc>
          <w:tcPr>
            <w:tcW w:w="2722" w:type="dxa"/>
          </w:tcPr>
          <w:p w14:paraId="41DCD90C" w14:textId="77777777" w:rsidR="00385CC3" w:rsidRPr="00774B2C" w:rsidRDefault="00385CC3" w:rsidP="00385CC3">
            <w:pPr>
              <w:widowControl w:val="0"/>
              <w:tabs>
                <w:tab w:val="left" w:pos="720"/>
              </w:tabs>
              <w:jc w:val="both"/>
              <w:rPr>
                <w:rStyle w:val="FontStyle27"/>
                <w:b w:val="0"/>
                <w:bCs w:val="0"/>
                <w:sz w:val="22"/>
                <w:szCs w:val="22"/>
              </w:rPr>
            </w:pPr>
            <w:r w:rsidRPr="00774B2C">
              <w:rPr>
                <w:rStyle w:val="FontStyle27"/>
                <w:b w:val="0"/>
                <w:bCs w:val="0"/>
                <w:sz w:val="22"/>
                <w:szCs w:val="22"/>
              </w:rPr>
              <w:t>Системы управления цепочками поставок -платформы SCM помогают промышленным компаниям оптимизировать всю цепочку поставок: от закупок и логистики до управления запасами и дистрибуции</w:t>
            </w:r>
          </w:p>
          <w:p w14:paraId="507F8949" w14:textId="77777777" w:rsidR="00385CC3" w:rsidRPr="00774B2C" w:rsidRDefault="00385CC3" w:rsidP="00385CC3">
            <w:pPr>
              <w:widowControl w:val="0"/>
              <w:tabs>
                <w:tab w:val="left" w:pos="720"/>
              </w:tabs>
              <w:ind w:firstLine="454"/>
              <w:jc w:val="both"/>
              <w:rPr>
                <w:rStyle w:val="FontStyle27"/>
                <w:b w:val="0"/>
                <w:bCs w:val="0"/>
                <w:sz w:val="22"/>
                <w:szCs w:val="22"/>
              </w:rPr>
            </w:pPr>
          </w:p>
        </w:tc>
        <w:tc>
          <w:tcPr>
            <w:tcW w:w="5070" w:type="dxa"/>
          </w:tcPr>
          <w:p w14:paraId="78D73991" w14:textId="331EEB86" w:rsidR="007446C0" w:rsidRPr="00BF440A" w:rsidRDefault="007446C0" w:rsidP="00BF440A">
            <w:pPr>
              <w:pStyle w:val="HTML"/>
              <w:widowControl w:val="0"/>
              <w:jc w:val="both"/>
              <w:rPr>
                <w:rStyle w:val="FontStyle27"/>
                <w:rFonts w:eastAsiaTheme="majorEastAsia"/>
                <w:b w:val="0"/>
                <w:bCs w:val="0"/>
                <w:sz w:val="22"/>
                <w:szCs w:val="22"/>
              </w:rPr>
            </w:pPr>
            <w:r w:rsidRPr="00BF440A">
              <w:rPr>
                <w:rStyle w:val="FontStyle27"/>
                <w:rFonts w:eastAsiaTheme="majorEastAsia"/>
                <w:b w:val="0"/>
                <w:bCs w:val="0"/>
                <w:sz w:val="22"/>
                <w:szCs w:val="22"/>
              </w:rPr>
              <w:t>– SAP IBP - облачная SCM-платформа, синхронизирующая планирование спроса, поставок и запасов в едином цифровом контуре</w:t>
            </w:r>
            <w:r w:rsidR="00B75166" w:rsidRPr="00BF440A">
              <w:rPr>
                <w:rStyle w:val="FontStyle27"/>
                <w:rFonts w:eastAsiaTheme="majorEastAsia"/>
                <w:b w:val="0"/>
                <w:bCs w:val="0"/>
                <w:sz w:val="22"/>
                <w:szCs w:val="22"/>
              </w:rPr>
              <w:t>;</w:t>
            </w:r>
          </w:p>
          <w:p w14:paraId="73C875A5" w14:textId="22ACD5F6" w:rsidR="007446C0" w:rsidRPr="00BF440A" w:rsidRDefault="007446C0" w:rsidP="00BF440A">
            <w:pPr>
              <w:pStyle w:val="HTML"/>
              <w:widowControl w:val="0"/>
              <w:jc w:val="both"/>
              <w:rPr>
                <w:rStyle w:val="FontStyle27"/>
                <w:rFonts w:eastAsiaTheme="majorEastAsia"/>
                <w:b w:val="0"/>
                <w:bCs w:val="0"/>
                <w:sz w:val="22"/>
                <w:szCs w:val="22"/>
              </w:rPr>
            </w:pPr>
            <w:r w:rsidRPr="00BF440A">
              <w:rPr>
                <w:rStyle w:val="FontStyle27"/>
                <w:rFonts w:eastAsiaTheme="majorEastAsia"/>
                <w:b w:val="0"/>
                <w:bCs w:val="0"/>
                <w:sz w:val="22"/>
                <w:szCs w:val="22"/>
              </w:rPr>
              <w:t>– Oracle SCM Cloud - решение для управления логистикой и закупками с расширенными возможностями взаимодействия с поставщиками</w:t>
            </w:r>
            <w:r w:rsidR="00B75166" w:rsidRPr="00BF440A">
              <w:rPr>
                <w:rStyle w:val="FontStyle27"/>
                <w:rFonts w:eastAsiaTheme="majorEastAsia"/>
                <w:b w:val="0"/>
                <w:bCs w:val="0"/>
                <w:sz w:val="22"/>
                <w:szCs w:val="22"/>
              </w:rPr>
              <w:t>;</w:t>
            </w:r>
          </w:p>
          <w:p w14:paraId="6C563273" w14:textId="15CD79C8" w:rsidR="007446C0" w:rsidRPr="00BF440A" w:rsidRDefault="007446C0" w:rsidP="00BF440A">
            <w:pPr>
              <w:pStyle w:val="HTML"/>
              <w:widowControl w:val="0"/>
              <w:jc w:val="both"/>
              <w:rPr>
                <w:rStyle w:val="FontStyle27"/>
                <w:rFonts w:eastAsiaTheme="majorEastAsia"/>
                <w:b w:val="0"/>
                <w:bCs w:val="0"/>
                <w:sz w:val="22"/>
                <w:szCs w:val="22"/>
              </w:rPr>
            </w:pPr>
            <w:r w:rsidRPr="00BF440A">
              <w:rPr>
                <w:rStyle w:val="FontStyle27"/>
                <w:rFonts w:eastAsiaTheme="majorEastAsia"/>
                <w:b w:val="0"/>
                <w:bCs w:val="0"/>
                <w:sz w:val="22"/>
                <w:szCs w:val="22"/>
              </w:rPr>
              <w:t>– Blue Yonder - система комплексного управления цепью поставок: прогноз спроса, складская логистика и оптимизация транспортировки</w:t>
            </w:r>
            <w:r w:rsidR="00B75166" w:rsidRPr="00BF440A">
              <w:rPr>
                <w:rStyle w:val="FontStyle27"/>
                <w:rFonts w:eastAsiaTheme="majorEastAsia"/>
                <w:b w:val="0"/>
                <w:bCs w:val="0"/>
                <w:sz w:val="22"/>
                <w:szCs w:val="22"/>
              </w:rPr>
              <w:t>;</w:t>
            </w:r>
          </w:p>
          <w:p w14:paraId="41DA5B31" w14:textId="67E2DA17" w:rsidR="007446C0" w:rsidRPr="00BF440A" w:rsidRDefault="007446C0" w:rsidP="00BF440A">
            <w:pPr>
              <w:pStyle w:val="HTML"/>
              <w:widowControl w:val="0"/>
              <w:jc w:val="both"/>
              <w:rPr>
                <w:rStyle w:val="FontStyle27"/>
                <w:rFonts w:eastAsiaTheme="majorEastAsia"/>
                <w:b w:val="0"/>
                <w:bCs w:val="0"/>
                <w:sz w:val="22"/>
                <w:szCs w:val="22"/>
              </w:rPr>
            </w:pPr>
            <w:r w:rsidRPr="00BF440A">
              <w:rPr>
                <w:rStyle w:val="FontStyle27"/>
                <w:rFonts w:eastAsiaTheme="majorEastAsia"/>
                <w:b w:val="0"/>
                <w:bCs w:val="0"/>
                <w:sz w:val="22"/>
                <w:szCs w:val="22"/>
              </w:rPr>
              <w:t>– SAP Ariba - цифровая экосистема закупок полного цикла от поиска поставщика до оплаты и контроля затрат</w:t>
            </w:r>
            <w:r w:rsidR="00B75166" w:rsidRPr="00BF440A">
              <w:rPr>
                <w:rStyle w:val="FontStyle27"/>
                <w:rFonts w:eastAsiaTheme="majorEastAsia"/>
                <w:b w:val="0"/>
                <w:bCs w:val="0"/>
                <w:sz w:val="22"/>
                <w:szCs w:val="22"/>
              </w:rPr>
              <w:t>;</w:t>
            </w:r>
          </w:p>
          <w:p w14:paraId="5C9D99A1" w14:textId="70E9328D" w:rsidR="007446C0" w:rsidRPr="00774B2C" w:rsidRDefault="007446C0" w:rsidP="00BF440A">
            <w:pPr>
              <w:pStyle w:val="HTML"/>
              <w:widowControl w:val="0"/>
              <w:jc w:val="both"/>
              <w:rPr>
                <w:rStyle w:val="FontStyle27"/>
                <w:rFonts w:eastAsiaTheme="majorEastAsia"/>
                <w:b w:val="0"/>
                <w:bCs w:val="0"/>
                <w:sz w:val="22"/>
                <w:szCs w:val="22"/>
              </w:rPr>
            </w:pPr>
            <w:r w:rsidRPr="00BF440A">
              <w:rPr>
                <w:rStyle w:val="FontStyle27"/>
                <w:rFonts w:eastAsiaTheme="majorEastAsia"/>
                <w:b w:val="0"/>
                <w:bCs w:val="0"/>
                <w:sz w:val="22"/>
                <w:szCs w:val="22"/>
              </w:rPr>
              <w:t>– IBM Sterling - интегрированная платформа кооперации в цепях поставок на базе ИИ и Blockchain, обеспечивающая обмен данными с поставщиками.</w:t>
            </w:r>
          </w:p>
        </w:tc>
      </w:tr>
      <w:tr w:rsidR="00385CC3" w:rsidRPr="00774B2C" w14:paraId="3901BEA6" w14:textId="77777777" w:rsidTr="0014365E">
        <w:tc>
          <w:tcPr>
            <w:tcW w:w="1847" w:type="dxa"/>
            <w:tcBorders>
              <w:bottom w:val="nil"/>
            </w:tcBorders>
          </w:tcPr>
          <w:p w14:paraId="2F6D0322" w14:textId="77777777" w:rsidR="00385CC3" w:rsidRPr="00774B2C" w:rsidRDefault="00385CC3" w:rsidP="00385CC3">
            <w:pPr>
              <w:widowControl w:val="0"/>
              <w:tabs>
                <w:tab w:val="left" w:pos="720"/>
              </w:tabs>
              <w:jc w:val="center"/>
              <w:rPr>
                <w:rStyle w:val="FontStyle27"/>
                <w:b w:val="0"/>
                <w:bCs w:val="0"/>
                <w:sz w:val="22"/>
                <w:szCs w:val="22"/>
              </w:rPr>
            </w:pPr>
            <w:r w:rsidRPr="00774B2C">
              <w:rPr>
                <w:rStyle w:val="FontStyle27"/>
                <w:b w:val="0"/>
                <w:bCs w:val="0"/>
                <w:sz w:val="22"/>
                <w:szCs w:val="22"/>
              </w:rPr>
              <w:t>Системы для аналитики данных и AI</w:t>
            </w:r>
          </w:p>
        </w:tc>
        <w:tc>
          <w:tcPr>
            <w:tcW w:w="2722" w:type="dxa"/>
            <w:tcBorders>
              <w:bottom w:val="nil"/>
            </w:tcBorders>
          </w:tcPr>
          <w:p w14:paraId="0F5EEDF5" w14:textId="7BB8729B" w:rsidR="00385CC3" w:rsidRPr="00774B2C" w:rsidRDefault="00385CC3" w:rsidP="00AB32EB">
            <w:pPr>
              <w:widowControl w:val="0"/>
              <w:tabs>
                <w:tab w:val="left" w:pos="720"/>
              </w:tabs>
              <w:spacing w:line="228" w:lineRule="auto"/>
              <w:jc w:val="both"/>
              <w:rPr>
                <w:rStyle w:val="FontStyle27"/>
                <w:b w:val="0"/>
                <w:bCs w:val="0"/>
                <w:sz w:val="22"/>
                <w:szCs w:val="22"/>
              </w:rPr>
            </w:pPr>
            <w:r w:rsidRPr="00774B2C">
              <w:rPr>
                <w:rStyle w:val="FontStyle27"/>
                <w:b w:val="0"/>
                <w:bCs w:val="0"/>
                <w:sz w:val="22"/>
                <w:szCs w:val="22"/>
              </w:rPr>
              <w:t>Инструменты для анализа больших данных и внедрения искусственного интеллекта:</w:t>
            </w:r>
            <w:r w:rsidR="00CE546F">
              <w:rPr>
                <w:rStyle w:val="FontStyle27"/>
                <w:b w:val="0"/>
                <w:bCs w:val="0"/>
                <w:sz w:val="22"/>
                <w:szCs w:val="22"/>
              </w:rPr>
              <w:t xml:space="preserve"> </w:t>
            </w:r>
            <w:r w:rsidRPr="00774B2C">
              <w:rPr>
                <w:rStyle w:val="FontStyle27"/>
                <w:b w:val="0"/>
                <w:bCs w:val="0"/>
                <w:sz w:val="22"/>
                <w:szCs w:val="22"/>
              </w:rPr>
              <w:t xml:space="preserve">промышленные компании </w:t>
            </w:r>
          </w:p>
        </w:tc>
        <w:tc>
          <w:tcPr>
            <w:tcW w:w="5070" w:type="dxa"/>
            <w:tcBorders>
              <w:bottom w:val="nil"/>
            </w:tcBorders>
          </w:tcPr>
          <w:p w14:paraId="64226BCC" w14:textId="0EC1458B" w:rsidR="00CE546F" w:rsidRPr="00FD455C" w:rsidRDefault="00CE546F" w:rsidP="00FD455C">
            <w:pPr>
              <w:pStyle w:val="HTML"/>
              <w:widowControl w:val="0"/>
              <w:spacing w:line="228" w:lineRule="auto"/>
              <w:jc w:val="both"/>
              <w:rPr>
                <w:rStyle w:val="FontStyle27"/>
                <w:rFonts w:eastAsiaTheme="majorEastAsia"/>
                <w:b w:val="0"/>
                <w:bCs w:val="0"/>
                <w:sz w:val="22"/>
                <w:szCs w:val="22"/>
              </w:rPr>
            </w:pPr>
            <w:r w:rsidRPr="00FD455C">
              <w:rPr>
                <w:rStyle w:val="FontStyle27"/>
                <w:rFonts w:eastAsiaTheme="majorEastAsia"/>
                <w:b w:val="0"/>
                <w:bCs w:val="0"/>
                <w:sz w:val="22"/>
                <w:szCs w:val="22"/>
              </w:rPr>
              <w:t>– Palantir Foundry - платформа для промышленного сектора, объединяющая интеграцию данных, продвинутую аналитику и поддержку управленческих решений</w:t>
            </w:r>
            <w:r w:rsidR="00B75166" w:rsidRPr="00FD455C">
              <w:rPr>
                <w:rStyle w:val="FontStyle27"/>
                <w:rFonts w:eastAsiaTheme="majorEastAsia"/>
                <w:b w:val="0"/>
                <w:bCs w:val="0"/>
                <w:sz w:val="22"/>
                <w:szCs w:val="22"/>
              </w:rPr>
              <w:t>;</w:t>
            </w:r>
          </w:p>
          <w:p w14:paraId="0DD17EFF" w14:textId="62E7351A" w:rsidR="00385CC3" w:rsidRPr="00774B2C" w:rsidRDefault="00CE546F" w:rsidP="001E2F1F">
            <w:pPr>
              <w:pStyle w:val="HTML"/>
              <w:widowControl w:val="0"/>
              <w:spacing w:line="228" w:lineRule="auto"/>
              <w:jc w:val="both"/>
              <w:rPr>
                <w:rStyle w:val="FontStyle27"/>
                <w:b w:val="0"/>
                <w:bCs w:val="0"/>
                <w:sz w:val="22"/>
                <w:szCs w:val="22"/>
              </w:rPr>
            </w:pPr>
            <w:r w:rsidRPr="00FD455C">
              <w:rPr>
                <w:rStyle w:val="FontStyle27"/>
                <w:rFonts w:eastAsiaTheme="majorEastAsia"/>
                <w:b w:val="0"/>
                <w:bCs w:val="0"/>
                <w:sz w:val="22"/>
                <w:szCs w:val="22"/>
              </w:rPr>
              <w:t>– Microsoft Azure AI - инструментарий для</w:t>
            </w:r>
            <w:r w:rsidRPr="00CE546F">
              <w:rPr>
                <w:rStyle w:val="FontStyle27"/>
                <w:b w:val="0"/>
                <w:bCs w:val="0"/>
                <w:sz w:val="22"/>
                <w:szCs w:val="22"/>
              </w:rPr>
              <w:t xml:space="preserve"> </w:t>
            </w:r>
          </w:p>
        </w:tc>
      </w:tr>
      <w:tr w:rsidR="00184010" w:rsidRPr="00774B2C" w14:paraId="2918CE1D" w14:textId="77777777" w:rsidTr="0014365E">
        <w:tc>
          <w:tcPr>
            <w:tcW w:w="9639" w:type="dxa"/>
            <w:gridSpan w:val="3"/>
            <w:tcBorders>
              <w:top w:val="nil"/>
              <w:left w:val="nil"/>
              <w:bottom w:val="single" w:sz="4" w:space="0" w:color="auto"/>
              <w:right w:val="nil"/>
            </w:tcBorders>
          </w:tcPr>
          <w:p w14:paraId="0F7A0DC2" w14:textId="77777777" w:rsidR="00184010" w:rsidRPr="00081757" w:rsidRDefault="00184010" w:rsidP="00184010">
            <w:pPr>
              <w:widowControl w:val="0"/>
              <w:tabs>
                <w:tab w:val="left" w:pos="720"/>
              </w:tabs>
              <w:ind w:hanging="94"/>
              <w:jc w:val="both"/>
              <w:rPr>
                <w:rStyle w:val="FontStyle27"/>
                <w:b w:val="0"/>
                <w:bCs w:val="0"/>
                <w:sz w:val="28"/>
                <w:szCs w:val="28"/>
              </w:rPr>
            </w:pPr>
            <w:r w:rsidRPr="00081757">
              <w:rPr>
                <w:rStyle w:val="FontStyle27"/>
                <w:b w:val="0"/>
                <w:bCs w:val="0"/>
                <w:sz w:val="28"/>
                <w:szCs w:val="28"/>
              </w:rPr>
              <w:t>Продолжение таблицы 26</w:t>
            </w:r>
          </w:p>
          <w:p w14:paraId="6350AD64" w14:textId="77777777" w:rsidR="00184010" w:rsidRPr="00184010" w:rsidRDefault="00184010" w:rsidP="00184010">
            <w:pPr>
              <w:widowControl w:val="0"/>
              <w:tabs>
                <w:tab w:val="left" w:pos="720"/>
              </w:tabs>
              <w:spacing w:line="228" w:lineRule="auto"/>
              <w:jc w:val="both"/>
              <w:rPr>
                <w:rStyle w:val="FontStyle27"/>
                <w:b w:val="0"/>
                <w:bCs w:val="0"/>
                <w:sz w:val="16"/>
                <w:szCs w:val="16"/>
              </w:rPr>
            </w:pPr>
          </w:p>
        </w:tc>
      </w:tr>
      <w:tr w:rsidR="00184010" w:rsidRPr="00774B2C" w14:paraId="6C9B12AA" w14:textId="77777777" w:rsidTr="0014365E">
        <w:tc>
          <w:tcPr>
            <w:tcW w:w="1847" w:type="dxa"/>
            <w:tcBorders>
              <w:top w:val="single" w:sz="4" w:space="0" w:color="auto"/>
            </w:tcBorders>
          </w:tcPr>
          <w:p w14:paraId="443166AA" w14:textId="324EE2C8" w:rsidR="00184010" w:rsidRPr="00774B2C" w:rsidRDefault="00184010" w:rsidP="00184010">
            <w:pPr>
              <w:widowControl w:val="0"/>
              <w:tabs>
                <w:tab w:val="left" w:pos="720"/>
              </w:tabs>
              <w:jc w:val="center"/>
              <w:rPr>
                <w:rStyle w:val="FontStyle27"/>
                <w:b w:val="0"/>
                <w:bCs w:val="0"/>
                <w:sz w:val="22"/>
                <w:szCs w:val="22"/>
              </w:rPr>
            </w:pPr>
            <w:r w:rsidRPr="00774B2C">
              <w:rPr>
                <w:rStyle w:val="afa"/>
                <w:b w:val="0"/>
                <w:bCs w:val="0"/>
                <w:sz w:val="22"/>
                <w:szCs w:val="22"/>
              </w:rPr>
              <w:t>1</w:t>
            </w:r>
          </w:p>
        </w:tc>
        <w:tc>
          <w:tcPr>
            <w:tcW w:w="2722" w:type="dxa"/>
            <w:tcBorders>
              <w:top w:val="single" w:sz="4" w:space="0" w:color="auto"/>
            </w:tcBorders>
          </w:tcPr>
          <w:p w14:paraId="363C6F89" w14:textId="175EEAA0" w:rsidR="00184010" w:rsidRPr="00774B2C" w:rsidRDefault="00184010" w:rsidP="00AC2C83">
            <w:pPr>
              <w:widowControl w:val="0"/>
              <w:tabs>
                <w:tab w:val="left" w:pos="720"/>
              </w:tabs>
              <w:spacing w:line="228" w:lineRule="auto"/>
              <w:jc w:val="center"/>
              <w:rPr>
                <w:rStyle w:val="FontStyle27"/>
                <w:b w:val="0"/>
                <w:bCs w:val="0"/>
                <w:sz w:val="22"/>
                <w:szCs w:val="22"/>
              </w:rPr>
            </w:pPr>
            <w:r w:rsidRPr="00774B2C">
              <w:rPr>
                <w:rStyle w:val="FontStyle27"/>
                <w:b w:val="0"/>
                <w:bCs w:val="0"/>
                <w:sz w:val="22"/>
                <w:szCs w:val="22"/>
              </w:rPr>
              <w:t>2</w:t>
            </w:r>
          </w:p>
        </w:tc>
        <w:tc>
          <w:tcPr>
            <w:tcW w:w="5070" w:type="dxa"/>
            <w:tcBorders>
              <w:top w:val="single" w:sz="4" w:space="0" w:color="auto"/>
            </w:tcBorders>
          </w:tcPr>
          <w:p w14:paraId="478FA433" w14:textId="2F5BB90B" w:rsidR="00184010" w:rsidRPr="00CE546F" w:rsidRDefault="00184010" w:rsidP="00AC2C83">
            <w:pPr>
              <w:widowControl w:val="0"/>
              <w:tabs>
                <w:tab w:val="left" w:pos="720"/>
              </w:tabs>
              <w:spacing w:line="228" w:lineRule="auto"/>
              <w:jc w:val="center"/>
              <w:rPr>
                <w:rStyle w:val="FontStyle27"/>
                <w:b w:val="0"/>
                <w:bCs w:val="0"/>
                <w:sz w:val="22"/>
                <w:szCs w:val="22"/>
              </w:rPr>
            </w:pPr>
            <w:r w:rsidRPr="00774B2C">
              <w:rPr>
                <w:rStyle w:val="FontStyle27"/>
                <w:b w:val="0"/>
                <w:bCs w:val="0"/>
                <w:sz w:val="22"/>
                <w:szCs w:val="22"/>
              </w:rPr>
              <w:t>3</w:t>
            </w:r>
          </w:p>
        </w:tc>
      </w:tr>
      <w:tr w:rsidR="00184010" w:rsidRPr="00774B2C" w14:paraId="67CECA2C" w14:textId="77777777" w:rsidTr="00253C6F">
        <w:tc>
          <w:tcPr>
            <w:tcW w:w="1847" w:type="dxa"/>
          </w:tcPr>
          <w:p w14:paraId="50511133" w14:textId="77777777" w:rsidR="00184010" w:rsidRPr="00774B2C" w:rsidRDefault="00184010" w:rsidP="00184010">
            <w:pPr>
              <w:widowControl w:val="0"/>
              <w:tabs>
                <w:tab w:val="left" w:pos="720"/>
              </w:tabs>
              <w:jc w:val="center"/>
              <w:rPr>
                <w:rStyle w:val="FontStyle27"/>
                <w:b w:val="0"/>
                <w:bCs w:val="0"/>
                <w:sz w:val="22"/>
                <w:szCs w:val="22"/>
              </w:rPr>
            </w:pPr>
          </w:p>
        </w:tc>
        <w:tc>
          <w:tcPr>
            <w:tcW w:w="2722" w:type="dxa"/>
          </w:tcPr>
          <w:p w14:paraId="510DA42C" w14:textId="6E11AE66" w:rsidR="00184010" w:rsidRPr="00774B2C" w:rsidRDefault="00956D6B" w:rsidP="00184010">
            <w:pPr>
              <w:widowControl w:val="0"/>
              <w:tabs>
                <w:tab w:val="left" w:pos="720"/>
              </w:tabs>
              <w:spacing w:line="228" w:lineRule="auto"/>
              <w:jc w:val="both"/>
              <w:rPr>
                <w:rStyle w:val="FontStyle27"/>
                <w:b w:val="0"/>
                <w:bCs w:val="0"/>
                <w:sz w:val="22"/>
                <w:szCs w:val="22"/>
              </w:rPr>
            </w:pPr>
            <w:r w:rsidRPr="00774B2C">
              <w:rPr>
                <w:rStyle w:val="FontStyle27"/>
                <w:b w:val="0"/>
                <w:bCs w:val="0"/>
                <w:sz w:val="22"/>
                <w:szCs w:val="22"/>
              </w:rPr>
              <w:t xml:space="preserve">используют платформы анализа данных и ИИ для анализа больших наборов данных, автоматизации принятия решений и </w:t>
            </w:r>
            <w:r w:rsidR="0014365E" w:rsidRPr="00774B2C">
              <w:rPr>
                <w:rStyle w:val="FontStyle27"/>
                <w:b w:val="0"/>
                <w:bCs w:val="0"/>
                <w:sz w:val="22"/>
                <w:szCs w:val="22"/>
              </w:rPr>
              <w:t>оптимизации процессов</w:t>
            </w:r>
          </w:p>
        </w:tc>
        <w:tc>
          <w:tcPr>
            <w:tcW w:w="5070" w:type="dxa"/>
          </w:tcPr>
          <w:p w14:paraId="425ED8AC" w14:textId="39FF6F82" w:rsidR="00956D6B" w:rsidRPr="00FD455C" w:rsidRDefault="00956D6B" w:rsidP="00FD455C">
            <w:pPr>
              <w:pStyle w:val="HTML"/>
              <w:widowControl w:val="0"/>
              <w:spacing w:line="228" w:lineRule="auto"/>
              <w:jc w:val="both"/>
              <w:rPr>
                <w:rStyle w:val="FontStyle27"/>
                <w:rFonts w:eastAsiaTheme="majorEastAsia"/>
                <w:b w:val="0"/>
                <w:bCs w:val="0"/>
                <w:sz w:val="22"/>
                <w:szCs w:val="22"/>
              </w:rPr>
            </w:pPr>
            <w:r w:rsidRPr="00FD455C">
              <w:rPr>
                <w:rStyle w:val="FontStyle27"/>
                <w:rFonts w:eastAsiaTheme="majorEastAsia"/>
                <w:b w:val="0"/>
                <w:bCs w:val="0"/>
                <w:sz w:val="22"/>
                <w:szCs w:val="22"/>
              </w:rPr>
              <w:t>разработки ИИ-приложений, ориентированных на предиктивное обслуживание оборудования, контроль качества и</w:t>
            </w:r>
            <w:r w:rsidR="00036FFD" w:rsidRPr="00FD455C">
              <w:rPr>
                <w:rStyle w:val="FontStyle27"/>
                <w:rFonts w:eastAsiaTheme="majorEastAsia"/>
                <w:b w:val="0"/>
                <w:bCs w:val="0"/>
                <w:sz w:val="22"/>
                <w:szCs w:val="22"/>
              </w:rPr>
              <w:t xml:space="preserve"> оптимизацию производственных операций</w:t>
            </w:r>
            <w:r w:rsidR="00B75166" w:rsidRPr="00FD455C">
              <w:rPr>
                <w:rStyle w:val="FontStyle27"/>
                <w:rFonts w:eastAsiaTheme="majorEastAsia"/>
                <w:b w:val="0"/>
                <w:bCs w:val="0"/>
                <w:sz w:val="22"/>
                <w:szCs w:val="22"/>
              </w:rPr>
              <w:t>;</w:t>
            </w:r>
          </w:p>
          <w:p w14:paraId="4DB43AE4" w14:textId="2E1C11D2" w:rsidR="00184010" w:rsidRPr="00FD455C" w:rsidRDefault="00956D6B" w:rsidP="00FD455C">
            <w:pPr>
              <w:pStyle w:val="HTML"/>
              <w:widowControl w:val="0"/>
              <w:spacing w:line="228" w:lineRule="auto"/>
              <w:jc w:val="both"/>
              <w:rPr>
                <w:rStyle w:val="FontStyle27"/>
                <w:rFonts w:eastAsiaTheme="majorEastAsia"/>
                <w:b w:val="0"/>
                <w:bCs w:val="0"/>
                <w:sz w:val="22"/>
                <w:szCs w:val="22"/>
              </w:rPr>
            </w:pPr>
            <w:r w:rsidRPr="00FD455C">
              <w:rPr>
                <w:rStyle w:val="FontStyle27"/>
                <w:rFonts w:eastAsiaTheme="majorEastAsia"/>
                <w:b w:val="0"/>
                <w:bCs w:val="0"/>
                <w:sz w:val="22"/>
                <w:szCs w:val="22"/>
              </w:rPr>
              <w:t xml:space="preserve">– Google Cloud AI - сервисы машинного обучения и ИИ, позволяющие анализировать массивы </w:t>
            </w:r>
            <w:r w:rsidR="00184010" w:rsidRPr="00FD455C">
              <w:rPr>
                <w:rStyle w:val="FontStyle27"/>
                <w:rFonts w:eastAsiaTheme="majorEastAsia"/>
                <w:b w:val="0"/>
                <w:bCs w:val="0"/>
                <w:sz w:val="22"/>
                <w:szCs w:val="22"/>
              </w:rPr>
              <w:t>данных и применять предиктивную аналитику для повышения эффективности процессов</w:t>
            </w:r>
            <w:r w:rsidR="00B75166" w:rsidRPr="00FD455C">
              <w:rPr>
                <w:rStyle w:val="FontStyle27"/>
                <w:rFonts w:eastAsiaTheme="majorEastAsia"/>
                <w:b w:val="0"/>
                <w:bCs w:val="0"/>
                <w:sz w:val="22"/>
                <w:szCs w:val="22"/>
              </w:rPr>
              <w:t>;</w:t>
            </w:r>
          </w:p>
          <w:p w14:paraId="1360133D" w14:textId="1644115A" w:rsidR="00184010" w:rsidRPr="00CE546F" w:rsidRDefault="00184010" w:rsidP="00FD455C">
            <w:pPr>
              <w:pStyle w:val="HTML"/>
              <w:widowControl w:val="0"/>
              <w:spacing w:line="228" w:lineRule="auto"/>
              <w:jc w:val="both"/>
              <w:rPr>
                <w:rStyle w:val="FontStyle27"/>
                <w:b w:val="0"/>
                <w:bCs w:val="0"/>
                <w:sz w:val="22"/>
                <w:szCs w:val="22"/>
              </w:rPr>
            </w:pPr>
            <w:r w:rsidRPr="00FD455C">
              <w:rPr>
                <w:rStyle w:val="FontStyle27"/>
                <w:rFonts w:eastAsiaTheme="majorEastAsia"/>
                <w:b w:val="0"/>
                <w:bCs w:val="0"/>
                <w:sz w:val="22"/>
                <w:szCs w:val="22"/>
              </w:rPr>
              <w:t>– IBM WatsonX - платформа для создания кастомных ИИ-решений, управления разнообразными источниками данных и ускорения рабочих процессов на базе искусственного интеллекта.</w:t>
            </w:r>
          </w:p>
        </w:tc>
      </w:tr>
      <w:tr w:rsidR="00184010" w:rsidRPr="00774B2C" w14:paraId="7CDF690A" w14:textId="77777777" w:rsidTr="00253C6F">
        <w:tc>
          <w:tcPr>
            <w:tcW w:w="1847" w:type="dxa"/>
            <w:tcBorders>
              <w:bottom w:val="nil"/>
            </w:tcBorders>
          </w:tcPr>
          <w:p w14:paraId="12FBC11F" w14:textId="77777777" w:rsidR="00184010" w:rsidRPr="00774B2C" w:rsidRDefault="00184010" w:rsidP="00184010">
            <w:pPr>
              <w:widowControl w:val="0"/>
              <w:tabs>
                <w:tab w:val="left" w:pos="720"/>
              </w:tabs>
              <w:spacing w:line="228" w:lineRule="auto"/>
              <w:jc w:val="center"/>
              <w:rPr>
                <w:rStyle w:val="FontStyle27"/>
                <w:b w:val="0"/>
                <w:bCs w:val="0"/>
                <w:sz w:val="22"/>
                <w:szCs w:val="22"/>
                <w:lang w:val="en-US"/>
              </w:rPr>
            </w:pPr>
            <w:r w:rsidRPr="00774B2C">
              <w:rPr>
                <w:rStyle w:val="FontStyle27"/>
                <w:b w:val="0"/>
                <w:bCs w:val="0"/>
                <w:sz w:val="22"/>
                <w:szCs w:val="22"/>
                <w:lang w:val="en-US"/>
              </w:rPr>
              <w:t>MES-</w:t>
            </w:r>
            <w:r w:rsidRPr="00774B2C">
              <w:rPr>
                <w:rStyle w:val="FontStyle27"/>
                <w:b w:val="0"/>
                <w:bCs w:val="0"/>
                <w:sz w:val="22"/>
                <w:szCs w:val="22"/>
              </w:rPr>
              <w:t>системы</w:t>
            </w:r>
            <w:r w:rsidRPr="00774B2C">
              <w:rPr>
                <w:rStyle w:val="FontStyle27"/>
                <w:b w:val="0"/>
                <w:bCs w:val="0"/>
                <w:sz w:val="22"/>
                <w:szCs w:val="22"/>
                <w:lang w:val="en-US"/>
              </w:rPr>
              <w:t xml:space="preserve"> (Manufacturing Execution Systems)</w:t>
            </w:r>
          </w:p>
        </w:tc>
        <w:tc>
          <w:tcPr>
            <w:tcW w:w="2722" w:type="dxa"/>
            <w:tcBorders>
              <w:bottom w:val="nil"/>
            </w:tcBorders>
          </w:tcPr>
          <w:p w14:paraId="5F2C7B6E" w14:textId="5F19771D" w:rsidR="00184010" w:rsidRPr="00774B2C" w:rsidRDefault="00184010" w:rsidP="00184010">
            <w:pPr>
              <w:widowControl w:val="0"/>
              <w:tabs>
                <w:tab w:val="left" w:pos="720"/>
              </w:tabs>
              <w:spacing w:line="228" w:lineRule="auto"/>
              <w:jc w:val="both"/>
              <w:rPr>
                <w:rStyle w:val="FontStyle27"/>
                <w:b w:val="0"/>
                <w:bCs w:val="0"/>
                <w:sz w:val="22"/>
                <w:szCs w:val="22"/>
              </w:rPr>
            </w:pPr>
            <w:r w:rsidRPr="00774B2C">
              <w:rPr>
                <w:rStyle w:val="FontStyle27"/>
                <w:b w:val="0"/>
                <w:bCs w:val="0"/>
                <w:sz w:val="22"/>
                <w:szCs w:val="22"/>
              </w:rPr>
              <w:t>Системы для управления производственными процессами: платформы MES отслеживают и документируют превращение сырья в готовую продукцию, предоставляя данные в реальном времени на производстве циклом продукта на всех этапах, от проектирования и разработки до производства и обслуживания</w:t>
            </w:r>
          </w:p>
        </w:tc>
        <w:tc>
          <w:tcPr>
            <w:tcW w:w="5070" w:type="dxa"/>
            <w:tcBorders>
              <w:bottom w:val="nil"/>
            </w:tcBorders>
          </w:tcPr>
          <w:p w14:paraId="61F14CC1" w14:textId="271F46FE" w:rsidR="00184010" w:rsidRPr="009F257C" w:rsidRDefault="00184010" w:rsidP="009F257C">
            <w:pPr>
              <w:pStyle w:val="HTML"/>
              <w:widowControl w:val="0"/>
              <w:spacing w:line="228" w:lineRule="auto"/>
              <w:jc w:val="both"/>
              <w:rPr>
                <w:rStyle w:val="FontStyle27"/>
                <w:rFonts w:eastAsiaTheme="majorEastAsia"/>
                <w:b w:val="0"/>
                <w:bCs w:val="0"/>
                <w:sz w:val="22"/>
                <w:szCs w:val="22"/>
              </w:rPr>
            </w:pPr>
            <w:r w:rsidRPr="009F257C">
              <w:rPr>
                <w:rStyle w:val="FontStyle27"/>
                <w:rFonts w:eastAsiaTheme="majorEastAsia"/>
                <w:b w:val="0"/>
                <w:bCs w:val="0"/>
                <w:sz w:val="22"/>
                <w:szCs w:val="22"/>
              </w:rPr>
              <w:t>– Siemens SIMATIC IT - система оперативного управления производством в реальном времени с функциями контроля качества и анализа эффективности технологических операций</w:t>
            </w:r>
            <w:r w:rsidR="00B75166" w:rsidRPr="009F257C">
              <w:rPr>
                <w:rStyle w:val="FontStyle27"/>
                <w:rFonts w:eastAsiaTheme="majorEastAsia"/>
                <w:b w:val="0"/>
                <w:bCs w:val="0"/>
                <w:sz w:val="22"/>
                <w:szCs w:val="22"/>
              </w:rPr>
              <w:t>;</w:t>
            </w:r>
          </w:p>
          <w:p w14:paraId="011A76F0" w14:textId="12A22C8E" w:rsidR="00184010" w:rsidRPr="009F257C" w:rsidRDefault="00184010" w:rsidP="009F257C">
            <w:pPr>
              <w:pStyle w:val="HTML"/>
              <w:widowControl w:val="0"/>
              <w:spacing w:line="228" w:lineRule="auto"/>
              <w:jc w:val="both"/>
              <w:rPr>
                <w:rStyle w:val="FontStyle27"/>
                <w:rFonts w:eastAsiaTheme="majorEastAsia"/>
                <w:b w:val="0"/>
                <w:bCs w:val="0"/>
                <w:sz w:val="22"/>
                <w:szCs w:val="22"/>
              </w:rPr>
            </w:pPr>
            <w:r w:rsidRPr="009F257C">
              <w:rPr>
                <w:rStyle w:val="FontStyle27"/>
                <w:rFonts w:eastAsiaTheme="majorEastAsia"/>
                <w:b w:val="0"/>
                <w:bCs w:val="0"/>
                <w:sz w:val="22"/>
                <w:szCs w:val="22"/>
              </w:rPr>
              <w:t>– AVEVA (ранее Wonderware) - программная платформа для управления производственными процессами, показателями производительности и активами предприятия</w:t>
            </w:r>
            <w:r w:rsidR="00B75166" w:rsidRPr="009F257C">
              <w:rPr>
                <w:rStyle w:val="FontStyle27"/>
                <w:rFonts w:eastAsiaTheme="majorEastAsia"/>
                <w:b w:val="0"/>
                <w:bCs w:val="0"/>
                <w:sz w:val="22"/>
                <w:szCs w:val="22"/>
              </w:rPr>
              <w:t>;</w:t>
            </w:r>
          </w:p>
          <w:p w14:paraId="6F517B19" w14:textId="34D84BB0" w:rsidR="00184010" w:rsidRPr="009F257C" w:rsidRDefault="00184010" w:rsidP="009F257C">
            <w:pPr>
              <w:pStyle w:val="HTML"/>
              <w:widowControl w:val="0"/>
              <w:spacing w:line="228" w:lineRule="auto"/>
              <w:jc w:val="both"/>
              <w:rPr>
                <w:rStyle w:val="FontStyle27"/>
                <w:rFonts w:eastAsiaTheme="majorEastAsia"/>
                <w:b w:val="0"/>
                <w:bCs w:val="0"/>
                <w:sz w:val="22"/>
                <w:szCs w:val="22"/>
              </w:rPr>
            </w:pPr>
            <w:r w:rsidRPr="009F257C">
              <w:rPr>
                <w:rStyle w:val="FontStyle27"/>
                <w:rFonts w:eastAsiaTheme="majorEastAsia"/>
                <w:b w:val="0"/>
                <w:bCs w:val="0"/>
                <w:sz w:val="22"/>
                <w:szCs w:val="22"/>
              </w:rPr>
              <w:t>– Rockwell Automation FactoryTalk - набор решений для промышленной автоматизации с возможностями сбора данных, мониторинга и оценки производственной результативности</w:t>
            </w:r>
            <w:r w:rsidR="00B75166" w:rsidRPr="009F257C">
              <w:rPr>
                <w:rStyle w:val="FontStyle27"/>
                <w:rFonts w:eastAsiaTheme="majorEastAsia"/>
                <w:b w:val="0"/>
                <w:bCs w:val="0"/>
                <w:sz w:val="22"/>
                <w:szCs w:val="22"/>
              </w:rPr>
              <w:t>;</w:t>
            </w:r>
          </w:p>
          <w:p w14:paraId="23EC6AD7" w14:textId="6BB94B7B" w:rsidR="00184010" w:rsidRPr="009F257C" w:rsidRDefault="00184010" w:rsidP="009F257C">
            <w:pPr>
              <w:pStyle w:val="HTML"/>
              <w:widowControl w:val="0"/>
              <w:spacing w:line="228" w:lineRule="auto"/>
              <w:jc w:val="both"/>
              <w:rPr>
                <w:rStyle w:val="FontStyle27"/>
                <w:rFonts w:eastAsiaTheme="majorEastAsia"/>
                <w:b w:val="0"/>
                <w:bCs w:val="0"/>
                <w:sz w:val="22"/>
                <w:szCs w:val="22"/>
              </w:rPr>
            </w:pPr>
            <w:r w:rsidRPr="009F257C">
              <w:rPr>
                <w:rStyle w:val="FontStyle27"/>
                <w:rFonts w:eastAsiaTheme="majorEastAsia"/>
                <w:b w:val="0"/>
                <w:bCs w:val="0"/>
                <w:sz w:val="22"/>
                <w:szCs w:val="22"/>
              </w:rPr>
              <w:t>– Siemens Teamcenter - комплексная PLM-платформа для управления данными о продукте, инжиниринговыми процессами и проектной документацией</w:t>
            </w:r>
            <w:r w:rsidR="00B75166" w:rsidRPr="009F257C">
              <w:rPr>
                <w:rStyle w:val="FontStyle27"/>
                <w:rFonts w:eastAsiaTheme="majorEastAsia"/>
                <w:b w:val="0"/>
                <w:bCs w:val="0"/>
                <w:sz w:val="22"/>
                <w:szCs w:val="22"/>
              </w:rPr>
              <w:t>;</w:t>
            </w:r>
          </w:p>
          <w:p w14:paraId="4F75FFB4" w14:textId="3FCB89C1" w:rsidR="00184010" w:rsidRPr="00774B2C" w:rsidRDefault="00184010" w:rsidP="009F257C">
            <w:pPr>
              <w:pStyle w:val="HTML"/>
              <w:widowControl w:val="0"/>
              <w:spacing w:line="228" w:lineRule="auto"/>
              <w:jc w:val="both"/>
              <w:rPr>
                <w:rStyle w:val="FontStyle27"/>
                <w:b w:val="0"/>
                <w:bCs w:val="0"/>
                <w:sz w:val="22"/>
                <w:szCs w:val="22"/>
              </w:rPr>
            </w:pPr>
            <w:r w:rsidRPr="009F257C">
              <w:rPr>
                <w:rStyle w:val="FontStyle27"/>
                <w:rFonts w:eastAsiaTheme="majorEastAsia"/>
                <w:b w:val="0"/>
                <w:bCs w:val="0"/>
                <w:sz w:val="22"/>
                <w:szCs w:val="22"/>
              </w:rPr>
              <w:t>– PTC Windchill - PLM-среда, обеспечивающая управление информацией о продукте, проектными изменениями и этапами жизненного цикла изделия.</w:t>
            </w:r>
          </w:p>
        </w:tc>
      </w:tr>
      <w:tr w:rsidR="00184010" w:rsidRPr="00774B2C" w14:paraId="3DD70FCA" w14:textId="77777777" w:rsidTr="00253C6F">
        <w:tc>
          <w:tcPr>
            <w:tcW w:w="1847" w:type="dxa"/>
          </w:tcPr>
          <w:p w14:paraId="1446B898" w14:textId="77777777" w:rsidR="00184010" w:rsidRPr="00774B2C" w:rsidRDefault="00184010" w:rsidP="00184010">
            <w:pPr>
              <w:widowControl w:val="0"/>
              <w:tabs>
                <w:tab w:val="left" w:pos="720"/>
              </w:tabs>
              <w:jc w:val="center"/>
              <w:rPr>
                <w:rStyle w:val="afa"/>
                <w:b w:val="0"/>
                <w:bCs w:val="0"/>
                <w:i/>
                <w:iCs/>
                <w:sz w:val="22"/>
                <w:szCs w:val="22"/>
                <w:lang w:val="en-US"/>
              </w:rPr>
            </w:pPr>
            <w:r w:rsidRPr="00774B2C">
              <w:rPr>
                <w:rStyle w:val="afa"/>
                <w:b w:val="0"/>
                <w:bCs w:val="0"/>
                <w:sz w:val="22"/>
                <w:szCs w:val="22"/>
                <w:lang w:val="en-US"/>
              </w:rPr>
              <w:t xml:space="preserve">Robotics Process Automation (RPA) </w:t>
            </w:r>
            <w:r w:rsidRPr="00774B2C">
              <w:rPr>
                <w:rStyle w:val="afa"/>
                <w:b w:val="0"/>
                <w:bCs w:val="0"/>
                <w:sz w:val="22"/>
                <w:szCs w:val="22"/>
              </w:rPr>
              <w:t>платформы</w:t>
            </w:r>
          </w:p>
        </w:tc>
        <w:tc>
          <w:tcPr>
            <w:tcW w:w="2722" w:type="dxa"/>
          </w:tcPr>
          <w:p w14:paraId="78246B6B" w14:textId="77777777" w:rsidR="00184010" w:rsidRPr="00774B2C" w:rsidRDefault="00184010" w:rsidP="00184010">
            <w:pPr>
              <w:widowControl w:val="0"/>
              <w:tabs>
                <w:tab w:val="left" w:pos="720"/>
              </w:tabs>
              <w:jc w:val="both"/>
              <w:rPr>
                <w:rStyle w:val="FontStyle27"/>
                <w:b w:val="0"/>
                <w:bCs w:val="0"/>
                <w:sz w:val="22"/>
                <w:szCs w:val="22"/>
              </w:rPr>
            </w:pPr>
            <w:r w:rsidRPr="00774B2C">
              <w:rPr>
                <w:sz w:val="22"/>
                <w:szCs w:val="22"/>
              </w:rPr>
              <w:t>Платформы роботизации бизнес-процессов (RPA) используются для автоматизации повторяющихся, рутинных задач, что позволяет промышленным компаниям оптимизировать операции и снизить количество ошибок</w:t>
            </w:r>
          </w:p>
        </w:tc>
        <w:tc>
          <w:tcPr>
            <w:tcW w:w="5070" w:type="dxa"/>
          </w:tcPr>
          <w:p w14:paraId="120A132F" w14:textId="7516773A" w:rsidR="00184010" w:rsidRPr="00554350" w:rsidRDefault="00184010" w:rsidP="00184010">
            <w:pPr>
              <w:widowControl w:val="0"/>
              <w:tabs>
                <w:tab w:val="left" w:pos="720"/>
              </w:tabs>
              <w:jc w:val="both"/>
              <w:rPr>
                <w:rStyle w:val="FontStyle27"/>
                <w:b w:val="0"/>
                <w:bCs w:val="0"/>
                <w:sz w:val="22"/>
                <w:szCs w:val="22"/>
              </w:rPr>
            </w:pPr>
            <w:r w:rsidRPr="00554350">
              <w:rPr>
                <w:rStyle w:val="FontStyle27"/>
                <w:b w:val="0"/>
                <w:bCs w:val="0"/>
                <w:sz w:val="22"/>
                <w:szCs w:val="22"/>
              </w:rPr>
              <w:t>– UiPath - одна из ведущих платформ RPA, предназначенная для автоматизации повторяющихся задач в промышленности, включая ввод данных, закупочные операции и выставление счетов</w:t>
            </w:r>
            <w:r w:rsidR="00B75166">
              <w:rPr>
                <w:rStyle w:val="FontStyle27"/>
                <w:b w:val="0"/>
                <w:bCs w:val="0"/>
                <w:sz w:val="22"/>
                <w:szCs w:val="22"/>
              </w:rPr>
              <w:t>;</w:t>
            </w:r>
          </w:p>
          <w:p w14:paraId="278EBDFA" w14:textId="76C2F65A" w:rsidR="00184010" w:rsidRPr="00554350" w:rsidRDefault="00184010" w:rsidP="00184010">
            <w:pPr>
              <w:widowControl w:val="0"/>
              <w:tabs>
                <w:tab w:val="left" w:pos="720"/>
              </w:tabs>
              <w:jc w:val="both"/>
              <w:rPr>
                <w:rStyle w:val="FontStyle27"/>
                <w:b w:val="0"/>
                <w:bCs w:val="0"/>
                <w:sz w:val="22"/>
                <w:szCs w:val="22"/>
              </w:rPr>
            </w:pPr>
            <w:r w:rsidRPr="00554350">
              <w:rPr>
                <w:rStyle w:val="FontStyle27"/>
                <w:b w:val="0"/>
                <w:bCs w:val="0"/>
                <w:sz w:val="22"/>
                <w:szCs w:val="22"/>
              </w:rPr>
              <w:t>– Blue Prism - решение для автоматизации бэк-офисных процессов, объединяющее RPA, AI и BPM и позволяющее промышленным предприятиям снижать издержки и повышать операционную эффективность</w:t>
            </w:r>
            <w:r w:rsidR="00B75166">
              <w:rPr>
                <w:rStyle w:val="FontStyle27"/>
                <w:b w:val="0"/>
                <w:bCs w:val="0"/>
                <w:sz w:val="22"/>
                <w:szCs w:val="22"/>
              </w:rPr>
              <w:t>;</w:t>
            </w:r>
          </w:p>
          <w:p w14:paraId="50934BFD" w14:textId="2A1AF9BC" w:rsidR="00184010" w:rsidRPr="00774B2C" w:rsidRDefault="00184010" w:rsidP="00184010">
            <w:pPr>
              <w:widowControl w:val="0"/>
              <w:tabs>
                <w:tab w:val="left" w:pos="720"/>
              </w:tabs>
              <w:jc w:val="both"/>
              <w:rPr>
                <w:rStyle w:val="FontStyle27"/>
                <w:b w:val="0"/>
                <w:bCs w:val="0"/>
                <w:sz w:val="22"/>
                <w:szCs w:val="22"/>
              </w:rPr>
            </w:pPr>
            <w:r w:rsidRPr="00554350">
              <w:rPr>
                <w:rStyle w:val="FontStyle27"/>
                <w:b w:val="0"/>
                <w:bCs w:val="0"/>
                <w:sz w:val="22"/>
                <w:szCs w:val="22"/>
              </w:rPr>
              <w:t>– Automation Anywhere - платформа для автоматизации бизнес-процессов с выраженной специализацией на производственных и логистических операциях.</w:t>
            </w:r>
          </w:p>
        </w:tc>
      </w:tr>
      <w:tr w:rsidR="00184010" w:rsidRPr="00774B2C" w14:paraId="48DFF2E7" w14:textId="77777777" w:rsidTr="002C5139">
        <w:tc>
          <w:tcPr>
            <w:tcW w:w="1847" w:type="dxa"/>
            <w:tcBorders>
              <w:bottom w:val="nil"/>
            </w:tcBorders>
          </w:tcPr>
          <w:p w14:paraId="7E857AEA" w14:textId="77777777" w:rsidR="00184010" w:rsidRPr="008C18EA" w:rsidRDefault="00184010" w:rsidP="00184010">
            <w:pPr>
              <w:widowControl w:val="0"/>
              <w:tabs>
                <w:tab w:val="left" w:pos="720"/>
              </w:tabs>
              <w:jc w:val="center"/>
              <w:rPr>
                <w:rStyle w:val="afa"/>
                <w:b w:val="0"/>
                <w:bCs w:val="0"/>
                <w:i/>
                <w:iCs/>
                <w:sz w:val="22"/>
                <w:szCs w:val="22"/>
              </w:rPr>
            </w:pPr>
            <w:r w:rsidRPr="008A6679">
              <w:rPr>
                <w:rStyle w:val="afa"/>
                <w:b w:val="0"/>
                <w:bCs w:val="0"/>
                <w:sz w:val="22"/>
                <w:szCs w:val="22"/>
              </w:rPr>
              <w:t>Облачные платформы для промышленных приложений</w:t>
            </w:r>
          </w:p>
        </w:tc>
        <w:tc>
          <w:tcPr>
            <w:tcW w:w="2722" w:type="dxa"/>
            <w:tcBorders>
              <w:bottom w:val="nil"/>
            </w:tcBorders>
          </w:tcPr>
          <w:p w14:paraId="61C96E99" w14:textId="477C9001" w:rsidR="00184010" w:rsidRPr="00774B2C" w:rsidRDefault="00184010" w:rsidP="00184010">
            <w:pPr>
              <w:widowControl w:val="0"/>
              <w:tabs>
                <w:tab w:val="left" w:pos="720"/>
              </w:tabs>
              <w:jc w:val="both"/>
              <w:rPr>
                <w:rStyle w:val="FontStyle27"/>
                <w:b w:val="0"/>
                <w:bCs w:val="0"/>
                <w:sz w:val="22"/>
                <w:szCs w:val="22"/>
              </w:rPr>
            </w:pPr>
            <w:r w:rsidRPr="00774B2C">
              <w:rPr>
                <w:sz w:val="22"/>
                <w:szCs w:val="22"/>
              </w:rPr>
              <w:t xml:space="preserve">Облачные платформы предоставляют инфраструктуру и сервисы для хостинга и масштабирования промышленных приложений, снижая </w:t>
            </w:r>
            <w:r w:rsidR="001F3D2A" w:rsidRPr="00774B2C">
              <w:rPr>
                <w:sz w:val="22"/>
                <w:szCs w:val="22"/>
              </w:rPr>
              <w:t>необходимость в</w:t>
            </w:r>
          </w:p>
        </w:tc>
        <w:tc>
          <w:tcPr>
            <w:tcW w:w="5070" w:type="dxa"/>
            <w:tcBorders>
              <w:bottom w:val="nil"/>
            </w:tcBorders>
          </w:tcPr>
          <w:p w14:paraId="1B4C553A" w14:textId="17162746" w:rsidR="00184010" w:rsidRPr="00253C6F" w:rsidRDefault="00184010" w:rsidP="00184010">
            <w:pPr>
              <w:widowControl w:val="0"/>
              <w:tabs>
                <w:tab w:val="left" w:pos="720"/>
              </w:tabs>
              <w:jc w:val="both"/>
              <w:rPr>
                <w:rStyle w:val="FontStyle27"/>
                <w:b w:val="0"/>
                <w:bCs w:val="0"/>
                <w:sz w:val="22"/>
                <w:szCs w:val="22"/>
              </w:rPr>
            </w:pPr>
            <w:r w:rsidRPr="00253C6F">
              <w:rPr>
                <w:rStyle w:val="FontStyle27"/>
                <w:b w:val="0"/>
                <w:bCs w:val="0"/>
                <w:sz w:val="22"/>
                <w:szCs w:val="22"/>
              </w:rPr>
              <w:t>– Amazon Web Services (AWS) - облачная инфраструктура с широким набором сервисов для промышленного интернета вещей, анализа данных, искусственного интеллекта и машинного обучения</w:t>
            </w:r>
            <w:r w:rsidR="00B75166">
              <w:rPr>
                <w:rStyle w:val="FontStyle27"/>
                <w:b w:val="0"/>
                <w:bCs w:val="0"/>
                <w:sz w:val="22"/>
                <w:szCs w:val="22"/>
              </w:rPr>
              <w:t>;</w:t>
            </w:r>
          </w:p>
          <w:p w14:paraId="71B50724" w14:textId="52389134" w:rsidR="00184010" w:rsidRPr="00253C6F" w:rsidRDefault="00184010" w:rsidP="00184010">
            <w:pPr>
              <w:widowControl w:val="0"/>
              <w:tabs>
                <w:tab w:val="left" w:pos="720"/>
              </w:tabs>
              <w:jc w:val="both"/>
              <w:rPr>
                <w:rStyle w:val="FontStyle27"/>
                <w:b w:val="0"/>
                <w:bCs w:val="0"/>
                <w:sz w:val="22"/>
                <w:szCs w:val="22"/>
              </w:rPr>
            </w:pPr>
            <w:r w:rsidRPr="00253C6F">
              <w:rPr>
                <w:rStyle w:val="FontStyle27"/>
                <w:b w:val="0"/>
                <w:bCs w:val="0"/>
                <w:sz w:val="22"/>
                <w:szCs w:val="22"/>
              </w:rPr>
              <w:t xml:space="preserve">– Microsoft Azure - облачная экосистема, ориентированная на промышленный сектор и </w:t>
            </w:r>
            <w:r w:rsidR="001F3D2A" w:rsidRPr="00253C6F">
              <w:rPr>
                <w:rStyle w:val="FontStyle27"/>
                <w:b w:val="0"/>
                <w:bCs w:val="0"/>
                <w:sz w:val="22"/>
                <w:szCs w:val="22"/>
              </w:rPr>
              <w:t>включающая IoT-сервисы, хранение данных,</w:t>
            </w:r>
          </w:p>
        </w:tc>
      </w:tr>
      <w:tr w:rsidR="00352879" w:rsidRPr="00774B2C" w14:paraId="4DD7750E" w14:textId="77777777" w:rsidTr="002C5139">
        <w:tc>
          <w:tcPr>
            <w:tcW w:w="9639" w:type="dxa"/>
            <w:gridSpan w:val="3"/>
            <w:tcBorders>
              <w:top w:val="nil"/>
              <w:left w:val="nil"/>
              <w:bottom w:val="single" w:sz="4" w:space="0" w:color="auto"/>
              <w:right w:val="nil"/>
            </w:tcBorders>
          </w:tcPr>
          <w:p w14:paraId="6F387E56" w14:textId="77777777" w:rsidR="00352879" w:rsidRPr="00081757" w:rsidRDefault="00352879" w:rsidP="00352879">
            <w:pPr>
              <w:widowControl w:val="0"/>
              <w:tabs>
                <w:tab w:val="left" w:pos="720"/>
              </w:tabs>
              <w:ind w:hanging="94"/>
              <w:jc w:val="both"/>
              <w:rPr>
                <w:rStyle w:val="FontStyle27"/>
                <w:b w:val="0"/>
                <w:bCs w:val="0"/>
                <w:sz w:val="28"/>
                <w:szCs w:val="28"/>
              </w:rPr>
            </w:pPr>
            <w:r w:rsidRPr="00081757">
              <w:rPr>
                <w:rStyle w:val="FontStyle27"/>
                <w:b w:val="0"/>
                <w:bCs w:val="0"/>
                <w:sz w:val="28"/>
                <w:szCs w:val="28"/>
              </w:rPr>
              <w:t>Продолжение таблицы 26</w:t>
            </w:r>
          </w:p>
          <w:p w14:paraId="2C3023BB" w14:textId="77777777" w:rsidR="00352879" w:rsidRPr="00352879" w:rsidRDefault="00352879" w:rsidP="00184010">
            <w:pPr>
              <w:widowControl w:val="0"/>
              <w:tabs>
                <w:tab w:val="left" w:pos="720"/>
              </w:tabs>
              <w:jc w:val="both"/>
              <w:rPr>
                <w:rStyle w:val="FontStyle27"/>
                <w:b w:val="0"/>
                <w:bCs w:val="0"/>
                <w:sz w:val="16"/>
                <w:szCs w:val="16"/>
              </w:rPr>
            </w:pPr>
          </w:p>
        </w:tc>
      </w:tr>
      <w:tr w:rsidR="00AC2C83" w:rsidRPr="00774B2C" w14:paraId="30E0E917" w14:textId="77777777" w:rsidTr="002C5139">
        <w:tc>
          <w:tcPr>
            <w:tcW w:w="1847" w:type="dxa"/>
            <w:tcBorders>
              <w:top w:val="single" w:sz="4" w:space="0" w:color="auto"/>
            </w:tcBorders>
          </w:tcPr>
          <w:p w14:paraId="5B61B5EC" w14:textId="2C1CFC80" w:rsidR="00AC2C83" w:rsidRPr="00253C6F" w:rsidRDefault="00AC2C83" w:rsidP="00AC2C83">
            <w:pPr>
              <w:widowControl w:val="0"/>
              <w:tabs>
                <w:tab w:val="left" w:pos="720"/>
              </w:tabs>
              <w:jc w:val="center"/>
              <w:rPr>
                <w:rStyle w:val="afa"/>
                <w:b w:val="0"/>
                <w:bCs w:val="0"/>
              </w:rPr>
            </w:pPr>
            <w:r>
              <w:rPr>
                <w:rStyle w:val="afa"/>
                <w:b w:val="0"/>
                <w:bCs w:val="0"/>
              </w:rPr>
              <w:t>1</w:t>
            </w:r>
          </w:p>
        </w:tc>
        <w:tc>
          <w:tcPr>
            <w:tcW w:w="2722" w:type="dxa"/>
            <w:tcBorders>
              <w:top w:val="single" w:sz="4" w:space="0" w:color="auto"/>
            </w:tcBorders>
          </w:tcPr>
          <w:p w14:paraId="4E8D157F" w14:textId="6F0F960F" w:rsidR="00AC2C83" w:rsidRPr="00774B2C" w:rsidRDefault="00AC2C83" w:rsidP="00AC2C83">
            <w:pPr>
              <w:widowControl w:val="0"/>
              <w:tabs>
                <w:tab w:val="left" w:pos="720"/>
              </w:tabs>
              <w:jc w:val="center"/>
              <w:rPr>
                <w:sz w:val="22"/>
                <w:szCs w:val="22"/>
              </w:rPr>
            </w:pPr>
            <w:r>
              <w:rPr>
                <w:sz w:val="22"/>
                <w:szCs w:val="22"/>
              </w:rPr>
              <w:t>2</w:t>
            </w:r>
          </w:p>
        </w:tc>
        <w:tc>
          <w:tcPr>
            <w:tcW w:w="5070" w:type="dxa"/>
            <w:tcBorders>
              <w:top w:val="single" w:sz="4" w:space="0" w:color="auto"/>
            </w:tcBorders>
          </w:tcPr>
          <w:p w14:paraId="157E7F28" w14:textId="43FCBC4E" w:rsidR="00AC2C83" w:rsidRPr="00253C6F" w:rsidRDefault="00AC2C83" w:rsidP="00AC2C83">
            <w:pPr>
              <w:widowControl w:val="0"/>
              <w:tabs>
                <w:tab w:val="left" w:pos="720"/>
              </w:tabs>
              <w:jc w:val="center"/>
              <w:rPr>
                <w:rStyle w:val="FontStyle27"/>
                <w:b w:val="0"/>
                <w:bCs w:val="0"/>
                <w:sz w:val="22"/>
                <w:szCs w:val="22"/>
              </w:rPr>
            </w:pPr>
            <w:r>
              <w:rPr>
                <w:rStyle w:val="FontStyle27"/>
                <w:b w:val="0"/>
                <w:bCs w:val="0"/>
                <w:sz w:val="22"/>
                <w:szCs w:val="22"/>
              </w:rPr>
              <w:t>3</w:t>
            </w:r>
          </w:p>
        </w:tc>
      </w:tr>
      <w:tr w:rsidR="001070CC" w:rsidRPr="00774B2C" w14:paraId="5EE6D31D" w14:textId="77777777" w:rsidTr="002C5139">
        <w:tc>
          <w:tcPr>
            <w:tcW w:w="1847" w:type="dxa"/>
            <w:tcBorders>
              <w:top w:val="single" w:sz="4" w:space="0" w:color="auto"/>
            </w:tcBorders>
          </w:tcPr>
          <w:p w14:paraId="3AE78101" w14:textId="77777777" w:rsidR="001070CC" w:rsidRDefault="001070CC" w:rsidP="00AC2C83">
            <w:pPr>
              <w:widowControl w:val="0"/>
              <w:tabs>
                <w:tab w:val="left" w:pos="720"/>
              </w:tabs>
              <w:jc w:val="center"/>
              <w:rPr>
                <w:rStyle w:val="afa"/>
                <w:b w:val="0"/>
                <w:bCs w:val="0"/>
              </w:rPr>
            </w:pPr>
          </w:p>
        </w:tc>
        <w:tc>
          <w:tcPr>
            <w:tcW w:w="2722" w:type="dxa"/>
            <w:tcBorders>
              <w:top w:val="single" w:sz="4" w:space="0" w:color="auto"/>
            </w:tcBorders>
          </w:tcPr>
          <w:p w14:paraId="5E4CCDD7" w14:textId="0E2F4BD3" w:rsidR="001070CC" w:rsidRDefault="001070CC" w:rsidP="001070CC">
            <w:pPr>
              <w:widowControl w:val="0"/>
              <w:tabs>
                <w:tab w:val="left" w:pos="720"/>
              </w:tabs>
              <w:rPr>
                <w:sz w:val="22"/>
                <w:szCs w:val="22"/>
              </w:rPr>
            </w:pPr>
            <w:r w:rsidRPr="00774B2C">
              <w:rPr>
                <w:sz w:val="22"/>
                <w:szCs w:val="22"/>
              </w:rPr>
              <w:t>локальных решениях</w:t>
            </w:r>
          </w:p>
        </w:tc>
        <w:tc>
          <w:tcPr>
            <w:tcW w:w="5070" w:type="dxa"/>
            <w:tcBorders>
              <w:top w:val="single" w:sz="4" w:space="0" w:color="auto"/>
            </w:tcBorders>
          </w:tcPr>
          <w:p w14:paraId="10D71276" w14:textId="0ADCC32F" w:rsidR="001070CC" w:rsidRPr="00253C6F" w:rsidRDefault="001070CC" w:rsidP="00515FEC">
            <w:pPr>
              <w:widowControl w:val="0"/>
              <w:tabs>
                <w:tab w:val="left" w:pos="720"/>
              </w:tabs>
              <w:jc w:val="both"/>
              <w:rPr>
                <w:rStyle w:val="FontStyle27"/>
                <w:b w:val="0"/>
                <w:bCs w:val="0"/>
                <w:sz w:val="22"/>
                <w:szCs w:val="22"/>
              </w:rPr>
            </w:pPr>
            <w:r w:rsidRPr="00253C6F">
              <w:rPr>
                <w:rStyle w:val="FontStyle27"/>
                <w:b w:val="0"/>
                <w:bCs w:val="0"/>
                <w:sz w:val="22"/>
                <w:szCs w:val="22"/>
              </w:rPr>
              <w:t>инструменты ИИ и машинного обучения</w:t>
            </w:r>
            <w:r>
              <w:rPr>
                <w:rStyle w:val="FontStyle27"/>
                <w:b w:val="0"/>
                <w:bCs w:val="0"/>
                <w:sz w:val="22"/>
                <w:szCs w:val="22"/>
              </w:rPr>
              <w:t>;</w:t>
            </w:r>
          </w:p>
          <w:p w14:paraId="770CA466" w14:textId="77C424F0" w:rsidR="00136ABA" w:rsidRDefault="001070CC" w:rsidP="00515FEC">
            <w:pPr>
              <w:widowControl w:val="0"/>
              <w:tabs>
                <w:tab w:val="left" w:pos="720"/>
              </w:tabs>
              <w:jc w:val="both"/>
              <w:rPr>
                <w:rStyle w:val="FontStyle27"/>
                <w:b w:val="0"/>
                <w:bCs w:val="0"/>
                <w:sz w:val="22"/>
                <w:szCs w:val="22"/>
              </w:rPr>
            </w:pPr>
            <w:r w:rsidRPr="00253C6F">
              <w:rPr>
                <w:rStyle w:val="FontStyle27"/>
                <w:b w:val="0"/>
                <w:bCs w:val="0"/>
                <w:sz w:val="22"/>
                <w:szCs w:val="22"/>
              </w:rPr>
              <w:t>– Google Cloud - платформа, специализирующаяся на обработке промышленных данных и запуске приложений, основанных на IoT и технологиях искусственного интеллекта</w:t>
            </w:r>
            <w:r w:rsidR="00136ABA">
              <w:rPr>
                <w:rStyle w:val="FontStyle27"/>
                <w:b w:val="0"/>
                <w:bCs w:val="0"/>
                <w:sz w:val="22"/>
                <w:szCs w:val="22"/>
              </w:rPr>
              <w:t>;</w:t>
            </w:r>
            <w:r w:rsidR="00136ABA" w:rsidRPr="00253C6F">
              <w:rPr>
                <w:rStyle w:val="FontStyle27"/>
                <w:b w:val="0"/>
                <w:bCs w:val="0"/>
                <w:sz w:val="22"/>
                <w:szCs w:val="22"/>
              </w:rPr>
              <w:t xml:space="preserve"> </w:t>
            </w:r>
          </w:p>
          <w:p w14:paraId="55A0F80D" w14:textId="22CB9480" w:rsidR="00136ABA" w:rsidRPr="00253C6F" w:rsidRDefault="00136ABA" w:rsidP="00515FEC">
            <w:pPr>
              <w:widowControl w:val="0"/>
              <w:tabs>
                <w:tab w:val="left" w:pos="720"/>
              </w:tabs>
              <w:jc w:val="both"/>
              <w:rPr>
                <w:rStyle w:val="FontStyle27"/>
                <w:b w:val="0"/>
                <w:bCs w:val="0"/>
                <w:sz w:val="22"/>
                <w:szCs w:val="22"/>
              </w:rPr>
            </w:pPr>
            <w:r w:rsidRPr="00253C6F">
              <w:rPr>
                <w:rStyle w:val="FontStyle27"/>
                <w:b w:val="0"/>
                <w:bCs w:val="0"/>
                <w:sz w:val="22"/>
                <w:szCs w:val="22"/>
              </w:rPr>
              <w:t>– Siemens Xcelerator - открытая цифровая бизнес-платформа, способствующая промышленной кооперации и поддерживающая цифровые двойники, IIoT и решения промышленного ИИ</w:t>
            </w:r>
            <w:r>
              <w:rPr>
                <w:rStyle w:val="FontStyle27"/>
                <w:b w:val="0"/>
                <w:bCs w:val="0"/>
                <w:sz w:val="22"/>
                <w:szCs w:val="22"/>
              </w:rPr>
              <w:t>;</w:t>
            </w:r>
          </w:p>
          <w:p w14:paraId="1B58F712" w14:textId="77777777" w:rsidR="00136ABA" w:rsidRPr="00253C6F" w:rsidRDefault="00136ABA" w:rsidP="00515FEC">
            <w:pPr>
              <w:widowControl w:val="0"/>
              <w:tabs>
                <w:tab w:val="left" w:pos="720"/>
              </w:tabs>
              <w:jc w:val="both"/>
              <w:rPr>
                <w:rStyle w:val="FontStyle27"/>
                <w:b w:val="0"/>
                <w:bCs w:val="0"/>
                <w:sz w:val="22"/>
                <w:szCs w:val="22"/>
              </w:rPr>
            </w:pPr>
            <w:r w:rsidRPr="00253C6F">
              <w:rPr>
                <w:rStyle w:val="FontStyle27"/>
                <w:b w:val="0"/>
                <w:bCs w:val="0"/>
                <w:sz w:val="22"/>
                <w:szCs w:val="22"/>
              </w:rPr>
              <w:t xml:space="preserve">– Autodesk Fusion 360 - облачная среда для </w:t>
            </w:r>
          </w:p>
          <w:p w14:paraId="4381A013" w14:textId="3F0B3A0B" w:rsidR="001070CC" w:rsidRDefault="00136ABA" w:rsidP="00515FEC">
            <w:pPr>
              <w:widowControl w:val="0"/>
              <w:tabs>
                <w:tab w:val="left" w:pos="720"/>
              </w:tabs>
              <w:jc w:val="both"/>
              <w:rPr>
                <w:rStyle w:val="FontStyle27"/>
                <w:b w:val="0"/>
                <w:bCs w:val="0"/>
                <w:sz w:val="22"/>
                <w:szCs w:val="22"/>
              </w:rPr>
            </w:pPr>
            <w:r w:rsidRPr="00253C6F">
              <w:rPr>
                <w:rStyle w:val="FontStyle27"/>
                <w:b w:val="0"/>
                <w:bCs w:val="0"/>
                <w:sz w:val="22"/>
                <w:szCs w:val="22"/>
              </w:rPr>
              <w:t>проектирования и инженерного взаимодействия, объединяющая CAD, CAM, CAE и PCB-инструменты в едином решении.</w:t>
            </w:r>
          </w:p>
        </w:tc>
      </w:tr>
      <w:tr w:rsidR="00184010" w:rsidRPr="00774B2C" w14:paraId="53AE8446" w14:textId="77777777" w:rsidTr="00253C6F">
        <w:tc>
          <w:tcPr>
            <w:tcW w:w="1847" w:type="dxa"/>
          </w:tcPr>
          <w:p w14:paraId="527672D7" w14:textId="77777777" w:rsidR="00184010" w:rsidRPr="00774B2C" w:rsidRDefault="00184010" w:rsidP="00184010">
            <w:pPr>
              <w:widowControl w:val="0"/>
              <w:tabs>
                <w:tab w:val="left" w:pos="720"/>
              </w:tabs>
              <w:jc w:val="center"/>
              <w:rPr>
                <w:rStyle w:val="afa"/>
                <w:b w:val="0"/>
                <w:bCs w:val="0"/>
                <w:sz w:val="22"/>
                <w:szCs w:val="22"/>
              </w:rPr>
            </w:pPr>
            <w:r w:rsidRPr="00774B2C">
              <w:rPr>
                <w:rStyle w:val="afa"/>
                <w:b w:val="0"/>
                <w:bCs w:val="0"/>
                <w:sz w:val="22"/>
                <w:szCs w:val="22"/>
              </w:rPr>
              <w:t>Платформы</w:t>
            </w:r>
            <w:r w:rsidRPr="00774B2C">
              <w:rPr>
                <w:rStyle w:val="afa"/>
                <w:sz w:val="22"/>
                <w:szCs w:val="22"/>
              </w:rPr>
              <w:t xml:space="preserve"> </w:t>
            </w:r>
            <w:r w:rsidRPr="00774B2C">
              <w:rPr>
                <w:rStyle w:val="afa"/>
                <w:b w:val="0"/>
                <w:bCs w:val="0"/>
                <w:sz w:val="22"/>
                <w:szCs w:val="22"/>
              </w:rPr>
              <w:t>для устойчивого развития и управления энерго-потреблением</w:t>
            </w:r>
          </w:p>
        </w:tc>
        <w:tc>
          <w:tcPr>
            <w:tcW w:w="2722" w:type="dxa"/>
          </w:tcPr>
          <w:p w14:paraId="252083AA" w14:textId="51FECBE6" w:rsidR="00184010" w:rsidRPr="00774B2C" w:rsidRDefault="00184010" w:rsidP="00184010">
            <w:pPr>
              <w:widowControl w:val="0"/>
              <w:tabs>
                <w:tab w:val="left" w:pos="720"/>
              </w:tabs>
              <w:jc w:val="both"/>
              <w:rPr>
                <w:rStyle w:val="FontStyle27"/>
                <w:b w:val="0"/>
                <w:bCs w:val="0"/>
                <w:sz w:val="22"/>
                <w:szCs w:val="22"/>
              </w:rPr>
            </w:pPr>
            <w:r w:rsidRPr="00774B2C">
              <w:rPr>
                <w:sz w:val="22"/>
                <w:szCs w:val="22"/>
              </w:rPr>
              <w:t>Платформы помогают промышленным компа</w:t>
            </w:r>
            <w:r>
              <w:rPr>
                <w:sz w:val="22"/>
                <w:szCs w:val="22"/>
              </w:rPr>
              <w:t xml:space="preserve"> </w:t>
            </w:r>
            <w:r w:rsidRPr="00774B2C">
              <w:rPr>
                <w:sz w:val="22"/>
                <w:szCs w:val="22"/>
              </w:rPr>
              <w:t>ниям контролировать и оптимизировать энергопотребление, выбросы и практики устойчивого развития</w:t>
            </w:r>
          </w:p>
        </w:tc>
        <w:tc>
          <w:tcPr>
            <w:tcW w:w="5070" w:type="dxa"/>
          </w:tcPr>
          <w:p w14:paraId="0C54512D" w14:textId="09173293" w:rsidR="00184010" w:rsidRPr="00464650" w:rsidRDefault="00184010" w:rsidP="00184010">
            <w:pPr>
              <w:widowControl w:val="0"/>
              <w:tabs>
                <w:tab w:val="left" w:pos="720"/>
              </w:tabs>
              <w:jc w:val="both"/>
              <w:rPr>
                <w:rStyle w:val="FontStyle27"/>
                <w:b w:val="0"/>
                <w:bCs w:val="0"/>
                <w:sz w:val="22"/>
                <w:szCs w:val="22"/>
              </w:rPr>
            </w:pPr>
            <w:r w:rsidRPr="00464650">
              <w:rPr>
                <w:rStyle w:val="FontStyle27"/>
                <w:b w:val="0"/>
                <w:bCs w:val="0"/>
                <w:sz w:val="22"/>
                <w:szCs w:val="22"/>
              </w:rPr>
              <w:t>– Schneider Electric EcoStruxure - цифровая платформа управления энергией и автоматизацией, направленная на оптимизацию ресурсопотребления и повышение устойчивости промышленного предприятия</w:t>
            </w:r>
            <w:r w:rsidR="00B75166">
              <w:rPr>
                <w:rStyle w:val="FontStyle27"/>
                <w:b w:val="0"/>
                <w:bCs w:val="0"/>
                <w:sz w:val="22"/>
                <w:szCs w:val="22"/>
              </w:rPr>
              <w:t>;</w:t>
            </w:r>
          </w:p>
          <w:p w14:paraId="19BAE8A4" w14:textId="32821B24" w:rsidR="00184010" w:rsidRPr="00464650" w:rsidRDefault="00184010" w:rsidP="00184010">
            <w:pPr>
              <w:widowControl w:val="0"/>
              <w:tabs>
                <w:tab w:val="left" w:pos="720"/>
              </w:tabs>
              <w:jc w:val="both"/>
              <w:rPr>
                <w:rStyle w:val="FontStyle27"/>
                <w:b w:val="0"/>
                <w:bCs w:val="0"/>
                <w:sz w:val="22"/>
                <w:szCs w:val="22"/>
              </w:rPr>
            </w:pPr>
            <w:r w:rsidRPr="00464650">
              <w:rPr>
                <w:rStyle w:val="FontStyle27"/>
                <w:b w:val="0"/>
                <w:bCs w:val="0"/>
                <w:sz w:val="22"/>
                <w:szCs w:val="22"/>
              </w:rPr>
              <w:t>– Gridscale X Meter Data Management SaaS (ранее Siemens EnergyIP) - решение для сбора и анализа данных об энергопотреблении, позволяющее промышленным компаниям оптимизировать использование энергии и снижать эксплуатационные затраты</w:t>
            </w:r>
            <w:r w:rsidR="00B75166">
              <w:rPr>
                <w:rStyle w:val="FontStyle27"/>
                <w:b w:val="0"/>
                <w:bCs w:val="0"/>
                <w:sz w:val="22"/>
                <w:szCs w:val="22"/>
              </w:rPr>
              <w:t>;</w:t>
            </w:r>
          </w:p>
          <w:p w14:paraId="44CEFC36" w14:textId="327BA562" w:rsidR="00184010" w:rsidRPr="00774B2C" w:rsidRDefault="00184010" w:rsidP="00184010">
            <w:pPr>
              <w:widowControl w:val="0"/>
              <w:tabs>
                <w:tab w:val="left" w:pos="720"/>
              </w:tabs>
              <w:jc w:val="both"/>
              <w:rPr>
                <w:sz w:val="22"/>
                <w:szCs w:val="22"/>
              </w:rPr>
            </w:pPr>
            <w:r w:rsidRPr="00464650">
              <w:rPr>
                <w:rStyle w:val="FontStyle27"/>
                <w:b w:val="0"/>
                <w:bCs w:val="0"/>
                <w:sz w:val="22"/>
                <w:szCs w:val="22"/>
              </w:rPr>
              <w:t>– IBM Envizi ESG Suite - платформа мониторинга показателей ESG, обеспечивающая управление метриками устойчивого развития и повышение экологической результативности.</w:t>
            </w:r>
          </w:p>
        </w:tc>
      </w:tr>
      <w:tr w:rsidR="00184010" w:rsidRPr="00774B2C" w14:paraId="72C712C9" w14:textId="77777777" w:rsidTr="00F24F6F">
        <w:tc>
          <w:tcPr>
            <w:tcW w:w="9639" w:type="dxa"/>
            <w:gridSpan w:val="3"/>
          </w:tcPr>
          <w:p w14:paraId="69155768" w14:textId="3BC2983C" w:rsidR="00184010" w:rsidRPr="00774B2C" w:rsidRDefault="00184010" w:rsidP="00184010">
            <w:pPr>
              <w:widowControl w:val="0"/>
              <w:tabs>
                <w:tab w:val="left" w:pos="720"/>
              </w:tabs>
              <w:ind w:firstLine="601"/>
              <w:jc w:val="both"/>
              <w:rPr>
                <w:rStyle w:val="FontStyle27"/>
                <w:b w:val="0"/>
                <w:bCs w:val="0"/>
                <w:sz w:val="22"/>
                <w:szCs w:val="22"/>
              </w:rPr>
            </w:pPr>
            <w:r w:rsidRPr="00774B2C">
              <w:rPr>
                <w:sz w:val="22"/>
                <w:szCs w:val="22"/>
              </w:rPr>
              <w:t>Примечание – С</w:t>
            </w:r>
            <w:r>
              <w:rPr>
                <w:sz w:val="22"/>
                <w:szCs w:val="22"/>
              </w:rPr>
              <w:t>оставлено автором</w:t>
            </w:r>
          </w:p>
        </w:tc>
      </w:tr>
    </w:tbl>
    <w:p w14:paraId="628F5CDE" w14:textId="208E9518" w:rsidR="0036752C" w:rsidRPr="00913EF7" w:rsidRDefault="0036752C" w:rsidP="001E22B6">
      <w:pPr>
        <w:widowControl w:val="0"/>
        <w:tabs>
          <w:tab w:val="left" w:pos="720"/>
        </w:tabs>
        <w:ind w:firstLine="454"/>
        <w:jc w:val="both"/>
        <w:rPr>
          <w:rStyle w:val="FontStyle27"/>
          <w:b w:val="0"/>
          <w:bCs w:val="0"/>
          <w:sz w:val="28"/>
          <w:szCs w:val="28"/>
        </w:rPr>
      </w:pPr>
    </w:p>
    <w:p w14:paraId="71E9A8F2" w14:textId="4BF4633F" w:rsidR="00401D6D" w:rsidRPr="00E47607" w:rsidRDefault="00401D6D" w:rsidP="00401D6D">
      <w:pPr>
        <w:widowControl w:val="0"/>
        <w:tabs>
          <w:tab w:val="left" w:pos="720"/>
        </w:tabs>
        <w:ind w:firstLine="709"/>
        <w:jc w:val="both"/>
        <w:rPr>
          <w:rStyle w:val="FontStyle27"/>
          <w:b w:val="0"/>
          <w:bCs w:val="0"/>
          <w:sz w:val="28"/>
          <w:szCs w:val="28"/>
        </w:rPr>
      </w:pPr>
      <w:r w:rsidRPr="00E47607">
        <w:rPr>
          <w:rStyle w:val="FontStyle27"/>
          <w:b w:val="0"/>
          <w:bCs w:val="0"/>
          <w:sz w:val="28"/>
          <w:szCs w:val="28"/>
        </w:rPr>
        <w:t>Адаптивность и применимость цифровых платформ и инструментов выступают ключевыми условиями их успешной интеграции в бизнес-системы промышленных предприятий. Цифровые решения могут реализовывать свой потенциал только в том случае, если они соответствуют специфическим требованиям, задачам и производственным условиям конкретного предприятия. По мере того, как промышленный сектор Казахстана продвигается по траектории цифровой трансформации, внедрение цифровых платформ становится фактором, способным существенно повысить операционную результативность, снизить издержки, улучшить качество управленческих решений и усилить конкурентные преимущества.</w:t>
      </w:r>
    </w:p>
    <w:p w14:paraId="2C03527D" w14:textId="431C358A" w:rsidR="00401D6D" w:rsidRPr="00E47607" w:rsidRDefault="00401D6D" w:rsidP="00401D6D">
      <w:pPr>
        <w:widowControl w:val="0"/>
        <w:tabs>
          <w:tab w:val="left" w:pos="720"/>
        </w:tabs>
        <w:ind w:firstLine="709"/>
        <w:jc w:val="both"/>
        <w:rPr>
          <w:rStyle w:val="FontStyle27"/>
          <w:b w:val="0"/>
          <w:bCs w:val="0"/>
          <w:sz w:val="28"/>
          <w:szCs w:val="28"/>
        </w:rPr>
      </w:pPr>
      <w:r w:rsidRPr="00E47607">
        <w:rPr>
          <w:rStyle w:val="FontStyle27"/>
          <w:b w:val="0"/>
          <w:bCs w:val="0"/>
          <w:sz w:val="28"/>
          <w:szCs w:val="28"/>
        </w:rPr>
        <w:t xml:space="preserve">Под адаптивностью цифровых платформ понимается их способность конфигурироваться, масштабироваться и встраиваться в уникальные рабочие процессы и технологические системы промышленных предприятий. Применимость цифровых инструментов определяется их практической полезностью </w:t>
      </w:r>
      <w:r w:rsidR="00C51421">
        <w:rPr>
          <w:rStyle w:val="FontStyle27"/>
          <w:b w:val="0"/>
          <w:bCs w:val="0"/>
          <w:sz w:val="28"/>
          <w:szCs w:val="28"/>
        </w:rPr>
        <w:softHyphen/>
        <w:t>–</w:t>
      </w:r>
      <w:r w:rsidRPr="00E47607">
        <w:rPr>
          <w:rStyle w:val="FontStyle27"/>
          <w:b w:val="0"/>
          <w:bCs w:val="0"/>
          <w:sz w:val="28"/>
          <w:szCs w:val="28"/>
        </w:rPr>
        <w:t xml:space="preserve"> тем, насколько эффективно они решают прикладные задачи, поддерживают достижение целей и оптимизируют процессы, характерные для конкретной производственной деятельности. Таким образом, цифровое решение становится ценным только тогда, когда оно не просто внедряется, а внедряется в соответствии с контекстом функционирования предприятия.</w:t>
      </w:r>
    </w:p>
    <w:p w14:paraId="363C109E" w14:textId="44DBBE8E" w:rsidR="0036752C" w:rsidRDefault="00401D6D" w:rsidP="00466CDC">
      <w:pPr>
        <w:widowControl w:val="0"/>
        <w:tabs>
          <w:tab w:val="left" w:pos="720"/>
        </w:tabs>
        <w:ind w:firstLine="709"/>
        <w:jc w:val="both"/>
        <w:rPr>
          <w:rStyle w:val="FontStyle27"/>
          <w:b w:val="0"/>
          <w:bCs w:val="0"/>
          <w:sz w:val="28"/>
          <w:szCs w:val="28"/>
        </w:rPr>
      </w:pPr>
      <w:r w:rsidRPr="00E47607">
        <w:rPr>
          <w:rStyle w:val="FontStyle27"/>
          <w:b w:val="0"/>
          <w:bCs w:val="0"/>
          <w:sz w:val="28"/>
          <w:szCs w:val="28"/>
        </w:rPr>
        <w:t>Основные аспекты, формирующие уровень адаптивности и применимости цифровых платформ и инструментов на промышленных предприятиях, систематизированы в таблице 27.</w:t>
      </w:r>
    </w:p>
    <w:p w14:paraId="3D2A2B9F" w14:textId="77777777" w:rsidR="00887F27" w:rsidRPr="00913EF7" w:rsidRDefault="00887F27" w:rsidP="00466CDC">
      <w:pPr>
        <w:widowControl w:val="0"/>
        <w:tabs>
          <w:tab w:val="left" w:pos="720"/>
        </w:tabs>
        <w:ind w:firstLine="709"/>
        <w:jc w:val="both"/>
        <w:rPr>
          <w:rStyle w:val="FontStyle27"/>
          <w:b w:val="0"/>
          <w:bCs w:val="0"/>
          <w:sz w:val="28"/>
          <w:szCs w:val="28"/>
        </w:rPr>
      </w:pPr>
    </w:p>
    <w:p w14:paraId="39565B36" w14:textId="1CE38855" w:rsidR="0036752C" w:rsidRPr="00913EF7" w:rsidRDefault="0036752C" w:rsidP="001E22B6">
      <w:pPr>
        <w:widowControl w:val="0"/>
        <w:tabs>
          <w:tab w:val="left" w:pos="720"/>
        </w:tabs>
        <w:jc w:val="both"/>
        <w:rPr>
          <w:rStyle w:val="FontStyle27"/>
          <w:b w:val="0"/>
          <w:bCs w:val="0"/>
          <w:sz w:val="28"/>
          <w:szCs w:val="28"/>
        </w:rPr>
      </w:pPr>
      <w:r w:rsidRPr="00913EF7">
        <w:rPr>
          <w:rStyle w:val="FontStyle27"/>
          <w:b w:val="0"/>
          <w:bCs w:val="0"/>
          <w:sz w:val="28"/>
          <w:szCs w:val="28"/>
        </w:rPr>
        <w:t>Таблица 2</w:t>
      </w:r>
      <w:r w:rsidR="001D0B99" w:rsidRPr="00913EF7">
        <w:rPr>
          <w:rStyle w:val="FontStyle27"/>
          <w:b w:val="0"/>
          <w:bCs w:val="0"/>
          <w:sz w:val="28"/>
          <w:szCs w:val="28"/>
        </w:rPr>
        <w:t>7</w:t>
      </w:r>
      <w:r w:rsidRPr="00913EF7">
        <w:rPr>
          <w:rStyle w:val="FontStyle27"/>
          <w:b w:val="0"/>
          <w:bCs w:val="0"/>
          <w:sz w:val="28"/>
          <w:szCs w:val="28"/>
        </w:rPr>
        <w:t xml:space="preserve"> – </w:t>
      </w:r>
      <w:r w:rsidR="00247597" w:rsidRPr="00E47607">
        <w:rPr>
          <w:rStyle w:val="FontStyle27"/>
          <w:b w:val="0"/>
          <w:bCs w:val="0"/>
          <w:sz w:val="28"/>
          <w:szCs w:val="28"/>
        </w:rPr>
        <w:t xml:space="preserve">Детерминанты адаптивности и применимости </w:t>
      </w:r>
      <w:r w:rsidRPr="00913EF7">
        <w:rPr>
          <w:rStyle w:val="FontStyle27"/>
          <w:b w:val="0"/>
          <w:bCs w:val="0"/>
          <w:sz w:val="28"/>
          <w:szCs w:val="28"/>
        </w:rPr>
        <w:t xml:space="preserve">цифровых платформ </w:t>
      </w:r>
      <w:r w:rsidR="00247597" w:rsidRPr="00E47607">
        <w:rPr>
          <w:rStyle w:val="FontStyle27"/>
          <w:b w:val="0"/>
          <w:bCs w:val="0"/>
          <w:sz w:val="28"/>
          <w:szCs w:val="28"/>
        </w:rPr>
        <w:t>на промышленных предприятиях</w:t>
      </w:r>
    </w:p>
    <w:p w14:paraId="40F5E9FA" w14:textId="77777777" w:rsidR="0036752C" w:rsidRPr="00081757" w:rsidRDefault="0036752C" w:rsidP="001E22B6">
      <w:pPr>
        <w:widowControl w:val="0"/>
        <w:tabs>
          <w:tab w:val="left" w:pos="720"/>
        </w:tabs>
        <w:ind w:firstLine="454"/>
        <w:jc w:val="both"/>
        <w:rPr>
          <w:rStyle w:val="FontStyle27"/>
          <w:b w:val="0"/>
          <w:bCs w:val="0"/>
          <w:sz w:val="16"/>
          <w:szCs w:val="16"/>
        </w:rPr>
      </w:pPr>
    </w:p>
    <w:tbl>
      <w:tblPr>
        <w:tblW w:w="95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9"/>
        <w:gridCol w:w="4323"/>
        <w:gridCol w:w="2873"/>
      </w:tblGrid>
      <w:tr w:rsidR="0036752C" w:rsidRPr="00913EF7" w14:paraId="1FFD5E85" w14:textId="77777777" w:rsidTr="00B21ADA">
        <w:trPr>
          <w:jc w:val="center"/>
        </w:trPr>
        <w:tc>
          <w:tcPr>
            <w:tcW w:w="2263" w:type="dxa"/>
            <w:vAlign w:val="center"/>
          </w:tcPr>
          <w:p w14:paraId="351E00F9" w14:textId="77777777" w:rsidR="0036752C" w:rsidRPr="00081757" w:rsidRDefault="0036752C" w:rsidP="001E22B6">
            <w:pPr>
              <w:widowControl w:val="0"/>
              <w:tabs>
                <w:tab w:val="left" w:pos="720"/>
              </w:tabs>
              <w:jc w:val="center"/>
              <w:rPr>
                <w:rStyle w:val="FontStyle27"/>
                <w:b w:val="0"/>
                <w:bCs w:val="0"/>
                <w:sz w:val="22"/>
                <w:szCs w:val="22"/>
              </w:rPr>
            </w:pPr>
            <w:r w:rsidRPr="00081757">
              <w:rPr>
                <w:rStyle w:val="FontStyle27"/>
                <w:b w:val="0"/>
                <w:bCs w:val="0"/>
                <w:sz w:val="22"/>
                <w:szCs w:val="22"/>
              </w:rPr>
              <w:t>Аспекты адаптивности и применимости ЦП и инструментов</w:t>
            </w:r>
          </w:p>
        </w:tc>
        <w:tc>
          <w:tcPr>
            <w:tcW w:w="4395" w:type="dxa"/>
            <w:vAlign w:val="center"/>
          </w:tcPr>
          <w:p w14:paraId="5B183289" w14:textId="77777777" w:rsidR="0036752C" w:rsidRPr="00081757" w:rsidRDefault="0036752C" w:rsidP="001E22B6">
            <w:pPr>
              <w:widowControl w:val="0"/>
              <w:tabs>
                <w:tab w:val="left" w:pos="720"/>
              </w:tabs>
              <w:jc w:val="center"/>
              <w:rPr>
                <w:rStyle w:val="FontStyle27"/>
                <w:b w:val="0"/>
                <w:bCs w:val="0"/>
                <w:sz w:val="22"/>
                <w:szCs w:val="22"/>
              </w:rPr>
            </w:pPr>
            <w:r w:rsidRPr="00081757">
              <w:rPr>
                <w:rStyle w:val="FontStyle27"/>
                <w:b w:val="0"/>
                <w:bCs w:val="0"/>
                <w:sz w:val="22"/>
                <w:szCs w:val="22"/>
              </w:rPr>
              <w:t>Краткое значение аспекта</w:t>
            </w:r>
          </w:p>
        </w:tc>
        <w:tc>
          <w:tcPr>
            <w:tcW w:w="2907" w:type="dxa"/>
            <w:vAlign w:val="center"/>
          </w:tcPr>
          <w:p w14:paraId="4A57A90E" w14:textId="77777777" w:rsidR="0036752C" w:rsidRPr="00081757" w:rsidRDefault="0036752C" w:rsidP="001E22B6">
            <w:pPr>
              <w:widowControl w:val="0"/>
              <w:tabs>
                <w:tab w:val="left" w:pos="720"/>
              </w:tabs>
              <w:jc w:val="center"/>
              <w:rPr>
                <w:rStyle w:val="FontStyle27"/>
                <w:b w:val="0"/>
                <w:bCs w:val="0"/>
                <w:sz w:val="22"/>
                <w:szCs w:val="22"/>
              </w:rPr>
            </w:pPr>
            <w:r w:rsidRPr="00081757">
              <w:rPr>
                <w:rStyle w:val="FontStyle27"/>
                <w:b w:val="0"/>
                <w:bCs w:val="0"/>
                <w:sz w:val="22"/>
                <w:szCs w:val="22"/>
              </w:rPr>
              <w:t>Примеры цифровых платформ инструментов</w:t>
            </w:r>
          </w:p>
        </w:tc>
      </w:tr>
      <w:tr w:rsidR="0036752C" w:rsidRPr="00913EF7" w14:paraId="1FF37AA9" w14:textId="77777777" w:rsidTr="005A2571">
        <w:trPr>
          <w:trHeight w:val="614"/>
          <w:jc w:val="center"/>
        </w:trPr>
        <w:tc>
          <w:tcPr>
            <w:tcW w:w="2263" w:type="dxa"/>
            <w:vAlign w:val="center"/>
          </w:tcPr>
          <w:p w14:paraId="754FAABB" w14:textId="77777777" w:rsidR="00805290" w:rsidRPr="00081757" w:rsidRDefault="0036752C" w:rsidP="001E22B6">
            <w:pPr>
              <w:widowControl w:val="0"/>
              <w:tabs>
                <w:tab w:val="left" w:pos="720"/>
              </w:tabs>
              <w:rPr>
                <w:i/>
                <w:iCs/>
                <w:sz w:val="22"/>
                <w:szCs w:val="22"/>
              </w:rPr>
            </w:pPr>
            <w:r w:rsidRPr="00081757">
              <w:rPr>
                <w:i/>
                <w:iCs/>
                <w:sz w:val="22"/>
                <w:szCs w:val="22"/>
              </w:rPr>
              <w:t>Масштабируемость</w:t>
            </w:r>
          </w:p>
          <w:p w14:paraId="561FE563" w14:textId="031FC831" w:rsidR="009C0907" w:rsidRPr="00081757" w:rsidRDefault="009C0907" w:rsidP="001E22B6">
            <w:pPr>
              <w:widowControl w:val="0"/>
              <w:tabs>
                <w:tab w:val="left" w:pos="720"/>
              </w:tabs>
              <w:rPr>
                <w:rStyle w:val="FontStyle27"/>
                <w:b w:val="0"/>
                <w:bCs w:val="0"/>
                <w:i/>
                <w:iCs/>
                <w:sz w:val="22"/>
                <w:szCs w:val="22"/>
              </w:rPr>
            </w:pPr>
          </w:p>
        </w:tc>
        <w:tc>
          <w:tcPr>
            <w:tcW w:w="4395" w:type="dxa"/>
            <w:vAlign w:val="center"/>
          </w:tcPr>
          <w:p w14:paraId="20AFF556" w14:textId="61665057" w:rsidR="00805290" w:rsidRPr="00081757" w:rsidRDefault="00491B94" w:rsidP="001E22B6">
            <w:pPr>
              <w:widowControl w:val="0"/>
              <w:tabs>
                <w:tab w:val="left" w:pos="720"/>
              </w:tabs>
              <w:jc w:val="both"/>
              <w:rPr>
                <w:rStyle w:val="FontStyle27"/>
                <w:b w:val="0"/>
                <w:bCs w:val="0"/>
                <w:sz w:val="22"/>
                <w:szCs w:val="22"/>
              </w:rPr>
            </w:pPr>
            <w:r w:rsidRPr="00081757">
              <w:rPr>
                <w:sz w:val="22"/>
                <w:szCs w:val="22"/>
              </w:rPr>
              <w:t xml:space="preserve">Учет </w:t>
            </w:r>
            <w:r w:rsidR="00716DBD" w:rsidRPr="00081757">
              <w:rPr>
                <w:sz w:val="22"/>
                <w:szCs w:val="22"/>
              </w:rPr>
              <w:t>по</w:t>
            </w:r>
            <w:r w:rsidRPr="00081757">
              <w:rPr>
                <w:sz w:val="22"/>
                <w:szCs w:val="22"/>
              </w:rPr>
              <w:t>треб</w:t>
            </w:r>
            <w:r w:rsidR="00716DBD" w:rsidRPr="00081757">
              <w:rPr>
                <w:sz w:val="22"/>
                <w:szCs w:val="22"/>
              </w:rPr>
              <w:t xml:space="preserve">ностей </w:t>
            </w:r>
            <w:r w:rsidRPr="00081757">
              <w:rPr>
                <w:sz w:val="22"/>
                <w:szCs w:val="22"/>
              </w:rPr>
              <w:t>и потенциал</w:t>
            </w:r>
            <w:r w:rsidR="00716DBD" w:rsidRPr="00081757">
              <w:rPr>
                <w:sz w:val="22"/>
                <w:szCs w:val="22"/>
              </w:rPr>
              <w:t>а</w:t>
            </w:r>
            <w:r w:rsidRPr="00081757">
              <w:rPr>
                <w:sz w:val="22"/>
                <w:szCs w:val="22"/>
              </w:rPr>
              <w:t xml:space="preserve"> роста промышленных предприятий</w:t>
            </w:r>
            <w:r w:rsidR="00805290" w:rsidRPr="00081757">
              <w:rPr>
                <w:sz w:val="22"/>
                <w:szCs w:val="22"/>
              </w:rPr>
              <w:t xml:space="preserve"> </w:t>
            </w:r>
          </w:p>
        </w:tc>
        <w:tc>
          <w:tcPr>
            <w:tcW w:w="2907" w:type="dxa"/>
            <w:vAlign w:val="center"/>
          </w:tcPr>
          <w:p w14:paraId="1963AD13" w14:textId="02738C27" w:rsidR="005A2571" w:rsidRPr="00081757" w:rsidRDefault="0036752C" w:rsidP="001E22B6">
            <w:pPr>
              <w:widowControl w:val="0"/>
              <w:tabs>
                <w:tab w:val="left" w:pos="720"/>
              </w:tabs>
              <w:jc w:val="both"/>
              <w:rPr>
                <w:rStyle w:val="FontStyle27"/>
                <w:b w:val="0"/>
                <w:bCs w:val="0"/>
                <w:sz w:val="22"/>
                <w:szCs w:val="22"/>
              </w:rPr>
            </w:pPr>
            <w:r w:rsidRPr="00081757">
              <w:rPr>
                <w:sz w:val="22"/>
                <w:szCs w:val="22"/>
              </w:rPr>
              <w:t>Облачные платформы, такие как Microsoft Azure и AWS</w:t>
            </w:r>
          </w:p>
        </w:tc>
      </w:tr>
      <w:tr w:rsidR="0036752C" w:rsidRPr="00913EF7" w14:paraId="72E306AE" w14:textId="77777777" w:rsidTr="00B21ADA">
        <w:trPr>
          <w:jc w:val="center"/>
        </w:trPr>
        <w:tc>
          <w:tcPr>
            <w:tcW w:w="2263" w:type="dxa"/>
            <w:vAlign w:val="center"/>
          </w:tcPr>
          <w:p w14:paraId="5261AA29" w14:textId="77777777" w:rsidR="005A2571" w:rsidRPr="00081757" w:rsidRDefault="0036752C" w:rsidP="001E22B6">
            <w:pPr>
              <w:widowControl w:val="0"/>
              <w:tabs>
                <w:tab w:val="left" w:pos="720"/>
              </w:tabs>
              <w:rPr>
                <w:i/>
                <w:iCs/>
                <w:sz w:val="22"/>
                <w:szCs w:val="22"/>
              </w:rPr>
            </w:pPr>
            <w:r w:rsidRPr="00081757">
              <w:rPr>
                <w:i/>
                <w:iCs/>
                <w:sz w:val="22"/>
                <w:szCs w:val="22"/>
              </w:rPr>
              <w:t>Модульность</w:t>
            </w:r>
          </w:p>
          <w:p w14:paraId="5AB5672E" w14:textId="0C55CB37" w:rsidR="009C0907" w:rsidRPr="00081757" w:rsidRDefault="009C0907" w:rsidP="001E22B6">
            <w:pPr>
              <w:widowControl w:val="0"/>
              <w:tabs>
                <w:tab w:val="left" w:pos="720"/>
              </w:tabs>
              <w:rPr>
                <w:rStyle w:val="FontStyle27"/>
                <w:b w:val="0"/>
                <w:bCs w:val="0"/>
                <w:i/>
                <w:iCs/>
                <w:sz w:val="22"/>
                <w:szCs w:val="22"/>
              </w:rPr>
            </w:pPr>
          </w:p>
        </w:tc>
        <w:tc>
          <w:tcPr>
            <w:tcW w:w="4395" w:type="dxa"/>
            <w:vAlign w:val="center"/>
          </w:tcPr>
          <w:p w14:paraId="7C443BFB" w14:textId="0AE31882" w:rsidR="00794398" w:rsidRPr="00081757" w:rsidRDefault="00363578" w:rsidP="001E22B6">
            <w:pPr>
              <w:widowControl w:val="0"/>
              <w:tabs>
                <w:tab w:val="left" w:pos="720"/>
              </w:tabs>
              <w:jc w:val="both"/>
              <w:rPr>
                <w:rStyle w:val="FontStyle27"/>
                <w:b w:val="0"/>
                <w:bCs w:val="0"/>
                <w:sz w:val="22"/>
                <w:szCs w:val="22"/>
              </w:rPr>
            </w:pPr>
            <w:r w:rsidRPr="00081757">
              <w:rPr>
                <w:sz w:val="22"/>
                <w:szCs w:val="22"/>
              </w:rPr>
              <w:t>Возможность интеграции нужных компонентов</w:t>
            </w:r>
            <w:r w:rsidR="00F0501A" w:rsidRPr="00081757">
              <w:rPr>
                <w:sz w:val="22"/>
                <w:szCs w:val="22"/>
              </w:rPr>
              <w:t xml:space="preserve"> с</w:t>
            </w:r>
            <w:r w:rsidRPr="00081757">
              <w:rPr>
                <w:sz w:val="22"/>
                <w:szCs w:val="22"/>
              </w:rPr>
              <w:t xml:space="preserve"> адапт</w:t>
            </w:r>
            <w:r w:rsidR="00F0501A" w:rsidRPr="00081757">
              <w:rPr>
                <w:sz w:val="22"/>
                <w:szCs w:val="22"/>
              </w:rPr>
              <w:t>ацией</w:t>
            </w:r>
            <w:r w:rsidRPr="00081757">
              <w:rPr>
                <w:sz w:val="22"/>
                <w:szCs w:val="22"/>
              </w:rPr>
              <w:t xml:space="preserve"> под операционные потребности предприятия</w:t>
            </w:r>
          </w:p>
        </w:tc>
        <w:tc>
          <w:tcPr>
            <w:tcW w:w="2907" w:type="dxa"/>
            <w:vAlign w:val="center"/>
          </w:tcPr>
          <w:p w14:paraId="60BDF814" w14:textId="64D83F6A" w:rsidR="00D96AE9" w:rsidRPr="00081757" w:rsidRDefault="0036752C" w:rsidP="001E22B6">
            <w:pPr>
              <w:widowControl w:val="0"/>
              <w:tabs>
                <w:tab w:val="left" w:pos="720"/>
              </w:tabs>
              <w:jc w:val="both"/>
              <w:rPr>
                <w:rStyle w:val="FontStyle27"/>
                <w:b w:val="0"/>
                <w:bCs w:val="0"/>
                <w:sz w:val="22"/>
                <w:szCs w:val="22"/>
              </w:rPr>
            </w:pPr>
            <w:r w:rsidRPr="00081757">
              <w:rPr>
                <w:sz w:val="22"/>
                <w:szCs w:val="22"/>
              </w:rPr>
              <w:t xml:space="preserve">Siemens MindSphere и PTC ThingWorx </w:t>
            </w:r>
            <w:r w:rsidR="00D96AE9" w:rsidRPr="00081757">
              <w:rPr>
                <w:sz w:val="22"/>
                <w:szCs w:val="22"/>
              </w:rPr>
              <w:t>–</w:t>
            </w:r>
            <w:r w:rsidRPr="00081757">
              <w:rPr>
                <w:sz w:val="22"/>
                <w:szCs w:val="22"/>
              </w:rPr>
              <w:t xml:space="preserve"> модульные платформы I</w:t>
            </w:r>
            <w:r w:rsidR="00D96AE9" w:rsidRPr="00081757">
              <w:rPr>
                <w:sz w:val="22"/>
                <w:szCs w:val="22"/>
              </w:rPr>
              <w:t>i</w:t>
            </w:r>
            <w:r w:rsidRPr="00081757">
              <w:rPr>
                <w:sz w:val="22"/>
                <w:szCs w:val="22"/>
              </w:rPr>
              <w:t>oT</w:t>
            </w:r>
          </w:p>
        </w:tc>
      </w:tr>
      <w:tr w:rsidR="0036752C" w:rsidRPr="00913EF7" w14:paraId="44FC20CB" w14:textId="77777777" w:rsidTr="00B21ADA">
        <w:trPr>
          <w:jc w:val="center"/>
        </w:trPr>
        <w:tc>
          <w:tcPr>
            <w:tcW w:w="2263" w:type="dxa"/>
            <w:vAlign w:val="center"/>
          </w:tcPr>
          <w:p w14:paraId="64FEBAEB" w14:textId="77777777" w:rsidR="005A2571" w:rsidRPr="00081757" w:rsidRDefault="0036752C" w:rsidP="001E22B6">
            <w:pPr>
              <w:widowControl w:val="0"/>
              <w:tabs>
                <w:tab w:val="left" w:pos="720"/>
              </w:tabs>
              <w:rPr>
                <w:i/>
                <w:iCs/>
                <w:sz w:val="22"/>
                <w:szCs w:val="22"/>
              </w:rPr>
            </w:pPr>
            <w:r w:rsidRPr="00081757">
              <w:rPr>
                <w:i/>
                <w:iCs/>
                <w:sz w:val="22"/>
                <w:szCs w:val="22"/>
              </w:rPr>
              <w:t>Интероперабельность</w:t>
            </w:r>
          </w:p>
          <w:p w14:paraId="0A84453D" w14:textId="07C9D50B" w:rsidR="009C0907" w:rsidRPr="00081757" w:rsidRDefault="009C0907" w:rsidP="001E22B6">
            <w:pPr>
              <w:widowControl w:val="0"/>
              <w:tabs>
                <w:tab w:val="left" w:pos="720"/>
              </w:tabs>
              <w:rPr>
                <w:rStyle w:val="FontStyle27"/>
                <w:b w:val="0"/>
                <w:bCs w:val="0"/>
                <w:i/>
                <w:iCs/>
                <w:sz w:val="22"/>
                <w:szCs w:val="22"/>
              </w:rPr>
            </w:pPr>
          </w:p>
        </w:tc>
        <w:tc>
          <w:tcPr>
            <w:tcW w:w="4395" w:type="dxa"/>
            <w:vAlign w:val="center"/>
          </w:tcPr>
          <w:p w14:paraId="0F60EABD" w14:textId="32100F92" w:rsidR="00794398" w:rsidRPr="00081757" w:rsidRDefault="00AE71E4" w:rsidP="001E22B6">
            <w:pPr>
              <w:widowControl w:val="0"/>
              <w:tabs>
                <w:tab w:val="left" w:pos="720"/>
              </w:tabs>
              <w:jc w:val="both"/>
              <w:rPr>
                <w:sz w:val="22"/>
                <w:szCs w:val="22"/>
              </w:rPr>
            </w:pPr>
            <w:r w:rsidRPr="00081757">
              <w:rPr>
                <w:sz w:val="22"/>
                <w:szCs w:val="22"/>
              </w:rPr>
              <w:t>Совместимость с существующими системами, промышленным оборудованием и обеспечение бесшовной интеграции</w:t>
            </w:r>
          </w:p>
        </w:tc>
        <w:tc>
          <w:tcPr>
            <w:tcW w:w="2907" w:type="dxa"/>
            <w:vAlign w:val="center"/>
          </w:tcPr>
          <w:p w14:paraId="141A0345" w14:textId="0CA8B37D" w:rsidR="00003AAC" w:rsidRPr="00081757" w:rsidRDefault="00794398" w:rsidP="00794398">
            <w:pPr>
              <w:widowControl w:val="0"/>
              <w:tabs>
                <w:tab w:val="left" w:pos="720"/>
              </w:tabs>
              <w:jc w:val="both"/>
              <w:rPr>
                <w:sz w:val="22"/>
                <w:szCs w:val="22"/>
              </w:rPr>
            </w:pPr>
            <w:r w:rsidRPr="00081757">
              <w:rPr>
                <w:sz w:val="22"/>
                <w:szCs w:val="22"/>
              </w:rPr>
              <w:t>SAP и Oracle ERP Cloud обеспечивают интеграцию с системами MES и SCADA</w:t>
            </w:r>
          </w:p>
        </w:tc>
      </w:tr>
      <w:tr w:rsidR="0036752C" w:rsidRPr="00913EF7" w14:paraId="2042347E" w14:textId="77777777" w:rsidTr="00B21ADA">
        <w:trPr>
          <w:jc w:val="center"/>
        </w:trPr>
        <w:tc>
          <w:tcPr>
            <w:tcW w:w="2263" w:type="dxa"/>
            <w:vAlign w:val="center"/>
          </w:tcPr>
          <w:p w14:paraId="446DC639" w14:textId="77777777" w:rsidR="00A12388" w:rsidRPr="00081757" w:rsidRDefault="0036752C" w:rsidP="001E22B6">
            <w:pPr>
              <w:widowControl w:val="0"/>
              <w:tabs>
                <w:tab w:val="left" w:pos="720"/>
              </w:tabs>
              <w:rPr>
                <w:i/>
                <w:iCs/>
                <w:sz w:val="22"/>
                <w:szCs w:val="22"/>
              </w:rPr>
            </w:pPr>
            <w:r w:rsidRPr="00081757">
              <w:rPr>
                <w:i/>
                <w:iCs/>
                <w:sz w:val="22"/>
                <w:szCs w:val="22"/>
              </w:rPr>
              <w:t>Настраиваемость</w:t>
            </w:r>
          </w:p>
          <w:p w14:paraId="1782E477" w14:textId="1B55C4DB" w:rsidR="009C0907" w:rsidRPr="00081757" w:rsidRDefault="009C0907" w:rsidP="001E22B6">
            <w:pPr>
              <w:widowControl w:val="0"/>
              <w:tabs>
                <w:tab w:val="left" w:pos="720"/>
              </w:tabs>
              <w:rPr>
                <w:rStyle w:val="FontStyle27"/>
                <w:b w:val="0"/>
                <w:bCs w:val="0"/>
                <w:i/>
                <w:iCs/>
                <w:sz w:val="22"/>
                <w:szCs w:val="22"/>
              </w:rPr>
            </w:pPr>
          </w:p>
        </w:tc>
        <w:tc>
          <w:tcPr>
            <w:tcW w:w="4395" w:type="dxa"/>
            <w:vAlign w:val="center"/>
          </w:tcPr>
          <w:p w14:paraId="383258CC" w14:textId="7E855615" w:rsidR="00A12388" w:rsidRPr="00081757" w:rsidRDefault="003E604B" w:rsidP="008E7CB6">
            <w:pPr>
              <w:widowControl w:val="0"/>
              <w:tabs>
                <w:tab w:val="left" w:pos="720"/>
              </w:tabs>
              <w:jc w:val="both"/>
              <w:rPr>
                <w:sz w:val="22"/>
                <w:szCs w:val="22"/>
              </w:rPr>
            </w:pPr>
            <w:r w:rsidRPr="00081757">
              <w:rPr>
                <w:sz w:val="22"/>
                <w:szCs w:val="22"/>
              </w:rPr>
              <w:t xml:space="preserve">Возможность настройки </w:t>
            </w:r>
            <w:r w:rsidR="008E7CB6" w:rsidRPr="00081757">
              <w:rPr>
                <w:sz w:val="22"/>
                <w:szCs w:val="22"/>
              </w:rPr>
              <w:t xml:space="preserve">и </w:t>
            </w:r>
            <w:r w:rsidRPr="00081757">
              <w:rPr>
                <w:sz w:val="22"/>
                <w:szCs w:val="22"/>
              </w:rPr>
              <w:t>адап</w:t>
            </w:r>
            <w:r w:rsidR="008E7CB6" w:rsidRPr="00081757">
              <w:rPr>
                <w:sz w:val="22"/>
                <w:szCs w:val="22"/>
              </w:rPr>
              <w:t>тации</w:t>
            </w:r>
            <w:r w:rsidRPr="00081757">
              <w:rPr>
                <w:sz w:val="22"/>
                <w:szCs w:val="22"/>
              </w:rPr>
              <w:t xml:space="preserve"> технологи</w:t>
            </w:r>
            <w:r w:rsidR="008E7CB6" w:rsidRPr="00081757">
              <w:rPr>
                <w:sz w:val="22"/>
                <w:szCs w:val="22"/>
              </w:rPr>
              <w:t>й</w:t>
            </w:r>
            <w:r w:rsidRPr="00081757">
              <w:rPr>
                <w:sz w:val="22"/>
                <w:szCs w:val="22"/>
              </w:rPr>
              <w:t xml:space="preserve"> под процессы и цели</w:t>
            </w:r>
            <w:r w:rsidR="008E7CB6" w:rsidRPr="00081757">
              <w:rPr>
                <w:sz w:val="22"/>
                <w:szCs w:val="22"/>
              </w:rPr>
              <w:t xml:space="preserve"> предприятий</w:t>
            </w:r>
          </w:p>
          <w:p w14:paraId="13835F1B" w14:textId="3CDB91BF" w:rsidR="003E604B" w:rsidRPr="00081757" w:rsidRDefault="003E604B" w:rsidP="001E22B6">
            <w:pPr>
              <w:widowControl w:val="0"/>
              <w:tabs>
                <w:tab w:val="left" w:pos="720"/>
              </w:tabs>
              <w:jc w:val="both"/>
              <w:rPr>
                <w:sz w:val="22"/>
                <w:szCs w:val="22"/>
              </w:rPr>
            </w:pPr>
          </w:p>
        </w:tc>
        <w:tc>
          <w:tcPr>
            <w:tcW w:w="2907" w:type="dxa"/>
            <w:vAlign w:val="center"/>
          </w:tcPr>
          <w:p w14:paraId="31E4594A" w14:textId="122E57EC" w:rsidR="0036752C" w:rsidRPr="00081757" w:rsidRDefault="007E6EF0" w:rsidP="001E22B6">
            <w:pPr>
              <w:widowControl w:val="0"/>
              <w:tabs>
                <w:tab w:val="left" w:pos="720"/>
              </w:tabs>
              <w:jc w:val="both"/>
              <w:rPr>
                <w:sz w:val="22"/>
                <w:szCs w:val="22"/>
              </w:rPr>
            </w:pPr>
            <w:r w:rsidRPr="00081757">
              <w:rPr>
                <w:sz w:val="22"/>
                <w:szCs w:val="22"/>
              </w:rPr>
              <w:t>ПО</w:t>
            </w:r>
            <w:r w:rsidR="0036752C" w:rsidRPr="00081757">
              <w:rPr>
                <w:sz w:val="22"/>
                <w:szCs w:val="22"/>
              </w:rPr>
              <w:t xml:space="preserve"> Dassault Systèmes ENOVIA для управления жизненным циклом продукции (PLM)</w:t>
            </w:r>
          </w:p>
        </w:tc>
      </w:tr>
      <w:tr w:rsidR="0036752C" w:rsidRPr="00913EF7" w14:paraId="179B2ADE" w14:textId="77777777" w:rsidTr="00B21ADA">
        <w:trPr>
          <w:jc w:val="center"/>
        </w:trPr>
        <w:tc>
          <w:tcPr>
            <w:tcW w:w="2263" w:type="dxa"/>
            <w:vAlign w:val="center"/>
          </w:tcPr>
          <w:p w14:paraId="1CB646B3" w14:textId="77777777" w:rsidR="00FF4F16" w:rsidRPr="00081757" w:rsidRDefault="00777F45" w:rsidP="001E22B6">
            <w:pPr>
              <w:widowControl w:val="0"/>
              <w:tabs>
                <w:tab w:val="left" w:pos="720"/>
              </w:tabs>
              <w:rPr>
                <w:i/>
                <w:iCs/>
                <w:sz w:val="22"/>
                <w:szCs w:val="22"/>
              </w:rPr>
            </w:pPr>
            <w:r w:rsidRPr="00081757">
              <w:rPr>
                <w:i/>
                <w:iCs/>
                <w:sz w:val="22"/>
                <w:szCs w:val="22"/>
              </w:rPr>
              <w:t xml:space="preserve">Обучение </w:t>
            </w:r>
            <w:r w:rsidR="0036752C" w:rsidRPr="00081757">
              <w:rPr>
                <w:i/>
                <w:iCs/>
                <w:sz w:val="22"/>
                <w:szCs w:val="22"/>
              </w:rPr>
              <w:t>пользовател</w:t>
            </w:r>
            <w:r w:rsidRPr="00081757">
              <w:rPr>
                <w:i/>
                <w:iCs/>
                <w:sz w:val="22"/>
                <w:szCs w:val="22"/>
              </w:rPr>
              <w:t>ей</w:t>
            </w:r>
          </w:p>
          <w:p w14:paraId="26E479A0" w14:textId="425A492E" w:rsidR="009C0907" w:rsidRPr="00081757" w:rsidRDefault="009C0907" w:rsidP="001E22B6">
            <w:pPr>
              <w:widowControl w:val="0"/>
              <w:tabs>
                <w:tab w:val="left" w:pos="720"/>
              </w:tabs>
              <w:rPr>
                <w:rStyle w:val="FontStyle27"/>
                <w:b w:val="0"/>
                <w:bCs w:val="0"/>
                <w:i/>
                <w:iCs/>
                <w:sz w:val="22"/>
                <w:szCs w:val="22"/>
              </w:rPr>
            </w:pPr>
          </w:p>
        </w:tc>
        <w:tc>
          <w:tcPr>
            <w:tcW w:w="4395" w:type="dxa"/>
            <w:vAlign w:val="center"/>
          </w:tcPr>
          <w:p w14:paraId="261ABD47" w14:textId="5E264533" w:rsidR="006B443A" w:rsidRPr="00081757" w:rsidRDefault="00777F45" w:rsidP="001E22B6">
            <w:pPr>
              <w:widowControl w:val="0"/>
              <w:tabs>
                <w:tab w:val="left" w:pos="720"/>
              </w:tabs>
              <w:jc w:val="both"/>
              <w:rPr>
                <w:sz w:val="22"/>
                <w:szCs w:val="22"/>
              </w:rPr>
            </w:pPr>
            <w:r w:rsidRPr="00081757">
              <w:rPr>
                <w:sz w:val="22"/>
                <w:szCs w:val="22"/>
              </w:rPr>
              <w:t>У</w:t>
            </w:r>
            <w:r w:rsidR="0036752C" w:rsidRPr="00081757">
              <w:rPr>
                <w:sz w:val="22"/>
                <w:szCs w:val="22"/>
              </w:rPr>
              <w:t>добный интерфейс и поддержк</w:t>
            </w:r>
            <w:r w:rsidRPr="00081757">
              <w:rPr>
                <w:sz w:val="22"/>
                <w:szCs w:val="22"/>
              </w:rPr>
              <w:t>а</w:t>
            </w:r>
            <w:r w:rsidR="0036752C" w:rsidRPr="00081757">
              <w:rPr>
                <w:sz w:val="22"/>
                <w:szCs w:val="22"/>
              </w:rPr>
              <w:t xml:space="preserve"> обучения пользователей для плавного внедрения </w:t>
            </w:r>
            <w:r w:rsidR="00FF4F16" w:rsidRPr="00081757">
              <w:rPr>
                <w:sz w:val="22"/>
                <w:szCs w:val="22"/>
              </w:rPr>
              <w:t>цифровых инструментов</w:t>
            </w:r>
          </w:p>
        </w:tc>
        <w:tc>
          <w:tcPr>
            <w:tcW w:w="2907" w:type="dxa"/>
            <w:vAlign w:val="center"/>
          </w:tcPr>
          <w:p w14:paraId="6ADC1193" w14:textId="246EB8A0" w:rsidR="0036752C" w:rsidRPr="00081757" w:rsidRDefault="00FF4F16" w:rsidP="001E22B6">
            <w:pPr>
              <w:widowControl w:val="0"/>
              <w:tabs>
                <w:tab w:val="left" w:pos="720"/>
              </w:tabs>
              <w:jc w:val="both"/>
              <w:rPr>
                <w:sz w:val="22"/>
                <w:szCs w:val="22"/>
              </w:rPr>
            </w:pPr>
            <w:r w:rsidRPr="00081757">
              <w:rPr>
                <w:sz w:val="22"/>
                <w:szCs w:val="22"/>
              </w:rPr>
              <w:t>Обучающие услуги к</w:t>
            </w:r>
            <w:r w:rsidR="0036752C" w:rsidRPr="00081757">
              <w:rPr>
                <w:sz w:val="22"/>
                <w:szCs w:val="22"/>
              </w:rPr>
              <w:t>омпани</w:t>
            </w:r>
            <w:r w:rsidR="006B443A" w:rsidRPr="00081757">
              <w:rPr>
                <w:sz w:val="22"/>
                <w:szCs w:val="22"/>
              </w:rPr>
              <w:t>и</w:t>
            </w:r>
            <w:r w:rsidR="0036752C" w:rsidRPr="00081757">
              <w:rPr>
                <w:sz w:val="22"/>
                <w:szCs w:val="22"/>
              </w:rPr>
              <w:t xml:space="preserve"> Salesforce </w:t>
            </w:r>
            <w:r w:rsidR="006B443A" w:rsidRPr="00081757">
              <w:rPr>
                <w:sz w:val="22"/>
                <w:szCs w:val="22"/>
              </w:rPr>
              <w:t xml:space="preserve">при </w:t>
            </w:r>
            <w:r w:rsidR="0036752C" w:rsidRPr="00081757">
              <w:rPr>
                <w:sz w:val="22"/>
                <w:szCs w:val="22"/>
              </w:rPr>
              <w:t>внедрени</w:t>
            </w:r>
            <w:r w:rsidR="006B443A" w:rsidRPr="00081757">
              <w:rPr>
                <w:sz w:val="22"/>
                <w:szCs w:val="22"/>
              </w:rPr>
              <w:t>и</w:t>
            </w:r>
            <w:r w:rsidR="0036752C" w:rsidRPr="00081757">
              <w:rPr>
                <w:sz w:val="22"/>
                <w:szCs w:val="22"/>
              </w:rPr>
              <w:t xml:space="preserve"> CRM-платформ </w:t>
            </w:r>
          </w:p>
        </w:tc>
      </w:tr>
      <w:tr w:rsidR="0036752C" w:rsidRPr="00552622" w14:paraId="66B39079" w14:textId="77777777" w:rsidTr="009C0907">
        <w:trPr>
          <w:trHeight w:val="593"/>
          <w:jc w:val="center"/>
        </w:trPr>
        <w:tc>
          <w:tcPr>
            <w:tcW w:w="2263" w:type="dxa"/>
            <w:vAlign w:val="center"/>
          </w:tcPr>
          <w:p w14:paraId="36C840DE" w14:textId="77BE3161" w:rsidR="00FF4F16" w:rsidRPr="00081757" w:rsidRDefault="0036752C" w:rsidP="001E22B6">
            <w:pPr>
              <w:widowControl w:val="0"/>
              <w:tabs>
                <w:tab w:val="left" w:pos="720"/>
              </w:tabs>
              <w:rPr>
                <w:i/>
                <w:iCs/>
                <w:sz w:val="22"/>
                <w:szCs w:val="22"/>
              </w:rPr>
            </w:pPr>
            <w:r w:rsidRPr="00081757">
              <w:rPr>
                <w:i/>
                <w:iCs/>
                <w:sz w:val="22"/>
                <w:szCs w:val="22"/>
              </w:rPr>
              <w:t>Автоматизация и эффективность</w:t>
            </w:r>
          </w:p>
        </w:tc>
        <w:tc>
          <w:tcPr>
            <w:tcW w:w="4395" w:type="dxa"/>
            <w:vAlign w:val="center"/>
          </w:tcPr>
          <w:p w14:paraId="3B6D63A8" w14:textId="245CE1B3" w:rsidR="0036752C" w:rsidRPr="00081757" w:rsidRDefault="000D417B" w:rsidP="001E22B6">
            <w:pPr>
              <w:widowControl w:val="0"/>
              <w:tabs>
                <w:tab w:val="left" w:pos="720"/>
              </w:tabs>
              <w:jc w:val="both"/>
              <w:rPr>
                <w:sz w:val="22"/>
                <w:szCs w:val="22"/>
              </w:rPr>
            </w:pPr>
            <w:r w:rsidRPr="00081757">
              <w:rPr>
                <w:sz w:val="22"/>
                <w:szCs w:val="22"/>
              </w:rPr>
              <w:t>А</w:t>
            </w:r>
            <w:r w:rsidR="0036752C" w:rsidRPr="00081757">
              <w:rPr>
                <w:sz w:val="22"/>
                <w:szCs w:val="22"/>
              </w:rPr>
              <w:t>втоматизаци</w:t>
            </w:r>
            <w:r w:rsidRPr="00081757">
              <w:rPr>
                <w:sz w:val="22"/>
                <w:szCs w:val="22"/>
              </w:rPr>
              <w:t>я</w:t>
            </w:r>
            <w:r w:rsidR="0036752C" w:rsidRPr="00081757">
              <w:rPr>
                <w:sz w:val="22"/>
                <w:szCs w:val="22"/>
              </w:rPr>
              <w:t xml:space="preserve"> рутинных задач, операционн</w:t>
            </w:r>
            <w:r w:rsidR="00C95351" w:rsidRPr="00081757">
              <w:rPr>
                <w:sz w:val="22"/>
                <w:szCs w:val="22"/>
              </w:rPr>
              <w:t>ая</w:t>
            </w:r>
            <w:r w:rsidR="0036752C" w:rsidRPr="00081757">
              <w:rPr>
                <w:sz w:val="22"/>
                <w:szCs w:val="22"/>
              </w:rPr>
              <w:t xml:space="preserve"> эффективност</w:t>
            </w:r>
            <w:r w:rsidR="00C95351" w:rsidRPr="00081757">
              <w:rPr>
                <w:sz w:val="22"/>
                <w:szCs w:val="22"/>
              </w:rPr>
              <w:t>ь</w:t>
            </w:r>
            <w:r w:rsidRPr="00081757">
              <w:rPr>
                <w:sz w:val="22"/>
                <w:szCs w:val="22"/>
              </w:rPr>
              <w:t xml:space="preserve">, </w:t>
            </w:r>
            <w:r w:rsidR="0036752C" w:rsidRPr="00081757">
              <w:rPr>
                <w:sz w:val="22"/>
                <w:szCs w:val="22"/>
              </w:rPr>
              <w:t>снижени</w:t>
            </w:r>
            <w:r w:rsidRPr="00081757">
              <w:rPr>
                <w:sz w:val="22"/>
                <w:szCs w:val="22"/>
              </w:rPr>
              <w:t>е</w:t>
            </w:r>
            <w:r w:rsidR="0036752C" w:rsidRPr="00081757">
              <w:rPr>
                <w:sz w:val="22"/>
                <w:szCs w:val="22"/>
              </w:rPr>
              <w:t xml:space="preserve"> ошибок</w:t>
            </w:r>
            <w:r w:rsidRPr="00081757">
              <w:rPr>
                <w:sz w:val="22"/>
                <w:szCs w:val="22"/>
              </w:rPr>
              <w:t xml:space="preserve"> </w:t>
            </w:r>
            <w:r w:rsidR="00C95351" w:rsidRPr="00081757">
              <w:rPr>
                <w:sz w:val="22"/>
                <w:szCs w:val="22"/>
              </w:rPr>
              <w:t>ручного труда</w:t>
            </w:r>
          </w:p>
        </w:tc>
        <w:tc>
          <w:tcPr>
            <w:tcW w:w="2907" w:type="dxa"/>
            <w:vAlign w:val="center"/>
          </w:tcPr>
          <w:p w14:paraId="6E950A28" w14:textId="51EC8A4D" w:rsidR="00B21ADA" w:rsidRPr="00081757" w:rsidRDefault="0036752C" w:rsidP="001E22B6">
            <w:pPr>
              <w:widowControl w:val="0"/>
              <w:tabs>
                <w:tab w:val="left" w:pos="720"/>
              </w:tabs>
              <w:jc w:val="both"/>
              <w:rPr>
                <w:sz w:val="22"/>
                <w:szCs w:val="22"/>
                <w:lang w:val="en-US"/>
              </w:rPr>
            </w:pPr>
            <w:r w:rsidRPr="00081757">
              <w:rPr>
                <w:sz w:val="22"/>
                <w:szCs w:val="22"/>
              </w:rPr>
              <w:t>Платформы</w:t>
            </w:r>
            <w:r w:rsidRPr="00081757">
              <w:rPr>
                <w:sz w:val="22"/>
                <w:szCs w:val="22"/>
                <w:lang w:val="en-US"/>
              </w:rPr>
              <w:t xml:space="preserve"> RPA</w:t>
            </w:r>
            <w:r w:rsidR="00B21ADA" w:rsidRPr="00081757">
              <w:rPr>
                <w:sz w:val="22"/>
                <w:szCs w:val="22"/>
                <w:lang w:val="en-US"/>
              </w:rPr>
              <w:t>:</w:t>
            </w:r>
            <w:r w:rsidR="00F90999" w:rsidRPr="00081757">
              <w:rPr>
                <w:sz w:val="22"/>
                <w:szCs w:val="22"/>
                <w:lang w:val="en-US"/>
              </w:rPr>
              <w:t xml:space="preserve"> </w:t>
            </w:r>
            <w:r w:rsidRPr="00081757">
              <w:rPr>
                <w:sz w:val="22"/>
                <w:szCs w:val="22"/>
                <w:lang w:val="en-US"/>
              </w:rPr>
              <w:t xml:space="preserve">UiPath </w:t>
            </w:r>
            <w:r w:rsidRPr="00081757">
              <w:rPr>
                <w:sz w:val="22"/>
                <w:szCs w:val="22"/>
              </w:rPr>
              <w:t>и</w:t>
            </w:r>
            <w:r w:rsidRPr="00081757">
              <w:rPr>
                <w:sz w:val="22"/>
                <w:szCs w:val="22"/>
                <w:lang w:val="en-US"/>
              </w:rPr>
              <w:t xml:space="preserve"> Automation Anywhere</w:t>
            </w:r>
          </w:p>
        </w:tc>
      </w:tr>
      <w:tr w:rsidR="0036752C" w:rsidRPr="00552622" w14:paraId="3C683D84" w14:textId="77777777" w:rsidTr="009C0907">
        <w:trPr>
          <w:trHeight w:val="560"/>
          <w:jc w:val="center"/>
        </w:trPr>
        <w:tc>
          <w:tcPr>
            <w:tcW w:w="2263" w:type="dxa"/>
            <w:vAlign w:val="center"/>
          </w:tcPr>
          <w:p w14:paraId="11BA5A2F" w14:textId="3579A123" w:rsidR="00B21ADA" w:rsidRPr="00081757" w:rsidRDefault="0036752C" w:rsidP="001E22B6">
            <w:pPr>
              <w:widowControl w:val="0"/>
              <w:tabs>
                <w:tab w:val="left" w:pos="720"/>
              </w:tabs>
              <w:rPr>
                <w:i/>
                <w:iCs/>
                <w:sz w:val="22"/>
                <w:szCs w:val="22"/>
              </w:rPr>
            </w:pPr>
            <w:r w:rsidRPr="00081757">
              <w:rPr>
                <w:i/>
                <w:iCs/>
                <w:sz w:val="22"/>
                <w:szCs w:val="22"/>
              </w:rPr>
              <w:t>Данные в реальном времени</w:t>
            </w:r>
          </w:p>
        </w:tc>
        <w:tc>
          <w:tcPr>
            <w:tcW w:w="4395" w:type="dxa"/>
            <w:vAlign w:val="center"/>
          </w:tcPr>
          <w:p w14:paraId="352289F4" w14:textId="162787C5" w:rsidR="00B21ADA" w:rsidRPr="00081757" w:rsidRDefault="009774ED" w:rsidP="001E22B6">
            <w:pPr>
              <w:widowControl w:val="0"/>
              <w:tabs>
                <w:tab w:val="left" w:pos="720"/>
              </w:tabs>
              <w:jc w:val="both"/>
              <w:rPr>
                <w:sz w:val="22"/>
                <w:szCs w:val="22"/>
              </w:rPr>
            </w:pPr>
            <w:r w:rsidRPr="00081757">
              <w:rPr>
                <w:sz w:val="22"/>
                <w:szCs w:val="22"/>
              </w:rPr>
              <w:t>О</w:t>
            </w:r>
            <w:r w:rsidR="0036752C" w:rsidRPr="00081757">
              <w:rPr>
                <w:sz w:val="22"/>
                <w:szCs w:val="22"/>
              </w:rPr>
              <w:t>птимизаци</w:t>
            </w:r>
            <w:r w:rsidRPr="00081757">
              <w:rPr>
                <w:sz w:val="22"/>
                <w:szCs w:val="22"/>
              </w:rPr>
              <w:t>я</w:t>
            </w:r>
            <w:r w:rsidR="0036752C" w:rsidRPr="00081757">
              <w:rPr>
                <w:sz w:val="22"/>
                <w:szCs w:val="22"/>
              </w:rPr>
              <w:t xml:space="preserve"> производства, поддержани</w:t>
            </w:r>
            <w:r w:rsidRPr="00081757">
              <w:rPr>
                <w:sz w:val="22"/>
                <w:szCs w:val="22"/>
              </w:rPr>
              <w:t>е</w:t>
            </w:r>
            <w:r w:rsidR="0036752C" w:rsidRPr="00081757">
              <w:rPr>
                <w:sz w:val="22"/>
                <w:szCs w:val="22"/>
              </w:rPr>
              <w:t xml:space="preserve"> оборудования и обеспечени</w:t>
            </w:r>
            <w:r w:rsidRPr="00081757">
              <w:rPr>
                <w:sz w:val="22"/>
                <w:szCs w:val="22"/>
              </w:rPr>
              <w:t>е</w:t>
            </w:r>
            <w:r w:rsidR="0036752C" w:rsidRPr="00081757">
              <w:rPr>
                <w:sz w:val="22"/>
                <w:szCs w:val="22"/>
              </w:rPr>
              <w:t xml:space="preserve"> безопасности</w:t>
            </w:r>
          </w:p>
        </w:tc>
        <w:tc>
          <w:tcPr>
            <w:tcW w:w="2907" w:type="dxa"/>
            <w:vAlign w:val="center"/>
          </w:tcPr>
          <w:p w14:paraId="0913170F" w14:textId="0590520F" w:rsidR="00B21ADA" w:rsidRPr="00081757" w:rsidRDefault="0036752C" w:rsidP="001E22B6">
            <w:pPr>
              <w:widowControl w:val="0"/>
              <w:tabs>
                <w:tab w:val="left" w:pos="720"/>
              </w:tabs>
              <w:jc w:val="both"/>
              <w:rPr>
                <w:sz w:val="22"/>
                <w:szCs w:val="22"/>
                <w:lang w:val="en-US"/>
              </w:rPr>
            </w:pPr>
            <w:r w:rsidRPr="00081757">
              <w:rPr>
                <w:sz w:val="22"/>
                <w:szCs w:val="22"/>
              </w:rPr>
              <w:t>Платформы</w:t>
            </w:r>
            <w:r w:rsidRPr="00081757">
              <w:rPr>
                <w:sz w:val="22"/>
                <w:szCs w:val="22"/>
                <w:lang w:val="en-US"/>
              </w:rPr>
              <w:t xml:space="preserve"> GE Predix </w:t>
            </w:r>
            <w:r w:rsidRPr="00081757">
              <w:rPr>
                <w:sz w:val="22"/>
                <w:szCs w:val="22"/>
              </w:rPr>
              <w:t>и</w:t>
            </w:r>
            <w:r w:rsidRPr="00081757">
              <w:rPr>
                <w:sz w:val="22"/>
                <w:szCs w:val="22"/>
                <w:lang w:val="en-US"/>
              </w:rPr>
              <w:t xml:space="preserve"> Siemens MindSphere </w:t>
            </w:r>
          </w:p>
        </w:tc>
      </w:tr>
      <w:tr w:rsidR="0036752C" w:rsidRPr="00552622" w14:paraId="295E0A61" w14:textId="77777777" w:rsidTr="00B21ADA">
        <w:trPr>
          <w:jc w:val="center"/>
        </w:trPr>
        <w:tc>
          <w:tcPr>
            <w:tcW w:w="2263" w:type="dxa"/>
            <w:vAlign w:val="center"/>
          </w:tcPr>
          <w:p w14:paraId="060CCB19" w14:textId="52C49855" w:rsidR="00A72B00" w:rsidRPr="00081757" w:rsidRDefault="0036752C" w:rsidP="001E22B6">
            <w:pPr>
              <w:widowControl w:val="0"/>
              <w:tabs>
                <w:tab w:val="left" w:pos="720"/>
              </w:tabs>
              <w:rPr>
                <w:i/>
                <w:iCs/>
                <w:sz w:val="22"/>
                <w:szCs w:val="22"/>
              </w:rPr>
            </w:pPr>
            <w:r w:rsidRPr="00081757">
              <w:rPr>
                <w:i/>
                <w:iCs/>
                <w:sz w:val="22"/>
                <w:szCs w:val="22"/>
              </w:rPr>
              <w:t>Оптимизация цепочки поставок</w:t>
            </w:r>
          </w:p>
        </w:tc>
        <w:tc>
          <w:tcPr>
            <w:tcW w:w="4395" w:type="dxa"/>
            <w:vAlign w:val="center"/>
          </w:tcPr>
          <w:p w14:paraId="7E1751C9" w14:textId="6351049C" w:rsidR="0036752C" w:rsidRPr="00081757" w:rsidRDefault="0047010A" w:rsidP="001E22B6">
            <w:pPr>
              <w:widowControl w:val="0"/>
              <w:tabs>
                <w:tab w:val="left" w:pos="720"/>
              </w:tabs>
              <w:jc w:val="both"/>
              <w:rPr>
                <w:sz w:val="22"/>
                <w:szCs w:val="22"/>
              </w:rPr>
            </w:pPr>
            <w:r w:rsidRPr="00081757">
              <w:rPr>
                <w:sz w:val="22"/>
                <w:szCs w:val="22"/>
              </w:rPr>
              <w:t>У</w:t>
            </w:r>
            <w:r w:rsidR="0036752C" w:rsidRPr="00081757">
              <w:rPr>
                <w:sz w:val="22"/>
                <w:szCs w:val="22"/>
              </w:rPr>
              <w:t>луч</w:t>
            </w:r>
            <w:r w:rsidR="009C0907" w:rsidRPr="00081757">
              <w:rPr>
                <w:sz w:val="22"/>
                <w:szCs w:val="22"/>
              </w:rPr>
              <w:t>ш</w:t>
            </w:r>
            <w:r w:rsidRPr="00081757">
              <w:rPr>
                <w:sz w:val="22"/>
                <w:szCs w:val="22"/>
              </w:rPr>
              <w:t>ение</w:t>
            </w:r>
            <w:r w:rsidR="0036752C" w:rsidRPr="00081757">
              <w:rPr>
                <w:sz w:val="22"/>
                <w:szCs w:val="22"/>
              </w:rPr>
              <w:t xml:space="preserve"> видимост</w:t>
            </w:r>
            <w:r w:rsidRPr="00081757">
              <w:rPr>
                <w:sz w:val="22"/>
                <w:szCs w:val="22"/>
              </w:rPr>
              <w:t>и</w:t>
            </w:r>
            <w:r w:rsidR="0036752C" w:rsidRPr="00081757">
              <w:rPr>
                <w:sz w:val="22"/>
                <w:szCs w:val="22"/>
              </w:rPr>
              <w:t>, прослеживаемост</w:t>
            </w:r>
            <w:r w:rsidRPr="00081757">
              <w:rPr>
                <w:sz w:val="22"/>
                <w:szCs w:val="22"/>
              </w:rPr>
              <w:t>и</w:t>
            </w:r>
            <w:r w:rsidR="0036752C" w:rsidRPr="00081757">
              <w:rPr>
                <w:sz w:val="22"/>
                <w:szCs w:val="22"/>
              </w:rPr>
              <w:t xml:space="preserve"> и оптимизаци</w:t>
            </w:r>
            <w:r w:rsidRPr="00081757">
              <w:rPr>
                <w:sz w:val="22"/>
                <w:szCs w:val="22"/>
              </w:rPr>
              <w:t>я</w:t>
            </w:r>
            <w:r w:rsidR="0036752C" w:rsidRPr="00081757">
              <w:rPr>
                <w:sz w:val="22"/>
                <w:szCs w:val="22"/>
              </w:rPr>
              <w:t xml:space="preserve"> в цепочке поставок</w:t>
            </w:r>
          </w:p>
          <w:p w14:paraId="33D81EE7" w14:textId="2F8E386C" w:rsidR="00B21ADA" w:rsidRPr="00081757" w:rsidRDefault="00B21ADA" w:rsidP="001E22B6">
            <w:pPr>
              <w:widowControl w:val="0"/>
              <w:tabs>
                <w:tab w:val="left" w:pos="720"/>
              </w:tabs>
              <w:jc w:val="both"/>
              <w:rPr>
                <w:sz w:val="22"/>
                <w:szCs w:val="22"/>
              </w:rPr>
            </w:pPr>
          </w:p>
        </w:tc>
        <w:tc>
          <w:tcPr>
            <w:tcW w:w="2907" w:type="dxa"/>
            <w:vAlign w:val="center"/>
          </w:tcPr>
          <w:p w14:paraId="05264CD4" w14:textId="17DCDB36" w:rsidR="0036752C" w:rsidRPr="00081757" w:rsidRDefault="0036752C" w:rsidP="001E22B6">
            <w:pPr>
              <w:widowControl w:val="0"/>
              <w:tabs>
                <w:tab w:val="left" w:pos="720"/>
              </w:tabs>
              <w:jc w:val="both"/>
              <w:rPr>
                <w:sz w:val="22"/>
                <w:szCs w:val="22"/>
                <w:lang w:val="en-US"/>
              </w:rPr>
            </w:pPr>
            <w:r w:rsidRPr="00081757">
              <w:rPr>
                <w:sz w:val="22"/>
                <w:szCs w:val="22"/>
                <w:lang w:val="en-US"/>
              </w:rPr>
              <w:t xml:space="preserve">SAP Integrated Business Planning (IBP) </w:t>
            </w:r>
            <w:r w:rsidRPr="00081757">
              <w:rPr>
                <w:sz w:val="22"/>
                <w:szCs w:val="22"/>
              </w:rPr>
              <w:t>и</w:t>
            </w:r>
            <w:r w:rsidRPr="00081757">
              <w:rPr>
                <w:sz w:val="22"/>
                <w:szCs w:val="22"/>
                <w:lang w:val="en-US"/>
              </w:rPr>
              <w:t xml:space="preserve"> Oracle SCM Cloud </w:t>
            </w:r>
          </w:p>
        </w:tc>
      </w:tr>
      <w:tr w:rsidR="0036752C" w:rsidRPr="00552622" w14:paraId="605028C0" w14:textId="77777777" w:rsidTr="00FF4F16">
        <w:trPr>
          <w:trHeight w:val="595"/>
          <w:jc w:val="center"/>
        </w:trPr>
        <w:tc>
          <w:tcPr>
            <w:tcW w:w="2263" w:type="dxa"/>
            <w:vAlign w:val="center"/>
          </w:tcPr>
          <w:p w14:paraId="17C0E8E8" w14:textId="5A0E8556" w:rsidR="00003AAC" w:rsidRPr="00081757" w:rsidRDefault="0036752C" w:rsidP="001E22B6">
            <w:pPr>
              <w:widowControl w:val="0"/>
              <w:tabs>
                <w:tab w:val="left" w:pos="720"/>
              </w:tabs>
              <w:rPr>
                <w:i/>
                <w:iCs/>
                <w:sz w:val="22"/>
                <w:szCs w:val="22"/>
              </w:rPr>
            </w:pPr>
            <w:r w:rsidRPr="00081757">
              <w:rPr>
                <w:i/>
                <w:iCs/>
                <w:sz w:val="22"/>
                <w:szCs w:val="22"/>
              </w:rPr>
              <w:t>Устойчивое развитие и управление энергией</w:t>
            </w:r>
          </w:p>
        </w:tc>
        <w:tc>
          <w:tcPr>
            <w:tcW w:w="4395" w:type="dxa"/>
            <w:vAlign w:val="center"/>
          </w:tcPr>
          <w:p w14:paraId="5EB3D290" w14:textId="0CC600D7" w:rsidR="00003AAC" w:rsidRPr="00081757" w:rsidRDefault="00351705" w:rsidP="001E22B6">
            <w:pPr>
              <w:widowControl w:val="0"/>
              <w:tabs>
                <w:tab w:val="left" w:pos="720"/>
              </w:tabs>
              <w:jc w:val="both"/>
              <w:rPr>
                <w:sz w:val="22"/>
                <w:szCs w:val="22"/>
              </w:rPr>
            </w:pPr>
            <w:r w:rsidRPr="00081757">
              <w:rPr>
                <w:sz w:val="22"/>
                <w:szCs w:val="22"/>
              </w:rPr>
              <w:t>К</w:t>
            </w:r>
            <w:r w:rsidR="0036752C" w:rsidRPr="00081757">
              <w:rPr>
                <w:sz w:val="22"/>
                <w:szCs w:val="22"/>
              </w:rPr>
              <w:t>онтрол</w:t>
            </w:r>
            <w:r w:rsidRPr="00081757">
              <w:rPr>
                <w:sz w:val="22"/>
                <w:szCs w:val="22"/>
              </w:rPr>
              <w:t>ь</w:t>
            </w:r>
            <w:r w:rsidR="0036752C" w:rsidRPr="00081757">
              <w:rPr>
                <w:sz w:val="22"/>
                <w:szCs w:val="22"/>
              </w:rPr>
              <w:t xml:space="preserve"> энергопотреблени</w:t>
            </w:r>
            <w:r w:rsidRPr="00081757">
              <w:rPr>
                <w:sz w:val="22"/>
                <w:szCs w:val="22"/>
              </w:rPr>
              <w:t>я</w:t>
            </w:r>
            <w:r w:rsidR="0036752C" w:rsidRPr="00081757">
              <w:rPr>
                <w:sz w:val="22"/>
                <w:szCs w:val="22"/>
              </w:rPr>
              <w:t>, выброс</w:t>
            </w:r>
            <w:r w:rsidRPr="00081757">
              <w:rPr>
                <w:sz w:val="22"/>
                <w:szCs w:val="22"/>
              </w:rPr>
              <w:t>ов</w:t>
            </w:r>
            <w:r w:rsidR="0036752C" w:rsidRPr="00081757">
              <w:rPr>
                <w:sz w:val="22"/>
                <w:szCs w:val="22"/>
              </w:rPr>
              <w:t xml:space="preserve"> и использовани</w:t>
            </w:r>
            <w:r w:rsidRPr="00081757">
              <w:rPr>
                <w:sz w:val="22"/>
                <w:szCs w:val="22"/>
              </w:rPr>
              <w:t>я</w:t>
            </w:r>
            <w:r w:rsidR="0036752C" w:rsidRPr="00081757">
              <w:rPr>
                <w:sz w:val="22"/>
                <w:szCs w:val="22"/>
              </w:rPr>
              <w:t xml:space="preserve"> ресурсов</w:t>
            </w:r>
          </w:p>
        </w:tc>
        <w:tc>
          <w:tcPr>
            <w:tcW w:w="2907" w:type="dxa"/>
            <w:vAlign w:val="center"/>
          </w:tcPr>
          <w:p w14:paraId="33A1C6B0" w14:textId="21562DDC" w:rsidR="0036752C" w:rsidRPr="00081757" w:rsidRDefault="0036752C" w:rsidP="001E22B6">
            <w:pPr>
              <w:widowControl w:val="0"/>
              <w:tabs>
                <w:tab w:val="left" w:pos="720"/>
              </w:tabs>
              <w:jc w:val="both"/>
              <w:rPr>
                <w:sz w:val="22"/>
                <w:szCs w:val="22"/>
                <w:lang w:val="en-US"/>
              </w:rPr>
            </w:pPr>
            <w:r w:rsidRPr="00081757">
              <w:rPr>
                <w:sz w:val="22"/>
                <w:szCs w:val="22"/>
                <w:lang w:val="en-US"/>
              </w:rPr>
              <w:t xml:space="preserve">Schneider Electric EcoStruxure </w:t>
            </w:r>
            <w:r w:rsidRPr="00081757">
              <w:rPr>
                <w:sz w:val="22"/>
                <w:szCs w:val="22"/>
              </w:rPr>
              <w:t>и</w:t>
            </w:r>
            <w:r w:rsidRPr="00081757">
              <w:rPr>
                <w:sz w:val="22"/>
                <w:szCs w:val="22"/>
                <w:lang w:val="en-US"/>
              </w:rPr>
              <w:t xml:space="preserve"> IBM Envizi</w:t>
            </w:r>
            <w:r w:rsidR="00351705" w:rsidRPr="00081757">
              <w:rPr>
                <w:sz w:val="22"/>
                <w:szCs w:val="22"/>
                <w:lang w:val="en-US"/>
              </w:rPr>
              <w:t xml:space="preserve"> </w:t>
            </w:r>
          </w:p>
        </w:tc>
      </w:tr>
      <w:tr w:rsidR="0036752C" w:rsidRPr="00552622" w14:paraId="5C5688B3" w14:textId="77777777" w:rsidTr="00B21ADA">
        <w:trPr>
          <w:jc w:val="center"/>
        </w:trPr>
        <w:tc>
          <w:tcPr>
            <w:tcW w:w="2263" w:type="dxa"/>
            <w:vAlign w:val="center"/>
          </w:tcPr>
          <w:p w14:paraId="7E382D48" w14:textId="063E32AA" w:rsidR="00B21ADA" w:rsidRPr="00081757" w:rsidRDefault="0036752C" w:rsidP="001E22B6">
            <w:pPr>
              <w:widowControl w:val="0"/>
              <w:tabs>
                <w:tab w:val="left" w:pos="720"/>
              </w:tabs>
              <w:rPr>
                <w:i/>
                <w:iCs/>
                <w:sz w:val="22"/>
                <w:szCs w:val="22"/>
              </w:rPr>
            </w:pPr>
            <w:r w:rsidRPr="00081757">
              <w:rPr>
                <w:i/>
                <w:iCs/>
                <w:sz w:val="22"/>
                <w:szCs w:val="22"/>
              </w:rPr>
              <w:t>Технология цифровых двойников</w:t>
            </w:r>
          </w:p>
        </w:tc>
        <w:tc>
          <w:tcPr>
            <w:tcW w:w="4395" w:type="dxa"/>
            <w:vAlign w:val="center"/>
          </w:tcPr>
          <w:p w14:paraId="4C2E13B3" w14:textId="02A0053B" w:rsidR="0036752C" w:rsidRPr="00081757" w:rsidRDefault="00D80266" w:rsidP="001E22B6">
            <w:pPr>
              <w:widowControl w:val="0"/>
              <w:tabs>
                <w:tab w:val="left" w:pos="720"/>
              </w:tabs>
              <w:jc w:val="both"/>
              <w:rPr>
                <w:sz w:val="22"/>
                <w:szCs w:val="22"/>
              </w:rPr>
            </w:pPr>
            <w:r w:rsidRPr="00081757">
              <w:rPr>
                <w:sz w:val="22"/>
                <w:szCs w:val="22"/>
              </w:rPr>
              <w:t>С</w:t>
            </w:r>
            <w:r w:rsidR="0036752C" w:rsidRPr="00081757">
              <w:rPr>
                <w:sz w:val="22"/>
                <w:szCs w:val="22"/>
              </w:rPr>
              <w:t>озда</w:t>
            </w:r>
            <w:r w:rsidRPr="00081757">
              <w:rPr>
                <w:sz w:val="22"/>
                <w:szCs w:val="22"/>
              </w:rPr>
              <w:t>ние</w:t>
            </w:r>
            <w:r w:rsidR="0036752C" w:rsidRPr="00081757">
              <w:rPr>
                <w:sz w:val="22"/>
                <w:szCs w:val="22"/>
              </w:rPr>
              <w:t xml:space="preserve"> виртуальны</w:t>
            </w:r>
            <w:r w:rsidRPr="00081757">
              <w:rPr>
                <w:sz w:val="22"/>
                <w:szCs w:val="22"/>
              </w:rPr>
              <w:t>х</w:t>
            </w:r>
            <w:r w:rsidR="0036752C" w:rsidRPr="00081757">
              <w:rPr>
                <w:sz w:val="22"/>
                <w:szCs w:val="22"/>
              </w:rPr>
              <w:t xml:space="preserve"> модел</w:t>
            </w:r>
            <w:r w:rsidRPr="00081757">
              <w:rPr>
                <w:sz w:val="22"/>
                <w:szCs w:val="22"/>
              </w:rPr>
              <w:t>ей</w:t>
            </w:r>
            <w:r w:rsidR="0036752C" w:rsidRPr="00081757">
              <w:rPr>
                <w:sz w:val="22"/>
                <w:szCs w:val="22"/>
              </w:rPr>
              <w:t xml:space="preserve"> физических активов, </w:t>
            </w:r>
            <w:r w:rsidRPr="00081757">
              <w:rPr>
                <w:sz w:val="22"/>
                <w:szCs w:val="22"/>
              </w:rPr>
              <w:t xml:space="preserve">для </w:t>
            </w:r>
            <w:r w:rsidR="0036752C" w:rsidRPr="00081757">
              <w:rPr>
                <w:sz w:val="22"/>
                <w:szCs w:val="22"/>
              </w:rPr>
              <w:t>симулиров</w:t>
            </w:r>
            <w:r w:rsidRPr="00081757">
              <w:rPr>
                <w:sz w:val="22"/>
                <w:szCs w:val="22"/>
              </w:rPr>
              <w:t>ания</w:t>
            </w:r>
            <w:r w:rsidR="0036752C" w:rsidRPr="00081757">
              <w:rPr>
                <w:sz w:val="22"/>
                <w:szCs w:val="22"/>
              </w:rPr>
              <w:t>,</w:t>
            </w:r>
            <w:r w:rsidRPr="00081757">
              <w:rPr>
                <w:sz w:val="22"/>
                <w:szCs w:val="22"/>
              </w:rPr>
              <w:t xml:space="preserve"> </w:t>
            </w:r>
            <w:r w:rsidR="0036752C" w:rsidRPr="00081757">
              <w:rPr>
                <w:sz w:val="22"/>
                <w:szCs w:val="22"/>
              </w:rPr>
              <w:t>и оптимиз</w:t>
            </w:r>
            <w:r w:rsidRPr="00081757">
              <w:rPr>
                <w:sz w:val="22"/>
                <w:szCs w:val="22"/>
              </w:rPr>
              <w:t xml:space="preserve">ации </w:t>
            </w:r>
            <w:r w:rsidR="0036752C" w:rsidRPr="00081757">
              <w:rPr>
                <w:sz w:val="22"/>
                <w:szCs w:val="22"/>
              </w:rPr>
              <w:t>производительност</w:t>
            </w:r>
            <w:r w:rsidRPr="00081757">
              <w:rPr>
                <w:sz w:val="22"/>
                <w:szCs w:val="22"/>
              </w:rPr>
              <w:t xml:space="preserve">и </w:t>
            </w:r>
            <w:r w:rsidR="0036752C" w:rsidRPr="00081757">
              <w:rPr>
                <w:sz w:val="22"/>
                <w:szCs w:val="22"/>
              </w:rPr>
              <w:t>активов</w:t>
            </w:r>
          </w:p>
        </w:tc>
        <w:tc>
          <w:tcPr>
            <w:tcW w:w="2907" w:type="dxa"/>
            <w:vAlign w:val="center"/>
          </w:tcPr>
          <w:p w14:paraId="1EB68D46" w14:textId="50BE626E" w:rsidR="0036752C" w:rsidRPr="00081757" w:rsidRDefault="00D80266" w:rsidP="001E22B6">
            <w:pPr>
              <w:widowControl w:val="0"/>
              <w:tabs>
                <w:tab w:val="left" w:pos="720"/>
              </w:tabs>
              <w:jc w:val="both"/>
              <w:rPr>
                <w:sz w:val="22"/>
                <w:szCs w:val="22"/>
                <w:lang w:val="en-US"/>
              </w:rPr>
            </w:pPr>
            <w:r w:rsidRPr="00081757">
              <w:rPr>
                <w:sz w:val="22"/>
                <w:szCs w:val="22"/>
              </w:rPr>
              <w:t>ПО</w:t>
            </w:r>
            <w:r w:rsidR="0036752C" w:rsidRPr="00081757">
              <w:rPr>
                <w:sz w:val="22"/>
                <w:szCs w:val="22"/>
                <w:lang w:val="en-US"/>
              </w:rPr>
              <w:t xml:space="preserve"> Siemens Digital Twin </w:t>
            </w:r>
            <w:r w:rsidR="0036752C" w:rsidRPr="00081757">
              <w:rPr>
                <w:sz w:val="22"/>
                <w:szCs w:val="22"/>
              </w:rPr>
              <w:t>и</w:t>
            </w:r>
            <w:r w:rsidR="0036752C" w:rsidRPr="00081757">
              <w:rPr>
                <w:sz w:val="22"/>
                <w:szCs w:val="22"/>
                <w:lang w:val="en-US"/>
              </w:rPr>
              <w:t xml:space="preserve"> Dassault Systèmes 3DEXPERIENCE </w:t>
            </w:r>
          </w:p>
        </w:tc>
      </w:tr>
      <w:tr w:rsidR="0036752C" w:rsidRPr="00552622" w14:paraId="5CB6E1C3" w14:textId="77777777" w:rsidTr="00A72B00">
        <w:trPr>
          <w:trHeight w:val="539"/>
          <w:jc w:val="center"/>
        </w:trPr>
        <w:tc>
          <w:tcPr>
            <w:tcW w:w="2263" w:type="dxa"/>
            <w:vAlign w:val="center"/>
          </w:tcPr>
          <w:p w14:paraId="7EC725CC" w14:textId="24CB1618" w:rsidR="002B69A7" w:rsidRPr="00081757" w:rsidRDefault="0036752C" w:rsidP="001E22B6">
            <w:pPr>
              <w:widowControl w:val="0"/>
              <w:tabs>
                <w:tab w:val="left" w:pos="720"/>
              </w:tabs>
              <w:rPr>
                <w:i/>
                <w:iCs/>
                <w:sz w:val="22"/>
                <w:szCs w:val="22"/>
              </w:rPr>
            </w:pPr>
            <w:r w:rsidRPr="00081757">
              <w:rPr>
                <w:i/>
                <w:iCs/>
                <w:sz w:val="22"/>
                <w:szCs w:val="22"/>
              </w:rPr>
              <w:t>Кибербезопасность</w:t>
            </w:r>
          </w:p>
        </w:tc>
        <w:tc>
          <w:tcPr>
            <w:tcW w:w="4395" w:type="dxa"/>
            <w:vAlign w:val="center"/>
          </w:tcPr>
          <w:p w14:paraId="3901FD18" w14:textId="667FA913" w:rsidR="00A72B00" w:rsidRPr="00081757" w:rsidRDefault="00FB4B87" w:rsidP="001E22B6">
            <w:pPr>
              <w:widowControl w:val="0"/>
              <w:tabs>
                <w:tab w:val="left" w:pos="720"/>
              </w:tabs>
              <w:jc w:val="both"/>
              <w:rPr>
                <w:sz w:val="22"/>
                <w:szCs w:val="22"/>
              </w:rPr>
            </w:pPr>
            <w:r w:rsidRPr="00081757">
              <w:rPr>
                <w:sz w:val="22"/>
                <w:szCs w:val="22"/>
              </w:rPr>
              <w:t>Н</w:t>
            </w:r>
            <w:r w:rsidR="0036752C" w:rsidRPr="00081757">
              <w:rPr>
                <w:sz w:val="22"/>
                <w:szCs w:val="22"/>
              </w:rPr>
              <w:t xml:space="preserve">адежные функции защиты конфиденциальных данных и критической инфраструктуры </w:t>
            </w:r>
          </w:p>
        </w:tc>
        <w:tc>
          <w:tcPr>
            <w:tcW w:w="2907" w:type="dxa"/>
            <w:vAlign w:val="center"/>
          </w:tcPr>
          <w:p w14:paraId="1C575079" w14:textId="6D4E0E18" w:rsidR="00B21ADA" w:rsidRPr="00081757" w:rsidRDefault="0036752C" w:rsidP="001E22B6">
            <w:pPr>
              <w:widowControl w:val="0"/>
              <w:tabs>
                <w:tab w:val="left" w:pos="720"/>
              </w:tabs>
              <w:jc w:val="both"/>
              <w:rPr>
                <w:sz w:val="22"/>
                <w:szCs w:val="22"/>
                <w:lang w:val="en-US"/>
              </w:rPr>
            </w:pPr>
            <w:r w:rsidRPr="00081757">
              <w:rPr>
                <w:sz w:val="22"/>
                <w:szCs w:val="22"/>
                <w:lang w:val="en-US"/>
              </w:rPr>
              <w:t xml:space="preserve">Enterprise Security Solution </w:t>
            </w:r>
            <w:r w:rsidR="00F90999" w:rsidRPr="00081757">
              <w:rPr>
                <w:sz w:val="22"/>
                <w:szCs w:val="22"/>
                <w:lang w:val="en-US"/>
              </w:rPr>
              <w:t>(</w:t>
            </w:r>
            <w:r w:rsidRPr="00081757">
              <w:rPr>
                <w:sz w:val="22"/>
                <w:szCs w:val="22"/>
                <w:lang w:val="en-US"/>
              </w:rPr>
              <w:t>IBM</w:t>
            </w:r>
            <w:r w:rsidR="00F90999" w:rsidRPr="00081757">
              <w:rPr>
                <w:sz w:val="22"/>
                <w:szCs w:val="22"/>
                <w:lang w:val="en-US"/>
              </w:rPr>
              <w:t xml:space="preserve">), </w:t>
            </w:r>
            <w:r w:rsidRPr="00081757">
              <w:rPr>
                <w:sz w:val="22"/>
                <w:szCs w:val="22"/>
              </w:rPr>
              <w:t>платформа</w:t>
            </w:r>
            <w:r w:rsidRPr="00081757">
              <w:rPr>
                <w:sz w:val="22"/>
                <w:szCs w:val="22"/>
                <w:lang w:val="en-US"/>
              </w:rPr>
              <w:t xml:space="preserve"> Fortinet</w:t>
            </w:r>
          </w:p>
        </w:tc>
      </w:tr>
      <w:tr w:rsidR="0036752C" w:rsidRPr="00913EF7" w14:paraId="708C0E3C" w14:textId="77777777" w:rsidTr="00B21ADA">
        <w:trPr>
          <w:jc w:val="center"/>
        </w:trPr>
        <w:tc>
          <w:tcPr>
            <w:tcW w:w="2263" w:type="dxa"/>
            <w:vAlign w:val="center"/>
          </w:tcPr>
          <w:p w14:paraId="6EFFCB55" w14:textId="71B11895" w:rsidR="00B21ADA" w:rsidRPr="00081757" w:rsidRDefault="0036752C" w:rsidP="001E22B6">
            <w:pPr>
              <w:widowControl w:val="0"/>
              <w:tabs>
                <w:tab w:val="left" w:pos="720"/>
              </w:tabs>
              <w:rPr>
                <w:rStyle w:val="FontStyle27"/>
                <w:b w:val="0"/>
                <w:bCs w:val="0"/>
                <w:i/>
                <w:iCs/>
                <w:sz w:val="22"/>
                <w:szCs w:val="22"/>
              </w:rPr>
            </w:pPr>
            <w:r w:rsidRPr="00081757">
              <w:rPr>
                <w:i/>
                <w:iCs/>
                <w:sz w:val="22"/>
                <w:szCs w:val="22"/>
              </w:rPr>
              <w:t>Сотрудничество и коммуникация</w:t>
            </w:r>
          </w:p>
        </w:tc>
        <w:tc>
          <w:tcPr>
            <w:tcW w:w="4395" w:type="dxa"/>
            <w:vAlign w:val="center"/>
          </w:tcPr>
          <w:p w14:paraId="66285F62" w14:textId="16E53BD1" w:rsidR="0036752C" w:rsidRPr="00081757" w:rsidRDefault="00A5657F" w:rsidP="00A5657F">
            <w:pPr>
              <w:widowControl w:val="0"/>
              <w:tabs>
                <w:tab w:val="left" w:pos="720"/>
              </w:tabs>
              <w:jc w:val="both"/>
              <w:rPr>
                <w:sz w:val="22"/>
                <w:szCs w:val="22"/>
              </w:rPr>
            </w:pPr>
            <w:r w:rsidRPr="00081757">
              <w:rPr>
                <w:sz w:val="22"/>
                <w:szCs w:val="22"/>
              </w:rPr>
              <w:t xml:space="preserve">Эффективное сотрудничество и обмен данными между </w:t>
            </w:r>
            <w:r w:rsidR="0036752C" w:rsidRPr="00081757">
              <w:rPr>
                <w:sz w:val="22"/>
                <w:szCs w:val="22"/>
              </w:rPr>
              <w:t>отделами</w:t>
            </w:r>
            <w:r w:rsidRPr="00081757">
              <w:rPr>
                <w:sz w:val="22"/>
                <w:szCs w:val="22"/>
              </w:rPr>
              <w:t xml:space="preserve">, </w:t>
            </w:r>
            <w:r w:rsidR="0036752C" w:rsidRPr="00081757">
              <w:rPr>
                <w:sz w:val="22"/>
                <w:szCs w:val="22"/>
              </w:rPr>
              <w:t>поставщик</w:t>
            </w:r>
            <w:r w:rsidRPr="00081757">
              <w:rPr>
                <w:sz w:val="22"/>
                <w:szCs w:val="22"/>
              </w:rPr>
              <w:t>ами</w:t>
            </w:r>
            <w:r w:rsidR="0036752C" w:rsidRPr="00081757">
              <w:rPr>
                <w:sz w:val="22"/>
                <w:szCs w:val="22"/>
              </w:rPr>
              <w:t xml:space="preserve"> и клиент</w:t>
            </w:r>
            <w:r w:rsidRPr="00081757">
              <w:rPr>
                <w:sz w:val="22"/>
                <w:szCs w:val="22"/>
              </w:rPr>
              <w:t>ами</w:t>
            </w:r>
          </w:p>
        </w:tc>
        <w:tc>
          <w:tcPr>
            <w:tcW w:w="2907" w:type="dxa"/>
            <w:vAlign w:val="center"/>
          </w:tcPr>
          <w:p w14:paraId="400557C0" w14:textId="77777777" w:rsidR="00B21ADA" w:rsidRPr="00081757" w:rsidRDefault="0036752C" w:rsidP="001E22B6">
            <w:pPr>
              <w:widowControl w:val="0"/>
              <w:tabs>
                <w:tab w:val="left" w:pos="720"/>
              </w:tabs>
              <w:jc w:val="both"/>
              <w:rPr>
                <w:sz w:val="22"/>
                <w:szCs w:val="22"/>
              </w:rPr>
            </w:pPr>
            <w:r w:rsidRPr="00081757">
              <w:rPr>
                <w:sz w:val="22"/>
                <w:szCs w:val="22"/>
              </w:rPr>
              <w:t>Microsoft Teams и Slack</w:t>
            </w:r>
          </w:p>
          <w:p w14:paraId="35E014D5" w14:textId="4964EDD8" w:rsidR="008A1463" w:rsidRPr="00081757" w:rsidRDefault="008A1463" w:rsidP="001E22B6">
            <w:pPr>
              <w:widowControl w:val="0"/>
              <w:tabs>
                <w:tab w:val="left" w:pos="720"/>
              </w:tabs>
              <w:jc w:val="both"/>
              <w:rPr>
                <w:sz w:val="22"/>
                <w:szCs w:val="22"/>
              </w:rPr>
            </w:pPr>
          </w:p>
        </w:tc>
      </w:tr>
      <w:tr w:rsidR="0036752C" w:rsidRPr="00913EF7" w14:paraId="6BCBD897" w14:textId="77777777" w:rsidTr="00F24F6F">
        <w:trPr>
          <w:jc w:val="center"/>
        </w:trPr>
        <w:tc>
          <w:tcPr>
            <w:tcW w:w="9565" w:type="dxa"/>
            <w:gridSpan w:val="3"/>
          </w:tcPr>
          <w:p w14:paraId="480B125A" w14:textId="63DE3C33" w:rsidR="0036752C" w:rsidRPr="00081757" w:rsidRDefault="0036752C" w:rsidP="00486A7D">
            <w:pPr>
              <w:widowControl w:val="0"/>
              <w:tabs>
                <w:tab w:val="left" w:pos="720"/>
              </w:tabs>
              <w:ind w:firstLine="454"/>
              <w:jc w:val="both"/>
              <w:rPr>
                <w:sz w:val="22"/>
                <w:szCs w:val="22"/>
              </w:rPr>
            </w:pPr>
            <w:r w:rsidRPr="00081757">
              <w:rPr>
                <w:sz w:val="22"/>
                <w:szCs w:val="22"/>
              </w:rPr>
              <w:t xml:space="preserve">Примечание – </w:t>
            </w:r>
            <w:r w:rsidR="00486A7D" w:rsidRPr="00081757">
              <w:rPr>
                <w:sz w:val="22"/>
                <w:szCs w:val="22"/>
              </w:rPr>
              <w:t>С</w:t>
            </w:r>
            <w:r w:rsidR="00081757">
              <w:rPr>
                <w:sz w:val="22"/>
                <w:szCs w:val="22"/>
              </w:rPr>
              <w:t>оставлен</w:t>
            </w:r>
            <w:r w:rsidR="001767CA">
              <w:rPr>
                <w:sz w:val="22"/>
                <w:szCs w:val="22"/>
              </w:rPr>
              <w:t>о</w:t>
            </w:r>
            <w:r w:rsidR="00081757">
              <w:rPr>
                <w:sz w:val="22"/>
                <w:szCs w:val="22"/>
              </w:rPr>
              <w:t xml:space="preserve"> автором</w:t>
            </w:r>
          </w:p>
        </w:tc>
      </w:tr>
    </w:tbl>
    <w:p w14:paraId="3C6562B5" w14:textId="77777777" w:rsidR="00486A7D" w:rsidRDefault="00486A7D" w:rsidP="005670DE">
      <w:pPr>
        <w:widowControl w:val="0"/>
        <w:tabs>
          <w:tab w:val="left" w:pos="720"/>
        </w:tabs>
        <w:ind w:firstLine="454"/>
        <w:jc w:val="both"/>
        <w:rPr>
          <w:rStyle w:val="FontStyle27"/>
          <w:b w:val="0"/>
          <w:bCs w:val="0"/>
          <w:sz w:val="28"/>
          <w:szCs w:val="28"/>
        </w:rPr>
      </w:pPr>
    </w:p>
    <w:p w14:paraId="3C62AAE1"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Несмотря на очевидные преимущества цифровизации, внедрение цифровых платформ на промышленных предприятиях сопряжено с рядом ограничений, которые способны существенно замедлить темпы трансформации.</w:t>
      </w:r>
    </w:p>
    <w:p w14:paraId="30423D53"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Одно из наиболее значимых препятствий связано с интеграцией существующих (унаследованных) систем. Во многих организациях продолжают работать программно-аппаратные комплексы прошлых поколений, не предназначенные для сопряжения с современными промышленными платформами. Их модернизация требует глубоких технических адаптаций или полной замены, что предполагает высокий уровень трудозатрат.</w:t>
      </w:r>
    </w:p>
    <w:p w14:paraId="78376CD8"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Серьезным барьером выступают также стоимость и технологическая сложность внедрения. Для ряда предприятий, особенно небольших, внедрение и дальнейшая эксплуатация цифровых решений могут оказаться ресурсо</w:t>
      </w:r>
      <w:r>
        <w:rPr>
          <w:rStyle w:val="FontStyle27"/>
          <w:b w:val="0"/>
          <w:bCs w:val="0"/>
          <w:sz w:val="28"/>
          <w:szCs w:val="28"/>
        </w:rPr>
        <w:t>е</w:t>
      </w:r>
      <w:r w:rsidRPr="00E47607">
        <w:rPr>
          <w:rStyle w:val="FontStyle27"/>
          <w:b w:val="0"/>
          <w:bCs w:val="0"/>
          <w:sz w:val="28"/>
          <w:szCs w:val="28"/>
        </w:rPr>
        <w:t>мкими как в финансовом, так и в организационном плане.</w:t>
      </w:r>
    </w:p>
    <w:p w14:paraId="0157968E"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Дополнительные трудности возникают в результате фрагментации данных: операционная информация может быть распределена по подразделениям без взаимной интеграции. При такой архитектуре данные остаются изолированными, а цифровые платформы не способны сформировать полное представление о состоянии производственной системы.</w:t>
      </w:r>
    </w:p>
    <w:p w14:paraId="18377146"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Не менее критичен дефицит цифровых компетенций персонала. Даже при наличии передовых решений предприятия не всегда располагают квалифицированными специалистами, способными эффективно использовать потенциал цифровых платформ. Это делает обучение персонала и развитие цифровой культуры необходимым условием успешной трансформации и требует дополнительных инвестиций.</w:t>
      </w:r>
    </w:p>
    <w:p w14:paraId="220139F0"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Таким образом, цифровые платформы могут стать фундаментальным драйвером изменений бизнес-систем промышленных предприятий, обеспечивая рост эффективности, гибкости и конкурентной устойчивости. Однако их результативность зависит от соответствия ключевым характеристикам - масштабируемости, способности интегрироваться с внешними и внутренними системами, возможности адаптации под производственные процессы и практической релевантности для предприятия. Потенциальные выгоды цифровизации значительны, но их реализация невозможна без преодоления упомянутых барьеров, в особенности связанных с обновлением технологической инфраструктуры, финансовыми затратами и подготовкой персонала.</w:t>
      </w:r>
    </w:p>
    <w:p w14:paraId="24187150" w14:textId="77777777" w:rsidR="00683CD4" w:rsidRPr="00E47607" w:rsidRDefault="00683CD4" w:rsidP="00683CD4">
      <w:pPr>
        <w:widowControl w:val="0"/>
        <w:tabs>
          <w:tab w:val="left" w:pos="720"/>
        </w:tabs>
        <w:ind w:firstLine="709"/>
        <w:jc w:val="both"/>
        <w:rPr>
          <w:rStyle w:val="FontStyle27"/>
          <w:b w:val="0"/>
          <w:bCs w:val="0"/>
          <w:sz w:val="28"/>
          <w:szCs w:val="28"/>
        </w:rPr>
      </w:pPr>
      <w:r w:rsidRPr="00E47607">
        <w:rPr>
          <w:rStyle w:val="FontStyle27"/>
          <w:b w:val="0"/>
          <w:bCs w:val="0"/>
          <w:sz w:val="28"/>
          <w:szCs w:val="28"/>
        </w:rPr>
        <w:t>В актуальных условиях наблюдается тенденция, при которой как зарубежные, так и казахстанские промышленные предприятия постепенно трансформируются в цифровые компании. Большинство традиционных бизнес-процессов автоматизируется, а взаимодействие с поставщиками, потребителями и конкурентами перемещается в рамки цифровой экосистемы, включающей элементы платформенной бизнес-модели. Примеры применения цифровых экосистем в производственных компаниях Республики Казахстан представлены в таблице 28.</w:t>
      </w:r>
    </w:p>
    <w:p w14:paraId="58BFBFF9" w14:textId="11E16A15" w:rsidR="00683CD4" w:rsidRDefault="00683CD4" w:rsidP="00683CD4">
      <w:pPr>
        <w:widowControl w:val="0"/>
        <w:jc w:val="both"/>
        <w:rPr>
          <w:sz w:val="28"/>
          <w:szCs w:val="28"/>
        </w:rPr>
      </w:pPr>
    </w:p>
    <w:p w14:paraId="0FAF5E68" w14:textId="77777777" w:rsidR="008942D1" w:rsidRPr="00E47607" w:rsidRDefault="008942D1" w:rsidP="00683CD4">
      <w:pPr>
        <w:widowControl w:val="0"/>
        <w:jc w:val="both"/>
        <w:rPr>
          <w:sz w:val="28"/>
          <w:szCs w:val="28"/>
        </w:rPr>
      </w:pPr>
    </w:p>
    <w:p w14:paraId="62E872CC" w14:textId="77777777" w:rsidR="00C96142" w:rsidRDefault="00C96142" w:rsidP="00683CD4">
      <w:pPr>
        <w:widowControl w:val="0"/>
        <w:jc w:val="both"/>
        <w:rPr>
          <w:sz w:val="28"/>
          <w:szCs w:val="28"/>
        </w:rPr>
      </w:pPr>
    </w:p>
    <w:p w14:paraId="4F34949A" w14:textId="68B42B27" w:rsidR="00683CD4" w:rsidRPr="00E47607" w:rsidRDefault="00683CD4" w:rsidP="00683CD4">
      <w:pPr>
        <w:widowControl w:val="0"/>
        <w:jc w:val="both"/>
        <w:rPr>
          <w:sz w:val="28"/>
          <w:szCs w:val="28"/>
        </w:rPr>
      </w:pPr>
      <w:r w:rsidRPr="00E47607">
        <w:rPr>
          <w:sz w:val="28"/>
          <w:szCs w:val="28"/>
        </w:rPr>
        <w:t>Таблица 28 – Институциональные кейсы применения цифровых технологий и платформенных моделей на предприятиях Республики Казахстан</w:t>
      </w:r>
    </w:p>
    <w:p w14:paraId="1E799361" w14:textId="77777777" w:rsidR="0036752C" w:rsidRPr="00081757" w:rsidRDefault="0036752C" w:rsidP="0071671A">
      <w:pPr>
        <w:widowControl w:val="0"/>
        <w:jc w:val="both"/>
        <w:rPr>
          <w:sz w:val="16"/>
          <w:szCs w:val="16"/>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61"/>
        <w:gridCol w:w="3650"/>
      </w:tblGrid>
      <w:tr w:rsidR="0036752C" w:rsidRPr="00913EF7" w14:paraId="2B320912" w14:textId="77777777" w:rsidTr="0058404D">
        <w:trPr>
          <w:trHeight w:val="493"/>
          <w:jc w:val="center"/>
        </w:trPr>
        <w:tc>
          <w:tcPr>
            <w:tcW w:w="1688" w:type="dxa"/>
            <w:vAlign w:val="center"/>
          </w:tcPr>
          <w:p w14:paraId="3917B686" w14:textId="77777777" w:rsidR="0036752C" w:rsidRPr="00081757" w:rsidRDefault="0036752C" w:rsidP="001E22B6">
            <w:pPr>
              <w:widowControl w:val="0"/>
              <w:jc w:val="center"/>
              <w:rPr>
                <w:sz w:val="22"/>
                <w:szCs w:val="22"/>
              </w:rPr>
            </w:pPr>
            <w:r w:rsidRPr="00081757">
              <w:rPr>
                <w:sz w:val="22"/>
                <w:szCs w:val="22"/>
              </w:rPr>
              <w:t>Наименование предприятия</w:t>
            </w:r>
          </w:p>
        </w:tc>
        <w:tc>
          <w:tcPr>
            <w:tcW w:w="4261" w:type="dxa"/>
            <w:vAlign w:val="center"/>
          </w:tcPr>
          <w:p w14:paraId="5DC1F4B1" w14:textId="77777777" w:rsidR="0036752C" w:rsidRPr="00081757" w:rsidRDefault="0036752C" w:rsidP="001E22B6">
            <w:pPr>
              <w:widowControl w:val="0"/>
              <w:jc w:val="center"/>
              <w:rPr>
                <w:sz w:val="22"/>
                <w:szCs w:val="22"/>
              </w:rPr>
            </w:pPr>
            <w:r w:rsidRPr="00081757">
              <w:rPr>
                <w:sz w:val="22"/>
                <w:szCs w:val="22"/>
              </w:rPr>
              <w:t>Внедренные цифровые экосистемы / платформы</w:t>
            </w:r>
          </w:p>
        </w:tc>
        <w:tc>
          <w:tcPr>
            <w:tcW w:w="3650" w:type="dxa"/>
            <w:vAlign w:val="center"/>
          </w:tcPr>
          <w:p w14:paraId="74D5051C" w14:textId="77777777" w:rsidR="0036752C" w:rsidRPr="00081757" w:rsidRDefault="0036752C" w:rsidP="001E22B6">
            <w:pPr>
              <w:widowControl w:val="0"/>
              <w:jc w:val="center"/>
              <w:rPr>
                <w:sz w:val="22"/>
                <w:szCs w:val="22"/>
              </w:rPr>
            </w:pPr>
            <w:r w:rsidRPr="00081757">
              <w:rPr>
                <w:sz w:val="22"/>
                <w:szCs w:val="22"/>
              </w:rPr>
              <w:t>Ключевые показатели эффективности экосистемы / платформы</w:t>
            </w:r>
          </w:p>
        </w:tc>
      </w:tr>
      <w:tr w:rsidR="00A62CA1" w:rsidRPr="00913EF7" w14:paraId="7FC6C16D" w14:textId="77777777" w:rsidTr="00A62CA1">
        <w:trPr>
          <w:trHeight w:val="68"/>
          <w:jc w:val="center"/>
        </w:trPr>
        <w:tc>
          <w:tcPr>
            <w:tcW w:w="1688" w:type="dxa"/>
            <w:vAlign w:val="center"/>
          </w:tcPr>
          <w:p w14:paraId="57CAF653" w14:textId="06F7822A" w:rsidR="00A62CA1" w:rsidRPr="00081757" w:rsidRDefault="00A62CA1" w:rsidP="001E22B6">
            <w:pPr>
              <w:widowControl w:val="0"/>
              <w:jc w:val="center"/>
              <w:rPr>
                <w:sz w:val="22"/>
                <w:szCs w:val="22"/>
              </w:rPr>
            </w:pPr>
            <w:r w:rsidRPr="00081757">
              <w:rPr>
                <w:sz w:val="22"/>
                <w:szCs w:val="22"/>
              </w:rPr>
              <w:t>1</w:t>
            </w:r>
          </w:p>
        </w:tc>
        <w:tc>
          <w:tcPr>
            <w:tcW w:w="4261" w:type="dxa"/>
            <w:vAlign w:val="center"/>
          </w:tcPr>
          <w:p w14:paraId="2058AD63" w14:textId="604939A2" w:rsidR="00A62CA1" w:rsidRPr="00081757" w:rsidRDefault="00A62CA1" w:rsidP="001E22B6">
            <w:pPr>
              <w:widowControl w:val="0"/>
              <w:jc w:val="center"/>
              <w:rPr>
                <w:sz w:val="22"/>
                <w:szCs w:val="22"/>
              </w:rPr>
            </w:pPr>
            <w:r w:rsidRPr="00081757">
              <w:rPr>
                <w:sz w:val="22"/>
                <w:szCs w:val="22"/>
              </w:rPr>
              <w:t>2</w:t>
            </w:r>
          </w:p>
        </w:tc>
        <w:tc>
          <w:tcPr>
            <w:tcW w:w="3650" w:type="dxa"/>
            <w:vAlign w:val="center"/>
          </w:tcPr>
          <w:p w14:paraId="050083A3" w14:textId="7434D46A" w:rsidR="00A62CA1" w:rsidRPr="00081757" w:rsidRDefault="00A62CA1" w:rsidP="001E22B6">
            <w:pPr>
              <w:widowControl w:val="0"/>
              <w:jc w:val="center"/>
              <w:rPr>
                <w:sz w:val="22"/>
                <w:szCs w:val="22"/>
              </w:rPr>
            </w:pPr>
            <w:r w:rsidRPr="00081757">
              <w:rPr>
                <w:sz w:val="22"/>
                <w:szCs w:val="22"/>
              </w:rPr>
              <w:t>3</w:t>
            </w:r>
          </w:p>
        </w:tc>
      </w:tr>
      <w:tr w:rsidR="0036752C" w:rsidRPr="00913EF7" w14:paraId="27D12A98" w14:textId="77777777" w:rsidTr="00F832BB">
        <w:trPr>
          <w:jc w:val="center"/>
        </w:trPr>
        <w:tc>
          <w:tcPr>
            <w:tcW w:w="1688" w:type="dxa"/>
            <w:tcBorders>
              <w:bottom w:val="nil"/>
            </w:tcBorders>
            <w:vAlign w:val="center"/>
          </w:tcPr>
          <w:p w14:paraId="3992C1CB" w14:textId="77777777" w:rsidR="0036752C" w:rsidRPr="00081757" w:rsidRDefault="0036752C" w:rsidP="001E22B6">
            <w:pPr>
              <w:widowControl w:val="0"/>
              <w:jc w:val="center"/>
              <w:rPr>
                <w:sz w:val="22"/>
                <w:szCs w:val="22"/>
              </w:rPr>
            </w:pPr>
            <w:r w:rsidRPr="00081757">
              <w:rPr>
                <w:sz w:val="22"/>
                <w:szCs w:val="22"/>
              </w:rPr>
              <w:t>AO «Qarmet»</w:t>
            </w:r>
          </w:p>
        </w:tc>
        <w:tc>
          <w:tcPr>
            <w:tcW w:w="4261" w:type="dxa"/>
            <w:tcBorders>
              <w:bottom w:val="nil"/>
            </w:tcBorders>
            <w:vAlign w:val="center"/>
          </w:tcPr>
          <w:p w14:paraId="185E9490" w14:textId="60CBD371" w:rsidR="001D2319" w:rsidRPr="002C06DD" w:rsidRDefault="00455510" w:rsidP="002C06DD">
            <w:pPr>
              <w:widowControl w:val="0"/>
              <w:jc w:val="both"/>
              <w:rPr>
                <w:sz w:val="22"/>
                <w:szCs w:val="22"/>
              </w:rPr>
            </w:pPr>
            <w:r w:rsidRPr="002C06DD">
              <w:rPr>
                <w:sz w:val="22"/>
                <w:szCs w:val="22"/>
              </w:rPr>
              <w:t xml:space="preserve">– </w:t>
            </w:r>
            <w:r w:rsidR="00081757" w:rsidRPr="002C06DD">
              <w:rPr>
                <w:sz w:val="22"/>
                <w:szCs w:val="22"/>
              </w:rPr>
              <w:t xml:space="preserve">система </w:t>
            </w:r>
            <w:r w:rsidR="0036752C" w:rsidRPr="002C06DD">
              <w:rPr>
                <w:sz w:val="22"/>
                <w:szCs w:val="22"/>
              </w:rPr>
              <w:t>управления бизнес-</w:t>
            </w:r>
            <w:r w:rsidR="00F511B3" w:rsidRPr="002C06DD">
              <w:rPr>
                <w:sz w:val="22"/>
                <w:szCs w:val="22"/>
              </w:rPr>
              <w:t xml:space="preserve"> </w:t>
            </w:r>
            <w:r w:rsidR="0036752C" w:rsidRPr="002C06DD">
              <w:rPr>
                <w:sz w:val="22"/>
                <w:szCs w:val="22"/>
              </w:rPr>
              <w:t xml:space="preserve">процессами SAP ERP; </w:t>
            </w:r>
          </w:p>
          <w:p w14:paraId="205C3FE0" w14:textId="434F4E53" w:rsidR="002C06DD" w:rsidRPr="002C06DD" w:rsidRDefault="00455510" w:rsidP="002C06DD">
            <w:pPr>
              <w:widowControl w:val="0"/>
              <w:jc w:val="both"/>
              <w:rPr>
                <w:sz w:val="22"/>
                <w:szCs w:val="22"/>
              </w:rPr>
            </w:pPr>
            <w:r w:rsidRPr="002C06DD">
              <w:rPr>
                <w:sz w:val="22"/>
                <w:szCs w:val="22"/>
              </w:rPr>
              <w:t>–</w:t>
            </w:r>
            <w:r w:rsidR="002C06DD">
              <w:rPr>
                <w:sz w:val="22"/>
                <w:szCs w:val="22"/>
              </w:rPr>
              <w:t xml:space="preserve"> </w:t>
            </w:r>
            <w:r w:rsidR="0036752C" w:rsidRPr="002C06DD">
              <w:rPr>
                <w:sz w:val="22"/>
                <w:szCs w:val="22"/>
              </w:rPr>
              <w:t xml:space="preserve">электронная-сопроводительная </w:t>
            </w:r>
            <w:r w:rsidR="002C06DD" w:rsidRPr="002C06DD">
              <w:rPr>
                <w:sz w:val="22"/>
                <w:szCs w:val="22"/>
              </w:rPr>
              <w:t xml:space="preserve">накладная на товар (СНТ); </w:t>
            </w:r>
          </w:p>
          <w:p w14:paraId="5FA5609B" w14:textId="5CFABB7C" w:rsidR="002C06DD" w:rsidRPr="002C06DD" w:rsidRDefault="002C06DD" w:rsidP="002C06DD">
            <w:pPr>
              <w:widowControl w:val="0"/>
              <w:jc w:val="both"/>
              <w:rPr>
                <w:sz w:val="22"/>
                <w:szCs w:val="22"/>
              </w:rPr>
            </w:pPr>
            <w:r w:rsidRPr="002C06DD">
              <w:rPr>
                <w:sz w:val="22"/>
                <w:szCs w:val="22"/>
              </w:rPr>
              <w:t>онлайн-платформа контрагентов Dow Jones;</w:t>
            </w:r>
          </w:p>
          <w:p w14:paraId="66780BBF" w14:textId="77777777" w:rsidR="002C06DD" w:rsidRPr="002C06DD" w:rsidRDefault="002C06DD" w:rsidP="002C06DD">
            <w:pPr>
              <w:widowControl w:val="0"/>
              <w:jc w:val="both"/>
              <w:rPr>
                <w:sz w:val="22"/>
                <w:szCs w:val="22"/>
              </w:rPr>
            </w:pPr>
            <w:r w:rsidRPr="002C06DD">
              <w:rPr>
                <w:sz w:val="22"/>
                <w:szCs w:val="22"/>
              </w:rPr>
              <w:t xml:space="preserve">– пилотный проект «Проектируемая </w:t>
            </w:r>
          </w:p>
          <w:p w14:paraId="26679EBE" w14:textId="77777777" w:rsidR="002C06DD" w:rsidRPr="002C06DD" w:rsidRDefault="002C06DD" w:rsidP="002C06DD">
            <w:pPr>
              <w:widowControl w:val="0"/>
              <w:jc w:val="both"/>
              <w:rPr>
                <w:sz w:val="22"/>
                <w:szCs w:val="22"/>
              </w:rPr>
            </w:pPr>
            <w:r w:rsidRPr="002C06DD">
              <w:rPr>
                <w:sz w:val="22"/>
                <w:szCs w:val="22"/>
              </w:rPr>
              <w:t xml:space="preserve">система аварийного оповещения, позиционирования персонала и подвижного оборудования с функцией мобильной радиосвязи» на шахте «Казахстанская»; </w:t>
            </w:r>
          </w:p>
          <w:p w14:paraId="70419844" w14:textId="2D9BA7FE" w:rsidR="002C06DD" w:rsidRPr="002C06DD" w:rsidRDefault="002C06DD" w:rsidP="002C06DD">
            <w:pPr>
              <w:widowControl w:val="0"/>
              <w:jc w:val="both"/>
              <w:rPr>
                <w:sz w:val="22"/>
                <w:szCs w:val="22"/>
              </w:rPr>
            </w:pPr>
            <w:r>
              <w:rPr>
                <w:sz w:val="22"/>
                <w:szCs w:val="22"/>
              </w:rPr>
              <w:softHyphen/>
              <w:t xml:space="preserve">– </w:t>
            </w:r>
            <w:r w:rsidRPr="002C06DD">
              <w:rPr>
                <w:sz w:val="22"/>
                <w:szCs w:val="22"/>
              </w:rPr>
              <w:t>платформа закупок QPartners для</w:t>
            </w:r>
          </w:p>
          <w:p w14:paraId="1F7B6037" w14:textId="77777777" w:rsidR="002C06DD" w:rsidRPr="002C06DD" w:rsidRDefault="002C06DD" w:rsidP="002C06DD">
            <w:pPr>
              <w:widowControl w:val="0"/>
              <w:jc w:val="both"/>
              <w:rPr>
                <w:sz w:val="22"/>
                <w:szCs w:val="22"/>
              </w:rPr>
            </w:pPr>
            <w:r w:rsidRPr="002C06DD">
              <w:rPr>
                <w:sz w:val="22"/>
                <w:szCs w:val="22"/>
              </w:rPr>
              <w:t>управления поставщиками и  подрядчиками, проведения тендеров открытого и закрытого типа.</w:t>
            </w:r>
          </w:p>
          <w:p w14:paraId="5E8E7937" w14:textId="77777777" w:rsidR="007A29E9" w:rsidRDefault="007A29E9" w:rsidP="005B19D1">
            <w:pPr>
              <w:widowControl w:val="0"/>
              <w:rPr>
                <w:sz w:val="22"/>
                <w:szCs w:val="22"/>
              </w:rPr>
            </w:pPr>
          </w:p>
          <w:p w14:paraId="4C796C06" w14:textId="77777777" w:rsidR="002C06DD" w:rsidRDefault="002C06DD" w:rsidP="005B19D1">
            <w:pPr>
              <w:widowControl w:val="0"/>
              <w:rPr>
                <w:sz w:val="22"/>
                <w:szCs w:val="22"/>
              </w:rPr>
            </w:pPr>
          </w:p>
          <w:p w14:paraId="3CD4E68B" w14:textId="77777777" w:rsidR="002C06DD" w:rsidRDefault="002C06DD" w:rsidP="005B19D1">
            <w:pPr>
              <w:widowControl w:val="0"/>
              <w:rPr>
                <w:sz w:val="22"/>
                <w:szCs w:val="22"/>
              </w:rPr>
            </w:pPr>
          </w:p>
          <w:p w14:paraId="7E4C2180" w14:textId="77777777" w:rsidR="002C06DD" w:rsidRDefault="002C06DD" w:rsidP="005B19D1">
            <w:pPr>
              <w:widowControl w:val="0"/>
              <w:rPr>
                <w:sz w:val="22"/>
                <w:szCs w:val="22"/>
              </w:rPr>
            </w:pPr>
          </w:p>
          <w:p w14:paraId="3A25A642" w14:textId="77777777" w:rsidR="002C06DD" w:rsidRDefault="002C06DD" w:rsidP="005B19D1">
            <w:pPr>
              <w:widowControl w:val="0"/>
              <w:rPr>
                <w:sz w:val="22"/>
                <w:szCs w:val="22"/>
              </w:rPr>
            </w:pPr>
          </w:p>
          <w:p w14:paraId="4E2162CF" w14:textId="49AE2DF3" w:rsidR="002C06DD" w:rsidRPr="002C06DD" w:rsidRDefault="002C06DD" w:rsidP="005B19D1">
            <w:pPr>
              <w:widowControl w:val="0"/>
              <w:rPr>
                <w:sz w:val="22"/>
                <w:szCs w:val="22"/>
              </w:rPr>
            </w:pPr>
          </w:p>
        </w:tc>
        <w:tc>
          <w:tcPr>
            <w:tcW w:w="3650" w:type="dxa"/>
            <w:tcBorders>
              <w:bottom w:val="nil"/>
            </w:tcBorders>
            <w:vAlign w:val="center"/>
          </w:tcPr>
          <w:p w14:paraId="1A151EA0" w14:textId="1B9078DA" w:rsidR="002C06DD" w:rsidRDefault="00821AAC" w:rsidP="002C06DD">
            <w:pPr>
              <w:widowControl w:val="0"/>
              <w:jc w:val="both"/>
              <w:rPr>
                <w:sz w:val="22"/>
                <w:szCs w:val="22"/>
              </w:rPr>
            </w:pPr>
            <w:r w:rsidRPr="00081757">
              <w:rPr>
                <w:sz w:val="22"/>
                <w:szCs w:val="22"/>
              </w:rPr>
              <w:t>–</w:t>
            </w:r>
            <w:r w:rsidR="003D0A28" w:rsidRPr="00081757">
              <w:rPr>
                <w:sz w:val="22"/>
                <w:szCs w:val="22"/>
              </w:rPr>
              <w:t xml:space="preserve"> </w:t>
            </w:r>
            <w:r w:rsidR="00081757" w:rsidRPr="00081757">
              <w:rPr>
                <w:sz w:val="22"/>
                <w:szCs w:val="22"/>
              </w:rPr>
              <w:t xml:space="preserve">объединение </w:t>
            </w:r>
            <w:r w:rsidR="0036752C" w:rsidRPr="00081757">
              <w:rPr>
                <w:sz w:val="22"/>
                <w:szCs w:val="22"/>
              </w:rPr>
              <w:t>все</w:t>
            </w:r>
            <w:r w:rsidRPr="00081757">
              <w:rPr>
                <w:sz w:val="22"/>
                <w:szCs w:val="22"/>
              </w:rPr>
              <w:t>х</w:t>
            </w:r>
            <w:r w:rsidR="0036752C" w:rsidRPr="00081757">
              <w:rPr>
                <w:sz w:val="22"/>
                <w:szCs w:val="22"/>
              </w:rPr>
              <w:t xml:space="preserve"> подразделени</w:t>
            </w:r>
            <w:r w:rsidRPr="00081757">
              <w:rPr>
                <w:sz w:val="22"/>
                <w:szCs w:val="22"/>
              </w:rPr>
              <w:t>й</w:t>
            </w:r>
            <w:r w:rsidR="0036752C" w:rsidRPr="00081757">
              <w:rPr>
                <w:sz w:val="22"/>
                <w:szCs w:val="22"/>
              </w:rPr>
              <w:t xml:space="preserve"> компании в едином информационном пространстве; </w:t>
            </w:r>
          </w:p>
          <w:p w14:paraId="03D5CAC3" w14:textId="15813D30" w:rsidR="002C06DD" w:rsidRPr="00081757" w:rsidRDefault="002C06DD" w:rsidP="002C06DD">
            <w:pPr>
              <w:widowControl w:val="0"/>
              <w:jc w:val="both"/>
              <w:rPr>
                <w:sz w:val="22"/>
                <w:szCs w:val="22"/>
              </w:rPr>
            </w:pPr>
            <w:r>
              <w:rPr>
                <w:sz w:val="22"/>
                <w:szCs w:val="22"/>
              </w:rPr>
              <w:t xml:space="preserve">– </w:t>
            </w:r>
            <w:r w:rsidRPr="00081757">
              <w:rPr>
                <w:sz w:val="22"/>
                <w:szCs w:val="22"/>
              </w:rPr>
              <w:t>сокращение используемых IT-</w:t>
            </w:r>
          </w:p>
          <w:p w14:paraId="3BD05955" w14:textId="77777777" w:rsidR="002C06DD" w:rsidRPr="00081757" w:rsidRDefault="002C06DD" w:rsidP="002C06DD">
            <w:pPr>
              <w:widowControl w:val="0"/>
              <w:jc w:val="both"/>
              <w:rPr>
                <w:sz w:val="22"/>
                <w:szCs w:val="22"/>
              </w:rPr>
            </w:pPr>
            <w:r w:rsidRPr="00081757">
              <w:rPr>
                <w:sz w:val="22"/>
                <w:szCs w:val="22"/>
              </w:rPr>
              <w:t>систем и приложений за счет унификации процессов и формата используемых данных;</w:t>
            </w:r>
          </w:p>
          <w:p w14:paraId="42FFD816" w14:textId="2C0A2093" w:rsidR="002C06DD" w:rsidRPr="00081757" w:rsidRDefault="002C06DD" w:rsidP="00E6478B">
            <w:pPr>
              <w:widowControl w:val="0"/>
              <w:jc w:val="both"/>
              <w:rPr>
                <w:sz w:val="22"/>
                <w:szCs w:val="22"/>
              </w:rPr>
            </w:pPr>
            <w:r w:rsidRPr="00081757">
              <w:rPr>
                <w:sz w:val="22"/>
                <w:szCs w:val="22"/>
              </w:rPr>
              <w:t>СНТ, интегрированная с порталом</w:t>
            </w:r>
            <w:r>
              <w:rPr>
                <w:sz w:val="22"/>
                <w:szCs w:val="22"/>
              </w:rPr>
              <w:t xml:space="preserve"> </w:t>
            </w:r>
            <w:r w:rsidRPr="00081757">
              <w:rPr>
                <w:sz w:val="22"/>
                <w:szCs w:val="22"/>
              </w:rPr>
              <w:t>Комитета Государственных Доходов, упрощает процесс оформления необходимых документов</w:t>
            </w:r>
            <w:r w:rsidRPr="00E6478B">
              <w:rPr>
                <w:vertAlign w:val="superscript"/>
              </w:rPr>
              <w:footnoteReference w:id="12"/>
            </w:r>
            <w:r w:rsidRPr="00081757">
              <w:rPr>
                <w:sz w:val="22"/>
                <w:szCs w:val="22"/>
              </w:rPr>
              <w:t>.</w:t>
            </w:r>
          </w:p>
          <w:p w14:paraId="6C11A566" w14:textId="43A65C1E" w:rsidR="002C06DD" w:rsidRPr="00081757" w:rsidRDefault="002C06DD" w:rsidP="002C06DD">
            <w:pPr>
              <w:widowControl w:val="0"/>
              <w:jc w:val="both"/>
              <w:rPr>
                <w:sz w:val="22"/>
                <w:szCs w:val="22"/>
              </w:rPr>
            </w:pPr>
            <w:r w:rsidRPr="00081757">
              <w:rPr>
                <w:sz w:val="22"/>
                <w:szCs w:val="22"/>
              </w:rPr>
              <w:t xml:space="preserve">– проверка контрагентов на благонадежность способствует минимизации санкционных и коррупционных рисков. </w:t>
            </w:r>
          </w:p>
          <w:p w14:paraId="19E2AB45" w14:textId="7C0318FC" w:rsidR="0036752C" w:rsidRPr="00081757" w:rsidRDefault="002C06DD" w:rsidP="002C06DD">
            <w:pPr>
              <w:widowControl w:val="0"/>
              <w:jc w:val="both"/>
              <w:rPr>
                <w:sz w:val="22"/>
                <w:szCs w:val="22"/>
              </w:rPr>
            </w:pPr>
            <w:r w:rsidRPr="00081757">
              <w:rPr>
                <w:sz w:val="22"/>
                <w:szCs w:val="22"/>
              </w:rPr>
              <w:t>– пилотная система подразумевает видеоконтроль хода горных работ, автоматическое оповещение о газо</w:t>
            </w:r>
            <w:r>
              <w:rPr>
                <w:sz w:val="22"/>
                <w:szCs w:val="22"/>
              </w:rPr>
              <w:t xml:space="preserve"> </w:t>
            </w:r>
            <w:r w:rsidRPr="00081757">
              <w:rPr>
                <w:sz w:val="22"/>
                <w:szCs w:val="22"/>
              </w:rPr>
              <w:t>концентрации и самодиагностику оборудования (стоимость составила 1,5 миллиона долларов США).</w:t>
            </w:r>
          </w:p>
        </w:tc>
      </w:tr>
      <w:tr w:rsidR="0036752C" w:rsidRPr="00913EF7" w14:paraId="155D68DB" w14:textId="77777777" w:rsidTr="0025222C">
        <w:trPr>
          <w:jc w:val="center"/>
        </w:trPr>
        <w:tc>
          <w:tcPr>
            <w:tcW w:w="1688" w:type="dxa"/>
            <w:tcBorders>
              <w:bottom w:val="single" w:sz="4" w:space="0" w:color="000000"/>
            </w:tcBorders>
          </w:tcPr>
          <w:p w14:paraId="1E5BC95C" w14:textId="77777777" w:rsidR="0036752C" w:rsidRPr="00913EF7" w:rsidRDefault="0036752C" w:rsidP="00BF3EFE">
            <w:pPr>
              <w:widowControl w:val="0"/>
              <w:jc w:val="center"/>
              <w:rPr>
                <w:sz w:val="20"/>
                <w:szCs w:val="20"/>
              </w:rPr>
            </w:pPr>
            <w:r w:rsidRPr="00BF3EFE">
              <w:rPr>
                <w:sz w:val="22"/>
                <w:szCs w:val="22"/>
              </w:rPr>
              <w:t>ТОО «Kazakhmys Holding (Казахмыс Холдинг)»</w:t>
            </w:r>
          </w:p>
        </w:tc>
        <w:tc>
          <w:tcPr>
            <w:tcW w:w="4261" w:type="dxa"/>
            <w:tcBorders>
              <w:bottom w:val="single" w:sz="4" w:space="0" w:color="000000"/>
            </w:tcBorders>
          </w:tcPr>
          <w:p w14:paraId="7C5602A2" w14:textId="00AD2F93" w:rsidR="006D249C" w:rsidRPr="002C06DD" w:rsidRDefault="00DD284E" w:rsidP="00DD284E">
            <w:pPr>
              <w:widowControl w:val="0"/>
              <w:jc w:val="both"/>
              <w:rPr>
                <w:sz w:val="22"/>
                <w:szCs w:val="22"/>
              </w:rPr>
            </w:pPr>
            <w:r>
              <w:rPr>
                <w:sz w:val="22"/>
                <w:szCs w:val="22"/>
              </w:rPr>
              <w:t xml:space="preserve">– </w:t>
            </w:r>
            <w:r w:rsidR="0036752C" w:rsidRPr="002C06DD">
              <w:rPr>
                <w:sz w:val="22"/>
                <w:szCs w:val="22"/>
              </w:rPr>
              <w:t>Единая платформа управления</w:t>
            </w:r>
            <w:r w:rsidR="006E2B18" w:rsidRPr="002C06DD">
              <w:rPr>
                <w:sz w:val="22"/>
                <w:szCs w:val="22"/>
              </w:rPr>
              <w:t xml:space="preserve"> </w:t>
            </w:r>
          </w:p>
          <w:p w14:paraId="1EBF28AE" w14:textId="68DEAFF5" w:rsidR="00953A98" w:rsidRPr="002C06DD" w:rsidRDefault="00C61EEA" w:rsidP="00DD284E">
            <w:pPr>
              <w:widowControl w:val="0"/>
              <w:jc w:val="both"/>
              <w:rPr>
                <w:sz w:val="22"/>
                <w:szCs w:val="22"/>
              </w:rPr>
            </w:pPr>
            <w:r w:rsidRPr="002C06DD">
              <w:rPr>
                <w:sz w:val="22"/>
                <w:szCs w:val="22"/>
              </w:rPr>
              <w:t>Х</w:t>
            </w:r>
            <w:r w:rsidR="0036752C" w:rsidRPr="002C06DD">
              <w:rPr>
                <w:sz w:val="22"/>
                <w:szCs w:val="22"/>
              </w:rPr>
              <w:t>олдингом</w:t>
            </w:r>
            <w:r w:rsidRPr="002C06DD">
              <w:rPr>
                <w:sz w:val="22"/>
                <w:szCs w:val="22"/>
              </w:rPr>
              <w:t xml:space="preserve">, </w:t>
            </w:r>
            <w:r w:rsidR="0036752C" w:rsidRPr="002C06DD">
              <w:rPr>
                <w:sz w:val="22"/>
                <w:szCs w:val="22"/>
              </w:rPr>
              <w:t>интегр</w:t>
            </w:r>
            <w:r w:rsidRPr="002C06DD">
              <w:rPr>
                <w:sz w:val="22"/>
                <w:szCs w:val="22"/>
              </w:rPr>
              <w:t xml:space="preserve">ирующая </w:t>
            </w:r>
            <w:r w:rsidR="0036752C" w:rsidRPr="002C06DD">
              <w:rPr>
                <w:sz w:val="22"/>
                <w:szCs w:val="22"/>
              </w:rPr>
              <w:t>информационны</w:t>
            </w:r>
            <w:r w:rsidRPr="002C06DD">
              <w:rPr>
                <w:sz w:val="22"/>
                <w:szCs w:val="22"/>
              </w:rPr>
              <w:t>е</w:t>
            </w:r>
            <w:r w:rsidR="0036752C" w:rsidRPr="002C06DD">
              <w:rPr>
                <w:sz w:val="22"/>
                <w:szCs w:val="22"/>
              </w:rPr>
              <w:t xml:space="preserve"> систем</w:t>
            </w:r>
            <w:r w:rsidRPr="002C06DD">
              <w:rPr>
                <w:sz w:val="22"/>
                <w:szCs w:val="22"/>
              </w:rPr>
              <w:t>ы</w:t>
            </w:r>
            <w:r w:rsidR="0036752C" w:rsidRPr="002C06DD">
              <w:rPr>
                <w:sz w:val="22"/>
                <w:szCs w:val="22"/>
              </w:rPr>
              <w:t>, включа</w:t>
            </w:r>
            <w:r w:rsidRPr="002C06DD">
              <w:rPr>
                <w:sz w:val="22"/>
                <w:szCs w:val="22"/>
              </w:rPr>
              <w:t>ет</w:t>
            </w:r>
            <w:r w:rsidR="0036752C" w:rsidRPr="002C06DD">
              <w:rPr>
                <w:sz w:val="22"/>
                <w:szCs w:val="22"/>
              </w:rPr>
              <w:t xml:space="preserve"> в себя:</w:t>
            </w:r>
            <w:r w:rsidR="00DD284E">
              <w:rPr>
                <w:sz w:val="22"/>
                <w:szCs w:val="22"/>
              </w:rPr>
              <w:t xml:space="preserve"> </w:t>
            </w:r>
            <w:r w:rsidRPr="002C06DD">
              <w:rPr>
                <w:sz w:val="22"/>
                <w:szCs w:val="22"/>
              </w:rPr>
              <w:t>м</w:t>
            </w:r>
            <w:r w:rsidR="0036752C" w:rsidRPr="002C06DD">
              <w:rPr>
                <w:sz w:val="22"/>
                <w:szCs w:val="22"/>
              </w:rPr>
              <w:t>одуль электронного</w:t>
            </w:r>
            <w:r w:rsidRPr="002C06DD">
              <w:rPr>
                <w:sz w:val="22"/>
                <w:szCs w:val="22"/>
              </w:rPr>
              <w:t xml:space="preserve"> </w:t>
            </w:r>
            <w:r w:rsidR="0036752C" w:rsidRPr="002C06DD">
              <w:rPr>
                <w:sz w:val="22"/>
                <w:szCs w:val="22"/>
              </w:rPr>
              <w:t xml:space="preserve">документооборота; модуль управления бизнес-процессами; модуль управления совещаниями; </w:t>
            </w:r>
            <w:r w:rsidR="00C01162" w:rsidRPr="002C06DD">
              <w:rPr>
                <w:sz w:val="22"/>
                <w:szCs w:val="22"/>
              </w:rPr>
              <w:t>ба</w:t>
            </w:r>
            <w:r w:rsidR="0036752C" w:rsidRPr="002C06DD">
              <w:rPr>
                <w:sz w:val="22"/>
                <w:szCs w:val="22"/>
              </w:rPr>
              <w:t>з</w:t>
            </w:r>
            <w:r w:rsidR="00C01162" w:rsidRPr="002C06DD">
              <w:rPr>
                <w:sz w:val="22"/>
                <w:szCs w:val="22"/>
              </w:rPr>
              <w:t xml:space="preserve">у </w:t>
            </w:r>
            <w:r w:rsidR="0036752C" w:rsidRPr="002C06DD">
              <w:rPr>
                <w:sz w:val="22"/>
                <w:szCs w:val="22"/>
              </w:rPr>
              <w:t>знаний, цифровое рабочее место</w:t>
            </w:r>
            <w:r w:rsidRPr="002C06DD">
              <w:rPr>
                <w:sz w:val="22"/>
                <w:szCs w:val="22"/>
              </w:rPr>
              <w:t>-</w:t>
            </w:r>
            <w:r w:rsidR="0036752C" w:rsidRPr="002C06DD">
              <w:rPr>
                <w:sz w:val="22"/>
                <w:szCs w:val="22"/>
              </w:rPr>
              <w:t xml:space="preserve"> дэшборд</w:t>
            </w:r>
            <w:r w:rsidR="00C01162" w:rsidRPr="002C06DD">
              <w:rPr>
                <w:sz w:val="22"/>
                <w:szCs w:val="22"/>
              </w:rPr>
              <w:t>;</w:t>
            </w:r>
            <w:r w:rsidR="0036752C" w:rsidRPr="002C06DD">
              <w:rPr>
                <w:sz w:val="22"/>
                <w:szCs w:val="22"/>
              </w:rPr>
              <w:t xml:space="preserve"> </w:t>
            </w:r>
          </w:p>
          <w:p w14:paraId="6801D289" w14:textId="2BB63C46" w:rsidR="00953A98" w:rsidRPr="002C06DD" w:rsidRDefault="00DD284E" w:rsidP="00DD284E">
            <w:pPr>
              <w:widowControl w:val="0"/>
              <w:jc w:val="both"/>
              <w:rPr>
                <w:sz w:val="22"/>
                <w:szCs w:val="22"/>
              </w:rPr>
            </w:pPr>
            <w:r>
              <w:rPr>
                <w:sz w:val="22"/>
                <w:szCs w:val="22"/>
              </w:rPr>
              <w:t xml:space="preserve">– </w:t>
            </w:r>
            <w:r w:rsidR="00953A98" w:rsidRPr="002C06DD">
              <w:rPr>
                <w:sz w:val="22"/>
                <w:szCs w:val="22"/>
              </w:rPr>
              <w:t>с</w:t>
            </w:r>
            <w:r w:rsidR="0036752C" w:rsidRPr="002C06DD">
              <w:rPr>
                <w:sz w:val="22"/>
                <w:szCs w:val="22"/>
              </w:rPr>
              <w:t>истем</w:t>
            </w:r>
            <w:r w:rsidR="00953A98" w:rsidRPr="002C06DD">
              <w:rPr>
                <w:sz w:val="22"/>
                <w:szCs w:val="22"/>
              </w:rPr>
              <w:t>а</w:t>
            </w:r>
            <w:r w:rsidR="0036752C" w:rsidRPr="002C06DD">
              <w:rPr>
                <w:sz w:val="22"/>
                <w:szCs w:val="22"/>
              </w:rPr>
              <w:t xml:space="preserve"> мониторинга состояния </w:t>
            </w:r>
          </w:p>
          <w:p w14:paraId="063C150A" w14:textId="77777777" w:rsidR="007B2D1D" w:rsidRPr="002C06DD" w:rsidRDefault="0036752C" w:rsidP="00DD284E">
            <w:pPr>
              <w:widowControl w:val="0"/>
              <w:jc w:val="both"/>
              <w:rPr>
                <w:sz w:val="22"/>
                <w:szCs w:val="22"/>
              </w:rPr>
            </w:pPr>
            <w:r w:rsidRPr="002C06DD">
              <w:rPr>
                <w:sz w:val="22"/>
                <w:szCs w:val="22"/>
              </w:rPr>
              <w:t>технологического оборудования с программным комплексом RAPID SCADA</w:t>
            </w:r>
            <w:r w:rsidR="00B06554" w:rsidRPr="002C06DD">
              <w:rPr>
                <w:sz w:val="22"/>
                <w:szCs w:val="22"/>
              </w:rPr>
              <w:t>;</w:t>
            </w:r>
            <w:r w:rsidR="00212EFB" w:rsidRPr="002C06DD">
              <w:rPr>
                <w:sz w:val="22"/>
                <w:szCs w:val="22"/>
              </w:rPr>
              <w:t xml:space="preserve"> </w:t>
            </w:r>
          </w:p>
          <w:p w14:paraId="27A45D12" w14:textId="04F79821" w:rsidR="006D249C" w:rsidRPr="002C06DD" w:rsidRDefault="00DD284E" w:rsidP="00DD284E">
            <w:pPr>
              <w:widowControl w:val="0"/>
              <w:jc w:val="both"/>
              <w:rPr>
                <w:sz w:val="22"/>
                <w:szCs w:val="22"/>
              </w:rPr>
            </w:pPr>
            <w:r>
              <w:rPr>
                <w:sz w:val="22"/>
                <w:szCs w:val="22"/>
              </w:rPr>
              <w:t xml:space="preserve">– </w:t>
            </w:r>
            <w:r w:rsidR="00C54504" w:rsidRPr="002C06DD">
              <w:rPr>
                <w:sz w:val="22"/>
                <w:szCs w:val="22"/>
              </w:rPr>
              <w:t>с</w:t>
            </w:r>
            <w:r w:rsidR="0036752C" w:rsidRPr="002C06DD">
              <w:rPr>
                <w:sz w:val="22"/>
                <w:szCs w:val="22"/>
              </w:rPr>
              <w:t>истем</w:t>
            </w:r>
            <w:r w:rsidR="007B2D1D" w:rsidRPr="002C06DD">
              <w:rPr>
                <w:sz w:val="22"/>
                <w:szCs w:val="22"/>
              </w:rPr>
              <w:t>а</w:t>
            </w:r>
            <w:r w:rsidR="0036752C" w:rsidRPr="002C06DD">
              <w:rPr>
                <w:sz w:val="22"/>
                <w:szCs w:val="22"/>
              </w:rPr>
              <w:t xml:space="preserve"> управления горным </w:t>
            </w:r>
          </w:p>
          <w:p w14:paraId="4248947B" w14:textId="17CF8E5B" w:rsidR="0036752C" w:rsidRPr="002C06DD" w:rsidRDefault="0036752C" w:rsidP="00DD284E">
            <w:pPr>
              <w:widowControl w:val="0"/>
              <w:jc w:val="both"/>
              <w:rPr>
                <w:sz w:val="22"/>
                <w:szCs w:val="22"/>
              </w:rPr>
            </w:pPr>
            <w:r w:rsidRPr="002C06DD">
              <w:rPr>
                <w:sz w:val="22"/>
                <w:szCs w:val="22"/>
              </w:rPr>
              <w:t xml:space="preserve">производством </w:t>
            </w:r>
            <w:r w:rsidR="0006168C" w:rsidRPr="002C06DD">
              <w:rPr>
                <w:sz w:val="22"/>
                <w:szCs w:val="22"/>
              </w:rPr>
              <w:t xml:space="preserve">(на шахте № 67 рудника «Западный») </w:t>
            </w:r>
            <w:r w:rsidRPr="002C06DD">
              <w:rPr>
                <w:sz w:val="22"/>
                <w:szCs w:val="22"/>
              </w:rPr>
              <w:t xml:space="preserve">и </w:t>
            </w:r>
            <w:r w:rsidR="0006168C" w:rsidRPr="002C06DD">
              <w:rPr>
                <w:sz w:val="22"/>
                <w:szCs w:val="22"/>
              </w:rPr>
              <w:t xml:space="preserve">цифровое решение </w:t>
            </w:r>
            <w:r w:rsidRPr="002C06DD">
              <w:rPr>
                <w:sz w:val="22"/>
                <w:szCs w:val="22"/>
              </w:rPr>
              <w:t>DMMS (Digital Monitoring &amp; Management System).</w:t>
            </w:r>
          </w:p>
        </w:tc>
        <w:tc>
          <w:tcPr>
            <w:tcW w:w="3650" w:type="dxa"/>
            <w:tcBorders>
              <w:bottom w:val="single" w:sz="4" w:space="0" w:color="000000"/>
            </w:tcBorders>
            <w:vAlign w:val="center"/>
          </w:tcPr>
          <w:p w14:paraId="00F32CF7" w14:textId="73C0769E" w:rsidR="008A2A7C" w:rsidRPr="00081757" w:rsidRDefault="00274165" w:rsidP="001E22B6">
            <w:pPr>
              <w:widowControl w:val="0"/>
              <w:jc w:val="both"/>
              <w:rPr>
                <w:sz w:val="22"/>
                <w:szCs w:val="22"/>
              </w:rPr>
            </w:pPr>
            <w:r w:rsidRPr="00081757">
              <w:rPr>
                <w:sz w:val="22"/>
                <w:szCs w:val="22"/>
              </w:rPr>
              <w:t>–</w:t>
            </w:r>
            <w:r w:rsidR="008A2A7C" w:rsidRPr="00081757">
              <w:rPr>
                <w:sz w:val="22"/>
                <w:szCs w:val="22"/>
              </w:rPr>
              <w:t xml:space="preserve"> К</w:t>
            </w:r>
            <w:r w:rsidR="00EF3E0A" w:rsidRPr="00081757">
              <w:rPr>
                <w:sz w:val="22"/>
                <w:szCs w:val="22"/>
              </w:rPr>
              <w:t>омплексн</w:t>
            </w:r>
            <w:r w:rsidR="008A2A7C" w:rsidRPr="00081757">
              <w:rPr>
                <w:sz w:val="22"/>
                <w:szCs w:val="22"/>
              </w:rPr>
              <w:t xml:space="preserve">ая </w:t>
            </w:r>
            <w:r w:rsidR="00EF3E0A" w:rsidRPr="00081757">
              <w:rPr>
                <w:sz w:val="22"/>
                <w:szCs w:val="22"/>
              </w:rPr>
              <w:t>интеграци</w:t>
            </w:r>
            <w:r w:rsidR="008A2A7C" w:rsidRPr="00081757">
              <w:rPr>
                <w:sz w:val="22"/>
                <w:szCs w:val="22"/>
              </w:rPr>
              <w:t xml:space="preserve">я </w:t>
            </w:r>
            <w:r w:rsidR="00EF3E0A" w:rsidRPr="00081757">
              <w:rPr>
                <w:sz w:val="22"/>
                <w:szCs w:val="22"/>
              </w:rPr>
              <w:t xml:space="preserve">всех информационных систем, необходимых для координации бизнес-процессов ТОО «Kazakhmys Holding». </w:t>
            </w:r>
          </w:p>
          <w:p w14:paraId="5921F650" w14:textId="73E7E38D" w:rsidR="00EF3E0A" w:rsidRPr="00081757" w:rsidRDefault="00274165" w:rsidP="001E22B6">
            <w:pPr>
              <w:widowControl w:val="0"/>
              <w:jc w:val="both"/>
              <w:rPr>
                <w:sz w:val="22"/>
                <w:szCs w:val="22"/>
              </w:rPr>
            </w:pPr>
            <w:r w:rsidRPr="00081757">
              <w:rPr>
                <w:sz w:val="22"/>
                <w:szCs w:val="22"/>
              </w:rPr>
              <w:t>–</w:t>
            </w:r>
            <w:r w:rsidR="00EF3E0A" w:rsidRPr="00081757">
              <w:rPr>
                <w:sz w:val="22"/>
                <w:szCs w:val="22"/>
              </w:rPr>
              <w:t xml:space="preserve"> цифров</w:t>
            </w:r>
            <w:r w:rsidR="008A2A7C" w:rsidRPr="00081757">
              <w:rPr>
                <w:sz w:val="22"/>
                <w:szCs w:val="22"/>
              </w:rPr>
              <w:t>ое</w:t>
            </w:r>
            <w:r w:rsidR="00EF3E0A" w:rsidRPr="00081757">
              <w:rPr>
                <w:sz w:val="22"/>
                <w:szCs w:val="22"/>
              </w:rPr>
              <w:t xml:space="preserve"> ядро управления, объе</w:t>
            </w:r>
            <w:r w:rsidR="00081757" w:rsidRPr="00081757">
              <w:rPr>
                <w:sz w:val="22"/>
                <w:szCs w:val="22"/>
              </w:rPr>
              <w:t xml:space="preserve"> </w:t>
            </w:r>
            <w:r w:rsidR="00EF3E0A" w:rsidRPr="00081757">
              <w:rPr>
                <w:sz w:val="22"/>
                <w:szCs w:val="22"/>
              </w:rPr>
              <w:t>диняющ</w:t>
            </w:r>
            <w:r w:rsidR="008A2A7C" w:rsidRPr="00081757">
              <w:rPr>
                <w:sz w:val="22"/>
                <w:szCs w:val="22"/>
              </w:rPr>
              <w:t>ая</w:t>
            </w:r>
            <w:r w:rsidR="00EF3E0A" w:rsidRPr="00081757">
              <w:rPr>
                <w:sz w:val="22"/>
                <w:szCs w:val="22"/>
              </w:rPr>
              <w:t xml:space="preserve"> различные подразделения предприятия в едино</w:t>
            </w:r>
            <w:r w:rsidR="008A2A7C" w:rsidRPr="00081757">
              <w:rPr>
                <w:sz w:val="22"/>
                <w:szCs w:val="22"/>
              </w:rPr>
              <w:t>е</w:t>
            </w:r>
            <w:r w:rsidR="00EF3E0A" w:rsidRPr="00081757">
              <w:rPr>
                <w:sz w:val="22"/>
                <w:szCs w:val="22"/>
              </w:rPr>
              <w:t xml:space="preserve"> информационно</w:t>
            </w:r>
            <w:r w:rsidR="008A2A7C" w:rsidRPr="00081757">
              <w:rPr>
                <w:sz w:val="22"/>
                <w:szCs w:val="22"/>
              </w:rPr>
              <w:t>е</w:t>
            </w:r>
            <w:r w:rsidR="00EF3E0A" w:rsidRPr="00081757">
              <w:rPr>
                <w:sz w:val="22"/>
                <w:szCs w:val="22"/>
              </w:rPr>
              <w:t xml:space="preserve"> пространств</w:t>
            </w:r>
            <w:r w:rsidR="008A2A7C" w:rsidRPr="00081757">
              <w:rPr>
                <w:sz w:val="22"/>
                <w:szCs w:val="22"/>
              </w:rPr>
              <w:t>о;</w:t>
            </w:r>
          </w:p>
          <w:p w14:paraId="3AD6F860" w14:textId="14B30625" w:rsidR="00EF3E0A" w:rsidRPr="00081757" w:rsidRDefault="008A2A7C" w:rsidP="001E22B6">
            <w:pPr>
              <w:widowControl w:val="0"/>
              <w:jc w:val="both"/>
              <w:rPr>
                <w:sz w:val="22"/>
                <w:szCs w:val="22"/>
              </w:rPr>
            </w:pPr>
            <w:r w:rsidRPr="00081757">
              <w:rPr>
                <w:sz w:val="22"/>
                <w:szCs w:val="22"/>
              </w:rPr>
              <w:t>–</w:t>
            </w:r>
            <w:r w:rsidR="00274165" w:rsidRPr="00081757">
              <w:rPr>
                <w:sz w:val="22"/>
                <w:szCs w:val="22"/>
              </w:rPr>
              <w:t xml:space="preserve"> </w:t>
            </w:r>
            <w:r w:rsidR="00EF3E0A" w:rsidRPr="00081757">
              <w:rPr>
                <w:sz w:val="22"/>
                <w:szCs w:val="22"/>
              </w:rPr>
              <w:t>промышленная платформа автома</w:t>
            </w:r>
            <w:r w:rsidR="00081757" w:rsidRPr="00081757">
              <w:rPr>
                <w:sz w:val="22"/>
                <w:szCs w:val="22"/>
              </w:rPr>
              <w:t xml:space="preserve"> </w:t>
            </w:r>
            <w:r w:rsidR="00EF3E0A" w:rsidRPr="00081757">
              <w:rPr>
                <w:sz w:val="22"/>
                <w:szCs w:val="22"/>
              </w:rPr>
              <w:t>тизации предоставляет единую точку доступа к информации о производст</w:t>
            </w:r>
            <w:r w:rsidR="00081757" w:rsidRPr="00081757">
              <w:rPr>
                <w:sz w:val="22"/>
                <w:szCs w:val="22"/>
              </w:rPr>
              <w:t xml:space="preserve"> </w:t>
            </w:r>
            <w:r w:rsidR="00EF3E0A" w:rsidRPr="00081757">
              <w:rPr>
                <w:sz w:val="22"/>
                <w:szCs w:val="22"/>
              </w:rPr>
              <w:t>венных процессах, позволяет собирать и хранить технологические параметры АСУ ТП, формируя централизованную базу данных предприятия.</w:t>
            </w:r>
          </w:p>
          <w:p w14:paraId="51932774" w14:textId="710ADAE1" w:rsidR="0036752C" w:rsidRPr="00081757" w:rsidRDefault="0006168C" w:rsidP="001E22B6">
            <w:pPr>
              <w:widowControl w:val="0"/>
              <w:jc w:val="both"/>
              <w:rPr>
                <w:sz w:val="22"/>
                <w:szCs w:val="22"/>
              </w:rPr>
            </w:pPr>
            <w:r w:rsidRPr="00081757">
              <w:rPr>
                <w:sz w:val="22"/>
                <w:szCs w:val="22"/>
              </w:rPr>
              <w:t xml:space="preserve">– </w:t>
            </w:r>
            <w:r w:rsidR="00EF3E0A" w:rsidRPr="00081757">
              <w:rPr>
                <w:sz w:val="22"/>
                <w:szCs w:val="22"/>
              </w:rPr>
              <w:t>обеспеч</w:t>
            </w:r>
            <w:r w:rsidRPr="00081757">
              <w:rPr>
                <w:sz w:val="22"/>
                <w:szCs w:val="22"/>
              </w:rPr>
              <w:t>ение</w:t>
            </w:r>
            <w:r w:rsidR="00EF3E0A" w:rsidRPr="00081757">
              <w:rPr>
                <w:sz w:val="22"/>
                <w:szCs w:val="22"/>
              </w:rPr>
              <w:t xml:space="preserve"> прозрачност</w:t>
            </w:r>
            <w:r w:rsidRPr="00081757">
              <w:rPr>
                <w:sz w:val="22"/>
                <w:szCs w:val="22"/>
              </w:rPr>
              <w:t>и</w:t>
            </w:r>
            <w:r w:rsidR="00EF3E0A" w:rsidRPr="00081757">
              <w:rPr>
                <w:sz w:val="22"/>
                <w:szCs w:val="22"/>
              </w:rPr>
              <w:t xml:space="preserve"> произ</w:t>
            </w:r>
            <w:r w:rsidR="0025222C">
              <w:rPr>
                <w:sz w:val="22"/>
                <w:szCs w:val="22"/>
              </w:rPr>
              <w:t xml:space="preserve"> </w:t>
            </w:r>
            <w:r w:rsidR="00EF3E0A" w:rsidRPr="00081757">
              <w:rPr>
                <w:sz w:val="22"/>
                <w:szCs w:val="22"/>
              </w:rPr>
              <w:t>водственных процессов, сниж</w:t>
            </w:r>
            <w:r w:rsidRPr="00081757">
              <w:rPr>
                <w:sz w:val="22"/>
                <w:szCs w:val="22"/>
              </w:rPr>
              <w:t>ение</w:t>
            </w:r>
            <w:r w:rsidR="00EF3E0A" w:rsidRPr="00081757">
              <w:rPr>
                <w:sz w:val="22"/>
                <w:szCs w:val="22"/>
              </w:rPr>
              <w:t xml:space="preserve"> уров</w:t>
            </w:r>
            <w:r w:rsidRPr="00081757">
              <w:rPr>
                <w:sz w:val="22"/>
                <w:szCs w:val="22"/>
              </w:rPr>
              <w:t>ня</w:t>
            </w:r>
            <w:r w:rsidR="00EF3E0A" w:rsidRPr="00081757">
              <w:rPr>
                <w:sz w:val="22"/>
                <w:szCs w:val="22"/>
              </w:rPr>
              <w:t xml:space="preserve"> рисков</w:t>
            </w:r>
            <w:r w:rsidRPr="00081757">
              <w:rPr>
                <w:sz w:val="22"/>
                <w:szCs w:val="22"/>
              </w:rPr>
              <w:t xml:space="preserve">, </w:t>
            </w:r>
            <w:r w:rsidR="00EF3E0A" w:rsidRPr="00081757">
              <w:rPr>
                <w:sz w:val="22"/>
                <w:szCs w:val="22"/>
              </w:rPr>
              <w:t>повышени</w:t>
            </w:r>
            <w:r w:rsidRPr="00081757">
              <w:rPr>
                <w:sz w:val="22"/>
                <w:szCs w:val="22"/>
              </w:rPr>
              <w:t>е</w:t>
            </w:r>
            <w:r w:rsidR="00EF3E0A" w:rsidRPr="00081757">
              <w:rPr>
                <w:sz w:val="22"/>
                <w:szCs w:val="22"/>
              </w:rPr>
              <w:t xml:space="preserve"> эффективности управлени</w:t>
            </w:r>
            <w:r w:rsidR="00081757" w:rsidRPr="00081757">
              <w:rPr>
                <w:sz w:val="22"/>
                <w:szCs w:val="22"/>
              </w:rPr>
              <w:t>я горнодобывающим производством</w:t>
            </w:r>
          </w:p>
        </w:tc>
      </w:tr>
      <w:tr w:rsidR="0036752C" w:rsidRPr="00913EF7" w14:paraId="309966D8" w14:textId="77777777" w:rsidTr="0025222C">
        <w:trPr>
          <w:jc w:val="center"/>
        </w:trPr>
        <w:tc>
          <w:tcPr>
            <w:tcW w:w="1688" w:type="dxa"/>
            <w:tcBorders>
              <w:bottom w:val="nil"/>
            </w:tcBorders>
            <w:vAlign w:val="center"/>
          </w:tcPr>
          <w:p w14:paraId="3B8C599F" w14:textId="31DE47A5" w:rsidR="0036752C" w:rsidRPr="0025222C" w:rsidRDefault="0036752C" w:rsidP="001E22B6">
            <w:pPr>
              <w:widowControl w:val="0"/>
              <w:jc w:val="center"/>
              <w:rPr>
                <w:sz w:val="22"/>
                <w:szCs w:val="22"/>
              </w:rPr>
            </w:pPr>
          </w:p>
        </w:tc>
        <w:tc>
          <w:tcPr>
            <w:tcW w:w="4261" w:type="dxa"/>
            <w:tcBorders>
              <w:bottom w:val="nil"/>
            </w:tcBorders>
            <w:vAlign w:val="center"/>
          </w:tcPr>
          <w:p w14:paraId="4981BA93" w14:textId="77777777" w:rsidR="00FF0350" w:rsidRPr="0025222C" w:rsidRDefault="0036752C" w:rsidP="0003160E">
            <w:pPr>
              <w:pStyle w:val="a7"/>
              <w:widowControl w:val="0"/>
              <w:numPr>
                <w:ilvl w:val="0"/>
                <w:numId w:val="31"/>
              </w:numPr>
              <w:jc w:val="both"/>
              <w:rPr>
                <w:sz w:val="22"/>
                <w:szCs w:val="22"/>
              </w:rPr>
            </w:pPr>
            <w:r w:rsidRPr="0025222C">
              <w:rPr>
                <w:sz w:val="22"/>
                <w:szCs w:val="22"/>
              </w:rPr>
              <w:t>Цифровая платформа «eKAP» для</w:t>
            </w:r>
          </w:p>
          <w:p w14:paraId="12570E38" w14:textId="53C77871" w:rsidR="0036752C" w:rsidRPr="001E267B" w:rsidRDefault="0036752C" w:rsidP="001E267B">
            <w:pPr>
              <w:widowControl w:val="0"/>
              <w:jc w:val="both"/>
              <w:rPr>
                <w:sz w:val="22"/>
                <w:szCs w:val="22"/>
              </w:rPr>
            </w:pPr>
            <w:r w:rsidRPr="0025222C">
              <w:rPr>
                <w:sz w:val="22"/>
                <w:szCs w:val="22"/>
              </w:rPr>
              <w:t>автоматизации и объединения бизнес-</w:t>
            </w:r>
          </w:p>
        </w:tc>
        <w:tc>
          <w:tcPr>
            <w:tcW w:w="3650" w:type="dxa"/>
            <w:tcBorders>
              <w:bottom w:val="nil"/>
            </w:tcBorders>
            <w:vAlign w:val="center"/>
          </w:tcPr>
          <w:p w14:paraId="30C92B93" w14:textId="03E66C5D" w:rsidR="0036752C" w:rsidRPr="0025222C" w:rsidRDefault="009A24D7" w:rsidP="0025222C">
            <w:pPr>
              <w:widowControl w:val="0"/>
              <w:jc w:val="both"/>
              <w:rPr>
                <w:sz w:val="22"/>
                <w:szCs w:val="22"/>
              </w:rPr>
            </w:pPr>
            <w:r w:rsidRPr="0025222C">
              <w:rPr>
                <w:sz w:val="22"/>
                <w:szCs w:val="22"/>
              </w:rPr>
              <w:t>–</w:t>
            </w:r>
            <w:r w:rsidR="001D2319" w:rsidRPr="0025222C">
              <w:rPr>
                <w:sz w:val="22"/>
                <w:szCs w:val="22"/>
              </w:rPr>
              <w:t xml:space="preserve"> </w:t>
            </w:r>
            <w:r w:rsidR="0025222C" w:rsidRPr="0025222C">
              <w:rPr>
                <w:sz w:val="22"/>
                <w:szCs w:val="22"/>
              </w:rPr>
              <w:t xml:space="preserve">обеспечение </w:t>
            </w:r>
            <w:r w:rsidR="0036752C" w:rsidRPr="0025222C">
              <w:rPr>
                <w:sz w:val="22"/>
                <w:szCs w:val="22"/>
              </w:rPr>
              <w:t>эффективно</w:t>
            </w:r>
            <w:r w:rsidRPr="0025222C">
              <w:rPr>
                <w:sz w:val="22"/>
                <w:szCs w:val="22"/>
              </w:rPr>
              <w:t>го</w:t>
            </w:r>
            <w:r w:rsidR="0036752C" w:rsidRPr="0025222C">
              <w:rPr>
                <w:sz w:val="22"/>
                <w:szCs w:val="22"/>
              </w:rPr>
              <w:t xml:space="preserve"> объединени</w:t>
            </w:r>
            <w:r w:rsidRPr="0025222C">
              <w:rPr>
                <w:sz w:val="22"/>
                <w:szCs w:val="22"/>
              </w:rPr>
              <w:t>я</w:t>
            </w:r>
            <w:r w:rsidR="0036752C" w:rsidRPr="0025222C">
              <w:rPr>
                <w:sz w:val="22"/>
                <w:szCs w:val="22"/>
              </w:rPr>
              <w:t xml:space="preserve"> и управлени</w:t>
            </w:r>
            <w:r w:rsidRPr="0025222C">
              <w:rPr>
                <w:sz w:val="22"/>
                <w:szCs w:val="22"/>
              </w:rPr>
              <w:t>я</w:t>
            </w:r>
            <w:r w:rsidR="0036752C" w:rsidRPr="0025222C">
              <w:rPr>
                <w:sz w:val="22"/>
                <w:szCs w:val="22"/>
              </w:rPr>
              <w:t xml:space="preserve"> </w:t>
            </w:r>
          </w:p>
        </w:tc>
      </w:tr>
      <w:tr w:rsidR="00934ECD" w:rsidRPr="00913EF7" w14:paraId="78D82199" w14:textId="77777777" w:rsidTr="0025222C">
        <w:trPr>
          <w:jc w:val="center"/>
        </w:trPr>
        <w:tc>
          <w:tcPr>
            <w:tcW w:w="9599" w:type="dxa"/>
            <w:gridSpan w:val="3"/>
            <w:tcBorders>
              <w:top w:val="nil"/>
              <w:left w:val="nil"/>
              <w:bottom w:val="single" w:sz="4" w:space="0" w:color="auto"/>
              <w:right w:val="nil"/>
            </w:tcBorders>
            <w:vAlign w:val="center"/>
          </w:tcPr>
          <w:p w14:paraId="23310DDA" w14:textId="77777777" w:rsidR="00934ECD" w:rsidRDefault="00934ECD" w:rsidP="0025222C">
            <w:pPr>
              <w:widowControl w:val="0"/>
              <w:ind w:hanging="114"/>
              <w:jc w:val="both"/>
              <w:rPr>
                <w:sz w:val="28"/>
                <w:szCs w:val="28"/>
              </w:rPr>
            </w:pPr>
            <w:r w:rsidRPr="00934ECD">
              <w:rPr>
                <w:sz w:val="28"/>
                <w:szCs w:val="28"/>
              </w:rPr>
              <w:t>Продолжение таблицы 28</w:t>
            </w:r>
          </w:p>
          <w:p w14:paraId="6FC522E2" w14:textId="7A8D8B97" w:rsidR="00934ECD" w:rsidRPr="0025222C" w:rsidRDefault="00934ECD" w:rsidP="001E22B6">
            <w:pPr>
              <w:widowControl w:val="0"/>
              <w:jc w:val="both"/>
              <w:rPr>
                <w:sz w:val="16"/>
                <w:szCs w:val="16"/>
              </w:rPr>
            </w:pPr>
          </w:p>
        </w:tc>
      </w:tr>
      <w:tr w:rsidR="00934ECD" w:rsidRPr="00913EF7" w14:paraId="4B2E64C1" w14:textId="77777777" w:rsidTr="00934ECD">
        <w:trPr>
          <w:jc w:val="center"/>
        </w:trPr>
        <w:tc>
          <w:tcPr>
            <w:tcW w:w="1688" w:type="dxa"/>
            <w:tcBorders>
              <w:top w:val="single" w:sz="4" w:space="0" w:color="auto"/>
            </w:tcBorders>
            <w:vAlign w:val="center"/>
          </w:tcPr>
          <w:p w14:paraId="29BEB51F" w14:textId="168DE132" w:rsidR="00934ECD" w:rsidRPr="00934ECD" w:rsidRDefault="00934ECD" w:rsidP="001E22B6">
            <w:pPr>
              <w:widowControl w:val="0"/>
              <w:jc w:val="center"/>
              <w:rPr>
                <w:color w:val="000000"/>
                <w:sz w:val="20"/>
                <w:szCs w:val="20"/>
                <w:lang w:val="en-US"/>
              </w:rPr>
            </w:pPr>
            <w:r>
              <w:rPr>
                <w:color w:val="000000"/>
                <w:sz w:val="20"/>
                <w:szCs w:val="20"/>
                <w:lang w:val="en-US"/>
              </w:rPr>
              <w:t>1</w:t>
            </w:r>
          </w:p>
        </w:tc>
        <w:tc>
          <w:tcPr>
            <w:tcW w:w="4261" w:type="dxa"/>
            <w:tcBorders>
              <w:top w:val="single" w:sz="4" w:space="0" w:color="auto"/>
            </w:tcBorders>
            <w:vAlign w:val="center"/>
          </w:tcPr>
          <w:p w14:paraId="14373C5B" w14:textId="5C050352" w:rsidR="00934ECD" w:rsidRPr="00934ECD" w:rsidRDefault="00934ECD" w:rsidP="00934ECD">
            <w:pPr>
              <w:pStyle w:val="a7"/>
              <w:widowControl w:val="0"/>
              <w:ind w:left="360"/>
              <w:jc w:val="center"/>
              <w:rPr>
                <w:sz w:val="20"/>
                <w:szCs w:val="20"/>
                <w:lang w:val="en-US"/>
              </w:rPr>
            </w:pPr>
            <w:r>
              <w:rPr>
                <w:sz w:val="20"/>
                <w:szCs w:val="20"/>
                <w:lang w:val="en-US"/>
              </w:rPr>
              <w:t>2</w:t>
            </w:r>
          </w:p>
        </w:tc>
        <w:tc>
          <w:tcPr>
            <w:tcW w:w="3650" w:type="dxa"/>
            <w:tcBorders>
              <w:top w:val="single" w:sz="4" w:space="0" w:color="auto"/>
            </w:tcBorders>
            <w:vAlign w:val="center"/>
          </w:tcPr>
          <w:p w14:paraId="26133D96" w14:textId="475D378E" w:rsidR="00934ECD" w:rsidRPr="00934ECD" w:rsidRDefault="00934ECD" w:rsidP="00934ECD">
            <w:pPr>
              <w:widowControl w:val="0"/>
              <w:jc w:val="center"/>
              <w:rPr>
                <w:sz w:val="20"/>
                <w:szCs w:val="20"/>
                <w:lang w:val="en-US"/>
              </w:rPr>
            </w:pPr>
            <w:r>
              <w:rPr>
                <w:sz w:val="20"/>
                <w:szCs w:val="20"/>
                <w:lang w:val="en-US"/>
              </w:rPr>
              <w:t>3</w:t>
            </w:r>
          </w:p>
        </w:tc>
      </w:tr>
      <w:tr w:rsidR="002C06DD" w:rsidRPr="00913EF7" w14:paraId="30FFE6D7" w14:textId="77777777" w:rsidTr="00934ECD">
        <w:trPr>
          <w:jc w:val="center"/>
        </w:trPr>
        <w:tc>
          <w:tcPr>
            <w:tcW w:w="1688" w:type="dxa"/>
            <w:tcBorders>
              <w:top w:val="single" w:sz="4" w:space="0" w:color="auto"/>
            </w:tcBorders>
            <w:vAlign w:val="center"/>
          </w:tcPr>
          <w:p w14:paraId="423D5332" w14:textId="376F4CF3" w:rsidR="002C06DD" w:rsidRPr="00BF3EFE" w:rsidRDefault="00BF3EFE" w:rsidP="001E22B6">
            <w:pPr>
              <w:widowControl w:val="0"/>
              <w:jc w:val="center"/>
              <w:rPr>
                <w:color w:val="000000"/>
                <w:sz w:val="20"/>
                <w:szCs w:val="20"/>
              </w:rPr>
            </w:pPr>
            <w:r w:rsidRPr="0025222C">
              <w:rPr>
                <w:color w:val="000000"/>
                <w:sz w:val="22"/>
                <w:szCs w:val="22"/>
              </w:rPr>
              <w:t xml:space="preserve">АО «Национальная </w:t>
            </w:r>
            <w:r w:rsidR="002C06DD" w:rsidRPr="0025222C">
              <w:rPr>
                <w:color w:val="000000"/>
                <w:sz w:val="22"/>
                <w:szCs w:val="22"/>
              </w:rPr>
              <w:t>атомная компания «Казатомпром»</w:t>
            </w:r>
          </w:p>
        </w:tc>
        <w:tc>
          <w:tcPr>
            <w:tcW w:w="4261" w:type="dxa"/>
            <w:tcBorders>
              <w:top w:val="single" w:sz="4" w:space="0" w:color="auto"/>
            </w:tcBorders>
            <w:vAlign w:val="center"/>
          </w:tcPr>
          <w:p w14:paraId="2883CD26" w14:textId="7004D9E1" w:rsidR="002C06DD" w:rsidRPr="0025222C" w:rsidRDefault="002C06DD" w:rsidP="002C06DD">
            <w:pPr>
              <w:widowControl w:val="0"/>
              <w:jc w:val="both"/>
              <w:rPr>
                <w:sz w:val="22"/>
                <w:szCs w:val="22"/>
              </w:rPr>
            </w:pPr>
            <w:r>
              <w:rPr>
                <w:sz w:val="22"/>
                <w:szCs w:val="22"/>
              </w:rPr>
              <w:t xml:space="preserve">– </w:t>
            </w:r>
            <w:r w:rsidRPr="0025222C">
              <w:rPr>
                <w:sz w:val="22"/>
                <w:szCs w:val="22"/>
              </w:rPr>
              <w:t xml:space="preserve">процессов всех предприятий Казатомпрома; </w:t>
            </w:r>
          </w:p>
          <w:p w14:paraId="6361E34C" w14:textId="77777777" w:rsidR="002C06DD" w:rsidRPr="0025222C" w:rsidRDefault="002C06DD" w:rsidP="002C06DD">
            <w:pPr>
              <w:widowControl w:val="0"/>
              <w:jc w:val="both"/>
              <w:rPr>
                <w:sz w:val="22"/>
                <w:szCs w:val="22"/>
              </w:rPr>
            </w:pPr>
            <w:r w:rsidRPr="0025222C">
              <w:rPr>
                <w:sz w:val="22"/>
                <w:szCs w:val="22"/>
              </w:rPr>
              <w:t>цифровой двойник геотехнологиче ского</w:t>
            </w:r>
            <w:r>
              <w:rPr>
                <w:sz w:val="22"/>
                <w:szCs w:val="22"/>
              </w:rPr>
              <w:t xml:space="preserve"> </w:t>
            </w:r>
            <w:r w:rsidRPr="0025222C">
              <w:rPr>
                <w:sz w:val="22"/>
                <w:szCs w:val="22"/>
              </w:rPr>
              <w:t xml:space="preserve">поля добычного комплекса «Горно-геологическая - информационная система» на предприятии ТОО «РУ-6»; </w:t>
            </w:r>
          </w:p>
          <w:p w14:paraId="1D2F4E2F" w14:textId="69C0456F" w:rsidR="002C06DD" w:rsidRPr="0025222C" w:rsidRDefault="002C06DD" w:rsidP="002C06DD">
            <w:pPr>
              <w:widowControl w:val="0"/>
              <w:jc w:val="both"/>
              <w:rPr>
                <w:sz w:val="22"/>
                <w:szCs w:val="22"/>
              </w:rPr>
            </w:pPr>
            <w:r w:rsidRPr="0025222C">
              <w:rPr>
                <w:sz w:val="22"/>
                <w:szCs w:val="22"/>
              </w:rPr>
              <w:t>корпоративная SAP - ERP систем</w:t>
            </w:r>
            <w:r>
              <w:rPr>
                <w:sz w:val="22"/>
                <w:szCs w:val="22"/>
              </w:rPr>
              <w:t>а</w:t>
            </w:r>
            <w:r w:rsidRPr="0025222C">
              <w:rPr>
                <w:sz w:val="22"/>
                <w:szCs w:val="22"/>
              </w:rPr>
              <w:t xml:space="preserve"> управления ресурсами предприятия; </w:t>
            </w:r>
          </w:p>
          <w:p w14:paraId="45AD9003" w14:textId="3AD71EAA" w:rsidR="002C06DD" w:rsidRPr="00CE5409" w:rsidRDefault="002C06DD" w:rsidP="002C06DD">
            <w:pPr>
              <w:widowControl w:val="0"/>
              <w:jc w:val="both"/>
              <w:rPr>
                <w:sz w:val="20"/>
                <w:szCs w:val="20"/>
              </w:rPr>
            </w:pPr>
            <w:r>
              <w:rPr>
                <w:sz w:val="22"/>
                <w:szCs w:val="22"/>
              </w:rPr>
              <w:softHyphen/>
              <w:t xml:space="preserve">– </w:t>
            </w:r>
            <w:r w:rsidRPr="0025222C">
              <w:rPr>
                <w:sz w:val="22"/>
                <w:szCs w:val="22"/>
              </w:rPr>
              <w:t>экосистема «Цифровой персонал» (система e-learning, онлайн-мониторинг здоровья персонала, виртуальное рабочее место (Desktop-as-a-Service).</w:t>
            </w:r>
          </w:p>
        </w:tc>
        <w:tc>
          <w:tcPr>
            <w:tcW w:w="3650" w:type="dxa"/>
            <w:tcBorders>
              <w:top w:val="single" w:sz="4" w:space="0" w:color="auto"/>
            </w:tcBorders>
            <w:vAlign w:val="center"/>
          </w:tcPr>
          <w:p w14:paraId="1E606537" w14:textId="77777777" w:rsidR="002C06DD" w:rsidRPr="0025222C" w:rsidRDefault="002C06DD" w:rsidP="002C06DD">
            <w:pPr>
              <w:widowControl w:val="0"/>
              <w:jc w:val="both"/>
              <w:rPr>
                <w:sz w:val="22"/>
                <w:szCs w:val="22"/>
              </w:rPr>
            </w:pPr>
            <w:r w:rsidRPr="0025222C">
              <w:rPr>
                <w:sz w:val="22"/>
                <w:szCs w:val="22"/>
              </w:rPr>
              <w:t>процессами всех предприятий;</w:t>
            </w:r>
          </w:p>
          <w:p w14:paraId="7317C106" w14:textId="77777777" w:rsidR="002C06DD" w:rsidRPr="0025222C" w:rsidRDefault="002C06DD" w:rsidP="002C06DD">
            <w:pPr>
              <w:widowControl w:val="0"/>
              <w:jc w:val="both"/>
              <w:rPr>
                <w:sz w:val="22"/>
                <w:szCs w:val="22"/>
              </w:rPr>
            </w:pPr>
            <w:r w:rsidRPr="0025222C">
              <w:rPr>
                <w:sz w:val="22"/>
                <w:szCs w:val="22"/>
              </w:rPr>
              <w:t>– повышение оперативности и прозрачности взаимодействия</w:t>
            </w:r>
            <w:r w:rsidRPr="00CB7D8B">
              <w:rPr>
                <w:vertAlign w:val="superscript"/>
              </w:rPr>
              <w:footnoteReference w:id="13"/>
            </w:r>
            <w:r w:rsidRPr="0025222C">
              <w:rPr>
                <w:sz w:val="22"/>
                <w:szCs w:val="22"/>
              </w:rPr>
              <w:t xml:space="preserve">; </w:t>
            </w:r>
          </w:p>
          <w:p w14:paraId="57623073" w14:textId="65AD5F58" w:rsidR="002C06DD" w:rsidRPr="0025222C" w:rsidRDefault="002C06DD" w:rsidP="002C06DD">
            <w:pPr>
              <w:widowControl w:val="0"/>
              <w:jc w:val="both"/>
              <w:rPr>
                <w:sz w:val="22"/>
                <w:szCs w:val="22"/>
              </w:rPr>
            </w:pPr>
            <w:r w:rsidRPr="0025222C">
              <w:rPr>
                <w:sz w:val="22"/>
                <w:szCs w:val="22"/>
              </w:rPr>
              <w:t xml:space="preserve">– цифровой двойник оптимизирует добычные процессы, улучшая прогнозирование и управление ресурсами с помощью </w:t>
            </w:r>
            <w:r>
              <w:rPr>
                <w:sz w:val="22"/>
                <w:szCs w:val="22"/>
              </w:rPr>
              <w:t>информацио</w:t>
            </w:r>
            <w:r w:rsidRPr="0025222C">
              <w:rPr>
                <w:sz w:val="22"/>
                <w:szCs w:val="22"/>
              </w:rPr>
              <w:t xml:space="preserve"> ной системы;</w:t>
            </w:r>
          </w:p>
          <w:p w14:paraId="2E7A9DAE" w14:textId="56933073" w:rsidR="002C06DD" w:rsidRPr="002C06DD" w:rsidRDefault="002C06DD" w:rsidP="002C06DD">
            <w:pPr>
              <w:widowControl w:val="0"/>
              <w:jc w:val="both"/>
              <w:rPr>
                <w:sz w:val="20"/>
                <w:szCs w:val="20"/>
              </w:rPr>
            </w:pPr>
            <w:r w:rsidRPr="0025222C">
              <w:rPr>
                <w:sz w:val="22"/>
                <w:szCs w:val="22"/>
              </w:rPr>
              <w:t>– повышение эффективности бизнеса и благополучия персонала за счет оптимизации процессов и</w:t>
            </w:r>
            <w:r>
              <w:rPr>
                <w:sz w:val="22"/>
                <w:szCs w:val="22"/>
              </w:rPr>
              <w:t xml:space="preserve"> повышения доступности ресурсов.</w:t>
            </w:r>
          </w:p>
        </w:tc>
      </w:tr>
      <w:tr w:rsidR="0025222C" w:rsidRPr="00913EF7" w14:paraId="4DC1A239" w14:textId="77777777" w:rsidTr="0058404D">
        <w:trPr>
          <w:jc w:val="center"/>
        </w:trPr>
        <w:tc>
          <w:tcPr>
            <w:tcW w:w="1688" w:type="dxa"/>
            <w:vAlign w:val="center"/>
          </w:tcPr>
          <w:p w14:paraId="2937766E" w14:textId="57B79E43" w:rsidR="0025222C" w:rsidRPr="0025222C" w:rsidRDefault="0025222C" w:rsidP="001E22B6">
            <w:pPr>
              <w:widowControl w:val="0"/>
              <w:jc w:val="center"/>
              <w:rPr>
                <w:color w:val="000000"/>
                <w:sz w:val="22"/>
                <w:szCs w:val="22"/>
                <w:lang w:val="en-US"/>
              </w:rPr>
            </w:pPr>
            <w:r w:rsidRPr="0025222C">
              <w:rPr>
                <w:color w:val="000000"/>
                <w:sz w:val="22"/>
                <w:szCs w:val="22"/>
              </w:rPr>
              <w:t>АО «АК Алтыналмас»</w:t>
            </w:r>
          </w:p>
        </w:tc>
        <w:tc>
          <w:tcPr>
            <w:tcW w:w="4261" w:type="dxa"/>
            <w:vAlign w:val="center"/>
          </w:tcPr>
          <w:p w14:paraId="3A3F5AD0" w14:textId="1E5833C8" w:rsidR="0025222C" w:rsidRPr="0025222C" w:rsidRDefault="00EF2CD8" w:rsidP="0025222C">
            <w:pPr>
              <w:pStyle w:val="a7"/>
              <w:widowControl w:val="0"/>
              <w:ind w:left="0" w:firstLine="27"/>
              <w:jc w:val="both"/>
              <w:rPr>
                <w:color w:val="000000"/>
                <w:sz w:val="22"/>
                <w:szCs w:val="22"/>
              </w:rPr>
            </w:pPr>
            <w:r>
              <w:rPr>
                <w:sz w:val="22"/>
                <w:szCs w:val="22"/>
              </w:rPr>
              <w:t xml:space="preserve">– </w:t>
            </w:r>
            <w:r w:rsidR="0025222C" w:rsidRPr="0025222C">
              <w:rPr>
                <w:sz w:val="22"/>
                <w:szCs w:val="22"/>
              </w:rPr>
              <w:t xml:space="preserve">Цифровой рудник золотоизвлекательной </w:t>
            </w:r>
          </w:p>
          <w:p w14:paraId="6879360E" w14:textId="77777777" w:rsidR="00EF2CD8" w:rsidRDefault="0025222C" w:rsidP="0025222C">
            <w:pPr>
              <w:widowControl w:val="0"/>
              <w:jc w:val="both"/>
              <w:rPr>
                <w:sz w:val="22"/>
                <w:szCs w:val="22"/>
              </w:rPr>
            </w:pPr>
            <w:r w:rsidRPr="0025222C">
              <w:rPr>
                <w:sz w:val="22"/>
                <w:szCs w:val="22"/>
              </w:rPr>
              <w:t xml:space="preserve">фабрики, включает в себя систему SAP ERP, 3DEXPERIENCE, систему управления производственными процессами (MES), IoT, технологию интеллектуального решения IntelliSense, систему управления наряд-заданиями персоналу с помощью ЭЦП, платформу Mine Advisor с базой данных по горно-геологическим разработкам; </w:t>
            </w:r>
          </w:p>
          <w:p w14:paraId="4FC71561" w14:textId="4DB0C922" w:rsidR="0025222C" w:rsidRPr="0025222C" w:rsidRDefault="00EF2CD8" w:rsidP="0025222C">
            <w:pPr>
              <w:widowControl w:val="0"/>
              <w:jc w:val="both"/>
              <w:rPr>
                <w:color w:val="000000"/>
                <w:sz w:val="22"/>
                <w:szCs w:val="22"/>
              </w:rPr>
            </w:pPr>
            <w:r>
              <w:rPr>
                <w:sz w:val="22"/>
                <w:szCs w:val="22"/>
              </w:rPr>
              <w:t xml:space="preserve">– </w:t>
            </w:r>
            <w:r w:rsidRPr="002C06DD">
              <w:rPr>
                <w:sz w:val="22"/>
                <w:szCs w:val="22"/>
              </w:rPr>
              <w:t>IT-инфраструктура – цифровой ландшафт (оптические каналы связи на месторождениях в Актогае и Акбакае; подземный Wi-Fi на шахтах «Бескемпир» и «Акбакай»; диспетчерский центр на Актогае, работающий с информационными системами в режиме онлайн для эффективного управления горнодобывающими процессами).</w:t>
            </w:r>
          </w:p>
        </w:tc>
        <w:tc>
          <w:tcPr>
            <w:tcW w:w="3650" w:type="dxa"/>
            <w:vAlign w:val="center"/>
          </w:tcPr>
          <w:p w14:paraId="393D454D" w14:textId="77777777" w:rsidR="002A04C8" w:rsidRDefault="0025222C" w:rsidP="002A04C8">
            <w:pPr>
              <w:widowControl w:val="0"/>
              <w:jc w:val="both"/>
              <w:rPr>
                <w:sz w:val="22"/>
                <w:szCs w:val="22"/>
              </w:rPr>
            </w:pPr>
            <w:r w:rsidRPr="002A04C8">
              <w:rPr>
                <w:sz w:val="22"/>
                <w:szCs w:val="22"/>
              </w:rPr>
              <w:t xml:space="preserve">Автоматизация бизнес-процессов позволила существенно повысить эффективность операционной деятельности: снизить операционные </w:t>
            </w:r>
            <w:r w:rsidR="00EF2CD8" w:rsidRPr="002A04C8">
              <w:rPr>
                <w:sz w:val="22"/>
                <w:szCs w:val="22"/>
              </w:rPr>
              <w:t>издержки на 15%, уменьшить объем оборотного капитала на 5%, а также сократить количество рутинных операций на 20–30%.</w:t>
            </w:r>
          </w:p>
          <w:p w14:paraId="238C05A7" w14:textId="1574B480" w:rsidR="0025222C" w:rsidRPr="0025222C" w:rsidRDefault="00EF2CD8" w:rsidP="002A04C8">
            <w:pPr>
              <w:widowControl w:val="0"/>
              <w:jc w:val="both"/>
              <w:rPr>
                <w:sz w:val="22"/>
                <w:szCs w:val="22"/>
              </w:rPr>
            </w:pPr>
            <w:r w:rsidRPr="002A04C8">
              <w:rPr>
                <w:sz w:val="22"/>
                <w:szCs w:val="22"/>
              </w:rPr>
              <w:t>«Цифровой двойник по Sag Mill», оптимизирующий работу мельницы № обеспечивает прогноз возможных перегрузок с горизонтом в 20 минут, предотвращает сбои, прогнозирует износ футеровочных элементов, устраняет технологические простои, ранее составлявшие около 100 минут в месяц.</w:t>
            </w:r>
          </w:p>
        </w:tc>
      </w:tr>
      <w:tr w:rsidR="0036752C" w:rsidRPr="00913EF7" w14:paraId="1A339598" w14:textId="77777777" w:rsidTr="0025222C">
        <w:trPr>
          <w:jc w:val="center"/>
        </w:trPr>
        <w:tc>
          <w:tcPr>
            <w:tcW w:w="1688" w:type="dxa"/>
            <w:tcBorders>
              <w:bottom w:val="single" w:sz="4" w:space="0" w:color="000000"/>
            </w:tcBorders>
            <w:vAlign w:val="center"/>
          </w:tcPr>
          <w:p w14:paraId="2EBE79F1" w14:textId="77777777" w:rsidR="0036752C" w:rsidRPr="0025222C" w:rsidRDefault="0036752C" w:rsidP="001E22B6">
            <w:pPr>
              <w:widowControl w:val="0"/>
              <w:jc w:val="center"/>
              <w:rPr>
                <w:color w:val="000000"/>
                <w:sz w:val="22"/>
                <w:szCs w:val="22"/>
              </w:rPr>
            </w:pPr>
            <w:r w:rsidRPr="0025222C">
              <w:rPr>
                <w:color w:val="000000"/>
                <w:sz w:val="22"/>
                <w:szCs w:val="22"/>
              </w:rPr>
              <w:t xml:space="preserve">АО «Шубарколь комир» </w:t>
            </w:r>
          </w:p>
        </w:tc>
        <w:tc>
          <w:tcPr>
            <w:tcW w:w="4261" w:type="dxa"/>
            <w:tcBorders>
              <w:bottom w:val="single" w:sz="4" w:space="0" w:color="000000"/>
            </w:tcBorders>
          </w:tcPr>
          <w:p w14:paraId="101D1644" w14:textId="77777777" w:rsidR="007E1663" w:rsidRPr="0025222C" w:rsidRDefault="0036752C" w:rsidP="0003160E">
            <w:pPr>
              <w:pStyle w:val="a7"/>
              <w:widowControl w:val="0"/>
              <w:numPr>
                <w:ilvl w:val="0"/>
                <w:numId w:val="30"/>
              </w:numPr>
              <w:rPr>
                <w:color w:val="000000"/>
                <w:sz w:val="22"/>
                <w:szCs w:val="22"/>
              </w:rPr>
            </w:pPr>
            <w:r w:rsidRPr="0025222C">
              <w:rPr>
                <w:color w:val="000000"/>
                <w:sz w:val="22"/>
                <w:szCs w:val="22"/>
              </w:rPr>
              <w:t>«Умный карьер»</w:t>
            </w:r>
            <w:r w:rsidR="0023184E" w:rsidRPr="0025222C">
              <w:rPr>
                <w:color w:val="000000"/>
                <w:sz w:val="22"/>
                <w:szCs w:val="22"/>
              </w:rPr>
              <w:t>:</w:t>
            </w:r>
            <w:r w:rsidR="00534256" w:rsidRPr="0025222C">
              <w:rPr>
                <w:color w:val="000000"/>
                <w:sz w:val="22"/>
                <w:szCs w:val="22"/>
              </w:rPr>
              <w:t xml:space="preserve"> </w:t>
            </w:r>
            <w:r w:rsidRPr="0025222C">
              <w:rPr>
                <w:color w:val="000000"/>
                <w:sz w:val="22"/>
                <w:szCs w:val="22"/>
              </w:rPr>
              <w:t>автоматизированная</w:t>
            </w:r>
            <w:r w:rsidR="003D0A28" w:rsidRPr="0025222C">
              <w:rPr>
                <w:color w:val="000000"/>
                <w:sz w:val="22"/>
                <w:szCs w:val="22"/>
              </w:rPr>
              <w:t xml:space="preserve"> </w:t>
            </w:r>
          </w:p>
          <w:p w14:paraId="1113BD77" w14:textId="52F15A2B" w:rsidR="00534256" w:rsidRPr="0025222C" w:rsidRDefault="0023184E" w:rsidP="0025222C">
            <w:pPr>
              <w:widowControl w:val="0"/>
              <w:rPr>
                <w:color w:val="000000"/>
                <w:sz w:val="22"/>
                <w:szCs w:val="22"/>
              </w:rPr>
            </w:pPr>
            <w:r w:rsidRPr="0025222C">
              <w:rPr>
                <w:color w:val="000000"/>
                <w:sz w:val="22"/>
                <w:szCs w:val="22"/>
              </w:rPr>
              <w:t>с</w:t>
            </w:r>
            <w:r w:rsidR="0036752C" w:rsidRPr="0025222C">
              <w:rPr>
                <w:color w:val="000000"/>
                <w:sz w:val="22"/>
                <w:szCs w:val="22"/>
              </w:rPr>
              <w:t xml:space="preserve">истема управления горнотранспортным комплексом; </w:t>
            </w:r>
          </w:p>
          <w:p w14:paraId="1D900AB5" w14:textId="77777777" w:rsidR="003D0A28" w:rsidRPr="0025222C" w:rsidRDefault="009E6D44" w:rsidP="0003160E">
            <w:pPr>
              <w:pStyle w:val="a7"/>
              <w:widowControl w:val="0"/>
              <w:numPr>
                <w:ilvl w:val="0"/>
                <w:numId w:val="30"/>
              </w:numPr>
              <w:rPr>
                <w:color w:val="000000"/>
                <w:sz w:val="22"/>
                <w:szCs w:val="22"/>
              </w:rPr>
            </w:pPr>
            <w:r w:rsidRPr="0025222C">
              <w:rPr>
                <w:color w:val="000000"/>
                <w:sz w:val="22"/>
                <w:szCs w:val="22"/>
              </w:rPr>
              <w:t>С</w:t>
            </w:r>
            <w:r w:rsidR="0036752C" w:rsidRPr="0025222C">
              <w:rPr>
                <w:color w:val="000000"/>
                <w:sz w:val="22"/>
                <w:szCs w:val="22"/>
              </w:rPr>
              <w:t>истема Modular,</w:t>
            </w:r>
            <w:r w:rsidR="0023184E" w:rsidRPr="0025222C">
              <w:rPr>
                <w:color w:val="000000"/>
                <w:sz w:val="22"/>
                <w:szCs w:val="22"/>
              </w:rPr>
              <w:t xml:space="preserve"> </w:t>
            </w:r>
            <w:r w:rsidR="0036752C" w:rsidRPr="0025222C">
              <w:rPr>
                <w:color w:val="000000"/>
                <w:sz w:val="22"/>
                <w:szCs w:val="22"/>
              </w:rPr>
              <w:t xml:space="preserve">интегрированная </w:t>
            </w:r>
          </w:p>
          <w:p w14:paraId="5C58D78F" w14:textId="2B48A934" w:rsidR="0036752C" w:rsidRPr="0025222C" w:rsidRDefault="0036752C" w:rsidP="0025222C">
            <w:pPr>
              <w:widowControl w:val="0"/>
              <w:rPr>
                <w:color w:val="000000"/>
                <w:sz w:val="22"/>
                <w:szCs w:val="22"/>
              </w:rPr>
            </w:pPr>
            <w:r w:rsidRPr="0025222C">
              <w:rPr>
                <w:color w:val="000000"/>
                <w:sz w:val="22"/>
                <w:szCs w:val="22"/>
              </w:rPr>
              <w:t>с ГИС и ERP системой</w:t>
            </w:r>
            <w:r w:rsidR="009E6D44" w:rsidRPr="0025222C">
              <w:rPr>
                <w:color w:val="000000"/>
                <w:sz w:val="22"/>
                <w:szCs w:val="22"/>
              </w:rPr>
              <w:t xml:space="preserve"> и </w:t>
            </w:r>
            <w:r w:rsidRPr="0025222C">
              <w:rPr>
                <w:color w:val="000000"/>
                <w:sz w:val="22"/>
                <w:szCs w:val="22"/>
              </w:rPr>
              <w:t>моделир</w:t>
            </w:r>
            <w:r w:rsidR="009E6D44" w:rsidRPr="0025222C">
              <w:rPr>
                <w:color w:val="000000"/>
                <w:sz w:val="22"/>
                <w:szCs w:val="22"/>
              </w:rPr>
              <w:t>ующая</w:t>
            </w:r>
            <w:r w:rsidRPr="0025222C">
              <w:rPr>
                <w:color w:val="000000"/>
                <w:sz w:val="22"/>
                <w:szCs w:val="22"/>
              </w:rPr>
              <w:t xml:space="preserve"> производственны</w:t>
            </w:r>
            <w:r w:rsidR="009E6D44" w:rsidRPr="0025222C">
              <w:rPr>
                <w:color w:val="000000"/>
                <w:sz w:val="22"/>
                <w:szCs w:val="22"/>
              </w:rPr>
              <w:t>е</w:t>
            </w:r>
            <w:r w:rsidRPr="0025222C">
              <w:rPr>
                <w:color w:val="000000"/>
                <w:sz w:val="22"/>
                <w:szCs w:val="22"/>
              </w:rPr>
              <w:t xml:space="preserve"> процесс</w:t>
            </w:r>
            <w:r w:rsidR="009E6D44" w:rsidRPr="0025222C">
              <w:rPr>
                <w:color w:val="000000"/>
                <w:sz w:val="22"/>
                <w:szCs w:val="22"/>
              </w:rPr>
              <w:t>ы</w:t>
            </w:r>
            <w:r w:rsidRPr="0025222C">
              <w:rPr>
                <w:color w:val="000000"/>
                <w:sz w:val="22"/>
                <w:szCs w:val="22"/>
              </w:rPr>
              <w:t>.</w:t>
            </w:r>
          </w:p>
        </w:tc>
        <w:tc>
          <w:tcPr>
            <w:tcW w:w="3650" w:type="dxa"/>
            <w:tcBorders>
              <w:bottom w:val="single" w:sz="4" w:space="0" w:color="000000"/>
            </w:tcBorders>
            <w:vAlign w:val="center"/>
          </w:tcPr>
          <w:p w14:paraId="3CDAD411" w14:textId="27F38E2C" w:rsidR="00031F7B" w:rsidRPr="0025222C" w:rsidRDefault="0015384C" w:rsidP="001E22B6">
            <w:pPr>
              <w:widowControl w:val="0"/>
              <w:jc w:val="both"/>
              <w:rPr>
                <w:color w:val="000000"/>
                <w:sz w:val="22"/>
                <w:szCs w:val="22"/>
              </w:rPr>
            </w:pPr>
            <w:r w:rsidRPr="0025222C">
              <w:rPr>
                <w:color w:val="000000"/>
                <w:sz w:val="22"/>
                <w:szCs w:val="22"/>
              </w:rPr>
              <w:t xml:space="preserve">– </w:t>
            </w:r>
            <w:r w:rsidR="00081757" w:rsidRPr="0025222C">
              <w:rPr>
                <w:color w:val="000000"/>
                <w:sz w:val="22"/>
                <w:szCs w:val="22"/>
              </w:rPr>
              <w:t xml:space="preserve">обеспечение </w:t>
            </w:r>
            <w:r w:rsidR="0036752C" w:rsidRPr="0025222C">
              <w:rPr>
                <w:color w:val="000000"/>
                <w:sz w:val="22"/>
                <w:szCs w:val="22"/>
              </w:rPr>
              <w:t>полн</w:t>
            </w:r>
            <w:r w:rsidR="003A0AD9" w:rsidRPr="0025222C">
              <w:rPr>
                <w:color w:val="000000"/>
                <w:sz w:val="22"/>
                <w:szCs w:val="22"/>
              </w:rPr>
              <w:t>ой</w:t>
            </w:r>
            <w:r w:rsidR="0036752C" w:rsidRPr="0025222C">
              <w:rPr>
                <w:color w:val="000000"/>
                <w:sz w:val="22"/>
                <w:szCs w:val="22"/>
              </w:rPr>
              <w:t xml:space="preserve"> прозрачност</w:t>
            </w:r>
            <w:r w:rsidR="003A0AD9" w:rsidRPr="0025222C">
              <w:rPr>
                <w:color w:val="000000"/>
                <w:sz w:val="22"/>
                <w:szCs w:val="22"/>
              </w:rPr>
              <w:t>и</w:t>
            </w:r>
            <w:r w:rsidR="0036752C" w:rsidRPr="0025222C">
              <w:rPr>
                <w:color w:val="000000"/>
                <w:sz w:val="22"/>
                <w:szCs w:val="22"/>
              </w:rPr>
              <w:t xml:space="preserve"> и контроль всех показателей эффектив</w:t>
            </w:r>
            <w:r w:rsidR="00081757" w:rsidRPr="0025222C">
              <w:rPr>
                <w:color w:val="000000"/>
                <w:sz w:val="22"/>
                <w:szCs w:val="22"/>
              </w:rPr>
              <w:t xml:space="preserve"> </w:t>
            </w:r>
            <w:r w:rsidR="0036752C" w:rsidRPr="0025222C">
              <w:rPr>
                <w:color w:val="000000"/>
                <w:sz w:val="22"/>
                <w:szCs w:val="22"/>
              </w:rPr>
              <w:t>ности работы горнотранспортного оборудования</w:t>
            </w:r>
            <w:r w:rsidR="0036752C" w:rsidRPr="00462881">
              <w:rPr>
                <w:vertAlign w:val="superscript"/>
              </w:rPr>
              <w:footnoteReference w:id="14"/>
            </w:r>
            <w:r w:rsidR="00031F7B" w:rsidRPr="0025222C">
              <w:rPr>
                <w:color w:val="000000"/>
                <w:sz w:val="22"/>
                <w:szCs w:val="22"/>
              </w:rPr>
              <w:t>;</w:t>
            </w:r>
          </w:p>
          <w:p w14:paraId="5108E9CF" w14:textId="45A1FD42" w:rsidR="00031F7B" w:rsidRPr="0025222C" w:rsidRDefault="003A0AD9" w:rsidP="001E22B6">
            <w:pPr>
              <w:widowControl w:val="0"/>
              <w:jc w:val="both"/>
              <w:rPr>
                <w:color w:val="000000"/>
                <w:sz w:val="22"/>
                <w:szCs w:val="22"/>
              </w:rPr>
            </w:pPr>
            <w:r w:rsidRPr="0025222C">
              <w:rPr>
                <w:color w:val="000000"/>
                <w:sz w:val="22"/>
                <w:szCs w:val="22"/>
              </w:rPr>
              <w:t xml:space="preserve">– </w:t>
            </w:r>
            <w:r w:rsidR="00A00FCD" w:rsidRPr="0025222C">
              <w:rPr>
                <w:color w:val="000000"/>
                <w:sz w:val="22"/>
                <w:szCs w:val="22"/>
              </w:rPr>
              <w:t>с</w:t>
            </w:r>
            <w:r w:rsidR="0036752C" w:rsidRPr="0025222C">
              <w:rPr>
                <w:color w:val="000000"/>
                <w:sz w:val="22"/>
                <w:szCs w:val="22"/>
              </w:rPr>
              <w:t xml:space="preserve">бор данных </w:t>
            </w:r>
            <w:r w:rsidR="00DC0B5E" w:rsidRPr="0025222C">
              <w:rPr>
                <w:color w:val="000000"/>
                <w:sz w:val="22"/>
                <w:szCs w:val="22"/>
              </w:rPr>
              <w:t>о</w:t>
            </w:r>
            <w:r w:rsidR="0036752C" w:rsidRPr="0025222C">
              <w:rPr>
                <w:color w:val="000000"/>
                <w:sz w:val="22"/>
                <w:szCs w:val="22"/>
              </w:rPr>
              <w:t xml:space="preserve"> работе оборудования</w:t>
            </w:r>
            <w:r w:rsidR="006B0B25" w:rsidRPr="0025222C">
              <w:rPr>
                <w:color w:val="000000"/>
                <w:sz w:val="22"/>
                <w:szCs w:val="22"/>
              </w:rPr>
              <w:t xml:space="preserve"> </w:t>
            </w:r>
            <w:r w:rsidR="0036752C" w:rsidRPr="0025222C">
              <w:rPr>
                <w:color w:val="000000"/>
                <w:sz w:val="22"/>
                <w:szCs w:val="22"/>
              </w:rPr>
              <w:t>за смену</w:t>
            </w:r>
            <w:r w:rsidR="00DC0B5E" w:rsidRPr="0025222C">
              <w:rPr>
                <w:color w:val="000000"/>
                <w:sz w:val="22"/>
                <w:szCs w:val="22"/>
              </w:rPr>
              <w:t xml:space="preserve"> составляет</w:t>
            </w:r>
            <w:r w:rsidR="0036752C" w:rsidRPr="0025222C">
              <w:rPr>
                <w:color w:val="000000"/>
                <w:sz w:val="22"/>
                <w:szCs w:val="22"/>
              </w:rPr>
              <w:t xml:space="preserve"> более 2000 показателей: </w:t>
            </w:r>
            <w:r w:rsidR="006B0B25" w:rsidRPr="0025222C">
              <w:rPr>
                <w:color w:val="000000"/>
                <w:sz w:val="22"/>
                <w:szCs w:val="22"/>
              </w:rPr>
              <w:t>место и время</w:t>
            </w:r>
            <w:r w:rsidR="0036752C" w:rsidRPr="0025222C">
              <w:rPr>
                <w:color w:val="000000"/>
                <w:sz w:val="22"/>
                <w:szCs w:val="22"/>
              </w:rPr>
              <w:t xml:space="preserve"> нахо</w:t>
            </w:r>
            <w:r w:rsidR="006B0B25" w:rsidRPr="0025222C">
              <w:rPr>
                <w:color w:val="000000"/>
                <w:sz w:val="22"/>
                <w:szCs w:val="22"/>
              </w:rPr>
              <w:t>ждения спецтранспорта, его маршрут и задание</w:t>
            </w:r>
            <w:r w:rsidR="00A00FCD" w:rsidRPr="0025222C">
              <w:rPr>
                <w:color w:val="000000"/>
                <w:sz w:val="22"/>
                <w:szCs w:val="22"/>
              </w:rPr>
              <w:t>;</w:t>
            </w:r>
          </w:p>
          <w:p w14:paraId="36958FD4" w14:textId="727DAD8E" w:rsidR="00031F7B" w:rsidRPr="0025222C" w:rsidRDefault="00031F7B" w:rsidP="00031F7B">
            <w:pPr>
              <w:widowControl w:val="0"/>
              <w:jc w:val="both"/>
              <w:rPr>
                <w:color w:val="000000"/>
                <w:sz w:val="22"/>
                <w:szCs w:val="22"/>
              </w:rPr>
            </w:pPr>
            <w:r w:rsidRPr="0025222C">
              <w:rPr>
                <w:color w:val="000000"/>
                <w:sz w:val="22"/>
                <w:szCs w:val="22"/>
              </w:rPr>
              <w:t>–</w:t>
            </w:r>
            <w:r w:rsidR="006B0B25" w:rsidRPr="0025222C">
              <w:rPr>
                <w:color w:val="000000"/>
                <w:sz w:val="22"/>
                <w:szCs w:val="22"/>
              </w:rPr>
              <w:t xml:space="preserve"> </w:t>
            </w:r>
            <w:r w:rsidR="00A00FCD" w:rsidRPr="0025222C">
              <w:rPr>
                <w:color w:val="000000"/>
                <w:sz w:val="22"/>
                <w:szCs w:val="22"/>
              </w:rPr>
              <w:t>ф</w:t>
            </w:r>
            <w:r w:rsidR="0036752C" w:rsidRPr="0025222C">
              <w:rPr>
                <w:color w:val="000000"/>
                <w:sz w:val="22"/>
                <w:szCs w:val="22"/>
              </w:rPr>
              <w:t>икс</w:t>
            </w:r>
            <w:r w:rsidRPr="0025222C">
              <w:rPr>
                <w:color w:val="000000"/>
                <w:sz w:val="22"/>
                <w:szCs w:val="22"/>
              </w:rPr>
              <w:t xml:space="preserve">ация </w:t>
            </w:r>
            <w:r w:rsidR="0036752C" w:rsidRPr="0025222C">
              <w:rPr>
                <w:color w:val="000000"/>
                <w:sz w:val="22"/>
                <w:szCs w:val="22"/>
              </w:rPr>
              <w:t>просто</w:t>
            </w:r>
            <w:r w:rsidRPr="0025222C">
              <w:rPr>
                <w:color w:val="000000"/>
                <w:sz w:val="22"/>
                <w:szCs w:val="22"/>
              </w:rPr>
              <w:t xml:space="preserve">ев техники и их </w:t>
            </w:r>
            <w:r w:rsidR="0036752C" w:rsidRPr="0025222C">
              <w:rPr>
                <w:color w:val="000000"/>
                <w:sz w:val="22"/>
                <w:szCs w:val="22"/>
              </w:rPr>
              <w:t>характер: аварийны</w:t>
            </w:r>
            <w:r w:rsidRPr="0025222C">
              <w:rPr>
                <w:color w:val="000000"/>
                <w:sz w:val="22"/>
                <w:szCs w:val="22"/>
              </w:rPr>
              <w:t>й</w:t>
            </w:r>
            <w:r w:rsidR="0036752C" w:rsidRPr="0025222C">
              <w:rPr>
                <w:color w:val="000000"/>
                <w:sz w:val="22"/>
                <w:szCs w:val="22"/>
              </w:rPr>
              <w:t xml:space="preserve"> или технически</w:t>
            </w:r>
            <w:r w:rsidRPr="0025222C">
              <w:rPr>
                <w:color w:val="000000"/>
                <w:sz w:val="22"/>
                <w:szCs w:val="22"/>
              </w:rPr>
              <w:t>й</w:t>
            </w:r>
            <w:r w:rsidR="00A00FCD" w:rsidRPr="0025222C">
              <w:rPr>
                <w:color w:val="000000"/>
                <w:sz w:val="22"/>
                <w:szCs w:val="22"/>
              </w:rPr>
              <w:t>;</w:t>
            </w:r>
          </w:p>
          <w:p w14:paraId="37DFA7C2" w14:textId="5B86CA09" w:rsidR="0036752C" w:rsidRPr="0025222C" w:rsidRDefault="00544FA8" w:rsidP="00031F7B">
            <w:pPr>
              <w:widowControl w:val="0"/>
              <w:jc w:val="both"/>
              <w:rPr>
                <w:sz w:val="22"/>
                <w:szCs w:val="22"/>
              </w:rPr>
            </w:pPr>
            <w:r w:rsidRPr="0025222C">
              <w:rPr>
                <w:color w:val="000000"/>
                <w:sz w:val="22"/>
                <w:szCs w:val="22"/>
              </w:rPr>
              <w:t>–</w:t>
            </w:r>
            <w:r w:rsidR="00DC0B5E" w:rsidRPr="0025222C">
              <w:rPr>
                <w:color w:val="000000"/>
                <w:sz w:val="22"/>
                <w:szCs w:val="22"/>
              </w:rPr>
              <w:t xml:space="preserve"> </w:t>
            </w:r>
            <w:r w:rsidRPr="0025222C">
              <w:rPr>
                <w:color w:val="000000"/>
                <w:sz w:val="22"/>
                <w:szCs w:val="22"/>
              </w:rPr>
              <w:t>в</w:t>
            </w:r>
            <w:r w:rsidR="0036752C" w:rsidRPr="0025222C">
              <w:rPr>
                <w:color w:val="000000"/>
                <w:sz w:val="22"/>
                <w:szCs w:val="22"/>
              </w:rPr>
              <w:t>следстви</w:t>
            </w:r>
            <w:r w:rsidR="00DC0B5E" w:rsidRPr="0025222C">
              <w:rPr>
                <w:color w:val="000000"/>
                <w:sz w:val="22"/>
                <w:szCs w:val="22"/>
              </w:rPr>
              <w:t xml:space="preserve">е внедрения системы Modular </w:t>
            </w:r>
            <w:r w:rsidR="0036752C" w:rsidRPr="0025222C">
              <w:rPr>
                <w:color w:val="000000"/>
                <w:sz w:val="22"/>
                <w:szCs w:val="22"/>
              </w:rPr>
              <w:t xml:space="preserve">производительность самосвального парка </w:t>
            </w:r>
            <w:r w:rsidRPr="0025222C">
              <w:rPr>
                <w:color w:val="000000"/>
                <w:sz w:val="22"/>
                <w:szCs w:val="22"/>
              </w:rPr>
              <w:t xml:space="preserve">выросла </w:t>
            </w:r>
            <w:r w:rsidR="0036752C" w:rsidRPr="0025222C">
              <w:rPr>
                <w:color w:val="000000"/>
                <w:sz w:val="22"/>
                <w:szCs w:val="22"/>
              </w:rPr>
              <w:t>на 11% и экскава</w:t>
            </w:r>
            <w:r w:rsidR="00081757" w:rsidRPr="0025222C">
              <w:rPr>
                <w:color w:val="000000"/>
                <w:sz w:val="22"/>
                <w:szCs w:val="22"/>
              </w:rPr>
              <w:t xml:space="preserve"> </w:t>
            </w:r>
            <w:r w:rsidR="0036752C" w:rsidRPr="0025222C">
              <w:rPr>
                <w:color w:val="000000"/>
                <w:sz w:val="22"/>
                <w:szCs w:val="22"/>
              </w:rPr>
              <w:t xml:space="preserve">торного парка на 40%, </w:t>
            </w:r>
            <w:r w:rsidRPr="0025222C">
              <w:rPr>
                <w:color w:val="000000"/>
                <w:sz w:val="22"/>
                <w:szCs w:val="22"/>
              </w:rPr>
              <w:t>а также</w:t>
            </w:r>
            <w:r w:rsidR="0036752C" w:rsidRPr="0025222C">
              <w:rPr>
                <w:color w:val="000000"/>
                <w:sz w:val="22"/>
                <w:szCs w:val="22"/>
              </w:rPr>
              <w:t xml:space="preserve"> снизилась расходная часть бюджета предприятия.</w:t>
            </w:r>
          </w:p>
        </w:tc>
      </w:tr>
      <w:tr w:rsidR="0025222C" w:rsidRPr="00913EF7" w14:paraId="55811D9E" w14:textId="77777777" w:rsidTr="0025222C">
        <w:trPr>
          <w:jc w:val="center"/>
        </w:trPr>
        <w:tc>
          <w:tcPr>
            <w:tcW w:w="9599" w:type="dxa"/>
            <w:gridSpan w:val="3"/>
            <w:tcBorders>
              <w:top w:val="nil"/>
              <w:left w:val="nil"/>
              <w:bottom w:val="single" w:sz="4" w:space="0" w:color="auto"/>
              <w:right w:val="nil"/>
            </w:tcBorders>
            <w:vAlign w:val="center"/>
          </w:tcPr>
          <w:p w14:paraId="1F751AC6" w14:textId="77777777" w:rsidR="0025222C" w:rsidRDefault="0025222C" w:rsidP="003E3B6F">
            <w:pPr>
              <w:widowControl w:val="0"/>
              <w:ind w:hanging="114"/>
              <w:jc w:val="both"/>
              <w:rPr>
                <w:sz w:val="28"/>
                <w:szCs w:val="28"/>
              </w:rPr>
            </w:pPr>
            <w:r w:rsidRPr="00934ECD">
              <w:rPr>
                <w:sz w:val="28"/>
                <w:szCs w:val="28"/>
              </w:rPr>
              <w:t>Продолжение таблицы 28</w:t>
            </w:r>
          </w:p>
          <w:p w14:paraId="6A90F12C" w14:textId="77777777" w:rsidR="0025222C" w:rsidRPr="0025222C" w:rsidRDefault="0025222C" w:rsidP="003E3B6F">
            <w:pPr>
              <w:widowControl w:val="0"/>
              <w:jc w:val="both"/>
              <w:rPr>
                <w:sz w:val="16"/>
                <w:szCs w:val="16"/>
              </w:rPr>
            </w:pPr>
          </w:p>
        </w:tc>
      </w:tr>
      <w:tr w:rsidR="0025222C" w:rsidRPr="00913EF7" w14:paraId="054502B2" w14:textId="77777777" w:rsidTr="003E3B6F">
        <w:trPr>
          <w:jc w:val="center"/>
        </w:trPr>
        <w:tc>
          <w:tcPr>
            <w:tcW w:w="1688" w:type="dxa"/>
            <w:tcBorders>
              <w:top w:val="single" w:sz="4" w:space="0" w:color="auto"/>
            </w:tcBorders>
            <w:vAlign w:val="center"/>
          </w:tcPr>
          <w:p w14:paraId="555A212C" w14:textId="77777777" w:rsidR="0025222C" w:rsidRPr="00934ECD" w:rsidRDefault="0025222C" w:rsidP="003E3B6F">
            <w:pPr>
              <w:widowControl w:val="0"/>
              <w:jc w:val="center"/>
              <w:rPr>
                <w:color w:val="000000"/>
                <w:sz w:val="20"/>
                <w:szCs w:val="20"/>
                <w:lang w:val="en-US"/>
              </w:rPr>
            </w:pPr>
            <w:r>
              <w:rPr>
                <w:color w:val="000000"/>
                <w:sz w:val="20"/>
                <w:szCs w:val="20"/>
                <w:lang w:val="en-US"/>
              </w:rPr>
              <w:t>1</w:t>
            </w:r>
          </w:p>
        </w:tc>
        <w:tc>
          <w:tcPr>
            <w:tcW w:w="4261" w:type="dxa"/>
            <w:tcBorders>
              <w:top w:val="single" w:sz="4" w:space="0" w:color="auto"/>
            </w:tcBorders>
            <w:vAlign w:val="center"/>
          </w:tcPr>
          <w:p w14:paraId="7DB7689A" w14:textId="77777777" w:rsidR="0025222C" w:rsidRPr="00934ECD" w:rsidRDefault="0025222C" w:rsidP="003E3B6F">
            <w:pPr>
              <w:pStyle w:val="a7"/>
              <w:widowControl w:val="0"/>
              <w:ind w:left="360"/>
              <w:jc w:val="center"/>
              <w:rPr>
                <w:sz w:val="20"/>
                <w:szCs w:val="20"/>
                <w:lang w:val="en-US"/>
              </w:rPr>
            </w:pPr>
            <w:r>
              <w:rPr>
                <w:sz w:val="20"/>
                <w:szCs w:val="20"/>
                <w:lang w:val="en-US"/>
              </w:rPr>
              <w:t>2</w:t>
            </w:r>
          </w:p>
        </w:tc>
        <w:tc>
          <w:tcPr>
            <w:tcW w:w="3650" w:type="dxa"/>
            <w:tcBorders>
              <w:top w:val="single" w:sz="4" w:space="0" w:color="auto"/>
            </w:tcBorders>
            <w:vAlign w:val="center"/>
          </w:tcPr>
          <w:p w14:paraId="0034D110" w14:textId="77777777" w:rsidR="0025222C" w:rsidRPr="00934ECD" w:rsidRDefault="0025222C" w:rsidP="003E3B6F">
            <w:pPr>
              <w:widowControl w:val="0"/>
              <w:jc w:val="center"/>
              <w:rPr>
                <w:sz w:val="20"/>
                <w:szCs w:val="20"/>
                <w:lang w:val="en-US"/>
              </w:rPr>
            </w:pPr>
            <w:r>
              <w:rPr>
                <w:sz w:val="20"/>
                <w:szCs w:val="20"/>
                <w:lang w:val="en-US"/>
              </w:rPr>
              <w:t>3</w:t>
            </w:r>
          </w:p>
        </w:tc>
      </w:tr>
      <w:tr w:rsidR="0025222C" w:rsidRPr="00913EF7" w14:paraId="23A25AC1" w14:textId="77777777" w:rsidTr="003E3B6F">
        <w:trPr>
          <w:jc w:val="center"/>
        </w:trPr>
        <w:tc>
          <w:tcPr>
            <w:tcW w:w="1688" w:type="dxa"/>
            <w:tcBorders>
              <w:top w:val="single" w:sz="4" w:space="0" w:color="auto"/>
            </w:tcBorders>
            <w:vAlign w:val="center"/>
          </w:tcPr>
          <w:p w14:paraId="494C66E2" w14:textId="77777777" w:rsidR="00211D51" w:rsidRPr="0025222C" w:rsidRDefault="00211D51" w:rsidP="00211D51">
            <w:pPr>
              <w:widowControl w:val="0"/>
              <w:jc w:val="center"/>
              <w:rPr>
                <w:color w:val="000000"/>
                <w:sz w:val="22"/>
                <w:szCs w:val="22"/>
              </w:rPr>
            </w:pPr>
            <w:r w:rsidRPr="0025222C">
              <w:rPr>
                <w:color w:val="000000"/>
                <w:sz w:val="22"/>
                <w:szCs w:val="22"/>
              </w:rPr>
              <w:t xml:space="preserve">ТОО </w:t>
            </w:r>
          </w:p>
          <w:p w14:paraId="73714E7E" w14:textId="388DA54D" w:rsidR="0025222C" w:rsidRDefault="00211D51" w:rsidP="003E3B6F">
            <w:pPr>
              <w:widowControl w:val="0"/>
              <w:jc w:val="center"/>
              <w:rPr>
                <w:color w:val="000000"/>
                <w:sz w:val="20"/>
                <w:szCs w:val="20"/>
                <w:lang w:val="en-US"/>
              </w:rPr>
            </w:pPr>
            <w:r w:rsidRPr="0025222C">
              <w:rPr>
                <w:color w:val="000000"/>
                <w:sz w:val="22"/>
                <w:szCs w:val="22"/>
              </w:rPr>
              <w:t>«Казцинк»</w:t>
            </w:r>
          </w:p>
        </w:tc>
        <w:tc>
          <w:tcPr>
            <w:tcW w:w="4261" w:type="dxa"/>
            <w:tcBorders>
              <w:top w:val="single" w:sz="4" w:space="0" w:color="auto"/>
            </w:tcBorders>
            <w:vAlign w:val="center"/>
          </w:tcPr>
          <w:p w14:paraId="7E016A93" w14:textId="21482FF2" w:rsidR="00F005ED" w:rsidRDefault="00FB39A6" w:rsidP="00CD5C2C">
            <w:pPr>
              <w:pStyle w:val="a7"/>
              <w:widowControl w:val="0"/>
              <w:tabs>
                <w:tab w:val="left" w:pos="273"/>
              </w:tabs>
              <w:ind w:left="0"/>
              <w:jc w:val="both"/>
              <w:rPr>
                <w:color w:val="000000"/>
                <w:sz w:val="22"/>
                <w:szCs w:val="22"/>
              </w:rPr>
            </w:pPr>
            <w:r>
              <w:rPr>
                <w:color w:val="000000"/>
                <w:sz w:val="22"/>
                <w:szCs w:val="22"/>
              </w:rPr>
              <w:softHyphen/>
              <w:t xml:space="preserve">– </w:t>
            </w:r>
            <w:r w:rsidRPr="0025222C">
              <w:rPr>
                <w:color w:val="000000"/>
                <w:sz w:val="22"/>
                <w:szCs w:val="22"/>
              </w:rPr>
              <w:t xml:space="preserve">Цифровой двойник двух мельниц </w:t>
            </w:r>
            <w:r w:rsidR="00E51DC0" w:rsidRPr="0025222C">
              <w:rPr>
                <w:color w:val="000000"/>
                <w:sz w:val="22"/>
                <w:szCs w:val="22"/>
              </w:rPr>
              <w:t>Outotec на золотоизвлекательной фабрике АО «Altyntau Kokshetau» (подразделение «Казцинка»);</w:t>
            </w:r>
          </w:p>
          <w:p w14:paraId="3DC37D8A" w14:textId="7B120973" w:rsidR="0025222C" w:rsidRPr="0025222C" w:rsidRDefault="00E51DC0" w:rsidP="0003160E">
            <w:pPr>
              <w:pStyle w:val="a7"/>
              <w:widowControl w:val="0"/>
              <w:numPr>
                <w:ilvl w:val="0"/>
                <w:numId w:val="29"/>
              </w:numPr>
              <w:tabs>
                <w:tab w:val="left" w:pos="273"/>
              </w:tabs>
              <w:ind w:left="0" w:firstLine="0"/>
              <w:jc w:val="both"/>
              <w:rPr>
                <w:color w:val="000000"/>
                <w:sz w:val="22"/>
                <w:szCs w:val="22"/>
              </w:rPr>
            </w:pPr>
            <w:r w:rsidRPr="0025222C">
              <w:rPr>
                <w:color w:val="000000"/>
                <w:sz w:val="22"/>
                <w:szCs w:val="22"/>
              </w:rPr>
              <w:t xml:space="preserve"> </w:t>
            </w:r>
            <w:r w:rsidR="00EA37E3" w:rsidRPr="0025222C">
              <w:rPr>
                <w:color w:val="000000"/>
                <w:sz w:val="22"/>
                <w:szCs w:val="22"/>
              </w:rPr>
              <w:t>автоматизированная система управления</w:t>
            </w:r>
            <w:r w:rsidR="00EA37E3">
              <w:rPr>
                <w:color w:val="000000"/>
                <w:sz w:val="22"/>
                <w:szCs w:val="22"/>
              </w:rPr>
              <w:t xml:space="preserve"> </w:t>
            </w:r>
            <w:r w:rsidR="00EA37E3" w:rsidRPr="0025222C">
              <w:rPr>
                <w:color w:val="000000"/>
                <w:sz w:val="22"/>
                <w:szCs w:val="22"/>
              </w:rPr>
              <w:t xml:space="preserve">персоналом и оборудованием </w:t>
            </w:r>
            <w:r w:rsidR="0025222C" w:rsidRPr="0025222C">
              <w:rPr>
                <w:color w:val="000000"/>
                <w:sz w:val="22"/>
                <w:szCs w:val="22"/>
              </w:rPr>
              <w:t xml:space="preserve">«Pitram» на Малевскому руднике в Зыряновске; </w:t>
            </w:r>
          </w:p>
          <w:p w14:paraId="0FB3DCF8" w14:textId="77777777" w:rsidR="0025222C" w:rsidRPr="0025222C" w:rsidRDefault="0025222C" w:rsidP="0003160E">
            <w:pPr>
              <w:pStyle w:val="a7"/>
              <w:widowControl w:val="0"/>
              <w:numPr>
                <w:ilvl w:val="0"/>
                <w:numId w:val="29"/>
              </w:numPr>
              <w:tabs>
                <w:tab w:val="left" w:pos="273"/>
              </w:tabs>
              <w:ind w:left="0" w:firstLine="0"/>
              <w:jc w:val="both"/>
              <w:rPr>
                <w:color w:val="000000"/>
                <w:sz w:val="22"/>
                <w:szCs w:val="22"/>
              </w:rPr>
            </w:pPr>
            <w:r w:rsidRPr="0025222C">
              <w:rPr>
                <w:color w:val="000000"/>
                <w:sz w:val="22"/>
                <w:szCs w:val="22"/>
              </w:rPr>
              <w:t>«новый металлургический баланс»:</w:t>
            </w:r>
          </w:p>
          <w:p w14:paraId="0230D4AA" w14:textId="77777777" w:rsidR="0025222C" w:rsidRPr="0025222C" w:rsidRDefault="0025222C" w:rsidP="0025222C">
            <w:pPr>
              <w:widowControl w:val="0"/>
              <w:tabs>
                <w:tab w:val="left" w:pos="273"/>
              </w:tabs>
              <w:jc w:val="both"/>
              <w:rPr>
                <w:color w:val="000000"/>
                <w:sz w:val="22"/>
                <w:szCs w:val="22"/>
              </w:rPr>
            </w:pPr>
            <w:r w:rsidRPr="0025222C">
              <w:rPr>
                <w:color w:val="000000"/>
                <w:sz w:val="22"/>
                <w:szCs w:val="22"/>
              </w:rPr>
              <w:t xml:space="preserve">единая база производственных данных с цифровизацией основных процессов; </w:t>
            </w:r>
          </w:p>
          <w:p w14:paraId="265B2493" w14:textId="77777777" w:rsidR="0025222C" w:rsidRPr="0025222C" w:rsidRDefault="0025222C" w:rsidP="0003160E">
            <w:pPr>
              <w:pStyle w:val="a7"/>
              <w:widowControl w:val="0"/>
              <w:numPr>
                <w:ilvl w:val="0"/>
                <w:numId w:val="29"/>
              </w:numPr>
              <w:tabs>
                <w:tab w:val="left" w:pos="273"/>
              </w:tabs>
              <w:ind w:left="0" w:firstLine="0"/>
              <w:jc w:val="both"/>
              <w:rPr>
                <w:color w:val="000000"/>
                <w:sz w:val="22"/>
                <w:szCs w:val="22"/>
              </w:rPr>
            </w:pPr>
            <w:r w:rsidRPr="0025222C">
              <w:rPr>
                <w:color w:val="000000"/>
                <w:sz w:val="22"/>
                <w:szCs w:val="22"/>
              </w:rPr>
              <w:t>система планирования и бюдже тирования</w:t>
            </w:r>
            <w:r>
              <w:rPr>
                <w:color w:val="000000"/>
                <w:sz w:val="22"/>
                <w:szCs w:val="22"/>
              </w:rPr>
              <w:t xml:space="preserve"> </w:t>
            </w:r>
            <w:r w:rsidRPr="0025222C">
              <w:rPr>
                <w:color w:val="000000"/>
                <w:sz w:val="22"/>
                <w:szCs w:val="22"/>
              </w:rPr>
              <w:t>от компании RPM GLOBA</w:t>
            </w:r>
            <w:r w:rsidRPr="0025222C">
              <w:rPr>
                <w:sz w:val="22"/>
                <w:szCs w:val="22"/>
              </w:rPr>
              <w:t xml:space="preserve"> </w:t>
            </w:r>
            <w:r w:rsidRPr="0025222C">
              <w:rPr>
                <w:color w:val="000000"/>
                <w:sz w:val="22"/>
                <w:szCs w:val="22"/>
              </w:rPr>
              <w:t xml:space="preserve">для горного производства; </w:t>
            </w:r>
          </w:p>
          <w:p w14:paraId="1196D255" w14:textId="77777777" w:rsidR="0025222C" w:rsidRPr="0025222C" w:rsidRDefault="0025222C" w:rsidP="0003160E">
            <w:pPr>
              <w:pStyle w:val="a7"/>
              <w:widowControl w:val="0"/>
              <w:numPr>
                <w:ilvl w:val="0"/>
                <w:numId w:val="29"/>
              </w:numPr>
              <w:tabs>
                <w:tab w:val="left" w:pos="273"/>
              </w:tabs>
              <w:ind w:left="0" w:firstLine="0"/>
              <w:jc w:val="both"/>
              <w:rPr>
                <w:color w:val="000000"/>
                <w:sz w:val="22"/>
                <w:szCs w:val="22"/>
              </w:rPr>
            </w:pPr>
            <w:r w:rsidRPr="0025222C">
              <w:rPr>
                <w:color w:val="000000"/>
                <w:sz w:val="22"/>
                <w:szCs w:val="22"/>
              </w:rPr>
              <w:t xml:space="preserve">внедрение SAP ERP, объединяющей </w:t>
            </w:r>
          </w:p>
          <w:p w14:paraId="620FB076" w14:textId="77777777" w:rsidR="0025222C" w:rsidRPr="0025222C" w:rsidRDefault="0025222C" w:rsidP="0025222C">
            <w:pPr>
              <w:widowControl w:val="0"/>
              <w:tabs>
                <w:tab w:val="left" w:pos="273"/>
              </w:tabs>
              <w:jc w:val="both"/>
              <w:rPr>
                <w:color w:val="000000"/>
                <w:sz w:val="22"/>
                <w:szCs w:val="22"/>
              </w:rPr>
            </w:pPr>
            <w:r w:rsidRPr="0025222C">
              <w:rPr>
                <w:color w:val="000000"/>
                <w:sz w:val="22"/>
                <w:szCs w:val="22"/>
              </w:rPr>
              <w:t>бизнес-процессы;</w:t>
            </w:r>
          </w:p>
          <w:p w14:paraId="0EF197CE" w14:textId="77777777" w:rsidR="0025222C" w:rsidRPr="0025222C" w:rsidRDefault="0025222C" w:rsidP="0003160E">
            <w:pPr>
              <w:pStyle w:val="a7"/>
              <w:widowControl w:val="0"/>
              <w:numPr>
                <w:ilvl w:val="0"/>
                <w:numId w:val="29"/>
              </w:numPr>
              <w:tabs>
                <w:tab w:val="left" w:pos="273"/>
              </w:tabs>
              <w:ind w:left="0" w:firstLine="0"/>
              <w:jc w:val="both"/>
              <w:rPr>
                <w:color w:val="000000"/>
                <w:sz w:val="22"/>
                <w:szCs w:val="22"/>
              </w:rPr>
            </w:pPr>
            <w:r w:rsidRPr="0025222C">
              <w:rPr>
                <w:color w:val="000000"/>
                <w:sz w:val="22"/>
                <w:szCs w:val="22"/>
              </w:rPr>
              <w:t xml:space="preserve">проект «BigData» для принятия </w:t>
            </w:r>
          </w:p>
          <w:p w14:paraId="5CDD3A39" w14:textId="655973C1" w:rsidR="0025222C" w:rsidRPr="003E3B6F" w:rsidRDefault="0025222C" w:rsidP="0025222C">
            <w:pPr>
              <w:pStyle w:val="a7"/>
              <w:widowControl w:val="0"/>
              <w:tabs>
                <w:tab w:val="left" w:pos="273"/>
              </w:tabs>
              <w:ind w:left="0"/>
              <w:jc w:val="both"/>
              <w:rPr>
                <w:sz w:val="20"/>
                <w:szCs w:val="20"/>
              </w:rPr>
            </w:pPr>
            <w:r w:rsidRPr="0025222C">
              <w:rPr>
                <w:color w:val="000000"/>
                <w:sz w:val="22"/>
                <w:szCs w:val="22"/>
              </w:rPr>
              <w:t>производственных решений на основе статистических и фактических данных.</w:t>
            </w:r>
          </w:p>
        </w:tc>
        <w:tc>
          <w:tcPr>
            <w:tcW w:w="3650" w:type="dxa"/>
            <w:tcBorders>
              <w:top w:val="single" w:sz="4" w:space="0" w:color="auto"/>
            </w:tcBorders>
            <w:vAlign w:val="center"/>
          </w:tcPr>
          <w:p w14:paraId="2CC83F5C" w14:textId="2F92ADD6" w:rsidR="0025222C" w:rsidRPr="0025222C" w:rsidRDefault="00FB39A6" w:rsidP="0025222C">
            <w:pPr>
              <w:widowControl w:val="0"/>
              <w:jc w:val="both"/>
              <w:rPr>
                <w:color w:val="000000"/>
                <w:sz w:val="22"/>
                <w:szCs w:val="22"/>
              </w:rPr>
            </w:pPr>
            <w:r w:rsidRPr="0025222C">
              <w:rPr>
                <w:color w:val="000000"/>
                <w:sz w:val="22"/>
                <w:szCs w:val="22"/>
              </w:rPr>
              <w:t xml:space="preserve">Цифровой двойник мельниц </w:t>
            </w:r>
            <w:r w:rsidR="00E51DC0" w:rsidRPr="0025222C">
              <w:rPr>
                <w:color w:val="000000"/>
                <w:sz w:val="22"/>
                <w:szCs w:val="22"/>
              </w:rPr>
              <w:t xml:space="preserve">рассчитывает поведение оборудования и потенциальные аварийные ситуации, осуществляет </w:t>
            </w:r>
            <w:r w:rsidR="00EA37E3" w:rsidRPr="0025222C">
              <w:rPr>
                <w:color w:val="000000"/>
                <w:sz w:val="22"/>
                <w:szCs w:val="22"/>
              </w:rPr>
              <w:t xml:space="preserve">контроль реального процесса производства и предупреждает об </w:t>
            </w:r>
            <w:r w:rsidR="0025222C" w:rsidRPr="0025222C">
              <w:rPr>
                <w:color w:val="000000"/>
                <w:sz w:val="22"/>
                <w:szCs w:val="22"/>
              </w:rPr>
              <w:t>отклонениях в работе мельниц за несколько часов</w:t>
            </w:r>
            <w:r w:rsidR="0025222C" w:rsidRPr="00CF0A7E">
              <w:rPr>
                <w:vertAlign w:val="superscript"/>
              </w:rPr>
              <w:footnoteReference w:id="15"/>
            </w:r>
            <w:r w:rsidR="0025222C" w:rsidRPr="0025222C">
              <w:rPr>
                <w:color w:val="000000"/>
                <w:sz w:val="22"/>
                <w:szCs w:val="22"/>
              </w:rPr>
              <w:t xml:space="preserve">. </w:t>
            </w:r>
          </w:p>
          <w:p w14:paraId="19337BC6" w14:textId="3545DE22" w:rsidR="0025222C" w:rsidRPr="0025222C" w:rsidRDefault="0025222C" w:rsidP="0025222C">
            <w:pPr>
              <w:widowControl w:val="0"/>
              <w:jc w:val="both"/>
              <w:rPr>
                <w:color w:val="000000"/>
                <w:sz w:val="22"/>
                <w:szCs w:val="22"/>
              </w:rPr>
            </w:pPr>
            <w:r w:rsidRPr="0025222C">
              <w:rPr>
                <w:color w:val="000000"/>
                <w:sz w:val="22"/>
                <w:szCs w:val="22"/>
              </w:rPr>
              <w:t>Рассматривается возможность тира</w:t>
            </w:r>
            <w:r>
              <w:rPr>
                <w:color w:val="000000"/>
                <w:sz w:val="22"/>
                <w:szCs w:val="22"/>
              </w:rPr>
              <w:t xml:space="preserve"> </w:t>
            </w:r>
            <w:r w:rsidRPr="0025222C">
              <w:rPr>
                <w:color w:val="000000"/>
                <w:sz w:val="22"/>
                <w:szCs w:val="22"/>
              </w:rPr>
              <w:t>жирования цифровых двойников на другое основное оборудование компании.</w:t>
            </w:r>
          </w:p>
          <w:p w14:paraId="2E0F7FB0" w14:textId="67201C1E" w:rsidR="0025222C" w:rsidRPr="00554886" w:rsidRDefault="0025222C" w:rsidP="0025222C">
            <w:pPr>
              <w:widowControl w:val="0"/>
              <w:jc w:val="both"/>
              <w:rPr>
                <w:sz w:val="20"/>
                <w:szCs w:val="20"/>
              </w:rPr>
            </w:pPr>
            <w:r w:rsidRPr="0025222C">
              <w:rPr>
                <w:color w:val="000000"/>
                <w:sz w:val="22"/>
                <w:szCs w:val="22"/>
              </w:rPr>
              <w:t>В рамках дорожной карты цифровизации в 2025 планируется внедрение проекта «Самообу</w:t>
            </w:r>
            <w:r>
              <w:rPr>
                <w:color w:val="000000"/>
                <w:sz w:val="22"/>
                <w:szCs w:val="22"/>
              </w:rPr>
              <w:t xml:space="preserve"> </w:t>
            </w:r>
            <w:r w:rsidRPr="0025222C">
              <w:rPr>
                <w:color w:val="000000"/>
                <w:sz w:val="22"/>
                <w:szCs w:val="22"/>
              </w:rPr>
              <w:t>чающие системы» с применением технологии ИИ для автоматизации и контроля процессов производства, принятия оперативных решений</w:t>
            </w:r>
          </w:p>
        </w:tc>
      </w:tr>
      <w:tr w:rsidR="0036752C" w:rsidRPr="00913EF7" w14:paraId="5481DF53" w14:textId="77777777" w:rsidTr="00F24F6F">
        <w:trPr>
          <w:jc w:val="center"/>
        </w:trPr>
        <w:tc>
          <w:tcPr>
            <w:tcW w:w="9599" w:type="dxa"/>
            <w:gridSpan w:val="3"/>
            <w:vAlign w:val="center"/>
          </w:tcPr>
          <w:p w14:paraId="452FC413" w14:textId="1E790C32" w:rsidR="0036752C" w:rsidRPr="0025222C" w:rsidRDefault="0036752C" w:rsidP="00D159CA">
            <w:pPr>
              <w:widowControl w:val="0"/>
              <w:ind w:firstLine="454"/>
              <w:jc w:val="both"/>
              <w:rPr>
                <w:sz w:val="22"/>
                <w:szCs w:val="22"/>
              </w:rPr>
            </w:pPr>
            <w:r w:rsidRPr="0025222C">
              <w:rPr>
                <w:sz w:val="22"/>
                <w:szCs w:val="22"/>
              </w:rPr>
              <w:t xml:space="preserve">Примечание – </w:t>
            </w:r>
            <w:r w:rsidR="00FF074D" w:rsidRPr="0025222C">
              <w:rPr>
                <w:sz w:val="22"/>
                <w:szCs w:val="22"/>
              </w:rPr>
              <w:t>С</w:t>
            </w:r>
            <w:r w:rsidRPr="0025222C">
              <w:rPr>
                <w:sz w:val="22"/>
                <w:szCs w:val="22"/>
              </w:rPr>
              <w:t>оставлена на ос</w:t>
            </w:r>
            <w:r w:rsidR="00081757" w:rsidRPr="0025222C">
              <w:rPr>
                <w:sz w:val="22"/>
                <w:szCs w:val="22"/>
              </w:rPr>
              <w:t>нове данных web-сайтов компаний</w:t>
            </w:r>
          </w:p>
        </w:tc>
      </w:tr>
    </w:tbl>
    <w:p w14:paraId="15614580" w14:textId="77777777" w:rsidR="0036752C" w:rsidRPr="00913EF7" w:rsidRDefault="0036752C" w:rsidP="001E22B6">
      <w:pPr>
        <w:widowControl w:val="0"/>
        <w:tabs>
          <w:tab w:val="left" w:pos="720"/>
        </w:tabs>
        <w:jc w:val="both"/>
        <w:rPr>
          <w:sz w:val="28"/>
          <w:szCs w:val="28"/>
        </w:rPr>
      </w:pPr>
    </w:p>
    <w:p w14:paraId="30F6879F" w14:textId="77777777" w:rsidR="009A5833" w:rsidRPr="00E47607" w:rsidRDefault="009A5833" w:rsidP="009A5833">
      <w:pPr>
        <w:widowControl w:val="0"/>
        <w:tabs>
          <w:tab w:val="left" w:pos="720"/>
        </w:tabs>
        <w:ind w:firstLine="709"/>
        <w:jc w:val="both"/>
        <w:rPr>
          <w:rStyle w:val="FontStyle27"/>
          <w:b w:val="0"/>
          <w:bCs w:val="0"/>
          <w:sz w:val="28"/>
          <w:szCs w:val="28"/>
        </w:rPr>
      </w:pPr>
      <w:r w:rsidRPr="00E47607">
        <w:rPr>
          <w:rStyle w:val="FontStyle27"/>
          <w:b w:val="0"/>
          <w:bCs w:val="0"/>
          <w:sz w:val="28"/>
          <w:szCs w:val="28"/>
        </w:rPr>
        <w:t>Цифровая экосистема охватывает полный контур промышленного ландшафта: от производства и управления цепями поставок до логистики и взаимодействия с клиентами. Ее сущность заключается не только в использовании отдельных цифровых решений, но и в их взаимосвязанности, создающей совокупный эффект. Такое взаимодействие инструментов и технологических продуктов формирует основу устойчивости и конкурентоспособности промышленного предприятия в условиях цифровой трансформации, где инновационность становится одним из главных факторов развития.</w:t>
      </w:r>
    </w:p>
    <w:p w14:paraId="7CBDB261" w14:textId="77777777" w:rsidR="009A5833" w:rsidRPr="00E47607" w:rsidRDefault="009A5833" w:rsidP="009A5833">
      <w:pPr>
        <w:widowControl w:val="0"/>
        <w:tabs>
          <w:tab w:val="left" w:pos="720"/>
        </w:tabs>
        <w:ind w:firstLine="709"/>
        <w:jc w:val="both"/>
        <w:rPr>
          <w:rStyle w:val="FontStyle27"/>
          <w:b w:val="0"/>
          <w:bCs w:val="0"/>
          <w:sz w:val="28"/>
          <w:szCs w:val="28"/>
        </w:rPr>
      </w:pPr>
      <w:r w:rsidRPr="00E47607">
        <w:rPr>
          <w:rStyle w:val="FontStyle27"/>
          <w:b w:val="0"/>
          <w:bCs w:val="0"/>
          <w:sz w:val="28"/>
          <w:szCs w:val="28"/>
        </w:rPr>
        <w:t>Международные исследования консалтинговой компании McKinsey показывают, что переход к экосистемному формату деятельности обеспечивает предприятиям существенные преимущества: рост доходов, снижение операционных расходов и формирование экономически выгодных партнерских взаимодействий. С точки зрения стратегии, участие в цифровых экосистемах позволяет компаниям не только интегрировать инновации, создаваемые цифровыми технологиями, но и поддерживать постоянный доступ к трансформационным изменениям отрасли, тем самым усиливая собственный потенциал развития.</w:t>
      </w:r>
    </w:p>
    <w:p w14:paraId="12AA3B2B" w14:textId="77777777" w:rsidR="0036752C" w:rsidRPr="00913EF7" w:rsidRDefault="0036752C" w:rsidP="009A5833">
      <w:pPr>
        <w:widowControl w:val="0"/>
        <w:tabs>
          <w:tab w:val="left" w:pos="720"/>
        </w:tabs>
        <w:jc w:val="both"/>
        <w:rPr>
          <w:rStyle w:val="FontStyle27"/>
          <w:b w:val="0"/>
          <w:bCs w:val="0"/>
          <w:sz w:val="28"/>
          <w:szCs w:val="28"/>
        </w:rPr>
      </w:pPr>
    </w:p>
    <w:p w14:paraId="5FF0C24E" w14:textId="77777777" w:rsidR="000F0AF9" w:rsidRDefault="000F0AF9" w:rsidP="0025222C">
      <w:pPr>
        <w:widowControl w:val="0"/>
        <w:ind w:firstLine="709"/>
        <w:jc w:val="both"/>
        <w:rPr>
          <w:b/>
          <w:bCs/>
          <w:sz w:val="28"/>
          <w:szCs w:val="28"/>
        </w:rPr>
      </w:pPr>
    </w:p>
    <w:p w14:paraId="6CA17724" w14:textId="77777777" w:rsidR="000F0AF9" w:rsidRDefault="000F0AF9" w:rsidP="0025222C">
      <w:pPr>
        <w:widowControl w:val="0"/>
        <w:ind w:firstLine="709"/>
        <w:jc w:val="both"/>
        <w:rPr>
          <w:b/>
          <w:bCs/>
          <w:sz w:val="28"/>
          <w:szCs w:val="28"/>
        </w:rPr>
      </w:pPr>
    </w:p>
    <w:p w14:paraId="72BF2ED6" w14:textId="77777777" w:rsidR="000F0AF9" w:rsidRDefault="000F0AF9" w:rsidP="0025222C">
      <w:pPr>
        <w:widowControl w:val="0"/>
        <w:ind w:firstLine="709"/>
        <w:jc w:val="both"/>
        <w:rPr>
          <w:b/>
          <w:bCs/>
          <w:sz w:val="28"/>
          <w:szCs w:val="28"/>
        </w:rPr>
      </w:pPr>
    </w:p>
    <w:p w14:paraId="27ACA183" w14:textId="09649545" w:rsidR="0036752C" w:rsidRPr="00913EF7" w:rsidRDefault="0036752C" w:rsidP="0025222C">
      <w:pPr>
        <w:widowControl w:val="0"/>
        <w:ind w:firstLine="709"/>
        <w:jc w:val="both"/>
        <w:rPr>
          <w:b/>
          <w:bCs/>
          <w:sz w:val="28"/>
          <w:szCs w:val="28"/>
          <w:lang w:val="kk-KZ"/>
        </w:rPr>
      </w:pPr>
      <w:r w:rsidRPr="00913EF7">
        <w:rPr>
          <w:b/>
          <w:bCs/>
          <w:sz w:val="28"/>
          <w:szCs w:val="28"/>
        </w:rPr>
        <w:t xml:space="preserve">2.4 </w:t>
      </w:r>
      <w:r w:rsidRPr="00913EF7">
        <w:rPr>
          <w:b/>
          <w:bCs/>
          <w:sz w:val="28"/>
          <w:szCs w:val="28"/>
          <w:lang w:val="kk-KZ"/>
        </w:rPr>
        <w:t>Апробация методики оценки уровня цифровой готовности промышленных предприятий к внедрению и адаптации цифровых экосистем</w:t>
      </w:r>
    </w:p>
    <w:p w14:paraId="24BCDD9B" w14:textId="77777777" w:rsidR="0036752C" w:rsidRPr="00913EF7" w:rsidRDefault="0036752C" w:rsidP="0025222C">
      <w:pPr>
        <w:widowControl w:val="0"/>
        <w:ind w:firstLine="709"/>
        <w:jc w:val="both"/>
        <w:rPr>
          <w:sz w:val="28"/>
          <w:szCs w:val="28"/>
        </w:rPr>
      </w:pPr>
      <w:r w:rsidRPr="00913EF7">
        <w:rPr>
          <w:sz w:val="28"/>
          <w:szCs w:val="28"/>
        </w:rPr>
        <w:t>Практическая часть исследования является ключевым звеном в подтверждении эффективности предложенной методики. Разработанный теоретический аппарат и формализованные алгоритмы оценки цифровой готовности промышленных предприятий требуют проверки на реальных данных, что позволяет не только подтвердить корректность используемых процедур, но и зафиксировать степень их применимости в условиях конкретных хозяйствующих субъектов. Важно также заметить, что проведение апробации дает возможность убедиться, что методика работает в прикладной среде, а полученные значения могут служить основой для обоснованных управленческих решений.</w:t>
      </w:r>
    </w:p>
    <w:p w14:paraId="7C8E53EE" w14:textId="687B0DF9" w:rsidR="0036752C" w:rsidRPr="00913EF7" w:rsidRDefault="0036752C" w:rsidP="0025222C">
      <w:pPr>
        <w:widowControl w:val="0"/>
        <w:ind w:firstLine="709"/>
        <w:jc w:val="both"/>
        <w:rPr>
          <w:sz w:val="28"/>
          <w:szCs w:val="28"/>
        </w:rPr>
      </w:pPr>
      <w:r w:rsidRPr="00913EF7">
        <w:rPr>
          <w:sz w:val="28"/>
          <w:szCs w:val="28"/>
        </w:rPr>
        <w:t>Анализ современной литературы и эмпирических исследований показывает, что большинство существующих подходов к измерению цифровой зрелости сосредоточено либо на макроэкономическом уровне, либо на узких технологических характеристиках. В результате часто остается вне поля зрения комплексная готовность предприятия к системному внедрению и адаптации цифровых экосистем и единых цифровых платформ. Разработанная и представленная в пункте 1.</w:t>
      </w:r>
      <w:r w:rsidR="00BC623B">
        <w:rPr>
          <w:sz w:val="28"/>
          <w:szCs w:val="28"/>
        </w:rPr>
        <w:t>5</w:t>
      </w:r>
      <w:r w:rsidRPr="00913EF7">
        <w:rPr>
          <w:sz w:val="28"/>
          <w:szCs w:val="28"/>
        </w:rPr>
        <w:t xml:space="preserve"> методика отличается тем, что интегрирует стратегические, организационные, кадровые, производственные и технологические аспекты в единую оценочную модель. Это обуславливает необходимость его проверки на практике для подтверждения универсальности и надежности получаемых результатов.</w:t>
      </w:r>
    </w:p>
    <w:p w14:paraId="7B36BC61" w14:textId="10090D25" w:rsidR="0036752C" w:rsidRPr="00913EF7" w:rsidRDefault="0036752C" w:rsidP="0025222C">
      <w:pPr>
        <w:widowControl w:val="0"/>
        <w:ind w:firstLine="709"/>
        <w:jc w:val="both"/>
        <w:rPr>
          <w:sz w:val="28"/>
          <w:szCs w:val="28"/>
        </w:rPr>
      </w:pPr>
      <w:r w:rsidRPr="00913EF7">
        <w:rPr>
          <w:sz w:val="28"/>
          <w:szCs w:val="28"/>
        </w:rPr>
        <w:t>В целях демонстрации работоспособности методики целесообразно использовать данные промышленных предприятий, различающихся по масштабу и особенностям производственной деятельности. Такой подход позволяет выявить потенциал предложенного инструмента как для компаний среднего уровня, так и для крупных промышленных структур. В данном разделе представлены расчеты, выполненные на основе сбора информации по двум предприятиям (ТОО «</w:t>
      </w:r>
      <w:r w:rsidR="004A7C26" w:rsidRPr="00913EF7">
        <w:rPr>
          <w:sz w:val="28"/>
          <w:szCs w:val="28"/>
        </w:rPr>
        <w:t>Бёмер Арматура</w:t>
      </w:r>
      <w:r w:rsidRPr="00913EF7">
        <w:rPr>
          <w:sz w:val="28"/>
          <w:szCs w:val="28"/>
        </w:rPr>
        <w:t>» и Группа «Казахмыс»), что позволяет проследить, каким образом методика отражает различия в цифровой готовности и подтверждает ее практическую ценность.</w:t>
      </w:r>
    </w:p>
    <w:p w14:paraId="7DE5DD3B" w14:textId="77777777" w:rsidR="0036752C" w:rsidRPr="00913EF7" w:rsidRDefault="0036752C" w:rsidP="0025222C">
      <w:pPr>
        <w:widowControl w:val="0"/>
        <w:ind w:firstLine="709"/>
        <w:jc w:val="both"/>
        <w:rPr>
          <w:sz w:val="28"/>
          <w:szCs w:val="28"/>
        </w:rPr>
      </w:pPr>
      <w:r w:rsidRPr="00913EF7">
        <w:rPr>
          <w:sz w:val="28"/>
          <w:szCs w:val="28"/>
        </w:rPr>
        <w:t>Кроме того, проверка на фактических примерах позволяет выявить границы применимости разработанного инструментария. В зависимости от уровня цифровизации предприятия, его отраслевой принадлежности и доступности данных могут возникать различия в полноте оценки по отдельным блокам. Демонстрация результатов в этих условиях да</w:t>
      </w:r>
      <w:r w:rsidRPr="00913EF7">
        <w:rPr>
          <w:sz w:val="28"/>
          <w:szCs w:val="28"/>
          <w:lang w:val="kk-KZ"/>
        </w:rPr>
        <w:t>е</w:t>
      </w:r>
      <w:r w:rsidRPr="00913EF7">
        <w:rPr>
          <w:sz w:val="28"/>
          <w:szCs w:val="28"/>
        </w:rPr>
        <w:t>т возможность уточнить потенциальные ограничения методики и сформулировать предложения по ее дальнейшему совершенствованию.</w:t>
      </w:r>
    </w:p>
    <w:p w14:paraId="76651458" w14:textId="6D0393BF" w:rsidR="0036752C" w:rsidRPr="00913EF7" w:rsidRDefault="0036752C" w:rsidP="0025222C">
      <w:pPr>
        <w:widowControl w:val="0"/>
        <w:ind w:firstLine="709"/>
        <w:jc w:val="both"/>
        <w:rPr>
          <w:sz w:val="28"/>
          <w:szCs w:val="28"/>
        </w:rPr>
      </w:pPr>
      <w:r w:rsidRPr="00913EF7">
        <w:rPr>
          <w:sz w:val="28"/>
          <w:szCs w:val="28"/>
        </w:rPr>
        <w:t>Дадим краткую характеристику деятельности предприятий, по которым будет произведена оценка уровня цифровой готовности ко внедрению и адаптации цифровых экосистем</w:t>
      </w:r>
      <w:r w:rsidR="0025222C">
        <w:rPr>
          <w:sz w:val="28"/>
          <w:szCs w:val="28"/>
        </w:rPr>
        <w:t>:</w:t>
      </w:r>
    </w:p>
    <w:p w14:paraId="1ECA742C" w14:textId="1D8AF1A0" w:rsidR="0036752C" w:rsidRPr="00913EF7" w:rsidRDefault="0036752C" w:rsidP="0025222C">
      <w:pPr>
        <w:widowControl w:val="0"/>
        <w:ind w:firstLine="709"/>
        <w:jc w:val="both"/>
        <w:rPr>
          <w:sz w:val="28"/>
          <w:szCs w:val="28"/>
        </w:rPr>
      </w:pPr>
      <w:r w:rsidRPr="00913EF7">
        <w:rPr>
          <w:sz w:val="28"/>
          <w:szCs w:val="28"/>
        </w:rPr>
        <w:t>1. ТОО «</w:t>
      </w:r>
      <w:r w:rsidR="004A7C26" w:rsidRPr="00913EF7">
        <w:rPr>
          <w:sz w:val="28"/>
          <w:szCs w:val="28"/>
        </w:rPr>
        <w:t>Бёмер Арматура</w:t>
      </w:r>
      <w:r w:rsidRPr="00913EF7">
        <w:rPr>
          <w:sz w:val="28"/>
          <w:szCs w:val="28"/>
        </w:rPr>
        <w:t>» является одним из специализированных предприятий машиностроительного сектора Казахстана, сосредоточенным на производстве трубопроводной арматуры промышленного назначения. Основная продукция компании используется в энергетике, нефтегазовой промышленности, металлургии и коммунальном хозяйстве, где высокие требования к надежности оборудования являются ключевым условием обеспечения бесперебойности технологических процессов. Ассортимент предприятия включает задвижки, клапаны, вентили и другие элементы трубопроводной системы, которые соответствуют действующим национальным и международным стандартам качества.</w:t>
      </w:r>
    </w:p>
    <w:p w14:paraId="57D78DBB" w14:textId="7FB2C5E5" w:rsidR="0036752C" w:rsidRPr="00913EF7" w:rsidRDefault="0036752C" w:rsidP="0025222C">
      <w:pPr>
        <w:widowControl w:val="0"/>
        <w:ind w:firstLine="709"/>
        <w:jc w:val="both"/>
        <w:rPr>
          <w:sz w:val="28"/>
          <w:szCs w:val="28"/>
        </w:rPr>
      </w:pPr>
      <w:r w:rsidRPr="00913EF7">
        <w:rPr>
          <w:sz w:val="28"/>
          <w:szCs w:val="28"/>
        </w:rPr>
        <w:t>Важно заметить, что ТОО «</w:t>
      </w:r>
      <w:r w:rsidR="004A7C26" w:rsidRPr="00913EF7">
        <w:rPr>
          <w:sz w:val="28"/>
          <w:szCs w:val="28"/>
        </w:rPr>
        <w:t>Бёмер Арматура</w:t>
      </w:r>
      <w:r w:rsidRPr="00913EF7">
        <w:rPr>
          <w:sz w:val="28"/>
          <w:szCs w:val="28"/>
        </w:rPr>
        <w:t>» представляет собой казахстанскую компанию, созданную при участии немецкого производителя Böhmer GmbH, одного из ведущих игроков на мировом рынке трубопроводной арматуры. Организация предприятия в Карагандинской области позволила объединить локальные ресурсы и производственные возможности с инженерными компетенциями и технологическими стандартами немецкого машиностроения. Такой формат сотрудничества дал возможность формировать продукцию, соответствующую международным требованиям надежности и безопасности, а также развивать промышленный сектор Казахстана в соответствии с глобальными тенденциями.</w:t>
      </w:r>
    </w:p>
    <w:p w14:paraId="03651F4C" w14:textId="77777777" w:rsidR="0036752C" w:rsidRPr="00913EF7" w:rsidRDefault="0036752C" w:rsidP="0025222C">
      <w:pPr>
        <w:widowControl w:val="0"/>
        <w:ind w:firstLine="709"/>
        <w:jc w:val="both"/>
        <w:rPr>
          <w:sz w:val="28"/>
          <w:szCs w:val="28"/>
        </w:rPr>
      </w:pPr>
      <w:r w:rsidRPr="00913EF7">
        <w:rPr>
          <w:sz w:val="28"/>
          <w:szCs w:val="28"/>
        </w:rPr>
        <w:t>Основное направление деятельности компании связано с выпуском шаровых кранов и других видов запорной арматуры, востребованных в энергетике, нефтегазовой отрасли, металлургии и жилищно-коммунальном хозяйстве. При этом предприятие позиционируется не только как производственная площадка, но и как центр внедрения инновационных решений, так как широко используются современные системы автоматизации, цифровые инструменты проектирования и контроля, активно внедряются практики управления качеством, основанные на лучших европейских стандартах. Это позволяет выпускать продукцию, конкурентоспособную как на внутреннем рынке, так и в международных цепочках поставок.</w:t>
      </w:r>
    </w:p>
    <w:p w14:paraId="596E4A59" w14:textId="3CB27C55" w:rsidR="0036752C" w:rsidRPr="00913EF7" w:rsidRDefault="0036752C" w:rsidP="0025222C">
      <w:pPr>
        <w:widowControl w:val="0"/>
        <w:ind w:firstLine="709"/>
        <w:jc w:val="both"/>
        <w:rPr>
          <w:sz w:val="28"/>
          <w:szCs w:val="28"/>
        </w:rPr>
      </w:pPr>
      <w:r w:rsidRPr="00913EF7">
        <w:rPr>
          <w:sz w:val="28"/>
          <w:szCs w:val="28"/>
        </w:rPr>
        <w:t>В целом деятельность ТОО «</w:t>
      </w:r>
      <w:r w:rsidR="004A7C26" w:rsidRPr="00913EF7">
        <w:rPr>
          <w:sz w:val="28"/>
          <w:szCs w:val="28"/>
        </w:rPr>
        <w:t>Бёмер Арматура</w:t>
      </w:r>
      <w:r w:rsidRPr="00913EF7">
        <w:rPr>
          <w:sz w:val="28"/>
          <w:szCs w:val="28"/>
        </w:rPr>
        <w:t>» демонстрирует пример успешного переноса зарубежных технологий на казахстанскую производственную базу и их дальнейшей адаптации к местным условиям. Важным приоритетом предприятия становится цифровая модернизация, особенно в части развития внутренних систем управления, повышения прозрачности бизнес-процессов, подготовки персонала и формирования компетенций, соответствующих вызовам Индустрии 4.0, которая предполагает переход к комплексной цифровизации всех этапов производственного цикла. Важно заметить, что для нее характерно не только внедрение автоматизированных систем, но и использование технологий больших данных, интернета вещей, искусственного интеллекта, роботизации и цифровых двойников. Все эти инструменты создают принципиально новые возможности для повышения эффективности производственных процессов, оптимизации издержек и более гибкой реакции на потребности рынка. Однако, вместе с тем, они требуют серьезных инвестиционных вложений, трансформации организационной структуры и формирования новых компетенций у персонала.</w:t>
      </w:r>
    </w:p>
    <w:p w14:paraId="77272AD2" w14:textId="77777777" w:rsidR="0036752C" w:rsidRPr="00913EF7" w:rsidRDefault="0036752C" w:rsidP="0025222C">
      <w:pPr>
        <w:widowControl w:val="0"/>
        <w:ind w:firstLine="709"/>
        <w:jc w:val="both"/>
        <w:rPr>
          <w:sz w:val="28"/>
          <w:szCs w:val="28"/>
          <w:lang w:val="kk-KZ"/>
        </w:rPr>
      </w:pPr>
      <w:r w:rsidRPr="00913EF7">
        <w:rPr>
          <w:sz w:val="28"/>
          <w:szCs w:val="28"/>
        </w:rPr>
        <w:t>Требует особого внимания и тот факт, что для промышленных предприятий Казахстана вызовы Индустрии 4.0 проявляются в необходимости совмещения традиционной производственной базы с цифровыми технологиями. Многие компании вынуждены искать баланс между модернизацией оборудования, интеграцией цифровых платформ и обеспечением устойчивости текущей деятельности. Особенно актуальной становится проблема кадрового обеспечения, так как предприятиям нужны специалисты новой формации, обладающие знаниями не только в области инженерии, но и в сфере цифровых технологий, применения на практике цифровых решений, анализа данных и кибербезопасности.</w:t>
      </w:r>
    </w:p>
    <w:p w14:paraId="34A2A91C" w14:textId="77777777" w:rsidR="0036752C" w:rsidRPr="00913EF7" w:rsidRDefault="0036752C" w:rsidP="0025222C">
      <w:pPr>
        <w:widowControl w:val="0"/>
        <w:ind w:firstLine="709"/>
        <w:jc w:val="both"/>
        <w:rPr>
          <w:sz w:val="28"/>
          <w:szCs w:val="28"/>
          <w:lang w:val="kk-KZ"/>
        </w:rPr>
      </w:pPr>
      <w:r w:rsidRPr="00913EF7">
        <w:rPr>
          <w:sz w:val="28"/>
          <w:szCs w:val="28"/>
        </w:rPr>
        <w:t>Таким образом, Четвертая промышленная революция формирует новый контекст для оценки цифровой готовности промышленных предприятий. Так, если ранее ключевым критерием успешности выступали производственные мощности и доступ к ресурсам, то теперь решающее значение приобретают цифровые компетенции, гибкость бизнес-моделей и способность к быстрой адаптации в условиях технологических изменений. Это делает разработку и применение специализированных методик оценки цифровой зрелости необходимым условием для стратегического развития предприятий и их интеграции в глобальные цепочки добавленной стоимости.</w:t>
      </w:r>
    </w:p>
    <w:p w14:paraId="5F3E6386" w14:textId="3227D5DA" w:rsidR="0036752C" w:rsidRPr="00913EF7" w:rsidRDefault="0036752C" w:rsidP="0025222C">
      <w:pPr>
        <w:widowControl w:val="0"/>
        <w:ind w:firstLine="709"/>
        <w:jc w:val="both"/>
        <w:rPr>
          <w:sz w:val="28"/>
          <w:szCs w:val="28"/>
          <w:lang w:val="kk-KZ"/>
        </w:rPr>
      </w:pPr>
      <w:r w:rsidRPr="00913EF7">
        <w:rPr>
          <w:sz w:val="28"/>
          <w:szCs w:val="28"/>
        </w:rPr>
        <w:t>Совокупность характеристик деятельности ТОО «</w:t>
      </w:r>
      <w:r w:rsidR="004A7C26" w:rsidRPr="00913EF7">
        <w:rPr>
          <w:sz w:val="28"/>
          <w:szCs w:val="28"/>
        </w:rPr>
        <w:t>Бёмер Арматура</w:t>
      </w:r>
      <w:r w:rsidRPr="00913EF7">
        <w:rPr>
          <w:sz w:val="28"/>
          <w:szCs w:val="28"/>
        </w:rPr>
        <w:t>» позволяет отнести его к числу предприятий, демонстрирующих опыт перехода к цифровой модели организации производственных и управленческих процессов. Благодаря сочетанию традиций машиностроительной отрасли и последовательного внедрения инноваций предприятие выступает подходящей площадкой для эмпирической проверки методик, ориентированных на измерение уровня цифровой готовности и выявление направлений дальнейшей трансформации.</w:t>
      </w:r>
    </w:p>
    <w:p w14:paraId="777CE90A" w14:textId="75053C18" w:rsidR="0036752C" w:rsidRPr="00913EF7" w:rsidRDefault="0036752C" w:rsidP="0025222C">
      <w:pPr>
        <w:widowControl w:val="0"/>
        <w:ind w:firstLine="709"/>
        <w:jc w:val="both"/>
        <w:rPr>
          <w:sz w:val="28"/>
          <w:szCs w:val="28"/>
          <w:lang w:val="kk-KZ"/>
        </w:rPr>
      </w:pPr>
      <w:r w:rsidRPr="00913EF7">
        <w:rPr>
          <w:sz w:val="28"/>
          <w:szCs w:val="28"/>
        </w:rPr>
        <w:t>Ключевым направлением развития компании является укрепление технологической устойчивости и повышение качества выпускаемой продукции. Для этого последовательно внедряются современные цифровые инструменты проектирования, мониторинга и контроля, обеспечивающие высокую точность операций и минимизацию издержек. Важную роль играет и ориентация на участие в глобальных цепочках добавленной стоимости, что стимулирует применение цифровых платформ для взаимодействия с деловыми партн</w:t>
      </w:r>
      <w:r w:rsidR="004A7C26" w:rsidRPr="00913EF7">
        <w:rPr>
          <w:sz w:val="28"/>
          <w:szCs w:val="28"/>
        </w:rPr>
        <w:t>е</w:t>
      </w:r>
      <w:r w:rsidRPr="00913EF7">
        <w:rPr>
          <w:sz w:val="28"/>
          <w:szCs w:val="28"/>
        </w:rPr>
        <w:t>рами, автоматизации документооборота и оптимизации логистических процедур.</w:t>
      </w:r>
    </w:p>
    <w:p w14:paraId="0E050AEA" w14:textId="77777777" w:rsidR="0036752C" w:rsidRPr="00913EF7" w:rsidRDefault="0036752C" w:rsidP="0025222C">
      <w:pPr>
        <w:widowControl w:val="0"/>
        <w:ind w:firstLine="709"/>
        <w:jc w:val="both"/>
        <w:rPr>
          <w:sz w:val="28"/>
          <w:szCs w:val="28"/>
          <w:lang w:val="kk-KZ"/>
        </w:rPr>
      </w:pPr>
      <w:r w:rsidRPr="00913EF7">
        <w:rPr>
          <w:sz w:val="28"/>
          <w:szCs w:val="28"/>
        </w:rPr>
        <w:t>В управленческой сфере предприятие также реализует комплекс цифровых решений. В частности, используются интегрированные системы планирования ресурсов, модули контроля качества и элементы предиктивной аналитики, что способствует формированию более прозрачной и адаптивной управленческой среды. Эти шаги обеспечивают переход от традиционных схем организации к модели, где цифровые данные становятся основой для стратегических и операционных решений.</w:t>
      </w:r>
    </w:p>
    <w:p w14:paraId="7280643C" w14:textId="6FA926C7" w:rsidR="0036752C" w:rsidRPr="00913EF7" w:rsidRDefault="0036752C" w:rsidP="0025222C">
      <w:pPr>
        <w:widowControl w:val="0"/>
        <w:ind w:firstLine="709"/>
        <w:jc w:val="both"/>
        <w:rPr>
          <w:sz w:val="28"/>
          <w:szCs w:val="28"/>
          <w:lang w:val="kk-KZ"/>
        </w:rPr>
      </w:pPr>
      <w:r w:rsidRPr="00913EF7">
        <w:rPr>
          <w:sz w:val="28"/>
          <w:szCs w:val="28"/>
        </w:rPr>
        <w:t>Таким образом, ТОО «</w:t>
      </w:r>
      <w:r w:rsidR="004A7C26" w:rsidRPr="00913EF7">
        <w:rPr>
          <w:sz w:val="28"/>
          <w:szCs w:val="28"/>
        </w:rPr>
        <w:t>Бёмер Арматура</w:t>
      </w:r>
      <w:r w:rsidRPr="00913EF7">
        <w:rPr>
          <w:sz w:val="28"/>
          <w:szCs w:val="28"/>
        </w:rPr>
        <w:t>» предстает современным промышленным предприятием, сочетающим накопленный производственный опыт с инновационными практиками цифровизации, что делает его ценным объектом для апробации и совершенствования методик оценки цифровой зрелости.</w:t>
      </w:r>
    </w:p>
    <w:p w14:paraId="42923899" w14:textId="77777777" w:rsidR="0036752C" w:rsidRPr="00913EF7" w:rsidRDefault="0036752C" w:rsidP="0025222C">
      <w:pPr>
        <w:widowControl w:val="0"/>
        <w:ind w:firstLine="709"/>
        <w:jc w:val="both"/>
        <w:rPr>
          <w:sz w:val="28"/>
          <w:szCs w:val="28"/>
        </w:rPr>
      </w:pPr>
      <w:r w:rsidRPr="00913EF7">
        <w:rPr>
          <w:sz w:val="28"/>
          <w:szCs w:val="28"/>
        </w:rPr>
        <w:t>2. Корпорация «Казахмыс» является одним из крупнейших промышленных холдингов Казахстана, представляя собой вертикально интегрированную структуру, включающую предприятия горнодобывающего, металлургического, энергетического и сервисного профиля. Важно отметить, что модель организации бизнеса обеспечивает полный производственный цикл - от разведки и добычи руды до обогащения и выпуска катодной меди, золота, серебра и сопутствующей продукции. Такое построение позволяет компании сохранять устойчивость к рыночным колебаниям и формировать внутренние производственные цепочки с высокой степенью самодостаточности.</w:t>
      </w:r>
    </w:p>
    <w:p w14:paraId="228AD6A7" w14:textId="1F94AC3B" w:rsidR="0072143D" w:rsidRPr="00913EF7" w:rsidRDefault="0072143D" w:rsidP="0025222C">
      <w:pPr>
        <w:widowControl w:val="0"/>
        <w:ind w:firstLine="709"/>
        <w:jc w:val="both"/>
        <w:rPr>
          <w:sz w:val="28"/>
          <w:szCs w:val="28"/>
        </w:rPr>
      </w:pPr>
      <w:r w:rsidRPr="00913EF7">
        <w:rPr>
          <w:sz w:val="28"/>
          <w:szCs w:val="28"/>
        </w:rPr>
        <w:t>В состав группы «Казахмыс» входят десять профильных предприятий, каждое из которых выполняет специализированные задачи в рамках единого производственного цикла: ТОО «Kazakhmys Barlau» – проведение геологоразведочных работ; ТОО «Корпорация Казахмыс» – добыча и обогащение медной руды; ТОО «Kazakhmys Smelting» – выпуск катодной меди, аффинированного золота и серебра; ТОО «Kazakhmys Energy» – обеспечение предприятий тепловой и электрической энергией; ТОО «ГРЭС Топар» – производство электроэнергии; ТОО «Kazakhmys Distribution» – передача и распределение электрической энергии; ТОО «Kazakhmys Coal» – добыча угля; ТОО «Kaz Green Energy» – развитие возобновляемых источников энергии; ТОО «Maker» – машиностроение; ТОО «Kazakhmys Maintenance Services» – ремонт и сервисное обслуживание горно-шахтной техники.</w:t>
      </w:r>
    </w:p>
    <w:p w14:paraId="671F2DD5" w14:textId="42956ED6" w:rsidR="0072143D" w:rsidRPr="00913EF7" w:rsidRDefault="0072143D" w:rsidP="0025222C">
      <w:pPr>
        <w:widowControl w:val="0"/>
        <w:ind w:firstLine="709"/>
        <w:jc w:val="both"/>
        <w:rPr>
          <w:sz w:val="28"/>
          <w:szCs w:val="28"/>
        </w:rPr>
      </w:pPr>
      <w:r w:rsidRPr="00913EF7">
        <w:rPr>
          <w:sz w:val="28"/>
          <w:szCs w:val="28"/>
        </w:rPr>
        <w:t>Промышленный блок группы дополняют два учебных заведения и одна медицинская организация, что позволяет не только обеспечивать корпорацию квалифицированными кадрами, но и формировать внутренний резерв специалистов с развитыми цифровыми компетенциями. В их число входят: ЧУ «Технологический колледж корпорации «Казахмыс»; ЧУ «Политехнический колледж корпорации «Казахмыс»; ТОО «Медицинский центр Жезказган».</w:t>
      </w:r>
    </w:p>
    <w:p w14:paraId="4EAF5C05" w14:textId="77777777" w:rsidR="0072143D" w:rsidRPr="00913EF7" w:rsidRDefault="0072143D" w:rsidP="0025222C">
      <w:pPr>
        <w:widowControl w:val="0"/>
        <w:ind w:firstLine="709"/>
        <w:jc w:val="both"/>
        <w:rPr>
          <w:sz w:val="28"/>
          <w:szCs w:val="28"/>
        </w:rPr>
      </w:pPr>
      <w:r w:rsidRPr="00913EF7">
        <w:rPr>
          <w:sz w:val="28"/>
          <w:szCs w:val="28"/>
        </w:rPr>
        <w:t>Таким образом, структура холдинга охватывает все ключевые этапы производственно-энергетического цикла, а также включает собственные образовательные и медицинские ресурсы, что повышает его устойчивость и конкурентоспособность.</w:t>
      </w:r>
    </w:p>
    <w:p w14:paraId="2B0AA104" w14:textId="79C9D2F8" w:rsidR="0036752C" w:rsidRPr="00913EF7" w:rsidRDefault="0036752C" w:rsidP="0025222C">
      <w:pPr>
        <w:widowControl w:val="0"/>
        <w:ind w:firstLine="709"/>
        <w:jc w:val="both"/>
        <w:rPr>
          <w:sz w:val="28"/>
          <w:szCs w:val="28"/>
        </w:rPr>
      </w:pPr>
      <w:r w:rsidRPr="00913EF7">
        <w:rPr>
          <w:sz w:val="28"/>
          <w:szCs w:val="28"/>
        </w:rPr>
        <w:t xml:space="preserve">Производственная деятельность корпорации сосредоточена преимущественно в Центральном Казахстане. В Жезказганском промышленном узле действуют шесть рудников, три обогатительные фабрики и металлургический завод, поддерживаемые собственной теплоэлектростанцией. </w:t>
      </w:r>
    </w:p>
    <w:p w14:paraId="51CFCE59" w14:textId="77777777" w:rsidR="0036752C" w:rsidRPr="00913EF7" w:rsidRDefault="0036752C" w:rsidP="0025222C">
      <w:pPr>
        <w:widowControl w:val="0"/>
        <w:ind w:firstLine="709"/>
        <w:jc w:val="both"/>
        <w:rPr>
          <w:sz w:val="28"/>
          <w:szCs w:val="28"/>
        </w:rPr>
      </w:pPr>
      <w:r w:rsidRPr="00913EF7">
        <w:rPr>
          <w:sz w:val="28"/>
          <w:szCs w:val="28"/>
        </w:rPr>
        <w:t>В Балхаше функционирует металлургический комбинат, а также объекты энергетической инфраструктуры. Такое территориальное распределение усиливает устойчивость производственной системы и обеспечивает гибкость в управлении технологическими процессами.</w:t>
      </w:r>
    </w:p>
    <w:p w14:paraId="2C2C1981" w14:textId="6863FABC" w:rsidR="0036752C" w:rsidRPr="00913EF7" w:rsidRDefault="0036752C" w:rsidP="0025222C">
      <w:pPr>
        <w:widowControl w:val="0"/>
        <w:ind w:firstLine="709"/>
        <w:jc w:val="both"/>
        <w:rPr>
          <w:sz w:val="28"/>
          <w:szCs w:val="28"/>
        </w:rPr>
      </w:pPr>
      <w:r w:rsidRPr="00913EF7">
        <w:rPr>
          <w:sz w:val="28"/>
          <w:szCs w:val="28"/>
        </w:rPr>
        <w:t xml:space="preserve">Целесообразно также отметить, что финансово-экономические показатели свидетельствуют о масштабах и устойчивости предприятия. Так, согласно консолидированной отчетности за 2024 год, представленные казахстанской фондовой биржей </w:t>
      </w:r>
      <w:r w:rsidRPr="00913EF7">
        <w:rPr>
          <w:sz w:val="28"/>
          <w:szCs w:val="28"/>
          <w:lang w:val="en-US"/>
        </w:rPr>
        <w:t>KASE</w:t>
      </w:r>
      <w:r w:rsidRPr="00913EF7">
        <w:rPr>
          <w:sz w:val="28"/>
          <w:szCs w:val="28"/>
        </w:rPr>
        <w:t>, совокупные активы корпорации составили 2301158 млн</w:t>
      </w:r>
      <w:r w:rsidR="00765F76">
        <w:rPr>
          <w:sz w:val="28"/>
          <w:szCs w:val="28"/>
        </w:rPr>
        <w:t>.</w:t>
      </w:r>
      <w:r w:rsidRPr="00913EF7">
        <w:rPr>
          <w:sz w:val="28"/>
          <w:szCs w:val="28"/>
        </w:rPr>
        <w:t xml:space="preserve"> тенге, обязательства - 1495397 млн</w:t>
      </w:r>
      <w:r w:rsidR="00765F76">
        <w:rPr>
          <w:sz w:val="28"/>
          <w:szCs w:val="28"/>
        </w:rPr>
        <w:t>.</w:t>
      </w:r>
      <w:r w:rsidRPr="00913EF7">
        <w:rPr>
          <w:sz w:val="28"/>
          <w:szCs w:val="28"/>
        </w:rPr>
        <w:t xml:space="preserve"> тенге, а собственный капитал достиг 805761 млн</w:t>
      </w:r>
      <w:r w:rsidR="00765F76">
        <w:rPr>
          <w:sz w:val="28"/>
          <w:szCs w:val="28"/>
        </w:rPr>
        <w:t>.</w:t>
      </w:r>
      <w:r w:rsidRPr="00913EF7">
        <w:rPr>
          <w:sz w:val="28"/>
          <w:szCs w:val="28"/>
        </w:rPr>
        <w:t xml:space="preserve"> тенге. Выручка за отчетный период превысила 1433432 млн</w:t>
      </w:r>
      <w:r w:rsidR="00765F76">
        <w:rPr>
          <w:sz w:val="28"/>
          <w:szCs w:val="28"/>
        </w:rPr>
        <w:t>.</w:t>
      </w:r>
      <w:r w:rsidRPr="00913EF7">
        <w:rPr>
          <w:sz w:val="28"/>
          <w:szCs w:val="28"/>
        </w:rPr>
        <w:t xml:space="preserve"> тенге, в то же время, валовая прибыль составила 451743 млн</w:t>
      </w:r>
      <w:r w:rsidR="00765F76">
        <w:rPr>
          <w:sz w:val="28"/>
          <w:szCs w:val="28"/>
        </w:rPr>
        <w:t>.</w:t>
      </w:r>
      <w:r w:rsidRPr="00913EF7">
        <w:rPr>
          <w:sz w:val="28"/>
          <w:szCs w:val="28"/>
        </w:rPr>
        <w:t xml:space="preserve"> тенге, а чистая прибыль - 63480 млн</w:t>
      </w:r>
      <w:r w:rsidR="00765F76">
        <w:rPr>
          <w:sz w:val="28"/>
          <w:szCs w:val="28"/>
        </w:rPr>
        <w:t>.</w:t>
      </w:r>
      <w:r w:rsidRPr="00913EF7">
        <w:rPr>
          <w:sz w:val="28"/>
          <w:szCs w:val="28"/>
        </w:rPr>
        <w:t xml:space="preserve"> тенге. Рассчитанные коэффициенты эффективности подтверждают сбалансированность деятельности, так как рентабельность активов (ROA) оценивается в 2,76%, рентабельность собственного капитала (ROE) - в 7,88%, а рентабельность продаж (ROS) - в 4,43%. Представленные данные позволяют сделать вывод о том, что при значительных масштабах производственных операций корпорация сохраняет умеренный уровень доходности и финансовую устойчивость [</w:t>
      </w:r>
      <w:r w:rsidR="0025222C">
        <w:rPr>
          <w:sz w:val="28"/>
          <w:szCs w:val="28"/>
        </w:rPr>
        <w:t>172</w:t>
      </w:r>
      <w:r w:rsidRPr="00913EF7">
        <w:rPr>
          <w:sz w:val="28"/>
          <w:szCs w:val="28"/>
        </w:rPr>
        <w:t>].</w:t>
      </w:r>
    </w:p>
    <w:p w14:paraId="32DB364B" w14:textId="77777777" w:rsidR="0036752C" w:rsidRPr="00913EF7" w:rsidRDefault="0036752C" w:rsidP="0025222C">
      <w:pPr>
        <w:widowControl w:val="0"/>
        <w:ind w:firstLine="709"/>
        <w:jc w:val="both"/>
        <w:rPr>
          <w:sz w:val="28"/>
          <w:szCs w:val="28"/>
        </w:rPr>
      </w:pPr>
      <w:r w:rsidRPr="00913EF7">
        <w:rPr>
          <w:sz w:val="28"/>
          <w:szCs w:val="28"/>
        </w:rPr>
        <w:t>Особое внимание в стратегическом развитии уделяется цифровой трансформации. В последние годы компания реализует программу «Digital Kazakhmys», в рамках которой внедряются автоматизированные системы управления технологическими процессами, платформы мониторинга и сбора данных, а также инструменты анализа больших данных. Металлургические предприятия группы оснащаются SCADA-системами, позволяющими в режиме реального времени отслеживать показатели давления, температуры и химического состава. На отдельных участках развиваются решения на основе промышленного интернета вещей (IoT), что позволяет переходить от реактивного к предиктивному обслуживанию оборудования.</w:t>
      </w:r>
    </w:p>
    <w:p w14:paraId="1EBE9937" w14:textId="77777777" w:rsidR="0036752C" w:rsidRPr="00913EF7" w:rsidRDefault="0036752C" w:rsidP="0025222C">
      <w:pPr>
        <w:widowControl w:val="0"/>
        <w:ind w:firstLine="709"/>
        <w:jc w:val="both"/>
        <w:rPr>
          <w:sz w:val="28"/>
          <w:szCs w:val="28"/>
        </w:rPr>
      </w:pPr>
      <w:r w:rsidRPr="00913EF7">
        <w:rPr>
          <w:sz w:val="28"/>
          <w:szCs w:val="28"/>
        </w:rPr>
        <w:t>Интеграция цифровых технологий затрагивает не только производственные, но и управленческие процессы. Внедряются цифровые платформы для оптимизации документооборота, логистики и кадрового учета.</w:t>
      </w:r>
    </w:p>
    <w:p w14:paraId="11088EC7" w14:textId="77777777" w:rsidR="0036752C" w:rsidRPr="00913EF7" w:rsidRDefault="0036752C" w:rsidP="0025222C">
      <w:pPr>
        <w:widowControl w:val="0"/>
        <w:ind w:firstLine="709"/>
        <w:jc w:val="both"/>
        <w:rPr>
          <w:sz w:val="28"/>
          <w:szCs w:val="28"/>
        </w:rPr>
      </w:pPr>
      <w:r w:rsidRPr="00913EF7">
        <w:rPr>
          <w:sz w:val="28"/>
          <w:szCs w:val="28"/>
        </w:rPr>
        <w:t>Таким образом, корпорация «Казахмыс» выступает примером крупного национального холдинга, который сочетает традиционную индустриальную модель с модернизацией и цифровизацией. Масштабная структура, диверсифицированные направления деятельности и стратегический курс на инновации делают е</w:t>
      </w:r>
      <w:r w:rsidRPr="00913EF7">
        <w:rPr>
          <w:sz w:val="28"/>
          <w:szCs w:val="28"/>
          <w:lang w:val="kk-KZ"/>
        </w:rPr>
        <w:t>е</w:t>
      </w:r>
      <w:r w:rsidRPr="00913EF7">
        <w:rPr>
          <w:sz w:val="28"/>
          <w:szCs w:val="28"/>
        </w:rPr>
        <w:t xml:space="preserve"> особенно интересным объектом для апробации методик оценки цифровой готовности промышленных предприятий. Применение разработанного инструментария позволяет выявить не только уровень цифровой зрелости на уровне корпорации, но и различия между ее структурными подразделениями, что повышает аналитическую ценность исследования.</w:t>
      </w:r>
    </w:p>
    <w:p w14:paraId="105A19D3" w14:textId="66A20812" w:rsidR="0036752C" w:rsidRPr="00913EF7" w:rsidRDefault="0036752C" w:rsidP="0025222C">
      <w:pPr>
        <w:widowControl w:val="0"/>
        <w:ind w:firstLine="709"/>
        <w:jc w:val="both"/>
        <w:rPr>
          <w:sz w:val="28"/>
          <w:szCs w:val="28"/>
        </w:rPr>
      </w:pPr>
      <w:r w:rsidRPr="00913EF7">
        <w:rPr>
          <w:sz w:val="28"/>
          <w:szCs w:val="28"/>
        </w:rPr>
        <w:t>На первом этапе апробации методики был произведен сбор информации, согласно выделенным блокам параметров и субпараметров, которая представлена в таблице 2</w:t>
      </w:r>
      <w:r w:rsidR="001D0B99" w:rsidRPr="00913EF7">
        <w:rPr>
          <w:sz w:val="28"/>
          <w:szCs w:val="28"/>
        </w:rPr>
        <w:t>9</w:t>
      </w:r>
      <w:r w:rsidRPr="00913EF7">
        <w:rPr>
          <w:sz w:val="28"/>
          <w:szCs w:val="28"/>
        </w:rPr>
        <w:t>.</w:t>
      </w:r>
    </w:p>
    <w:p w14:paraId="360F2402" w14:textId="77777777" w:rsidR="0046523F" w:rsidRPr="00913EF7" w:rsidRDefault="0046523F" w:rsidP="001E22B6">
      <w:pPr>
        <w:widowControl w:val="0"/>
        <w:ind w:firstLine="454"/>
        <w:jc w:val="both"/>
        <w:rPr>
          <w:sz w:val="28"/>
          <w:szCs w:val="28"/>
        </w:rPr>
      </w:pPr>
    </w:p>
    <w:p w14:paraId="344AAA48" w14:textId="77777777" w:rsidR="00E072FE" w:rsidRDefault="00E072FE" w:rsidP="001E22B6">
      <w:pPr>
        <w:widowControl w:val="0"/>
        <w:jc w:val="both"/>
        <w:rPr>
          <w:sz w:val="28"/>
          <w:szCs w:val="28"/>
        </w:rPr>
      </w:pPr>
    </w:p>
    <w:p w14:paraId="79EE8FDD" w14:textId="77777777" w:rsidR="00E072FE" w:rsidRDefault="00E072FE" w:rsidP="001E22B6">
      <w:pPr>
        <w:widowControl w:val="0"/>
        <w:jc w:val="both"/>
        <w:rPr>
          <w:sz w:val="28"/>
          <w:szCs w:val="28"/>
        </w:rPr>
      </w:pPr>
    </w:p>
    <w:p w14:paraId="610D5088" w14:textId="77777777" w:rsidR="00E072FE" w:rsidRDefault="00E072FE" w:rsidP="001E22B6">
      <w:pPr>
        <w:widowControl w:val="0"/>
        <w:jc w:val="both"/>
        <w:rPr>
          <w:sz w:val="28"/>
          <w:szCs w:val="28"/>
        </w:rPr>
      </w:pPr>
    </w:p>
    <w:p w14:paraId="1E208E08" w14:textId="77777777" w:rsidR="00E072FE" w:rsidRDefault="00E072FE" w:rsidP="001E22B6">
      <w:pPr>
        <w:widowControl w:val="0"/>
        <w:jc w:val="both"/>
        <w:rPr>
          <w:sz w:val="28"/>
          <w:szCs w:val="28"/>
        </w:rPr>
      </w:pPr>
    </w:p>
    <w:p w14:paraId="10E90A65" w14:textId="56D7568F" w:rsidR="0036752C" w:rsidRPr="00913EF7" w:rsidRDefault="0036752C" w:rsidP="001E22B6">
      <w:pPr>
        <w:widowControl w:val="0"/>
        <w:jc w:val="both"/>
        <w:rPr>
          <w:sz w:val="28"/>
          <w:szCs w:val="28"/>
          <w:lang w:val="kk-KZ"/>
        </w:rPr>
      </w:pPr>
      <w:r w:rsidRPr="00913EF7">
        <w:rPr>
          <w:sz w:val="28"/>
          <w:szCs w:val="28"/>
        </w:rPr>
        <w:t>Таблица 2</w:t>
      </w:r>
      <w:r w:rsidR="001D0B99" w:rsidRPr="00913EF7">
        <w:rPr>
          <w:sz w:val="28"/>
          <w:szCs w:val="28"/>
        </w:rPr>
        <w:t>9</w:t>
      </w:r>
      <w:r w:rsidRPr="00913EF7">
        <w:rPr>
          <w:sz w:val="28"/>
          <w:szCs w:val="28"/>
        </w:rPr>
        <w:t xml:space="preserve"> – Параметры и субпараметры оценки </w:t>
      </w:r>
      <w:r w:rsidRPr="00913EF7">
        <w:rPr>
          <w:sz w:val="28"/>
          <w:szCs w:val="28"/>
          <w:lang w:val="kk-KZ"/>
        </w:rPr>
        <w:t xml:space="preserve">уровня цифровой готовности </w:t>
      </w:r>
      <w:r w:rsidRPr="00913EF7">
        <w:rPr>
          <w:sz w:val="28"/>
          <w:szCs w:val="28"/>
        </w:rPr>
        <w:t>ТОО «</w:t>
      </w:r>
      <w:r w:rsidR="004A7C26" w:rsidRPr="00913EF7">
        <w:rPr>
          <w:sz w:val="28"/>
          <w:szCs w:val="28"/>
        </w:rPr>
        <w:t>Бёмер Арматура</w:t>
      </w:r>
      <w:r w:rsidRPr="00913EF7">
        <w:rPr>
          <w:sz w:val="28"/>
          <w:szCs w:val="28"/>
        </w:rPr>
        <w:t xml:space="preserve">» </w:t>
      </w:r>
      <w:r w:rsidRPr="00913EF7">
        <w:rPr>
          <w:sz w:val="28"/>
          <w:szCs w:val="28"/>
          <w:lang w:val="kk-KZ"/>
        </w:rPr>
        <w:t>и К</w:t>
      </w:r>
      <w:r w:rsidRPr="00913EF7">
        <w:rPr>
          <w:sz w:val="28"/>
          <w:szCs w:val="28"/>
        </w:rPr>
        <w:t>орпораци</w:t>
      </w:r>
      <w:r w:rsidRPr="00913EF7">
        <w:rPr>
          <w:sz w:val="28"/>
          <w:szCs w:val="28"/>
          <w:lang w:val="kk-KZ"/>
        </w:rPr>
        <w:t>и</w:t>
      </w:r>
      <w:r w:rsidRPr="00913EF7">
        <w:rPr>
          <w:sz w:val="28"/>
          <w:szCs w:val="28"/>
        </w:rPr>
        <w:t xml:space="preserve"> «Казахмыс» ко внедрению и адаптации цифровых экосистем</w:t>
      </w:r>
    </w:p>
    <w:p w14:paraId="57408940" w14:textId="77777777" w:rsidR="0036752C" w:rsidRPr="0025222C" w:rsidRDefault="0036752C" w:rsidP="001E22B6">
      <w:pPr>
        <w:widowControl w:val="0"/>
        <w:jc w:val="center"/>
        <w:rPr>
          <w:sz w:val="16"/>
          <w:szCs w:val="16"/>
        </w:rPr>
      </w:pPr>
    </w:p>
    <w:tbl>
      <w:tblPr>
        <w:tblStyle w:val="ad"/>
        <w:tblW w:w="9547" w:type="dxa"/>
        <w:jc w:val="center"/>
        <w:tblLook w:val="04A0" w:firstRow="1" w:lastRow="0" w:firstColumn="1" w:lastColumn="0" w:noHBand="0" w:noVBand="1"/>
      </w:tblPr>
      <w:tblGrid>
        <w:gridCol w:w="6652"/>
        <w:gridCol w:w="1418"/>
        <w:gridCol w:w="1477"/>
      </w:tblGrid>
      <w:tr w:rsidR="008B45F2" w:rsidRPr="008B45F2" w14:paraId="0F985F7C" w14:textId="77777777" w:rsidTr="00765F76">
        <w:trPr>
          <w:jc w:val="center"/>
        </w:trPr>
        <w:tc>
          <w:tcPr>
            <w:tcW w:w="6652" w:type="dxa"/>
            <w:vAlign w:val="center"/>
          </w:tcPr>
          <w:p w14:paraId="25F5F4B5" w14:textId="77777777" w:rsidR="008B45F2" w:rsidRPr="008B45F2" w:rsidRDefault="008B45F2" w:rsidP="008B45F2">
            <w:pPr>
              <w:widowControl w:val="0"/>
              <w:jc w:val="center"/>
              <w:rPr>
                <w:sz w:val="22"/>
                <w:szCs w:val="22"/>
              </w:rPr>
            </w:pPr>
            <w:bookmarkStart w:id="14" w:name="_Hlk209725447"/>
            <w:r w:rsidRPr="008B45F2">
              <w:rPr>
                <w:sz w:val="22"/>
                <w:szCs w:val="22"/>
              </w:rPr>
              <w:t>Параметры и субпараметры оценки</w:t>
            </w:r>
          </w:p>
        </w:tc>
        <w:tc>
          <w:tcPr>
            <w:tcW w:w="1418" w:type="dxa"/>
            <w:vAlign w:val="center"/>
          </w:tcPr>
          <w:p w14:paraId="67B99AAB" w14:textId="2F136421" w:rsidR="008B45F2" w:rsidRPr="008B45F2" w:rsidRDefault="008B45F2" w:rsidP="008B45F2">
            <w:pPr>
              <w:widowControl w:val="0"/>
              <w:jc w:val="center"/>
              <w:rPr>
                <w:sz w:val="22"/>
                <w:szCs w:val="22"/>
              </w:rPr>
            </w:pPr>
            <w:r w:rsidRPr="008B45F2">
              <w:rPr>
                <w:sz w:val="22"/>
                <w:szCs w:val="22"/>
              </w:rPr>
              <w:t>ТОО «Бёмер Арматура»</w:t>
            </w:r>
          </w:p>
        </w:tc>
        <w:tc>
          <w:tcPr>
            <w:tcW w:w="1477" w:type="dxa"/>
            <w:vAlign w:val="center"/>
          </w:tcPr>
          <w:p w14:paraId="566F86EF" w14:textId="77777777" w:rsidR="008B45F2" w:rsidRPr="008B45F2" w:rsidRDefault="008B45F2" w:rsidP="008B45F2">
            <w:pPr>
              <w:widowControl w:val="0"/>
              <w:jc w:val="center"/>
              <w:rPr>
                <w:sz w:val="22"/>
                <w:szCs w:val="22"/>
              </w:rPr>
            </w:pPr>
            <w:r w:rsidRPr="008B45F2">
              <w:rPr>
                <w:sz w:val="22"/>
                <w:szCs w:val="22"/>
                <w:lang w:val="kk-KZ"/>
              </w:rPr>
              <w:t>К</w:t>
            </w:r>
            <w:r w:rsidRPr="008B45F2">
              <w:rPr>
                <w:sz w:val="22"/>
                <w:szCs w:val="22"/>
              </w:rPr>
              <w:t>орпораци</w:t>
            </w:r>
            <w:r w:rsidRPr="008B45F2">
              <w:rPr>
                <w:sz w:val="22"/>
                <w:szCs w:val="22"/>
                <w:lang w:val="kk-KZ"/>
              </w:rPr>
              <w:t>и</w:t>
            </w:r>
            <w:r w:rsidRPr="008B45F2">
              <w:rPr>
                <w:sz w:val="22"/>
                <w:szCs w:val="22"/>
              </w:rPr>
              <w:t xml:space="preserve"> «Казахмыс»</w:t>
            </w:r>
          </w:p>
        </w:tc>
      </w:tr>
      <w:tr w:rsidR="008B45F2" w:rsidRPr="008B45F2" w14:paraId="5AF408DA" w14:textId="77777777" w:rsidTr="00765F76">
        <w:trPr>
          <w:jc w:val="center"/>
        </w:trPr>
        <w:tc>
          <w:tcPr>
            <w:tcW w:w="6652" w:type="dxa"/>
          </w:tcPr>
          <w:p w14:paraId="793D9B6A" w14:textId="5E96EDCA" w:rsidR="008B45F2" w:rsidRPr="008B45F2" w:rsidRDefault="00765F76" w:rsidP="001E22B6">
            <w:pPr>
              <w:widowControl w:val="0"/>
              <w:jc w:val="center"/>
              <w:rPr>
                <w:sz w:val="22"/>
                <w:szCs w:val="22"/>
              </w:rPr>
            </w:pPr>
            <w:r>
              <w:rPr>
                <w:sz w:val="22"/>
                <w:szCs w:val="22"/>
              </w:rPr>
              <w:t>1</w:t>
            </w:r>
          </w:p>
        </w:tc>
        <w:tc>
          <w:tcPr>
            <w:tcW w:w="1418" w:type="dxa"/>
            <w:vAlign w:val="center"/>
          </w:tcPr>
          <w:p w14:paraId="4B8039E0" w14:textId="5F2D4303" w:rsidR="008B45F2" w:rsidRPr="008B45F2" w:rsidRDefault="00765F76" w:rsidP="001E22B6">
            <w:pPr>
              <w:widowControl w:val="0"/>
              <w:jc w:val="center"/>
              <w:rPr>
                <w:sz w:val="22"/>
                <w:szCs w:val="22"/>
              </w:rPr>
            </w:pPr>
            <w:r>
              <w:rPr>
                <w:sz w:val="22"/>
                <w:szCs w:val="22"/>
              </w:rPr>
              <w:t>2</w:t>
            </w:r>
          </w:p>
        </w:tc>
        <w:tc>
          <w:tcPr>
            <w:tcW w:w="1477" w:type="dxa"/>
            <w:vAlign w:val="center"/>
          </w:tcPr>
          <w:p w14:paraId="113936B2" w14:textId="6670A1C1" w:rsidR="008B45F2" w:rsidRPr="008B45F2" w:rsidRDefault="00765F76" w:rsidP="001E22B6">
            <w:pPr>
              <w:widowControl w:val="0"/>
              <w:jc w:val="center"/>
              <w:rPr>
                <w:sz w:val="22"/>
                <w:szCs w:val="22"/>
                <w:lang w:val="kk-KZ"/>
              </w:rPr>
            </w:pPr>
            <w:r>
              <w:rPr>
                <w:sz w:val="22"/>
                <w:szCs w:val="22"/>
                <w:lang w:val="kk-KZ"/>
              </w:rPr>
              <w:t>3</w:t>
            </w:r>
          </w:p>
        </w:tc>
      </w:tr>
      <w:tr w:rsidR="0036752C" w:rsidRPr="008B45F2" w14:paraId="39C55067" w14:textId="77777777" w:rsidTr="00765F76">
        <w:trPr>
          <w:jc w:val="center"/>
        </w:trPr>
        <w:tc>
          <w:tcPr>
            <w:tcW w:w="9547" w:type="dxa"/>
            <w:gridSpan w:val="3"/>
          </w:tcPr>
          <w:p w14:paraId="6393D7A9" w14:textId="77777777" w:rsidR="0036752C" w:rsidRPr="008B45F2" w:rsidRDefault="0036752C" w:rsidP="001E22B6">
            <w:pPr>
              <w:widowControl w:val="0"/>
              <w:jc w:val="both"/>
              <w:rPr>
                <w:sz w:val="22"/>
                <w:szCs w:val="22"/>
              </w:rPr>
            </w:pPr>
            <w:bookmarkStart w:id="15" w:name="_Hlk209726071"/>
            <w:r w:rsidRPr="008B45F2">
              <w:rPr>
                <w:sz w:val="22"/>
                <w:szCs w:val="22"/>
              </w:rPr>
              <w:t>1 БЛОК ПАРАМЕТРОВ ОЦЕНКИ - СТРАТЕГИИ И ЦЕЛИ УСТОЙЧИВОГО РАЗВИТИЯ ПРЕДПРИЯТИЯ (STRSDE)</w:t>
            </w:r>
            <w:bookmarkEnd w:id="15"/>
          </w:p>
        </w:tc>
      </w:tr>
      <w:tr w:rsidR="008B45F2" w:rsidRPr="008B45F2" w14:paraId="625E615A" w14:textId="77777777" w:rsidTr="008A2296">
        <w:trPr>
          <w:jc w:val="center"/>
        </w:trPr>
        <w:tc>
          <w:tcPr>
            <w:tcW w:w="6652" w:type="dxa"/>
            <w:tcBorders>
              <w:bottom w:val="nil"/>
            </w:tcBorders>
            <w:vAlign w:val="center"/>
          </w:tcPr>
          <w:p w14:paraId="5CCDA610" w14:textId="660B9117" w:rsidR="008B45F2" w:rsidRPr="008B45F2" w:rsidRDefault="008B45F2" w:rsidP="001E22B6">
            <w:pPr>
              <w:widowControl w:val="0"/>
              <w:jc w:val="both"/>
              <w:rPr>
                <w:sz w:val="22"/>
                <w:szCs w:val="22"/>
              </w:rPr>
            </w:pPr>
            <w:r w:rsidRPr="008B45F2">
              <w:rPr>
                <w:sz w:val="22"/>
                <w:szCs w:val="22"/>
              </w:rPr>
              <w:t xml:space="preserve">Наличие у компании цифровой стратегии с четко выделенными </w:t>
            </w:r>
            <w:r w:rsidR="00DF7281" w:rsidRPr="008B45F2">
              <w:rPr>
                <w:sz w:val="22"/>
                <w:szCs w:val="22"/>
              </w:rPr>
              <w:t>целевыми индикаторами, сроками и ответственными лицами</w:t>
            </w:r>
          </w:p>
        </w:tc>
        <w:tc>
          <w:tcPr>
            <w:tcW w:w="1418" w:type="dxa"/>
            <w:tcBorders>
              <w:bottom w:val="nil"/>
            </w:tcBorders>
            <w:vAlign w:val="center"/>
          </w:tcPr>
          <w:p w14:paraId="5868AADF" w14:textId="77777777" w:rsidR="008B45F2" w:rsidRPr="008B45F2" w:rsidRDefault="008B45F2" w:rsidP="001E22B6">
            <w:pPr>
              <w:widowControl w:val="0"/>
              <w:jc w:val="center"/>
              <w:rPr>
                <w:sz w:val="22"/>
                <w:szCs w:val="22"/>
                <w:lang w:val="kk-KZ"/>
              </w:rPr>
            </w:pPr>
            <w:r w:rsidRPr="008B45F2">
              <w:rPr>
                <w:sz w:val="22"/>
                <w:szCs w:val="22"/>
                <w:lang w:val="kk-KZ"/>
              </w:rPr>
              <w:t>0</w:t>
            </w:r>
          </w:p>
        </w:tc>
        <w:tc>
          <w:tcPr>
            <w:tcW w:w="1477" w:type="dxa"/>
            <w:tcBorders>
              <w:bottom w:val="nil"/>
            </w:tcBorders>
            <w:vAlign w:val="center"/>
          </w:tcPr>
          <w:p w14:paraId="42701EE7" w14:textId="77777777" w:rsidR="008B45F2" w:rsidRPr="008B45F2" w:rsidRDefault="008B45F2" w:rsidP="001E22B6">
            <w:pPr>
              <w:widowControl w:val="0"/>
              <w:jc w:val="center"/>
              <w:rPr>
                <w:sz w:val="22"/>
                <w:szCs w:val="22"/>
                <w:lang w:val="kk-KZ"/>
              </w:rPr>
            </w:pPr>
            <w:r w:rsidRPr="008B45F2">
              <w:rPr>
                <w:sz w:val="22"/>
                <w:szCs w:val="22"/>
                <w:lang w:val="kk-KZ"/>
              </w:rPr>
              <w:t>1</w:t>
            </w:r>
          </w:p>
        </w:tc>
      </w:tr>
      <w:tr w:rsidR="008B45F2" w:rsidRPr="008B45F2" w14:paraId="4A9BC531" w14:textId="77777777" w:rsidTr="00765F76">
        <w:trPr>
          <w:jc w:val="center"/>
        </w:trPr>
        <w:tc>
          <w:tcPr>
            <w:tcW w:w="6652" w:type="dxa"/>
            <w:vAlign w:val="center"/>
          </w:tcPr>
          <w:p w14:paraId="28163EF3" w14:textId="77777777" w:rsidR="008B45F2" w:rsidRPr="008B45F2" w:rsidRDefault="008B45F2" w:rsidP="001E22B6">
            <w:pPr>
              <w:widowControl w:val="0"/>
              <w:jc w:val="both"/>
              <w:rPr>
                <w:sz w:val="22"/>
                <w:szCs w:val="22"/>
              </w:rPr>
            </w:pPr>
            <w:r w:rsidRPr="008B45F2">
              <w:rPr>
                <w:sz w:val="22"/>
                <w:szCs w:val="22"/>
              </w:rPr>
              <w:t>Наличие у компании стратегии устойчивого развития</w:t>
            </w:r>
          </w:p>
        </w:tc>
        <w:tc>
          <w:tcPr>
            <w:tcW w:w="1418" w:type="dxa"/>
            <w:vAlign w:val="center"/>
          </w:tcPr>
          <w:p w14:paraId="7879AA1E" w14:textId="77777777" w:rsidR="008B45F2" w:rsidRPr="008B45F2" w:rsidRDefault="008B45F2" w:rsidP="001E22B6">
            <w:pPr>
              <w:widowControl w:val="0"/>
              <w:jc w:val="center"/>
              <w:rPr>
                <w:sz w:val="22"/>
                <w:szCs w:val="22"/>
                <w:lang w:val="kk-KZ"/>
              </w:rPr>
            </w:pPr>
            <w:r w:rsidRPr="008B45F2">
              <w:rPr>
                <w:sz w:val="22"/>
                <w:szCs w:val="22"/>
                <w:lang w:val="kk-KZ"/>
              </w:rPr>
              <w:t>1</w:t>
            </w:r>
          </w:p>
        </w:tc>
        <w:tc>
          <w:tcPr>
            <w:tcW w:w="1477" w:type="dxa"/>
            <w:vAlign w:val="center"/>
          </w:tcPr>
          <w:p w14:paraId="6E8049CA" w14:textId="77777777" w:rsidR="008B45F2" w:rsidRPr="008B45F2" w:rsidRDefault="008B45F2" w:rsidP="001E22B6">
            <w:pPr>
              <w:widowControl w:val="0"/>
              <w:jc w:val="center"/>
              <w:rPr>
                <w:sz w:val="22"/>
                <w:szCs w:val="22"/>
                <w:lang w:val="kk-KZ"/>
              </w:rPr>
            </w:pPr>
            <w:r w:rsidRPr="008B45F2">
              <w:rPr>
                <w:sz w:val="22"/>
                <w:szCs w:val="22"/>
                <w:lang w:val="kk-KZ"/>
              </w:rPr>
              <w:t>1</w:t>
            </w:r>
          </w:p>
        </w:tc>
      </w:tr>
      <w:tr w:rsidR="008B45F2" w:rsidRPr="008B45F2" w14:paraId="4A318FD9" w14:textId="77777777" w:rsidTr="00765F76">
        <w:trPr>
          <w:jc w:val="center"/>
        </w:trPr>
        <w:tc>
          <w:tcPr>
            <w:tcW w:w="6652" w:type="dxa"/>
            <w:vAlign w:val="center"/>
          </w:tcPr>
          <w:p w14:paraId="7ED67263" w14:textId="77777777" w:rsidR="008B45F2" w:rsidRPr="008B45F2" w:rsidRDefault="008B45F2" w:rsidP="001E22B6">
            <w:pPr>
              <w:widowControl w:val="0"/>
              <w:jc w:val="both"/>
              <w:rPr>
                <w:sz w:val="22"/>
                <w:szCs w:val="22"/>
              </w:rPr>
            </w:pPr>
            <w:r w:rsidRPr="008B45F2">
              <w:rPr>
                <w:sz w:val="22"/>
                <w:szCs w:val="22"/>
              </w:rPr>
              <w:t>Степень интеграции стратегии устойчивого развития с ключевыми направлениями цифровой трансформации предприятия / с цифровой стратегией</w:t>
            </w:r>
          </w:p>
        </w:tc>
        <w:tc>
          <w:tcPr>
            <w:tcW w:w="1418" w:type="dxa"/>
            <w:vAlign w:val="center"/>
          </w:tcPr>
          <w:p w14:paraId="03EF3BD3" w14:textId="77777777" w:rsidR="008B45F2" w:rsidRPr="008B45F2" w:rsidRDefault="008B45F2" w:rsidP="001E22B6">
            <w:pPr>
              <w:widowControl w:val="0"/>
              <w:jc w:val="center"/>
              <w:rPr>
                <w:sz w:val="22"/>
                <w:szCs w:val="22"/>
                <w:lang w:val="kk-KZ"/>
              </w:rPr>
            </w:pPr>
            <w:r w:rsidRPr="008B45F2">
              <w:rPr>
                <w:sz w:val="22"/>
                <w:szCs w:val="22"/>
                <w:lang w:val="kk-KZ"/>
              </w:rPr>
              <w:t>6</w:t>
            </w:r>
          </w:p>
        </w:tc>
        <w:tc>
          <w:tcPr>
            <w:tcW w:w="1477" w:type="dxa"/>
            <w:vAlign w:val="center"/>
          </w:tcPr>
          <w:p w14:paraId="0BD6CADF" w14:textId="77777777" w:rsidR="008B45F2" w:rsidRPr="008B45F2" w:rsidRDefault="008B45F2" w:rsidP="001E22B6">
            <w:pPr>
              <w:widowControl w:val="0"/>
              <w:jc w:val="center"/>
              <w:rPr>
                <w:sz w:val="22"/>
                <w:szCs w:val="22"/>
                <w:lang w:val="kk-KZ"/>
              </w:rPr>
            </w:pPr>
            <w:r w:rsidRPr="008B45F2">
              <w:rPr>
                <w:sz w:val="22"/>
                <w:szCs w:val="22"/>
                <w:lang w:val="kk-KZ"/>
              </w:rPr>
              <w:t>8</w:t>
            </w:r>
          </w:p>
        </w:tc>
      </w:tr>
      <w:tr w:rsidR="008B45F2" w:rsidRPr="008B45F2" w14:paraId="7365488B" w14:textId="77777777" w:rsidTr="00765F76">
        <w:trPr>
          <w:jc w:val="center"/>
        </w:trPr>
        <w:tc>
          <w:tcPr>
            <w:tcW w:w="6652" w:type="dxa"/>
            <w:vAlign w:val="center"/>
          </w:tcPr>
          <w:p w14:paraId="3F34839B" w14:textId="77777777" w:rsidR="008B45F2" w:rsidRPr="008B45F2" w:rsidRDefault="008B45F2" w:rsidP="001E22B6">
            <w:pPr>
              <w:widowControl w:val="0"/>
              <w:jc w:val="both"/>
              <w:rPr>
                <w:sz w:val="22"/>
                <w:szCs w:val="22"/>
              </w:rPr>
            </w:pPr>
            <w:r w:rsidRPr="008B45F2">
              <w:rPr>
                <w:sz w:val="22"/>
                <w:szCs w:val="22"/>
              </w:rPr>
              <w:t>Соответствие основных направлений, предусмотренных цифровой стратегией и стратегией устойчивого развития, ключевым показателям эффективности промышленного предприятия (</w:t>
            </w:r>
            <w:r w:rsidRPr="008B45F2">
              <w:rPr>
                <w:sz w:val="22"/>
                <w:szCs w:val="22"/>
                <w:lang w:val="en-US"/>
              </w:rPr>
              <w:t>KPI</w:t>
            </w:r>
            <w:r w:rsidRPr="008B45F2">
              <w:rPr>
                <w:sz w:val="22"/>
                <w:szCs w:val="22"/>
              </w:rPr>
              <w:t>)</w:t>
            </w:r>
          </w:p>
        </w:tc>
        <w:tc>
          <w:tcPr>
            <w:tcW w:w="1418" w:type="dxa"/>
            <w:vAlign w:val="center"/>
          </w:tcPr>
          <w:p w14:paraId="5CA99F9B" w14:textId="77777777" w:rsidR="008B45F2" w:rsidRPr="008B45F2" w:rsidRDefault="008B45F2" w:rsidP="001E22B6">
            <w:pPr>
              <w:widowControl w:val="0"/>
              <w:jc w:val="center"/>
              <w:rPr>
                <w:sz w:val="22"/>
                <w:szCs w:val="22"/>
                <w:lang w:val="kk-KZ"/>
              </w:rPr>
            </w:pPr>
            <w:r w:rsidRPr="008B45F2">
              <w:rPr>
                <w:sz w:val="22"/>
                <w:szCs w:val="22"/>
                <w:lang w:val="kk-KZ"/>
              </w:rPr>
              <w:t>5</w:t>
            </w:r>
          </w:p>
        </w:tc>
        <w:tc>
          <w:tcPr>
            <w:tcW w:w="1477" w:type="dxa"/>
            <w:vAlign w:val="center"/>
          </w:tcPr>
          <w:p w14:paraId="725CF664" w14:textId="77777777" w:rsidR="008B45F2" w:rsidRPr="008B45F2" w:rsidRDefault="008B45F2" w:rsidP="001E22B6">
            <w:pPr>
              <w:widowControl w:val="0"/>
              <w:jc w:val="center"/>
              <w:rPr>
                <w:sz w:val="22"/>
                <w:szCs w:val="22"/>
                <w:lang w:val="kk-KZ"/>
              </w:rPr>
            </w:pPr>
            <w:r w:rsidRPr="008B45F2">
              <w:rPr>
                <w:sz w:val="22"/>
                <w:szCs w:val="22"/>
                <w:lang w:val="kk-KZ"/>
              </w:rPr>
              <w:t>8</w:t>
            </w:r>
          </w:p>
        </w:tc>
      </w:tr>
      <w:tr w:rsidR="008B45F2" w:rsidRPr="008B45F2" w14:paraId="5B2B12EF" w14:textId="77777777" w:rsidTr="00765F76">
        <w:trPr>
          <w:jc w:val="center"/>
        </w:trPr>
        <w:tc>
          <w:tcPr>
            <w:tcW w:w="6652" w:type="dxa"/>
            <w:vAlign w:val="center"/>
          </w:tcPr>
          <w:p w14:paraId="15B6A3D8" w14:textId="31848F5B" w:rsidR="008B45F2" w:rsidRPr="008B45F2" w:rsidRDefault="008B45F2" w:rsidP="001E22B6">
            <w:pPr>
              <w:widowControl w:val="0"/>
              <w:jc w:val="both"/>
              <w:rPr>
                <w:sz w:val="22"/>
                <w:szCs w:val="22"/>
              </w:rPr>
            </w:pPr>
            <w:r w:rsidRPr="008B45F2">
              <w:rPr>
                <w:sz w:val="22"/>
                <w:szCs w:val="22"/>
              </w:rPr>
              <w:t xml:space="preserve">Уровень ориентации имеющихся стратегий / отдельных </w:t>
            </w:r>
            <w:r w:rsidR="00EA6359" w:rsidRPr="008B45F2">
              <w:rPr>
                <w:sz w:val="22"/>
                <w:szCs w:val="22"/>
              </w:rPr>
              <w:t>утвержденных мероприятий на активное внедрение и адаптацию цифровых экосистем в деятельность промышленного предприятия</w:t>
            </w:r>
          </w:p>
        </w:tc>
        <w:tc>
          <w:tcPr>
            <w:tcW w:w="1418" w:type="dxa"/>
            <w:vAlign w:val="center"/>
          </w:tcPr>
          <w:p w14:paraId="1AB8595B" w14:textId="77777777" w:rsidR="008B45F2" w:rsidRPr="008B45F2" w:rsidRDefault="008B45F2" w:rsidP="001E22B6">
            <w:pPr>
              <w:widowControl w:val="0"/>
              <w:jc w:val="center"/>
              <w:rPr>
                <w:sz w:val="22"/>
                <w:szCs w:val="22"/>
                <w:lang w:val="kk-KZ"/>
              </w:rPr>
            </w:pPr>
            <w:r w:rsidRPr="008B45F2">
              <w:rPr>
                <w:sz w:val="22"/>
                <w:szCs w:val="22"/>
                <w:lang w:val="kk-KZ"/>
              </w:rPr>
              <w:t>8</w:t>
            </w:r>
          </w:p>
        </w:tc>
        <w:tc>
          <w:tcPr>
            <w:tcW w:w="1477" w:type="dxa"/>
            <w:vAlign w:val="center"/>
          </w:tcPr>
          <w:p w14:paraId="2D48C144" w14:textId="77777777" w:rsidR="008B45F2" w:rsidRPr="008B45F2" w:rsidRDefault="008B45F2" w:rsidP="001E22B6">
            <w:pPr>
              <w:widowControl w:val="0"/>
              <w:jc w:val="center"/>
              <w:rPr>
                <w:sz w:val="22"/>
                <w:szCs w:val="22"/>
                <w:lang w:val="kk-KZ"/>
              </w:rPr>
            </w:pPr>
            <w:r w:rsidRPr="008B45F2">
              <w:rPr>
                <w:sz w:val="22"/>
                <w:szCs w:val="22"/>
                <w:lang w:val="kk-KZ"/>
              </w:rPr>
              <w:t>8</w:t>
            </w:r>
          </w:p>
        </w:tc>
      </w:tr>
      <w:tr w:rsidR="00AD296D" w:rsidRPr="008B45F2" w14:paraId="4EF25851" w14:textId="77777777" w:rsidTr="00765F76">
        <w:trPr>
          <w:jc w:val="center"/>
        </w:trPr>
        <w:tc>
          <w:tcPr>
            <w:tcW w:w="6652" w:type="dxa"/>
            <w:vAlign w:val="center"/>
          </w:tcPr>
          <w:p w14:paraId="1F25EE66" w14:textId="08935DAE" w:rsidR="00AD296D" w:rsidRDefault="00AD296D" w:rsidP="00AD296D">
            <w:pPr>
              <w:widowControl w:val="0"/>
              <w:rPr>
                <w:sz w:val="22"/>
                <w:szCs w:val="22"/>
              </w:rPr>
            </w:pPr>
            <w:r w:rsidRPr="008B45F2">
              <w:rPr>
                <w:sz w:val="22"/>
                <w:szCs w:val="22"/>
              </w:rPr>
              <w:t>Соответствие имеющихся стратегий / отдельных утвержденных мероприятий глобальным стандартам цифровой трансформации</w:t>
            </w:r>
          </w:p>
        </w:tc>
        <w:tc>
          <w:tcPr>
            <w:tcW w:w="1418" w:type="dxa"/>
            <w:vAlign w:val="center"/>
          </w:tcPr>
          <w:p w14:paraId="0D377BAD" w14:textId="187D9263" w:rsidR="00AD296D" w:rsidRDefault="00AD296D" w:rsidP="00AD296D">
            <w:pPr>
              <w:widowControl w:val="0"/>
              <w:jc w:val="center"/>
              <w:rPr>
                <w:sz w:val="22"/>
                <w:szCs w:val="22"/>
                <w:lang w:val="kk-KZ"/>
              </w:rPr>
            </w:pPr>
            <w:r w:rsidRPr="008B45F2">
              <w:rPr>
                <w:sz w:val="22"/>
                <w:szCs w:val="22"/>
                <w:lang w:val="kk-KZ"/>
              </w:rPr>
              <w:t>9</w:t>
            </w:r>
          </w:p>
        </w:tc>
        <w:tc>
          <w:tcPr>
            <w:tcW w:w="1477" w:type="dxa"/>
            <w:vAlign w:val="center"/>
          </w:tcPr>
          <w:p w14:paraId="24904D4D" w14:textId="24659FF5" w:rsidR="00AD296D" w:rsidRDefault="00AD296D" w:rsidP="00AD296D">
            <w:pPr>
              <w:widowControl w:val="0"/>
              <w:jc w:val="center"/>
              <w:rPr>
                <w:sz w:val="22"/>
                <w:szCs w:val="22"/>
                <w:lang w:val="kk-KZ"/>
              </w:rPr>
            </w:pPr>
            <w:r w:rsidRPr="008B45F2">
              <w:rPr>
                <w:sz w:val="22"/>
                <w:szCs w:val="22"/>
                <w:lang w:val="kk-KZ"/>
              </w:rPr>
              <w:t>9</w:t>
            </w:r>
          </w:p>
        </w:tc>
      </w:tr>
      <w:tr w:rsidR="00AD296D" w:rsidRPr="008B45F2" w14:paraId="3EC97315" w14:textId="77777777" w:rsidTr="00765F76">
        <w:trPr>
          <w:jc w:val="center"/>
        </w:trPr>
        <w:tc>
          <w:tcPr>
            <w:tcW w:w="6652" w:type="dxa"/>
            <w:vAlign w:val="center"/>
          </w:tcPr>
          <w:p w14:paraId="0BD74A60" w14:textId="3B747A9E" w:rsidR="00AD296D" w:rsidRDefault="00AD296D" w:rsidP="00AD296D">
            <w:pPr>
              <w:widowControl w:val="0"/>
              <w:rPr>
                <w:sz w:val="22"/>
                <w:szCs w:val="22"/>
              </w:rPr>
            </w:pPr>
            <w:r w:rsidRPr="008B45F2">
              <w:rPr>
                <w:sz w:val="22"/>
                <w:szCs w:val="22"/>
              </w:rPr>
              <w:t>Учитывают ли имеющиеся стратегии развития / отдельно утвержденные мероприятия риски цифровой трансформации?</w:t>
            </w:r>
          </w:p>
        </w:tc>
        <w:tc>
          <w:tcPr>
            <w:tcW w:w="1418" w:type="dxa"/>
            <w:vAlign w:val="center"/>
          </w:tcPr>
          <w:p w14:paraId="5D4CF32E" w14:textId="7E90C0A8" w:rsidR="00AD296D" w:rsidRDefault="00AD296D" w:rsidP="00AD296D">
            <w:pPr>
              <w:widowControl w:val="0"/>
              <w:jc w:val="center"/>
              <w:rPr>
                <w:sz w:val="22"/>
                <w:szCs w:val="22"/>
                <w:lang w:val="kk-KZ"/>
              </w:rPr>
            </w:pPr>
            <w:r w:rsidRPr="008B45F2">
              <w:rPr>
                <w:sz w:val="22"/>
                <w:szCs w:val="22"/>
                <w:lang w:val="kk-KZ"/>
              </w:rPr>
              <w:t>3</w:t>
            </w:r>
          </w:p>
        </w:tc>
        <w:tc>
          <w:tcPr>
            <w:tcW w:w="1477" w:type="dxa"/>
            <w:vAlign w:val="center"/>
          </w:tcPr>
          <w:p w14:paraId="6C1A0F4A" w14:textId="123BF541" w:rsidR="00AD296D" w:rsidRDefault="00AD296D" w:rsidP="00AD296D">
            <w:pPr>
              <w:widowControl w:val="0"/>
              <w:jc w:val="center"/>
              <w:rPr>
                <w:sz w:val="22"/>
                <w:szCs w:val="22"/>
                <w:lang w:val="kk-KZ"/>
              </w:rPr>
            </w:pPr>
            <w:r w:rsidRPr="008B45F2">
              <w:rPr>
                <w:sz w:val="22"/>
                <w:szCs w:val="22"/>
                <w:lang w:val="kk-KZ"/>
              </w:rPr>
              <w:t>4</w:t>
            </w:r>
          </w:p>
        </w:tc>
      </w:tr>
      <w:tr w:rsidR="00AD296D" w:rsidRPr="008B45F2" w14:paraId="3D915D52" w14:textId="77777777" w:rsidTr="00765F76">
        <w:trPr>
          <w:jc w:val="center"/>
        </w:trPr>
        <w:tc>
          <w:tcPr>
            <w:tcW w:w="6652" w:type="dxa"/>
            <w:vAlign w:val="center"/>
          </w:tcPr>
          <w:p w14:paraId="0B8D61CA" w14:textId="77777777" w:rsidR="00AD296D" w:rsidRPr="008B45F2" w:rsidRDefault="00AD296D" w:rsidP="00AD296D">
            <w:pPr>
              <w:widowControl w:val="0"/>
              <w:jc w:val="both"/>
              <w:rPr>
                <w:sz w:val="22"/>
                <w:szCs w:val="22"/>
              </w:rPr>
            </w:pPr>
            <w:r w:rsidRPr="008B45F2">
              <w:rPr>
                <w:sz w:val="22"/>
                <w:szCs w:val="22"/>
              </w:rPr>
              <w:t>Степень вовлечения стейкхолдеров к процессу внедрения и адаптации цифровых экосистем в деятельность промышленного предприятия</w:t>
            </w:r>
          </w:p>
        </w:tc>
        <w:tc>
          <w:tcPr>
            <w:tcW w:w="1418" w:type="dxa"/>
            <w:vAlign w:val="center"/>
          </w:tcPr>
          <w:p w14:paraId="49ED45D1" w14:textId="77777777" w:rsidR="00AD296D" w:rsidRPr="008B45F2" w:rsidRDefault="00AD296D" w:rsidP="00AD296D">
            <w:pPr>
              <w:widowControl w:val="0"/>
              <w:jc w:val="center"/>
              <w:rPr>
                <w:sz w:val="22"/>
                <w:szCs w:val="22"/>
                <w:lang w:val="kk-KZ"/>
              </w:rPr>
            </w:pPr>
            <w:r w:rsidRPr="008B45F2">
              <w:rPr>
                <w:sz w:val="22"/>
                <w:szCs w:val="22"/>
                <w:lang w:val="kk-KZ"/>
              </w:rPr>
              <w:t>6</w:t>
            </w:r>
          </w:p>
        </w:tc>
        <w:tc>
          <w:tcPr>
            <w:tcW w:w="1477" w:type="dxa"/>
            <w:vAlign w:val="center"/>
          </w:tcPr>
          <w:p w14:paraId="2E9C4F0C" w14:textId="77777777" w:rsidR="00AD296D" w:rsidRPr="008B45F2" w:rsidRDefault="00AD296D" w:rsidP="00AD296D">
            <w:pPr>
              <w:widowControl w:val="0"/>
              <w:jc w:val="center"/>
              <w:rPr>
                <w:sz w:val="22"/>
                <w:szCs w:val="22"/>
                <w:lang w:val="kk-KZ"/>
              </w:rPr>
            </w:pPr>
            <w:r w:rsidRPr="008B45F2">
              <w:rPr>
                <w:sz w:val="22"/>
                <w:szCs w:val="22"/>
                <w:lang w:val="kk-KZ"/>
              </w:rPr>
              <w:t>6</w:t>
            </w:r>
          </w:p>
        </w:tc>
      </w:tr>
      <w:tr w:rsidR="00AD296D" w:rsidRPr="008B45F2" w14:paraId="3C0F5D13" w14:textId="77777777" w:rsidTr="00765F76">
        <w:trPr>
          <w:jc w:val="center"/>
        </w:trPr>
        <w:tc>
          <w:tcPr>
            <w:tcW w:w="6652" w:type="dxa"/>
            <w:vAlign w:val="center"/>
          </w:tcPr>
          <w:p w14:paraId="38FBFCE7" w14:textId="4AE1C11C" w:rsidR="00AD296D" w:rsidRPr="008B45F2" w:rsidRDefault="00AD296D" w:rsidP="00AD296D">
            <w:pPr>
              <w:widowControl w:val="0"/>
              <w:jc w:val="both"/>
              <w:rPr>
                <w:sz w:val="22"/>
                <w:szCs w:val="22"/>
              </w:rPr>
            </w:pPr>
            <w:r w:rsidRPr="008B45F2">
              <w:rPr>
                <w:sz w:val="22"/>
                <w:szCs w:val="22"/>
                <w:lang w:val="kk-KZ"/>
              </w:rPr>
              <w:t xml:space="preserve">Оценка размерности </w:t>
            </w:r>
            <w:r w:rsidRPr="008B45F2">
              <w:rPr>
                <w:sz w:val="22"/>
                <w:szCs w:val="22"/>
              </w:rPr>
              <w:t>инвестиций в цифровую трансформацию от общего объема инвестиций / или от дохода</w:t>
            </w:r>
          </w:p>
        </w:tc>
        <w:tc>
          <w:tcPr>
            <w:tcW w:w="1418" w:type="dxa"/>
            <w:vAlign w:val="center"/>
          </w:tcPr>
          <w:p w14:paraId="36220CC0" w14:textId="77777777" w:rsidR="00AD296D" w:rsidRPr="008B45F2" w:rsidRDefault="00AD296D" w:rsidP="00AD296D">
            <w:pPr>
              <w:widowControl w:val="0"/>
              <w:jc w:val="center"/>
              <w:rPr>
                <w:sz w:val="22"/>
                <w:szCs w:val="22"/>
                <w:lang w:val="kk-KZ"/>
              </w:rPr>
            </w:pPr>
            <w:r w:rsidRPr="008B45F2">
              <w:rPr>
                <w:sz w:val="22"/>
                <w:szCs w:val="22"/>
                <w:lang w:val="kk-KZ"/>
              </w:rPr>
              <w:t>4</w:t>
            </w:r>
          </w:p>
        </w:tc>
        <w:tc>
          <w:tcPr>
            <w:tcW w:w="1477" w:type="dxa"/>
            <w:vAlign w:val="center"/>
          </w:tcPr>
          <w:p w14:paraId="534FEBA1" w14:textId="77777777" w:rsidR="00AD296D" w:rsidRPr="008B45F2" w:rsidRDefault="00AD296D" w:rsidP="00AD296D">
            <w:pPr>
              <w:widowControl w:val="0"/>
              <w:jc w:val="center"/>
              <w:rPr>
                <w:sz w:val="22"/>
                <w:szCs w:val="22"/>
                <w:lang w:val="kk-KZ"/>
              </w:rPr>
            </w:pPr>
            <w:r w:rsidRPr="008B45F2">
              <w:rPr>
                <w:sz w:val="22"/>
                <w:szCs w:val="22"/>
                <w:lang w:val="kk-KZ"/>
              </w:rPr>
              <w:t>6</w:t>
            </w:r>
          </w:p>
        </w:tc>
      </w:tr>
      <w:tr w:rsidR="00AD296D" w:rsidRPr="008B45F2" w14:paraId="6C3C6917" w14:textId="77777777" w:rsidTr="00765F76">
        <w:trPr>
          <w:jc w:val="center"/>
        </w:trPr>
        <w:tc>
          <w:tcPr>
            <w:tcW w:w="6652" w:type="dxa"/>
            <w:vAlign w:val="center"/>
          </w:tcPr>
          <w:p w14:paraId="2641625D" w14:textId="77777777" w:rsidR="00AD296D" w:rsidRPr="008B45F2" w:rsidRDefault="00AD296D" w:rsidP="00AD296D">
            <w:pPr>
              <w:widowControl w:val="0"/>
              <w:jc w:val="both"/>
              <w:rPr>
                <w:sz w:val="22"/>
                <w:szCs w:val="22"/>
              </w:rPr>
            </w:pPr>
            <w:r w:rsidRPr="008B45F2">
              <w:rPr>
                <w:sz w:val="22"/>
                <w:szCs w:val="22"/>
              </w:rPr>
              <w:t>Понимание со стороны менеджмента высшего звена важности внедрения и адаптации в деятельность различных цифровых решений, включая цифровые экосистемные решения</w:t>
            </w:r>
          </w:p>
        </w:tc>
        <w:tc>
          <w:tcPr>
            <w:tcW w:w="1418" w:type="dxa"/>
            <w:vAlign w:val="center"/>
          </w:tcPr>
          <w:p w14:paraId="35674461" w14:textId="77777777" w:rsidR="00AD296D" w:rsidRPr="008B45F2" w:rsidRDefault="00AD296D" w:rsidP="00AD296D">
            <w:pPr>
              <w:widowControl w:val="0"/>
              <w:jc w:val="center"/>
              <w:rPr>
                <w:sz w:val="22"/>
                <w:szCs w:val="22"/>
                <w:lang w:val="kk-KZ"/>
              </w:rPr>
            </w:pPr>
            <w:r w:rsidRPr="008B45F2">
              <w:rPr>
                <w:sz w:val="22"/>
                <w:szCs w:val="22"/>
                <w:lang w:val="kk-KZ"/>
              </w:rPr>
              <w:t>8</w:t>
            </w:r>
          </w:p>
        </w:tc>
        <w:tc>
          <w:tcPr>
            <w:tcW w:w="1477" w:type="dxa"/>
            <w:vAlign w:val="center"/>
          </w:tcPr>
          <w:p w14:paraId="55B718BA" w14:textId="77777777" w:rsidR="00AD296D" w:rsidRPr="008B45F2" w:rsidRDefault="00AD296D" w:rsidP="00AD296D">
            <w:pPr>
              <w:widowControl w:val="0"/>
              <w:jc w:val="center"/>
              <w:rPr>
                <w:sz w:val="22"/>
                <w:szCs w:val="22"/>
                <w:lang w:val="kk-KZ"/>
              </w:rPr>
            </w:pPr>
            <w:r w:rsidRPr="008B45F2">
              <w:rPr>
                <w:sz w:val="22"/>
                <w:szCs w:val="22"/>
                <w:lang w:val="kk-KZ"/>
              </w:rPr>
              <w:t>8</w:t>
            </w:r>
          </w:p>
        </w:tc>
      </w:tr>
      <w:tr w:rsidR="00AD296D" w:rsidRPr="008B45F2" w14:paraId="4AD33387" w14:textId="77777777" w:rsidTr="00765F76">
        <w:trPr>
          <w:jc w:val="center"/>
        </w:trPr>
        <w:tc>
          <w:tcPr>
            <w:tcW w:w="9547" w:type="dxa"/>
            <w:gridSpan w:val="3"/>
            <w:tcBorders>
              <w:bottom w:val="nil"/>
            </w:tcBorders>
          </w:tcPr>
          <w:p w14:paraId="6498892B" w14:textId="77777777" w:rsidR="00AD296D" w:rsidRPr="008B45F2" w:rsidRDefault="00AD296D" w:rsidP="00AD296D">
            <w:pPr>
              <w:widowControl w:val="0"/>
              <w:jc w:val="both"/>
              <w:rPr>
                <w:sz w:val="22"/>
                <w:szCs w:val="22"/>
              </w:rPr>
            </w:pPr>
            <w:bookmarkStart w:id="16" w:name="_Hlk209726089"/>
            <w:r w:rsidRPr="008B45F2">
              <w:rPr>
                <w:sz w:val="22"/>
                <w:szCs w:val="22"/>
              </w:rPr>
              <w:t>2 БЛОК ПАРАМЕТРОВ ОЦЕНКИ - МАТЕРИАЛЬНО-ТЕХНИЧЕСКАЯ ОСНАЩЕННОСТЬ (MTE)</w:t>
            </w:r>
            <w:bookmarkEnd w:id="16"/>
          </w:p>
        </w:tc>
      </w:tr>
      <w:tr w:rsidR="00AD296D" w:rsidRPr="008B45F2" w14:paraId="23FF2A77" w14:textId="77777777" w:rsidTr="00765F76">
        <w:trPr>
          <w:jc w:val="center"/>
        </w:trPr>
        <w:tc>
          <w:tcPr>
            <w:tcW w:w="6652" w:type="dxa"/>
            <w:vAlign w:val="center"/>
          </w:tcPr>
          <w:p w14:paraId="17772C5B" w14:textId="77777777" w:rsidR="00AD296D" w:rsidRPr="008B45F2" w:rsidRDefault="00AD296D" w:rsidP="00AD296D">
            <w:pPr>
              <w:widowControl w:val="0"/>
              <w:jc w:val="both"/>
              <w:rPr>
                <w:sz w:val="22"/>
                <w:szCs w:val="22"/>
              </w:rPr>
            </w:pPr>
            <w:r w:rsidRPr="008B45F2">
              <w:rPr>
                <w:sz w:val="22"/>
                <w:szCs w:val="22"/>
              </w:rPr>
              <w:t>Наличие необходимых материальных ресурсов для цифровой трансформации бизнес-процессов, в том числе посредством внедрения и адаптации цифровых экосистем</w:t>
            </w:r>
          </w:p>
        </w:tc>
        <w:tc>
          <w:tcPr>
            <w:tcW w:w="1418" w:type="dxa"/>
            <w:vAlign w:val="center"/>
          </w:tcPr>
          <w:p w14:paraId="51ED5CCC" w14:textId="77777777" w:rsidR="00AD296D" w:rsidRPr="008B45F2" w:rsidRDefault="00AD296D" w:rsidP="00AD296D">
            <w:pPr>
              <w:widowControl w:val="0"/>
              <w:jc w:val="center"/>
              <w:rPr>
                <w:sz w:val="22"/>
                <w:szCs w:val="22"/>
                <w:lang w:val="kk-KZ"/>
              </w:rPr>
            </w:pPr>
            <w:r w:rsidRPr="008B45F2">
              <w:rPr>
                <w:sz w:val="22"/>
                <w:szCs w:val="22"/>
                <w:lang w:val="kk-KZ"/>
              </w:rPr>
              <w:t>5</w:t>
            </w:r>
          </w:p>
        </w:tc>
        <w:tc>
          <w:tcPr>
            <w:tcW w:w="1477" w:type="dxa"/>
            <w:vAlign w:val="center"/>
          </w:tcPr>
          <w:p w14:paraId="1A0DF1BA" w14:textId="77777777" w:rsidR="00AD296D" w:rsidRPr="008B45F2" w:rsidRDefault="00AD296D" w:rsidP="00AD296D">
            <w:pPr>
              <w:widowControl w:val="0"/>
              <w:jc w:val="center"/>
              <w:rPr>
                <w:sz w:val="22"/>
                <w:szCs w:val="22"/>
                <w:lang w:val="kk-KZ"/>
              </w:rPr>
            </w:pPr>
            <w:r w:rsidRPr="008B45F2">
              <w:rPr>
                <w:sz w:val="22"/>
                <w:szCs w:val="22"/>
                <w:lang w:val="kk-KZ"/>
              </w:rPr>
              <w:t>5</w:t>
            </w:r>
          </w:p>
        </w:tc>
      </w:tr>
      <w:tr w:rsidR="00AD296D" w:rsidRPr="008B45F2" w14:paraId="2FC6A3FB" w14:textId="77777777" w:rsidTr="00765F76">
        <w:trPr>
          <w:jc w:val="center"/>
        </w:trPr>
        <w:tc>
          <w:tcPr>
            <w:tcW w:w="6652" w:type="dxa"/>
            <w:vAlign w:val="center"/>
          </w:tcPr>
          <w:p w14:paraId="78FD1118" w14:textId="77777777" w:rsidR="00AD296D" w:rsidRPr="008B45F2" w:rsidRDefault="00AD296D" w:rsidP="00AD296D">
            <w:pPr>
              <w:widowControl w:val="0"/>
              <w:jc w:val="both"/>
              <w:rPr>
                <w:sz w:val="22"/>
                <w:szCs w:val="22"/>
              </w:rPr>
            </w:pPr>
            <w:r w:rsidRPr="008B45F2">
              <w:rPr>
                <w:sz w:val="22"/>
                <w:szCs w:val="22"/>
              </w:rPr>
              <w:t>Наличие доступа к высокоскоростному интернету (5</w:t>
            </w:r>
            <w:r w:rsidRPr="008B45F2">
              <w:rPr>
                <w:sz w:val="22"/>
                <w:szCs w:val="22"/>
                <w:lang w:val="en-US"/>
              </w:rPr>
              <w:t>G</w:t>
            </w:r>
            <w:r w:rsidRPr="008B45F2">
              <w:rPr>
                <w:sz w:val="22"/>
                <w:szCs w:val="22"/>
              </w:rPr>
              <w:t>, оптоволокно и др.), способному обеспечить функционирование цифровой экосистемы, обеспечивающей коммуникацию всех бизнес-процессов, протекающих на промышленном предприятии</w:t>
            </w:r>
          </w:p>
        </w:tc>
        <w:tc>
          <w:tcPr>
            <w:tcW w:w="1418" w:type="dxa"/>
            <w:vAlign w:val="center"/>
          </w:tcPr>
          <w:p w14:paraId="1F85C805"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6A573CDC"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2AC8E7C5" w14:textId="77777777" w:rsidTr="00765F76">
        <w:trPr>
          <w:jc w:val="center"/>
        </w:trPr>
        <w:tc>
          <w:tcPr>
            <w:tcW w:w="6652" w:type="dxa"/>
            <w:vAlign w:val="center"/>
          </w:tcPr>
          <w:p w14:paraId="3F90B6E8" w14:textId="77777777" w:rsidR="00AD296D" w:rsidRPr="008B45F2" w:rsidRDefault="00AD296D" w:rsidP="00AD296D">
            <w:pPr>
              <w:widowControl w:val="0"/>
              <w:rPr>
                <w:sz w:val="22"/>
                <w:szCs w:val="22"/>
              </w:rPr>
            </w:pPr>
            <w:r w:rsidRPr="008B45F2">
              <w:rPr>
                <w:sz w:val="22"/>
                <w:szCs w:val="22"/>
              </w:rPr>
              <w:t>Достаточность компьютерного оборудования</w:t>
            </w:r>
          </w:p>
        </w:tc>
        <w:tc>
          <w:tcPr>
            <w:tcW w:w="1418" w:type="dxa"/>
            <w:vAlign w:val="center"/>
          </w:tcPr>
          <w:p w14:paraId="2DC5A93D" w14:textId="77777777" w:rsidR="00AD296D" w:rsidRPr="008B45F2" w:rsidRDefault="00AD296D" w:rsidP="00AD296D">
            <w:pPr>
              <w:widowControl w:val="0"/>
              <w:jc w:val="center"/>
              <w:rPr>
                <w:sz w:val="22"/>
                <w:szCs w:val="22"/>
                <w:lang w:val="kk-KZ"/>
              </w:rPr>
            </w:pPr>
            <w:r w:rsidRPr="008B45F2">
              <w:rPr>
                <w:sz w:val="22"/>
                <w:szCs w:val="22"/>
                <w:lang w:val="kk-KZ"/>
              </w:rPr>
              <w:t>5</w:t>
            </w:r>
          </w:p>
        </w:tc>
        <w:tc>
          <w:tcPr>
            <w:tcW w:w="1477" w:type="dxa"/>
            <w:vAlign w:val="center"/>
          </w:tcPr>
          <w:p w14:paraId="12FA6387" w14:textId="77777777" w:rsidR="00AD296D" w:rsidRPr="008B45F2" w:rsidRDefault="00AD296D" w:rsidP="00AD296D">
            <w:pPr>
              <w:widowControl w:val="0"/>
              <w:jc w:val="center"/>
              <w:rPr>
                <w:sz w:val="22"/>
                <w:szCs w:val="22"/>
                <w:lang w:val="kk-KZ"/>
              </w:rPr>
            </w:pPr>
            <w:r w:rsidRPr="008B45F2">
              <w:rPr>
                <w:sz w:val="22"/>
                <w:szCs w:val="22"/>
                <w:lang w:val="kk-KZ"/>
              </w:rPr>
              <w:t>5</w:t>
            </w:r>
          </w:p>
        </w:tc>
      </w:tr>
      <w:tr w:rsidR="00AD296D" w:rsidRPr="008B45F2" w14:paraId="318E754C" w14:textId="77777777" w:rsidTr="00765F76">
        <w:trPr>
          <w:jc w:val="center"/>
        </w:trPr>
        <w:tc>
          <w:tcPr>
            <w:tcW w:w="6652" w:type="dxa"/>
            <w:vAlign w:val="center"/>
          </w:tcPr>
          <w:p w14:paraId="027F5C06" w14:textId="77777777" w:rsidR="00AD296D" w:rsidRPr="008B45F2" w:rsidRDefault="00AD296D" w:rsidP="00AD296D">
            <w:pPr>
              <w:widowControl w:val="0"/>
              <w:jc w:val="both"/>
              <w:rPr>
                <w:sz w:val="22"/>
                <w:szCs w:val="22"/>
              </w:rPr>
            </w:pPr>
            <w:r w:rsidRPr="008B45F2">
              <w:rPr>
                <w:sz w:val="22"/>
                <w:szCs w:val="22"/>
              </w:rPr>
              <w:t>Наличие суперкомпьютера (высокопроизводительной вычислительной машины, значительно превосходящей существующие компьютеры общего пользования)</w:t>
            </w:r>
          </w:p>
        </w:tc>
        <w:tc>
          <w:tcPr>
            <w:tcW w:w="1418" w:type="dxa"/>
            <w:vAlign w:val="center"/>
          </w:tcPr>
          <w:p w14:paraId="6AFA055A" w14:textId="77777777" w:rsidR="00AD296D" w:rsidRPr="008B45F2" w:rsidRDefault="00AD296D" w:rsidP="00AD296D">
            <w:pPr>
              <w:widowControl w:val="0"/>
              <w:jc w:val="center"/>
              <w:rPr>
                <w:sz w:val="22"/>
                <w:szCs w:val="22"/>
                <w:lang w:val="kk-KZ"/>
              </w:rPr>
            </w:pPr>
            <w:r w:rsidRPr="008B45F2">
              <w:rPr>
                <w:sz w:val="22"/>
                <w:szCs w:val="22"/>
                <w:lang w:val="kk-KZ"/>
              </w:rPr>
              <w:t>0</w:t>
            </w:r>
          </w:p>
        </w:tc>
        <w:tc>
          <w:tcPr>
            <w:tcW w:w="1477" w:type="dxa"/>
            <w:vAlign w:val="center"/>
          </w:tcPr>
          <w:p w14:paraId="14AC503A" w14:textId="77777777" w:rsidR="00AD296D" w:rsidRPr="008B45F2" w:rsidRDefault="00AD296D" w:rsidP="00AD296D">
            <w:pPr>
              <w:widowControl w:val="0"/>
              <w:jc w:val="center"/>
              <w:rPr>
                <w:sz w:val="22"/>
                <w:szCs w:val="22"/>
                <w:lang w:val="kk-KZ"/>
              </w:rPr>
            </w:pPr>
            <w:r w:rsidRPr="008B45F2">
              <w:rPr>
                <w:sz w:val="22"/>
                <w:szCs w:val="22"/>
                <w:lang w:val="kk-KZ"/>
              </w:rPr>
              <w:t>0</w:t>
            </w:r>
          </w:p>
        </w:tc>
      </w:tr>
      <w:tr w:rsidR="00AD296D" w:rsidRPr="008B45F2" w14:paraId="72FB47AD" w14:textId="77777777" w:rsidTr="00765F76">
        <w:trPr>
          <w:jc w:val="center"/>
        </w:trPr>
        <w:tc>
          <w:tcPr>
            <w:tcW w:w="6652" w:type="dxa"/>
            <w:vAlign w:val="center"/>
          </w:tcPr>
          <w:p w14:paraId="69ED8DB3" w14:textId="77777777" w:rsidR="00AD296D" w:rsidRPr="008B45F2" w:rsidRDefault="00AD296D" w:rsidP="00AD296D">
            <w:pPr>
              <w:widowControl w:val="0"/>
              <w:spacing w:line="228" w:lineRule="auto"/>
              <w:jc w:val="both"/>
              <w:rPr>
                <w:sz w:val="22"/>
                <w:szCs w:val="22"/>
              </w:rPr>
            </w:pPr>
            <w:r w:rsidRPr="008B45F2">
              <w:rPr>
                <w:sz w:val="22"/>
                <w:szCs w:val="22"/>
              </w:rPr>
              <w:t>Наличие современных систем хранения данных (</w:t>
            </w:r>
            <w:r w:rsidRPr="008B45F2">
              <w:rPr>
                <w:sz w:val="22"/>
                <w:szCs w:val="22"/>
                <w:lang w:val="en-US"/>
              </w:rPr>
              <w:t>NAS</w:t>
            </w:r>
            <w:r w:rsidRPr="008B45F2">
              <w:rPr>
                <w:sz w:val="22"/>
                <w:szCs w:val="22"/>
              </w:rPr>
              <w:t xml:space="preserve">, </w:t>
            </w:r>
            <w:r w:rsidRPr="008B45F2">
              <w:rPr>
                <w:sz w:val="22"/>
                <w:szCs w:val="22"/>
                <w:lang w:val="en-US"/>
              </w:rPr>
              <w:t>SAN</w:t>
            </w:r>
            <w:r w:rsidRPr="008B45F2">
              <w:rPr>
                <w:sz w:val="22"/>
                <w:szCs w:val="22"/>
              </w:rPr>
              <w:t>, облачных хранилищ и др.), сетевого оборудования, инструментов для анализа и потоковой обработки данных (Apache Hadoop, Apache Spark и др.), а также для системной разработки и интеграции (</w:t>
            </w:r>
            <w:r w:rsidRPr="008B45F2">
              <w:rPr>
                <w:sz w:val="22"/>
                <w:szCs w:val="22"/>
                <w:lang w:val="en-US"/>
              </w:rPr>
              <w:t>API</w:t>
            </w:r>
            <w:r w:rsidRPr="008B45F2">
              <w:rPr>
                <w:sz w:val="22"/>
                <w:szCs w:val="22"/>
              </w:rPr>
              <w:t xml:space="preserve">), реляционных и NoSQL баз данных (PostgreSQL, MongoDB и др.), </w:t>
            </w:r>
            <w:r w:rsidRPr="008B45F2">
              <w:rPr>
                <w:sz w:val="22"/>
                <w:szCs w:val="22"/>
                <w:lang w:val="en-US"/>
              </w:rPr>
              <w:t>BI</w:t>
            </w:r>
            <w:r w:rsidRPr="008B45F2">
              <w:rPr>
                <w:sz w:val="22"/>
                <w:szCs w:val="22"/>
              </w:rPr>
              <w:t xml:space="preserve">-систем (например, </w:t>
            </w:r>
            <w:r w:rsidRPr="008B45F2">
              <w:rPr>
                <w:sz w:val="22"/>
                <w:szCs w:val="22"/>
                <w:lang w:val="en-US"/>
              </w:rPr>
              <w:t>Microsoft</w:t>
            </w:r>
            <w:r w:rsidRPr="008B45F2">
              <w:rPr>
                <w:sz w:val="22"/>
                <w:szCs w:val="22"/>
              </w:rPr>
              <w:t xml:space="preserve"> </w:t>
            </w:r>
            <w:r w:rsidRPr="008B45F2">
              <w:rPr>
                <w:sz w:val="22"/>
                <w:szCs w:val="22"/>
                <w:lang w:val="en-US"/>
              </w:rPr>
              <w:t>Power</w:t>
            </w:r>
            <w:r w:rsidRPr="008B45F2">
              <w:rPr>
                <w:sz w:val="22"/>
                <w:szCs w:val="22"/>
              </w:rPr>
              <w:t xml:space="preserve"> </w:t>
            </w:r>
            <w:r w:rsidRPr="008B45F2">
              <w:rPr>
                <w:sz w:val="22"/>
                <w:szCs w:val="22"/>
                <w:lang w:val="en-US"/>
              </w:rPr>
              <w:t>BI</w:t>
            </w:r>
            <w:r w:rsidRPr="008B45F2">
              <w:rPr>
                <w:sz w:val="22"/>
                <w:szCs w:val="22"/>
              </w:rPr>
              <w:t>)</w:t>
            </w:r>
          </w:p>
        </w:tc>
        <w:tc>
          <w:tcPr>
            <w:tcW w:w="1418" w:type="dxa"/>
            <w:vAlign w:val="center"/>
          </w:tcPr>
          <w:p w14:paraId="5962045C" w14:textId="77777777" w:rsidR="00AD296D" w:rsidRPr="008B45F2" w:rsidRDefault="00AD296D" w:rsidP="00AD296D">
            <w:pPr>
              <w:widowControl w:val="0"/>
              <w:jc w:val="center"/>
              <w:rPr>
                <w:sz w:val="22"/>
                <w:szCs w:val="22"/>
                <w:lang w:val="kk-KZ"/>
              </w:rPr>
            </w:pPr>
            <w:r w:rsidRPr="008B45F2">
              <w:rPr>
                <w:sz w:val="22"/>
                <w:szCs w:val="22"/>
                <w:lang w:val="kk-KZ"/>
              </w:rPr>
              <w:t>3</w:t>
            </w:r>
          </w:p>
        </w:tc>
        <w:tc>
          <w:tcPr>
            <w:tcW w:w="1477" w:type="dxa"/>
            <w:vAlign w:val="center"/>
          </w:tcPr>
          <w:p w14:paraId="204E32B0" w14:textId="77777777" w:rsidR="00AD296D" w:rsidRPr="008B45F2" w:rsidRDefault="00AD296D" w:rsidP="00AD296D">
            <w:pPr>
              <w:widowControl w:val="0"/>
              <w:jc w:val="center"/>
              <w:rPr>
                <w:sz w:val="22"/>
                <w:szCs w:val="22"/>
                <w:lang w:val="kk-KZ"/>
              </w:rPr>
            </w:pPr>
            <w:r w:rsidRPr="008B45F2">
              <w:rPr>
                <w:sz w:val="22"/>
                <w:szCs w:val="22"/>
                <w:lang w:val="kk-KZ"/>
              </w:rPr>
              <w:t>3</w:t>
            </w:r>
          </w:p>
        </w:tc>
      </w:tr>
      <w:tr w:rsidR="00AD296D" w:rsidRPr="008B45F2" w14:paraId="3B1FD1FD" w14:textId="77777777" w:rsidTr="00BB3B6B">
        <w:trPr>
          <w:jc w:val="center"/>
        </w:trPr>
        <w:tc>
          <w:tcPr>
            <w:tcW w:w="6652" w:type="dxa"/>
            <w:tcBorders>
              <w:bottom w:val="nil"/>
            </w:tcBorders>
            <w:vAlign w:val="center"/>
          </w:tcPr>
          <w:p w14:paraId="0133B233" w14:textId="77777777" w:rsidR="00AD296D" w:rsidRPr="008B45F2" w:rsidRDefault="00AD296D" w:rsidP="00AD296D">
            <w:pPr>
              <w:widowControl w:val="0"/>
              <w:spacing w:line="228" w:lineRule="auto"/>
              <w:rPr>
                <w:sz w:val="22"/>
                <w:szCs w:val="22"/>
              </w:rPr>
            </w:pPr>
            <w:r w:rsidRPr="008B45F2">
              <w:rPr>
                <w:sz w:val="22"/>
                <w:szCs w:val="22"/>
                <w:lang w:val="kk-KZ"/>
              </w:rPr>
              <w:t xml:space="preserve">Наличие специализированного оборудования для создания промышленной </w:t>
            </w:r>
            <w:r w:rsidRPr="008B45F2">
              <w:rPr>
                <w:sz w:val="22"/>
                <w:szCs w:val="22"/>
                <w:lang w:val="en-US"/>
              </w:rPr>
              <w:t>IoT</w:t>
            </w:r>
            <w:r w:rsidRPr="008B45F2">
              <w:rPr>
                <w:sz w:val="22"/>
                <w:szCs w:val="22"/>
              </w:rPr>
              <w:t xml:space="preserve">-системы (маршрутизаторы, датчики, контроллеры, сервоприводы, реле, шлюзы </w:t>
            </w:r>
            <w:r w:rsidRPr="008B45F2">
              <w:rPr>
                <w:sz w:val="22"/>
                <w:szCs w:val="22"/>
                <w:lang w:val="en-US"/>
              </w:rPr>
              <w:t>IIoT</w:t>
            </w:r>
            <w:r w:rsidRPr="008B45F2">
              <w:rPr>
                <w:sz w:val="22"/>
                <w:szCs w:val="22"/>
              </w:rPr>
              <w:t xml:space="preserve">, </w:t>
            </w:r>
            <w:r w:rsidRPr="008B45F2">
              <w:rPr>
                <w:sz w:val="22"/>
                <w:szCs w:val="22"/>
                <w:lang w:val="kk-KZ"/>
              </w:rPr>
              <w:t>облачные хранилища и локальные серверы</w:t>
            </w:r>
            <w:r w:rsidRPr="008B45F2">
              <w:rPr>
                <w:sz w:val="22"/>
                <w:szCs w:val="22"/>
              </w:rPr>
              <w:t xml:space="preserve"> и т.д.)</w:t>
            </w:r>
          </w:p>
        </w:tc>
        <w:tc>
          <w:tcPr>
            <w:tcW w:w="1418" w:type="dxa"/>
            <w:tcBorders>
              <w:bottom w:val="nil"/>
            </w:tcBorders>
            <w:vAlign w:val="center"/>
          </w:tcPr>
          <w:p w14:paraId="37480A52" w14:textId="77777777" w:rsidR="00AD296D" w:rsidRPr="008B45F2" w:rsidRDefault="00AD296D" w:rsidP="00AD296D">
            <w:pPr>
              <w:widowControl w:val="0"/>
              <w:jc w:val="center"/>
              <w:rPr>
                <w:sz w:val="22"/>
                <w:szCs w:val="22"/>
                <w:lang w:val="kk-KZ"/>
              </w:rPr>
            </w:pPr>
            <w:r w:rsidRPr="008B45F2">
              <w:rPr>
                <w:sz w:val="22"/>
                <w:szCs w:val="22"/>
                <w:lang w:val="kk-KZ"/>
              </w:rPr>
              <w:t>3</w:t>
            </w:r>
          </w:p>
        </w:tc>
        <w:tc>
          <w:tcPr>
            <w:tcW w:w="1477" w:type="dxa"/>
            <w:tcBorders>
              <w:bottom w:val="nil"/>
            </w:tcBorders>
            <w:vAlign w:val="center"/>
          </w:tcPr>
          <w:p w14:paraId="61C0C3AE" w14:textId="77777777" w:rsidR="00AD296D" w:rsidRPr="008B45F2" w:rsidRDefault="00AD296D" w:rsidP="00AD296D">
            <w:pPr>
              <w:widowControl w:val="0"/>
              <w:jc w:val="center"/>
              <w:rPr>
                <w:sz w:val="22"/>
                <w:szCs w:val="22"/>
                <w:lang w:val="kk-KZ"/>
              </w:rPr>
            </w:pPr>
            <w:r w:rsidRPr="008B45F2">
              <w:rPr>
                <w:sz w:val="22"/>
                <w:szCs w:val="22"/>
                <w:lang w:val="kk-KZ"/>
              </w:rPr>
              <w:t>3</w:t>
            </w:r>
          </w:p>
        </w:tc>
      </w:tr>
      <w:tr w:rsidR="00AD296D" w:rsidRPr="008B45F2" w14:paraId="15E09DA4" w14:textId="77777777" w:rsidTr="00BB3B6B">
        <w:trPr>
          <w:jc w:val="center"/>
        </w:trPr>
        <w:tc>
          <w:tcPr>
            <w:tcW w:w="6652" w:type="dxa"/>
            <w:tcBorders>
              <w:top w:val="nil"/>
              <w:left w:val="nil"/>
              <w:bottom w:val="single" w:sz="4" w:space="0" w:color="auto"/>
              <w:right w:val="nil"/>
            </w:tcBorders>
            <w:vAlign w:val="center"/>
          </w:tcPr>
          <w:p w14:paraId="7D965EC9" w14:textId="77777777" w:rsidR="00BB3B6B" w:rsidRPr="00765F76" w:rsidRDefault="00BB3B6B" w:rsidP="00BB3B6B">
            <w:pPr>
              <w:widowControl w:val="0"/>
              <w:ind w:hanging="102"/>
              <w:jc w:val="both"/>
              <w:rPr>
                <w:sz w:val="28"/>
                <w:szCs w:val="28"/>
                <w:lang w:val="kk-KZ"/>
              </w:rPr>
            </w:pPr>
            <w:r w:rsidRPr="00765F76">
              <w:rPr>
                <w:sz w:val="28"/>
                <w:szCs w:val="28"/>
                <w:lang w:val="kk-KZ"/>
              </w:rPr>
              <w:t>Продолжение таблицы 29</w:t>
            </w:r>
          </w:p>
          <w:p w14:paraId="5B5F03BE" w14:textId="57DC960A" w:rsidR="00AD296D" w:rsidRPr="00BB3B6B" w:rsidRDefault="00AD296D" w:rsidP="00AD296D">
            <w:pPr>
              <w:widowControl w:val="0"/>
              <w:jc w:val="both"/>
              <w:rPr>
                <w:sz w:val="16"/>
                <w:szCs w:val="16"/>
              </w:rPr>
            </w:pPr>
          </w:p>
        </w:tc>
        <w:tc>
          <w:tcPr>
            <w:tcW w:w="1418" w:type="dxa"/>
            <w:tcBorders>
              <w:top w:val="nil"/>
              <w:left w:val="nil"/>
              <w:bottom w:val="single" w:sz="4" w:space="0" w:color="auto"/>
              <w:right w:val="nil"/>
            </w:tcBorders>
            <w:vAlign w:val="center"/>
          </w:tcPr>
          <w:p w14:paraId="671F7D91" w14:textId="7A0F093A" w:rsidR="00AD296D" w:rsidRPr="008B45F2" w:rsidRDefault="00AD296D" w:rsidP="00AD296D">
            <w:pPr>
              <w:widowControl w:val="0"/>
              <w:jc w:val="center"/>
              <w:rPr>
                <w:sz w:val="22"/>
                <w:szCs w:val="22"/>
                <w:lang w:val="kk-KZ"/>
              </w:rPr>
            </w:pPr>
          </w:p>
        </w:tc>
        <w:tc>
          <w:tcPr>
            <w:tcW w:w="1477" w:type="dxa"/>
            <w:tcBorders>
              <w:top w:val="nil"/>
              <w:left w:val="nil"/>
              <w:bottom w:val="single" w:sz="4" w:space="0" w:color="auto"/>
              <w:right w:val="nil"/>
            </w:tcBorders>
            <w:vAlign w:val="center"/>
          </w:tcPr>
          <w:p w14:paraId="3E2112F2" w14:textId="548AFEFB" w:rsidR="00AD296D" w:rsidRPr="008B45F2" w:rsidRDefault="00AD296D" w:rsidP="00AD296D">
            <w:pPr>
              <w:widowControl w:val="0"/>
              <w:jc w:val="center"/>
              <w:rPr>
                <w:sz w:val="22"/>
                <w:szCs w:val="22"/>
                <w:lang w:val="kk-KZ"/>
              </w:rPr>
            </w:pPr>
          </w:p>
        </w:tc>
      </w:tr>
      <w:tr w:rsidR="00E42D30" w:rsidRPr="008B45F2" w14:paraId="43DF5E16" w14:textId="77777777" w:rsidTr="00BB3B6B">
        <w:trPr>
          <w:jc w:val="center"/>
        </w:trPr>
        <w:tc>
          <w:tcPr>
            <w:tcW w:w="6652" w:type="dxa"/>
            <w:tcBorders>
              <w:top w:val="single" w:sz="4" w:space="0" w:color="auto"/>
            </w:tcBorders>
            <w:vAlign w:val="center"/>
          </w:tcPr>
          <w:p w14:paraId="203B4474" w14:textId="7AD11F8E" w:rsidR="00E42D30" w:rsidRPr="008B45F2" w:rsidRDefault="00E42D30" w:rsidP="00E42D30">
            <w:pPr>
              <w:widowControl w:val="0"/>
              <w:jc w:val="center"/>
              <w:rPr>
                <w:sz w:val="22"/>
                <w:szCs w:val="22"/>
              </w:rPr>
            </w:pPr>
            <w:r>
              <w:rPr>
                <w:sz w:val="22"/>
                <w:szCs w:val="22"/>
              </w:rPr>
              <w:t>1</w:t>
            </w:r>
          </w:p>
        </w:tc>
        <w:tc>
          <w:tcPr>
            <w:tcW w:w="1418" w:type="dxa"/>
            <w:tcBorders>
              <w:top w:val="single" w:sz="4" w:space="0" w:color="auto"/>
            </w:tcBorders>
            <w:vAlign w:val="center"/>
          </w:tcPr>
          <w:p w14:paraId="1CBDE7AA" w14:textId="43B4877E" w:rsidR="00E42D30" w:rsidRPr="008B45F2" w:rsidRDefault="00E42D30" w:rsidP="00AD296D">
            <w:pPr>
              <w:widowControl w:val="0"/>
              <w:jc w:val="center"/>
              <w:rPr>
                <w:sz w:val="22"/>
                <w:szCs w:val="22"/>
                <w:lang w:val="kk-KZ"/>
              </w:rPr>
            </w:pPr>
            <w:r>
              <w:rPr>
                <w:sz w:val="22"/>
                <w:szCs w:val="22"/>
                <w:lang w:val="kk-KZ"/>
              </w:rPr>
              <w:t>2</w:t>
            </w:r>
          </w:p>
        </w:tc>
        <w:tc>
          <w:tcPr>
            <w:tcW w:w="1477" w:type="dxa"/>
            <w:tcBorders>
              <w:top w:val="single" w:sz="4" w:space="0" w:color="auto"/>
            </w:tcBorders>
            <w:vAlign w:val="center"/>
          </w:tcPr>
          <w:p w14:paraId="3C6D3036" w14:textId="7FBEBED1" w:rsidR="00E42D30" w:rsidRPr="008B45F2" w:rsidRDefault="00E42D30" w:rsidP="00AD296D">
            <w:pPr>
              <w:widowControl w:val="0"/>
              <w:jc w:val="center"/>
              <w:rPr>
                <w:sz w:val="22"/>
                <w:szCs w:val="22"/>
                <w:lang w:val="kk-KZ"/>
              </w:rPr>
            </w:pPr>
            <w:r>
              <w:rPr>
                <w:sz w:val="22"/>
                <w:szCs w:val="22"/>
                <w:lang w:val="kk-KZ"/>
              </w:rPr>
              <w:t>3</w:t>
            </w:r>
          </w:p>
        </w:tc>
      </w:tr>
      <w:tr w:rsidR="00E42D30" w:rsidRPr="008B45F2" w14:paraId="6B35A4BD" w14:textId="77777777" w:rsidTr="00765F76">
        <w:trPr>
          <w:jc w:val="center"/>
        </w:trPr>
        <w:tc>
          <w:tcPr>
            <w:tcW w:w="6652" w:type="dxa"/>
            <w:vAlign w:val="center"/>
          </w:tcPr>
          <w:p w14:paraId="5928B690" w14:textId="4474E8C8" w:rsidR="00E42D30" w:rsidRPr="008B45F2" w:rsidRDefault="00E42D30" w:rsidP="00AD296D">
            <w:pPr>
              <w:widowControl w:val="0"/>
              <w:jc w:val="both"/>
              <w:rPr>
                <w:sz w:val="22"/>
                <w:szCs w:val="22"/>
              </w:rPr>
            </w:pPr>
            <w:r w:rsidRPr="008B45F2">
              <w:rPr>
                <w:sz w:val="22"/>
                <w:szCs w:val="22"/>
              </w:rPr>
              <w:t>Наличие цифровых двойников</w:t>
            </w:r>
          </w:p>
        </w:tc>
        <w:tc>
          <w:tcPr>
            <w:tcW w:w="1418" w:type="dxa"/>
            <w:vAlign w:val="center"/>
          </w:tcPr>
          <w:p w14:paraId="09F0A4A8" w14:textId="2DE1FC32" w:rsidR="00E42D30" w:rsidRPr="008B45F2" w:rsidRDefault="00E42D30" w:rsidP="00AD296D">
            <w:pPr>
              <w:widowControl w:val="0"/>
              <w:jc w:val="center"/>
              <w:rPr>
                <w:sz w:val="22"/>
                <w:szCs w:val="22"/>
                <w:lang w:val="kk-KZ"/>
              </w:rPr>
            </w:pPr>
            <w:r w:rsidRPr="008B45F2">
              <w:rPr>
                <w:sz w:val="22"/>
                <w:szCs w:val="22"/>
                <w:lang w:val="kk-KZ"/>
              </w:rPr>
              <w:t>0</w:t>
            </w:r>
          </w:p>
        </w:tc>
        <w:tc>
          <w:tcPr>
            <w:tcW w:w="1477" w:type="dxa"/>
            <w:vAlign w:val="center"/>
          </w:tcPr>
          <w:p w14:paraId="6FE97B8C" w14:textId="7364BDC5" w:rsidR="00E42D30" w:rsidRPr="008B45F2" w:rsidRDefault="00E42D30" w:rsidP="00AD296D">
            <w:pPr>
              <w:widowControl w:val="0"/>
              <w:jc w:val="center"/>
              <w:rPr>
                <w:sz w:val="22"/>
                <w:szCs w:val="22"/>
                <w:lang w:val="kk-KZ"/>
              </w:rPr>
            </w:pPr>
            <w:r w:rsidRPr="008B45F2">
              <w:rPr>
                <w:sz w:val="22"/>
                <w:szCs w:val="22"/>
                <w:lang w:val="kk-KZ"/>
              </w:rPr>
              <w:t>1</w:t>
            </w:r>
          </w:p>
        </w:tc>
      </w:tr>
      <w:tr w:rsidR="00AD296D" w:rsidRPr="008B45F2" w14:paraId="71C9B64F" w14:textId="77777777" w:rsidTr="00765F76">
        <w:trPr>
          <w:jc w:val="center"/>
        </w:trPr>
        <w:tc>
          <w:tcPr>
            <w:tcW w:w="6652" w:type="dxa"/>
            <w:vAlign w:val="center"/>
          </w:tcPr>
          <w:p w14:paraId="25EEE92C" w14:textId="77777777" w:rsidR="00AD296D" w:rsidRPr="008B45F2" w:rsidRDefault="00AD296D" w:rsidP="00AD296D">
            <w:pPr>
              <w:widowControl w:val="0"/>
              <w:jc w:val="both"/>
              <w:rPr>
                <w:sz w:val="22"/>
                <w:szCs w:val="22"/>
              </w:rPr>
            </w:pPr>
            <w:r w:rsidRPr="008B45F2">
              <w:rPr>
                <w:sz w:val="22"/>
                <w:szCs w:val="22"/>
              </w:rPr>
              <w:t>Наличие цифровой фабрики, требующей настройки коммуникации с единой цифровой платформой промышленного предприятия</w:t>
            </w:r>
          </w:p>
        </w:tc>
        <w:tc>
          <w:tcPr>
            <w:tcW w:w="1418" w:type="dxa"/>
            <w:vAlign w:val="center"/>
          </w:tcPr>
          <w:p w14:paraId="5973FEFF" w14:textId="77777777" w:rsidR="00AD296D" w:rsidRPr="008B45F2" w:rsidRDefault="00AD296D" w:rsidP="00AD296D">
            <w:pPr>
              <w:widowControl w:val="0"/>
              <w:jc w:val="center"/>
              <w:rPr>
                <w:sz w:val="22"/>
                <w:szCs w:val="22"/>
                <w:lang w:val="kk-KZ"/>
              </w:rPr>
            </w:pPr>
            <w:r w:rsidRPr="008B45F2">
              <w:rPr>
                <w:sz w:val="22"/>
                <w:szCs w:val="22"/>
                <w:lang w:val="kk-KZ"/>
              </w:rPr>
              <w:t>0</w:t>
            </w:r>
          </w:p>
        </w:tc>
        <w:tc>
          <w:tcPr>
            <w:tcW w:w="1477" w:type="dxa"/>
            <w:vAlign w:val="center"/>
          </w:tcPr>
          <w:p w14:paraId="520A5773" w14:textId="77777777" w:rsidR="00AD296D" w:rsidRPr="008B45F2" w:rsidRDefault="00AD296D" w:rsidP="00AD296D">
            <w:pPr>
              <w:widowControl w:val="0"/>
              <w:jc w:val="center"/>
              <w:rPr>
                <w:sz w:val="22"/>
                <w:szCs w:val="22"/>
                <w:lang w:val="kk-KZ"/>
              </w:rPr>
            </w:pPr>
            <w:r w:rsidRPr="008B45F2">
              <w:rPr>
                <w:sz w:val="22"/>
                <w:szCs w:val="22"/>
                <w:lang w:val="kk-KZ"/>
              </w:rPr>
              <w:t>0</w:t>
            </w:r>
          </w:p>
        </w:tc>
      </w:tr>
      <w:tr w:rsidR="00AD296D" w:rsidRPr="008B45F2" w14:paraId="0120FC94" w14:textId="77777777" w:rsidTr="00765F76">
        <w:trPr>
          <w:jc w:val="center"/>
        </w:trPr>
        <w:tc>
          <w:tcPr>
            <w:tcW w:w="6652" w:type="dxa"/>
            <w:vAlign w:val="center"/>
          </w:tcPr>
          <w:p w14:paraId="2D5E4EC5" w14:textId="77777777" w:rsidR="00AD296D" w:rsidRPr="008B45F2" w:rsidRDefault="00AD296D" w:rsidP="00AD296D">
            <w:pPr>
              <w:widowControl w:val="0"/>
              <w:jc w:val="both"/>
              <w:rPr>
                <w:sz w:val="22"/>
                <w:szCs w:val="22"/>
              </w:rPr>
            </w:pPr>
            <w:r w:rsidRPr="008B45F2">
              <w:rPr>
                <w:sz w:val="22"/>
                <w:szCs w:val="22"/>
              </w:rPr>
              <w:t>Наличие технологий дополненной (</w:t>
            </w:r>
            <w:r w:rsidRPr="008B45F2">
              <w:rPr>
                <w:sz w:val="22"/>
                <w:szCs w:val="22"/>
                <w:lang w:val="en-US"/>
              </w:rPr>
              <w:t>AR</w:t>
            </w:r>
            <w:r w:rsidRPr="008B45F2">
              <w:rPr>
                <w:sz w:val="22"/>
                <w:szCs w:val="22"/>
              </w:rPr>
              <w:t>) и виртуальной реальности (</w:t>
            </w:r>
            <w:r w:rsidRPr="008B45F2">
              <w:rPr>
                <w:sz w:val="22"/>
                <w:szCs w:val="22"/>
                <w:lang w:val="en-US"/>
              </w:rPr>
              <w:t>VR</w:t>
            </w:r>
            <w:r w:rsidRPr="008B45F2">
              <w:rPr>
                <w:sz w:val="22"/>
                <w:szCs w:val="22"/>
              </w:rPr>
              <w:t>) для обеспечения эффективности производственных процессов</w:t>
            </w:r>
          </w:p>
        </w:tc>
        <w:tc>
          <w:tcPr>
            <w:tcW w:w="1418" w:type="dxa"/>
            <w:vAlign w:val="center"/>
          </w:tcPr>
          <w:p w14:paraId="1600ADD7"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3319D584"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06E036FB" w14:textId="77777777" w:rsidTr="00765F76">
        <w:trPr>
          <w:jc w:val="center"/>
        </w:trPr>
        <w:tc>
          <w:tcPr>
            <w:tcW w:w="6652" w:type="dxa"/>
            <w:vAlign w:val="center"/>
          </w:tcPr>
          <w:p w14:paraId="63704856" w14:textId="77777777" w:rsidR="00AD296D" w:rsidRPr="008B45F2" w:rsidRDefault="00AD296D" w:rsidP="00AD296D">
            <w:pPr>
              <w:widowControl w:val="0"/>
              <w:jc w:val="both"/>
              <w:rPr>
                <w:sz w:val="22"/>
                <w:szCs w:val="22"/>
              </w:rPr>
            </w:pPr>
            <w:r w:rsidRPr="008B45F2">
              <w:rPr>
                <w:sz w:val="22"/>
                <w:szCs w:val="22"/>
                <w:lang w:val="kk-KZ"/>
              </w:rPr>
              <w:t xml:space="preserve">Наличие систем управления производством </w:t>
            </w:r>
            <w:r w:rsidRPr="008B45F2">
              <w:rPr>
                <w:sz w:val="22"/>
                <w:szCs w:val="22"/>
              </w:rPr>
              <w:t>(</w:t>
            </w:r>
            <w:r w:rsidRPr="008B45F2">
              <w:rPr>
                <w:sz w:val="22"/>
                <w:szCs w:val="22"/>
                <w:lang w:val="en-US"/>
              </w:rPr>
              <w:t>MES</w:t>
            </w:r>
            <w:r w:rsidRPr="008B45F2">
              <w:rPr>
                <w:sz w:val="22"/>
                <w:szCs w:val="22"/>
              </w:rPr>
              <w:t>)</w:t>
            </w:r>
          </w:p>
        </w:tc>
        <w:tc>
          <w:tcPr>
            <w:tcW w:w="1418" w:type="dxa"/>
            <w:vAlign w:val="center"/>
          </w:tcPr>
          <w:p w14:paraId="6593EC33"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76D93C03"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15149ED4" w14:textId="77777777" w:rsidTr="007D4AE8">
        <w:trPr>
          <w:jc w:val="center"/>
        </w:trPr>
        <w:tc>
          <w:tcPr>
            <w:tcW w:w="6652" w:type="dxa"/>
            <w:tcBorders>
              <w:bottom w:val="nil"/>
            </w:tcBorders>
            <w:vAlign w:val="center"/>
          </w:tcPr>
          <w:p w14:paraId="2A0DB3E6" w14:textId="77777777" w:rsidR="00AD296D" w:rsidRPr="008B45F2" w:rsidRDefault="00AD296D" w:rsidP="00AD296D">
            <w:pPr>
              <w:widowControl w:val="0"/>
              <w:jc w:val="both"/>
              <w:rPr>
                <w:sz w:val="22"/>
                <w:szCs w:val="22"/>
                <w:lang w:val="kk-KZ"/>
              </w:rPr>
            </w:pPr>
            <w:r w:rsidRPr="008B45F2">
              <w:rPr>
                <w:sz w:val="22"/>
                <w:szCs w:val="22"/>
                <w:lang w:val="kk-KZ"/>
              </w:rPr>
              <w:t>Наличие систем управления ресурсами (</w:t>
            </w:r>
            <w:r w:rsidRPr="008B45F2">
              <w:rPr>
                <w:sz w:val="22"/>
                <w:szCs w:val="22"/>
                <w:lang w:val="en-US"/>
              </w:rPr>
              <w:t>ERP</w:t>
            </w:r>
            <w:r w:rsidRPr="008B45F2">
              <w:rPr>
                <w:sz w:val="22"/>
                <w:szCs w:val="22"/>
                <w:lang w:val="kk-KZ"/>
              </w:rPr>
              <w:t>)</w:t>
            </w:r>
          </w:p>
        </w:tc>
        <w:tc>
          <w:tcPr>
            <w:tcW w:w="1418" w:type="dxa"/>
            <w:tcBorders>
              <w:bottom w:val="nil"/>
            </w:tcBorders>
            <w:vAlign w:val="center"/>
          </w:tcPr>
          <w:p w14:paraId="6ABB498E"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tcBorders>
              <w:bottom w:val="nil"/>
            </w:tcBorders>
            <w:vAlign w:val="center"/>
          </w:tcPr>
          <w:p w14:paraId="2E01C5F9"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3CF5D9FE" w14:textId="77777777" w:rsidTr="00765F76">
        <w:trPr>
          <w:jc w:val="center"/>
        </w:trPr>
        <w:tc>
          <w:tcPr>
            <w:tcW w:w="6652" w:type="dxa"/>
            <w:vAlign w:val="center"/>
          </w:tcPr>
          <w:p w14:paraId="3A918918" w14:textId="77777777" w:rsidR="00AD296D" w:rsidRPr="008B45F2" w:rsidRDefault="00AD296D" w:rsidP="00AD296D">
            <w:pPr>
              <w:widowControl w:val="0"/>
              <w:jc w:val="both"/>
              <w:rPr>
                <w:sz w:val="22"/>
                <w:szCs w:val="22"/>
                <w:lang w:val="kk-KZ"/>
              </w:rPr>
            </w:pPr>
            <w:r w:rsidRPr="008B45F2">
              <w:rPr>
                <w:sz w:val="22"/>
                <w:szCs w:val="22"/>
                <w:lang w:val="kk-KZ"/>
              </w:rPr>
              <w:t>Наличие автоматизированных систем работы с клиентами (</w:t>
            </w:r>
            <w:r w:rsidRPr="008B45F2">
              <w:rPr>
                <w:sz w:val="22"/>
                <w:szCs w:val="22"/>
                <w:lang w:val="en-US"/>
              </w:rPr>
              <w:t>CRM</w:t>
            </w:r>
            <w:r w:rsidRPr="008B45F2">
              <w:rPr>
                <w:sz w:val="22"/>
                <w:szCs w:val="22"/>
                <w:lang w:val="kk-KZ"/>
              </w:rPr>
              <w:t>)</w:t>
            </w:r>
          </w:p>
        </w:tc>
        <w:tc>
          <w:tcPr>
            <w:tcW w:w="1418" w:type="dxa"/>
            <w:vAlign w:val="center"/>
          </w:tcPr>
          <w:p w14:paraId="7C453708"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065D1B88"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513B6595" w14:textId="77777777" w:rsidTr="00765F76">
        <w:trPr>
          <w:jc w:val="center"/>
        </w:trPr>
        <w:tc>
          <w:tcPr>
            <w:tcW w:w="6652" w:type="dxa"/>
            <w:vAlign w:val="center"/>
          </w:tcPr>
          <w:p w14:paraId="4F71B9C0" w14:textId="77777777" w:rsidR="00AD296D" w:rsidRPr="008B45F2" w:rsidRDefault="00AD296D" w:rsidP="00AD296D">
            <w:pPr>
              <w:widowControl w:val="0"/>
              <w:rPr>
                <w:sz w:val="22"/>
                <w:szCs w:val="22"/>
              </w:rPr>
            </w:pPr>
            <w:r w:rsidRPr="008B45F2">
              <w:rPr>
                <w:sz w:val="22"/>
                <w:szCs w:val="22"/>
              </w:rPr>
              <w:t>Наличие киберфизических систем и уровень их интеграции</w:t>
            </w:r>
          </w:p>
        </w:tc>
        <w:tc>
          <w:tcPr>
            <w:tcW w:w="1418" w:type="dxa"/>
            <w:vAlign w:val="center"/>
          </w:tcPr>
          <w:p w14:paraId="58EFE43F" w14:textId="77777777" w:rsidR="00AD296D" w:rsidRPr="008B45F2" w:rsidRDefault="00AD296D" w:rsidP="00AD296D">
            <w:pPr>
              <w:widowControl w:val="0"/>
              <w:jc w:val="center"/>
              <w:rPr>
                <w:sz w:val="22"/>
                <w:szCs w:val="22"/>
                <w:lang w:val="kk-KZ"/>
              </w:rPr>
            </w:pPr>
            <w:r w:rsidRPr="008B45F2">
              <w:rPr>
                <w:sz w:val="22"/>
                <w:szCs w:val="22"/>
                <w:lang w:val="kk-KZ"/>
              </w:rPr>
              <w:t>2</w:t>
            </w:r>
          </w:p>
        </w:tc>
        <w:tc>
          <w:tcPr>
            <w:tcW w:w="1477" w:type="dxa"/>
            <w:vAlign w:val="center"/>
          </w:tcPr>
          <w:p w14:paraId="06143B81" w14:textId="77777777" w:rsidR="00AD296D" w:rsidRPr="008B45F2" w:rsidRDefault="00AD296D" w:rsidP="00AD296D">
            <w:pPr>
              <w:widowControl w:val="0"/>
              <w:jc w:val="center"/>
              <w:rPr>
                <w:sz w:val="22"/>
                <w:szCs w:val="22"/>
                <w:lang w:val="kk-KZ"/>
              </w:rPr>
            </w:pPr>
            <w:r w:rsidRPr="008B45F2">
              <w:rPr>
                <w:sz w:val="22"/>
                <w:szCs w:val="22"/>
                <w:lang w:val="kk-KZ"/>
              </w:rPr>
              <w:t>3</w:t>
            </w:r>
          </w:p>
        </w:tc>
      </w:tr>
      <w:tr w:rsidR="00AD296D" w:rsidRPr="008B45F2" w14:paraId="6A8363B8" w14:textId="77777777" w:rsidTr="00765F76">
        <w:trPr>
          <w:jc w:val="center"/>
        </w:trPr>
        <w:tc>
          <w:tcPr>
            <w:tcW w:w="6652" w:type="dxa"/>
            <w:vAlign w:val="center"/>
          </w:tcPr>
          <w:p w14:paraId="2A597319" w14:textId="77777777" w:rsidR="00AD296D" w:rsidRPr="008B45F2" w:rsidRDefault="00AD296D" w:rsidP="00AD296D">
            <w:pPr>
              <w:widowControl w:val="0"/>
              <w:jc w:val="both"/>
              <w:rPr>
                <w:sz w:val="22"/>
                <w:szCs w:val="22"/>
                <w:lang w:val="kk-KZ"/>
              </w:rPr>
            </w:pPr>
            <w:r w:rsidRPr="008B45F2">
              <w:rPr>
                <w:sz w:val="22"/>
                <w:szCs w:val="22"/>
                <w:lang w:val="kk-KZ"/>
              </w:rPr>
              <w:t>Наличие систем предиктивной аналитики</w:t>
            </w:r>
          </w:p>
        </w:tc>
        <w:tc>
          <w:tcPr>
            <w:tcW w:w="1418" w:type="dxa"/>
            <w:vAlign w:val="center"/>
          </w:tcPr>
          <w:p w14:paraId="44A1483E"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7A5D5B45"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6911234D" w14:textId="77777777" w:rsidTr="00765F76">
        <w:trPr>
          <w:jc w:val="center"/>
        </w:trPr>
        <w:tc>
          <w:tcPr>
            <w:tcW w:w="6652" w:type="dxa"/>
            <w:vAlign w:val="center"/>
          </w:tcPr>
          <w:p w14:paraId="7AA499A2" w14:textId="77777777" w:rsidR="00AD296D" w:rsidRPr="008B45F2" w:rsidRDefault="00AD296D" w:rsidP="00AD296D">
            <w:pPr>
              <w:widowControl w:val="0"/>
              <w:jc w:val="both"/>
              <w:rPr>
                <w:sz w:val="22"/>
                <w:szCs w:val="22"/>
              </w:rPr>
            </w:pPr>
            <w:r w:rsidRPr="008B45F2">
              <w:rPr>
                <w:sz w:val="22"/>
                <w:szCs w:val="22"/>
                <w:lang w:val="kk-KZ"/>
              </w:rPr>
              <w:t>Наличие технологии 3</w:t>
            </w:r>
            <w:r w:rsidRPr="008B45F2">
              <w:rPr>
                <w:sz w:val="22"/>
                <w:szCs w:val="22"/>
                <w:lang w:val="en-US"/>
              </w:rPr>
              <w:t>D-</w:t>
            </w:r>
            <w:r w:rsidRPr="008B45F2">
              <w:rPr>
                <w:sz w:val="22"/>
                <w:szCs w:val="22"/>
              </w:rPr>
              <w:t>принтинга</w:t>
            </w:r>
          </w:p>
        </w:tc>
        <w:tc>
          <w:tcPr>
            <w:tcW w:w="1418" w:type="dxa"/>
            <w:vAlign w:val="center"/>
          </w:tcPr>
          <w:p w14:paraId="17A6E5F2"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78D045C2"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49F4254C" w14:textId="77777777" w:rsidTr="00765F76">
        <w:trPr>
          <w:jc w:val="center"/>
        </w:trPr>
        <w:tc>
          <w:tcPr>
            <w:tcW w:w="6652" w:type="dxa"/>
            <w:vAlign w:val="center"/>
          </w:tcPr>
          <w:p w14:paraId="5918B4C7" w14:textId="77777777" w:rsidR="00AD296D" w:rsidRPr="008B45F2" w:rsidRDefault="00AD296D" w:rsidP="00AD296D">
            <w:pPr>
              <w:widowControl w:val="0"/>
              <w:jc w:val="both"/>
              <w:rPr>
                <w:sz w:val="22"/>
                <w:szCs w:val="22"/>
                <w:lang w:val="kk-KZ"/>
              </w:rPr>
            </w:pPr>
            <w:r w:rsidRPr="008B45F2">
              <w:rPr>
                <w:sz w:val="22"/>
                <w:szCs w:val="22"/>
                <w:lang w:val="kk-KZ"/>
              </w:rPr>
              <w:t>Наличие промышленных роботов</w:t>
            </w:r>
          </w:p>
        </w:tc>
        <w:tc>
          <w:tcPr>
            <w:tcW w:w="1418" w:type="dxa"/>
            <w:vAlign w:val="center"/>
          </w:tcPr>
          <w:p w14:paraId="23DC20C5"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4EE1DD50"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4E8FF320" w14:textId="77777777" w:rsidTr="00765F76">
        <w:trPr>
          <w:jc w:val="center"/>
        </w:trPr>
        <w:tc>
          <w:tcPr>
            <w:tcW w:w="6652" w:type="dxa"/>
            <w:vAlign w:val="center"/>
          </w:tcPr>
          <w:p w14:paraId="7635EC5F" w14:textId="77777777" w:rsidR="00AD296D" w:rsidRPr="008B45F2" w:rsidRDefault="00AD296D" w:rsidP="00AD296D">
            <w:pPr>
              <w:widowControl w:val="0"/>
              <w:jc w:val="both"/>
              <w:rPr>
                <w:sz w:val="22"/>
                <w:szCs w:val="22"/>
                <w:lang w:val="kk-KZ"/>
              </w:rPr>
            </w:pPr>
            <w:r w:rsidRPr="008B45F2">
              <w:rPr>
                <w:sz w:val="22"/>
                <w:szCs w:val="22"/>
                <w:lang w:val="kk-KZ"/>
              </w:rPr>
              <w:t>Наличие технологии машинного обучения</w:t>
            </w:r>
          </w:p>
        </w:tc>
        <w:tc>
          <w:tcPr>
            <w:tcW w:w="1418" w:type="dxa"/>
            <w:vAlign w:val="center"/>
          </w:tcPr>
          <w:p w14:paraId="0DB9E1B7"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2F14DDDB"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04A5AE07" w14:textId="77777777" w:rsidTr="00765F76">
        <w:trPr>
          <w:jc w:val="center"/>
        </w:trPr>
        <w:tc>
          <w:tcPr>
            <w:tcW w:w="6652" w:type="dxa"/>
            <w:vAlign w:val="center"/>
          </w:tcPr>
          <w:p w14:paraId="4FB7B6D1" w14:textId="77777777" w:rsidR="00AD296D" w:rsidRPr="008B45F2" w:rsidRDefault="00AD296D" w:rsidP="00AD296D">
            <w:pPr>
              <w:widowControl w:val="0"/>
              <w:jc w:val="both"/>
              <w:rPr>
                <w:sz w:val="22"/>
                <w:szCs w:val="22"/>
              </w:rPr>
            </w:pPr>
            <w:r w:rsidRPr="008B45F2">
              <w:rPr>
                <w:sz w:val="22"/>
                <w:szCs w:val="22"/>
              </w:rPr>
              <w:t>Наличие оборудования и механизмов, обеспечивающих кибербезопасность</w:t>
            </w:r>
          </w:p>
        </w:tc>
        <w:tc>
          <w:tcPr>
            <w:tcW w:w="1418" w:type="dxa"/>
            <w:vAlign w:val="center"/>
          </w:tcPr>
          <w:p w14:paraId="55ED5E25"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0E4192B4"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26D27192" w14:textId="77777777" w:rsidTr="00765F76">
        <w:trPr>
          <w:jc w:val="center"/>
        </w:trPr>
        <w:tc>
          <w:tcPr>
            <w:tcW w:w="6652" w:type="dxa"/>
            <w:vAlign w:val="center"/>
          </w:tcPr>
          <w:p w14:paraId="45203815" w14:textId="77777777" w:rsidR="00AD296D" w:rsidRPr="008B45F2" w:rsidRDefault="00AD296D" w:rsidP="00AD296D">
            <w:pPr>
              <w:widowControl w:val="0"/>
              <w:jc w:val="both"/>
              <w:rPr>
                <w:sz w:val="22"/>
                <w:szCs w:val="22"/>
              </w:rPr>
            </w:pPr>
            <w:r w:rsidRPr="008B45F2">
              <w:rPr>
                <w:sz w:val="22"/>
                <w:szCs w:val="22"/>
              </w:rPr>
              <w:t>Наличие резервного и аварийного оборудования</w:t>
            </w:r>
          </w:p>
        </w:tc>
        <w:tc>
          <w:tcPr>
            <w:tcW w:w="1418" w:type="dxa"/>
            <w:vAlign w:val="center"/>
          </w:tcPr>
          <w:p w14:paraId="00144604"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24CEA667"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6411AE" w:rsidRPr="008B45F2" w14:paraId="05DD8998" w14:textId="77777777" w:rsidTr="001C7566">
        <w:trPr>
          <w:jc w:val="center"/>
        </w:trPr>
        <w:tc>
          <w:tcPr>
            <w:tcW w:w="6652" w:type="dxa"/>
            <w:vAlign w:val="center"/>
          </w:tcPr>
          <w:p w14:paraId="03A1A2B4" w14:textId="77777777" w:rsidR="006411AE" w:rsidRPr="008B45F2" w:rsidRDefault="006411AE" w:rsidP="006411AE">
            <w:pPr>
              <w:widowControl w:val="0"/>
              <w:jc w:val="both"/>
              <w:rPr>
                <w:sz w:val="22"/>
                <w:szCs w:val="22"/>
              </w:rPr>
            </w:pPr>
            <w:r w:rsidRPr="008B45F2">
              <w:rPr>
                <w:sz w:val="22"/>
                <w:szCs w:val="22"/>
              </w:rPr>
              <w:t xml:space="preserve">Наличие производственного оборудования и </w:t>
            </w:r>
          </w:p>
          <w:p w14:paraId="24A319D9" w14:textId="6AEB7F85" w:rsidR="006411AE" w:rsidRDefault="006411AE" w:rsidP="006411AE">
            <w:pPr>
              <w:widowControl w:val="0"/>
              <w:rPr>
                <w:sz w:val="22"/>
                <w:szCs w:val="22"/>
              </w:rPr>
            </w:pPr>
            <w:r w:rsidRPr="008B45F2">
              <w:rPr>
                <w:sz w:val="22"/>
                <w:szCs w:val="22"/>
              </w:rPr>
              <w:t>программного обеспечения, необходимого для организации кастомизированного производства, которое можно адаптировать в деятельность цифровой промышленной экосистемы</w:t>
            </w:r>
          </w:p>
        </w:tc>
        <w:tc>
          <w:tcPr>
            <w:tcW w:w="1418" w:type="dxa"/>
            <w:vAlign w:val="center"/>
          </w:tcPr>
          <w:p w14:paraId="20234E36" w14:textId="678810FE" w:rsidR="006411AE" w:rsidRDefault="006411AE" w:rsidP="00AD296D">
            <w:pPr>
              <w:widowControl w:val="0"/>
              <w:jc w:val="center"/>
              <w:rPr>
                <w:sz w:val="22"/>
                <w:szCs w:val="22"/>
                <w:lang w:val="kk-KZ"/>
              </w:rPr>
            </w:pPr>
            <w:r>
              <w:rPr>
                <w:sz w:val="22"/>
                <w:szCs w:val="22"/>
                <w:lang w:val="kk-KZ"/>
              </w:rPr>
              <w:t>1</w:t>
            </w:r>
          </w:p>
        </w:tc>
        <w:tc>
          <w:tcPr>
            <w:tcW w:w="1477" w:type="dxa"/>
            <w:vAlign w:val="center"/>
          </w:tcPr>
          <w:p w14:paraId="057C1FD3" w14:textId="6A00CDE4" w:rsidR="006411AE" w:rsidRDefault="006411AE" w:rsidP="00AD296D">
            <w:pPr>
              <w:widowControl w:val="0"/>
              <w:jc w:val="center"/>
              <w:rPr>
                <w:sz w:val="22"/>
                <w:szCs w:val="22"/>
                <w:lang w:val="kk-KZ"/>
              </w:rPr>
            </w:pPr>
            <w:r>
              <w:rPr>
                <w:sz w:val="22"/>
                <w:szCs w:val="22"/>
                <w:lang w:val="kk-KZ"/>
              </w:rPr>
              <w:t>1</w:t>
            </w:r>
          </w:p>
        </w:tc>
      </w:tr>
      <w:tr w:rsidR="006411AE" w:rsidRPr="008B45F2" w14:paraId="46AE5DD2" w14:textId="77777777" w:rsidTr="001C7566">
        <w:trPr>
          <w:jc w:val="center"/>
        </w:trPr>
        <w:tc>
          <w:tcPr>
            <w:tcW w:w="6652" w:type="dxa"/>
            <w:vAlign w:val="center"/>
          </w:tcPr>
          <w:p w14:paraId="2BACACC8" w14:textId="7930CAE3" w:rsidR="006411AE" w:rsidRDefault="006411AE" w:rsidP="006411AE">
            <w:pPr>
              <w:widowControl w:val="0"/>
              <w:jc w:val="both"/>
              <w:rPr>
                <w:sz w:val="22"/>
                <w:szCs w:val="22"/>
              </w:rPr>
            </w:pPr>
            <w:r w:rsidRPr="008B45F2">
              <w:rPr>
                <w:sz w:val="22"/>
                <w:szCs w:val="22"/>
              </w:rPr>
              <w:t>Наличие технических помещений для потенциального размещения суперкомпьютера, серверных и другого программного обеспечения и оборудования в рамках цифровой трансформации производства</w:t>
            </w:r>
          </w:p>
        </w:tc>
        <w:tc>
          <w:tcPr>
            <w:tcW w:w="1418" w:type="dxa"/>
            <w:vAlign w:val="center"/>
          </w:tcPr>
          <w:p w14:paraId="1A6D4A3A" w14:textId="5FE462B2" w:rsidR="006411AE" w:rsidRDefault="006411AE" w:rsidP="00AD296D">
            <w:pPr>
              <w:widowControl w:val="0"/>
              <w:jc w:val="center"/>
              <w:rPr>
                <w:sz w:val="22"/>
                <w:szCs w:val="22"/>
                <w:lang w:val="kk-KZ"/>
              </w:rPr>
            </w:pPr>
            <w:r>
              <w:rPr>
                <w:sz w:val="22"/>
                <w:szCs w:val="22"/>
                <w:lang w:val="kk-KZ"/>
              </w:rPr>
              <w:t>1</w:t>
            </w:r>
          </w:p>
        </w:tc>
        <w:tc>
          <w:tcPr>
            <w:tcW w:w="1477" w:type="dxa"/>
            <w:vAlign w:val="center"/>
          </w:tcPr>
          <w:p w14:paraId="6DC5572D" w14:textId="57AB26CC" w:rsidR="006411AE" w:rsidRDefault="006411AE" w:rsidP="00AD296D">
            <w:pPr>
              <w:widowControl w:val="0"/>
              <w:jc w:val="center"/>
              <w:rPr>
                <w:sz w:val="22"/>
                <w:szCs w:val="22"/>
                <w:lang w:val="kk-KZ"/>
              </w:rPr>
            </w:pPr>
            <w:r>
              <w:rPr>
                <w:sz w:val="22"/>
                <w:szCs w:val="22"/>
                <w:lang w:val="kk-KZ"/>
              </w:rPr>
              <w:t>1</w:t>
            </w:r>
          </w:p>
        </w:tc>
      </w:tr>
      <w:tr w:rsidR="00AD296D" w:rsidRPr="008B45F2" w14:paraId="40D411A1" w14:textId="77777777" w:rsidTr="00765F76">
        <w:trPr>
          <w:jc w:val="center"/>
        </w:trPr>
        <w:tc>
          <w:tcPr>
            <w:tcW w:w="6652" w:type="dxa"/>
            <w:vAlign w:val="center"/>
          </w:tcPr>
          <w:p w14:paraId="5FDDA3B3" w14:textId="77777777" w:rsidR="00AD296D" w:rsidRPr="008B45F2" w:rsidRDefault="00AD296D" w:rsidP="00AD296D">
            <w:pPr>
              <w:widowControl w:val="0"/>
              <w:jc w:val="both"/>
              <w:rPr>
                <w:sz w:val="22"/>
                <w:szCs w:val="22"/>
              </w:rPr>
            </w:pPr>
            <w:r w:rsidRPr="008B45F2">
              <w:rPr>
                <w:sz w:val="22"/>
                <w:szCs w:val="22"/>
              </w:rPr>
              <w:t>Обеспечение энергоэффективности промышленного предприятия</w:t>
            </w:r>
          </w:p>
        </w:tc>
        <w:tc>
          <w:tcPr>
            <w:tcW w:w="1418" w:type="dxa"/>
            <w:vAlign w:val="center"/>
          </w:tcPr>
          <w:p w14:paraId="54DDFB8B" w14:textId="77777777" w:rsidR="00AD296D" w:rsidRPr="008B45F2" w:rsidRDefault="00AD296D" w:rsidP="00AD296D">
            <w:pPr>
              <w:widowControl w:val="0"/>
              <w:jc w:val="center"/>
              <w:rPr>
                <w:sz w:val="22"/>
                <w:szCs w:val="22"/>
                <w:lang w:val="kk-KZ"/>
              </w:rPr>
            </w:pPr>
            <w:r w:rsidRPr="008B45F2">
              <w:rPr>
                <w:sz w:val="22"/>
                <w:szCs w:val="22"/>
                <w:lang w:val="kk-KZ"/>
              </w:rPr>
              <w:t>3</w:t>
            </w:r>
          </w:p>
        </w:tc>
        <w:tc>
          <w:tcPr>
            <w:tcW w:w="1477" w:type="dxa"/>
            <w:vAlign w:val="center"/>
          </w:tcPr>
          <w:p w14:paraId="6307E474" w14:textId="77777777" w:rsidR="00AD296D" w:rsidRPr="008B45F2" w:rsidRDefault="00AD296D" w:rsidP="00AD296D">
            <w:pPr>
              <w:widowControl w:val="0"/>
              <w:jc w:val="center"/>
              <w:rPr>
                <w:sz w:val="22"/>
                <w:szCs w:val="22"/>
                <w:lang w:val="kk-KZ"/>
              </w:rPr>
            </w:pPr>
            <w:r w:rsidRPr="008B45F2">
              <w:rPr>
                <w:sz w:val="22"/>
                <w:szCs w:val="22"/>
                <w:lang w:val="kk-KZ"/>
              </w:rPr>
              <w:t>4</w:t>
            </w:r>
          </w:p>
        </w:tc>
      </w:tr>
      <w:tr w:rsidR="00AD296D" w:rsidRPr="008B45F2" w14:paraId="1973818C" w14:textId="77777777" w:rsidTr="00765F76">
        <w:trPr>
          <w:jc w:val="center"/>
        </w:trPr>
        <w:tc>
          <w:tcPr>
            <w:tcW w:w="9547" w:type="dxa"/>
            <w:gridSpan w:val="3"/>
          </w:tcPr>
          <w:p w14:paraId="22B51F03" w14:textId="5CC4384C" w:rsidR="00AD296D" w:rsidRPr="008B45F2" w:rsidRDefault="00AD296D" w:rsidP="00AD296D">
            <w:pPr>
              <w:widowControl w:val="0"/>
              <w:jc w:val="both"/>
              <w:rPr>
                <w:sz w:val="22"/>
                <w:szCs w:val="22"/>
              </w:rPr>
            </w:pPr>
            <w:bookmarkStart w:id="17" w:name="_Hlk209726099"/>
            <w:r w:rsidRPr="008B45F2">
              <w:rPr>
                <w:sz w:val="22"/>
                <w:szCs w:val="22"/>
              </w:rPr>
              <w:t>3 БЛОК ПАРАМЕТРОВ ОЦЕНКИ - ОРГАНИЗАЦИОННАЯ СТРУКТУРА И БИЗНЕС-ПРОЦЕССЫ (ORGSTRPROC)</w:t>
            </w:r>
            <w:bookmarkEnd w:id="17"/>
          </w:p>
        </w:tc>
      </w:tr>
      <w:tr w:rsidR="00AD296D" w:rsidRPr="008B45F2" w14:paraId="2E661824" w14:textId="77777777" w:rsidTr="00765F76">
        <w:trPr>
          <w:jc w:val="center"/>
        </w:trPr>
        <w:tc>
          <w:tcPr>
            <w:tcW w:w="6652" w:type="dxa"/>
            <w:vAlign w:val="center"/>
          </w:tcPr>
          <w:p w14:paraId="7695D9BB" w14:textId="77777777" w:rsidR="00AD296D" w:rsidRPr="008B45F2" w:rsidRDefault="00AD296D" w:rsidP="00AD296D">
            <w:pPr>
              <w:widowControl w:val="0"/>
              <w:jc w:val="both"/>
              <w:rPr>
                <w:sz w:val="22"/>
                <w:szCs w:val="22"/>
              </w:rPr>
            </w:pPr>
            <w:r w:rsidRPr="008B45F2">
              <w:rPr>
                <w:sz w:val="22"/>
                <w:szCs w:val="22"/>
              </w:rPr>
              <w:t>Степень гибкости и адаптивности организационной структуры компании на текущем этапе</w:t>
            </w:r>
          </w:p>
        </w:tc>
        <w:tc>
          <w:tcPr>
            <w:tcW w:w="1418" w:type="dxa"/>
            <w:vAlign w:val="center"/>
          </w:tcPr>
          <w:p w14:paraId="6DCED464" w14:textId="77777777" w:rsidR="00AD296D" w:rsidRPr="008B45F2" w:rsidRDefault="00AD296D" w:rsidP="00AD296D">
            <w:pPr>
              <w:widowControl w:val="0"/>
              <w:jc w:val="center"/>
              <w:rPr>
                <w:sz w:val="22"/>
                <w:szCs w:val="22"/>
                <w:lang w:val="kk-KZ"/>
              </w:rPr>
            </w:pPr>
            <w:r w:rsidRPr="008B45F2">
              <w:rPr>
                <w:sz w:val="22"/>
                <w:szCs w:val="22"/>
                <w:lang w:val="kk-KZ"/>
              </w:rPr>
              <w:t>5</w:t>
            </w:r>
          </w:p>
        </w:tc>
        <w:tc>
          <w:tcPr>
            <w:tcW w:w="1477" w:type="dxa"/>
            <w:vAlign w:val="center"/>
          </w:tcPr>
          <w:p w14:paraId="32B6EB1A"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3E002C42" w14:textId="77777777" w:rsidTr="00765F76">
        <w:trPr>
          <w:trHeight w:val="323"/>
          <w:jc w:val="center"/>
        </w:trPr>
        <w:tc>
          <w:tcPr>
            <w:tcW w:w="6652" w:type="dxa"/>
            <w:vAlign w:val="center"/>
          </w:tcPr>
          <w:p w14:paraId="5B474E28" w14:textId="77777777" w:rsidR="00AD296D" w:rsidRPr="008B45F2" w:rsidRDefault="00AD296D" w:rsidP="00AD296D">
            <w:pPr>
              <w:widowControl w:val="0"/>
              <w:jc w:val="both"/>
              <w:rPr>
                <w:sz w:val="22"/>
                <w:szCs w:val="22"/>
              </w:rPr>
            </w:pPr>
            <w:r w:rsidRPr="008B45F2">
              <w:rPr>
                <w:sz w:val="22"/>
                <w:szCs w:val="22"/>
              </w:rPr>
              <w:t>Готовность организационной структуры промышленного предприятия к цифровым преобразованиям</w:t>
            </w:r>
          </w:p>
        </w:tc>
        <w:tc>
          <w:tcPr>
            <w:tcW w:w="1418" w:type="dxa"/>
            <w:vAlign w:val="center"/>
          </w:tcPr>
          <w:p w14:paraId="598E2A66" w14:textId="77777777" w:rsidR="00AD296D" w:rsidRPr="008B45F2" w:rsidRDefault="00AD296D" w:rsidP="00AD296D">
            <w:pPr>
              <w:widowControl w:val="0"/>
              <w:jc w:val="center"/>
              <w:rPr>
                <w:sz w:val="22"/>
                <w:szCs w:val="22"/>
                <w:lang w:val="kk-KZ"/>
              </w:rPr>
            </w:pPr>
            <w:r w:rsidRPr="008B45F2">
              <w:rPr>
                <w:sz w:val="22"/>
                <w:szCs w:val="22"/>
                <w:lang w:val="kk-KZ"/>
              </w:rPr>
              <w:t>7</w:t>
            </w:r>
          </w:p>
        </w:tc>
        <w:tc>
          <w:tcPr>
            <w:tcW w:w="1477" w:type="dxa"/>
            <w:vAlign w:val="center"/>
          </w:tcPr>
          <w:p w14:paraId="3DFD6B0A"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6F2D5F24" w14:textId="77777777" w:rsidTr="00765F76">
        <w:trPr>
          <w:jc w:val="center"/>
        </w:trPr>
        <w:tc>
          <w:tcPr>
            <w:tcW w:w="6652" w:type="dxa"/>
            <w:vAlign w:val="center"/>
          </w:tcPr>
          <w:p w14:paraId="7623CCB2" w14:textId="77777777" w:rsidR="00AD296D" w:rsidRPr="008B45F2" w:rsidRDefault="00AD296D" w:rsidP="00AD296D">
            <w:pPr>
              <w:widowControl w:val="0"/>
              <w:jc w:val="both"/>
              <w:rPr>
                <w:sz w:val="22"/>
                <w:szCs w:val="22"/>
              </w:rPr>
            </w:pPr>
            <w:r w:rsidRPr="008B45F2">
              <w:rPr>
                <w:sz w:val="22"/>
                <w:szCs w:val="22"/>
              </w:rPr>
              <w:t>Возможность формирование гибкой цифровой корпоративной культуры, коммуникация в которой может быть обеспечена посредством внедрения и адаптации цифровой экосистемы</w:t>
            </w:r>
          </w:p>
        </w:tc>
        <w:tc>
          <w:tcPr>
            <w:tcW w:w="1418" w:type="dxa"/>
            <w:vAlign w:val="center"/>
          </w:tcPr>
          <w:p w14:paraId="5670CCE9" w14:textId="77777777" w:rsidR="00AD296D" w:rsidRPr="008B45F2" w:rsidRDefault="00AD296D" w:rsidP="00AD296D">
            <w:pPr>
              <w:widowControl w:val="0"/>
              <w:jc w:val="center"/>
              <w:rPr>
                <w:sz w:val="22"/>
                <w:szCs w:val="22"/>
                <w:lang w:val="kk-KZ"/>
              </w:rPr>
            </w:pPr>
            <w:r w:rsidRPr="008B45F2">
              <w:rPr>
                <w:sz w:val="22"/>
                <w:szCs w:val="22"/>
                <w:lang w:val="kk-KZ"/>
              </w:rPr>
              <w:t>8</w:t>
            </w:r>
          </w:p>
        </w:tc>
        <w:tc>
          <w:tcPr>
            <w:tcW w:w="1477" w:type="dxa"/>
            <w:vAlign w:val="center"/>
          </w:tcPr>
          <w:p w14:paraId="4071F769" w14:textId="77777777" w:rsidR="00AD296D" w:rsidRPr="008B45F2" w:rsidRDefault="00AD296D" w:rsidP="00AD296D">
            <w:pPr>
              <w:widowControl w:val="0"/>
              <w:jc w:val="center"/>
              <w:rPr>
                <w:sz w:val="22"/>
                <w:szCs w:val="22"/>
                <w:lang w:val="kk-KZ"/>
              </w:rPr>
            </w:pPr>
            <w:r w:rsidRPr="008B45F2">
              <w:rPr>
                <w:sz w:val="22"/>
                <w:szCs w:val="22"/>
                <w:lang w:val="kk-KZ"/>
              </w:rPr>
              <w:t>8</w:t>
            </w:r>
          </w:p>
        </w:tc>
      </w:tr>
      <w:tr w:rsidR="00AD296D" w:rsidRPr="008B45F2" w14:paraId="0FDCB3D3" w14:textId="77777777" w:rsidTr="00765F76">
        <w:trPr>
          <w:jc w:val="center"/>
        </w:trPr>
        <w:tc>
          <w:tcPr>
            <w:tcW w:w="6652" w:type="dxa"/>
            <w:vAlign w:val="center"/>
          </w:tcPr>
          <w:p w14:paraId="57335C24" w14:textId="77777777" w:rsidR="00AD296D" w:rsidRPr="008B45F2" w:rsidRDefault="00AD296D" w:rsidP="00AD296D">
            <w:pPr>
              <w:widowControl w:val="0"/>
              <w:jc w:val="both"/>
              <w:rPr>
                <w:sz w:val="22"/>
                <w:szCs w:val="22"/>
              </w:rPr>
            </w:pPr>
            <w:r w:rsidRPr="008B45F2">
              <w:rPr>
                <w:sz w:val="22"/>
                <w:szCs w:val="22"/>
              </w:rPr>
              <w:t>Уровень использования разнообразных ИКТ и инструментов для управления бизнес-процессами на текущем этапе развития промышленного предприятия</w:t>
            </w:r>
          </w:p>
        </w:tc>
        <w:tc>
          <w:tcPr>
            <w:tcW w:w="1418" w:type="dxa"/>
            <w:vAlign w:val="center"/>
          </w:tcPr>
          <w:p w14:paraId="6862C6B7" w14:textId="77777777" w:rsidR="00AD296D" w:rsidRPr="008B45F2" w:rsidRDefault="00AD296D" w:rsidP="00AD296D">
            <w:pPr>
              <w:widowControl w:val="0"/>
              <w:jc w:val="center"/>
              <w:rPr>
                <w:sz w:val="22"/>
                <w:szCs w:val="22"/>
                <w:lang w:val="kk-KZ"/>
              </w:rPr>
            </w:pPr>
            <w:r w:rsidRPr="008B45F2">
              <w:rPr>
                <w:sz w:val="22"/>
                <w:szCs w:val="22"/>
                <w:lang w:val="kk-KZ"/>
              </w:rPr>
              <w:t>5</w:t>
            </w:r>
          </w:p>
        </w:tc>
        <w:tc>
          <w:tcPr>
            <w:tcW w:w="1477" w:type="dxa"/>
            <w:vAlign w:val="center"/>
          </w:tcPr>
          <w:p w14:paraId="306E3B10" w14:textId="77777777" w:rsidR="00AD296D" w:rsidRPr="008B45F2" w:rsidRDefault="00AD296D" w:rsidP="00AD296D">
            <w:pPr>
              <w:widowControl w:val="0"/>
              <w:jc w:val="center"/>
              <w:rPr>
                <w:sz w:val="22"/>
                <w:szCs w:val="22"/>
                <w:lang w:val="kk-KZ"/>
              </w:rPr>
            </w:pPr>
            <w:r w:rsidRPr="008B45F2">
              <w:rPr>
                <w:sz w:val="22"/>
                <w:szCs w:val="22"/>
                <w:lang w:val="kk-KZ"/>
              </w:rPr>
              <w:t>6</w:t>
            </w:r>
          </w:p>
        </w:tc>
      </w:tr>
      <w:tr w:rsidR="00AD296D" w:rsidRPr="008B45F2" w14:paraId="3CFE5D9E" w14:textId="77777777" w:rsidTr="00765F76">
        <w:trPr>
          <w:jc w:val="center"/>
        </w:trPr>
        <w:tc>
          <w:tcPr>
            <w:tcW w:w="6652" w:type="dxa"/>
            <w:vAlign w:val="center"/>
          </w:tcPr>
          <w:p w14:paraId="019E8374" w14:textId="77777777" w:rsidR="00AD296D" w:rsidRPr="008B45F2" w:rsidRDefault="00AD296D" w:rsidP="00AD296D">
            <w:pPr>
              <w:widowControl w:val="0"/>
              <w:jc w:val="both"/>
              <w:rPr>
                <w:sz w:val="22"/>
                <w:szCs w:val="22"/>
              </w:rPr>
            </w:pPr>
            <w:r w:rsidRPr="008B45F2">
              <w:rPr>
                <w:sz w:val="22"/>
                <w:szCs w:val="22"/>
              </w:rPr>
              <w:t>Степень автоматизации документооборота на современном этапе функционирования промышленного предприятия</w:t>
            </w:r>
          </w:p>
        </w:tc>
        <w:tc>
          <w:tcPr>
            <w:tcW w:w="1418" w:type="dxa"/>
            <w:vAlign w:val="center"/>
          </w:tcPr>
          <w:p w14:paraId="3925BADA" w14:textId="77777777" w:rsidR="00AD296D" w:rsidRPr="008B45F2" w:rsidRDefault="00AD296D" w:rsidP="00AD296D">
            <w:pPr>
              <w:widowControl w:val="0"/>
              <w:jc w:val="center"/>
              <w:rPr>
                <w:sz w:val="22"/>
                <w:szCs w:val="22"/>
                <w:lang w:val="kk-KZ"/>
              </w:rPr>
            </w:pPr>
            <w:r w:rsidRPr="008B45F2">
              <w:rPr>
                <w:sz w:val="22"/>
                <w:szCs w:val="22"/>
                <w:lang w:val="kk-KZ"/>
              </w:rPr>
              <w:t>8</w:t>
            </w:r>
          </w:p>
        </w:tc>
        <w:tc>
          <w:tcPr>
            <w:tcW w:w="1477" w:type="dxa"/>
            <w:vAlign w:val="center"/>
          </w:tcPr>
          <w:p w14:paraId="777E227F" w14:textId="77777777" w:rsidR="00AD296D" w:rsidRPr="008B45F2" w:rsidRDefault="00AD296D" w:rsidP="00AD296D">
            <w:pPr>
              <w:widowControl w:val="0"/>
              <w:jc w:val="center"/>
              <w:rPr>
                <w:sz w:val="22"/>
                <w:szCs w:val="22"/>
                <w:lang w:val="kk-KZ"/>
              </w:rPr>
            </w:pPr>
            <w:r w:rsidRPr="008B45F2">
              <w:rPr>
                <w:sz w:val="22"/>
                <w:szCs w:val="22"/>
                <w:lang w:val="kk-KZ"/>
              </w:rPr>
              <w:t>8</w:t>
            </w:r>
          </w:p>
        </w:tc>
      </w:tr>
      <w:tr w:rsidR="00AD296D" w:rsidRPr="008B45F2" w14:paraId="420F4C50" w14:textId="77777777" w:rsidTr="00765F76">
        <w:trPr>
          <w:jc w:val="center"/>
        </w:trPr>
        <w:tc>
          <w:tcPr>
            <w:tcW w:w="6652" w:type="dxa"/>
            <w:vAlign w:val="center"/>
          </w:tcPr>
          <w:p w14:paraId="76BEEF11" w14:textId="77777777" w:rsidR="00AD296D" w:rsidRPr="008B45F2" w:rsidRDefault="00AD296D" w:rsidP="00AD296D">
            <w:pPr>
              <w:widowControl w:val="0"/>
              <w:jc w:val="both"/>
              <w:rPr>
                <w:sz w:val="22"/>
                <w:szCs w:val="22"/>
              </w:rPr>
            </w:pPr>
            <w:r w:rsidRPr="008B45F2">
              <w:rPr>
                <w:sz w:val="22"/>
                <w:szCs w:val="22"/>
              </w:rPr>
              <w:t>Степень координации деятельности между структурными подразделениями компании при внедрении и адаптации цифровых решений</w:t>
            </w:r>
          </w:p>
        </w:tc>
        <w:tc>
          <w:tcPr>
            <w:tcW w:w="1418" w:type="dxa"/>
            <w:vAlign w:val="center"/>
          </w:tcPr>
          <w:p w14:paraId="15E66287" w14:textId="77777777" w:rsidR="00AD296D" w:rsidRPr="008B45F2" w:rsidRDefault="00AD296D" w:rsidP="00AD296D">
            <w:pPr>
              <w:widowControl w:val="0"/>
              <w:jc w:val="center"/>
              <w:rPr>
                <w:sz w:val="22"/>
                <w:szCs w:val="22"/>
                <w:lang w:val="kk-KZ"/>
              </w:rPr>
            </w:pPr>
            <w:r w:rsidRPr="008B45F2">
              <w:rPr>
                <w:sz w:val="22"/>
                <w:szCs w:val="22"/>
                <w:lang w:val="kk-KZ"/>
              </w:rPr>
              <w:t>8</w:t>
            </w:r>
          </w:p>
        </w:tc>
        <w:tc>
          <w:tcPr>
            <w:tcW w:w="1477" w:type="dxa"/>
            <w:vAlign w:val="center"/>
          </w:tcPr>
          <w:p w14:paraId="425E988E"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426C1BED" w14:textId="77777777" w:rsidTr="00765F76">
        <w:trPr>
          <w:jc w:val="center"/>
        </w:trPr>
        <w:tc>
          <w:tcPr>
            <w:tcW w:w="6652" w:type="dxa"/>
            <w:vAlign w:val="center"/>
          </w:tcPr>
          <w:p w14:paraId="0017D998" w14:textId="77777777" w:rsidR="00AD296D" w:rsidRPr="008B45F2" w:rsidRDefault="00AD296D" w:rsidP="00AD296D">
            <w:pPr>
              <w:widowControl w:val="0"/>
              <w:jc w:val="both"/>
              <w:rPr>
                <w:sz w:val="22"/>
                <w:szCs w:val="22"/>
              </w:rPr>
            </w:pPr>
            <w:r w:rsidRPr="008B45F2">
              <w:rPr>
                <w:sz w:val="22"/>
                <w:szCs w:val="22"/>
              </w:rPr>
              <w:t>Наличие сотрудников / специализированных отделов / подразделений / департаментов, ответственных за цифровую трансформацию промышленного предприятия</w:t>
            </w:r>
          </w:p>
        </w:tc>
        <w:tc>
          <w:tcPr>
            <w:tcW w:w="1418" w:type="dxa"/>
            <w:vAlign w:val="center"/>
          </w:tcPr>
          <w:p w14:paraId="2E034F3F"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5003F21D"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37232871" w14:textId="77777777" w:rsidTr="00765F76">
        <w:trPr>
          <w:jc w:val="center"/>
        </w:trPr>
        <w:tc>
          <w:tcPr>
            <w:tcW w:w="6652" w:type="dxa"/>
            <w:vAlign w:val="center"/>
          </w:tcPr>
          <w:p w14:paraId="43A338E8" w14:textId="77777777" w:rsidR="00AD296D" w:rsidRPr="008B45F2" w:rsidRDefault="00AD296D" w:rsidP="00AD296D">
            <w:pPr>
              <w:widowControl w:val="0"/>
              <w:jc w:val="both"/>
              <w:rPr>
                <w:sz w:val="22"/>
                <w:szCs w:val="22"/>
              </w:rPr>
            </w:pPr>
            <w:r w:rsidRPr="008B45F2">
              <w:rPr>
                <w:sz w:val="22"/>
                <w:szCs w:val="22"/>
              </w:rPr>
              <w:t>Степень адаптации текущих бизнес-процессов к формируемой цифровой среде, в том числе управляемой посредством цифровой экосистемы</w:t>
            </w:r>
          </w:p>
        </w:tc>
        <w:tc>
          <w:tcPr>
            <w:tcW w:w="1418" w:type="dxa"/>
            <w:vAlign w:val="center"/>
          </w:tcPr>
          <w:p w14:paraId="67CAE842" w14:textId="77777777" w:rsidR="00AD296D" w:rsidRPr="008B45F2" w:rsidRDefault="00AD296D" w:rsidP="00AD296D">
            <w:pPr>
              <w:widowControl w:val="0"/>
              <w:jc w:val="center"/>
              <w:rPr>
                <w:sz w:val="22"/>
                <w:szCs w:val="22"/>
                <w:lang w:val="kk-KZ"/>
              </w:rPr>
            </w:pPr>
            <w:r w:rsidRPr="008B45F2">
              <w:rPr>
                <w:sz w:val="22"/>
                <w:szCs w:val="22"/>
                <w:lang w:val="kk-KZ"/>
              </w:rPr>
              <w:t>3</w:t>
            </w:r>
          </w:p>
        </w:tc>
        <w:tc>
          <w:tcPr>
            <w:tcW w:w="1477" w:type="dxa"/>
            <w:vAlign w:val="center"/>
          </w:tcPr>
          <w:p w14:paraId="6E3D0CDB" w14:textId="77777777" w:rsidR="00AD296D" w:rsidRPr="008B45F2" w:rsidRDefault="00AD296D" w:rsidP="00AD296D">
            <w:pPr>
              <w:widowControl w:val="0"/>
              <w:jc w:val="center"/>
              <w:rPr>
                <w:sz w:val="22"/>
                <w:szCs w:val="22"/>
                <w:lang w:val="kk-KZ"/>
              </w:rPr>
            </w:pPr>
            <w:r w:rsidRPr="008B45F2">
              <w:rPr>
                <w:sz w:val="22"/>
                <w:szCs w:val="22"/>
                <w:lang w:val="kk-KZ"/>
              </w:rPr>
              <w:t>3</w:t>
            </w:r>
          </w:p>
        </w:tc>
      </w:tr>
      <w:tr w:rsidR="00AD296D" w:rsidRPr="008B45F2" w14:paraId="47B8D80C" w14:textId="77777777" w:rsidTr="00765F76">
        <w:trPr>
          <w:jc w:val="center"/>
        </w:trPr>
        <w:tc>
          <w:tcPr>
            <w:tcW w:w="6652" w:type="dxa"/>
            <w:vAlign w:val="center"/>
          </w:tcPr>
          <w:p w14:paraId="773213BD" w14:textId="77777777" w:rsidR="00AD296D" w:rsidRPr="008B45F2" w:rsidRDefault="00AD296D" w:rsidP="00AD296D">
            <w:pPr>
              <w:widowControl w:val="0"/>
              <w:jc w:val="both"/>
              <w:rPr>
                <w:sz w:val="22"/>
                <w:szCs w:val="22"/>
              </w:rPr>
            </w:pPr>
            <w:r w:rsidRPr="008B45F2">
              <w:rPr>
                <w:sz w:val="22"/>
                <w:szCs w:val="22"/>
              </w:rPr>
              <w:t>Скорость принятия управленческих решений</w:t>
            </w:r>
          </w:p>
        </w:tc>
        <w:tc>
          <w:tcPr>
            <w:tcW w:w="1418" w:type="dxa"/>
            <w:vAlign w:val="center"/>
          </w:tcPr>
          <w:p w14:paraId="572C3A03" w14:textId="77777777" w:rsidR="00AD296D" w:rsidRPr="008B45F2" w:rsidRDefault="00AD296D" w:rsidP="00AD296D">
            <w:pPr>
              <w:widowControl w:val="0"/>
              <w:jc w:val="center"/>
              <w:rPr>
                <w:sz w:val="22"/>
                <w:szCs w:val="22"/>
                <w:lang w:val="kk-KZ"/>
              </w:rPr>
            </w:pPr>
            <w:r w:rsidRPr="008B45F2">
              <w:rPr>
                <w:sz w:val="22"/>
                <w:szCs w:val="22"/>
                <w:lang w:val="kk-KZ"/>
              </w:rPr>
              <w:t>9</w:t>
            </w:r>
          </w:p>
        </w:tc>
        <w:tc>
          <w:tcPr>
            <w:tcW w:w="1477" w:type="dxa"/>
            <w:vAlign w:val="center"/>
          </w:tcPr>
          <w:p w14:paraId="56BA64C6"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0B20398A" w14:textId="77777777" w:rsidTr="00765F76">
        <w:trPr>
          <w:jc w:val="center"/>
        </w:trPr>
        <w:tc>
          <w:tcPr>
            <w:tcW w:w="6652" w:type="dxa"/>
            <w:vAlign w:val="center"/>
          </w:tcPr>
          <w:p w14:paraId="09657611" w14:textId="77777777" w:rsidR="00AD296D" w:rsidRPr="008B45F2" w:rsidRDefault="00AD296D" w:rsidP="00AD296D">
            <w:pPr>
              <w:widowControl w:val="0"/>
              <w:jc w:val="both"/>
              <w:rPr>
                <w:sz w:val="22"/>
                <w:szCs w:val="22"/>
              </w:rPr>
            </w:pPr>
            <w:r w:rsidRPr="008B45F2">
              <w:rPr>
                <w:sz w:val="22"/>
                <w:szCs w:val="22"/>
              </w:rPr>
              <w:t>Уровень коммуникации со стейкхолдерами и партнерами (внешними и внутренними) компании</w:t>
            </w:r>
          </w:p>
        </w:tc>
        <w:tc>
          <w:tcPr>
            <w:tcW w:w="1418" w:type="dxa"/>
            <w:vAlign w:val="center"/>
          </w:tcPr>
          <w:p w14:paraId="146F2FCA" w14:textId="77777777" w:rsidR="00AD296D" w:rsidRPr="008B45F2" w:rsidRDefault="00AD296D" w:rsidP="00AD296D">
            <w:pPr>
              <w:widowControl w:val="0"/>
              <w:jc w:val="center"/>
              <w:rPr>
                <w:sz w:val="22"/>
                <w:szCs w:val="22"/>
                <w:lang w:val="kk-KZ"/>
              </w:rPr>
            </w:pPr>
            <w:r w:rsidRPr="008B45F2">
              <w:rPr>
                <w:sz w:val="22"/>
                <w:szCs w:val="22"/>
                <w:lang w:val="kk-KZ"/>
              </w:rPr>
              <w:t>9</w:t>
            </w:r>
          </w:p>
        </w:tc>
        <w:tc>
          <w:tcPr>
            <w:tcW w:w="1477" w:type="dxa"/>
            <w:vAlign w:val="center"/>
          </w:tcPr>
          <w:p w14:paraId="0889020C"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46CEE642" w14:textId="77777777" w:rsidTr="00C65EA1">
        <w:trPr>
          <w:jc w:val="center"/>
        </w:trPr>
        <w:tc>
          <w:tcPr>
            <w:tcW w:w="6652" w:type="dxa"/>
            <w:tcBorders>
              <w:bottom w:val="nil"/>
            </w:tcBorders>
            <w:vAlign w:val="center"/>
          </w:tcPr>
          <w:p w14:paraId="78654C55" w14:textId="77777777" w:rsidR="00AD296D" w:rsidRPr="008B45F2" w:rsidRDefault="00AD296D" w:rsidP="00AD296D">
            <w:pPr>
              <w:widowControl w:val="0"/>
              <w:jc w:val="both"/>
              <w:rPr>
                <w:sz w:val="22"/>
                <w:szCs w:val="22"/>
              </w:rPr>
            </w:pPr>
            <w:r w:rsidRPr="008B45F2">
              <w:rPr>
                <w:sz w:val="22"/>
                <w:szCs w:val="22"/>
              </w:rPr>
              <w:t>Возможность / перспективы вхождения компании в состав промышленного кластера</w:t>
            </w:r>
          </w:p>
        </w:tc>
        <w:tc>
          <w:tcPr>
            <w:tcW w:w="1418" w:type="dxa"/>
            <w:tcBorders>
              <w:bottom w:val="nil"/>
            </w:tcBorders>
            <w:vAlign w:val="center"/>
          </w:tcPr>
          <w:p w14:paraId="612E4C0B" w14:textId="77777777" w:rsidR="00AD296D" w:rsidRPr="008B45F2" w:rsidRDefault="00AD296D" w:rsidP="00AD296D">
            <w:pPr>
              <w:widowControl w:val="0"/>
              <w:jc w:val="center"/>
              <w:rPr>
                <w:sz w:val="22"/>
                <w:szCs w:val="22"/>
                <w:lang w:val="kk-KZ"/>
              </w:rPr>
            </w:pPr>
            <w:r w:rsidRPr="008B45F2">
              <w:rPr>
                <w:sz w:val="22"/>
                <w:szCs w:val="22"/>
                <w:lang w:val="kk-KZ"/>
              </w:rPr>
              <w:t>10</w:t>
            </w:r>
          </w:p>
        </w:tc>
        <w:tc>
          <w:tcPr>
            <w:tcW w:w="1477" w:type="dxa"/>
            <w:tcBorders>
              <w:bottom w:val="nil"/>
            </w:tcBorders>
            <w:vAlign w:val="center"/>
          </w:tcPr>
          <w:p w14:paraId="482822E1" w14:textId="77777777" w:rsidR="00AD296D" w:rsidRPr="008B45F2" w:rsidRDefault="00AD296D" w:rsidP="00AD296D">
            <w:pPr>
              <w:widowControl w:val="0"/>
              <w:jc w:val="center"/>
              <w:rPr>
                <w:sz w:val="22"/>
                <w:szCs w:val="22"/>
                <w:lang w:val="kk-KZ"/>
              </w:rPr>
            </w:pPr>
            <w:r w:rsidRPr="008B45F2">
              <w:rPr>
                <w:sz w:val="22"/>
                <w:szCs w:val="22"/>
                <w:lang w:val="kk-KZ"/>
              </w:rPr>
              <w:t>10</w:t>
            </w:r>
          </w:p>
        </w:tc>
      </w:tr>
      <w:tr w:rsidR="00AD296D" w:rsidRPr="008B45F2" w14:paraId="7E282EA9" w14:textId="77777777" w:rsidTr="00C65EA1">
        <w:trPr>
          <w:jc w:val="center"/>
        </w:trPr>
        <w:tc>
          <w:tcPr>
            <w:tcW w:w="6652" w:type="dxa"/>
            <w:tcBorders>
              <w:top w:val="nil"/>
              <w:left w:val="nil"/>
              <w:bottom w:val="single" w:sz="4" w:space="0" w:color="auto"/>
              <w:right w:val="nil"/>
            </w:tcBorders>
            <w:vAlign w:val="center"/>
          </w:tcPr>
          <w:p w14:paraId="598D19AD" w14:textId="77777777" w:rsidR="00C65EA1" w:rsidRPr="00765F76" w:rsidRDefault="00C65EA1" w:rsidP="00C65EA1">
            <w:pPr>
              <w:widowControl w:val="0"/>
              <w:ind w:hanging="102"/>
              <w:jc w:val="both"/>
              <w:rPr>
                <w:sz w:val="28"/>
                <w:szCs w:val="28"/>
                <w:lang w:val="kk-KZ"/>
              </w:rPr>
            </w:pPr>
            <w:r w:rsidRPr="00765F76">
              <w:rPr>
                <w:sz w:val="28"/>
                <w:szCs w:val="28"/>
                <w:lang w:val="kk-KZ"/>
              </w:rPr>
              <w:t>Продолжение таблицы 29</w:t>
            </w:r>
          </w:p>
          <w:p w14:paraId="441C69D7" w14:textId="393018C9" w:rsidR="00AD296D" w:rsidRPr="00C65EA1" w:rsidRDefault="00AD296D" w:rsidP="00AD296D">
            <w:pPr>
              <w:widowControl w:val="0"/>
              <w:jc w:val="both"/>
              <w:rPr>
                <w:sz w:val="16"/>
                <w:szCs w:val="16"/>
              </w:rPr>
            </w:pPr>
          </w:p>
        </w:tc>
        <w:tc>
          <w:tcPr>
            <w:tcW w:w="1418" w:type="dxa"/>
            <w:tcBorders>
              <w:top w:val="nil"/>
              <w:left w:val="nil"/>
              <w:bottom w:val="single" w:sz="4" w:space="0" w:color="auto"/>
              <w:right w:val="nil"/>
            </w:tcBorders>
            <w:vAlign w:val="center"/>
          </w:tcPr>
          <w:p w14:paraId="11153719" w14:textId="1039FB91" w:rsidR="00AD296D" w:rsidRPr="008B45F2" w:rsidRDefault="00AD296D" w:rsidP="00AD296D">
            <w:pPr>
              <w:widowControl w:val="0"/>
              <w:jc w:val="center"/>
              <w:rPr>
                <w:sz w:val="22"/>
                <w:szCs w:val="22"/>
                <w:lang w:val="kk-KZ"/>
              </w:rPr>
            </w:pPr>
          </w:p>
        </w:tc>
        <w:tc>
          <w:tcPr>
            <w:tcW w:w="1477" w:type="dxa"/>
            <w:tcBorders>
              <w:top w:val="nil"/>
              <w:left w:val="nil"/>
              <w:bottom w:val="single" w:sz="4" w:space="0" w:color="auto"/>
              <w:right w:val="nil"/>
            </w:tcBorders>
            <w:vAlign w:val="center"/>
          </w:tcPr>
          <w:p w14:paraId="75EF7353" w14:textId="1B74B2F5" w:rsidR="00AD296D" w:rsidRPr="008B45F2" w:rsidRDefault="00AD296D" w:rsidP="00AD296D">
            <w:pPr>
              <w:widowControl w:val="0"/>
              <w:jc w:val="center"/>
              <w:rPr>
                <w:sz w:val="22"/>
                <w:szCs w:val="22"/>
                <w:lang w:val="kk-KZ"/>
              </w:rPr>
            </w:pPr>
          </w:p>
        </w:tc>
      </w:tr>
      <w:tr w:rsidR="00C65EA1" w:rsidRPr="008B45F2" w14:paraId="47CFFE95" w14:textId="77777777" w:rsidTr="00C65EA1">
        <w:trPr>
          <w:jc w:val="center"/>
        </w:trPr>
        <w:tc>
          <w:tcPr>
            <w:tcW w:w="6652" w:type="dxa"/>
            <w:tcBorders>
              <w:top w:val="single" w:sz="4" w:space="0" w:color="auto"/>
            </w:tcBorders>
            <w:vAlign w:val="center"/>
          </w:tcPr>
          <w:p w14:paraId="5B0E7CBB" w14:textId="674B40C0" w:rsidR="00C65EA1" w:rsidRPr="008B45F2" w:rsidRDefault="00C65EA1" w:rsidP="00C65EA1">
            <w:pPr>
              <w:widowControl w:val="0"/>
              <w:jc w:val="center"/>
              <w:rPr>
                <w:sz w:val="22"/>
                <w:szCs w:val="22"/>
              </w:rPr>
            </w:pPr>
            <w:r>
              <w:rPr>
                <w:sz w:val="22"/>
                <w:szCs w:val="22"/>
              </w:rPr>
              <w:t>1</w:t>
            </w:r>
          </w:p>
        </w:tc>
        <w:tc>
          <w:tcPr>
            <w:tcW w:w="1418" w:type="dxa"/>
            <w:tcBorders>
              <w:top w:val="single" w:sz="4" w:space="0" w:color="auto"/>
            </w:tcBorders>
            <w:vAlign w:val="center"/>
          </w:tcPr>
          <w:p w14:paraId="55D3E82D" w14:textId="4CFFF9BD" w:rsidR="00C65EA1" w:rsidRPr="008B45F2" w:rsidRDefault="00C65EA1" w:rsidP="00AD296D">
            <w:pPr>
              <w:widowControl w:val="0"/>
              <w:jc w:val="center"/>
              <w:rPr>
                <w:sz w:val="22"/>
                <w:szCs w:val="22"/>
                <w:lang w:val="kk-KZ"/>
              </w:rPr>
            </w:pPr>
            <w:r>
              <w:rPr>
                <w:sz w:val="22"/>
                <w:szCs w:val="22"/>
                <w:lang w:val="kk-KZ"/>
              </w:rPr>
              <w:t>2</w:t>
            </w:r>
          </w:p>
        </w:tc>
        <w:tc>
          <w:tcPr>
            <w:tcW w:w="1477" w:type="dxa"/>
            <w:tcBorders>
              <w:top w:val="single" w:sz="4" w:space="0" w:color="auto"/>
            </w:tcBorders>
            <w:vAlign w:val="center"/>
          </w:tcPr>
          <w:p w14:paraId="3D7EE2CF" w14:textId="131CA865" w:rsidR="00C65EA1" w:rsidRPr="008B45F2" w:rsidRDefault="00C65EA1" w:rsidP="00AD296D">
            <w:pPr>
              <w:widowControl w:val="0"/>
              <w:jc w:val="center"/>
              <w:rPr>
                <w:sz w:val="22"/>
                <w:szCs w:val="22"/>
                <w:lang w:val="kk-KZ"/>
              </w:rPr>
            </w:pPr>
            <w:r>
              <w:rPr>
                <w:sz w:val="22"/>
                <w:szCs w:val="22"/>
                <w:lang w:val="kk-KZ"/>
              </w:rPr>
              <w:t>3</w:t>
            </w:r>
          </w:p>
        </w:tc>
      </w:tr>
      <w:tr w:rsidR="00C65EA1" w:rsidRPr="008B45F2" w14:paraId="7AC211D4" w14:textId="77777777" w:rsidTr="00765F76">
        <w:trPr>
          <w:jc w:val="center"/>
        </w:trPr>
        <w:tc>
          <w:tcPr>
            <w:tcW w:w="6652" w:type="dxa"/>
            <w:vAlign w:val="center"/>
          </w:tcPr>
          <w:p w14:paraId="117C0E26" w14:textId="0533979D" w:rsidR="00C65EA1" w:rsidRDefault="00C65EA1" w:rsidP="00C65EA1">
            <w:pPr>
              <w:widowControl w:val="0"/>
              <w:rPr>
                <w:sz w:val="22"/>
                <w:szCs w:val="22"/>
              </w:rPr>
            </w:pPr>
            <w:r w:rsidRPr="008B45F2">
              <w:rPr>
                <w:sz w:val="22"/>
                <w:szCs w:val="22"/>
              </w:rPr>
              <w:t>Степень стандартизации текущих бизнес-процессов</w:t>
            </w:r>
          </w:p>
        </w:tc>
        <w:tc>
          <w:tcPr>
            <w:tcW w:w="1418" w:type="dxa"/>
            <w:vAlign w:val="center"/>
          </w:tcPr>
          <w:p w14:paraId="5F3783E5" w14:textId="274C052E" w:rsidR="00C65EA1" w:rsidRDefault="00C65EA1" w:rsidP="00AD296D">
            <w:pPr>
              <w:widowControl w:val="0"/>
              <w:jc w:val="center"/>
              <w:rPr>
                <w:sz w:val="22"/>
                <w:szCs w:val="22"/>
                <w:lang w:val="kk-KZ"/>
              </w:rPr>
            </w:pPr>
            <w:r>
              <w:rPr>
                <w:sz w:val="22"/>
                <w:szCs w:val="22"/>
                <w:lang w:val="kk-KZ"/>
              </w:rPr>
              <w:t>8</w:t>
            </w:r>
          </w:p>
        </w:tc>
        <w:tc>
          <w:tcPr>
            <w:tcW w:w="1477" w:type="dxa"/>
            <w:vAlign w:val="center"/>
          </w:tcPr>
          <w:p w14:paraId="6FCBDBF4" w14:textId="2A6F7075" w:rsidR="00C65EA1" w:rsidRDefault="00C65EA1" w:rsidP="00AD296D">
            <w:pPr>
              <w:widowControl w:val="0"/>
              <w:jc w:val="center"/>
              <w:rPr>
                <w:sz w:val="22"/>
                <w:szCs w:val="22"/>
                <w:lang w:val="kk-KZ"/>
              </w:rPr>
            </w:pPr>
            <w:r>
              <w:rPr>
                <w:sz w:val="22"/>
                <w:szCs w:val="22"/>
                <w:lang w:val="kk-KZ"/>
              </w:rPr>
              <w:t>8</w:t>
            </w:r>
          </w:p>
        </w:tc>
      </w:tr>
      <w:tr w:rsidR="00AD296D" w:rsidRPr="008B45F2" w14:paraId="27AEDEAD" w14:textId="77777777" w:rsidTr="00765F76">
        <w:trPr>
          <w:jc w:val="center"/>
        </w:trPr>
        <w:tc>
          <w:tcPr>
            <w:tcW w:w="6652" w:type="dxa"/>
            <w:vAlign w:val="center"/>
          </w:tcPr>
          <w:p w14:paraId="304616F4" w14:textId="77777777" w:rsidR="00AD296D" w:rsidRPr="008B45F2" w:rsidRDefault="00AD296D" w:rsidP="00AD296D">
            <w:pPr>
              <w:widowControl w:val="0"/>
              <w:jc w:val="both"/>
              <w:rPr>
                <w:sz w:val="22"/>
                <w:szCs w:val="22"/>
              </w:rPr>
            </w:pPr>
            <w:r w:rsidRPr="008B45F2">
              <w:rPr>
                <w:sz w:val="22"/>
                <w:szCs w:val="22"/>
              </w:rPr>
              <w:t xml:space="preserve">Использование </w:t>
            </w:r>
            <w:r w:rsidRPr="008B45F2">
              <w:rPr>
                <w:sz w:val="22"/>
                <w:szCs w:val="22"/>
                <w:lang w:val="en-US"/>
              </w:rPr>
              <w:t>AI</w:t>
            </w:r>
            <w:r w:rsidRPr="008B45F2">
              <w:rPr>
                <w:sz w:val="22"/>
                <w:szCs w:val="22"/>
              </w:rPr>
              <w:t xml:space="preserve"> для принятия эффективных управленческих решений</w:t>
            </w:r>
          </w:p>
        </w:tc>
        <w:tc>
          <w:tcPr>
            <w:tcW w:w="1418" w:type="dxa"/>
            <w:vAlign w:val="center"/>
          </w:tcPr>
          <w:p w14:paraId="0BEB5A9F"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5F004047"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08369182" w14:textId="77777777" w:rsidTr="00765F76">
        <w:trPr>
          <w:jc w:val="center"/>
        </w:trPr>
        <w:tc>
          <w:tcPr>
            <w:tcW w:w="6652" w:type="dxa"/>
            <w:vAlign w:val="center"/>
          </w:tcPr>
          <w:p w14:paraId="1D3274DB" w14:textId="77777777" w:rsidR="00AD296D" w:rsidRPr="008B45F2" w:rsidRDefault="00AD296D" w:rsidP="00AD296D">
            <w:pPr>
              <w:widowControl w:val="0"/>
              <w:jc w:val="both"/>
              <w:rPr>
                <w:sz w:val="22"/>
                <w:szCs w:val="22"/>
                <w:lang w:val="kk-KZ"/>
              </w:rPr>
            </w:pPr>
            <w:r w:rsidRPr="008B45F2">
              <w:rPr>
                <w:sz w:val="22"/>
                <w:szCs w:val="22"/>
              </w:rPr>
              <w:t xml:space="preserve">Наличие цифровой </w:t>
            </w:r>
            <w:r w:rsidRPr="008B45F2">
              <w:rPr>
                <w:sz w:val="22"/>
                <w:szCs w:val="22"/>
                <w:lang w:val="en-US"/>
              </w:rPr>
              <w:t>HR-</w:t>
            </w:r>
            <w:r w:rsidRPr="008B45F2">
              <w:rPr>
                <w:sz w:val="22"/>
                <w:szCs w:val="22"/>
                <w:lang w:val="kk-KZ"/>
              </w:rPr>
              <w:t>системы</w:t>
            </w:r>
          </w:p>
        </w:tc>
        <w:tc>
          <w:tcPr>
            <w:tcW w:w="1418" w:type="dxa"/>
            <w:vAlign w:val="center"/>
          </w:tcPr>
          <w:p w14:paraId="33B9A956"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74A20F6C"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0BB45D36" w14:textId="77777777" w:rsidTr="00765F76">
        <w:trPr>
          <w:jc w:val="center"/>
        </w:trPr>
        <w:tc>
          <w:tcPr>
            <w:tcW w:w="6652" w:type="dxa"/>
            <w:tcBorders>
              <w:bottom w:val="nil"/>
            </w:tcBorders>
            <w:vAlign w:val="center"/>
          </w:tcPr>
          <w:p w14:paraId="26102B65" w14:textId="77777777" w:rsidR="00AD296D" w:rsidRPr="008B45F2" w:rsidRDefault="00AD296D" w:rsidP="00AD296D">
            <w:pPr>
              <w:widowControl w:val="0"/>
              <w:jc w:val="both"/>
              <w:rPr>
                <w:sz w:val="22"/>
                <w:szCs w:val="22"/>
              </w:rPr>
            </w:pPr>
            <w:r w:rsidRPr="008B45F2">
              <w:rPr>
                <w:sz w:val="22"/>
                <w:szCs w:val="22"/>
              </w:rPr>
              <w:t>Уровень взаимодействия предприятия с цифровыми государственными платформами</w:t>
            </w:r>
          </w:p>
        </w:tc>
        <w:tc>
          <w:tcPr>
            <w:tcW w:w="1418" w:type="dxa"/>
            <w:tcBorders>
              <w:bottom w:val="nil"/>
            </w:tcBorders>
            <w:vAlign w:val="center"/>
          </w:tcPr>
          <w:p w14:paraId="555D83DA" w14:textId="77777777" w:rsidR="00AD296D" w:rsidRPr="008B45F2" w:rsidRDefault="00AD296D" w:rsidP="00AD296D">
            <w:pPr>
              <w:widowControl w:val="0"/>
              <w:jc w:val="center"/>
              <w:rPr>
                <w:sz w:val="22"/>
                <w:szCs w:val="22"/>
                <w:lang w:val="kk-KZ"/>
              </w:rPr>
            </w:pPr>
            <w:r w:rsidRPr="008B45F2">
              <w:rPr>
                <w:sz w:val="22"/>
                <w:szCs w:val="22"/>
                <w:lang w:val="kk-KZ"/>
              </w:rPr>
              <w:t>10</w:t>
            </w:r>
          </w:p>
        </w:tc>
        <w:tc>
          <w:tcPr>
            <w:tcW w:w="1477" w:type="dxa"/>
            <w:tcBorders>
              <w:bottom w:val="nil"/>
            </w:tcBorders>
            <w:vAlign w:val="center"/>
          </w:tcPr>
          <w:p w14:paraId="7F982AF1" w14:textId="77777777" w:rsidR="00AD296D" w:rsidRPr="008B45F2" w:rsidRDefault="00AD296D" w:rsidP="00AD296D">
            <w:pPr>
              <w:widowControl w:val="0"/>
              <w:jc w:val="center"/>
              <w:rPr>
                <w:sz w:val="22"/>
                <w:szCs w:val="22"/>
                <w:lang w:val="kk-KZ"/>
              </w:rPr>
            </w:pPr>
            <w:r w:rsidRPr="008B45F2">
              <w:rPr>
                <w:sz w:val="22"/>
                <w:szCs w:val="22"/>
                <w:lang w:val="kk-KZ"/>
              </w:rPr>
              <w:t>10</w:t>
            </w:r>
          </w:p>
        </w:tc>
      </w:tr>
      <w:tr w:rsidR="00AD296D" w:rsidRPr="008B45F2" w14:paraId="28E44B62" w14:textId="77777777" w:rsidTr="00210585">
        <w:trPr>
          <w:jc w:val="center"/>
        </w:trPr>
        <w:tc>
          <w:tcPr>
            <w:tcW w:w="6652" w:type="dxa"/>
            <w:tcBorders>
              <w:bottom w:val="nil"/>
            </w:tcBorders>
            <w:vAlign w:val="center"/>
          </w:tcPr>
          <w:p w14:paraId="41CD07FF" w14:textId="1F5F132A" w:rsidR="00AD296D" w:rsidRPr="008B45F2" w:rsidRDefault="00AD296D" w:rsidP="00AD296D">
            <w:pPr>
              <w:widowControl w:val="0"/>
              <w:jc w:val="both"/>
              <w:rPr>
                <w:sz w:val="22"/>
                <w:szCs w:val="22"/>
              </w:rPr>
            </w:pPr>
            <w:r w:rsidRPr="008B45F2">
              <w:rPr>
                <w:sz w:val="22"/>
                <w:szCs w:val="22"/>
              </w:rPr>
              <w:t xml:space="preserve">Степень применения предиктивных технологий и результатов </w:t>
            </w:r>
            <w:r w:rsidR="00FA1D32" w:rsidRPr="008B45F2">
              <w:rPr>
                <w:sz w:val="22"/>
                <w:szCs w:val="22"/>
              </w:rPr>
              <w:t>аналитики данных для принятия управленческих решений</w:t>
            </w:r>
          </w:p>
        </w:tc>
        <w:tc>
          <w:tcPr>
            <w:tcW w:w="1418" w:type="dxa"/>
            <w:tcBorders>
              <w:bottom w:val="nil"/>
            </w:tcBorders>
            <w:vAlign w:val="center"/>
          </w:tcPr>
          <w:p w14:paraId="71B8A55D" w14:textId="77777777" w:rsidR="00AD296D" w:rsidRPr="008B45F2" w:rsidRDefault="00AD296D" w:rsidP="00AD296D">
            <w:pPr>
              <w:widowControl w:val="0"/>
              <w:jc w:val="center"/>
              <w:rPr>
                <w:sz w:val="22"/>
                <w:szCs w:val="22"/>
                <w:lang w:val="kk-KZ"/>
              </w:rPr>
            </w:pPr>
            <w:r w:rsidRPr="008B45F2">
              <w:rPr>
                <w:sz w:val="22"/>
                <w:szCs w:val="22"/>
                <w:lang w:val="kk-KZ"/>
              </w:rPr>
              <w:t>7</w:t>
            </w:r>
          </w:p>
        </w:tc>
        <w:tc>
          <w:tcPr>
            <w:tcW w:w="1477" w:type="dxa"/>
            <w:tcBorders>
              <w:bottom w:val="nil"/>
            </w:tcBorders>
            <w:vAlign w:val="center"/>
          </w:tcPr>
          <w:p w14:paraId="53ACD7EC" w14:textId="77777777" w:rsidR="00AD296D" w:rsidRPr="008B45F2" w:rsidRDefault="00AD296D" w:rsidP="00AD296D">
            <w:pPr>
              <w:widowControl w:val="0"/>
              <w:jc w:val="center"/>
              <w:rPr>
                <w:sz w:val="22"/>
                <w:szCs w:val="22"/>
                <w:lang w:val="kk-KZ"/>
              </w:rPr>
            </w:pPr>
            <w:r w:rsidRPr="008B45F2">
              <w:rPr>
                <w:sz w:val="22"/>
                <w:szCs w:val="22"/>
                <w:lang w:val="kk-KZ"/>
              </w:rPr>
              <w:t>8</w:t>
            </w:r>
          </w:p>
        </w:tc>
      </w:tr>
      <w:tr w:rsidR="00AD296D" w:rsidRPr="008B45F2" w14:paraId="31F14414" w14:textId="77777777" w:rsidTr="00765F76">
        <w:trPr>
          <w:jc w:val="center"/>
        </w:trPr>
        <w:tc>
          <w:tcPr>
            <w:tcW w:w="6652" w:type="dxa"/>
            <w:vAlign w:val="center"/>
          </w:tcPr>
          <w:p w14:paraId="225533CA" w14:textId="77777777" w:rsidR="00AD296D" w:rsidRPr="008B45F2" w:rsidRDefault="00AD296D" w:rsidP="00AD296D">
            <w:pPr>
              <w:widowControl w:val="0"/>
              <w:jc w:val="both"/>
              <w:rPr>
                <w:sz w:val="22"/>
                <w:szCs w:val="22"/>
              </w:rPr>
            </w:pPr>
            <w:r w:rsidRPr="008B45F2">
              <w:rPr>
                <w:sz w:val="22"/>
                <w:szCs w:val="22"/>
                <w:lang w:val="kk-KZ"/>
              </w:rPr>
              <w:t xml:space="preserve">Использование технологии смарт-контрактов для </w:t>
            </w:r>
            <w:r w:rsidRPr="008B45F2">
              <w:rPr>
                <w:sz w:val="22"/>
                <w:szCs w:val="22"/>
              </w:rPr>
              <w:t>сокращения числа посредников в сделках, минимизации риска, ускорения процессов заключения договоров</w:t>
            </w:r>
          </w:p>
        </w:tc>
        <w:tc>
          <w:tcPr>
            <w:tcW w:w="1418" w:type="dxa"/>
            <w:vAlign w:val="center"/>
          </w:tcPr>
          <w:p w14:paraId="39B09D02" w14:textId="77777777" w:rsidR="00AD296D" w:rsidRPr="008B45F2" w:rsidRDefault="00AD296D" w:rsidP="00AD296D">
            <w:pPr>
              <w:widowControl w:val="0"/>
              <w:jc w:val="center"/>
              <w:rPr>
                <w:sz w:val="22"/>
                <w:szCs w:val="22"/>
                <w:lang w:val="kk-KZ"/>
              </w:rPr>
            </w:pPr>
            <w:r w:rsidRPr="008B45F2">
              <w:rPr>
                <w:sz w:val="22"/>
                <w:szCs w:val="22"/>
                <w:lang w:val="kk-KZ"/>
              </w:rPr>
              <w:t>1</w:t>
            </w:r>
          </w:p>
        </w:tc>
        <w:tc>
          <w:tcPr>
            <w:tcW w:w="1477" w:type="dxa"/>
            <w:vAlign w:val="center"/>
          </w:tcPr>
          <w:p w14:paraId="47841A49" w14:textId="77777777" w:rsidR="00AD296D" w:rsidRPr="008B45F2" w:rsidRDefault="00AD296D" w:rsidP="00AD296D">
            <w:pPr>
              <w:widowControl w:val="0"/>
              <w:jc w:val="center"/>
              <w:rPr>
                <w:sz w:val="22"/>
                <w:szCs w:val="22"/>
                <w:lang w:val="kk-KZ"/>
              </w:rPr>
            </w:pPr>
            <w:r w:rsidRPr="008B45F2">
              <w:rPr>
                <w:sz w:val="22"/>
                <w:szCs w:val="22"/>
                <w:lang w:val="kk-KZ"/>
              </w:rPr>
              <w:t>1</w:t>
            </w:r>
          </w:p>
        </w:tc>
      </w:tr>
      <w:tr w:rsidR="00AD296D" w:rsidRPr="008B45F2" w14:paraId="58C577D8" w14:textId="77777777" w:rsidTr="00765F76">
        <w:trPr>
          <w:jc w:val="center"/>
        </w:trPr>
        <w:tc>
          <w:tcPr>
            <w:tcW w:w="9547" w:type="dxa"/>
            <w:gridSpan w:val="3"/>
          </w:tcPr>
          <w:p w14:paraId="0FCD79C7" w14:textId="7A14B4ED" w:rsidR="00AD296D" w:rsidRPr="008B45F2" w:rsidRDefault="00AD296D" w:rsidP="00AD296D">
            <w:pPr>
              <w:widowControl w:val="0"/>
              <w:jc w:val="both"/>
              <w:rPr>
                <w:sz w:val="22"/>
                <w:szCs w:val="22"/>
              </w:rPr>
            </w:pPr>
            <w:bookmarkStart w:id="18" w:name="_Hlk209726111"/>
            <w:r w:rsidRPr="008B45F2">
              <w:rPr>
                <w:sz w:val="22"/>
                <w:szCs w:val="22"/>
              </w:rPr>
              <w:t>4 БЛОК ПАРАМЕТРОВ ОЦЕНКИ - ПРОИЗВОДСТВО (PROD)</w:t>
            </w:r>
            <w:bookmarkEnd w:id="18"/>
          </w:p>
        </w:tc>
      </w:tr>
      <w:tr w:rsidR="00AD296D" w:rsidRPr="008B45F2" w14:paraId="01ABF7E8" w14:textId="77777777" w:rsidTr="00765F76">
        <w:trPr>
          <w:jc w:val="center"/>
        </w:trPr>
        <w:tc>
          <w:tcPr>
            <w:tcW w:w="6652" w:type="dxa"/>
            <w:vAlign w:val="center"/>
          </w:tcPr>
          <w:p w14:paraId="79C640CF" w14:textId="77777777" w:rsidR="00AD296D" w:rsidRPr="008B45F2" w:rsidRDefault="00AD296D" w:rsidP="00AD296D">
            <w:pPr>
              <w:widowControl w:val="0"/>
              <w:jc w:val="both"/>
              <w:rPr>
                <w:sz w:val="22"/>
                <w:szCs w:val="22"/>
              </w:rPr>
            </w:pPr>
            <w:r w:rsidRPr="008B45F2">
              <w:rPr>
                <w:sz w:val="22"/>
                <w:szCs w:val="22"/>
              </w:rPr>
              <w:t>Уровень автоматизации производственных процессов на текущем этапе</w:t>
            </w:r>
          </w:p>
        </w:tc>
        <w:tc>
          <w:tcPr>
            <w:tcW w:w="1418" w:type="dxa"/>
            <w:vAlign w:val="center"/>
          </w:tcPr>
          <w:p w14:paraId="45B1518A" w14:textId="77777777" w:rsidR="00AD296D" w:rsidRPr="008B45F2" w:rsidRDefault="00AD296D" w:rsidP="00AD296D">
            <w:pPr>
              <w:widowControl w:val="0"/>
              <w:jc w:val="center"/>
              <w:rPr>
                <w:sz w:val="22"/>
                <w:szCs w:val="22"/>
                <w:lang w:val="kk-KZ"/>
              </w:rPr>
            </w:pPr>
            <w:r w:rsidRPr="008B45F2">
              <w:rPr>
                <w:sz w:val="22"/>
                <w:szCs w:val="22"/>
                <w:lang w:val="kk-KZ"/>
              </w:rPr>
              <w:t>8</w:t>
            </w:r>
          </w:p>
        </w:tc>
        <w:tc>
          <w:tcPr>
            <w:tcW w:w="1477" w:type="dxa"/>
            <w:vAlign w:val="center"/>
          </w:tcPr>
          <w:p w14:paraId="3E91FD37" w14:textId="77777777" w:rsidR="00AD296D" w:rsidRPr="008B45F2" w:rsidRDefault="00AD296D" w:rsidP="00AD296D">
            <w:pPr>
              <w:widowControl w:val="0"/>
              <w:jc w:val="center"/>
              <w:rPr>
                <w:sz w:val="22"/>
                <w:szCs w:val="22"/>
                <w:lang w:val="kk-KZ"/>
              </w:rPr>
            </w:pPr>
            <w:r w:rsidRPr="008B45F2">
              <w:rPr>
                <w:sz w:val="22"/>
                <w:szCs w:val="22"/>
                <w:lang w:val="kk-KZ"/>
              </w:rPr>
              <w:t>7</w:t>
            </w:r>
          </w:p>
        </w:tc>
      </w:tr>
      <w:tr w:rsidR="00AD296D" w:rsidRPr="008B45F2" w14:paraId="31D6D1FD" w14:textId="77777777" w:rsidTr="00765F76">
        <w:trPr>
          <w:jc w:val="center"/>
        </w:trPr>
        <w:tc>
          <w:tcPr>
            <w:tcW w:w="6652" w:type="dxa"/>
            <w:vAlign w:val="center"/>
          </w:tcPr>
          <w:p w14:paraId="166F02C6" w14:textId="77777777" w:rsidR="00AD296D" w:rsidRPr="008B45F2" w:rsidRDefault="00AD296D" w:rsidP="00AD296D">
            <w:pPr>
              <w:widowControl w:val="0"/>
              <w:jc w:val="both"/>
              <w:rPr>
                <w:sz w:val="22"/>
                <w:szCs w:val="22"/>
              </w:rPr>
            </w:pPr>
            <w:r w:rsidRPr="008B45F2">
              <w:rPr>
                <w:sz w:val="22"/>
                <w:szCs w:val="22"/>
              </w:rPr>
              <w:t>Степень присутствия цифровых решений в производственных циклах</w:t>
            </w:r>
          </w:p>
        </w:tc>
        <w:tc>
          <w:tcPr>
            <w:tcW w:w="1418" w:type="dxa"/>
            <w:vAlign w:val="center"/>
          </w:tcPr>
          <w:p w14:paraId="3BCA1E93" w14:textId="77777777" w:rsidR="00AD296D" w:rsidRPr="008B45F2" w:rsidRDefault="00AD296D" w:rsidP="00AD296D">
            <w:pPr>
              <w:widowControl w:val="0"/>
              <w:jc w:val="center"/>
              <w:rPr>
                <w:sz w:val="22"/>
                <w:szCs w:val="22"/>
                <w:lang w:val="kk-KZ"/>
              </w:rPr>
            </w:pPr>
            <w:r w:rsidRPr="008B45F2">
              <w:rPr>
                <w:sz w:val="22"/>
                <w:szCs w:val="22"/>
                <w:lang w:val="kk-KZ"/>
              </w:rPr>
              <w:t>5</w:t>
            </w:r>
          </w:p>
        </w:tc>
        <w:tc>
          <w:tcPr>
            <w:tcW w:w="1477" w:type="dxa"/>
            <w:vAlign w:val="center"/>
          </w:tcPr>
          <w:p w14:paraId="5403D387" w14:textId="77777777" w:rsidR="00AD296D" w:rsidRPr="008B45F2" w:rsidRDefault="00AD296D" w:rsidP="00AD296D">
            <w:pPr>
              <w:widowControl w:val="0"/>
              <w:jc w:val="center"/>
              <w:rPr>
                <w:sz w:val="22"/>
                <w:szCs w:val="22"/>
                <w:lang w:val="kk-KZ"/>
              </w:rPr>
            </w:pPr>
            <w:r w:rsidRPr="008B45F2">
              <w:rPr>
                <w:sz w:val="22"/>
                <w:szCs w:val="22"/>
                <w:lang w:val="kk-KZ"/>
              </w:rPr>
              <w:t>6</w:t>
            </w:r>
          </w:p>
        </w:tc>
      </w:tr>
      <w:tr w:rsidR="00AD296D" w:rsidRPr="008B45F2" w14:paraId="3694F6A2" w14:textId="77777777" w:rsidTr="00765F76">
        <w:trPr>
          <w:jc w:val="center"/>
        </w:trPr>
        <w:tc>
          <w:tcPr>
            <w:tcW w:w="6652" w:type="dxa"/>
            <w:vAlign w:val="center"/>
          </w:tcPr>
          <w:p w14:paraId="2AE5F111" w14:textId="29227A3F" w:rsidR="00AD296D" w:rsidRPr="008B45F2" w:rsidRDefault="00AD296D" w:rsidP="00AD296D">
            <w:pPr>
              <w:widowControl w:val="0"/>
              <w:jc w:val="both"/>
              <w:rPr>
                <w:sz w:val="22"/>
                <w:szCs w:val="22"/>
              </w:rPr>
            </w:pPr>
            <w:r w:rsidRPr="008B45F2">
              <w:rPr>
                <w:sz w:val="22"/>
                <w:szCs w:val="22"/>
              </w:rPr>
              <w:t xml:space="preserve">Адаптивность и гибкость текущих производственных процессов к </w:t>
            </w:r>
            <w:r w:rsidR="00210585" w:rsidRPr="008B45F2">
              <w:rPr>
                <w:sz w:val="22"/>
                <w:szCs w:val="22"/>
              </w:rPr>
              <w:t>цифровым преобразованиям</w:t>
            </w:r>
          </w:p>
        </w:tc>
        <w:tc>
          <w:tcPr>
            <w:tcW w:w="1418" w:type="dxa"/>
            <w:vAlign w:val="center"/>
          </w:tcPr>
          <w:p w14:paraId="525DE2D4" w14:textId="77777777" w:rsidR="00AD296D" w:rsidRPr="008B45F2" w:rsidRDefault="00AD296D" w:rsidP="00AD296D">
            <w:pPr>
              <w:widowControl w:val="0"/>
              <w:jc w:val="center"/>
              <w:rPr>
                <w:sz w:val="22"/>
                <w:szCs w:val="22"/>
                <w:lang w:val="kk-KZ"/>
              </w:rPr>
            </w:pPr>
            <w:r w:rsidRPr="008B45F2">
              <w:rPr>
                <w:sz w:val="22"/>
                <w:szCs w:val="22"/>
                <w:lang w:val="kk-KZ"/>
              </w:rPr>
              <w:t>6</w:t>
            </w:r>
          </w:p>
        </w:tc>
        <w:tc>
          <w:tcPr>
            <w:tcW w:w="1477" w:type="dxa"/>
            <w:vAlign w:val="center"/>
          </w:tcPr>
          <w:p w14:paraId="76D3CE0E" w14:textId="77777777" w:rsidR="00AD296D" w:rsidRPr="008B45F2" w:rsidRDefault="00AD296D" w:rsidP="00AD296D">
            <w:pPr>
              <w:widowControl w:val="0"/>
              <w:jc w:val="center"/>
              <w:rPr>
                <w:sz w:val="22"/>
                <w:szCs w:val="22"/>
                <w:lang w:val="kk-KZ"/>
              </w:rPr>
            </w:pPr>
            <w:r w:rsidRPr="008B45F2">
              <w:rPr>
                <w:sz w:val="22"/>
                <w:szCs w:val="22"/>
                <w:lang w:val="kk-KZ"/>
              </w:rPr>
              <w:t>6</w:t>
            </w:r>
          </w:p>
        </w:tc>
      </w:tr>
      <w:tr w:rsidR="001769D7" w:rsidRPr="008B45F2" w14:paraId="3D62E4BB" w14:textId="77777777" w:rsidTr="001C7566">
        <w:trPr>
          <w:jc w:val="center"/>
        </w:trPr>
        <w:tc>
          <w:tcPr>
            <w:tcW w:w="6652" w:type="dxa"/>
            <w:vAlign w:val="center"/>
          </w:tcPr>
          <w:p w14:paraId="44A7CF5E" w14:textId="60E11A8B" w:rsidR="001769D7" w:rsidRDefault="001769D7" w:rsidP="001769D7">
            <w:pPr>
              <w:widowControl w:val="0"/>
              <w:rPr>
                <w:sz w:val="22"/>
                <w:szCs w:val="22"/>
              </w:rPr>
            </w:pPr>
            <w:r w:rsidRPr="008B45F2">
              <w:rPr>
                <w:sz w:val="22"/>
                <w:szCs w:val="22"/>
              </w:rPr>
              <w:t xml:space="preserve">Уровень интеграции </w:t>
            </w:r>
            <w:r w:rsidRPr="008B45F2">
              <w:rPr>
                <w:sz w:val="22"/>
                <w:szCs w:val="22"/>
                <w:lang w:val="en-US"/>
              </w:rPr>
              <w:t>MES</w:t>
            </w:r>
            <w:r w:rsidRPr="008B45F2">
              <w:rPr>
                <w:sz w:val="22"/>
                <w:szCs w:val="22"/>
              </w:rPr>
              <w:t xml:space="preserve">, </w:t>
            </w:r>
            <w:r w:rsidRPr="008B45F2">
              <w:rPr>
                <w:sz w:val="22"/>
                <w:szCs w:val="22"/>
                <w:lang w:val="en-US"/>
              </w:rPr>
              <w:t>ERP</w:t>
            </w:r>
            <w:r w:rsidRPr="008B45F2">
              <w:rPr>
                <w:sz w:val="22"/>
                <w:szCs w:val="22"/>
              </w:rPr>
              <w:t xml:space="preserve">, </w:t>
            </w:r>
            <w:r w:rsidRPr="008B45F2">
              <w:rPr>
                <w:sz w:val="22"/>
                <w:szCs w:val="22"/>
                <w:lang w:val="en-US"/>
              </w:rPr>
              <w:t>CRM</w:t>
            </w:r>
            <w:r w:rsidRPr="008B45F2">
              <w:rPr>
                <w:sz w:val="22"/>
                <w:szCs w:val="22"/>
              </w:rPr>
              <w:t xml:space="preserve"> и других систем в производство</w:t>
            </w:r>
          </w:p>
        </w:tc>
        <w:tc>
          <w:tcPr>
            <w:tcW w:w="1418" w:type="dxa"/>
            <w:vAlign w:val="center"/>
          </w:tcPr>
          <w:p w14:paraId="74CB1AAB" w14:textId="36C42B93" w:rsidR="001769D7" w:rsidRDefault="001769D7" w:rsidP="001769D7">
            <w:pPr>
              <w:widowControl w:val="0"/>
              <w:jc w:val="center"/>
              <w:rPr>
                <w:sz w:val="22"/>
                <w:szCs w:val="22"/>
                <w:lang w:val="kk-KZ"/>
              </w:rPr>
            </w:pPr>
            <w:r w:rsidRPr="008B45F2">
              <w:rPr>
                <w:sz w:val="22"/>
                <w:szCs w:val="22"/>
                <w:lang w:val="kk-KZ"/>
              </w:rPr>
              <w:t>5</w:t>
            </w:r>
          </w:p>
        </w:tc>
        <w:tc>
          <w:tcPr>
            <w:tcW w:w="1477" w:type="dxa"/>
            <w:vAlign w:val="center"/>
          </w:tcPr>
          <w:p w14:paraId="2ECB03F0" w14:textId="1EC88184" w:rsidR="001769D7" w:rsidRDefault="001769D7" w:rsidP="001769D7">
            <w:pPr>
              <w:widowControl w:val="0"/>
              <w:jc w:val="center"/>
              <w:rPr>
                <w:sz w:val="22"/>
                <w:szCs w:val="22"/>
                <w:lang w:val="kk-KZ"/>
              </w:rPr>
            </w:pPr>
            <w:r w:rsidRPr="008B45F2">
              <w:rPr>
                <w:sz w:val="22"/>
                <w:szCs w:val="22"/>
                <w:lang w:val="kk-KZ"/>
              </w:rPr>
              <w:t>6</w:t>
            </w:r>
          </w:p>
        </w:tc>
      </w:tr>
      <w:tr w:rsidR="001769D7" w:rsidRPr="008B45F2" w14:paraId="17885B33" w14:textId="77777777" w:rsidTr="001C7566">
        <w:trPr>
          <w:jc w:val="center"/>
        </w:trPr>
        <w:tc>
          <w:tcPr>
            <w:tcW w:w="6652" w:type="dxa"/>
            <w:vAlign w:val="center"/>
          </w:tcPr>
          <w:p w14:paraId="30477767" w14:textId="0D1D7A00" w:rsidR="001769D7" w:rsidRDefault="001769D7" w:rsidP="001769D7">
            <w:pPr>
              <w:widowControl w:val="0"/>
              <w:rPr>
                <w:sz w:val="22"/>
                <w:szCs w:val="22"/>
              </w:rPr>
            </w:pPr>
            <w:r w:rsidRPr="008B45F2">
              <w:rPr>
                <w:sz w:val="22"/>
                <w:szCs w:val="22"/>
              </w:rPr>
              <w:t>Уровень внедрения и адаптации промышленного интернета вещей (</w:t>
            </w:r>
            <w:r w:rsidRPr="008B45F2">
              <w:rPr>
                <w:sz w:val="22"/>
                <w:szCs w:val="22"/>
                <w:lang w:val="en-US"/>
              </w:rPr>
              <w:t>IIoT</w:t>
            </w:r>
            <w:r w:rsidRPr="008B45F2">
              <w:rPr>
                <w:sz w:val="22"/>
                <w:szCs w:val="22"/>
              </w:rPr>
              <w:t>) в производственные процессы</w:t>
            </w:r>
          </w:p>
        </w:tc>
        <w:tc>
          <w:tcPr>
            <w:tcW w:w="1418" w:type="dxa"/>
            <w:vAlign w:val="center"/>
          </w:tcPr>
          <w:p w14:paraId="40BC86A8" w14:textId="3EDE0BB2" w:rsidR="001769D7" w:rsidRDefault="001769D7" w:rsidP="001769D7">
            <w:pPr>
              <w:widowControl w:val="0"/>
              <w:jc w:val="center"/>
              <w:rPr>
                <w:sz w:val="22"/>
                <w:szCs w:val="22"/>
                <w:lang w:val="kk-KZ"/>
              </w:rPr>
            </w:pPr>
            <w:r w:rsidRPr="008B45F2">
              <w:rPr>
                <w:sz w:val="22"/>
                <w:szCs w:val="22"/>
                <w:lang w:val="kk-KZ"/>
              </w:rPr>
              <w:t>2</w:t>
            </w:r>
          </w:p>
        </w:tc>
        <w:tc>
          <w:tcPr>
            <w:tcW w:w="1477" w:type="dxa"/>
            <w:vAlign w:val="center"/>
          </w:tcPr>
          <w:p w14:paraId="1B86A583" w14:textId="67738042" w:rsidR="001769D7" w:rsidRDefault="001769D7" w:rsidP="001769D7">
            <w:pPr>
              <w:widowControl w:val="0"/>
              <w:jc w:val="center"/>
              <w:rPr>
                <w:sz w:val="22"/>
                <w:szCs w:val="22"/>
                <w:lang w:val="kk-KZ"/>
              </w:rPr>
            </w:pPr>
            <w:r w:rsidRPr="008B45F2">
              <w:rPr>
                <w:sz w:val="22"/>
                <w:szCs w:val="22"/>
                <w:lang w:val="kk-KZ"/>
              </w:rPr>
              <w:t>4</w:t>
            </w:r>
          </w:p>
        </w:tc>
      </w:tr>
      <w:tr w:rsidR="001769D7" w:rsidRPr="008B45F2" w14:paraId="2475A65E" w14:textId="77777777" w:rsidTr="001C7566">
        <w:trPr>
          <w:jc w:val="center"/>
        </w:trPr>
        <w:tc>
          <w:tcPr>
            <w:tcW w:w="6652" w:type="dxa"/>
            <w:vAlign w:val="center"/>
          </w:tcPr>
          <w:p w14:paraId="1229892E" w14:textId="550C4096" w:rsidR="001769D7" w:rsidRDefault="001769D7" w:rsidP="001769D7">
            <w:pPr>
              <w:widowControl w:val="0"/>
              <w:rPr>
                <w:sz w:val="22"/>
                <w:szCs w:val="22"/>
              </w:rPr>
            </w:pPr>
            <w:r w:rsidRPr="008B45F2">
              <w:rPr>
                <w:sz w:val="22"/>
                <w:szCs w:val="22"/>
              </w:rPr>
              <w:t>Степень внедрения предиктивного обслуживания машин и оборудования промышленного предприятия</w:t>
            </w:r>
          </w:p>
        </w:tc>
        <w:tc>
          <w:tcPr>
            <w:tcW w:w="1418" w:type="dxa"/>
            <w:vAlign w:val="center"/>
          </w:tcPr>
          <w:p w14:paraId="5E80679A" w14:textId="5216A7D0" w:rsidR="001769D7" w:rsidRDefault="001769D7" w:rsidP="001769D7">
            <w:pPr>
              <w:widowControl w:val="0"/>
              <w:jc w:val="center"/>
              <w:rPr>
                <w:sz w:val="22"/>
                <w:szCs w:val="22"/>
                <w:lang w:val="kk-KZ"/>
              </w:rPr>
            </w:pPr>
            <w:r w:rsidRPr="008B45F2">
              <w:rPr>
                <w:sz w:val="22"/>
                <w:szCs w:val="22"/>
                <w:lang w:val="kk-KZ"/>
              </w:rPr>
              <w:t>6</w:t>
            </w:r>
          </w:p>
        </w:tc>
        <w:tc>
          <w:tcPr>
            <w:tcW w:w="1477" w:type="dxa"/>
            <w:vAlign w:val="center"/>
          </w:tcPr>
          <w:p w14:paraId="7F135A21" w14:textId="4A30B0ED" w:rsidR="001769D7" w:rsidRDefault="001769D7" w:rsidP="001769D7">
            <w:pPr>
              <w:widowControl w:val="0"/>
              <w:jc w:val="center"/>
              <w:rPr>
                <w:sz w:val="22"/>
                <w:szCs w:val="22"/>
                <w:lang w:val="kk-KZ"/>
              </w:rPr>
            </w:pPr>
            <w:r w:rsidRPr="008B45F2">
              <w:rPr>
                <w:sz w:val="22"/>
                <w:szCs w:val="22"/>
                <w:lang w:val="kk-KZ"/>
              </w:rPr>
              <w:t>8</w:t>
            </w:r>
          </w:p>
        </w:tc>
      </w:tr>
      <w:tr w:rsidR="001769D7" w:rsidRPr="008B45F2" w14:paraId="05C28F75" w14:textId="77777777" w:rsidTr="00765F76">
        <w:trPr>
          <w:jc w:val="center"/>
        </w:trPr>
        <w:tc>
          <w:tcPr>
            <w:tcW w:w="6652" w:type="dxa"/>
            <w:vAlign w:val="center"/>
          </w:tcPr>
          <w:p w14:paraId="3A867BE2" w14:textId="77777777" w:rsidR="001769D7" w:rsidRPr="008B45F2" w:rsidRDefault="001769D7" w:rsidP="001769D7">
            <w:pPr>
              <w:widowControl w:val="0"/>
              <w:jc w:val="both"/>
              <w:rPr>
                <w:sz w:val="22"/>
                <w:szCs w:val="22"/>
              </w:rPr>
            </w:pPr>
            <w:r w:rsidRPr="008B45F2">
              <w:rPr>
                <w:sz w:val="22"/>
                <w:szCs w:val="22"/>
              </w:rPr>
              <w:t>Уровень использования цифровых двойников, в том числе в рамках создания кастомизированного продукта</w:t>
            </w:r>
          </w:p>
        </w:tc>
        <w:tc>
          <w:tcPr>
            <w:tcW w:w="1418" w:type="dxa"/>
            <w:vAlign w:val="center"/>
          </w:tcPr>
          <w:p w14:paraId="544B5E79" w14:textId="77777777" w:rsidR="001769D7" w:rsidRPr="008B45F2" w:rsidRDefault="001769D7" w:rsidP="001769D7">
            <w:pPr>
              <w:widowControl w:val="0"/>
              <w:jc w:val="center"/>
              <w:rPr>
                <w:sz w:val="22"/>
                <w:szCs w:val="22"/>
                <w:lang w:val="kk-KZ"/>
              </w:rPr>
            </w:pPr>
            <w:r w:rsidRPr="008B45F2">
              <w:rPr>
                <w:sz w:val="22"/>
                <w:szCs w:val="22"/>
                <w:lang w:val="kk-KZ"/>
              </w:rPr>
              <w:t>4</w:t>
            </w:r>
          </w:p>
        </w:tc>
        <w:tc>
          <w:tcPr>
            <w:tcW w:w="1477" w:type="dxa"/>
            <w:vAlign w:val="center"/>
          </w:tcPr>
          <w:p w14:paraId="6A742BD6"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7878A9DD" w14:textId="77777777" w:rsidTr="00765F76">
        <w:trPr>
          <w:jc w:val="center"/>
        </w:trPr>
        <w:tc>
          <w:tcPr>
            <w:tcW w:w="6652" w:type="dxa"/>
            <w:vAlign w:val="center"/>
          </w:tcPr>
          <w:p w14:paraId="49EF3FC1" w14:textId="77777777" w:rsidR="001769D7" w:rsidRPr="008B45F2" w:rsidRDefault="001769D7" w:rsidP="001769D7">
            <w:pPr>
              <w:widowControl w:val="0"/>
              <w:jc w:val="both"/>
              <w:rPr>
                <w:sz w:val="22"/>
                <w:szCs w:val="22"/>
                <w:lang w:val="kk-KZ"/>
              </w:rPr>
            </w:pPr>
            <w:r w:rsidRPr="008B45F2">
              <w:rPr>
                <w:sz w:val="22"/>
                <w:szCs w:val="22"/>
              </w:rPr>
              <w:t>Степень использования 3</w:t>
            </w:r>
            <w:r w:rsidRPr="008B45F2">
              <w:rPr>
                <w:sz w:val="22"/>
                <w:szCs w:val="22"/>
                <w:lang w:val="en-US"/>
              </w:rPr>
              <w:t>D</w:t>
            </w:r>
            <w:r w:rsidRPr="008B45F2">
              <w:rPr>
                <w:sz w:val="22"/>
                <w:szCs w:val="22"/>
              </w:rPr>
              <w:t>-</w:t>
            </w:r>
            <w:r w:rsidRPr="008B45F2">
              <w:rPr>
                <w:sz w:val="22"/>
                <w:szCs w:val="22"/>
                <w:lang w:val="kk-KZ"/>
              </w:rPr>
              <w:t>принтинга в производственном цикле</w:t>
            </w:r>
          </w:p>
        </w:tc>
        <w:tc>
          <w:tcPr>
            <w:tcW w:w="1418" w:type="dxa"/>
            <w:vAlign w:val="center"/>
          </w:tcPr>
          <w:p w14:paraId="7A6DB5B0" w14:textId="77777777" w:rsidR="001769D7" w:rsidRPr="008B45F2" w:rsidRDefault="001769D7" w:rsidP="001769D7">
            <w:pPr>
              <w:widowControl w:val="0"/>
              <w:jc w:val="center"/>
              <w:rPr>
                <w:sz w:val="22"/>
                <w:szCs w:val="22"/>
                <w:lang w:val="kk-KZ"/>
              </w:rPr>
            </w:pPr>
            <w:r w:rsidRPr="008B45F2">
              <w:rPr>
                <w:sz w:val="22"/>
                <w:szCs w:val="22"/>
                <w:lang w:val="kk-KZ"/>
              </w:rPr>
              <w:t>2</w:t>
            </w:r>
          </w:p>
        </w:tc>
        <w:tc>
          <w:tcPr>
            <w:tcW w:w="1477" w:type="dxa"/>
            <w:vAlign w:val="center"/>
          </w:tcPr>
          <w:p w14:paraId="5DE01453" w14:textId="77777777" w:rsidR="001769D7" w:rsidRPr="008B45F2" w:rsidRDefault="001769D7" w:rsidP="001769D7">
            <w:pPr>
              <w:widowControl w:val="0"/>
              <w:jc w:val="center"/>
              <w:rPr>
                <w:sz w:val="22"/>
                <w:szCs w:val="22"/>
                <w:lang w:val="kk-KZ"/>
              </w:rPr>
            </w:pPr>
            <w:r w:rsidRPr="008B45F2">
              <w:rPr>
                <w:sz w:val="22"/>
                <w:szCs w:val="22"/>
                <w:lang w:val="kk-KZ"/>
              </w:rPr>
              <w:t>5</w:t>
            </w:r>
          </w:p>
        </w:tc>
      </w:tr>
      <w:tr w:rsidR="001769D7" w:rsidRPr="008B45F2" w14:paraId="2913CAC2" w14:textId="77777777" w:rsidTr="00765F76">
        <w:trPr>
          <w:jc w:val="center"/>
        </w:trPr>
        <w:tc>
          <w:tcPr>
            <w:tcW w:w="6652" w:type="dxa"/>
            <w:vAlign w:val="center"/>
          </w:tcPr>
          <w:p w14:paraId="12246EC8" w14:textId="77777777" w:rsidR="001769D7" w:rsidRPr="008B45F2" w:rsidRDefault="001769D7" w:rsidP="001769D7">
            <w:pPr>
              <w:widowControl w:val="0"/>
              <w:jc w:val="both"/>
              <w:rPr>
                <w:sz w:val="22"/>
                <w:szCs w:val="22"/>
                <w:lang w:val="kk-KZ"/>
              </w:rPr>
            </w:pPr>
            <w:r w:rsidRPr="008B45F2">
              <w:rPr>
                <w:sz w:val="22"/>
                <w:szCs w:val="22"/>
              </w:rPr>
              <w:t>Уровень интеграции промышленных роботов в производство</w:t>
            </w:r>
          </w:p>
        </w:tc>
        <w:tc>
          <w:tcPr>
            <w:tcW w:w="1418" w:type="dxa"/>
            <w:vAlign w:val="center"/>
          </w:tcPr>
          <w:p w14:paraId="1ABABCBC" w14:textId="77777777" w:rsidR="001769D7" w:rsidRPr="008B45F2" w:rsidRDefault="001769D7" w:rsidP="001769D7">
            <w:pPr>
              <w:widowControl w:val="0"/>
              <w:jc w:val="center"/>
              <w:rPr>
                <w:sz w:val="22"/>
                <w:szCs w:val="22"/>
                <w:lang w:val="kk-KZ"/>
              </w:rPr>
            </w:pPr>
            <w:r w:rsidRPr="008B45F2">
              <w:rPr>
                <w:sz w:val="22"/>
                <w:szCs w:val="22"/>
                <w:lang w:val="kk-KZ"/>
              </w:rPr>
              <w:t>6</w:t>
            </w:r>
          </w:p>
        </w:tc>
        <w:tc>
          <w:tcPr>
            <w:tcW w:w="1477" w:type="dxa"/>
            <w:vAlign w:val="center"/>
          </w:tcPr>
          <w:p w14:paraId="08E7361E"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199197AE" w14:textId="77777777" w:rsidTr="00765F76">
        <w:trPr>
          <w:jc w:val="center"/>
        </w:trPr>
        <w:tc>
          <w:tcPr>
            <w:tcW w:w="6652" w:type="dxa"/>
            <w:vAlign w:val="center"/>
          </w:tcPr>
          <w:p w14:paraId="40390273" w14:textId="77777777" w:rsidR="001769D7" w:rsidRPr="008B45F2" w:rsidRDefault="001769D7" w:rsidP="001769D7">
            <w:pPr>
              <w:widowControl w:val="0"/>
              <w:jc w:val="both"/>
              <w:rPr>
                <w:sz w:val="22"/>
                <w:szCs w:val="22"/>
                <w:lang w:val="kk-KZ"/>
              </w:rPr>
            </w:pPr>
            <w:r w:rsidRPr="008B45F2">
              <w:rPr>
                <w:sz w:val="22"/>
                <w:szCs w:val="22"/>
              </w:rPr>
              <w:t>Уровень использования технологии машинного обучения</w:t>
            </w:r>
          </w:p>
        </w:tc>
        <w:tc>
          <w:tcPr>
            <w:tcW w:w="1418" w:type="dxa"/>
            <w:vAlign w:val="center"/>
          </w:tcPr>
          <w:p w14:paraId="661FCE6A" w14:textId="77777777" w:rsidR="001769D7" w:rsidRPr="008B45F2" w:rsidRDefault="001769D7" w:rsidP="001769D7">
            <w:pPr>
              <w:widowControl w:val="0"/>
              <w:jc w:val="center"/>
              <w:rPr>
                <w:sz w:val="22"/>
                <w:szCs w:val="22"/>
                <w:lang w:val="kk-KZ"/>
              </w:rPr>
            </w:pPr>
            <w:r w:rsidRPr="008B45F2">
              <w:rPr>
                <w:sz w:val="22"/>
                <w:szCs w:val="22"/>
                <w:lang w:val="kk-KZ"/>
              </w:rPr>
              <w:t>4</w:t>
            </w:r>
          </w:p>
        </w:tc>
        <w:tc>
          <w:tcPr>
            <w:tcW w:w="1477" w:type="dxa"/>
            <w:vAlign w:val="center"/>
          </w:tcPr>
          <w:p w14:paraId="6D3EB423" w14:textId="77777777" w:rsidR="001769D7" w:rsidRPr="008B45F2" w:rsidRDefault="001769D7" w:rsidP="001769D7">
            <w:pPr>
              <w:widowControl w:val="0"/>
              <w:jc w:val="center"/>
              <w:rPr>
                <w:sz w:val="22"/>
                <w:szCs w:val="22"/>
                <w:lang w:val="kk-KZ"/>
              </w:rPr>
            </w:pPr>
            <w:r w:rsidRPr="008B45F2">
              <w:rPr>
                <w:sz w:val="22"/>
                <w:szCs w:val="22"/>
                <w:lang w:val="kk-KZ"/>
              </w:rPr>
              <w:t>4</w:t>
            </w:r>
          </w:p>
        </w:tc>
      </w:tr>
      <w:tr w:rsidR="001769D7" w:rsidRPr="008B45F2" w14:paraId="00018BED" w14:textId="77777777" w:rsidTr="00765F76">
        <w:trPr>
          <w:jc w:val="center"/>
        </w:trPr>
        <w:tc>
          <w:tcPr>
            <w:tcW w:w="6652" w:type="dxa"/>
            <w:vAlign w:val="center"/>
          </w:tcPr>
          <w:p w14:paraId="758ACAA7" w14:textId="77777777" w:rsidR="001769D7" w:rsidRPr="008B45F2" w:rsidRDefault="001769D7" w:rsidP="001769D7">
            <w:pPr>
              <w:widowControl w:val="0"/>
              <w:jc w:val="both"/>
              <w:rPr>
                <w:sz w:val="22"/>
                <w:szCs w:val="22"/>
                <w:lang w:val="kk-KZ"/>
              </w:rPr>
            </w:pPr>
            <w:r w:rsidRPr="008B45F2">
              <w:rPr>
                <w:sz w:val="22"/>
                <w:szCs w:val="22"/>
                <w:lang w:val="kk-KZ"/>
              </w:rPr>
              <w:t>Уровень интеграции производства с цепочками поставок</w:t>
            </w:r>
          </w:p>
        </w:tc>
        <w:tc>
          <w:tcPr>
            <w:tcW w:w="1418" w:type="dxa"/>
            <w:vAlign w:val="center"/>
          </w:tcPr>
          <w:p w14:paraId="688D6DAA" w14:textId="77777777" w:rsidR="001769D7" w:rsidRPr="008B45F2" w:rsidRDefault="001769D7" w:rsidP="001769D7">
            <w:pPr>
              <w:widowControl w:val="0"/>
              <w:jc w:val="center"/>
              <w:rPr>
                <w:sz w:val="22"/>
                <w:szCs w:val="22"/>
                <w:lang w:val="kk-KZ"/>
              </w:rPr>
            </w:pPr>
            <w:r w:rsidRPr="008B45F2">
              <w:rPr>
                <w:sz w:val="22"/>
                <w:szCs w:val="22"/>
                <w:lang w:val="kk-KZ"/>
              </w:rPr>
              <w:t>10</w:t>
            </w:r>
          </w:p>
        </w:tc>
        <w:tc>
          <w:tcPr>
            <w:tcW w:w="1477" w:type="dxa"/>
            <w:vAlign w:val="center"/>
          </w:tcPr>
          <w:p w14:paraId="14B50806" w14:textId="77777777" w:rsidR="001769D7" w:rsidRPr="008B45F2" w:rsidRDefault="001769D7" w:rsidP="001769D7">
            <w:pPr>
              <w:widowControl w:val="0"/>
              <w:jc w:val="center"/>
              <w:rPr>
                <w:sz w:val="22"/>
                <w:szCs w:val="22"/>
                <w:lang w:val="kk-KZ"/>
              </w:rPr>
            </w:pPr>
            <w:r w:rsidRPr="008B45F2">
              <w:rPr>
                <w:sz w:val="22"/>
                <w:szCs w:val="22"/>
                <w:lang w:val="kk-KZ"/>
              </w:rPr>
              <w:t>10</w:t>
            </w:r>
          </w:p>
        </w:tc>
      </w:tr>
      <w:tr w:rsidR="001769D7" w:rsidRPr="008B45F2" w14:paraId="31CA713C" w14:textId="77777777" w:rsidTr="00765F76">
        <w:trPr>
          <w:jc w:val="center"/>
        </w:trPr>
        <w:tc>
          <w:tcPr>
            <w:tcW w:w="6652" w:type="dxa"/>
            <w:vAlign w:val="center"/>
          </w:tcPr>
          <w:p w14:paraId="7BC30CCD" w14:textId="77777777" w:rsidR="001769D7" w:rsidRPr="008B45F2" w:rsidRDefault="001769D7" w:rsidP="001769D7">
            <w:pPr>
              <w:widowControl w:val="0"/>
              <w:jc w:val="both"/>
              <w:rPr>
                <w:sz w:val="22"/>
                <w:szCs w:val="22"/>
              </w:rPr>
            </w:pPr>
            <w:r w:rsidRPr="008B45F2">
              <w:rPr>
                <w:sz w:val="22"/>
                <w:szCs w:val="22"/>
              </w:rPr>
              <w:t>Уровень интеграции производства со складской деятельностью</w:t>
            </w:r>
          </w:p>
        </w:tc>
        <w:tc>
          <w:tcPr>
            <w:tcW w:w="1418" w:type="dxa"/>
            <w:vAlign w:val="center"/>
          </w:tcPr>
          <w:p w14:paraId="04CEFD87" w14:textId="77777777" w:rsidR="001769D7" w:rsidRPr="008B45F2" w:rsidRDefault="001769D7" w:rsidP="001769D7">
            <w:pPr>
              <w:widowControl w:val="0"/>
              <w:jc w:val="center"/>
              <w:rPr>
                <w:sz w:val="22"/>
                <w:szCs w:val="22"/>
                <w:lang w:val="kk-KZ"/>
              </w:rPr>
            </w:pPr>
            <w:r w:rsidRPr="008B45F2">
              <w:rPr>
                <w:sz w:val="22"/>
                <w:szCs w:val="22"/>
                <w:lang w:val="kk-KZ"/>
              </w:rPr>
              <w:t>10</w:t>
            </w:r>
          </w:p>
        </w:tc>
        <w:tc>
          <w:tcPr>
            <w:tcW w:w="1477" w:type="dxa"/>
            <w:vAlign w:val="center"/>
          </w:tcPr>
          <w:p w14:paraId="13E0CAA2" w14:textId="77777777" w:rsidR="001769D7" w:rsidRPr="008B45F2" w:rsidRDefault="001769D7" w:rsidP="001769D7">
            <w:pPr>
              <w:widowControl w:val="0"/>
              <w:jc w:val="center"/>
              <w:rPr>
                <w:sz w:val="22"/>
                <w:szCs w:val="22"/>
                <w:lang w:val="kk-KZ"/>
              </w:rPr>
            </w:pPr>
            <w:r w:rsidRPr="008B45F2">
              <w:rPr>
                <w:sz w:val="22"/>
                <w:szCs w:val="22"/>
                <w:lang w:val="kk-KZ"/>
              </w:rPr>
              <w:t>10</w:t>
            </w:r>
          </w:p>
        </w:tc>
      </w:tr>
      <w:tr w:rsidR="001769D7" w:rsidRPr="008B45F2" w14:paraId="0E0C09AC" w14:textId="77777777" w:rsidTr="00765F76">
        <w:trPr>
          <w:jc w:val="center"/>
        </w:trPr>
        <w:tc>
          <w:tcPr>
            <w:tcW w:w="6652" w:type="dxa"/>
            <w:vAlign w:val="center"/>
          </w:tcPr>
          <w:p w14:paraId="094A7653" w14:textId="77777777" w:rsidR="001769D7" w:rsidRPr="008B45F2" w:rsidRDefault="001769D7" w:rsidP="001769D7">
            <w:pPr>
              <w:widowControl w:val="0"/>
              <w:jc w:val="both"/>
              <w:rPr>
                <w:sz w:val="22"/>
                <w:szCs w:val="22"/>
              </w:rPr>
            </w:pPr>
            <w:r w:rsidRPr="008B45F2">
              <w:rPr>
                <w:sz w:val="22"/>
                <w:szCs w:val="22"/>
              </w:rPr>
              <w:t>Скорость разработки новых продуктов (в том числе с инновационной составляющей)</w:t>
            </w:r>
          </w:p>
        </w:tc>
        <w:tc>
          <w:tcPr>
            <w:tcW w:w="1418" w:type="dxa"/>
            <w:vAlign w:val="center"/>
          </w:tcPr>
          <w:p w14:paraId="08AA11D1" w14:textId="77777777" w:rsidR="001769D7" w:rsidRPr="008B45F2" w:rsidRDefault="001769D7" w:rsidP="001769D7">
            <w:pPr>
              <w:widowControl w:val="0"/>
              <w:jc w:val="center"/>
              <w:rPr>
                <w:sz w:val="22"/>
                <w:szCs w:val="22"/>
                <w:lang w:val="kk-KZ"/>
              </w:rPr>
            </w:pPr>
            <w:r w:rsidRPr="008B45F2">
              <w:rPr>
                <w:sz w:val="22"/>
                <w:szCs w:val="22"/>
                <w:lang w:val="kk-KZ"/>
              </w:rPr>
              <w:t>8</w:t>
            </w:r>
          </w:p>
        </w:tc>
        <w:tc>
          <w:tcPr>
            <w:tcW w:w="1477" w:type="dxa"/>
            <w:vAlign w:val="center"/>
          </w:tcPr>
          <w:p w14:paraId="7F7A3339" w14:textId="77777777" w:rsidR="001769D7" w:rsidRPr="008B45F2" w:rsidRDefault="001769D7" w:rsidP="001769D7">
            <w:pPr>
              <w:widowControl w:val="0"/>
              <w:jc w:val="center"/>
              <w:rPr>
                <w:sz w:val="22"/>
                <w:szCs w:val="22"/>
                <w:lang w:val="kk-KZ"/>
              </w:rPr>
            </w:pPr>
            <w:r w:rsidRPr="008B45F2">
              <w:rPr>
                <w:sz w:val="22"/>
                <w:szCs w:val="22"/>
                <w:lang w:val="kk-KZ"/>
              </w:rPr>
              <w:t>7</w:t>
            </w:r>
          </w:p>
        </w:tc>
      </w:tr>
      <w:tr w:rsidR="001769D7" w:rsidRPr="008B45F2" w14:paraId="7BBDBD5E" w14:textId="77777777" w:rsidTr="00765F76">
        <w:trPr>
          <w:jc w:val="center"/>
        </w:trPr>
        <w:tc>
          <w:tcPr>
            <w:tcW w:w="6652" w:type="dxa"/>
            <w:vAlign w:val="center"/>
          </w:tcPr>
          <w:p w14:paraId="4E2001B6" w14:textId="77777777" w:rsidR="001769D7" w:rsidRPr="008B45F2" w:rsidRDefault="001769D7" w:rsidP="001769D7">
            <w:pPr>
              <w:widowControl w:val="0"/>
              <w:jc w:val="both"/>
              <w:rPr>
                <w:sz w:val="22"/>
                <w:szCs w:val="22"/>
              </w:rPr>
            </w:pPr>
            <w:r w:rsidRPr="008B45F2">
              <w:rPr>
                <w:sz w:val="22"/>
                <w:szCs w:val="22"/>
              </w:rPr>
              <w:t>Степень соответствия стандартов производства стандартам Индустрии 4.0</w:t>
            </w:r>
          </w:p>
        </w:tc>
        <w:tc>
          <w:tcPr>
            <w:tcW w:w="1418" w:type="dxa"/>
            <w:vAlign w:val="center"/>
          </w:tcPr>
          <w:p w14:paraId="3CEE90BD" w14:textId="77777777" w:rsidR="001769D7" w:rsidRPr="008B45F2" w:rsidRDefault="001769D7" w:rsidP="001769D7">
            <w:pPr>
              <w:widowControl w:val="0"/>
              <w:jc w:val="center"/>
              <w:rPr>
                <w:sz w:val="22"/>
                <w:szCs w:val="22"/>
                <w:lang w:val="kk-KZ"/>
              </w:rPr>
            </w:pPr>
            <w:r w:rsidRPr="008B45F2">
              <w:rPr>
                <w:sz w:val="22"/>
                <w:szCs w:val="22"/>
                <w:lang w:val="kk-KZ"/>
              </w:rPr>
              <w:t>8</w:t>
            </w:r>
          </w:p>
        </w:tc>
        <w:tc>
          <w:tcPr>
            <w:tcW w:w="1477" w:type="dxa"/>
            <w:vAlign w:val="center"/>
          </w:tcPr>
          <w:p w14:paraId="27337289" w14:textId="77777777" w:rsidR="001769D7" w:rsidRPr="008B45F2" w:rsidRDefault="001769D7" w:rsidP="001769D7">
            <w:pPr>
              <w:widowControl w:val="0"/>
              <w:jc w:val="center"/>
              <w:rPr>
                <w:sz w:val="22"/>
                <w:szCs w:val="22"/>
                <w:lang w:val="kk-KZ"/>
              </w:rPr>
            </w:pPr>
            <w:r w:rsidRPr="008B45F2">
              <w:rPr>
                <w:sz w:val="22"/>
                <w:szCs w:val="22"/>
                <w:lang w:val="kk-KZ"/>
              </w:rPr>
              <w:t>7</w:t>
            </w:r>
          </w:p>
        </w:tc>
      </w:tr>
      <w:tr w:rsidR="001769D7" w:rsidRPr="008B45F2" w14:paraId="11BA5C35" w14:textId="77777777" w:rsidTr="00765F76">
        <w:trPr>
          <w:jc w:val="center"/>
        </w:trPr>
        <w:tc>
          <w:tcPr>
            <w:tcW w:w="6652" w:type="dxa"/>
            <w:vAlign w:val="center"/>
          </w:tcPr>
          <w:p w14:paraId="3A4CFF22" w14:textId="77777777" w:rsidR="001769D7" w:rsidRPr="008B45F2" w:rsidRDefault="001769D7" w:rsidP="001769D7">
            <w:pPr>
              <w:widowControl w:val="0"/>
              <w:jc w:val="both"/>
              <w:rPr>
                <w:sz w:val="22"/>
                <w:szCs w:val="22"/>
              </w:rPr>
            </w:pPr>
            <w:r w:rsidRPr="008B45F2">
              <w:rPr>
                <w:sz w:val="22"/>
                <w:szCs w:val="22"/>
              </w:rPr>
              <w:t xml:space="preserve">Применение гибких методологий (Agile, Scrum, Kanban, </w:t>
            </w:r>
            <w:r w:rsidRPr="008B45F2">
              <w:rPr>
                <w:sz w:val="22"/>
                <w:szCs w:val="22"/>
                <w:lang w:val="en-US"/>
              </w:rPr>
              <w:t>Lean</w:t>
            </w:r>
            <w:r w:rsidRPr="008B45F2">
              <w:rPr>
                <w:sz w:val="22"/>
                <w:szCs w:val="22"/>
              </w:rPr>
              <w:t xml:space="preserve">, </w:t>
            </w:r>
            <w:r w:rsidRPr="008B45F2">
              <w:rPr>
                <w:sz w:val="22"/>
                <w:szCs w:val="22"/>
                <w:lang w:val="en-US"/>
              </w:rPr>
              <w:t>Six</w:t>
            </w:r>
            <w:r w:rsidRPr="008B45F2">
              <w:rPr>
                <w:sz w:val="22"/>
                <w:szCs w:val="22"/>
              </w:rPr>
              <w:t xml:space="preserve"> </w:t>
            </w:r>
            <w:r w:rsidRPr="008B45F2">
              <w:rPr>
                <w:sz w:val="22"/>
                <w:szCs w:val="22"/>
                <w:lang w:val="en-US"/>
              </w:rPr>
              <w:t>Simba</w:t>
            </w:r>
            <w:r w:rsidRPr="008B45F2">
              <w:rPr>
                <w:sz w:val="22"/>
                <w:szCs w:val="22"/>
              </w:rPr>
              <w:t xml:space="preserve"> и других) для управления проектной деятельностью, настройки кастомизированного производства, разработки новых продуктов в условиях цифровых преобразований всех бизнес-процессов</w:t>
            </w:r>
          </w:p>
        </w:tc>
        <w:tc>
          <w:tcPr>
            <w:tcW w:w="1418" w:type="dxa"/>
            <w:vAlign w:val="center"/>
          </w:tcPr>
          <w:p w14:paraId="36E48F1F" w14:textId="77777777" w:rsidR="001769D7" w:rsidRPr="008B45F2" w:rsidRDefault="001769D7" w:rsidP="001769D7">
            <w:pPr>
              <w:widowControl w:val="0"/>
              <w:jc w:val="center"/>
              <w:rPr>
                <w:sz w:val="22"/>
                <w:szCs w:val="22"/>
                <w:lang w:val="kk-KZ"/>
              </w:rPr>
            </w:pPr>
            <w:r w:rsidRPr="008B45F2">
              <w:rPr>
                <w:sz w:val="22"/>
                <w:szCs w:val="22"/>
                <w:lang w:val="kk-KZ"/>
              </w:rPr>
              <w:t>8</w:t>
            </w:r>
          </w:p>
        </w:tc>
        <w:tc>
          <w:tcPr>
            <w:tcW w:w="1477" w:type="dxa"/>
            <w:vAlign w:val="center"/>
          </w:tcPr>
          <w:p w14:paraId="795374F2" w14:textId="77777777" w:rsidR="001769D7" w:rsidRPr="008B45F2" w:rsidRDefault="001769D7" w:rsidP="001769D7">
            <w:pPr>
              <w:widowControl w:val="0"/>
              <w:jc w:val="center"/>
              <w:rPr>
                <w:sz w:val="22"/>
                <w:szCs w:val="22"/>
                <w:lang w:val="kk-KZ"/>
              </w:rPr>
            </w:pPr>
            <w:r w:rsidRPr="008B45F2">
              <w:rPr>
                <w:sz w:val="22"/>
                <w:szCs w:val="22"/>
                <w:lang w:val="kk-KZ"/>
              </w:rPr>
              <w:t>8</w:t>
            </w:r>
          </w:p>
        </w:tc>
      </w:tr>
      <w:tr w:rsidR="001769D7" w:rsidRPr="008B45F2" w14:paraId="26B4ADD1" w14:textId="77777777" w:rsidTr="00765F76">
        <w:trPr>
          <w:jc w:val="center"/>
        </w:trPr>
        <w:tc>
          <w:tcPr>
            <w:tcW w:w="9547" w:type="dxa"/>
            <w:gridSpan w:val="3"/>
          </w:tcPr>
          <w:p w14:paraId="35700D22" w14:textId="2486E3F0" w:rsidR="001769D7" w:rsidRPr="008B45F2" w:rsidRDefault="001769D7" w:rsidP="001769D7">
            <w:pPr>
              <w:widowControl w:val="0"/>
              <w:jc w:val="both"/>
              <w:rPr>
                <w:sz w:val="22"/>
                <w:szCs w:val="22"/>
              </w:rPr>
            </w:pPr>
            <w:bookmarkStart w:id="19" w:name="_Hlk209726119"/>
            <w:r w:rsidRPr="008B45F2">
              <w:rPr>
                <w:sz w:val="22"/>
                <w:szCs w:val="22"/>
              </w:rPr>
              <w:t>5 БЛОК ПАРАМЕТРОВ ОЦЕНКИ - ПЕРСОНАЛ (PERS)</w:t>
            </w:r>
            <w:bookmarkEnd w:id="19"/>
          </w:p>
        </w:tc>
      </w:tr>
      <w:tr w:rsidR="001769D7" w:rsidRPr="008B45F2" w14:paraId="129F9319" w14:textId="77777777" w:rsidTr="00765F76">
        <w:trPr>
          <w:jc w:val="center"/>
        </w:trPr>
        <w:tc>
          <w:tcPr>
            <w:tcW w:w="6652" w:type="dxa"/>
            <w:vAlign w:val="center"/>
          </w:tcPr>
          <w:p w14:paraId="5E419D85" w14:textId="77777777" w:rsidR="001769D7" w:rsidRPr="008B45F2" w:rsidRDefault="001769D7" w:rsidP="001769D7">
            <w:pPr>
              <w:widowControl w:val="0"/>
              <w:jc w:val="both"/>
              <w:rPr>
                <w:sz w:val="22"/>
                <w:szCs w:val="22"/>
              </w:rPr>
            </w:pPr>
            <w:r w:rsidRPr="008B45F2">
              <w:rPr>
                <w:sz w:val="22"/>
                <w:szCs w:val="22"/>
              </w:rPr>
              <w:t>Наличие цифровых навыков у сотрудников младшего, среднего и высшего звена для работы с цифровой экосистемой промышленного предприятия</w:t>
            </w:r>
          </w:p>
        </w:tc>
        <w:tc>
          <w:tcPr>
            <w:tcW w:w="1418" w:type="dxa"/>
            <w:vAlign w:val="center"/>
          </w:tcPr>
          <w:p w14:paraId="1644D2A8" w14:textId="77777777" w:rsidR="001769D7" w:rsidRPr="008B45F2" w:rsidRDefault="001769D7" w:rsidP="001769D7">
            <w:pPr>
              <w:widowControl w:val="0"/>
              <w:jc w:val="center"/>
              <w:rPr>
                <w:sz w:val="22"/>
                <w:szCs w:val="22"/>
                <w:lang w:val="kk-KZ"/>
              </w:rPr>
            </w:pPr>
            <w:r w:rsidRPr="008B45F2">
              <w:rPr>
                <w:sz w:val="22"/>
                <w:szCs w:val="22"/>
                <w:lang w:val="kk-KZ"/>
              </w:rPr>
              <w:t>7</w:t>
            </w:r>
          </w:p>
        </w:tc>
        <w:tc>
          <w:tcPr>
            <w:tcW w:w="1477" w:type="dxa"/>
            <w:vAlign w:val="center"/>
          </w:tcPr>
          <w:p w14:paraId="69523A9D"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435FEFF7" w14:textId="77777777" w:rsidTr="00765F76">
        <w:trPr>
          <w:jc w:val="center"/>
        </w:trPr>
        <w:tc>
          <w:tcPr>
            <w:tcW w:w="6652" w:type="dxa"/>
            <w:tcBorders>
              <w:bottom w:val="nil"/>
            </w:tcBorders>
            <w:vAlign w:val="center"/>
          </w:tcPr>
          <w:p w14:paraId="7C3AFBBB" w14:textId="77777777" w:rsidR="001769D7" w:rsidRPr="008B45F2" w:rsidRDefault="001769D7" w:rsidP="001769D7">
            <w:pPr>
              <w:widowControl w:val="0"/>
              <w:jc w:val="both"/>
              <w:rPr>
                <w:sz w:val="22"/>
                <w:szCs w:val="22"/>
              </w:rPr>
            </w:pPr>
            <w:r w:rsidRPr="008B45F2">
              <w:rPr>
                <w:sz w:val="22"/>
                <w:szCs w:val="22"/>
              </w:rPr>
              <w:t>Готовность персонала к цифровой трансформации бизнес-процессов</w:t>
            </w:r>
          </w:p>
        </w:tc>
        <w:tc>
          <w:tcPr>
            <w:tcW w:w="1418" w:type="dxa"/>
            <w:tcBorders>
              <w:bottom w:val="nil"/>
            </w:tcBorders>
            <w:vAlign w:val="center"/>
          </w:tcPr>
          <w:p w14:paraId="7DD83129" w14:textId="77777777" w:rsidR="001769D7" w:rsidRPr="008B45F2" w:rsidRDefault="001769D7" w:rsidP="001769D7">
            <w:pPr>
              <w:widowControl w:val="0"/>
              <w:jc w:val="center"/>
              <w:rPr>
                <w:sz w:val="22"/>
                <w:szCs w:val="22"/>
                <w:lang w:val="kk-KZ"/>
              </w:rPr>
            </w:pPr>
            <w:r w:rsidRPr="008B45F2">
              <w:rPr>
                <w:sz w:val="22"/>
                <w:szCs w:val="22"/>
                <w:lang w:val="kk-KZ"/>
              </w:rPr>
              <w:t>7</w:t>
            </w:r>
          </w:p>
        </w:tc>
        <w:tc>
          <w:tcPr>
            <w:tcW w:w="1477" w:type="dxa"/>
            <w:tcBorders>
              <w:bottom w:val="nil"/>
            </w:tcBorders>
            <w:vAlign w:val="center"/>
          </w:tcPr>
          <w:p w14:paraId="69E2F863"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45E34C91" w14:textId="77777777" w:rsidTr="00765F76">
        <w:trPr>
          <w:jc w:val="center"/>
        </w:trPr>
        <w:tc>
          <w:tcPr>
            <w:tcW w:w="6652" w:type="dxa"/>
            <w:vAlign w:val="center"/>
          </w:tcPr>
          <w:p w14:paraId="6EAB3902" w14:textId="77777777" w:rsidR="001769D7" w:rsidRPr="008B45F2" w:rsidRDefault="001769D7" w:rsidP="001769D7">
            <w:pPr>
              <w:widowControl w:val="0"/>
              <w:jc w:val="both"/>
              <w:rPr>
                <w:sz w:val="22"/>
                <w:szCs w:val="22"/>
              </w:rPr>
            </w:pPr>
            <w:r w:rsidRPr="008B45F2">
              <w:rPr>
                <w:sz w:val="22"/>
                <w:szCs w:val="22"/>
              </w:rPr>
              <w:t>Наличие бесплатных программ переобучения и получения необходимых цифровых компетенций</w:t>
            </w:r>
          </w:p>
        </w:tc>
        <w:tc>
          <w:tcPr>
            <w:tcW w:w="1418" w:type="dxa"/>
            <w:vAlign w:val="center"/>
          </w:tcPr>
          <w:p w14:paraId="39B6FF4F" w14:textId="77777777" w:rsidR="001769D7" w:rsidRPr="008B45F2" w:rsidRDefault="001769D7" w:rsidP="001769D7">
            <w:pPr>
              <w:widowControl w:val="0"/>
              <w:jc w:val="center"/>
              <w:rPr>
                <w:sz w:val="22"/>
                <w:szCs w:val="22"/>
                <w:lang w:val="kk-KZ"/>
              </w:rPr>
            </w:pPr>
            <w:r w:rsidRPr="008B45F2">
              <w:rPr>
                <w:sz w:val="22"/>
                <w:szCs w:val="22"/>
                <w:lang w:val="kk-KZ"/>
              </w:rPr>
              <w:t>1</w:t>
            </w:r>
          </w:p>
        </w:tc>
        <w:tc>
          <w:tcPr>
            <w:tcW w:w="1477" w:type="dxa"/>
            <w:vAlign w:val="center"/>
          </w:tcPr>
          <w:p w14:paraId="3C6D3DA9" w14:textId="77777777" w:rsidR="001769D7" w:rsidRPr="008B45F2" w:rsidRDefault="001769D7" w:rsidP="001769D7">
            <w:pPr>
              <w:widowControl w:val="0"/>
              <w:jc w:val="center"/>
              <w:rPr>
                <w:sz w:val="22"/>
                <w:szCs w:val="22"/>
                <w:lang w:val="kk-KZ"/>
              </w:rPr>
            </w:pPr>
            <w:r w:rsidRPr="008B45F2">
              <w:rPr>
                <w:sz w:val="22"/>
                <w:szCs w:val="22"/>
                <w:lang w:val="kk-KZ"/>
              </w:rPr>
              <w:t>1</w:t>
            </w:r>
          </w:p>
        </w:tc>
      </w:tr>
      <w:tr w:rsidR="001769D7" w:rsidRPr="008B45F2" w14:paraId="616A037D" w14:textId="77777777" w:rsidTr="00765F76">
        <w:trPr>
          <w:jc w:val="center"/>
        </w:trPr>
        <w:tc>
          <w:tcPr>
            <w:tcW w:w="6652" w:type="dxa"/>
            <w:vAlign w:val="center"/>
          </w:tcPr>
          <w:p w14:paraId="7D463216" w14:textId="77777777" w:rsidR="001769D7" w:rsidRPr="008B45F2" w:rsidRDefault="001769D7" w:rsidP="001769D7">
            <w:pPr>
              <w:widowControl w:val="0"/>
              <w:jc w:val="both"/>
              <w:rPr>
                <w:sz w:val="22"/>
                <w:szCs w:val="22"/>
              </w:rPr>
            </w:pPr>
            <w:r w:rsidRPr="008B45F2">
              <w:rPr>
                <w:sz w:val="22"/>
                <w:szCs w:val="22"/>
              </w:rPr>
              <w:t>Процент сотрудников, не желающих осваивать новые цифровые навыки</w:t>
            </w:r>
          </w:p>
        </w:tc>
        <w:tc>
          <w:tcPr>
            <w:tcW w:w="1418" w:type="dxa"/>
            <w:vAlign w:val="center"/>
          </w:tcPr>
          <w:p w14:paraId="08FC609E" w14:textId="77777777" w:rsidR="001769D7" w:rsidRPr="008B45F2" w:rsidRDefault="001769D7" w:rsidP="001769D7">
            <w:pPr>
              <w:widowControl w:val="0"/>
              <w:jc w:val="center"/>
              <w:rPr>
                <w:sz w:val="22"/>
                <w:szCs w:val="22"/>
                <w:lang w:val="kk-KZ"/>
              </w:rPr>
            </w:pPr>
            <w:r w:rsidRPr="008B45F2">
              <w:rPr>
                <w:sz w:val="22"/>
                <w:szCs w:val="22"/>
                <w:lang w:val="kk-KZ"/>
              </w:rPr>
              <w:t>0</w:t>
            </w:r>
          </w:p>
        </w:tc>
        <w:tc>
          <w:tcPr>
            <w:tcW w:w="1477" w:type="dxa"/>
            <w:vAlign w:val="center"/>
          </w:tcPr>
          <w:p w14:paraId="55135328" w14:textId="77777777" w:rsidR="001769D7" w:rsidRPr="008B45F2" w:rsidRDefault="001769D7" w:rsidP="001769D7">
            <w:pPr>
              <w:widowControl w:val="0"/>
              <w:jc w:val="center"/>
              <w:rPr>
                <w:sz w:val="22"/>
                <w:szCs w:val="22"/>
                <w:lang w:val="kk-KZ"/>
              </w:rPr>
            </w:pPr>
            <w:r w:rsidRPr="008B45F2">
              <w:rPr>
                <w:sz w:val="22"/>
                <w:szCs w:val="22"/>
                <w:lang w:val="kk-KZ"/>
              </w:rPr>
              <w:t>0</w:t>
            </w:r>
          </w:p>
        </w:tc>
      </w:tr>
      <w:tr w:rsidR="001769D7" w:rsidRPr="008B45F2" w14:paraId="239183CF" w14:textId="77777777" w:rsidTr="00A22CFF">
        <w:trPr>
          <w:jc w:val="center"/>
        </w:trPr>
        <w:tc>
          <w:tcPr>
            <w:tcW w:w="6652" w:type="dxa"/>
            <w:tcBorders>
              <w:bottom w:val="nil"/>
            </w:tcBorders>
            <w:vAlign w:val="center"/>
          </w:tcPr>
          <w:p w14:paraId="2798F174" w14:textId="77777777" w:rsidR="001769D7" w:rsidRPr="008B45F2" w:rsidRDefault="001769D7" w:rsidP="001769D7">
            <w:pPr>
              <w:widowControl w:val="0"/>
              <w:spacing w:line="228" w:lineRule="auto"/>
              <w:jc w:val="both"/>
              <w:rPr>
                <w:sz w:val="22"/>
                <w:szCs w:val="22"/>
              </w:rPr>
            </w:pPr>
            <w:r w:rsidRPr="008B45F2">
              <w:rPr>
                <w:sz w:val="22"/>
                <w:szCs w:val="22"/>
                <w:lang w:val="kk-KZ"/>
              </w:rPr>
              <w:t>Наличие сотрудников</w:t>
            </w:r>
            <w:r w:rsidRPr="008B45F2">
              <w:rPr>
                <w:sz w:val="22"/>
                <w:szCs w:val="22"/>
              </w:rPr>
              <w:t>, прошедших программы повышения квалификации и освоения цифровых навыков</w:t>
            </w:r>
          </w:p>
        </w:tc>
        <w:tc>
          <w:tcPr>
            <w:tcW w:w="1418" w:type="dxa"/>
            <w:tcBorders>
              <w:bottom w:val="nil"/>
            </w:tcBorders>
            <w:vAlign w:val="center"/>
          </w:tcPr>
          <w:p w14:paraId="3173AB9C" w14:textId="77777777" w:rsidR="001769D7" w:rsidRPr="008B45F2" w:rsidRDefault="001769D7" w:rsidP="001769D7">
            <w:pPr>
              <w:widowControl w:val="0"/>
              <w:jc w:val="center"/>
              <w:rPr>
                <w:sz w:val="22"/>
                <w:szCs w:val="22"/>
                <w:lang w:val="kk-KZ"/>
              </w:rPr>
            </w:pPr>
            <w:r w:rsidRPr="008B45F2">
              <w:rPr>
                <w:sz w:val="22"/>
                <w:szCs w:val="22"/>
                <w:lang w:val="kk-KZ"/>
              </w:rPr>
              <w:t>1</w:t>
            </w:r>
          </w:p>
        </w:tc>
        <w:tc>
          <w:tcPr>
            <w:tcW w:w="1477" w:type="dxa"/>
            <w:tcBorders>
              <w:bottom w:val="nil"/>
            </w:tcBorders>
            <w:vAlign w:val="center"/>
          </w:tcPr>
          <w:p w14:paraId="3D8B498D" w14:textId="77777777" w:rsidR="001769D7" w:rsidRPr="008B45F2" w:rsidRDefault="001769D7" w:rsidP="001769D7">
            <w:pPr>
              <w:widowControl w:val="0"/>
              <w:jc w:val="center"/>
              <w:rPr>
                <w:sz w:val="22"/>
                <w:szCs w:val="22"/>
                <w:lang w:val="kk-KZ"/>
              </w:rPr>
            </w:pPr>
            <w:r w:rsidRPr="008B45F2">
              <w:rPr>
                <w:sz w:val="22"/>
                <w:szCs w:val="22"/>
                <w:lang w:val="kk-KZ"/>
              </w:rPr>
              <w:t>1</w:t>
            </w:r>
          </w:p>
        </w:tc>
      </w:tr>
      <w:tr w:rsidR="001769D7" w:rsidRPr="008B45F2" w14:paraId="63F45523" w14:textId="77777777" w:rsidTr="00A22CFF">
        <w:trPr>
          <w:jc w:val="center"/>
        </w:trPr>
        <w:tc>
          <w:tcPr>
            <w:tcW w:w="6652" w:type="dxa"/>
            <w:tcBorders>
              <w:top w:val="nil"/>
              <w:left w:val="nil"/>
              <w:bottom w:val="single" w:sz="4" w:space="0" w:color="auto"/>
              <w:right w:val="nil"/>
            </w:tcBorders>
            <w:vAlign w:val="center"/>
          </w:tcPr>
          <w:p w14:paraId="46BC4AED" w14:textId="77777777" w:rsidR="00A22CFF" w:rsidRPr="00765F76" w:rsidRDefault="00A22CFF" w:rsidP="00A22CFF">
            <w:pPr>
              <w:widowControl w:val="0"/>
              <w:ind w:hanging="102"/>
              <w:jc w:val="both"/>
              <w:rPr>
                <w:sz w:val="28"/>
                <w:szCs w:val="28"/>
                <w:lang w:val="kk-KZ"/>
              </w:rPr>
            </w:pPr>
            <w:r w:rsidRPr="00765F76">
              <w:rPr>
                <w:sz w:val="28"/>
                <w:szCs w:val="28"/>
                <w:lang w:val="kk-KZ"/>
              </w:rPr>
              <w:t>Продолжение таблицы 29</w:t>
            </w:r>
          </w:p>
          <w:p w14:paraId="144E97F9" w14:textId="485D60EC" w:rsidR="001769D7" w:rsidRPr="00A22CFF" w:rsidRDefault="001769D7" w:rsidP="001769D7">
            <w:pPr>
              <w:widowControl w:val="0"/>
              <w:spacing w:line="228" w:lineRule="auto"/>
              <w:jc w:val="both"/>
              <w:rPr>
                <w:sz w:val="16"/>
                <w:szCs w:val="16"/>
              </w:rPr>
            </w:pPr>
          </w:p>
        </w:tc>
        <w:tc>
          <w:tcPr>
            <w:tcW w:w="1418" w:type="dxa"/>
            <w:tcBorders>
              <w:top w:val="nil"/>
              <w:left w:val="nil"/>
              <w:bottom w:val="single" w:sz="4" w:space="0" w:color="auto"/>
              <w:right w:val="nil"/>
            </w:tcBorders>
            <w:vAlign w:val="center"/>
          </w:tcPr>
          <w:p w14:paraId="2628E60E" w14:textId="0745D9F4" w:rsidR="001769D7" w:rsidRPr="008B45F2" w:rsidRDefault="001769D7" w:rsidP="001769D7">
            <w:pPr>
              <w:widowControl w:val="0"/>
              <w:jc w:val="center"/>
              <w:rPr>
                <w:sz w:val="22"/>
                <w:szCs w:val="22"/>
                <w:lang w:val="kk-KZ"/>
              </w:rPr>
            </w:pPr>
          </w:p>
        </w:tc>
        <w:tc>
          <w:tcPr>
            <w:tcW w:w="1477" w:type="dxa"/>
            <w:tcBorders>
              <w:top w:val="nil"/>
              <w:left w:val="nil"/>
              <w:bottom w:val="single" w:sz="4" w:space="0" w:color="auto"/>
              <w:right w:val="nil"/>
            </w:tcBorders>
            <w:vAlign w:val="center"/>
          </w:tcPr>
          <w:p w14:paraId="0A0E5C37" w14:textId="1DC72435" w:rsidR="001769D7" w:rsidRPr="008B45F2" w:rsidRDefault="001769D7" w:rsidP="001769D7">
            <w:pPr>
              <w:widowControl w:val="0"/>
              <w:jc w:val="center"/>
              <w:rPr>
                <w:sz w:val="22"/>
                <w:szCs w:val="22"/>
                <w:lang w:val="kk-KZ"/>
              </w:rPr>
            </w:pPr>
          </w:p>
        </w:tc>
      </w:tr>
      <w:tr w:rsidR="00A22CFF" w:rsidRPr="008B45F2" w14:paraId="54CE3781" w14:textId="77777777" w:rsidTr="00A22CFF">
        <w:trPr>
          <w:jc w:val="center"/>
        </w:trPr>
        <w:tc>
          <w:tcPr>
            <w:tcW w:w="6652" w:type="dxa"/>
            <w:tcBorders>
              <w:top w:val="single" w:sz="4" w:space="0" w:color="auto"/>
            </w:tcBorders>
            <w:vAlign w:val="center"/>
          </w:tcPr>
          <w:p w14:paraId="77D3A4A2" w14:textId="2F4EBD0D" w:rsidR="00A22CFF" w:rsidRPr="008B45F2" w:rsidRDefault="00A22CFF" w:rsidP="00A22CFF">
            <w:pPr>
              <w:widowControl w:val="0"/>
              <w:spacing w:line="228" w:lineRule="auto"/>
              <w:jc w:val="center"/>
              <w:rPr>
                <w:sz w:val="22"/>
                <w:szCs w:val="22"/>
              </w:rPr>
            </w:pPr>
            <w:r>
              <w:rPr>
                <w:sz w:val="22"/>
                <w:szCs w:val="22"/>
              </w:rPr>
              <w:t>1</w:t>
            </w:r>
          </w:p>
        </w:tc>
        <w:tc>
          <w:tcPr>
            <w:tcW w:w="1418" w:type="dxa"/>
            <w:tcBorders>
              <w:top w:val="single" w:sz="4" w:space="0" w:color="auto"/>
            </w:tcBorders>
            <w:vAlign w:val="center"/>
          </w:tcPr>
          <w:p w14:paraId="0D5FC33B" w14:textId="1103A779" w:rsidR="00A22CFF" w:rsidRPr="008B45F2" w:rsidRDefault="00A22CFF" w:rsidP="001769D7">
            <w:pPr>
              <w:widowControl w:val="0"/>
              <w:jc w:val="center"/>
              <w:rPr>
                <w:sz w:val="22"/>
                <w:szCs w:val="22"/>
                <w:lang w:val="kk-KZ"/>
              </w:rPr>
            </w:pPr>
            <w:r>
              <w:rPr>
                <w:sz w:val="22"/>
                <w:szCs w:val="22"/>
                <w:lang w:val="kk-KZ"/>
              </w:rPr>
              <w:t>2</w:t>
            </w:r>
          </w:p>
        </w:tc>
        <w:tc>
          <w:tcPr>
            <w:tcW w:w="1477" w:type="dxa"/>
            <w:tcBorders>
              <w:top w:val="single" w:sz="4" w:space="0" w:color="auto"/>
            </w:tcBorders>
            <w:vAlign w:val="center"/>
          </w:tcPr>
          <w:p w14:paraId="2DD162F6" w14:textId="543C7B30" w:rsidR="00A22CFF" w:rsidRPr="008B45F2" w:rsidRDefault="00A22CFF" w:rsidP="001769D7">
            <w:pPr>
              <w:widowControl w:val="0"/>
              <w:jc w:val="center"/>
              <w:rPr>
                <w:sz w:val="22"/>
                <w:szCs w:val="22"/>
                <w:lang w:val="kk-KZ"/>
              </w:rPr>
            </w:pPr>
            <w:r>
              <w:rPr>
                <w:sz w:val="22"/>
                <w:szCs w:val="22"/>
                <w:lang w:val="kk-KZ"/>
              </w:rPr>
              <w:t>3</w:t>
            </w:r>
          </w:p>
        </w:tc>
      </w:tr>
      <w:tr w:rsidR="00A22CFF" w:rsidRPr="008B45F2" w14:paraId="7F6B8120" w14:textId="77777777" w:rsidTr="00765F76">
        <w:trPr>
          <w:jc w:val="center"/>
        </w:trPr>
        <w:tc>
          <w:tcPr>
            <w:tcW w:w="6652" w:type="dxa"/>
            <w:vAlign w:val="center"/>
          </w:tcPr>
          <w:p w14:paraId="37105E67" w14:textId="415C26B6" w:rsidR="00A22CFF" w:rsidRPr="008B45F2" w:rsidRDefault="00A22CFF" w:rsidP="001769D7">
            <w:pPr>
              <w:widowControl w:val="0"/>
              <w:spacing w:line="228" w:lineRule="auto"/>
              <w:jc w:val="both"/>
              <w:rPr>
                <w:sz w:val="22"/>
                <w:szCs w:val="22"/>
              </w:rPr>
            </w:pPr>
            <w:r w:rsidRPr="008B45F2">
              <w:rPr>
                <w:sz w:val="22"/>
                <w:szCs w:val="22"/>
              </w:rPr>
              <w:t>Наличие систем мотивации для сотрудников, желающих пройти переобучение и получить цифровые компетенции для последующей работы с современным оборудованием (включая цифровые экосистемы) и программным обеспечением</w:t>
            </w:r>
          </w:p>
        </w:tc>
        <w:tc>
          <w:tcPr>
            <w:tcW w:w="1418" w:type="dxa"/>
            <w:vAlign w:val="center"/>
          </w:tcPr>
          <w:p w14:paraId="0A026A2A" w14:textId="5A45AA1A" w:rsidR="00A22CFF" w:rsidRPr="008B45F2" w:rsidRDefault="00A22CFF" w:rsidP="001769D7">
            <w:pPr>
              <w:widowControl w:val="0"/>
              <w:jc w:val="center"/>
              <w:rPr>
                <w:sz w:val="22"/>
                <w:szCs w:val="22"/>
                <w:lang w:val="kk-KZ"/>
              </w:rPr>
            </w:pPr>
            <w:r>
              <w:rPr>
                <w:sz w:val="22"/>
                <w:szCs w:val="22"/>
                <w:lang w:val="kk-KZ"/>
              </w:rPr>
              <w:t>1</w:t>
            </w:r>
          </w:p>
        </w:tc>
        <w:tc>
          <w:tcPr>
            <w:tcW w:w="1477" w:type="dxa"/>
            <w:vAlign w:val="center"/>
          </w:tcPr>
          <w:p w14:paraId="19AF9172" w14:textId="3D9B7C7D" w:rsidR="00A22CFF" w:rsidRPr="008B45F2" w:rsidRDefault="00A22CFF" w:rsidP="001769D7">
            <w:pPr>
              <w:widowControl w:val="0"/>
              <w:jc w:val="center"/>
              <w:rPr>
                <w:sz w:val="22"/>
                <w:szCs w:val="22"/>
                <w:lang w:val="kk-KZ"/>
              </w:rPr>
            </w:pPr>
            <w:r>
              <w:rPr>
                <w:sz w:val="22"/>
                <w:szCs w:val="22"/>
                <w:lang w:val="kk-KZ"/>
              </w:rPr>
              <w:t>1</w:t>
            </w:r>
          </w:p>
        </w:tc>
      </w:tr>
      <w:tr w:rsidR="001769D7" w:rsidRPr="008B45F2" w14:paraId="316A4394" w14:textId="77777777" w:rsidTr="00765F76">
        <w:trPr>
          <w:jc w:val="center"/>
        </w:trPr>
        <w:tc>
          <w:tcPr>
            <w:tcW w:w="6652" w:type="dxa"/>
            <w:vAlign w:val="center"/>
          </w:tcPr>
          <w:p w14:paraId="6C7464DF" w14:textId="77777777" w:rsidR="001769D7" w:rsidRPr="008B45F2" w:rsidRDefault="001769D7" w:rsidP="001769D7">
            <w:pPr>
              <w:widowControl w:val="0"/>
              <w:spacing w:line="228" w:lineRule="auto"/>
              <w:jc w:val="both"/>
              <w:rPr>
                <w:sz w:val="22"/>
                <w:szCs w:val="22"/>
              </w:rPr>
            </w:pPr>
            <w:r w:rsidRPr="008B45F2">
              <w:rPr>
                <w:sz w:val="22"/>
                <w:szCs w:val="22"/>
              </w:rPr>
              <w:t>Уровень поддержки инновационных и цифровых инициатив сотрудников</w:t>
            </w:r>
          </w:p>
        </w:tc>
        <w:tc>
          <w:tcPr>
            <w:tcW w:w="1418" w:type="dxa"/>
            <w:vAlign w:val="center"/>
          </w:tcPr>
          <w:p w14:paraId="484EB061" w14:textId="77777777" w:rsidR="001769D7" w:rsidRPr="008B45F2" w:rsidRDefault="001769D7" w:rsidP="001769D7">
            <w:pPr>
              <w:widowControl w:val="0"/>
              <w:jc w:val="center"/>
              <w:rPr>
                <w:sz w:val="22"/>
                <w:szCs w:val="22"/>
                <w:lang w:val="kk-KZ"/>
              </w:rPr>
            </w:pPr>
            <w:r w:rsidRPr="008B45F2">
              <w:rPr>
                <w:sz w:val="22"/>
                <w:szCs w:val="22"/>
                <w:lang w:val="kk-KZ"/>
              </w:rPr>
              <w:t>6</w:t>
            </w:r>
          </w:p>
        </w:tc>
        <w:tc>
          <w:tcPr>
            <w:tcW w:w="1477" w:type="dxa"/>
            <w:vAlign w:val="center"/>
          </w:tcPr>
          <w:p w14:paraId="0DD14C56"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6CDCD74C" w14:textId="77777777" w:rsidTr="005A50E7">
        <w:trPr>
          <w:jc w:val="center"/>
        </w:trPr>
        <w:tc>
          <w:tcPr>
            <w:tcW w:w="6652" w:type="dxa"/>
            <w:tcBorders>
              <w:bottom w:val="nil"/>
            </w:tcBorders>
            <w:vAlign w:val="center"/>
          </w:tcPr>
          <w:p w14:paraId="64D348BD" w14:textId="77777777" w:rsidR="001769D7" w:rsidRPr="008B45F2" w:rsidRDefault="001769D7" w:rsidP="001769D7">
            <w:pPr>
              <w:widowControl w:val="0"/>
              <w:spacing w:line="228" w:lineRule="auto"/>
              <w:jc w:val="both"/>
              <w:rPr>
                <w:sz w:val="22"/>
                <w:szCs w:val="22"/>
              </w:rPr>
            </w:pPr>
            <w:r w:rsidRPr="008B45F2">
              <w:rPr>
                <w:sz w:val="22"/>
                <w:szCs w:val="22"/>
              </w:rPr>
              <w:t>Уровень подготовки персонала по вопросам кибербезопасности данных и систем промышленного предприятия</w:t>
            </w:r>
          </w:p>
        </w:tc>
        <w:tc>
          <w:tcPr>
            <w:tcW w:w="1418" w:type="dxa"/>
            <w:tcBorders>
              <w:bottom w:val="nil"/>
            </w:tcBorders>
            <w:vAlign w:val="center"/>
          </w:tcPr>
          <w:p w14:paraId="189A76D2" w14:textId="77777777" w:rsidR="001769D7" w:rsidRPr="008B45F2" w:rsidRDefault="001769D7" w:rsidP="001769D7">
            <w:pPr>
              <w:widowControl w:val="0"/>
              <w:jc w:val="center"/>
              <w:rPr>
                <w:sz w:val="22"/>
                <w:szCs w:val="22"/>
                <w:lang w:val="kk-KZ"/>
              </w:rPr>
            </w:pPr>
            <w:r w:rsidRPr="008B45F2">
              <w:rPr>
                <w:sz w:val="22"/>
                <w:szCs w:val="22"/>
                <w:lang w:val="kk-KZ"/>
              </w:rPr>
              <w:t>7</w:t>
            </w:r>
          </w:p>
        </w:tc>
        <w:tc>
          <w:tcPr>
            <w:tcW w:w="1477" w:type="dxa"/>
            <w:tcBorders>
              <w:bottom w:val="nil"/>
            </w:tcBorders>
            <w:vAlign w:val="center"/>
          </w:tcPr>
          <w:p w14:paraId="78CD08F0"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00EE6C06" w14:textId="77777777" w:rsidTr="00765F76">
        <w:trPr>
          <w:jc w:val="center"/>
        </w:trPr>
        <w:tc>
          <w:tcPr>
            <w:tcW w:w="6652" w:type="dxa"/>
            <w:vAlign w:val="center"/>
          </w:tcPr>
          <w:p w14:paraId="7A16FA24" w14:textId="77777777" w:rsidR="001769D7" w:rsidRPr="008B45F2" w:rsidRDefault="001769D7" w:rsidP="001769D7">
            <w:pPr>
              <w:widowControl w:val="0"/>
              <w:spacing w:line="228" w:lineRule="auto"/>
              <w:jc w:val="both"/>
              <w:rPr>
                <w:sz w:val="22"/>
                <w:szCs w:val="22"/>
              </w:rPr>
            </w:pPr>
            <w:r w:rsidRPr="008B45F2">
              <w:rPr>
                <w:sz w:val="22"/>
                <w:szCs w:val="22"/>
              </w:rPr>
              <w:t>% сотрудников, способных работать удаленно (полная занятость)</w:t>
            </w:r>
          </w:p>
        </w:tc>
        <w:tc>
          <w:tcPr>
            <w:tcW w:w="1418" w:type="dxa"/>
            <w:vAlign w:val="center"/>
          </w:tcPr>
          <w:p w14:paraId="5E872C7D" w14:textId="77777777" w:rsidR="001769D7" w:rsidRPr="008B45F2" w:rsidRDefault="001769D7" w:rsidP="001769D7">
            <w:pPr>
              <w:widowControl w:val="0"/>
              <w:jc w:val="center"/>
              <w:rPr>
                <w:sz w:val="22"/>
                <w:szCs w:val="22"/>
                <w:lang w:val="kk-KZ"/>
              </w:rPr>
            </w:pPr>
            <w:r w:rsidRPr="008B45F2">
              <w:rPr>
                <w:sz w:val="22"/>
                <w:szCs w:val="22"/>
                <w:lang w:val="kk-KZ"/>
              </w:rPr>
              <w:t>0</w:t>
            </w:r>
          </w:p>
        </w:tc>
        <w:tc>
          <w:tcPr>
            <w:tcW w:w="1477" w:type="dxa"/>
            <w:vAlign w:val="center"/>
          </w:tcPr>
          <w:p w14:paraId="02C2A988" w14:textId="77777777" w:rsidR="001769D7" w:rsidRPr="008B45F2" w:rsidRDefault="001769D7" w:rsidP="001769D7">
            <w:pPr>
              <w:widowControl w:val="0"/>
              <w:jc w:val="center"/>
              <w:rPr>
                <w:sz w:val="22"/>
                <w:szCs w:val="22"/>
                <w:lang w:val="kk-KZ"/>
              </w:rPr>
            </w:pPr>
            <w:r w:rsidRPr="008B45F2">
              <w:rPr>
                <w:sz w:val="22"/>
                <w:szCs w:val="22"/>
                <w:lang w:val="kk-KZ"/>
              </w:rPr>
              <w:t>0</w:t>
            </w:r>
          </w:p>
        </w:tc>
      </w:tr>
      <w:tr w:rsidR="001769D7" w:rsidRPr="008B45F2" w14:paraId="52E755A6" w14:textId="77777777" w:rsidTr="00765F76">
        <w:trPr>
          <w:jc w:val="center"/>
        </w:trPr>
        <w:tc>
          <w:tcPr>
            <w:tcW w:w="6652" w:type="dxa"/>
            <w:vAlign w:val="center"/>
          </w:tcPr>
          <w:p w14:paraId="49C9AA8B" w14:textId="77777777" w:rsidR="001769D7" w:rsidRPr="008B45F2" w:rsidRDefault="001769D7" w:rsidP="001769D7">
            <w:pPr>
              <w:widowControl w:val="0"/>
              <w:spacing w:line="228" w:lineRule="auto"/>
              <w:jc w:val="both"/>
              <w:rPr>
                <w:sz w:val="22"/>
                <w:szCs w:val="22"/>
              </w:rPr>
            </w:pPr>
            <w:r w:rsidRPr="008B45F2">
              <w:rPr>
                <w:sz w:val="22"/>
                <w:szCs w:val="22"/>
              </w:rPr>
              <w:t>Уровень взаимодействия сотрудников с автоматизированными и роботизированными системами</w:t>
            </w:r>
          </w:p>
        </w:tc>
        <w:tc>
          <w:tcPr>
            <w:tcW w:w="1418" w:type="dxa"/>
            <w:vAlign w:val="center"/>
          </w:tcPr>
          <w:p w14:paraId="58A07654" w14:textId="77777777" w:rsidR="001769D7" w:rsidRPr="008B45F2" w:rsidRDefault="001769D7" w:rsidP="001769D7">
            <w:pPr>
              <w:widowControl w:val="0"/>
              <w:jc w:val="center"/>
              <w:rPr>
                <w:sz w:val="22"/>
                <w:szCs w:val="22"/>
                <w:lang w:val="kk-KZ"/>
              </w:rPr>
            </w:pPr>
            <w:r w:rsidRPr="008B45F2">
              <w:rPr>
                <w:sz w:val="22"/>
                <w:szCs w:val="22"/>
                <w:lang w:val="kk-KZ"/>
              </w:rPr>
              <w:t>7</w:t>
            </w:r>
          </w:p>
        </w:tc>
        <w:tc>
          <w:tcPr>
            <w:tcW w:w="1477" w:type="dxa"/>
            <w:vAlign w:val="center"/>
          </w:tcPr>
          <w:p w14:paraId="1EE85A92" w14:textId="77777777" w:rsidR="001769D7" w:rsidRPr="008B45F2" w:rsidRDefault="001769D7" w:rsidP="001769D7">
            <w:pPr>
              <w:widowControl w:val="0"/>
              <w:jc w:val="center"/>
              <w:rPr>
                <w:sz w:val="22"/>
                <w:szCs w:val="22"/>
                <w:lang w:val="kk-KZ"/>
              </w:rPr>
            </w:pPr>
            <w:r w:rsidRPr="008B45F2">
              <w:rPr>
                <w:sz w:val="22"/>
                <w:szCs w:val="22"/>
                <w:lang w:val="kk-KZ"/>
              </w:rPr>
              <w:t>6</w:t>
            </w:r>
          </w:p>
        </w:tc>
      </w:tr>
      <w:tr w:rsidR="001769D7" w:rsidRPr="008B45F2" w14:paraId="07A9F850" w14:textId="77777777" w:rsidTr="00765F76">
        <w:trPr>
          <w:jc w:val="center"/>
        </w:trPr>
        <w:tc>
          <w:tcPr>
            <w:tcW w:w="6652" w:type="dxa"/>
            <w:vAlign w:val="center"/>
          </w:tcPr>
          <w:p w14:paraId="6085EC6D" w14:textId="77777777" w:rsidR="001769D7" w:rsidRPr="008B45F2" w:rsidRDefault="001769D7" w:rsidP="001769D7">
            <w:pPr>
              <w:widowControl w:val="0"/>
              <w:spacing w:line="228" w:lineRule="auto"/>
              <w:jc w:val="both"/>
              <w:rPr>
                <w:sz w:val="22"/>
                <w:szCs w:val="22"/>
              </w:rPr>
            </w:pPr>
            <w:r w:rsidRPr="008B45F2">
              <w:rPr>
                <w:sz w:val="22"/>
                <w:szCs w:val="22"/>
              </w:rPr>
              <w:t>Готовность управленческого персонала к цифровым преобразованиям</w:t>
            </w:r>
          </w:p>
        </w:tc>
        <w:tc>
          <w:tcPr>
            <w:tcW w:w="1418" w:type="dxa"/>
            <w:vAlign w:val="center"/>
          </w:tcPr>
          <w:p w14:paraId="0CCC0524" w14:textId="77777777" w:rsidR="001769D7" w:rsidRPr="008B45F2" w:rsidRDefault="001769D7" w:rsidP="001769D7">
            <w:pPr>
              <w:widowControl w:val="0"/>
              <w:jc w:val="center"/>
              <w:rPr>
                <w:sz w:val="22"/>
                <w:szCs w:val="22"/>
                <w:lang w:val="kk-KZ"/>
              </w:rPr>
            </w:pPr>
            <w:r w:rsidRPr="008B45F2">
              <w:rPr>
                <w:sz w:val="22"/>
                <w:szCs w:val="22"/>
                <w:lang w:val="kk-KZ"/>
              </w:rPr>
              <w:t>7</w:t>
            </w:r>
          </w:p>
        </w:tc>
        <w:tc>
          <w:tcPr>
            <w:tcW w:w="1477" w:type="dxa"/>
            <w:vAlign w:val="center"/>
          </w:tcPr>
          <w:p w14:paraId="09EDED01" w14:textId="77777777" w:rsidR="001769D7" w:rsidRPr="008B45F2" w:rsidRDefault="001769D7" w:rsidP="001769D7">
            <w:pPr>
              <w:widowControl w:val="0"/>
              <w:jc w:val="center"/>
              <w:rPr>
                <w:sz w:val="22"/>
                <w:szCs w:val="22"/>
                <w:lang w:val="kk-KZ"/>
              </w:rPr>
            </w:pPr>
            <w:r w:rsidRPr="008B45F2">
              <w:rPr>
                <w:sz w:val="22"/>
                <w:szCs w:val="22"/>
                <w:lang w:val="kk-KZ"/>
              </w:rPr>
              <w:t>7</w:t>
            </w:r>
          </w:p>
        </w:tc>
      </w:tr>
      <w:tr w:rsidR="001769D7" w:rsidRPr="008B45F2" w14:paraId="0E52BE39" w14:textId="77777777" w:rsidTr="00765F76">
        <w:trPr>
          <w:jc w:val="center"/>
        </w:trPr>
        <w:tc>
          <w:tcPr>
            <w:tcW w:w="6652" w:type="dxa"/>
            <w:vAlign w:val="center"/>
          </w:tcPr>
          <w:p w14:paraId="260A24B4" w14:textId="77777777" w:rsidR="001769D7" w:rsidRPr="008B45F2" w:rsidRDefault="001769D7" w:rsidP="001769D7">
            <w:pPr>
              <w:widowControl w:val="0"/>
              <w:spacing w:line="228" w:lineRule="auto"/>
              <w:jc w:val="both"/>
              <w:rPr>
                <w:sz w:val="22"/>
                <w:szCs w:val="22"/>
              </w:rPr>
            </w:pPr>
            <w:r w:rsidRPr="008B45F2">
              <w:rPr>
                <w:sz w:val="22"/>
                <w:szCs w:val="22"/>
              </w:rPr>
              <w:t xml:space="preserve">Степень использования </w:t>
            </w:r>
            <w:r w:rsidRPr="008B45F2">
              <w:rPr>
                <w:sz w:val="22"/>
                <w:szCs w:val="22"/>
                <w:lang w:val="kk-KZ"/>
              </w:rPr>
              <w:t xml:space="preserve">персоналом </w:t>
            </w:r>
            <w:r w:rsidRPr="008B45F2">
              <w:rPr>
                <w:sz w:val="22"/>
                <w:szCs w:val="22"/>
              </w:rPr>
              <w:t>элементов геймификации в управлении деятельностью промышленного предприятия, включая производство</w:t>
            </w:r>
          </w:p>
        </w:tc>
        <w:tc>
          <w:tcPr>
            <w:tcW w:w="1418" w:type="dxa"/>
            <w:vAlign w:val="center"/>
          </w:tcPr>
          <w:p w14:paraId="6E2ED099" w14:textId="77777777" w:rsidR="001769D7" w:rsidRPr="008B45F2" w:rsidRDefault="001769D7" w:rsidP="001769D7">
            <w:pPr>
              <w:widowControl w:val="0"/>
              <w:jc w:val="center"/>
              <w:rPr>
                <w:sz w:val="22"/>
                <w:szCs w:val="22"/>
                <w:lang w:val="kk-KZ"/>
              </w:rPr>
            </w:pPr>
            <w:r w:rsidRPr="008B45F2">
              <w:rPr>
                <w:sz w:val="22"/>
                <w:szCs w:val="22"/>
                <w:lang w:val="kk-KZ"/>
              </w:rPr>
              <w:t>6</w:t>
            </w:r>
          </w:p>
        </w:tc>
        <w:tc>
          <w:tcPr>
            <w:tcW w:w="1477" w:type="dxa"/>
            <w:vAlign w:val="center"/>
          </w:tcPr>
          <w:p w14:paraId="15057B2A" w14:textId="77777777" w:rsidR="001769D7" w:rsidRPr="008B45F2" w:rsidRDefault="001769D7" w:rsidP="001769D7">
            <w:pPr>
              <w:widowControl w:val="0"/>
              <w:jc w:val="center"/>
              <w:rPr>
                <w:sz w:val="22"/>
                <w:szCs w:val="22"/>
                <w:lang w:val="kk-KZ"/>
              </w:rPr>
            </w:pPr>
            <w:r w:rsidRPr="008B45F2">
              <w:rPr>
                <w:sz w:val="22"/>
                <w:szCs w:val="22"/>
                <w:lang w:val="kk-KZ"/>
              </w:rPr>
              <w:t>7</w:t>
            </w:r>
          </w:p>
        </w:tc>
      </w:tr>
      <w:tr w:rsidR="001769D7" w:rsidRPr="008B45F2" w14:paraId="2EC9C16E" w14:textId="77777777" w:rsidTr="00765F76">
        <w:trPr>
          <w:jc w:val="center"/>
        </w:trPr>
        <w:tc>
          <w:tcPr>
            <w:tcW w:w="9547" w:type="dxa"/>
            <w:gridSpan w:val="3"/>
          </w:tcPr>
          <w:p w14:paraId="17583A85" w14:textId="4777401B" w:rsidR="001769D7" w:rsidRPr="008B45F2" w:rsidRDefault="001769D7" w:rsidP="001769D7">
            <w:pPr>
              <w:widowControl w:val="0"/>
              <w:spacing w:line="228" w:lineRule="auto"/>
              <w:jc w:val="both"/>
              <w:rPr>
                <w:sz w:val="22"/>
                <w:szCs w:val="22"/>
              </w:rPr>
            </w:pPr>
            <w:bookmarkStart w:id="20" w:name="_Hlk209726126"/>
            <w:r w:rsidRPr="008B45F2">
              <w:rPr>
                <w:sz w:val="22"/>
                <w:szCs w:val="22"/>
              </w:rPr>
              <w:t>6 БЛОК ПАРАМЕТРОВ ОЦЕНКИ - УПРАВЛЕНИЕ ЦЕПЯМИ ПОСТАВОК (SCM)</w:t>
            </w:r>
            <w:bookmarkEnd w:id="20"/>
          </w:p>
        </w:tc>
      </w:tr>
      <w:tr w:rsidR="001769D7" w:rsidRPr="008B45F2" w14:paraId="05D3CCA8" w14:textId="77777777" w:rsidTr="00765F76">
        <w:trPr>
          <w:jc w:val="center"/>
        </w:trPr>
        <w:tc>
          <w:tcPr>
            <w:tcW w:w="6652" w:type="dxa"/>
            <w:vAlign w:val="center"/>
          </w:tcPr>
          <w:p w14:paraId="7D73DE5C" w14:textId="77777777" w:rsidR="001769D7" w:rsidRPr="008B45F2" w:rsidRDefault="001769D7" w:rsidP="001769D7">
            <w:pPr>
              <w:widowControl w:val="0"/>
              <w:spacing w:line="228" w:lineRule="auto"/>
              <w:jc w:val="both"/>
              <w:rPr>
                <w:sz w:val="22"/>
                <w:szCs w:val="22"/>
              </w:rPr>
            </w:pPr>
            <w:r w:rsidRPr="008B45F2">
              <w:rPr>
                <w:sz w:val="22"/>
                <w:szCs w:val="22"/>
              </w:rPr>
              <w:t>Степень автоматизации процесса управления цепями поставок на предприятии</w:t>
            </w:r>
          </w:p>
        </w:tc>
        <w:tc>
          <w:tcPr>
            <w:tcW w:w="1418" w:type="dxa"/>
            <w:vAlign w:val="center"/>
          </w:tcPr>
          <w:p w14:paraId="61265B77" w14:textId="77777777" w:rsidR="001769D7" w:rsidRPr="008B45F2" w:rsidRDefault="001769D7" w:rsidP="001769D7">
            <w:pPr>
              <w:widowControl w:val="0"/>
              <w:jc w:val="center"/>
              <w:rPr>
                <w:sz w:val="22"/>
                <w:szCs w:val="22"/>
                <w:lang w:val="kk-KZ"/>
              </w:rPr>
            </w:pPr>
            <w:r w:rsidRPr="008B45F2">
              <w:rPr>
                <w:sz w:val="22"/>
                <w:szCs w:val="22"/>
                <w:lang w:val="kk-KZ"/>
              </w:rPr>
              <w:t>8</w:t>
            </w:r>
          </w:p>
        </w:tc>
        <w:tc>
          <w:tcPr>
            <w:tcW w:w="1477" w:type="dxa"/>
            <w:vAlign w:val="center"/>
          </w:tcPr>
          <w:p w14:paraId="178FE1BD" w14:textId="77777777" w:rsidR="001769D7" w:rsidRPr="008B45F2" w:rsidRDefault="001769D7" w:rsidP="001769D7">
            <w:pPr>
              <w:widowControl w:val="0"/>
              <w:jc w:val="center"/>
              <w:rPr>
                <w:sz w:val="22"/>
                <w:szCs w:val="22"/>
                <w:lang w:val="kk-KZ"/>
              </w:rPr>
            </w:pPr>
            <w:r w:rsidRPr="008B45F2">
              <w:rPr>
                <w:sz w:val="22"/>
                <w:szCs w:val="22"/>
                <w:lang w:val="kk-KZ"/>
              </w:rPr>
              <w:t>8</w:t>
            </w:r>
          </w:p>
        </w:tc>
      </w:tr>
      <w:tr w:rsidR="00E760CE" w:rsidRPr="008B45F2" w14:paraId="504C7123" w14:textId="77777777" w:rsidTr="001C7566">
        <w:trPr>
          <w:jc w:val="center"/>
        </w:trPr>
        <w:tc>
          <w:tcPr>
            <w:tcW w:w="6652" w:type="dxa"/>
            <w:vAlign w:val="center"/>
          </w:tcPr>
          <w:p w14:paraId="0A130829" w14:textId="24C94E89" w:rsidR="00E760CE" w:rsidRDefault="00E760CE" w:rsidP="00E760CE">
            <w:pPr>
              <w:widowControl w:val="0"/>
              <w:rPr>
                <w:sz w:val="22"/>
                <w:szCs w:val="22"/>
              </w:rPr>
            </w:pPr>
            <w:r w:rsidRPr="008B45F2">
              <w:rPr>
                <w:sz w:val="22"/>
                <w:szCs w:val="22"/>
              </w:rPr>
              <w:t>Соответствие имеющих программных продуктов на рынке в области управления цепями поставок (используемых непосредственно в деятельности) основным задачам, а также специфике производимой продукции промышленного предприятия</w:t>
            </w:r>
          </w:p>
        </w:tc>
        <w:tc>
          <w:tcPr>
            <w:tcW w:w="1418" w:type="dxa"/>
            <w:vAlign w:val="center"/>
          </w:tcPr>
          <w:p w14:paraId="172CC565" w14:textId="59D6B2F6" w:rsidR="00E760CE" w:rsidRDefault="00E760CE" w:rsidP="00E760CE">
            <w:pPr>
              <w:widowControl w:val="0"/>
              <w:jc w:val="center"/>
              <w:rPr>
                <w:sz w:val="22"/>
                <w:szCs w:val="22"/>
                <w:lang w:val="kk-KZ"/>
              </w:rPr>
            </w:pPr>
            <w:r w:rsidRPr="008B45F2">
              <w:rPr>
                <w:sz w:val="22"/>
                <w:szCs w:val="22"/>
                <w:lang w:val="kk-KZ"/>
              </w:rPr>
              <w:t>5</w:t>
            </w:r>
          </w:p>
        </w:tc>
        <w:tc>
          <w:tcPr>
            <w:tcW w:w="1477" w:type="dxa"/>
            <w:vAlign w:val="center"/>
          </w:tcPr>
          <w:p w14:paraId="2B9D6585" w14:textId="1C9C755D" w:rsidR="00E760CE" w:rsidRDefault="00E760CE" w:rsidP="00E760CE">
            <w:pPr>
              <w:widowControl w:val="0"/>
              <w:jc w:val="center"/>
              <w:rPr>
                <w:sz w:val="22"/>
                <w:szCs w:val="22"/>
                <w:lang w:val="kk-KZ"/>
              </w:rPr>
            </w:pPr>
            <w:r w:rsidRPr="008B45F2">
              <w:rPr>
                <w:sz w:val="22"/>
                <w:szCs w:val="22"/>
                <w:lang w:val="kk-KZ"/>
              </w:rPr>
              <w:t>5</w:t>
            </w:r>
          </w:p>
        </w:tc>
      </w:tr>
      <w:tr w:rsidR="00E760CE" w:rsidRPr="008B45F2" w14:paraId="060E265C" w14:textId="77777777" w:rsidTr="001C7566">
        <w:trPr>
          <w:jc w:val="center"/>
        </w:trPr>
        <w:tc>
          <w:tcPr>
            <w:tcW w:w="6652" w:type="dxa"/>
            <w:vAlign w:val="center"/>
          </w:tcPr>
          <w:p w14:paraId="62249B7A" w14:textId="394F3D23" w:rsidR="00E760CE" w:rsidRDefault="00E760CE" w:rsidP="00E760CE">
            <w:pPr>
              <w:widowControl w:val="0"/>
              <w:rPr>
                <w:sz w:val="22"/>
                <w:szCs w:val="22"/>
              </w:rPr>
            </w:pPr>
            <w:r w:rsidRPr="008B45F2">
              <w:rPr>
                <w:sz w:val="22"/>
                <w:szCs w:val="22"/>
              </w:rPr>
              <w:t>Необходимость улучшения процесса управления цепями поставок посредством их коннективности с единой цифровой экосистемой промышленного предприятия</w:t>
            </w:r>
          </w:p>
        </w:tc>
        <w:tc>
          <w:tcPr>
            <w:tcW w:w="1418" w:type="dxa"/>
            <w:vAlign w:val="center"/>
          </w:tcPr>
          <w:p w14:paraId="316D8218" w14:textId="2FE94514" w:rsidR="00E760CE" w:rsidRDefault="00E760CE" w:rsidP="00E760CE">
            <w:pPr>
              <w:widowControl w:val="0"/>
              <w:jc w:val="center"/>
              <w:rPr>
                <w:sz w:val="22"/>
                <w:szCs w:val="22"/>
                <w:lang w:val="kk-KZ"/>
              </w:rPr>
            </w:pPr>
            <w:r w:rsidRPr="008B45F2">
              <w:rPr>
                <w:sz w:val="22"/>
                <w:szCs w:val="22"/>
                <w:lang w:val="kk-KZ"/>
              </w:rPr>
              <w:t>1</w:t>
            </w:r>
          </w:p>
        </w:tc>
        <w:tc>
          <w:tcPr>
            <w:tcW w:w="1477" w:type="dxa"/>
            <w:vAlign w:val="center"/>
          </w:tcPr>
          <w:p w14:paraId="5124A657" w14:textId="230BD02E" w:rsidR="00E760CE" w:rsidRDefault="00E760CE" w:rsidP="00E760CE">
            <w:pPr>
              <w:widowControl w:val="0"/>
              <w:jc w:val="center"/>
              <w:rPr>
                <w:sz w:val="22"/>
                <w:szCs w:val="22"/>
                <w:lang w:val="kk-KZ"/>
              </w:rPr>
            </w:pPr>
            <w:r w:rsidRPr="008B45F2">
              <w:rPr>
                <w:sz w:val="22"/>
                <w:szCs w:val="22"/>
                <w:lang w:val="kk-KZ"/>
              </w:rPr>
              <w:t>1</w:t>
            </w:r>
          </w:p>
        </w:tc>
      </w:tr>
      <w:tr w:rsidR="00E760CE" w:rsidRPr="008B45F2" w14:paraId="74201F74" w14:textId="77777777" w:rsidTr="00765F76">
        <w:trPr>
          <w:jc w:val="center"/>
        </w:trPr>
        <w:tc>
          <w:tcPr>
            <w:tcW w:w="6652" w:type="dxa"/>
            <w:vAlign w:val="center"/>
          </w:tcPr>
          <w:p w14:paraId="6A729E6F" w14:textId="77777777" w:rsidR="00E760CE" w:rsidRPr="008B45F2" w:rsidRDefault="00E760CE" w:rsidP="00E760CE">
            <w:pPr>
              <w:widowControl w:val="0"/>
              <w:jc w:val="both"/>
              <w:rPr>
                <w:sz w:val="22"/>
                <w:szCs w:val="22"/>
              </w:rPr>
            </w:pPr>
            <w:r w:rsidRPr="008B45F2">
              <w:rPr>
                <w:sz w:val="22"/>
                <w:szCs w:val="22"/>
              </w:rPr>
              <w:t>Использование аналитики данных и предиктивной аналитики в управлении цепями поставок</w:t>
            </w:r>
          </w:p>
        </w:tc>
        <w:tc>
          <w:tcPr>
            <w:tcW w:w="1418" w:type="dxa"/>
            <w:vAlign w:val="center"/>
          </w:tcPr>
          <w:p w14:paraId="4A34F6FE" w14:textId="77777777" w:rsidR="00E760CE" w:rsidRPr="008B45F2" w:rsidRDefault="00E760CE" w:rsidP="00E760CE">
            <w:pPr>
              <w:widowControl w:val="0"/>
              <w:jc w:val="center"/>
              <w:rPr>
                <w:sz w:val="22"/>
                <w:szCs w:val="22"/>
                <w:lang w:val="kk-KZ"/>
              </w:rPr>
            </w:pPr>
            <w:r w:rsidRPr="008B45F2">
              <w:rPr>
                <w:sz w:val="22"/>
                <w:szCs w:val="22"/>
                <w:lang w:val="kk-KZ"/>
              </w:rPr>
              <w:t>6</w:t>
            </w:r>
          </w:p>
        </w:tc>
        <w:tc>
          <w:tcPr>
            <w:tcW w:w="1477" w:type="dxa"/>
            <w:vAlign w:val="center"/>
          </w:tcPr>
          <w:p w14:paraId="6CF452FA" w14:textId="77777777" w:rsidR="00E760CE" w:rsidRPr="008B45F2" w:rsidRDefault="00E760CE" w:rsidP="00E760CE">
            <w:pPr>
              <w:widowControl w:val="0"/>
              <w:jc w:val="center"/>
              <w:rPr>
                <w:sz w:val="22"/>
                <w:szCs w:val="22"/>
                <w:lang w:val="kk-KZ"/>
              </w:rPr>
            </w:pPr>
            <w:r w:rsidRPr="008B45F2">
              <w:rPr>
                <w:sz w:val="22"/>
                <w:szCs w:val="22"/>
                <w:lang w:val="kk-KZ"/>
              </w:rPr>
              <w:t>7</w:t>
            </w:r>
          </w:p>
        </w:tc>
      </w:tr>
      <w:tr w:rsidR="00E760CE" w:rsidRPr="008B45F2" w14:paraId="1E0A60CA" w14:textId="77777777" w:rsidTr="00765F76">
        <w:trPr>
          <w:jc w:val="center"/>
        </w:trPr>
        <w:tc>
          <w:tcPr>
            <w:tcW w:w="6652" w:type="dxa"/>
            <w:vAlign w:val="center"/>
          </w:tcPr>
          <w:p w14:paraId="796C9983" w14:textId="77777777" w:rsidR="00E760CE" w:rsidRPr="008B45F2" w:rsidRDefault="00E760CE" w:rsidP="00E760CE">
            <w:pPr>
              <w:widowControl w:val="0"/>
              <w:jc w:val="both"/>
              <w:rPr>
                <w:sz w:val="22"/>
                <w:szCs w:val="22"/>
                <w:lang w:val="kk-KZ"/>
              </w:rPr>
            </w:pPr>
            <w:r w:rsidRPr="008B45F2">
              <w:rPr>
                <w:sz w:val="22"/>
                <w:szCs w:val="22"/>
              </w:rPr>
              <w:t xml:space="preserve">Уровень использования технологии </w:t>
            </w:r>
            <w:r w:rsidRPr="008B45F2">
              <w:rPr>
                <w:sz w:val="22"/>
                <w:szCs w:val="22"/>
                <w:lang w:val="en-US"/>
              </w:rPr>
              <w:t>IIoT</w:t>
            </w:r>
            <w:r w:rsidRPr="008B45F2">
              <w:rPr>
                <w:sz w:val="22"/>
                <w:szCs w:val="22"/>
              </w:rPr>
              <w:t xml:space="preserve"> (промышленного интернета вещей) </w:t>
            </w:r>
            <w:r w:rsidRPr="008B45F2">
              <w:rPr>
                <w:sz w:val="22"/>
                <w:szCs w:val="22"/>
                <w:lang w:val="kk-KZ"/>
              </w:rPr>
              <w:t>для мониторинга условий траспортировки товаров (включая транспортную телематику), складскую логистику и т.д.</w:t>
            </w:r>
          </w:p>
        </w:tc>
        <w:tc>
          <w:tcPr>
            <w:tcW w:w="1418" w:type="dxa"/>
            <w:vAlign w:val="center"/>
          </w:tcPr>
          <w:p w14:paraId="564A1FA3"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vAlign w:val="center"/>
          </w:tcPr>
          <w:p w14:paraId="74ACA387"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E760CE" w:rsidRPr="008B45F2" w14:paraId="26EEC6DE" w14:textId="77777777" w:rsidTr="00765F76">
        <w:trPr>
          <w:jc w:val="center"/>
        </w:trPr>
        <w:tc>
          <w:tcPr>
            <w:tcW w:w="6652" w:type="dxa"/>
            <w:tcBorders>
              <w:bottom w:val="nil"/>
            </w:tcBorders>
            <w:vAlign w:val="center"/>
          </w:tcPr>
          <w:p w14:paraId="3C51228E" w14:textId="77777777" w:rsidR="00E760CE" w:rsidRPr="008B45F2" w:rsidRDefault="00E760CE" w:rsidP="00E760CE">
            <w:pPr>
              <w:widowControl w:val="0"/>
              <w:jc w:val="both"/>
              <w:rPr>
                <w:sz w:val="22"/>
                <w:szCs w:val="22"/>
              </w:rPr>
            </w:pPr>
            <w:r w:rsidRPr="008B45F2">
              <w:rPr>
                <w:sz w:val="22"/>
                <w:szCs w:val="22"/>
              </w:rPr>
              <w:t>Уровень прозрачности и отслеживания товара от производителя (промышленного предприятия) до конечного потребителя</w:t>
            </w:r>
          </w:p>
        </w:tc>
        <w:tc>
          <w:tcPr>
            <w:tcW w:w="1418" w:type="dxa"/>
            <w:tcBorders>
              <w:bottom w:val="nil"/>
            </w:tcBorders>
            <w:vAlign w:val="center"/>
          </w:tcPr>
          <w:p w14:paraId="0FA7835F"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tcBorders>
              <w:bottom w:val="nil"/>
            </w:tcBorders>
            <w:vAlign w:val="center"/>
          </w:tcPr>
          <w:p w14:paraId="28678890"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E760CE" w:rsidRPr="008B45F2" w14:paraId="11C18A33" w14:textId="77777777" w:rsidTr="00765F76">
        <w:trPr>
          <w:jc w:val="center"/>
        </w:trPr>
        <w:tc>
          <w:tcPr>
            <w:tcW w:w="6652" w:type="dxa"/>
            <w:vAlign w:val="center"/>
          </w:tcPr>
          <w:p w14:paraId="65721ACC" w14:textId="77777777" w:rsidR="00E760CE" w:rsidRPr="008B45F2" w:rsidRDefault="00E760CE" w:rsidP="00E760CE">
            <w:pPr>
              <w:widowControl w:val="0"/>
              <w:jc w:val="both"/>
              <w:rPr>
                <w:sz w:val="22"/>
                <w:szCs w:val="22"/>
              </w:rPr>
            </w:pPr>
            <w:r w:rsidRPr="008B45F2">
              <w:rPr>
                <w:sz w:val="22"/>
                <w:szCs w:val="22"/>
              </w:rPr>
              <w:t>Степень цифровизации закупочных процессов</w:t>
            </w:r>
          </w:p>
        </w:tc>
        <w:tc>
          <w:tcPr>
            <w:tcW w:w="1418" w:type="dxa"/>
            <w:vAlign w:val="center"/>
          </w:tcPr>
          <w:p w14:paraId="657AF8FF" w14:textId="77777777" w:rsidR="00E760CE" w:rsidRPr="008B45F2" w:rsidRDefault="00E760CE" w:rsidP="00E760CE">
            <w:pPr>
              <w:widowControl w:val="0"/>
              <w:jc w:val="center"/>
              <w:rPr>
                <w:sz w:val="22"/>
                <w:szCs w:val="22"/>
                <w:lang w:val="kk-KZ"/>
              </w:rPr>
            </w:pPr>
            <w:r w:rsidRPr="008B45F2">
              <w:rPr>
                <w:sz w:val="22"/>
                <w:szCs w:val="22"/>
                <w:lang w:val="kk-KZ"/>
              </w:rPr>
              <w:t>10</w:t>
            </w:r>
          </w:p>
        </w:tc>
        <w:tc>
          <w:tcPr>
            <w:tcW w:w="1477" w:type="dxa"/>
            <w:vAlign w:val="center"/>
          </w:tcPr>
          <w:p w14:paraId="39AF3643" w14:textId="77777777" w:rsidR="00E760CE" w:rsidRPr="008B45F2" w:rsidRDefault="00E760CE" w:rsidP="00E760CE">
            <w:pPr>
              <w:widowControl w:val="0"/>
              <w:jc w:val="center"/>
              <w:rPr>
                <w:sz w:val="22"/>
                <w:szCs w:val="22"/>
                <w:lang w:val="kk-KZ"/>
              </w:rPr>
            </w:pPr>
            <w:r w:rsidRPr="008B45F2">
              <w:rPr>
                <w:sz w:val="22"/>
                <w:szCs w:val="22"/>
                <w:lang w:val="kk-KZ"/>
              </w:rPr>
              <w:t>10</w:t>
            </w:r>
          </w:p>
        </w:tc>
      </w:tr>
      <w:tr w:rsidR="00E760CE" w:rsidRPr="008B45F2" w14:paraId="551D3894" w14:textId="77777777" w:rsidTr="00765F76">
        <w:trPr>
          <w:jc w:val="center"/>
        </w:trPr>
        <w:tc>
          <w:tcPr>
            <w:tcW w:w="6652" w:type="dxa"/>
            <w:vAlign w:val="center"/>
          </w:tcPr>
          <w:p w14:paraId="419FFB4B" w14:textId="77777777" w:rsidR="00E760CE" w:rsidRPr="008B45F2" w:rsidRDefault="00E760CE" w:rsidP="00E760CE">
            <w:pPr>
              <w:widowControl w:val="0"/>
              <w:jc w:val="both"/>
              <w:rPr>
                <w:sz w:val="22"/>
                <w:szCs w:val="22"/>
              </w:rPr>
            </w:pPr>
            <w:r w:rsidRPr="008B45F2">
              <w:rPr>
                <w:sz w:val="22"/>
                <w:szCs w:val="22"/>
              </w:rPr>
              <w:t>Степень цифровизации складских операций</w:t>
            </w:r>
          </w:p>
        </w:tc>
        <w:tc>
          <w:tcPr>
            <w:tcW w:w="1418" w:type="dxa"/>
            <w:vAlign w:val="center"/>
          </w:tcPr>
          <w:p w14:paraId="31783C32" w14:textId="77777777" w:rsidR="00E760CE" w:rsidRPr="008B45F2" w:rsidRDefault="00E760CE" w:rsidP="00E760CE">
            <w:pPr>
              <w:widowControl w:val="0"/>
              <w:jc w:val="center"/>
              <w:rPr>
                <w:sz w:val="22"/>
                <w:szCs w:val="22"/>
                <w:lang w:val="kk-KZ"/>
              </w:rPr>
            </w:pPr>
            <w:r w:rsidRPr="008B45F2">
              <w:rPr>
                <w:sz w:val="22"/>
                <w:szCs w:val="22"/>
                <w:lang w:val="kk-KZ"/>
              </w:rPr>
              <w:t>8</w:t>
            </w:r>
          </w:p>
        </w:tc>
        <w:tc>
          <w:tcPr>
            <w:tcW w:w="1477" w:type="dxa"/>
            <w:vAlign w:val="center"/>
          </w:tcPr>
          <w:p w14:paraId="6CAA1CBC" w14:textId="77777777" w:rsidR="00E760CE" w:rsidRPr="008B45F2" w:rsidRDefault="00E760CE" w:rsidP="00E760CE">
            <w:pPr>
              <w:widowControl w:val="0"/>
              <w:jc w:val="center"/>
              <w:rPr>
                <w:sz w:val="22"/>
                <w:szCs w:val="22"/>
                <w:lang w:val="kk-KZ"/>
              </w:rPr>
            </w:pPr>
            <w:r w:rsidRPr="008B45F2">
              <w:rPr>
                <w:sz w:val="22"/>
                <w:szCs w:val="22"/>
                <w:lang w:val="kk-KZ"/>
              </w:rPr>
              <w:t>8</w:t>
            </w:r>
          </w:p>
        </w:tc>
      </w:tr>
      <w:tr w:rsidR="00E760CE" w:rsidRPr="008B45F2" w14:paraId="69FA64BA" w14:textId="77777777" w:rsidTr="00765F76">
        <w:trPr>
          <w:jc w:val="center"/>
        </w:trPr>
        <w:tc>
          <w:tcPr>
            <w:tcW w:w="6652" w:type="dxa"/>
            <w:vAlign w:val="center"/>
          </w:tcPr>
          <w:p w14:paraId="5A8C33D2" w14:textId="77777777" w:rsidR="00E760CE" w:rsidRPr="008B45F2" w:rsidRDefault="00E760CE" w:rsidP="00E760CE">
            <w:pPr>
              <w:widowControl w:val="0"/>
              <w:jc w:val="both"/>
              <w:rPr>
                <w:sz w:val="22"/>
                <w:szCs w:val="22"/>
              </w:rPr>
            </w:pPr>
            <w:r w:rsidRPr="008B45F2">
              <w:rPr>
                <w:sz w:val="22"/>
                <w:szCs w:val="22"/>
              </w:rPr>
              <w:t>Уровень цифровизации процесса управления запасами</w:t>
            </w:r>
          </w:p>
        </w:tc>
        <w:tc>
          <w:tcPr>
            <w:tcW w:w="1418" w:type="dxa"/>
            <w:vAlign w:val="center"/>
          </w:tcPr>
          <w:p w14:paraId="4FACE99D" w14:textId="77777777" w:rsidR="00E760CE" w:rsidRPr="008B45F2" w:rsidRDefault="00E760CE" w:rsidP="00E760CE">
            <w:pPr>
              <w:widowControl w:val="0"/>
              <w:jc w:val="center"/>
              <w:rPr>
                <w:sz w:val="22"/>
                <w:szCs w:val="22"/>
                <w:lang w:val="kk-KZ"/>
              </w:rPr>
            </w:pPr>
            <w:r w:rsidRPr="008B45F2">
              <w:rPr>
                <w:sz w:val="22"/>
                <w:szCs w:val="22"/>
                <w:lang w:val="kk-KZ"/>
              </w:rPr>
              <w:t>10</w:t>
            </w:r>
          </w:p>
        </w:tc>
        <w:tc>
          <w:tcPr>
            <w:tcW w:w="1477" w:type="dxa"/>
            <w:vAlign w:val="center"/>
          </w:tcPr>
          <w:p w14:paraId="378AFC36" w14:textId="77777777" w:rsidR="00E760CE" w:rsidRPr="008B45F2" w:rsidRDefault="00E760CE" w:rsidP="00E760CE">
            <w:pPr>
              <w:widowControl w:val="0"/>
              <w:jc w:val="center"/>
              <w:rPr>
                <w:sz w:val="22"/>
                <w:szCs w:val="22"/>
                <w:lang w:val="kk-KZ"/>
              </w:rPr>
            </w:pPr>
            <w:r w:rsidRPr="008B45F2">
              <w:rPr>
                <w:sz w:val="22"/>
                <w:szCs w:val="22"/>
                <w:lang w:val="kk-KZ"/>
              </w:rPr>
              <w:t>10</w:t>
            </w:r>
          </w:p>
        </w:tc>
      </w:tr>
      <w:tr w:rsidR="00E760CE" w:rsidRPr="008B45F2" w14:paraId="1517C733" w14:textId="77777777" w:rsidTr="00765F76">
        <w:trPr>
          <w:jc w:val="center"/>
        </w:trPr>
        <w:tc>
          <w:tcPr>
            <w:tcW w:w="6652" w:type="dxa"/>
            <w:vAlign w:val="center"/>
          </w:tcPr>
          <w:p w14:paraId="36A6EED2" w14:textId="77777777" w:rsidR="00E760CE" w:rsidRPr="008B45F2" w:rsidRDefault="00E760CE" w:rsidP="00E760CE">
            <w:pPr>
              <w:widowControl w:val="0"/>
              <w:jc w:val="both"/>
              <w:rPr>
                <w:sz w:val="22"/>
                <w:szCs w:val="22"/>
              </w:rPr>
            </w:pPr>
            <w:r w:rsidRPr="008B45F2">
              <w:rPr>
                <w:sz w:val="22"/>
                <w:szCs w:val="22"/>
              </w:rPr>
              <w:t>Уровень гибкости и адаптивности цепи поставок промышленного предприятия</w:t>
            </w:r>
          </w:p>
        </w:tc>
        <w:tc>
          <w:tcPr>
            <w:tcW w:w="1418" w:type="dxa"/>
            <w:vAlign w:val="center"/>
          </w:tcPr>
          <w:p w14:paraId="3D24B3F9"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vAlign w:val="center"/>
          </w:tcPr>
          <w:p w14:paraId="44192E73" w14:textId="77777777" w:rsidR="00E760CE" w:rsidRPr="008B45F2" w:rsidRDefault="00E760CE" w:rsidP="00E760CE">
            <w:pPr>
              <w:widowControl w:val="0"/>
              <w:jc w:val="center"/>
              <w:rPr>
                <w:sz w:val="22"/>
                <w:szCs w:val="22"/>
                <w:lang w:val="kk-KZ"/>
              </w:rPr>
            </w:pPr>
            <w:r w:rsidRPr="008B45F2">
              <w:rPr>
                <w:sz w:val="22"/>
                <w:szCs w:val="22"/>
                <w:lang w:val="kk-KZ"/>
              </w:rPr>
              <w:t>4</w:t>
            </w:r>
          </w:p>
        </w:tc>
      </w:tr>
      <w:tr w:rsidR="00E760CE" w:rsidRPr="008B45F2" w14:paraId="31BE12CD" w14:textId="77777777" w:rsidTr="00765F76">
        <w:trPr>
          <w:jc w:val="center"/>
        </w:trPr>
        <w:tc>
          <w:tcPr>
            <w:tcW w:w="6652" w:type="dxa"/>
            <w:vAlign w:val="center"/>
          </w:tcPr>
          <w:p w14:paraId="0D7EAA62" w14:textId="77777777" w:rsidR="00E760CE" w:rsidRPr="008B45F2" w:rsidRDefault="00E760CE" w:rsidP="00E760CE">
            <w:pPr>
              <w:widowControl w:val="0"/>
              <w:jc w:val="both"/>
              <w:rPr>
                <w:sz w:val="22"/>
                <w:szCs w:val="22"/>
              </w:rPr>
            </w:pPr>
            <w:r w:rsidRPr="008B45F2">
              <w:rPr>
                <w:sz w:val="22"/>
                <w:szCs w:val="22"/>
              </w:rPr>
              <w:t>Скорость, точность и полнота выполнения заказов промышленным предприятием</w:t>
            </w:r>
          </w:p>
        </w:tc>
        <w:tc>
          <w:tcPr>
            <w:tcW w:w="1418" w:type="dxa"/>
            <w:vAlign w:val="center"/>
          </w:tcPr>
          <w:p w14:paraId="4F5B29B9"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vAlign w:val="center"/>
          </w:tcPr>
          <w:p w14:paraId="775C79EB"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E760CE" w:rsidRPr="008B45F2" w14:paraId="3D1FA8C6" w14:textId="77777777" w:rsidTr="00765F76">
        <w:trPr>
          <w:jc w:val="center"/>
        </w:trPr>
        <w:tc>
          <w:tcPr>
            <w:tcW w:w="9547" w:type="dxa"/>
            <w:gridSpan w:val="3"/>
          </w:tcPr>
          <w:p w14:paraId="63E401A3" w14:textId="1D784AAA" w:rsidR="00E760CE" w:rsidRPr="008B45F2" w:rsidRDefault="00E760CE" w:rsidP="00E760CE">
            <w:pPr>
              <w:widowControl w:val="0"/>
              <w:jc w:val="both"/>
              <w:rPr>
                <w:sz w:val="22"/>
                <w:szCs w:val="22"/>
              </w:rPr>
            </w:pPr>
            <w:bookmarkStart w:id="21" w:name="_Hlk209726134"/>
            <w:r w:rsidRPr="008B45F2">
              <w:rPr>
                <w:sz w:val="22"/>
                <w:szCs w:val="22"/>
              </w:rPr>
              <w:t>7 БЛОК ПАРАМЕТРОВ ОЦЕНКИ - ПОТРЕБИТЕЛИ (CUST)</w:t>
            </w:r>
            <w:bookmarkEnd w:id="21"/>
          </w:p>
        </w:tc>
      </w:tr>
      <w:tr w:rsidR="00E760CE" w:rsidRPr="008B45F2" w14:paraId="14420D72" w14:textId="77777777" w:rsidTr="00765F76">
        <w:trPr>
          <w:jc w:val="center"/>
        </w:trPr>
        <w:tc>
          <w:tcPr>
            <w:tcW w:w="6652" w:type="dxa"/>
            <w:vAlign w:val="center"/>
          </w:tcPr>
          <w:p w14:paraId="7F90C0F9" w14:textId="77777777" w:rsidR="00E760CE" w:rsidRPr="008B45F2" w:rsidRDefault="00E760CE" w:rsidP="00E760CE">
            <w:pPr>
              <w:widowControl w:val="0"/>
              <w:jc w:val="both"/>
              <w:rPr>
                <w:sz w:val="22"/>
                <w:szCs w:val="22"/>
              </w:rPr>
            </w:pPr>
            <w:r w:rsidRPr="008B45F2">
              <w:rPr>
                <w:sz w:val="22"/>
                <w:szCs w:val="22"/>
              </w:rPr>
              <w:t>Готовность потребителей промышленного предприятия ко взаимодействию через цифровую экосистему и ее модульные компоненты</w:t>
            </w:r>
          </w:p>
        </w:tc>
        <w:tc>
          <w:tcPr>
            <w:tcW w:w="1418" w:type="dxa"/>
            <w:vAlign w:val="center"/>
          </w:tcPr>
          <w:p w14:paraId="6F481CA6" w14:textId="77777777" w:rsidR="00E760CE" w:rsidRPr="008B45F2" w:rsidRDefault="00E760CE" w:rsidP="00E760CE">
            <w:pPr>
              <w:widowControl w:val="0"/>
              <w:jc w:val="center"/>
              <w:rPr>
                <w:sz w:val="22"/>
                <w:szCs w:val="22"/>
                <w:lang w:val="kk-KZ"/>
              </w:rPr>
            </w:pPr>
            <w:r w:rsidRPr="008B45F2">
              <w:rPr>
                <w:sz w:val="22"/>
                <w:szCs w:val="22"/>
                <w:lang w:val="kk-KZ"/>
              </w:rPr>
              <w:t>8</w:t>
            </w:r>
          </w:p>
        </w:tc>
        <w:tc>
          <w:tcPr>
            <w:tcW w:w="1477" w:type="dxa"/>
            <w:vAlign w:val="center"/>
          </w:tcPr>
          <w:p w14:paraId="3C7FF761" w14:textId="77777777" w:rsidR="00E760CE" w:rsidRPr="008B45F2" w:rsidRDefault="00E760CE" w:rsidP="00E760CE">
            <w:pPr>
              <w:widowControl w:val="0"/>
              <w:jc w:val="center"/>
              <w:rPr>
                <w:sz w:val="22"/>
                <w:szCs w:val="22"/>
                <w:lang w:val="kk-KZ"/>
              </w:rPr>
            </w:pPr>
            <w:r w:rsidRPr="008B45F2">
              <w:rPr>
                <w:sz w:val="22"/>
                <w:szCs w:val="22"/>
                <w:lang w:val="kk-KZ"/>
              </w:rPr>
              <w:t>8</w:t>
            </w:r>
          </w:p>
        </w:tc>
      </w:tr>
      <w:tr w:rsidR="00E760CE" w:rsidRPr="008B45F2" w14:paraId="6992784A" w14:textId="77777777" w:rsidTr="00765F76">
        <w:trPr>
          <w:jc w:val="center"/>
        </w:trPr>
        <w:tc>
          <w:tcPr>
            <w:tcW w:w="6652" w:type="dxa"/>
            <w:vAlign w:val="center"/>
          </w:tcPr>
          <w:p w14:paraId="41CF1ADA" w14:textId="77777777" w:rsidR="00E760CE" w:rsidRPr="008B45F2" w:rsidRDefault="00E760CE" w:rsidP="00E760CE">
            <w:pPr>
              <w:widowControl w:val="0"/>
              <w:jc w:val="both"/>
              <w:rPr>
                <w:sz w:val="22"/>
                <w:szCs w:val="22"/>
              </w:rPr>
            </w:pPr>
            <w:r w:rsidRPr="008B45F2">
              <w:rPr>
                <w:sz w:val="22"/>
                <w:szCs w:val="22"/>
                <w:lang w:val="kk-KZ"/>
              </w:rPr>
              <w:t>Текущий уровень персонализации предложений</w:t>
            </w:r>
          </w:p>
        </w:tc>
        <w:tc>
          <w:tcPr>
            <w:tcW w:w="1418" w:type="dxa"/>
            <w:vAlign w:val="center"/>
          </w:tcPr>
          <w:p w14:paraId="4145E4FA" w14:textId="77777777" w:rsidR="00E760CE" w:rsidRPr="008B45F2" w:rsidRDefault="00E760CE" w:rsidP="00E760CE">
            <w:pPr>
              <w:widowControl w:val="0"/>
              <w:jc w:val="center"/>
              <w:rPr>
                <w:sz w:val="22"/>
                <w:szCs w:val="22"/>
                <w:lang w:val="kk-KZ"/>
              </w:rPr>
            </w:pPr>
            <w:r w:rsidRPr="008B45F2">
              <w:rPr>
                <w:sz w:val="22"/>
                <w:szCs w:val="22"/>
                <w:lang w:val="kk-KZ"/>
              </w:rPr>
              <w:t>8</w:t>
            </w:r>
          </w:p>
        </w:tc>
        <w:tc>
          <w:tcPr>
            <w:tcW w:w="1477" w:type="dxa"/>
            <w:vAlign w:val="center"/>
          </w:tcPr>
          <w:p w14:paraId="316E251C" w14:textId="77777777" w:rsidR="00E760CE" w:rsidRPr="008B45F2" w:rsidRDefault="00E760CE" w:rsidP="00E760CE">
            <w:pPr>
              <w:widowControl w:val="0"/>
              <w:jc w:val="center"/>
              <w:rPr>
                <w:sz w:val="22"/>
                <w:szCs w:val="22"/>
                <w:lang w:val="kk-KZ"/>
              </w:rPr>
            </w:pPr>
            <w:r w:rsidRPr="008B45F2">
              <w:rPr>
                <w:sz w:val="22"/>
                <w:szCs w:val="22"/>
                <w:lang w:val="kk-KZ"/>
              </w:rPr>
              <w:t>6</w:t>
            </w:r>
          </w:p>
        </w:tc>
      </w:tr>
      <w:tr w:rsidR="00E760CE" w:rsidRPr="008B45F2" w14:paraId="17A76DAE" w14:textId="77777777" w:rsidTr="00765F76">
        <w:trPr>
          <w:jc w:val="center"/>
        </w:trPr>
        <w:tc>
          <w:tcPr>
            <w:tcW w:w="6652" w:type="dxa"/>
            <w:vAlign w:val="center"/>
          </w:tcPr>
          <w:p w14:paraId="110CDC1F" w14:textId="77777777" w:rsidR="00E760CE" w:rsidRPr="008B45F2" w:rsidRDefault="00E760CE" w:rsidP="00E760CE">
            <w:pPr>
              <w:widowControl w:val="0"/>
              <w:jc w:val="both"/>
              <w:rPr>
                <w:sz w:val="22"/>
                <w:szCs w:val="22"/>
              </w:rPr>
            </w:pPr>
            <w:r w:rsidRPr="008B45F2">
              <w:rPr>
                <w:sz w:val="22"/>
                <w:szCs w:val="22"/>
              </w:rPr>
              <w:t>Степень вовлеченности клиента в разработку продукта</w:t>
            </w:r>
          </w:p>
        </w:tc>
        <w:tc>
          <w:tcPr>
            <w:tcW w:w="1418" w:type="dxa"/>
            <w:vAlign w:val="center"/>
          </w:tcPr>
          <w:p w14:paraId="356547E3" w14:textId="77777777" w:rsidR="00E760CE" w:rsidRPr="008B45F2" w:rsidRDefault="00E760CE" w:rsidP="00E760CE">
            <w:pPr>
              <w:widowControl w:val="0"/>
              <w:jc w:val="center"/>
              <w:rPr>
                <w:sz w:val="22"/>
                <w:szCs w:val="22"/>
                <w:lang w:val="kk-KZ"/>
              </w:rPr>
            </w:pPr>
            <w:r w:rsidRPr="008B45F2">
              <w:rPr>
                <w:sz w:val="22"/>
                <w:szCs w:val="22"/>
                <w:lang w:val="kk-KZ"/>
              </w:rPr>
              <w:t>8</w:t>
            </w:r>
          </w:p>
        </w:tc>
        <w:tc>
          <w:tcPr>
            <w:tcW w:w="1477" w:type="dxa"/>
            <w:vAlign w:val="center"/>
          </w:tcPr>
          <w:p w14:paraId="098392E7"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E760CE" w:rsidRPr="008B45F2" w14:paraId="6F8782AD" w14:textId="77777777" w:rsidTr="00765F76">
        <w:trPr>
          <w:jc w:val="center"/>
        </w:trPr>
        <w:tc>
          <w:tcPr>
            <w:tcW w:w="6652" w:type="dxa"/>
            <w:vAlign w:val="center"/>
          </w:tcPr>
          <w:p w14:paraId="3B2CCD7F" w14:textId="77777777" w:rsidR="00E760CE" w:rsidRPr="008B45F2" w:rsidRDefault="00E760CE" w:rsidP="00E760CE">
            <w:pPr>
              <w:widowControl w:val="0"/>
              <w:jc w:val="both"/>
              <w:rPr>
                <w:sz w:val="22"/>
                <w:szCs w:val="22"/>
              </w:rPr>
            </w:pPr>
            <w:r w:rsidRPr="008B45F2">
              <w:rPr>
                <w:sz w:val="22"/>
                <w:szCs w:val="22"/>
              </w:rPr>
              <w:t>Возможность перестройки бизнес-процессов промышленного предприятия под запросы отдельных потребителей в рамках реализации задач кастомизированного производства</w:t>
            </w:r>
          </w:p>
        </w:tc>
        <w:tc>
          <w:tcPr>
            <w:tcW w:w="1418" w:type="dxa"/>
            <w:vAlign w:val="center"/>
          </w:tcPr>
          <w:p w14:paraId="40D45E0C" w14:textId="77777777" w:rsidR="00E760CE" w:rsidRPr="008B45F2" w:rsidRDefault="00E760CE" w:rsidP="00E760CE">
            <w:pPr>
              <w:widowControl w:val="0"/>
              <w:jc w:val="center"/>
              <w:rPr>
                <w:sz w:val="22"/>
                <w:szCs w:val="22"/>
                <w:lang w:val="kk-KZ"/>
              </w:rPr>
            </w:pPr>
            <w:r w:rsidRPr="008B45F2">
              <w:rPr>
                <w:sz w:val="22"/>
                <w:szCs w:val="22"/>
                <w:lang w:val="kk-KZ"/>
              </w:rPr>
              <w:t>7</w:t>
            </w:r>
          </w:p>
        </w:tc>
        <w:tc>
          <w:tcPr>
            <w:tcW w:w="1477" w:type="dxa"/>
            <w:vAlign w:val="center"/>
          </w:tcPr>
          <w:p w14:paraId="2E28D531" w14:textId="77777777" w:rsidR="00E760CE" w:rsidRPr="008B45F2" w:rsidRDefault="00E760CE" w:rsidP="00E760CE">
            <w:pPr>
              <w:widowControl w:val="0"/>
              <w:jc w:val="center"/>
              <w:rPr>
                <w:sz w:val="22"/>
                <w:szCs w:val="22"/>
                <w:lang w:val="kk-KZ"/>
              </w:rPr>
            </w:pPr>
            <w:r w:rsidRPr="008B45F2">
              <w:rPr>
                <w:sz w:val="22"/>
                <w:szCs w:val="22"/>
                <w:lang w:val="kk-KZ"/>
              </w:rPr>
              <w:t>4</w:t>
            </w:r>
          </w:p>
        </w:tc>
      </w:tr>
      <w:tr w:rsidR="00E760CE" w:rsidRPr="008B45F2" w14:paraId="433DCBF7" w14:textId="77777777" w:rsidTr="00765F76">
        <w:trPr>
          <w:jc w:val="center"/>
        </w:trPr>
        <w:tc>
          <w:tcPr>
            <w:tcW w:w="6652" w:type="dxa"/>
            <w:vAlign w:val="center"/>
          </w:tcPr>
          <w:p w14:paraId="5A4FA900" w14:textId="77777777" w:rsidR="00E760CE" w:rsidRPr="008B45F2" w:rsidRDefault="00E760CE" w:rsidP="00E760CE">
            <w:pPr>
              <w:widowControl w:val="0"/>
              <w:jc w:val="both"/>
              <w:rPr>
                <w:sz w:val="22"/>
                <w:szCs w:val="22"/>
                <w:lang w:val="kk-KZ"/>
              </w:rPr>
            </w:pPr>
            <w:r w:rsidRPr="008B45F2">
              <w:rPr>
                <w:sz w:val="22"/>
                <w:szCs w:val="22"/>
              </w:rPr>
              <w:t xml:space="preserve">Уровень внедрения и частота использования </w:t>
            </w:r>
            <w:r w:rsidRPr="008B45F2">
              <w:rPr>
                <w:sz w:val="22"/>
                <w:szCs w:val="22"/>
                <w:lang w:val="en-US"/>
              </w:rPr>
              <w:t>CRM</w:t>
            </w:r>
            <w:r w:rsidRPr="008B45F2">
              <w:rPr>
                <w:sz w:val="22"/>
                <w:szCs w:val="22"/>
              </w:rPr>
              <w:t>-</w:t>
            </w:r>
            <w:r w:rsidRPr="008B45F2">
              <w:rPr>
                <w:sz w:val="22"/>
                <w:szCs w:val="22"/>
                <w:lang w:val="kk-KZ"/>
              </w:rPr>
              <w:t>систем</w:t>
            </w:r>
          </w:p>
        </w:tc>
        <w:tc>
          <w:tcPr>
            <w:tcW w:w="1418" w:type="dxa"/>
            <w:vAlign w:val="center"/>
          </w:tcPr>
          <w:p w14:paraId="3D135D7C" w14:textId="77777777" w:rsidR="00E760CE" w:rsidRPr="008B45F2" w:rsidRDefault="00E760CE" w:rsidP="00E760CE">
            <w:pPr>
              <w:widowControl w:val="0"/>
              <w:jc w:val="center"/>
              <w:rPr>
                <w:sz w:val="22"/>
                <w:szCs w:val="22"/>
                <w:lang w:val="kk-KZ"/>
              </w:rPr>
            </w:pPr>
            <w:r w:rsidRPr="008B45F2">
              <w:rPr>
                <w:sz w:val="22"/>
                <w:szCs w:val="22"/>
                <w:lang w:val="kk-KZ"/>
              </w:rPr>
              <w:t>7</w:t>
            </w:r>
          </w:p>
        </w:tc>
        <w:tc>
          <w:tcPr>
            <w:tcW w:w="1477" w:type="dxa"/>
            <w:vAlign w:val="center"/>
          </w:tcPr>
          <w:p w14:paraId="2AF63AE2"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E760CE" w:rsidRPr="008B45F2" w14:paraId="1373F399" w14:textId="77777777" w:rsidTr="00091AF8">
        <w:trPr>
          <w:jc w:val="center"/>
        </w:trPr>
        <w:tc>
          <w:tcPr>
            <w:tcW w:w="6652" w:type="dxa"/>
            <w:tcBorders>
              <w:bottom w:val="nil"/>
            </w:tcBorders>
            <w:vAlign w:val="center"/>
          </w:tcPr>
          <w:p w14:paraId="40AB3325" w14:textId="77777777" w:rsidR="00E760CE" w:rsidRPr="008B45F2" w:rsidRDefault="00E760CE" w:rsidP="00E760CE">
            <w:pPr>
              <w:widowControl w:val="0"/>
              <w:jc w:val="both"/>
              <w:rPr>
                <w:sz w:val="22"/>
                <w:szCs w:val="22"/>
                <w:lang w:val="kk-KZ"/>
              </w:rPr>
            </w:pPr>
            <w:r w:rsidRPr="008B45F2">
              <w:rPr>
                <w:sz w:val="22"/>
                <w:szCs w:val="22"/>
                <w:lang w:val="kk-KZ"/>
              </w:rPr>
              <w:t>Наличие цифровых программ лояльности для клиентов промышленного предприятия</w:t>
            </w:r>
          </w:p>
        </w:tc>
        <w:tc>
          <w:tcPr>
            <w:tcW w:w="1418" w:type="dxa"/>
            <w:tcBorders>
              <w:bottom w:val="nil"/>
            </w:tcBorders>
            <w:vAlign w:val="center"/>
          </w:tcPr>
          <w:p w14:paraId="02D5EAC9"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tcBorders>
              <w:bottom w:val="nil"/>
            </w:tcBorders>
            <w:vAlign w:val="center"/>
          </w:tcPr>
          <w:p w14:paraId="639CDA6A" w14:textId="77777777" w:rsidR="00E760CE" w:rsidRPr="008B45F2" w:rsidRDefault="00E760CE" w:rsidP="00E760CE">
            <w:pPr>
              <w:widowControl w:val="0"/>
              <w:jc w:val="center"/>
              <w:rPr>
                <w:sz w:val="22"/>
                <w:szCs w:val="22"/>
                <w:lang w:val="kk-KZ"/>
              </w:rPr>
            </w:pPr>
            <w:r w:rsidRPr="008B45F2">
              <w:rPr>
                <w:sz w:val="22"/>
                <w:szCs w:val="22"/>
                <w:lang w:val="kk-KZ"/>
              </w:rPr>
              <w:t>4</w:t>
            </w:r>
          </w:p>
        </w:tc>
      </w:tr>
      <w:tr w:rsidR="00E760CE" w:rsidRPr="008B45F2" w14:paraId="5B126B00" w14:textId="77777777" w:rsidTr="00091AF8">
        <w:trPr>
          <w:jc w:val="center"/>
        </w:trPr>
        <w:tc>
          <w:tcPr>
            <w:tcW w:w="6652" w:type="dxa"/>
            <w:tcBorders>
              <w:top w:val="nil"/>
              <w:left w:val="nil"/>
              <w:bottom w:val="single" w:sz="4" w:space="0" w:color="auto"/>
              <w:right w:val="nil"/>
            </w:tcBorders>
            <w:vAlign w:val="center"/>
          </w:tcPr>
          <w:p w14:paraId="7A4F6246" w14:textId="77777777" w:rsidR="00091AF8" w:rsidRPr="00765F76" w:rsidRDefault="00091AF8" w:rsidP="00091AF8">
            <w:pPr>
              <w:widowControl w:val="0"/>
              <w:ind w:hanging="102"/>
              <w:jc w:val="both"/>
              <w:rPr>
                <w:sz w:val="28"/>
                <w:szCs w:val="28"/>
                <w:lang w:val="kk-KZ"/>
              </w:rPr>
            </w:pPr>
            <w:r w:rsidRPr="00765F76">
              <w:rPr>
                <w:sz w:val="28"/>
                <w:szCs w:val="28"/>
                <w:lang w:val="kk-KZ"/>
              </w:rPr>
              <w:t>Продолжение таблицы 29</w:t>
            </w:r>
          </w:p>
          <w:p w14:paraId="6EECD265" w14:textId="2AFC508F" w:rsidR="00E760CE" w:rsidRPr="00091AF8" w:rsidRDefault="00E760CE" w:rsidP="00E760CE">
            <w:pPr>
              <w:widowControl w:val="0"/>
              <w:jc w:val="both"/>
              <w:rPr>
                <w:sz w:val="16"/>
                <w:szCs w:val="16"/>
              </w:rPr>
            </w:pPr>
          </w:p>
        </w:tc>
        <w:tc>
          <w:tcPr>
            <w:tcW w:w="1418" w:type="dxa"/>
            <w:tcBorders>
              <w:top w:val="nil"/>
              <w:left w:val="nil"/>
              <w:bottom w:val="single" w:sz="4" w:space="0" w:color="auto"/>
              <w:right w:val="nil"/>
            </w:tcBorders>
            <w:vAlign w:val="center"/>
          </w:tcPr>
          <w:p w14:paraId="0E5055F8" w14:textId="014575FC" w:rsidR="00E760CE" w:rsidRPr="008B45F2" w:rsidRDefault="00E760CE" w:rsidP="00E760CE">
            <w:pPr>
              <w:widowControl w:val="0"/>
              <w:jc w:val="center"/>
              <w:rPr>
                <w:sz w:val="22"/>
                <w:szCs w:val="22"/>
                <w:lang w:val="kk-KZ"/>
              </w:rPr>
            </w:pPr>
          </w:p>
        </w:tc>
        <w:tc>
          <w:tcPr>
            <w:tcW w:w="1477" w:type="dxa"/>
            <w:tcBorders>
              <w:top w:val="nil"/>
              <w:left w:val="nil"/>
              <w:bottom w:val="single" w:sz="4" w:space="0" w:color="auto"/>
              <w:right w:val="nil"/>
            </w:tcBorders>
            <w:vAlign w:val="center"/>
          </w:tcPr>
          <w:p w14:paraId="3AFEC683" w14:textId="209E9F3C" w:rsidR="00E760CE" w:rsidRPr="008B45F2" w:rsidRDefault="00E760CE" w:rsidP="00E760CE">
            <w:pPr>
              <w:widowControl w:val="0"/>
              <w:jc w:val="center"/>
              <w:rPr>
                <w:sz w:val="22"/>
                <w:szCs w:val="22"/>
                <w:lang w:val="kk-KZ"/>
              </w:rPr>
            </w:pPr>
          </w:p>
        </w:tc>
      </w:tr>
      <w:tr w:rsidR="00AB1E20" w:rsidRPr="008B45F2" w14:paraId="11CD47A5" w14:textId="77777777" w:rsidTr="00091AF8">
        <w:trPr>
          <w:jc w:val="center"/>
        </w:trPr>
        <w:tc>
          <w:tcPr>
            <w:tcW w:w="6652" w:type="dxa"/>
            <w:tcBorders>
              <w:top w:val="single" w:sz="4" w:space="0" w:color="auto"/>
            </w:tcBorders>
            <w:vAlign w:val="center"/>
          </w:tcPr>
          <w:p w14:paraId="0733572A" w14:textId="07E97C88" w:rsidR="00AB1E20" w:rsidRPr="008B45F2" w:rsidRDefault="00AB1E20" w:rsidP="00AB1E20">
            <w:pPr>
              <w:widowControl w:val="0"/>
              <w:jc w:val="center"/>
              <w:rPr>
                <w:sz w:val="22"/>
                <w:szCs w:val="22"/>
                <w:lang w:val="kk-KZ"/>
              </w:rPr>
            </w:pPr>
            <w:r>
              <w:rPr>
                <w:sz w:val="22"/>
                <w:szCs w:val="22"/>
                <w:lang w:val="kk-KZ"/>
              </w:rPr>
              <w:t>1</w:t>
            </w:r>
          </w:p>
        </w:tc>
        <w:tc>
          <w:tcPr>
            <w:tcW w:w="1418" w:type="dxa"/>
            <w:tcBorders>
              <w:top w:val="single" w:sz="4" w:space="0" w:color="auto"/>
            </w:tcBorders>
            <w:vAlign w:val="center"/>
          </w:tcPr>
          <w:p w14:paraId="57A3A07A" w14:textId="235B13B3" w:rsidR="00AB1E20" w:rsidRPr="008B45F2" w:rsidRDefault="00AB1E20" w:rsidP="00E760CE">
            <w:pPr>
              <w:widowControl w:val="0"/>
              <w:jc w:val="center"/>
              <w:rPr>
                <w:sz w:val="22"/>
                <w:szCs w:val="22"/>
                <w:lang w:val="kk-KZ"/>
              </w:rPr>
            </w:pPr>
            <w:r>
              <w:rPr>
                <w:sz w:val="22"/>
                <w:szCs w:val="22"/>
                <w:lang w:val="kk-KZ"/>
              </w:rPr>
              <w:t>2</w:t>
            </w:r>
          </w:p>
        </w:tc>
        <w:tc>
          <w:tcPr>
            <w:tcW w:w="1477" w:type="dxa"/>
            <w:tcBorders>
              <w:top w:val="single" w:sz="4" w:space="0" w:color="auto"/>
            </w:tcBorders>
            <w:vAlign w:val="center"/>
          </w:tcPr>
          <w:p w14:paraId="3B504754" w14:textId="780F74E9" w:rsidR="00AB1E20" w:rsidRPr="008B45F2" w:rsidRDefault="00AB1E20" w:rsidP="00E760CE">
            <w:pPr>
              <w:widowControl w:val="0"/>
              <w:jc w:val="center"/>
              <w:rPr>
                <w:sz w:val="22"/>
                <w:szCs w:val="22"/>
                <w:lang w:val="kk-KZ"/>
              </w:rPr>
            </w:pPr>
            <w:r>
              <w:rPr>
                <w:sz w:val="22"/>
                <w:szCs w:val="22"/>
                <w:lang w:val="kk-KZ"/>
              </w:rPr>
              <w:t>3</w:t>
            </w:r>
          </w:p>
        </w:tc>
      </w:tr>
      <w:tr w:rsidR="00AB1E20" w:rsidRPr="008B45F2" w14:paraId="3CCBB064" w14:textId="77777777" w:rsidTr="00765F76">
        <w:trPr>
          <w:jc w:val="center"/>
        </w:trPr>
        <w:tc>
          <w:tcPr>
            <w:tcW w:w="6652" w:type="dxa"/>
            <w:vAlign w:val="center"/>
          </w:tcPr>
          <w:p w14:paraId="2A4F4361" w14:textId="2CAB4A14" w:rsidR="00AB1E20" w:rsidRPr="008B45F2" w:rsidRDefault="00AB1E20" w:rsidP="00E760CE">
            <w:pPr>
              <w:widowControl w:val="0"/>
              <w:jc w:val="both"/>
              <w:rPr>
                <w:sz w:val="22"/>
                <w:szCs w:val="22"/>
                <w:lang w:val="kk-KZ"/>
              </w:rPr>
            </w:pPr>
            <w:r w:rsidRPr="008B45F2">
              <w:rPr>
                <w:sz w:val="22"/>
                <w:szCs w:val="22"/>
                <w:lang w:val="kk-KZ"/>
              </w:rPr>
              <w:t>Уровень омниканальности для обеспечения эффективной коммуникации с клиентами</w:t>
            </w:r>
          </w:p>
        </w:tc>
        <w:tc>
          <w:tcPr>
            <w:tcW w:w="1418" w:type="dxa"/>
            <w:vAlign w:val="center"/>
          </w:tcPr>
          <w:p w14:paraId="3DD8BB94" w14:textId="60CBE6B6" w:rsidR="00AB1E20" w:rsidRPr="008B45F2" w:rsidRDefault="00AB1E20" w:rsidP="00E760CE">
            <w:pPr>
              <w:widowControl w:val="0"/>
              <w:jc w:val="center"/>
              <w:rPr>
                <w:sz w:val="22"/>
                <w:szCs w:val="22"/>
                <w:lang w:val="kk-KZ"/>
              </w:rPr>
            </w:pPr>
            <w:r w:rsidRPr="008B45F2">
              <w:rPr>
                <w:sz w:val="22"/>
                <w:szCs w:val="22"/>
                <w:lang w:val="kk-KZ"/>
              </w:rPr>
              <w:t>7</w:t>
            </w:r>
          </w:p>
        </w:tc>
        <w:tc>
          <w:tcPr>
            <w:tcW w:w="1477" w:type="dxa"/>
            <w:vAlign w:val="center"/>
          </w:tcPr>
          <w:p w14:paraId="3EA0E05A" w14:textId="004F93E6" w:rsidR="00AB1E20" w:rsidRPr="008B45F2" w:rsidRDefault="00AB1E20" w:rsidP="00E760CE">
            <w:pPr>
              <w:widowControl w:val="0"/>
              <w:jc w:val="center"/>
              <w:rPr>
                <w:sz w:val="22"/>
                <w:szCs w:val="22"/>
                <w:lang w:val="kk-KZ"/>
              </w:rPr>
            </w:pPr>
            <w:r w:rsidRPr="008B45F2">
              <w:rPr>
                <w:sz w:val="22"/>
                <w:szCs w:val="22"/>
                <w:lang w:val="kk-KZ"/>
              </w:rPr>
              <w:t>7</w:t>
            </w:r>
          </w:p>
        </w:tc>
      </w:tr>
      <w:tr w:rsidR="00E760CE" w:rsidRPr="008B45F2" w14:paraId="1688A8A9" w14:textId="77777777" w:rsidTr="00765F76">
        <w:trPr>
          <w:jc w:val="center"/>
        </w:trPr>
        <w:tc>
          <w:tcPr>
            <w:tcW w:w="6652" w:type="dxa"/>
            <w:vAlign w:val="center"/>
          </w:tcPr>
          <w:p w14:paraId="49F839F2" w14:textId="77777777" w:rsidR="00E760CE" w:rsidRPr="008B45F2" w:rsidRDefault="00E760CE" w:rsidP="00E760CE">
            <w:pPr>
              <w:widowControl w:val="0"/>
              <w:jc w:val="both"/>
              <w:rPr>
                <w:sz w:val="22"/>
                <w:szCs w:val="22"/>
              </w:rPr>
            </w:pPr>
            <w:r w:rsidRPr="008B45F2">
              <w:rPr>
                <w:sz w:val="22"/>
                <w:szCs w:val="22"/>
              </w:rPr>
              <w:t>Присутствие компании в социальных сетях (</w:t>
            </w:r>
            <w:r w:rsidRPr="008B45F2">
              <w:rPr>
                <w:sz w:val="22"/>
                <w:szCs w:val="22"/>
                <w:lang w:val="en-US"/>
              </w:rPr>
              <w:t>Facebook</w:t>
            </w:r>
            <w:r w:rsidRPr="008B45F2">
              <w:rPr>
                <w:sz w:val="22"/>
                <w:szCs w:val="22"/>
              </w:rPr>
              <w:t xml:space="preserve">, </w:t>
            </w:r>
            <w:r w:rsidRPr="008B45F2">
              <w:rPr>
                <w:sz w:val="22"/>
                <w:szCs w:val="22"/>
                <w:lang w:val="en-US"/>
              </w:rPr>
              <w:t>Instagram</w:t>
            </w:r>
            <w:r w:rsidRPr="008B45F2">
              <w:rPr>
                <w:sz w:val="22"/>
                <w:szCs w:val="22"/>
              </w:rPr>
              <w:t xml:space="preserve"> и др.)</w:t>
            </w:r>
          </w:p>
        </w:tc>
        <w:tc>
          <w:tcPr>
            <w:tcW w:w="1418" w:type="dxa"/>
            <w:vAlign w:val="center"/>
          </w:tcPr>
          <w:p w14:paraId="52D3CF28" w14:textId="77777777" w:rsidR="00E760CE" w:rsidRPr="008B45F2" w:rsidRDefault="00E760CE" w:rsidP="00E760CE">
            <w:pPr>
              <w:widowControl w:val="0"/>
              <w:jc w:val="center"/>
              <w:rPr>
                <w:sz w:val="22"/>
                <w:szCs w:val="22"/>
                <w:lang w:val="kk-KZ"/>
              </w:rPr>
            </w:pPr>
            <w:r w:rsidRPr="008B45F2">
              <w:rPr>
                <w:sz w:val="22"/>
                <w:szCs w:val="22"/>
                <w:lang w:val="kk-KZ"/>
              </w:rPr>
              <w:t>1</w:t>
            </w:r>
          </w:p>
        </w:tc>
        <w:tc>
          <w:tcPr>
            <w:tcW w:w="1477" w:type="dxa"/>
            <w:vAlign w:val="center"/>
          </w:tcPr>
          <w:p w14:paraId="22BF0DFF" w14:textId="77777777" w:rsidR="00E760CE" w:rsidRPr="008B45F2" w:rsidRDefault="00E760CE" w:rsidP="00E760CE">
            <w:pPr>
              <w:widowControl w:val="0"/>
              <w:jc w:val="center"/>
              <w:rPr>
                <w:sz w:val="22"/>
                <w:szCs w:val="22"/>
                <w:lang w:val="kk-KZ"/>
              </w:rPr>
            </w:pPr>
            <w:r w:rsidRPr="008B45F2">
              <w:rPr>
                <w:sz w:val="22"/>
                <w:szCs w:val="22"/>
                <w:lang w:val="kk-KZ"/>
              </w:rPr>
              <w:t>1</w:t>
            </w:r>
          </w:p>
        </w:tc>
      </w:tr>
      <w:tr w:rsidR="00E760CE" w:rsidRPr="008B45F2" w14:paraId="39E999EE" w14:textId="77777777" w:rsidTr="00765F76">
        <w:trPr>
          <w:jc w:val="center"/>
        </w:trPr>
        <w:tc>
          <w:tcPr>
            <w:tcW w:w="6652" w:type="dxa"/>
            <w:vAlign w:val="center"/>
          </w:tcPr>
          <w:p w14:paraId="0B86A38E" w14:textId="77777777" w:rsidR="00E760CE" w:rsidRPr="008B45F2" w:rsidRDefault="00E760CE" w:rsidP="00E760CE">
            <w:pPr>
              <w:widowControl w:val="0"/>
              <w:jc w:val="both"/>
              <w:rPr>
                <w:sz w:val="22"/>
                <w:szCs w:val="22"/>
              </w:rPr>
            </w:pPr>
            <w:r w:rsidRPr="008B45F2">
              <w:rPr>
                <w:sz w:val="22"/>
                <w:szCs w:val="22"/>
              </w:rPr>
              <w:t>Наличие официального сайта компании с возможностью обратной связи</w:t>
            </w:r>
          </w:p>
        </w:tc>
        <w:tc>
          <w:tcPr>
            <w:tcW w:w="1418" w:type="dxa"/>
            <w:vAlign w:val="center"/>
          </w:tcPr>
          <w:p w14:paraId="473D422C" w14:textId="77777777" w:rsidR="00E760CE" w:rsidRPr="008B45F2" w:rsidRDefault="00E760CE" w:rsidP="00E760CE">
            <w:pPr>
              <w:widowControl w:val="0"/>
              <w:jc w:val="center"/>
              <w:rPr>
                <w:sz w:val="22"/>
                <w:szCs w:val="22"/>
                <w:lang w:val="kk-KZ"/>
              </w:rPr>
            </w:pPr>
            <w:r w:rsidRPr="008B45F2">
              <w:rPr>
                <w:sz w:val="22"/>
                <w:szCs w:val="22"/>
                <w:lang w:val="kk-KZ"/>
              </w:rPr>
              <w:t>0</w:t>
            </w:r>
          </w:p>
        </w:tc>
        <w:tc>
          <w:tcPr>
            <w:tcW w:w="1477" w:type="dxa"/>
            <w:vAlign w:val="center"/>
          </w:tcPr>
          <w:p w14:paraId="142065AF" w14:textId="77777777" w:rsidR="00E760CE" w:rsidRPr="008B45F2" w:rsidRDefault="00E760CE" w:rsidP="00E760CE">
            <w:pPr>
              <w:widowControl w:val="0"/>
              <w:jc w:val="center"/>
              <w:rPr>
                <w:sz w:val="22"/>
                <w:szCs w:val="22"/>
                <w:lang w:val="kk-KZ"/>
              </w:rPr>
            </w:pPr>
            <w:r w:rsidRPr="008B45F2">
              <w:rPr>
                <w:sz w:val="22"/>
                <w:szCs w:val="22"/>
                <w:lang w:val="kk-KZ"/>
              </w:rPr>
              <w:t>1</w:t>
            </w:r>
          </w:p>
        </w:tc>
      </w:tr>
      <w:tr w:rsidR="00E760CE" w:rsidRPr="008B45F2" w14:paraId="36927330" w14:textId="77777777" w:rsidTr="00F22164">
        <w:trPr>
          <w:jc w:val="center"/>
        </w:trPr>
        <w:tc>
          <w:tcPr>
            <w:tcW w:w="6652" w:type="dxa"/>
            <w:tcBorders>
              <w:bottom w:val="nil"/>
            </w:tcBorders>
            <w:vAlign w:val="center"/>
          </w:tcPr>
          <w:p w14:paraId="43837E18" w14:textId="3F65B750" w:rsidR="00E760CE" w:rsidRPr="008B45F2" w:rsidRDefault="00E760CE" w:rsidP="00E760CE">
            <w:pPr>
              <w:widowControl w:val="0"/>
              <w:jc w:val="both"/>
              <w:rPr>
                <w:sz w:val="22"/>
                <w:szCs w:val="22"/>
              </w:rPr>
            </w:pPr>
            <w:r w:rsidRPr="008B45F2">
              <w:rPr>
                <w:sz w:val="22"/>
                <w:szCs w:val="22"/>
              </w:rPr>
              <w:t xml:space="preserve">Наличие и эффективность работы автоматизированных систем отслеживания и уведомления клиентов о статусе заказанных </w:t>
            </w:r>
            <w:r w:rsidR="00AB1E20" w:rsidRPr="008B45F2">
              <w:rPr>
                <w:sz w:val="22"/>
                <w:szCs w:val="22"/>
              </w:rPr>
              <w:t>товаров / услуг</w:t>
            </w:r>
          </w:p>
        </w:tc>
        <w:tc>
          <w:tcPr>
            <w:tcW w:w="1418" w:type="dxa"/>
            <w:tcBorders>
              <w:bottom w:val="nil"/>
            </w:tcBorders>
            <w:vAlign w:val="center"/>
          </w:tcPr>
          <w:p w14:paraId="26893EB4" w14:textId="77777777" w:rsidR="00E760CE" w:rsidRPr="008B45F2" w:rsidRDefault="00E760CE" w:rsidP="00E760CE">
            <w:pPr>
              <w:widowControl w:val="0"/>
              <w:jc w:val="center"/>
              <w:rPr>
                <w:sz w:val="22"/>
                <w:szCs w:val="22"/>
                <w:lang w:val="kk-KZ"/>
              </w:rPr>
            </w:pPr>
            <w:r w:rsidRPr="008B45F2">
              <w:rPr>
                <w:sz w:val="22"/>
                <w:szCs w:val="22"/>
                <w:lang w:val="kk-KZ"/>
              </w:rPr>
              <w:t>10</w:t>
            </w:r>
          </w:p>
        </w:tc>
        <w:tc>
          <w:tcPr>
            <w:tcW w:w="1477" w:type="dxa"/>
            <w:tcBorders>
              <w:bottom w:val="nil"/>
            </w:tcBorders>
            <w:vAlign w:val="center"/>
          </w:tcPr>
          <w:p w14:paraId="7A374D03" w14:textId="77777777" w:rsidR="00E760CE" w:rsidRPr="008B45F2" w:rsidRDefault="00E760CE" w:rsidP="00E760CE">
            <w:pPr>
              <w:widowControl w:val="0"/>
              <w:jc w:val="center"/>
              <w:rPr>
                <w:sz w:val="22"/>
                <w:szCs w:val="22"/>
                <w:lang w:val="kk-KZ"/>
              </w:rPr>
            </w:pPr>
            <w:r w:rsidRPr="008B45F2">
              <w:rPr>
                <w:sz w:val="22"/>
                <w:szCs w:val="22"/>
                <w:lang w:val="kk-KZ"/>
              </w:rPr>
              <w:t>10</w:t>
            </w:r>
          </w:p>
        </w:tc>
      </w:tr>
      <w:tr w:rsidR="00E760CE" w:rsidRPr="008B45F2" w14:paraId="1BCC2D34" w14:textId="77777777" w:rsidTr="00765F76">
        <w:trPr>
          <w:jc w:val="center"/>
        </w:trPr>
        <w:tc>
          <w:tcPr>
            <w:tcW w:w="6652" w:type="dxa"/>
            <w:vAlign w:val="center"/>
          </w:tcPr>
          <w:p w14:paraId="2D04E093" w14:textId="77777777" w:rsidR="00E760CE" w:rsidRPr="008B45F2" w:rsidRDefault="00E760CE" w:rsidP="00E760CE">
            <w:pPr>
              <w:widowControl w:val="0"/>
              <w:jc w:val="both"/>
              <w:rPr>
                <w:sz w:val="22"/>
                <w:szCs w:val="22"/>
              </w:rPr>
            </w:pPr>
            <w:r w:rsidRPr="008B45F2">
              <w:rPr>
                <w:sz w:val="22"/>
                <w:szCs w:val="22"/>
              </w:rPr>
              <w:t xml:space="preserve">Степень внедрения элементов цифрового маркетинга и </w:t>
            </w:r>
            <w:r w:rsidRPr="008B45F2">
              <w:rPr>
                <w:sz w:val="22"/>
                <w:szCs w:val="22"/>
                <w:lang w:val="en-US"/>
              </w:rPr>
              <w:t>SMM</w:t>
            </w:r>
          </w:p>
        </w:tc>
        <w:tc>
          <w:tcPr>
            <w:tcW w:w="1418" w:type="dxa"/>
            <w:vAlign w:val="center"/>
          </w:tcPr>
          <w:p w14:paraId="2F282D9D" w14:textId="77777777" w:rsidR="00E760CE" w:rsidRPr="008B45F2" w:rsidRDefault="00E760CE" w:rsidP="00E760CE">
            <w:pPr>
              <w:widowControl w:val="0"/>
              <w:jc w:val="center"/>
              <w:rPr>
                <w:sz w:val="22"/>
                <w:szCs w:val="22"/>
                <w:lang w:val="kk-KZ"/>
              </w:rPr>
            </w:pPr>
            <w:r w:rsidRPr="008B45F2">
              <w:rPr>
                <w:sz w:val="22"/>
                <w:szCs w:val="22"/>
                <w:lang w:val="kk-KZ"/>
              </w:rPr>
              <w:t>6</w:t>
            </w:r>
          </w:p>
        </w:tc>
        <w:tc>
          <w:tcPr>
            <w:tcW w:w="1477" w:type="dxa"/>
            <w:vAlign w:val="center"/>
          </w:tcPr>
          <w:p w14:paraId="336A9B14" w14:textId="77777777" w:rsidR="00E760CE" w:rsidRPr="008B45F2" w:rsidRDefault="00E760CE" w:rsidP="00E760CE">
            <w:pPr>
              <w:widowControl w:val="0"/>
              <w:jc w:val="center"/>
              <w:rPr>
                <w:sz w:val="22"/>
                <w:szCs w:val="22"/>
                <w:lang w:val="kk-KZ"/>
              </w:rPr>
            </w:pPr>
            <w:r w:rsidRPr="008B45F2">
              <w:rPr>
                <w:sz w:val="22"/>
                <w:szCs w:val="22"/>
                <w:lang w:val="kk-KZ"/>
              </w:rPr>
              <w:t>6</w:t>
            </w:r>
          </w:p>
        </w:tc>
      </w:tr>
      <w:tr w:rsidR="00E760CE" w:rsidRPr="008B45F2" w14:paraId="209519A4" w14:textId="77777777" w:rsidTr="00765F76">
        <w:trPr>
          <w:jc w:val="center"/>
        </w:trPr>
        <w:tc>
          <w:tcPr>
            <w:tcW w:w="9547" w:type="dxa"/>
            <w:gridSpan w:val="3"/>
          </w:tcPr>
          <w:p w14:paraId="02EEDCB1" w14:textId="7681E639" w:rsidR="00E760CE" w:rsidRPr="008B45F2" w:rsidRDefault="00E760CE" w:rsidP="00E760CE">
            <w:pPr>
              <w:widowControl w:val="0"/>
              <w:jc w:val="both"/>
              <w:rPr>
                <w:sz w:val="22"/>
                <w:szCs w:val="22"/>
              </w:rPr>
            </w:pPr>
            <w:bookmarkStart w:id="22" w:name="_Hlk209726141"/>
            <w:r w:rsidRPr="008B45F2">
              <w:rPr>
                <w:sz w:val="22"/>
                <w:szCs w:val="22"/>
              </w:rPr>
              <w:t>8 БЛОК ПАРАМЕТРОВ ОЦЕНКИ - МОНИТОРИНГ И КОНТРОЛЬ (MONCONTR)</w:t>
            </w:r>
            <w:bookmarkEnd w:id="22"/>
          </w:p>
        </w:tc>
      </w:tr>
      <w:tr w:rsidR="00E760CE" w:rsidRPr="008B45F2" w14:paraId="673DE9A4" w14:textId="77777777" w:rsidTr="00765F76">
        <w:trPr>
          <w:jc w:val="center"/>
        </w:trPr>
        <w:tc>
          <w:tcPr>
            <w:tcW w:w="6652" w:type="dxa"/>
            <w:vAlign w:val="center"/>
          </w:tcPr>
          <w:p w14:paraId="51BD35D6" w14:textId="77777777" w:rsidR="00E760CE" w:rsidRPr="008B45F2" w:rsidRDefault="00E760CE" w:rsidP="00E760CE">
            <w:pPr>
              <w:widowControl w:val="0"/>
              <w:jc w:val="both"/>
              <w:rPr>
                <w:sz w:val="22"/>
                <w:szCs w:val="22"/>
              </w:rPr>
            </w:pPr>
            <w:r w:rsidRPr="008B45F2">
              <w:rPr>
                <w:sz w:val="22"/>
                <w:szCs w:val="22"/>
              </w:rPr>
              <w:t>Наличие системы мониторинга и контроля цифровых преобразований в деятельности промышленного предприятия</w:t>
            </w:r>
          </w:p>
        </w:tc>
        <w:tc>
          <w:tcPr>
            <w:tcW w:w="1418" w:type="dxa"/>
            <w:vAlign w:val="center"/>
          </w:tcPr>
          <w:p w14:paraId="62C727EF" w14:textId="77777777" w:rsidR="00E760CE" w:rsidRPr="008B45F2" w:rsidRDefault="00E760CE" w:rsidP="00E760CE">
            <w:pPr>
              <w:widowControl w:val="0"/>
              <w:jc w:val="center"/>
              <w:rPr>
                <w:sz w:val="22"/>
                <w:szCs w:val="22"/>
                <w:lang w:val="kk-KZ"/>
              </w:rPr>
            </w:pPr>
            <w:r w:rsidRPr="008B45F2">
              <w:rPr>
                <w:sz w:val="22"/>
                <w:szCs w:val="22"/>
                <w:lang w:val="kk-KZ"/>
              </w:rPr>
              <w:t>1</w:t>
            </w:r>
          </w:p>
        </w:tc>
        <w:tc>
          <w:tcPr>
            <w:tcW w:w="1477" w:type="dxa"/>
            <w:vAlign w:val="center"/>
          </w:tcPr>
          <w:p w14:paraId="0D53E9D3" w14:textId="77777777" w:rsidR="00E760CE" w:rsidRPr="008B45F2" w:rsidRDefault="00E760CE" w:rsidP="00E760CE">
            <w:pPr>
              <w:widowControl w:val="0"/>
              <w:jc w:val="center"/>
              <w:rPr>
                <w:sz w:val="22"/>
                <w:szCs w:val="22"/>
                <w:lang w:val="kk-KZ"/>
              </w:rPr>
            </w:pPr>
            <w:r w:rsidRPr="008B45F2">
              <w:rPr>
                <w:sz w:val="22"/>
                <w:szCs w:val="22"/>
                <w:lang w:val="kk-KZ"/>
              </w:rPr>
              <w:t>1</w:t>
            </w:r>
          </w:p>
        </w:tc>
      </w:tr>
      <w:tr w:rsidR="00E760CE" w:rsidRPr="008B45F2" w14:paraId="64BCEF65" w14:textId="77777777" w:rsidTr="00765F76">
        <w:trPr>
          <w:jc w:val="center"/>
        </w:trPr>
        <w:tc>
          <w:tcPr>
            <w:tcW w:w="6652" w:type="dxa"/>
            <w:vAlign w:val="center"/>
          </w:tcPr>
          <w:p w14:paraId="220B7E77" w14:textId="77777777" w:rsidR="00E760CE" w:rsidRPr="008B45F2" w:rsidRDefault="00E760CE" w:rsidP="00E760CE">
            <w:pPr>
              <w:widowControl w:val="0"/>
              <w:jc w:val="both"/>
              <w:rPr>
                <w:sz w:val="22"/>
                <w:szCs w:val="22"/>
              </w:rPr>
            </w:pPr>
            <w:r w:rsidRPr="008B45F2">
              <w:rPr>
                <w:sz w:val="22"/>
                <w:szCs w:val="22"/>
              </w:rPr>
              <w:t>Наличие системы оценки эффективности принимаемых управленческих решений в условиях цифровой трансформации промышленного предприятия</w:t>
            </w:r>
          </w:p>
        </w:tc>
        <w:tc>
          <w:tcPr>
            <w:tcW w:w="1418" w:type="dxa"/>
            <w:vAlign w:val="center"/>
          </w:tcPr>
          <w:p w14:paraId="2DFF72C0" w14:textId="77777777" w:rsidR="00E760CE" w:rsidRPr="008B45F2" w:rsidRDefault="00E760CE" w:rsidP="00E760CE">
            <w:pPr>
              <w:widowControl w:val="0"/>
              <w:jc w:val="center"/>
              <w:rPr>
                <w:sz w:val="22"/>
                <w:szCs w:val="22"/>
                <w:lang w:val="kk-KZ"/>
              </w:rPr>
            </w:pPr>
            <w:r w:rsidRPr="008B45F2">
              <w:rPr>
                <w:sz w:val="22"/>
                <w:szCs w:val="22"/>
                <w:lang w:val="kk-KZ"/>
              </w:rPr>
              <w:t>1</w:t>
            </w:r>
          </w:p>
        </w:tc>
        <w:tc>
          <w:tcPr>
            <w:tcW w:w="1477" w:type="dxa"/>
            <w:vAlign w:val="center"/>
          </w:tcPr>
          <w:p w14:paraId="3BE1E938" w14:textId="77777777" w:rsidR="00E760CE" w:rsidRPr="008B45F2" w:rsidRDefault="00E760CE" w:rsidP="00E760CE">
            <w:pPr>
              <w:widowControl w:val="0"/>
              <w:jc w:val="center"/>
              <w:rPr>
                <w:sz w:val="22"/>
                <w:szCs w:val="22"/>
                <w:lang w:val="kk-KZ"/>
              </w:rPr>
            </w:pPr>
            <w:r w:rsidRPr="008B45F2">
              <w:rPr>
                <w:sz w:val="22"/>
                <w:szCs w:val="22"/>
                <w:lang w:val="kk-KZ"/>
              </w:rPr>
              <w:t>1</w:t>
            </w:r>
          </w:p>
        </w:tc>
      </w:tr>
      <w:tr w:rsidR="00E760CE" w:rsidRPr="008B45F2" w14:paraId="491F656A" w14:textId="77777777" w:rsidTr="00765F76">
        <w:trPr>
          <w:jc w:val="center"/>
        </w:trPr>
        <w:tc>
          <w:tcPr>
            <w:tcW w:w="6652" w:type="dxa"/>
            <w:vAlign w:val="center"/>
          </w:tcPr>
          <w:p w14:paraId="03C30BF5" w14:textId="77777777" w:rsidR="00E760CE" w:rsidRPr="008B45F2" w:rsidRDefault="00E760CE" w:rsidP="00E760CE">
            <w:pPr>
              <w:widowControl w:val="0"/>
              <w:jc w:val="both"/>
              <w:rPr>
                <w:sz w:val="22"/>
                <w:szCs w:val="22"/>
              </w:rPr>
            </w:pPr>
            <w:r w:rsidRPr="008B45F2">
              <w:rPr>
                <w:sz w:val="22"/>
                <w:szCs w:val="22"/>
              </w:rPr>
              <w:t>Уровень использования интерактивных панелей (дашбордов) и визуализации данных для оперативного контроля</w:t>
            </w:r>
          </w:p>
        </w:tc>
        <w:tc>
          <w:tcPr>
            <w:tcW w:w="1418" w:type="dxa"/>
            <w:vAlign w:val="center"/>
          </w:tcPr>
          <w:p w14:paraId="6CAE7491" w14:textId="77777777" w:rsidR="00E760CE" w:rsidRPr="008B45F2" w:rsidRDefault="00E760CE" w:rsidP="00E760CE">
            <w:pPr>
              <w:widowControl w:val="0"/>
              <w:jc w:val="center"/>
              <w:rPr>
                <w:sz w:val="22"/>
                <w:szCs w:val="22"/>
                <w:lang w:val="kk-KZ"/>
              </w:rPr>
            </w:pPr>
            <w:r w:rsidRPr="008B45F2">
              <w:rPr>
                <w:sz w:val="22"/>
                <w:szCs w:val="22"/>
                <w:lang w:val="kk-KZ"/>
              </w:rPr>
              <w:t>2</w:t>
            </w:r>
          </w:p>
        </w:tc>
        <w:tc>
          <w:tcPr>
            <w:tcW w:w="1477" w:type="dxa"/>
            <w:vAlign w:val="center"/>
          </w:tcPr>
          <w:p w14:paraId="7BBAD236" w14:textId="77777777" w:rsidR="00E760CE" w:rsidRPr="008B45F2" w:rsidRDefault="00E760CE" w:rsidP="00E760CE">
            <w:pPr>
              <w:widowControl w:val="0"/>
              <w:jc w:val="center"/>
              <w:rPr>
                <w:sz w:val="22"/>
                <w:szCs w:val="22"/>
                <w:lang w:val="kk-KZ"/>
              </w:rPr>
            </w:pPr>
            <w:r w:rsidRPr="008B45F2">
              <w:rPr>
                <w:sz w:val="22"/>
                <w:szCs w:val="22"/>
                <w:lang w:val="kk-KZ"/>
              </w:rPr>
              <w:t>2</w:t>
            </w:r>
          </w:p>
        </w:tc>
      </w:tr>
      <w:tr w:rsidR="00E760CE" w:rsidRPr="008B45F2" w14:paraId="03C91F4D" w14:textId="77777777" w:rsidTr="00765F76">
        <w:trPr>
          <w:jc w:val="center"/>
        </w:trPr>
        <w:tc>
          <w:tcPr>
            <w:tcW w:w="6652" w:type="dxa"/>
            <w:vAlign w:val="center"/>
          </w:tcPr>
          <w:p w14:paraId="2D951F61" w14:textId="1D69055B" w:rsidR="00E760CE" w:rsidRPr="008B45F2" w:rsidRDefault="00E760CE" w:rsidP="00E760CE">
            <w:pPr>
              <w:widowControl w:val="0"/>
              <w:jc w:val="both"/>
              <w:rPr>
                <w:sz w:val="22"/>
                <w:szCs w:val="22"/>
              </w:rPr>
            </w:pPr>
            <w:r w:rsidRPr="008B45F2">
              <w:rPr>
                <w:sz w:val="22"/>
                <w:szCs w:val="22"/>
              </w:rPr>
              <w:t xml:space="preserve">Уровень цифровизации контроля качества (в рамках </w:t>
            </w:r>
            <w:r w:rsidR="007C1714" w:rsidRPr="008B45F2">
              <w:rPr>
                <w:sz w:val="22"/>
                <w:szCs w:val="22"/>
              </w:rPr>
              <w:t>производственных циклов)</w:t>
            </w:r>
          </w:p>
        </w:tc>
        <w:tc>
          <w:tcPr>
            <w:tcW w:w="1418" w:type="dxa"/>
            <w:vAlign w:val="center"/>
          </w:tcPr>
          <w:p w14:paraId="4CE1A853" w14:textId="77777777" w:rsidR="00E760CE" w:rsidRPr="008B45F2" w:rsidRDefault="00E760CE" w:rsidP="00E760CE">
            <w:pPr>
              <w:widowControl w:val="0"/>
              <w:jc w:val="center"/>
              <w:rPr>
                <w:sz w:val="22"/>
                <w:szCs w:val="22"/>
                <w:lang w:val="kk-KZ"/>
              </w:rPr>
            </w:pPr>
            <w:r w:rsidRPr="008B45F2">
              <w:rPr>
                <w:sz w:val="22"/>
                <w:szCs w:val="22"/>
                <w:lang w:val="kk-KZ"/>
              </w:rPr>
              <w:t>5</w:t>
            </w:r>
          </w:p>
        </w:tc>
        <w:tc>
          <w:tcPr>
            <w:tcW w:w="1477" w:type="dxa"/>
            <w:vAlign w:val="center"/>
          </w:tcPr>
          <w:p w14:paraId="08035B10" w14:textId="77777777" w:rsidR="00E760CE" w:rsidRPr="008B45F2" w:rsidRDefault="00E760CE" w:rsidP="00E760CE">
            <w:pPr>
              <w:widowControl w:val="0"/>
              <w:jc w:val="center"/>
              <w:rPr>
                <w:sz w:val="22"/>
                <w:szCs w:val="22"/>
                <w:lang w:val="kk-KZ"/>
              </w:rPr>
            </w:pPr>
            <w:r w:rsidRPr="008B45F2">
              <w:rPr>
                <w:sz w:val="22"/>
                <w:szCs w:val="22"/>
                <w:lang w:val="kk-KZ"/>
              </w:rPr>
              <w:t>5</w:t>
            </w:r>
          </w:p>
        </w:tc>
      </w:tr>
      <w:tr w:rsidR="00BF20D1" w:rsidRPr="008B45F2" w14:paraId="0710E49A" w14:textId="77777777" w:rsidTr="001C7566">
        <w:trPr>
          <w:jc w:val="center"/>
        </w:trPr>
        <w:tc>
          <w:tcPr>
            <w:tcW w:w="6652" w:type="dxa"/>
            <w:vAlign w:val="center"/>
          </w:tcPr>
          <w:p w14:paraId="299B9D73" w14:textId="7A4F872F" w:rsidR="00BF20D1" w:rsidRDefault="00BF20D1" w:rsidP="00BF20D1">
            <w:pPr>
              <w:widowControl w:val="0"/>
              <w:rPr>
                <w:sz w:val="22"/>
                <w:szCs w:val="22"/>
              </w:rPr>
            </w:pPr>
            <w:r w:rsidRPr="008B45F2">
              <w:rPr>
                <w:sz w:val="22"/>
                <w:szCs w:val="22"/>
              </w:rPr>
              <w:t>Уровень цифровизации контроля процесса управления цепями поставок</w:t>
            </w:r>
          </w:p>
        </w:tc>
        <w:tc>
          <w:tcPr>
            <w:tcW w:w="1418" w:type="dxa"/>
            <w:vAlign w:val="center"/>
          </w:tcPr>
          <w:p w14:paraId="51F3FDF2" w14:textId="58021A79" w:rsidR="00BF20D1" w:rsidRDefault="00BF20D1" w:rsidP="00BF20D1">
            <w:pPr>
              <w:widowControl w:val="0"/>
              <w:jc w:val="center"/>
              <w:rPr>
                <w:sz w:val="22"/>
                <w:szCs w:val="22"/>
                <w:lang w:val="kk-KZ"/>
              </w:rPr>
            </w:pPr>
            <w:r w:rsidRPr="008B45F2">
              <w:rPr>
                <w:sz w:val="22"/>
                <w:szCs w:val="22"/>
                <w:lang w:val="kk-KZ"/>
              </w:rPr>
              <w:t>5</w:t>
            </w:r>
          </w:p>
        </w:tc>
        <w:tc>
          <w:tcPr>
            <w:tcW w:w="1477" w:type="dxa"/>
            <w:vAlign w:val="center"/>
          </w:tcPr>
          <w:p w14:paraId="18621D76" w14:textId="63BE6C4C" w:rsidR="00BF20D1" w:rsidRDefault="00BF20D1" w:rsidP="00BF20D1">
            <w:pPr>
              <w:widowControl w:val="0"/>
              <w:jc w:val="center"/>
              <w:rPr>
                <w:sz w:val="22"/>
                <w:szCs w:val="22"/>
                <w:lang w:val="kk-KZ"/>
              </w:rPr>
            </w:pPr>
            <w:r w:rsidRPr="008B45F2">
              <w:rPr>
                <w:sz w:val="22"/>
                <w:szCs w:val="22"/>
                <w:lang w:val="kk-KZ"/>
              </w:rPr>
              <w:t>5</w:t>
            </w:r>
          </w:p>
        </w:tc>
      </w:tr>
      <w:tr w:rsidR="00BF20D1" w:rsidRPr="008B45F2" w14:paraId="6BD5554A" w14:textId="77777777" w:rsidTr="001C7566">
        <w:trPr>
          <w:jc w:val="center"/>
        </w:trPr>
        <w:tc>
          <w:tcPr>
            <w:tcW w:w="6652" w:type="dxa"/>
            <w:vAlign w:val="center"/>
          </w:tcPr>
          <w:p w14:paraId="1B4D7F5F" w14:textId="77777777" w:rsidR="00BF20D1" w:rsidRPr="008B45F2" w:rsidRDefault="00BF20D1" w:rsidP="00BF20D1">
            <w:pPr>
              <w:widowControl w:val="0"/>
              <w:rPr>
                <w:sz w:val="22"/>
                <w:szCs w:val="22"/>
              </w:rPr>
            </w:pPr>
            <w:r w:rsidRPr="008B45F2">
              <w:rPr>
                <w:sz w:val="22"/>
                <w:szCs w:val="22"/>
              </w:rPr>
              <w:t xml:space="preserve">Степень цифровизации процессов, связанных с осуществлением контроля работы с потребителями, </w:t>
            </w:r>
          </w:p>
          <w:p w14:paraId="44F9C884" w14:textId="071C183C" w:rsidR="00BF20D1" w:rsidRDefault="00BF20D1" w:rsidP="00BF20D1">
            <w:pPr>
              <w:widowControl w:val="0"/>
              <w:rPr>
                <w:sz w:val="22"/>
                <w:szCs w:val="22"/>
              </w:rPr>
            </w:pPr>
            <w:r w:rsidRPr="008B45F2">
              <w:rPr>
                <w:sz w:val="22"/>
                <w:szCs w:val="22"/>
              </w:rPr>
              <w:t>поставщиками и другими заинтересованными в сотрудничестве лицами</w:t>
            </w:r>
          </w:p>
        </w:tc>
        <w:tc>
          <w:tcPr>
            <w:tcW w:w="1418" w:type="dxa"/>
            <w:vAlign w:val="center"/>
          </w:tcPr>
          <w:p w14:paraId="3D8E4659" w14:textId="5BDA7C87" w:rsidR="00BF20D1" w:rsidRDefault="00BF20D1" w:rsidP="00BF20D1">
            <w:pPr>
              <w:widowControl w:val="0"/>
              <w:jc w:val="center"/>
              <w:rPr>
                <w:sz w:val="22"/>
                <w:szCs w:val="22"/>
                <w:lang w:val="kk-KZ"/>
              </w:rPr>
            </w:pPr>
            <w:r w:rsidRPr="008B45F2">
              <w:rPr>
                <w:sz w:val="22"/>
                <w:szCs w:val="22"/>
                <w:lang w:val="kk-KZ"/>
              </w:rPr>
              <w:t>5</w:t>
            </w:r>
          </w:p>
        </w:tc>
        <w:tc>
          <w:tcPr>
            <w:tcW w:w="1477" w:type="dxa"/>
            <w:vAlign w:val="center"/>
          </w:tcPr>
          <w:p w14:paraId="162D885F" w14:textId="67E832DD" w:rsidR="00BF20D1" w:rsidRDefault="00BF20D1" w:rsidP="00BF20D1">
            <w:pPr>
              <w:widowControl w:val="0"/>
              <w:jc w:val="center"/>
              <w:rPr>
                <w:sz w:val="22"/>
                <w:szCs w:val="22"/>
                <w:lang w:val="kk-KZ"/>
              </w:rPr>
            </w:pPr>
            <w:r w:rsidRPr="008B45F2">
              <w:rPr>
                <w:sz w:val="22"/>
                <w:szCs w:val="22"/>
                <w:lang w:val="kk-KZ"/>
              </w:rPr>
              <w:t>5</w:t>
            </w:r>
          </w:p>
        </w:tc>
      </w:tr>
      <w:tr w:rsidR="00BF20D1" w:rsidRPr="008B45F2" w14:paraId="7DEF01D5" w14:textId="77777777" w:rsidTr="00765F76">
        <w:trPr>
          <w:jc w:val="center"/>
        </w:trPr>
        <w:tc>
          <w:tcPr>
            <w:tcW w:w="6652" w:type="dxa"/>
            <w:vAlign w:val="center"/>
          </w:tcPr>
          <w:p w14:paraId="7DBAE662" w14:textId="77777777" w:rsidR="00BF20D1" w:rsidRPr="008B45F2" w:rsidRDefault="00BF20D1" w:rsidP="00BF20D1">
            <w:pPr>
              <w:widowControl w:val="0"/>
              <w:jc w:val="both"/>
              <w:rPr>
                <w:sz w:val="22"/>
                <w:szCs w:val="22"/>
              </w:rPr>
            </w:pPr>
            <w:r w:rsidRPr="008B45F2">
              <w:rPr>
                <w:sz w:val="22"/>
                <w:szCs w:val="22"/>
              </w:rPr>
              <w:t>Уровень отслеживания и частота мониторинга клиентского пути (начиная с покупки товаров / услуги, заканчивая послепродажным обслуживанием)</w:t>
            </w:r>
          </w:p>
        </w:tc>
        <w:tc>
          <w:tcPr>
            <w:tcW w:w="1418" w:type="dxa"/>
            <w:vAlign w:val="center"/>
          </w:tcPr>
          <w:p w14:paraId="06253125" w14:textId="77777777" w:rsidR="00BF20D1" w:rsidRPr="008B45F2" w:rsidRDefault="00BF20D1" w:rsidP="00BF20D1">
            <w:pPr>
              <w:widowControl w:val="0"/>
              <w:jc w:val="center"/>
              <w:rPr>
                <w:sz w:val="22"/>
                <w:szCs w:val="22"/>
                <w:lang w:val="kk-KZ"/>
              </w:rPr>
            </w:pPr>
            <w:r w:rsidRPr="008B45F2">
              <w:rPr>
                <w:sz w:val="22"/>
                <w:szCs w:val="22"/>
                <w:lang w:val="kk-KZ"/>
              </w:rPr>
              <w:t>8</w:t>
            </w:r>
          </w:p>
        </w:tc>
        <w:tc>
          <w:tcPr>
            <w:tcW w:w="1477" w:type="dxa"/>
            <w:vAlign w:val="center"/>
          </w:tcPr>
          <w:p w14:paraId="5BDB0F83" w14:textId="77777777" w:rsidR="00BF20D1" w:rsidRPr="008B45F2" w:rsidRDefault="00BF20D1" w:rsidP="00BF20D1">
            <w:pPr>
              <w:widowControl w:val="0"/>
              <w:jc w:val="center"/>
              <w:rPr>
                <w:sz w:val="22"/>
                <w:szCs w:val="22"/>
                <w:lang w:val="kk-KZ"/>
              </w:rPr>
            </w:pPr>
            <w:r w:rsidRPr="008B45F2">
              <w:rPr>
                <w:sz w:val="22"/>
                <w:szCs w:val="22"/>
                <w:lang w:val="kk-KZ"/>
              </w:rPr>
              <w:t>7</w:t>
            </w:r>
          </w:p>
        </w:tc>
      </w:tr>
      <w:tr w:rsidR="00BF20D1" w:rsidRPr="008B45F2" w14:paraId="37C41900" w14:textId="77777777" w:rsidTr="00765F76">
        <w:trPr>
          <w:jc w:val="center"/>
        </w:trPr>
        <w:tc>
          <w:tcPr>
            <w:tcW w:w="9547" w:type="dxa"/>
            <w:gridSpan w:val="3"/>
          </w:tcPr>
          <w:p w14:paraId="55264223" w14:textId="14434768" w:rsidR="00BF20D1" w:rsidRPr="008B45F2" w:rsidRDefault="00BF20D1" w:rsidP="00BF20D1">
            <w:pPr>
              <w:widowControl w:val="0"/>
              <w:jc w:val="both"/>
              <w:rPr>
                <w:sz w:val="22"/>
                <w:szCs w:val="22"/>
              </w:rPr>
            </w:pPr>
            <w:bookmarkStart w:id="23" w:name="_Hlk209726147"/>
            <w:r w:rsidRPr="008B45F2">
              <w:rPr>
                <w:sz w:val="22"/>
                <w:szCs w:val="22"/>
              </w:rPr>
              <w:t>9 БЛОК ПАРАМЕТРОВ ОЦЕНКИ - КИБЕРБЕЗОПАСНОСТЬ (CYBSEC)</w:t>
            </w:r>
            <w:bookmarkEnd w:id="23"/>
          </w:p>
        </w:tc>
      </w:tr>
      <w:tr w:rsidR="00BF20D1" w:rsidRPr="008B45F2" w14:paraId="66A64E4F" w14:textId="77777777" w:rsidTr="00765F76">
        <w:trPr>
          <w:jc w:val="center"/>
        </w:trPr>
        <w:tc>
          <w:tcPr>
            <w:tcW w:w="6652" w:type="dxa"/>
            <w:vAlign w:val="center"/>
          </w:tcPr>
          <w:p w14:paraId="0A1386F7" w14:textId="77777777" w:rsidR="00BF20D1" w:rsidRPr="008B45F2" w:rsidRDefault="00BF20D1" w:rsidP="00BF20D1">
            <w:pPr>
              <w:widowControl w:val="0"/>
              <w:jc w:val="both"/>
              <w:rPr>
                <w:sz w:val="22"/>
                <w:szCs w:val="22"/>
              </w:rPr>
            </w:pPr>
            <w:r w:rsidRPr="008B45F2">
              <w:rPr>
                <w:sz w:val="22"/>
                <w:szCs w:val="22"/>
                <w:lang w:val="kk-KZ"/>
              </w:rPr>
              <w:t>Наличие политики</w:t>
            </w:r>
            <w:r w:rsidRPr="008B45F2">
              <w:rPr>
                <w:sz w:val="22"/>
                <w:szCs w:val="22"/>
              </w:rPr>
              <w:t>, нацеленной на обеспечение кибербезопасности промышленного предприятия, в том числе отраженной в рамках стратегии устойчивого развития / программы цифровой трансформации и т.п.</w:t>
            </w:r>
          </w:p>
        </w:tc>
        <w:tc>
          <w:tcPr>
            <w:tcW w:w="1418" w:type="dxa"/>
            <w:vAlign w:val="center"/>
          </w:tcPr>
          <w:p w14:paraId="2A2D79E3" w14:textId="77777777" w:rsidR="00BF20D1" w:rsidRPr="008B45F2" w:rsidRDefault="00BF20D1" w:rsidP="00BF20D1">
            <w:pPr>
              <w:widowControl w:val="0"/>
              <w:jc w:val="center"/>
              <w:rPr>
                <w:sz w:val="22"/>
                <w:szCs w:val="22"/>
                <w:lang w:val="kk-KZ"/>
              </w:rPr>
            </w:pPr>
            <w:r w:rsidRPr="008B45F2">
              <w:rPr>
                <w:sz w:val="22"/>
                <w:szCs w:val="22"/>
                <w:lang w:val="kk-KZ"/>
              </w:rPr>
              <w:t>1</w:t>
            </w:r>
          </w:p>
        </w:tc>
        <w:tc>
          <w:tcPr>
            <w:tcW w:w="1477" w:type="dxa"/>
            <w:vAlign w:val="center"/>
          </w:tcPr>
          <w:p w14:paraId="2DA9D03C" w14:textId="77777777" w:rsidR="00BF20D1" w:rsidRPr="008B45F2" w:rsidRDefault="00BF20D1" w:rsidP="00BF20D1">
            <w:pPr>
              <w:widowControl w:val="0"/>
              <w:jc w:val="center"/>
              <w:rPr>
                <w:sz w:val="22"/>
                <w:szCs w:val="22"/>
                <w:lang w:val="kk-KZ"/>
              </w:rPr>
            </w:pPr>
            <w:r w:rsidRPr="008B45F2">
              <w:rPr>
                <w:sz w:val="22"/>
                <w:szCs w:val="22"/>
                <w:lang w:val="kk-KZ"/>
              </w:rPr>
              <w:t>1</w:t>
            </w:r>
          </w:p>
        </w:tc>
      </w:tr>
      <w:tr w:rsidR="00BF20D1" w:rsidRPr="008B45F2" w14:paraId="564B4487" w14:textId="77777777" w:rsidTr="00765F76">
        <w:trPr>
          <w:jc w:val="center"/>
        </w:trPr>
        <w:tc>
          <w:tcPr>
            <w:tcW w:w="6652" w:type="dxa"/>
            <w:vAlign w:val="center"/>
          </w:tcPr>
          <w:p w14:paraId="31A473D0" w14:textId="77777777" w:rsidR="00BF20D1" w:rsidRPr="008B45F2" w:rsidRDefault="00BF20D1" w:rsidP="00BF20D1">
            <w:pPr>
              <w:widowControl w:val="0"/>
              <w:jc w:val="both"/>
              <w:rPr>
                <w:sz w:val="22"/>
                <w:szCs w:val="22"/>
              </w:rPr>
            </w:pPr>
            <w:r w:rsidRPr="008B45F2">
              <w:rPr>
                <w:sz w:val="22"/>
                <w:szCs w:val="22"/>
              </w:rPr>
              <w:t>Наличие автоматизированных системы управления информационной безопасностью</w:t>
            </w:r>
          </w:p>
        </w:tc>
        <w:tc>
          <w:tcPr>
            <w:tcW w:w="1418" w:type="dxa"/>
            <w:vAlign w:val="center"/>
          </w:tcPr>
          <w:p w14:paraId="0CFBB541" w14:textId="77777777" w:rsidR="00BF20D1" w:rsidRPr="008B45F2" w:rsidRDefault="00BF20D1" w:rsidP="00BF20D1">
            <w:pPr>
              <w:widowControl w:val="0"/>
              <w:jc w:val="center"/>
              <w:rPr>
                <w:sz w:val="22"/>
                <w:szCs w:val="22"/>
                <w:lang w:val="kk-KZ"/>
              </w:rPr>
            </w:pPr>
            <w:r w:rsidRPr="008B45F2">
              <w:rPr>
                <w:sz w:val="22"/>
                <w:szCs w:val="22"/>
                <w:lang w:val="kk-KZ"/>
              </w:rPr>
              <w:t>1</w:t>
            </w:r>
          </w:p>
        </w:tc>
        <w:tc>
          <w:tcPr>
            <w:tcW w:w="1477" w:type="dxa"/>
            <w:vAlign w:val="center"/>
          </w:tcPr>
          <w:p w14:paraId="2F65250E" w14:textId="77777777" w:rsidR="00BF20D1" w:rsidRPr="008B45F2" w:rsidRDefault="00BF20D1" w:rsidP="00BF20D1">
            <w:pPr>
              <w:widowControl w:val="0"/>
              <w:jc w:val="center"/>
              <w:rPr>
                <w:sz w:val="22"/>
                <w:szCs w:val="22"/>
                <w:lang w:val="kk-KZ"/>
              </w:rPr>
            </w:pPr>
            <w:r w:rsidRPr="008B45F2">
              <w:rPr>
                <w:sz w:val="22"/>
                <w:szCs w:val="22"/>
                <w:lang w:val="kk-KZ"/>
              </w:rPr>
              <w:t>1</w:t>
            </w:r>
          </w:p>
        </w:tc>
      </w:tr>
      <w:tr w:rsidR="00BF20D1" w:rsidRPr="008B45F2" w14:paraId="3742E190" w14:textId="77777777" w:rsidTr="00765F76">
        <w:trPr>
          <w:jc w:val="center"/>
        </w:trPr>
        <w:tc>
          <w:tcPr>
            <w:tcW w:w="6652" w:type="dxa"/>
            <w:vAlign w:val="center"/>
          </w:tcPr>
          <w:p w14:paraId="715FAAC4" w14:textId="77777777" w:rsidR="00BF20D1" w:rsidRPr="008B45F2" w:rsidRDefault="00BF20D1" w:rsidP="00BF20D1">
            <w:pPr>
              <w:widowControl w:val="0"/>
              <w:jc w:val="both"/>
              <w:rPr>
                <w:sz w:val="22"/>
                <w:szCs w:val="22"/>
                <w:lang w:val="kk-KZ"/>
              </w:rPr>
            </w:pPr>
            <w:r w:rsidRPr="008B45F2">
              <w:rPr>
                <w:sz w:val="22"/>
                <w:szCs w:val="22"/>
              </w:rPr>
              <w:t>Уровень кибербезопасности оборудования и сетей промышленного предприятия</w:t>
            </w:r>
            <w:r w:rsidRPr="008B45F2">
              <w:rPr>
                <w:sz w:val="22"/>
                <w:szCs w:val="22"/>
                <w:lang w:val="kk-KZ"/>
              </w:rPr>
              <w:t xml:space="preserve"> на текущем этапе</w:t>
            </w:r>
          </w:p>
        </w:tc>
        <w:tc>
          <w:tcPr>
            <w:tcW w:w="1418" w:type="dxa"/>
            <w:vAlign w:val="center"/>
          </w:tcPr>
          <w:p w14:paraId="7E271244" w14:textId="77777777" w:rsidR="00BF20D1" w:rsidRPr="008B45F2" w:rsidRDefault="00BF20D1" w:rsidP="00BF20D1">
            <w:pPr>
              <w:widowControl w:val="0"/>
              <w:jc w:val="center"/>
              <w:rPr>
                <w:sz w:val="22"/>
                <w:szCs w:val="22"/>
                <w:lang w:val="kk-KZ"/>
              </w:rPr>
            </w:pPr>
            <w:r w:rsidRPr="008B45F2">
              <w:rPr>
                <w:sz w:val="22"/>
                <w:szCs w:val="22"/>
                <w:lang w:val="kk-KZ"/>
              </w:rPr>
              <w:t>4</w:t>
            </w:r>
          </w:p>
        </w:tc>
        <w:tc>
          <w:tcPr>
            <w:tcW w:w="1477" w:type="dxa"/>
            <w:vAlign w:val="center"/>
          </w:tcPr>
          <w:p w14:paraId="3BF4BEA7" w14:textId="77777777" w:rsidR="00BF20D1" w:rsidRPr="008B45F2" w:rsidRDefault="00BF20D1" w:rsidP="00BF20D1">
            <w:pPr>
              <w:widowControl w:val="0"/>
              <w:jc w:val="center"/>
              <w:rPr>
                <w:sz w:val="22"/>
                <w:szCs w:val="22"/>
                <w:lang w:val="kk-KZ"/>
              </w:rPr>
            </w:pPr>
            <w:r w:rsidRPr="008B45F2">
              <w:rPr>
                <w:sz w:val="22"/>
                <w:szCs w:val="22"/>
                <w:lang w:val="kk-KZ"/>
              </w:rPr>
              <w:t>4</w:t>
            </w:r>
          </w:p>
        </w:tc>
      </w:tr>
      <w:tr w:rsidR="00BF20D1" w:rsidRPr="008B45F2" w14:paraId="2B919388" w14:textId="77777777" w:rsidTr="00765F76">
        <w:trPr>
          <w:jc w:val="center"/>
        </w:trPr>
        <w:tc>
          <w:tcPr>
            <w:tcW w:w="6652" w:type="dxa"/>
            <w:vAlign w:val="center"/>
          </w:tcPr>
          <w:p w14:paraId="34603629" w14:textId="77777777" w:rsidR="00BF20D1" w:rsidRPr="008B45F2" w:rsidRDefault="00BF20D1" w:rsidP="00BF20D1">
            <w:pPr>
              <w:widowControl w:val="0"/>
              <w:jc w:val="both"/>
              <w:rPr>
                <w:sz w:val="22"/>
                <w:szCs w:val="22"/>
              </w:rPr>
            </w:pPr>
            <w:r w:rsidRPr="008B45F2">
              <w:rPr>
                <w:sz w:val="22"/>
                <w:szCs w:val="22"/>
              </w:rPr>
              <w:t>Регулярность (частота) проведения аудитов по безопасности</w:t>
            </w:r>
          </w:p>
        </w:tc>
        <w:tc>
          <w:tcPr>
            <w:tcW w:w="1418" w:type="dxa"/>
            <w:vAlign w:val="center"/>
          </w:tcPr>
          <w:p w14:paraId="6A0A9EC1" w14:textId="77777777" w:rsidR="00BF20D1" w:rsidRPr="008B45F2" w:rsidRDefault="00BF20D1" w:rsidP="00BF20D1">
            <w:pPr>
              <w:widowControl w:val="0"/>
              <w:jc w:val="center"/>
              <w:rPr>
                <w:sz w:val="22"/>
                <w:szCs w:val="22"/>
                <w:lang w:val="kk-KZ"/>
              </w:rPr>
            </w:pPr>
            <w:r w:rsidRPr="008B45F2">
              <w:rPr>
                <w:sz w:val="22"/>
                <w:szCs w:val="22"/>
                <w:lang w:val="kk-KZ"/>
              </w:rPr>
              <w:t>4</w:t>
            </w:r>
          </w:p>
        </w:tc>
        <w:tc>
          <w:tcPr>
            <w:tcW w:w="1477" w:type="dxa"/>
            <w:vAlign w:val="center"/>
          </w:tcPr>
          <w:p w14:paraId="3479467A" w14:textId="77777777" w:rsidR="00BF20D1" w:rsidRPr="008B45F2" w:rsidRDefault="00BF20D1" w:rsidP="00BF20D1">
            <w:pPr>
              <w:widowControl w:val="0"/>
              <w:jc w:val="center"/>
              <w:rPr>
                <w:sz w:val="22"/>
                <w:szCs w:val="22"/>
                <w:lang w:val="kk-KZ"/>
              </w:rPr>
            </w:pPr>
            <w:r w:rsidRPr="008B45F2">
              <w:rPr>
                <w:sz w:val="22"/>
                <w:szCs w:val="22"/>
                <w:lang w:val="kk-KZ"/>
              </w:rPr>
              <w:t>4</w:t>
            </w:r>
          </w:p>
        </w:tc>
      </w:tr>
      <w:tr w:rsidR="00BF20D1" w:rsidRPr="008B45F2" w14:paraId="37D449C1" w14:textId="77777777" w:rsidTr="00765F76">
        <w:trPr>
          <w:jc w:val="center"/>
        </w:trPr>
        <w:tc>
          <w:tcPr>
            <w:tcW w:w="6652" w:type="dxa"/>
            <w:vAlign w:val="center"/>
          </w:tcPr>
          <w:p w14:paraId="40849F25" w14:textId="77777777" w:rsidR="00BF20D1" w:rsidRPr="008B45F2" w:rsidRDefault="00BF20D1" w:rsidP="00BF20D1">
            <w:pPr>
              <w:widowControl w:val="0"/>
              <w:jc w:val="both"/>
              <w:rPr>
                <w:sz w:val="22"/>
                <w:szCs w:val="22"/>
              </w:rPr>
            </w:pPr>
            <w:r w:rsidRPr="008B45F2">
              <w:rPr>
                <w:sz w:val="22"/>
                <w:szCs w:val="22"/>
              </w:rPr>
              <w:t>Эффективность использования систем резервирования данных</w:t>
            </w:r>
          </w:p>
        </w:tc>
        <w:tc>
          <w:tcPr>
            <w:tcW w:w="1418" w:type="dxa"/>
            <w:vAlign w:val="center"/>
          </w:tcPr>
          <w:p w14:paraId="3ADA2D87" w14:textId="77777777" w:rsidR="00BF20D1" w:rsidRPr="008B45F2" w:rsidRDefault="00BF20D1" w:rsidP="00BF20D1">
            <w:pPr>
              <w:widowControl w:val="0"/>
              <w:jc w:val="center"/>
              <w:rPr>
                <w:sz w:val="22"/>
                <w:szCs w:val="22"/>
                <w:lang w:val="kk-KZ"/>
              </w:rPr>
            </w:pPr>
            <w:r w:rsidRPr="008B45F2">
              <w:rPr>
                <w:sz w:val="22"/>
                <w:szCs w:val="22"/>
                <w:lang w:val="kk-KZ"/>
              </w:rPr>
              <w:t>4</w:t>
            </w:r>
          </w:p>
        </w:tc>
        <w:tc>
          <w:tcPr>
            <w:tcW w:w="1477" w:type="dxa"/>
            <w:vAlign w:val="center"/>
          </w:tcPr>
          <w:p w14:paraId="5F115AC6" w14:textId="77777777" w:rsidR="00BF20D1" w:rsidRPr="008B45F2" w:rsidRDefault="00BF20D1" w:rsidP="00BF20D1">
            <w:pPr>
              <w:widowControl w:val="0"/>
              <w:jc w:val="center"/>
              <w:rPr>
                <w:sz w:val="22"/>
                <w:szCs w:val="22"/>
                <w:lang w:val="kk-KZ"/>
              </w:rPr>
            </w:pPr>
            <w:r w:rsidRPr="008B45F2">
              <w:rPr>
                <w:sz w:val="22"/>
                <w:szCs w:val="22"/>
                <w:lang w:val="kk-KZ"/>
              </w:rPr>
              <w:t>4</w:t>
            </w:r>
          </w:p>
        </w:tc>
      </w:tr>
      <w:tr w:rsidR="00BF20D1" w:rsidRPr="008B45F2" w14:paraId="328CFBEE" w14:textId="77777777" w:rsidTr="00765F76">
        <w:trPr>
          <w:jc w:val="center"/>
        </w:trPr>
        <w:tc>
          <w:tcPr>
            <w:tcW w:w="6652" w:type="dxa"/>
            <w:vAlign w:val="center"/>
          </w:tcPr>
          <w:p w14:paraId="2F9F0D4F" w14:textId="77777777" w:rsidR="00BF20D1" w:rsidRPr="008B45F2" w:rsidRDefault="00BF20D1" w:rsidP="00BF20D1">
            <w:pPr>
              <w:widowControl w:val="0"/>
              <w:jc w:val="both"/>
              <w:rPr>
                <w:sz w:val="22"/>
                <w:szCs w:val="22"/>
              </w:rPr>
            </w:pPr>
            <w:r w:rsidRPr="008B45F2">
              <w:rPr>
                <w:sz w:val="22"/>
                <w:szCs w:val="22"/>
              </w:rPr>
              <w:t>Степень защищенности от фишинга</w:t>
            </w:r>
          </w:p>
        </w:tc>
        <w:tc>
          <w:tcPr>
            <w:tcW w:w="1418" w:type="dxa"/>
            <w:vAlign w:val="center"/>
          </w:tcPr>
          <w:p w14:paraId="03CE6B1E" w14:textId="77777777" w:rsidR="00BF20D1" w:rsidRPr="008B45F2" w:rsidRDefault="00BF20D1" w:rsidP="00BF20D1">
            <w:pPr>
              <w:widowControl w:val="0"/>
              <w:jc w:val="center"/>
              <w:rPr>
                <w:sz w:val="22"/>
                <w:szCs w:val="22"/>
                <w:lang w:val="kk-KZ"/>
              </w:rPr>
            </w:pPr>
            <w:r w:rsidRPr="008B45F2">
              <w:rPr>
                <w:sz w:val="22"/>
                <w:szCs w:val="22"/>
                <w:lang w:val="kk-KZ"/>
              </w:rPr>
              <w:t>6</w:t>
            </w:r>
          </w:p>
        </w:tc>
        <w:tc>
          <w:tcPr>
            <w:tcW w:w="1477" w:type="dxa"/>
            <w:vAlign w:val="center"/>
          </w:tcPr>
          <w:p w14:paraId="20F00217" w14:textId="77777777" w:rsidR="00BF20D1" w:rsidRPr="008B45F2" w:rsidRDefault="00BF20D1" w:rsidP="00BF20D1">
            <w:pPr>
              <w:widowControl w:val="0"/>
              <w:jc w:val="center"/>
              <w:rPr>
                <w:sz w:val="22"/>
                <w:szCs w:val="22"/>
                <w:lang w:val="kk-KZ"/>
              </w:rPr>
            </w:pPr>
            <w:r w:rsidRPr="008B45F2">
              <w:rPr>
                <w:sz w:val="22"/>
                <w:szCs w:val="22"/>
                <w:lang w:val="kk-KZ"/>
              </w:rPr>
              <w:t>6</w:t>
            </w:r>
          </w:p>
        </w:tc>
      </w:tr>
      <w:tr w:rsidR="00BF20D1" w:rsidRPr="008B45F2" w14:paraId="63B99B1C" w14:textId="77777777" w:rsidTr="00765F76">
        <w:trPr>
          <w:jc w:val="center"/>
        </w:trPr>
        <w:tc>
          <w:tcPr>
            <w:tcW w:w="6652" w:type="dxa"/>
            <w:vAlign w:val="center"/>
          </w:tcPr>
          <w:p w14:paraId="39C0A91D" w14:textId="77777777" w:rsidR="00BF20D1" w:rsidRPr="008B45F2" w:rsidRDefault="00BF20D1" w:rsidP="00BF20D1">
            <w:pPr>
              <w:widowControl w:val="0"/>
              <w:jc w:val="both"/>
              <w:rPr>
                <w:sz w:val="22"/>
                <w:szCs w:val="22"/>
              </w:rPr>
            </w:pPr>
            <w:r w:rsidRPr="008B45F2">
              <w:rPr>
                <w:sz w:val="22"/>
                <w:szCs w:val="22"/>
              </w:rPr>
              <w:t>Наличие системы учета рисков, которые могут возникнуть в процессе обеспечения кибербезопасности промышленного предприятия</w:t>
            </w:r>
          </w:p>
        </w:tc>
        <w:tc>
          <w:tcPr>
            <w:tcW w:w="1418" w:type="dxa"/>
            <w:vAlign w:val="center"/>
          </w:tcPr>
          <w:p w14:paraId="2F247ECD" w14:textId="77777777" w:rsidR="00BF20D1" w:rsidRPr="008B45F2" w:rsidRDefault="00BF20D1" w:rsidP="00BF20D1">
            <w:pPr>
              <w:widowControl w:val="0"/>
              <w:jc w:val="center"/>
              <w:rPr>
                <w:sz w:val="22"/>
                <w:szCs w:val="22"/>
                <w:lang w:val="kk-KZ"/>
              </w:rPr>
            </w:pPr>
            <w:r w:rsidRPr="008B45F2">
              <w:rPr>
                <w:sz w:val="22"/>
                <w:szCs w:val="22"/>
                <w:lang w:val="kk-KZ"/>
              </w:rPr>
              <w:t>6</w:t>
            </w:r>
          </w:p>
        </w:tc>
        <w:tc>
          <w:tcPr>
            <w:tcW w:w="1477" w:type="dxa"/>
            <w:vAlign w:val="center"/>
          </w:tcPr>
          <w:p w14:paraId="262139F8" w14:textId="77777777" w:rsidR="00BF20D1" w:rsidRPr="008B45F2" w:rsidRDefault="00BF20D1" w:rsidP="00BF20D1">
            <w:pPr>
              <w:widowControl w:val="0"/>
              <w:jc w:val="center"/>
              <w:rPr>
                <w:sz w:val="22"/>
                <w:szCs w:val="22"/>
                <w:lang w:val="kk-KZ"/>
              </w:rPr>
            </w:pPr>
            <w:r w:rsidRPr="008B45F2">
              <w:rPr>
                <w:sz w:val="22"/>
                <w:szCs w:val="22"/>
                <w:lang w:val="kk-KZ"/>
              </w:rPr>
              <w:t>6</w:t>
            </w:r>
          </w:p>
        </w:tc>
      </w:tr>
      <w:tr w:rsidR="00BF20D1" w:rsidRPr="008B45F2" w14:paraId="6697693E" w14:textId="77777777" w:rsidTr="00765F76">
        <w:trPr>
          <w:jc w:val="center"/>
        </w:trPr>
        <w:tc>
          <w:tcPr>
            <w:tcW w:w="6652" w:type="dxa"/>
            <w:vAlign w:val="center"/>
          </w:tcPr>
          <w:p w14:paraId="7407930A" w14:textId="77777777" w:rsidR="00BF20D1" w:rsidRPr="008B45F2" w:rsidRDefault="00BF20D1" w:rsidP="00BF20D1">
            <w:pPr>
              <w:widowControl w:val="0"/>
              <w:jc w:val="both"/>
              <w:rPr>
                <w:sz w:val="22"/>
                <w:szCs w:val="22"/>
              </w:rPr>
            </w:pPr>
            <w:r w:rsidRPr="008B45F2">
              <w:rPr>
                <w:sz w:val="22"/>
                <w:szCs w:val="22"/>
              </w:rPr>
              <w:t>Возможность обеспечения эффективной интеграции между действующей системой обеспечения кибербезопасности и единой цифровой платформой промышленного предприятия</w:t>
            </w:r>
          </w:p>
        </w:tc>
        <w:tc>
          <w:tcPr>
            <w:tcW w:w="1418" w:type="dxa"/>
            <w:vAlign w:val="center"/>
          </w:tcPr>
          <w:p w14:paraId="61A0DF91" w14:textId="77777777" w:rsidR="00BF20D1" w:rsidRPr="008B45F2" w:rsidRDefault="00BF20D1" w:rsidP="00BF20D1">
            <w:pPr>
              <w:widowControl w:val="0"/>
              <w:jc w:val="center"/>
              <w:rPr>
                <w:sz w:val="22"/>
                <w:szCs w:val="22"/>
                <w:lang w:val="kk-KZ"/>
              </w:rPr>
            </w:pPr>
            <w:r w:rsidRPr="008B45F2">
              <w:rPr>
                <w:sz w:val="22"/>
                <w:szCs w:val="22"/>
                <w:lang w:val="kk-KZ"/>
              </w:rPr>
              <w:t>4</w:t>
            </w:r>
          </w:p>
        </w:tc>
        <w:tc>
          <w:tcPr>
            <w:tcW w:w="1477" w:type="dxa"/>
            <w:vAlign w:val="center"/>
          </w:tcPr>
          <w:p w14:paraId="73AD9E1B" w14:textId="77777777" w:rsidR="00BF20D1" w:rsidRPr="008B45F2" w:rsidRDefault="00BF20D1" w:rsidP="00BF20D1">
            <w:pPr>
              <w:widowControl w:val="0"/>
              <w:jc w:val="center"/>
              <w:rPr>
                <w:sz w:val="22"/>
                <w:szCs w:val="22"/>
                <w:lang w:val="kk-KZ"/>
              </w:rPr>
            </w:pPr>
            <w:r w:rsidRPr="008B45F2">
              <w:rPr>
                <w:sz w:val="22"/>
                <w:szCs w:val="22"/>
                <w:lang w:val="kk-KZ"/>
              </w:rPr>
              <w:t>3</w:t>
            </w:r>
          </w:p>
        </w:tc>
      </w:tr>
      <w:tr w:rsidR="00BF20D1" w:rsidRPr="008B45F2" w14:paraId="46DCB056" w14:textId="77777777" w:rsidTr="00765F76">
        <w:trPr>
          <w:jc w:val="center"/>
        </w:trPr>
        <w:tc>
          <w:tcPr>
            <w:tcW w:w="6652" w:type="dxa"/>
            <w:vAlign w:val="center"/>
          </w:tcPr>
          <w:p w14:paraId="6AFDA2C3" w14:textId="77777777" w:rsidR="00BF20D1" w:rsidRPr="008B45F2" w:rsidRDefault="00BF20D1" w:rsidP="00BF20D1">
            <w:pPr>
              <w:widowControl w:val="0"/>
              <w:jc w:val="both"/>
              <w:rPr>
                <w:sz w:val="22"/>
                <w:szCs w:val="22"/>
                <w:lang w:val="kk-KZ"/>
              </w:rPr>
            </w:pPr>
            <w:r w:rsidRPr="008B45F2">
              <w:rPr>
                <w:sz w:val="22"/>
                <w:szCs w:val="22"/>
              </w:rPr>
              <w:t xml:space="preserve">Скорость реагирования на возникающие (реальные. потенциальные) кибератаки со стороны используемых автоматизированных систем и </w:t>
            </w:r>
            <w:r w:rsidRPr="008B45F2">
              <w:rPr>
                <w:sz w:val="22"/>
                <w:szCs w:val="22"/>
                <w:lang w:val="en-US"/>
              </w:rPr>
              <w:t>IT</w:t>
            </w:r>
            <w:r w:rsidRPr="008B45F2">
              <w:rPr>
                <w:sz w:val="22"/>
                <w:szCs w:val="22"/>
              </w:rPr>
              <w:t>-</w:t>
            </w:r>
            <w:r w:rsidRPr="008B45F2">
              <w:rPr>
                <w:sz w:val="22"/>
                <w:szCs w:val="22"/>
                <w:lang w:val="kk-KZ"/>
              </w:rPr>
              <w:t>специалистов</w:t>
            </w:r>
          </w:p>
        </w:tc>
        <w:tc>
          <w:tcPr>
            <w:tcW w:w="1418" w:type="dxa"/>
            <w:vAlign w:val="center"/>
          </w:tcPr>
          <w:p w14:paraId="1F59F9B8" w14:textId="77777777" w:rsidR="00BF20D1" w:rsidRPr="008B45F2" w:rsidRDefault="00BF20D1" w:rsidP="00BF20D1">
            <w:pPr>
              <w:widowControl w:val="0"/>
              <w:jc w:val="center"/>
              <w:rPr>
                <w:sz w:val="22"/>
                <w:szCs w:val="22"/>
                <w:lang w:val="kk-KZ"/>
              </w:rPr>
            </w:pPr>
            <w:r w:rsidRPr="008B45F2">
              <w:rPr>
                <w:sz w:val="22"/>
                <w:szCs w:val="22"/>
                <w:lang w:val="kk-KZ"/>
              </w:rPr>
              <w:t>5</w:t>
            </w:r>
          </w:p>
        </w:tc>
        <w:tc>
          <w:tcPr>
            <w:tcW w:w="1477" w:type="dxa"/>
            <w:vAlign w:val="center"/>
          </w:tcPr>
          <w:p w14:paraId="59CDCA74" w14:textId="77777777" w:rsidR="00BF20D1" w:rsidRPr="008B45F2" w:rsidRDefault="00BF20D1" w:rsidP="00BF20D1">
            <w:pPr>
              <w:widowControl w:val="0"/>
              <w:jc w:val="center"/>
              <w:rPr>
                <w:sz w:val="22"/>
                <w:szCs w:val="22"/>
                <w:lang w:val="kk-KZ"/>
              </w:rPr>
            </w:pPr>
            <w:r w:rsidRPr="008B45F2">
              <w:rPr>
                <w:sz w:val="22"/>
                <w:szCs w:val="22"/>
                <w:lang w:val="kk-KZ"/>
              </w:rPr>
              <w:t>5</w:t>
            </w:r>
          </w:p>
        </w:tc>
      </w:tr>
      <w:tr w:rsidR="00BF20D1" w:rsidRPr="008B45F2" w14:paraId="61169274" w14:textId="77777777" w:rsidTr="00765F76">
        <w:trPr>
          <w:jc w:val="center"/>
        </w:trPr>
        <w:tc>
          <w:tcPr>
            <w:tcW w:w="6652" w:type="dxa"/>
            <w:vAlign w:val="center"/>
          </w:tcPr>
          <w:p w14:paraId="28573D2A" w14:textId="77777777" w:rsidR="00BF20D1" w:rsidRPr="008B45F2" w:rsidRDefault="00BF20D1" w:rsidP="00BF20D1">
            <w:pPr>
              <w:widowControl w:val="0"/>
              <w:jc w:val="both"/>
              <w:rPr>
                <w:sz w:val="22"/>
                <w:szCs w:val="22"/>
              </w:rPr>
            </w:pPr>
            <w:r w:rsidRPr="008B45F2">
              <w:rPr>
                <w:sz w:val="22"/>
                <w:szCs w:val="22"/>
              </w:rPr>
              <w:t>Степень использования облачных решений для обеспечения безопасности</w:t>
            </w:r>
          </w:p>
        </w:tc>
        <w:tc>
          <w:tcPr>
            <w:tcW w:w="1418" w:type="dxa"/>
            <w:vAlign w:val="center"/>
          </w:tcPr>
          <w:p w14:paraId="35D22B2E" w14:textId="77777777" w:rsidR="00BF20D1" w:rsidRPr="008B45F2" w:rsidRDefault="00BF20D1" w:rsidP="00BF20D1">
            <w:pPr>
              <w:widowControl w:val="0"/>
              <w:jc w:val="center"/>
              <w:rPr>
                <w:sz w:val="22"/>
                <w:szCs w:val="22"/>
                <w:lang w:val="kk-KZ"/>
              </w:rPr>
            </w:pPr>
            <w:r w:rsidRPr="008B45F2">
              <w:rPr>
                <w:sz w:val="22"/>
                <w:szCs w:val="22"/>
                <w:lang w:val="kk-KZ"/>
              </w:rPr>
              <w:t>4</w:t>
            </w:r>
          </w:p>
        </w:tc>
        <w:tc>
          <w:tcPr>
            <w:tcW w:w="1477" w:type="dxa"/>
            <w:vAlign w:val="center"/>
          </w:tcPr>
          <w:p w14:paraId="5ACF6305" w14:textId="77777777" w:rsidR="00BF20D1" w:rsidRPr="008B45F2" w:rsidRDefault="00BF20D1" w:rsidP="00BF20D1">
            <w:pPr>
              <w:widowControl w:val="0"/>
              <w:jc w:val="center"/>
              <w:rPr>
                <w:sz w:val="22"/>
                <w:szCs w:val="22"/>
                <w:lang w:val="kk-KZ"/>
              </w:rPr>
            </w:pPr>
            <w:r w:rsidRPr="008B45F2">
              <w:rPr>
                <w:sz w:val="22"/>
                <w:szCs w:val="22"/>
                <w:lang w:val="kk-KZ"/>
              </w:rPr>
              <w:t>4</w:t>
            </w:r>
          </w:p>
        </w:tc>
      </w:tr>
      <w:tr w:rsidR="00BF20D1" w:rsidRPr="008B45F2" w14:paraId="454A1628" w14:textId="77777777" w:rsidTr="00765F76">
        <w:trPr>
          <w:jc w:val="center"/>
        </w:trPr>
        <w:tc>
          <w:tcPr>
            <w:tcW w:w="9547" w:type="dxa"/>
            <w:gridSpan w:val="3"/>
            <w:vAlign w:val="center"/>
          </w:tcPr>
          <w:p w14:paraId="39FD4B9A" w14:textId="398346C6" w:rsidR="00BF20D1" w:rsidRPr="008B45F2" w:rsidRDefault="00BF20D1" w:rsidP="00D159CA">
            <w:pPr>
              <w:widowControl w:val="0"/>
              <w:ind w:firstLine="556"/>
              <w:jc w:val="both"/>
              <w:rPr>
                <w:sz w:val="22"/>
                <w:szCs w:val="22"/>
              </w:rPr>
            </w:pPr>
            <w:r w:rsidRPr="008B45F2">
              <w:rPr>
                <w:sz w:val="22"/>
                <w:szCs w:val="22"/>
              </w:rPr>
              <w:t>Примечание – Составлено автором</w:t>
            </w:r>
          </w:p>
        </w:tc>
      </w:tr>
    </w:tbl>
    <w:p w14:paraId="64DA5513" w14:textId="45E76052" w:rsidR="00765F76" w:rsidRPr="00913EF7" w:rsidRDefault="0036752C" w:rsidP="00761E28">
      <w:pPr>
        <w:widowControl w:val="0"/>
        <w:tabs>
          <w:tab w:val="left" w:pos="993"/>
        </w:tabs>
        <w:ind w:firstLine="709"/>
        <w:jc w:val="both"/>
        <w:rPr>
          <w:sz w:val="28"/>
          <w:szCs w:val="28"/>
        </w:rPr>
      </w:pPr>
      <w:bookmarkStart w:id="24" w:name="_Hlk209725482"/>
      <w:bookmarkEnd w:id="14"/>
      <w:r w:rsidRPr="00913EF7">
        <w:rPr>
          <w:sz w:val="28"/>
          <w:szCs w:val="28"/>
        </w:rPr>
        <w:t xml:space="preserve">Далее была произведена нормализация данных для приведения полученных значений к единому диапазону оценки (0-1), после чего приступили к получению итогового значения по блокам параметров на основе формулы </w:t>
      </w:r>
      <w:r w:rsidRPr="00913EF7">
        <w:rPr>
          <w:sz w:val="28"/>
          <w:szCs w:val="28"/>
          <w:lang w:val="kk-KZ"/>
        </w:rPr>
        <w:t>расчета среднего геометрического взвеш</w:t>
      </w:r>
      <w:r w:rsidR="004257BE" w:rsidRPr="00913EF7">
        <w:rPr>
          <w:sz w:val="28"/>
          <w:szCs w:val="28"/>
          <w:lang w:val="kk-KZ"/>
        </w:rPr>
        <w:t>е</w:t>
      </w:r>
      <w:r w:rsidRPr="00913EF7">
        <w:rPr>
          <w:sz w:val="28"/>
          <w:szCs w:val="28"/>
          <w:lang w:val="kk-KZ"/>
        </w:rPr>
        <w:t>нного, позволяющего избегать «провалов» и больших различий между значениями, которые в значительной степени могут повлиять на интегральный показатель (</w:t>
      </w:r>
      <w:r w:rsidR="0025222C" w:rsidRPr="00913EF7">
        <w:rPr>
          <w:sz w:val="28"/>
          <w:szCs w:val="28"/>
          <w:lang w:val="kk-KZ"/>
        </w:rPr>
        <w:t>т</w:t>
      </w:r>
      <w:r w:rsidRPr="00913EF7">
        <w:rPr>
          <w:sz w:val="28"/>
          <w:szCs w:val="28"/>
          <w:lang w:val="kk-KZ"/>
        </w:rPr>
        <w:t>аблица</w:t>
      </w:r>
      <w:r w:rsidR="00765F76">
        <w:rPr>
          <w:sz w:val="28"/>
          <w:szCs w:val="28"/>
          <w:lang w:val="kk-KZ"/>
        </w:rPr>
        <w:t> </w:t>
      </w:r>
      <w:r w:rsidR="001D0B99" w:rsidRPr="00913EF7">
        <w:rPr>
          <w:sz w:val="28"/>
          <w:szCs w:val="28"/>
          <w:lang w:val="kk-KZ"/>
        </w:rPr>
        <w:t>30</w:t>
      </w:r>
      <w:r w:rsidRPr="00913EF7">
        <w:rPr>
          <w:sz w:val="28"/>
          <w:szCs w:val="28"/>
          <w:lang w:val="kk-KZ"/>
        </w:rPr>
        <w:t>)</w:t>
      </w:r>
      <w:r w:rsidR="00765F76">
        <w:rPr>
          <w:sz w:val="28"/>
          <w:szCs w:val="28"/>
        </w:rPr>
        <w:t>.</w:t>
      </w:r>
      <w:r w:rsidR="00761E28" w:rsidRPr="00761E28">
        <w:rPr>
          <w:sz w:val="28"/>
          <w:szCs w:val="28"/>
        </w:rPr>
        <w:t xml:space="preserve"> </w:t>
      </w:r>
      <w:r w:rsidR="00765F76" w:rsidRPr="00913EF7">
        <w:rPr>
          <w:sz w:val="28"/>
          <w:szCs w:val="28"/>
        </w:rPr>
        <w:t>Важно заметить, что проведенная комплексная оценка цифровой готовности двух предприятий на основе девяти блоков позволила выявить их сходства и различия, отражающие специфику масштаба и организационных особенностей. В стратегическом измерении оба предприятия демонстрируют наличие выраженных ориентиров, связанных с цифровыми преобразованиями, однако у корпорации «Казахмыс» прослеживается несколько более высокий уровень формализации стратегических документов.</w:t>
      </w:r>
      <w:r w:rsidR="00A3769F" w:rsidRPr="00A3769F">
        <w:rPr>
          <w:sz w:val="28"/>
          <w:szCs w:val="28"/>
        </w:rPr>
        <w:t xml:space="preserve"> </w:t>
      </w:r>
      <w:r w:rsidR="00765F76" w:rsidRPr="00913EF7">
        <w:rPr>
          <w:sz w:val="28"/>
          <w:szCs w:val="28"/>
        </w:rPr>
        <w:t>В рамках рассмотрения материально-технической оснащенности у обоих предприятий наблюдаются высокие значения, что свидетельствует о достаточной базе для внедрения цифровых решений. Более высокие показатели «Казахмыса» можно объяснить значительным объемом инвестиций в модернизацию производственной инфраструктуры; необходимо отметить, что, в то же время, ТОО «Бёмер Арматура» также демонстрирует уверенные позиции, соответствующие его ресурсным возможностям.</w:t>
      </w:r>
    </w:p>
    <w:p w14:paraId="36D8475C" w14:textId="77777777" w:rsidR="002C2345" w:rsidRDefault="002C2345" w:rsidP="001E22B6">
      <w:pPr>
        <w:widowControl w:val="0"/>
        <w:tabs>
          <w:tab w:val="left" w:pos="993"/>
        </w:tabs>
        <w:jc w:val="both"/>
        <w:rPr>
          <w:sz w:val="28"/>
          <w:szCs w:val="28"/>
        </w:rPr>
      </w:pPr>
    </w:p>
    <w:p w14:paraId="0DC9AC5D" w14:textId="61709385" w:rsidR="0036752C" w:rsidRPr="00913EF7" w:rsidRDefault="0036752C" w:rsidP="001E22B6">
      <w:pPr>
        <w:widowControl w:val="0"/>
        <w:tabs>
          <w:tab w:val="left" w:pos="993"/>
        </w:tabs>
        <w:jc w:val="both"/>
        <w:rPr>
          <w:sz w:val="28"/>
          <w:szCs w:val="28"/>
        </w:rPr>
      </w:pPr>
      <w:r w:rsidRPr="00913EF7">
        <w:rPr>
          <w:sz w:val="28"/>
          <w:szCs w:val="28"/>
        </w:rPr>
        <w:t xml:space="preserve">Таблица </w:t>
      </w:r>
      <w:r w:rsidR="001D0B99" w:rsidRPr="00913EF7">
        <w:rPr>
          <w:sz w:val="28"/>
          <w:szCs w:val="28"/>
        </w:rPr>
        <w:t>30</w:t>
      </w:r>
      <w:r w:rsidRPr="00913EF7">
        <w:rPr>
          <w:sz w:val="28"/>
          <w:szCs w:val="28"/>
        </w:rPr>
        <w:t xml:space="preserve"> – Рассчитанное интегральное значение по блокам параметров в разрезе полученных данных двух промышленных предприятий</w:t>
      </w:r>
    </w:p>
    <w:p w14:paraId="0CE61958" w14:textId="77777777" w:rsidR="0036752C" w:rsidRPr="00765F76" w:rsidRDefault="0036752C" w:rsidP="001E22B6">
      <w:pPr>
        <w:widowControl w:val="0"/>
        <w:tabs>
          <w:tab w:val="left" w:pos="993"/>
        </w:tabs>
        <w:jc w:val="center"/>
        <w:rPr>
          <w:sz w:val="16"/>
          <w:szCs w:val="16"/>
        </w:rPr>
      </w:pPr>
    </w:p>
    <w:tbl>
      <w:tblPr>
        <w:tblStyle w:val="ad"/>
        <w:tblW w:w="9499" w:type="dxa"/>
        <w:jc w:val="center"/>
        <w:tblLook w:val="04A0" w:firstRow="1" w:lastRow="0" w:firstColumn="1" w:lastColumn="0" w:noHBand="0" w:noVBand="1"/>
      </w:tblPr>
      <w:tblGrid>
        <w:gridCol w:w="5884"/>
        <w:gridCol w:w="1489"/>
        <w:gridCol w:w="2126"/>
      </w:tblGrid>
      <w:tr w:rsidR="0036752C" w:rsidRPr="00913EF7" w14:paraId="050B1311" w14:textId="77777777" w:rsidTr="00765F76">
        <w:trPr>
          <w:jc w:val="center"/>
        </w:trPr>
        <w:tc>
          <w:tcPr>
            <w:tcW w:w="5884" w:type="dxa"/>
            <w:vAlign w:val="center"/>
          </w:tcPr>
          <w:p w14:paraId="7267093A" w14:textId="77777777" w:rsidR="0036752C" w:rsidRPr="00765F76" w:rsidRDefault="0036752C" w:rsidP="001E22B6">
            <w:pPr>
              <w:widowControl w:val="0"/>
              <w:tabs>
                <w:tab w:val="left" w:pos="993"/>
              </w:tabs>
              <w:jc w:val="center"/>
              <w:rPr>
                <w:sz w:val="22"/>
                <w:szCs w:val="22"/>
              </w:rPr>
            </w:pPr>
            <w:r w:rsidRPr="00765F76">
              <w:rPr>
                <w:sz w:val="22"/>
                <w:szCs w:val="22"/>
              </w:rPr>
              <w:t>Блоки параметров</w:t>
            </w:r>
          </w:p>
        </w:tc>
        <w:tc>
          <w:tcPr>
            <w:tcW w:w="1489" w:type="dxa"/>
            <w:vAlign w:val="center"/>
          </w:tcPr>
          <w:p w14:paraId="75D9E21D" w14:textId="7D737660" w:rsidR="0036752C" w:rsidRPr="00765F76" w:rsidRDefault="0036752C" w:rsidP="001E22B6">
            <w:pPr>
              <w:widowControl w:val="0"/>
              <w:tabs>
                <w:tab w:val="left" w:pos="993"/>
              </w:tabs>
              <w:jc w:val="center"/>
              <w:rPr>
                <w:sz w:val="22"/>
                <w:szCs w:val="22"/>
              </w:rPr>
            </w:pPr>
            <w:r w:rsidRPr="00765F76">
              <w:rPr>
                <w:sz w:val="22"/>
                <w:szCs w:val="22"/>
              </w:rPr>
              <w:t>ТОО «</w:t>
            </w:r>
            <w:r w:rsidR="004A7C26" w:rsidRPr="00765F76">
              <w:rPr>
                <w:sz w:val="22"/>
                <w:szCs w:val="22"/>
              </w:rPr>
              <w:t>Бёмер Арматура</w:t>
            </w:r>
            <w:r w:rsidRPr="00765F76">
              <w:rPr>
                <w:sz w:val="22"/>
                <w:szCs w:val="22"/>
              </w:rPr>
              <w:t>»</w:t>
            </w:r>
          </w:p>
        </w:tc>
        <w:tc>
          <w:tcPr>
            <w:tcW w:w="2126" w:type="dxa"/>
            <w:vAlign w:val="center"/>
          </w:tcPr>
          <w:p w14:paraId="42C4700A" w14:textId="77777777" w:rsidR="0036752C" w:rsidRPr="00765F76" w:rsidRDefault="0036752C" w:rsidP="001E22B6">
            <w:pPr>
              <w:widowControl w:val="0"/>
              <w:tabs>
                <w:tab w:val="left" w:pos="993"/>
              </w:tabs>
              <w:jc w:val="center"/>
              <w:rPr>
                <w:sz w:val="22"/>
                <w:szCs w:val="22"/>
              </w:rPr>
            </w:pPr>
            <w:r w:rsidRPr="00765F76">
              <w:rPr>
                <w:sz w:val="22"/>
                <w:szCs w:val="22"/>
                <w:lang w:val="kk-KZ"/>
              </w:rPr>
              <w:t>К</w:t>
            </w:r>
            <w:r w:rsidRPr="00765F76">
              <w:rPr>
                <w:sz w:val="22"/>
                <w:szCs w:val="22"/>
              </w:rPr>
              <w:t>орпораци</w:t>
            </w:r>
            <w:r w:rsidRPr="00765F76">
              <w:rPr>
                <w:sz w:val="22"/>
                <w:szCs w:val="22"/>
                <w:lang w:val="kk-KZ"/>
              </w:rPr>
              <w:t>и</w:t>
            </w:r>
            <w:r w:rsidRPr="00765F76">
              <w:rPr>
                <w:sz w:val="22"/>
                <w:szCs w:val="22"/>
              </w:rPr>
              <w:t xml:space="preserve"> «Казахмыс»</w:t>
            </w:r>
          </w:p>
        </w:tc>
      </w:tr>
      <w:tr w:rsidR="0036752C" w:rsidRPr="00913EF7" w14:paraId="433268B8" w14:textId="77777777" w:rsidTr="00765F76">
        <w:trPr>
          <w:jc w:val="center"/>
        </w:trPr>
        <w:tc>
          <w:tcPr>
            <w:tcW w:w="5884" w:type="dxa"/>
            <w:vAlign w:val="center"/>
          </w:tcPr>
          <w:p w14:paraId="14E72814" w14:textId="77777777" w:rsidR="0036752C" w:rsidRPr="00765F76" w:rsidRDefault="0036752C" w:rsidP="001E22B6">
            <w:pPr>
              <w:widowControl w:val="0"/>
              <w:rPr>
                <w:sz w:val="22"/>
                <w:szCs w:val="22"/>
              </w:rPr>
            </w:pPr>
            <w:r w:rsidRPr="00765F76">
              <w:rPr>
                <w:sz w:val="22"/>
                <w:szCs w:val="22"/>
              </w:rPr>
              <w:t>1 Блок «Стратегии и цели устойчивого развития предприятия» (STRSDE)</w:t>
            </w:r>
          </w:p>
        </w:tc>
        <w:tc>
          <w:tcPr>
            <w:tcW w:w="1489" w:type="dxa"/>
            <w:vAlign w:val="center"/>
          </w:tcPr>
          <w:p w14:paraId="02F943E3" w14:textId="77777777" w:rsidR="0036752C" w:rsidRPr="00765F76" w:rsidRDefault="0036752C" w:rsidP="001E22B6">
            <w:pPr>
              <w:widowControl w:val="0"/>
              <w:tabs>
                <w:tab w:val="left" w:pos="993"/>
              </w:tabs>
              <w:jc w:val="center"/>
              <w:rPr>
                <w:sz w:val="22"/>
                <w:szCs w:val="22"/>
              </w:rPr>
            </w:pPr>
            <w:r w:rsidRPr="00765F76">
              <w:rPr>
                <w:sz w:val="22"/>
                <w:szCs w:val="22"/>
              </w:rPr>
              <w:t>0,775</w:t>
            </w:r>
          </w:p>
        </w:tc>
        <w:tc>
          <w:tcPr>
            <w:tcW w:w="2126" w:type="dxa"/>
            <w:vAlign w:val="center"/>
          </w:tcPr>
          <w:p w14:paraId="2FAE0CEB" w14:textId="77777777" w:rsidR="0036752C" w:rsidRPr="00765F76" w:rsidRDefault="0036752C" w:rsidP="001E22B6">
            <w:pPr>
              <w:widowControl w:val="0"/>
              <w:tabs>
                <w:tab w:val="left" w:pos="993"/>
              </w:tabs>
              <w:jc w:val="center"/>
              <w:rPr>
                <w:sz w:val="22"/>
                <w:szCs w:val="22"/>
              </w:rPr>
            </w:pPr>
            <w:r w:rsidRPr="00765F76">
              <w:rPr>
                <w:sz w:val="22"/>
                <w:szCs w:val="22"/>
              </w:rPr>
              <w:t>0,794</w:t>
            </w:r>
          </w:p>
        </w:tc>
      </w:tr>
      <w:tr w:rsidR="0036752C" w:rsidRPr="00913EF7" w14:paraId="7F01E5E4" w14:textId="77777777" w:rsidTr="00765F76">
        <w:trPr>
          <w:jc w:val="center"/>
        </w:trPr>
        <w:tc>
          <w:tcPr>
            <w:tcW w:w="5884" w:type="dxa"/>
            <w:vAlign w:val="center"/>
          </w:tcPr>
          <w:p w14:paraId="7FE8210C" w14:textId="77777777" w:rsidR="0036752C" w:rsidRPr="00765F76" w:rsidRDefault="0036752C" w:rsidP="001E22B6">
            <w:pPr>
              <w:widowControl w:val="0"/>
              <w:rPr>
                <w:sz w:val="22"/>
                <w:szCs w:val="22"/>
              </w:rPr>
            </w:pPr>
            <w:r w:rsidRPr="00765F76">
              <w:rPr>
                <w:sz w:val="22"/>
                <w:szCs w:val="22"/>
              </w:rPr>
              <w:t>2 Блок «Материально-техническая оснащенность» (MTE)</w:t>
            </w:r>
          </w:p>
        </w:tc>
        <w:tc>
          <w:tcPr>
            <w:tcW w:w="1489" w:type="dxa"/>
            <w:vAlign w:val="center"/>
          </w:tcPr>
          <w:p w14:paraId="0748D122" w14:textId="77777777" w:rsidR="0036752C" w:rsidRPr="00765F76" w:rsidRDefault="0036752C" w:rsidP="001E22B6">
            <w:pPr>
              <w:widowControl w:val="0"/>
              <w:tabs>
                <w:tab w:val="left" w:pos="993"/>
              </w:tabs>
              <w:jc w:val="center"/>
              <w:rPr>
                <w:sz w:val="22"/>
                <w:szCs w:val="22"/>
              </w:rPr>
            </w:pPr>
            <w:r w:rsidRPr="00765F76">
              <w:rPr>
                <w:sz w:val="22"/>
                <w:szCs w:val="22"/>
              </w:rPr>
              <w:t>0,854</w:t>
            </w:r>
          </w:p>
        </w:tc>
        <w:tc>
          <w:tcPr>
            <w:tcW w:w="2126" w:type="dxa"/>
            <w:vAlign w:val="center"/>
          </w:tcPr>
          <w:p w14:paraId="0F8BBDED" w14:textId="77777777" w:rsidR="0036752C" w:rsidRPr="00765F76" w:rsidRDefault="0036752C" w:rsidP="001E22B6">
            <w:pPr>
              <w:widowControl w:val="0"/>
              <w:tabs>
                <w:tab w:val="left" w:pos="993"/>
              </w:tabs>
              <w:jc w:val="center"/>
              <w:rPr>
                <w:sz w:val="22"/>
                <w:szCs w:val="22"/>
              </w:rPr>
            </w:pPr>
            <w:r w:rsidRPr="00765F76">
              <w:rPr>
                <w:sz w:val="22"/>
                <w:szCs w:val="22"/>
              </w:rPr>
              <w:t>0,898</w:t>
            </w:r>
          </w:p>
        </w:tc>
      </w:tr>
      <w:tr w:rsidR="0036752C" w:rsidRPr="00913EF7" w14:paraId="7AF9F0CC" w14:textId="77777777" w:rsidTr="00765F76">
        <w:trPr>
          <w:jc w:val="center"/>
        </w:trPr>
        <w:tc>
          <w:tcPr>
            <w:tcW w:w="5884" w:type="dxa"/>
            <w:vAlign w:val="center"/>
          </w:tcPr>
          <w:p w14:paraId="06DD4FE5" w14:textId="77777777" w:rsidR="0036752C" w:rsidRPr="00765F76" w:rsidRDefault="0036752C" w:rsidP="001E22B6">
            <w:pPr>
              <w:widowControl w:val="0"/>
              <w:rPr>
                <w:sz w:val="22"/>
                <w:szCs w:val="22"/>
              </w:rPr>
            </w:pPr>
            <w:r w:rsidRPr="00765F76">
              <w:rPr>
                <w:sz w:val="22"/>
                <w:szCs w:val="22"/>
              </w:rPr>
              <w:t>3 Блок «Организационная структура и бизнес-процессы» (ORGSTRPROC)</w:t>
            </w:r>
          </w:p>
        </w:tc>
        <w:tc>
          <w:tcPr>
            <w:tcW w:w="1489" w:type="dxa"/>
            <w:vAlign w:val="center"/>
          </w:tcPr>
          <w:p w14:paraId="734EC59A" w14:textId="77777777" w:rsidR="0036752C" w:rsidRPr="00765F76" w:rsidRDefault="0036752C" w:rsidP="001E22B6">
            <w:pPr>
              <w:widowControl w:val="0"/>
              <w:tabs>
                <w:tab w:val="left" w:pos="993"/>
              </w:tabs>
              <w:jc w:val="center"/>
              <w:rPr>
                <w:sz w:val="22"/>
                <w:szCs w:val="22"/>
              </w:rPr>
            </w:pPr>
            <w:r w:rsidRPr="00765F76">
              <w:rPr>
                <w:sz w:val="22"/>
                <w:szCs w:val="22"/>
              </w:rPr>
              <w:t>0,863</w:t>
            </w:r>
          </w:p>
        </w:tc>
        <w:tc>
          <w:tcPr>
            <w:tcW w:w="2126" w:type="dxa"/>
            <w:vAlign w:val="center"/>
          </w:tcPr>
          <w:p w14:paraId="2FFF94BD" w14:textId="77777777" w:rsidR="0036752C" w:rsidRPr="00765F76" w:rsidRDefault="0036752C" w:rsidP="001E22B6">
            <w:pPr>
              <w:widowControl w:val="0"/>
              <w:tabs>
                <w:tab w:val="left" w:pos="993"/>
              </w:tabs>
              <w:jc w:val="center"/>
              <w:rPr>
                <w:sz w:val="22"/>
                <w:szCs w:val="22"/>
              </w:rPr>
            </w:pPr>
            <w:r w:rsidRPr="00765F76">
              <w:rPr>
                <w:sz w:val="22"/>
                <w:szCs w:val="22"/>
              </w:rPr>
              <w:t>0,796</w:t>
            </w:r>
          </w:p>
        </w:tc>
      </w:tr>
      <w:tr w:rsidR="0036752C" w:rsidRPr="00913EF7" w14:paraId="5D355874" w14:textId="77777777" w:rsidTr="00765F76">
        <w:trPr>
          <w:jc w:val="center"/>
        </w:trPr>
        <w:tc>
          <w:tcPr>
            <w:tcW w:w="5884" w:type="dxa"/>
            <w:vAlign w:val="center"/>
          </w:tcPr>
          <w:p w14:paraId="6197AFA7" w14:textId="77777777" w:rsidR="0036752C" w:rsidRPr="00765F76" w:rsidRDefault="0036752C" w:rsidP="001E22B6">
            <w:pPr>
              <w:widowControl w:val="0"/>
              <w:rPr>
                <w:sz w:val="22"/>
                <w:szCs w:val="22"/>
              </w:rPr>
            </w:pPr>
            <w:r w:rsidRPr="00765F76">
              <w:rPr>
                <w:sz w:val="22"/>
                <w:szCs w:val="22"/>
              </w:rPr>
              <w:t>4 Блок «Производство» (PROD)</w:t>
            </w:r>
          </w:p>
        </w:tc>
        <w:tc>
          <w:tcPr>
            <w:tcW w:w="1489" w:type="dxa"/>
            <w:vAlign w:val="center"/>
          </w:tcPr>
          <w:p w14:paraId="133A8917" w14:textId="77777777" w:rsidR="0036752C" w:rsidRPr="00765F76" w:rsidRDefault="0036752C" w:rsidP="001E22B6">
            <w:pPr>
              <w:widowControl w:val="0"/>
              <w:tabs>
                <w:tab w:val="left" w:pos="993"/>
              </w:tabs>
              <w:jc w:val="center"/>
              <w:rPr>
                <w:sz w:val="22"/>
                <w:szCs w:val="22"/>
              </w:rPr>
            </w:pPr>
            <w:r w:rsidRPr="00765F76">
              <w:rPr>
                <w:sz w:val="22"/>
                <w:szCs w:val="22"/>
              </w:rPr>
              <w:t>0,681</w:t>
            </w:r>
          </w:p>
        </w:tc>
        <w:tc>
          <w:tcPr>
            <w:tcW w:w="2126" w:type="dxa"/>
            <w:vAlign w:val="center"/>
          </w:tcPr>
          <w:p w14:paraId="47A9EEA7" w14:textId="77777777" w:rsidR="0036752C" w:rsidRPr="00765F76" w:rsidRDefault="0036752C" w:rsidP="001E22B6">
            <w:pPr>
              <w:widowControl w:val="0"/>
              <w:tabs>
                <w:tab w:val="left" w:pos="993"/>
              </w:tabs>
              <w:jc w:val="center"/>
              <w:rPr>
                <w:sz w:val="22"/>
                <w:szCs w:val="22"/>
              </w:rPr>
            </w:pPr>
            <w:r w:rsidRPr="00765F76">
              <w:rPr>
                <w:sz w:val="22"/>
                <w:szCs w:val="22"/>
              </w:rPr>
              <w:t>0,734</w:t>
            </w:r>
          </w:p>
        </w:tc>
      </w:tr>
      <w:tr w:rsidR="0036752C" w:rsidRPr="00913EF7" w14:paraId="1C441C6D" w14:textId="77777777" w:rsidTr="00765F76">
        <w:trPr>
          <w:jc w:val="center"/>
        </w:trPr>
        <w:tc>
          <w:tcPr>
            <w:tcW w:w="5884" w:type="dxa"/>
            <w:vAlign w:val="center"/>
          </w:tcPr>
          <w:p w14:paraId="628F4789" w14:textId="77777777" w:rsidR="0036752C" w:rsidRPr="00765F76" w:rsidRDefault="0036752C" w:rsidP="001E22B6">
            <w:pPr>
              <w:widowControl w:val="0"/>
              <w:rPr>
                <w:sz w:val="22"/>
                <w:szCs w:val="22"/>
              </w:rPr>
            </w:pPr>
            <w:r w:rsidRPr="00765F76">
              <w:rPr>
                <w:sz w:val="22"/>
                <w:szCs w:val="22"/>
              </w:rPr>
              <w:t>5 Блок «Персонал» (PERS)</w:t>
            </w:r>
          </w:p>
        </w:tc>
        <w:tc>
          <w:tcPr>
            <w:tcW w:w="1489" w:type="dxa"/>
            <w:vAlign w:val="center"/>
          </w:tcPr>
          <w:p w14:paraId="2DB8341A" w14:textId="77777777" w:rsidR="0036752C" w:rsidRPr="00765F76" w:rsidRDefault="0036752C" w:rsidP="001E22B6">
            <w:pPr>
              <w:widowControl w:val="0"/>
              <w:tabs>
                <w:tab w:val="left" w:pos="993"/>
              </w:tabs>
              <w:jc w:val="center"/>
              <w:rPr>
                <w:sz w:val="22"/>
                <w:szCs w:val="22"/>
              </w:rPr>
            </w:pPr>
            <w:r w:rsidRPr="00765F76">
              <w:rPr>
                <w:sz w:val="22"/>
                <w:szCs w:val="22"/>
              </w:rPr>
              <w:t>0,792</w:t>
            </w:r>
          </w:p>
        </w:tc>
        <w:tc>
          <w:tcPr>
            <w:tcW w:w="2126" w:type="dxa"/>
            <w:vAlign w:val="center"/>
          </w:tcPr>
          <w:p w14:paraId="0EB3A16A" w14:textId="77777777" w:rsidR="0036752C" w:rsidRPr="00765F76" w:rsidRDefault="0036752C" w:rsidP="001E22B6">
            <w:pPr>
              <w:widowControl w:val="0"/>
              <w:tabs>
                <w:tab w:val="left" w:pos="993"/>
              </w:tabs>
              <w:jc w:val="center"/>
              <w:rPr>
                <w:sz w:val="22"/>
                <w:szCs w:val="22"/>
              </w:rPr>
            </w:pPr>
            <w:r w:rsidRPr="00765F76">
              <w:rPr>
                <w:sz w:val="22"/>
                <w:szCs w:val="22"/>
              </w:rPr>
              <w:t>0,762</w:t>
            </w:r>
          </w:p>
        </w:tc>
      </w:tr>
      <w:tr w:rsidR="0036752C" w:rsidRPr="00913EF7" w14:paraId="583812CC" w14:textId="77777777" w:rsidTr="00765F76">
        <w:trPr>
          <w:jc w:val="center"/>
        </w:trPr>
        <w:tc>
          <w:tcPr>
            <w:tcW w:w="5884" w:type="dxa"/>
            <w:vAlign w:val="center"/>
          </w:tcPr>
          <w:p w14:paraId="7C034EEC" w14:textId="77777777" w:rsidR="0036752C" w:rsidRPr="00765F76" w:rsidRDefault="0036752C" w:rsidP="001E22B6">
            <w:pPr>
              <w:widowControl w:val="0"/>
              <w:rPr>
                <w:sz w:val="22"/>
                <w:szCs w:val="22"/>
              </w:rPr>
            </w:pPr>
            <w:r w:rsidRPr="00765F76">
              <w:rPr>
                <w:sz w:val="22"/>
                <w:szCs w:val="22"/>
              </w:rPr>
              <w:t>6 Блок «Управление цепями поставок» (SCM)</w:t>
            </w:r>
          </w:p>
        </w:tc>
        <w:tc>
          <w:tcPr>
            <w:tcW w:w="1489" w:type="dxa"/>
            <w:vAlign w:val="center"/>
          </w:tcPr>
          <w:p w14:paraId="25F79EF5" w14:textId="77777777" w:rsidR="0036752C" w:rsidRPr="00765F76" w:rsidRDefault="0036752C" w:rsidP="001E22B6">
            <w:pPr>
              <w:widowControl w:val="0"/>
              <w:tabs>
                <w:tab w:val="left" w:pos="993"/>
              </w:tabs>
              <w:jc w:val="center"/>
              <w:rPr>
                <w:sz w:val="22"/>
                <w:szCs w:val="22"/>
              </w:rPr>
            </w:pPr>
            <w:r w:rsidRPr="00765F76">
              <w:rPr>
                <w:sz w:val="22"/>
                <w:szCs w:val="22"/>
              </w:rPr>
              <w:t>0,917</w:t>
            </w:r>
          </w:p>
        </w:tc>
        <w:tc>
          <w:tcPr>
            <w:tcW w:w="2126" w:type="dxa"/>
            <w:vAlign w:val="center"/>
          </w:tcPr>
          <w:p w14:paraId="2799F426" w14:textId="77777777" w:rsidR="0036752C" w:rsidRPr="00765F76" w:rsidRDefault="0036752C" w:rsidP="001E22B6">
            <w:pPr>
              <w:widowControl w:val="0"/>
              <w:tabs>
                <w:tab w:val="left" w:pos="993"/>
              </w:tabs>
              <w:jc w:val="center"/>
              <w:rPr>
                <w:sz w:val="22"/>
                <w:szCs w:val="22"/>
              </w:rPr>
            </w:pPr>
            <w:r w:rsidRPr="00765F76">
              <w:rPr>
                <w:sz w:val="22"/>
                <w:szCs w:val="22"/>
              </w:rPr>
              <w:t>0,906</w:t>
            </w:r>
          </w:p>
        </w:tc>
      </w:tr>
      <w:tr w:rsidR="0036752C" w:rsidRPr="00913EF7" w14:paraId="089AB259" w14:textId="77777777" w:rsidTr="00765F76">
        <w:trPr>
          <w:jc w:val="center"/>
        </w:trPr>
        <w:tc>
          <w:tcPr>
            <w:tcW w:w="5884" w:type="dxa"/>
            <w:vAlign w:val="center"/>
          </w:tcPr>
          <w:p w14:paraId="7A35F067" w14:textId="77777777" w:rsidR="0036752C" w:rsidRPr="00765F76" w:rsidRDefault="0036752C" w:rsidP="001E22B6">
            <w:pPr>
              <w:widowControl w:val="0"/>
              <w:rPr>
                <w:sz w:val="22"/>
                <w:szCs w:val="22"/>
              </w:rPr>
            </w:pPr>
            <w:r w:rsidRPr="00765F76">
              <w:rPr>
                <w:sz w:val="22"/>
                <w:szCs w:val="22"/>
              </w:rPr>
              <w:t>7 Блок «Потребители» (CUST)</w:t>
            </w:r>
          </w:p>
        </w:tc>
        <w:tc>
          <w:tcPr>
            <w:tcW w:w="1489" w:type="dxa"/>
            <w:vAlign w:val="center"/>
          </w:tcPr>
          <w:p w14:paraId="02548686" w14:textId="77777777" w:rsidR="0036752C" w:rsidRPr="00765F76" w:rsidRDefault="0036752C" w:rsidP="001E22B6">
            <w:pPr>
              <w:widowControl w:val="0"/>
              <w:tabs>
                <w:tab w:val="left" w:pos="993"/>
              </w:tabs>
              <w:jc w:val="center"/>
              <w:rPr>
                <w:sz w:val="22"/>
                <w:szCs w:val="22"/>
              </w:rPr>
            </w:pPr>
            <w:r w:rsidRPr="00765F76">
              <w:rPr>
                <w:sz w:val="22"/>
                <w:szCs w:val="22"/>
              </w:rPr>
              <w:t>0,815</w:t>
            </w:r>
          </w:p>
        </w:tc>
        <w:tc>
          <w:tcPr>
            <w:tcW w:w="2126" w:type="dxa"/>
            <w:vAlign w:val="center"/>
          </w:tcPr>
          <w:p w14:paraId="7FB973C1" w14:textId="77777777" w:rsidR="0036752C" w:rsidRPr="00765F76" w:rsidRDefault="0036752C" w:rsidP="001E22B6">
            <w:pPr>
              <w:widowControl w:val="0"/>
              <w:tabs>
                <w:tab w:val="left" w:pos="993"/>
              </w:tabs>
              <w:jc w:val="center"/>
              <w:rPr>
                <w:sz w:val="22"/>
                <w:szCs w:val="22"/>
              </w:rPr>
            </w:pPr>
            <w:r w:rsidRPr="00765F76">
              <w:rPr>
                <w:sz w:val="22"/>
                <w:szCs w:val="22"/>
              </w:rPr>
              <w:t>0,820</w:t>
            </w:r>
          </w:p>
        </w:tc>
      </w:tr>
      <w:tr w:rsidR="0036752C" w:rsidRPr="00913EF7" w14:paraId="310BD97C" w14:textId="77777777" w:rsidTr="00765F76">
        <w:trPr>
          <w:jc w:val="center"/>
        </w:trPr>
        <w:tc>
          <w:tcPr>
            <w:tcW w:w="5884" w:type="dxa"/>
            <w:vAlign w:val="center"/>
          </w:tcPr>
          <w:p w14:paraId="31B8B4DC" w14:textId="77777777" w:rsidR="0036752C" w:rsidRPr="00765F76" w:rsidRDefault="0036752C" w:rsidP="001E22B6">
            <w:pPr>
              <w:widowControl w:val="0"/>
              <w:rPr>
                <w:sz w:val="22"/>
                <w:szCs w:val="22"/>
              </w:rPr>
            </w:pPr>
            <w:r w:rsidRPr="00765F76">
              <w:rPr>
                <w:sz w:val="22"/>
                <w:szCs w:val="22"/>
              </w:rPr>
              <w:t>8 Блок «Мониторинг и контроль» (MONCONTR)</w:t>
            </w:r>
          </w:p>
        </w:tc>
        <w:tc>
          <w:tcPr>
            <w:tcW w:w="1489" w:type="dxa"/>
            <w:vAlign w:val="center"/>
          </w:tcPr>
          <w:p w14:paraId="15FF1C10" w14:textId="77777777" w:rsidR="0036752C" w:rsidRPr="00765F76" w:rsidRDefault="0036752C" w:rsidP="001E22B6">
            <w:pPr>
              <w:widowControl w:val="0"/>
              <w:tabs>
                <w:tab w:val="left" w:pos="993"/>
              </w:tabs>
              <w:jc w:val="center"/>
              <w:rPr>
                <w:sz w:val="22"/>
                <w:szCs w:val="22"/>
              </w:rPr>
            </w:pPr>
            <w:r w:rsidRPr="00765F76">
              <w:rPr>
                <w:sz w:val="22"/>
                <w:szCs w:val="22"/>
              </w:rPr>
              <w:t>0,795</w:t>
            </w:r>
          </w:p>
        </w:tc>
        <w:tc>
          <w:tcPr>
            <w:tcW w:w="2126" w:type="dxa"/>
            <w:vAlign w:val="center"/>
          </w:tcPr>
          <w:p w14:paraId="76E457DE" w14:textId="77777777" w:rsidR="0036752C" w:rsidRPr="00765F76" w:rsidRDefault="0036752C" w:rsidP="001E22B6">
            <w:pPr>
              <w:widowControl w:val="0"/>
              <w:tabs>
                <w:tab w:val="left" w:pos="993"/>
              </w:tabs>
              <w:jc w:val="center"/>
              <w:rPr>
                <w:sz w:val="22"/>
                <w:szCs w:val="22"/>
              </w:rPr>
            </w:pPr>
            <w:r w:rsidRPr="00765F76">
              <w:rPr>
                <w:sz w:val="22"/>
                <w:szCs w:val="22"/>
              </w:rPr>
              <w:t>0,780</w:t>
            </w:r>
          </w:p>
        </w:tc>
      </w:tr>
      <w:tr w:rsidR="0036752C" w:rsidRPr="00913EF7" w14:paraId="1D87E3B8" w14:textId="77777777" w:rsidTr="00765F76">
        <w:trPr>
          <w:jc w:val="center"/>
        </w:trPr>
        <w:tc>
          <w:tcPr>
            <w:tcW w:w="5884" w:type="dxa"/>
            <w:vAlign w:val="center"/>
          </w:tcPr>
          <w:p w14:paraId="2EA32B03" w14:textId="77777777" w:rsidR="0036752C" w:rsidRPr="00765F76" w:rsidRDefault="0036752C" w:rsidP="001E22B6">
            <w:pPr>
              <w:widowControl w:val="0"/>
              <w:rPr>
                <w:sz w:val="22"/>
                <w:szCs w:val="22"/>
              </w:rPr>
            </w:pPr>
            <w:r w:rsidRPr="00765F76">
              <w:rPr>
                <w:sz w:val="22"/>
                <w:szCs w:val="22"/>
              </w:rPr>
              <w:t>9 Блок «Кибербезопасность» (CYBSEC)</w:t>
            </w:r>
          </w:p>
        </w:tc>
        <w:tc>
          <w:tcPr>
            <w:tcW w:w="1489" w:type="dxa"/>
            <w:vAlign w:val="center"/>
          </w:tcPr>
          <w:p w14:paraId="44B5D813" w14:textId="77777777" w:rsidR="0036752C" w:rsidRPr="00765F76" w:rsidRDefault="0036752C" w:rsidP="001E22B6">
            <w:pPr>
              <w:widowControl w:val="0"/>
              <w:tabs>
                <w:tab w:val="left" w:pos="993"/>
              </w:tabs>
              <w:jc w:val="center"/>
              <w:rPr>
                <w:sz w:val="22"/>
                <w:szCs w:val="22"/>
              </w:rPr>
            </w:pPr>
            <w:r w:rsidRPr="00765F76">
              <w:rPr>
                <w:sz w:val="22"/>
                <w:szCs w:val="22"/>
              </w:rPr>
              <w:t>0,782</w:t>
            </w:r>
          </w:p>
        </w:tc>
        <w:tc>
          <w:tcPr>
            <w:tcW w:w="2126" w:type="dxa"/>
            <w:vAlign w:val="center"/>
          </w:tcPr>
          <w:p w14:paraId="0F2F1D68" w14:textId="77777777" w:rsidR="0036752C" w:rsidRPr="00765F76" w:rsidRDefault="0036752C" w:rsidP="001E22B6">
            <w:pPr>
              <w:widowControl w:val="0"/>
              <w:tabs>
                <w:tab w:val="left" w:pos="993"/>
              </w:tabs>
              <w:jc w:val="center"/>
              <w:rPr>
                <w:sz w:val="22"/>
                <w:szCs w:val="22"/>
              </w:rPr>
            </w:pPr>
            <w:r w:rsidRPr="00765F76">
              <w:rPr>
                <w:sz w:val="22"/>
                <w:szCs w:val="22"/>
              </w:rPr>
              <w:t>0,751</w:t>
            </w:r>
          </w:p>
        </w:tc>
      </w:tr>
      <w:tr w:rsidR="0036752C" w:rsidRPr="00913EF7" w14:paraId="5307BD38" w14:textId="77777777" w:rsidTr="00765F76">
        <w:trPr>
          <w:jc w:val="center"/>
        </w:trPr>
        <w:tc>
          <w:tcPr>
            <w:tcW w:w="9499" w:type="dxa"/>
            <w:gridSpan w:val="3"/>
            <w:vAlign w:val="center"/>
          </w:tcPr>
          <w:p w14:paraId="0137C185" w14:textId="14C65487" w:rsidR="0036752C" w:rsidRPr="00765F76" w:rsidRDefault="0036752C" w:rsidP="00D159CA">
            <w:pPr>
              <w:widowControl w:val="0"/>
              <w:tabs>
                <w:tab w:val="left" w:pos="993"/>
              </w:tabs>
              <w:ind w:firstLine="533"/>
              <w:jc w:val="both"/>
              <w:rPr>
                <w:sz w:val="22"/>
                <w:szCs w:val="22"/>
              </w:rPr>
            </w:pPr>
            <w:r w:rsidRPr="00765F76">
              <w:rPr>
                <w:sz w:val="22"/>
                <w:szCs w:val="22"/>
              </w:rPr>
              <w:t xml:space="preserve">Примечание – </w:t>
            </w:r>
            <w:r w:rsidR="002C2345" w:rsidRPr="00765F76">
              <w:rPr>
                <w:sz w:val="22"/>
                <w:szCs w:val="22"/>
              </w:rPr>
              <w:t>Р</w:t>
            </w:r>
            <w:r w:rsidRPr="00765F76">
              <w:rPr>
                <w:sz w:val="22"/>
                <w:szCs w:val="22"/>
              </w:rPr>
              <w:t>ассчитано автор</w:t>
            </w:r>
            <w:r w:rsidR="002C2345" w:rsidRPr="00765F76">
              <w:rPr>
                <w:sz w:val="22"/>
                <w:szCs w:val="22"/>
              </w:rPr>
              <w:t>о</w:t>
            </w:r>
            <w:r w:rsidR="00765F76" w:rsidRPr="00765F76">
              <w:rPr>
                <w:sz w:val="22"/>
                <w:szCs w:val="22"/>
              </w:rPr>
              <w:t>м</w:t>
            </w:r>
          </w:p>
        </w:tc>
      </w:tr>
    </w:tbl>
    <w:p w14:paraId="6AF2E622" w14:textId="77777777" w:rsidR="0036752C" w:rsidRPr="00913EF7" w:rsidRDefault="0036752C" w:rsidP="001E22B6">
      <w:pPr>
        <w:widowControl w:val="0"/>
        <w:jc w:val="center"/>
        <w:rPr>
          <w:sz w:val="28"/>
          <w:szCs w:val="28"/>
        </w:rPr>
      </w:pPr>
    </w:p>
    <w:p w14:paraId="2B313DD3" w14:textId="347149E1" w:rsidR="0036752C" w:rsidRPr="00913EF7" w:rsidRDefault="0036752C" w:rsidP="00765F76">
      <w:pPr>
        <w:widowControl w:val="0"/>
        <w:ind w:firstLine="709"/>
        <w:jc w:val="both"/>
        <w:rPr>
          <w:sz w:val="28"/>
          <w:szCs w:val="28"/>
        </w:rPr>
      </w:pPr>
      <w:r w:rsidRPr="00913EF7">
        <w:rPr>
          <w:sz w:val="28"/>
          <w:szCs w:val="28"/>
        </w:rPr>
        <w:t>Организационная структура и бизнес-процессы характеризуются положительными результатами на обоих предприятиях. Более высокий показатель у ТОО «</w:t>
      </w:r>
      <w:r w:rsidR="004A7C26" w:rsidRPr="00913EF7">
        <w:rPr>
          <w:sz w:val="28"/>
          <w:szCs w:val="28"/>
        </w:rPr>
        <w:t>Бёмер Арматура</w:t>
      </w:r>
      <w:r w:rsidRPr="00913EF7">
        <w:rPr>
          <w:sz w:val="28"/>
          <w:szCs w:val="28"/>
        </w:rPr>
        <w:t>» связан с гибкостью управленческих механизмов, позволяющей значительно быстрее адаптироваться к изменениям; значения Корпорации «Казахмыс» также значимы, но их реализация сопряжена с необходимостью координации сложной организационной системы.</w:t>
      </w:r>
    </w:p>
    <w:p w14:paraId="1B1D86D2" w14:textId="2A936723" w:rsidR="0036752C" w:rsidRPr="00913EF7" w:rsidRDefault="0036752C" w:rsidP="00765F76">
      <w:pPr>
        <w:widowControl w:val="0"/>
        <w:ind w:firstLine="709"/>
        <w:jc w:val="both"/>
        <w:rPr>
          <w:sz w:val="28"/>
          <w:szCs w:val="28"/>
        </w:rPr>
      </w:pPr>
      <w:r w:rsidRPr="00913EF7">
        <w:rPr>
          <w:sz w:val="28"/>
          <w:szCs w:val="28"/>
        </w:rPr>
        <w:t>В целом, анализ производственного блока показывает, что цифровые технологии постепенно становятся частью технологических процессов на обоих предприятиях. Для корпорации «Казахмыс» более высокий показатель объясняется масштабом производства и возможностью комплексного внедрения автоматизированных систем. В то же время ТОО «</w:t>
      </w:r>
      <w:r w:rsidR="004A7C26" w:rsidRPr="00913EF7">
        <w:rPr>
          <w:sz w:val="28"/>
          <w:szCs w:val="28"/>
        </w:rPr>
        <w:t>Бёмер Арматура</w:t>
      </w:r>
      <w:r w:rsidRPr="00913EF7">
        <w:rPr>
          <w:sz w:val="28"/>
          <w:szCs w:val="28"/>
        </w:rPr>
        <w:t>» демонстрирует поступательное движение в этом направлении, что подтверждает его стремление укреплять производственный потенциал за сч</w:t>
      </w:r>
      <w:r w:rsidR="004A7C26" w:rsidRPr="00913EF7">
        <w:rPr>
          <w:sz w:val="28"/>
          <w:szCs w:val="28"/>
        </w:rPr>
        <w:t>е</w:t>
      </w:r>
      <w:r w:rsidRPr="00913EF7">
        <w:rPr>
          <w:sz w:val="28"/>
          <w:szCs w:val="28"/>
        </w:rPr>
        <w:t>т современных решений.</w:t>
      </w:r>
    </w:p>
    <w:p w14:paraId="19691DBB" w14:textId="36E92D4F" w:rsidR="0036752C" w:rsidRPr="00913EF7" w:rsidRDefault="0036752C" w:rsidP="00885F09">
      <w:pPr>
        <w:widowControl w:val="0"/>
        <w:ind w:firstLine="709"/>
        <w:jc w:val="both"/>
        <w:rPr>
          <w:sz w:val="28"/>
          <w:szCs w:val="28"/>
        </w:rPr>
      </w:pPr>
      <w:r w:rsidRPr="00913EF7">
        <w:rPr>
          <w:sz w:val="28"/>
          <w:szCs w:val="28"/>
        </w:rPr>
        <w:t>Полученные результаты в рамках кадрового блока показывают, что обе организации уделяют внимание подготовке специалистов и повышению их квалификации. Незначительное преимущество «Б</w:t>
      </w:r>
      <w:r w:rsidR="004A7C26" w:rsidRPr="00913EF7">
        <w:rPr>
          <w:sz w:val="28"/>
          <w:szCs w:val="28"/>
        </w:rPr>
        <w:t>е</w:t>
      </w:r>
      <w:r w:rsidRPr="00913EF7">
        <w:rPr>
          <w:sz w:val="28"/>
          <w:szCs w:val="28"/>
        </w:rPr>
        <w:t>мер Арматуры» может быть связано с сосредоточенностью на локальных задачах, где внимание к отдельным группам сотрудников позволяет быстрее формировать цифровые компетенции. В рамках управления цепями поставок наблюдается высокий уровень цифровизации в деятельности обеих компаний. Более выраженные результаты у «Б</w:t>
      </w:r>
      <w:r w:rsidR="004A7C26" w:rsidRPr="00913EF7">
        <w:rPr>
          <w:sz w:val="28"/>
          <w:szCs w:val="28"/>
        </w:rPr>
        <w:t>е</w:t>
      </w:r>
      <w:r w:rsidRPr="00913EF7">
        <w:rPr>
          <w:sz w:val="28"/>
          <w:szCs w:val="28"/>
        </w:rPr>
        <w:t>мера» можно объяснить относительной компактностью организационной структуры и возможностью оперативной корректировки процессов. У «Казахмыса» интеграция цифровых решений сталкивается с необходимостью учитывать многоуровневую систему поставок, что делает данный процесс более сложным.</w:t>
      </w:r>
    </w:p>
    <w:p w14:paraId="70A64AE0" w14:textId="06A9B9A4" w:rsidR="0036752C" w:rsidRPr="00913EF7" w:rsidRDefault="0036752C" w:rsidP="00765F76">
      <w:pPr>
        <w:widowControl w:val="0"/>
        <w:ind w:firstLine="709"/>
        <w:jc w:val="both"/>
        <w:rPr>
          <w:sz w:val="28"/>
          <w:szCs w:val="28"/>
        </w:rPr>
      </w:pPr>
      <w:r w:rsidRPr="00913EF7">
        <w:rPr>
          <w:sz w:val="28"/>
          <w:szCs w:val="28"/>
        </w:rPr>
        <w:t>Говоря о блоке, связанным со взаимодействием с потребителями, можно заметить, что он характеризуется близостью полученных значений. Незначительное преимущество Корпорации «Казахмыс» отражает масштабность клиентской базы и использование систематизированных цифровых сервисов. Для ТОО «Б</w:t>
      </w:r>
      <w:r w:rsidR="004A7C26" w:rsidRPr="00913EF7">
        <w:rPr>
          <w:sz w:val="28"/>
          <w:szCs w:val="28"/>
        </w:rPr>
        <w:t>е</w:t>
      </w:r>
      <w:r w:rsidRPr="00913EF7">
        <w:rPr>
          <w:sz w:val="28"/>
          <w:szCs w:val="28"/>
        </w:rPr>
        <w:t>мер Арматуры» показатели указывают на наличие позитивных тенденций, формирующих основу для дальнейшего расширения возможностей работы с клиентами посредством цифровых инструментов.</w:t>
      </w:r>
    </w:p>
    <w:p w14:paraId="4DD1F409" w14:textId="7FBB9A0A" w:rsidR="0036752C" w:rsidRPr="00913EF7" w:rsidRDefault="009B0D7D" w:rsidP="00761E28">
      <w:pPr>
        <w:widowControl w:val="0"/>
        <w:ind w:firstLine="709"/>
        <w:jc w:val="both"/>
        <w:rPr>
          <w:sz w:val="28"/>
          <w:szCs w:val="28"/>
        </w:rPr>
      </w:pPr>
      <w:r w:rsidRPr="00913EF7">
        <w:rPr>
          <w:sz w:val="28"/>
          <w:szCs w:val="28"/>
        </w:rPr>
        <w:t>Данные,</w:t>
      </w:r>
      <w:r w:rsidR="0036752C" w:rsidRPr="00913EF7">
        <w:rPr>
          <w:sz w:val="28"/>
          <w:szCs w:val="28"/>
        </w:rPr>
        <w:t xml:space="preserve"> полученные по результатам расчета по блоку «Мониторинг и контроль» оказались практически одинаковыми для обоих предприятий. Это подтверждает наличие базового уровня цифровых инструментов, обеспечивающих прозрачность управленческих решений. Небольшие расхождения могут быть связаны с различием в применяемых методиках, однако в целом предприятия демонстрируют готовность развивать систему мониторинга, дополняя ее новыми цифровыми возможностями.</w:t>
      </w:r>
      <w:r w:rsidR="00761E28" w:rsidRPr="00761E28">
        <w:rPr>
          <w:sz w:val="28"/>
          <w:szCs w:val="28"/>
        </w:rPr>
        <w:t xml:space="preserve"> </w:t>
      </w:r>
      <w:r w:rsidR="0036752C" w:rsidRPr="00913EF7">
        <w:rPr>
          <w:sz w:val="28"/>
          <w:szCs w:val="28"/>
        </w:rPr>
        <w:t>В области кибербезопасности значения указывают на наличие первоочередных мер по защите цифровой инфраструктуры. Более высокий результат ТОО «</w:t>
      </w:r>
      <w:r w:rsidR="004A7C26" w:rsidRPr="00913EF7">
        <w:rPr>
          <w:sz w:val="28"/>
          <w:szCs w:val="28"/>
        </w:rPr>
        <w:t>Бёмер Арматура</w:t>
      </w:r>
      <w:r w:rsidR="0036752C" w:rsidRPr="00913EF7">
        <w:rPr>
          <w:sz w:val="28"/>
          <w:szCs w:val="28"/>
        </w:rPr>
        <w:t>» может быть связан с локальными особенностями и применением адаптивных практик. У корпорации «Казахмыс» показатель несколько ниже, что отражает масштабность задач и необходимость обеспечения защиты на множестве уровней.</w:t>
      </w:r>
    </w:p>
    <w:p w14:paraId="26718366" w14:textId="2A7BF469" w:rsidR="00A143C1" w:rsidRDefault="0036752C" w:rsidP="00885F09">
      <w:pPr>
        <w:widowControl w:val="0"/>
        <w:tabs>
          <w:tab w:val="left" w:pos="993"/>
        </w:tabs>
        <w:ind w:firstLine="709"/>
        <w:jc w:val="both"/>
        <w:rPr>
          <w:sz w:val="28"/>
          <w:szCs w:val="28"/>
        </w:rPr>
      </w:pPr>
      <w:r w:rsidRPr="00913EF7">
        <w:rPr>
          <w:sz w:val="28"/>
          <w:szCs w:val="28"/>
        </w:rPr>
        <w:t>Далее, с учетом уже имеющихся показателей весомости и рассчитанных интегральных значений по блокам параметров, вычислим итоговые интегральные значения по каждому из анализируемых предприятий и соотнесем с ранее выделенной в рамках разработанной методики шкалой (</w:t>
      </w:r>
      <w:r w:rsidR="00765F76" w:rsidRPr="00913EF7">
        <w:rPr>
          <w:sz w:val="28"/>
          <w:szCs w:val="28"/>
        </w:rPr>
        <w:t xml:space="preserve">таблица </w:t>
      </w:r>
      <w:r w:rsidRPr="00913EF7">
        <w:rPr>
          <w:sz w:val="28"/>
          <w:szCs w:val="28"/>
        </w:rPr>
        <w:t>3</w:t>
      </w:r>
      <w:r w:rsidR="00807961" w:rsidRPr="00913EF7">
        <w:rPr>
          <w:sz w:val="28"/>
          <w:szCs w:val="28"/>
        </w:rPr>
        <w:t>1</w:t>
      </w:r>
      <w:r w:rsidRPr="00913EF7">
        <w:rPr>
          <w:sz w:val="28"/>
          <w:szCs w:val="28"/>
        </w:rPr>
        <w:t>).</w:t>
      </w:r>
    </w:p>
    <w:p w14:paraId="04DA64D9" w14:textId="7943506E" w:rsidR="0036752C" w:rsidRPr="00913EF7" w:rsidRDefault="0036752C" w:rsidP="001E22B6">
      <w:pPr>
        <w:widowControl w:val="0"/>
        <w:tabs>
          <w:tab w:val="left" w:pos="993"/>
        </w:tabs>
        <w:jc w:val="both"/>
        <w:rPr>
          <w:sz w:val="28"/>
          <w:szCs w:val="28"/>
        </w:rPr>
      </w:pPr>
      <w:r w:rsidRPr="00913EF7">
        <w:rPr>
          <w:sz w:val="28"/>
          <w:szCs w:val="28"/>
        </w:rPr>
        <w:t>Таблица 3</w:t>
      </w:r>
      <w:r w:rsidR="00807961" w:rsidRPr="00913EF7">
        <w:rPr>
          <w:sz w:val="28"/>
          <w:szCs w:val="28"/>
        </w:rPr>
        <w:t>1</w:t>
      </w:r>
      <w:r w:rsidRPr="00913EF7">
        <w:rPr>
          <w:sz w:val="28"/>
          <w:szCs w:val="28"/>
        </w:rPr>
        <w:t xml:space="preserve"> – Рассчитанные итоговые интегральные значения по промышленным предприятиям ТОО «</w:t>
      </w:r>
      <w:r w:rsidR="004A7C26" w:rsidRPr="00913EF7">
        <w:rPr>
          <w:sz w:val="28"/>
          <w:szCs w:val="28"/>
        </w:rPr>
        <w:t>Бёмер Арматура</w:t>
      </w:r>
      <w:r w:rsidRPr="00913EF7">
        <w:rPr>
          <w:sz w:val="28"/>
          <w:szCs w:val="28"/>
        </w:rPr>
        <w:t>» и Корпорации «Казахмыс»</w:t>
      </w:r>
    </w:p>
    <w:p w14:paraId="495B7D52" w14:textId="77777777" w:rsidR="0036752C" w:rsidRPr="00765F76" w:rsidRDefault="0036752C" w:rsidP="001E22B6">
      <w:pPr>
        <w:widowControl w:val="0"/>
        <w:tabs>
          <w:tab w:val="left" w:pos="993"/>
        </w:tabs>
        <w:jc w:val="center"/>
        <w:rPr>
          <w:sz w:val="16"/>
          <w:szCs w:val="16"/>
        </w:rPr>
      </w:pPr>
    </w:p>
    <w:tbl>
      <w:tblPr>
        <w:tblStyle w:val="ad"/>
        <w:tblW w:w="9634" w:type="dxa"/>
        <w:jc w:val="center"/>
        <w:tblLook w:val="04A0" w:firstRow="1" w:lastRow="0" w:firstColumn="1" w:lastColumn="0" w:noHBand="0" w:noVBand="1"/>
      </w:tblPr>
      <w:tblGrid>
        <w:gridCol w:w="1983"/>
        <w:gridCol w:w="2977"/>
        <w:gridCol w:w="4674"/>
      </w:tblGrid>
      <w:tr w:rsidR="0036752C" w:rsidRPr="00913EF7" w14:paraId="453D6265" w14:textId="77777777" w:rsidTr="00765F76">
        <w:trPr>
          <w:jc w:val="center"/>
        </w:trPr>
        <w:tc>
          <w:tcPr>
            <w:tcW w:w="1983" w:type="dxa"/>
            <w:vAlign w:val="center"/>
          </w:tcPr>
          <w:p w14:paraId="55E39E3C" w14:textId="77777777" w:rsidR="0036752C" w:rsidRPr="00A143C1" w:rsidRDefault="0036752C" w:rsidP="001E22B6">
            <w:pPr>
              <w:widowControl w:val="0"/>
              <w:tabs>
                <w:tab w:val="left" w:pos="993"/>
              </w:tabs>
              <w:jc w:val="center"/>
              <w:rPr>
                <w:sz w:val="22"/>
                <w:szCs w:val="22"/>
              </w:rPr>
            </w:pPr>
            <w:r w:rsidRPr="00A143C1">
              <w:rPr>
                <w:sz w:val="22"/>
                <w:szCs w:val="22"/>
              </w:rPr>
              <w:t>Наименование предприятия</w:t>
            </w:r>
          </w:p>
        </w:tc>
        <w:tc>
          <w:tcPr>
            <w:tcW w:w="2977" w:type="dxa"/>
            <w:vAlign w:val="center"/>
          </w:tcPr>
          <w:p w14:paraId="183A4FC5" w14:textId="77777777" w:rsidR="0036752C" w:rsidRPr="00A143C1" w:rsidRDefault="0036752C" w:rsidP="001E22B6">
            <w:pPr>
              <w:widowControl w:val="0"/>
              <w:tabs>
                <w:tab w:val="left" w:pos="993"/>
              </w:tabs>
              <w:jc w:val="center"/>
              <w:rPr>
                <w:sz w:val="22"/>
                <w:szCs w:val="22"/>
              </w:rPr>
            </w:pPr>
            <w:r w:rsidRPr="00A143C1">
              <w:rPr>
                <w:sz w:val="22"/>
                <w:szCs w:val="22"/>
              </w:rPr>
              <w:t>Рассчитанный итоговый интегральный показатель</w:t>
            </w:r>
          </w:p>
        </w:tc>
        <w:tc>
          <w:tcPr>
            <w:tcW w:w="4674" w:type="dxa"/>
            <w:vAlign w:val="center"/>
          </w:tcPr>
          <w:p w14:paraId="10130898" w14:textId="77777777" w:rsidR="0036752C" w:rsidRPr="00A143C1" w:rsidRDefault="0036752C" w:rsidP="001E22B6">
            <w:pPr>
              <w:widowControl w:val="0"/>
              <w:tabs>
                <w:tab w:val="left" w:pos="993"/>
              </w:tabs>
              <w:jc w:val="center"/>
              <w:rPr>
                <w:sz w:val="22"/>
                <w:szCs w:val="22"/>
              </w:rPr>
            </w:pPr>
            <w:r w:rsidRPr="00A143C1">
              <w:rPr>
                <w:sz w:val="22"/>
                <w:szCs w:val="22"/>
              </w:rPr>
              <w:t>Соответствие итогового интегрального показателя шкале оценки уровня цифровой готовности</w:t>
            </w:r>
          </w:p>
        </w:tc>
      </w:tr>
      <w:tr w:rsidR="0036752C" w:rsidRPr="00913EF7" w14:paraId="1EE4228B" w14:textId="77777777" w:rsidTr="00765F76">
        <w:trPr>
          <w:jc w:val="center"/>
        </w:trPr>
        <w:tc>
          <w:tcPr>
            <w:tcW w:w="1983" w:type="dxa"/>
            <w:vAlign w:val="center"/>
          </w:tcPr>
          <w:p w14:paraId="5EF498DA" w14:textId="34ECEDA0" w:rsidR="0036752C" w:rsidRPr="00A143C1" w:rsidRDefault="0036752C" w:rsidP="001E22B6">
            <w:pPr>
              <w:widowControl w:val="0"/>
              <w:tabs>
                <w:tab w:val="left" w:pos="993"/>
              </w:tabs>
              <w:jc w:val="center"/>
              <w:rPr>
                <w:sz w:val="22"/>
                <w:szCs w:val="22"/>
              </w:rPr>
            </w:pPr>
            <w:r w:rsidRPr="00A143C1">
              <w:rPr>
                <w:sz w:val="22"/>
                <w:szCs w:val="22"/>
              </w:rPr>
              <w:t>ТОО «</w:t>
            </w:r>
            <w:r w:rsidR="004A7C26" w:rsidRPr="00A143C1">
              <w:rPr>
                <w:sz w:val="22"/>
                <w:szCs w:val="22"/>
              </w:rPr>
              <w:t>Бёмер Арматура</w:t>
            </w:r>
            <w:r w:rsidRPr="00A143C1">
              <w:rPr>
                <w:sz w:val="22"/>
                <w:szCs w:val="22"/>
              </w:rPr>
              <w:t>»</w:t>
            </w:r>
          </w:p>
        </w:tc>
        <w:tc>
          <w:tcPr>
            <w:tcW w:w="2977" w:type="dxa"/>
            <w:vAlign w:val="center"/>
          </w:tcPr>
          <w:p w14:paraId="6898CD11" w14:textId="77777777" w:rsidR="0036752C" w:rsidRPr="00A143C1" w:rsidRDefault="0036752C" w:rsidP="001E22B6">
            <w:pPr>
              <w:widowControl w:val="0"/>
              <w:tabs>
                <w:tab w:val="left" w:pos="993"/>
              </w:tabs>
              <w:jc w:val="center"/>
              <w:rPr>
                <w:sz w:val="22"/>
                <w:szCs w:val="22"/>
              </w:rPr>
            </w:pPr>
            <w:r w:rsidRPr="00A143C1">
              <w:rPr>
                <w:sz w:val="22"/>
                <w:szCs w:val="22"/>
              </w:rPr>
              <w:t>0,8005</w:t>
            </w:r>
          </w:p>
        </w:tc>
        <w:tc>
          <w:tcPr>
            <w:tcW w:w="4674" w:type="dxa"/>
            <w:vAlign w:val="center"/>
          </w:tcPr>
          <w:p w14:paraId="48FFF844" w14:textId="77777777" w:rsidR="0036752C" w:rsidRPr="00A143C1" w:rsidRDefault="0036752C" w:rsidP="001E22B6">
            <w:pPr>
              <w:widowControl w:val="0"/>
              <w:tabs>
                <w:tab w:val="left" w:pos="993"/>
              </w:tabs>
              <w:jc w:val="center"/>
              <w:rPr>
                <w:sz w:val="22"/>
                <w:szCs w:val="22"/>
              </w:rPr>
            </w:pPr>
            <w:r w:rsidRPr="00A143C1">
              <w:rPr>
                <w:sz w:val="22"/>
                <w:szCs w:val="22"/>
              </w:rPr>
              <w:t>Высокий уровень цифровой готовности промышленного предприятия ко внедрению и адаптации цифровых экосистем</w:t>
            </w:r>
          </w:p>
        </w:tc>
      </w:tr>
      <w:tr w:rsidR="0036752C" w:rsidRPr="00913EF7" w14:paraId="415A6F2E" w14:textId="77777777" w:rsidTr="00765F76">
        <w:trPr>
          <w:jc w:val="center"/>
        </w:trPr>
        <w:tc>
          <w:tcPr>
            <w:tcW w:w="1983" w:type="dxa"/>
            <w:vAlign w:val="center"/>
          </w:tcPr>
          <w:p w14:paraId="310E002B" w14:textId="77777777" w:rsidR="0036752C" w:rsidRPr="00A143C1" w:rsidRDefault="0036752C" w:rsidP="001E22B6">
            <w:pPr>
              <w:widowControl w:val="0"/>
              <w:tabs>
                <w:tab w:val="left" w:pos="993"/>
              </w:tabs>
              <w:jc w:val="center"/>
              <w:rPr>
                <w:sz w:val="22"/>
                <w:szCs w:val="22"/>
              </w:rPr>
            </w:pPr>
            <w:r w:rsidRPr="00A143C1">
              <w:rPr>
                <w:sz w:val="22"/>
                <w:szCs w:val="22"/>
              </w:rPr>
              <w:t>Корпорации «Казахмыс»</w:t>
            </w:r>
          </w:p>
        </w:tc>
        <w:tc>
          <w:tcPr>
            <w:tcW w:w="2977" w:type="dxa"/>
            <w:vAlign w:val="center"/>
          </w:tcPr>
          <w:p w14:paraId="01294B04" w14:textId="77777777" w:rsidR="0036752C" w:rsidRPr="00A143C1" w:rsidRDefault="0036752C" w:rsidP="001E22B6">
            <w:pPr>
              <w:widowControl w:val="0"/>
              <w:tabs>
                <w:tab w:val="left" w:pos="993"/>
              </w:tabs>
              <w:jc w:val="center"/>
              <w:rPr>
                <w:sz w:val="22"/>
                <w:szCs w:val="22"/>
              </w:rPr>
            </w:pPr>
            <w:r w:rsidRPr="00A143C1">
              <w:rPr>
                <w:sz w:val="22"/>
                <w:szCs w:val="22"/>
              </w:rPr>
              <w:t>0,8026</w:t>
            </w:r>
          </w:p>
        </w:tc>
        <w:tc>
          <w:tcPr>
            <w:tcW w:w="4674" w:type="dxa"/>
            <w:vAlign w:val="center"/>
          </w:tcPr>
          <w:p w14:paraId="282F8051" w14:textId="77777777" w:rsidR="0036752C" w:rsidRPr="00A143C1" w:rsidRDefault="0036752C" w:rsidP="001E22B6">
            <w:pPr>
              <w:widowControl w:val="0"/>
              <w:tabs>
                <w:tab w:val="left" w:pos="993"/>
              </w:tabs>
              <w:jc w:val="center"/>
              <w:rPr>
                <w:sz w:val="22"/>
                <w:szCs w:val="22"/>
              </w:rPr>
            </w:pPr>
            <w:r w:rsidRPr="00A143C1">
              <w:rPr>
                <w:sz w:val="22"/>
                <w:szCs w:val="22"/>
              </w:rPr>
              <w:t>Высокий уровень цифровой готовности промышленного предприятия ко внедрению и адаптации цифровых экосистем</w:t>
            </w:r>
          </w:p>
        </w:tc>
      </w:tr>
      <w:tr w:rsidR="0036752C" w:rsidRPr="00913EF7" w14:paraId="441B93EE" w14:textId="77777777" w:rsidTr="00F24F6F">
        <w:trPr>
          <w:jc w:val="center"/>
        </w:trPr>
        <w:tc>
          <w:tcPr>
            <w:tcW w:w="9634" w:type="dxa"/>
            <w:gridSpan w:val="3"/>
          </w:tcPr>
          <w:p w14:paraId="45680F31" w14:textId="4CAE66C1" w:rsidR="0036752C" w:rsidRPr="00765F76" w:rsidRDefault="0036752C" w:rsidP="00D159CA">
            <w:pPr>
              <w:widowControl w:val="0"/>
              <w:tabs>
                <w:tab w:val="left" w:pos="993"/>
              </w:tabs>
              <w:ind w:firstLine="601"/>
              <w:jc w:val="both"/>
              <w:rPr>
                <w:sz w:val="22"/>
                <w:szCs w:val="22"/>
              </w:rPr>
            </w:pPr>
            <w:r w:rsidRPr="00765F76">
              <w:rPr>
                <w:sz w:val="22"/>
                <w:szCs w:val="22"/>
              </w:rPr>
              <w:t xml:space="preserve">Примечание – </w:t>
            </w:r>
            <w:r w:rsidR="00A143C1" w:rsidRPr="00765F76">
              <w:rPr>
                <w:sz w:val="22"/>
                <w:szCs w:val="22"/>
              </w:rPr>
              <w:t>Р</w:t>
            </w:r>
            <w:r w:rsidRPr="00765F76">
              <w:rPr>
                <w:sz w:val="22"/>
                <w:szCs w:val="22"/>
              </w:rPr>
              <w:t>ассчитано автор</w:t>
            </w:r>
            <w:r w:rsidR="00A143C1" w:rsidRPr="00765F76">
              <w:rPr>
                <w:sz w:val="22"/>
                <w:szCs w:val="22"/>
              </w:rPr>
              <w:t>ом</w:t>
            </w:r>
          </w:p>
        </w:tc>
      </w:tr>
    </w:tbl>
    <w:p w14:paraId="7106F616" w14:textId="77777777" w:rsidR="0036752C" w:rsidRPr="00913EF7" w:rsidRDefault="0036752C" w:rsidP="001E22B6">
      <w:pPr>
        <w:widowControl w:val="0"/>
        <w:tabs>
          <w:tab w:val="left" w:pos="993"/>
        </w:tabs>
        <w:jc w:val="center"/>
        <w:rPr>
          <w:sz w:val="28"/>
          <w:szCs w:val="28"/>
        </w:rPr>
      </w:pPr>
    </w:p>
    <w:bookmarkEnd w:id="24"/>
    <w:p w14:paraId="331BA806" w14:textId="561418C6" w:rsidR="0036752C" w:rsidRPr="00913EF7" w:rsidRDefault="0036752C" w:rsidP="00765F76">
      <w:pPr>
        <w:widowControl w:val="0"/>
        <w:ind w:firstLine="709"/>
        <w:jc w:val="both"/>
        <w:rPr>
          <w:sz w:val="28"/>
          <w:szCs w:val="28"/>
        </w:rPr>
      </w:pPr>
      <w:r w:rsidRPr="00913EF7">
        <w:rPr>
          <w:sz w:val="28"/>
          <w:szCs w:val="28"/>
          <w:lang w:val="kk-KZ"/>
        </w:rPr>
        <w:t>Анализ данных, представленных в таблице 30, свидетельствует о том, что как ТОО «</w:t>
      </w:r>
      <w:r w:rsidR="004A7C26" w:rsidRPr="00913EF7">
        <w:rPr>
          <w:sz w:val="28"/>
          <w:szCs w:val="28"/>
          <w:lang w:val="kk-KZ"/>
        </w:rPr>
        <w:t>Бёмер Арматура</w:t>
      </w:r>
      <w:r w:rsidRPr="00913EF7">
        <w:rPr>
          <w:sz w:val="28"/>
          <w:szCs w:val="28"/>
          <w:lang w:val="kk-KZ"/>
        </w:rPr>
        <w:t>», так и корпорация «Казахмыс» демонстрируют высокий уровень цифровой готовности ко внедрению и адаптации экосистем цифрового типа. Рассчитанные интегральные показатели составили 0,8005 и 0,8026 соответственно, что позволяет отнести данные предприятия к группе с выраженным высоким потенциалом в сфере цифровой трансформации. Полученные значения подтверждают, что основные компоненты цифровизации уже интегрированы в систему управления и производственную практику организаций</w:t>
      </w:r>
      <w:r w:rsidRPr="00913EF7">
        <w:rPr>
          <w:sz w:val="28"/>
          <w:szCs w:val="28"/>
        </w:rPr>
        <w:t>. Несмотря на различие в организационной структуре и ресурсной базе, оба предприятия демонстрируют внимание к вопросам стратегического планирования, модернизации инфраструктуры, подготовке кадров и внедрению цифровых инструментов в управленческую практику. При этом разница по отдельным блокам указывает на то, что для корпорации «Казахмыс» более характерна масштабность и системность процессов, а для ТОО «</w:t>
      </w:r>
      <w:r w:rsidR="004A7C26" w:rsidRPr="00913EF7">
        <w:rPr>
          <w:sz w:val="28"/>
          <w:szCs w:val="28"/>
        </w:rPr>
        <w:t>Бёмер Арматура</w:t>
      </w:r>
      <w:r w:rsidRPr="00913EF7">
        <w:rPr>
          <w:sz w:val="28"/>
          <w:szCs w:val="28"/>
        </w:rPr>
        <w:t>» - гибкость и способность к адаптации.</w:t>
      </w:r>
    </w:p>
    <w:p w14:paraId="4709B5BC" w14:textId="77777777" w:rsidR="0036752C" w:rsidRPr="00913EF7" w:rsidRDefault="0036752C" w:rsidP="00765F76">
      <w:pPr>
        <w:widowControl w:val="0"/>
        <w:ind w:firstLine="709"/>
        <w:jc w:val="both"/>
        <w:rPr>
          <w:sz w:val="28"/>
          <w:szCs w:val="28"/>
        </w:rPr>
      </w:pPr>
      <w:r w:rsidRPr="00913EF7">
        <w:rPr>
          <w:sz w:val="28"/>
          <w:szCs w:val="28"/>
        </w:rPr>
        <w:t>Высокие значения интегральных индексов подтверждают применимость предложенной методики для комплексной диагностики цифровой готовности предприятий. Использование мультипликативной интегральной модели с учетом весовых коэффициентов позволяет избежать нивелирования слабых сторон за счет сильных, а также обеспечивает более точное выявление зон, требующих развития. Это делает методику эффективным инструментом как для внутрикорпоративного мониторинга, так и для межотраслевых сопоставлений.</w:t>
      </w:r>
    </w:p>
    <w:p w14:paraId="5283331B" w14:textId="14C1615E" w:rsidR="001A6440" w:rsidRPr="00913EF7" w:rsidRDefault="001A6440" w:rsidP="00765F76">
      <w:pPr>
        <w:widowControl w:val="0"/>
        <w:ind w:firstLine="709"/>
        <w:jc w:val="both"/>
        <w:rPr>
          <w:sz w:val="28"/>
          <w:szCs w:val="28"/>
        </w:rPr>
      </w:pPr>
      <w:r w:rsidRPr="00913EF7">
        <w:rPr>
          <w:sz w:val="28"/>
          <w:szCs w:val="28"/>
        </w:rPr>
        <w:t>В исследовании сопоставление предприятий ТОО «Бёмер Арматура» и корпорации «Казахмыс» рассматривается не как прямое отраслевое сравнение, а как аналитико-иллюстративный пример, демонстрирующий различия в моделях цифровой трансформации между высокотехнологичным машиностроительным предприятием и многопрофильным промышленным холдингом. Такой подход позволяет выявить разные уровни цифровой интеграции, масштабы внедрения экосистемных решений и степень адаптации производственных процессов к цифровой среде. Анализ данных предприятий показал, что эффективность цифровизации определяется не только отраслевой принадлежностью, но и такими факторами, как структура управления, организационная гибкость, инвестиционная политика и культура внедрения цифровых инноваций.</w:t>
      </w:r>
    </w:p>
    <w:p w14:paraId="5A8DD90B" w14:textId="5AC1A927" w:rsidR="0036752C" w:rsidRPr="00913EF7" w:rsidRDefault="0036752C" w:rsidP="00765F76">
      <w:pPr>
        <w:widowControl w:val="0"/>
        <w:ind w:firstLine="709"/>
        <w:jc w:val="both"/>
        <w:rPr>
          <w:sz w:val="28"/>
          <w:szCs w:val="28"/>
        </w:rPr>
      </w:pPr>
      <w:r w:rsidRPr="00913EF7">
        <w:rPr>
          <w:sz w:val="28"/>
          <w:szCs w:val="28"/>
        </w:rPr>
        <w:t>Таким образом, апробация методики на примере двух промышленных предприятий демонстрирует ее выраженную практическую ценность для анализа уровня цифровой готовности промышленных предприятий к внедрению и адаптации цифровых экосистем и подтверждает перспективность ее дальнейшего использования в исследованиях, направленных на изучение динамики цифровых преобразований в промышленности.</w:t>
      </w:r>
    </w:p>
    <w:p w14:paraId="78782422" w14:textId="77777777" w:rsidR="00C276CA" w:rsidRPr="00913EF7" w:rsidRDefault="00C276CA" w:rsidP="00765F76">
      <w:pPr>
        <w:widowControl w:val="0"/>
        <w:tabs>
          <w:tab w:val="left" w:pos="720"/>
        </w:tabs>
        <w:ind w:firstLine="709"/>
        <w:jc w:val="both"/>
        <w:rPr>
          <w:b/>
          <w:bCs/>
          <w:sz w:val="28"/>
          <w:szCs w:val="28"/>
        </w:rPr>
      </w:pPr>
    </w:p>
    <w:p w14:paraId="340F29EF" w14:textId="5D8C352D" w:rsidR="00C276CA" w:rsidRPr="00913EF7" w:rsidRDefault="00061C0A" w:rsidP="00765F76">
      <w:pPr>
        <w:widowControl w:val="0"/>
        <w:ind w:firstLine="709"/>
        <w:jc w:val="both"/>
        <w:rPr>
          <w:b/>
          <w:bCs/>
          <w:sz w:val="28"/>
          <w:szCs w:val="28"/>
        </w:rPr>
      </w:pPr>
      <w:r w:rsidRPr="00913EF7">
        <w:rPr>
          <w:b/>
          <w:bCs/>
          <w:sz w:val="28"/>
          <w:szCs w:val="28"/>
        </w:rPr>
        <w:t>2</w:t>
      </w:r>
      <w:r w:rsidR="00C276CA" w:rsidRPr="00913EF7">
        <w:rPr>
          <w:b/>
          <w:bCs/>
          <w:sz w:val="28"/>
          <w:szCs w:val="28"/>
        </w:rPr>
        <w:t>.</w:t>
      </w:r>
      <w:r w:rsidRPr="00913EF7">
        <w:rPr>
          <w:b/>
          <w:bCs/>
          <w:sz w:val="28"/>
          <w:szCs w:val="28"/>
        </w:rPr>
        <w:t>5</w:t>
      </w:r>
      <w:r w:rsidR="00C276CA" w:rsidRPr="00913EF7">
        <w:rPr>
          <w:b/>
          <w:bCs/>
          <w:sz w:val="28"/>
          <w:szCs w:val="28"/>
        </w:rPr>
        <w:t xml:space="preserve"> Оценка экономической эффективности цифровой трансформации промышленности в разрезе регионов Казахстана</w:t>
      </w:r>
    </w:p>
    <w:p w14:paraId="44C879C9" w14:textId="588F10B4" w:rsidR="00C276CA" w:rsidRPr="00913EF7" w:rsidRDefault="00C276CA" w:rsidP="00765F76">
      <w:pPr>
        <w:widowControl w:val="0"/>
        <w:ind w:firstLine="709"/>
        <w:jc w:val="both"/>
        <w:rPr>
          <w:sz w:val="28"/>
          <w:szCs w:val="28"/>
        </w:rPr>
      </w:pPr>
      <w:r w:rsidRPr="00913EF7">
        <w:rPr>
          <w:sz w:val="28"/>
          <w:szCs w:val="28"/>
        </w:rPr>
        <w:t>Развитие промышленности в условиях цифровизации требует не только внедрения современных информационно-коммуникационных технологий, но и оценки их реального вклада в экономический результат. Общеизвестно, что традиционные показатели, характеризующие выпуск продукции или объем инвестиций, позволяют судить о масштабах производственной активности, но не раскрывают степень эффективности трансформации ресурсного потенциала в условиях развития цифровой экономики. В этой связи, в современной экономической литературе, в том числе широко представленной в отечественных и зарубежных наукометрических базах, все большее внимание уделяется поиску интегральных и агрегированных индикаторов, которые способны соединить количественные параметры промышленного выпуска с уровнем цифровой зрелости и готовности предприятий и отраслей к внедрению и адаптации цифровых экосистем и различных цифровых решений.</w:t>
      </w:r>
    </w:p>
    <w:p w14:paraId="59F4E431" w14:textId="77777777" w:rsidR="00C276CA" w:rsidRPr="00913EF7" w:rsidRDefault="00C276CA" w:rsidP="00765F76">
      <w:pPr>
        <w:widowControl w:val="0"/>
        <w:ind w:firstLine="709"/>
        <w:jc w:val="both"/>
        <w:rPr>
          <w:sz w:val="28"/>
          <w:szCs w:val="28"/>
        </w:rPr>
      </w:pPr>
      <w:r w:rsidRPr="00913EF7">
        <w:rPr>
          <w:sz w:val="28"/>
          <w:szCs w:val="28"/>
        </w:rPr>
        <w:t xml:space="preserve">Важно также заметить, что оценка экономической эффективности цифровой трансформации </w:t>
      </w:r>
      <w:r w:rsidRPr="00913EF7">
        <w:rPr>
          <w:sz w:val="28"/>
          <w:szCs w:val="28"/>
          <w:lang w:val="kk-KZ"/>
        </w:rPr>
        <w:t xml:space="preserve">промышленного сектора </w:t>
      </w:r>
      <w:r w:rsidRPr="00913EF7">
        <w:rPr>
          <w:sz w:val="28"/>
          <w:szCs w:val="28"/>
        </w:rPr>
        <w:t>предполагает выявление того, в какой мере цифровые технологии становятся драйвером повышения производительности и конкурентоспособности. Для этого необходимо учесть не только абсолютные значения промышленного выпуска, но и степень проникновения цифровых решений в производственные процессы. Такой подход позволяет дифференцировать результат, обусловленный традиционными технологиями, и тот эффект, который возникает вследствие внедрения цифровых инструментов управления, автоматизации и обработки данных.</w:t>
      </w:r>
    </w:p>
    <w:p w14:paraId="22E31347" w14:textId="77777777" w:rsidR="00C276CA" w:rsidRPr="00913EF7" w:rsidRDefault="00C276CA" w:rsidP="00765F76">
      <w:pPr>
        <w:widowControl w:val="0"/>
        <w:ind w:firstLine="709"/>
        <w:jc w:val="both"/>
        <w:rPr>
          <w:sz w:val="28"/>
          <w:szCs w:val="28"/>
        </w:rPr>
      </w:pPr>
      <w:r w:rsidRPr="00913EF7">
        <w:rPr>
          <w:sz w:val="28"/>
          <w:szCs w:val="28"/>
        </w:rPr>
        <w:t>В современной аналитике широко используются методы построения композитных индексов, под которыми понимаются сводные показатели, формируемые на основе нескольких взаимосвязанных индикаторов. В отличие от единичных статистических показателей такие индексы позволяют оценивать явление в его многомерности, а также агрегировать различные измерения социально-экономического развития. Наиболее</w:t>
      </w:r>
      <w:r w:rsidRPr="00913EF7">
        <w:rPr>
          <w:sz w:val="28"/>
          <w:szCs w:val="28"/>
          <w:lang w:val="en-US"/>
        </w:rPr>
        <w:t xml:space="preserve"> </w:t>
      </w:r>
      <w:r w:rsidRPr="00913EF7">
        <w:rPr>
          <w:sz w:val="28"/>
          <w:szCs w:val="28"/>
        </w:rPr>
        <w:t>известными</w:t>
      </w:r>
      <w:r w:rsidRPr="00913EF7">
        <w:rPr>
          <w:sz w:val="28"/>
          <w:szCs w:val="28"/>
          <w:lang w:val="en-US"/>
        </w:rPr>
        <w:t xml:space="preserve"> </w:t>
      </w:r>
      <w:r w:rsidRPr="00913EF7">
        <w:rPr>
          <w:sz w:val="28"/>
          <w:szCs w:val="28"/>
        </w:rPr>
        <w:t>примерами</w:t>
      </w:r>
      <w:r w:rsidRPr="00913EF7">
        <w:rPr>
          <w:sz w:val="28"/>
          <w:szCs w:val="28"/>
          <w:lang w:val="en-US"/>
        </w:rPr>
        <w:t xml:space="preserve"> </w:t>
      </w:r>
      <w:r w:rsidRPr="00913EF7">
        <w:rPr>
          <w:sz w:val="28"/>
          <w:szCs w:val="28"/>
        </w:rPr>
        <w:t>являются</w:t>
      </w:r>
      <w:r w:rsidRPr="00913EF7">
        <w:rPr>
          <w:sz w:val="28"/>
          <w:szCs w:val="28"/>
          <w:lang w:val="en-US"/>
        </w:rPr>
        <w:t xml:space="preserve"> Human Development Index (HDI), The Digital Economy and Society Index (DESI), Global Innovation Index (GII)</w:t>
      </w:r>
      <w:r w:rsidRPr="00913EF7">
        <w:rPr>
          <w:sz w:val="28"/>
          <w:szCs w:val="28"/>
          <w:lang w:val="kk-KZ"/>
        </w:rPr>
        <w:t xml:space="preserve"> и мн</w:t>
      </w:r>
      <w:r w:rsidRPr="00913EF7">
        <w:rPr>
          <w:sz w:val="28"/>
          <w:szCs w:val="28"/>
          <w:lang w:val="en-US"/>
        </w:rPr>
        <w:t xml:space="preserve">. </w:t>
      </w:r>
      <w:r w:rsidRPr="00913EF7">
        <w:rPr>
          <w:sz w:val="28"/>
          <w:szCs w:val="28"/>
        </w:rPr>
        <w:t>другие</w:t>
      </w:r>
      <w:r w:rsidRPr="00913EF7">
        <w:rPr>
          <w:sz w:val="28"/>
          <w:szCs w:val="28"/>
          <w:lang w:val="en-US"/>
        </w:rPr>
        <w:t xml:space="preserve">. </w:t>
      </w:r>
      <w:r w:rsidRPr="00913EF7">
        <w:rPr>
          <w:sz w:val="28"/>
          <w:szCs w:val="28"/>
        </w:rPr>
        <w:t>Их методологическая основа заключается в том, что результирующая переменная формируется не напрямую из одного показателя, а посредством объединения нескольких взаимодополняющих характеристик. Применение такого подхода в контексте исследования цифровой трансформации промышленности открывает возможность более адекватно отразить вклад цифровизации в получаемые экономические результаты.</w:t>
      </w:r>
    </w:p>
    <w:p w14:paraId="7C675EB6" w14:textId="3D62031B" w:rsidR="00C276CA" w:rsidRPr="00913EF7" w:rsidRDefault="00C276CA" w:rsidP="00765F76">
      <w:pPr>
        <w:widowControl w:val="0"/>
        <w:ind w:firstLine="709"/>
        <w:jc w:val="both"/>
        <w:rPr>
          <w:sz w:val="28"/>
          <w:szCs w:val="28"/>
        </w:rPr>
      </w:pPr>
      <w:r w:rsidRPr="00913EF7">
        <w:rPr>
          <w:sz w:val="28"/>
          <w:szCs w:val="28"/>
        </w:rPr>
        <w:t xml:space="preserve">В целях увязки промышленного выпуска с уровнем цифровой зрелости регионов в диссертационной работе будет введен и использоваться синтетический показатель – агрегированная величина (агрегированный индикатор) – «цифровой выпуск» (digital output), под которым понимается часть совокупного промышленного результата, обусловленная внедрением цифровых решений и практик. Важно заметить, что «Цифровой выпуск» не является официальным статистическим индикатором, а вводится как аналитический инструмент, позволяющий оценить интегральный эффект цифровизации на промышленное производство. Это особенно важно в условиях, когда цифровая трансформация рассматривается как ключевой фактор повышения производительности и конкурентоспособности экономики. Индикатор рассчитывается по формуле </w:t>
      </w:r>
      <w:r w:rsidR="00765F76">
        <w:rPr>
          <w:sz w:val="28"/>
          <w:szCs w:val="28"/>
        </w:rPr>
        <w:t>(</w:t>
      </w:r>
      <w:r w:rsidR="0004083C" w:rsidRPr="00913EF7">
        <w:rPr>
          <w:sz w:val="28"/>
          <w:szCs w:val="28"/>
        </w:rPr>
        <w:t>5</w:t>
      </w:r>
      <w:r w:rsidR="00765F76">
        <w:rPr>
          <w:sz w:val="28"/>
          <w:szCs w:val="28"/>
        </w:rPr>
        <w:t>)</w:t>
      </w:r>
      <w:r w:rsidRPr="00913EF7">
        <w:rPr>
          <w:sz w:val="28"/>
          <w:szCs w:val="28"/>
        </w:rPr>
        <w:t>:</w:t>
      </w:r>
    </w:p>
    <w:p w14:paraId="24A956BE" w14:textId="77777777" w:rsidR="00C276CA" w:rsidRPr="00913EF7" w:rsidRDefault="00C276CA" w:rsidP="001E22B6">
      <w:pPr>
        <w:widowControl w:val="0"/>
        <w:ind w:firstLine="454"/>
        <w:jc w:val="center"/>
        <w:rPr>
          <w:sz w:val="28"/>
          <w:szCs w:val="28"/>
        </w:rPr>
      </w:pPr>
    </w:p>
    <w:p w14:paraId="0F717CC9" w14:textId="3C7B0919" w:rsidR="00C276CA" w:rsidRPr="00913EF7" w:rsidRDefault="00843683" w:rsidP="00765F76">
      <w:pPr>
        <w:widowControl w:val="0"/>
        <w:ind w:firstLine="454"/>
        <w:jc w:val="right"/>
        <w:rPr>
          <w:sz w:val="28"/>
          <w:szCs w:val="28"/>
        </w:rPr>
      </w:pPr>
      <m:oMath>
        <m:sSubSup>
          <m:sSubSupPr>
            <m:ctrlPr>
              <w:rPr>
                <w:rFonts w:ascii="Cambria Math" w:hAnsi="Cambria Math"/>
                <w:i/>
                <w:sz w:val="28"/>
                <w:szCs w:val="28"/>
              </w:rPr>
            </m:ctrlPr>
          </m:sSubSupPr>
          <m:e>
            <m:r>
              <w:rPr>
                <w:rFonts w:ascii="Cambria Math" w:hAnsi="Cambria Math"/>
                <w:sz w:val="28"/>
                <w:szCs w:val="28"/>
                <w:lang w:val="en-US"/>
              </w:rPr>
              <m:t>Y</m:t>
            </m:r>
          </m:e>
          <m:sub>
            <m:r>
              <w:rPr>
                <w:rFonts w:ascii="Cambria Math" w:hAnsi="Cambria Math"/>
                <w:sz w:val="28"/>
                <w:szCs w:val="28"/>
              </w:rPr>
              <m:t>i</m:t>
            </m:r>
          </m:sub>
          <m:sup>
            <m:r>
              <w:rPr>
                <w:rFonts w:ascii="Cambria Math" w:hAnsi="Cambria Math"/>
                <w:sz w:val="28"/>
                <w:szCs w:val="28"/>
              </w:rPr>
              <m:t>dig</m:t>
            </m:r>
          </m:sup>
        </m:sSubSup>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manuf_output</m:t>
            </m:r>
          </m:e>
          <m:sub>
            <m:r>
              <w:rPr>
                <w:rFonts w:ascii="Cambria Math" w:hAnsi="Cambria Math"/>
                <w:sz w:val="28"/>
                <w:szCs w:val="28"/>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igital_tech_use_share</m:t>
                </m:r>
              </m:e>
              <m:sub>
                <m:r>
                  <w:rPr>
                    <w:rFonts w:ascii="Cambria Math" w:hAnsi="Cambria Math"/>
                    <w:sz w:val="28"/>
                    <w:szCs w:val="28"/>
                  </w:rPr>
                  <m:t>i</m:t>
                </m:r>
              </m:sub>
            </m:sSub>
          </m:num>
          <m:den>
            <m:r>
              <w:rPr>
                <w:rFonts w:ascii="Cambria Math" w:hAnsi="Cambria Math"/>
                <w:sz w:val="28"/>
                <w:szCs w:val="28"/>
              </w:rPr>
              <m:t>100</m:t>
            </m:r>
          </m:den>
        </m:f>
      </m:oMath>
      <w:r w:rsidR="00765F76">
        <w:rPr>
          <w:rFonts w:eastAsiaTheme="minorEastAsia"/>
          <w:sz w:val="28"/>
          <w:szCs w:val="28"/>
        </w:rPr>
        <w:t xml:space="preserve">                     </w:t>
      </w:r>
      <w:r w:rsidR="00C276CA" w:rsidRPr="00913EF7">
        <w:rPr>
          <w:rFonts w:eastAsiaTheme="minorEastAsia"/>
          <w:sz w:val="28"/>
          <w:szCs w:val="28"/>
        </w:rPr>
        <w:t xml:space="preserve"> (</w:t>
      </w:r>
      <w:r w:rsidR="0004083C" w:rsidRPr="00913EF7">
        <w:rPr>
          <w:rFonts w:eastAsiaTheme="minorEastAsia"/>
          <w:sz w:val="28"/>
          <w:szCs w:val="28"/>
        </w:rPr>
        <w:t>5</w:t>
      </w:r>
      <w:r w:rsidR="00C276CA" w:rsidRPr="00913EF7">
        <w:rPr>
          <w:rFonts w:eastAsiaTheme="minorEastAsia"/>
          <w:sz w:val="28"/>
          <w:szCs w:val="28"/>
        </w:rPr>
        <w:t>)</w:t>
      </w:r>
    </w:p>
    <w:p w14:paraId="0FCCE29F" w14:textId="77777777" w:rsidR="00C276CA" w:rsidRPr="00913EF7" w:rsidRDefault="00C276CA" w:rsidP="001E22B6">
      <w:pPr>
        <w:widowControl w:val="0"/>
        <w:ind w:firstLine="454"/>
        <w:jc w:val="center"/>
        <w:rPr>
          <w:sz w:val="28"/>
          <w:szCs w:val="28"/>
        </w:rPr>
      </w:pPr>
    </w:p>
    <w:p w14:paraId="5718E69D" w14:textId="77777777" w:rsidR="00765F76" w:rsidRDefault="00C276CA" w:rsidP="00765F76">
      <w:pPr>
        <w:widowControl w:val="0"/>
        <w:jc w:val="both"/>
        <w:rPr>
          <w:rFonts w:eastAsiaTheme="minorEastAsia"/>
          <w:sz w:val="28"/>
          <w:szCs w:val="28"/>
        </w:rPr>
      </w:pPr>
      <w:r w:rsidRPr="00913EF7">
        <w:rPr>
          <w:sz w:val="28"/>
          <w:szCs w:val="28"/>
        </w:rPr>
        <w:t xml:space="preserve">где </w:t>
      </w:r>
      <m:oMath>
        <m:sSubSup>
          <m:sSubSupPr>
            <m:ctrlPr>
              <w:rPr>
                <w:rFonts w:ascii="Cambria Math" w:hAnsi="Cambria Math"/>
                <w:i/>
                <w:sz w:val="28"/>
                <w:szCs w:val="28"/>
              </w:rPr>
            </m:ctrlPr>
          </m:sSubSupPr>
          <m:e>
            <m:r>
              <w:rPr>
                <w:rFonts w:ascii="Cambria Math" w:hAnsi="Cambria Math"/>
                <w:sz w:val="28"/>
                <w:szCs w:val="28"/>
                <w:lang w:val="en-US"/>
              </w:rPr>
              <m:t>Y</m:t>
            </m:r>
          </m:e>
          <m:sub>
            <m:r>
              <w:rPr>
                <w:rFonts w:ascii="Cambria Math" w:hAnsi="Cambria Math"/>
                <w:sz w:val="28"/>
                <w:szCs w:val="28"/>
              </w:rPr>
              <m:t>i</m:t>
            </m:r>
          </m:sub>
          <m:sup>
            <m:r>
              <w:rPr>
                <w:rFonts w:ascii="Cambria Math" w:hAnsi="Cambria Math"/>
                <w:sz w:val="28"/>
                <w:szCs w:val="28"/>
              </w:rPr>
              <m:t>dig</m:t>
            </m:r>
          </m:sup>
        </m:sSubSup>
      </m:oMath>
      <w:r w:rsidRPr="00913EF7">
        <w:rPr>
          <w:rFonts w:eastAsiaTheme="minorEastAsia"/>
          <w:sz w:val="28"/>
          <w:szCs w:val="28"/>
        </w:rPr>
        <w:t xml:space="preserve"> – цифровой выпуск в </w:t>
      </w:r>
      <w:r w:rsidRPr="00913EF7">
        <w:rPr>
          <w:rFonts w:eastAsiaTheme="minorEastAsia"/>
          <w:sz w:val="28"/>
          <w:szCs w:val="28"/>
          <w:lang w:val="en-US"/>
        </w:rPr>
        <w:t>i</w:t>
      </w:r>
      <w:r w:rsidRPr="00913EF7">
        <w:rPr>
          <w:rFonts w:eastAsiaTheme="minorEastAsia"/>
          <w:sz w:val="28"/>
          <w:szCs w:val="28"/>
        </w:rPr>
        <w:t>-регионе;</w:t>
      </w:r>
    </w:p>
    <w:p w14:paraId="6F2248CE" w14:textId="77777777" w:rsidR="00765F76" w:rsidRDefault="00843683" w:rsidP="00765F76">
      <w:pPr>
        <w:widowControl w:val="0"/>
        <w:ind w:firstLine="448"/>
        <w:jc w:val="both"/>
        <w:rPr>
          <w:rFonts w:eastAsiaTheme="minorEastAsia"/>
          <w:sz w:val="28"/>
          <w:szCs w:val="28"/>
        </w:rPr>
      </w:pPr>
      <m:oMath>
        <m:sSub>
          <m:sSubPr>
            <m:ctrlPr>
              <w:rPr>
                <w:rFonts w:ascii="Cambria Math" w:hAnsi="Cambria Math"/>
                <w:i/>
                <w:sz w:val="28"/>
                <w:szCs w:val="28"/>
              </w:rPr>
            </m:ctrlPr>
          </m:sSubPr>
          <m:e>
            <m:r>
              <w:rPr>
                <w:rFonts w:ascii="Cambria Math" w:hAnsi="Cambria Math"/>
                <w:sz w:val="28"/>
                <w:szCs w:val="28"/>
              </w:rPr>
              <m:t>manuf_output</m:t>
            </m:r>
          </m:e>
          <m:sub>
            <m:r>
              <w:rPr>
                <w:rFonts w:ascii="Cambria Math" w:hAnsi="Cambria Math"/>
                <w:sz w:val="28"/>
                <w:szCs w:val="28"/>
              </w:rPr>
              <m:t>i</m:t>
            </m:r>
          </m:sub>
        </m:sSub>
      </m:oMath>
      <w:r w:rsidR="00C276CA" w:rsidRPr="00913EF7">
        <w:rPr>
          <w:rFonts w:eastAsiaTheme="minorEastAsia"/>
          <w:sz w:val="28"/>
          <w:szCs w:val="28"/>
        </w:rPr>
        <w:t xml:space="preserve"> – </w:t>
      </w:r>
      <w:r w:rsidR="00C276CA" w:rsidRPr="00913EF7">
        <w:rPr>
          <w:rFonts w:eastAsiaTheme="minorEastAsia"/>
          <w:sz w:val="28"/>
          <w:szCs w:val="28"/>
          <w:lang w:val="kk-KZ"/>
        </w:rPr>
        <w:t>объем обраба</w:t>
      </w:r>
      <w:r w:rsidR="00F91DD3" w:rsidRPr="00913EF7">
        <w:rPr>
          <w:rFonts w:eastAsiaTheme="minorEastAsia"/>
          <w:sz w:val="28"/>
          <w:szCs w:val="28"/>
          <w:lang w:val="kk-KZ"/>
        </w:rPr>
        <w:t>т</w:t>
      </w:r>
      <w:r w:rsidR="00C276CA" w:rsidRPr="00913EF7">
        <w:rPr>
          <w:rFonts w:eastAsiaTheme="minorEastAsia"/>
          <w:sz w:val="28"/>
          <w:szCs w:val="28"/>
          <w:lang w:val="kk-KZ"/>
        </w:rPr>
        <w:t>ывающей промышленности в млрд</w:t>
      </w:r>
      <w:r w:rsidR="00C276CA" w:rsidRPr="00913EF7">
        <w:rPr>
          <w:rFonts w:eastAsiaTheme="minorEastAsia"/>
          <w:sz w:val="28"/>
          <w:szCs w:val="28"/>
        </w:rPr>
        <w:t xml:space="preserve">. тенге; </w:t>
      </w:r>
    </w:p>
    <w:p w14:paraId="421E98B2" w14:textId="415F7387" w:rsidR="00C276CA" w:rsidRPr="00913EF7" w:rsidRDefault="00843683" w:rsidP="00765F76">
      <w:pPr>
        <w:widowControl w:val="0"/>
        <w:ind w:firstLine="448"/>
        <w:jc w:val="both"/>
        <w:rPr>
          <w:sz w:val="28"/>
          <w:szCs w:val="28"/>
        </w:rPr>
      </w:pPr>
      <m:oMath>
        <m:sSub>
          <m:sSubPr>
            <m:ctrlPr>
              <w:rPr>
                <w:rFonts w:ascii="Cambria Math" w:hAnsi="Cambria Math"/>
                <w:i/>
                <w:sz w:val="28"/>
                <w:szCs w:val="28"/>
              </w:rPr>
            </m:ctrlPr>
          </m:sSubPr>
          <m:e>
            <m:r>
              <w:rPr>
                <w:rFonts w:ascii="Cambria Math" w:hAnsi="Cambria Math"/>
                <w:sz w:val="28"/>
                <w:szCs w:val="28"/>
              </w:rPr>
              <m:t>igital_tech_use_share</m:t>
            </m:r>
          </m:e>
          <m:sub>
            <m:r>
              <w:rPr>
                <w:rFonts w:ascii="Cambria Math" w:hAnsi="Cambria Math"/>
                <w:sz w:val="28"/>
                <w:szCs w:val="28"/>
              </w:rPr>
              <m:t>i</m:t>
            </m:r>
          </m:sub>
        </m:sSub>
      </m:oMath>
      <w:r w:rsidR="00C276CA" w:rsidRPr="00913EF7">
        <w:rPr>
          <w:rFonts w:eastAsiaTheme="minorEastAsia"/>
          <w:sz w:val="28"/>
          <w:szCs w:val="28"/>
        </w:rPr>
        <w:t xml:space="preserve"> – доля предприятий обрабатывающей промышленности, использующих цифровые технологии в </w:t>
      </w:r>
      <w:r w:rsidR="00C276CA" w:rsidRPr="00913EF7">
        <w:rPr>
          <w:rFonts w:eastAsiaTheme="minorEastAsia"/>
          <w:sz w:val="28"/>
          <w:szCs w:val="28"/>
          <w:lang w:val="en-US"/>
        </w:rPr>
        <w:t>i</w:t>
      </w:r>
      <w:r w:rsidR="00C276CA" w:rsidRPr="00913EF7">
        <w:rPr>
          <w:rFonts w:eastAsiaTheme="minorEastAsia"/>
          <w:sz w:val="28"/>
          <w:szCs w:val="28"/>
        </w:rPr>
        <w:t>-регионе</w:t>
      </w:r>
      <w:r w:rsidR="00E9393B" w:rsidRPr="00913EF7">
        <w:rPr>
          <w:rFonts w:eastAsiaTheme="minorEastAsia"/>
          <w:sz w:val="28"/>
          <w:szCs w:val="28"/>
        </w:rPr>
        <w:t>.</w:t>
      </w:r>
    </w:p>
    <w:p w14:paraId="3F13073C" w14:textId="6EA9F11F" w:rsidR="00C276CA" w:rsidRPr="00913EF7" w:rsidRDefault="00C276CA" w:rsidP="00765F76">
      <w:pPr>
        <w:widowControl w:val="0"/>
        <w:ind w:firstLine="709"/>
        <w:jc w:val="both"/>
        <w:rPr>
          <w:sz w:val="28"/>
          <w:szCs w:val="28"/>
        </w:rPr>
      </w:pPr>
      <w:r w:rsidRPr="00913EF7">
        <w:rPr>
          <w:sz w:val="28"/>
          <w:szCs w:val="28"/>
        </w:rPr>
        <w:t xml:space="preserve">Введение данного показателя </w:t>
      </w:r>
      <w:r w:rsidR="009063C6" w:rsidRPr="00913EF7">
        <w:rPr>
          <w:sz w:val="28"/>
          <w:szCs w:val="28"/>
        </w:rPr>
        <w:t xml:space="preserve">в </w:t>
      </w:r>
      <w:r w:rsidRPr="00913EF7">
        <w:rPr>
          <w:sz w:val="28"/>
          <w:szCs w:val="28"/>
        </w:rPr>
        <w:t>качестве результирующей переменной позволяет напрямую увязать объем промышленного производства с уровнем цифровой зрелости регионов. Таким образом, учитывается не только общий объем выпуска, но и степень его «цифровой насыщенности». Это, в свою очередь, обеспечивает более точное выявление различий в эффективности цифровой трансформации, а также создает основу для последующего применения методов стохастического анализа производственных функций. В дальнейшем данный индикатор используется для построения модели оценки экономической эффективности цифровой трансформации промышленности.</w:t>
      </w:r>
    </w:p>
    <w:p w14:paraId="580952AD" w14:textId="72867AB0" w:rsidR="00C276CA" w:rsidRPr="00913EF7" w:rsidRDefault="00C276CA" w:rsidP="00765F76">
      <w:pPr>
        <w:widowControl w:val="0"/>
        <w:ind w:firstLine="709"/>
        <w:jc w:val="both"/>
        <w:rPr>
          <w:sz w:val="28"/>
          <w:szCs w:val="28"/>
        </w:rPr>
      </w:pPr>
      <w:r w:rsidRPr="00913EF7">
        <w:rPr>
          <w:sz w:val="28"/>
          <w:szCs w:val="28"/>
        </w:rPr>
        <w:t>Интерпретация введенного показателя предполагает, что при прочих равных условиях более высокая доля предприятий, использующих цифровые технологии, сопряжена с увеличением величины цифрового выпуска. Это, в свою очередь, указывает на более результативную конвертацию цифрового потенциала в измеримые экономические эффекты. Соответственно, напротив, низкие значения индикатора свидетельствуют о том, что промышленный результат региона преимущественно формируется на основе традиционных производственных практик, что отражает ограниченный уровень цифровой интеграции в его экономике.</w:t>
      </w:r>
    </w:p>
    <w:p w14:paraId="2C1DA3AE" w14:textId="3DA047EE" w:rsidR="009E3B19" w:rsidRPr="00913EF7" w:rsidRDefault="009E3B19" w:rsidP="00765F76">
      <w:pPr>
        <w:widowControl w:val="0"/>
        <w:ind w:firstLine="709"/>
        <w:jc w:val="both"/>
        <w:rPr>
          <w:sz w:val="28"/>
          <w:szCs w:val="28"/>
        </w:rPr>
      </w:pPr>
      <w:r w:rsidRPr="00913EF7">
        <w:rPr>
          <w:sz w:val="28"/>
          <w:szCs w:val="28"/>
        </w:rPr>
        <w:t>Следует отметить, что показатель «цифровой выпуск» используется в исследовании как агрегированный индикатор, отражающий совокупный экономический эффект цифровизации промышленного сектора. При этом он не подменяет собой технологическую детализацию, а может служить основой для построения более сложных моделей, учитывающих типы и глубину внедрения цифровых технологий в различных отраслях.</w:t>
      </w:r>
    </w:p>
    <w:p w14:paraId="690C3B24" w14:textId="6E774A65" w:rsidR="00C276CA" w:rsidRPr="00913EF7" w:rsidRDefault="00C276CA" w:rsidP="00A3769F">
      <w:pPr>
        <w:widowControl w:val="0"/>
        <w:ind w:firstLine="709"/>
        <w:jc w:val="both"/>
        <w:rPr>
          <w:sz w:val="28"/>
          <w:szCs w:val="28"/>
        </w:rPr>
      </w:pPr>
      <w:r w:rsidRPr="00913EF7">
        <w:rPr>
          <w:sz w:val="28"/>
          <w:szCs w:val="28"/>
        </w:rPr>
        <w:t>Для оценки экономической эффективности цифровой трансформации промышленности в разрезе регионов Казахстана важно использовать инструментарий, позволяющий учитывать как уровень ресурсного обеспечения, так и результативность их использования. Одним из наиболее применяемых методов является стохастический анализ производственной границы (Stochastic Frontier Analysis, SFA), который дает возможность не только оценить влияние ключевых факторов на промышленный выпуск, но и определить различия в эффективности их применения по регионам. Методологическая особенность SFA заключается в разделении случайной компоненты, связанной с влиянием внешних факторов и статистическим шумом, и систематической неэффективности, которая отражает внутренние резервы повышения производительности. Применение данного подхода позволяет выявить масштабы «зазора» между фактическими и потенциально достижимыми результатами цифровой трансформации, что делает его особенно ценным инструментом анализа в условиях межрегиональной дифференциации.</w:t>
      </w:r>
      <w:r w:rsidR="00A3769F" w:rsidRPr="00A3769F">
        <w:rPr>
          <w:sz w:val="28"/>
          <w:szCs w:val="28"/>
        </w:rPr>
        <w:t xml:space="preserve"> </w:t>
      </w:r>
      <w:r w:rsidRPr="00913EF7">
        <w:rPr>
          <w:sz w:val="28"/>
          <w:szCs w:val="28"/>
        </w:rPr>
        <w:t>В качестве исходных данных будут использованы показатели, характеризующие экономические и институциональные аспекты цифровизации, ранее использованные для проведения кластерного анализа и представленные в таблице 1</w:t>
      </w:r>
      <w:r w:rsidR="006E7FBD">
        <w:rPr>
          <w:sz w:val="28"/>
          <w:szCs w:val="28"/>
        </w:rPr>
        <w:t>8</w:t>
      </w:r>
      <w:r w:rsidRPr="00913EF7">
        <w:rPr>
          <w:sz w:val="28"/>
          <w:szCs w:val="28"/>
        </w:rPr>
        <w:t xml:space="preserve"> раздела 2.2</w:t>
      </w:r>
      <w:r w:rsidR="002346AE" w:rsidRPr="00913EF7">
        <w:rPr>
          <w:sz w:val="28"/>
          <w:szCs w:val="28"/>
        </w:rPr>
        <w:t xml:space="preserve"> </w:t>
      </w:r>
      <w:r w:rsidRPr="00913EF7">
        <w:rPr>
          <w:sz w:val="28"/>
          <w:szCs w:val="28"/>
        </w:rPr>
        <w:t>диссертации.</w:t>
      </w:r>
    </w:p>
    <w:p w14:paraId="1545C599" w14:textId="77777777" w:rsidR="00C276CA" w:rsidRPr="00913EF7" w:rsidRDefault="00C276CA" w:rsidP="00765F76">
      <w:pPr>
        <w:widowControl w:val="0"/>
        <w:ind w:firstLine="709"/>
        <w:jc w:val="both"/>
        <w:rPr>
          <w:sz w:val="28"/>
          <w:szCs w:val="28"/>
        </w:rPr>
      </w:pPr>
      <w:r w:rsidRPr="00913EF7">
        <w:rPr>
          <w:sz w:val="28"/>
          <w:szCs w:val="28"/>
        </w:rPr>
        <w:t>На первом шаге, перед проведением эконометрического анализа был осуществлен этап предварительной подготовки данных, направленный на проверку их корректности и пригодности для включения в модель. Поскольку стохастическая производственная граница в исследовании оценивается в логарифмической спецификации Cobb-Douglas, все показатели должны иметь строго положительные значения. В этой связи, были выполнены процедуры контроля качества массива, в частности выявлялись и устранялись возможные пропуски, нулевые и отрицательные значения, а также проверялась сопоставимость диапазонов и единиц измерения.</w:t>
      </w:r>
    </w:p>
    <w:p w14:paraId="30BA392D" w14:textId="77777777" w:rsidR="00C276CA" w:rsidRPr="00913EF7" w:rsidRDefault="00C276CA" w:rsidP="00765F76">
      <w:pPr>
        <w:widowControl w:val="0"/>
        <w:ind w:firstLine="709"/>
        <w:jc w:val="both"/>
        <w:rPr>
          <w:sz w:val="28"/>
          <w:szCs w:val="28"/>
        </w:rPr>
      </w:pPr>
      <w:r w:rsidRPr="00913EF7">
        <w:rPr>
          <w:sz w:val="28"/>
          <w:szCs w:val="28"/>
        </w:rPr>
        <w:t>В качестве результирующей переменной использован показатель «цифровой выпуск» (digital_output), который рассчитывается как произведение объема обрабатывающей промышленности и доли предприятий, применяющих цифровые технологии. Факторный блок (набор показателей) включал инвестиции в информационно-коммуникационные технологии, расходы на инновации, обеспеченность ИКТ-специалистами на 1000 занятых и вложения в основной капитал промышленности.</w:t>
      </w:r>
    </w:p>
    <w:p w14:paraId="73304ED5" w14:textId="77777777" w:rsidR="00C276CA" w:rsidRPr="00913EF7" w:rsidRDefault="00C276CA" w:rsidP="00765F76">
      <w:pPr>
        <w:widowControl w:val="0"/>
        <w:ind w:firstLine="709"/>
        <w:jc w:val="both"/>
        <w:rPr>
          <w:sz w:val="28"/>
          <w:szCs w:val="28"/>
        </w:rPr>
      </w:pPr>
      <w:r w:rsidRPr="00913EF7">
        <w:rPr>
          <w:sz w:val="28"/>
          <w:szCs w:val="28"/>
        </w:rPr>
        <w:t>Для повышения надежности последующих расчетов были сформированы описательные статистики, охватывающие минимум, максимум, медианное и среднее значения, а также стандартное отклонение. Важно заметить, что в случаях, когда отдельные переменные принимали нулевые значения, применялся минимальный корректирующий сдвиг ε = 10⁻⁶. Данный прием использовался исключительно на этапе логарифмирования в формуле модели и не затрагивал исходные данные, что позволило избежать искажения базовых величин и итогового вывода.</w:t>
      </w:r>
    </w:p>
    <w:p w14:paraId="1F4D3944" w14:textId="3080CD57" w:rsidR="00C276CA" w:rsidRDefault="00C276CA" w:rsidP="00765F76">
      <w:pPr>
        <w:widowControl w:val="0"/>
        <w:ind w:firstLine="709"/>
        <w:jc w:val="both"/>
        <w:rPr>
          <w:sz w:val="28"/>
          <w:szCs w:val="28"/>
        </w:rPr>
      </w:pPr>
      <w:r w:rsidRPr="00913EF7">
        <w:rPr>
          <w:sz w:val="28"/>
          <w:szCs w:val="28"/>
        </w:rPr>
        <w:t xml:space="preserve">Необходимо отметить, что стохастическая производственная граница была оценена в лог-линейной спецификации Cobb-Douglas с предположением о полунормальном распределении неэффективности. Для получения параметров модели применялся метод максимального правдоподобия, и процесс оценивания завершился через 13 итераций, что подтверждают данные рисунка </w:t>
      </w:r>
      <w:r w:rsidR="000E4379" w:rsidRPr="00913EF7">
        <w:rPr>
          <w:sz w:val="28"/>
          <w:szCs w:val="28"/>
        </w:rPr>
        <w:t>46</w:t>
      </w:r>
      <w:r w:rsidRPr="00913EF7">
        <w:rPr>
          <w:sz w:val="28"/>
          <w:szCs w:val="28"/>
        </w:rPr>
        <w:t xml:space="preserve">, отражающие ключевые результаты построенной модели. Значение функции правдоподобия LogLik составило −22.35; само по себе оно не имеет экономической интерпретации и применяется только для сравнения различных спецификаций модели. Качество подгонки базовой модели подтверждается полученными значениями информационных критериев: AIC = 58,70 и BIC = 65,67. Эти показатели основаны на значении функции правдоподобия и включают корректирующие слагаемые, отражающие число параметров модели. Более низкие значения AIC и BIC свидетельствуют о лучшем балансе между точностью и сложностью спецификации, что позволяет использовать их для сопоставления альтернативных вариантов модели. </w:t>
      </w:r>
    </w:p>
    <w:p w14:paraId="72FD44C6" w14:textId="77777777" w:rsidR="00907FE6" w:rsidRPr="00913EF7" w:rsidRDefault="00907FE6" w:rsidP="00765F76">
      <w:pPr>
        <w:widowControl w:val="0"/>
        <w:ind w:firstLine="709"/>
        <w:jc w:val="both"/>
        <w:rPr>
          <w:sz w:val="28"/>
          <w:szCs w:val="28"/>
        </w:rPr>
      </w:pPr>
    </w:p>
    <w:p w14:paraId="798B21FF" w14:textId="77777777" w:rsidR="00C276CA" w:rsidRPr="00913EF7" w:rsidRDefault="00C276CA" w:rsidP="001E22B6">
      <w:pPr>
        <w:widowControl w:val="0"/>
        <w:jc w:val="center"/>
        <w:rPr>
          <w:sz w:val="28"/>
          <w:szCs w:val="28"/>
        </w:rPr>
      </w:pPr>
      <w:r w:rsidRPr="00913EF7">
        <w:rPr>
          <w:noProof/>
        </w:rPr>
        <w:drawing>
          <wp:inline distT="0" distB="0" distL="0" distR="0" wp14:anchorId="25CB246B" wp14:editId="6540656B">
            <wp:extent cx="3526613" cy="3438025"/>
            <wp:effectExtent l="0" t="0" r="4445" b="3810"/>
            <wp:docPr id="1475074613" name="Рисунок 1475074613" descr="Изображение выглядит как текст, снимок экрана, Шрифт, докумен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074613" name="Рисунок 1475074613" descr="Изображение выглядит как текст, снимок экрана, Шрифт, документ&#10;&#10;Содержимое, созданное искусственным интеллектом, может быть неверным."/>
                    <pic:cNvPicPr/>
                  </pic:nvPicPr>
                  <pic:blipFill>
                    <a:blip r:embed="rId70"/>
                    <a:stretch>
                      <a:fillRect/>
                    </a:stretch>
                  </pic:blipFill>
                  <pic:spPr>
                    <a:xfrm>
                      <a:off x="0" y="0"/>
                      <a:ext cx="3650608" cy="3558905"/>
                    </a:xfrm>
                    <a:prstGeom prst="rect">
                      <a:avLst/>
                    </a:prstGeom>
                  </pic:spPr>
                </pic:pic>
              </a:graphicData>
            </a:graphic>
          </wp:inline>
        </w:drawing>
      </w:r>
    </w:p>
    <w:p w14:paraId="69A42527" w14:textId="77777777" w:rsidR="00C276CA" w:rsidRPr="00765F76" w:rsidRDefault="00C276CA" w:rsidP="001E22B6">
      <w:pPr>
        <w:widowControl w:val="0"/>
        <w:jc w:val="center"/>
        <w:rPr>
          <w:sz w:val="16"/>
          <w:szCs w:val="16"/>
        </w:rPr>
      </w:pPr>
    </w:p>
    <w:p w14:paraId="59322A33" w14:textId="609F4386" w:rsidR="00C276CA" w:rsidRPr="00913EF7" w:rsidRDefault="00C276CA" w:rsidP="00765F76">
      <w:pPr>
        <w:widowControl w:val="0"/>
        <w:jc w:val="center"/>
        <w:rPr>
          <w:sz w:val="28"/>
          <w:szCs w:val="28"/>
        </w:rPr>
      </w:pPr>
      <w:r w:rsidRPr="00913EF7">
        <w:rPr>
          <w:sz w:val="28"/>
          <w:szCs w:val="28"/>
        </w:rPr>
        <w:t xml:space="preserve">Рисунок </w:t>
      </w:r>
      <w:r w:rsidR="00FD2416" w:rsidRPr="00913EF7">
        <w:rPr>
          <w:sz w:val="28"/>
          <w:szCs w:val="28"/>
        </w:rPr>
        <w:t>46</w:t>
      </w:r>
      <w:r w:rsidRPr="00913EF7">
        <w:rPr>
          <w:sz w:val="28"/>
          <w:szCs w:val="28"/>
        </w:rPr>
        <w:t xml:space="preserve"> – Итоговые параметры стохастической модели (SFA) оценки экономической эффективности цифровой трансформации промышленности</w:t>
      </w:r>
    </w:p>
    <w:p w14:paraId="7795F8AD" w14:textId="77777777" w:rsidR="00A74EC6" w:rsidRPr="00765F76" w:rsidRDefault="00A74EC6" w:rsidP="00BB30D5">
      <w:pPr>
        <w:widowControl w:val="0"/>
        <w:ind w:firstLine="454"/>
        <w:rPr>
          <w:sz w:val="16"/>
          <w:szCs w:val="16"/>
        </w:rPr>
      </w:pPr>
    </w:p>
    <w:p w14:paraId="186974DC" w14:textId="5D375F3C" w:rsidR="00453BC8" w:rsidRDefault="00765F76" w:rsidP="007E1BEA">
      <w:pPr>
        <w:widowControl w:val="0"/>
        <w:ind w:firstLine="709"/>
      </w:pPr>
      <w:r>
        <w:t>Примечание – рассчитано автором</w:t>
      </w:r>
    </w:p>
    <w:p w14:paraId="304D722A" w14:textId="77777777" w:rsidR="007B3448" w:rsidRPr="007E1BEA" w:rsidRDefault="007B3448" w:rsidP="007E1BEA">
      <w:pPr>
        <w:widowControl w:val="0"/>
        <w:ind w:firstLine="709"/>
      </w:pPr>
    </w:p>
    <w:p w14:paraId="58523FF8" w14:textId="77777777" w:rsidR="0022144F" w:rsidRDefault="0022144F" w:rsidP="0022144F">
      <w:pPr>
        <w:widowControl w:val="0"/>
        <w:ind w:firstLine="709"/>
        <w:jc w:val="both"/>
        <w:rPr>
          <w:sz w:val="28"/>
          <w:szCs w:val="28"/>
        </w:rPr>
      </w:pPr>
      <w:r w:rsidRPr="00913EF7">
        <w:rPr>
          <w:sz w:val="28"/>
          <w:szCs w:val="28"/>
        </w:rPr>
        <w:t>Следует особо подчеркнуть, что абсолютные значения функции правдоподобия не несут самостоятельной экономической интерпретации и используются главным образом для сравнения различных спецификаций в рамках одной выборки.</w:t>
      </w:r>
    </w:p>
    <w:p w14:paraId="6EC58E2D" w14:textId="77A8F039" w:rsidR="00C276CA" w:rsidRPr="00913EF7" w:rsidRDefault="00C276CA" w:rsidP="00765F76">
      <w:pPr>
        <w:widowControl w:val="0"/>
        <w:ind w:firstLine="709"/>
        <w:jc w:val="both"/>
        <w:rPr>
          <w:sz w:val="28"/>
          <w:szCs w:val="28"/>
        </w:rPr>
      </w:pPr>
      <w:r w:rsidRPr="00913EF7">
        <w:rPr>
          <w:sz w:val="28"/>
          <w:szCs w:val="28"/>
        </w:rPr>
        <w:t>Особое значение для интерпретации результатов имеет параметр γ, который в рамках проведенной оценки принял значение 1,000 при статистической значимости p&lt;0,001. Данный результат указывает, что подавляющая часть изменчивости ошибки модели объясняется именно фактором неэффективности, а не случайными колебаниями. Это дает основание рассматривать стохастическую производственную границу как более адекватный инструмент по сравнению с классической регрессией, поскольку она позволяет фиксировать реальные различия между регионами в уровне использования цифровых ресурсов.</w:t>
      </w:r>
    </w:p>
    <w:p w14:paraId="247756C4" w14:textId="28AAC13B" w:rsidR="00C276CA" w:rsidRPr="00913EF7" w:rsidRDefault="00C276CA" w:rsidP="005F30AD">
      <w:pPr>
        <w:widowControl w:val="0"/>
        <w:ind w:firstLine="709"/>
        <w:jc w:val="both"/>
        <w:rPr>
          <w:sz w:val="28"/>
          <w:szCs w:val="28"/>
        </w:rPr>
      </w:pPr>
      <w:r w:rsidRPr="00913EF7">
        <w:rPr>
          <w:sz w:val="28"/>
          <w:szCs w:val="28"/>
        </w:rPr>
        <w:t>Одним из важнейших итогов анализа стало вычисление средней технической эффективности, которая составила 0,420, означающего, что в среднем регионы задействуют лишь около 42% возможного объема цифрового выпуска, исходя из имеющегося ресурсного обеспечения. Таким образом, остается значительный потенциал роста, называемый «зазором до фронтира», который, в свою очередь, оценивается примерно в 58%. Подобный результат свидетельствует о том, что возможности цифровой трансформации в промышленности в разрезе регионов Казахстан реализуются не в полной мере и имеются существенные резервы для повышения эффективности.</w:t>
      </w:r>
      <w:r w:rsidR="005F30AD" w:rsidRPr="005F30AD">
        <w:rPr>
          <w:sz w:val="28"/>
          <w:szCs w:val="28"/>
        </w:rPr>
        <w:t xml:space="preserve"> </w:t>
      </w:r>
      <w:r w:rsidRPr="00913EF7">
        <w:rPr>
          <w:sz w:val="28"/>
          <w:szCs w:val="28"/>
        </w:rPr>
        <w:t>В рамках построенной лог-линейной модели стохастической производственной границы коэффициенты интерпретируются как эластичности. Это означает, что каждое значение показывает, на сколько процентов изменится результирующий показатель при увеличении соответствующего фактора на 1%, при прочих равных условиях. Подобный подход позволяет оценить вклад отдельных детерминант в формирование цифрового выпуска, хотя следует учитывать статистическую устойчивость полученных параметров. Для большей наглядности в таблице ниже приведены основные коэффициенты модели вместе с их стандартными ошибками, z-статистиками и уровнями значимости (</w:t>
      </w:r>
      <w:r w:rsidR="00765F76" w:rsidRPr="00913EF7">
        <w:rPr>
          <w:sz w:val="28"/>
          <w:szCs w:val="28"/>
        </w:rPr>
        <w:t xml:space="preserve">таблица </w:t>
      </w:r>
      <w:r w:rsidRPr="00913EF7">
        <w:rPr>
          <w:sz w:val="28"/>
          <w:szCs w:val="28"/>
        </w:rPr>
        <w:t>3</w:t>
      </w:r>
      <w:r w:rsidR="00807961" w:rsidRPr="00913EF7">
        <w:rPr>
          <w:sz w:val="28"/>
          <w:szCs w:val="28"/>
        </w:rPr>
        <w:t>2</w:t>
      </w:r>
      <w:r w:rsidRPr="00913EF7">
        <w:rPr>
          <w:sz w:val="28"/>
          <w:szCs w:val="28"/>
        </w:rPr>
        <w:t>).</w:t>
      </w:r>
    </w:p>
    <w:p w14:paraId="1148727A" w14:textId="77777777" w:rsidR="00C276CA" w:rsidRPr="00913EF7" w:rsidRDefault="00C276CA" w:rsidP="001E22B6">
      <w:pPr>
        <w:widowControl w:val="0"/>
        <w:jc w:val="center"/>
        <w:rPr>
          <w:sz w:val="28"/>
          <w:szCs w:val="28"/>
        </w:rPr>
      </w:pPr>
    </w:p>
    <w:p w14:paraId="235C5A8F" w14:textId="7D90E183" w:rsidR="00C276CA" w:rsidRPr="00913EF7" w:rsidRDefault="00C276CA" w:rsidP="001E22B6">
      <w:pPr>
        <w:widowControl w:val="0"/>
        <w:jc w:val="both"/>
        <w:rPr>
          <w:sz w:val="28"/>
          <w:szCs w:val="28"/>
        </w:rPr>
      </w:pPr>
      <w:r w:rsidRPr="00913EF7">
        <w:rPr>
          <w:sz w:val="28"/>
          <w:szCs w:val="28"/>
        </w:rPr>
        <w:t>Таблица 3</w:t>
      </w:r>
      <w:r w:rsidR="00807961" w:rsidRPr="00913EF7">
        <w:rPr>
          <w:sz w:val="28"/>
          <w:szCs w:val="28"/>
        </w:rPr>
        <w:t>2</w:t>
      </w:r>
      <w:r w:rsidRPr="00913EF7">
        <w:rPr>
          <w:sz w:val="28"/>
          <w:szCs w:val="28"/>
        </w:rPr>
        <w:t xml:space="preserve"> </w:t>
      </w:r>
      <w:r w:rsidR="00765F76">
        <w:rPr>
          <w:sz w:val="28"/>
          <w:szCs w:val="28"/>
        </w:rPr>
        <w:t>‒</w:t>
      </w:r>
      <w:r w:rsidRPr="00913EF7">
        <w:rPr>
          <w:sz w:val="28"/>
          <w:szCs w:val="28"/>
        </w:rPr>
        <w:t xml:space="preserve"> Стохастическая оценка эластичностей факторов цифровой трансформации промышленности в лог-линейной спецификации Cobb-Douglas</w:t>
      </w:r>
    </w:p>
    <w:p w14:paraId="290AE82F" w14:textId="77777777" w:rsidR="00C276CA" w:rsidRPr="00765F76" w:rsidRDefault="00C276CA" w:rsidP="001C7566">
      <w:pPr>
        <w:widowControl w:val="0"/>
        <w:jc w:val="right"/>
        <w:rPr>
          <w:sz w:val="16"/>
          <w:szCs w:val="16"/>
        </w:rPr>
      </w:pPr>
    </w:p>
    <w:tbl>
      <w:tblPr>
        <w:tblStyle w:val="ad"/>
        <w:tblW w:w="0" w:type="auto"/>
        <w:jc w:val="center"/>
        <w:tblLook w:val="04A0" w:firstRow="1" w:lastRow="0" w:firstColumn="1" w:lastColumn="0" w:noHBand="0" w:noVBand="1"/>
      </w:tblPr>
      <w:tblGrid>
        <w:gridCol w:w="4173"/>
        <w:gridCol w:w="913"/>
        <w:gridCol w:w="2223"/>
        <w:gridCol w:w="1356"/>
        <w:gridCol w:w="1190"/>
      </w:tblGrid>
      <w:tr w:rsidR="00C276CA" w:rsidRPr="00765F76" w14:paraId="5ABF28AC" w14:textId="77777777" w:rsidTr="001C7566">
        <w:trPr>
          <w:jc w:val="center"/>
        </w:trPr>
        <w:tc>
          <w:tcPr>
            <w:tcW w:w="4174" w:type="dxa"/>
            <w:vAlign w:val="center"/>
            <w:hideMark/>
          </w:tcPr>
          <w:p w14:paraId="227A0A73" w14:textId="77777777" w:rsidR="00C276CA" w:rsidRPr="00765F76" w:rsidRDefault="00C276CA" w:rsidP="001E22B6">
            <w:pPr>
              <w:widowControl w:val="0"/>
              <w:jc w:val="center"/>
              <w:rPr>
                <w:sz w:val="22"/>
                <w:szCs w:val="22"/>
              </w:rPr>
            </w:pPr>
            <w:r w:rsidRPr="00765F76">
              <w:rPr>
                <w:sz w:val="22"/>
                <w:szCs w:val="22"/>
              </w:rPr>
              <w:t>Фактор (лог)</w:t>
            </w:r>
          </w:p>
        </w:tc>
        <w:tc>
          <w:tcPr>
            <w:tcW w:w="0" w:type="auto"/>
            <w:vAlign w:val="center"/>
            <w:hideMark/>
          </w:tcPr>
          <w:p w14:paraId="3EEF9A2C" w14:textId="77777777" w:rsidR="00C276CA" w:rsidRPr="00765F76" w:rsidRDefault="00C276CA" w:rsidP="001E22B6">
            <w:pPr>
              <w:widowControl w:val="0"/>
              <w:jc w:val="center"/>
              <w:rPr>
                <w:sz w:val="22"/>
                <w:szCs w:val="22"/>
              </w:rPr>
            </w:pPr>
            <w:r w:rsidRPr="00765F76">
              <w:rPr>
                <w:sz w:val="22"/>
                <w:szCs w:val="22"/>
              </w:rPr>
              <w:t>Оценка</w:t>
            </w:r>
          </w:p>
        </w:tc>
        <w:tc>
          <w:tcPr>
            <w:tcW w:w="0" w:type="auto"/>
            <w:vAlign w:val="center"/>
            <w:hideMark/>
          </w:tcPr>
          <w:p w14:paraId="08FA4CE6" w14:textId="77777777" w:rsidR="00C276CA" w:rsidRPr="00765F76" w:rsidRDefault="00C276CA" w:rsidP="001E22B6">
            <w:pPr>
              <w:widowControl w:val="0"/>
              <w:jc w:val="center"/>
              <w:rPr>
                <w:sz w:val="22"/>
                <w:szCs w:val="22"/>
              </w:rPr>
            </w:pPr>
            <w:r w:rsidRPr="00765F76">
              <w:rPr>
                <w:sz w:val="22"/>
                <w:szCs w:val="22"/>
              </w:rPr>
              <w:t>Статистическая ошибка</w:t>
            </w:r>
          </w:p>
        </w:tc>
        <w:tc>
          <w:tcPr>
            <w:tcW w:w="0" w:type="auto"/>
            <w:vAlign w:val="center"/>
            <w:hideMark/>
          </w:tcPr>
          <w:p w14:paraId="0564CEE7" w14:textId="77777777" w:rsidR="00C276CA" w:rsidRPr="00765F76" w:rsidRDefault="00C276CA" w:rsidP="001E22B6">
            <w:pPr>
              <w:widowControl w:val="0"/>
              <w:jc w:val="center"/>
              <w:rPr>
                <w:sz w:val="22"/>
                <w:szCs w:val="22"/>
              </w:rPr>
            </w:pPr>
            <w:r w:rsidRPr="00765F76">
              <w:rPr>
                <w:sz w:val="22"/>
                <w:szCs w:val="22"/>
              </w:rPr>
              <w:t>z-статистика</w:t>
            </w:r>
          </w:p>
        </w:tc>
        <w:tc>
          <w:tcPr>
            <w:tcW w:w="0" w:type="auto"/>
            <w:vAlign w:val="center"/>
            <w:hideMark/>
          </w:tcPr>
          <w:p w14:paraId="07622201" w14:textId="77777777" w:rsidR="00C276CA" w:rsidRPr="00765F76" w:rsidRDefault="00C276CA" w:rsidP="001E22B6">
            <w:pPr>
              <w:widowControl w:val="0"/>
              <w:jc w:val="center"/>
              <w:rPr>
                <w:sz w:val="22"/>
                <w:szCs w:val="22"/>
              </w:rPr>
            </w:pPr>
            <w:r w:rsidRPr="00765F76">
              <w:rPr>
                <w:sz w:val="22"/>
                <w:szCs w:val="22"/>
              </w:rPr>
              <w:t>p-значения</w:t>
            </w:r>
          </w:p>
        </w:tc>
      </w:tr>
      <w:tr w:rsidR="00C276CA" w:rsidRPr="00765F76" w14:paraId="70835B1E" w14:textId="77777777" w:rsidTr="001C7566">
        <w:trPr>
          <w:jc w:val="center"/>
        </w:trPr>
        <w:tc>
          <w:tcPr>
            <w:tcW w:w="4174" w:type="dxa"/>
            <w:vAlign w:val="center"/>
            <w:hideMark/>
          </w:tcPr>
          <w:p w14:paraId="7288440B" w14:textId="77777777" w:rsidR="00C276CA" w:rsidRPr="00765F76" w:rsidRDefault="00C276CA" w:rsidP="001C7566">
            <w:pPr>
              <w:widowControl w:val="0"/>
              <w:rPr>
                <w:sz w:val="22"/>
                <w:szCs w:val="22"/>
              </w:rPr>
            </w:pPr>
            <w:r w:rsidRPr="00765F76">
              <w:rPr>
                <w:sz w:val="22"/>
                <w:szCs w:val="22"/>
              </w:rPr>
              <w:t>Константа</w:t>
            </w:r>
          </w:p>
        </w:tc>
        <w:tc>
          <w:tcPr>
            <w:tcW w:w="0" w:type="auto"/>
            <w:vAlign w:val="center"/>
            <w:hideMark/>
          </w:tcPr>
          <w:p w14:paraId="70A759F9" w14:textId="77777777" w:rsidR="00C276CA" w:rsidRPr="00765F76" w:rsidRDefault="00C276CA" w:rsidP="001E22B6">
            <w:pPr>
              <w:widowControl w:val="0"/>
              <w:jc w:val="center"/>
              <w:rPr>
                <w:sz w:val="22"/>
                <w:szCs w:val="22"/>
              </w:rPr>
            </w:pPr>
            <w:r w:rsidRPr="00765F76">
              <w:rPr>
                <w:sz w:val="22"/>
                <w:szCs w:val="22"/>
              </w:rPr>
              <w:t>4,047</w:t>
            </w:r>
          </w:p>
        </w:tc>
        <w:tc>
          <w:tcPr>
            <w:tcW w:w="0" w:type="auto"/>
            <w:vAlign w:val="center"/>
            <w:hideMark/>
          </w:tcPr>
          <w:p w14:paraId="5F338896" w14:textId="77777777" w:rsidR="00C276CA" w:rsidRPr="00765F76" w:rsidRDefault="00C276CA" w:rsidP="001E22B6">
            <w:pPr>
              <w:widowControl w:val="0"/>
              <w:jc w:val="center"/>
              <w:rPr>
                <w:sz w:val="22"/>
                <w:szCs w:val="22"/>
              </w:rPr>
            </w:pPr>
            <w:r w:rsidRPr="00765F76">
              <w:rPr>
                <w:sz w:val="22"/>
                <w:szCs w:val="22"/>
              </w:rPr>
              <w:t>3,396</w:t>
            </w:r>
          </w:p>
        </w:tc>
        <w:tc>
          <w:tcPr>
            <w:tcW w:w="0" w:type="auto"/>
            <w:vAlign w:val="center"/>
            <w:hideMark/>
          </w:tcPr>
          <w:p w14:paraId="570BC852" w14:textId="77777777" w:rsidR="00C276CA" w:rsidRPr="00765F76" w:rsidRDefault="00C276CA" w:rsidP="001E22B6">
            <w:pPr>
              <w:widowControl w:val="0"/>
              <w:jc w:val="center"/>
              <w:rPr>
                <w:sz w:val="22"/>
                <w:szCs w:val="22"/>
              </w:rPr>
            </w:pPr>
            <w:r w:rsidRPr="00765F76">
              <w:rPr>
                <w:sz w:val="22"/>
                <w:szCs w:val="22"/>
              </w:rPr>
              <w:t>1,192</w:t>
            </w:r>
          </w:p>
        </w:tc>
        <w:tc>
          <w:tcPr>
            <w:tcW w:w="0" w:type="auto"/>
            <w:vAlign w:val="center"/>
            <w:hideMark/>
          </w:tcPr>
          <w:p w14:paraId="7A10C5DB" w14:textId="77777777" w:rsidR="00C276CA" w:rsidRPr="00765F76" w:rsidRDefault="00C276CA" w:rsidP="001E22B6">
            <w:pPr>
              <w:widowControl w:val="0"/>
              <w:jc w:val="center"/>
              <w:rPr>
                <w:sz w:val="22"/>
                <w:szCs w:val="22"/>
              </w:rPr>
            </w:pPr>
            <w:r w:rsidRPr="00765F76">
              <w:rPr>
                <w:sz w:val="22"/>
                <w:szCs w:val="22"/>
              </w:rPr>
              <w:t>0,233</w:t>
            </w:r>
          </w:p>
        </w:tc>
      </w:tr>
      <w:tr w:rsidR="00C276CA" w:rsidRPr="00765F76" w14:paraId="6443F803" w14:textId="77777777" w:rsidTr="001C7566">
        <w:trPr>
          <w:jc w:val="center"/>
        </w:trPr>
        <w:tc>
          <w:tcPr>
            <w:tcW w:w="4174" w:type="dxa"/>
            <w:vAlign w:val="center"/>
            <w:hideMark/>
          </w:tcPr>
          <w:p w14:paraId="7A4B71C6" w14:textId="77777777" w:rsidR="00C276CA" w:rsidRPr="00765F76" w:rsidRDefault="00C276CA" w:rsidP="001C7566">
            <w:pPr>
              <w:widowControl w:val="0"/>
              <w:rPr>
                <w:sz w:val="22"/>
                <w:szCs w:val="22"/>
              </w:rPr>
            </w:pPr>
            <w:r w:rsidRPr="00765F76">
              <w:rPr>
                <w:sz w:val="22"/>
                <w:szCs w:val="22"/>
              </w:rPr>
              <w:t>Инвестиции в ИКТ</w:t>
            </w:r>
          </w:p>
        </w:tc>
        <w:tc>
          <w:tcPr>
            <w:tcW w:w="0" w:type="auto"/>
            <w:vAlign w:val="center"/>
            <w:hideMark/>
          </w:tcPr>
          <w:p w14:paraId="3B58BE14" w14:textId="77777777" w:rsidR="00C276CA" w:rsidRPr="00765F76" w:rsidRDefault="00C276CA" w:rsidP="001E22B6">
            <w:pPr>
              <w:widowControl w:val="0"/>
              <w:jc w:val="center"/>
              <w:rPr>
                <w:sz w:val="22"/>
                <w:szCs w:val="22"/>
              </w:rPr>
            </w:pPr>
            <w:r w:rsidRPr="00765F76">
              <w:rPr>
                <w:sz w:val="22"/>
                <w:szCs w:val="22"/>
              </w:rPr>
              <w:t>-0,296</w:t>
            </w:r>
          </w:p>
        </w:tc>
        <w:tc>
          <w:tcPr>
            <w:tcW w:w="0" w:type="auto"/>
            <w:vAlign w:val="center"/>
            <w:hideMark/>
          </w:tcPr>
          <w:p w14:paraId="5680D690" w14:textId="77777777" w:rsidR="00C276CA" w:rsidRPr="00765F76" w:rsidRDefault="00C276CA" w:rsidP="001E22B6">
            <w:pPr>
              <w:widowControl w:val="0"/>
              <w:jc w:val="center"/>
              <w:rPr>
                <w:sz w:val="22"/>
                <w:szCs w:val="22"/>
              </w:rPr>
            </w:pPr>
            <w:r w:rsidRPr="00765F76">
              <w:rPr>
                <w:sz w:val="22"/>
                <w:szCs w:val="22"/>
              </w:rPr>
              <w:t>0,338</w:t>
            </w:r>
          </w:p>
        </w:tc>
        <w:tc>
          <w:tcPr>
            <w:tcW w:w="0" w:type="auto"/>
            <w:vAlign w:val="center"/>
            <w:hideMark/>
          </w:tcPr>
          <w:p w14:paraId="27B42F3A" w14:textId="77777777" w:rsidR="00C276CA" w:rsidRPr="00765F76" w:rsidRDefault="00C276CA" w:rsidP="001E22B6">
            <w:pPr>
              <w:widowControl w:val="0"/>
              <w:jc w:val="center"/>
              <w:rPr>
                <w:sz w:val="22"/>
                <w:szCs w:val="22"/>
              </w:rPr>
            </w:pPr>
            <w:r w:rsidRPr="00765F76">
              <w:rPr>
                <w:sz w:val="22"/>
                <w:szCs w:val="22"/>
              </w:rPr>
              <w:t>-0,873</w:t>
            </w:r>
          </w:p>
        </w:tc>
        <w:tc>
          <w:tcPr>
            <w:tcW w:w="0" w:type="auto"/>
            <w:vAlign w:val="center"/>
            <w:hideMark/>
          </w:tcPr>
          <w:p w14:paraId="4684808A" w14:textId="77777777" w:rsidR="00C276CA" w:rsidRPr="00765F76" w:rsidRDefault="00C276CA" w:rsidP="001E22B6">
            <w:pPr>
              <w:widowControl w:val="0"/>
              <w:jc w:val="center"/>
              <w:rPr>
                <w:sz w:val="22"/>
                <w:szCs w:val="22"/>
              </w:rPr>
            </w:pPr>
            <w:r w:rsidRPr="00765F76">
              <w:rPr>
                <w:sz w:val="22"/>
                <w:szCs w:val="22"/>
              </w:rPr>
              <w:t>0,383</w:t>
            </w:r>
          </w:p>
        </w:tc>
      </w:tr>
      <w:tr w:rsidR="00C276CA" w:rsidRPr="00765F76" w14:paraId="6510FE67" w14:textId="77777777" w:rsidTr="001C7566">
        <w:trPr>
          <w:jc w:val="center"/>
        </w:trPr>
        <w:tc>
          <w:tcPr>
            <w:tcW w:w="4174" w:type="dxa"/>
            <w:vAlign w:val="center"/>
            <w:hideMark/>
          </w:tcPr>
          <w:p w14:paraId="1E8E68AD" w14:textId="77777777" w:rsidR="00C276CA" w:rsidRPr="00765F76" w:rsidRDefault="00C276CA" w:rsidP="001C7566">
            <w:pPr>
              <w:widowControl w:val="0"/>
              <w:rPr>
                <w:sz w:val="22"/>
                <w:szCs w:val="22"/>
              </w:rPr>
            </w:pPr>
            <w:r w:rsidRPr="00765F76">
              <w:rPr>
                <w:sz w:val="22"/>
                <w:szCs w:val="22"/>
              </w:rPr>
              <w:t>Затраты на инновации</w:t>
            </w:r>
          </w:p>
        </w:tc>
        <w:tc>
          <w:tcPr>
            <w:tcW w:w="0" w:type="auto"/>
            <w:vAlign w:val="center"/>
            <w:hideMark/>
          </w:tcPr>
          <w:p w14:paraId="585289AA" w14:textId="77777777" w:rsidR="00C276CA" w:rsidRPr="00765F76" w:rsidRDefault="00C276CA" w:rsidP="001E22B6">
            <w:pPr>
              <w:widowControl w:val="0"/>
              <w:jc w:val="center"/>
              <w:rPr>
                <w:sz w:val="22"/>
                <w:szCs w:val="22"/>
              </w:rPr>
            </w:pPr>
            <w:r w:rsidRPr="00765F76">
              <w:rPr>
                <w:sz w:val="22"/>
                <w:szCs w:val="22"/>
              </w:rPr>
              <w:t>0,222</w:t>
            </w:r>
          </w:p>
        </w:tc>
        <w:tc>
          <w:tcPr>
            <w:tcW w:w="0" w:type="auto"/>
            <w:vAlign w:val="center"/>
            <w:hideMark/>
          </w:tcPr>
          <w:p w14:paraId="71783045" w14:textId="77777777" w:rsidR="00C276CA" w:rsidRPr="00765F76" w:rsidRDefault="00C276CA" w:rsidP="001E22B6">
            <w:pPr>
              <w:widowControl w:val="0"/>
              <w:jc w:val="center"/>
              <w:rPr>
                <w:sz w:val="22"/>
                <w:szCs w:val="22"/>
              </w:rPr>
            </w:pPr>
            <w:r w:rsidRPr="00765F76">
              <w:rPr>
                <w:sz w:val="22"/>
                <w:szCs w:val="22"/>
              </w:rPr>
              <w:t>0,416</w:t>
            </w:r>
          </w:p>
        </w:tc>
        <w:tc>
          <w:tcPr>
            <w:tcW w:w="0" w:type="auto"/>
            <w:vAlign w:val="center"/>
            <w:hideMark/>
          </w:tcPr>
          <w:p w14:paraId="2AE0CE63" w14:textId="77777777" w:rsidR="00C276CA" w:rsidRPr="00765F76" w:rsidRDefault="00C276CA" w:rsidP="001E22B6">
            <w:pPr>
              <w:widowControl w:val="0"/>
              <w:jc w:val="center"/>
              <w:rPr>
                <w:sz w:val="22"/>
                <w:szCs w:val="22"/>
              </w:rPr>
            </w:pPr>
            <w:r w:rsidRPr="00765F76">
              <w:rPr>
                <w:sz w:val="22"/>
                <w:szCs w:val="22"/>
              </w:rPr>
              <w:t>0,532</w:t>
            </w:r>
          </w:p>
        </w:tc>
        <w:tc>
          <w:tcPr>
            <w:tcW w:w="0" w:type="auto"/>
            <w:vAlign w:val="center"/>
            <w:hideMark/>
          </w:tcPr>
          <w:p w14:paraId="0D5A879B" w14:textId="77777777" w:rsidR="00C276CA" w:rsidRPr="00765F76" w:rsidRDefault="00C276CA" w:rsidP="001E22B6">
            <w:pPr>
              <w:widowControl w:val="0"/>
              <w:jc w:val="center"/>
              <w:rPr>
                <w:sz w:val="22"/>
                <w:szCs w:val="22"/>
              </w:rPr>
            </w:pPr>
            <w:r w:rsidRPr="00765F76">
              <w:rPr>
                <w:sz w:val="22"/>
                <w:szCs w:val="22"/>
              </w:rPr>
              <w:t>0,595</w:t>
            </w:r>
          </w:p>
        </w:tc>
      </w:tr>
      <w:tr w:rsidR="00C276CA" w:rsidRPr="00765F76" w14:paraId="50200676" w14:textId="77777777" w:rsidTr="001C7566">
        <w:trPr>
          <w:jc w:val="center"/>
        </w:trPr>
        <w:tc>
          <w:tcPr>
            <w:tcW w:w="4174" w:type="dxa"/>
            <w:vAlign w:val="center"/>
            <w:hideMark/>
          </w:tcPr>
          <w:p w14:paraId="57FC9EFE" w14:textId="77777777" w:rsidR="00C276CA" w:rsidRPr="00765F76" w:rsidRDefault="00C276CA" w:rsidP="001C7566">
            <w:pPr>
              <w:widowControl w:val="0"/>
              <w:rPr>
                <w:sz w:val="22"/>
                <w:szCs w:val="22"/>
              </w:rPr>
            </w:pPr>
            <w:r w:rsidRPr="00765F76">
              <w:rPr>
                <w:sz w:val="22"/>
                <w:szCs w:val="22"/>
              </w:rPr>
              <w:t>ИКТ-специалисты (на 1000 занятых)</w:t>
            </w:r>
          </w:p>
        </w:tc>
        <w:tc>
          <w:tcPr>
            <w:tcW w:w="0" w:type="auto"/>
            <w:vAlign w:val="center"/>
            <w:hideMark/>
          </w:tcPr>
          <w:p w14:paraId="116C4D7E" w14:textId="77777777" w:rsidR="00C276CA" w:rsidRPr="00765F76" w:rsidRDefault="00C276CA" w:rsidP="001E22B6">
            <w:pPr>
              <w:widowControl w:val="0"/>
              <w:jc w:val="center"/>
              <w:rPr>
                <w:sz w:val="22"/>
                <w:szCs w:val="22"/>
              </w:rPr>
            </w:pPr>
            <w:r w:rsidRPr="00765F76">
              <w:rPr>
                <w:sz w:val="22"/>
                <w:szCs w:val="22"/>
              </w:rPr>
              <w:t>0,608</w:t>
            </w:r>
          </w:p>
        </w:tc>
        <w:tc>
          <w:tcPr>
            <w:tcW w:w="0" w:type="auto"/>
            <w:vAlign w:val="center"/>
            <w:hideMark/>
          </w:tcPr>
          <w:p w14:paraId="02E59EBD" w14:textId="77777777" w:rsidR="00C276CA" w:rsidRPr="00765F76" w:rsidRDefault="00C276CA" w:rsidP="001E22B6">
            <w:pPr>
              <w:widowControl w:val="0"/>
              <w:jc w:val="center"/>
              <w:rPr>
                <w:sz w:val="22"/>
                <w:szCs w:val="22"/>
              </w:rPr>
            </w:pPr>
            <w:r w:rsidRPr="00765F76">
              <w:rPr>
                <w:sz w:val="22"/>
                <w:szCs w:val="22"/>
              </w:rPr>
              <w:t>0,388</w:t>
            </w:r>
          </w:p>
        </w:tc>
        <w:tc>
          <w:tcPr>
            <w:tcW w:w="0" w:type="auto"/>
            <w:vAlign w:val="center"/>
            <w:hideMark/>
          </w:tcPr>
          <w:p w14:paraId="3E076278" w14:textId="77777777" w:rsidR="00C276CA" w:rsidRPr="00765F76" w:rsidRDefault="00C276CA" w:rsidP="001E22B6">
            <w:pPr>
              <w:widowControl w:val="0"/>
              <w:jc w:val="center"/>
              <w:rPr>
                <w:sz w:val="22"/>
                <w:szCs w:val="22"/>
              </w:rPr>
            </w:pPr>
            <w:r w:rsidRPr="00765F76">
              <w:rPr>
                <w:sz w:val="22"/>
                <w:szCs w:val="22"/>
              </w:rPr>
              <w:t>1,568</w:t>
            </w:r>
          </w:p>
        </w:tc>
        <w:tc>
          <w:tcPr>
            <w:tcW w:w="0" w:type="auto"/>
            <w:vAlign w:val="center"/>
            <w:hideMark/>
          </w:tcPr>
          <w:p w14:paraId="3C597D13" w14:textId="77777777" w:rsidR="00C276CA" w:rsidRPr="00765F76" w:rsidRDefault="00C276CA" w:rsidP="001E22B6">
            <w:pPr>
              <w:widowControl w:val="0"/>
              <w:jc w:val="center"/>
              <w:rPr>
                <w:sz w:val="22"/>
                <w:szCs w:val="22"/>
              </w:rPr>
            </w:pPr>
            <w:r w:rsidRPr="00765F76">
              <w:rPr>
                <w:sz w:val="22"/>
                <w:szCs w:val="22"/>
              </w:rPr>
              <w:t>0,117</w:t>
            </w:r>
          </w:p>
        </w:tc>
      </w:tr>
      <w:tr w:rsidR="00C276CA" w:rsidRPr="00765F76" w14:paraId="635F1733" w14:textId="77777777" w:rsidTr="001C7566">
        <w:trPr>
          <w:jc w:val="center"/>
        </w:trPr>
        <w:tc>
          <w:tcPr>
            <w:tcW w:w="4174" w:type="dxa"/>
            <w:vAlign w:val="center"/>
            <w:hideMark/>
          </w:tcPr>
          <w:p w14:paraId="77A4BE6C" w14:textId="77777777" w:rsidR="00C276CA" w:rsidRPr="00765F76" w:rsidRDefault="00C276CA" w:rsidP="001C7566">
            <w:pPr>
              <w:widowControl w:val="0"/>
              <w:rPr>
                <w:sz w:val="22"/>
                <w:szCs w:val="22"/>
              </w:rPr>
            </w:pPr>
            <w:r w:rsidRPr="00765F76">
              <w:rPr>
                <w:sz w:val="22"/>
                <w:szCs w:val="22"/>
              </w:rPr>
              <w:t>Инвестиции в основной капитал</w:t>
            </w:r>
          </w:p>
          <w:p w14:paraId="062A221C" w14:textId="77777777" w:rsidR="00C276CA" w:rsidRPr="00765F76" w:rsidRDefault="00C276CA" w:rsidP="001C7566">
            <w:pPr>
              <w:widowControl w:val="0"/>
              <w:rPr>
                <w:sz w:val="22"/>
                <w:szCs w:val="22"/>
              </w:rPr>
            </w:pPr>
            <w:r w:rsidRPr="00765F76">
              <w:rPr>
                <w:sz w:val="22"/>
                <w:szCs w:val="22"/>
              </w:rPr>
              <w:t>(в промышленности)</w:t>
            </w:r>
          </w:p>
        </w:tc>
        <w:tc>
          <w:tcPr>
            <w:tcW w:w="0" w:type="auto"/>
            <w:vAlign w:val="center"/>
            <w:hideMark/>
          </w:tcPr>
          <w:p w14:paraId="196B3CCE" w14:textId="77777777" w:rsidR="00C276CA" w:rsidRPr="00765F76" w:rsidRDefault="00C276CA" w:rsidP="001E22B6">
            <w:pPr>
              <w:widowControl w:val="0"/>
              <w:jc w:val="center"/>
              <w:rPr>
                <w:sz w:val="22"/>
                <w:szCs w:val="22"/>
              </w:rPr>
            </w:pPr>
            <w:r w:rsidRPr="00765F76">
              <w:rPr>
                <w:sz w:val="22"/>
                <w:szCs w:val="22"/>
              </w:rPr>
              <w:t>0,279</w:t>
            </w:r>
          </w:p>
        </w:tc>
        <w:tc>
          <w:tcPr>
            <w:tcW w:w="0" w:type="auto"/>
            <w:vAlign w:val="center"/>
            <w:hideMark/>
          </w:tcPr>
          <w:p w14:paraId="420859E4" w14:textId="77777777" w:rsidR="00C276CA" w:rsidRPr="00765F76" w:rsidRDefault="00C276CA" w:rsidP="001E22B6">
            <w:pPr>
              <w:widowControl w:val="0"/>
              <w:jc w:val="center"/>
              <w:rPr>
                <w:sz w:val="22"/>
                <w:szCs w:val="22"/>
              </w:rPr>
            </w:pPr>
            <w:r w:rsidRPr="00765F76">
              <w:rPr>
                <w:sz w:val="22"/>
                <w:szCs w:val="22"/>
              </w:rPr>
              <w:t>0,670</w:t>
            </w:r>
          </w:p>
        </w:tc>
        <w:tc>
          <w:tcPr>
            <w:tcW w:w="0" w:type="auto"/>
            <w:vAlign w:val="center"/>
            <w:hideMark/>
          </w:tcPr>
          <w:p w14:paraId="556D5C5D" w14:textId="77777777" w:rsidR="00C276CA" w:rsidRPr="00765F76" w:rsidRDefault="00C276CA" w:rsidP="001E22B6">
            <w:pPr>
              <w:widowControl w:val="0"/>
              <w:jc w:val="center"/>
              <w:rPr>
                <w:sz w:val="22"/>
                <w:szCs w:val="22"/>
              </w:rPr>
            </w:pPr>
            <w:r w:rsidRPr="00765F76">
              <w:rPr>
                <w:sz w:val="22"/>
                <w:szCs w:val="22"/>
              </w:rPr>
              <w:t>0,417</w:t>
            </w:r>
          </w:p>
        </w:tc>
        <w:tc>
          <w:tcPr>
            <w:tcW w:w="0" w:type="auto"/>
            <w:vAlign w:val="center"/>
            <w:hideMark/>
          </w:tcPr>
          <w:p w14:paraId="5F7D4223" w14:textId="77777777" w:rsidR="00C276CA" w:rsidRPr="00765F76" w:rsidRDefault="00C276CA" w:rsidP="001E22B6">
            <w:pPr>
              <w:widowControl w:val="0"/>
              <w:jc w:val="center"/>
              <w:rPr>
                <w:sz w:val="22"/>
                <w:szCs w:val="22"/>
              </w:rPr>
            </w:pPr>
            <w:r w:rsidRPr="00765F76">
              <w:rPr>
                <w:sz w:val="22"/>
                <w:szCs w:val="22"/>
              </w:rPr>
              <w:t>0,677</w:t>
            </w:r>
          </w:p>
        </w:tc>
      </w:tr>
      <w:tr w:rsidR="00C276CA" w:rsidRPr="00765F76" w14:paraId="39FBC1B1" w14:textId="77777777" w:rsidTr="001C7566">
        <w:trPr>
          <w:jc w:val="center"/>
        </w:trPr>
        <w:tc>
          <w:tcPr>
            <w:tcW w:w="4174" w:type="dxa"/>
            <w:vAlign w:val="center"/>
            <w:hideMark/>
          </w:tcPr>
          <w:p w14:paraId="5209DB3D" w14:textId="77777777" w:rsidR="00C276CA" w:rsidRPr="00765F76" w:rsidRDefault="00C276CA" w:rsidP="001C7566">
            <w:pPr>
              <w:widowControl w:val="0"/>
              <w:rPr>
                <w:sz w:val="22"/>
                <w:szCs w:val="22"/>
              </w:rPr>
            </w:pPr>
            <w:r w:rsidRPr="00765F76">
              <w:rPr>
                <w:sz w:val="22"/>
                <w:szCs w:val="22"/>
              </w:rPr>
              <w:t>σ² (общая дисперсия ошибки)</w:t>
            </w:r>
          </w:p>
        </w:tc>
        <w:tc>
          <w:tcPr>
            <w:tcW w:w="0" w:type="auto"/>
            <w:vAlign w:val="center"/>
            <w:hideMark/>
          </w:tcPr>
          <w:p w14:paraId="5F2C9996" w14:textId="77777777" w:rsidR="00C276CA" w:rsidRPr="00765F76" w:rsidRDefault="00C276CA" w:rsidP="001E22B6">
            <w:pPr>
              <w:widowControl w:val="0"/>
              <w:jc w:val="center"/>
              <w:rPr>
                <w:sz w:val="22"/>
                <w:szCs w:val="22"/>
              </w:rPr>
            </w:pPr>
            <w:r w:rsidRPr="00765F76">
              <w:rPr>
                <w:sz w:val="22"/>
                <w:szCs w:val="22"/>
              </w:rPr>
              <w:t>2,229</w:t>
            </w:r>
          </w:p>
        </w:tc>
        <w:tc>
          <w:tcPr>
            <w:tcW w:w="0" w:type="auto"/>
            <w:vAlign w:val="center"/>
            <w:hideMark/>
          </w:tcPr>
          <w:p w14:paraId="4D0CF4F2" w14:textId="77777777" w:rsidR="00C276CA" w:rsidRPr="00765F76" w:rsidRDefault="00C276CA" w:rsidP="001E22B6">
            <w:pPr>
              <w:widowControl w:val="0"/>
              <w:jc w:val="center"/>
              <w:rPr>
                <w:sz w:val="22"/>
                <w:szCs w:val="22"/>
              </w:rPr>
            </w:pPr>
            <w:r w:rsidRPr="00765F76">
              <w:rPr>
                <w:sz w:val="22"/>
                <w:szCs w:val="22"/>
              </w:rPr>
              <w:t>0,705</w:t>
            </w:r>
          </w:p>
        </w:tc>
        <w:tc>
          <w:tcPr>
            <w:tcW w:w="0" w:type="auto"/>
            <w:vAlign w:val="center"/>
            <w:hideMark/>
          </w:tcPr>
          <w:p w14:paraId="051DBF82" w14:textId="77777777" w:rsidR="00C276CA" w:rsidRPr="00765F76" w:rsidRDefault="00C276CA" w:rsidP="001E22B6">
            <w:pPr>
              <w:widowControl w:val="0"/>
              <w:jc w:val="center"/>
              <w:rPr>
                <w:sz w:val="22"/>
                <w:szCs w:val="22"/>
              </w:rPr>
            </w:pPr>
            <w:r w:rsidRPr="00765F76">
              <w:rPr>
                <w:sz w:val="22"/>
                <w:szCs w:val="22"/>
              </w:rPr>
              <w:t>3,163</w:t>
            </w:r>
          </w:p>
        </w:tc>
        <w:tc>
          <w:tcPr>
            <w:tcW w:w="0" w:type="auto"/>
            <w:vAlign w:val="center"/>
            <w:hideMark/>
          </w:tcPr>
          <w:p w14:paraId="61489EAA" w14:textId="77777777" w:rsidR="00C276CA" w:rsidRPr="00765F76" w:rsidRDefault="00C276CA" w:rsidP="001E22B6">
            <w:pPr>
              <w:widowControl w:val="0"/>
              <w:jc w:val="center"/>
              <w:rPr>
                <w:sz w:val="22"/>
                <w:szCs w:val="22"/>
              </w:rPr>
            </w:pPr>
            <w:r w:rsidRPr="00765F76">
              <w:rPr>
                <w:sz w:val="22"/>
                <w:szCs w:val="22"/>
              </w:rPr>
              <w:t>0,0016</w:t>
            </w:r>
          </w:p>
        </w:tc>
      </w:tr>
      <w:tr w:rsidR="00C276CA" w:rsidRPr="00765F76" w14:paraId="217288DF" w14:textId="77777777" w:rsidTr="001C7566">
        <w:trPr>
          <w:jc w:val="center"/>
        </w:trPr>
        <w:tc>
          <w:tcPr>
            <w:tcW w:w="4174" w:type="dxa"/>
            <w:vAlign w:val="center"/>
            <w:hideMark/>
          </w:tcPr>
          <w:p w14:paraId="0A42664A" w14:textId="77777777" w:rsidR="00C276CA" w:rsidRPr="00765F76" w:rsidRDefault="00C276CA" w:rsidP="001C7566">
            <w:pPr>
              <w:widowControl w:val="0"/>
              <w:rPr>
                <w:sz w:val="22"/>
                <w:szCs w:val="22"/>
              </w:rPr>
            </w:pPr>
            <w:r w:rsidRPr="00765F76">
              <w:rPr>
                <w:sz w:val="22"/>
                <w:szCs w:val="22"/>
              </w:rPr>
              <w:t>γ (доля неэффективности)</w:t>
            </w:r>
          </w:p>
        </w:tc>
        <w:tc>
          <w:tcPr>
            <w:tcW w:w="0" w:type="auto"/>
            <w:vAlign w:val="center"/>
            <w:hideMark/>
          </w:tcPr>
          <w:p w14:paraId="305AE732" w14:textId="77777777" w:rsidR="00C276CA" w:rsidRPr="00765F76" w:rsidRDefault="00C276CA" w:rsidP="001E22B6">
            <w:pPr>
              <w:widowControl w:val="0"/>
              <w:jc w:val="center"/>
              <w:rPr>
                <w:sz w:val="22"/>
                <w:szCs w:val="22"/>
              </w:rPr>
            </w:pPr>
            <w:r w:rsidRPr="00765F76">
              <w:rPr>
                <w:sz w:val="22"/>
                <w:szCs w:val="22"/>
              </w:rPr>
              <w:t>1,000</w:t>
            </w:r>
          </w:p>
        </w:tc>
        <w:tc>
          <w:tcPr>
            <w:tcW w:w="0" w:type="auto"/>
            <w:vAlign w:val="center"/>
            <w:hideMark/>
          </w:tcPr>
          <w:p w14:paraId="2A64397D" w14:textId="77777777" w:rsidR="00C276CA" w:rsidRPr="00765F76" w:rsidRDefault="00C276CA" w:rsidP="001E22B6">
            <w:pPr>
              <w:widowControl w:val="0"/>
              <w:jc w:val="center"/>
              <w:rPr>
                <w:sz w:val="22"/>
                <w:szCs w:val="22"/>
              </w:rPr>
            </w:pPr>
            <w:r w:rsidRPr="00765F76">
              <w:rPr>
                <w:sz w:val="22"/>
                <w:szCs w:val="22"/>
              </w:rPr>
              <w:t>0,0013</w:t>
            </w:r>
          </w:p>
        </w:tc>
        <w:tc>
          <w:tcPr>
            <w:tcW w:w="0" w:type="auto"/>
            <w:vAlign w:val="center"/>
            <w:hideMark/>
          </w:tcPr>
          <w:p w14:paraId="61FE3F75" w14:textId="77777777" w:rsidR="00C276CA" w:rsidRPr="00765F76" w:rsidRDefault="00C276CA" w:rsidP="001E22B6">
            <w:pPr>
              <w:widowControl w:val="0"/>
              <w:jc w:val="center"/>
              <w:rPr>
                <w:sz w:val="22"/>
                <w:szCs w:val="22"/>
              </w:rPr>
            </w:pPr>
            <w:r w:rsidRPr="00765F76">
              <w:rPr>
                <w:sz w:val="22"/>
                <w:szCs w:val="22"/>
              </w:rPr>
              <w:t>773,18</w:t>
            </w:r>
          </w:p>
        </w:tc>
        <w:tc>
          <w:tcPr>
            <w:tcW w:w="0" w:type="auto"/>
            <w:vAlign w:val="center"/>
            <w:hideMark/>
          </w:tcPr>
          <w:p w14:paraId="71D55D8B" w14:textId="77777777" w:rsidR="00C276CA" w:rsidRPr="00765F76" w:rsidRDefault="00C276CA" w:rsidP="001E22B6">
            <w:pPr>
              <w:widowControl w:val="0"/>
              <w:jc w:val="center"/>
              <w:rPr>
                <w:sz w:val="22"/>
                <w:szCs w:val="22"/>
              </w:rPr>
            </w:pPr>
            <w:r w:rsidRPr="00765F76">
              <w:rPr>
                <w:sz w:val="22"/>
                <w:szCs w:val="22"/>
              </w:rPr>
              <w:t>&lt;0,001</w:t>
            </w:r>
          </w:p>
        </w:tc>
      </w:tr>
      <w:tr w:rsidR="00C276CA" w:rsidRPr="00765F76" w14:paraId="1E5867AF" w14:textId="77777777" w:rsidTr="001C7566">
        <w:trPr>
          <w:jc w:val="center"/>
        </w:trPr>
        <w:tc>
          <w:tcPr>
            <w:tcW w:w="9677" w:type="dxa"/>
            <w:gridSpan w:val="5"/>
            <w:vAlign w:val="center"/>
          </w:tcPr>
          <w:p w14:paraId="41F991BA" w14:textId="200FAB4A" w:rsidR="00C276CA" w:rsidRPr="00765F76" w:rsidRDefault="00C276CA" w:rsidP="00D159CA">
            <w:pPr>
              <w:widowControl w:val="0"/>
              <w:ind w:firstLine="618"/>
              <w:jc w:val="both"/>
              <w:rPr>
                <w:sz w:val="22"/>
                <w:szCs w:val="22"/>
              </w:rPr>
            </w:pPr>
            <w:r w:rsidRPr="00765F76">
              <w:rPr>
                <w:sz w:val="22"/>
                <w:szCs w:val="22"/>
              </w:rPr>
              <w:t xml:space="preserve">Примечание – </w:t>
            </w:r>
            <w:r w:rsidR="002C0279" w:rsidRPr="00765F76">
              <w:rPr>
                <w:sz w:val="22"/>
                <w:szCs w:val="22"/>
              </w:rPr>
              <w:t>Р</w:t>
            </w:r>
            <w:r w:rsidRPr="00765F76">
              <w:rPr>
                <w:sz w:val="22"/>
                <w:szCs w:val="22"/>
              </w:rPr>
              <w:t>ассчитано автором по итогам проведенного анализа и построенной эконометрической модели.</w:t>
            </w:r>
          </w:p>
        </w:tc>
      </w:tr>
    </w:tbl>
    <w:p w14:paraId="26FE2E6A" w14:textId="77777777" w:rsidR="005F30AD" w:rsidRDefault="005F30AD" w:rsidP="001C7566">
      <w:pPr>
        <w:widowControl w:val="0"/>
        <w:ind w:firstLine="709"/>
        <w:jc w:val="both"/>
        <w:rPr>
          <w:sz w:val="28"/>
          <w:szCs w:val="28"/>
        </w:rPr>
      </w:pPr>
    </w:p>
    <w:p w14:paraId="34DC8275" w14:textId="39C3C8E1" w:rsidR="00C276CA" w:rsidRPr="00913EF7" w:rsidRDefault="00C276CA" w:rsidP="001C7566">
      <w:pPr>
        <w:widowControl w:val="0"/>
        <w:ind w:firstLine="709"/>
        <w:jc w:val="both"/>
        <w:rPr>
          <w:sz w:val="28"/>
          <w:szCs w:val="28"/>
        </w:rPr>
      </w:pPr>
      <w:r w:rsidRPr="00913EF7">
        <w:rPr>
          <w:sz w:val="28"/>
          <w:szCs w:val="28"/>
        </w:rPr>
        <w:t xml:space="preserve">В целом анализ полученных параметров стохастической модели показал, что выявленные различия между регионами в большей мере обусловлены неэффективностью использования цифровых ресурсов, чем случайными колебаниями, что подтверждается значением γ≈1. Как уже было сказано выше, среднее значение технической эффективности на уровне около 0,42 указывает на значительный резерв для повышения результативности цифровой трансформации в промышленности. Положительные эластичности, зафиксированные для инновационных расходов, обеспеченности кадрами в сфере ИКТ и инвестиций в основной капитал, согласуются с теоретическими ожиданиями и свидетельствуют о том, что данные факторы стимулируют рост цифрового выпуска. Вместе с тем отрицательное значение коэффициента при инвестициях в ИКТ может интерпретироваться как результат временной задержки эффекта или как следствие качественных характеристик вложений (в ряде отдельных случаев). Далее, для оценки межрегиональных различий был проведен расчет коэффициентов технической эффективности (TE), представленных в таблице </w:t>
      </w:r>
      <w:r w:rsidR="001C7566">
        <w:rPr>
          <w:sz w:val="28"/>
          <w:szCs w:val="28"/>
        </w:rPr>
        <w:t>33</w:t>
      </w:r>
      <w:r w:rsidRPr="00913EF7">
        <w:rPr>
          <w:sz w:val="28"/>
          <w:szCs w:val="28"/>
        </w:rPr>
        <w:t>.</w:t>
      </w:r>
    </w:p>
    <w:p w14:paraId="171B4D56" w14:textId="77777777" w:rsidR="00E11AED" w:rsidRDefault="00E11AED" w:rsidP="001C7566">
      <w:pPr>
        <w:pStyle w:val="af7"/>
        <w:widowControl w:val="0"/>
        <w:spacing w:before="0" w:beforeAutospacing="0" w:after="0" w:afterAutospacing="0"/>
        <w:ind w:firstLine="709"/>
        <w:jc w:val="both"/>
        <w:rPr>
          <w:sz w:val="28"/>
          <w:szCs w:val="28"/>
        </w:rPr>
      </w:pPr>
    </w:p>
    <w:p w14:paraId="420276B2" w14:textId="6724D1CC" w:rsidR="00C276CA" w:rsidRPr="00913EF7" w:rsidRDefault="00C276CA" w:rsidP="001E22B6">
      <w:pPr>
        <w:widowControl w:val="0"/>
        <w:jc w:val="both"/>
        <w:rPr>
          <w:sz w:val="28"/>
          <w:szCs w:val="28"/>
        </w:rPr>
      </w:pPr>
      <w:r w:rsidRPr="00913EF7">
        <w:rPr>
          <w:sz w:val="28"/>
          <w:szCs w:val="28"/>
        </w:rPr>
        <w:t>Таблица 3</w:t>
      </w:r>
      <w:r w:rsidR="00807961" w:rsidRPr="00913EF7">
        <w:rPr>
          <w:sz w:val="28"/>
          <w:szCs w:val="28"/>
        </w:rPr>
        <w:t>3</w:t>
      </w:r>
      <w:r w:rsidRPr="00913EF7">
        <w:rPr>
          <w:sz w:val="28"/>
          <w:szCs w:val="28"/>
        </w:rPr>
        <w:t xml:space="preserve"> - Ранжирование регионов Казахстана по коэффициенту технической эффективности (TE) и величине нереализованного резерва (Gap) по итогам стохастического анализа</w:t>
      </w:r>
    </w:p>
    <w:p w14:paraId="7390519E" w14:textId="77777777" w:rsidR="00C276CA" w:rsidRPr="001C7566" w:rsidRDefault="00C276CA" w:rsidP="001E22B6">
      <w:pPr>
        <w:pStyle w:val="af7"/>
        <w:widowControl w:val="0"/>
        <w:spacing w:before="0" w:beforeAutospacing="0" w:after="0" w:afterAutospacing="0"/>
        <w:jc w:val="center"/>
        <w:rPr>
          <w:sz w:val="16"/>
          <w:szCs w:val="16"/>
        </w:rPr>
      </w:pPr>
    </w:p>
    <w:tbl>
      <w:tblPr>
        <w:tblStyle w:val="ad"/>
        <w:tblW w:w="9475" w:type="dxa"/>
        <w:jc w:val="center"/>
        <w:tblLayout w:type="fixed"/>
        <w:tblLook w:val="04A0" w:firstRow="1" w:lastRow="0" w:firstColumn="1" w:lastColumn="0" w:noHBand="0" w:noVBand="1"/>
      </w:tblPr>
      <w:tblGrid>
        <w:gridCol w:w="1254"/>
        <w:gridCol w:w="5573"/>
        <w:gridCol w:w="1324"/>
        <w:gridCol w:w="1324"/>
      </w:tblGrid>
      <w:tr w:rsidR="00604D74" w:rsidRPr="00913EF7" w14:paraId="39E6F8B6" w14:textId="77777777" w:rsidTr="003D2714">
        <w:trPr>
          <w:trHeight w:val="47"/>
          <w:jc w:val="center"/>
        </w:trPr>
        <w:tc>
          <w:tcPr>
            <w:tcW w:w="1254" w:type="dxa"/>
            <w:noWrap/>
            <w:vAlign w:val="center"/>
            <w:hideMark/>
          </w:tcPr>
          <w:p w14:paraId="02981B21" w14:textId="77777777" w:rsidR="00604D74" w:rsidRPr="001C7566" w:rsidRDefault="00604D74" w:rsidP="001E22B6">
            <w:pPr>
              <w:widowControl w:val="0"/>
              <w:jc w:val="center"/>
              <w:rPr>
                <w:sz w:val="22"/>
                <w:szCs w:val="22"/>
              </w:rPr>
            </w:pPr>
            <w:r w:rsidRPr="001C7566">
              <w:rPr>
                <w:sz w:val="22"/>
                <w:szCs w:val="22"/>
              </w:rPr>
              <w:t>rank</w:t>
            </w:r>
          </w:p>
        </w:tc>
        <w:tc>
          <w:tcPr>
            <w:tcW w:w="5573" w:type="dxa"/>
          </w:tcPr>
          <w:p w14:paraId="7783D42F" w14:textId="7808F2EA" w:rsidR="00604D74" w:rsidRPr="001C7566" w:rsidRDefault="00604D74" w:rsidP="0062326B">
            <w:pPr>
              <w:widowControl w:val="0"/>
              <w:jc w:val="center"/>
              <w:rPr>
                <w:sz w:val="22"/>
                <w:szCs w:val="22"/>
              </w:rPr>
            </w:pPr>
            <w:r w:rsidRPr="001C7566">
              <w:rPr>
                <w:sz w:val="22"/>
                <w:szCs w:val="22"/>
              </w:rPr>
              <w:t>Region</w:t>
            </w:r>
            <w:r>
              <w:rPr>
                <w:sz w:val="22"/>
                <w:szCs w:val="22"/>
              </w:rPr>
              <w:t xml:space="preserve"> </w:t>
            </w:r>
          </w:p>
        </w:tc>
        <w:tc>
          <w:tcPr>
            <w:tcW w:w="1324" w:type="dxa"/>
            <w:noWrap/>
            <w:vAlign w:val="center"/>
            <w:hideMark/>
          </w:tcPr>
          <w:p w14:paraId="09BDC6C5" w14:textId="0BE8A80E" w:rsidR="00604D74" w:rsidRPr="001C7566" w:rsidRDefault="00604D74" w:rsidP="001E22B6">
            <w:pPr>
              <w:widowControl w:val="0"/>
              <w:jc w:val="center"/>
              <w:rPr>
                <w:sz w:val="22"/>
                <w:szCs w:val="22"/>
              </w:rPr>
            </w:pPr>
            <w:r w:rsidRPr="001C7566">
              <w:rPr>
                <w:sz w:val="22"/>
                <w:szCs w:val="22"/>
              </w:rPr>
              <w:t>TE</w:t>
            </w:r>
            <w:r>
              <w:rPr>
                <w:sz w:val="22"/>
                <w:szCs w:val="22"/>
              </w:rPr>
              <w:t xml:space="preserve">, </w:t>
            </w:r>
            <w:r w:rsidRPr="001C7566">
              <w:rPr>
                <w:sz w:val="22"/>
                <w:szCs w:val="22"/>
              </w:rPr>
              <w:t>%</w:t>
            </w:r>
          </w:p>
        </w:tc>
        <w:tc>
          <w:tcPr>
            <w:tcW w:w="1324" w:type="dxa"/>
            <w:noWrap/>
            <w:vAlign w:val="center"/>
            <w:hideMark/>
          </w:tcPr>
          <w:p w14:paraId="507F2CD0" w14:textId="22C66BAE" w:rsidR="00604D74" w:rsidRPr="001C7566" w:rsidRDefault="00604D74" w:rsidP="001E22B6">
            <w:pPr>
              <w:widowControl w:val="0"/>
              <w:jc w:val="center"/>
              <w:rPr>
                <w:sz w:val="22"/>
                <w:szCs w:val="22"/>
              </w:rPr>
            </w:pPr>
            <w:r w:rsidRPr="001C7566">
              <w:rPr>
                <w:sz w:val="22"/>
                <w:szCs w:val="22"/>
              </w:rPr>
              <w:t>Gap</w:t>
            </w:r>
            <w:r>
              <w:rPr>
                <w:sz w:val="22"/>
                <w:szCs w:val="22"/>
              </w:rPr>
              <w:t xml:space="preserve">, </w:t>
            </w:r>
            <w:r w:rsidRPr="001C7566">
              <w:rPr>
                <w:sz w:val="22"/>
                <w:szCs w:val="22"/>
              </w:rPr>
              <w:t>%</w:t>
            </w:r>
          </w:p>
        </w:tc>
      </w:tr>
      <w:tr w:rsidR="00604D74" w:rsidRPr="00913EF7" w14:paraId="5834DE0C" w14:textId="77777777" w:rsidTr="003D2714">
        <w:trPr>
          <w:trHeight w:val="70"/>
          <w:jc w:val="center"/>
        </w:trPr>
        <w:tc>
          <w:tcPr>
            <w:tcW w:w="1254" w:type="dxa"/>
            <w:noWrap/>
            <w:vAlign w:val="center"/>
            <w:hideMark/>
          </w:tcPr>
          <w:p w14:paraId="6CE02D17" w14:textId="77777777" w:rsidR="00604D74" w:rsidRPr="001C7566" w:rsidRDefault="00604D74" w:rsidP="00604D74">
            <w:pPr>
              <w:widowControl w:val="0"/>
              <w:jc w:val="center"/>
              <w:rPr>
                <w:sz w:val="22"/>
                <w:szCs w:val="22"/>
              </w:rPr>
            </w:pPr>
            <w:r w:rsidRPr="001C7566">
              <w:rPr>
                <w:sz w:val="22"/>
                <w:szCs w:val="22"/>
              </w:rPr>
              <w:t>1</w:t>
            </w:r>
          </w:p>
        </w:tc>
        <w:tc>
          <w:tcPr>
            <w:tcW w:w="5573" w:type="dxa"/>
            <w:vAlign w:val="center"/>
          </w:tcPr>
          <w:p w14:paraId="4054B08F" w14:textId="00E7CBD9" w:rsidR="00604D74" w:rsidRPr="00FA717B" w:rsidRDefault="0043562F" w:rsidP="006C1C6B">
            <w:pPr>
              <w:widowControl w:val="0"/>
              <w:rPr>
                <w:sz w:val="22"/>
                <w:szCs w:val="22"/>
                <w:lang w:val="en-US"/>
              </w:rPr>
            </w:pPr>
            <w:r w:rsidRPr="0043562F">
              <w:rPr>
                <w:color w:val="000000" w:themeColor="text1"/>
                <w:sz w:val="22"/>
                <w:szCs w:val="22"/>
              </w:rPr>
              <w:t xml:space="preserve">    </w:t>
            </w:r>
            <w:r w:rsidR="00604D74" w:rsidRPr="0043562F">
              <w:rPr>
                <w:color w:val="000000" w:themeColor="text1"/>
                <w:sz w:val="22"/>
                <w:szCs w:val="22"/>
              </w:rPr>
              <w:t xml:space="preserve">Region 10 </w:t>
            </w:r>
            <w:r w:rsidR="00FA717B">
              <w:rPr>
                <w:color w:val="000000" w:themeColor="text1"/>
                <w:sz w:val="22"/>
                <w:szCs w:val="22"/>
                <w:lang w:val="en-US"/>
              </w:rPr>
              <w:t>(</w:t>
            </w:r>
            <w:r w:rsidR="00604D74" w:rsidRPr="0043562F">
              <w:rPr>
                <w:color w:val="000000" w:themeColor="text1"/>
                <w:sz w:val="22"/>
                <w:szCs w:val="22"/>
              </w:rPr>
              <w:t>Костанайская область</w:t>
            </w:r>
            <w:r w:rsidR="00FA717B">
              <w:rPr>
                <w:color w:val="000000" w:themeColor="text1"/>
                <w:sz w:val="22"/>
                <w:szCs w:val="22"/>
                <w:lang w:val="en-US"/>
              </w:rPr>
              <w:t>)</w:t>
            </w:r>
          </w:p>
        </w:tc>
        <w:tc>
          <w:tcPr>
            <w:tcW w:w="1324" w:type="dxa"/>
            <w:noWrap/>
            <w:vAlign w:val="center"/>
            <w:hideMark/>
          </w:tcPr>
          <w:p w14:paraId="6E19632A" w14:textId="17700AA2" w:rsidR="00604D74" w:rsidRPr="001C7566" w:rsidRDefault="00604D74" w:rsidP="00604D74">
            <w:pPr>
              <w:widowControl w:val="0"/>
              <w:jc w:val="center"/>
              <w:rPr>
                <w:sz w:val="22"/>
                <w:szCs w:val="22"/>
              </w:rPr>
            </w:pPr>
            <w:r w:rsidRPr="001C7566">
              <w:rPr>
                <w:sz w:val="22"/>
                <w:szCs w:val="22"/>
              </w:rPr>
              <w:t>99,6</w:t>
            </w:r>
          </w:p>
        </w:tc>
        <w:tc>
          <w:tcPr>
            <w:tcW w:w="1324" w:type="dxa"/>
            <w:noWrap/>
            <w:vAlign w:val="center"/>
            <w:hideMark/>
          </w:tcPr>
          <w:p w14:paraId="5EFE2DEE" w14:textId="0CE75C23" w:rsidR="00604D74" w:rsidRPr="001C7566" w:rsidRDefault="00604D74" w:rsidP="00604D74">
            <w:pPr>
              <w:widowControl w:val="0"/>
              <w:jc w:val="center"/>
              <w:rPr>
                <w:sz w:val="22"/>
                <w:szCs w:val="22"/>
              </w:rPr>
            </w:pPr>
            <w:r w:rsidRPr="001C7566">
              <w:rPr>
                <w:sz w:val="22"/>
                <w:szCs w:val="22"/>
              </w:rPr>
              <w:t>0,4</w:t>
            </w:r>
          </w:p>
        </w:tc>
      </w:tr>
      <w:tr w:rsidR="00604D74" w:rsidRPr="00913EF7" w14:paraId="126C6866" w14:textId="77777777" w:rsidTr="003D2714">
        <w:trPr>
          <w:trHeight w:val="47"/>
          <w:jc w:val="center"/>
        </w:trPr>
        <w:tc>
          <w:tcPr>
            <w:tcW w:w="1254" w:type="dxa"/>
            <w:noWrap/>
            <w:vAlign w:val="center"/>
            <w:hideMark/>
          </w:tcPr>
          <w:p w14:paraId="7F376359" w14:textId="77777777" w:rsidR="00604D74" w:rsidRPr="001C7566" w:rsidRDefault="00604D74" w:rsidP="00604D74">
            <w:pPr>
              <w:widowControl w:val="0"/>
              <w:jc w:val="center"/>
              <w:rPr>
                <w:sz w:val="22"/>
                <w:szCs w:val="22"/>
              </w:rPr>
            </w:pPr>
            <w:r w:rsidRPr="001C7566">
              <w:rPr>
                <w:sz w:val="22"/>
                <w:szCs w:val="22"/>
              </w:rPr>
              <w:t>2</w:t>
            </w:r>
          </w:p>
        </w:tc>
        <w:tc>
          <w:tcPr>
            <w:tcW w:w="5573" w:type="dxa"/>
            <w:vAlign w:val="center"/>
          </w:tcPr>
          <w:p w14:paraId="649CFD4E" w14:textId="5783F56F" w:rsidR="00604D74" w:rsidRPr="00FA717B" w:rsidRDefault="0043562F" w:rsidP="006C1C6B">
            <w:pPr>
              <w:widowControl w:val="0"/>
              <w:rPr>
                <w:sz w:val="22"/>
                <w:szCs w:val="22"/>
                <w:lang w:val="en-US"/>
              </w:rPr>
            </w:pPr>
            <w:r w:rsidRPr="0043562F">
              <w:rPr>
                <w:color w:val="000000" w:themeColor="text1"/>
                <w:sz w:val="22"/>
                <w:szCs w:val="22"/>
              </w:rPr>
              <w:t xml:space="preserve">    </w:t>
            </w:r>
            <w:r w:rsidR="00604D74" w:rsidRPr="0043562F">
              <w:rPr>
                <w:color w:val="000000" w:themeColor="text1"/>
                <w:sz w:val="22"/>
                <w:szCs w:val="22"/>
              </w:rPr>
              <w:t xml:space="preserve">Region 4  </w:t>
            </w:r>
            <w:r w:rsidR="00077EBC">
              <w:rPr>
                <w:color w:val="000000" w:themeColor="text1"/>
                <w:sz w:val="22"/>
                <w:szCs w:val="22"/>
              </w:rPr>
              <w:t xml:space="preserve"> </w:t>
            </w:r>
            <w:r w:rsidR="00FA717B">
              <w:rPr>
                <w:color w:val="000000" w:themeColor="text1"/>
                <w:sz w:val="22"/>
                <w:szCs w:val="22"/>
                <w:lang w:val="en-US"/>
              </w:rPr>
              <w:t>(</w:t>
            </w:r>
            <w:r w:rsidR="00604D74" w:rsidRPr="0043562F">
              <w:rPr>
                <w:color w:val="000000" w:themeColor="text1"/>
                <w:sz w:val="22"/>
                <w:szCs w:val="22"/>
              </w:rPr>
              <w:t>Алматинская область</w:t>
            </w:r>
            <w:r w:rsidR="00FA717B">
              <w:rPr>
                <w:color w:val="000000" w:themeColor="text1"/>
                <w:sz w:val="22"/>
                <w:szCs w:val="22"/>
                <w:lang w:val="en-US"/>
              </w:rPr>
              <w:t>)</w:t>
            </w:r>
          </w:p>
        </w:tc>
        <w:tc>
          <w:tcPr>
            <w:tcW w:w="1324" w:type="dxa"/>
            <w:noWrap/>
            <w:vAlign w:val="center"/>
            <w:hideMark/>
          </w:tcPr>
          <w:p w14:paraId="7F8BD834" w14:textId="0C063146" w:rsidR="00604D74" w:rsidRPr="001C7566" w:rsidRDefault="00604D74" w:rsidP="00604D74">
            <w:pPr>
              <w:widowControl w:val="0"/>
              <w:jc w:val="center"/>
              <w:rPr>
                <w:sz w:val="22"/>
                <w:szCs w:val="22"/>
              </w:rPr>
            </w:pPr>
            <w:r>
              <w:rPr>
                <w:sz w:val="22"/>
                <w:szCs w:val="22"/>
              </w:rPr>
              <w:t>89,3</w:t>
            </w:r>
          </w:p>
        </w:tc>
        <w:tc>
          <w:tcPr>
            <w:tcW w:w="1324" w:type="dxa"/>
            <w:noWrap/>
            <w:vAlign w:val="center"/>
            <w:hideMark/>
          </w:tcPr>
          <w:p w14:paraId="32F23F1F" w14:textId="1E9E9124" w:rsidR="00604D74" w:rsidRPr="001C7566" w:rsidRDefault="00604D74" w:rsidP="00604D74">
            <w:pPr>
              <w:widowControl w:val="0"/>
              <w:jc w:val="center"/>
              <w:rPr>
                <w:sz w:val="22"/>
                <w:szCs w:val="22"/>
              </w:rPr>
            </w:pPr>
            <w:r>
              <w:rPr>
                <w:sz w:val="22"/>
                <w:szCs w:val="22"/>
              </w:rPr>
              <w:t>10,7</w:t>
            </w:r>
          </w:p>
        </w:tc>
      </w:tr>
      <w:tr w:rsidR="00604D74" w:rsidRPr="00913EF7" w14:paraId="0CF7D338" w14:textId="77777777" w:rsidTr="003D2714">
        <w:trPr>
          <w:trHeight w:val="47"/>
          <w:jc w:val="center"/>
        </w:trPr>
        <w:tc>
          <w:tcPr>
            <w:tcW w:w="1254" w:type="dxa"/>
            <w:noWrap/>
            <w:vAlign w:val="center"/>
            <w:hideMark/>
          </w:tcPr>
          <w:p w14:paraId="63EDC640" w14:textId="77777777" w:rsidR="00604D74" w:rsidRPr="001C7566" w:rsidRDefault="00604D74" w:rsidP="00604D74">
            <w:pPr>
              <w:widowControl w:val="0"/>
              <w:jc w:val="center"/>
              <w:rPr>
                <w:sz w:val="22"/>
                <w:szCs w:val="22"/>
              </w:rPr>
            </w:pPr>
            <w:r w:rsidRPr="001C7566">
              <w:rPr>
                <w:sz w:val="22"/>
                <w:szCs w:val="22"/>
              </w:rPr>
              <w:t>3</w:t>
            </w:r>
          </w:p>
        </w:tc>
        <w:tc>
          <w:tcPr>
            <w:tcW w:w="5573" w:type="dxa"/>
            <w:vAlign w:val="center"/>
          </w:tcPr>
          <w:p w14:paraId="4270E0E8" w14:textId="47BDBD65" w:rsidR="00604D74" w:rsidRPr="00FA717B" w:rsidRDefault="0043562F" w:rsidP="006C1C6B">
            <w:pPr>
              <w:widowControl w:val="0"/>
              <w:rPr>
                <w:sz w:val="22"/>
                <w:szCs w:val="22"/>
                <w:lang w:val="en-US"/>
              </w:rPr>
            </w:pPr>
            <w:r w:rsidRPr="0043562F">
              <w:rPr>
                <w:color w:val="000000" w:themeColor="text1"/>
                <w:sz w:val="22"/>
                <w:szCs w:val="22"/>
              </w:rPr>
              <w:t xml:space="preserve">    </w:t>
            </w:r>
            <w:r w:rsidR="00604D74" w:rsidRPr="0043562F">
              <w:rPr>
                <w:color w:val="000000" w:themeColor="text1"/>
                <w:sz w:val="22"/>
                <w:szCs w:val="22"/>
              </w:rPr>
              <w:t xml:space="preserve">Region 2  </w:t>
            </w:r>
            <w:r w:rsidR="00077EBC">
              <w:rPr>
                <w:color w:val="000000" w:themeColor="text1"/>
                <w:sz w:val="22"/>
                <w:szCs w:val="22"/>
              </w:rPr>
              <w:t xml:space="preserve"> </w:t>
            </w:r>
            <w:r w:rsidR="00FA717B">
              <w:rPr>
                <w:color w:val="000000" w:themeColor="text1"/>
                <w:sz w:val="22"/>
                <w:szCs w:val="22"/>
                <w:lang w:val="en-US"/>
              </w:rPr>
              <w:t>(</w:t>
            </w:r>
            <w:r w:rsidR="00604D74" w:rsidRPr="0043562F">
              <w:rPr>
                <w:color w:val="000000" w:themeColor="text1"/>
                <w:sz w:val="22"/>
                <w:szCs w:val="22"/>
              </w:rPr>
              <w:t>Акмолинская област</w:t>
            </w:r>
            <w:r w:rsidRPr="0043562F">
              <w:rPr>
                <w:color w:val="000000" w:themeColor="text1"/>
                <w:sz w:val="22"/>
                <w:szCs w:val="22"/>
              </w:rPr>
              <w:t>ь</w:t>
            </w:r>
            <w:r w:rsidR="00FA717B">
              <w:rPr>
                <w:color w:val="000000" w:themeColor="text1"/>
                <w:sz w:val="22"/>
                <w:szCs w:val="22"/>
                <w:lang w:val="en-US"/>
              </w:rPr>
              <w:t>)</w:t>
            </w:r>
          </w:p>
        </w:tc>
        <w:tc>
          <w:tcPr>
            <w:tcW w:w="1324" w:type="dxa"/>
            <w:noWrap/>
            <w:vAlign w:val="center"/>
            <w:hideMark/>
          </w:tcPr>
          <w:p w14:paraId="0767C725" w14:textId="75AE7FFC" w:rsidR="00604D74" w:rsidRPr="001C7566" w:rsidRDefault="00604D74" w:rsidP="00604D74">
            <w:pPr>
              <w:widowControl w:val="0"/>
              <w:jc w:val="center"/>
              <w:rPr>
                <w:sz w:val="22"/>
                <w:szCs w:val="22"/>
              </w:rPr>
            </w:pPr>
            <w:r>
              <w:rPr>
                <w:sz w:val="22"/>
                <w:szCs w:val="22"/>
              </w:rPr>
              <w:t>79,0</w:t>
            </w:r>
          </w:p>
        </w:tc>
        <w:tc>
          <w:tcPr>
            <w:tcW w:w="1324" w:type="dxa"/>
            <w:noWrap/>
            <w:vAlign w:val="center"/>
            <w:hideMark/>
          </w:tcPr>
          <w:p w14:paraId="334F86EC" w14:textId="48533D01" w:rsidR="00604D74" w:rsidRPr="001C7566" w:rsidRDefault="00604D74" w:rsidP="00604D74">
            <w:pPr>
              <w:widowControl w:val="0"/>
              <w:jc w:val="center"/>
              <w:rPr>
                <w:sz w:val="22"/>
                <w:szCs w:val="22"/>
              </w:rPr>
            </w:pPr>
            <w:r>
              <w:rPr>
                <w:sz w:val="22"/>
                <w:szCs w:val="22"/>
              </w:rPr>
              <w:t>21,0</w:t>
            </w:r>
          </w:p>
        </w:tc>
      </w:tr>
      <w:tr w:rsidR="00604D74" w:rsidRPr="00913EF7" w14:paraId="7E7F6A03" w14:textId="77777777" w:rsidTr="003D2714">
        <w:trPr>
          <w:trHeight w:val="47"/>
          <w:jc w:val="center"/>
        </w:trPr>
        <w:tc>
          <w:tcPr>
            <w:tcW w:w="1254" w:type="dxa"/>
            <w:noWrap/>
            <w:vAlign w:val="center"/>
            <w:hideMark/>
          </w:tcPr>
          <w:p w14:paraId="1A6EC9C3" w14:textId="77777777" w:rsidR="00604D74" w:rsidRPr="001C7566" w:rsidRDefault="00604D74" w:rsidP="00604D74">
            <w:pPr>
              <w:widowControl w:val="0"/>
              <w:jc w:val="center"/>
              <w:rPr>
                <w:sz w:val="22"/>
                <w:szCs w:val="22"/>
              </w:rPr>
            </w:pPr>
            <w:r w:rsidRPr="001C7566">
              <w:rPr>
                <w:sz w:val="22"/>
                <w:szCs w:val="22"/>
              </w:rPr>
              <w:t>4</w:t>
            </w:r>
          </w:p>
        </w:tc>
        <w:tc>
          <w:tcPr>
            <w:tcW w:w="5573" w:type="dxa"/>
            <w:vAlign w:val="center"/>
          </w:tcPr>
          <w:p w14:paraId="2AA41606" w14:textId="4E061FC1" w:rsidR="00604D74" w:rsidRPr="00FA717B" w:rsidRDefault="0043562F" w:rsidP="006C1C6B">
            <w:pPr>
              <w:widowControl w:val="0"/>
              <w:rPr>
                <w:sz w:val="22"/>
                <w:szCs w:val="22"/>
                <w:lang w:val="en-US"/>
              </w:rPr>
            </w:pPr>
            <w:r w:rsidRPr="0043562F">
              <w:rPr>
                <w:color w:val="000000" w:themeColor="text1"/>
                <w:sz w:val="22"/>
                <w:szCs w:val="22"/>
              </w:rPr>
              <w:t xml:space="preserve">    </w:t>
            </w:r>
            <w:r w:rsidR="00604D74" w:rsidRPr="0043562F">
              <w:rPr>
                <w:color w:val="000000" w:themeColor="text1"/>
                <w:sz w:val="22"/>
                <w:szCs w:val="22"/>
              </w:rPr>
              <w:t xml:space="preserve">Region 9  </w:t>
            </w:r>
            <w:r w:rsidR="00077EBC">
              <w:rPr>
                <w:color w:val="000000" w:themeColor="text1"/>
                <w:sz w:val="22"/>
                <w:szCs w:val="22"/>
              </w:rPr>
              <w:t xml:space="preserve"> </w:t>
            </w:r>
            <w:r w:rsidR="00FA717B">
              <w:rPr>
                <w:color w:val="000000" w:themeColor="text1"/>
                <w:sz w:val="22"/>
                <w:szCs w:val="22"/>
                <w:lang w:val="en-US"/>
              </w:rPr>
              <w:t>(</w:t>
            </w:r>
            <w:r w:rsidR="00604D74" w:rsidRPr="0043562F">
              <w:rPr>
                <w:color w:val="000000" w:themeColor="text1"/>
                <w:sz w:val="22"/>
                <w:szCs w:val="22"/>
              </w:rPr>
              <w:t>Карагандинская область</w:t>
            </w:r>
            <w:r w:rsidR="00FA717B">
              <w:rPr>
                <w:color w:val="000000" w:themeColor="text1"/>
                <w:sz w:val="22"/>
                <w:szCs w:val="22"/>
                <w:lang w:val="en-US"/>
              </w:rPr>
              <w:t>)</w:t>
            </w:r>
          </w:p>
        </w:tc>
        <w:tc>
          <w:tcPr>
            <w:tcW w:w="1324" w:type="dxa"/>
            <w:noWrap/>
            <w:vAlign w:val="center"/>
            <w:hideMark/>
          </w:tcPr>
          <w:p w14:paraId="367FCDCB" w14:textId="7F70EF95" w:rsidR="00604D74" w:rsidRPr="001C7566" w:rsidRDefault="00604D74" w:rsidP="00604D74">
            <w:pPr>
              <w:widowControl w:val="0"/>
              <w:jc w:val="center"/>
              <w:rPr>
                <w:sz w:val="22"/>
                <w:szCs w:val="22"/>
              </w:rPr>
            </w:pPr>
            <w:r>
              <w:rPr>
                <w:sz w:val="22"/>
                <w:szCs w:val="22"/>
              </w:rPr>
              <w:t>70,8</w:t>
            </w:r>
          </w:p>
        </w:tc>
        <w:tc>
          <w:tcPr>
            <w:tcW w:w="1324" w:type="dxa"/>
            <w:noWrap/>
            <w:vAlign w:val="center"/>
            <w:hideMark/>
          </w:tcPr>
          <w:p w14:paraId="6006C34E" w14:textId="50437FD7" w:rsidR="00604D74" w:rsidRPr="001C7566" w:rsidRDefault="00604D74" w:rsidP="00604D74">
            <w:pPr>
              <w:widowControl w:val="0"/>
              <w:jc w:val="center"/>
              <w:rPr>
                <w:sz w:val="22"/>
                <w:szCs w:val="22"/>
              </w:rPr>
            </w:pPr>
            <w:r>
              <w:rPr>
                <w:sz w:val="22"/>
                <w:szCs w:val="22"/>
              </w:rPr>
              <w:t>29,2</w:t>
            </w:r>
          </w:p>
        </w:tc>
      </w:tr>
      <w:tr w:rsidR="00604D74" w:rsidRPr="00913EF7" w14:paraId="4BA53884" w14:textId="77777777" w:rsidTr="003D2714">
        <w:trPr>
          <w:trHeight w:val="47"/>
          <w:jc w:val="center"/>
        </w:trPr>
        <w:tc>
          <w:tcPr>
            <w:tcW w:w="1254" w:type="dxa"/>
            <w:noWrap/>
            <w:vAlign w:val="center"/>
            <w:hideMark/>
          </w:tcPr>
          <w:p w14:paraId="7912FDC2" w14:textId="77777777" w:rsidR="00604D74" w:rsidRPr="001C7566" w:rsidRDefault="00604D74" w:rsidP="00604D74">
            <w:pPr>
              <w:widowControl w:val="0"/>
              <w:jc w:val="center"/>
              <w:rPr>
                <w:sz w:val="22"/>
                <w:szCs w:val="22"/>
              </w:rPr>
            </w:pPr>
            <w:r w:rsidRPr="001C7566">
              <w:rPr>
                <w:sz w:val="22"/>
                <w:szCs w:val="22"/>
              </w:rPr>
              <w:t>5</w:t>
            </w:r>
          </w:p>
        </w:tc>
        <w:tc>
          <w:tcPr>
            <w:tcW w:w="5573" w:type="dxa"/>
            <w:vAlign w:val="center"/>
          </w:tcPr>
          <w:p w14:paraId="01A2A2E0" w14:textId="53B1BB68" w:rsidR="00604D74" w:rsidRPr="00FA717B" w:rsidRDefault="0043562F" w:rsidP="006C1C6B">
            <w:pPr>
              <w:widowControl w:val="0"/>
              <w:rPr>
                <w:sz w:val="22"/>
                <w:szCs w:val="22"/>
                <w:lang w:val="en-US"/>
              </w:rPr>
            </w:pPr>
            <w:r w:rsidRPr="0043562F">
              <w:rPr>
                <w:color w:val="000000" w:themeColor="text1"/>
                <w:sz w:val="22"/>
                <w:szCs w:val="22"/>
              </w:rPr>
              <w:t xml:space="preserve">    </w:t>
            </w:r>
            <w:r w:rsidR="00604D74" w:rsidRPr="0043562F">
              <w:rPr>
                <w:color w:val="000000" w:themeColor="text1"/>
                <w:sz w:val="22"/>
                <w:szCs w:val="22"/>
              </w:rPr>
              <w:t>Region 13</w:t>
            </w:r>
            <w:r w:rsidR="00077EBC">
              <w:rPr>
                <w:color w:val="000000" w:themeColor="text1"/>
                <w:sz w:val="22"/>
                <w:szCs w:val="22"/>
              </w:rPr>
              <w:t xml:space="preserve"> </w:t>
            </w:r>
            <w:r w:rsidR="00FA717B">
              <w:rPr>
                <w:color w:val="000000" w:themeColor="text1"/>
                <w:sz w:val="22"/>
                <w:szCs w:val="22"/>
                <w:lang w:val="en-US"/>
              </w:rPr>
              <w:t>(</w:t>
            </w:r>
            <w:r w:rsidR="00604D74" w:rsidRPr="0043562F">
              <w:rPr>
                <w:color w:val="000000" w:themeColor="text1"/>
                <w:sz w:val="22"/>
                <w:szCs w:val="22"/>
              </w:rPr>
              <w:t>Павлодарская область</w:t>
            </w:r>
            <w:r w:rsidR="00FA717B">
              <w:rPr>
                <w:color w:val="000000" w:themeColor="text1"/>
                <w:sz w:val="22"/>
                <w:szCs w:val="22"/>
                <w:lang w:val="en-US"/>
              </w:rPr>
              <w:t>)</w:t>
            </w:r>
          </w:p>
        </w:tc>
        <w:tc>
          <w:tcPr>
            <w:tcW w:w="1324" w:type="dxa"/>
            <w:noWrap/>
            <w:vAlign w:val="center"/>
            <w:hideMark/>
          </w:tcPr>
          <w:p w14:paraId="0BD9417C" w14:textId="73EDB76C" w:rsidR="00604D74" w:rsidRPr="001C7566" w:rsidRDefault="00604D74" w:rsidP="00604D74">
            <w:pPr>
              <w:widowControl w:val="0"/>
              <w:jc w:val="center"/>
              <w:rPr>
                <w:sz w:val="22"/>
                <w:szCs w:val="22"/>
              </w:rPr>
            </w:pPr>
            <w:r>
              <w:rPr>
                <w:sz w:val="22"/>
                <w:szCs w:val="22"/>
              </w:rPr>
              <w:t>70,3</w:t>
            </w:r>
          </w:p>
        </w:tc>
        <w:tc>
          <w:tcPr>
            <w:tcW w:w="1324" w:type="dxa"/>
            <w:noWrap/>
            <w:vAlign w:val="center"/>
            <w:hideMark/>
          </w:tcPr>
          <w:p w14:paraId="28B1E4DA" w14:textId="26BA5068" w:rsidR="00604D74" w:rsidRPr="001C7566" w:rsidRDefault="00604D74" w:rsidP="00604D74">
            <w:pPr>
              <w:widowControl w:val="0"/>
              <w:jc w:val="center"/>
              <w:rPr>
                <w:sz w:val="22"/>
                <w:szCs w:val="22"/>
              </w:rPr>
            </w:pPr>
            <w:r>
              <w:rPr>
                <w:sz w:val="22"/>
                <w:szCs w:val="22"/>
              </w:rPr>
              <w:t>29,7</w:t>
            </w:r>
          </w:p>
        </w:tc>
      </w:tr>
      <w:tr w:rsidR="00604D74" w:rsidRPr="00913EF7" w14:paraId="629850AE" w14:textId="77777777" w:rsidTr="003D2714">
        <w:trPr>
          <w:trHeight w:val="47"/>
          <w:jc w:val="center"/>
        </w:trPr>
        <w:tc>
          <w:tcPr>
            <w:tcW w:w="1254" w:type="dxa"/>
            <w:noWrap/>
            <w:vAlign w:val="center"/>
            <w:hideMark/>
          </w:tcPr>
          <w:p w14:paraId="1C75F812" w14:textId="77777777" w:rsidR="00604D74" w:rsidRPr="001C7566" w:rsidRDefault="00604D74" w:rsidP="00604D74">
            <w:pPr>
              <w:widowControl w:val="0"/>
              <w:jc w:val="center"/>
              <w:rPr>
                <w:sz w:val="22"/>
                <w:szCs w:val="22"/>
              </w:rPr>
            </w:pPr>
            <w:r w:rsidRPr="001C7566">
              <w:rPr>
                <w:sz w:val="22"/>
                <w:szCs w:val="22"/>
              </w:rPr>
              <w:t>6</w:t>
            </w:r>
          </w:p>
        </w:tc>
        <w:tc>
          <w:tcPr>
            <w:tcW w:w="5573" w:type="dxa"/>
            <w:vAlign w:val="center"/>
          </w:tcPr>
          <w:p w14:paraId="0E2F079A" w14:textId="01585229" w:rsidR="00604D74" w:rsidRPr="00FA717B" w:rsidRDefault="001563FB" w:rsidP="001563FB">
            <w:pPr>
              <w:widowControl w:val="0"/>
              <w:rPr>
                <w:sz w:val="22"/>
                <w:szCs w:val="22"/>
                <w:lang w:val="en-US"/>
              </w:rPr>
            </w:pPr>
            <w:r>
              <w:rPr>
                <w:color w:val="000000" w:themeColor="text1"/>
                <w:sz w:val="22"/>
                <w:szCs w:val="22"/>
                <w:lang w:val="en-US"/>
              </w:rPr>
              <w:t xml:space="preserve">    </w:t>
            </w:r>
            <w:r w:rsidR="00604D74" w:rsidRPr="0043562F">
              <w:rPr>
                <w:color w:val="000000" w:themeColor="text1"/>
                <w:sz w:val="22"/>
                <w:szCs w:val="22"/>
              </w:rPr>
              <w:t>Region 17</w:t>
            </w:r>
            <w:r w:rsidR="00F122E4">
              <w:rPr>
                <w:color w:val="000000" w:themeColor="text1"/>
                <w:sz w:val="22"/>
                <w:szCs w:val="22"/>
              </w:rPr>
              <w:t xml:space="preserve"> </w:t>
            </w:r>
            <w:r w:rsidR="00FA717B">
              <w:rPr>
                <w:color w:val="000000" w:themeColor="text1"/>
                <w:sz w:val="22"/>
                <w:szCs w:val="22"/>
                <w:lang w:val="en-US"/>
              </w:rPr>
              <w:t>(</w:t>
            </w:r>
            <w:r w:rsidR="00604D74" w:rsidRPr="0043562F">
              <w:rPr>
                <w:color w:val="000000" w:themeColor="text1"/>
                <w:sz w:val="22"/>
                <w:szCs w:val="22"/>
              </w:rPr>
              <w:t>Восточно-Казахстанская область</w:t>
            </w:r>
            <w:r w:rsidR="00FA717B">
              <w:rPr>
                <w:color w:val="000000" w:themeColor="text1"/>
                <w:sz w:val="22"/>
                <w:szCs w:val="22"/>
                <w:lang w:val="en-US"/>
              </w:rPr>
              <w:t>)</w:t>
            </w:r>
          </w:p>
        </w:tc>
        <w:tc>
          <w:tcPr>
            <w:tcW w:w="1324" w:type="dxa"/>
            <w:noWrap/>
            <w:vAlign w:val="center"/>
            <w:hideMark/>
          </w:tcPr>
          <w:p w14:paraId="350208C7" w14:textId="574F0992" w:rsidR="00604D74" w:rsidRPr="001C7566" w:rsidRDefault="00604D74" w:rsidP="00604D74">
            <w:pPr>
              <w:widowControl w:val="0"/>
              <w:jc w:val="center"/>
              <w:rPr>
                <w:sz w:val="22"/>
                <w:szCs w:val="22"/>
              </w:rPr>
            </w:pPr>
            <w:r>
              <w:rPr>
                <w:sz w:val="22"/>
                <w:szCs w:val="22"/>
              </w:rPr>
              <w:t>69,5</w:t>
            </w:r>
          </w:p>
        </w:tc>
        <w:tc>
          <w:tcPr>
            <w:tcW w:w="1324" w:type="dxa"/>
            <w:noWrap/>
            <w:vAlign w:val="center"/>
            <w:hideMark/>
          </w:tcPr>
          <w:p w14:paraId="2A17800E" w14:textId="268E6D46" w:rsidR="00604D74" w:rsidRPr="001C7566" w:rsidRDefault="00604D74" w:rsidP="00604D74">
            <w:pPr>
              <w:widowControl w:val="0"/>
              <w:jc w:val="center"/>
              <w:rPr>
                <w:sz w:val="22"/>
                <w:szCs w:val="22"/>
              </w:rPr>
            </w:pPr>
            <w:r>
              <w:rPr>
                <w:sz w:val="22"/>
                <w:szCs w:val="22"/>
              </w:rPr>
              <w:t>30,5</w:t>
            </w:r>
          </w:p>
        </w:tc>
      </w:tr>
      <w:tr w:rsidR="00604D74" w:rsidRPr="00913EF7" w14:paraId="246CF62C" w14:textId="77777777" w:rsidTr="003D2714">
        <w:trPr>
          <w:trHeight w:val="47"/>
          <w:jc w:val="center"/>
        </w:trPr>
        <w:tc>
          <w:tcPr>
            <w:tcW w:w="1254" w:type="dxa"/>
            <w:noWrap/>
            <w:vAlign w:val="center"/>
            <w:hideMark/>
          </w:tcPr>
          <w:p w14:paraId="085C1AE0" w14:textId="77777777" w:rsidR="00604D74" w:rsidRPr="001C7566" w:rsidRDefault="00604D74" w:rsidP="00604D74">
            <w:pPr>
              <w:widowControl w:val="0"/>
              <w:jc w:val="center"/>
              <w:rPr>
                <w:sz w:val="22"/>
                <w:szCs w:val="22"/>
              </w:rPr>
            </w:pPr>
            <w:r w:rsidRPr="001C7566">
              <w:rPr>
                <w:sz w:val="22"/>
                <w:szCs w:val="22"/>
              </w:rPr>
              <w:t>7</w:t>
            </w:r>
          </w:p>
        </w:tc>
        <w:tc>
          <w:tcPr>
            <w:tcW w:w="5573" w:type="dxa"/>
            <w:vAlign w:val="center"/>
          </w:tcPr>
          <w:p w14:paraId="598FF87C" w14:textId="028E2DFD" w:rsidR="00604D74" w:rsidRPr="00FA717B"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18 </w:t>
            </w:r>
            <w:r w:rsidR="00FA717B">
              <w:rPr>
                <w:color w:val="000000" w:themeColor="text1"/>
                <w:sz w:val="22"/>
                <w:szCs w:val="22"/>
                <w:lang w:val="en-US"/>
              </w:rPr>
              <w:t>(</w:t>
            </w:r>
            <w:r w:rsidR="00604D74" w:rsidRPr="0043562F">
              <w:rPr>
                <w:color w:val="000000" w:themeColor="text1"/>
                <w:sz w:val="22"/>
                <w:szCs w:val="22"/>
              </w:rPr>
              <w:t>г.Астана</w:t>
            </w:r>
            <w:r w:rsidR="00FA717B">
              <w:rPr>
                <w:color w:val="000000" w:themeColor="text1"/>
                <w:sz w:val="22"/>
                <w:szCs w:val="22"/>
                <w:lang w:val="en-US"/>
              </w:rPr>
              <w:t>)</w:t>
            </w:r>
          </w:p>
        </w:tc>
        <w:tc>
          <w:tcPr>
            <w:tcW w:w="1324" w:type="dxa"/>
            <w:noWrap/>
            <w:vAlign w:val="center"/>
            <w:hideMark/>
          </w:tcPr>
          <w:p w14:paraId="4F0C7590" w14:textId="3D434A8E" w:rsidR="00604D74" w:rsidRPr="001C7566" w:rsidRDefault="00604D74" w:rsidP="00604D74">
            <w:pPr>
              <w:widowControl w:val="0"/>
              <w:jc w:val="center"/>
              <w:rPr>
                <w:sz w:val="22"/>
                <w:szCs w:val="22"/>
              </w:rPr>
            </w:pPr>
            <w:r>
              <w:rPr>
                <w:sz w:val="22"/>
                <w:szCs w:val="22"/>
              </w:rPr>
              <w:t>69,0</w:t>
            </w:r>
          </w:p>
        </w:tc>
        <w:tc>
          <w:tcPr>
            <w:tcW w:w="1324" w:type="dxa"/>
            <w:noWrap/>
            <w:vAlign w:val="center"/>
            <w:hideMark/>
          </w:tcPr>
          <w:p w14:paraId="2C07058E" w14:textId="6C319F47" w:rsidR="00604D74" w:rsidRPr="001C7566" w:rsidRDefault="00604D74" w:rsidP="00604D74">
            <w:pPr>
              <w:widowControl w:val="0"/>
              <w:jc w:val="center"/>
              <w:rPr>
                <w:sz w:val="22"/>
                <w:szCs w:val="22"/>
              </w:rPr>
            </w:pPr>
            <w:r>
              <w:rPr>
                <w:sz w:val="22"/>
                <w:szCs w:val="22"/>
              </w:rPr>
              <w:t>31,0</w:t>
            </w:r>
          </w:p>
        </w:tc>
      </w:tr>
      <w:tr w:rsidR="00604D74" w:rsidRPr="00913EF7" w14:paraId="32C1F989" w14:textId="77777777" w:rsidTr="003D2714">
        <w:trPr>
          <w:trHeight w:val="47"/>
          <w:jc w:val="center"/>
        </w:trPr>
        <w:tc>
          <w:tcPr>
            <w:tcW w:w="1254" w:type="dxa"/>
            <w:noWrap/>
            <w:vAlign w:val="center"/>
            <w:hideMark/>
          </w:tcPr>
          <w:p w14:paraId="032CCACF" w14:textId="77777777" w:rsidR="00604D74" w:rsidRPr="001C7566" w:rsidRDefault="00604D74" w:rsidP="00604D74">
            <w:pPr>
              <w:widowControl w:val="0"/>
              <w:jc w:val="center"/>
              <w:rPr>
                <w:sz w:val="22"/>
                <w:szCs w:val="22"/>
              </w:rPr>
            </w:pPr>
            <w:r w:rsidRPr="001C7566">
              <w:rPr>
                <w:sz w:val="22"/>
                <w:szCs w:val="22"/>
              </w:rPr>
              <w:t>8</w:t>
            </w:r>
          </w:p>
        </w:tc>
        <w:tc>
          <w:tcPr>
            <w:tcW w:w="5573" w:type="dxa"/>
            <w:vAlign w:val="center"/>
          </w:tcPr>
          <w:p w14:paraId="4599526B" w14:textId="2386EFA5" w:rsidR="00604D74" w:rsidRPr="00FA717B"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20 </w:t>
            </w:r>
            <w:r w:rsidR="00FA717B">
              <w:rPr>
                <w:color w:val="000000" w:themeColor="text1"/>
                <w:sz w:val="22"/>
                <w:szCs w:val="22"/>
                <w:lang w:val="en-US"/>
              </w:rPr>
              <w:t>(</w:t>
            </w:r>
            <w:r w:rsidR="00977A7F">
              <w:rPr>
                <w:color w:val="000000" w:themeColor="text1"/>
                <w:sz w:val="22"/>
                <w:szCs w:val="22"/>
              </w:rPr>
              <w:t>г</w:t>
            </w:r>
            <w:r w:rsidR="00604D74" w:rsidRPr="0043562F">
              <w:rPr>
                <w:color w:val="000000" w:themeColor="text1"/>
                <w:sz w:val="22"/>
                <w:szCs w:val="22"/>
              </w:rPr>
              <w:t>.Шымкент</w:t>
            </w:r>
            <w:r w:rsidR="00FA717B">
              <w:rPr>
                <w:color w:val="000000" w:themeColor="text1"/>
                <w:sz w:val="22"/>
                <w:szCs w:val="22"/>
                <w:lang w:val="en-US"/>
              </w:rPr>
              <w:t>)</w:t>
            </w:r>
          </w:p>
        </w:tc>
        <w:tc>
          <w:tcPr>
            <w:tcW w:w="1324" w:type="dxa"/>
            <w:noWrap/>
            <w:vAlign w:val="center"/>
            <w:hideMark/>
          </w:tcPr>
          <w:p w14:paraId="3A71C9DF" w14:textId="033C9128" w:rsidR="00604D74" w:rsidRPr="001C7566" w:rsidRDefault="00604D74" w:rsidP="00604D74">
            <w:pPr>
              <w:widowControl w:val="0"/>
              <w:jc w:val="center"/>
              <w:rPr>
                <w:sz w:val="22"/>
                <w:szCs w:val="22"/>
              </w:rPr>
            </w:pPr>
            <w:r w:rsidRPr="001C7566">
              <w:rPr>
                <w:sz w:val="22"/>
                <w:szCs w:val="22"/>
              </w:rPr>
              <w:t>5</w:t>
            </w:r>
            <w:r>
              <w:rPr>
                <w:sz w:val="22"/>
                <w:szCs w:val="22"/>
              </w:rPr>
              <w:t>6,1</w:t>
            </w:r>
          </w:p>
        </w:tc>
        <w:tc>
          <w:tcPr>
            <w:tcW w:w="1324" w:type="dxa"/>
            <w:noWrap/>
            <w:vAlign w:val="center"/>
            <w:hideMark/>
          </w:tcPr>
          <w:p w14:paraId="3A5A3C24" w14:textId="5C866074" w:rsidR="00604D74" w:rsidRPr="001C7566" w:rsidRDefault="00604D74" w:rsidP="00604D74">
            <w:pPr>
              <w:widowControl w:val="0"/>
              <w:jc w:val="center"/>
              <w:rPr>
                <w:sz w:val="22"/>
                <w:szCs w:val="22"/>
              </w:rPr>
            </w:pPr>
            <w:r>
              <w:rPr>
                <w:sz w:val="22"/>
                <w:szCs w:val="22"/>
              </w:rPr>
              <w:t>43,9</w:t>
            </w:r>
          </w:p>
        </w:tc>
      </w:tr>
      <w:tr w:rsidR="00604D74" w:rsidRPr="00913EF7" w14:paraId="55120258" w14:textId="77777777" w:rsidTr="003D2714">
        <w:trPr>
          <w:trHeight w:val="47"/>
          <w:jc w:val="center"/>
        </w:trPr>
        <w:tc>
          <w:tcPr>
            <w:tcW w:w="1254" w:type="dxa"/>
            <w:noWrap/>
            <w:vAlign w:val="center"/>
            <w:hideMark/>
          </w:tcPr>
          <w:p w14:paraId="568EC90C" w14:textId="77777777" w:rsidR="00604D74" w:rsidRPr="001C7566" w:rsidRDefault="00604D74" w:rsidP="00604D74">
            <w:pPr>
              <w:widowControl w:val="0"/>
              <w:jc w:val="center"/>
              <w:rPr>
                <w:sz w:val="22"/>
                <w:szCs w:val="22"/>
              </w:rPr>
            </w:pPr>
            <w:r w:rsidRPr="001C7566">
              <w:rPr>
                <w:sz w:val="22"/>
                <w:szCs w:val="22"/>
              </w:rPr>
              <w:t>9</w:t>
            </w:r>
          </w:p>
        </w:tc>
        <w:tc>
          <w:tcPr>
            <w:tcW w:w="5573" w:type="dxa"/>
            <w:vAlign w:val="center"/>
          </w:tcPr>
          <w:p w14:paraId="44AD38D1" w14:textId="10993C3B" w:rsidR="00604D74" w:rsidRPr="00185F36"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3 </w:t>
            </w:r>
            <w:r w:rsidR="00225976">
              <w:rPr>
                <w:color w:val="000000" w:themeColor="text1"/>
                <w:sz w:val="22"/>
                <w:szCs w:val="22"/>
              </w:rPr>
              <w:t xml:space="preserve"> </w:t>
            </w:r>
            <w:r w:rsidR="006D715B">
              <w:rPr>
                <w:color w:val="000000" w:themeColor="text1"/>
                <w:sz w:val="22"/>
                <w:szCs w:val="22"/>
              </w:rPr>
              <w:t xml:space="preserve"> </w:t>
            </w:r>
            <w:r w:rsidR="00185F36">
              <w:rPr>
                <w:color w:val="000000" w:themeColor="text1"/>
                <w:sz w:val="22"/>
                <w:szCs w:val="22"/>
                <w:lang w:val="en-US"/>
              </w:rPr>
              <w:t>(</w:t>
            </w:r>
            <w:r w:rsidR="00604D74" w:rsidRPr="0043562F">
              <w:rPr>
                <w:color w:val="000000" w:themeColor="text1"/>
                <w:sz w:val="22"/>
                <w:szCs w:val="22"/>
              </w:rPr>
              <w:t>Актюбинская область</w:t>
            </w:r>
            <w:r w:rsidR="00185F36">
              <w:rPr>
                <w:color w:val="000000" w:themeColor="text1"/>
                <w:sz w:val="22"/>
                <w:szCs w:val="22"/>
                <w:lang w:val="en-US"/>
              </w:rPr>
              <w:t>)</w:t>
            </w:r>
          </w:p>
        </w:tc>
        <w:tc>
          <w:tcPr>
            <w:tcW w:w="1324" w:type="dxa"/>
            <w:noWrap/>
            <w:vAlign w:val="center"/>
            <w:hideMark/>
          </w:tcPr>
          <w:p w14:paraId="73075B25" w14:textId="25FBB721" w:rsidR="00604D74" w:rsidRPr="001C7566" w:rsidRDefault="00604D74" w:rsidP="00604D74">
            <w:pPr>
              <w:widowControl w:val="0"/>
              <w:jc w:val="center"/>
              <w:rPr>
                <w:sz w:val="22"/>
                <w:szCs w:val="22"/>
              </w:rPr>
            </w:pPr>
            <w:r>
              <w:rPr>
                <w:sz w:val="22"/>
                <w:szCs w:val="22"/>
              </w:rPr>
              <w:t>46,2</w:t>
            </w:r>
          </w:p>
        </w:tc>
        <w:tc>
          <w:tcPr>
            <w:tcW w:w="1324" w:type="dxa"/>
            <w:noWrap/>
            <w:vAlign w:val="center"/>
            <w:hideMark/>
          </w:tcPr>
          <w:p w14:paraId="7C4097F1" w14:textId="5A210375" w:rsidR="00604D74" w:rsidRPr="001C7566" w:rsidRDefault="00604D74" w:rsidP="00604D74">
            <w:pPr>
              <w:widowControl w:val="0"/>
              <w:jc w:val="center"/>
              <w:rPr>
                <w:sz w:val="22"/>
                <w:szCs w:val="22"/>
              </w:rPr>
            </w:pPr>
            <w:r>
              <w:rPr>
                <w:sz w:val="22"/>
                <w:szCs w:val="22"/>
              </w:rPr>
              <w:t>53,8</w:t>
            </w:r>
          </w:p>
        </w:tc>
      </w:tr>
      <w:tr w:rsidR="00604D74" w:rsidRPr="00913EF7" w14:paraId="1F9D4713" w14:textId="77777777" w:rsidTr="003D2714">
        <w:trPr>
          <w:trHeight w:val="47"/>
          <w:jc w:val="center"/>
        </w:trPr>
        <w:tc>
          <w:tcPr>
            <w:tcW w:w="1254" w:type="dxa"/>
            <w:noWrap/>
            <w:vAlign w:val="center"/>
            <w:hideMark/>
          </w:tcPr>
          <w:p w14:paraId="2EF0C54F" w14:textId="77777777" w:rsidR="00604D74" w:rsidRPr="001C7566" w:rsidRDefault="00604D74" w:rsidP="00604D74">
            <w:pPr>
              <w:widowControl w:val="0"/>
              <w:jc w:val="center"/>
              <w:rPr>
                <w:sz w:val="22"/>
                <w:szCs w:val="22"/>
              </w:rPr>
            </w:pPr>
            <w:r w:rsidRPr="001C7566">
              <w:rPr>
                <w:sz w:val="22"/>
                <w:szCs w:val="22"/>
              </w:rPr>
              <w:t>10</w:t>
            </w:r>
          </w:p>
        </w:tc>
        <w:tc>
          <w:tcPr>
            <w:tcW w:w="5573" w:type="dxa"/>
            <w:vAlign w:val="center"/>
          </w:tcPr>
          <w:p w14:paraId="1DE853C6" w14:textId="0B9A6124" w:rsidR="00604D74" w:rsidRPr="00185F36"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Region 16</w:t>
            </w:r>
            <w:r w:rsidR="00077EBC">
              <w:rPr>
                <w:color w:val="000000" w:themeColor="text1"/>
                <w:sz w:val="22"/>
                <w:szCs w:val="22"/>
              </w:rPr>
              <w:t xml:space="preserve"> </w:t>
            </w:r>
            <w:r w:rsidR="00185F36">
              <w:rPr>
                <w:color w:val="000000" w:themeColor="text1"/>
                <w:sz w:val="22"/>
                <w:szCs w:val="22"/>
                <w:lang w:val="en-US"/>
              </w:rPr>
              <w:t>(</w:t>
            </w:r>
            <w:r w:rsidR="00604D74" w:rsidRPr="0043562F">
              <w:rPr>
                <w:color w:val="000000" w:themeColor="text1"/>
                <w:sz w:val="22"/>
                <w:szCs w:val="22"/>
              </w:rPr>
              <w:t>Улытауская область</w:t>
            </w:r>
            <w:r w:rsidR="00185F36">
              <w:rPr>
                <w:color w:val="000000" w:themeColor="text1"/>
                <w:sz w:val="22"/>
                <w:szCs w:val="22"/>
                <w:lang w:val="en-US"/>
              </w:rPr>
              <w:t>)</w:t>
            </w:r>
          </w:p>
        </w:tc>
        <w:tc>
          <w:tcPr>
            <w:tcW w:w="1324" w:type="dxa"/>
            <w:noWrap/>
            <w:vAlign w:val="center"/>
            <w:hideMark/>
          </w:tcPr>
          <w:p w14:paraId="315F6337" w14:textId="44697CDF" w:rsidR="00604D74" w:rsidRPr="001C7566" w:rsidRDefault="00604D74" w:rsidP="00604D74">
            <w:pPr>
              <w:widowControl w:val="0"/>
              <w:jc w:val="center"/>
              <w:rPr>
                <w:sz w:val="22"/>
                <w:szCs w:val="22"/>
              </w:rPr>
            </w:pPr>
            <w:r>
              <w:rPr>
                <w:sz w:val="22"/>
                <w:szCs w:val="22"/>
              </w:rPr>
              <w:t>28,8</w:t>
            </w:r>
          </w:p>
        </w:tc>
        <w:tc>
          <w:tcPr>
            <w:tcW w:w="1324" w:type="dxa"/>
            <w:noWrap/>
            <w:vAlign w:val="center"/>
            <w:hideMark/>
          </w:tcPr>
          <w:p w14:paraId="336E0AB3" w14:textId="12CE9789" w:rsidR="00604D74" w:rsidRPr="001C7566" w:rsidRDefault="00604D74" w:rsidP="00604D74">
            <w:pPr>
              <w:widowControl w:val="0"/>
              <w:jc w:val="center"/>
              <w:rPr>
                <w:sz w:val="22"/>
                <w:szCs w:val="22"/>
              </w:rPr>
            </w:pPr>
            <w:r>
              <w:rPr>
                <w:sz w:val="22"/>
                <w:szCs w:val="22"/>
              </w:rPr>
              <w:t>71,2</w:t>
            </w:r>
          </w:p>
        </w:tc>
      </w:tr>
      <w:tr w:rsidR="00604D74" w:rsidRPr="00913EF7" w14:paraId="25883C27" w14:textId="77777777" w:rsidTr="003D2714">
        <w:trPr>
          <w:trHeight w:val="47"/>
          <w:jc w:val="center"/>
        </w:trPr>
        <w:tc>
          <w:tcPr>
            <w:tcW w:w="1254" w:type="dxa"/>
            <w:noWrap/>
            <w:vAlign w:val="center"/>
            <w:hideMark/>
          </w:tcPr>
          <w:p w14:paraId="6FBC79C5" w14:textId="77777777" w:rsidR="00604D74" w:rsidRPr="001C7566" w:rsidRDefault="00604D74" w:rsidP="00604D74">
            <w:pPr>
              <w:widowControl w:val="0"/>
              <w:jc w:val="center"/>
              <w:rPr>
                <w:sz w:val="22"/>
                <w:szCs w:val="22"/>
              </w:rPr>
            </w:pPr>
            <w:r w:rsidRPr="001C7566">
              <w:rPr>
                <w:sz w:val="22"/>
                <w:szCs w:val="22"/>
              </w:rPr>
              <w:t>11</w:t>
            </w:r>
          </w:p>
        </w:tc>
        <w:tc>
          <w:tcPr>
            <w:tcW w:w="5573" w:type="dxa"/>
            <w:vAlign w:val="center"/>
          </w:tcPr>
          <w:p w14:paraId="364D1BC6" w14:textId="6EB38476" w:rsidR="00604D74" w:rsidRPr="00185F36"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19 </w:t>
            </w:r>
            <w:r w:rsidR="00185F36">
              <w:rPr>
                <w:color w:val="000000" w:themeColor="text1"/>
                <w:sz w:val="22"/>
                <w:szCs w:val="22"/>
                <w:lang w:val="en-US"/>
              </w:rPr>
              <w:t>(</w:t>
            </w:r>
            <w:r w:rsidR="00604D74" w:rsidRPr="0043562F">
              <w:rPr>
                <w:color w:val="000000" w:themeColor="text1"/>
                <w:sz w:val="22"/>
                <w:szCs w:val="22"/>
              </w:rPr>
              <w:t>г. Алматы</w:t>
            </w:r>
            <w:r w:rsidR="00185F36">
              <w:rPr>
                <w:color w:val="000000" w:themeColor="text1"/>
                <w:sz w:val="22"/>
                <w:szCs w:val="22"/>
                <w:lang w:val="en-US"/>
              </w:rPr>
              <w:t>)</w:t>
            </w:r>
          </w:p>
        </w:tc>
        <w:tc>
          <w:tcPr>
            <w:tcW w:w="1324" w:type="dxa"/>
            <w:noWrap/>
            <w:vAlign w:val="center"/>
            <w:hideMark/>
          </w:tcPr>
          <w:p w14:paraId="6BD6A0EC" w14:textId="74E2A7D2" w:rsidR="00604D74" w:rsidRPr="001C7566" w:rsidRDefault="00604D74" w:rsidP="00604D74">
            <w:pPr>
              <w:widowControl w:val="0"/>
              <w:jc w:val="center"/>
              <w:rPr>
                <w:sz w:val="22"/>
                <w:szCs w:val="22"/>
              </w:rPr>
            </w:pPr>
            <w:r>
              <w:rPr>
                <w:sz w:val="22"/>
                <w:szCs w:val="22"/>
              </w:rPr>
              <w:t>24,9</w:t>
            </w:r>
          </w:p>
        </w:tc>
        <w:tc>
          <w:tcPr>
            <w:tcW w:w="1324" w:type="dxa"/>
            <w:noWrap/>
            <w:vAlign w:val="center"/>
            <w:hideMark/>
          </w:tcPr>
          <w:p w14:paraId="23E86570" w14:textId="34D7E4EA" w:rsidR="00604D74" w:rsidRPr="001C7566" w:rsidRDefault="00604D74" w:rsidP="00604D74">
            <w:pPr>
              <w:widowControl w:val="0"/>
              <w:jc w:val="center"/>
              <w:rPr>
                <w:sz w:val="22"/>
                <w:szCs w:val="22"/>
              </w:rPr>
            </w:pPr>
            <w:r>
              <w:rPr>
                <w:sz w:val="22"/>
                <w:szCs w:val="22"/>
              </w:rPr>
              <w:t>75,1</w:t>
            </w:r>
          </w:p>
        </w:tc>
      </w:tr>
      <w:tr w:rsidR="00604D74" w:rsidRPr="00913EF7" w14:paraId="784F6311" w14:textId="77777777" w:rsidTr="003D2714">
        <w:trPr>
          <w:trHeight w:val="47"/>
          <w:jc w:val="center"/>
        </w:trPr>
        <w:tc>
          <w:tcPr>
            <w:tcW w:w="1254" w:type="dxa"/>
            <w:noWrap/>
            <w:vAlign w:val="center"/>
            <w:hideMark/>
          </w:tcPr>
          <w:p w14:paraId="76785C10" w14:textId="77777777" w:rsidR="00604D74" w:rsidRPr="001C7566" w:rsidRDefault="00604D74" w:rsidP="00604D74">
            <w:pPr>
              <w:widowControl w:val="0"/>
              <w:jc w:val="center"/>
              <w:rPr>
                <w:sz w:val="22"/>
                <w:szCs w:val="22"/>
              </w:rPr>
            </w:pPr>
            <w:r w:rsidRPr="001C7566">
              <w:rPr>
                <w:sz w:val="22"/>
                <w:szCs w:val="22"/>
              </w:rPr>
              <w:t>12</w:t>
            </w:r>
          </w:p>
        </w:tc>
        <w:tc>
          <w:tcPr>
            <w:tcW w:w="5573" w:type="dxa"/>
            <w:vAlign w:val="center"/>
          </w:tcPr>
          <w:p w14:paraId="7E46D610" w14:textId="24C18816"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Region 11</w:t>
            </w:r>
            <w:r w:rsidR="00077EBC">
              <w:rPr>
                <w:color w:val="000000" w:themeColor="text1"/>
                <w:sz w:val="22"/>
                <w:szCs w:val="22"/>
              </w:rPr>
              <w:t xml:space="preserve"> </w:t>
            </w:r>
            <w:r w:rsidR="008E1A1F">
              <w:rPr>
                <w:color w:val="000000" w:themeColor="text1"/>
                <w:sz w:val="22"/>
                <w:szCs w:val="22"/>
                <w:lang w:val="en-US"/>
              </w:rPr>
              <w:t>(</w:t>
            </w:r>
            <w:r w:rsidR="00604D74" w:rsidRPr="0043562F">
              <w:rPr>
                <w:color w:val="000000" w:themeColor="text1"/>
                <w:sz w:val="22"/>
                <w:szCs w:val="22"/>
              </w:rPr>
              <w:t>Кызылординская область</w:t>
            </w:r>
            <w:r w:rsidR="008E1A1F">
              <w:rPr>
                <w:color w:val="000000" w:themeColor="text1"/>
                <w:sz w:val="22"/>
                <w:szCs w:val="22"/>
                <w:lang w:val="en-US"/>
              </w:rPr>
              <w:t>)</w:t>
            </w:r>
          </w:p>
        </w:tc>
        <w:tc>
          <w:tcPr>
            <w:tcW w:w="1324" w:type="dxa"/>
            <w:noWrap/>
            <w:vAlign w:val="center"/>
            <w:hideMark/>
          </w:tcPr>
          <w:p w14:paraId="3A5B960D" w14:textId="472F57C4" w:rsidR="00604D74" w:rsidRPr="001C7566" w:rsidRDefault="00604D74" w:rsidP="00604D74">
            <w:pPr>
              <w:widowControl w:val="0"/>
              <w:jc w:val="center"/>
              <w:rPr>
                <w:sz w:val="22"/>
                <w:szCs w:val="22"/>
              </w:rPr>
            </w:pPr>
            <w:r>
              <w:rPr>
                <w:sz w:val="22"/>
                <w:szCs w:val="22"/>
              </w:rPr>
              <w:t>23,8</w:t>
            </w:r>
          </w:p>
        </w:tc>
        <w:tc>
          <w:tcPr>
            <w:tcW w:w="1324" w:type="dxa"/>
            <w:noWrap/>
            <w:vAlign w:val="center"/>
            <w:hideMark/>
          </w:tcPr>
          <w:p w14:paraId="669835A8" w14:textId="0FC1FDCA" w:rsidR="00604D74" w:rsidRPr="001C7566" w:rsidRDefault="00604D74" w:rsidP="00604D74">
            <w:pPr>
              <w:widowControl w:val="0"/>
              <w:jc w:val="center"/>
              <w:rPr>
                <w:sz w:val="22"/>
                <w:szCs w:val="22"/>
              </w:rPr>
            </w:pPr>
            <w:r>
              <w:rPr>
                <w:sz w:val="22"/>
                <w:szCs w:val="22"/>
              </w:rPr>
              <w:t>76,2</w:t>
            </w:r>
          </w:p>
        </w:tc>
      </w:tr>
      <w:tr w:rsidR="00604D74" w:rsidRPr="00913EF7" w14:paraId="1C6871C6" w14:textId="77777777" w:rsidTr="003D2714">
        <w:trPr>
          <w:trHeight w:val="47"/>
          <w:jc w:val="center"/>
        </w:trPr>
        <w:tc>
          <w:tcPr>
            <w:tcW w:w="1254" w:type="dxa"/>
            <w:noWrap/>
            <w:vAlign w:val="center"/>
            <w:hideMark/>
          </w:tcPr>
          <w:p w14:paraId="189878BE" w14:textId="77777777" w:rsidR="00604D74" w:rsidRPr="001C7566" w:rsidRDefault="00604D74" w:rsidP="00604D74">
            <w:pPr>
              <w:widowControl w:val="0"/>
              <w:jc w:val="center"/>
              <w:rPr>
                <w:sz w:val="22"/>
                <w:szCs w:val="22"/>
              </w:rPr>
            </w:pPr>
            <w:r w:rsidRPr="001C7566">
              <w:rPr>
                <w:sz w:val="22"/>
                <w:szCs w:val="22"/>
              </w:rPr>
              <w:t>13</w:t>
            </w:r>
          </w:p>
        </w:tc>
        <w:tc>
          <w:tcPr>
            <w:tcW w:w="5573" w:type="dxa"/>
            <w:vAlign w:val="center"/>
          </w:tcPr>
          <w:p w14:paraId="529F53A2" w14:textId="52F0B73B"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  </w:t>
            </w:r>
            <w:r w:rsidR="00077EBC">
              <w:rPr>
                <w:color w:val="000000" w:themeColor="text1"/>
                <w:sz w:val="22"/>
                <w:szCs w:val="22"/>
              </w:rPr>
              <w:t xml:space="preserve"> </w:t>
            </w:r>
            <w:r w:rsidR="008E1A1F">
              <w:rPr>
                <w:color w:val="000000" w:themeColor="text1"/>
                <w:sz w:val="22"/>
                <w:szCs w:val="22"/>
                <w:lang w:val="en-US"/>
              </w:rPr>
              <w:t>(</w:t>
            </w:r>
            <w:r w:rsidR="00604D74" w:rsidRPr="0043562F">
              <w:rPr>
                <w:color w:val="000000" w:themeColor="text1"/>
                <w:sz w:val="22"/>
                <w:szCs w:val="22"/>
              </w:rPr>
              <w:t>Абайская область</w:t>
            </w:r>
            <w:r w:rsidR="008E1A1F">
              <w:rPr>
                <w:color w:val="000000" w:themeColor="text1"/>
                <w:sz w:val="22"/>
                <w:szCs w:val="22"/>
                <w:lang w:val="en-US"/>
              </w:rPr>
              <w:t>)</w:t>
            </w:r>
          </w:p>
        </w:tc>
        <w:tc>
          <w:tcPr>
            <w:tcW w:w="1324" w:type="dxa"/>
            <w:noWrap/>
            <w:vAlign w:val="center"/>
            <w:hideMark/>
          </w:tcPr>
          <w:p w14:paraId="7DE5746D" w14:textId="7E8F182C" w:rsidR="00604D74" w:rsidRPr="001C7566" w:rsidRDefault="00604D74" w:rsidP="00604D74">
            <w:pPr>
              <w:widowControl w:val="0"/>
              <w:jc w:val="center"/>
              <w:rPr>
                <w:sz w:val="22"/>
                <w:szCs w:val="22"/>
              </w:rPr>
            </w:pPr>
            <w:r>
              <w:rPr>
                <w:sz w:val="22"/>
                <w:szCs w:val="22"/>
              </w:rPr>
              <w:t>23,4</w:t>
            </w:r>
          </w:p>
        </w:tc>
        <w:tc>
          <w:tcPr>
            <w:tcW w:w="1324" w:type="dxa"/>
            <w:noWrap/>
            <w:vAlign w:val="center"/>
            <w:hideMark/>
          </w:tcPr>
          <w:p w14:paraId="66B08197" w14:textId="5D4FFFB8" w:rsidR="00604D74" w:rsidRPr="001C7566" w:rsidRDefault="00604D74" w:rsidP="00604D74">
            <w:pPr>
              <w:widowControl w:val="0"/>
              <w:jc w:val="center"/>
              <w:rPr>
                <w:sz w:val="22"/>
                <w:szCs w:val="22"/>
              </w:rPr>
            </w:pPr>
            <w:r>
              <w:rPr>
                <w:sz w:val="22"/>
                <w:szCs w:val="22"/>
              </w:rPr>
              <w:t>76,6</w:t>
            </w:r>
          </w:p>
        </w:tc>
      </w:tr>
      <w:tr w:rsidR="00604D74" w:rsidRPr="00913EF7" w14:paraId="70A419FE" w14:textId="77777777" w:rsidTr="003D2714">
        <w:trPr>
          <w:trHeight w:val="47"/>
          <w:jc w:val="center"/>
        </w:trPr>
        <w:tc>
          <w:tcPr>
            <w:tcW w:w="1254" w:type="dxa"/>
            <w:noWrap/>
            <w:vAlign w:val="center"/>
            <w:hideMark/>
          </w:tcPr>
          <w:p w14:paraId="6DE16C54" w14:textId="77777777" w:rsidR="00604D74" w:rsidRPr="001C7566" w:rsidRDefault="00604D74" w:rsidP="00604D74">
            <w:pPr>
              <w:widowControl w:val="0"/>
              <w:jc w:val="center"/>
              <w:rPr>
                <w:sz w:val="22"/>
                <w:szCs w:val="22"/>
              </w:rPr>
            </w:pPr>
            <w:r w:rsidRPr="001C7566">
              <w:rPr>
                <w:sz w:val="22"/>
                <w:szCs w:val="22"/>
              </w:rPr>
              <w:t>14</w:t>
            </w:r>
          </w:p>
        </w:tc>
        <w:tc>
          <w:tcPr>
            <w:tcW w:w="5573" w:type="dxa"/>
            <w:vAlign w:val="center"/>
          </w:tcPr>
          <w:p w14:paraId="6797D967" w14:textId="3D7582BD"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7   </w:t>
            </w:r>
            <w:r w:rsidR="008E1A1F">
              <w:rPr>
                <w:color w:val="000000" w:themeColor="text1"/>
                <w:sz w:val="22"/>
                <w:szCs w:val="22"/>
                <w:lang w:val="en-US"/>
              </w:rPr>
              <w:t>(</w:t>
            </w:r>
            <w:r w:rsidR="00604D74" w:rsidRPr="0043562F">
              <w:rPr>
                <w:color w:val="000000" w:themeColor="text1"/>
                <w:sz w:val="22"/>
                <w:szCs w:val="22"/>
              </w:rPr>
              <w:t>Жамбылская область</w:t>
            </w:r>
            <w:r w:rsidR="008E1A1F">
              <w:rPr>
                <w:color w:val="000000" w:themeColor="text1"/>
                <w:sz w:val="22"/>
                <w:szCs w:val="22"/>
                <w:lang w:val="en-US"/>
              </w:rPr>
              <w:t>)</w:t>
            </w:r>
          </w:p>
        </w:tc>
        <w:tc>
          <w:tcPr>
            <w:tcW w:w="1324" w:type="dxa"/>
            <w:noWrap/>
            <w:vAlign w:val="center"/>
            <w:hideMark/>
          </w:tcPr>
          <w:p w14:paraId="042D08B8" w14:textId="45584D3C" w:rsidR="00604D74" w:rsidRPr="001C7566" w:rsidRDefault="00604D74" w:rsidP="00604D74">
            <w:pPr>
              <w:widowControl w:val="0"/>
              <w:jc w:val="center"/>
              <w:rPr>
                <w:sz w:val="22"/>
                <w:szCs w:val="22"/>
              </w:rPr>
            </w:pPr>
            <w:r>
              <w:rPr>
                <w:sz w:val="22"/>
                <w:szCs w:val="22"/>
              </w:rPr>
              <w:t>22,8</w:t>
            </w:r>
          </w:p>
        </w:tc>
        <w:tc>
          <w:tcPr>
            <w:tcW w:w="1324" w:type="dxa"/>
            <w:noWrap/>
            <w:vAlign w:val="center"/>
            <w:hideMark/>
          </w:tcPr>
          <w:p w14:paraId="4EB42960" w14:textId="73E0D0AC" w:rsidR="00604D74" w:rsidRPr="001C7566" w:rsidRDefault="00604D74" w:rsidP="00604D74">
            <w:pPr>
              <w:widowControl w:val="0"/>
              <w:jc w:val="center"/>
              <w:rPr>
                <w:sz w:val="22"/>
                <w:szCs w:val="22"/>
              </w:rPr>
            </w:pPr>
            <w:r>
              <w:rPr>
                <w:sz w:val="22"/>
                <w:szCs w:val="22"/>
              </w:rPr>
              <w:t>77,2</w:t>
            </w:r>
          </w:p>
        </w:tc>
      </w:tr>
      <w:tr w:rsidR="00604D74" w:rsidRPr="00913EF7" w14:paraId="719AF442" w14:textId="77777777" w:rsidTr="003D2714">
        <w:trPr>
          <w:trHeight w:val="47"/>
          <w:jc w:val="center"/>
        </w:trPr>
        <w:tc>
          <w:tcPr>
            <w:tcW w:w="1254" w:type="dxa"/>
            <w:noWrap/>
            <w:vAlign w:val="center"/>
            <w:hideMark/>
          </w:tcPr>
          <w:p w14:paraId="62862879" w14:textId="77777777" w:rsidR="00604D74" w:rsidRPr="001C7566" w:rsidRDefault="00604D74" w:rsidP="00604D74">
            <w:pPr>
              <w:widowControl w:val="0"/>
              <w:jc w:val="center"/>
              <w:rPr>
                <w:sz w:val="22"/>
                <w:szCs w:val="22"/>
              </w:rPr>
            </w:pPr>
            <w:r w:rsidRPr="001C7566">
              <w:rPr>
                <w:sz w:val="22"/>
                <w:szCs w:val="22"/>
              </w:rPr>
              <w:t>15</w:t>
            </w:r>
          </w:p>
        </w:tc>
        <w:tc>
          <w:tcPr>
            <w:tcW w:w="5573" w:type="dxa"/>
            <w:vAlign w:val="center"/>
          </w:tcPr>
          <w:p w14:paraId="7FDB190F" w14:textId="52F10B6F"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15 </w:t>
            </w:r>
            <w:r w:rsidR="008E1A1F">
              <w:rPr>
                <w:color w:val="000000" w:themeColor="text1"/>
                <w:sz w:val="22"/>
                <w:szCs w:val="22"/>
                <w:lang w:val="en-US"/>
              </w:rPr>
              <w:t>(</w:t>
            </w:r>
            <w:r w:rsidR="00604D74" w:rsidRPr="0043562F">
              <w:rPr>
                <w:color w:val="000000" w:themeColor="text1"/>
                <w:sz w:val="22"/>
                <w:szCs w:val="22"/>
              </w:rPr>
              <w:t>Туркестанская область</w:t>
            </w:r>
            <w:r w:rsidR="008E1A1F">
              <w:rPr>
                <w:color w:val="000000" w:themeColor="text1"/>
                <w:sz w:val="22"/>
                <w:szCs w:val="22"/>
                <w:lang w:val="en-US"/>
              </w:rPr>
              <w:t>)</w:t>
            </w:r>
          </w:p>
        </w:tc>
        <w:tc>
          <w:tcPr>
            <w:tcW w:w="1324" w:type="dxa"/>
            <w:noWrap/>
            <w:vAlign w:val="center"/>
            <w:hideMark/>
          </w:tcPr>
          <w:p w14:paraId="4DDC7729" w14:textId="477C1FC1" w:rsidR="00604D74" w:rsidRPr="001C7566" w:rsidRDefault="00604D74" w:rsidP="00604D74">
            <w:pPr>
              <w:widowControl w:val="0"/>
              <w:jc w:val="center"/>
              <w:rPr>
                <w:sz w:val="22"/>
                <w:szCs w:val="22"/>
              </w:rPr>
            </w:pPr>
            <w:r>
              <w:rPr>
                <w:sz w:val="22"/>
                <w:szCs w:val="22"/>
              </w:rPr>
              <w:t>17,2</w:t>
            </w:r>
          </w:p>
        </w:tc>
        <w:tc>
          <w:tcPr>
            <w:tcW w:w="1324" w:type="dxa"/>
            <w:noWrap/>
            <w:vAlign w:val="center"/>
            <w:hideMark/>
          </w:tcPr>
          <w:p w14:paraId="1DD438FD" w14:textId="342D2936" w:rsidR="00604D74" w:rsidRPr="001C7566" w:rsidRDefault="00604D74" w:rsidP="00604D74">
            <w:pPr>
              <w:widowControl w:val="0"/>
              <w:jc w:val="center"/>
              <w:rPr>
                <w:sz w:val="22"/>
                <w:szCs w:val="22"/>
              </w:rPr>
            </w:pPr>
            <w:r>
              <w:rPr>
                <w:sz w:val="22"/>
                <w:szCs w:val="22"/>
              </w:rPr>
              <w:t>82,8</w:t>
            </w:r>
          </w:p>
        </w:tc>
      </w:tr>
      <w:tr w:rsidR="00604D74" w:rsidRPr="00913EF7" w14:paraId="07A3FA02" w14:textId="77777777" w:rsidTr="003D2714">
        <w:trPr>
          <w:trHeight w:val="47"/>
          <w:jc w:val="center"/>
        </w:trPr>
        <w:tc>
          <w:tcPr>
            <w:tcW w:w="1254" w:type="dxa"/>
            <w:noWrap/>
            <w:vAlign w:val="center"/>
            <w:hideMark/>
          </w:tcPr>
          <w:p w14:paraId="60998A93" w14:textId="77777777" w:rsidR="00604D74" w:rsidRPr="001C7566" w:rsidRDefault="00604D74" w:rsidP="00604D74">
            <w:pPr>
              <w:widowControl w:val="0"/>
              <w:jc w:val="center"/>
              <w:rPr>
                <w:sz w:val="22"/>
                <w:szCs w:val="22"/>
              </w:rPr>
            </w:pPr>
            <w:r w:rsidRPr="001C7566">
              <w:rPr>
                <w:sz w:val="22"/>
                <w:szCs w:val="22"/>
              </w:rPr>
              <w:t>16</w:t>
            </w:r>
          </w:p>
        </w:tc>
        <w:tc>
          <w:tcPr>
            <w:tcW w:w="5573" w:type="dxa"/>
            <w:vAlign w:val="center"/>
          </w:tcPr>
          <w:p w14:paraId="7D99A704" w14:textId="28F0F85D"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6  </w:t>
            </w:r>
            <w:r w:rsidR="006D715B">
              <w:rPr>
                <w:color w:val="000000" w:themeColor="text1"/>
                <w:sz w:val="22"/>
                <w:szCs w:val="22"/>
              </w:rPr>
              <w:t xml:space="preserve"> </w:t>
            </w:r>
            <w:r w:rsidR="008E1A1F">
              <w:rPr>
                <w:color w:val="000000" w:themeColor="text1"/>
                <w:sz w:val="22"/>
                <w:szCs w:val="22"/>
                <w:lang w:val="en-US"/>
              </w:rPr>
              <w:t>(</w:t>
            </w:r>
            <w:r w:rsidR="00604D74" w:rsidRPr="0043562F">
              <w:rPr>
                <w:color w:val="000000" w:themeColor="text1"/>
                <w:sz w:val="22"/>
                <w:szCs w:val="22"/>
              </w:rPr>
              <w:t>Западно-Казахстанская область</w:t>
            </w:r>
            <w:r w:rsidR="008E1A1F">
              <w:rPr>
                <w:color w:val="000000" w:themeColor="text1"/>
                <w:sz w:val="22"/>
                <w:szCs w:val="22"/>
                <w:lang w:val="en-US"/>
              </w:rPr>
              <w:t>)</w:t>
            </w:r>
          </w:p>
        </w:tc>
        <w:tc>
          <w:tcPr>
            <w:tcW w:w="1324" w:type="dxa"/>
            <w:noWrap/>
            <w:vAlign w:val="center"/>
            <w:hideMark/>
          </w:tcPr>
          <w:p w14:paraId="510C8B5D" w14:textId="135D4E83" w:rsidR="00604D74" w:rsidRPr="001C7566" w:rsidRDefault="00604D74" w:rsidP="00604D74">
            <w:pPr>
              <w:widowControl w:val="0"/>
              <w:jc w:val="center"/>
              <w:rPr>
                <w:sz w:val="22"/>
                <w:szCs w:val="22"/>
              </w:rPr>
            </w:pPr>
            <w:r>
              <w:rPr>
                <w:sz w:val="22"/>
                <w:szCs w:val="22"/>
              </w:rPr>
              <w:t>14,3</w:t>
            </w:r>
          </w:p>
        </w:tc>
        <w:tc>
          <w:tcPr>
            <w:tcW w:w="1324" w:type="dxa"/>
            <w:noWrap/>
            <w:vAlign w:val="center"/>
            <w:hideMark/>
          </w:tcPr>
          <w:p w14:paraId="694B4507" w14:textId="61C5CBA5" w:rsidR="00604D74" w:rsidRPr="001C7566" w:rsidRDefault="00604D74" w:rsidP="00604D74">
            <w:pPr>
              <w:widowControl w:val="0"/>
              <w:jc w:val="center"/>
              <w:rPr>
                <w:sz w:val="22"/>
                <w:szCs w:val="22"/>
              </w:rPr>
            </w:pPr>
            <w:r>
              <w:rPr>
                <w:sz w:val="22"/>
                <w:szCs w:val="22"/>
              </w:rPr>
              <w:t>85,7</w:t>
            </w:r>
          </w:p>
        </w:tc>
      </w:tr>
      <w:tr w:rsidR="00604D74" w:rsidRPr="00913EF7" w14:paraId="466DF854" w14:textId="77777777" w:rsidTr="003D2714">
        <w:trPr>
          <w:trHeight w:val="47"/>
          <w:jc w:val="center"/>
        </w:trPr>
        <w:tc>
          <w:tcPr>
            <w:tcW w:w="1254" w:type="dxa"/>
            <w:noWrap/>
            <w:vAlign w:val="center"/>
            <w:hideMark/>
          </w:tcPr>
          <w:p w14:paraId="38BAD7BF" w14:textId="77777777" w:rsidR="00604D74" w:rsidRPr="001C7566" w:rsidRDefault="00604D74" w:rsidP="00604D74">
            <w:pPr>
              <w:widowControl w:val="0"/>
              <w:jc w:val="center"/>
              <w:rPr>
                <w:sz w:val="22"/>
                <w:szCs w:val="22"/>
              </w:rPr>
            </w:pPr>
            <w:r w:rsidRPr="001C7566">
              <w:rPr>
                <w:sz w:val="22"/>
                <w:szCs w:val="22"/>
              </w:rPr>
              <w:t>17</w:t>
            </w:r>
          </w:p>
        </w:tc>
        <w:tc>
          <w:tcPr>
            <w:tcW w:w="5573" w:type="dxa"/>
            <w:vAlign w:val="center"/>
          </w:tcPr>
          <w:p w14:paraId="1A9C1421" w14:textId="0A5DE7C9"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5   </w:t>
            </w:r>
            <w:r w:rsidR="008E1A1F">
              <w:rPr>
                <w:color w:val="000000" w:themeColor="text1"/>
                <w:sz w:val="22"/>
                <w:szCs w:val="22"/>
                <w:lang w:val="en-US"/>
              </w:rPr>
              <w:t>(</w:t>
            </w:r>
            <w:r w:rsidR="00604D74" w:rsidRPr="0043562F">
              <w:rPr>
                <w:color w:val="000000" w:themeColor="text1"/>
                <w:sz w:val="22"/>
                <w:szCs w:val="22"/>
              </w:rPr>
              <w:t>Атырауская область</w:t>
            </w:r>
            <w:r w:rsidR="008E1A1F">
              <w:rPr>
                <w:color w:val="000000" w:themeColor="text1"/>
                <w:sz w:val="22"/>
                <w:szCs w:val="22"/>
                <w:lang w:val="en-US"/>
              </w:rPr>
              <w:t>)</w:t>
            </w:r>
          </w:p>
        </w:tc>
        <w:tc>
          <w:tcPr>
            <w:tcW w:w="1324" w:type="dxa"/>
            <w:noWrap/>
            <w:vAlign w:val="center"/>
            <w:hideMark/>
          </w:tcPr>
          <w:p w14:paraId="06DA979D" w14:textId="0AA943D6" w:rsidR="00604D74" w:rsidRPr="001C7566" w:rsidRDefault="00604D74" w:rsidP="00604D74">
            <w:pPr>
              <w:widowControl w:val="0"/>
              <w:jc w:val="center"/>
              <w:rPr>
                <w:sz w:val="22"/>
                <w:szCs w:val="22"/>
              </w:rPr>
            </w:pPr>
            <w:r>
              <w:rPr>
                <w:sz w:val="22"/>
                <w:szCs w:val="22"/>
              </w:rPr>
              <w:t>13,0</w:t>
            </w:r>
          </w:p>
        </w:tc>
        <w:tc>
          <w:tcPr>
            <w:tcW w:w="1324" w:type="dxa"/>
            <w:noWrap/>
            <w:vAlign w:val="center"/>
            <w:hideMark/>
          </w:tcPr>
          <w:p w14:paraId="0AF725B3" w14:textId="473AAF36" w:rsidR="00604D74" w:rsidRPr="001C7566" w:rsidRDefault="00604D74" w:rsidP="00604D74">
            <w:pPr>
              <w:widowControl w:val="0"/>
              <w:jc w:val="center"/>
              <w:rPr>
                <w:sz w:val="22"/>
                <w:szCs w:val="22"/>
              </w:rPr>
            </w:pPr>
            <w:r>
              <w:rPr>
                <w:sz w:val="22"/>
                <w:szCs w:val="22"/>
              </w:rPr>
              <w:t>87,0</w:t>
            </w:r>
          </w:p>
        </w:tc>
      </w:tr>
      <w:tr w:rsidR="00604D74" w:rsidRPr="00913EF7" w14:paraId="69FFB366" w14:textId="77777777" w:rsidTr="003D2714">
        <w:trPr>
          <w:trHeight w:val="47"/>
          <w:jc w:val="center"/>
        </w:trPr>
        <w:tc>
          <w:tcPr>
            <w:tcW w:w="1254" w:type="dxa"/>
            <w:noWrap/>
            <w:vAlign w:val="center"/>
            <w:hideMark/>
          </w:tcPr>
          <w:p w14:paraId="03DC801E" w14:textId="77777777" w:rsidR="00604D74" w:rsidRPr="001C7566" w:rsidRDefault="00604D74" w:rsidP="00604D74">
            <w:pPr>
              <w:widowControl w:val="0"/>
              <w:jc w:val="center"/>
              <w:rPr>
                <w:sz w:val="22"/>
                <w:szCs w:val="22"/>
              </w:rPr>
            </w:pPr>
            <w:r w:rsidRPr="001C7566">
              <w:rPr>
                <w:sz w:val="22"/>
                <w:szCs w:val="22"/>
              </w:rPr>
              <w:t>18</w:t>
            </w:r>
          </w:p>
        </w:tc>
        <w:tc>
          <w:tcPr>
            <w:tcW w:w="5573" w:type="dxa"/>
            <w:vAlign w:val="center"/>
          </w:tcPr>
          <w:p w14:paraId="1B4F60A7" w14:textId="4CA7F5A9"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12 </w:t>
            </w:r>
            <w:r w:rsidR="008E1A1F">
              <w:rPr>
                <w:color w:val="000000" w:themeColor="text1"/>
                <w:sz w:val="22"/>
                <w:szCs w:val="22"/>
                <w:lang w:val="en-US"/>
              </w:rPr>
              <w:t>(</w:t>
            </w:r>
            <w:r w:rsidR="00604D74" w:rsidRPr="0043562F">
              <w:rPr>
                <w:color w:val="000000" w:themeColor="text1"/>
                <w:sz w:val="22"/>
                <w:szCs w:val="22"/>
              </w:rPr>
              <w:t>Мангыстауская область</w:t>
            </w:r>
            <w:r w:rsidR="008E1A1F">
              <w:rPr>
                <w:color w:val="000000" w:themeColor="text1"/>
                <w:sz w:val="22"/>
                <w:szCs w:val="22"/>
                <w:lang w:val="en-US"/>
              </w:rPr>
              <w:t>)</w:t>
            </w:r>
          </w:p>
        </w:tc>
        <w:tc>
          <w:tcPr>
            <w:tcW w:w="1324" w:type="dxa"/>
            <w:noWrap/>
            <w:vAlign w:val="center"/>
            <w:hideMark/>
          </w:tcPr>
          <w:p w14:paraId="4F4A4B59" w14:textId="70BCEFFB" w:rsidR="00604D74" w:rsidRPr="001C7566" w:rsidRDefault="00604D74" w:rsidP="00604D74">
            <w:pPr>
              <w:widowControl w:val="0"/>
              <w:jc w:val="center"/>
              <w:rPr>
                <w:sz w:val="22"/>
                <w:szCs w:val="22"/>
              </w:rPr>
            </w:pPr>
            <w:r w:rsidRPr="001C7566">
              <w:rPr>
                <w:sz w:val="22"/>
                <w:szCs w:val="22"/>
              </w:rPr>
              <w:t>8,5</w:t>
            </w:r>
          </w:p>
        </w:tc>
        <w:tc>
          <w:tcPr>
            <w:tcW w:w="1324" w:type="dxa"/>
            <w:noWrap/>
            <w:vAlign w:val="center"/>
            <w:hideMark/>
          </w:tcPr>
          <w:p w14:paraId="70398712" w14:textId="4BC4B38D" w:rsidR="00604D74" w:rsidRPr="001C7566" w:rsidRDefault="00604D74" w:rsidP="00604D74">
            <w:pPr>
              <w:widowControl w:val="0"/>
              <w:jc w:val="center"/>
              <w:rPr>
                <w:sz w:val="22"/>
                <w:szCs w:val="22"/>
              </w:rPr>
            </w:pPr>
            <w:r>
              <w:rPr>
                <w:sz w:val="22"/>
                <w:szCs w:val="22"/>
              </w:rPr>
              <w:t>91,5</w:t>
            </w:r>
          </w:p>
        </w:tc>
      </w:tr>
      <w:tr w:rsidR="00604D74" w:rsidRPr="00913EF7" w14:paraId="031AEC30" w14:textId="77777777" w:rsidTr="003D2714">
        <w:trPr>
          <w:trHeight w:val="47"/>
          <w:jc w:val="center"/>
        </w:trPr>
        <w:tc>
          <w:tcPr>
            <w:tcW w:w="1254" w:type="dxa"/>
            <w:noWrap/>
            <w:vAlign w:val="center"/>
            <w:hideMark/>
          </w:tcPr>
          <w:p w14:paraId="1192459F" w14:textId="77777777" w:rsidR="00604D74" w:rsidRPr="001C7566" w:rsidRDefault="00604D74" w:rsidP="00604D74">
            <w:pPr>
              <w:widowControl w:val="0"/>
              <w:jc w:val="center"/>
              <w:rPr>
                <w:sz w:val="22"/>
                <w:szCs w:val="22"/>
              </w:rPr>
            </w:pPr>
            <w:r w:rsidRPr="001C7566">
              <w:rPr>
                <w:sz w:val="22"/>
                <w:szCs w:val="22"/>
              </w:rPr>
              <w:t>19</w:t>
            </w:r>
          </w:p>
        </w:tc>
        <w:tc>
          <w:tcPr>
            <w:tcW w:w="5573" w:type="dxa"/>
            <w:vAlign w:val="center"/>
          </w:tcPr>
          <w:p w14:paraId="4049E470" w14:textId="63712F5C"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14 </w:t>
            </w:r>
            <w:r w:rsidR="008E1A1F">
              <w:rPr>
                <w:color w:val="000000" w:themeColor="text1"/>
                <w:sz w:val="22"/>
                <w:szCs w:val="22"/>
                <w:lang w:val="en-US"/>
              </w:rPr>
              <w:t>(</w:t>
            </w:r>
            <w:r w:rsidR="00604D74" w:rsidRPr="0043562F">
              <w:rPr>
                <w:color w:val="000000" w:themeColor="text1"/>
                <w:sz w:val="22"/>
                <w:szCs w:val="22"/>
              </w:rPr>
              <w:t>Северо-Казахстанская область</w:t>
            </w:r>
            <w:r w:rsidR="008E1A1F">
              <w:rPr>
                <w:color w:val="000000" w:themeColor="text1"/>
                <w:sz w:val="22"/>
                <w:szCs w:val="22"/>
                <w:lang w:val="en-US"/>
              </w:rPr>
              <w:t>)</w:t>
            </w:r>
          </w:p>
        </w:tc>
        <w:tc>
          <w:tcPr>
            <w:tcW w:w="1324" w:type="dxa"/>
            <w:noWrap/>
            <w:vAlign w:val="center"/>
            <w:hideMark/>
          </w:tcPr>
          <w:p w14:paraId="27258E39" w14:textId="4F3BB2DF" w:rsidR="00604D74" w:rsidRPr="001C7566" w:rsidRDefault="00604D74" w:rsidP="00604D74">
            <w:pPr>
              <w:widowControl w:val="0"/>
              <w:jc w:val="center"/>
              <w:rPr>
                <w:sz w:val="22"/>
                <w:szCs w:val="22"/>
              </w:rPr>
            </w:pPr>
            <w:r>
              <w:rPr>
                <w:sz w:val="22"/>
                <w:szCs w:val="22"/>
              </w:rPr>
              <w:t>8,3</w:t>
            </w:r>
          </w:p>
        </w:tc>
        <w:tc>
          <w:tcPr>
            <w:tcW w:w="1324" w:type="dxa"/>
            <w:noWrap/>
            <w:vAlign w:val="center"/>
            <w:hideMark/>
          </w:tcPr>
          <w:p w14:paraId="66CDE018" w14:textId="6AE5E8D0" w:rsidR="00604D74" w:rsidRPr="001C7566" w:rsidRDefault="00604D74" w:rsidP="00604D74">
            <w:pPr>
              <w:widowControl w:val="0"/>
              <w:jc w:val="center"/>
              <w:rPr>
                <w:sz w:val="22"/>
                <w:szCs w:val="22"/>
              </w:rPr>
            </w:pPr>
            <w:r>
              <w:rPr>
                <w:sz w:val="22"/>
                <w:szCs w:val="22"/>
              </w:rPr>
              <w:t>91,7</w:t>
            </w:r>
          </w:p>
        </w:tc>
      </w:tr>
      <w:tr w:rsidR="00604D74" w:rsidRPr="00913EF7" w14:paraId="531245D4" w14:textId="77777777" w:rsidTr="003D2714">
        <w:trPr>
          <w:trHeight w:val="47"/>
          <w:jc w:val="center"/>
        </w:trPr>
        <w:tc>
          <w:tcPr>
            <w:tcW w:w="1254" w:type="dxa"/>
            <w:noWrap/>
            <w:vAlign w:val="center"/>
            <w:hideMark/>
          </w:tcPr>
          <w:p w14:paraId="3AE39D64" w14:textId="77777777" w:rsidR="00604D74" w:rsidRPr="001C7566" w:rsidRDefault="00604D74" w:rsidP="00604D74">
            <w:pPr>
              <w:widowControl w:val="0"/>
              <w:jc w:val="center"/>
              <w:rPr>
                <w:sz w:val="22"/>
                <w:szCs w:val="22"/>
              </w:rPr>
            </w:pPr>
            <w:r w:rsidRPr="001C7566">
              <w:rPr>
                <w:sz w:val="22"/>
                <w:szCs w:val="22"/>
              </w:rPr>
              <w:t>20</w:t>
            </w:r>
          </w:p>
        </w:tc>
        <w:tc>
          <w:tcPr>
            <w:tcW w:w="5573" w:type="dxa"/>
            <w:vAlign w:val="center"/>
          </w:tcPr>
          <w:p w14:paraId="7BA2893B" w14:textId="0702BA7D" w:rsidR="00604D74" w:rsidRPr="008E1A1F" w:rsidRDefault="00B76236" w:rsidP="0043562F">
            <w:pPr>
              <w:widowControl w:val="0"/>
              <w:rPr>
                <w:sz w:val="22"/>
                <w:szCs w:val="22"/>
                <w:lang w:val="en-US"/>
              </w:rPr>
            </w:pPr>
            <w:r>
              <w:rPr>
                <w:color w:val="000000" w:themeColor="text1"/>
                <w:sz w:val="22"/>
                <w:szCs w:val="22"/>
              </w:rPr>
              <w:t xml:space="preserve">   </w:t>
            </w:r>
            <w:r w:rsidR="006211E8">
              <w:rPr>
                <w:color w:val="000000" w:themeColor="text1"/>
                <w:sz w:val="22"/>
                <w:szCs w:val="22"/>
              </w:rPr>
              <w:t xml:space="preserve"> </w:t>
            </w:r>
            <w:r w:rsidR="00604D74" w:rsidRPr="0043562F">
              <w:rPr>
                <w:color w:val="000000" w:themeColor="text1"/>
                <w:sz w:val="22"/>
                <w:szCs w:val="22"/>
              </w:rPr>
              <w:t xml:space="preserve">Region 8   </w:t>
            </w:r>
            <w:r w:rsidR="008E1A1F">
              <w:rPr>
                <w:color w:val="000000" w:themeColor="text1"/>
                <w:sz w:val="22"/>
                <w:szCs w:val="22"/>
                <w:lang w:val="en-US"/>
              </w:rPr>
              <w:t>(</w:t>
            </w:r>
            <w:r w:rsidR="00604D74" w:rsidRPr="0043562F">
              <w:rPr>
                <w:color w:val="000000" w:themeColor="text1"/>
                <w:sz w:val="22"/>
                <w:szCs w:val="22"/>
              </w:rPr>
              <w:t>Жетысуская область</w:t>
            </w:r>
            <w:r w:rsidR="008E1A1F">
              <w:rPr>
                <w:color w:val="000000" w:themeColor="text1"/>
                <w:sz w:val="22"/>
                <w:szCs w:val="22"/>
                <w:lang w:val="en-US"/>
              </w:rPr>
              <w:t>)</w:t>
            </w:r>
          </w:p>
        </w:tc>
        <w:tc>
          <w:tcPr>
            <w:tcW w:w="1324" w:type="dxa"/>
            <w:noWrap/>
            <w:vAlign w:val="center"/>
            <w:hideMark/>
          </w:tcPr>
          <w:p w14:paraId="02034CBF" w14:textId="6DCD64D7" w:rsidR="00604D74" w:rsidRPr="001C7566" w:rsidRDefault="00604D74" w:rsidP="00604D74">
            <w:pPr>
              <w:widowControl w:val="0"/>
              <w:jc w:val="center"/>
              <w:rPr>
                <w:sz w:val="22"/>
                <w:szCs w:val="22"/>
              </w:rPr>
            </w:pPr>
            <w:r>
              <w:rPr>
                <w:sz w:val="22"/>
                <w:szCs w:val="22"/>
              </w:rPr>
              <w:t>4,9</w:t>
            </w:r>
          </w:p>
        </w:tc>
        <w:tc>
          <w:tcPr>
            <w:tcW w:w="1324" w:type="dxa"/>
            <w:noWrap/>
            <w:vAlign w:val="center"/>
            <w:hideMark/>
          </w:tcPr>
          <w:p w14:paraId="53A3EEF0" w14:textId="4D91E006" w:rsidR="00604D74" w:rsidRPr="001C7566" w:rsidRDefault="00604D74" w:rsidP="00604D74">
            <w:pPr>
              <w:widowControl w:val="0"/>
              <w:jc w:val="center"/>
              <w:rPr>
                <w:sz w:val="22"/>
                <w:szCs w:val="22"/>
              </w:rPr>
            </w:pPr>
            <w:r>
              <w:rPr>
                <w:sz w:val="22"/>
                <w:szCs w:val="22"/>
              </w:rPr>
              <w:t>95,1</w:t>
            </w:r>
          </w:p>
        </w:tc>
      </w:tr>
      <w:tr w:rsidR="00604D74" w:rsidRPr="00913EF7" w14:paraId="02B7E55F" w14:textId="77777777" w:rsidTr="003D2714">
        <w:trPr>
          <w:trHeight w:val="47"/>
          <w:jc w:val="center"/>
        </w:trPr>
        <w:tc>
          <w:tcPr>
            <w:tcW w:w="9475" w:type="dxa"/>
            <w:gridSpan w:val="4"/>
            <w:noWrap/>
            <w:vAlign w:val="center"/>
          </w:tcPr>
          <w:p w14:paraId="10B173E5" w14:textId="0B904238" w:rsidR="00604D74" w:rsidRDefault="00604D74" w:rsidP="00604D74">
            <w:pPr>
              <w:widowControl w:val="0"/>
              <w:ind w:firstLine="454"/>
              <w:rPr>
                <w:sz w:val="22"/>
                <w:szCs w:val="22"/>
              </w:rPr>
            </w:pPr>
            <w:r w:rsidRPr="001C7566">
              <w:rPr>
                <w:sz w:val="22"/>
                <w:szCs w:val="22"/>
              </w:rPr>
              <w:t>Примечани</w:t>
            </w:r>
            <w:r>
              <w:rPr>
                <w:sz w:val="22"/>
                <w:szCs w:val="22"/>
              </w:rPr>
              <w:t xml:space="preserve">е </w:t>
            </w:r>
            <w:r>
              <w:rPr>
                <w:sz w:val="22"/>
                <w:szCs w:val="22"/>
              </w:rPr>
              <w:softHyphen/>
            </w:r>
            <w:r>
              <w:rPr>
                <w:sz w:val="22"/>
                <w:szCs w:val="22"/>
              </w:rPr>
              <w:softHyphen/>
              <w:t xml:space="preserve">– </w:t>
            </w:r>
            <w:r w:rsidRPr="00295D43">
              <w:rPr>
                <w:sz w:val="22"/>
                <w:szCs w:val="22"/>
              </w:rPr>
              <w:t>Рассчитано автором по итогам стохастического анализа</w:t>
            </w:r>
          </w:p>
        </w:tc>
      </w:tr>
    </w:tbl>
    <w:p w14:paraId="053DCBA2" w14:textId="77777777" w:rsidR="00C15C30" w:rsidRDefault="00C15C30" w:rsidP="004D491E">
      <w:pPr>
        <w:widowControl w:val="0"/>
        <w:ind w:firstLine="709"/>
        <w:jc w:val="both"/>
        <w:rPr>
          <w:sz w:val="28"/>
          <w:szCs w:val="28"/>
        </w:rPr>
      </w:pPr>
    </w:p>
    <w:p w14:paraId="34438C00" w14:textId="77777777" w:rsidR="00E05AA9" w:rsidRDefault="00C15C30" w:rsidP="005F30AD">
      <w:pPr>
        <w:widowControl w:val="0"/>
        <w:ind w:firstLine="709"/>
        <w:jc w:val="both"/>
        <w:rPr>
          <w:sz w:val="28"/>
          <w:szCs w:val="28"/>
        </w:rPr>
      </w:pPr>
      <w:r w:rsidRPr="00913EF7">
        <w:rPr>
          <w:sz w:val="28"/>
          <w:szCs w:val="28"/>
        </w:rPr>
        <w:t>Согласно данным таблицы 3</w:t>
      </w:r>
      <w:r>
        <w:rPr>
          <w:sz w:val="28"/>
          <w:szCs w:val="28"/>
        </w:rPr>
        <w:t>3</w:t>
      </w:r>
      <w:r w:rsidRPr="00913EF7">
        <w:rPr>
          <w:sz w:val="28"/>
          <w:szCs w:val="28"/>
        </w:rPr>
        <w:t>, можно заметить, что результаты ранжирования подтверждают наличие значительной межрегиональной неоднородности по уровню использования цифровых ресурсов, инструментов и решений в промышленности Казахстана. Лидирующие позиции занимают регионы 10 (Костанайская область), 4 (Алматинская область), 2 (Акмолинская область), 9 (Карагандинская область) и 13 (Павлодарская область), где коэффициент технической эффективности превышает 70%, достигая максимального значения в регионе 10 (99,6%). Для этих территорий характерен минимальный «зазор до фронтира» (от 0,4 до 29,7%), что указывает на высокую степень реализации потенциала цифрового выпуска.</w:t>
      </w:r>
      <w:r w:rsidR="005F30AD" w:rsidRPr="005F30AD">
        <w:rPr>
          <w:sz w:val="28"/>
          <w:szCs w:val="28"/>
        </w:rPr>
        <w:t xml:space="preserve"> </w:t>
      </w:r>
    </w:p>
    <w:p w14:paraId="3E4AE1BC" w14:textId="5EB3D6C7" w:rsidR="00C276CA" w:rsidRPr="00913EF7" w:rsidRDefault="00C276CA" w:rsidP="005F30AD">
      <w:pPr>
        <w:widowControl w:val="0"/>
        <w:ind w:firstLine="709"/>
        <w:jc w:val="both"/>
        <w:rPr>
          <w:sz w:val="28"/>
          <w:szCs w:val="28"/>
        </w:rPr>
      </w:pPr>
      <w:r w:rsidRPr="00913EF7">
        <w:rPr>
          <w:sz w:val="28"/>
          <w:szCs w:val="28"/>
        </w:rPr>
        <w:t>В противоположность им, на нижних позициях оказались регионы 8 (Жетысуская область), 14 (Северо-Казахстанская область), 12 (Мангистауская область), 5 (Атырауская область) и 6 (Западно-Казахстанская область), где значения TE не превышают 15%. В частности, минимальный показатель зафиксирован в регионе 8 (4,9%), что соответствует нереализованному резерву свыше 95%. Это свидетельствует о том, что промышленный результат в данных регионах по-прежнему формируется преимущественно за счет традиционных технологий, а возможности цифровизации используются крайне ограниченно.</w:t>
      </w:r>
    </w:p>
    <w:p w14:paraId="59C2CAA1" w14:textId="77777777" w:rsidR="00C276CA" w:rsidRPr="00913EF7" w:rsidRDefault="00C276CA" w:rsidP="001C7566">
      <w:pPr>
        <w:widowControl w:val="0"/>
        <w:ind w:firstLine="709"/>
        <w:jc w:val="both"/>
        <w:rPr>
          <w:sz w:val="28"/>
          <w:szCs w:val="28"/>
        </w:rPr>
      </w:pPr>
      <w:r w:rsidRPr="00913EF7">
        <w:rPr>
          <w:sz w:val="28"/>
          <w:szCs w:val="28"/>
        </w:rPr>
        <w:t>Результаты такой асимметрии демонстрируют, что для ряда регионов необходимы целевые меры по преодолению организационных и кадровых ограничений, а также по повышению качества и направленности цифровых инвестиций. В совокупности рассчитанные коэффициенты технической эффективности (</w:t>
      </w:r>
      <w:r w:rsidRPr="00913EF7">
        <w:rPr>
          <w:sz w:val="28"/>
          <w:szCs w:val="28"/>
          <w:lang w:val="en-US"/>
        </w:rPr>
        <w:t>TE</w:t>
      </w:r>
      <w:r w:rsidRPr="00913EF7">
        <w:rPr>
          <w:sz w:val="28"/>
          <w:szCs w:val="28"/>
        </w:rPr>
        <w:t>) формируют эмпирическую основу для выделения приоритетных регионов и разработки адресных инструментов государственной политики, направленной на ускорение цифровой трансформации промышленности.</w:t>
      </w:r>
    </w:p>
    <w:p w14:paraId="71DA4C73" w14:textId="77777777" w:rsidR="00E05AA9" w:rsidRDefault="00C276CA" w:rsidP="005F30AD">
      <w:pPr>
        <w:widowControl w:val="0"/>
        <w:ind w:firstLine="709"/>
        <w:jc w:val="both"/>
        <w:rPr>
          <w:sz w:val="28"/>
          <w:szCs w:val="28"/>
        </w:rPr>
      </w:pPr>
      <w:r w:rsidRPr="00913EF7">
        <w:rPr>
          <w:sz w:val="28"/>
          <w:szCs w:val="28"/>
        </w:rPr>
        <w:t>Необходимо также сделать важное уточнение, ка</w:t>
      </w:r>
      <w:r w:rsidR="00736F70" w:rsidRPr="00913EF7">
        <w:rPr>
          <w:sz w:val="28"/>
          <w:szCs w:val="28"/>
        </w:rPr>
        <w:t>с</w:t>
      </w:r>
      <w:r w:rsidRPr="00913EF7">
        <w:rPr>
          <w:sz w:val="28"/>
          <w:szCs w:val="28"/>
        </w:rPr>
        <w:t>ающееся того, что полученные результаты ранжирования демонстрируют важную методологическую особенность, выражающуюся в том, что высокий уровень концентрации ИКТ-специалистов и развитость цифровой инфраструктуры в городах Алматы и Астана не трансформируются напрямую в лидирующие позиции по показателю технической эффективности (TE). Данное несоответствие объясняется тем, что используемый в модели показатель «цифрового выпуска» основан на сочетании доли цифровизации с масштабами обрабатывающей промышленности. В силу того, что города Алматы и Астана представляют собой, прежде всего, финансово-административные и сервисные центры, их промышленная база имеет выраженные ограничения, следовательно, итоговый объем цифрового выпуска оказывается сравнительно ниже областного / регионального.</w:t>
      </w:r>
      <w:r w:rsidR="005F30AD" w:rsidRPr="005F30AD">
        <w:rPr>
          <w:sz w:val="28"/>
          <w:szCs w:val="28"/>
        </w:rPr>
        <w:t xml:space="preserve"> </w:t>
      </w:r>
    </w:p>
    <w:p w14:paraId="736EF76B" w14:textId="57C9C012" w:rsidR="00C276CA" w:rsidRPr="00913EF7" w:rsidRDefault="00C276CA" w:rsidP="005F30AD">
      <w:pPr>
        <w:widowControl w:val="0"/>
        <w:ind w:firstLine="709"/>
        <w:jc w:val="both"/>
        <w:rPr>
          <w:sz w:val="28"/>
          <w:szCs w:val="28"/>
        </w:rPr>
      </w:pPr>
      <w:r w:rsidRPr="00913EF7">
        <w:rPr>
          <w:sz w:val="28"/>
          <w:szCs w:val="28"/>
        </w:rPr>
        <w:t>Соответственно, в противоположность этому индустриальные регионы - Костанайская, Алматинская, Карагандинская и Павлодарская области - обладают значительными производственными мощностями, так как даже зафиксированный статистикой умеренный уровень внедрения цифровых технологий в данных регионах приводит к существенному экономическому результату, что отражается в более высоких значениях TE. Таким образом, в модели ключевую роль играет не только наличие цифровых компетенций и инфраструктуры, но и масштаб промышленного сектора, который задает потенциал для их практической реализации.</w:t>
      </w:r>
    </w:p>
    <w:p w14:paraId="0316B790" w14:textId="510C8116" w:rsidR="00C276CA" w:rsidRPr="00913EF7" w:rsidRDefault="00C276CA" w:rsidP="001C7566">
      <w:pPr>
        <w:widowControl w:val="0"/>
        <w:ind w:firstLine="709"/>
        <w:jc w:val="both"/>
        <w:rPr>
          <w:sz w:val="28"/>
          <w:szCs w:val="28"/>
        </w:rPr>
      </w:pPr>
      <w:r w:rsidRPr="00913EF7">
        <w:rPr>
          <w:sz w:val="28"/>
          <w:szCs w:val="28"/>
        </w:rPr>
        <w:t>Полученные результаты показывают, что при интерпретации показателей эффективности цифровой трансформации необходимо учитывать отраслевую и территориальную специфику. Так, города, обладающие высоким кадровым и технологическим потенциалом, формируют инновационную среду и задают тренды цифровизации, однако их вклад в промышленный выпуск ограничен структурой экономики. Напротив, крупные индустриальные регионы, даже</w:t>
      </w:r>
      <w:r w:rsidR="00DF72D5">
        <w:rPr>
          <w:sz w:val="28"/>
          <w:szCs w:val="28"/>
        </w:rPr>
        <w:t xml:space="preserve"> </w:t>
      </w:r>
      <w:r w:rsidRPr="00913EF7">
        <w:rPr>
          <w:sz w:val="28"/>
          <w:szCs w:val="28"/>
        </w:rPr>
        <w:t>уступая по числу ИКТ-специалистов или зрелости сервисов, демонстрируют более высокие показатели за счет масштабной производственной базы.</w:t>
      </w:r>
    </w:p>
    <w:p w14:paraId="198CD42D" w14:textId="77777777" w:rsidR="00C276CA" w:rsidRPr="00913EF7" w:rsidRDefault="00C276CA" w:rsidP="001C7566">
      <w:pPr>
        <w:widowControl w:val="0"/>
        <w:ind w:firstLine="709"/>
        <w:jc w:val="both"/>
        <w:rPr>
          <w:sz w:val="28"/>
          <w:szCs w:val="28"/>
        </w:rPr>
      </w:pPr>
      <w:r w:rsidRPr="00913EF7">
        <w:rPr>
          <w:sz w:val="28"/>
          <w:szCs w:val="28"/>
          <w:lang w:val="kk-KZ"/>
        </w:rPr>
        <w:t>Целесообразно отметить</w:t>
      </w:r>
      <w:r w:rsidRPr="00913EF7">
        <w:rPr>
          <w:sz w:val="28"/>
          <w:szCs w:val="28"/>
        </w:rPr>
        <w:t>, что коэффициенты TE имеют относительный характер, отражая близость регионов к стохастическому фронтиру в рамках выбранной модели, а сами оценки основаны на ограниченном наборе кросс-секционных данных (N = 20). В связи с этим отдельные коэффициенты производственной функции имеют вспомогательное значение, тогда как основное внимание сосредоточено на показателях эффективности, а ключевое внимание уделяется распределению TE и величине «зазора до фронтира». Для проверки надежности выводов в исследовании дополнительно проведены робаст-оценки (robust estimation) с расширением набора факторов и сопоставлением моделей по информационным критериям (AIC, BIC).</w:t>
      </w:r>
    </w:p>
    <w:p w14:paraId="4AB4730E" w14:textId="77777777" w:rsidR="00C276CA" w:rsidRPr="00913EF7" w:rsidRDefault="00C276CA" w:rsidP="001C7566">
      <w:pPr>
        <w:widowControl w:val="0"/>
        <w:ind w:firstLine="709"/>
        <w:jc w:val="both"/>
        <w:rPr>
          <w:sz w:val="28"/>
          <w:szCs w:val="28"/>
        </w:rPr>
      </w:pPr>
      <w:r w:rsidRPr="00913EF7">
        <w:rPr>
          <w:sz w:val="28"/>
          <w:szCs w:val="28"/>
        </w:rPr>
        <w:t>Необходимо заметить, что проведение расширенного анализа было направлено на проверку устойчивости полученных ранее выводов об экономической эффективности цифровой трансформации промышленности. Для этого к базовой модели стохастической производственной границы (SFA) был добавлен дополнительный фактор - показатель, характеризующий степень распространенности облачных сервисов в промышленности (cloud_use_share), который можно рассматривать как характеристику зрелости цифровой инфраструктуры и уровня внедрения практик управления данными, способных усиливать эффект от инвестиций как в цифровые, так и в материальные ресурсы.</w:t>
      </w:r>
    </w:p>
    <w:p w14:paraId="07AEAD1E" w14:textId="77777777" w:rsidR="00C276CA" w:rsidRPr="001C7566" w:rsidRDefault="00C276CA" w:rsidP="001C7566">
      <w:pPr>
        <w:widowControl w:val="0"/>
        <w:ind w:firstLine="709"/>
        <w:jc w:val="both"/>
        <w:rPr>
          <w:sz w:val="28"/>
          <w:szCs w:val="28"/>
        </w:rPr>
      </w:pPr>
      <w:r w:rsidRPr="00913EF7">
        <w:rPr>
          <w:sz w:val="28"/>
          <w:szCs w:val="28"/>
        </w:rPr>
        <w:t xml:space="preserve">При этом методологическая спецификация расширенной модели сохраняет основную структуру базового варианта. Анализ выполнен, как это было сделано, также на основе применения лог-линейной функции Cobb-Douglas при предположении полунормального распределения неэффективности. Зависимая переменная осталась прежней - показатель «цифрового выпуска». Вектор объясняющих факторов был дополнен </w:t>
      </w:r>
      <w:r w:rsidRPr="001C7566">
        <w:rPr>
          <w:sz w:val="28"/>
          <w:szCs w:val="28"/>
        </w:rPr>
        <w:t>переменной «cloud_use_share», представленной в логарифмическом виде с техническим сдвигом ε = 10</w:t>
      </w:r>
      <w:r w:rsidRPr="001C7566">
        <w:rPr>
          <w:rFonts w:ascii="Cambria Math" w:hAnsi="Cambria Math" w:cs="Cambria Math"/>
          <w:sz w:val="28"/>
          <w:szCs w:val="28"/>
        </w:rPr>
        <w:t>⁻⁶</w:t>
      </w:r>
      <w:r w:rsidRPr="001C7566">
        <w:rPr>
          <w:sz w:val="28"/>
          <w:szCs w:val="28"/>
        </w:rPr>
        <w:t>, что позволило корректно учитывать случаи нулевых и близких к нулю значений. Применение метода максимального правдоподобия и сохранение прочих предпосылок обеспечили корректность сопоставления базовой и расширенной моделей.</w:t>
      </w:r>
    </w:p>
    <w:p w14:paraId="5B083B3D" w14:textId="77777777" w:rsidR="00E05AA9" w:rsidRDefault="00C276CA" w:rsidP="00BF08C9">
      <w:pPr>
        <w:widowControl w:val="0"/>
        <w:ind w:firstLine="709"/>
        <w:jc w:val="both"/>
        <w:rPr>
          <w:sz w:val="28"/>
          <w:szCs w:val="28"/>
        </w:rPr>
      </w:pPr>
      <w:r w:rsidRPr="001C7566">
        <w:rPr>
          <w:sz w:val="28"/>
          <w:szCs w:val="28"/>
        </w:rPr>
        <w:t>Следует отметить, что в рамках анализа были выдвинуты две гипотезы. Первая (H</w:t>
      </w:r>
      <w:r w:rsidRPr="001C7566">
        <w:rPr>
          <w:rFonts w:ascii="Cambria Math" w:hAnsi="Cambria Math" w:cs="Cambria Math"/>
          <w:sz w:val="28"/>
          <w:szCs w:val="28"/>
        </w:rPr>
        <w:t>₁</w:t>
      </w:r>
      <w:r w:rsidRPr="001C7566">
        <w:rPr>
          <w:sz w:val="28"/>
          <w:szCs w:val="28"/>
        </w:rPr>
        <w:t xml:space="preserve">) заключалась в том, что включение показателя «cloud_use_share» повысит качество модели, что должно проявиться в увеличении значения функции правдоподобия и снижении информационных критериев AIC и BIC. </w:t>
      </w:r>
    </w:p>
    <w:p w14:paraId="4A69CC27" w14:textId="77777777" w:rsidR="00E05AA9" w:rsidRDefault="00C276CA" w:rsidP="00BF08C9">
      <w:pPr>
        <w:widowControl w:val="0"/>
        <w:ind w:firstLine="709"/>
        <w:jc w:val="both"/>
        <w:rPr>
          <w:sz w:val="28"/>
          <w:szCs w:val="28"/>
        </w:rPr>
      </w:pPr>
      <w:r w:rsidRPr="001C7566">
        <w:rPr>
          <w:sz w:val="28"/>
          <w:szCs w:val="28"/>
        </w:rPr>
        <w:t>В то же время, вторая (H</w:t>
      </w:r>
      <w:r w:rsidRPr="001C7566">
        <w:rPr>
          <w:rFonts w:ascii="Cambria Math" w:hAnsi="Cambria Math" w:cs="Cambria Math"/>
          <w:sz w:val="28"/>
          <w:szCs w:val="28"/>
        </w:rPr>
        <w:t>₂</w:t>
      </w:r>
      <w:r w:rsidRPr="001C7566">
        <w:rPr>
          <w:sz w:val="28"/>
          <w:szCs w:val="28"/>
        </w:rPr>
        <w:t>) предполагала, что общее распределение регионов по уровню эффективности останется схожим, однако регионы с более высоким уровнем применения облачных сервисов получат дополнительный прирост коэффициентов технической эффективности (TE). Для проверки гипотез использовался комплексный сравнительный анализ, включающий значения LogLik, AIC и BIC, средний показатель TE по всей выборке, а также коэффициент ранговой корреляции Спирмена между результатами базовой и расширенной моделей.</w:t>
      </w:r>
      <w:r w:rsidR="00BF08C9" w:rsidRPr="00BF08C9">
        <w:rPr>
          <w:sz w:val="28"/>
          <w:szCs w:val="28"/>
        </w:rPr>
        <w:t xml:space="preserve"> </w:t>
      </w:r>
    </w:p>
    <w:p w14:paraId="2435728F" w14:textId="65D57EAE" w:rsidR="00C276CA" w:rsidRPr="00913EF7" w:rsidRDefault="00C276CA" w:rsidP="00BF08C9">
      <w:pPr>
        <w:widowControl w:val="0"/>
        <w:ind w:firstLine="709"/>
        <w:jc w:val="both"/>
        <w:rPr>
          <w:sz w:val="28"/>
          <w:szCs w:val="28"/>
        </w:rPr>
      </w:pPr>
      <w:r w:rsidRPr="00913EF7">
        <w:rPr>
          <w:sz w:val="28"/>
          <w:szCs w:val="28"/>
        </w:rPr>
        <w:t>Результаты проведенных расчетов представлены в виде таблицы</w:t>
      </w:r>
      <w:r w:rsidR="00B94E4E">
        <w:rPr>
          <w:sz w:val="28"/>
          <w:szCs w:val="28"/>
        </w:rPr>
        <w:t xml:space="preserve"> 34</w:t>
      </w:r>
      <w:r w:rsidRPr="00913EF7">
        <w:rPr>
          <w:sz w:val="28"/>
          <w:szCs w:val="28"/>
        </w:rPr>
        <w:t xml:space="preserve"> «Сравнение моделей (M1 и M2)», которая содержит ключевые показатели сопоставления и дополняется аналитическим комментарием о характере изменений.</w:t>
      </w:r>
    </w:p>
    <w:p w14:paraId="7A6F7069" w14:textId="77777777" w:rsidR="00C276CA" w:rsidRPr="00913EF7" w:rsidRDefault="00C276CA" w:rsidP="001C7566">
      <w:pPr>
        <w:widowControl w:val="0"/>
        <w:ind w:firstLine="709"/>
        <w:jc w:val="center"/>
        <w:rPr>
          <w:sz w:val="28"/>
          <w:szCs w:val="28"/>
        </w:rPr>
      </w:pPr>
    </w:p>
    <w:p w14:paraId="203865FB" w14:textId="59C92282" w:rsidR="00C276CA" w:rsidRPr="00913EF7" w:rsidRDefault="00C276CA" w:rsidP="001E22B6">
      <w:pPr>
        <w:widowControl w:val="0"/>
        <w:jc w:val="both"/>
        <w:rPr>
          <w:sz w:val="28"/>
          <w:szCs w:val="28"/>
        </w:rPr>
      </w:pPr>
      <w:r w:rsidRPr="00913EF7">
        <w:rPr>
          <w:sz w:val="28"/>
          <w:szCs w:val="28"/>
        </w:rPr>
        <w:t>Таблица 3</w:t>
      </w:r>
      <w:r w:rsidR="00292761" w:rsidRPr="00913EF7">
        <w:rPr>
          <w:sz w:val="28"/>
          <w:szCs w:val="28"/>
        </w:rPr>
        <w:t>4</w:t>
      </w:r>
      <w:r w:rsidRPr="00913EF7">
        <w:rPr>
          <w:sz w:val="28"/>
          <w:szCs w:val="28"/>
        </w:rPr>
        <w:t xml:space="preserve"> - Сводные результаты оценки моделей стохастической производственной границы (M1 и M2)</w:t>
      </w:r>
    </w:p>
    <w:p w14:paraId="2EAD0F26" w14:textId="77777777" w:rsidR="00C276CA" w:rsidRPr="001C7566" w:rsidRDefault="00C276CA" w:rsidP="001E22B6">
      <w:pPr>
        <w:widowControl w:val="0"/>
        <w:jc w:val="center"/>
        <w:rPr>
          <w:sz w:val="16"/>
          <w:szCs w:val="16"/>
        </w:rPr>
      </w:pPr>
    </w:p>
    <w:tbl>
      <w:tblPr>
        <w:tblStyle w:val="ad"/>
        <w:tblW w:w="9351" w:type="dxa"/>
        <w:jc w:val="center"/>
        <w:tblLook w:val="04A0" w:firstRow="1" w:lastRow="0" w:firstColumn="1" w:lastColumn="0" w:noHBand="0" w:noVBand="1"/>
      </w:tblPr>
      <w:tblGrid>
        <w:gridCol w:w="2122"/>
        <w:gridCol w:w="1984"/>
        <w:gridCol w:w="1701"/>
        <w:gridCol w:w="1811"/>
        <w:gridCol w:w="1733"/>
      </w:tblGrid>
      <w:tr w:rsidR="00C276CA" w:rsidRPr="00913EF7" w14:paraId="5F759D8D" w14:textId="77777777" w:rsidTr="00F24F6F">
        <w:trPr>
          <w:trHeight w:val="64"/>
          <w:jc w:val="center"/>
        </w:trPr>
        <w:tc>
          <w:tcPr>
            <w:tcW w:w="2122" w:type="dxa"/>
            <w:noWrap/>
            <w:vAlign w:val="center"/>
            <w:hideMark/>
          </w:tcPr>
          <w:p w14:paraId="402AEACA" w14:textId="77777777" w:rsidR="00C276CA" w:rsidRPr="001C7566" w:rsidRDefault="00C276CA" w:rsidP="001E22B6">
            <w:pPr>
              <w:widowControl w:val="0"/>
              <w:jc w:val="center"/>
              <w:rPr>
                <w:sz w:val="22"/>
                <w:szCs w:val="22"/>
              </w:rPr>
            </w:pPr>
            <w:r w:rsidRPr="001C7566">
              <w:rPr>
                <w:sz w:val="22"/>
                <w:szCs w:val="22"/>
              </w:rPr>
              <w:t>model</w:t>
            </w:r>
          </w:p>
        </w:tc>
        <w:tc>
          <w:tcPr>
            <w:tcW w:w="1984" w:type="dxa"/>
            <w:noWrap/>
            <w:vAlign w:val="center"/>
            <w:hideMark/>
          </w:tcPr>
          <w:p w14:paraId="497E13E2" w14:textId="77777777" w:rsidR="00C276CA" w:rsidRPr="001C7566" w:rsidRDefault="00C276CA" w:rsidP="001E22B6">
            <w:pPr>
              <w:widowControl w:val="0"/>
              <w:jc w:val="center"/>
              <w:rPr>
                <w:sz w:val="22"/>
                <w:szCs w:val="22"/>
              </w:rPr>
            </w:pPr>
            <w:r w:rsidRPr="001C7566">
              <w:rPr>
                <w:sz w:val="22"/>
                <w:szCs w:val="22"/>
              </w:rPr>
              <w:t>logLik</w:t>
            </w:r>
          </w:p>
        </w:tc>
        <w:tc>
          <w:tcPr>
            <w:tcW w:w="1701" w:type="dxa"/>
            <w:noWrap/>
            <w:vAlign w:val="center"/>
            <w:hideMark/>
          </w:tcPr>
          <w:p w14:paraId="04CDB067" w14:textId="77777777" w:rsidR="00C276CA" w:rsidRPr="001C7566" w:rsidRDefault="00C276CA" w:rsidP="001E22B6">
            <w:pPr>
              <w:widowControl w:val="0"/>
              <w:jc w:val="center"/>
              <w:rPr>
                <w:sz w:val="22"/>
                <w:szCs w:val="22"/>
              </w:rPr>
            </w:pPr>
            <w:r w:rsidRPr="001C7566">
              <w:rPr>
                <w:sz w:val="22"/>
                <w:szCs w:val="22"/>
              </w:rPr>
              <w:t>AIC</w:t>
            </w:r>
          </w:p>
        </w:tc>
        <w:tc>
          <w:tcPr>
            <w:tcW w:w="1811" w:type="dxa"/>
            <w:noWrap/>
            <w:vAlign w:val="center"/>
            <w:hideMark/>
          </w:tcPr>
          <w:p w14:paraId="61F51717" w14:textId="77777777" w:rsidR="00C276CA" w:rsidRPr="001C7566" w:rsidRDefault="00C276CA" w:rsidP="001E22B6">
            <w:pPr>
              <w:widowControl w:val="0"/>
              <w:jc w:val="center"/>
              <w:rPr>
                <w:sz w:val="22"/>
                <w:szCs w:val="22"/>
              </w:rPr>
            </w:pPr>
            <w:r w:rsidRPr="001C7566">
              <w:rPr>
                <w:sz w:val="22"/>
                <w:szCs w:val="22"/>
              </w:rPr>
              <w:t>BIC</w:t>
            </w:r>
          </w:p>
        </w:tc>
        <w:tc>
          <w:tcPr>
            <w:tcW w:w="1733" w:type="dxa"/>
            <w:noWrap/>
            <w:vAlign w:val="center"/>
            <w:hideMark/>
          </w:tcPr>
          <w:p w14:paraId="1283A5A0" w14:textId="77777777" w:rsidR="00C276CA" w:rsidRPr="001C7566" w:rsidRDefault="00C276CA" w:rsidP="001E22B6">
            <w:pPr>
              <w:widowControl w:val="0"/>
              <w:jc w:val="center"/>
              <w:rPr>
                <w:sz w:val="22"/>
                <w:szCs w:val="22"/>
              </w:rPr>
            </w:pPr>
            <w:r w:rsidRPr="001C7566">
              <w:rPr>
                <w:sz w:val="22"/>
                <w:szCs w:val="22"/>
              </w:rPr>
              <w:t>mean_TE</w:t>
            </w:r>
          </w:p>
        </w:tc>
      </w:tr>
      <w:tr w:rsidR="00C276CA" w:rsidRPr="00913EF7" w14:paraId="4E98F6E7" w14:textId="77777777" w:rsidTr="00F24F6F">
        <w:trPr>
          <w:trHeight w:val="64"/>
          <w:jc w:val="center"/>
        </w:trPr>
        <w:tc>
          <w:tcPr>
            <w:tcW w:w="2122" w:type="dxa"/>
            <w:noWrap/>
            <w:vAlign w:val="center"/>
            <w:hideMark/>
          </w:tcPr>
          <w:p w14:paraId="3E2A0D6E" w14:textId="77777777" w:rsidR="00C276CA" w:rsidRPr="001C7566" w:rsidRDefault="00C276CA" w:rsidP="001E22B6">
            <w:pPr>
              <w:widowControl w:val="0"/>
              <w:jc w:val="center"/>
              <w:rPr>
                <w:sz w:val="22"/>
                <w:szCs w:val="22"/>
              </w:rPr>
            </w:pPr>
            <w:r w:rsidRPr="001C7566">
              <w:rPr>
                <w:sz w:val="22"/>
                <w:szCs w:val="22"/>
              </w:rPr>
              <w:t>M1_base</w:t>
            </w:r>
          </w:p>
        </w:tc>
        <w:tc>
          <w:tcPr>
            <w:tcW w:w="1984" w:type="dxa"/>
            <w:noWrap/>
            <w:vAlign w:val="center"/>
            <w:hideMark/>
          </w:tcPr>
          <w:p w14:paraId="6E51FB51" w14:textId="77777777" w:rsidR="00C276CA" w:rsidRPr="001C7566" w:rsidRDefault="00C276CA" w:rsidP="001E22B6">
            <w:pPr>
              <w:widowControl w:val="0"/>
              <w:jc w:val="center"/>
              <w:rPr>
                <w:sz w:val="22"/>
                <w:szCs w:val="22"/>
              </w:rPr>
            </w:pPr>
            <w:r w:rsidRPr="001C7566">
              <w:rPr>
                <w:sz w:val="22"/>
                <w:szCs w:val="22"/>
              </w:rPr>
              <w:t>-22,3504695</w:t>
            </w:r>
          </w:p>
        </w:tc>
        <w:tc>
          <w:tcPr>
            <w:tcW w:w="1701" w:type="dxa"/>
            <w:noWrap/>
            <w:vAlign w:val="center"/>
            <w:hideMark/>
          </w:tcPr>
          <w:p w14:paraId="5A2341C5" w14:textId="77777777" w:rsidR="00C276CA" w:rsidRPr="001C7566" w:rsidRDefault="00C276CA" w:rsidP="001E22B6">
            <w:pPr>
              <w:widowControl w:val="0"/>
              <w:jc w:val="center"/>
              <w:rPr>
                <w:sz w:val="22"/>
                <w:szCs w:val="22"/>
              </w:rPr>
            </w:pPr>
            <w:r w:rsidRPr="001C7566">
              <w:rPr>
                <w:sz w:val="22"/>
                <w:szCs w:val="22"/>
              </w:rPr>
              <w:t>58,70093894</w:t>
            </w:r>
          </w:p>
        </w:tc>
        <w:tc>
          <w:tcPr>
            <w:tcW w:w="1811" w:type="dxa"/>
            <w:noWrap/>
            <w:vAlign w:val="center"/>
            <w:hideMark/>
          </w:tcPr>
          <w:p w14:paraId="159EF969" w14:textId="77777777" w:rsidR="00C276CA" w:rsidRPr="001C7566" w:rsidRDefault="00C276CA" w:rsidP="001E22B6">
            <w:pPr>
              <w:widowControl w:val="0"/>
              <w:jc w:val="center"/>
              <w:rPr>
                <w:sz w:val="22"/>
                <w:szCs w:val="22"/>
              </w:rPr>
            </w:pPr>
            <w:r w:rsidRPr="001C7566">
              <w:rPr>
                <w:sz w:val="22"/>
                <w:szCs w:val="22"/>
              </w:rPr>
              <w:t>65,67106485</w:t>
            </w:r>
          </w:p>
        </w:tc>
        <w:tc>
          <w:tcPr>
            <w:tcW w:w="1733" w:type="dxa"/>
            <w:noWrap/>
            <w:vAlign w:val="center"/>
            <w:hideMark/>
          </w:tcPr>
          <w:p w14:paraId="0ED2F8A1" w14:textId="77777777" w:rsidR="00C276CA" w:rsidRPr="001C7566" w:rsidRDefault="00C276CA" w:rsidP="001E22B6">
            <w:pPr>
              <w:widowControl w:val="0"/>
              <w:jc w:val="center"/>
              <w:rPr>
                <w:sz w:val="22"/>
                <w:szCs w:val="22"/>
              </w:rPr>
            </w:pPr>
            <w:r w:rsidRPr="001C7566">
              <w:rPr>
                <w:sz w:val="22"/>
                <w:szCs w:val="22"/>
              </w:rPr>
              <w:t>0,419822648</w:t>
            </w:r>
          </w:p>
        </w:tc>
      </w:tr>
      <w:tr w:rsidR="00C276CA" w:rsidRPr="00913EF7" w14:paraId="35A359EB" w14:textId="77777777" w:rsidTr="00F24F6F">
        <w:trPr>
          <w:trHeight w:val="64"/>
          <w:jc w:val="center"/>
        </w:trPr>
        <w:tc>
          <w:tcPr>
            <w:tcW w:w="2122" w:type="dxa"/>
            <w:noWrap/>
            <w:vAlign w:val="center"/>
            <w:hideMark/>
          </w:tcPr>
          <w:p w14:paraId="5D44E185" w14:textId="77777777" w:rsidR="00C276CA" w:rsidRPr="001C7566" w:rsidRDefault="00C276CA" w:rsidP="001E22B6">
            <w:pPr>
              <w:widowControl w:val="0"/>
              <w:jc w:val="center"/>
              <w:rPr>
                <w:sz w:val="22"/>
                <w:szCs w:val="22"/>
              </w:rPr>
            </w:pPr>
            <w:r w:rsidRPr="001C7566">
              <w:rPr>
                <w:sz w:val="22"/>
                <w:szCs w:val="22"/>
              </w:rPr>
              <w:t>M2_plus_cloud</w:t>
            </w:r>
          </w:p>
        </w:tc>
        <w:tc>
          <w:tcPr>
            <w:tcW w:w="1984" w:type="dxa"/>
            <w:noWrap/>
            <w:vAlign w:val="center"/>
            <w:hideMark/>
          </w:tcPr>
          <w:p w14:paraId="368C90D8" w14:textId="77777777" w:rsidR="00C276CA" w:rsidRPr="001C7566" w:rsidRDefault="00C276CA" w:rsidP="001E22B6">
            <w:pPr>
              <w:widowControl w:val="0"/>
              <w:jc w:val="center"/>
              <w:rPr>
                <w:sz w:val="22"/>
                <w:szCs w:val="22"/>
              </w:rPr>
            </w:pPr>
            <w:r w:rsidRPr="001C7566">
              <w:rPr>
                <w:sz w:val="22"/>
                <w:szCs w:val="22"/>
              </w:rPr>
              <w:t>-20,2228624</w:t>
            </w:r>
          </w:p>
        </w:tc>
        <w:tc>
          <w:tcPr>
            <w:tcW w:w="1701" w:type="dxa"/>
            <w:noWrap/>
            <w:vAlign w:val="center"/>
            <w:hideMark/>
          </w:tcPr>
          <w:p w14:paraId="499D8D07" w14:textId="77777777" w:rsidR="00C276CA" w:rsidRPr="001C7566" w:rsidRDefault="00C276CA" w:rsidP="001E22B6">
            <w:pPr>
              <w:widowControl w:val="0"/>
              <w:jc w:val="center"/>
              <w:rPr>
                <w:sz w:val="22"/>
                <w:szCs w:val="22"/>
              </w:rPr>
            </w:pPr>
            <w:r w:rsidRPr="001C7566">
              <w:rPr>
                <w:sz w:val="22"/>
                <w:szCs w:val="22"/>
              </w:rPr>
              <w:t>56,44572486</w:t>
            </w:r>
          </w:p>
        </w:tc>
        <w:tc>
          <w:tcPr>
            <w:tcW w:w="1811" w:type="dxa"/>
            <w:noWrap/>
            <w:vAlign w:val="center"/>
            <w:hideMark/>
          </w:tcPr>
          <w:p w14:paraId="3C382839" w14:textId="77777777" w:rsidR="00C276CA" w:rsidRPr="001C7566" w:rsidRDefault="00C276CA" w:rsidP="001E22B6">
            <w:pPr>
              <w:widowControl w:val="0"/>
              <w:jc w:val="center"/>
              <w:rPr>
                <w:sz w:val="22"/>
                <w:szCs w:val="22"/>
              </w:rPr>
            </w:pPr>
            <w:r w:rsidRPr="001C7566">
              <w:rPr>
                <w:sz w:val="22"/>
                <w:szCs w:val="22"/>
              </w:rPr>
              <w:t>64,41158305</w:t>
            </w:r>
          </w:p>
        </w:tc>
        <w:tc>
          <w:tcPr>
            <w:tcW w:w="1733" w:type="dxa"/>
            <w:noWrap/>
            <w:vAlign w:val="center"/>
            <w:hideMark/>
          </w:tcPr>
          <w:p w14:paraId="516BF503" w14:textId="77777777" w:rsidR="00C276CA" w:rsidRPr="001C7566" w:rsidRDefault="00C276CA" w:rsidP="001E22B6">
            <w:pPr>
              <w:widowControl w:val="0"/>
              <w:jc w:val="center"/>
              <w:rPr>
                <w:sz w:val="22"/>
                <w:szCs w:val="22"/>
              </w:rPr>
            </w:pPr>
            <w:r w:rsidRPr="001C7566">
              <w:rPr>
                <w:sz w:val="22"/>
                <w:szCs w:val="22"/>
              </w:rPr>
              <w:t>0,649747957</w:t>
            </w:r>
          </w:p>
        </w:tc>
      </w:tr>
      <w:tr w:rsidR="00C276CA" w:rsidRPr="00913EF7" w14:paraId="3A29A13F" w14:textId="77777777" w:rsidTr="00F24F6F">
        <w:trPr>
          <w:trHeight w:val="64"/>
          <w:jc w:val="center"/>
        </w:trPr>
        <w:tc>
          <w:tcPr>
            <w:tcW w:w="9351" w:type="dxa"/>
            <w:gridSpan w:val="5"/>
            <w:noWrap/>
            <w:vAlign w:val="center"/>
          </w:tcPr>
          <w:p w14:paraId="56BD6071" w14:textId="5A67029E" w:rsidR="00C276CA" w:rsidRPr="001C7566" w:rsidRDefault="00C276CA" w:rsidP="007A40E5">
            <w:pPr>
              <w:widowControl w:val="0"/>
              <w:ind w:firstLine="454"/>
              <w:jc w:val="both"/>
              <w:rPr>
                <w:sz w:val="22"/>
                <w:szCs w:val="22"/>
              </w:rPr>
            </w:pPr>
            <w:r w:rsidRPr="001C7566">
              <w:rPr>
                <w:sz w:val="22"/>
                <w:szCs w:val="22"/>
              </w:rPr>
              <w:t xml:space="preserve">Примечание – </w:t>
            </w:r>
            <w:r w:rsidR="00000C84" w:rsidRPr="001C7566">
              <w:rPr>
                <w:sz w:val="22"/>
                <w:szCs w:val="22"/>
              </w:rPr>
              <w:t>Р</w:t>
            </w:r>
            <w:r w:rsidRPr="001C7566">
              <w:rPr>
                <w:sz w:val="22"/>
                <w:szCs w:val="22"/>
              </w:rPr>
              <w:t>ассчитано автором по итогам стохастического анализа и сравнения моделей стохастической про</w:t>
            </w:r>
            <w:r w:rsidR="001C7566">
              <w:rPr>
                <w:sz w:val="22"/>
                <w:szCs w:val="22"/>
              </w:rPr>
              <w:t>изводственной границы (M1 и M2)</w:t>
            </w:r>
          </w:p>
        </w:tc>
      </w:tr>
    </w:tbl>
    <w:p w14:paraId="6A1BD1B0" w14:textId="77777777" w:rsidR="00C276CA" w:rsidRPr="00913EF7" w:rsidRDefault="00C276CA" w:rsidP="001E22B6">
      <w:pPr>
        <w:widowControl w:val="0"/>
        <w:jc w:val="center"/>
        <w:rPr>
          <w:sz w:val="28"/>
          <w:szCs w:val="28"/>
        </w:rPr>
      </w:pPr>
    </w:p>
    <w:p w14:paraId="029955D6" w14:textId="7E575446" w:rsidR="00B94E4E" w:rsidRDefault="00B94E4E" w:rsidP="00C62B31">
      <w:pPr>
        <w:widowControl w:val="0"/>
        <w:ind w:firstLine="709"/>
        <w:jc w:val="both"/>
        <w:rPr>
          <w:sz w:val="28"/>
          <w:szCs w:val="28"/>
        </w:rPr>
      </w:pPr>
      <w:r w:rsidRPr="00913EF7">
        <w:rPr>
          <w:sz w:val="28"/>
          <w:szCs w:val="28"/>
        </w:rPr>
        <w:t>Включение в спецификацию модели показателя распространенности облачных сервисов («cloud_use_share») позволило повысить качество согласования модели с данными. Согласно рассчитанным информационным критериям, значение AIC снизилось незначительно с 58,70 до 56,45, а BIC - с 65,67 до 64,41 (аналогичное незначительное снижение исследуемого показателя), что свидетельствует о более рациональном балансе между точностью и сложностью расширенной модели. Средний уровень технической эффективности несколько возрос - с 0,42 в базовой спецификации до 0,65 в модели с учетом облачной инфраструктуры, что соответствует приросту реализованного потенциала примерно на 23 процентных пункта. Дополнительно, коэффициент ранговой корреляции Спирмена между результатами двух моделей составил 0,792, что подтверждает в целом устойчивый характер межрегионального распределения при наличии отдельных частных перестановок в ранжировании.</w:t>
      </w:r>
    </w:p>
    <w:p w14:paraId="6A28816F" w14:textId="77777777" w:rsidR="002F64B4" w:rsidRDefault="00C276CA" w:rsidP="008C6401">
      <w:pPr>
        <w:widowControl w:val="0"/>
        <w:ind w:firstLine="709"/>
        <w:jc w:val="both"/>
        <w:rPr>
          <w:sz w:val="28"/>
          <w:szCs w:val="28"/>
        </w:rPr>
      </w:pPr>
      <w:r w:rsidRPr="00913EF7">
        <w:rPr>
          <w:sz w:val="28"/>
          <w:szCs w:val="28"/>
        </w:rPr>
        <w:t>При расширенной спецификации верхняя часть распределения коэффициента технической эффективности (TE) сконцентрирована в диапазоне от 70 до 84%</w:t>
      </w:r>
      <w:r w:rsidR="00C62B31" w:rsidRPr="00913EF7">
        <w:rPr>
          <w:sz w:val="28"/>
          <w:szCs w:val="28"/>
        </w:rPr>
        <w:t>.</w:t>
      </w:r>
      <w:r w:rsidRPr="00913EF7">
        <w:rPr>
          <w:sz w:val="28"/>
          <w:szCs w:val="28"/>
        </w:rPr>
        <w:t xml:space="preserve"> </w:t>
      </w:r>
      <w:r w:rsidR="008C6401" w:rsidRPr="00913EF7">
        <w:rPr>
          <w:sz w:val="28"/>
          <w:szCs w:val="28"/>
        </w:rPr>
        <w:t xml:space="preserve">К числу лидеров относятся регионы 10 (Костанайская область) - 84,0%, 13 (Павлодарская область) - 78,4%, 11 (Кызылординская область) - 75,6%, 4 (Алматинская область) - 74,6% и 2 (Акмолинская область) - 72,9%. Их результаты указывают на сравнительно малый «зазор до фронтира» (16-27%), что свидетельствует о высокой степени реализации цифрового потенциала. </w:t>
      </w:r>
    </w:p>
    <w:p w14:paraId="6DCC48AF" w14:textId="29778B52" w:rsidR="008C6401" w:rsidRDefault="008C6401" w:rsidP="008C6401">
      <w:pPr>
        <w:widowControl w:val="0"/>
        <w:ind w:firstLine="709"/>
        <w:jc w:val="both"/>
        <w:rPr>
          <w:sz w:val="28"/>
          <w:szCs w:val="28"/>
        </w:rPr>
      </w:pPr>
      <w:r w:rsidRPr="00913EF7">
        <w:rPr>
          <w:sz w:val="28"/>
          <w:szCs w:val="28"/>
        </w:rPr>
        <w:t>На противоположном полюсе находятся регионы 8 (Жетысуская область) - 33,1%, 6 (Западно-Казахстанская область) - 47,2%, 5 (Атырауская область) - 50,2%, 14 (Северо-Казахстанская область) - 62,0% и 20 (г. Шымкент) - 68,6%, где нереализованный резерв варьирует от 49 до 67%. Подобные различия демонстрируют значительную межрегиональную асимметрию и подтверждают гипотезу о том, что развитость облачной инфраструктуры играет роль комплементарного фактора, усиливающего экономический эффект цифровой трансформации</w:t>
      </w:r>
      <w:r>
        <w:rPr>
          <w:sz w:val="28"/>
          <w:szCs w:val="28"/>
        </w:rPr>
        <w:t xml:space="preserve"> (Таблица 35).</w:t>
      </w:r>
      <w:r w:rsidRPr="00913EF7">
        <w:rPr>
          <w:sz w:val="28"/>
          <w:szCs w:val="28"/>
        </w:rPr>
        <w:t xml:space="preserve"> </w:t>
      </w:r>
    </w:p>
    <w:p w14:paraId="174D36C2" w14:textId="155CEF02" w:rsidR="00C276CA" w:rsidRPr="00913EF7" w:rsidRDefault="00C276CA" w:rsidP="001E22B6">
      <w:pPr>
        <w:widowControl w:val="0"/>
        <w:jc w:val="both"/>
        <w:rPr>
          <w:sz w:val="28"/>
          <w:szCs w:val="28"/>
        </w:rPr>
      </w:pPr>
      <w:r w:rsidRPr="00913EF7">
        <w:rPr>
          <w:sz w:val="28"/>
          <w:szCs w:val="28"/>
        </w:rPr>
        <w:t>Таблица 3</w:t>
      </w:r>
      <w:r w:rsidR="00292761" w:rsidRPr="00913EF7">
        <w:rPr>
          <w:sz w:val="28"/>
          <w:szCs w:val="28"/>
        </w:rPr>
        <w:t>5</w:t>
      </w:r>
      <w:r w:rsidRPr="00913EF7">
        <w:rPr>
          <w:sz w:val="28"/>
          <w:szCs w:val="28"/>
        </w:rPr>
        <w:t xml:space="preserve"> - Ранжирование регионов Казахстана по коэффициенту технической эффективности (TE) и величине зазора до фронтира (Gap) в расширенной модели (M2)</w:t>
      </w:r>
    </w:p>
    <w:p w14:paraId="083A7DF5" w14:textId="18BA4598" w:rsidR="00C276CA" w:rsidRPr="00B60675" w:rsidRDefault="00C276CA" w:rsidP="001E22B6">
      <w:pPr>
        <w:widowControl w:val="0"/>
        <w:jc w:val="center"/>
        <w:rPr>
          <w:sz w:val="16"/>
          <w:szCs w:val="16"/>
        </w:rPr>
      </w:pPr>
    </w:p>
    <w:tbl>
      <w:tblPr>
        <w:tblStyle w:val="ad"/>
        <w:tblW w:w="9433" w:type="dxa"/>
        <w:jc w:val="center"/>
        <w:tblLayout w:type="fixed"/>
        <w:tblLook w:val="04A0" w:firstRow="1" w:lastRow="0" w:firstColumn="1" w:lastColumn="0" w:noHBand="0" w:noVBand="1"/>
      </w:tblPr>
      <w:tblGrid>
        <w:gridCol w:w="1031"/>
        <w:gridCol w:w="4820"/>
        <w:gridCol w:w="1791"/>
        <w:gridCol w:w="1791"/>
      </w:tblGrid>
      <w:tr w:rsidR="00C276CA" w:rsidRPr="00913EF7" w14:paraId="63465E6E" w14:textId="77777777" w:rsidTr="007501E2">
        <w:trPr>
          <w:trHeight w:val="53"/>
          <w:jc w:val="center"/>
        </w:trPr>
        <w:tc>
          <w:tcPr>
            <w:tcW w:w="1031" w:type="dxa"/>
            <w:noWrap/>
            <w:vAlign w:val="center"/>
            <w:hideMark/>
          </w:tcPr>
          <w:p w14:paraId="46FECC70" w14:textId="77777777" w:rsidR="00C276CA" w:rsidRPr="001C7566" w:rsidRDefault="00C276CA" w:rsidP="001E22B6">
            <w:pPr>
              <w:widowControl w:val="0"/>
              <w:jc w:val="center"/>
              <w:rPr>
                <w:sz w:val="22"/>
                <w:szCs w:val="22"/>
              </w:rPr>
            </w:pPr>
            <w:r w:rsidRPr="001C7566">
              <w:rPr>
                <w:sz w:val="22"/>
                <w:szCs w:val="22"/>
              </w:rPr>
              <w:t>rank</w:t>
            </w:r>
          </w:p>
        </w:tc>
        <w:tc>
          <w:tcPr>
            <w:tcW w:w="4820" w:type="dxa"/>
            <w:noWrap/>
            <w:vAlign w:val="center"/>
            <w:hideMark/>
          </w:tcPr>
          <w:p w14:paraId="37F5B383" w14:textId="77777777" w:rsidR="00C276CA" w:rsidRPr="001C7566" w:rsidRDefault="00C276CA" w:rsidP="001E22B6">
            <w:pPr>
              <w:widowControl w:val="0"/>
              <w:jc w:val="center"/>
              <w:rPr>
                <w:sz w:val="22"/>
                <w:szCs w:val="22"/>
              </w:rPr>
            </w:pPr>
            <w:r w:rsidRPr="001C7566">
              <w:rPr>
                <w:sz w:val="22"/>
                <w:szCs w:val="22"/>
              </w:rPr>
              <w:t>region</w:t>
            </w:r>
          </w:p>
        </w:tc>
        <w:tc>
          <w:tcPr>
            <w:tcW w:w="1791" w:type="dxa"/>
            <w:noWrap/>
            <w:vAlign w:val="center"/>
            <w:hideMark/>
          </w:tcPr>
          <w:p w14:paraId="67F485B9" w14:textId="3D0C913D" w:rsidR="00C276CA" w:rsidRPr="001C7566" w:rsidRDefault="00C276CA" w:rsidP="001E22B6">
            <w:pPr>
              <w:widowControl w:val="0"/>
              <w:jc w:val="center"/>
              <w:rPr>
                <w:sz w:val="22"/>
                <w:szCs w:val="22"/>
              </w:rPr>
            </w:pPr>
            <w:r w:rsidRPr="001C7566">
              <w:rPr>
                <w:sz w:val="22"/>
                <w:szCs w:val="22"/>
              </w:rPr>
              <w:t>TE</w:t>
            </w:r>
            <w:r w:rsidR="001C7566">
              <w:rPr>
                <w:sz w:val="22"/>
                <w:szCs w:val="22"/>
              </w:rPr>
              <w:t xml:space="preserve">, </w:t>
            </w:r>
            <w:r w:rsidR="001C7566" w:rsidRPr="001C7566">
              <w:rPr>
                <w:sz w:val="22"/>
                <w:szCs w:val="22"/>
              </w:rPr>
              <w:t>%</w:t>
            </w:r>
          </w:p>
        </w:tc>
        <w:tc>
          <w:tcPr>
            <w:tcW w:w="1791" w:type="dxa"/>
            <w:noWrap/>
            <w:vAlign w:val="center"/>
            <w:hideMark/>
          </w:tcPr>
          <w:p w14:paraId="2ABB01F2" w14:textId="2136904A" w:rsidR="00C276CA" w:rsidRPr="001C7566" w:rsidRDefault="00C276CA" w:rsidP="001E22B6">
            <w:pPr>
              <w:widowControl w:val="0"/>
              <w:jc w:val="center"/>
              <w:rPr>
                <w:sz w:val="22"/>
                <w:szCs w:val="22"/>
              </w:rPr>
            </w:pPr>
            <w:r w:rsidRPr="001C7566">
              <w:rPr>
                <w:sz w:val="22"/>
                <w:szCs w:val="22"/>
              </w:rPr>
              <w:t>Gap</w:t>
            </w:r>
            <w:r w:rsidR="001C7566">
              <w:rPr>
                <w:sz w:val="22"/>
                <w:szCs w:val="22"/>
              </w:rPr>
              <w:t xml:space="preserve">, </w:t>
            </w:r>
            <w:r w:rsidR="001C7566" w:rsidRPr="001C7566">
              <w:rPr>
                <w:sz w:val="22"/>
                <w:szCs w:val="22"/>
              </w:rPr>
              <w:t>%</w:t>
            </w:r>
          </w:p>
        </w:tc>
      </w:tr>
      <w:tr w:rsidR="00C276CA" w:rsidRPr="00913EF7" w14:paraId="10F08B0D" w14:textId="77777777" w:rsidTr="007501E2">
        <w:trPr>
          <w:trHeight w:val="53"/>
          <w:jc w:val="center"/>
        </w:trPr>
        <w:tc>
          <w:tcPr>
            <w:tcW w:w="1031" w:type="dxa"/>
            <w:noWrap/>
            <w:vAlign w:val="center"/>
            <w:hideMark/>
          </w:tcPr>
          <w:p w14:paraId="1DA180AC" w14:textId="77777777" w:rsidR="00C276CA" w:rsidRPr="001C7566" w:rsidRDefault="00C276CA" w:rsidP="001E22B6">
            <w:pPr>
              <w:widowControl w:val="0"/>
              <w:jc w:val="center"/>
              <w:rPr>
                <w:sz w:val="22"/>
                <w:szCs w:val="22"/>
              </w:rPr>
            </w:pPr>
            <w:r w:rsidRPr="001C7566">
              <w:rPr>
                <w:sz w:val="22"/>
                <w:szCs w:val="22"/>
              </w:rPr>
              <w:t>1</w:t>
            </w:r>
          </w:p>
        </w:tc>
        <w:tc>
          <w:tcPr>
            <w:tcW w:w="4820" w:type="dxa"/>
            <w:noWrap/>
            <w:vAlign w:val="center"/>
            <w:hideMark/>
          </w:tcPr>
          <w:p w14:paraId="57D210BD" w14:textId="0595C788" w:rsidR="00C276CA" w:rsidRPr="001A6CDD" w:rsidRDefault="002E2F89" w:rsidP="002E2F89">
            <w:pPr>
              <w:widowControl w:val="0"/>
              <w:rPr>
                <w:sz w:val="22"/>
                <w:szCs w:val="22"/>
                <w:lang w:val="en-US"/>
              </w:rPr>
            </w:pPr>
            <w:r w:rsidRPr="001C7566">
              <w:rPr>
                <w:sz w:val="22"/>
                <w:szCs w:val="22"/>
                <w:lang w:val="kk-KZ"/>
              </w:rPr>
              <w:t xml:space="preserve">Region 10 </w:t>
            </w:r>
            <w:r w:rsidR="001A6CDD">
              <w:rPr>
                <w:sz w:val="22"/>
                <w:szCs w:val="22"/>
                <w:lang w:val="en-US"/>
              </w:rPr>
              <w:t>(</w:t>
            </w:r>
            <w:r w:rsidRPr="001C7566">
              <w:rPr>
                <w:sz w:val="22"/>
                <w:szCs w:val="22"/>
                <w:lang w:val="kk-KZ"/>
              </w:rPr>
              <w:t>Костанайская область</w:t>
            </w:r>
            <w:r w:rsidR="001A6CDD">
              <w:rPr>
                <w:sz w:val="22"/>
                <w:szCs w:val="22"/>
                <w:lang w:val="en-US"/>
              </w:rPr>
              <w:t>)</w:t>
            </w:r>
          </w:p>
        </w:tc>
        <w:tc>
          <w:tcPr>
            <w:tcW w:w="1791" w:type="dxa"/>
            <w:noWrap/>
            <w:vAlign w:val="center"/>
            <w:hideMark/>
          </w:tcPr>
          <w:p w14:paraId="30D8FCBA" w14:textId="3B0A8FAF" w:rsidR="00C276CA" w:rsidRPr="001C7566" w:rsidRDefault="00C276CA" w:rsidP="001C7566">
            <w:pPr>
              <w:widowControl w:val="0"/>
              <w:jc w:val="center"/>
              <w:rPr>
                <w:sz w:val="22"/>
                <w:szCs w:val="22"/>
              </w:rPr>
            </w:pPr>
            <w:r w:rsidRPr="001C7566">
              <w:rPr>
                <w:sz w:val="22"/>
                <w:szCs w:val="22"/>
              </w:rPr>
              <w:t>84,0</w:t>
            </w:r>
          </w:p>
        </w:tc>
        <w:tc>
          <w:tcPr>
            <w:tcW w:w="1791" w:type="dxa"/>
            <w:noWrap/>
            <w:vAlign w:val="center"/>
            <w:hideMark/>
          </w:tcPr>
          <w:p w14:paraId="0F642BCA" w14:textId="6133F478" w:rsidR="00C276CA" w:rsidRPr="001C7566" w:rsidRDefault="00C276CA" w:rsidP="001C7566">
            <w:pPr>
              <w:widowControl w:val="0"/>
              <w:jc w:val="center"/>
              <w:rPr>
                <w:sz w:val="22"/>
                <w:szCs w:val="22"/>
              </w:rPr>
            </w:pPr>
            <w:r w:rsidRPr="001C7566">
              <w:rPr>
                <w:sz w:val="22"/>
                <w:szCs w:val="22"/>
              </w:rPr>
              <w:t>16,0</w:t>
            </w:r>
          </w:p>
        </w:tc>
      </w:tr>
      <w:tr w:rsidR="00C276CA" w:rsidRPr="00913EF7" w14:paraId="4F643E75" w14:textId="77777777" w:rsidTr="007501E2">
        <w:trPr>
          <w:trHeight w:val="53"/>
          <w:jc w:val="center"/>
        </w:trPr>
        <w:tc>
          <w:tcPr>
            <w:tcW w:w="1031" w:type="dxa"/>
            <w:noWrap/>
            <w:vAlign w:val="center"/>
            <w:hideMark/>
          </w:tcPr>
          <w:p w14:paraId="77131AB5" w14:textId="77777777" w:rsidR="00C276CA" w:rsidRPr="001C7566" w:rsidRDefault="00C276CA" w:rsidP="001E22B6">
            <w:pPr>
              <w:widowControl w:val="0"/>
              <w:jc w:val="center"/>
              <w:rPr>
                <w:sz w:val="22"/>
                <w:szCs w:val="22"/>
              </w:rPr>
            </w:pPr>
            <w:r w:rsidRPr="001C7566">
              <w:rPr>
                <w:sz w:val="22"/>
                <w:szCs w:val="22"/>
              </w:rPr>
              <w:t>2</w:t>
            </w:r>
          </w:p>
        </w:tc>
        <w:tc>
          <w:tcPr>
            <w:tcW w:w="4820" w:type="dxa"/>
            <w:noWrap/>
            <w:vAlign w:val="center"/>
            <w:hideMark/>
          </w:tcPr>
          <w:p w14:paraId="32F4794E" w14:textId="6036152B" w:rsidR="00C276CA" w:rsidRPr="001A6CDD" w:rsidRDefault="00EE12F3" w:rsidP="00EE12F3">
            <w:pPr>
              <w:widowControl w:val="0"/>
              <w:rPr>
                <w:sz w:val="22"/>
                <w:szCs w:val="22"/>
                <w:lang w:val="en-US"/>
              </w:rPr>
            </w:pPr>
            <w:r w:rsidRPr="001C7566">
              <w:rPr>
                <w:sz w:val="22"/>
                <w:szCs w:val="22"/>
                <w:lang w:val="kk-KZ"/>
              </w:rPr>
              <w:t xml:space="preserve">Region 13 </w:t>
            </w:r>
            <w:r w:rsidR="001A6CDD">
              <w:rPr>
                <w:sz w:val="22"/>
                <w:szCs w:val="22"/>
                <w:lang w:val="en-US"/>
              </w:rPr>
              <w:t>(</w:t>
            </w:r>
            <w:r w:rsidRPr="001C7566">
              <w:rPr>
                <w:sz w:val="22"/>
                <w:szCs w:val="22"/>
                <w:lang w:val="kk-KZ"/>
              </w:rPr>
              <w:t>Павлодарская область</w:t>
            </w:r>
            <w:r w:rsidR="001A6CDD">
              <w:rPr>
                <w:sz w:val="22"/>
                <w:szCs w:val="22"/>
                <w:lang w:val="en-US"/>
              </w:rPr>
              <w:t>)</w:t>
            </w:r>
          </w:p>
        </w:tc>
        <w:tc>
          <w:tcPr>
            <w:tcW w:w="1791" w:type="dxa"/>
            <w:noWrap/>
            <w:vAlign w:val="center"/>
            <w:hideMark/>
          </w:tcPr>
          <w:p w14:paraId="67DE805F" w14:textId="47F600AE" w:rsidR="00C276CA" w:rsidRPr="001C7566" w:rsidRDefault="001C7566" w:rsidP="001E22B6">
            <w:pPr>
              <w:widowControl w:val="0"/>
              <w:jc w:val="center"/>
              <w:rPr>
                <w:sz w:val="22"/>
                <w:szCs w:val="22"/>
              </w:rPr>
            </w:pPr>
            <w:r>
              <w:rPr>
                <w:sz w:val="22"/>
                <w:szCs w:val="22"/>
              </w:rPr>
              <w:t>78,4</w:t>
            </w:r>
          </w:p>
        </w:tc>
        <w:tc>
          <w:tcPr>
            <w:tcW w:w="1791" w:type="dxa"/>
            <w:noWrap/>
            <w:vAlign w:val="center"/>
            <w:hideMark/>
          </w:tcPr>
          <w:p w14:paraId="5DEFB0F3" w14:textId="61287889" w:rsidR="00C276CA" w:rsidRPr="001C7566" w:rsidRDefault="001C7566" w:rsidP="001E22B6">
            <w:pPr>
              <w:widowControl w:val="0"/>
              <w:jc w:val="center"/>
              <w:rPr>
                <w:sz w:val="22"/>
                <w:szCs w:val="22"/>
              </w:rPr>
            </w:pPr>
            <w:r>
              <w:rPr>
                <w:sz w:val="22"/>
                <w:szCs w:val="22"/>
              </w:rPr>
              <w:t>21,6</w:t>
            </w:r>
          </w:p>
        </w:tc>
      </w:tr>
      <w:tr w:rsidR="00C276CA" w:rsidRPr="00913EF7" w14:paraId="04EA4DDF" w14:textId="77777777" w:rsidTr="007501E2">
        <w:trPr>
          <w:trHeight w:val="53"/>
          <w:jc w:val="center"/>
        </w:trPr>
        <w:tc>
          <w:tcPr>
            <w:tcW w:w="1031" w:type="dxa"/>
            <w:noWrap/>
            <w:vAlign w:val="center"/>
            <w:hideMark/>
          </w:tcPr>
          <w:p w14:paraId="53BCE2B9" w14:textId="77777777" w:rsidR="00C276CA" w:rsidRPr="001C7566" w:rsidRDefault="00C276CA" w:rsidP="001E22B6">
            <w:pPr>
              <w:widowControl w:val="0"/>
              <w:jc w:val="center"/>
              <w:rPr>
                <w:sz w:val="22"/>
                <w:szCs w:val="22"/>
              </w:rPr>
            </w:pPr>
            <w:r w:rsidRPr="001C7566">
              <w:rPr>
                <w:sz w:val="22"/>
                <w:szCs w:val="22"/>
              </w:rPr>
              <w:t>3</w:t>
            </w:r>
          </w:p>
        </w:tc>
        <w:tc>
          <w:tcPr>
            <w:tcW w:w="4820" w:type="dxa"/>
            <w:noWrap/>
            <w:vAlign w:val="center"/>
            <w:hideMark/>
          </w:tcPr>
          <w:p w14:paraId="1052B358" w14:textId="5118EC2D" w:rsidR="00C276CA" w:rsidRPr="001A6CDD" w:rsidRDefault="002E2F89" w:rsidP="002E2F89">
            <w:pPr>
              <w:widowControl w:val="0"/>
              <w:rPr>
                <w:sz w:val="22"/>
                <w:szCs w:val="22"/>
                <w:lang w:val="en-US"/>
              </w:rPr>
            </w:pPr>
            <w:r w:rsidRPr="001C7566">
              <w:rPr>
                <w:sz w:val="22"/>
                <w:szCs w:val="22"/>
                <w:lang w:val="kk-KZ"/>
              </w:rPr>
              <w:t xml:space="preserve">Region 11 </w:t>
            </w:r>
            <w:r w:rsidR="001A6CDD">
              <w:rPr>
                <w:sz w:val="22"/>
                <w:szCs w:val="22"/>
                <w:lang w:val="en-US"/>
              </w:rPr>
              <w:t>(</w:t>
            </w:r>
            <w:r w:rsidRPr="001C7566">
              <w:rPr>
                <w:sz w:val="22"/>
                <w:szCs w:val="22"/>
                <w:lang w:val="kk-KZ"/>
              </w:rPr>
              <w:t>Кызылординская область</w:t>
            </w:r>
            <w:r w:rsidR="001A6CDD">
              <w:rPr>
                <w:sz w:val="22"/>
                <w:szCs w:val="22"/>
                <w:lang w:val="en-US"/>
              </w:rPr>
              <w:t>)</w:t>
            </w:r>
          </w:p>
        </w:tc>
        <w:tc>
          <w:tcPr>
            <w:tcW w:w="1791" w:type="dxa"/>
            <w:noWrap/>
            <w:vAlign w:val="center"/>
            <w:hideMark/>
          </w:tcPr>
          <w:p w14:paraId="4FB6EC2B" w14:textId="5BA9B2DC" w:rsidR="00C276CA" w:rsidRPr="001C7566" w:rsidRDefault="001C7566" w:rsidP="001E22B6">
            <w:pPr>
              <w:widowControl w:val="0"/>
              <w:jc w:val="center"/>
              <w:rPr>
                <w:sz w:val="22"/>
                <w:szCs w:val="22"/>
              </w:rPr>
            </w:pPr>
            <w:r>
              <w:rPr>
                <w:sz w:val="22"/>
                <w:szCs w:val="22"/>
              </w:rPr>
              <w:t>75,6</w:t>
            </w:r>
          </w:p>
        </w:tc>
        <w:tc>
          <w:tcPr>
            <w:tcW w:w="1791" w:type="dxa"/>
            <w:noWrap/>
            <w:vAlign w:val="center"/>
            <w:hideMark/>
          </w:tcPr>
          <w:p w14:paraId="378F061D" w14:textId="344BBDCB" w:rsidR="00C276CA" w:rsidRPr="001C7566" w:rsidRDefault="001C7566" w:rsidP="001E22B6">
            <w:pPr>
              <w:widowControl w:val="0"/>
              <w:jc w:val="center"/>
              <w:rPr>
                <w:sz w:val="22"/>
                <w:szCs w:val="22"/>
              </w:rPr>
            </w:pPr>
            <w:r>
              <w:rPr>
                <w:sz w:val="22"/>
                <w:szCs w:val="22"/>
              </w:rPr>
              <w:t>24,4</w:t>
            </w:r>
          </w:p>
        </w:tc>
      </w:tr>
      <w:tr w:rsidR="00C276CA" w:rsidRPr="00913EF7" w14:paraId="0FB31FFE" w14:textId="77777777" w:rsidTr="007501E2">
        <w:trPr>
          <w:trHeight w:val="53"/>
          <w:jc w:val="center"/>
        </w:trPr>
        <w:tc>
          <w:tcPr>
            <w:tcW w:w="1031" w:type="dxa"/>
            <w:noWrap/>
            <w:vAlign w:val="center"/>
            <w:hideMark/>
          </w:tcPr>
          <w:p w14:paraId="2BBA147E" w14:textId="77777777" w:rsidR="00C276CA" w:rsidRPr="001C7566" w:rsidRDefault="00C276CA" w:rsidP="001E22B6">
            <w:pPr>
              <w:widowControl w:val="0"/>
              <w:jc w:val="center"/>
              <w:rPr>
                <w:sz w:val="22"/>
                <w:szCs w:val="22"/>
              </w:rPr>
            </w:pPr>
            <w:r w:rsidRPr="001C7566">
              <w:rPr>
                <w:sz w:val="22"/>
                <w:szCs w:val="22"/>
              </w:rPr>
              <w:t>4</w:t>
            </w:r>
          </w:p>
        </w:tc>
        <w:tc>
          <w:tcPr>
            <w:tcW w:w="4820" w:type="dxa"/>
            <w:noWrap/>
            <w:vAlign w:val="center"/>
            <w:hideMark/>
          </w:tcPr>
          <w:p w14:paraId="1CB0ED42" w14:textId="65983DAE" w:rsidR="00C276CA" w:rsidRPr="001A6CDD" w:rsidRDefault="00DB1BDB" w:rsidP="00DB1BDB">
            <w:pPr>
              <w:widowControl w:val="0"/>
              <w:rPr>
                <w:sz w:val="22"/>
                <w:szCs w:val="22"/>
                <w:lang w:val="en-US"/>
              </w:rPr>
            </w:pPr>
            <w:r w:rsidRPr="001C7566">
              <w:rPr>
                <w:sz w:val="22"/>
                <w:szCs w:val="22"/>
                <w:lang w:val="kk-KZ"/>
              </w:rPr>
              <w:t xml:space="preserve">Region 4 </w:t>
            </w:r>
            <w:r w:rsidR="00CA52AB">
              <w:rPr>
                <w:sz w:val="22"/>
                <w:szCs w:val="22"/>
                <w:lang w:val="kk-KZ"/>
              </w:rPr>
              <w:t xml:space="preserve">  </w:t>
            </w:r>
            <w:r w:rsidR="001A6CDD">
              <w:rPr>
                <w:sz w:val="22"/>
                <w:szCs w:val="22"/>
                <w:lang w:val="en-US"/>
              </w:rPr>
              <w:t>(</w:t>
            </w:r>
            <w:r w:rsidRPr="001C7566">
              <w:rPr>
                <w:sz w:val="22"/>
                <w:szCs w:val="22"/>
                <w:lang w:val="kk-KZ"/>
              </w:rPr>
              <w:t>Алматинская область</w:t>
            </w:r>
            <w:r w:rsidR="001A6CDD">
              <w:rPr>
                <w:sz w:val="22"/>
                <w:szCs w:val="22"/>
                <w:lang w:val="en-US"/>
              </w:rPr>
              <w:t>)</w:t>
            </w:r>
          </w:p>
        </w:tc>
        <w:tc>
          <w:tcPr>
            <w:tcW w:w="1791" w:type="dxa"/>
            <w:noWrap/>
            <w:vAlign w:val="center"/>
            <w:hideMark/>
          </w:tcPr>
          <w:p w14:paraId="4A8ABB64" w14:textId="5B330332" w:rsidR="00C276CA" w:rsidRPr="001C7566" w:rsidRDefault="001C7566" w:rsidP="001E22B6">
            <w:pPr>
              <w:widowControl w:val="0"/>
              <w:jc w:val="center"/>
              <w:rPr>
                <w:sz w:val="22"/>
                <w:szCs w:val="22"/>
              </w:rPr>
            </w:pPr>
            <w:r>
              <w:rPr>
                <w:sz w:val="22"/>
                <w:szCs w:val="22"/>
              </w:rPr>
              <w:t>74,6</w:t>
            </w:r>
          </w:p>
        </w:tc>
        <w:tc>
          <w:tcPr>
            <w:tcW w:w="1791" w:type="dxa"/>
            <w:noWrap/>
            <w:vAlign w:val="center"/>
            <w:hideMark/>
          </w:tcPr>
          <w:p w14:paraId="4743D0EE" w14:textId="754CD0C2" w:rsidR="00C276CA" w:rsidRPr="001C7566" w:rsidRDefault="001C7566" w:rsidP="001E22B6">
            <w:pPr>
              <w:widowControl w:val="0"/>
              <w:jc w:val="center"/>
              <w:rPr>
                <w:sz w:val="22"/>
                <w:szCs w:val="22"/>
              </w:rPr>
            </w:pPr>
            <w:r>
              <w:rPr>
                <w:sz w:val="22"/>
                <w:szCs w:val="22"/>
              </w:rPr>
              <w:t>25,4</w:t>
            </w:r>
          </w:p>
        </w:tc>
      </w:tr>
      <w:tr w:rsidR="00C276CA" w:rsidRPr="00913EF7" w14:paraId="60B511B1" w14:textId="77777777" w:rsidTr="007501E2">
        <w:trPr>
          <w:trHeight w:val="53"/>
          <w:jc w:val="center"/>
        </w:trPr>
        <w:tc>
          <w:tcPr>
            <w:tcW w:w="1031" w:type="dxa"/>
            <w:noWrap/>
            <w:vAlign w:val="center"/>
            <w:hideMark/>
          </w:tcPr>
          <w:p w14:paraId="65DF0B78" w14:textId="77777777" w:rsidR="00C276CA" w:rsidRPr="001C7566" w:rsidRDefault="00C276CA" w:rsidP="001E22B6">
            <w:pPr>
              <w:widowControl w:val="0"/>
              <w:jc w:val="center"/>
              <w:rPr>
                <w:sz w:val="22"/>
                <w:szCs w:val="22"/>
              </w:rPr>
            </w:pPr>
            <w:r w:rsidRPr="001C7566">
              <w:rPr>
                <w:sz w:val="22"/>
                <w:szCs w:val="22"/>
              </w:rPr>
              <w:t>5</w:t>
            </w:r>
          </w:p>
        </w:tc>
        <w:tc>
          <w:tcPr>
            <w:tcW w:w="4820" w:type="dxa"/>
            <w:noWrap/>
            <w:vAlign w:val="center"/>
            <w:hideMark/>
          </w:tcPr>
          <w:p w14:paraId="38C7DD46" w14:textId="359D137F" w:rsidR="00C276CA" w:rsidRPr="001A6CDD" w:rsidRDefault="00312A7C" w:rsidP="00312A7C">
            <w:pPr>
              <w:widowControl w:val="0"/>
              <w:rPr>
                <w:sz w:val="22"/>
                <w:szCs w:val="22"/>
                <w:lang w:val="en-US"/>
              </w:rPr>
            </w:pPr>
            <w:r w:rsidRPr="001C7566">
              <w:rPr>
                <w:sz w:val="22"/>
                <w:szCs w:val="22"/>
                <w:lang w:val="kk-KZ"/>
              </w:rPr>
              <w:t xml:space="preserve">Region 2 </w:t>
            </w:r>
            <w:r w:rsidR="00CA52AB">
              <w:rPr>
                <w:sz w:val="22"/>
                <w:szCs w:val="22"/>
                <w:lang w:val="kk-KZ"/>
              </w:rPr>
              <w:t xml:space="preserve">  </w:t>
            </w:r>
            <w:r w:rsidR="001A6CDD">
              <w:rPr>
                <w:sz w:val="22"/>
                <w:szCs w:val="22"/>
                <w:lang w:val="en-US"/>
              </w:rPr>
              <w:t>(</w:t>
            </w:r>
            <w:r w:rsidRPr="001C7566">
              <w:rPr>
                <w:sz w:val="22"/>
                <w:szCs w:val="22"/>
                <w:lang w:val="kk-KZ"/>
              </w:rPr>
              <w:t>Акмолинская область</w:t>
            </w:r>
            <w:r w:rsidR="001A6CDD">
              <w:rPr>
                <w:sz w:val="22"/>
                <w:szCs w:val="22"/>
                <w:lang w:val="en-US"/>
              </w:rPr>
              <w:t>)</w:t>
            </w:r>
          </w:p>
        </w:tc>
        <w:tc>
          <w:tcPr>
            <w:tcW w:w="1791" w:type="dxa"/>
            <w:noWrap/>
            <w:vAlign w:val="center"/>
            <w:hideMark/>
          </w:tcPr>
          <w:p w14:paraId="6680A8BC" w14:textId="77079391" w:rsidR="00C276CA" w:rsidRPr="001C7566" w:rsidRDefault="001C7566" w:rsidP="001E22B6">
            <w:pPr>
              <w:widowControl w:val="0"/>
              <w:jc w:val="center"/>
              <w:rPr>
                <w:sz w:val="22"/>
                <w:szCs w:val="22"/>
              </w:rPr>
            </w:pPr>
            <w:r>
              <w:rPr>
                <w:sz w:val="22"/>
                <w:szCs w:val="22"/>
              </w:rPr>
              <w:t>72,9</w:t>
            </w:r>
          </w:p>
        </w:tc>
        <w:tc>
          <w:tcPr>
            <w:tcW w:w="1791" w:type="dxa"/>
            <w:noWrap/>
            <w:vAlign w:val="center"/>
            <w:hideMark/>
          </w:tcPr>
          <w:p w14:paraId="70D61A1F" w14:textId="74A6FE8F" w:rsidR="00C276CA" w:rsidRPr="001C7566" w:rsidRDefault="001C7566" w:rsidP="001E22B6">
            <w:pPr>
              <w:widowControl w:val="0"/>
              <w:jc w:val="center"/>
              <w:rPr>
                <w:sz w:val="22"/>
                <w:szCs w:val="22"/>
              </w:rPr>
            </w:pPr>
            <w:r>
              <w:rPr>
                <w:sz w:val="22"/>
                <w:szCs w:val="22"/>
              </w:rPr>
              <w:t>27,1</w:t>
            </w:r>
          </w:p>
        </w:tc>
      </w:tr>
      <w:tr w:rsidR="00C276CA" w:rsidRPr="00913EF7" w14:paraId="529FA11D" w14:textId="77777777" w:rsidTr="007501E2">
        <w:trPr>
          <w:trHeight w:val="53"/>
          <w:jc w:val="center"/>
        </w:trPr>
        <w:tc>
          <w:tcPr>
            <w:tcW w:w="1031" w:type="dxa"/>
            <w:noWrap/>
            <w:vAlign w:val="center"/>
            <w:hideMark/>
          </w:tcPr>
          <w:p w14:paraId="1D74AC03" w14:textId="77777777" w:rsidR="00C276CA" w:rsidRPr="001C7566" w:rsidRDefault="00C276CA" w:rsidP="001E22B6">
            <w:pPr>
              <w:widowControl w:val="0"/>
              <w:jc w:val="center"/>
              <w:rPr>
                <w:sz w:val="22"/>
                <w:szCs w:val="22"/>
              </w:rPr>
            </w:pPr>
            <w:r w:rsidRPr="001C7566">
              <w:rPr>
                <w:sz w:val="22"/>
                <w:szCs w:val="22"/>
              </w:rPr>
              <w:t>6</w:t>
            </w:r>
          </w:p>
        </w:tc>
        <w:tc>
          <w:tcPr>
            <w:tcW w:w="4820" w:type="dxa"/>
            <w:noWrap/>
            <w:vAlign w:val="center"/>
            <w:hideMark/>
          </w:tcPr>
          <w:p w14:paraId="1FF7BA78" w14:textId="4252C3C8" w:rsidR="00C276CA" w:rsidRPr="001A6CDD" w:rsidRDefault="002E2F89" w:rsidP="002E2F89">
            <w:pPr>
              <w:widowControl w:val="0"/>
              <w:rPr>
                <w:sz w:val="22"/>
                <w:szCs w:val="22"/>
                <w:lang w:val="en-US"/>
              </w:rPr>
            </w:pPr>
            <w:r w:rsidRPr="001C7566">
              <w:rPr>
                <w:sz w:val="22"/>
                <w:szCs w:val="22"/>
                <w:lang w:val="kk-KZ"/>
              </w:rPr>
              <w:t xml:space="preserve">Region 9 </w:t>
            </w:r>
            <w:r w:rsidR="00CA52AB">
              <w:rPr>
                <w:sz w:val="22"/>
                <w:szCs w:val="22"/>
                <w:lang w:val="kk-KZ"/>
              </w:rPr>
              <w:t xml:space="preserve">  </w:t>
            </w:r>
            <w:r w:rsidR="001A6CDD">
              <w:rPr>
                <w:sz w:val="22"/>
                <w:szCs w:val="22"/>
                <w:lang w:val="en-US"/>
              </w:rPr>
              <w:t>(</w:t>
            </w:r>
            <w:r w:rsidRPr="001C7566">
              <w:rPr>
                <w:sz w:val="22"/>
                <w:szCs w:val="22"/>
                <w:lang w:val="kk-KZ"/>
              </w:rPr>
              <w:t>Карагандинская область</w:t>
            </w:r>
            <w:r w:rsidR="001A6CDD">
              <w:rPr>
                <w:sz w:val="22"/>
                <w:szCs w:val="22"/>
                <w:lang w:val="en-US"/>
              </w:rPr>
              <w:t>)</w:t>
            </w:r>
          </w:p>
        </w:tc>
        <w:tc>
          <w:tcPr>
            <w:tcW w:w="1791" w:type="dxa"/>
            <w:noWrap/>
            <w:vAlign w:val="center"/>
            <w:hideMark/>
          </w:tcPr>
          <w:p w14:paraId="7DB95D17" w14:textId="58548150" w:rsidR="00C276CA" w:rsidRPr="001C7566" w:rsidRDefault="001C7566" w:rsidP="001E22B6">
            <w:pPr>
              <w:widowControl w:val="0"/>
              <w:jc w:val="center"/>
              <w:rPr>
                <w:sz w:val="22"/>
                <w:szCs w:val="22"/>
              </w:rPr>
            </w:pPr>
            <w:r>
              <w:rPr>
                <w:sz w:val="22"/>
                <w:szCs w:val="22"/>
              </w:rPr>
              <w:t>72,4</w:t>
            </w:r>
          </w:p>
        </w:tc>
        <w:tc>
          <w:tcPr>
            <w:tcW w:w="1791" w:type="dxa"/>
            <w:noWrap/>
            <w:vAlign w:val="center"/>
            <w:hideMark/>
          </w:tcPr>
          <w:p w14:paraId="4B3530D8" w14:textId="19DE7A9E" w:rsidR="00C276CA" w:rsidRPr="001C7566" w:rsidRDefault="001C7566" w:rsidP="001E22B6">
            <w:pPr>
              <w:widowControl w:val="0"/>
              <w:jc w:val="center"/>
              <w:rPr>
                <w:sz w:val="22"/>
                <w:szCs w:val="22"/>
              </w:rPr>
            </w:pPr>
            <w:r>
              <w:rPr>
                <w:sz w:val="22"/>
                <w:szCs w:val="22"/>
              </w:rPr>
              <w:t>27,6</w:t>
            </w:r>
          </w:p>
        </w:tc>
      </w:tr>
      <w:tr w:rsidR="00C276CA" w:rsidRPr="00913EF7" w14:paraId="691DB31F" w14:textId="77777777" w:rsidTr="007501E2">
        <w:trPr>
          <w:trHeight w:val="53"/>
          <w:jc w:val="center"/>
        </w:trPr>
        <w:tc>
          <w:tcPr>
            <w:tcW w:w="1031" w:type="dxa"/>
            <w:noWrap/>
            <w:vAlign w:val="center"/>
            <w:hideMark/>
          </w:tcPr>
          <w:p w14:paraId="50F4BCC9" w14:textId="77777777" w:rsidR="00C276CA" w:rsidRPr="001C7566" w:rsidRDefault="00C276CA" w:rsidP="001E22B6">
            <w:pPr>
              <w:widowControl w:val="0"/>
              <w:jc w:val="center"/>
              <w:rPr>
                <w:sz w:val="22"/>
                <w:szCs w:val="22"/>
              </w:rPr>
            </w:pPr>
            <w:r w:rsidRPr="001C7566">
              <w:rPr>
                <w:sz w:val="22"/>
                <w:szCs w:val="22"/>
              </w:rPr>
              <w:t>7</w:t>
            </w:r>
          </w:p>
        </w:tc>
        <w:tc>
          <w:tcPr>
            <w:tcW w:w="4820" w:type="dxa"/>
            <w:noWrap/>
            <w:vAlign w:val="center"/>
            <w:hideMark/>
          </w:tcPr>
          <w:p w14:paraId="57FB5065" w14:textId="42E8F291" w:rsidR="00C276CA" w:rsidRPr="00B4726B" w:rsidRDefault="009F4EFC" w:rsidP="009F4EFC">
            <w:pPr>
              <w:widowControl w:val="0"/>
              <w:rPr>
                <w:sz w:val="22"/>
                <w:szCs w:val="22"/>
                <w:lang w:val="en-US"/>
              </w:rPr>
            </w:pPr>
            <w:r w:rsidRPr="001C7566">
              <w:rPr>
                <w:sz w:val="22"/>
                <w:szCs w:val="22"/>
                <w:lang w:val="kk-KZ"/>
              </w:rPr>
              <w:t xml:space="preserve">Region 18 </w:t>
            </w:r>
            <w:r w:rsidR="00B4726B">
              <w:rPr>
                <w:sz w:val="22"/>
                <w:szCs w:val="22"/>
                <w:lang w:val="en-US"/>
              </w:rPr>
              <w:t>(</w:t>
            </w:r>
            <w:r w:rsidRPr="001C7566">
              <w:rPr>
                <w:sz w:val="22"/>
                <w:szCs w:val="22"/>
                <w:lang w:val="kk-KZ"/>
              </w:rPr>
              <w:t>г. Астана</w:t>
            </w:r>
            <w:r w:rsidR="00B4726B">
              <w:rPr>
                <w:sz w:val="22"/>
                <w:szCs w:val="22"/>
                <w:lang w:val="en-US"/>
              </w:rPr>
              <w:t>)</w:t>
            </w:r>
          </w:p>
        </w:tc>
        <w:tc>
          <w:tcPr>
            <w:tcW w:w="1791" w:type="dxa"/>
            <w:noWrap/>
            <w:vAlign w:val="center"/>
            <w:hideMark/>
          </w:tcPr>
          <w:p w14:paraId="5F4829AD" w14:textId="1ED77EDE" w:rsidR="00C276CA" w:rsidRPr="001C7566" w:rsidRDefault="001C7566" w:rsidP="001E22B6">
            <w:pPr>
              <w:widowControl w:val="0"/>
              <w:jc w:val="center"/>
              <w:rPr>
                <w:sz w:val="22"/>
                <w:szCs w:val="22"/>
              </w:rPr>
            </w:pPr>
            <w:r>
              <w:rPr>
                <w:sz w:val="22"/>
                <w:szCs w:val="22"/>
              </w:rPr>
              <w:t>72,2</w:t>
            </w:r>
          </w:p>
        </w:tc>
        <w:tc>
          <w:tcPr>
            <w:tcW w:w="1791" w:type="dxa"/>
            <w:noWrap/>
            <w:vAlign w:val="center"/>
            <w:hideMark/>
          </w:tcPr>
          <w:p w14:paraId="6E73BCC5" w14:textId="4FE224A6" w:rsidR="00C276CA" w:rsidRPr="001C7566" w:rsidRDefault="001C7566" w:rsidP="001E22B6">
            <w:pPr>
              <w:widowControl w:val="0"/>
              <w:jc w:val="center"/>
              <w:rPr>
                <w:sz w:val="22"/>
                <w:szCs w:val="22"/>
              </w:rPr>
            </w:pPr>
            <w:r>
              <w:rPr>
                <w:sz w:val="22"/>
                <w:szCs w:val="22"/>
              </w:rPr>
              <w:t>27,8</w:t>
            </w:r>
          </w:p>
        </w:tc>
      </w:tr>
      <w:tr w:rsidR="00C276CA" w:rsidRPr="00913EF7" w14:paraId="0ECA9E64" w14:textId="77777777" w:rsidTr="007501E2">
        <w:trPr>
          <w:trHeight w:val="53"/>
          <w:jc w:val="center"/>
        </w:trPr>
        <w:tc>
          <w:tcPr>
            <w:tcW w:w="1031" w:type="dxa"/>
            <w:noWrap/>
            <w:vAlign w:val="center"/>
            <w:hideMark/>
          </w:tcPr>
          <w:p w14:paraId="336D9949" w14:textId="77777777" w:rsidR="00C276CA" w:rsidRPr="001C7566" w:rsidRDefault="00C276CA" w:rsidP="001E22B6">
            <w:pPr>
              <w:widowControl w:val="0"/>
              <w:jc w:val="center"/>
              <w:rPr>
                <w:sz w:val="22"/>
                <w:szCs w:val="22"/>
              </w:rPr>
            </w:pPr>
            <w:r w:rsidRPr="001C7566">
              <w:rPr>
                <w:sz w:val="22"/>
                <w:szCs w:val="22"/>
              </w:rPr>
              <w:t>8</w:t>
            </w:r>
          </w:p>
        </w:tc>
        <w:tc>
          <w:tcPr>
            <w:tcW w:w="4820" w:type="dxa"/>
            <w:noWrap/>
            <w:vAlign w:val="center"/>
            <w:hideMark/>
          </w:tcPr>
          <w:p w14:paraId="0E9E4403" w14:textId="273A24B2" w:rsidR="00C276CA" w:rsidRPr="00B4726B" w:rsidRDefault="00940F76" w:rsidP="00940F76">
            <w:pPr>
              <w:widowControl w:val="0"/>
              <w:rPr>
                <w:sz w:val="22"/>
                <w:szCs w:val="22"/>
                <w:lang w:val="en-US"/>
              </w:rPr>
            </w:pPr>
            <w:r w:rsidRPr="001C7566">
              <w:rPr>
                <w:sz w:val="22"/>
                <w:szCs w:val="22"/>
                <w:lang w:val="kk-KZ"/>
              </w:rPr>
              <w:t xml:space="preserve">Region 16 </w:t>
            </w:r>
            <w:r w:rsidR="00B4726B">
              <w:rPr>
                <w:sz w:val="22"/>
                <w:szCs w:val="22"/>
                <w:lang w:val="en-US"/>
              </w:rPr>
              <w:t>(</w:t>
            </w:r>
            <w:r w:rsidRPr="001C7566">
              <w:rPr>
                <w:sz w:val="22"/>
                <w:szCs w:val="22"/>
                <w:lang w:val="kk-KZ"/>
              </w:rPr>
              <w:t>Улытауская область</w:t>
            </w:r>
            <w:r w:rsidR="00B4726B">
              <w:rPr>
                <w:sz w:val="22"/>
                <w:szCs w:val="22"/>
                <w:lang w:val="en-US"/>
              </w:rPr>
              <w:t>)</w:t>
            </w:r>
          </w:p>
        </w:tc>
        <w:tc>
          <w:tcPr>
            <w:tcW w:w="1791" w:type="dxa"/>
            <w:noWrap/>
            <w:vAlign w:val="center"/>
            <w:hideMark/>
          </w:tcPr>
          <w:p w14:paraId="68A3ED4C" w14:textId="23C32A23" w:rsidR="00C276CA" w:rsidRPr="001C7566" w:rsidRDefault="001C7566" w:rsidP="001E22B6">
            <w:pPr>
              <w:widowControl w:val="0"/>
              <w:jc w:val="center"/>
              <w:rPr>
                <w:sz w:val="22"/>
                <w:szCs w:val="22"/>
              </w:rPr>
            </w:pPr>
            <w:r>
              <w:rPr>
                <w:sz w:val="22"/>
                <w:szCs w:val="22"/>
              </w:rPr>
              <w:t>69,9</w:t>
            </w:r>
          </w:p>
        </w:tc>
        <w:tc>
          <w:tcPr>
            <w:tcW w:w="1791" w:type="dxa"/>
            <w:noWrap/>
            <w:vAlign w:val="center"/>
            <w:hideMark/>
          </w:tcPr>
          <w:p w14:paraId="73D35E03" w14:textId="4A2BDE63" w:rsidR="00C276CA" w:rsidRPr="001C7566" w:rsidRDefault="001C7566" w:rsidP="001E22B6">
            <w:pPr>
              <w:widowControl w:val="0"/>
              <w:jc w:val="center"/>
              <w:rPr>
                <w:sz w:val="22"/>
                <w:szCs w:val="22"/>
              </w:rPr>
            </w:pPr>
            <w:r>
              <w:rPr>
                <w:sz w:val="22"/>
                <w:szCs w:val="22"/>
              </w:rPr>
              <w:t>30,1</w:t>
            </w:r>
          </w:p>
        </w:tc>
      </w:tr>
      <w:tr w:rsidR="00C276CA" w:rsidRPr="00913EF7" w14:paraId="55439072" w14:textId="77777777" w:rsidTr="007501E2">
        <w:trPr>
          <w:trHeight w:val="53"/>
          <w:jc w:val="center"/>
        </w:trPr>
        <w:tc>
          <w:tcPr>
            <w:tcW w:w="1031" w:type="dxa"/>
            <w:noWrap/>
            <w:vAlign w:val="center"/>
            <w:hideMark/>
          </w:tcPr>
          <w:p w14:paraId="0E2B1B34" w14:textId="77777777" w:rsidR="00C276CA" w:rsidRPr="001C7566" w:rsidRDefault="00C276CA" w:rsidP="001E22B6">
            <w:pPr>
              <w:widowControl w:val="0"/>
              <w:jc w:val="center"/>
              <w:rPr>
                <w:sz w:val="22"/>
                <w:szCs w:val="22"/>
              </w:rPr>
            </w:pPr>
            <w:r w:rsidRPr="001C7566">
              <w:rPr>
                <w:sz w:val="22"/>
                <w:szCs w:val="22"/>
              </w:rPr>
              <w:t>9</w:t>
            </w:r>
          </w:p>
        </w:tc>
        <w:tc>
          <w:tcPr>
            <w:tcW w:w="4820" w:type="dxa"/>
            <w:noWrap/>
            <w:vAlign w:val="center"/>
            <w:hideMark/>
          </w:tcPr>
          <w:p w14:paraId="26BF4833" w14:textId="658D4DC2" w:rsidR="00C276CA" w:rsidRPr="00B4726B" w:rsidRDefault="00BF79B0" w:rsidP="00BF79B0">
            <w:pPr>
              <w:widowControl w:val="0"/>
              <w:rPr>
                <w:sz w:val="22"/>
                <w:szCs w:val="22"/>
                <w:lang w:val="en-US"/>
              </w:rPr>
            </w:pPr>
            <w:r w:rsidRPr="001C7566">
              <w:rPr>
                <w:sz w:val="22"/>
                <w:szCs w:val="22"/>
                <w:lang w:val="kk-KZ"/>
              </w:rPr>
              <w:t xml:space="preserve">Region 20 </w:t>
            </w:r>
            <w:r w:rsidR="00B4726B">
              <w:rPr>
                <w:sz w:val="22"/>
                <w:szCs w:val="22"/>
                <w:lang w:val="en-US"/>
              </w:rPr>
              <w:t>(</w:t>
            </w:r>
            <w:r w:rsidRPr="001C7566">
              <w:rPr>
                <w:sz w:val="22"/>
                <w:szCs w:val="22"/>
                <w:lang w:val="kk-KZ"/>
              </w:rPr>
              <w:t>г. Шымкент</w:t>
            </w:r>
            <w:r w:rsidR="00B4726B">
              <w:rPr>
                <w:sz w:val="22"/>
                <w:szCs w:val="22"/>
                <w:lang w:val="en-US"/>
              </w:rPr>
              <w:t>)</w:t>
            </w:r>
          </w:p>
        </w:tc>
        <w:tc>
          <w:tcPr>
            <w:tcW w:w="1791" w:type="dxa"/>
            <w:noWrap/>
            <w:vAlign w:val="center"/>
            <w:hideMark/>
          </w:tcPr>
          <w:p w14:paraId="134189BF" w14:textId="1DAE6BDA" w:rsidR="00C276CA" w:rsidRPr="001C7566" w:rsidRDefault="001C7566" w:rsidP="001E22B6">
            <w:pPr>
              <w:widowControl w:val="0"/>
              <w:jc w:val="center"/>
              <w:rPr>
                <w:sz w:val="22"/>
                <w:szCs w:val="22"/>
              </w:rPr>
            </w:pPr>
            <w:r>
              <w:rPr>
                <w:sz w:val="22"/>
                <w:szCs w:val="22"/>
              </w:rPr>
              <w:t>68,6</w:t>
            </w:r>
          </w:p>
        </w:tc>
        <w:tc>
          <w:tcPr>
            <w:tcW w:w="1791" w:type="dxa"/>
            <w:noWrap/>
            <w:vAlign w:val="center"/>
            <w:hideMark/>
          </w:tcPr>
          <w:p w14:paraId="544E2739" w14:textId="43712926" w:rsidR="00C276CA" w:rsidRPr="001C7566" w:rsidRDefault="001C7566" w:rsidP="001E22B6">
            <w:pPr>
              <w:widowControl w:val="0"/>
              <w:jc w:val="center"/>
              <w:rPr>
                <w:sz w:val="22"/>
                <w:szCs w:val="22"/>
              </w:rPr>
            </w:pPr>
            <w:r>
              <w:rPr>
                <w:sz w:val="22"/>
                <w:szCs w:val="22"/>
              </w:rPr>
              <w:t>31,4</w:t>
            </w:r>
          </w:p>
        </w:tc>
      </w:tr>
      <w:tr w:rsidR="00CE66AE" w:rsidRPr="00913EF7" w14:paraId="07BB7761" w14:textId="77777777" w:rsidTr="007501E2">
        <w:trPr>
          <w:trHeight w:val="53"/>
          <w:jc w:val="center"/>
        </w:trPr>
        <w:tc>
          <w:tcPr>
            <w:tcW w:w="1031" w:type="dxa"/>
            <w:noWrap/>
            <w:vAlign w:val="center"/>
          </w:tcPr>
          <w:p w14:paraId="60A73378" w14:textId="79284D64" w:rsidR="00CE66AE" w:rsidRPr="001C7566" w:rsidRDefault="00CE66AE" w:rsidP="001E22B6">
            <w:pPr>
              <w:widowControl w:val="0"/>
              <w:jc w:val="center"/>
              <w:rPr>
                <w:sz w:val="22"/>
                <w:szCs w:val="22"/>
              </w:rPr>
            </w:pPr>
            <w:r w:rsidRPr="001C7566">
              <w:rPr>
                <w:sz w:val="22"/>
                <w:szCs w:val="22"/>
              </w:rPr>
              <w:t>10</w:t>
            </w:r>
          </w:p>
        </w:tc>
        <w:tc>
          <w:tcPr>
            <w:tcW w:w="4820" w:type="dxa"/>
            <w:noWrap/>
            <w:vAlign w:val="center"/>
          </w:tcPr>
          <w:p w14:paraId="096E7038" w14:textId="502AD8FC" w:rsidR="00CE66AE" w:rsidRPr="00B4726B" w:rsidRDefault="00CE66AE" w:rsidP="001967DD">
            <w:pPr>
              <w:widowControl w:val="0"/>
              <w:rPr>
                <w:sz w:val="22"/>
                <w:szCs w:val="22"/>
                <w:lang w:val="en-US"/>
              </w:rPr>
            </w:pPr>
            <w:r w:rsidRPr="001C7566">
              <w:rPr>
                <w:sz w:val="22"/>
                <w:szCs w:val="22"/>
                <w:lang w:val="kk-KZ"/>
              </w:rPr>
              <w:t xml:space="preserve">Region 7 </w:t>
            </w:r>
            <w:r>
              <w:rPr>
                <w:sz w:val="22"/>
                <w:szCs w:val="22"/>
                <w:lang w:val="kk-KZ"/>
              </w:rPr>
              <w:t xml:space="preserve">  </w:t>
            </w:r>
            <w:r w:rsidR="00B4726B">
              <w:rPr>
                <w:sz w:val="22"/>
                <w:szCs w:val="22"/>
                <w:lang w:val="en-US"/>
              </w:rPr>
              <w:t>(</w:t>
            </w:r>
            <w:r w:rsidRPr="001C7566">
              <w:rPr>
                <w:sz w:val="22"/>
                <w:szCs w:val="22"/>
                <w:lang w:val="kk-KZ"/>
              </w:rPr>
              <w:t>Жамбылская область</w:t>
            </w:r>
            <w:r w:rsidR="00B4726B">
              <w:rPr>
                <w:sz w:val="22"/>
                <w:szCs w:val="22"/>
                <w:lang w:val="en-US"/>
              </w:rPr>
              <w:t>)</w:t>
            </w:r>
          </w:p>
        </w:tc>
        <w:tc>
          <w:tcPr>
            <w:tcW w:w="1791" w:type="dxa"/>
            <w:noWrap/>
            <w:vAlign w:val="center"/>
          </w:tcPr>
          <w:p w14:paraId="6CD3BDDA" w14:textId="378F2F96" w:rsidR="00CE66AE" w:rsidRPr="001C7566" w:rsidRDefault="00CE66AE" w:rsidP="001E22B6">
            <w:pPr>
              <w:widowControl w:val="0"/>
              <w:jc w:val="center"/>
              <w:rPr>
                <w:sz w:val="22"/>
                <w:szCs w:val="22"/>
              </w:rPr>
            </w:pPr>
            <w:r w:rsidRPr="001C7566">
              <w:rPr>
                <w:sz w:val="22"/>
                <w:szCs w:val="22"/>
              </w:rPr>
              <w:t>67</w:t>
            </w:r>
            <w:r>
              <w:rPr>
                <w:sz w:val="22"/>
                <w:szCs w:val="22"/>
              </w:rPr>
              <w:t>,8</w:t>
            </w:r>
          </w:p>
        </w:tc>
        <w:tc>
          <w:tcPr>
            <w:tcW w:w="1791" w:type="dxa"/>
            <w:noWrap/>
            <w:vAlign w:val="center"/>
          </w:tcPr>
          <w:p w14:paraId="1227462A" w14:textId="4DE31D5F" w:rsidR="00CE66AE" w:rsidRDefault="00CE66AE" w:rsidP="001E22B6">
            <w:pPr>
              <w:widowControl w:val="0"/>
              <w:jc w:val="center"/>
              <w:rPr>
                <w:sz w:val="22"/>
                <w:szCs w:val="22"/>
              </w:rPr>
            </w:pPr>
            <w:r>
              <w:rPr>
                <w:sz w:val="22"/>
                <w:szCs w:val="22"/>
              </w:rPr>
              <w:t>32,2</w:t>
            </w:r>
          </w:p>
        </w:tc>
      </w:tr>
      <w:tr w:rsidR="00C276CA" w:rsidRPr="00913EF7" w14:paraId="1F6F8B8A" w14:textId="77777777" w:rsidTr="007501E2">
        <w:trPr>
          <w:trHeight w:val="53"/>
          <w:jc w:val="center"/>
        </w:trPr>
        <w:tc>
          <w:tcPr>
            <w:tcW w:w="1031" w:type="dxa"/>
            <w:noWrap/>
            <w:vAlign w:val="center"/>
            <w:hideMark/>
          </w:tcPr>
          <w:p w14:paraId="4CC2CEC5" w14:textId="77777777" w:rsidR="00C276CA" w:rsidRPr="001C7566" w:rsidRDefault="00C276CA" w:rsidP="001E22B6">
            <w:pPr>
              <w:widowControl w:val="0"/>
              <w:jc w:val="center"/>
              <w:rPr>
                <w:sz w:val="22"/>
                <w:szCs w:val="22"/>
              </w:rPr>
            </w:pPr>
            <w:r w:rsidRPr="001C7566">
              <w:rPr>
                <w:sz w:val="22"/>
                <w:szCs w:val="22"/>
              </w:rPr>
              <w:t>11</w:t>
            </w:r>
          </w:p>
        </w:tc>
        <w:tc>
          <w:tcPr>
            <w:tcW w:w="4820" w:type="dxa"/>
            <w:noWrap/>
            <w:vAlign w:val="center"/>
            <w:hideMark/>
          </w:tcPr>
          <w:p w14:paraId="6883430A" w14:textId="0964DFC1" w:rsidR="00C276CA" w:rsidRPr="00B4726B" w:rsidRDefault="00312A7C" w:rsidP="00312A7C">
            <w:pPr>
              <w:widowControl w:val="0"/>
              <w:rPr>
                <w:sz w:val="22"/>
                <w:szCs w:val="22"/>
                <w:lang w:val="en-US"/>
              </w:rPr>
            </w:pPr>
            <w:r w:rsidRPr="001C7566">
              <w:rPr>
                <w:sz w:val="22"/>
                <w:szCs w:val="22"/>
                <w:lang w:val="kk-KZ"/>
              </w:rPr>
              <w:t>Region 3</w:t>
            </w:r>
            <w:r w:rsidR="00CA52AB">
              <w:rPr>
                <w:sz w:val="22"/>
                <w:szCs w:val="22"/>
                <w:lang w:val="kk-KZ"/>
              </w:rPr>
              <w:t xml:space="preserve">  </w:t>
            </w:r>
            <w:r w:rsidRPr="001C7566">
              <w:rPr>
                <w:sz w:val="22"/>
                <w:szCs w:val="22"/>
                <w:lang w:val="kk-KZ"/>
              </w:rPr>
              <w:t xml:space="preserve"> </w:t>
            </w:r>
            <w:r w:rsidR="00B4726B">
              <w:rPr>
                <w:sz w:val="22"/>
                <w:szCs w:val="22"/>
                <w:lang w:val="en-US"/>
              </w:rPr>
              <w:t>(</w:t>
            </w:r>
            <w:r w:rsidRPr="001C7566">
              <w:rPr>
                <w:sz w:val="22"/>
                <w:szCs w:val="22"/>
                <w:lang w:val="kk-KZ"/>
              </w:rPr>
              <w:t>Актюбинская область</w:t>
            </w:r>
            <w:r w:rsidR="00B4726B">
              <w:rPr>
                <w:sz w:val="22"/>
                <w:szCs w:val="22"/>
                <w:lang w:val="en-US"/>
              </w:rPr>
              <w:t>)</w:t>
            </w:r>
          </w:p>
        </w:tc>
        <w:tc>
          <w:tcPr>
            <w:tcW w:w="1791" w:type="dxa"/>
            <w:noWrap/>
            <w:vAlign w:val="center"/>
            <w:hideMark/>
          </w:tcPr>
          <w:p w14:paraId="0EAFD0EB" w14:textId="132E360C" w:rsidR="00C276CA" w:rsidRPr="001C7566" w:rsidRDefault="001C7566" w:rsidP="001E22B6">
            <w:pPr>
              <w:widowControl w:val="0"/>
              <w:jc w:val="center"/>
              <w:rPr>
                <w:sz w:val="22"/>
                <w:szCs w:val="22"/>
              </w:rPr>
            </w:pPr>
            <w:r>
              <w:rPr>
                <w:sz w:val="22"/>
                <w:szCs w:val="22"/>
              </w:rPr>
              <w:t>63,8</w:t>
            </w:r>
          </w:p>
        </w:tc>
        <w:tc>
          <w:tcPr>
            <w:tcW w:w="1791" w:type="dxa"/>
            <w:noWrap/>
            <w:vAlign w:val="center"/>
            <w:hideMark/>
          </w:tcPr>
          <w:p w14:paraId="09EE8BA2" w14:textId="2F34313A" w:rsidR="00C276CA" w:rsidRPr="001C7566" w:rsidRDefault="001C7566" w:rsidP="001E22B6">
            <w:pPr>
              <w:widowControl w:val="0"/>
              <w:jc w:val="center"/>
              <w:rPr>
                <w:sz w:val="22"/>
                <w:szCs w:val="22"/>
              </w:rPr>
            </w:pPr>
            <w:r>
              <w:rPr>
                <w:sz w:val="22"/>
                <w:szCs w:val="22"/>
              </w:rPr>
              <w:t>36,2</w:t>
            </w:r>
          </w:p>
        </w:tc>
      </w:tr>
      <w:tr w:rsidR="00C276CA" w:rsidRPr="00913EF7" w14:paraId="58D27A09" w14:textId="77777777" w:rsidTr="007501E2">
        <w:trPr>
          <w:trHeight w:val="53"/>
          <w:jc w:val="center"/>
        </w:trPr>
        <w:tc>
          <w:tcPr>
            <w:tcW w:w="1031" w:type="dxa"/>
            <w:noWrap/>
            <w:vAlign w:val="center"/>
            <w:hideMark/>
          </w:tcPr>
          <w:p w14:paraId="1548DDC4" w14:textId="77777777" w:rsidR="00C276CA" w:rsidRPr="001C7566" w:rsidRDefault="00C276CA" w:rsidP="001E22B6">
            <w:pPr>
              <w:widowControl w:val="0"/>
              <w:jc w:val="center"/>
              <w:rPr>
                <w:sz w:val="22"/>
                <w:szCs w:val="22"/>
              </w:rPr>
            </w:pPr>
            <w:r w:rsidRPr="001C7566">
              <w:rPr>
                <w:sz w:val="22"/>
                <w:szCs w:val="22"/>
              </w:rPr>
              <w:t>12</w:t>
            </w:r>
          </w:p>
        </w:tc>
        <w:tc>
          <w:tcPr>
            <w:tcW w:w="4820" w:type="dxa"/>
            <w:noWrap/>
            <w:vAlign w:val="center"/>
            <w:hideMark/>
          </w:tcPr>
          <w:p w14:paraId="27705743" w14:textId="616F2279" w:rsidR="00C276CA" w:rsidRPr="00B4726B" w:rsidRDefault="002E2F89" w:rsidP="002E2F89">
            <w:pPr>
              <w:widowControl w:val="0"/>
              <w:rPr>
                <w:sz w:val="22"/>
                <w:szCs w:val="22"/>
                <w:lang w:val="en-US"/>
              </w:rPr>
            </w:pPr>
            <w:r w:rsidRPr="001C7566">
              <w:rPr>
                <w:sz w:val="22"/>
                <w:szCs w:val="22"/>
                <w:lang w:val="kk-KZ"/>
              </w:rPr>
              <w:t xml:space="preserve">Region 12 </w:t>
            </w:r>
            <w:r w:rsidR="00B4726B">
              <w:rPr>
                <w:sz w:val="22"/>
                <w:szCs w:val="22"/>
                <w:lang w:val="en-US"/>
              </w:rPr>
              <w:t>(</w:t>
            </w:r>
            <w:r w:rsidRPr="001C7566">
              <w:rPr>
                <w:sz w:val="22"/>
                <w:szCs w:val="22"/>
                <w:lang w:val="kk-KZ"/>
              </w:rPr>
              <w:t>Мангистауская область</w:t>
            </w:r>
            <w:r w:rsidR="00B4726B">
              <w:rPr>
                <w:sz w:val="22"/>
                <w:szCs w:val="22"/>
                <w:lang w:val="en-US"/>
              </w:rPr>
              <w:t>)</w:t>
            </w:r>
          </w:p>
        </w:tc>
        <w:tc>
          <w:tcPr>
            <w:tcW w:w="1791" w:type="dxa"/>
            <w:noWrap/>
            <w:vAlign w:val="center"/>
            <w:hideMark/>
          </w:tcPr>
          <w:p w14:paraId="1BD05B84" w14:textId="0CBF3470" w:rsidR="00C276CA" w:rsidRPr="001C7566" w:rsidRDefault="001C7566" w:rsidP="001E22B6">
            <w:pPr>
              <w:widowControl w:val="0"/>
              <w:jc w:val="center"/>
              <w:rPr>
                <w:sz w:val="22"/>
                <w:szCs w:val="22"/>
              </w:rPr>
            </w:pPr>
            <w:r>
              <w:rPr>
                <w:sz w:val="22"/>
                <w:szCs w:val="22"/>
              </w:rPr>
              <w:t>63,2</w:t>
            </w:r>
          </w:p>
        </w:tc>
        <w:tc>
          <w:tcPr>
            <w:tcW w:w="1791" w:type="dxa"/>
            <w:noWrap/>
            <w:vAlign w:val="center"/>
            <w:hideMark/>
          </w:tcPr>
          <w:p w14:paraId="235396F2" w14:textId="2B13D9B1" w:rsidR="00C276CA" w:rsidRPr="001C7566" w:rsidRDefault="001C7566" w:rsidP="001E22B6">
            <w:pPr>
              <w:widowControl w:val="0"/>
              <w:jc w:val="center"/>
              <w:rPr>
                <w:sz w:val="22"/>
                <w:szCs w:val="22"/>
              </w:rPr>
            </w:pPr>
            <w:r>
              <w:rPr>
                <w:sz w:val="22"/>
                <w:szCs w:val="22"/>
              </w:rPr>
              <w:t>36,8</w:t>
            </w:r>
          </w:p>
        </w:tc>
      </w:tr>
      <w:tr w:rsidR="00C276CA" w:rsidRPr="00913EF7" w14:paraId="5D2446C8" w14:textId="77777777" w:rsidTr="007501E2">
        <w:trPr>
          <w:trHeight w:val="53"/>
          <w:jc w:val="center"/>
        </w:trPr>
        <w:tc>
          <w:tcPr>
            <w:tcW w:w="1031" w:type="dxa"/>
            <w:noWrap/>
            <w:vAlign w:val="center"/>
            <w:hideMark/>
          </w:tcPr>
          <w:p w14:paraId="1DA086FC" w14:textId="77777777" w:rsidR="00C276CA" w:rsidRPr="001C7566" w:rsidRDefault="00C276CA" w:rsidP="001E22B6">
            <w:pPr>
              <w:widowControl w:val="0"/>
              <w:jc w:val="center"/>
              <w:rPr>
                <w:sz w:val="22"/>
                <w:szCs w:val="22"/>
              </w:rPr>
            </w:pPr>
            <w:r w:rsidRPr="001C7566">
              <w:rPr>
                <w:sz w:val="22"/>
                <w:szCs w:val="22"/>
              </w:rPr>
              <w:t>13</w:t>
            </w:r>
          </w:p>
        </w:tc>
        <w:tc>
          <w:tcPr>
            <w:tcW w:w="4820" w:type="dxa"/>
            <w:noWrap/>
            <w:vAlign w:val="center"/>
            <w:hideMark/>
          </w:tcPr>
          <w:p w14:paraId="3267319D" w14:textId="0EB6AA7F" w:rsidR="00C276CA" w:rsidRPr="00B4726B" w:rsidRDefault="00BF79B0" w:rsidP="00BF79B0">
            <w:pPr>
              <w:widowControl w:val="0"/>
              <w:rPr>
                <w:sz w:val="22"/>
                <w:szCs w:val="22"/>
                <w:lang w:val="en-US"/>
              </w:rPr>
            </w:pPr>
            <w:r w:rsidRPr="001C7566">
              <w:rPr>
                <w:sz w:val="22"/>
                <w:szCs w:val="22"/>
                <w:lang w:val="kk-KZ"/>
              </w:rPr>
              <w:t xml:space="preserve">Region 17 </w:t>
            </w:r>
            <w:r w:rsidR="00B4726B">
              <w:rPr>
                <w:sz w:val="22"/>
                <w:szCs w:val="22"/>
                <w:lang w:val="en-US"/>
              </w:rPr>
              <w:t>(</w:t>
            </w:r>
            <w:r w:rsidRPr="001C7566">
              <w:rPr>
                <w:sz w:val="22"/>
                <w:szCs w:val="22"/>
                <w:lang w:val="kk-KZ"/>
              </w:rPr>
              <w:t>Восточно-Казахстанская область</w:t>
            </w:r>
            <w:r w:rsidR="00B4726B">
              <w:rPr>
                <w:sz w:val="22"/>
                <w:szCs w:val="22"/>
                <w:lang w:val="en-US"/>
              </w:rPr>
              <w:t>)</w:t>
            </w:r>
          </w:p>
        </w:tc>
        <w:tc>
          <w:tcPr>
            <w:tcW w:w="1791" w:type="dxa"/>
            <w:noWrap/>
            <w:vAlign w:val="center"/>
            <w:hideMark/>
          </w:tcPr>
          <w:p w14:paraId="3BE71320" w14:textId="4AAF9435" w:rsidR="00C276CA" w:rsidRPr="001C7566" w:rsidRDefault="001C7566" w:rsidP="001E22B6">
            <w:pPr>
              <w:widowControl w:val="0"/>
              <w:jc w:val="center"/>
              <w:rPr>
                <w:sz w:val="22"/>
                <w:szCs w:val="22"/>
              </w:rPr>
            </w:pPr>
            <w:r>
              <w:rPr>
                <w:sz w:val="22"/>
                <w:szCs w:val="22"/>
              </w:rPr>
              <w:t>63,2</w:t>
            </w:r>
          </w:p>
        </w:tc>
        <w:tc>
          <w:tcPr>
            <w:tcW w:w="1791" w:type="dxa"/>
            <w:noWrap/>
            <w:vAlign w:val="center"/>
            <w:hideMark/>
          </w:tcPr>
          <w:p w14:paraId="2AD58A38" w14:textId="69A0C562" w:rsidR="00C276CA" w:rsidRPr="001C7566" w:rsidRDefault="001C7566" w:rsidP="001E22B6">
            <w:pPr>
              <w:widowControl w:val="0"/>
              <w:jc w:val="center"/>
              <w:rPr>
                <w:sz w:val="22"/>
                <w:szCs w:val="22"/>
              </w:rPr>
            </w:pPr>
            <w:r>
              <w:rPr>
                <w:sz w:val="22"/>
                <w:szCs w:val="22"/>
              </w:rPr>
              <w:t>36,8</w:t>
            </w:r>
          </w:p>
        </w:tc>
      </w:tr>
      <w:tr w:rsidR="00C276CA" w:rsidRPr="00913EF7" w14:paraId="3E35CB1B" w14:textId="77777777" w:rsidTr="007501E2">
        <w:trPr>
          <w:trHeight w:val="53"/>
          <w:jc w:val="center"/>
        </w:trPr>
        <w:tc>
          <w:tcPr>
            <w:tcW w:w="1031" w:type="dxa"/>
            <w:noWrap/>
            <w:vAlign w:val="center"/>
            <w:hideMark/>
          </w:tcPr>
          <w:p w14:paraId="53BC4896" w14:textId="77777777" w:rsidR="00C276CA" w:rsidRPr="001C7566" w:rsidRDefault="00C276CA" w:rsidP="001E22B6">
            <w:pPr>
              <w:widowControl w:val="0"/>
              <w:jc w:val="center"/>
              <w:rPr>
                <w:sz w:val="22"/>
                <w:szCs w:val="22"/>
              </w:rPr>
            </w:pPr>
            <w:r w:rsidRPr="001C7566">
              <w:rPr>
                <w:sz w:val="22"/>
                <w:szCs w:val="22"/>
              </w:rPr>
              <w:t>14</w:t>
            </w:r>
          </w:p>
        </w:tc>
        <w:tc>
          <w:tcPr>
            <w:tcW w:w="4820" w:type="dxa"/>
            <w:noWrap/>
            <w:vAlign w:val="center"/>
            <w:hideMark/>
          </w:tcPr>
          <w:p w14:paraId="79398BD7" w14:textId="5316CE0C" w:rsidR="00C276CA" w:rsidRPr="00B4726B" w:rsidRDefault="00DA2009" w:rsidP="002135BE">
            <w:pPr>
              <w:widowControl w:val="0"/>
              <w:rPr>
                <w:sz w:val="22"/>
                <w:szCs w:val="22"/>
                <w:lang w:val="en-US"/>
              </w:rPr>
            </w:pPr>
            <w:r w:rsidRPr="001C7566">
              <w:rPr>
                <w:sz w:val="22"/>
                <w:szCs w:val="22"/>
                <w:lang w:val="kk-KZ"/>
              </w:rPr>
              <w:t xml:space="preserve">Region 1 </w:t>
            </w:r>
            <w:r w:rsidR="00CA52AB">
              <w:rPr>
                <w:sz w:val="22"/>
                <w:szCs w:val="22"/>
                <w:lang w:val="kk-KZ"/>
              </w:rPr>
              <w:t xml:space="preserve">  </w:t>
            </w:r>
            <w:r w:rsidR="00B4726B">
              <w:rPr>
                <w:sz w:val="22"/>
                <w:szCs w:val="22"/>
                <w:lang w:val="en-US"/>
              </w:rPr>
              <w:t>(</w:t>
            </w:r>
            <w:r w:rsidRPr="001C7566">
              <w:rPr>
                <w:sz w:val="22"/>
                <w:szCs w:val="22"/>
                <w:lang w:val="kk-KZ"/>
              </w:rPr>
              <w:t>Абайская область</w:t>
            </w:r>
            <w:r w:rsidR="00B4726B">
              <w:rPr>
                <w:sz w:val="22"/>
                <w:szCs w:val="22"/>
                <w:lang w:val="en-US"/>
              </w:rPr>
              <w:t>)</w:t>
            </w:r>
          </w:p>
        </w:tc>
        <w:tc>
          <w:tcPr>
            <w:tcW w:w="1791" w:type="dxa"/>
            <w:noWrap/>
            <w:vAlign w:val="center"/>
            <w:hideMark/>
          </w:tcPr>
          <w:p w14:paraId="2FB69FC8" w14:textId="39BC87EC" w:rsidR="00C276CA" w:rsidRPr="001C7566" w:rsidRDefault="001C7566" w:rsidP="001E22B6">
            <w:pPr>
              <w:widowControl w:val="0"/>
              <w:jc w:val="center"/>
              <w:rPr>
                <w:sz w:val="22"/>
                <w:szCs w:val="22"/>
              </w:rPr>
            </w:pPr>
            <w:r>
              <w:rPr>
                <w:sz w:val="22"/>
                <w:szCs w:val="22"/>
              </w:rPr>
              <w:t>62,2</w:t>
            </w:r>
          </w:p>
        </w:tc>
        <w:tc>
          <w:tcPr>
            <w:tcW w:w="1791" w:type="dxa"/>
            <w:noWrap/>
            <w:vAlign w:val="center"/>
            <w:hideMark/>
          </w:tcPr>
          <w:p w14:paraId="0C1C8C0F" w14:textId="3297E4B7" w:rsidR="00C276CA" w:rsidRPr="001C7566" w:rsidRDefault="001C7566" w:rsidP="001E22B6">
            <w:pPr>
              <w:widowControl w:val="0"/>
              <w:jc w:val="center"/>
              <w:rPr>
                <w:sz w:val="22"/>
                <w:szCs w:val="22"/>
              </w:rPr>
            </w:pPr>
            <w:r>
              <w:rPr>
                <w:sz w:val="22"/>
                <w:szCs w:val="22"/>
              </w:rPr>
              <w:t>37,8</w:t>
            </w:r>
          </w:p>
        </w:tc>
      </w:tr>
      <w:tr w:rsidR="00C276CA" w:rsidRPr="00913EF7" w14:paraId="5EDC1E0E" w14:textId="77777777" w:rsidTr="007501E2">
        <w:trPr>
          <w:trHeight w:val="53"/>
          <w:jc w:val="center"/>
        </w:trPr>
        <w:tc>
          <w:tcPr>
            <w:tcW w:w="1031" w:type="dxa"/>
            <w:noWrap/>
            <w:vAlign w:val="center"/>
            <w:hideMark/>
          </w:tcPr>
          <w:p w14:paraId="30BD925E" w14:textId="77777777" w:rsidR="00C276CA" w:rsidRPr="001C7566" w:rsidRDefault="00C276CA" w:rsidP="001E22B6">
            <w:pPr>
              <w:widowControl w:val="0"/>
              <w:jc w:val="center"/>
              <w:rPr>
                <w:sz w:val="22"/>
                <w:szCs w:val="22"/>
              </w:rPr>
            </w:pPr>
            <w:r w:rsidRPr="001C7566">
              <w:rPr>
                <w:sz w:val="22"/>
                <w:szCs w:val="22"/>
              </w:rPr>
              <w:t>15</w:t>
            </w:r>
          </w:p>
        </w:tc>
        <w:tc>
          <w:tcPr>
            <w:tcW w:w="4820" w:type="dxa"/>
            <w:noWrap/>
            <w:vAlign w:val="center"/>
            <w:hideMark/>
          </w:tcPr>
          <w:p w14:paraId="73A4E587" w14:textId="139E1333" w:rsidR="00C276CA" w:rsidRPr="00B4726B" w:rsidRDefault="00B32A06" w:rsidP="00B32A06">
            <w:pPr>
              <w:widowControl w:val="0"/>
              <w:rPr>
                <w:sz w:val="22"/>
                <w:szCs w:val="22"/>
                <w:lang w:val="en-US"/>
              </w:rPr>
            </w:pPr>
            <w:r w:rsidRPr="001C7566">
              <w:rPr>
                <w:sz w:val="22"/>
                <w:szCs w:val="22"/>
                <w:lang w:val="kk-KZ"/>
              </w:rPr>
              <w:t xml:space="preserve">Region 14 </w:t>
            </w:r>
            <w:r w:rsidR="00B4726B">
              <w:rPr>
                <w:sz w:val="22"/>
                <w:szCs w:val="22"/>
                <w:lang w:val="en-US"/>
              </w:rPr>
              <w:t>(</w:t>
            </w:r>
            <w:r w:rsidRPr="001C7566">
              <w:rPr>
                <w:sz w:val="22"/>
                <w:szCs w:val="22"/>
                <w:lang w:val="kk-KZ"/>
              </w:rPr>
              <w:t>Северо-Казахстанская область</w:t>
            </w:r>
            <w:r w:rsidR="00B4726B">
              <w:rPr>
                <w:sz w:val="22"/>
                <w:szCs w:val="22"/>
                <w:lang w:val="en-US"/>
              </w:rPr>
              <w:t>)</w:t>
            </w:r>
          </w:p>
        </w:tc>
        <w:tc>
          <w:tcPr>
            <w:tcW w:w="1791" w:type="dxa"/>
            <w:noWrap/>
            <w:vAlign w:val="center"/>
            <w:hideMark/>
          </w:tcPr>
          <w:p w14:paraId="180673E4" w14:textId="6267C8BA" w:rsidR="00C276CA" w:rsidRPr="001C7566" w:rsidRDefault="001C7566" w:rsidP="001E22B6">
            <w:pPr>
              <w:widowControl w:val="0"/>
              <w:jc w:val="center"/>
              <w:rPr>
                <w:sz w:val="22"/>
                <w:szCs w:val="22"/>
              </w:rPr>
            </w:pPr>
            <w:r>
              <w:rPr>
                <w:sz w:val="22"/>
                <w:szCs w:val="22"/>
              </w:rPr>
              <w:t>62,0</w:t>
            </w:r>
          </w:p>
        </w:tc>
        <w:tc>
          <w:tcPr>
            <w:tcW w:w="1791" w:type="dxa"/>
            <w:noWrap/>
            <w:vAlign w:val="center"/>
            <w:hideMark/>
          </w:tcPr>
          <w:p w14:paraId="4A98B171" w14:textId="7B5033D4" w:rsidR="00C276CA" w:rsidRPr="001C7566" w:rsidRDefault="001C7566" w:rsidP="001E22B6">
            <w:pPr>
              <w:widowControl w:val="0"/>
              <w:jc w:val="center"/>
              <w:rPr>
                <w:sz w:val="22"/>
                <w:szCs w:val="22"/>
              </w:rPr>
            </w:pPr>
            <w:r>
              <w:rPr>
                <w:sz w:val="22"/>
                <w:szCs w:val="22"/>
              </w:rPr>
              <w:t>38,0</w:t>
            </w:r>
          </w:p>
        </w:tc>
      </w:tr>
      <w:tr w:rsidR="00C276CA" w:rsidRPr="00913EF7" w14:paraId="67B225E2" w14:textId="77777777" w:rsidTr="007501E2">
        <w:trPr>
          <w:trHeight w:val="53"/>
          <w:jc w:val="center"/>
        </w:trPr>
        <w:tc>
          <w:tcPr>
            <w:tcW w:w="1031" w:type="dxa"/>
            <w:noWrap/>
            <w:vAlign w:val="center"/>
            <w:hideMark/>
          </w:tcPr>
          <w:p w14:paraId="3D79EF67" w14:textId="77777777" w:rsidR="00C276CA" w:rsidRPr="001C7566" w:rsidRDefault="00C276CA" w:rsidP="001E22B6">
            <w:pPr>
              <w:widowControl w:val="0"/>
              <w:jc w:val="center"/>
              <w:rPr>
                <w:sz w:val="22"/>
                <w:szCs w:val="22"/>
              </w:rPr>
            </w:pPr>
            <w:r w:rsidRPr="001C7566">
              <w:rPr>
                <w:sz w:val="22"/>
                <w:szCs w:val="22"/>
              </w:rPr>
              <w:t>16</w:t>
            </w:r>
          </w:p>
        </w:tc>
        <w:tc>
          <w:tcPr>
            <w:tcW w:w="4820" w:type="dxa"/>
            <w:noWrap/>
            <w:vAlign w:val="center"/>
            <w:hideMark/>
          </w:tcPr>
          <w:p w14:paraId="09E226FA" w14:textId="6D0BBFD0" w:rsidR="00C276CA" w:rsidRPr="00B4726B" w:rsidRDefault="00B32A06" w:rsidP="00B32A06">
            <w:pPr>
              <w:widowControl w:val="0"/>
              <w:rPr>
                <w:sz w:val="22"/>
                <w:szCs w:val="22"/>
                <w:lang w:val="en-US"/>
              </w:rPr>
            </w:pPr>
            <w:r w:rsidRPr="001C7566">
              <w:rPr>
                <w:sz w:val="22"/>
                <w:szCs w:val="22"/>
                <w:lang w:val="kk-KZ"/>
              </w:rPr>
              <w:t xml:space="preserve">Region 15 </w:t>
            </w:r>
            <w:r w:rsidR="00B4726B">
              <w:rPr>
                <w:sz w:val="22"/>
                <w:szCs w:val="22"/>
                <w:lang w:val="en-US"/>
              </w:rPr>
              <w:t>(</w:t>
            </w:r>
            <w:r w:rsidRPr="001C7566">
              <w:rPr>
                <w:sz w:val="22"/>
                <w:szCs w:val="22"/>
                <w:lang w:val="kk-KZ"/>
              </w:rPr>
              <w:t>Туркестанская область</w:t>
            </w:r>
            <w:r w:rsidR="00B4726B">
              <w:rPr>
                <w:sz w:val="22"/>
                <w:szCs w:val="22"/>
                <w:lang w:val="en-US"/>
              </w:rPr>
              <w:t>)</w:t>
            </w:r>
          </w:p>
        </w:tc>
        <w:tc>
          <w:tcPr>
            <w:tcW w:w="1791" w:type="dxa"/>
            <w:noWrap/>
            <w:vAlign w:val="center"/>
            <w:hideMark/>
          </w:tcPr>
          <w:p w14:paraId="43FDEF28" w14:textId="20C670B2" w:rsidR="00C276CA" w:rsidRPr="001C7566" w:rsidRDefault="001C7566" w:rsidP="001E22B6">
            <w:pPr>
              <w:widowControl w:val="0"/>
              <w:jc w:val="center"/>
              <w:rPr>
                <w:sz w:val="22"/>
                <w:szCs w:val="22"/>
              </w:rPr>
            </w:pPr>
            <w:r>
              <w:rPr>
                <w:sz w:val="22"/>
                <w:szCs w:val="22"/>
              </w:rPr>
              <w:t>59,5</w:t>
            </w:r>
          </w:p>
        </w:tc>
        <w:tc>
          <w:tcPr>
            <w:tcW w:w="1791" w:type="dxa"/>
            <w:noWrap/>
            <w:vAlign w:val="center"/>
            <w:hideMark/>
          </w:tcPr>
          <w:p w14:paraId="7FCC9D0E" w14:textId="2984D9E2" w:rsidR="00C276CA" w:rsidRPr="001C7566" w:rsidRDefault="001C7566" w:rsidP="001E22B6">
            <w:pPr>
              <w:widowControl w:val="0"/>
              <w:jc w:val="center"/>
              <w:rPr>
                <w:sz w:val="22"/>
                <w:szCs w:val="22"/>
              </w:rPr>
            </w:pPr>
            <w:r>
              <w:rPr>
                <w:sz w:val="22"/>
                <w:szCs w:val="22"/>
              </w:rPr>
              <w:t>40,5</w:t>
            </w:r>
          </w:p>
        </w:tc>
      </w:tr>
      <w:tr w:rsidR="00C276CA" w:rsidRPr="00913EF7" w14:paraId="60904E42" w14:textId="77777777" w:rsidTr="007501E2">
        <w:trPr>
          <w:trHeight w:val="53"/>
          <w:jc w:val="center"/>
        </w:trPr>
        <w:tc>
          <w:tcPr>
            <w:tcW w:w="1031" w:type="dxa"/>
            <w:noWrap/>
            <w:vAlign w:val="center"/>
            <w:hideMark/>
          </w:tcPr>
          <w:p w14:paraId="38643C6C" w14:textId="77777777" w:rsidR="00C276CA" w:rsidRPr="001C7566" w:rsidRDefault="00C276CA" w:rsidP="001E22B6">
            <w:pPr>
              <w:widowControl w:val="0"/>
              <w:jc w:val="center"/>
              <w:rPr>
                <w:sz w:val="22"/>
                <w:szCs w:val="22"/>
              </w:rPr>
            </w:pPr>
            <w:r w:rsidRPr="001C7566">
              <w:rPr>
                <w:sz w:val="22"/>
                <w:szCs w:val="22"/>
              </w:rPr>
              <w:t>17</w:t>
            </w:r>
          </w:p>
        </w:tc>
        <w:tc>
          <w:tcPr>
            <w:tcW w:w="4820" w:type="dxa"/>
            <w:noWrap/>
            <w:vAlign w:val="center"/>
            <w:hideMark/>
          </w:tcPr>
          <w:p w14:paraId="786ED598" w14:textId="4BE5EF35" w:rsidR="00C276CA" w:rsidRPr="00B4726B" w:rsidRDefault="009F4EFC" w:rsidP="009F4EFC">
            <w:pPr>
              <w:widowControl w:val="0"/>
              <w:rPr>
                <w:sz w:val="22"/>
                <w:szCs w:val="22"/>
                <w:lang w:val="en-US"/>
              </w:rPr>
            </w:pPr>
            <w:r w:rsidRPr="001C7566">
              <w:rPr>
                <w:sz w:val="22"/>
                <w:szCs w:val="22"/>
                <w:lang w:val="kk-KZ"/>
              </w:rPr>
              <w:t xml:space="preserve">Region 19 </w:t>
            </w:r>
            <w:r w:rsidR="00B4726B">
              <w:rPr>
                <w:sz w:val="22"/>
                <w:szCs w:val="22"/>
                <w:lang w:val="en-US"/>
              </w:rPr>
              <w:t>(</w:t>
            </w:r>
            <w:r w:rsidRPr="001C7566">
              <w:rPr>
                <w:sz w:val="22"/>
                <w:szCs w:val="22"/>
                <w:lang w:val="kk-KZ"/>
              </w:rPr>
              <w:t>г. Алматы</w:t>
            </w:r>
            <w:r w:rsidR="00B4726B">
              <w:rPr>
                <w:sz w:val="22"/>
                <w:szCs w:val="22"/>
                <w:lang w:val="en-US"/>
              </w:rPr>
              <w:t>)</w:t>
            </w:r>
          </w:p>
        </w:tc>
        <w:tc>
          <w:tcPr>
            <w:tcW w:w="1791" w:type="dxa"/>
            <w:noWrap/>
            <w:vAlign w:val="center"/>
            <w:hideMark/>
          </w:tcPr>
          <w:p w14:paraId="4F052AAB" w14:textId="1EC7739D" w:rsidR="00C276CA" w:rsidRPr="001C7566" w:rsidRDefault="001C7566" w:rsidP="001E22B6">
            <w:pPr>
              <w:widowControl w:val="0"/>
              <w:jc w:val="center"/>
              <w:rPr>
                <w:sz w:val="22"/>
                <w:szCs w:val="22"/>
              </w:rPr>
            </w:pPr>
            <w:r>
              <w:rPr>
                <w:sz w:val="22"/>
                <w:szCs w:val="22"/>
              </w:rPr>
              <w:t>58,9</w:t>
            </w:r>
          </w:p>
        </w:tc>
        <w:tc>
          <w:tcPr>
            <w:tcW w:w="1791" w:type="dxa"/>
            <w:noWrap/>
            <w:vAlign w:val="center"/>
            <w:hideMark/>
          </w:tcPr>
          <w:p w14:paraId="1442C51B" w14:textId="4FB16182" w:rsidR="00C276CA" w:rsidRPr="001C7566" w:rsidRDefault="001C7566" w:rsidP="001E22B6">
            <w:pPr>
              <w:widowControl w:val="0"/>
              <w:jc w:val="center"/>
              <w:rPr>
                <w:sz w:val="22"/>
                <w:szCs w:val="22"/>
              </w:rPr>
            </w:pPr>
            <w:r>
              <w:rPr>
                <w:sz w:val="22"/>
                <w:szCs w:val="22"/>
              </w:rPr>
              <w:t>41,1</w:t>
            </w:r>
          </w:p>
        </w:tc>
      </w:tr>
      <w:tr w:rsidR="00C276CA" w:rsidRPr="00913EF7" w14:paraId="35C0D61D" w14:textId="77777777" w:rsidTr="007501E2">
        <w:trPr>
          <w:trHeight w:val="53"/>
          <w:jc w:val="center"/>
        </w:trPr>
        <w:tc>
          <w:tcPr>
            <w:tcW w:w="1031" w:type="dxa"/>
            <w:noWrap/>
            <w:vAlign w:val="center"/>
            <w:hideMark/>
          </w:tcPr>
          <w:p w14:paraId="1B1735B0" w14:textId="77777777" w:rsidR="00C276CA" w:rsidRPr="001C7566" w:rsidRDefault="00C276CA" w:rsidP="001E22B6">
            <w:pPr>
              <w:widowControl w:val="0"/>
              <w:jc w:val="center"/>
              <w:rPr>
                <w:sz w:val="22"/>
                <w:szCs w:val="22"/>
              </w:rPr>
            </w:pPr>
            <w:r w:rsidRPr="001C7566">
              <w:rPr>
                <w:sz w:val="22"/>
                <w:szCs w:val="22"/>
              </w:rPr>
              <w:t>18</w:t>
            </w:r>
          </w:p>
        </w:tc>
        <w:tc>
          <w:tcPr>
            <w:tcW w:w="4820" w:type="dxa"/>
            <w:noWrap/>
            <w:vAlign w:val="center"/>
            <w:hideMark/>
          </w:tcPr>
          <w:p w14:paraId="64735024" w14:textId="1F054BA3" w:rsidR="00C276CA" w:rsidRPr="00B4726B" w:rsidRDefault="00DB1BDB" w:rsidP="00DB1BDB">
            <w:pPr>
              <w:widowControl w:val="0"/>
              <w:rPr>
                <w:sz w:val="22"/>
                <w:szCs w:val="22"/>
                <w:lang w:val="en-US"/>
              </w:rPr>
            </w:pPr>
            <w:r w:rsidRPr="001C7566">
              <w:rPr>
                <w:sz w:val="22"/>
                <w:szCs w:val="22"/>
                <w:lang w:val="kk-KZ"/>
              </w:rPr>
              <w:t>Region 5</w:t>
            </w:r>
            <w:r w:rsidR="00CA52AB">
              <w:rPr>
                <w:sz w:val="22"/>
                <w:szCs w:val="22"/>
                <w:lang w:val="kk-KZ"/>
              </w:rPr>
              <w:t xml:space="preserve">  </w:t>
            </w:r>
            <w:r w:rsidRPr="001C7566">
              <w:rPr>
                <w:sz w:val="22"/>
                <w:szCs w:val="22"/>
                <w:lang w:val="kk-KZ"/>
              </w:rPr>
              <w:t xml:space="preserve"> </w:t>
            </w:r>
            <w:r w:rsidR="00B4726B">
              <w:rPr>
                <w:sz w:val="22"/>
                <w:szCs w:val="22"/>
                <w:lang w:val="en-US"/>
              </w:rPr>
              <w:t>(</w:t>
            </w:r>
            <w:r w:rsidRPr="001C7566">
              <w:rPr>
                <w:sz w:val="22"/>
                <w:szCs w:val="22"/>
                <w:lang w:val="kk-KZ"/>
              </w:rPr>
              <w:t>Атырауская область</w:t>
            </w:r>
            <w:r w:rsidR="00B4726B">
              <w:rPr>
                <w:sz w:val="22"/>
                <w:szCs w:val="22"/>
                <w:lang w:val="en-US"/>
              </w:rPr>
              <w:t>)</w:t>
            </w:r>
          </w:p>
        </w:tc>
        <w:tc>
          <w:tcPr>
            <w:tcW w:w="1791" w:type="dxa"/>
            <w:noWrap/>
            <w:vAlign w:val="center"/>
            <w:hideMark/>
          </w:tcPr>
          <w:p w14:paraId="36D65F8D" w14:textId="0FEA0A51" w:rsidR="00C276CA" w:rsidRPr="001C7566" w:rsidRDefault="001C7566" w:rsidP="001E22B6">
            <w:pPr>
              <w:widowControl w:val="0"/>
              <w:jc w:val="center"/>
              <w:rPr>
                <w:sz w:val="22"/>
                <w:szCs w:val="22"/>
              </w:rPr>
            </w:pPr>
            <w:r>
              <w:rPr>
                <w:sz w:val="22"/>
                <w:szCs w:val="22"/>
              </w:rPr>
              <w:t>50,2</w:t>
            </w:r>
          </w:p>
        </w:tc>
        <w:tc>
          <w:tcPr>
            <w:tcW w:w="1791" w:type="dxa"/>
            <w:noWrap/>
            <w:vAlign w:val="center"/>
            <w:hideMark/>
          </w:tcPr>
          <w:p w14:paraId="591C8255" w14:textId="02BD8840" w:rsidR="00C276CA" w:rsidRPr="001C7566" w:rsidRDefault="001C7566" w:rsidP="001E22B6">
            <w:pPr>
              <w:widowControl w:val="0"/>
              <w:jc w:val="center"/>
              <w:rPr>
                <w:sz w:val="22"/>
                <w:szCs w:val="22"/>
              </w:rPr>
            </w:pPr>
            <w:r>
              <w:rPr>
                <w:sz w:val="22"/>
                <w:szCs w:val="22"/>
              </w:rPr>
              <w:t>49,8</w:t>
            </w:r>
          </w:p>
        </w:tc>
      </w:tr>
      <w:tr w:rsidR="00C276CA" w:rsidRPr="00913EF7" w14:paraId="2BF7209D" w14:textId="77777777" w:rsidTr="007501E2">
        <w:trPr>
          <w:trHeight w:val="53"/>
          <w:jc w:val="center"/>
        </w:trPr>
        <w:tc>
          <w:tcPr>
            <w:tcW w:w="1031" w:type="dxa"/>
            <w:noWrap/>
            <w:vAlign w:val="center"/>
            <w:hideMark/>
          </w:tcPr>
          <w:p w14:paraId="41E2EB34" w14:textId="77777777" w:rsidR="00C276CA" w:rsidRPr="001C7566" w:rsidRDefault="00C276CA" w:rsidP="001E22B6">
            <w:pPr>
              <w:widowControl w:val="0"/>
              <w:jc w:val="center"/>
              <w:rPr>
                <w:sz w:val="22"/>
                <w:szCs w:val="22"/>
              </w:rPr>
            </w:pPr>
            <w:r w:rsidRPr="001C7566">
              <w:rPr>
                <w:sz w:val="22"/>
                <w:szCs w:val="22"/>
              </w:rPr>
              <w:t>19</w:t>
            </w:r>
          </w:p>
        </w:tc>
        <w:tc>
          <w:tcPr>
            <w:tcW w:w="4820" w:type="dxa"/>
            <w:noWrap/>
            <w:vAlign w:val="center"/>
            <w:hideMark/>
          </w:tcPr>
          <w:p w14:paraId="39660D79" w14:textId="5122069C" w:rsidR="00C276CA" w:rsidRPr="00B4726B" w:rsidRDefault="00DB1BDB" w:rsidP="00DB1BDB">
            <w:pPr>
              <w:widowControl w:val="0"/>
              <w:rPr>
                <w:sz w:val="22"/>
                <w:szCs w:val="22"/>
                <w:lang w:val="en-US"/>
              </w:rPr>
            </w:pPr>
            <w:r w:rsidRPr="001C7566">
              <w:rPr>
                <w:sz w:val="22"/>
                <w:szCs w:val="22"/>
                <w:lang w:val="kk-KZ"/>
              </w:rPr>
              <w:t xml:space="preserve">Region 6 </w:t>
            </w:r>
            <w:r w:rsidR="00CA52AB">
              <w:rPr>
                <w:sz w:val="22"/>
                <w:szCs w:val="22"/>
                <w:lang w:val="kk-KZ"/>
              </w:rPr>
              <w:t xml:space="preserve">  </w:t>
            </w:r>
            <w:bookmarkStart w:id="25" w:name="_Hlk209601876"/>
            <w:r w:rsidR="00B4726B">
              <w:rPr>
                <w:sz w:val="22"/>
                <w:szCs w:val="22"/>
                <w:lang w:val="en-US"/>
              </w:rPr>
              <w:t>(</w:t>
            </w:r>
            <w:r w:rsidRPr="001C7566">
              <w:rPr>
                <w:sz w:val="22"/>
                <w:szCs w:val="22"/>
                <w:lang w:val="kk-KZ"/>
              </w:rPr>
              <w:t>Западно-Казахстанская область</w:t>
            </w:r>
            <w:bookmarkEnd w:id="25"/>
            <w:r w:rsidR="00B4726B">
              <w:rPr>
                <w:sz w:val="22"/>
                <w:szCs w:val="22"/>
                <w:lang w:val="en-US"/>
              </w:rPr>
              <w:t>)</w:t>
            </w:r>
          </w:p>
        </w:tc>
        <w:tc>
          <w:tcPr>
            <w:tcW w:w="1791" w:type="dxa"/>
            <w:noWrap/>
            <w:vAlign w:val="center"/>
            <w:hideMark/>
          </w:tcPr>
          <w:p w14:paraId="1B1F9DCC" w14:textId="6162047C" w:rsidR="00C276CA" w:rsidRPr="001C7566" w:rsidRDefault="001C7566" w:rsidP="001E22B6">
            <w:pPr>
              <w:widowControl w:val="0"/>
              <w:jc w:val="center"/>
              <w:rPr>
                <w:sz w:val="22"/>
                <w:szCs w:val="22"/>
              </w:rPr>
            </w:pPr>
            <w:r>
              <w:rPr>
                <w:sz w:val="22"/>
                <w:szCs w:val="22"/>
              </w:rPr>
              <w:t>47,2</w:t>
            </w:r>
          </w:p>
        </w:tc>
        <w:tc>
          <w:tcPr>
            <w:tcW w:w="1791" w:type="dxa"/>
            <w:noWrap/>
            <w:vAlign w:val="center"/>
            <w:hideMark/>
          </w:tcPr>
          <w:p w14:paraId="26F54F7C" w14:textId="1C2A0167" w:rsidR="00C276CA" w:rsidRPr="001C7566" w:rsidRDefault="001C7566" w:rsidP="001E22B6">
            <w:pPr>
              <w:widowControl w:val="0"/>
              <w:jc w:val="center"/>
              <w:rPr>
                <w:sz w:val="22"/>
                <w:szCs w:val="22"/>
              </w:rPr>
            </w:pPr>
            <w:r>
              <w:rPr>
                <w:sz w:val="22"/>
                <w:szCs w:val="22"/>
              </w:rPr>
              <w:t>52,8</w:t>
            </w:r>
          </w:p>
        </w:tc>
      </w:tr>
      <w:tr w:rsidR="00C276CA" w:rsidRPr="00913EF7" w14:paraId="6A8896BF" w14:textId="77777777" w:rsidTr="007501E2">
        <w:trPr>
          <w:trHeight w:val="53"/>
          <w:jc w:val="center"/>
        </w:trPr>
        <w:tc>
          <w:tcPr>
            <w:tcW w:w="1031" w:type="dxa"/>
            <w:noWrap/>
            <w:vAlign w:val="center"/>
            <w:hideMark/>
          </w:tcPr>
          <w:p w14:paraId="42AAF556" w14:textId="77777777" w:rsidR="00C276CA" w:rsidRPr="001C7566" w:rsidRDefault="00C276CA" w:rsidP="001E22B6">
            <w:pPr>
              <w:widowControl w:val="0"/>
              <w:jc w:val="center"/>
              <w:rPr>
                <w:sz w:val="22"/>
                <w:szCs w:val="22"/>
              </w:rPr>
            </w:pPr>
            <w:r w:rsidRPr="001C7566">
              <w:rPr>
                <w:sz w:val="22"/>
                <w:szCs w:val="22"/>
              </w:rPr>
              <w:t>20</w:t>
            </w:r>
          </w:p>
        </w:tc>
        <w:tc>
          <w:tcPr>
            <w:tcW w:w="4820" w:type="dxa"/>
            <w:noWrap/>
            <w:vAlign w:val="center"/>
            <w:hideMark/>
          </w:tcPr>
          <w:p w14:paraId="3392B6F7" w14:textId="0BB752DD" w:rsidR="00C276CA" w:rsidRPr="00B4726B" w:rsidRDefault="009F4EFC" w:rsidP="009F4EFC">
            <w:pPr>
              <w:widowControl w:val="0"/>
              <w:rPr>
                <w:sz w:val="22"/>
                <w:szCs w:val="22"/>
                <w:lang w:val="en-US"/>
              </w:rPr>
            </w:pPr>
            <w:r w:rsidRPr="001C7566">
              <w:rPr>
                <w:sz w:val="22"/>
                <w:szCs w:val="22"/>
                <w:lang w:val="kk-KZ"/>
              </w:rPr>
              <w:t>Region 8</w:t>
            </w:r>
            <w:r w:rsidR="00CA52AB">
              <w:rPr>
                <w:sz w:val="22"/>
                <w:szCs w:val="22"/>
                <w:lang w:val="kk-KZ"/>
              </w:rPr>
              <w:t xml:space="preserve">  </w:t>
            </w:r>
            <w:r w:rsidRPr="001C7566">
              <w:rPr>
                <w:sz w:val="22"/>
                <w:szCs w:val="22"/>
                <w:lang w:val="kk-KZ"/>
              </w:rPr>
              <w:t xml:space="preserve"> </w:t>
            </w:r>
            <w:r w:rsidR="00B4726B">
              <w:rPr>
                <w:sz w:val="22"/>
                <w:szCs w:val="22"/>
                <w:lang w:val="en-US"/>
              </w:rPr>
              <w:t>(</w:t>
            </w:r>
            <w:r w:rsidRPr="001C7566">
              <w:rPr>
                <w:sz w:val="22"/>
                <w:szCs w:val="22"/>
                <w:lang w:val="kk-KZ"/>
              </w:rPr>
              <w:t>Жетысуская область</w:t>
            </w:r>
            <w:r w:rsidR="00B4726B">
              <w:rPr>
                <w:sz w:val="22"/>
                <w:szCs w:val="22"/>
                <w:lang w:val="en-US"/>
              </w:rPr>
              <w:t>)</w:t>
            </w:r>
          </w:p>
        </w:tc>
        <w:tc>
          <w:tcPr>
            <w:tcW w:w="1791" w:type="dxa"/>
            <w:noWrap/>
            <w:vAlign w:val="center"/>
            <w:hideMark/>
          </w:tcPr>
          <w:p w14:paraId="1E81E997" w14:textId="713294FA" w:rsidR="00C276CA" w:rsidRPr="001C7566" w:rsidRDefault="00C276CA" w:rsidP="001E22B6">
            <w:pPr>
              <w:widowControl w:val="0"/>
              <w:jc w:val="center"/>
              <w:rPr>
                <w:sz w:val="22"/>
                <w:szCs w:val="22"/>
              </w:rPr>
            </w:pPr>
            <w:r w:rsidRPr="001C7566">
              <w:rPr>
                <w:sz w:val="22"/>
                <w:szCs w:val="22"/>
              </w:rPr>
              <w:t>33,</w:t>
            </w:r>
            <w:r w:rsidR="001C7566">
              <w:rPr>
                <w:sz w:val="22"/>
                <w:szCs w:val="22"/>
              </w:rPr>
              <w:t>1</w:t>
            </w:r>
          </w:p>
        </w:tc>
        <w:tc>
          <w:tcPr>
            <w:tcW w:w="1791" w:type="dxa"/>
            <w:noWrap/>
            <w:vAlign w:val="center"/>
            <w:hideMark/>
          </w:tcPr>
          <w:p w14:paraId="78EB00BF" w14:textId="1ABFCCB1" w:rsidR="00C276CA" w:rsidRPr="001C7566" w:rsidRDefault="001C7566" w:rsidP="001E22B6">
            <w:pPr>
              <w:widowControl w:val="0"/>
              <w:jc w:val="center"/>
              <w:rPr>
                <w:sz w:val="22"/>
                <w:szCs w:val="22"/>
              </w:rPr>
            </w:pPr>
            <w:r>
              <w:rPr>
                <w:sz w:val="22"/>
                <w:szCs w:val="22"/>
              </w:rPr>
              <w:t>66,9</w:t>
            </w:r>
          </w:p>
        </w:tc>
      </w:tr>
      <w:tr w:rsidR="00C276CA" w:rsidRPr="00913EF7" w14:paraId="2E14C384" w14:textId="77777777" w:rsidTr="00F45313">
        <w:trPr>
          <w:trHeight w:val="300"/>
          <w:jc w:val="center"/>
        </w:trPr>
        <w:tc>
          <w:tcPr>
            <w:tcW w:w="9433" w:type="dxa"/>
            <w:gridSpan w:val="4"/>
            <w:noWrap/>
            <w:vAlign w:val="center"/>
          </w:tcPr>
          <w:p w14:paraId="09236635" w14:textId="0A6F41A5" w:rsidR="001C7566" w:rsidRPr="001C7566" w:rsidRDefault="00C276CA" w:rsidP="00F02865">
            <w:pPr>
              <w:widowControl w:val="0"/>
              <w:ind w:firstLine="567"/>
              <w:jc w:val="both"/>
              <w:rPr>
                <w:sz w:val="22"/>
                <w:szCs w:val="22"/>
              </w:rPr>
            </w:pPr>
            <w:r w:rsidRPr="001C7566">
              <w:rPr>
                <w:sz w:val="22"/>
                <w:szCs w:val="22"/>
              </w:rPr>
              <w:t>Примечани</w:t>
            </w:r>
            <w:r w:rsidR="001C7566">
              <w:rPr>
                <w:sz w:val="22"/>
                <w:szCs w:val="22"/>
              </w:rPr>
              <w:t>я</w:t>
            </w:r>
            <w:r w:rsidR="00F02865">
              <w:rPr>
                <w:sz w:val="22"/>
                <w:szCs w:val="22"/>
              </w:rPr>
              <w:t xml:space="preserve"> – </w:t>
            </w:r>
            <w:r w:rsidR="001C7566" w:rsidRPr="001C7566">
              <w:rPr>
                <w:sz w:val="22"/>
                <w:szCs w:val="22"/>
              </w:rPr>
              <w:t>Рассчитано автором по итогам стохастического анализа с учетом анализа полученных результ</w:t>
            </w:r>
            <w:r w:rsidR="00EE7795">
              <w:rPr>
                <w:sz w:val="22"/>
                <w:szCs w:val="22"/>
              </w:rPr>
              <w:t>атов по расширенной модели (M2)</w:t>
            </w:r>
          </w:p>
        </w:tc>
      </w:tr>
    </w:tbl>
    <w:p w14:paraId="6D9D64A2" w14:textId="77777777" w:rsidR="00C276CA" w:rsidRPr="00913EF7" w:rsidRDefault="00C276CA" w:rsidP="001E22B6">
      <w:pPr>
        <w:widowControl w:val="0"/>
        <w:jc w:val="center"/>
        <w:rPr>
          <w:sz w:val="28"/>
          <w:szCs w:val="28"/>
        </w:rPr>
      </w:pPr>
    </w:p>
    <w:p w14:paraId="4A2A9835" w14:textId="76C0CC06" w:rsidR="00C276CA" w:rsidRPr="00913EF7" w:rsidRDefault="00C276CA" w:rsidP="002C55DB">
      <w:pPr>
        <w:widowControl w:val="0"/>
        <w:ind w:firstLine="709"/>
        <w:jc w:val="both"/>
        <w:rPr>
          <w:sz w:val="28"/>
          <w:szCs w:val="28"/>
        </w:rPr>
      </w:pPr>
      <w:r w:rsidRPr="00913EF7">
        <w:rPr>
          <w:sz w:val="28"/>
          <w:szCs w:val="28"/>
        </w:rPr>
        <w:t xml:space="preserve">В целом итоги проведенного сопоставления показывают, что учет распространенности облачных практик приводит к статистически и экономически значимому улучшению модели, так как наблюдается снижение значения AIC и BIC, а средняя эффективность возрастает с 0,42 до 0,65. При этом ранжирование регионов по уровню эффективности остается в целом стабильным (ρ_Spearman ≈ 0,79), что подтверждает надежность основных выводов. </w:t>
      </w:r>
      <w:r w:rsidR="008C6065" w:rsidRPr="00913EF7">
        <w:rPr>
          <w:sz w:val="28"/>
          <w:szCs w:val="28"/>
        </w:rPr>
        <w:t>Полученные результаты позволяют заключить, что применение облачных сервисов усиливает экономическую эффективность использования как цифровых, так и традиционных ресурсов предприятия, выступая комплементарным элементом инфраструктуры и обеспечивая синергетический эффект</w:t>
      </w:r>
      <w:r w:rsidRPr="00913EF7">
        <w:rPr>
          <w:sz w:val="28"/>
          <w:szCs w:val="28"/>
        </w:rPr>
        <w:t>, но, в то же время, основное содержание выводов сохраняет устойчивость и при базовой постановке задачи, то есть спецификация модели М1, включающая инвестиции в ИКТ, инновационные затраты, обеспеченность кадрами и вложения в основной капитал, адекватно отражает ключевые детерминанты эффективности цифровой трансформации промышленности. Это позволяет рассматривать расширенную модель лишь как уточняющий инструмент, демонстрирующий дополнительные эффекты, но ориентироваться в интерпретации и практических рекомендациях преимущественно на базовую конструкцию модели - М1.</w:t>
      </w:r>
    </w:p>
    <w:p w14:paraId="536AE6C7" w14:textId="77777777" w:rsidR="00885F09" w:rsidRDefault="00C276CA" w:rsidP="005F30AD">
      <w:pPr>
        <w:widowControl w:val="0"/>
        <w:ind w:firstLine="709"/>
        <w:jc w:val="both"/>
        <w:rPr>
          <w:sz w:val="28"/>
          <w:szCs w:val="28"/>
        </w:rPr>
      </w:pPr>
      <w:r w:rsidRPr="00913EF7">
        <w:rPr>
          <w:sz w:val="28"/>
          <w:szCs w:val="28"/>
        </w:rPr>
        <w:t>Подытоживая все вышесказанное, необходимо отметить</w:t>
      </w:r>
      <w:r w:rsidR="005F01B5" w:rsidRPr="00913EF7">
        <w:rPr>
          <w:sz w:val="28"/>
          <w:szCs w:val="28"/>
        </w:rPr>
        <w:t>,</w:t>
      </w:r>
      <w:r w:rsidRPr="00913EF7">
        <w:rPr>
          <w:sz w:val="28"/>
          <w:szCs w:val="28"/>
        </w:rPr>
        <w:t xml:space="preserve"> </w:t>
      </w:r>
      <w:r w:rsidR="005F01B5" w:rsidRPr="00913EF7">
        <w:rPr>
          <w:sz w:val="28"/>
          <w:szCs w:val="28"/>
        </w:rPr>
        <w:t>ч</w:t>
      </w:r>
      <w:r w:rsidRPr="00913EF7">
        <w:rPr>
          <w:sz w:val="28"/>
          <w:szCs w:val="28"/>
        </w:rPr>
        <w:t>то проведенный анализ региональной экономической эффективности цифровой трансформации промышленности преследует не только описательные, но и диагностические цели. Традиционные статистические индикаторы - такие как объем инвестиций в ИКТ, численность специалистов или затраты на инновации - позволяют зафиксировать уровень вовлеченности регионов в цифровизацию, однако сами по себе они не дают представления о том, насколько результативно эти ресурсы используются. В то же время использованный метод стохастической производственной границы обеспечил получение более комплексного взгляда на исследуемую научную проблематику, так как он позволил соотнести имеющиеся цифровые ресурсы с фактическим промышленным выпуском, что дало, в свою очередь, возможность сделать вывод об эффективности их преобразования в экономический результат.</w:t>
      </w:r>
    </w:p>
    <w:p w14:paraId="1CC2C8E5" w14:textId="74D2BB5D" w:rsidR="00C276CA" w:rsidRPr="00913EF7" w:rsidRDefault="00C276CA" w:rsidP="005F30AD">
      <w:pPr>
        <w:widowControl w:val="0"/>
        <w:ind w:firstLine="709"/>
        <w:jc w:val="both"/>
        <w:rPr>
          <w:sz w:val="28"/>
          <w:szCs w:val="28"/>
        </w:rPr>
      </w:pPr>
      <w:r w:rsidRPr="00913EF7">
        <w:rPr>
          <w:sz w:val="28"/>
          <w:szCs w:val="28"/>
        </w:rPr>
        <w:t>Практическая значимость подобного подхода заключается в том, что он позволяет не просто классифицировать регионы по уровню цифровизации, а выявить реальные «фронтиры» и резервы роста. В частности, рассчитанный коэффициент технической эффективности показал, какую часть потенциального результата регион уже реализует, а также указал на «зазор до фронтира» - ту долю, которая может быть достигнута при оптимизации организационных процессов, корректировке инвестиционной политики или устранении структурных барьеров в области цифровой трансформации промышленного производства. Иными словами, данный анализ служит инструментом выявления неиспользованных возможностей цифровой трансформации в промышленности.</w:t>
      </w:r>
    </w:p>
    <w:p w14:paraId="5084402D" w14:textId="77777777" w:rsidR="00885F09" w:rsidRDefault="00C276CA" w:rsidP="00761E28">
      <w:pPr>
        <w:widowControl w:val="0"/>
        <w:ind w:firstLine="709"/>
        <w:jc w:val="both"/>
        <w:rPr>
          <w:sz w:val="28"/>
          <w:szCs w:val="28"/>
        </w:rPr>
      </w:pPr>
      <w:r w:rsidRPr="00913EF7">
        <w:rPr>
          <w:sz w:val="28"/>
          <w:szCs w:val="28"/>
        </w:rPr>
        <w:t>С другой стороны, с точки зрения государственной политики цифровизации, результаты такого анализа представляют собой основу для более тонкой дифференциации мер поддержки. Для регионов, показавших высокие значения эффективности, целесообразно создавать условия для масштабирования успешных практик и закрепления устойчивого роста. В то же время, для территорий с низкими показателями приоритетом становится выявление и преодоление факторов, препятствующих результативному использованию цифровых технологий - будь то недостаток компетенций, слабая инфраструктура или неэффективная структура инвестиционных вложений. Это позволяет перейти от универсальных стратегий к адресным инструментам, учитывающим специфику регионального развития.</w:t>
      </w:r>
      <w:r w:rsidR="005F30AD" w:rsidRPr="005F30AD">
        <w:rPr>
          <w:sz w:val="28"/>
          <w:szCs w:val="28"/>
        </w:rPr>
        <w:t xml:space="preserve"> </w:t>
      </w:r>
    </w:p>
    <w:p w14:paraId="4C0D7C64" w14:textId="44BAE231" w:rsidR="00FF5730" w:rsidRPr="00761E28" w:rsidRDefault="00C276CA" w:rsidP="00761E28">
      <w:pPr>
        <w:widowControl w:val="0"/>
        <w:ind w:firstLine="709"/>
        <w:jc w:val="both"/>
        <w:rPr>
          <w:sz w:val="28"/>
          <w:szCs w:val="28"/>
        </w:rPr>
      </w:pPr>
      <w:r w:rsidRPr="00913EF7">
        <w:rPr>
          <w:sz w:val="28"/>
          <w:szCs w:val="28"/>
        </w:rPr>
        <w:t>Следует заметить, что научная ценность проведенного анализа заключается в том, что он показывает неоднородность процессов цифровой трансформации промышленности в разрезе регионов Казахстана. Влияние цифровых инвестиций и инноваций существенно варьирует</w:t>
      </w:r>
      <w:r w:rsidR="00B44282" w:rsidRPr="00913EF7">
        <w:rPr>
          <w:sz w:val="28"/>
          <w:szCs w:val="28"/>
        </w:rPr>
        <w:t>ся</w:t>
      </w:r>
      <w:r w:rsidRPr="00913EF7">
        <w:rPr>
          <w:sz w:val="28"/>
          <w:szCs w:val="28"/>
        </w:rPr>
        <w:t xml:space="preserve"> в зависимости от структуры региональной экономики, степени индустриализации и наличия комплементарных ресурсов. Тем самым полученные результаты подтверждают необходимость не ограничиваться формальным мониторингом показателей цифровизации, а сопоставлять их с реальными экономическими эффектами. Такой подход открывает возможности для дальнейших исследований, в том числе сравнительных - как на национальном, так и на международном уровнях.</w:t>
      </w:r>
    </w:p>
    <w:p w14:paraId="1FDA9144" w14:textId="77777777" w:rsidR="00C11336" w:rsidRDefault="00C11336" w:rsidP="002C55DB">
      <w:pPr>
        <w:widowControl w:val="0"/>
        <w:tabs>
          <w:tab w:val="left" w:pos="720"/>
        </w:tabs>
        <w:ind w:firstLine="709"/>
        <w:jc w:val="both"/>
        <w:rPr>
          <w:b/>
          <w:bCs/>
          <w:sz w:val="28"/>
          <w:szCs w:val="28"/>
        </w:rPr>
      </w:pPr>
    </w:p>
    <w:p w14:paraId="1FE74F67" w14:textId="32B9E031" w:rsidR="00061C0A" w:rsidRPr="00913EF7" w:rsidRDefault="00061C0A" w:rsidP="002C55DB">
      <w:pPr>
        <w:widowControl w:val="0"/>
        <w:tabs>
          <w:tab w:val="left" w:pos="720"/>
        </w:tabs>
        <w:ind w:firstLine="709"/>
        <w:jc w:val="both"/>
        <w:rPr>
          <w:b/>
          <w:bCs/>
          <w:sz w:val="28"/>
          <w:szCs w:val="28"/>
        </w:rPr>
      </w:pPr>
      <w:r w:rsidRPr="00913EF7">
        <w:rPr>
          <w:b/>
          <w:bCs/>
          <w:sz w:val="28"/>
          <w:szCs w:val="28"/>
        </w:rPr>
        <w:t>3 ПЕРСПЕКТИВЫ РАЗВИТИЯ ЦИФРОВЫХ ЭКОСИСТЕМ ПРОМЫШЛЕННЫХ ПРЕДПРИЯТИЙ КАЗАХСТАНА</w:t>
      </w:r>
    </w:p>
    <w:p w14:paraId="09A2B20B" w14:textId="77777777" w:rsidR="00C276CA" w:rsidRPr="00913EF7" w:rsidRDefault="00C276CA" w:rsidP="002C55DB">
      <w:pPr>
        <w:widowControl w:val="0"/>
        <w:tabs>
          <w:tab w:val="left" w:pos="720"/>
        </w:tabs>
        <w:ind w:firstLine="709"/>
        <w:jc w:val="both"/>
        <w:rPr>
          <w:rStyle w:val="FontStyle27"/>
          <w:rFonts w:eastAsiaTheme="majorEastAsia"/>
          <w:sz w:val="28"/>
          <w:szCs w:val="28"/>
        </w:rPr>
      </w:pPr>
    </w:p>
    <w:p w14:paraId="41950964" w14:textId="4C580830" w:rsidR="00C276CA" w:rsidRPr="00913EF7" w:rsidRDefault="00C276CA" w:rsidP="002C55DB">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3.</w:t>
      </w:r>
      <w:r w:rsidR="00061C0A" w:rsidRPr="00913EF7">
        <w:rPr>
          <w:rStyle w:val="FontStyle27"/>
          <w:rFonts w:eastAsiaTheme="majorEastAsia"/>
          <w:sz w:val="28"/>
          <w:szCs w:val="28"/>
        </w:rPr>
        <w:t>1</w:t>
      </w:r>
      <w:r w:rsidRPr="00913EF7">
        <w:rPr>
          <w:rStyle w:val="FontStyle27"/>
          <w:rFonts w:eastAsiaTheme="majorEastAsia"/>
          <w:sz w:val="28"/>
          <w:szCs w:val="28"/>
        </w:rPr>
        <w:t xml:space="preserve"> </w:t>
      </w:r>
      <w:r w:rsidRPr="00913EF7">
        <w:rPr>
          <w:b/>
          <w:bCs/>
          <w:sz w:val="28"/>
          <w:szCs w:val="28"/>
        </w:rPr>
        <w:t>Разработка концептуальной схемы цифровой экосистемы промышленных предприятий с выделением основных сервисов и компонентов</w:t>
      </w:r>
    </w:p>
    <w:p w14:paraId="70061456" w14:textId="77777777" w:rsidR="00451238" w:rsidRPr="00E47607" w:rsidRDefault="00451238" w:rsidP="00451238">
      <w:pPr>
        <w:widowControl w:val="0"/>
        <w:ind w:firstLine="709"/>
        <w:jc w:val="both"/>
        <w:rPr>
          <w:sz w:val="28"/>
          <w:szCs w:val="28"/>
        </w:rPr>
      </w:pPr>
      <w:r w:rsidRPr="00E47607">
        <w:rPr>
          <w:sz w:val="28"/>
          <w:szCs w:val="28"/>
        </w:rPr>
        <w:t>В условиях стремительного распространения цифровизации, характерного для парадигмы Индустрии 4.0 и перехода к высокотехнологичному производству, для промышленных предприятий принципиально значимым становится включение в экосистему отрасли. Формирование эффективной экосистемы определяется не только уровнем технологического развития, но и готовностью управленцев мыслить нестандартно, видеть ценность кооперации и использовать весь спектр бизнес-возможностей при создании продуктов и услуг, ориентированных на потребителя. Постепенно становится очевидным, что корпоративные преимущества - инновационность, ценностные предложения и клиентская ориентация - формируются не исключительно усилиями самой компании, как это было в традиционной экономической модели, а за счет синергии, возникающей внутри экосистем, частью которых предприятие становится. Именно бизнес-модели, основанные на многосторонних партнерствах и открытых сетевых формах взаимодействия, способны сформировать такой масштаб ценности, который обеспечит устойчивость и стратегический рост в долгосрочной перспективе.</w:t>
      </w:r>
    </w:p>
    <w:p w14:paraId="34470E45" w14:textId="77777777" w:rsidR="00451238" w:rsidRPr="00E47607" w:rsidRDefault="00451238" w:rsidP="00451238">
      <w:pPr>
        <w:widowControl w:val="0"/>
        <w:ind w:firstLine="709"/>
        <w:jc w:val="both"/>
        <w:rPr>
          <w:sz w:val="28"/>
          <w:szCs w:val="28"/>
        </w:rPr>
      </w:pPr>
      <w:r w:rsidRPr="00E47607">
        <w:rPr>
          <w:sz w:val="28"/>
          <w:szCs w:val="28"/>
        </w:rPr>
        <w:t>Концепция платформенности, лежащая в основе формирования единой цифровой экосистемы, выполняет функцию организующего механизма: она согласовывает действия всех стейкхолдеров предприятия внутри виртуального пространства, создавая условия для взаимовыгодного взаимодействия. Такая архитектура способствует расширению клиентской базы, упрощает поиск поставщиков и партн</w:t>
      </w:r>
      <w:r>
        <w:rPr>
          <w:sz w:val="28"/>
          <w:szCs w:val="28"/>
        </w:rPr>
        <w:t>е</w:t>
      </w:r>
      <w:r w:rsidRPr="00E47607">
        <w:rPr>
          <w:sz w:val="28"/>
          <w:szCs w:val="28"/>
        </w:rPr>
        <w:t>ров, повышает прозрачность операций и обеспечивает безопасное сопровождение коммерческих сделок с использованием современных цифровых технологий. Таким образом, платформа становится инфраструктурой доверия и кооперации, объединяя участников вокруг общих цифровых механизмов обмена ценностью.</w:t>
      </w:r>
    </w:p>
    <w:p w14:paraId="24FB3D9E" w14:textId="77777777" w:rsidR="00451238" w:rsidRPr="00E47607" w:rsidRDefault="00451238" w:rsidP="00451238">
      <w:pPr>
        <w:widowControl w:val="0"/>
        <w:tabs>
          <w:tab w:val="left" w:pos="720"/>
        </w:tabs>
        <w:ind w:firstLine="709"/>
        <w:jc w:val="both"/>
        <w:rPr>
          <w:sz w:val="28"/>
          <w:szCs w:val="28"/>
        </w:rPr>
      </w:pPr>
      <w:r w:rsidRPr="00E47607">
        <w:rPr>
          <w:sz w:val="28"/>
          <w:szCs w:val="28"/>
        </w:rPr>
        <w:t>Промышленная экосистема может рассматриваться как особая форма организации и управления, в которой технологические инновации сочетаются с принципами устойчивого развития. В условиях современной экономики постоянные изменения в цифровой, управленческой и производственной сферах становятся неизбежными, что выдвигает особые требования к механизму управления экосистемой. Для обеспечения устойчивости и эффективности такой системы важны фундаментальные управленческие принципы, которые служат ориентиром для всех участников и регулируют их взаимодействие.</w:t>
      </w:r>
    </w:p>
    <w:p w14:paraId="557793FD" w14:textId="77777777" w:rsidR="00451238" w:rsidRPr="00E47607" w:rsidRDefault="00451238" w:rsidP="00451238">
      <w:pPr>
        <w:widowControl w:val="0"/>
        <w:tabs>
          <w:tab w:val="left" w:pos="720"/>
        </w:tabs>
        <w:ind w:firstLine="709"/>
        <w:jc w:val="both"/>
        <w:rPr>
          <w:sz w:val="28"/>
          <w:szCs w:val="28"/>
        </w:rPr>
      </w:pPr>
      <w:r w:rsidRPr="00E47607">
        <w:rPr>
          <w:sz w:val="28"/>
          <w:szCs w:val="28"/>
        </w:rPr>
        <w:t>Основные принципы управления промышленной экосистемой включают:</w:t>
      </w:r>
    </w:p>
    <w:p w14:paraId="67753696"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типологичность - выбор релевантного типа экосистемы позволяет согласовать стратегические цели, интересы и потенциал е</w:t>
      </w:r>
      <w:r>
        <w:rPr>
          <w:sz w:val="28"/>
          <w:szCs w:val="28"/>
        </w:rPr>
        <w:t xml:space="preserve">е </w:t>
      </w:r>
      <w:r w:rsidRPr="00E47607">
        <w:rPr>
          <w:sz w:val="28"/>
          <w:szCs w:val="28"/>
        </w:rPr>
        <w:t>участников;</w:t>
      </w:r>
    </w:p>
    <w:p w14:paraId="16BC04FE"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модельность - управленческая модель, соответствующая типу экосистемы, зада</w:t>
      </w:r>
      <w:r>
        <w:rPr>
          <w:sz w:val="28"/>
          <w:szCs w:val="28"/>
        </w:rPr>
        <w:t>е</w:t>
      </w:r>
      <w:r w:rsidRPr="00E47607">
        <w:rPr>
          <w:sz w:val="28"/>
          <w:szCs w:val="28"/>
        </w:rPr>
        <w:t>т распределение ролей, механизм взаимодействия и степень взаимосвязанности между участниками;</w:t>
      </w:r>
    </w:p>
    <w:p w14:paraId="46183859"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монетизация - экосистема должна создавать финансовую основу для устойчивой деятельности, обеспечивать экономическую выгоду и доходность для всех е</w:t>
      </w:r>
      <w:r>
        <w:rPr>
          <w:sz w:val="28"/>
          <w:szCs w:val="28"/>
        </w:rPr>
        <w:t>е</w:t>
      </w:r>
      <w:r w:rsidRPr="00E47607">
        <w:rPr>
          <w:sz w:val="28"/>
          <w:szCs w:val="28"/>
        </w:rPr>
        <w:t xml:space="preserve"> участников;</w:t>
      </w:r>
    </w:p>
    <w:p w14:paraId="2A369164"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ценностность - привлекательность экосистемы возрастает при условии формирования взаимной ценности и равного доступа к выгодам взаимодействия;</w:t>
      </w:r>
    </w:p>
    <w:p w14:paraId="0A7461C1"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партнерство - в основе кооперации лежат партнерские отношения, направленные на использование инновационного, коммерческого и стратегического потенциала участников;</w:t>
      </w:r>
    </w:p>
    <w:p w14:paraId="2DD6D3F9"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гибкость - способность оперативно адаптироваться к изменениям внешней среды за счет внедрения гибких условий кооперации и возможности перестраивать структуру партнерств;</w:t>
      </w:r>
    </w:p>
    <w:p w14:paraId="258ECD67"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доверие - эффективное взаимодействие возможно лишь при наличии взаимного доверия, прозрачности и защищенного обмена информацией;</w:t>
      </w:r>
    </w:p>
    <w:p w14:paraId="726AA901"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общность - создание атмосферы сопричастности и постоянной коммуникации является важным условием коллективного инновационного процесса;</w:t>
      </w:r>
    </w:p>
    <w:p w14:paraId="00E27B3C" w14:textId="77777777"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целеориентированность - цели экосистемы задают направление развития и служат критерием оценки результатов;</w:t>
      </w:r>
    </w:p>
    <w:p w14:paraId="0B9E679E" w14:textId="4972F138" w:rsidR="00451238" w:rsidRPr="00E47607" w:rsidRDefault="00451238" w:rsidP="0003160E">
      <w:pPr>
        <w:widowControl w:val="0"/>
        <w:numPr>
          <w:ilvl w:val="0"/>
          <w:numId w:val="12"/>
        </w:numPr>
        <w:tabs>
          <w:tab w:val="left" w:pos="720"/>
          <w:tab w:val="left" w:pos="993"/>
        </w:tabs>
        <w:ind w:left="0" w:firstLine="709"/>
        <w:jc w:val="both"/>
        <w:rPr>
          <w:sz w:val="28"/>
          <w:szCs w:val="28"/>
        </w:rPr>
      </w:pPr>
      <w:r w:rsidRPr="00E47607">
        <w:rPr>
          <w:sz w:val="28"/>
          <w:szCs w:val="28"/>
        </w:rPr>
        <w:t>культура - в процессе взаимодействия формируется уникальная экосистемная культура, которая поддерживает идентичность, устойчивость и способность системы к дальнейшему развитию. [</w:t>
      </w:r>
      <w:r w:rsidRPr="00E47607">
        <w:rPr>
          <w:sz w:val="28"/>
          <w:szCs w:val="28"/>
        </w:rPr>
        <w:fldChar w:fldCharType="begin"/>
      </w:r>
      <w:r w:rsidRPr="00E47607">
        <w:rPr>
          <w:sz w:val="28"/>
          <w:szCs w:val="28"/>
        </w:rPr>
        <w:instrText xml:space="preserve"> REF _Ref213616447 \r \h  \* MERGEFORMAT </w:instrText>
      </w:r>
      <w:r w:rsidRPr="00E47607">
        <w:rPr>
          <w:sz w:val="28"/>
          <w:szCs w:val="28"/>
        </w:rPr>
      </w:r>
      <w:r w:rsidRPr="00E47607">
        <w:rPr>
          <w:sz w:val="28"/>
          <w:szCs w:val="28"/>
        </w:rPr>
        <w:fldChar w:fldCharType="separate"/>
      </w:r>
      <w:r w:rsidR="00552622">
        <w:rPr>
          <w:sz w:val="28"/>
          <w:szCs w:val="28"/>
        </w:rPr>
        <w:t>173</w:t>
      </w:r>
      <w:r w:rsidRPr="00E47607">
        <w:rPr>
          <w:sz w:val="28"/>
          <w:szCs w:val="28"/>
        </w:rPr>
        <w:fldChar w:fldCharType="end"/>
      </w:r>
      <w:r w:rsidRPr="00E47607">
        <w:rPr>
          <w:sz w:val="28"/>
          <w:szCs w:val="28"/>
        </w:rPr>
        <w:t>].</w:t>
      </w:r>
    </w:p>
    <w:p w14:paraId="56F9E26D" w14:textId="7318D8A0" w:rsidR="00451238" w:rsidRPr="00E47607" w:rsidRDefault="00451238" w:rsidP="00451238">
      <w:pPr>
        <w:widowControl w:val="0"/>
        <w:ind w:firstLine="709"/>
        <w:jc w:val="both"/>
        <w:rPr>
          <w:sz w:val="28"/>
          <w:szCs w:val="28"/>
        </w:rPr>
      </w:pPr>
      <w:r w:rsidRPr="00E47607">
        <w:rPr>
          <w:sz w:val="28"/>
          <w:szCs w:val="28"/>
        </w:rPr>
        <w:t xml:space="preserve">Даже несмотря на </w:t>
      </w:r>
      <w:r w:rsidR="00B93CE9" w:rsidRPr="00E47607">
        <w:rPr>
          <w:sz w:val="28"/>
          <w:szCs w:val="28"/>
        </w:rPr>
        <w:t>то,</w:t>
      </w:r>
      <w:r w:rsidRPr="00E47607">
        <w:rPr>
          <w:sz w:val="28"/>
          <w:szCs w:val="28"/>
        </w:rPr>
        <w:t xml:space="preserve"> что цифровая экосистема объединяет множество компаний, связанных отношениями сотрудничества, но не подчин</w:t>
      </w:r>
      <w:r>
        <w:rPr>
          <w:sz w:val="28"/>
          <w:szCs w:val="28"/>
        </w:rPr>
        <w:t>е</w:t>
      </w:r>
      <w:r w:rsidRPr="00E47607">
        <w:rPr>
          <w:sz w:val="28"/>
          <w:szCs w:val="28"/>
        </w:rPr>
        <w:t>нных единой иерархии, внутри любой экосистемы всегда формируется ведущий участник-лидер. Именно эта организация зада</w:t>
      </w:r>
      <w:r>
        <w:rPr>
          <w:sz w:val="28"/>
          <w:szCs w:val="28"/>
        </w:rPr>
        <w:t>е</w:t>
      </w:r>
      <w:r w:rsidRPr="00E47607">
        <w:rPr>
          <w:sz w:val="28"/>
          <w:szCs w:val="28"/>
        </w:rPr>
        <w:t>т архитектурную логику функционирования системы, управляет цифровой платформой, определяет регулятивные рамки и параметры взаимодействия, включая технические стандарты, интерфейсы и правила участия в цифровом пространстве. При этом остальные участники экосистемы сохраняют самостоятельность в принятии ключевых бизнес-решений: формировании ценовой политики, выборе ассортимента продуктов и услуг, уровне клиентского сервиса, а также стратегиях поведения на рынке.</w:t>
      </w:r>
    </w:p>
    <w:p w14:paraId="4B70669F" w14:textId="77777777" w:rsidR="00451238" w:rsidRPr="00E47607" w:rsidRDefault="00451238" w:rsidP="00451238">
      <w:pPr>
        <w:widowControl w:val="0"/>
        <w:ind w:firstLine="709"/>
        <w:jc w:val="both"/>
        <w:rPr>
          <w:sz w:val="28"/>
          <w:szCs w:val="28"/>
        </w:rPr>
      </w:pPr>
      <w:r w:rsidRPr="00E47607">
        <w:rPr>
          <w:sz w:val="28"/>
          <w:szCs w:val="28"/>
        </w:rPr>
        <w:t>Цифровая платформа играет роль координатора, обеспечивая взаимодействие акторов экосистемы и обмен данными на основе единого технологического контура. Благодаря этому созда</w:t>
      </w:r>
      <w:r>
        <w:rPr>
          <w:sz w:val="28"/>
          <w:szCs w:val="28"/>
        </w:rPr>
        <w:t>е</w:t>
      </w:r>
      <w:r w:rsidRPr="00E47607">
        <w:rPr>
          <w:sz w:val="28"/>
          <w:szCs w:val="28"/>
        </w:rPr>
        <w:t>тся среда, в которой участники получают доступ к информационным и цифровым ресурсам друг друга, оставаясь независимыми субъектами бизнеса.</w:t>
      </w:r>
    </w:p>
    <w:p w14:paraId="321DBD07" w14:textId="77777777" w:rsidR="00451238" w:rsidRPr="00E47607" w:rsidRDefault="00451238" w:rsidP="00451238">
      <w:pPr>
        <w:widowControl w:val="0"/>
        <w:ind w:firstLine="709"/>
        <w:jc w:val="both"/>
        <w:rPr>
          <w:sz w:val="28"/>
          <w:szCs w:val="28"/>
        </w:rPr>
      </w:pPr>
      <w:r w:rsidRPr="00E47607">
        <w:rPr>
          <w:sz w:val="28"/>
          <w:szCs w:val="28"/>
        </w:rPr>
        <w:t>Характерной иллюстрацией платформенной цифровой экосистемы выступает образовательная платформа Coursera. В данном случае Coursera является центральным ядром экосистемы, на базе которого обеспечивается организация онлайн-обучения, регистрация слушателей и механизм их взаимодействия. Университеты и преподаватели - самостоятельные акторы - создают и размещают образовательный контент, формируя ключевую ценность, привлекающую пользователей. В результате все стороны получают выгоды: студенты - доступ к значительно более широкому выбору учебных программ, чем мог бы предоставить один университет; преподаватели - расширение аудитории и повышение узнаваемости; Coursera - доход от функционирования собственной сетевой инфраструктуры.</w:t>
      </w:r>
    </w:p>
    <w:p w14:paraId="39E97229" w14:textId="77777777" w:rsidR="00451238" w:rsidRPr="00E47607" w:rsidRDefault="00451238" w:rsidP="00451238">
      <w:pPr>
        <w:widowControl w:val="0"/>
        <w:ind w:firstLine="709"/>
        <w:jc w:val="both"/>
        <w:rPr>
          <w:sz w:val="28"/>
          <w:szCs w:val="28"/>
        </w:rPr>
      </w:pPr>
      <w:r w:rsidRPr="00E47607">
        <w:rPr>
          <w:sz w:val="28"/>
          <w:szCs w:val="28"/>
        </w:rPr>
        <w:t>Такая модель демонстрирует, что ценность цифровой экосистемы определяется не деятельностью одного участника, а сложившимся взаимодействием между всеми стейкхолдерами, вовлеч</w:t>
      </w:r>
      <w:r>
        <w:rPr>
          <w:sz w:val="28"/>
          <w:szCs w:val="28"/>
        </w:rPr>
        <w:t>е</w:t>
      </w:r>
      <w:r w:rsidRPr="00E47607">
        <w:rPr>
          <w:sz w:val="28"/>
          <w:szCs w:val="28"/>
        </w:rPr>
        <w:t>нными в распредел</w:t>
      </w:r>
      <w:r>
        <w:rPr>
          <w:sz w:val="28"/>
          <w:szCs w:val="28"/>
        </w:rPr>
        <w:t>е</w:t>
      </w:r>
      <w:r w:rsidRPr="00E47607">
        <w:rPr>
          <w:sz w:val="28"/>
          <w:szCs w:val="28"/>
        </w:rPr>
        <w:t>нное создание ценности.</w:t>
      </w:r>
    </w:p>
    <w:p w14:paraId="4BCD66B6" w14:textId="77777777" w:rsidR="00451238" w:rsidRPr="00E47607" w:rsidRDefault="00451238" w:rsidP="00451238">
      <w:pPr>
        <w:widowControl w:val="0"/>
        <w:ind w:firstLine="709"/>
        <w:jc w:val="both"/>
        <w:rPr>
          <w:sz w:val="28"/>
          <w:szCs w:val="28"/>
        </w:rPr>
      </w:pPr>
      <w:r w:rsidRPr="00E47607">
        <w:rPr>
          <w:sz w:val="28"/>
          <w:szCs w:val="28"/>
        </w:rPr>
        <w:t>Цифровая экосистема формирует новую модель развития бизнеса, обеспечивая компаниям возможности масштабирования, оптимизации внутренних процессов и повышения качества взаимодействия с потребителями. В центре такой системы находится клиент, ожидающий быстрый доступ к услугам и продуктам и стремящийся получить их в едином цифровом пространстве. Клиентская роль может принадлежать как физическим лицам, так и корпоративным потребителям, а задача организации-лидера - обеспечить удовлетворение растущих потребностей различных групп пользователей. Если лидер экосистемы не способен полностью закрыть запросы клиентов собственными силами, он расширяет экосистему за сч</w:t>
      </w:r>
      <w:r>
        <w:rPr>
          <w:sz w:val="28"/>
          <w:szCs w:val="28"/>
        </w:rPr>
        <w:t>е</w:t>
      </w:r>
      <w:r w:rsidRPr="00E47607">
        <w:rPr>
          <w:sz w:val="28"/>
          <w:szCs w:val="28"/>
        </w:rPr>
        <w:t>т партн</w:t>
      </w:r>
      <w:r>
        <w:rPr>
          <w:sz w:val="28"/>
          <w:szCs w:val="28"/>
        </w:rPr>
        <w:t>е</w:t>
      </w:r>
      <w:r w:rsidRPr="00E47607">
        <w:rPr>
          <w:sz w:val="28"/>
          <w:szCs w:val="28"/>
        </w:rPr>
        <w:t>рств, создавая сеть сервисов, которые дополняют друг друга и формируют расширенное предложение ценности.</w:t>
      </w:r>
    </w:p>
    <w:p w14:paraId="21EA2976" w14:textId="77777777" w:rsidR="00451238" w:rsidRPr="00E47607" w:rsidRDefault="00451238" w:rsidP="00451238">
      <w:pPr>
        <w:widowControl w:val="0"/>
        <w:ind w:firstLine="709"/>
        <w:jc w:val="both"/>
        <w:rPr>
          <w:sz w:val="28"/>
          <w:szCs w:val="28"/>
        </w:rPr>
      </w:pPr>
      <w:r w:rsidRPr="00E47607">
        <w:rPr>
          <w:sz w:val="28"/>
          <w:szCs w:val="28"/>
        </w:rPr>
        <w:t>Базовым элементом экосистемы является единый клиентский профиль, представляющий собой совокупность данных о действиях, покупках и предпочтениях пользователя. Такая модель позволяет не только формировать персонализированные предложения и повышать качество пользовательского опыта, но и обеспечивает свободное перемещение клиента между различными сервисами экосистемы под единым цифровым идентификатором. Таким образом, клиент взаимодействует с множеством сервисов, но ощущает их как единую среду.</w:t>
      </w:r>
    </w:p>
    <w:p w14:paraId="2F456970" w14:textId="77777777" w:rsidR="00451238" w:rsidRDefault="00451238" w:rsidP="00451238">
      <w:pPr>
        <w:widowControl w:val="0"/>
        <w:ind w:firstLine="709"/>
        <w:jc w:val="both"/>
        <w:rPr>
          <w:sz w:val="28"/>
          <w:szCs w:val="28"/>
        </w:rPr>
      </w:pPr>
      <w:r w:rsidRPr="00E47607">
        <w:rPr>
          <w:sz w:val="28"/>
          <w:szCs w:val="28"/>
        </w:rPr>
        <w:t xml:space="preserve">Ключевой архитектурной основой цифровой экосистемы выступает цифровая платформа - пространство, в котором происходят все транзакции и коммуникации между участниками. Платформа объединяет техническую инфраструктуру, протоколы, фреймворки и механизмы интеграции, обеспечивающие взаимодействие внутренних и внешних сервисов. В структурном виде цифровую платформу можно рассматривать как многослойную систему, где каждый уровень выполняет специфическую функцию и при этом усиливает функциональность остальных (рисунок 47). </w:t>
      </w:r>
    </w:p>
    <w:p w14:paraId="14EAB1CD" w14:textId="77777777" w:rsidR="00451238" w:rsidRPr="00E47607" w:rsidRDefault="00451238" w:rsidP="00451238">
      <w:pPr>
        <w:widowControl w:val="0"/>
        <w:ind w:firstLine="709"/>
        <w:jc w:val="both"/>
        <w:rPr>
          <w:sz w:val="28"/>
          <w:szCs w:val="28"/>
        </w:rPr>
      </w:pPr>
      <w:r w:rsidRPr="00E47607">
        <w:rPr>
          <w:sz w:val="28"/>
          <w:szCs w:val="28"/>
        </w:rPr>
        <w:t>Первый уровень цифровой платформы образует технологический стек, который является ближайшим к клиенту звеном и обеспечивает первичную обработку информации. Этот слой представляет собой совокупность программных решений, регламентов и процедур, предназначенных для обработки запросов пользователей и передачи данных между сервисами платформы. Над ним располагается аналитический уровень, включающий инструменты продвинутой аналитики: системы работы с большими данными (Big Data), поведенческие и транзакционные скоринговые модели (Behavioral / Transactional Score), алгоритмы машинного обучения и иные интеллектуальные модули. Его функции заключаются в интерпретации данных, построении прогнозов и формировании персонализированных решений для пользователя.</w:t>
      </w:r>
    </w:p>
    <w:p w14:paraId="61993546" w14:textId="77777777" w:rsidR="00C276CA" w:rsidRPr="00913EF7" w:rsidRDefault="00C276CA" w:rsidP="002C55DB">
      <w:pPr>
        <w:widowControl w:val="0"/>
        <w:ind w:firstLine="709"/>
        <w:jc w:val="both"/>
        <w:rPr>
          <w:sz w:val="28"/>
          <w:szCs w:val="28"/>
        </w:rPr>
      </w:pPr>
    </w:p>
    <w:p w14:paraId="4D9DAF45"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3EB8C7A3" wp14:editId="0B29EFC4">
            <wp:extent cx="2947307" cy="1456825"/>
            <wp:effectExtent l="0" t="0" r="5715" b="0"/>
            <wp:docPr id="38" name="Рисунок 1" descr="Изображение выглядит как диаграмма, линия, круг, зарисов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 descr="Изображение выглядит как диаграмма, линия, круг, зарисовка&#10;&#10;Содержимое, созданное искусственным интеллектом, может быть неверным."/>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57636" cy="1461931"/>
                    </a:xfrm>
                    <a:prstGeom prst="rect">
                      <a:avLst/>
                    </a:prstGeom>
                    <a:noFill/>
                    <a:ln>
                      <a:noFill/>
                    </a:ln>
                  </pic:spPr>
                </pic:pic>
              </a:graphicData>
            </a:graphic>
          </wp:inline>
        </w:drawing>
      </w:r>
    </w:p>
    <w:p w14:paraId="3559D909" w14:textId="77777777" w:rsidR="00C276CA" w:rsidRPr="002C55DB" w:rsidRDefault="00C276CA" w:rsidP="001E22B6">
      <w:pPr>
        <w:widowControl w:val="0"/>
        <w:jc w:val="center"/>
        <w:rPr>
          <w:sz w:val="16"/>
          <w:szCs w:val="16"/>
        </w:rPr>
      </w:pPr>
    </w:p>
    <w:p w14:paraId="52E8087B" w14:textId="47504298" w:rsidR="00C276CA" w:rsidRPr="00913EF7" w:rsidRDefault="00C276CA" w:rsidP="001E22B6">
      <w:pPr>
        <w:widowControl w:val="0"/>
        <w:jc w:val="center"/>
        <w:rPr>
          <w:sz w:val="28"/>
          <w:szCs w:val="28"/>
        </w:rPr>
      </w:pPr>
      <w:r w:rsidRPr="00913EF7">
        <w:rPr>
          <w:sz w:val="28"/>
          <w:szCs w:val="28"/>
        </w:rPr>
        <w:t xml:space="preserve">Рисунок </w:t>
      </w:r>
      <w:r w:rsidR="000E4379" w:rsidRPr="00913EF7">
        <w:rPr>
          <w:sz w:val="28"/>
          <w:szCs w:val="28"/>
        </w:rPr>
        <w:t>47</w:t>
      </w:r>
      <w:r w:rsidRPr="00913EF7">
        <w:rPr>
          <w:sz w:val="28"/>
          <w:szCs w:val="28"/>
        </w:rPr>
        <w:t xml:space="preserve"> – Схема взаимодействия клиента и платформы</w:t>
      </w:r>
    </w:p>
    <w:p w14:paraId="440730EB" w14:textId="77777777" w:rsidR="002C55DB" w:rsidRPr="002C55DB" w:rsidRDefault="002C55DB" w:rsidP="001E22B6">
      <w:pPr>
        <w:widowControl w:val="0"/>
        <w:ind w:firstLine="454"/>
        <w:jc w:val="both"/>
        <w:rPr>
          <w:sz w:val="16"/>
          <w:szCs w:val="16"/>
        </w:rPr>
      </w:pPr>
    </w:p>
    <w:p w14:paraId="2A9A4B33" w14:textId="6B4B5192" w:rsidR="00C276CA" w:rsidRPr="00913EF7" w:rsidRDefault="00C276CA" w:rsidP="002C55DB">
      <w:pPr>
        <w:widowControl w:val="0"/>
        <w:ind w:firstLine="709"/>
        <w:jc w:val="both"/>
      </w:pPr>
      <w:r w:rsidRPr="00913EF7">
        <w:t xml:space="preserve">Примечание – </w:t>
      </w:r>
      <w:r w:rsidR="00ED4844">
        <w:t>С</w:t>
      </w:r>
      <w:r w:rsidRPr="00913EF7">
        <w:t>оставлен на основе источника [</w:t>
      </w:r>
      <w:r w:rsidR="002C55DB">
        <w:t>36</w:t>
      </w:r>
      <w:r w:rsidR="002C552E">
        <w:t>, с. 140</w:t>
      </w:r>
      <w:r w:rsidR="002C55DB">
        <w:t>]</w:t>
      </w:r>
    </w:p>
    <w:p w14:paraId="7C43A84F" w14:textId="77777777" w:rsidR="00C276CA" w:rsidRPr="00913EF7" w:rsidRDefault="00C276CA" w:rsidP="001E22B6">
      <w:pPr>
        <w:widowControl w:val="0"/>
        <w:ind w:firstLine="454"/>
        <w:rPr>
          <w:sz w:val="28"/>
          <w:szCs w:val="28"/>
        </w:rPr>
      </w:pPr>
    </w:p>
    <w:p w14:paraId="5005ACE4" w14:textId="77777777" w:rsidR="00451238" w:rsidRPr="00E47607" w:rsidRDefault="00451238" w:rsidP="00451238">
      <w:pPr>
        <w:widowControl w:val="0"/>
        <w:ind w:firstLine="709"/>
        <w:jc w:val="both"/>
        <w:rPr>
          <w:sz w:val="28"/>
          <w:szCs w:val="28"/>
        </w:rPr>
      </w:pPr>
      <w:r w:rsidRPr="00E47607">
        <w:rPr>
          <w:sz w:val="28"/>
          <w:szCs w:val="28"/>
        </w:rPr>
        <w:t>Следующим элементом архитектуры является интеграционный уровень, обеспечивающий подключение как внутренних, так и внешних сервисов. Центральным механизмом интеграции выступает технология Open API - открытый прикладной программный интерфейс, который зада</w:t>
      </w:r>
      <w:r>
        <w:rPr>
          <w:sz w:val="28"/>
          <w:szCs w:val="28"/>
        </w:rPr>
        <w:t>е</w:t>
      </w:r>
      <w:r w:rsidRPr="00E47607">
        <w:rPr>
          <w:sz w:val="28"/>
          <w:szCs w:val="28"/>
        </w:rPr>
        <w:t>т стандартизированные правила взаимодействия программных систем. Благодаря Open API обеспечивается бесшовная коммуникация между цифровой платформой и сторонними сервисами, а разработчики получают возможность создавать приложения, которые функционируют в едином цифровом контуре, независимо от различий в их программной среде.</w:t>
      </w:r>
    </w:p>
    <w:p w14:paraId="04C68A69" w14:textId="77777777" w:rsidR="00451238" w:rsidRPr="00E47607" w:rsidRDefault="00451238" w:rsidP="00451238">
      <w:pPr>
        <w:widowControl w:val="0"/>
        <w:ind w:firstLine="709"/>
        <w:jc w:val="both"/>
        <w:rPr>
          <w:sz w:val="28"/>
          <w:szCs w:val="28"/>
        </w:rPr>
      </w:pPr>
      <w:r w:rsidRPr="00E47607">
        <w:rPr>
          <w:sz w:val="28"/>
          <w:szCs w:val="28"/>
        </w:rPr>
        <w:t>Клиентские сервисы образуют верхний уровень цифровой платформы и обеспечивают взаимодействие конечного пользователя с системой. К ним относятся разнообразные интерфейсы - мобильные и веб-приложения, сервисные порталы и иные цифровые каналы, через которые происходит доступ к услугам. В эту группу входят платформы электронной коммерции, платежные сервисы, инструменты управления учетными записями и профилями пользователей, а также механизмы клиентской поддержки, включая чат-боты и службы обслуживания. Дополнительную ценность формируют компоненты UX/UI, ориентированные на индивидуальный пользовательский опыт: персонализированные интерфейсы, рекомендательные системы и адаптивные сценарии взаимодействия.</w:t>
      </w:r>
    </w:p>
    <w:p w14:paraId="4FB8A0FB" w14:textId="698B1DD7" w:rsidR="00451238" w:rsidRPr="00E47607" w:rsidRDefault="00451238" w:rsidP="00451238">
      <w:pPr>
        <w:widowControl w:val="0"/>
        <w:ind w:firstLine="709"/>
        <w:jc w:val="both"/>
        <w:rPr>
          <w:sz w:val="28"/>
          <w:szCs w:val="28"/>
        </w:rPr>
      </w:pPr>
      <w:r w:rsidRPr="00E47607">
        <w:rPr>
          <w:sz w:val="28"/>
          <w:szCs w:val="28"/>
        </w:rPr>
        <w:t>В научной литературе цифровые платформы нередко интерпретируются как сети, поскольку по мере увеличения числа пользователей усиливаются прямые и косвенные сетевые эффекты - ценность платформы растет для каждого участника по мере расширения круга вовлеч</w:t>
      </w:r>
      <w:r>
        <w:rPr>
          <w:sz w:val="28"/>
          <w:szCs w:val="28"/>
        </w:rPr>
        <w:t>е</w:t>
      </w:r>
      <w:r w:rsidRPr="00E47607">
        <w:rPr>
          <w:sz w:val="28"/>
          <w:szCs w:val="28"/>
        </w:rPr>
        <w:t>нных субъектов. В промышленной экосистеме сеть формируется как сочетание двух взаимосвязанных компонентов. Первая составляющая - коммуникационная сеть, обеспечивающая информационные услуги, включая предоставление, хранение и обработку данных. Вторая составляющая - логистическая сеть, включающая цепочку поставок, маршруты перемещения материалов и продукции, логистические центры и распределительные узлы, обеспечивающие движение запасов от производителей к конечным потребителям. Системная взаимосвязанность этих элементов делает сеть важным компонентом промышленной экосистемы, способствующим повышению эффективности всей цепочки создания ценности. [</w:t>
      </w:r>
      <w:r w:rsidRPr="00E47607">
        <w:rPr>
          <w:sz w:val="28"/>
          <w:szCs w:val="28"/>
        </w:rPr>
        <w:fldChar w:fldCharType="begin"/>
      </w:r>
      <w:r w:rsidRPr="00E47607">
        <w:rPr>
          <w:sz w:val="28"/>
          <w:szCs w:val="28"/>
        </w:rPr>
        <w:instrText xml:space="preserve"> REF _Ref213616550 \r \h  \* MERGEFORMAT </w:instrText>
      </w:r>
      <w:r w:rsidRPr="00E47607">
        <w:rPr>
          <w:sz w:val="28"/>
          <w:szCs w:val="28"/>
        </w:rPr>
      </w:r>
      <w:r w:rsidRPr="00E47607">
        <w:rPr>
          <w:sz w:val="28"/>
          <w:szCs w:val="28"/>
        </w:rPr>
        <w:fldChar w:fldCharType="separate"/>
      </w:r>
      <w:r w:rsidR="00552622">
        <w:rPr>
          <w:sz w:val="28"/>
          <w:szCs w:val="28"/>
        </w:rPr>
        <w:t>174</w:t>
      </w:r>
      <w:r w:rsidRPr="00E47607">
        <w:rPr>
          <w:sz w:val="28"/>
          <w:szCs w:val="28"/>
        </w:rPr>
        <w:fldChar w:fldCharType="end"/>
      </w:r>
      <w:r w:rsidRPr="00E47607">
        <w:rPr>
          <w:sz w:val="28"/>
          <w:szCs w:val="28"/>
        </w:rPr>
        <w:t>]. Поскольку цифровые платформы и сети в промышленной экосистеме тесно взаимосвязаны, в научной и прикладной литературе нередко используются объединенные понятия, например «логистическая платформа» или «информационно-телекоммуникационная платформа». Такие термины подчеркивают, что цифровая платформа функционирует не изолированно, а в связке с сетевой инфраструктурой, обеспечивающей движение потоков информации, материальных ресурсов и сервисов между участниками. Сетевая составляющая промышленной экосистемы выполняет роль коммуникационного механизма, обеспечивающего симбиотичное взаимодействие участников промышленного кластера. Через нее осуществляется обмен продуктами, компонентами, отходами и сопутствующими материалами, формируются каналы обратной связи и выстраиваются устойчивые цепочки циркуляции ресурсов. Тем самым сеть создает условия для организации замкнутых цепей поставок, в которых ресурсы могут возвращаться в использование через переработку и повторное применение, усиливая экологическую, экономическую и операционную устойчивость предприятий</w:t>
      </w:r>
      <w:r w:rsidR="00E831C4" w:rsidRPr="00E831C4">
        <w:rPr>
          <w:sz w:val="28"/>
          <w:szCs w:val="28"/>
        </w:rPr>
        <w:t xml:space="preserve"> </w:t>
      </w:r>
      <w:r w:rsidRPr="00E47607">
        <w:rPr>
          <w:sz w:val="28"/>
          <w:szCs w:val="28"/>
        </w:rPr>
        <w:t>[</w:t>
      </w:r>
      <w:r w:rsidRPr="00E47607">
        <w:rPr>
          <w:sz w:val="28"/>
          <w:szCs w:val="28"/>
        </w:rPr>
        <w:fldChar w:fldCharType="begin"/>
      </w:r>
      <w:r w:rsidRPr="00E47607">
        <w:rPr>
          <w:sz w:val="28"/>
          <w:szCs w:val="28"/>
        </w:rPr>
        <w:instrText xml:space="preserve"> REF _Ref213616572 \r \h  \* MERGEFORMAT </w:instrText>
      </w:r>
      <w:r w:rsidRPr="00E47607">
        <w:rPr>
          <w:sz w:val="28"/>
          <w:szCs w:val="28"/>
        </w:rPr>
      </w:r>
      <w:r w:rsidRPr="00E47607">
        <w:rPr>
          <w:sz w:val="28"/>
          <w:szCs w:val="28"/>
        </w:rPr>
        <w:fldChar w:fldCharType="separate"/>
      </w:r>
      <w:r w:rsidR="00552622">
        <w:rPr>
          <w:sz w:val="28"/>
          <w:szCs w:val="28"/>
        </w:rPr>
        <w:t>175</w:t>
      </w:r>
      <w:r w:rsidRPr="00E47607">
        <w:rPr>
          <w:sz w:val="28"/>
          <w:szCs w:val="28"/>
        </w:rPr>
        <w:fldChar w:fldCharType="end"/>
      </w:r>
      <w:r w:rsidRPr="00E47607">
        <w:rPr>
          <w:sz w:val="28"/>
          <w:szCs w:val="28"/>
        </w:rPr>
        <w:t>].</w:t>
      </w:r>
    </w:p>
    <w:p w14:paraId="790497EB" w14:textId="77777777" w:rsidR="00451238" w:rsidRPr="0022412F" w:rsidRDefault="00451238" w:rsidP="00451238">
      <w:pPr>
        <w:ind w:firstLine="709"/>
        <w:jc w:val="both"/>
        <w:rPr>
          <w:sz w:val="28"/>
          <w:szCs w:val="28"/>
        </w:rPr>
      </w:pPr>
      <w:r w:rsidRPr="00E47607">
        <w:rPr>
          <w:sz w:val="28"/>
          <w:szCs w:val="28"/>
        </w:rPr>
        <w:t>Значимыми компонентами цифровой экосистемы, формирующими рынок продуктов и услуг, выступают организации, деятельность которых направлена на создание новых знаний и разработку инновационных товаров и сервисов. К ним относятся структуры, осуществляющие научные исследования и опытно-конструкторские разработки, а также такие институты инновационной инфраструктуры, как технопарки, бизнес-инкубаторы и акселераторы, которые обеспечивают поддержку и развитие предприятий, ориентированных на внедрение новых технологий.</w:t>
      </w:r>
    </w:p>
    <w:p w14:paraId="4045114D" w14:textId="6947DAA8" w:rsidR="00451238" w:rsidRPr="00E47607" w:rsidRDefault="00451238" w:rsidP="00451238">
      <w:pPr>
        <w:ind w:firstLine="709"/>
        <w:jc w:val="both"/>
        <w:rPr>
          <w:sz w:val="28"/>
          <w:szCs w:val="28"/>
        </w:rPr>
      </w:pPr>
      <w:r w:rsidRPr="00E47607">
        <w:rPr>
          <w:sz w:val="28"/>
          <w:szCs w:val="28"/>
        </w:rPr>
        <w:t xml:space="preserve">Бизнес-инкубатор </w:t>
      </w:r>
      <w:r w:rsidR="00D12838">
        <w:rPr>
          <w:sz w:val="28"/>
          <w:szCs w:val="28"/>
        </w:rPr>
        <w:t>–</w:t>
      </w:r>
      <w:r w:rsidRPr="00E47607">
        <w:rPr>
          <w:sz w:val="28"/>
          <w:szCs w:val="28"/>
        </w:rPr>
        <w:t xml:space="preserve"> это важный инновационный элемент промышленной экосистемы, обеспечивающий сопровождение предпринимательских проектов на всех стадиях их эволюции: от формирования замысла до коммерциализации. Его ключевая задача заключается в повышении выживаемости и устойчивости инновационно ориентированных компаний [176]. В мировой практике большинство бизнес-инкубаторов функционируют в формате некоммерческих структур, инициаторами создания которых выступают государственные организации и университеты.</w:t>
      </w:r>
    </w:p>
    <w:p w14:paraId="34B5856C" w14:textId="798EE58D" w:rsidR="00451238" w:rsidRPr="00E47607" w:rsidRDefault="00451238" w:rsidP="00451238">
      <w:pPr>
        <w:ind w:firstLine="709"/>
        <w:jc w:val="both"/>
        <w:rPr>
          <w:sz w:val="28"/>
          <w:szCs w:val="28"/>
        </w:rPr>
      </w:pPr>
      <w:r w:rsidRPr="00E47607">
        <w:rPr>
          <w:sz w:val="28"/>
          <w:szCs w:val="28"/>
        </w:rPr>
        <w:t xml:space="preserve">Акселератор представляет собой организацию, главная миссия которой </w:t>
      </w:r>
      <w:r w:rsidR="00D12838">
        <w:rPr>
          <w:sz w:val="28"/>
          <w:szCs w:val="28"/>
        </w:rPr>
        <w:t>–</w:t>
      </w:r>
      <w:r w:rsidRPr="00E47607">
        <w:rPr>
          <w:sz w:val="28"/>
          <w:szCs w:val="28"/>
        </w:rPr>
        <w:t xml:space="preserve"> ускоренное развитие перспективных компаний. Для этого используются наставничество, образовательные программы, финансовая и технологическая поддержка, при этом участие акселератора предполагает получение доли в капитале развиваемого стартапа. Технопарк определяется как научно-технологическая инфраструктура, сформированная для ускоренного продвижения высокотехнологичных отраслей экономики и предлагающая своим резидентам широкий набор услуг, которые способствуют снижению издержек и стабильному росту ключевых показателей [177]. В промышленной экосистеме роли ее участников определяются набором выполняемых функций, которые могут трансформироваться в зависимости от жизненного цикла проектов, реализуемых внутри экосистемы [178].</w:t>
      </w:r>
    </w:p>
    <w:p w14:paraId="7C3D371B" w14:textId="350E2A48" w:rsidR="00F477D3" w:rsidRDefault="00451238" w:rsidP="00F477D3">
      <w:pPr>
        <w:ind w:firstLine="709"/>
        <w:jc w:val="both"/>
        <w:rPr>
          <w:sz w:val="28"/>
          <w:szCs w:val="28"/>
        </w:rPr>
      </w:pPr>
      <w:r w:rsidRPr="00E47607">
        <w:rPr>
          <w:sz w:val="28"/>
          <w:szCs w:val="28"/>
        </w:rPr>
        <w:t>Концептуальная архитектура цифровой экосистемы промышленного предприятия может быть представлена как взаимосвязанный комплекс технологий, бизнес-процессов и механизмов взаимодействия, обеспечивающий эффективное и инновационно</w:t>
      </w:r>
      <w:r>
        <w:rPr>
          <w:sz w:val="28"/>
          <w:szCs w:val="28"/>
        </w:rPr>
        <w:t xml:space="preserve"> </w:t>
      </w:r>
      <w:r w:rsidRPr="00E47607">
        <w:rPr>
          <w:sz w:val="28"/>
          <w:szCs w:val="28"/>
        </w:rPr>
        <w:t>ориентированное управление промышленной организацией в условиях цифровой эпохи (рисунок 48).</w:t>
      </w:r>
    </w:p>
    <w:p w14:paraId="53780A9B" w14:textId="77777777" w:rsidR="00F477D3" w:rsidRPr="00E47607" w:rsidRDefault="00F477D3" w:rsidP="00F477D3">
      <w:pPr>
        <w:widowControl w:val="0"/>
        <w:ind w:firstLine="709"/>
        <w:jc w:val="both"/>
        <w:rPr>
          <w:sz w:val="28"/>
          <w:szCs w:val="28"/>
        </w:rPr>
      </w:pPr>
      <w:r w:rsidRPr="00E47607">
        <w:rPr>
          <w:sz w:val="28"/>
          <w:szCs w:val="28"/>
        </w:rPr>
        <w:t>Центральным ядром цифровой экосистемы является цифровая платформа, обеспечивающая взаимодействие всех участников и систем. Она объединяет ключевую техническую инфраструктуру, инструменты, протоколы и технологию Open API, позволяющую осуществлять обмен данными и услугами между сервисами и пользователями. В целом цифровая экосистема формируется на основании четырех критически важных уровней: экосистемы решений для клиентов, операционной экосистемы, технологической экосистемы и кадровой экосистемы.</w:t>
      </w:r>
    </w:p>
    <w:p w14:paraId="3F3BC9A1" w14:textId="77777777" w:rsidR="00F477D3" w:rsidRPr="00E47607" w:rsidRDefault="00F477D3" w:rsidP="00F477D3">
      <w:pPr>
        <w:widowControl w:val="0"/>
        <w:ind w:firstLine="709"/>
        <w:jc w:val="both"/>
        <w:rPr>
          <w:sz w:val="28"/>
          <w:szCs w:val="28"/>
        </w:rPr>
      </w:pPr>
      <w:r w:rsidRPr="00E47607">
        <w:rPr>
          <w:sz w:val="28"/>
          <w:szCs w:val="28"/>
        </w:rPr>
        <w:t>Аналитические инструменты представляют собой неотъемлемый элемент любой цифровой экосистемы, поскольку они позволяют отслеживать поведение пользователей и оценивать эффективность бизнес-процессов в режиме реального времени [179].</w:t>
      </w:r>
    </w:p>
    <w:p w14:paraId="2B5DDBC0" w14:textId="62984FE6" w:rsidR="00F477D3" w:rsidRDefault="00F477D3" w:rsidP="00F477D3">
      <w:pPr>
        <w:widowControl w:val="0"/>
        <w:ind w:firstLine="709"/>
        <w:jc w:val="both"/>
        <w:rPr>
          <w:sz w:val="28"/>
          <w:szCs w:val="28"/>
        </w:rPr>
      </w:pPr>
      <w:r w:rsidRPr="00E47607">
        <w:rPr>
          <w:sz w:val="28"/>
          <w:szCs w:val="28"/>
        </w:rPr>
        <w:t>Основная идея функционирования цифровых промышленных платформ заключается в централизованном сборе и объединении данных о производственных активах различных подразделений, что открывает возможность создавать интеллектуальные сервисы и приложения при участии внешних разработчиков [180]. Тем самым цифровая платформа играет роль промежуточного интеграционного слоя между промышленными активами и прикладными сервисами, выступая в качестве «операционной прослойки» с функциями хранения, обработки и передачи данных, а также операционной базы для приложений [181].</w:t>
      </w:r>
    </w:p>
    <w:p w14:paraId="4AC42A51" w14:textId="77777777" w:rsidR="00F477D3" w:rsidRPr="00E47607" w:rsidRDefault="00F477D3" w:rsidP="00F477D3">
      <w:pPr>
        <w:widowControl w:val="0"/>
        <w:ind w:firstLine="709"/>
        <w:jc w:val="both"/>
        <w:rPr>
          <w:sz w:val="28"/>
          <w:szCs w:val="28"/>
        </w:rPr>
      </w:pPr>
      <w:r w:rsidRPr="00E47607">
        <w:rPr>
          <w:sz w:val="28"/>
          <w:szCs w:val="28"/>
        </w:rPr>
        <w:t>На нижнем уровне цифровой экосистемы располагаются источники данных, среди которых - датчики, сенсоры, производственные активы и оборудование. Физическая производственная инфраструктура предприятия (заводы, площадки, машины, оборудование, склады, торговые точки и др.) интегрируется в цифровую среду посредством IoT-устройств и технологий автоматизации. IoT-оборудование осуществляет непрерывный сбор данных в реальном времени и передает их на следующий инфраструктурный уровень.</w:t>
      </w:r>
    </w:p>
    <w:p w14:paraId="32CC60E5" w14:textId="697AE987" w:rsidR="00F477D3" w:rsidRPr="00E47607" w:rsidRDefault="00F477D3" w:rsidP="00451238">
      <w:pPr>
        <w:ind w:firstLine="709"/>
        <w:jc w:val="both"/>
        <w:rPr>
          <w:sz w:val="28"/>
          <w:szCs w:val="28"/>
        </w:rPr>
        <w:sectPr w:rsidR="00F477D3" w:rsidRPr="00E47607" w:rsidSect="00C276CA">
          <w:footerReference w:type="default" r:id="rId72"/>
          <w:pgSz w:w="11907" w:h="16840" w:code="9"/>
          <w:pgMar w:top="1134" w:right="567" w:bottom="1134" w:left="1701" w:header="709" w:footer="709" w:gutter="0"/>
          <w:cols w:space="708"/>
          <w:docGrid w:linePitch="360"/>
        </w:sectPr>
      </w:pPr>
    </w:p>
    <w:p w14:paraId="3F5E6F2B"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220F012D" wp14:editId="543DC100">
            <wp:extent cx="6001840" cy="5048250"/>
            <wp:effectExtent l="0" t="0" r="5715" b="0"/>
            <wp:docPr id="39" name="Рисунок 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2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09856" cy="5054992"/>
                    </a:xfrm>
                    <a:prstGeom prst="rect">
                      <a:avLst/>
                    </a:prstGeom>
                    <a:noFill/>
                    <a:ln>
                      <a:noFill/>
                    </a:ln>
                  </pic:spPr>
                </pic:pic>
              </a:graphicData>
            </a:graphic>
          </wp:inline>
        </w:drawing>
      </w:r>
    </w:p>
    <w:p w14:paraId="24DB9E89" w14:textId="77777777" w:rsidR="00C276CA" w:rsidRPr="002C55DB" w:rsidRDefault="00C276CA" w:rsidP="001E22B6">
      <w:pPr>
        <w:pStyle w:val="af7"/>
        <w:widowControl w:val="0"/>
        <w:spacing w:before="0" w:beforeAutospacing="0" w:after="0" w:afterAutospacing="0"/>
        <w:jc w:val="center"/>
        <w:rPr>
          <w:sz w:val="16"/>
          <w:szCs w:val="16"/>
        </w:rPr>
      </w:pPr>
    </w:p>
    <w:p w14:paraId="185DC66A" w14:textId="7A160511" w:rsidR="00C276CA" w:rsidRPr="00913EF7" w:rsidRDefault="00C276CA" w:rsidP="001E22B6">
      <w:pPr>
        <w:pStyle w:val="af7"/>
        <w:widowControl w:val="0"/>
        <w:spacing w:before="0" w:beforeAutospacing="0" w:after="0" w:afterAutospacing="0"/>
        <w:jc w:val="center"/>
        <w:rPr>
          <w:sz w:val="28"/>
          <w:szCs w:val="28"/>
        </w:rPr>
      </w:pPr>
      <w:r w:rsidRPr="00913EF7">
        <w:rPr>
          <w:sz w:val="28"/>
          <w:szCs w:val="28"/>
        </w:rPr>
        <w:t xml:space="preserve">Рисунок </w:t>
      </w:r>
      <w:r w:rsidR="000E4379" w:rsidRPr="00913EF7">
        <w:rPr>
          <w:sz w:val="28"/>
          <w:szCs w:val="28"/>
        </w:rPr>
        <w:t>48</w:t>
      </w:r>
      <w:r w:rsidRPr="00913EF7">
        <w:rPr>
          <w:sz w:val="28"/>
          <w:szCs w:val="28"/>
        </w:rPr>
        <w:t xml:space="preserve"> </w:t>
      </w:r>
      <w:r w:rsidRPr="00913EF7">
        <w:t xml:space="preserve">– </w:t>
      </w:r>
      <w:r w:rsidRPr="00913EF7">
        <w:rPr>
          <w:sz w:val="28"/>
          <w:szCs w:val="28"/>
        </w:rPr>
        <w:t>Концептуальная структура цифровой экосистемы промышленного предприятия</w:t>
      </w:r>
    </w:p>
    <w:p w14:paraId="70225B08" w14:textId="77777777" w:rsidR="00DC3536" w:rsidRPr="002C55DB" w:rsidRDefault="00DC3536" w:rsidP="001E22B6">
      <w:pPr>
        <w:pStyle w:val="af7"/>
        <w:widowControl w:val="0"/>
        <w:spacing w:before="0" w:beforeAutospacing="0" w:after="0" w:afterAutospacing="0"/>
        <w:ind w:firstLine="454"/>
        <w:rPr>
          <w:sz w:val="16"/>
          <w:szCs w:val="16"/>
        </w:rPr>
      </w:pPr>
    </w:p>
    <w:p w14:paraId="60917F69" w14:textId="577F2D6D" w:rsidR="00C276CA" w:rsidRDefault="00C276CA" w:rsidP="002C55DB">
      <w:pPr>
        <w:pStyle w:val="af7"/>
        <w:widowControl w:val="0"/>
        <w:spacing w:before="0" w:beforeAutospacing="0" w:after="0" w:afterAutospacing="0"/>
        <w:ind w:firstLine="709"/>
      </w:pPr>
      <w:r w:rsidRPr="00913EF7">
        <w:t xml:space="preserve">Примечание – </w:t>
      </w:r>
      <w:r w:rsidR="00DC3536">
        <w:t>С</w:t>
      </w:r>
      <w:r w:rsidRPr="00913EF7">
        <w:t>оста</w:t>
      </w:r>
      <w:r w:rsidR="002C55DB">
        <w:t>влен автором</w:t>
      </w:r>
    </w:p>
    <w:p w14:paraId="1E1481E7" w14:textId="77777777" w:rsidR="002C55DB" w:rsidRDefault="002C55DB" w:rsidP="002C55DB">
      <w:pPr>
        <w:widowControl w:val="0"/>
        <w:ind w:firstLine="709"/>
        <w:jc w:val="both"/>
        <w:rPr>
          <w:sz w:val="28"/>
          <w:szCs w:val="28"/>
        </w:rPr>
      </w:pPr>
    </w:p>
    <w:p w14:paraId="1FD52770" w14:textId="2DBD5405" w:rsidR="000A2081" w:rsidRPr="00E47607" w:rsidRDefault="000A2081" w:rsidP="000A2081">
      <w:pPr>
        <w:widowControl w:val="0"/>
        <w:ind w:firstLine="709"/>
        <w:jc w:val="both"/>
        <w:rPr>
          <w:sz w:val="28"/>
          <w:szCs w:val="28"/>
        </w:rPr>
      </w:pPr>
      <w:r w:rsidRPr="00E47607">
        <w:rPr>
          <w:sz w:val="28"/>
          <w:szCs w:val="28"/>
        </w:rPr>
        <w:t>Второй уровень включает инфраструктурные компоненты: серверное оборудование, сетевые устройства и системы хранения данных. Этот уровень обеспечивает передачу информации с датчиков на цифровую платформу и, при необходимости, передачу сигналов в обратном направлении для инициирования действий физического оборудования. К данному уровню относятся технологии подключения (например, Ethernet и 5G), коммуникационные протоколы (в том числе Message Queueing Telemetry Transport - MQTT), а также шлюзы, поддерживающие соответствующие стандарты [182].</w:t>
      </w:r>
      <w:r w:rsidR="00305922">
        <w:rPr>
          <w:sz w:val="28"/>
          <w:szCs w:val="28"/>
        </w:rPr>
        <w:t xml:space="preserve"> </w:t>
      </w:r>
      <w:r w:rsidRPr="00E47607">
        <w:rPr>
          <w:sz w:val="28"/>
          <w:szCs w:val="28"/>
        </w:rPr>
        <w:t>На</w:t>
      </w:r>
      <w:r w:rsidR="004551FA">
        <w:rPr>
          <w:sz w:val="28"/>
          <w:szCs w:val="28"/>
        </w:rPr>
        <w:t xml:space="preserve"> </w:t>
      </w:r>
      <w:r w:rsidRPr="00E47607">
        <w:rPr>
          <w:sz w:val="28"/>
          <w:szCs w:val="28"/>
        </w:rPr>
        <w:t>следующем уровне цифровой экосистемы располагаются клиентские сервисы - мобильные приложения, веб-порталы, маркетплейсы и платежные решения, функционирующие на базе ее инфраструктуры. Здесь представлены продукты и услуги, разрабатываемые как самой компанией-организатором платформы, так и внешними поставщиками.</w:t>
      </w:r>
    </w:p>
    <w:p w14:paraId="4F56B540" w14:textId="77777777" w:rsidR="000A2081" w:rsidRPr="00E47607" w:rsidRDefault="000A2081" w:rsidP="000A2081">
      <w:pPr>
        <w:ind w:firstLine="709"/>
        <w:jc w:val="both"/>
        <w:rPr>
          <w:sz w:val="28"/>
          <w:szCs w:val="28"/>
        </w:rPr>
      </w:pPr>
      <w:r w:rsidRPr="00E47607">
        <w:rPr>
          <w:sz w:val="28"/>
          <w:szCs w:val="28"/>
        </w:rPr>
        <w:t>Взаимодействие клиентов экосистемы с другими участниками рынка осуществляется через различные цифровые каналы: веб-приложения, мобильные сервисы и устройства, интегрированные в систему Интернета вещей (IoT). Такой формат обеспечивает непрерывный обмен данными, упрощает доступ к продуктам и услугам и формирует условия для расширения ценностного предложения экосистемы.</w:t>
      </w:r>
    </w:p>
    <w:p w14:paraId="4C742F9E" w14:textId="77777777" w:rsidR="000A2081" w:rsidRPr="00E47607" w:rsidRDefault="000A2081" w:rsidP="000A2081">
      <w:pPr>
        <w:ind w:firstLine="709"/>
        <w:jc w:val="both"/>
        <w:rPr>
          <w:sz w:val="28"/>
          <w:szCs w:val="28"/>
        </w:rPr>
      </w:pPr>
      <w:r w:rsidRPr="00E47607">
        <w:rPr>
          <w:sz w:val="28"/>
          <w:szCs w:val="28"/>
        </w:rPr>
        <w:t>Ключевым элементом цифровой экосистемы является кибербезопасность, обеспечивающая защиту данных, цифровых ресурсов и всех форм взаимодействия между участниками от внешних и внутренних киберугроз. Поскольку цифровые экосистемы оперируют значительными массивами конфиденциальной информации - пользовательскими данными, финансовыми транзакциями, корпоративными сведениями, - система обеспечения кибербезопасности должна предотвращать утечки, несанкционированный доступ и кибератаки. Для этого применяются такие механизмы, как шифрование, многофакторная аутентификация, разграничение прав доступа и другие протоколы защиты.</w:t>
      </w:r>
    </w:p>
    <w:p w14:paraId="2053924C" w14:textId="77777777" w:rsidR="000A2081" w:rsidRPr="00E47607" w:rsidRDefault="000A2081" w:rsidP="000A2081">
      <w:pPr>
        <w:ind w:firstLine="709"/>
        <w:jc w:val="both"/>
        <w:rPr>
          <w:sz w:val="28"/>
          <w:szCs w:val="28"/>
        </w:rPr>
      </w:pPr>
      <w:r w:rsidRPr="00E47607">
        <w:rPr>
          <w:sz w:val="28"/>
          <w:szCs w:val="28"/>
        </w:rPr>
        <w:t>Современные решения по кибербезопасности включают непрерывный мониторинг сетевой активности и анализ цифровых следов с целью выявления угроз и аномального поведения. Использование технологий искусственного интеллекта и машинного обучения позволяет автоматически фиксировать подозрительные действия, распознавать инциденты и реагировать на них в режиме реального времени. Благодаря этому кибербезопасность выступает гарантом устойчивости цифровой экосистемы и доверия между всеми ее участниками, создавая условия для безопасного обмена данными и внедрения инновационных решений.</w:t>
      </w:r>
    </w:p>
    <w:p w14:paraId="4120358A" w14:textId="77777777" w:rsidR="000A2081" w:rsidRPr="00E47607" w:rsidRDefault="000A2081" w:rsidP="000A2081">
      <w:pPr>
        <w:ind w:firstLine="709"/>
        <w:jc w:val="both"/>
        <w:rPr>
          <w:sz w:val="28"/>
          <w:szCs w:val="28"/>
        </w:rPr>
      </w:pPr>
      <w:r w:rsidRPr="00E47607">
        <w:rPr>
          <w:sz w:val="28"/>
          <w:szCs w:val="28"/>
        </w:rPr>
        <w:t>В этом контексте цифровая экосистема представляет собой комплексную конструкцию, объединяющую множество сервисов, технологий и участников для совместного достижения целей. Ее гибкая архитектура позволяет компаниям оптимизировать операционные процессы, формировать качественно новый формат взаимодействия с клиентами и ускорять распространение инноваций, что делает цифровые экосистемы важной составляющей трансформации бизнеса.</w:t>
      </w:r>
    </w:p>
    <w:p w14:paraId="0BB2D75D" w14:textId="77777777" w:rsidR="000A2081" w:rsidRPr="00E47607" w:rsidRDefault="000A2081" w:rsidP="000A2081">
      <w:pPr>
        <w:ind w:firstLine="709"/>
        <w:jc w:val="both"/>
        <w:rPr>
          <w:sz w:val="28"/>
          <w:szCs w:val="28"/>
        </w:rPr>
      </w:pPr>
      <w:r w:rsidRPr="00E47607">
        <w:rPr>
          <w:sz w:val="28"/>
          <w:szCs w:val="28"/>
        </w:rPr>
        <w:t>Таким образом, цифровая экосистема может быть определена как цифровое пространство, в котором пользователи получают доступ к широкому спектру продуктов и услуг через объединенные сервисы платформы в рамках единого, бесшовного процесса. В экосистему могут входить многочисленные компании, взаимодействующие друг с другом без жесткой вертикальной иерархии управления.</w:t>
      </w:r>
    </w:p>
    <w:p w14:paraId="66FCB14C" w14:textId="77777777" w:rsidR="000A2081" w:rsidRPr="00E47607" w:rsidRDefault="000A2081" w:rsidP="000A2081">
      <w:pPr>
        <w:ind w:firstLine="709"/>
        <w:jc w:val="both"/>
        <w:rPr>
          <w:sz w:val="28"/>
          <w:szCs w:val="28"/>
        </w:rPr>
      </w:pPr>
      <w:r w:rsidRPr="00E47607">
        <w:rPr>
          <w:sz w:val="28"/>
          <w:szCs w:val="28"/>
        </w:rPr>
        <w:t>Отличительной особенностью цифровых экосистем является то, что платформа объединяет разнородные продукты и услуги, создавая дополнительную ценность за счет возможности одновременного пользования несколькими из них. Это повышает удобство для клиентов и делает участие в экосистеме экономически и функционально привлекательным. При этом ценность формируется не за счет отдельного продукта, а через совместное создание ценности всеми заинтересованными сторонами. Компании, стремящиеся стать цифровыми лидерами, обладают стратегическим видением, культурой инновационности и управленческими механизмами, поддерживающими масштабную цифровую трансформацию.</w:t>
      </w:r>
    </w:p>
    <w:p w14:paraId="537D009F" w14:textId="77777777" w:rsidR="00C276CA" w:rsidRPr="00913EF7" w:rsidRDefault="00C276CA" w:rsidP="002C55DB">
      <w:pPr>
        <w:widowControl w:val="0"/>
        <w:tabs>
          <w:tab w:val="left" w:pos="720"/>
        </w:tabs>
        <w:ind w:firstLine="709"/>
        <w:jc w:val="both"/>
        <w:rPr>
          <w:sz w:val="28"/>
          <w:szCs w:val="28"/>
        </w:rPr>
      </w:pPr>
    </w:p>
    <w:p w14:paraId="7D8DC739" w14:textId="5EB45180" w:rsidR="00C276CA" w:rsidRPr="00913EF7" w:rsidRDefault="00C276CA" w:rsidP="002C55DB">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3.</w:t>
      </w:r>
      <w:r w:rsidR="00061C0A" w:rsidRPr="00913EF7">
        <w:rPr>
          <w:rStyle w:val="FontStyle27"/>
          <w:rFonts w:eastAsiaTheme="majorEastAsia"/>
          <w:sz w:val="28"/>
          <w:szCs w:val="28"/>
        </w:rPr>
        <w:t>2</w:t>
      </w:r>
      <w:r w:rsidRPr="00913EF7">
        <w:rPr>
          <w:rStyle w:val="FontStyle27"/>
          <w:rFonts w:eastAsiaTheme="majorEastAsia"/>
          <w:sz w:val="28"/>
          <w:szCs w:val="28"/>
        </w:rPr>
        <w:t xml:space="preserve"> </w:t>
      </w:r>
      <w:r w:rsidRPr="00913EF7">
        <w:rPr>
          <w:b/>
          <w:bCs/>
          <w:sz w:val="28"/>
          <w:szCs w:val="28"/>
        </w:rPr>
        <w:t>Организационно-технологический механизм взаимодействия цифровых экосистем промышленных предприятий с внешними ИКТ-ресурсами и сервисами</w:t>
      </w:r>
    </w:p>
    <w:p w14:paraId="4723E497" w14:textId="77777777" w:rsidR="003F1EFB" w:rsidRPr="00E47607" w:rsidRDefault="003F1EFB" w:rsidP="003F1EFB">
      <w:pPr>
        <w:widowControl w:val="0"/>
        <w:ind w:firstLine="709"/>
        <w:jc w:val="both"/>
        <w:rPr>
          <w:sz w:val="28"/>
          <w:szCs w:val="28"/>
        </w:rPr>
      </w:pPr>
      <w:r w:rsidRPr="00E47607">
        <w:rPr>
          <w:sz w:val="28"/>
          <w:szCs w:val="28"/>
        </w:rPr>
        <w:t>В последние десятилетия мировая экономика переживает переход к платформенной модели развития, в которой цифровые платформы становятся одним из ключевых механизмов социально-экономического роста. Именно они выступают двигателем инноваций, преобразуют промышленные процессы, задают новые стандарты конкуренции и формируют пространство, где компании соперничают за внимание и доверие клиентов, партнеров и поставщиков.</w:t>
      </w:r>
    </w:p>
    <w:p w14:paraId="4705494D" w14:textId="77777777" w:rsidR="003F1EFB" w:rsidRPr="00E47607" w:rsidRDefault="003F1EFB" w:rsidP="003F1EFB">
      <w:pPr>
        <w:widowControl w:val="0"/>
        <w:ind w:firstLine="709"/>
        <w:jc w:val="both"/>
        <w:rPr>
          <w:sz w:val="28"/>
          <w:szCs w:val="28"/>
        </w:rPr>
      </w:pPr>
      <w:r w:rsidRPr="00E47607">
        <w:rPr>
          <w:sz w:val="28"/>
          <w:szCs w:val="28"/>
        </w:rPr>
        <w:t>На территории Казахстана уже сложился значимый рынок цифровых экосистем и платформ. Сегодня здесь функционируют десятки крупных отечественных цифровых решений: электронное правительство eGov, цифровая система здравоохранения Damumed, городские экосистемы Smart City Астаны и Алматы, а также платформы Kaspi, Freedom, Forte, Jusan, Halyk, Olx, Satu.kz, Kolesa Group, Krisha.kz, Chocofamily, Kazakhtelecom. Им сопутствуют зарубежные платформы - Wildberries, Ozon, AliExpress, Uber, Yandex, Indriver, 1C, SAP, HeadHunter, LinkedIn и другие. Их присутствие уже стало инфраструктурной нормой, без которой невозможно функционирование многих отраслей экономики.</w:t>
      </w:r>
    </w:p>
    <w:p w14:paraId="30D9DDA6" w14:textId="77777777" w:rsidR="003F1EFB" w:rsidRPr="00E47607" w:rsidRDefault="003F1EFB" w:rsidP="003F1EFB">
      <w:pPr>
        <w:widowControl w:val="0"/>
        <w:ind w:firstLine="709"/>
        <w:jc w:val="both"/>
        <w:rPr>
          <w:sz w:val="28"/>
          <w:szCs w:val="28"/>
        </w:rPr>
      </w:pPr>
      <w:r w:rsidRPr="00E47607">
        <w:rPr>
          <w:sz w:val="28"/>
          <w:szCs w:val="28"/>
        </w:rPr>
        <w:t>Характерным примером полноценной цифровой экосистемы является платформа eGov.kz, обеспечивающая гражданам и бизнесу доступ к государственным услугам в онлайн-среде. В Астане и Алматы реализуются элементы концепции «умного города», направленные на цифровое управление транспортом, ЖКХ, безопасностью и мониторингом городской среды. Казахтелеком, ведущий телекоммуникационный оператор страны, развивает облачные сервисы и корпоративные решения - дата-центры, облачные вычисления, хостинг и IT-аутсорсинг [183].</w:t>
      </w:r>
    </w:p>
    <w:p w14:paraId="3118F881" w14:textId="77777777" w:rsidR="003F1EFB" w:rsidRPr="00E47607" w:rsidRDefault="003F1EFB" w:rsidP="003F1EFB">
      <w:pPr>
        <w:widowControl w:val="0"/>
        <w:ind w:firstLine="709"/>
        <w:jc w:val="both"/>
        <w:rPr>
          <w:sz w:val="28"/>
          <w:szCs w:val="28"/>
        </w:rPr>
      </w:pPr>
      <w:r w:rsidRPr="00E47607">
        <w:rPr>
          <w:sz w:val="28"/>
          <w:szCs w:val="28"/>
        </w:rPr>
        <w:t>Стандартизация организационной модели цифровой экосистемы обеспечивает компании ориентирами функционирования в условиях неустойчивых и сложных бизнес-сред. Это особенно важно для предприятий малого и среднего бизнеса, которым необходимы четкие правила и практики взаимодействия в цифровых цепочках создания стоимости. Организационная модель описывает цели, роли, нормы и взаимосвязи между участниками. В ее основе - два фундаментальных элемента: цифровая экосистема и субъекты, вовлеч</w:t>
      </w:r>
      <w:r>
        <w:rPr>
          <w:sz w:val="28"/>
          <w:szCs w:val="28"/>
        </w:rPr>
        <w:t>е</w:t>
      </w:r>
      <w:r w:rsidRPr="00E47607">
        <w:rPr>
          <w:sz w:val="28"/>
          <w:szCs w:val="28"/>
        </w:rPr>
        <w:t>нные в процессы одновременной конкуренции и сотрудничества.</w:t>
      </w:r>
    </w:p>
    <w:p w14:paraId="2602467B" w14:textId="77777777" w:rsidR="003F1EFB" w:rsidRPr="00E47607" w:rsidRDefault="003F1EFB" w:rsidP="003F1EFB">
      <w:pPr>
        <w:widowControl w:val="0"/>
        <w:ind w:firstLine="709"/>
        <w:jc w:val="both"/>
        <w:rPr>
          <w:sz w:val="28"/>
          <w:szCs w:val="28"/>
        </w:rPr>
      </w:pPr>
      <w:r w:rsidRPr="00E47607">
        <w:rPr>
          <w:sz w:val="28"/>
          <w:szCs w:val="28"/>
        </w:rPr>
        <w:t>Функциональные задачи цифровой экосистемы включают синхронизацию и интеграцию данных и процессов; формирование и распространение правил; согласование интересов и целей участников; обеспечение доступности сервисов и продуктов; соответствие требованиям безопасности и качества.</w:t>
      </w:r>
    </w:p>
    <w:p w14:paraId="40569973" w14:textId="77777777" w:rsidR="003F1EFB" w:rsidRPr="00E47607" w:rsidRDefault="003F1EFB" w:rsidP="003F1EFB">
      <w:pPr>
        <w:widowControl w:val="0"/>
        <w:ind w:firstLine="709"/>
        <w:jc w:val="both"/>
        <w:rPr>
          <w:sz w:val="28"/>
          <w:szCs w:val="28"/>
        </w:rPr>
      </w:pPr>
      <w:r w:rsidRPr="00E47607">
        <w:rPr>
          <w:sz w:val="28"/>
          <w:szCs w:val="28"/>
        </w:rPr>
        <w:t>Участником экосистемы может быть любой заинтересованный стейкхолдер - покупатель, поставщик, финансовый институт, сотрудник и др. При этом одна и та же организация или лицо может совмещать несколько ролей. На уровне функционала участники отвечают за управление и передачу собственных данных; участие в видах деятельности, формирующих экономическую выгоду; реализацию собственных целей с одновременным вкладом в достижение общих целей экосистемы; возможность одновременно производить и потреблять ценности; соблюдение правил цифровой платформы.</w:t>
      </w:r>
    </w:p>
    <w:p w14:paraId="5549B687" w14:textId="77777777" w:rsidR="003F1EFB" w:rsidRPr="00E47607" w:rsidRDefault="003F1EFB" w:rsidP="003F1EFB">
      <w:pPr>
        <w:widowControl w:val="0"/>
        <w:ind w:firstLine="709"/>
        <w:jc w:val="both"/>
        <w:rPr>
          <w:sz w:val="28"/>
          <w:szCs w:val="28"/>
        </w:rPr>
      </w:pPr>
      <w:r w:rsidRPr="00E47607">
        <w:rPr>
          <w:sz w:val="28"/>
          <w:szCs w:val="28"/>
        </w:rPr>
        <w:t>В условиях современного информационного общества коммуникативно-информационные ресурсы становятся фундаментом взаимодействия между индивидами, социальными группами и бизнес-структурами. Их взаимосвязь проявляется через процессы обмена информацией, которая оказывает воздействие на участников коммуникации в рамках формализованного и регулируемого правовыми нормами информационного пространства [184; 185].</w:t>
      </w:r>
    </w:p>
    <w:p w14:paraId="07EC4C83" w14:textId="77777777" w:rsidR="003F1EFB" w:rsidRPr="00E47607" w:rsidRDefault="003F1EFB" w:rsidP="003F1EFB">
      <w:pPr>
        <w:widowControl w:val="0"/>
        <w:ind w:firstLine="709"/>
        <w:jc w:val="both"/>
        <w:rPr>
          <w:sz w:val="28"/>
          <w:szCs w:val="28"/>
        </w:rPr>
      </w:pPr>
      <w:r w:rsidRPr="00E47607">
        <w:rPr>
          <w:sz w:val="28"/>
          <w:szCs w:val="28"/>
        </w:rPr>
        <w:t>Для промышленных компаний такие ресурсы и сервисы являются важнейшим элементом цифровых экосистем, поскольку они обеспечивают коммуникацию, обмен данными и кооперацию между поставщиками, клиентами и партнерами, тем самым поддерживая интеграцию и оптимизацию производственных процессов [186].</w:t>
      </w:r>
    </w:p>
    <w:p w14:paraId="0F3FED8C" w14:textId="77777777" w:rsidR="003F1EFB" w:rsidRPr="00E47607" w:rsidRDefault="003F1EFB" w:rsidP="003F1EFB">
      <w:pPr>
        <w:widowControl w:val="0"/>
        <w:ind w:firstLine="709"/>
        <w:jc w:val="both"/>
        <w:rPr>
          <w:sz w:val="28"/>
          <w:szCs w:val="28"/>
        </w:rPr>
      </w:pPr>
      <w:r w:rsidRPr="00E47607">
        <w:rPr>
          <w:sz w:val="28"/>
          <w:szCs w:val="28"/>
        </w:rPr>
        <w:t>Информационно-коммуникационные ресурсы включают несколько взаимодополняющих категорий:</w:t>
      </w:r>
    </w:p>
    <w:p w14:paraId="2288D0EE" w14:textId="0D402E65" w:rsidR="003F1EFB" w:rsidRPr="00E47607" w:rsidRDefault="0071530E" w:rsidP="003F1EFB">
      <w:pPr>
        <w:widowControl w:val="0"/>
        <w:ind w:firstLine="709"/>
        <w:jc w:val="both"/>
        <w:rPr>
          <w:sz w:val="28"/>
          <w:szCs w:val="28"/>
        </w:rPr>
      </w:pPr>
      <w:r>
        <w:rPr>
          <w:sz w:val="28"/>
          <w:szCs w:val="28"/>
        </w:rPr>
        <w:t>–</w:t>
      </w:r>
      <w:r w:rsidR="003F1EFB" w:rsidRPr="00E47607">
        <w:rPr>
          <w:sz w:val="28"/>
          <w:szCs w:val="28"/>
        </w:rPr>
        <w:t xml:space="preserve"> </w:t>
      </w:r>
      <w:r w:rsidR="003F1EFB" w:rsidRPr="009F56B5">
        <w:rPr>
          <w:i/>
          <w:iCs/>
          <w:sz w:val="28"/>
          <w:szCs w:val="28"/>
        </w:rPr>
        <w:t>информационные ресурсы</w:t>
      </w:r>
      <w:r w:rsidR="003F1EFB" w:rsidRPr="00E47607">
        <w:rPr>
          <w:sz w:val="28"/>
          <w:szCs w:val="28"/>
        </w:rPr>
        <w:t xml:space="preserve"> - базы данных, корпоративные информационные системы, аналитические платформы, системы управления ресурсами предприятия (ERP), выполняющие хранение, обработку и организацию данных, связанных с промышленными операциями;</w:t>
      </w:r>
    </w:p>
    <w:p w14:paraId="75C3EF5B" w14:textId="34535C81" w:rsidR="003F1EFB" w:rsidRPr="00E47607" w:rsidRDefault="0071530E" w:rsidP="003F1EFB">
      <w:pPr>
        <w:widowControl w:val="0"/>
        <w:ind w:firstLine="709"/>
        <w:jc w:val="both"/>
        <w:rPr>
          <w:sz w:val="28"/>
          <w:szCs w:val="28"/>
        </w:rPr>
      </w:pPr>
      <w:r>
        <w:rPr>
          <w:sz w:val="28"/>
          <w:szCs w:val="28"/>
        </w:rPr>
        <w:t>–</w:t>
      </w:r>
      <w:r w:rsidR="003F1EFB" w:rsidRPr="00E47607">
        <w:rPr>
          <w:sz w:val="28"/>
          <w:szCs w:val="28"/>
        </w:rPr>
        <w:t xml:space="preserve"> </w:t>
      </w:r>
      <w:r w:rsidR="003F1EFB" w:rsidRPr="009F56B5">
        <w:rPr>
          <w:i/>
          <w:iCs/>
          <w:sz w:val="28"/>
          <w:szCs w:val="28"/>
        </w:rPr>
        <w:t>коммуникационные ресурсы</w:t>
      </w:r>
      <w:r w:rsidR="003F1EFB" w:rsidRPr="00E47607">
        <w:rPr>
          <w:sz w:val="28"/>
          <w:szCs w:val="28"/>
        </w:rPr>
        <w:t xml:space="preserve"> - сети передачи данных, интернет-инфраструктура, облачные платформы и иные цифровые каналы, обеспечивающие непрерывный поток информации между подразделениями предприятия и внешними контрагентами;</w:t>
      </w:r>
    </w:p>
    <w:p w14:paraId="78C27F66" w14:textId="0195B6DC" w:rsidR="003F1EFB" w:rsidRPr="00E47607" w:rsidRDefault="0071530E" w:rsidP="003F1EFB">
      <w:pPr>
        <w:widowControl w:val="0"/>
        <w:ind w:firstLine="709"/>
        <w:jc w:val="both"/>
        <w:rPr>
          <w:sz w:val="28"/>
          <w:szCs w:val="28"/>
        </w:rPr>
      </w:pPr>
      <w:r>
        <w:rPr>
          <w:sz w:val="28"/>
          <w:szCs w:val="28"/>
        </w:rPr>
        <w:t>–</w:t>
      </w:r>
      <w:r w:rsidR="007F4108">
        <w:rPr>
          <w:sz w:val="28"/>
          <w:szCs w:val="28"/>
        </w:rPr>
        <w:t xml:space="preserve"> </w:t>
      </w:r>
      <w:r w:rsidR="003F1EFB" w:rsidRPr="009F56B5">
        <w:rPr>
          <w:i/>
          <w:iCs/>
          <w:sz w:val="28"/>
          <w:szCs w:val="28"/>
        </w:rPr>
        <w:t>сервисы</w:t>
      </w:r>
      <w:r w:rsidR="003F1EFB" w:rsidRPr="00E47607">
        <w:rPr>
          <w:sz w:val="28"/>
          <w:szCs w:val="28"/>
        </w:rPr>
        <w:t xml:space="preserve"> - программные приложения, веб-сервисы, услуги облачных вычислений, цифровые рабочие пространства, сервисы обмена контентом и данными, а также прикладные инструменты, поддерживающие производство, логистику, управление цепочками поставок, техническое обслуживание и другие операционные процессы.</w:t>
      </w:r>
    </w:p>
    <w:p w14:paraId="589E6A4F" w14:textId="77777777" w:rsidR="003F1EFB" w:rsidRPr="00E47607" w:rsidRDefault="003F1EFB" w:rsidP="003F1EFB">
      <w:pPr>
        <w:widowControl w:val="0"/>
        <w:ind w:firstLine="709"/>
        <w:jc w:val="both"/>
        <w:rPr>
          <w:sz w:val="28"/>
          <w:szCs w:val="28"/>
        </w:rPr>
      </w:pPr>
      <w:r w:rsidRPr="00E47607">
        <w:rPr>
          <w:sz w:val="28"/>
          <w:szCs w:val="28"/>
        </w:rPr>
        <w:t>В структуре цифровой экосистемы особую группу составляют сторонние информационно-коммуникационные ресурсы (ИКР), под которыми понимаются внешние технологические платформы, сервисы и цифровые инструменты, предназначенные для передачи данных, интеграции систем и взаимодействия между участниками экосистемы. Они обеспечивают сопряжение внутренних систем предприятия с внешними поставщиками, клиентами, партнерами, финансовыми организациями и технологическими компаниями, расширяя масштабы цифрового сотрудничества (таблица 36).</w:t>
      </w:r>
    </w:p>
    <w:p w14:paraId="4D9839E6" w14:textId="77777777" w:rsidR="00C276CA" w:rsidRPr="00913EF7" w:rsidRDefault="00C276CA" w:rsidP="001E22B6">
      <w:pPr>
        <w:widowControl w:val="0"/>
        <w:jc w:val="both"/>
        <w:rPr>
          <w:sz w:val="28"/>
          <w:szCs w:val="28"/>
        </w:rPr>
      </w:pPr>
    </w:p>
    <w:p w14:paraId="3EC1598D" w14:textId="77777777" w:rsidR="00D2653B" w:rsidRDefault="00D2653B" w:rsidP="001E22B6">
      <w:pPr>
        <w:widowControl w:val="0"/>
        <w:jc w:val="both"/>
        <w:rPr>
          <w:sz w:val="28"/>
          <w:szCs w:val="28"/>
        </w:rPr>
      </w:pPr>
    </w:p>
    <w:p w14:paraId="6A2AEA24" w14:textId="77777777" w:rsidR="00D2653B" w:rsidRDefault="00D2653B" w:rsidP="001E22B6">
      <w:pPr>
        <w:widowControl w:val="0"/>
        <w:jc w:val="both"/>
        <w:rPr>
          <w:sz w:val="28"/>
          <w:szCs w:val="28"/>
        </w:rPr>
      </w:pPr>
    </w:p>
    <w:p w14:paraId="4AF05592" w14:textId="77777777" w:rsidR="00D2653B" w:rsidRDefault="00D2653B" w:rsidP="001E22B6">
      <w:pPr>
        <w:widowControl w:val="0"/>
        <w:jc w:val="both"/>
        <w:rPr>
          <w:sz w:val="28"/>
          <w:szCs w:val="28"/>
        </w:rPr>
      </w:pPr>
    </w:p>
    <w:p w14:paraId="5034C8E4" w14:textId="77777777" w:rsidR="00D2653B" w:rsidRDefault="00D2653B" w:rsidP="001E22B6">
      <w:pPr>
        <w:widowControl w:val="0"/>
        <w:jc w:val="both"/>
        <w:rPr>
          <w:sz w:val="28"/>
          <w:szCs w:val="28"/>
        </w:rPr>
      </w:pPr>
    </w:p>
    <w:p w14:paraId="63F20BC9" w14:textId="010FA4E0" w:rsidR="00C276CA" w:rsidRPr="00913EF7" w:rsidRDefault="00C276CA" w:rsidP="001E22B6">
      <w:pPr>
        <w:widowControl w:val="0"/>
        <w:jc w:val="both"/>
        <w:rPr>
          <w:sz w:val="28"/>
          <w:szCs w:val="28"/>
        </w:rPr>
      </w:pPr>
      <w:r w:rsidRPr="00913EF7">
        <w:rPr>
          <w:sz w:val="28"/>
          <w:szCs w:val="28"/>
        </w:rPr>
        <w:t>Таблица 3</w:t>
      </w:r>
      <w:r w:rsidR="00292761" w:rsidRPr="00913EF7">
        <w:rPr>
          <w:sz w:val="28"/>
          <w:szCs w:val="28"/>
        </w:rPr>
        <w:t>6</w:t>
      </w:r>
      <w:r w:rsidRPr="00913EF7">
        <w:rPr>
          <w:sz w:val="28"/>
          <w:szCs w:val="28"/>
        </w:rPr>
        <w:t xml:space="preserve"> – </w:t>
      </w:r>
      <w:r w:rsidR="00FF48D8" w:rsidRPr="00E47607">
        <w:rPr>
          <w:sz w:val="28"/>
          <w:szCs w:val="28"/>
        </w:rPr>
        <w:t xml:space="preserve">Классификация внешних </w:t>
      </w:r>
      <w:r w:rsidRPr="00913EF7">
        <w:rPr>
          <w:sz w:val="28"/>
          <w:szCs w:val="28"/>
        </w:rPr>
        <w:t xml:space="preserve">сторонних информационно-коммуникационных ресурсов и </w:t>
      </w:r>
      <w:r w:rsidR="00FF48D8">
        <w:rPr>
          <w:sz w:val="28"/>
          <w:szCs w:val="28"/>
        </w:rPr>
        <w:t xml:space="preserve">цифровых </w:t>
      </w:r>
      <w:r w:rsidRPr="00913EF7">
        <w:rPr>
          <w:sz w:val="28"/>
          <w:szCs w:val="28"/>
        </w:rPr>
        <w:t>сервисов</w:t>
      </w:r>
    </w:p>
    <w:p w14:paraId="57BB190D" w14:textId="77777777" w:rsidR="00C276CA" w:rsidRPr="00835A1C" w:rsidRDefault="00C276CA" w:rsidP="001E22B6">
      <w:pPr>
        <w:widowControl w:val="0"/>
        <w:ind w:firstLine="454"/>
        <w:jc w:val="both"/>
        <w:rPr>
          <w:sz w:val="16"/>
          <w:szCs w:val="16"/>
        </w:rPr>
      </w:pPr>
    </w:p>
    <w:tbl>
      <w:tblPr>
        <w:tblW w:w="980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5415"/>
        <w:gridCol w:w="2551"/>
      </w:tblGrid>
      <w:tr w:rsidR="00C276CA" w:rsidRPr="002C55DB" w14:paraId="7B86DDC5" w14:textId="77777777" w:rsidTr="002C55DB">
        <w:trPr>
          <w:trHeight w:val="727"/>
          <w:jc w:val="center"/>
        </w:trPr>
        <w:tc>
          <w:tcPr>
            <w:tcW w:w="1843" w:type="dxa"/>
            <w:vAlign w:val="center"/>
          </w:tcPr>
          <w:p w14:paraId="3FBCEB4D" w14:textId="77777777" w:rsidR="00C276CA" w:rsidRPr="002C55DB" w:rsidRDefault="00C276CA" w:rsidP="002C55DB">
            <w:pPr>
              <w:widowControl w:val="0"/>
              <w:jc w:val="center"/>
              <w:rPr>
                <w:sz w:val="22"/>
                <w:szCs w:val="22"/>
              </w:rPr>
            </w:pPr>
            <w:r w:rsidRPr="002C55DB">
              <w:rPr>
                <w:sz w:val="22"/>
                <w:szCs w:val="22"/>
              </w:rPr>
              <w:t>Категории сторонних ИКР</w:t>
            </w:r>
          </w:p>
        </w:tc>
        <w:tc>
          <w:tcPr>
            <w:tcW w:w="5415" w:type="dxa"/>
            <w:vAlign w:val="center"/>
          </w:tcPr>
          <w:p w14:paraId="4D9BD22C" w14:textId="77777777" w:rsidR="00C276CA" w:rsidRPr="002C55DB" w:rsidRDefault="00C276CA" w:rsidP="002C55DB">
            <w:pPr>
              <w:widowControl w:val="0"/>
              <w:jc w:val="center"/>
              <w:rPr>
                <w:sz w:val="22"/>
                <w:szCs w:val="22"/>
              </w:rPr>
            </w:pPr>
            <w:r w:rsidRPr="002C55DB">
              <w:rPr>
                <w:sz w:val="22"/>
                <w:szCs w:val="22"/>
              </w:rPr>
              <w:t>Назначение ИКР и сервисов</w:t>
            </w:r>
          </w:p>
        </w:tc>
        <w:tc>
          <w:tcPr>
            <w:tcW w:w="2551" w:type="dxa"/>
            <w:vAlign w:val="center"/>
          </w:tcPr>
          <w:p w14:paraId="6DDABCB8" w14:textId="77777777" w:rsidR="00C276CA" w:rsidRPr="002C55DB" w:rsidRDefault="00C276CA" w:rsidP="002C55DB">
            <w:pPr>
              <w:widowControl w:val="0"/>
              <w:jc w:val="center"/>
              <w:rPr>
                <w:sz w:val="22"/>
                <w:szCs w:val="22"/>
              </w:rPr>
            </w:pPr>
            <w:r w:rsidRPr="002C55DB">
              <w:rPr>
                <w:sz w:val="22"/>
                <w:szCs w:val="22"/>
              </w:rPr>
              <w:t>Примеры ИКР</w:t>
            </w:r>
          </w:p>
        </w:tc>
      </w:tr>
      <w:tr w:rsidR="00223730" w:rsidRPr="002C55DB" w14:paraId="51478D9B" w14:textId="77777777" w:rsidTr="00301D33">
        <w:trPr>
          <w:jc w:val="center"/>
        </w:trPr>
        <w:tc>
          <w:tcPr>
            <w:tcW w:w="1843" w:type="dxa"/>
          </w:tcPr>
          <w:p w14:paraId="78CFD45A" w14:textId="411066EC" w:rsidR="00223730" w:rsidRPr="002C55DB" w:rsidRDefault="00223730" w:rsidP="001E22B6">
            <w:pPr>
              <w:widowControl w:val="0"/>
              <w:jc w:val="center"/>
              <w:rPr>
                <w:sz w:val="22"/>
                <w:szCs w:val="22"/>
              </w:rPr>
            </w:pPr>
            <w:r w:rsidRPr="002C55DB">
              <w:rPr>
                <w:sz w:val="22"/>
                <w:szCs w:val="22"/>
              </w:rPr>
              <w:t>1</w:t>
            </w:r>
          </w:p>
        </w:tc>
        <w:tc>
          <w:tcPr>
            <w:tcW w:w="5415" w:type="dxa"/>
          </w:tcPr>
          <w:p w14:paraId="581279DA" w14:textId="2D494FFD" w:rsidR="00223730" w:rsidRPr="002C55DB" w:rsidRDefault="00223730" w:rsidP="001E22B6">
            <w:pPr>
              <w:widowControl w:val="0"/>
              <w:jc w:val="center"/>
              <w:rPr>
                <w:sz w:val="22"/>
                <w:szCs w:val="22"/>
              </w:rPr>
            </w:pPr>
            <w:r w:rsidRPr="002C55DB">
              <w:rPr>
                <w:sz w:val="22"/>
                <w:szCs w:val="22"/>
              </w:rPr>
              <w:t>2</w:t>
            </w:r>
          </w:p>
        </w:tc>
        <w:tc>
          <w:tcPr>
            <w:tcW w:w="2551" w:type="dxa"/>
          </w:tcPr>
          <w:p w14:paraId="57D99575" w14:textId="708E7818" w:rsidR="00223730" w:rsidRPr="002C55DB" w:rsidRDefault="00223730" w:rsidP="001E22B6">
            <w:pPr>
              <w:widowControl w:val="0"/>
              <w:jc w:val="center"/>
              <w:rPr>
                <w:sz w:val="22"/>
                <w:szCs w:val="22"/>
              </w:rPr>
            </w:pPr>
            <w:r w:rsidRPr="002C55DB">
              <w:rPr>
                <w:sz w:val="22"/>
                <w:szCs w:val="22"/>
              </w:rPr>
              <w:t>3</w:t>
            </w:r>
          </w:p>
        </w:tc>
      </w:tr>
      <w:tr w:rsidR="00C276CA" w:rsidRPr="00552622" w14:paraId="48E1D863" w14:textId="77777777" w:rsidTr="00301D33">
        <w:trPr>
          <w:jc w:val="center"/>
        </w:trPr>
        <w:tc>
          <w:tcPr>
            <w:tcW w:w="1843" w:type="dxa"/>
            <w:vAlign w:val="center"/>
          </w:tcPr>
          <w:p w14:paraId="7FF6C360" w14:textId="77777777" w:rsidR="00C276CA" w:rsidRPr="002C55DB" w:rsidRDefault="00C276CA" w:rsidP="001E22B6">
            <w:pPr>
              <w:widowControl w:val="0"/>
              <w:jc w:val="center"/>
              <w:rPr>
                <w:i/>
                <w:iCs/>
                <w:sz w:val="22"/>
                <w:szCs w:val="22"/>
              </w:rPr>
            </w:pPr>
            <w:r w:rsidRPr="002C55DB">
              <w:rPr>
                <w:rStyle w:val="afa"/>
                <w:b w:val="0"/>
                <w:bCs w:val="0"/>
                <w:sz w:val="22"/>
                <w:szCs w:val="22"/>
              </w:rPr>
              <w:t>Облачные платформы</w:t>
            </w:r>
          </w:p>
        </w:tc>
        <w:tc>
          <w:tcPr>
            <w:tcW w:w="5415" w:type="dxa"/>
            <w:vAlign w:val="center"/>
          </w:tcPr>
          <w:p w14:paraId="38B240F9" w14:textId="15BDD3DF" w:rsidR="00C276CA" w:rsidRPr="002F7A91" w:rsidRDefault="00C276CA" w:rsidP="001E22B6">
            <w:pPr>
              <w:widowControl w:val="0"/>
              <w:jc w:val="both"/>
              <w:rPr>
                <w:b/>
                <w:bCs/>
                <w:sz w:val="22"/>
                <w:szCs w:val="22"/>
              </w:rPr>
            </w:pPr>
            <w:r w:rsidRPr="002F7A91">
              <w:rPr>
                <w:rStyle w:val="afa"/>
                <w:b w:val="0"/>
                <w:bCs w:val="0"/>
                <w:sz w:val="22"/>
                <w:szCs w:val="22"/>
              </w:rPr>
              <w:t>Облачные вычисления (IaaS, PaaS, SaaS) – сервисы, предоставляющие инфраструктуру, платформы и программное обеспечение как услугу через интернет</w:t>
            </w:r>
            <w:r w:rsidR="007A7C98" w:rsidRPr="002F7A91">
              <w:rPr>
                <w:rStyle w:val="afa"/>
                <w:b w:val="0"/>
                <w:bCs w:val="0"/>
                <w:sz w:val="22"/>
                <w:szCs w:val="22"/>
              </w:rPr>
              <w:t xml:space="preserve"> (</w:t>
            </w:r>
            <w:r w:rsidRPr="002F7A91">
              <w:rPr>
                <w:rStyle w:val="afa"/>
                <w:b w:val="0"/>
                <w:bCs w:val="0"/>
                <w:sz w:val="22"/>
                <w:szCs w:val="22"/>
              </w:rPr>
              <w:t>облачные хранилища данных, вычислительные мощности и приложения для бизнес-аналитики</w:t>
            </w:r>
            <w:r w:rsidR="007A7C98" w:rsidRPr="002F7A91">
              <w:rPr>
                <w:rStyle w:val="afa"/>
                <w:b w:val="0"/>
                <w:bCs w:val="0"/>
                <w:sz w:val="22"/>
                <w:szCs w:val="22"/>
              </w:rPr>
              <w:t>)</w:t>
            </w:r>
          </w:p>
        </w:tc>
        <w:tc>
          <w:tcPr>
            <w:tcW w:w="2551" w:type="dxa"/>
            <w:vAlign w:val="center"/>
          </w:tcPr>
          <w:p w14:paraId="2973571E" w14:textId="77777777" w:rsidR="00C276CA" w:rsidRPr="002C55DB" w:rsidRDefault="00C276CA" w:rsidP="001E22B6">
            <w:pPr>
              <w:widowControl w:val="0"/>
              <w:jc w:val="both"/>
              <w:rPr>
                <w:sz w:val="22"/>
                <w:szCs w:val="22"/>
                <w:lang w:val="en-US"/>
              </w:rPr>
            </w:pPr>
            <w:r w:rsidRPr="002C55DB">
              <w:rPr>
                <w:sz w:val="22"/>
                <w:szCs w:val="22"/>
                <w:lang w:val="en-US"/>
              </w:rPr>
              <w:t>Amazon Web Services (AWS), Microsoft Azure, Google Cloud Platform (GCP)</w:t>
            </w:r>
          </w:p>
        </w:tc>
      </w:tr>
      <w:tr w:rsidR="00C276CA" w:rsidRPr="00552622" w14:paraId="24AA4551" w14:textId="77777777" w:rsidTr="001B6E2F">
        <w:trPr>
          <w:jc w:val="center"/>
        </w:trPr>
        <w:tc>
          <w:tcPr>
            <w:tcW w:w="1843" w:type="dxa"/>
            <w:tcBorders>
              <w:bottom w:val="nil"/>
            </w:tcBorders>
            <w:vAlign w:val="center"/>
          </w:tcPr>
          <w:p w14:paraId="1B373A8A" w14:textId="77777777" w:rsidR="00C276CA" w:rsidRPr="002C55DB" w:rsidRDefault="00C276CA" w:rsidP="001E22B6">
            <w:pPr>
              <w:widowControl w:val="0"/>
              <w:jc w:val="center"/>
              <w:rPr>
                <w:i/>
                <w:iCs/>
                <w:sz w:val="22"/>
                <w:szCs w:val="22"/>
              </w:rPr>
            </w:pPr>
            <w:r w:rsidRPr="002C55DB">
              <w:rPr>
                <w:rStyle w:val="afa"/>
                <w:b w:val="0"/>
                <w:bCs w:val="0"/>
                <w:sz w:val="22"/>
                <w:szCs w:val="22"/>
              </w:rPr>
              <w:t>Платформы для совместной работы</w:t>
            </w:r>
          </w:p>
        </w:tc>
        <w:tc>
          <w:tcPr>
            <w:tcW w:w="5415" w:type="dxa"/>
            <w:tcBorders>
              <w:bottom w:val="nil"/>
            </w:tcBorders>
            <w:vAlign w:val="center"/>
          </w:tcPr>
          <w:p w14:paraId="30CD7B2D" w14:textId="213CEBE9" w:rsidR="00785BFF" w:rsidRPr="002F7A91" w:rsidRDefault="00C276CA" w:rsidP="00785BFF">
            <w:pPr>
              <w:widowControl w:val="0"/>
              <w:jc w:val="both"/>
              <w:rPr>
                <w:rStyle w:val="afa"/>
              </w:rPr>
            </w:pPr>
            <w:r w:rsidRPr="002C55DB">
              <w:rPr>
                <w:rStyle w:val="afa"/>
                <w:b w:val="0"/>
                <w:bCs w:val="0"/>
                <w:sz w:val="22"/>
                <w:szCs w:val="22"/>
              </w:rPr>
              <w:t>Инструменты для управления проектами и коммуникации – платформы</w:t>
            </w:r>
            <w:r w:rsidR="00785BFF" w:rsidRPr="00785BFF">
              <w:rPr>
                <w:rStyle w:val="afa"/>
                <w:b w:val="0"/>
                <w:bCs w:val="0"/>
                <w:sz w:val="22"/>
                <w:szCs w:val="22"/>
              </w:rPr>
              <w:t xml:space="preserve"> </w:t>
            </w:r>
            <w:r w:rsidR="00B56471">
              <w:rPr>
                <w:rStyle w:val="afa"/>
                <w:b w:val="0"/>
                <w:bCs w:val="0"/>
                <w:sz w:val="22"/>
                <w:szCs w:val="22"/>
              </w:rPr>
              <w:t>для</w:t>
            </w:r>
            <w:r w:rsidR="00785BFF" w:rsidRPr="00785BFF">
              <w:rPr>
                <w:rStyle w:val="afa"/>
                <w:b w:val="0"/>
                <w:bCs w:val="0"/>
                <w:sz w:val="22"/>
                <w:szCs w:val="22"/>
              </w:rPr>
              <w:t xml:space="preserve"> взаимодействия команд, отделов и внешних партнеров для совместной работы, обмена данными и управления проектами.</w:t>
            </w:r>
          </w:p>
        </w:tc>
        <w:tc>
          <w:tcPr>
            <w:tcW w:w="2551" w:type="dxa"/>
            <w:tcBorders>
              <w:bottom w:val="nil"/>
            </w:tcBorders>
            <w:vAlign w:val="center"/>
          </w:tcPr>
          <w:p w14:paraId="55FB4C48" w14:textId="77777777" w:rsidR="00C276CA" w:rsidRPr="002C55DB" w:rsidRDefault="00C276CA" w:rsidP="001E22B6">
            <w:pPr>
              <w:widowControl w:val="0"/>
              <w:jc w:val="both"/>
              <w:rPr>
                <w:sz w:val="22"/>
                <w:szCs w:val="22"/>
                <w:lang w:val="en-US"/>
              </w:rPr>
            </w:pPr>
            <w:r w:rsidRPr="002C55DB">
              <w:rPr>
                <w:sz w:val="22"/>
                <w:szCs w:val="22"/>
                <w:lang w:val="en-US"/>
              </w:rPr>
              <w:t>Slack, Microsoft Teams, Asana, Trello</w:t>
            </w:r>
          </w:p>
        </w:tc>
      </w:tr>
      <w:tr w:rsidR="00C276CA" w:rsidRPr="00552622" w14:paraId="4D0DE214" w14:textId="77777777" w:rsidTr="00301D33">
        <w:trPr>
          <w:jc w:val="center"/>
        </w:trPr>
        <w:tc>
          <w:tcPr>
            <w:tcW w:w="1843" w:type="dxa"/>
            <w:vAlign w:val="center"/>
          </w:tcPr>
          <w:p w14:paraId="33320221" w14:textId="77777777" w:rsidR="00C276CA" w:rsidRPr="002C55DB" w:rsidRDefault="00C276CA" w:rsidP="001E22B6">
            <w:pPr>
              <w:widowControl w:val="0"/>
              <w:jc w:val="center"/>
              <w:rPr>
                <w:i/>
                <w:iCs/>
                <w:sz w:val="22"/>
                <w:szCs w:val="22"/>
              </w:rPr>
            </w:pPr>
            <w:r w:rsidRPr="002C55DB">
              <w:rPr>
                <w:rStyle w:val="afa"/>
                <w:b w:val="0"/>
                <w:bCs w:val="0"/>
                <w:sz w:val="22"/>
                <w:szCs w:val="22"/>
              </w:rPr>
              <w:t>Платформы Интернета вещей (IoT)</w:t>
            </w:r>
          </w:p>
        </w:tc>
        <w:tc>
          <w:tcPr>
            <w:tcW w:w="5415" w:type="dxa"/>
            <w:vAlign w:val="center"/>
          </w:tcPr>
          <w:p w14:paraId="20886D54" w14:textId="77777777" w:rsidR="00C276CA" w:rsidRPr="002F7A91" w:rsidRDefault="00C276CA" w:rsidP="001E22B6">
            <w:pPr>
              <w:widowControl w:val="0"/>
              <w:jc w:val="both"/>
              <w:rPr>
                <w:rStyle w:val="afa"/>
              </w:rPr>
            </w:pPr>
            <w:r w:rsidRPr="002C55DB">
              <w:rPr>
                <w:rStyle w:val="afa"/>
                <w:b w:val="0"/>
                <w:bCs w:val="0"/>
                <w:sz w:val="22"/>
                <w:szCs w:val="22"/>
              </w:rPr>
              <w:t>Подключение внешних IoT-устройств и датчиков – внешние платформы для сбора данных с физических устройств, их мониторинга и анализа в реальном времени.</w:t>
            </w:r>
          </w:p>
        </w:tc>
        <w:tc>
          <w:tcPr>
            <w:tcW w:w="2551" w:type="dxa"/>
            <w:vAlign w:val="center"/>
          </w:tcPr>
          <w:p w14:paraId="2CD6F1FB" w14:textId="77777777" w:rsidR="00C276CA" w:rsidRPr="002C55DB" w:rsidRDefault="00C276CA" w:rsidP="001E22B6">
            <w:pPr>
              <w:widowControl w:val="0"/>
              <w:jc w:val="both"/>
              <w:rPr>
                <w:sz w:val="22"/>
                <w:szCs w:val="22"/>
                <w:lang w:val="en-US"/>
              </w:rPr>
            </w:pPr>
            <w:r w:rsidRPr="002C55DB">
              <w:rPr>
                <w:sz w:val="22"/>
                <w:szCs w:val="22"/>
                <w:lang w:val="en-US"/>
              </w:rPr>
              <w:t>PTC ThingWorx, Bosch IoT Suite, Siemens MindSphere</w:t>
            </w:r>
          </w:p>
        </w:tc>
      </w:tr>
      <w:tr w:rsidR="00C276CA" w:rsidRPr="00552622" w14:paraId="0586E772" w14:textId="77777777" w:rsidTr="002C55DB">
        <w:trPr>
          <w:jc w:val="center"/>
        </w:trPr>
        <w:tc>
          <w:tcPr>
            <w:tcW w:w="1843" w:type="dxa"/>
            <w:tcBorders>
              <w:bottom w:val="single" w:sz="4" w:space="0" w:color="000000"/>
            </w:tcBorders>
            <w:vAlign w:val="center"/>
          </w:tcPr>
          <w:p w14:paraId="28A70670" w14:textId="77777777" w:rsidR="00C276CA" w:rsidRPr="002C55DB" w:rsidRDefault="00C276CA" w:rsidP="001E22B6">
            <w:pPr>
              <w:widowControl w:val="0"/>
              <w:jc w:val="center"/>
              <w:rPr>
                <w:sz w:val="22"/>
                <w:szCs w:val="22"/>
              </w:rPr>
            </w:pPr>
            <w:r w:rsidRPr="002C55DB">
              <w:rPr>
                <w:rStyle w:val="afa"/>
                <w:b w:val="0"/>
                <w:bCs w:val="0"/>
                <w:sz w:val="22"/>
                <w:szCs w:val="22"/>
              </w:rPr>
              <w:t>Цифровые платформы для цепочек поставок</w:t>
            </w:r>
          </w:p>
        </w:tc>
        <w:tc>
          <w:tcPr>
            <w:tcW w:w="5415" w:type="dxa"/>
            <w:tcBorders>
              <w:bottom w:val="single" w:sz="4" w:space="0" w:color="000000"/>
            </w:tcBorders>
            <w:vAlign w:val="center"/>
          </w:tcPr>
          <w:p w14:paraId="2AAEC31E" w14:textId="174401B1" w:rsidR="00C276CA" w:rsidRPr="002C55DB" w:rsidRDefault="00C276CA" w:rsidP="001E22B6">
            <w:pPr>
              <w:widowControl w:val="0"/>
              <w:jc w:val="both"/>
              <w:rPr>
                <w:sz w:val="22"/>
                <w:szCs w:val="22"/>
              </w:rPr>
            </w:pPr>
            <w:r w:rsidRPr="002C55DB">
              <w:rPr>
                <w:rStyle w:val="afa"/>
                <w:b w:val="0"/>
                <w:bCs w:val="0"/>
                <w:sz w:val="22"/>
                <w:szCs w:val="22"/>
              </w:rPr>
              <w:t>Интеграция с внешними поставщиками и партн</w:t>
            </w:r>
            <w:r w:rsidR="004A7C26" w:rsidRPr="002C55DB">
              <w:rPr>
                <w:rStyle w:val="afa"/>
                <w:b w:val="0"/>
                <w:bCs w:val="0"/>
                <w:sz w:val="22"/>
                <w:szCs w:val="22"/>
              </w:rPr>
              <w:t>е</w:t>
            </w:r>
            <w:r w:rsidRPr="002C55DB">
              <w:rPr>
                <w:rStyle w:val="afa"/>
                <w:b w:val="0"/>
                <w:bCs w:val="0"/>
                <w:sz w:val="22"/>
                <w:szCs w:val="22"/>
              </w:rPr>
              <w:t>рами – платформы, обеспечивающие управление закупками, поставками и логистикой через взаимодействие с внешними поставщиками и транспортными компаниями.</w:t>
            </w:r>
          </w:p>
        </w:tc>
        <w:tc>
          <w:tcPr>
            <w:tcW w:w="2551" w:type="dxa"/>
            <w:tcBorders>
              <w:bottom w:val="single" w:sz="4" w:space="0" w:color="000000"/>
            </w:tcBorders>
            <w:vAlign w:val="center"/>
          </w:tcPr>
          <w:p w14:paraId="0D8013DE" w14:textId="77777777" w:rsidR="00C276CA" w:rsidRPr="002C55DB" w:rsidRDefault="00C276CA" w:rsidP="001E22B6">
            <w:pPr>
              <w:widowControl w:val="0"/>
              <w:jc w:val="both"/>
              <w:rPr>
                <w:sz w:val="22"/>
                <w:szCs w:val="22"/>
                <w:lang w:val="en-US"/>
              </w:rPr>
            </w:pPr>
            <w:r w:rsidRPr="002C55DB">
              <w:rPr>
                <w:sz w:val="22"/>
                <w:szCs w:val="22"/>
                <w:lang w:val="en-US"/>
              </w:rPr>
              <w:t>SAP Ariba, Oracle Supply Chain Management, Infor Nexus</w:t>
            </w:r>
          </w:p>
        </w:tc>
      </w:tr>
      <w:tr w:rsidR="005C4CCD" w:rsidRPr="00552622" w14:paraId="5535E377" w14:textId="77777777" w:rsidTr="00254D09">
        <w:trPr>
          <w:trHeight w:val="1086"/>
          <w:jc w:val="center"/>
        </w:trPr>
        <w:tc>
          <w:tcPr>
            <w:tcW w:w="1843" w:type="dxa"/>
            <w:tcBorders>
              <w:top w:val="single" w:sz="4" w:space="0" w:color="auto"/>
            </w:tcBorders>
            <w:vAlign w:val="center"/>
          </w:tcPr>
          <w:p w14:paraId="5A78E667" w14:textId="4F6EDF08" w:rsidR="005C4CCD" w:rsidRDefault="00D2653B" w:rsidP="00F55F98">
            <w:pPr>
              <w:widowControl w:val="0"/>
              <w:jc w:val="center"/>
              <w:rPr>
                <w:rStyle w:val="afa"/>
                <w:b w:val="0"/>
                <w:bCs w:val="0"/>
                <w:sz w:val="20"/>
                <w:szCs w:val="20"/>
              </w:rPr>
            </w:pPr>
            <w:r w:rsidRPr="002C55DB">
              <w:rPr>
                <w:rStyle w:val="afa"/>
                <w:b w:val="0"/>
                <w:bCs w:val="0"/>
                <w:sz w:val="22"/>
                <w:szCs w:val="22"/>
              </w:rPr>
              <w:t xml:space="preserve">Маркетплейсы и </w:t>
            </w:r>
            <w:r w:rsidR="005C4CCD" w:rsidRPr="002C55DB">
              <w:rPr>
                <w:rStyle w:val="afa"/>
                <w:b w:val="0"/>
                <w:bCs w:val="0"/>
                <w:sz w:val="22"/>
                <w:szCs w:val="22"/>
              </w:rPr>
              <w:t>торговые платформы</w:t>
            </w:r>
          </w:p>
        </w:tc>
        <w:tc>
          <w:tcPr>
            <w:tcW w:w="5415" w:type="dxa"/>
            <w:tcBorders>
              <w:top w:val="single" w:sz="4" w:space="0" w:color="auto"/>
            </w:tcBorders>
            <w:vAlign w:val="center"/>
          </w:tcPr>
          <w:p w14:paraId="6B2BD0A9" w14:textId="4F36470A" w:rsidR="005C4CCD" w:rsidRDefault="00D2653B" w:rsidP="005C4CCD">
            <w:pPr>
              <w:widowControl w:val="0"/>
              <w:rPr>
                <w:rStyle w:val="afa"/>
                <w:b w:val="0"/>
                <w:bCs w:val="0"/>
                <w:sz w:val="20"/>
                <w:szCs w:val="20"/>
              </w:rPr>
            </w:pPr>
            <w:r w:rsidRPr="002C55DB">
              <w:rPr>
                <w:rStyle w:val="afa"/>
                <w:b w:val="0"/>
                <w:bCs w:val="0"/>
                <w:sz w:val="22"/>
                <w:szCs w:val="22"/>
              </w:rPr>
              <w:t xml:space="preserve">Цифровые торговые площадки для B2B и B2C – </w:t>
            </w:r>
            <w:r w:rsidR="005C4CCD" w:rsidRPr="002C55DB">
              <w:rPr>
                <w:rStyle w:val="afa"/>
                <w:b w:val="0"/>
                <w:bCs w:val="0"/>
                <w:sz w:val="22"/>
                <w:szCs w:val="22"/>
              </w:rPr>
              <w:t>платформы, обеспечивающие взаимодействие между производителями, поставщиками и клиентами для торговли товарами и услугами через интернет.</w:t>
            </w:r>
          </w:p>
        </w:tc>
        <w:tc>
          <w:tcPr>
            <w:tcW w:w="2551" w:type="dxa"/>
            <w:tcBorders>
              <w:top w:val="single" w:sz="4" w:space="0" w:color="auto"/>
            </w:tcBorders>
            <w:vAlign w:val="center"/>
          </w:tcPr>
          <w:p w14:paraId="0AF0DC08" w14:textId="315AC0DB" w:rsidR="005C4CCD" w:rsidRPr="00D2653B" w:rsidRDefault="00D2653B" w:rsidP="005C4CCD">
            <w:pPr>
              <w:widowControl w:val="0"/>
              <w:rPr>
                <w:sz w:val="20"/>
                <w:szCs w:val="20"/>
                <w:lang w:val="en-US"/>
              </w:rPr>
            </w:pPr>
            <w:r w:rsidRPr="002C55DB">
              <w:rPr>
                <w:sz w:val="22"/>
                <w:szCs w:val="22"/>
                <w:lang w:val="en-US"/>
              </w:rPr>
              <w:t xml:space="preserve">Alibaba, eBay, Amazon, </w:t>
            </w:r>
            <w:r w:rsidR="005C4CCD" w:rsidRPr="002C55DB">
              <w:rPr>
                <w:sz w:val="22"/>
                <w:szCs w:val="22"/>
                <w:lang w:val="en-US"/>
              </w:rPr>
              <w:t>Kaspi</w:t>
            </w:r>
            <w:r w:rsidR="005C4CCD" w:rsidRPr="00D2653B">
              <w:rPr>
                <w:sz w:val="22"/>
                <w:szCs w:val="22"/>
                <w:lang w:val="en-US"/>
              </w:rPr>
              <w:t xml:space="preserve">, </w:t>
            </w:r>
            <w:r w:rsidR="005C4CCD" w:rsidRPr="002C55DB">
              <w:rPr>
                <w:sz w:val="22"/>
                <w:szCs w:val="22"/>
                <w:lang w:val="en-US"/>
              </w:rPr>
              <w:t>Arbuz</w:t>
            </w:r>
            <w:r w:rsidR="005C4CCD" w:rsidRPr="00D2653B">
              <w:rPr>
                <w:sz w:val="22"/>
                <w:szCs w:val="22"/>
                <w:lang w:val="en-US"/>
              </w:rPr>
              <w:t xml:space="preserve">, </w:t>
            </w:r>
            <w:r w:rsidR="005C4CCD" w:rsidRPr="002C55DB">
              <w:rPr>
                <w:sz w:val="22"/>
                <w:szCs w:val="22"/>
                <w:lang w:val="en-US"/>
              </w:rPr>
              <w:t>Kolesa</w:t>
            </w:r>
            <w:r w:rsidR="005C4CCD" w:rsidRPr="00D2653B">
              <w:rPr>
                <w:sz w:val="22"/>
                <w:szCs w:val="22"/>
                <w:lang w:val="en-US"/>
              </w:rPr>
              <w:t xml:space="preserve"> </w:t>
            </w:r>
            <w:r w:rsidR="005C4CCD" w:rsidRPr="002C55DB">
              <w:rPr>
                <w:sz w:val="22"/>
                <w:szCs w:val="22"/>
              </w:rPr>
              <w:t>для</w:t>
            </w:r>
            <w:r w:rsidR="005C4CCD" w:rsidRPr="00D2653B">
              <w:rPr>
                <w:sz w:val="22"/>
                <w:szCs w:val="22"/>
                <w:lang w:val="en-US"/>
              </w:rPr>
              <w:t xml:space="preserve"> </w:t>
            </w:r>
            <w:r w:rsidR="005C4CCD" w:rsidRPr="002C55DB">
              <w:rPr>
                <w:sz w:val="22"/>
                <w:szCs w:val="22"/>
                <w:lang w:val="en-US"/>
              </w:rPr>
              <w:t>B</w:t>
            </w:r>
            <w:r w:rsidR="005C4CCD" w:rsidRPr="00D2653B">
              <w:rPr>
                <w:sz w:val="22"/>
                <w:szCs w:val="22"/>
                <w:lang w:val="en-US"/>
              </w:rPr>
              <w:t>2</w:t>
            </w:r>
            <w:r w:rsidR="005C4CCD" w:rsidRPr="002C55DB">
              <w:rPr>
                <w:sz w:val="22"/>
                <w:szCs w:val="22"/>
                <w:lang w:val="en-US"/>
              </w:rPr>
              <w:t>C</w:t>
            </w:r>
            <w:r w:rsidR="005C4CCD" w:rsidRPr="00D2653B">
              <w:rPr>
                <w:sz w:val="22"/>
                <w:szCs w:val="22"/>
                <w:lang w:val="en-US"/>
              </w:rPr>
              <w:t xml:space="preserve"> </w:t>
            </w:r>
            <w:r w:rsidR="005C4CCD" w:rsidRPr="002C55DB">
              <w:rPr>
                <w:sz w:val="22"/>
                <w:szCs w:val="22"/>
              </w:rPr>
              <w:t>и</w:t>
            </w:r>
            <w:r w:rsidR="005C4CCD" w:rsidRPr="00D2653B">
              <w:rPr>
                <w:sz w:val="22"/>
                <w:szCs w:val="22"/>
                <w:lang w:val="en-US"/>
              </w:rPr>
              <w:t xml:space="preserve"> </w:t>
            </w:r>
            <w:r w:rsidR="005C4CCD" w:rsidRPr="002C55DB">
              <w:rPr>
                <w:sz w:val="22"/>
                <w:szCs w:val="22"/>
                <w:lang w:val="en-US"/>
              </w:rPr>
              <w:t>B</w:t>
            </w:r>
            <w:r w:rsidR="005C4CCD" w:rsidRPr="00D2653B">
              <w:rPr>
                <w:sz w:val="22"/>
                <w:szCs w:val="22"/>
                <w:lang w:val="en-US"/>
              </w:rPr>
              <w:t>2</w:t>
            </w:r>
            <w:r w:rsidR="005C4CCD" w:rsidRPr="002C55DB">
              <w:rPr>
                <w:sz w:val="22"/>
                <w:szCs w:val="22"/>
                <w:lang w:val="en-US"/>
              </w:rPr>
              <w:t>B</w:t>
            </w:r>
          </w:p>
        </w:tc>
      </w:tr>
      <w:tr w:rsidR="00C276CA" w:rsidRPr="00552622" w14:paraId="3687BB1C" w14:textId="77777777" w:rsidTr="00254D09">
        <w:trPr>
          <w:trHeight w:val="1328"/>
          <w:jc w:val="center"/>
        </w:trPr>
        <w:tc>
          <w:tcPr>
            <w:tcW w:w="1843" w:type="dxa"/>
            <w:vAlign w:val="center"/>
          </w:tcPr>
          <w:p w14:paraId="332B083F"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Аналитические платформы и сервисы больших данных</w:t>
            </w:r>
          </w:p>
        </w:tc>
        <w:tc>
          <w:tcPr>
            <w:tcW w:w="5415" w:type="dxa"/>
            <w:vAlign w:val="center"/>
          </w:tcPr>
          <w:p w14:paraId="14E82385" w14:textId="02DFA385" w:rsidR="00C276CA" w:rsidRPr="002C55DB" w:rsidRDefault="00C276CA" w:rsidP="001E22B6">
            <w:pPr>
              <w:widowControl w:val="0"/>
              <w:jc w:val="both"/>
              <w:rPr>
                <w:sz w:val="22"/>
                <w:szCs w:val="22"/>
              </w:rPr>
            </w:pPr>
            <w:r w:rsidRPr="002C55DB">
              <w:rPr>
                <w:rStyle w:val="afa"/>
                <w:b w:val="0"/>
                <w:bCs w:val="0"/>
                <w:sz w:val="22"/>
                <w:szCs w:val="22"/>
              </w:rPr>
              <w:t>Аналитические инструменты для обработки больших данных – внешние платформы, предоставляющие мощные средства для сбора, обработки и анализа больших объ</w:t>
            </w:r>
            <w:r w:rsidR="004A7C26" w:rsidRPr="002C55DB">
              <w:rPr>
                <w:rStyle w:val="afa"/>
                <w:b w:val="0"/>
                <w:bCs w:val="0"/>
                <w:sz w:val="22"/>
                <w:szCs w:val="22"/>
              </w:rPr>
              <w:t>е</w:t>
            </w:r>
            <w:r w:rsidRPr="002C55DB">
              <w:rPr>
                <w:rStyle w:val="afa"/>
                <w:b w:val="0"/>
                <w:bCs w:val="0"/>
                <w:sz w:val="22"/>
                <w:szCs w:val="22"/>
              </w:rPr>
              <w:t>мов данных из разных источников и принятия решений на основе данных.</w:t>
            </w:r>
          </w:p>
        </w:tc>
        <w:tc>
          <w:tcPr>
            <w:tcW w:w="2551" w:type="dxa"/>
            <w:vAlign w:val="center"/>
          </w:tcPr>
          <w:p w14:paraId="28A7557F" w14:textId="77777777" w:rsidR="00C276CA" w:rsidRPr="002C55DB" w:rsidRDefault="00C276CA" w:rsidP="001E22B6">
            <w:pPr>
              <w:widowControl w:val="0"/>
              <w:jc w:val="both"/>
              <w:rPr>
                <w:sz w:val="22"/>
                <w:szCs w:val="22"/>
                <w:lang w:val="en-US"/>
              </w:rPr>
            </w:pPr>
            <w:r w:rsidRPr="002C55DB">
              <w:rPr>
                <w:sz w:val="22"/>
                <w:szCs w:val="22"/>
                <w:lang w:val="en-US"/>
              </w:rPr>
              <w:t>Google BigQuery, Microsoft Power BI, Tableau</w:t>
            </w:r>
          </w:p>
        </w:tc>
      </w:tr>
      <w:tr w:rsidR="00C276CA" w:rsidRPr="002C55DB" w14:paraId="58E4BD0E" w14:textId="77777777" w:rsidTr="00254D09">
        <w:trPr>
          <w:trHeight w:val="1332"/>
          <w:jc w:val="center"/>
        </w:trPr>
        <w:tc>
          <w:tcPr>
            <w:tcW w:w="1843" w:type="dxa"/>
            <w:vAlign w:val="center"/>
          </w:tcPr>
          <w:p w14:paraId="1021F013"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Блокчейн-платформы</w:t>
            </w:r>
          </w:p>
        </w:tc>
        <w:tc>
          <w:tcPr>
            <w:tcW w:w="5415" w:type="dxa"/>
            <w:vAlign w:val="center"/>
          </w:tcPr>
          <w:p w14:paraId="0103C6A6" w14:textId="77777777" w:rsidR="00C276CA" w:rsidRPr="002C55DB" w:rsidRDefault="00C276CA" w:rsidP="001E22B6">
            <w:pPr>
              <w:widowControl w:val="0"/>
              <w:jc w:val="both"/>
              <w:rPr>
                <w:rStyle w:val="afa"/>
                <w:b w:val="0"/>
                <w:bCs w:val="0"/>
                <w:sz w:val="22"/>
                <w:szCs w:val="22"/>
              </w:rPr>
            </w:pPr>
            <w:r w:rsidRPr="002C55DB">
              <w:rPr>
                <w:rStyle w:val="afa"/>
                <w:b w:val="0"/>
                <w:bCs w:val="0"/>
                <w:sz w:val="22"/>
                <w:szCs w:val="22"/>
              </w:rPr>
              <w:t>Децентрализованные платформы для прозрачных, безопасных транзакций и управления данными – платформы для отслеживания цепочек поставок, проведения финансовых операций и управления интеллектуальной собственностью.</w:t>
            </w:r>
          </w:p>
        </w:tc>
        <w:tc>
          <w:tcPr>
            <w:tcW w:w="2551" w:type="dxa"/>
            <w:vAlign w:val="center"/>
          </w:tcPr>
          <w:p w14:paraId="08E87532" w14:textId="77777777" w:rsidR="00C276CA" w:rsidRPr="002C55DB" w:rsidRDefault="00C276CA" w:rsidP="001E22B6">
            <w:pPr>
              <w:widowControl w:val="0"/>
              <w:jc w:val="both"/>
              <w:rPr>
                <w:sz w:val="22"/>
                <w:szCs w:val="22"/>
              </w:rPr>
            </w:pPr>
            <w:r w:rsidRPr="002C55DB">
              <w:rPr>
                <w:sz w:val="22"/>
                <w:szCs w:val="22"/>
              </w:rPr>
              <w:t>Ethereum, Hyperledger, IBM Blockchain</w:t>
            </w:r>
          </w:p>
        </w:tc>
      </w:tr>
      <w:tr w:rsidR="00C276CA" w:rsidRPr="002C55DB" w14:paraId="48245EF3" w14:textId="77777777" w:rsidTr="00F53088">
        <w:trPr>
          <w:trHeight w:val="1102"/>
          <w:jc w:val="center"/>
        </w:trPr>
        <w:tc>
          <w:tcPr>
            <w:tcW w:w="1843" w:type="dxa"/>
            <w:vAlign w:val="center"/>
          </w:tcPr>
          <w:p w14:paraId="5A35A8C6"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Системы управления отношениями с клиентами (CRM)</w:t>
            </w:r>
          </w:p>
        </w:tc>
        <w:tc>
          <w:tcPr>
            <w:tcW w:w="5415" w:type="dxa"/>
            <w:vAlign w:val="center"/>
          </w:tcPr>
          <w:p w14:paraId="57989EA0" w14:textId="77777777" w:rsidR="00C276CA" w:rsidRPr="002C55DB" w:rsidRDefault="00C276CA" w:rsidP="001E22B6">
            <w:pPr>
              <w:widowControl w:val="0"/>
              <w:jc w:val="both"/>
              <w:rPr>
                <w:rStyle w:val="afa"/>
                <w:b w:val="0"/>
                <w:bCs w:val="0"/>
                <w:sz w:val="22"/>
                <w:szCs w:val="22"/>
              </w:rPr>
            </w:pPr>
            <w:r w:rsidRPr="002C55DB">
              <w:rPr>
                <w:rStyle w:val="afa"/>
                <w:b w:val="0"/>
                <w:bCs w:val="0"/>
                <w:sz w:val="22"/>
                <w:szCs w:val="22"/>
              </w:rPr>
              <w:t xml:space="preserve">Инструменты для управления взаимодействиями с клиентами </w:t>
            </w:r>
            <w:r w:rsidRPr="002C55DB">
              <w:rPr>
                <w:rStyle w:val="afa"/>
                <w:b w:val="0"/>
                <w:bCs w:val="0"/>
                <w:sz w:val="22"/>
                <w:szCs w:val="22"/>
              </w:rPr>
              <w:softHyphen/>
              <w:t>– платформы для управления продажами, маркетингом и обслуживанием клиентов через централизованные системы.</w:t>
            </w:r>
          </w:p>
        </w:tc>
        <w:tc>
          <w:tcPr>
            <w:tcW w:w="2551" w:type="dxa"/>
            <w:vAlign w:val="center"/>
          </w:tcPr>
          <w:p w14:paraId="150A5325" w14:textId="77777777" w:rsidR="00C276CA" w:rsidRPr="002C55DB" w:rsidRDefault="00C276CA" w:rsidP="001E22B6">
            <w:pPr>
              <w:widowControl w:val="0"/>
              <w:jc w:val="both"/>
              <w:rPr>
                <w:sz w:val="22"/>
                <w:szCs w:val="22"/>
              </w:rPr>
            </w:pPr>
            <w:r w:rsidRPr="002C55DB">
              <w:rPr>
                <w:sz w:val="22"/>
                <w:szCs w:val="22"/>
              </w:rPr>
              <w:t>Salesforce, HubSpot, Zoho CRM</w:t>
            </w:r>
          </w:p>
        </w:tc>
      </w:tr>
      <w:tr w:rsidR="00C276CA" w:rsidRPr="00552622" w14:paraId="7D7ED34F" w14:textId="77777777" w:rsidTr="00254D09">
        <w:trPr>
          <w:trHeight w:val="1198"/>
          <w:jc w:val="center"/>
        </w:trPr>
        <w:tc>
          <w:tcPr>
            <w:tcW w:w="1843" w:type="dxa"/>
            <w:vAlign w:val="center"/>
          </w:tcPr>
          <w:p w14:paraId="365B6612"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Платформы кибербезопасности</w:t>
            </w:r>
          </w:p>
        </w:tc>
        <w:tc>
          <w:tcPr>
            <w:tcW w:w="5415" w:type="dxa"/>
            <w:vAlign w:val="center"/>
          </w:tcPr>
          <w:p w14:paraId="6B67998D" w14:textId="77777777" w:rsidR="00C276CA" w:rsidRPr="002C55DB" w:rsidRDefault="00C276CA" w:rsidP="001E22B6">
            <w:pPr>
              <w:widowControl w:val="0"/>
              <w:jc w:val="both"/>
              <w:rPr>
                <w:rStyle w:val="afa"/>
                <w:b w:val="0"/>
                <w:bCs w:val="0"/>
                <w:i/>
                <w:iCs/>
                <w:sz w:val="22"/>
                <w:szCs w:val="22"/>
              </w:rPr>
            </w:pPr>
            <w:r w:rsidRPr="002C55DB">
              <w:rPr>
                <w:rStyle w:val="afa"/>
                <w:b w:val="0"/>
                <w:bCs w:val="0"/>
                <w:sz w:val="22"/>
                <w:szCs w:val="22"/>
              </w:rPr>
              <w:t>Инструменты для защиты данных и систем от кибератак</w:t>
            </w:r>
            <w:r w:rsidRPr="002C55DB">
              <w:rPr>
                <w:sz w:val="22"/>
                <w:szCs w:val="22"/>
              </w:rPr>
              <w:t xml:space="preserve"> – сторонние решения, обеспечивающие защиту данных и систем от угроз, мониторинг сетевой безопасности.</w:t>
            </w:r>
          </w:p>
        </w:tc>
        <w:tc>
          <w:tcPr>
            <w:tcW w:w="2551" w:type="dxa"/>
            <w:vAlign w:val="center"/>
          </w:tcPr>
          <w:p w14:paraId="007AAE56" w14:textId="77777777" w:rsidR="00C276CA" w:rsidRPr="002C55DB" w:rsidRDefault="00C276CA" w:rsidP="001E22B6">
            <w:pPr>
              <w:widowControl w:val="0"/>
              <w:jc w:val="both"/>
              <w:rPr>
                <w:sz w:val="22"/>
                <w:szCs w:val="22"/>
                <w:lang w:val="en-US"/>
              </w:rPr>
            </w:pPr>
            <w:r w:rsidRPr="002C55DB">
              <w:rPr>
                <w:sz w:val="22"/>
                <w:szCs w:val="22"/>
                <w:lang w:val="en-US"/>
              </w:rPr>
              <w:t>Palo Alto Networks, Cisco Security, Symantec Endpoint Protection</w:t>
            </w:r>
          </w:p>
        </w:tc>
      </w:tr>
      <w:tr w:rsidR="00C276CA" w:rsidRPr="00552622" w14:paraId="69DD348C" w14:textId="77777777" w:rsidTr="00C651E9">
        <w:trPr>
          <w:trHeight w:val="1606"/>
          <w:jc w:val="center"/>
        </w:trPr>
        <w:tc>
          <w:tcPr>
            <w:tcW w:w="1843" w:type="dxa"/>
            <w:tcBorders>
              <w:bottom w:val="nil"/>
            </w:tcBorders>
            <w:vAlign w:val="center"/>
          </w:tcPr>
          <w:p w14:paraId="057D7524"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API для интеграции с внешними сервисами</w:t>
            </w:r>
          </w:p>
        </w:tc>
        <w:tc>
          <w:tcPr>
            <w:tcW w:w="5415" w:type="dxa"/>
            <w:tcBorders>
              <w:bottom w:val="nil"/>
            </w:tcBorders>
            <w:vAlign w:val="center"/>
          </w:tcPr>
          <w:p w14:paraId="39039343" w14:textId="77777777" w:rsidR="00C276CA" w:rsidRPr="002C55DB" w:rsidRDefault="00C276CA" w:rsidP="001E22B6">
            <w:pPr>
              <w:widowControl w:val="0"/>
              <w:jc w:val="both"/>
              <w:rPr>
                <w:rStyle w:val="afa"/>
                <w:b w:val="0"/>
                <w:bCs w:val="0"/>
                <w:sz w:val="22"/>
                <w:szCs w:val="22"/>
              </w:rPr>
            </w:pPr>
            <w:r w:rsidRPr="002C55DB">
              <w:rPr>
                <w:rStyle w:val="afa"/>
                <w:b w:val="0"/>
                <w:bCs w:val="0"/>
                <w:sz w:val="22"/>
                <w:szCs w:val="22"/>
              </w:rPr>
              <w:t>Интерфейсы прикладного программирования (API) – интегрируют внутренние системы предприятия с внешними сервисами и платформами, такими как платежные системы, CRM, ERP, логистические и аналитические платформы для обеспечения обмена данными между различными приложениями.</w:t>
            </w:r>
          </w:p>
        </w:tc>
        <w:tc>
          <w:tcPr>
            <w:tcW w:w="2551" w:type="dxa"/>
            <w:tcBorders>
              <w:bottom w:val="nil"/>
            </w:tcBorders>
            <w:vAlign w:val="center"/>
          </w:tcPr>
          <w:p w14:paraId="5935391F" w14:textId="77777777" w:rsidR="00C276CA" w:rsidRPr="002C55DB" w:rsidRDefault="00C276CA" w:rsidP="001E22B6">
            <w:pPr>
              <w:widowControl w:val="0"/>
              <w:jc w:val="both"/>
              <w:rPr>
                <w:sz w:val="22"/>
                <w:szCs w:val="22"/>
                <w:lang w:val="en-US"/>
              </w:rPr>
            </w:pPr>
            <w:r w:rsidRPr="002C55DB">
              <w:rPr>
                <w:sz w:val="22"/>
                <w:szCs w:val="22"/>
                <w:lang w:val="en-US"/>
              </w:rPr>
              <w:t>RESTful API, OpenAI API, SOAP API, ThingSpeak API, Amazon S3 API, SAP API</w:t>
            </w:r>
          </w:p>
        </w:tc>
      </w:tr>
      <w:tr w:rsidR="00C651E9" w:rsidRPr="00D42027" w14:paraId="139DC538" w14:textId="77777777" w:rsidTr="00C651E9">
        <w:trPr>
          <w:trHeight w:val="273"/>
          <w:jc w:val="center"/>
        </w:trPr>
        <w:tc>
          <w:tcPr>
            <w:tcW w:w="9809" w:type="dxa"/>
            <w:gridSpan w:val="3"/>
            <w:tcBorders>
              <w:top w:val="nil"/>
              <w:left w:val="nil"/>
              <w:bottom w:val="single" w:sz="4" w:space="0" w:color="auto"/>
              <w:right w:val="nil"/>
            </w:tcBorders>
            <w:vAlign w:val="center"/>
          </w:tcPr>
          <w:p w14:paraId="1B61471B" w14:textId="77777777" w:rsidR="00C651E9" w:rsidRPr="00C651E9" w:rsidRDefault="00C651E9" w:rsidP="001E22B6">
            <w:pPr>
              <w:widowControl w:val="0"/>
              <w:jc w:val="both"/>
              <w:rPr>
                <w:sz w:val="28"/>
                <w:szCs w:val="28"/>
              </w:rPr>
            </w:pPr>
            <w:r w:rsidRPr="00C651E9">
              <w:rPr>
                <w:sz w:val="28"/>
                <w:szCs w:val="28"/>
              </w:rPr>
              <w:t>Продолжение таблицы 36</w:t>
            </w:r>
          </w:p>
          <w:p w14:paraId="4931B947" w14:textId="7249FC4F" w:rsidR="00C651E9" w:rsidRPr="00C651E9" w:rsidRDefault="00C651E9" w:rsidP="001E22B6">
            <w:pPr>
              <w:widowControl w:val="0"/>
              <w:jc w:val="both"/>
              <w:rPr>
                <w:sz w:val="16"/>
                <w:szCs w:val="16"/>
              </w:rPr>
            </w:pPr>
          </w:p>
        </w:tc>
      </w:tr>
      <w:tr w:rsidR="00C651E9" w:rsidRPr="00D42027" w14:paraId="0875C185" w14:textId="77777777" w:rsidTr="00C651E9">
        <w:trPr>
          <w:trHeight w:val="262"/>
          <w:jc w:val="center"/>
        </w:trPr>
        <w:tc>
          <w:tcPr>
            <w:tcW w:w="1843" w:type="dxa"/>
            <w:tcBorders>
              <w:top w:val="single" w:sz="4" w:space="0" w:color="auto"/>
            </w:tcBorders>
            <w:vAlign w:val="center"/>
          </w:tcPr>
          <w:p w14:paraId="5802F677" w14:textId="1A9C6F5E" w:rsidR="00C651E9" w:rsidRPr="002C55DB" w:rsidRDefault="00C651E9" w:rsidP="001E22B6">
            <w:pPr>
              <w:widowControl w:val="0"/>
              <w:jc w:val="center"/>
              <w:rPr>
                <w:rStyle w:val="afa"/>
                <w:b w:val="0"/>
                <w:bCs w:val="0"/>
                <w:sz w:val="22"/>
                <w:szCs w:val="22"/>
              </w:rPr>
            </w:pPr>
            <w:r>
              <w:rPr>
                <w:rStyle w:val="afa"/>
                <w:b w:val="0"/>
                <w:bCs w:val="0"/>
                <w:sz w:val="22"/>
                <w:szCs w:val="22"/>
              </w:rPr>
              <w:t>1</w:t>
            </w:r>
          </w:p>
        </w:tc>
        <w:tc>
          <w:tcPr>
            <w:tcW w:w="5415" w:type="dxa"/>
            <w:tcBorders>
              <w:top w:val="single" w:sz="4" w:space="0" w:color="auto"/>
            </w:tcBorders>
            <w:vAlign w:val="center"/>
          </w:tcPr>
          <w:p w14:paraId="04B61DDB" w14:textId="7E691C9F" w:rsidR="00C651E9" w:rsidRPr="002C55DB" w:rsidRDefault="00C651E9" w:rsidP="00C651E9">
            <w:pPr>
              <w:widowControl w:val="0"/>
              <w:jc w:val="center"/>
              <w:rPr>
                <w:rStyle w:val="afa"/>
                <w:b w:val="0"/>
                <w:bCs w:val="0"/>
                <w:sz w:val="22"/>
                <w:szCs w:val="22"/>
              </w:rPr>
            </w:pPr>
            <w:r>
              <w:rPr>
                <w:rStyle w:val="afa"/>
                <w:b w:val="0"/>
                <w:bCs w:val="0"/>
                <w:sz w:val="22"/>
                <w:szCs w:val="22"/>
              </w:rPr>
              <w:t>2</w:t>
            </w:r>
          </w:p>
        </w:tc>
        <w:tc>
          <w:tcPr>
            <w:tcW w:w="2551" w:type="dxa"/>
            <w:tcBorders>
              <w:top w:val="single" w:sz="4" w:space="0" w:color="auto"/>
            </w:tcBorders>
            <w:vAlign w:val="center"/>
          </w:tcPr>
          <w:p w14:paraId="59A4203E" w14:textId="217BF7CD" w:rsidR="00C651E9" w:rsidRPr="00C651E9" w:rsidRDefault="00C651E9" w:rsidP="001E22B6">
            <w:pPr>
              <w:widowControl w:val="0"/>
              <w:jc w:val="both"/>
              <w:rPr>
                <w:sz w:val="22"/>
                <w:szCs w:val="22"/>
              </w:rPr>
            </w:pPr>
            <w:r>
              <w:rPr>
                <w:sz w:val="22"/>
                <w:szCs w:val="22"/>
              </w:rPr>
              <w:t>3</w:t>
            </w:r>
          </w:p>
        </w:tc>
      </w:tr>
      <w:tr w:rsidR="00C276CA" w:rsidRPr="00552622" w14:paraId="35E75A24" w14:textId="77777777" w:rsidTr="00301D33">
        <w:trPr>
          <w:trHeight w:val="1064"/>
          <w:jc w:val="center"/>
        </w:trPr>
        <w:tc>
          <w:tcPr>
            <w:tcW w:w="1843" w:type="dxa"/>
            <w:vAlign w:val="center"/>
          </w:tcPr>
          <w:p w14:paraId="6635DA57"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Сервисы аддитивного производства</w:t>
            </w:r>
          </w:p>
        </w:tc>
        <w:tc>
          <w:tcPr>
            <w:tcW w:w="5415" w:type="dxa"/>
            <w:vAlign w:val="center"/>
          </w:tcPr>
          <w:p w14:paraId="3B0622A2" w14:textId="77777777" w:rsidR="00C276CA" w:rsidRPr="002C55DB" w:rsidRDefault="00C276CA" w:rsidP="001E22B6">
            <w:pPr>
              <w:widowControl w:val="0"/>
              <w:jc w:val="both"/>
              <w:rPr>
                <w:rStyle w:val="afa"/>
                <w:b w:val="0"/>
                <w:bCs w:val="0"/>
                <w:sz w:val="22"/>
                <w:szCs w:val="22"/>
              </w:rPr>
            </w:pPr>
            <w:r w:rsidRPr="002C55DB">
              <w:rPr>
                <w:rStyle w:val="afa"/>
                <w:b w:val="0"/>
                <w:bCs w:val="0"/>
                <w:sz w:val="22"/>
                <w:szCs w:val="22"/>
              </w:rPr>
              <w:t>Сервисы 3D-печати, обеспечивающие гибкое производство сложных деталей и прототипов на основе цифровых моделей и платформы для управления аддитивным производством, отслеживающие расход материалов и оптимизирующие процессы производства.</w:t>
            </w:r>
          </w:p>
        </w:tc>
        <w:tc>
          <w:tcPr>
            <w:tcW w:w="2551" w:type="dxa"/>
            <w:vAlign w:val="center"/>
          </w:tcPr>
          <w:p w14:paraId="756B7152" w14:textId="77777777" w:rsidR="00C276CA" w:rsidRPr="002C55DB" w:rsidRDefault="00C276CA" w:rsidP="001E22B6">
            <w:pPr>
              <w:widowControl w:val="0"/>
              <w:jc w:val="both"/>
              <w:rPr>
                <w:sz w:val="22"/>
                <w:szCs w:val="22"/>
                <w:lang w:val="en-US"/>
              </w:rPr>
            </w:pPr>
            <w:r w:rsidRPr="002C55DB">
              <w:rPr>
                <w:sz w:val="22"/>
                <w:szCs w:val="22"/>
                <w:lang w:val="en-US"/>
              </w:rPr>
              <w:t xml:space="preserve">3D-Systems, </w:t>
            </w:r>
            <w:r w:rsidRPr="002C55DB">
              <w:rPr>
                <w:rStyle w:val="afa"/>
                <w:b w:val="0"/>
                <w:bCs w:val="0"/>
                <w:sz w:val="22"/>
                <w:szCs w:val="22"/>
                <w:lang w:val="en-US"/>
              </w:rPr>
              <w:t xml:space="preserve">HP Industrial 3D Printing, </w:t>
            </w:r>
            <w:r w:rsidRPr="002C55DB">
              <w:rPr>
                <w:sz w:val="22"/>
                <w:szCs w:val="22"/>
                <w:lang w:val="en-US"/>
              </w:rPr>
              <w:t xml:space="preserve">Sculpteo, Xometry, </w:t>
            </w:r>
            <w:r w:rsidRPr="002C55DB">
              <w:rPr>
                <w:rStyle w:val="afa"/>
                <w:b w:val="0"/>
                <w:bCs w:val="0"/>
                <w:sz w:val="22"/>
                <w:szCs w:val="22"/>
                <w:lang w:val="en-US"/>
              </w:rPr>
              <w:t xml:space="preserve">Shapeways, </w:t>
            </w:r>
            <w:r w:rsidRPr="002C55DB">
              <w:rPr>
                <w:sz w:val="22"/>
                <w:szCs w:val="22"/>
                <w:lang w:val="en-US"/>
              </w:rPr>
              <w:t>Siemens Additive Manufacturing Network</w:t>
            </w:r>
          </w:p>
        </w:tc>
      </w:tr>
      <w:tr w:rsidR="00C276CA" w:rsidRPr="002C55DB" w14:paraId="7EA22BC3" w14:textId="77777777" w:rsidTr="00301D33">
        <w:trPr>
          <w:trHeight w:val="1122"/>
          <w:jc w:val="center"/>
        </w:trPr>
        <w:tc>
          <w:tcPr>
            <w:tcW w:w="1843" w:type="dxa"/>
            <w:vAlign w:val="center"/>
          </w:tcPr>
          <w:p w14:paraId="0779DA98"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Образовательные платформы и системы обучения</w:t>
            </w:r>
          </w:p>
        </w:tc>
        <w:tc>
          <w:tcPr>
            <w:tcW w:w="5415" w:type="dxa"/>
            <w:vAlign w:val="center"/>
          </w:tcPr>
          <w:p w14:paraId="68C39F94" w14:textId="77777777" w:rsidR="00C276CA" w:rsidRPr="002C55DB" w:rsidRDefault="00C276CA" w:rsidP="001E22B6">
            <w:pPr>
              <w:widowControl w:val="0"/>
              <w:jc w:val="both"/>
              <w:rPr>
                <w:rStyle w:val="afa"/>
                <w:b w:val="0"/>
                <w:bCs w:val="0"/>
                <w:i/>
                <w:iCs/>
                <w:sz w:val="22"/>
                <w:szCs w:val="22"/>
              </w:rPr>
            </w:pPr>
            <w:r w:rsidRPr="002C55DB">
              <w:rPr>
                <w:rStyle w:val="afa"/>
                <w:b w:val="0"/>
                <w:bCs w:val="0"/>
                <w:sz w:val="22"/>
                <w:szCs w:val="22"/>
              </w:rPr>
              <w:t>Инструменты для обучения и повышения квалификации сотрудников – платформы, предлагающие обучение, сертификацию и тренинги для сотрудников предприятий в цифровом формате.</w:t>
            </w:r>
          </w:p>
        </w:tc>
        <w:tc>
          <w:tcPr>
            <w:tcW w:w="2551" w:type="dxa"/>
            <w:vAlign w:val="center"/>
          </w:tcPr>
          <w:p w14:paraId="33CDF0F8" w14:textId="77777777" w:rsidR="00C276CA" w:rsidRPr="002C55DB" w:rsidRDefault="00C276CA" w:rsidP="001E22B6">
            <w:pPr>
              <w:widowControl w:val="0"/>
              <w:jc w:val="both"/>
              <w:rPr>
                <w:sz w:val="22"/>
                <w:szCs w:val="22"/>
              </w:rPr>
            </w:pPr>
            <w:r w:rsidRPr="002C55DB">
              <w:rPr>
                <w:sz w:val="22"/>
                <w:szCs w:val="22"/>
              </w:rPr>
              <w:t>Coursera, LinkedIn Learning, Udemy</w:t>
            </w:r>
          </w:p>
        </w:tc>
      </w:tr>
      <w:tr w:rsidR="00C276CA" w:rsidRPr="00552622" w14:paraId="3ED0947D" w14:textId="77777777" w:rsidTr="00301D33">
        <w:trPr>
          <w:trHeight w:val="1122"/>
          <w:jc w:val="center"/>
        </w:trPr>
        <w:tc>
          <w:tcPr>
            <w:tcW w:w="1843" w:type="dxa"/>
            <w:vAlign w:val="center"/>
          </w:tcPr>
          <w:p w14:paraId="2E75D798" w14:textId="77777777" w:rsidR="00C276CA" w:rsidRPr="002C55DB" w:rsidRDefault="00C276CA" w:rsidP="001E22B6">
            <w:pPr>
              <w:widowControl w:val="0"/>
              <w:jc w:val="center"/>
              <w:rPr>
                <w:rStyle w:val="afa"/>
                <w:b w:val="0"/>
                <w:bCs w:val="0"/>
                <w:i/>
                <w:iCs/>
                <w:sz w:val="22"/>
                <w:szCs w:val="22"/>
              </w:rPr>
            </w:pPr>
            <w:r w:rsidRPr="002C55DB">
              <w:rPr>
                <w:rStyle w:val="afa"/>
                <w:b w:val="0"/>
                <w:bCs w:val="0"/>
                <w:sz w:val="22"/>
                <w:szCs w:val="22"/>
              </w:rPr>
              <w:t>Платформы для совместного создания ценности</w:t>
            </w:r>
          </w:p>
        </w:tc>
        <w:tc>
          <w:tcPr>
            <w:tcW w:w="5415" w:type="dxa"/>
            <w:vAlign w:val="center"/>
          </w:tcPr>
          <w:p w14:paraId="79DCB084" w14:textId="77777777" w:rsidR="00C276CA" w:rsidRPr="002C55DB" w:rsidRDefault="00C276CA" w:rsidP="001E22B6">
            <w:pPr>
              <w:widowControl w:val="0"/>
              <w:jc w:val="both"/>
              <w:rPr>
                <w:rStyle w:val="afa"/>
                <w:b w:val="0"/>
                <w:bCs w:val="0"/>
                <w:sz w:val="22"/>
                <w:szCs w:val="22"/>
              </w:rPr>
            </w:pPr>
            <w:r w:rsidRPr="002C55DB">
              <w:rPr>
                <w:rStyle w:val="afa"/>
                <w:b w:val="0"/>
                <w:bCs w:val="0"/>
                <w:sz w:val="22"/>
                <w:szCs w:val="22"/>
              </w:rPr>
              <w:t>Инструменты для краудсорсинга и коллективного участия – платформы, привлекающие сотрудников, клиентов и партнеров для совместной работы над проектами и решениями.</w:t>
            </w:r>
          </w:p>
        </w:tc>
        <w:tc>
          <w:tcPr>
            <w:tcW w:w="2551" w:type="dxa"/>
            <w:vAlign w:val="center"/>
          </w:tcPr>
          <w:p w14:paraId="226CB10A" w14:textId="77777777" w:rsidR="00C276CA" w:rsidRPr="002C55DB" w:rsidRDefault="00C276CA" w:rsidP="001E22B6">
            <w:pPr>
              <w:widowControl w:val="0"/>
              <w:jc w:val="both"/>
              <w:rPr>
                <w:sz w:val="22"/>
                <w:szCs w:val="22"/>
                <w:lang w:val="en-US"/>
              </w:rPr>
            </w:pPr>
            <w:r w:rsidRPr="002C55DB">
              <w:rPr>
                <w:sz w:val="22"/>
                <w:szCs w:val="22"/>
                <w:lang w:val="en-US"/>
              </w:rPr>
              <w:t>GitHub, Slack, Kickstarter, Stack Overflow, IdeaScale, OpenIDEO</w:t>
            </w:r>
          </w:p>
        </w:tc>
      </w:tr>
      <w:tr w:rsidR="00301D33" w:rsidRPr="002C55DB" w14:paraId="2098A302" w14:textId="77777777" w:rsidTr="00301D33">
        <w:trPr>
          <w:trHeight w:val="296"/>
          <w:jc w:val="center"/>
        </w:trPr>
        <w:tc>
          <w:tcPr>
            <w:tcW w:w="9809" w:type="dxa"/>
            <w:gridSpan w:val="3"/>
            <w:vAlign w:val="center"/>
          </w:tcPr>
          <w:p w14:paraId="0CDD4B26" w14:textId="501BDD03" w:rsidR="00301D33" w:rsidRPr="002C55DB" w:rsidRDefault="00301D33" w:rsidP="00301D33">
            <w:pPr>
              <w:widowControl w:val="0"/>
              <w:ind w:firstLine="454"/>
              <w:jc w:val="both"/>
              <w:rPr>
                <w:sz w:val="22"/>
                <w:szCs w:val="22"/>
                <w:lang w:val="en-US"/>
              </w:rPr>
            </w:pPr>
            <w:r w:rsidRPr="002C55DB">
              <w:rPr>
                <w:sz w:val="22"/>
                <w:szCs w:val="22"/>
              </w:rPr>
              <w:t>Примечание – С</w:t>
            </w:r>
            <w:r w:rsidR="002C55DB">
              <w:rPr>
                <w:sz w:val="22"/>
                <w:szCs w:val="22"/>
              </w:rPr>
              <w:t>оставлен</w:t>
            </w:r>
            <w:r w:rsidR="000F794C">
              <w:rPr>
                <w:sz w:val="22"/>
                <w:szCs w:val="22"/>
              </w:rPr>
              <w:t>о</w:t>
            </w:r>
            <w:r w:rsidR="002C55DB">
              <w:rPr>
                <w:sz w:val="22"/>
                <w:szCs w:val="22"/>
              </w:rPr>
              <w:t xml:space="preserve"> автором</w:t>
            </w:r>
          </w:p>
        </w:tc>
      </w:tr>
    </w:tbl>
    <w:p w14:paraId="5C7ED34C" w14:textId="77777777" w:rsidR="00C276CA" w:rsidRPr="00913EF7" w:rsidRDefault="00C276CA" w:rsidP="001E22B6">
      <w:pPr>
        <w:widowControl w:val="0"/>
        <w:ind w:firstLine="454"/>
        <w:jc w:val="both"/>
        <w:rPr>
          <w:sz w:val="28"/>
          <w:szCs w:val="28"/>
        </w:rPr>
      </w:pPr>
    </w:p>
    <w:p w14:paraId="11904729" w14:textId="77777777" w:rsidR="00D402B4" w:rsidRPr="00E47607" w:rsidRDefault="00D402B4" w:rsidP="00D402B4">
      <w:pPr>
        <w:widowControl w:val="0"/>
        <w:ind w:firstLine="709"/>
        <w:jc w:val="both"/>
        <w:rPr>
          <w:sz w:val="28"/>
          <w:szCs w:val="28"/>
        </w:rPr>
      </w:pPr>
      <w:r w:rsidRPr="00E47607">
        <w:rPr>
          <w:sz w:val="28"/>
          <w:szCs w:val="28"/>
        </w:rPr>
        <w:t>Сторонние информационно-коммуникационные ресурсы выполняют критическую функцию - они связывают между собой участников цифровой экосистемы промышленных предприятий и обеспечивают согласованное взаимодействие всех элементов бизнес-среды. Благодаря таким ресурсам компании получают доступ к гибким и масштабируемым цифровым инструментам управления бизнес-процессами и могут организовать устойчивые механизмы взаимного обмена данными и сервисами.</w:t>
      </w:r>
    </w:p>
    <w:p w14:paraId="6706BCC5" w14:textId="77777777" w:rsidR="00D402B4" w:rsidRPr="00E47607" w:rsidRDefault="00D402B4" w:rsidP="00D402B4">
      <w:pPr>
        <w:widowControl w:val="0"/>
        <w:ind w:firstLine="709"/>
        <w:jc w:val="both"/>
        <w:rPr>
          <w:sz w:val="28"/>
          <w:szCs w:val="28"/>
        </w:rPr>
      </w:pPr>
      <w:r w:rsidRPr="00E47607">
        <w:rPr>
          <w:sz w:val="28"/>
          <w:szCs w:val="28"/>
        </w:rPr>
        <w:t>Для полноценного функционирования цифровой платформы важно заранее определить роли участников и разграничить их зону ответственности. Это необходимо для установления правил взаимодействия, обеспечения управляемости и поддержания безопасности в экосистеме. Владелец платформы выступает координатором экосистемы: он определяет архитектуру и принципы работы платформы, управляет цифровой инфраструктурой, формирует технические и юридические правила, которые распространяются на всех участников [187]. При этом владелец и поставщик платформы могут совпадать, но необязательно. Если функции разделены, владелец обеспечивает финансирование и контролирует интеллектуальную собственность, а поставщик отвечает за техническую доступность платформы, поддержку инфраструктуры и функционирование связей между внутренними компонентами и внешними сервисами.</w:t>
      </w:r>
    </w:p>
    <w:p w14:paraId="0884B959" w14:textId="088F7844" w:rsidR="00D402B4" w:rsidRPr="00E47607" w:rsidRDefault="00D402B4" w:rsidP="00D402B4">
      <w:pPr>
        <w:widowControl w:val="0"/>
        <w:ind w:firstLine="709"/>
        <w:jc w:val="both"/>
        <w:rPr>
          <w:sz w:val="28"/>
          <w:szCs w:val="28"/>
        </w:rPr>
      </w:pPr>
      <w:r w:rsidRPr="00E47607">
        <w:rPr>
          <w:sz w:val="28"/>
          <w:szCs w:val="28"/>
        </w:rPr>
        <w:t xml:space="preserve">Участники платформы (contributors - поставщики товаров, услуг и оборудования) формируют ценностное наполнение платформы, размещая на ней свои продукты, сервисы или содержательный контент. Пользователи (клиенты) платформы </w:t>
      </w:r>
      <w:r w:rsidR="0082329C">
        <w:rPr>
          <w:sz w:val="28"/>
          <w:szCs w:val="28"/>
        </w:rPr>
        <w:softHyphen/>
        <w:t>–</w:t>
      </w:r>
      <w:r w:rsidR="0082329C" w:rsidRPr="00E47607">
        <w:rPr>
          <w:sz w:val="28"/>
          <w:szCs w:val="28"/>
        </w:rPr>
        <w:t xml:space="preserve"> это</w:t>
      </w:r>
      <w:r w:rsidRPr="00E47607">
        <w:rPr>
          <w:sz w:val="28"/>
          <w:szCs w:val="28"/>
        </w:rPr>
        <w:t xml:space="preserve"> субъекты, которые обращаются к сервисам платформы для получения товаров, услуг или информации. Структура взаимосвязей между этими группами показана на рисунке 49, где они представлены в виде двусторонних взаимодействий. В экосистеме выделяются несколько ключевых ролей: основные игроки, доминирующие участники, хаб-арендодатели и нишевые субъекты. Все они совместно формируют сетевые эффекты, когда рост числа участников повышает ценность экосистемы для всех ее пользователей [188].</w:t>
      </w:r>
    </w:p>
    <w:p w14:paraId="69979C5A" w14:textId="77777777" w:rsidR="00D402B4" w:rsidRDefault="00D402B4" w:rsidP="002C55DB">
      <w:pPr>
        <w:widowControl w:val="0"/>
        <w:ind w:firstLine="709"/>
        <w:jc w:val="both"/>
        <w:rPr>
          <w:sz w:val="28"/>
          <w:szCs w:val="28"/>
        </w:rPr>
      </w:pPr>
    </w:p>
    <w:p w14:paraId="6C0011B1"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6641F268" wp14:editId="761CB86C">
            <wp:extent cx="2195930" cy="1770276"/>
            <wp:effectExtent l="0" t="0" r="1270" b="0"/>
            <wp:docPr id="40" name="Рисунок 73" descr="Изображение выглядит как текст, круг, Шрифт,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73" descr="Изображение выглядит как текст, круг, Шрифт, дизайн&#10;&#10;Содержимое, созданное искусственным интеллектом, может быть неверным."/>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25227" cy="1793894"/>
                    </a:xfrm>
                    <a:prstGeom prst="rect">
                      <a:avLst/>
                    </a:prstGeom>
                    <a:noFill/>
                    <a:ln>
                      <a:noFill/>
                    </a:ln>
                  </pic:spPr>
                </pic:pic>
              </a:graphicData>
            </a:graphic>
          </wp:inline>
        </w:drawing>
      </w:r>
    </w:p>
    <w:p w14:paraId="59B3AC02" w14:textId="77777777" w:rsidR="00C276CA" w:rsidRPr="002C55DB" w:rsidRDefault="00C276CA" w:rsidP="001E22B6">
      <w:pPr>
        <w:pStyle w:val="ae"/>
        <w:jc w:val="center"/>
        <w:rPr>
          <w:rStyle w:val="FontStyle27"/>
          <w:rFonts w:eastAsiaTheme="majorEastAsia"/>
          <w:b w:val="0"/>
          <w:bCs w:val="0"/>
          <w:sz w:val="16"/>
          <w:szCs w:val="16"/>
        </w:rPr>
      </w:pPr>
    </w:p>
    <w:p w14:paraId="5CDABA8B" w14:textId="375D0E21" w:rsidR="00C276CA" w:rsidRPr="00913EF7" w:rsidRDefault="00C276CA" w:rsidP="001E22B6">
      <w:pPr>
        <w:pStyle w:val="ae"/>
        <w:jc w:val="center"/>
        <w:rPr>
          <w:sz w:val="28"/>
          <w:szCs w:val="28"/>
        </w:rPr>
      </w:pPr>
      <w:r w:rsidRPr="00913EF7">
        <w:rPr>
          <w:rStyle w:val="FontStyle27"/>
          <w:rFonts w:eastAsiaTheme="majorEastAsia"/>
          <w:b w:val="0"/>
          <w:bCs w:val="0"/>
          <w:sz w:val="28"/>
          <w:szCs w:val="28"/>
        </w:rPr>
        <w:t xml:space="preserve">Рисунок </w:t>
      </w:r>
      <w:r w:rsidR="000E4379" w:rsidRPr="00913EF7">
        <w:rPr>
          <w:rStyle w:val="FontStyle27"/>
          <w:rFonts w:eastAsiaTheme="majorEastAsia"/>
          <w:b w:val="0"/>
          <w:bCs w:val="0"/>
          <w:sz w:val="28"/>
          <w:szCs w:val="28"/>
        </w:rPr>
        <w:t>49</w:t>
      </w:r>
      <w:r w:rsidRPr="00913EF7">
        <w:rPr>
          <w:rStyle w:val="FontStyle27"/>
          <w:rFonts w:eastAsiaTheme="majorEastAsia"/>
          <w:b w:val="0"/>
          <w:bCs w:val="0"/>
          <w:sz w:val="28"/>
          <w:szCs w:val="28"/>
        </w:rPr>
        <w:t xml:space="preserve"> – Структура ролей цифровой платформы</w:t>
      </w:r>
    </w:p>
    <w:p w14:paraId="772B0562" w14:textId="77777777" w:rsidR="0013767A" w:rsidRPr="002C55DB" w:rsidRDefault="0013767A" w:rsidP="001E22B6">
      <w:pPr>
        <w:widowControl w:val="0"/>
        <w:tabs>
          <w:tab w:val="left" w:pos="720"/>
        </w:tabs>
        <w:ind w:firstLine="454"/>
        <w:jc w:val="both"/>
        <w:rPr>
          <w:sz w:val="16"/>
          <w:szCs w:val="16"/>
        </w:rPr>
      </w:pPr>
    </w:p>
    <w:p w14:paraId="4E333CF6" w14:textId="3F6AB41A" w:rsidR="00C276CA" w:rsidRPr="00913EF7" w:rsidRDefault="00C276CA" w:rsidP="002C55DB">
      <w:pPr>
        <w:widowControl w:val="0"/>
        <w:tabs>
          <w:tab w:val="left" w:pos="720"/>
        </w:tabs>
        <w:ind w:firstLine="709"/>
        <w:jc w:val="both"/>
      </w:pPr>
      <w:r w:rsidRPr="00913EF7">
        <w:t xml:space="preserve">Примечание – </w:t>
      </w:r>
      <w:r w:rsidR="0013767A">
        <w:t>С</w:t>
      </w:r>
      <w:r w:rsidRPr="00913EF7">
        <w:t>оставлен на основе источника [</w:t>
      </w:r>
      <w:r w:rsidR="002C552E">
        <w:t>187, р. 1265</w:t>
      </w:r>
      <w:r w:rsidR="002C55DB">
        <w:t>]</w:t>
      </w:r>
    </w:p>
    <w:p w14:paraId="1EB69ABC" w14:textId="77777777" w:rsidR="00C276CA" w:rsidRPr="00913EF7" w:rsidRDefault="00C276CA" w:rsidP="002C55DB">
      <w:pPr>
        <w:widowControl w:val="0"/>
        <w:tabs>
          <w:tab w:val="left" w:pos="720"/>
        </w:tabs>
        <w:ind w:firstLine="709"/>
        <w:jc w:val="both"/>
        <w:rPr>
          <w:sz w:val="28"/>
          <w:szCs w:val="28"/>
        </w:rPr>
      </w:pPr>
    </w:p>
    <w:p w14:paraId="23486D4D" w14:textId="338E96CF" w:rsidR="00930BE2" w:rsidRDefault="00930BE2" w:rsidP="00930BE2">
      <w:pPr>
        <w:widowControl w:val="0"/>
        <w:ind w:firstLine="709"/>
        <w:jc w:val="both"/>
        <w:rPr>
          <w:sz w:val="28"/>
          <w:szCs w:val="28"/>
        </w:rPr>
      </w:pPr>
      <w:r w:rsidRPr="00E47607">
        <w:rPr>
          <w:sz w:val="28"/>
          <w:szCs w:val="28"/>
        </w:rPr>
        <w:t>Значимая особенность цифровых экосистем - высокая модульность. Отдельные элементы предложения могут развиваться независимо друг от друга, оставаясь при этом взаимодополняющими. Это резко отличает экосистемный подход от вертикально интегрированных моделей, где централизация и контроль являются базовым принципом. Несмотря на отсутствие жесткой иерархии, экосистемы не являются хаотичными: для них характерны механизмы координации и динамичные форматы взаимодействия между партнерами, благодаря которым экосистема сохраняет устойчивость и достигает предполагаемого эффекта [189].</w:t>
      </w:r>
    </w:p>
    <w:p w14:paraId="27F50CDB" w14:textId="77777777" w:rsidR="0001375D" w:rsidRPr="00E47607" w:rsidRDefault="0001375D" w:rsidP="0001375D">
      <w:pPr>
        <w:widowControl w:val="0"/>
        <w:ind w:firstLine="709"/>
        <w:jc w:val="both"/>
        <w:rPr>
          <w:sz w:val="28"/>
          <w:szCs w:val="28"/>
        </w:rPr>
      </w:pPr>
      <w:r w:rsidRPr="00E47607">
        <w:rPr>
          <w:sz w:val="28"/>
          <w:szCs w:val="28"/>
        </w:rPr>
        <w:t>Цифровизация стимулирует формирование многоуровневых и постоянно развивающихся экосистем, в которых цифровые бизнес-экосистемы выступают одновременно и как организующие управленческие структуры, и как технологические платформы [190-191]. При анализе таких экосистем основополагающими компонентами принято считать архитектуру и систему управления, поскольку именно они определяют принципы функционирования и устойчивость цифровой среды [192-193].</w:t>
      </w:r>
    </w:p>
    <w:p w14:paraId="7EFB005A" w14:textId="77777777" w:rsidR="0001375D" w:rsidRPr="00E47607" w:rsidRDefault="0001375D" w:rsidP="0001375D">
      <w:pPr>
        <w:widowControl w:val="0"/>
        <w:ind w:firstLine="709"/>
        <w:jc w:val="both"/>
        <w:rPr>
          <w:sz w:val="28"/>
          <w:szCs w:val="28"/>
        </w:rPr>
      </w:pPr>
      <w:r w:rsidRPr="00E47607">
        <w:rPr>
          <w:sz w:val="28"/>
          <w:szCs w:val="28"/>
        </w:rPr>
        <w:t>Одним из практических примеров технологической реализации экосистемного подхода является использование технологии IIoT для объединения производственного оборудования с облачными платформами. В этом контексте заслуживает внимания универсальная архитектура системы облачного производства, представленная Liu Ch. и соавторами, в которой отражена логика интеграции физических производственных активов с цифровыми сервисами и приложениями (рисунок 50) [194].</w:t>
      </w:r>
    </w:p>
    <w:p w14:paraId="7E498044" w14:textId="39A8A3BF" w:rsidR="0001375D" w:rsidRPr="00E47607" w:rsidRDefault="0001375D" w:rsidP="0001375D">
      <w:pPr>
        <w:widowControl w:val="0"/>
        <w:ind w:firstLine="709"/>
        <w:jc w:val="both"/>
        <w:rPr>
          <w:sz w:val="28"/>
          <w:szCs w:val="28"/>
        </w:rPr>
      </w:pPr>
      <w:r w:rsidRPr="00E47607">
        <w:rPr>
          <w:sz w:val="28"/>
          <w:szCs w:val="28"/>
        </w:rPr>
        <w:t xml:space="preserve">Стремительное развитие Индустрии 4.0 и появление целого спектра сквозных цифровых технологий принципиально изменяют характер промышленного производства. Автоматизация и роботизация процессов, внедрение интеллектуальных систем мониторинга оборудования, прогнозирование спроса и управление сложными логистическими цепочками становятся неотъемлемыми элементами современного промышленного предприятия. На новом этапе цифровой трансформации доминирует концепция цифровых экосистем </w:t>
      </w:r>
      <w:r w:rsidR="00D12838">
        <w:rPr>
          <w:sz w:val="28"/>
          <w:szCs w:val="28"/>
        </w:rPr>
        <w:t>–</w:t>
      </w:r>
      <w:r w:rsidRPr="00E47607">
        <w:rPr>
          <w:sz w:val="28"/>
          <w:szCs w:val="28"/>
        </w:rPr>
        <w:t xml:space="preserve"> цифровых пространств, функционирующих на основе одной или нескольких платформ и объединяющих сервисы, процессы, компании и пользователей. Такие экосистемы способны закрывать широкий круг потребностей участников внутри единого интегрированного процесса, что усиливает значение цифровых компетенций и технологической зрелости организаций, вовлеченных в управление этими системами.</w:t>
      </w:r>
    </w:p>
    <w:p w14:paraId="74CCC87B" w14:textId="77777777" w:rsidR="00C91D82" w:rsidRPr="00913EF7" w:rsidRDefault="00C91D82" w:rsidP="0078425F">
      <w:pPr>
        <w:widowControl w:val="0"/>
        <w:ind w:firstLine="454"/>
        <w:jc w:val="both"/>
        <w:rPr>
          <w:sz w:val="28"/>
          <w:szCs w:val="28"/>
        </w:rPr>
      </w:pPr>
    </w:p>
    <w:p w14:paraId="6532E76E" w14:textId="152C834D" w:rsidR="003F0B15" w:rsidRPr="00913EF7" w:rsidRDefault="003F0B15" w:rsidP="00075F5E">
      <w:pPr>
        <w:widowControl w:val="0"/>
        <w:ind w:firstLine="454"/>
        <w:jc w:val="both"/>
        <w:rPr>
          <w:sz w:val="28"/>
          <w:szCs w:val="28"/>
        </w:rPr>
      </w:pPr>
      <w:r w:rsidRPr="00913EF7">
        <w:rPr>
          <w:noProof/>
          <w:sz w:val="28"/>
          <w:szCs w:val="28"/>
        </w:rPr>
        <w:drawing>
          <wp:inline distT="0" distB="0" distL="0" distR="0" wp14:anchorId="709D7243" wp14:editId="633564CE">
            <wp:extent cx="5135116" cy="5168900"/>
            <wp:effectExtent l="0" t="0" r="8890" b="0"/>
            <wp:docPr id="41"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53290" cy="5187193"/>
                    </a:xfrm>
                    <a:prstGeom prst="rect">
                      <a:avLst/>
                    </a:prstGeom>
                    <a:noFill/>
                    <a:ln>
                      <a:noFill/>
                    </a:ln>
                  </pic:spPr>
                </pic:pic>
              </a:graphicData>
            </a:graphic>
          </wp:inline>
        </w:drawing>
      </w:r>
    </w:p>
    <w:p w14:paraId="16752B46" w14:textId="77777777" w:rsidR="003F0B15" w:rsidRPr="002C55DB" w:rsidRDefault="003F0B15" w:rsidP="003F0B15">
      <w:pPr>
        <w:widowControl w:val="0"/>
        <w:jc w:val="center"/>
        <w:rPr>
          <w:sz w:val="16"/>
          <w:szCs w:val="16"/>
        </w:rPr>
      </w:pPr>
    </w:p>
    <w:p w14:paraId="19D64556" w14:textId="75AC60B2" w:rsidR="009812C4" w:rsidRPr="00E47607" w:rsidRDefault="003F0B15" w:rsidP="009812C4">
      <w:pPr>
        <w:widowControl w:val="0"/>
        <w:jc w:val="center"/>
        <w:rPr>
          <w:sz w:val="28"/>
          <w:szCs w:val="28"/>
        </w:rPr>
      </w:pPr>
      <w:r w:rsidRPr="00913EF7">
        <w:rPr>
          <w:sz w:val="28"/>
          <w:szCs w:val="28"/>
        </w:rPr>
        <w:t xml:space="preserve">Рисунок 50 – </w:t>
      </w:r>
      <w:r w:rsidR="009812C4" w:rsidRPr="00E47607">
        <w:rPr>
          <w:sz w:val="28"/>
          <w:szCs w:val="28"/>
        </w:rPr>
        <w:t>Архитектурная модель облачного производства на базе</w:t>
      </w:r>
      <w:r w:rsidR="00FE3F52">
        <w:rPr>
          <w:sz w:val="28"/>
          <w:szCs w:val="28"/>
        </w:rPr>
        <w:t xml:space="preserve"> </w:t>
      </w:r>
      <w:r w:rsidR="009812C4" w:rsidRPr="00E47607">
        <w:rPr>
          <w:sz w:val="28"/>
          <w:szCs w:val="28"/>
        </w:rPr>
        <w:t>технологий IIoT</w:t>
      </w:r>
    </w:p>
    <w:p w14:paraId="3BCBAC40" w14:textId="77777777" w:rsidR="009208CF" w:rsidRPr="002C55DB" w:rsidRDefault="009208CF" w:rsidP="003F0B15">
      <w:pPr>
        <w:widowControl w:val="0"/>
        <w:ind w:firstLine="454"/>
        <w:rPr>
          <w:sz w:val="16"/>
          <w:szCs w:val="16"/>
        </w:rPr>
      </w:pPr>
    </w:p>
    <w:p w14:paraId="1B266CB5" w14:textId="4B632B7C" w:rsidR="003F0B15" w:rsidRPr="00913EF7" w:rsidRDefault="003F0B15" w:rsidP="002C55DB">
      <w:pPr>
        <w:widowControl w:val="0"/>
        <w:ind w:firstLine="709"/>
      </w:pPr>
      <w:r w:rsidRPr="00913EF7">
        <w:t>Примечание</w:t>
      </w:r>
      <w:r w:rsidRPr="00913EF7">
        <w:rPr>
          <w:spacing w:val="20"/>
        </w:rPr>
        <w:t xml:space="preserve"> </w:t>
      </w:r>
      <w:r w:rsidRPr="00913EF7">
        <w:t xml:space="preserve">– </w:t>
      </w:r>
      <w:r w:rsidR="009208CF">
        <w:t>С</w:t>
      </w:r>
      <w:r w:rsidRPr="00913EF7">
        <w:t xml:space="preserve">оставлен на основе источника </w:t>
      </w:r>
      <w:r w:rsidR="00180C2C" w:rsidRPr="00913EF7">
        <w:t>[</w:t>
      </w:r>
      <w:r w:rsidR="002C55DB">
        <w:t>194</w:t>
      </w:r>
      <w:r w:rsidR="002C552E">
        <w:t>, р. 102217</w:t>
      </w:r>
      <w:r w:rsidR="002C55DB">
        <w:t>]</w:t>
      </w:r>
    </w:p>
    <w:p w14:paraId="67B5CE74" w14:textId="77777777" w:rsidR="003F0B15" w:rsidRPr="00913EF7" w:rsidRDefault="003F0B15" w:rsidP="002C55DB">
      <w:pPr>
        <w:widowControl w:val="0"/>
        <w:ind w:firstLine="709"/>
        <w:jc w:val="both"/>
        <w:rPr>
          <w:sz w:val="28"/>
          <w:szCs w:val="28"/>
        </w:rPr>
      </w:pPr>
    </w:p>
    <w:p w14:paraId="0E34E268" w14:textId="418F01B9" w:rsidR="000D0E2F" w:rsidRPr="00E47607" w:rsidRDefault="000D0E2F" w:rsidP="000D0E2F">
      <w:pPr>
        <w:widowControl w:val="0"/>
        <w:ind w:firstLine="709"/>
        <w:jc w:val="both"/>
        <w:rPr>
          <w:sz w:val="28"/>
          <w:szCs w:val="28"/>
        </w:rPr>
      </w:pPr>
      <w:r w:rsidRPr="00E47607">
        <w:rPr>
          <w:sz w:val="28"/>
          <w:szCs w:val="28"/>
        </w:rPr>
        <w:t>Данный этап характеризуется высоким уровнем виртуализации производственных процессов, углубленной цифровизацией и ужесточением требований к кибербезопасности. Способность промышленного предприятия эффективно взаимодействовать с внешними информационно-коммуникационными системами становится одним из ключевых факторов его конкурентоспособности, что требует постоянного обновления цифровых платформ и интеграции цифровых сервисов в контур производственной деятельности</w:t>
      </w:r>
      <w:r w:rsidR="0005417B" w:rsidRPr="0005417B">
        <w:rPr>
          <w:sz w:val="28"/>
          <w:szCs w:val="28"/>
        </w:rPr>
        <w:t xml:space="preserve"> [195]</w:t>
      </w:r>
      <w:r w:rsidRPr="00E47607">
        <w:rPr>
          <w:sz w:val="28"/>
          <w:szCs w:val="28"/>
        </w:rPr>
        <w:t>.</w:t>
      </w:r>
    </w:p>
    <w:p w14:paraId="1172D153" w14:textId="30063584" w:rsidR="008B6BAA" w:rsidRPr="00E47607" w:rsidRDefault="000D0E2F" w:rsidP="000D0E2F">
      <w:pPr>
        <w:widowControl w:val="0"/>
        <w:ind w:firstLine="709"/>
        <w:jc w:val="both"/>
        <w:rPr>
          <w:sz w:val="28"/>
          <w:szCs w:val="28"/>
        </w:rPr>
      </w:pPr>
      <w:r w:rsidRPr="00E47607">
        <w:rPr>
          <w:sz w:val="28"/>
          <w:szCs w:val="28"/>
        </w:rPr>
        <w:t>Наиболее технологически продвинутые промышленные компании уже используют обширные наборы информационно-коммуникационных инструментов - корпоративные базы данных, цифровые сети, облачную инфраструктуру, специализированное программное обеспечение.</w:t>
      </w:r>
      <w:r>
        <w:rPr>
          <w:sz w:val="28"/>
          <w:szCs w:val="28"/>
        </w:rPr>
        <w:t xml:space="preserve"> </w:t>
      </w:r>
      <w:r w:rsidR="008B6BAA" w:rsidRPr="00E47607">
        <w:rPr>
          <w:sz w:val="28"/>
          <w:szCs w:val="28"/>
        </w:rPr>
        <w:t>Эти решения обеспечивают непрерывный обмен данными между участниками экосистемы и позволяют выстраивать оптимальные процессы управления производством, логистикой и поставками. В таких условиях задача цифровой трансформации выходит далеко за рамки автоматизации и предполагает создание целостного организационно-технологического механизма взаимодействия субъектов и объектов цифровых экосистем промышленных предприятий с информационно-коммуникационными ресурсами - OTMsoc (organizational-technological mechanism of subjects and objects communication).</w:t>
      </w:r>
    </w:p>
    <w:p w14:paraId="73EACD8B" w14:textId="0F294F4B" w:rsidR="008B6BAA" w:rsidRDefault="008B6BAA" w:rsidP="00035611">
      <w:pPr>
        <w:widowControl w:val="0"/>
        <w:ind w:firstLine="709"/>
        <w:jc w:val="both"/>
        <w:rPr>
          <w:sz w:val="28"/>
          <w:szCs w:val="28"/>
        </w:rPr>
      </w:pPr>
      <w:r w:rsidRPr="00E47607">
        <w:rPr>
          <w:sz w:val="28"/>
          <w:szCs w:val="28"/>
        </w:rPr>
        <w:t>Формирование OTMsoc требует решения нескольких базовых задач: формулирование цели и функциональной направленности механизма; определение рычагов и инструментов его функционирования; установление методов и принципов управления; уточнение ожидаемых результатов и эффектов внедрения.</w:t>
      </w:r>
    </w:p>
    <w:p w14:paraId="39B542B6" w14:textId="77777777" w:rsidR="00035611" w:rsidRPr="00E47607" w:rsidRDefault="00035611" w:rsidP="00035611">
      <w:pPr>
        <w:widowControl w:val="0"/>
        <w:ind w:firstLine="709"/>
        <w:jc w:val="both"/>
        <w:rPr>
          <w:sz w:val="28"/>
          <w:szCs w:val="28"/>
        </w:rPr>
      </w:pPr>
      <w:r w:rsidRPr="00E47607">
        <w:rPr>
          <w:sz w:val="28"/>
          <w:szCs w:val="28"/>
        </w:rPr>
        <w:t>Предложенный OTMsoc обладает высокой инновационной составляющей, проявляющейся в адаптивности, масштабируемости и комплексном характере внедрения. Механизм сформирован на модульной основе, что позволяет промышленным предприятиям внедрять его поэтапно, с учетом уровня готовности и актуальных потребностей. Его гибкость обеспечивает учет внутренних характеристик организации и факторов внешней среды - изменений на рынке, технологических трендов, развития отраслевых стандартов. При этом структура OTMsoc предполагает использование передовых цифровых технологий - цифровых двойников, платформ больших данных, блокчейна, систем искусственного интеллекта - что обеспечивает не только автоматизацию процессов, но и интеллектуальную оптимизацию с использованием аналитики и прогнозирования.</w:t>
      </w:r>
    </w:p>
    <w:p w14:paraId="79CD19A7" w14:textId="77777777" w:rsidR="00035611" w:rsidRPr="00E47607" w:rsidRDefault="00035611" w:rsidP="00035611">
      <w:pPr>
        <w:widowControl w:val="0"/>
        <w:ind w:firstLine="709"/>
        <w:jc w:val="both"/>
        <w:rPr>
          <w:sz w:val="28"/>
          <w:szCs w:val="28"/>
        </w:rPr>
      </w:pPr>
      <w:r w:rsidRPr="00E47607">
        <w:rPr>
          <w:sz w:val="28"/>
          <w:szCs w:val="28"/>
        </w:rPr>
        <w:t>Преимущества внедрения OTMsoc заключаются в ускорении и повышении точности принятия управленческих решений, укреплении взаимодействия с партнерами и клиентами, повышении технологической устойчивости и конкурентоспособности предприятий на глобальных рынках. В условиях современной цифровой экономики механизм перестает быть вспомогательным инструментом и становится стратегическим основанием долгосрочного развития.</w:t>
      </w:r>
    </w:p>
    <w:p w14:paraId="4C5E1E31" w14:textId="77777777" w:rsidR="00035611" w:rsidRPr="00E47607" w:rsidRDefault="00035611" w:rsidP="00035611">
      <w:pPr>
        <w:widowControl w:val="0"/>
        <w:ind w:firstLine="709"/>
        <w:jc w:val="both"/>
        <w:rPr>
          <w:sz w:val="28"/>
          <w:szCs w:val="28"/>
        </w:rPr>
      </w:pPr>
      <w:r w:rsidRPr="00E47607">
        <w:rPr>
          <w:sz w:val="28"/>
          <w:szCs w:val="28"/>
        </w:rPr>
        <w:t>Практика промышленных компаний Казахстана демонстрирует результативность подобных организационно-технологических решений. Компании горнодобывающего и металлургического сектора - «Казахмыс», «Qarmet», ТОО «Kazakhmys Holding», АО «НАК «Казатомпром», АО «АК Алтыналмас», АО «Шубарколь комир», АО «НК «Казмунайгаз» - интегрируют цифровые экосистемы для автоматизации производственных операций, управления цепями поставок и взаимодействия с внешними информационно-коммуникационными ресурсами. Применение OTMsoc приводит к росту производительности, снижению издержек и повышению качества продукции, что делает подобные механизмы стратегическим фактором укрепления конкурентных позиций казахстанской промышленности на мировом рынке.</w:t>
      </w:r>
    </w:p>
    <w:p w14:paraId="51B927D3" w14:textId="63E682FC" w:rsidR="00035611" w:rsidRPr="00E47607" w:rsidRDefault="00035611" w:rsidP="00035611">
      <w:pPr>
        <w:widowControl w:val="0"/>
        <w:ind w:firstLine="709"/>
        <w:jc w:val="both"/>
        <w:rPr>
          <w:i/>
          <w:iCs/>
          <w:sz w:val="28"/>
          <w:szCs w:val="28"/>
        </w:rPr>
      </w:pPr>
      <w:r w:rsidRPr="00E47607">
        <w:rPr>
          <w:sz w:val="28"/>
          <w:szCs w:val="28"/>
        </w:rPr>
        <w:t>В данном исследовании предложено авторское определение «OTMSoc» – «</w:t>
      </w:r>
      <w:r w:rsidRPr="00E47607">
        <w:rPr>
          <w:i/>
          <w:iCs/>
          <w:sz w:val="28"/>
          <w:szCs w:val="28"/>
        </w:rPr>
        <w:t xml:space="preserve">как системы взаимосвязанных компонентов цифровой экосистемы, основанной на комплексе применяемых инструментов, принципов и методов управления, организационных и технологических рычагов воздействия для регулирования работы с внешними ИКР и сервисами и плодотворного сотрудничества между субъектами и объектами цифровой экосистемы промышленных предприятий» </w:t>
      </w:r>
      <w:r w:rsidRPr="00E47607">
        <w:rPr>
          <w:sz w:val="28"/>
          <w:szCs w:val="28"/>
        </w:rPr>
        <w:t xml:space="preserve">[1; </w:t>
      </w:r>
      <w:r w:rsidRPr="00E47607">
        <w:rPr>
          <w:sz w:val="28"/>
          <w:szCs w:val="28"/>
        </w:rPr>
        <w:fldChar w:fldCharType="begin"/>
      </w:r>
      <w:r w:rsidRPr="00E47607">
        <w:rPr>
          <w:sz w:val="28"/>
          <w:szCs w:val="28"/>
        </w:rPr>
        <w:instrText xml:space="preserve"> REF _Ref213618960 \r \h  \* MERGEFORMAT </w:instrText>
      </w:r>
      <w:r w:rsidRPr="00E47607">
        <w:rPr>
          <w:sz w:val="28"/>
          <w:szCs w:val="28"/>
        </w:rPr>
      </w:r>
      <w:r w:rsidRPr="00E47607">
        <w:rPr>
          <w:sz w:val="28"/>
          <w:szCs w:val="28"/>
        </w:rPr>
        <w:fldChar w:fldCharType="separate"/>
      </w:r>
      <w:r w:rsidR="00552622">
        <w:rPr>
          <w:sz w:val="28"/>
          <w:szCs w:val="28"/>
        </w:rPr>
        <w:t>196</w:t>
      </w:r>
      <w:r w:rsidRPr="00E47607">
        <w:rPr>
          <w:sz w:val="28"/>
          <w:szCs w:val="28"/>
        </w:rPr>
        <w:fldChar w:fldCharType="end"/>
      </w:r>
      <w:r w:rsidRPr="00E47607">
        <w:rPr>
          <w:sz w:val="28"/>
          <w:szCs w:val="28"/>
        </w:rPr>
        <w:t>].</w:t>
      </w:r>
    </w:p>
    <w:p w14:paraId="1C6304A2" w14:textId="4CEC500C" w:rsidR="002C55DB" w:rsidRDefault="00035611" w:rsidP="00106CCE">
      <w:pPr>
        <w:widowControl w:val="0"/>
        <w:ind w:firstLine="709"/>
        <w:jc w:val="both"/>
        <w:rPr>
          <w:sz w:val="28"/>
          <w:szCs w:val="28"/>
        </w:rPr>
      </w:pPr>
      <w:r w:rsidRPr="00E47607">
        <w:rPr>
          <w:sz w:val="28"/>
          <w:szCs w:val="28"/>
        </w:rPr>
        <w:t>На рисунке 51 представлена схема разработанного автором OTMSoc, в которой цифровая платформа выступает центральным ядром цифровой экосистемы. Схема иллюстрирует рычаги воздействия субъектов механизма - промышленных предприятий, государственных структур, поставщиков и научных организаций - на объект управления, которым являются данные о производственных процессах. Также визуализирован итоговый эффект функционирования механизма, возникающий в результате преобразования и использования данных в управленческих целях.</w:t>
      </w:r>
    </w:p>
    <w:p w14:paraId="29074FCE" w14:textId="77777777" w:rsidR="00706010" w:rsidRPr="00E47607" w:rsidRDefault="00706010" w:rsidP="00706010">
      <w:pPr>
        <w:widowControl w:val="0"/>
        <w:ind w:firstLine="709"/>
        <w:jc w:val="both"/>
        <w:rPr>
          <w:sz w:val="28"/>
          <w:szCs w:val="28"/>
        </w:rPr>
      </w:pPr>
      <w:r w:rsidRPr="00E47607">
        <w:rPr>
          <w:sz w:val="28"/>
          <w:szCs w:val="28"/>
        </w:rPr>
        <w:t>Методы OTMSoc объединяют два основных направления: организационные и информационно-технологические. Ключевая цель механизма - обеспечить простое и согласованное взаимодействие всех участников экосистемы посредством свободного доступа к инновационным информационно-коммуникационным ресурсам и цифровым сервисам. Для достижения данной цели решаются следующие первостепенные задачи:</w:t>
      </w:r>
    </w:p>
    <w:p w14:paraId="188D5234" w14:textId="77777777" w:rsidR="00706010" w:rsidRPr="00E47607" w:rsidRDefault="00706010" w:rsidP="00706010">
      <w:pPr>
        <w:widowControl w:val="0"/>
        <w:ind w:firstLine="709"/>
        <w:jc w:val="both"/>
        <w:rPr>
          <w:sz w:val="28"/>
          <w:szCs w:val="28"/>
        </w:rPr>
      </w:pPr>
      <w:r>
        <w:rPr>
          <w:sz w:val="28"/>
          <w:szCs w:val="28"/>
        </w:rPr>
        <w:softHyphen/>
        <w:t>–</w:t>
      </w:r>
      <w:r w:rsidRPr="00E47607">
        <w:rPr>
          <w:sz w:val="28"/>
          <w:szCs w:val="28"/>
        </w:rPr>
        <w:t xml:space="preserve"> формирование новых, эффективных и безопасных форм коммуникации между субъектами экосистемы на основе единых стандартов обмена данными;</w:t>
      </w:r>
    </w:p>
    <w:p w14:paraId="0097497F" w14:textId="77777777" w:rsidR="00706010" w:rsidRPr="00E47607" w:rsidRDefault="00706010" w:rsidP="00706010">
      <w:pPr>
        <w:widowControl w:val="0"/>
        <w:ind w:firstLine="709"/>
        <w:jc w:val="both"/>
        <w:rPr>
          <w:sz w:val="28"/>
          <w:szCs w:val="28"/>
        </w:rPr>
      </w:pPr>
      <w:r>
        <w:rPr>
          <w:sz w:val="28"/>
          <w:szCs w:val="28"/>
        </w:rPr>
        <w:t>–</w:t>
      </w:r>
      <w:r w:rsidRPr="00E47607">
        <w:rPr>
          <w:sz w:val="28"/>
          <w:szCs w:val="28"/>
        </w:rPr>
        <w:t xml:space="preserve"> оперативная обработка больших массивов информации в режиме реального времени;</w:t>
      </w:r>
    </w:p>
    <w:p w14:paraId="46EB2DE1" w14:textId="77777777" w:rsidR="00706010" w:rsidRPr="00E47607" w:rsidRDefault="00706010" w:rsidP="00706010">
      <w:pPr>
        <w:widowControl w:val="0"/>
        <w:ind w:firstLine="709"/>
        <w:jc w:val="both"/>
        <w:rPr>
          <w:sz w:val="28"/>
          <w:szCs w:val="28"/>
        </w:rPr>
      </w:pPr>
      <w:r>
        <w:rPr>
          <w:sz w:val="28"/>
          <w:szCs w:val="28"/>
        </w:rPr>
        <w:t xml:space="preserve">– </w:t>
      </w:r>
      <w:r w:rsidRPr="00E47607">
        <w:rPr>
          <w:sz w:val="28"/>
          <w:szCs w:val="28"/>
        </w:rPr>
        <w:t>создание современной информационно-технологической инфраструктуры цифровой экосистемы;</w:t>
      </w:r>
    </w:p>
    <w:p w14:paraId="474BF90A" w14:textId="77777777" w:rsidR="00706010" w:rsidRPr="00E47607" w:rsidRDefault="00706010" w:rsidP="00706010">
      <w:pPr>
        <w:widowControl w:val="0"/>
        <w:ind w:firstLine="709"/>
        <w:jc w:val="both"/>
        <w:rPr>
          <w:sz w:val="28"/>
          <w:szCs w:val="28"/>
        </w:rPr>
      </w:pPr>
      <w:r>
        <w:rPr>
          <w:sz w:val="28"/>
          <w:szCs w:val="28"/>
        </w:rPr>
        <w:t>–</w:t>
      </w:r>
      <w:r w:rsidRPr="00E47607">
        <w:rPr>
          <w:sz w:val="28"/>
          <w:szCs w:val="28"/>
        </w:rPr>
        <w:t xml:space="preserve"> применение механизмов шифрования, аутентификации и авторизации данных для защиты информации при передаче и хранении;</w:t>
      </w:r>
    </w:p>
    <w:p w14:paraId="489DD3F1" w14:textId="77777777" w:rsidR="00706010" w:rsidRPr="00E47607" w:rsidRDefault="00706010" w:rsidP="00706010">
      <w:pPr>
        <w:widowControl w:val="0"/>
        <w:ind w:firstLine="709"/>
        <w:jc w:val="both"/>
        <w:rPr>
          <w:sz w:val="28"/>
          <w:szCs w:val="28"/>
        </w:rPr>
      </w:pPr>
      <w:r>
        <w:rPr>
          <w:sz w:val="28"/>
          <w:szCs w:val="28"/>
        </w:rPr>
        <w:t>–</w:t>
      </w:r>
      <w:r w:rsidRPr="00E47607">
        <w:rPr>
          <w:sz w:val="28"/>
          <w:szCs w:val="28"/>
        </w:rPr>
        <w:t xml:space="preserve"> автоматизация информационных взаимодействий с использованием технологий RPA (Robotic Process Automation) и интеллектуальной обработки данных, направленная на минимизацию ручных операций;</w:t>
      </w:r>
    </w:p>
    <w:p w14:paraId="69D8A030" w14:textId="77777777" w:rsidR="00706010" w:rsidRPr="00E47607" w:rsidRDefault="00706010" w:rsidP="001479E5">
      <w:pPr>
        <w:widowControl w:val="0"/>
        <w:tabs>
          <w:tab w:val="left" w:pos="993"/>
        </w:tabs>
        <w:ind w:firstLine="709"/>
        <w:jc w:val="both"/>
        <w:rPr>
          <w:sz w:val="28"/>
          <w:szCs w:val="28"/>
        </w:rPr>
      </w:pPr>
      <w:r>
        <w:rPr>
          <w:sz w:val="28"/>
          <w:szCs w:val="28"/>
        </w:rPr>
        <w:t>–</w:t>
      </w:r>
      <w:r w:rsidRPr="00E47607">
        <w:rPr>
          <w:sz w:val="28"/>
          <w:szCs w:val="28"/>
        </w:rPr>
        <w:t xml:space="preserve"> мониторинг и управление интеграцией с внешними цифровыми сервисами, анализ данных в режиме реального времени и обеспечение оперативного принятия решений;</w:t>
      </w:r>
    </w:p>
    <w:p w14:paraId="368630E6" w14:textId="2EB9F86C" w:rsidR="00706010" w:rsidRDefault="00706010" w:rsidP="001479E5">
      <w:pPr>
        <w:widowControl w:val="0"/>
        <w:tabs>
          <w:tab w:val="left" w:pos="993"/>
        </w:tabs>
        <w:ind w:firstLine="709"/>
        <w:jc w:val="both"/>
        <w:rPr>
          <w:sz w:val="28"/>
          <w:szCs w:val="28"/>
        </w:rPr>
      </w:pPr>
      <w:r>
        <w:rPr>
          <w:sz w:val="28"/>
          <w:szCs w:val="28"/>
        </w:rPr>
        <w:t>–</w:t>
      </w:r>
      <w:r w:rsidRPr="00E47607">
        <w:rPr>
          <w:sz w:val="28"/>
          <w:szCs w:val="28"/>
        </w:rPr>
        <w:t xml:space="preserve"> оценка эффективности механизма и его дальнейшая оптимизация на основе анализа данных и обратной связи от участников экосистемы.</w:t>
      </w:r>
    </w:p>
    <w:p w14:paraId="44C64D56" w14:textId="77777777" w:rsidR="00706010" w:rsidRDefault="00706010" w:rsidP="00706010">
      <w:pPr>
        <w:widowControl w:val="0"/>
        <w:ind w:firstLine="709"/>
        <w:jc w:val="both"/>
        <w:rPr>
          <w:sz w:val="28"/>
          <w:szCs w:val="28"/>
        </w:rPr>
      </w:pPr>
      <w:r w:rsidRPr="00E47607">
        <w:rPr>
          <w:sz w:val="28"/>
          <w:szCs w:val="28"/>
        </w:rPr>
        <w:t>Организационные методы выполняют функцию управления взаимодействием субъектов и объектов цифровых экосистем промышленных предприятий, обеспечивая согласование интересов, распределение ролей, определение регламентов взаимодействия и поддержание устойчивости цифрового контура.</w:t>
      </w:r>
    </w:p>
    <w:p w14:paraId="20C7B8C0" w14:textId="77777777" w:rsidR="00706010" w:rsidRPr="00106CCE" w:rsidRDefault="00706010" w:rsidP="00706010">
      <w:pPr>
        <w:widowControl w:val="0"/>
        <w:jc w:val="both"/>
        <w:rPr>
          <w:sz w:val="28"/>
          <w:szCs w:val="28"/>
        </w:rPr>
      </w:pPr>
    </w:p>
    <w:p w14:paraId="1F094236" w14:textId="77777777" w:rsidR="00C276CA" w:rsidRPr="00913EF7" w:rsidRDefault="00C276CA" w:rsidP="001E22B6">
      <w:pPr>
        <w:widowControl w:val="0"/>
        <w:jc w:val="center"/>
        <w:rPr>
          <w:sz w:val="28"/>
          <w:szCs w:val="28"/>
        </w:rPr>
      </w:pPr>
      <w:r w:rsidRPr="00913EF7">
        <w:rPr>
          <w:noProof/>
          <w:color w:val="000000"/>
          <w:sz w:val="28"/>
          <w:szCs w:val="28"/>
        </w:rPr>
        <w:drawing>
          <wp:inline distT="0" distB="0" distL="0" distR="0" wp14:anchorId="3D28A1F0" wp14:editId="19AF5539">
            <wp:extent cx="5991340" cy="7677937"/>
            <wp:effectExtent l="0" t="0" r="3175" b="5715"/>
            <wp:docPr id="42" name="Рисунок 59" descr="Изображение выглядит как текст, снимок экрана, Шрифт,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59" descr="Изображение выглядит как текст, снимок экрана, Шрифт, Параллельный&#10;&#10;Содержимое, созданное искусственным интеллектом, может быть неверным."/>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38954" cy="7738955"/>
                    </a:xfrm>
                    <a:prstGeom prst="rect">
                      <a:avLst/>
                    </a:prstGeom>
                    <a:noFill/>
                    <a:ln>
                      <a:noFill/>
                    </a:ln>
                  </pic:spPr>
                </pic:pic>
              </a:graphicData>
            </a:graphic>
          </wp:inline>
        </w:drawing>
      </w:r>
    </w:p>
    <w:p w14:paraId="413DC7F1" w14:textId="77777777" w:rsidR="00C276CA" w:rsidRPr="002C55DB" w:rsidRDefault="00C276CA" w:rsidP="001E22B6">
      <w:pPr>
        <w:widowControl w:val="0"/>
        <w:ind w:firstLine="454"/>
        <w:jc w:val="center"/>
        <w:rPr>
          <w:sz w:val="16"/>
          <w:szCs w:val="16"/>
        </w:rPr>
      </w:pPr>
    </w:p>
    <w:p w14:paraId="3A55A9F6" w14:textId="2410F2F7" w:rsidR="00181EDC" w:rsidRPr="00913EF7" w:rsidRDefault="00C276CA" w:rsidP="00181EDC">
      <w:pPr>
        <w:widowControl w:val="0"/>
        <w:ind w:firstLine="454"/>
        <w:jc w:val="center"/>
        <w:rPr>
          <w:sz w:val="28"/>
          <w:szCs w:val="28"/>
        </w:rPr>
      </w:pPr>
      <w:r w:rsidRPr="00913EF7">
        <w:rPr>
          <w:sz w:val="28"/>
          <w:szCs w:val="28"/>
        </w:rPr>
        <w:t>Рисунок 5</w:t>
      </w:r>
      <w:r w:rsidR="004425D2" w:rsidRPr="00913EF7">
        <w:rPr>
          <w:sz w:val="28"/>
          <w:szCs w:val="28"/>
        </w:rPr>
        <w:t>1</w:t>
      </w:r>
      <w:r w:rsidRPr="00913EF7">
        <w:rPr>
          <w:sz w:val="28"/>
          <w:szCs w:val="28"/>
        </w:rPr>
        <w:t xml:space="preserve"> – </w:t>
      </w:r>
      <w:r w:rsidR="00181EDC" w:rsidRPr="00E47607">
        <w:rPr>
          <w:sz w:val="28"/>
          <w:szCs w:val="28"/>
        </w:rPr>
        <w:t>Организационно-технологический механизм взаимодействия цифровой экосистемы промышленного предприятия с внешними</w:t>
      </w:r>
      <w:r w:rsidR="00181EDC" w:rsidRPr="00181EDC">
        <w:rPr>
          <w:sz w:val="28"/>
          <w:szCs w:val="28"/>
        </w:rPr>
        <w:t xml:space="preserve"> </w:t>
      </w:r>
      <w:r w:rsidR="00181EDC" w:rsidRPr="00E47607">
        <w:rPr>
          <w:sz w:val="28"/>
          <w:szCs w:val="28"/>
        </w:rPr>
        <w:t>информационно-коммуникационными ресурсами и сервисами (OTMsoc)</w:t>
      </w:r>
    </w:p>
    <w:p w14:paraId="2EEEBDD6" w14:textId="77777777" w:rsidR="0080637F" w:rsidRPr="002C55DB" w:rsidRDefault="0080637F" w:rsidP="001E22B6">
      <w:pPr>
        <w:widowControl w:val="0"/>
        <w:ind w:firstLine="454"/>
        <w:rPr>
          <w:sz w:val="16"/>
          <w:szCs w:val="16"/>
        </w:rPr>
      </w:pPr>
    </w:p>
    <w:p w14:paraId="0D32BC91" w14:textId="1F23FBB6" w:rsidR="00C276CA" w:rsidRDefault="00C276CA" w:rsidP="002C55DB">
      <w:pPr>
        <w:widowControl w:val="0"/>
        <w:ind w:firstLine="709"/>
      </w:pPr>
      <w:r w:rsidRPr="00913EF7">
        <w:t xml:space="preserve">Примечание – </w:t>
      </w:r>
      <w:r w:rsidR="0080637F">
        <w:t>С</w:t>
      </w:r>
      <w:r w:rsidRPr="00913EF7">
        <w:t>оставлено автором на основе источника [</w:t>
      </w:r>
      <w:r w:rsidR="00664113" w:rsidRPr="00913EF7">
        <w:fldChar w:fldCharType="begin"/>
      </w:r>
      <w:r w:rsidR="00664113" w:rsidRPr="00913EF7">
        <w:instrText xml:space="preserve"> REF _Ref213604758 \r \h  \* MERGEFORMAT </w:instrText>
      </w:r>
      <w:r w:rsidR="00664113" w:rsidRPr="00913EF7">
        <w:fldChar w:fldCharType="separate"/>
      </w:r>
      <w:r w:rsidR="00552622">
        <w:t>63</w:t>
      </w:r>
      <w:r w:rsidR="00664113" w:rsidRPr="00913EF7">
        <w:fldChar w:fldCharType="end"/>
      </w:r>
      <w:r w:rsidR="002C552E">
        <w:t>, с. 59</w:t>
      </w:r>
      <w:r w:rsidR="002C55DB">
        <w:t>]</w:t>
      </w:r>
    </w:p>
    <w:p w14:paraId="7E412861" w14:textId="77777777" w:rsidR="007B196C" w:rsidRPr="00E47607" w:rsidRDefault="007B196C" w:rsidP="007B196C">
      <w:pPr>
        <w:widowControl w:val="0"/>
        <w:ind w:firstLine="709"/>
        <w:jc w:val="both"/>
        <w:rPr>
          <w:sz w:val="28"/>
          <w:szCs w:val="28"/>
        </w:rPr>
      </w:pPr>
      <w:r w:rsidRPr="00E47607">
        <w:rPr>
          <w:sz w:val="28"/>
          <w:szCs w:val="28"/>
        </w:rPr>
        <w:t>Организационные методы OTMsoc направлены на формирование управленческой среды, внутри которой взаимодействуют различные субъекты цифровой экосистемы. Их функциональность охватывает подготовку нормативной базы и стандартов, обеспечивающих унифицированное участие всех игроков; распределение ролей, зон ответственности и регламентов для повышения согласованности процессов; создание единого механизма координации информационных, технологических и кадровых ресурсов, обеспечивающего синхронную работу с внешними сервисами; использование партнерских моделей и аутсорсинга для расширения производственных и технологических возможностей; развитие научного и экспертного сотрудничества для ускоренного внедрения инноваций; а также внедрение систем регулярного сбора обратной связи с последующей корректировкой процессов на основе метрик эффективности.</w:t>
      </w:r>
    </w:p>
    <w:p w14:paraId="24B71D22" w14:textId="77777777" w:rsidR="007B196C" w:rsidRPr="00E47607" w:rsidRDefault="007B196C" w:rsidP="007B196C">
      <w:pPr>
        <w:widowControl w:val="0"/>
        <w:ind w:firstLine="709"/>
        <w:jc w:val="both"/>
        <w:rPr>
          <w:sz w:val="28"/>
          <w:szCs w:val="28"/>
        </w:rPr>
      </w:pPr>
      <w:r w:rsidRPr="00E47607">
        <w:rPr>
          <w:sz w:val="28"/>
          <w:szCs w:val="28"/>
        </w:rPr>
        <w:t>Информационно-технологическая составляющая механизма выступает ядром цифровой интеграции и отвечает за координацию потоков данных и преобразование технологических операций на уровне предприятия. Эти методы объединяют спектр решений, направленных на повышение производительности, совершенствование технологических процессов, улучшение качества и скорости информационных взаимодействий, а также на обеспечение условий для непрерывного научно-технического прогресса. По своей природе это совокупность программных и аппаратных инструментов, автоматизированного оборудования и цифровых систем, которые обеспечивают доступ к объемным массивам данных и создают инфраструктуру устойчивой промышленной системы, адаптированной к цифровой среде.</w:t>
      </w:r>
    </w:p>
    <w:p w14:paraId="2AD6FCEB" w14:textId="77777777" w:rsidR="00CA23B9" w:rsidRDefault="007B196C" w:rsidP="006A42BE">
      <w:pPr>
        <w:widowControl w:val="0"/>
        <w:ind w:firstLine="709"/>
        <w:jc w:val="both"/>
        <w:rPr>
          <w:sz w:val="28"/>
          <w:szCs w:val="28"/>
        </w:rPr>
      </w:pPr>
      <w:r w:rsidRPr="00E47607">
        <w:rPr>
          <w:sz w:val="28"/>
          <w:szCs w:val="28"/>
        </w:rPr>
        <w:t xml:space="preserve">Функционирование OTMsoc опирается на ряд фундаментальных принципов: </w:t>
      </w:r>
    </w:p>
    <w:p w14:paraId="79C9D63D" w14:textId="77777777" w:rsidR="00CA23B9" w:rsidRDefault="007B196C" w:rsidP="006A42BE">
      <w:pPr>
        <w:widowControl w:val="0"/>
        <w:ind w:firstLine="709"/>
        <w:jc w:val="both"/>
        <w:rPr>
          <w:sz w:val="28"/>
          <w:szCs w:val="28"/>
        </w:rPr>
      </w:pPr>
      <w:r w:rsidRPr="009D7625">
        <w:rPr>
          <w:i/>
          <w:iCs/>
          <w:sz w:val="28"/>
          <w:szCs w:val="28"/>
        </w:rPr>
        <w:t>принцип открытости и совместимости</w:t>
      </w:r>
      <w:r w:rsidRPr="00E47607">
        <w:rPr>
          <w:sz w:val="28"/>
          <w:szCs w:val="28"/>
        </w:rPr>
        <w:t xml:space="preserve"> - искусство взаимодействия на основе общих стандартов и технологий, необходимых для беспрепятственного информационного обмена участников; </w:t>
      </w:r>
    </w:p>
    <w:p w14:paraId="071A655D" w14:textId="77777777" w:rsidR="00CA23B9" w:rsidRDefault="007B196C" w:rsidP="006A42BE">
      <w:pPr>
        <w:widowControl w:val="0"/>
        <w:ind w:firstLine="709"/>
        <w:jc w:val="both"/>
        <w:rPr>
          <w:sz w:val="28"/>
          <w:szCs w:val="28"/>
        </w:rPr>
      </w:pPr>
      <w:r w:rsidRPr="009D7625">
        <w:rPr>
          <w:i/>
          <w:iCs/>
          <w:sz w:val="28"/>
          <w:szCs w:val="28"/>
        </w:rPr>
        <w:t>принцип безопасности и конфиденциальности</w:t>
      </w:r>
      <w:r w:rsidRPr="00E47607">
        <w:rPr>
          <w:sz w:val="28"/>
          <w:szCs w:val="28"/>
        </w:rPr>
        <w:t xml:space="preserve"> - неизменное соблюдение требований по защите данных при работе с внешними ресурсами, включая проведение регулярных проверок и контроль соблюдения регламентов; </w:t>
      </w:r>
    </w:p>
    <w:p w14:paraId="552BE9E5" w14:textId="77777777" w:rsidR="00CA23B9" w:rsidRDefault="007B196C" w:rsidP="006A42BE">
      <w:pPr>
        <w:widowControl w:val="0"/>
        <w:ind w:firstLine="709"/>
        <w:jc w:val="both"/>
        <w:rPr>
          <w:sz w:val="28"/>
          <w:szCs w:val="28"/>
        </w:rPr>
      </w:pPr>
      <w:r w:rsidRPr="009D7625">
        <w:rPr>
          <w:i/>
          <w:iCs/>
          <w:sz w:val="28"/>
          <w:szCs w:val="28"/>
        </w:rPr>
        <w:t>принцип гибкости и адаптивности</w:t>
      </w:r>
      <w:r w:rsidRPr="00E47607">
        <w:rPr>
          <w:sz w:val="28"/>
          <w:szCs w:val="28"/>
        </w:rPr>
        <w:t xml:space="preserve"> - способность механизма без разрушения архитектуры перестраиваться под новые условия рынка, запросы стейкхолдеров и технологические изменения; </w:t>
      </w:r>
    </w:p>
    <w:p w14:paraId="20A0CB96" w14:textId="77777777" w:rsidR="00CA23B9" w:rsidRDefault="007B196C" w:rsidP="006A42BE">
      <w:pPr>
        <w:widowControl w:val="0"/>
        <w:ind w:firstLine="709"/>
        <w:jc w:val="both"/>
        <w:rPr>
          <w:sz w:val="28"/>
          <w:szCs w:val="28"/>
        </w:rPr>
      </w:pPr>
      <w:r w:rsidRPr="009D7625">
        <w:rPr>
          <w:i/>
          <w:iCs/>
          <w:sz w:val="28"/>
          <w:szCs w:val="28"/>
        </w:rPr>
        <w:t>принцип масштабируемости</w:t>
      </w:r>
      <w:r w:rsidRPr="00E47607">
        <w:rPr>
          <w:sz w:val="28"/>
          <w:szCs w:val="28"/>
        </w:rPr>
        <w:t xml:space="preserve"> - возможность расширять пределы механизма при росте экосистемы, развитии внешних сервисов и увеличении числа участников, сохраняя производительность и устойчивость; </w:t>
      </w:r>
    </w:p>
    <w:p w14:paraId="7866DC08" w14:textId="77777777" w:rsidR="00CA23B9" w:rsidRDefault="007B196C" w:rsidP="006A42BE">
      <w:pPr>
        <w:widowControl w:val="0"/>
        <w:ind w:firstLine="709"/>
        <w:jc w:val="both"/>
        <w:rPr>
          <w:sz w:val="28"/>
          <w:szCs w:val="28"/>
        </w:rPr>
      </w:pPr>
      <w:r w:rsidRPr="009D7625">
        <w:rPr>
          <w:i/>
          <w:iCs/>
          <w:sz w:val="28"/>
          <w:szCs w:val="28"/>
        </w:rPr>
        <w:t>принцип стандартизации данных</w:t>
      </w:r>
      <w:r w:rsidRPr="00E47607">
        <w:rPr>
          <w:sz w:val="28"/>
          <w:szCs w:val="28"/>
        </w:rPr>
        <w:t xml:space="preserve"> - поддержка единого формата и общего семантического пространства для обеспечения интеграции внутренней и внешней информации; </w:t>
      </w:r>
    </w:p>
    <w:p w14:paraId="254B45C1" w14:textId="77777777" w:rsidR="00CA23B9" w:rsidRDefault="007B196C" w:rsidP="006A42BE">
      <w:pPr>
        <w:widowControl w:val="0"/>
        <w:ind w:firstLine="709"/>
        <w:jc w:val="both"/>
        <w:rPr>
          <w:sz w:val="28"/>
          <w:szCs w:val="28"/>
        </w:rPr>
      </w:pPr>
      <w:r w:rsidRPr="009D7625">
        <w:rPr>
          <w:i/>
          <w:iCs/>
          <w:sz w:val="28"/>
          <w:szCs w:val="28"/>
        </w:rPr>
        <w:t>принцип взаимной ценности и сотрудничества</w:t>
      </w:r>
      <w:r w:rsidRPr="00E47607">
        <w:rPr>
          <w:sz w:val="28"/>
          <w:szCs w:val="28"/>
        </w:rPr>
        <w:t xml:space="preserve"> - формирование партнерства участников экосистемы на основе баланса интересов; </w:t>
      </w:r>
    </w:p>
    <w:p w14:paraId="688DEE14" w14:textId="77777777" w:rsidR="00CA23B9" w:rsidRDefault="007B196C" w:rsidP="006A42BE">
      <w:pPr>
        <w:widowControl w:val="0"/>
        <w:ind w:firstLine="709"/>
        <w:jc w:val="both"/>
        <w:rPr>
          <w:sz w:val="28"/>
          <w:szCs w:val="28"/>
        </w:rPr>
      </w:pPr>
      <w:r w:rsidRPr="009D7625">
        <w:rPr>
          <w:i/>
          <w:iCs/>
          <w:sz w:val="28"/>
          <w:szCs w:val="28"/>
        </w:rPr>
        <w:t>принцип контроля качества внешних сервисов</w:t>
      </w:r>
      <w:r w:rsidRPr="00E47607">
        <w:rPr>
          <w:sz w:val="28"/>
          <w:szCs w:val="28"/>
        </w:rPr>
        <w:t xml:space="preserve"> - оценка соответствия подключаемых цифровых ИКР требованиям промышленного предприятия;</w:t>
      </w:r>
      <w:r w:rsidR="006A42BE">
        <w:rPr>
          <w:sz w:val="28"/>
          <w:szCs w:val="28"/>
        </w:rPr>
        <w:t xml:space="preserve"> </w:t>
      </w:r>
    </w:p>
    <w:p w14:paraId="7FB4D6AF" w14:textId="6D3D6D10" w:rsidR="00CA23B9" w:rsidRDefault="007B196C" w:rsidP="006A42BE">
      <w:pPr>
        <w:widowControl w:val="0"/>
        <w:ind w:firstLine="709"/>
        <w:jc w:val="both"/>
        <w:rPr>
          <w:sz w:val="28"/>
          <w:szCs w:val="28"/>
        </w:rPr>
      </w:pPr>
      <w:r w:rsidRPr="009D7625">
        <w:rPr>
          <w:i/>
          <w:iCs/>
          <w:sz w:val="28"/>
          <w:szCs w:val="28"/>
        </w:rPr>
        <w:t>принцип оперативности данных</w:t>
      </w:r>
      <w:r w:rsidRPr="00E47607">
        <w:rPr>
          <w:sz w:val="28"/>
          <w:szCs w:val="28"/>
        </w:rPr>
        <w:t xml:space="preserve"> - предоставление актуальной информации для принятия решений в режиме реального времени; </w:t>
      </w:r>
    </w:p>
    <w:p w14:paraId="3964DB4A" w14:textId="77777777" w:rsidR="00CA23B9" w:rsidRDefault="007B196C" w:rsidP="006A42BE">
      <w:pPr>
        <w:widowControl w:val="0"/>
        <w:ind w:firstLine="709"/>
        <w:jc w:val="both"/>
        <w:rPr>
          <w:sz w:val="28"/>
          <w:szCs w:val="28"/>
        </w:rPr>
      </w:pPr>
      <w:r w:rsidRPr="009D7625">
        <w:rPr>
          <w:i/>
          <w:iCs/>
          <w:sz w:val="28"/>
          <w:szCs w:val="28"/>
        </w:rPr>
        <w:t>принцип соответствия стандартам качества</w:t>
      </w:r>
      <w:r w:rsidRPr="00E47607">
        <w:rPr>
          <w:sz w:val="28"/>
          <w:szCs w:val="28"/>
        </w:rPr>
        <w:t xml:space="preserve"> - постоянная оценка эффективности и результативности цифровых сервисов;</w:t>
      </w:r>
      <w:r w:rsidR="006A42BE">
        <w:rPr>
          <w:sz w:val="28"/>
          <w:szCs w:val="28"/>
        </w:rPr>
        <w:t xml:space="preserve"> </w:t>
      </w:r>
    </w:p>
    <w:p w14:paraId="1FE559A0" w14:textId="579CE75E" w:rsidR="007B196C" w:rsidRPr="00E47607" w:rsidRDefault="007B196C" w:rsidP="006A42BE">
      <w:pPr>
        <w:widowControl w:val="0"/>
        <w:ind w:firstLine="709"/>
        <w:jc w:val="both"/>
        <w:rPr>
          <w:sz w:val="28"/>
          <w:szCs w:val="28"/>
        </w:rPr>
      </w:pPr>
      <w:r w:rsidRPr="009D7625">
        <w:rPr>
          <w:i/>
          <w:iCs/>
          <w:sz w:val="28"/>
          <w:szCs w:val="28"/>
        </w:rPr>
        <w:t>принцип устойчивости и отказоустойчивости</w:t>
      </w:r>
      <w:r w:rsidRPr="00E47607">
        <w:rPr>
          <w:sz w:val="28"/>
          <w:szCs w:val="28"/>
        </w:rPr>
        <w:t xml:space="preserve"> - обеспечение непрерывной работы механизма при сбоях и рисках, включая резервирование критичных компонентов.</w:t>
      </w:r>
    </w:p>
    <w:p w14:paraId="3CAC1269" w14:textId="12C88F10" w:rsidR="007B196C" w:rsidRPr="00E47607" w:rsidRDefault="007B196C" w:rsidP="007B196C">
      <w:pPr>
        <w:widowControl w:val="0"/>
        <w:ind w:firstLine="709"/>
        <w:jc w:val="both"/>
        <w:rPr>
          <w:sz w:val="28"/>
          <w:szCs w:val="28"/>
        </w:rPr>
      </w:pPr>
      <w:r w:rsidRPr="00E47607">
        <w:rPr>
          <w:sz w:val="28"/>
          <w:szCs w:val="28"/>
        </w:rPr>
        <w:t>Разработанный организционно-технологический механизм отображает структуру цифровой экосистемы промышленного предприятия (ЦЭПП), где центральное место занимает цифровая платформа, обеспечивающая взаимодействие всех субъектов и сервисов. В число субъектов входят государственные органы, промышленные компании, операторы цифровых платформ, поставщики технологий и сервисов, научные организации, а также пользователи цифровой инфраструктуры. Объектом механизма является поток информации, данных и процессов, необходимых для согласованной работы экосистемы.</w:t>
      </w:r>
    </w:p>
    <w:p w14:paraId="304B2455" w14:textId="77777777" w:rsidR="007B196C" w:rsidRPr="00E47607" w:rsidRDefault="007B196C" w:rsidP="007B196C">
      <w:pPr>
        <w:widowControl w:val="0"/>
        <w:ind w:firstLine="709"/>
        <w:jc w:val="both"/>
        <w:rPr>
          <w:sz w:val="28"/>
          <w:szCs w:val="28"/>
        </w:rPr>
      </w:pPr>
      <w:r w:rsidRPr="00E47607">
        <w:rPr>
          <w:sz w:val="28"/>
          <w:szCs w:val="28"/>
        </w:rPr>
        <w:t>Рычаги, представленные в OTMsoc, подразделяются на две ключевые группы:</w:t>
      </w:r>
    </w:p>
    <w:p w14:paraId="4DBD90B8" w14:textId="6FA23D36" w:rsidR="007B196C" w:rsidRPr="00E47607" w:rsidRDefault="007B196C" w:rsidP="007B196C">
      <w:pPr>
        <w:widowControl w:val="0"/>
        <w:ind w:firstLine="709"/>
        <w:jc w:val="both"/>
        <w:rPr>
          <w:sz w:val="28"/>
          <w:szCs w:val="28"/>
        </w:rPr>
      </w:pPr>
      <w:r w:rsidRPr="00E47607">
        <w:rPr>
          <w:sz w:val="28"/>
          <w:szCs w:val="28"/>
        </w:rPr>
        <w:t>1</w:t>
      </w:r>
      <w:r w:rsidR="00FF54B6">
        <w:rPr>
          <w:sz w:val="28"/>
          <w:szCs w:val="28"/>
        </w:rPr>
        <w:t>)</w:t>
      </w:r>
      <w:r w:rsidRPr="00E47607">
        <w:rPr>
          <w:sz w:val="28"/>
          <w:szCs w:val="28"/>
        </w:rPr>
        <w:t xml:space="preserve"> </w:t>
      </w:r>
      <w:r w:rsidR="00D4358E">
        <w:rPr>
          <w:i/>
          <w:iCs/>
          <w:sz w:val="28"/>
          <w:szCs w:val="28"/>
        </w:rPr>
        <w:t>т</w:t>
      </w:r>
      <w:r w:rsidRPr="00685A47">
        <w:rPr>
          <w:i/>
          <w:iCs/>
          <w:sz w:val="28"/>
          <w:szCs w:val="28"/>
        </w:rPr>
        <w:t>ехнологические рычаги</w:t>
      </w:r>
      <w:r w:rsidR="002B7B74">
        <w:rPr>
          <w:sz w:val="28"/>
          <w:szCs w:val="28"/>
        </w:rPr>
        <w:t>:</w:t>
      </w:r>
      <w:r w:rsidRPr="00E47607">
        <w:rPr>
          <w:sz w:val="28"/>
          <w:szCs w:val="28"/>
        </w:rPr>
        <w:t xml:space="preserve"> ETL-платформы для интеграции данных внутренних и внешних систем; интеграционные облачные решения iPaaS; системы мониторинга и аналитики; платформы жизненного цикла данных (DLM); Open API и цифровые шлюзы IIoT; технологии автоматизации процессов и цифровых двойников; системы защиты и мониторинга киберугроз.</w:t>
      </w:r>
    </w:p>
    <w:p w14:paraId="1158F1A7" w14:textId="48015630" w:rsidR="002B7B74" w:rsidRDefault="007B196C" w:rsidP="007B196C">
      <w:pPr>
        <w:widowControl w:val="0"/>
        <w:ind w:firstLine="709"/>
        <w:jc w:val="both"/>
        <w:rPr>
          <w:sz w:val="28"/>
          <w:szCs w:val="28"/>
        </w:rPr>
      </w:pPr>
      <w:r w:rsidRPr="00E47607">
        <w:rPr>
          <w:sz w:val="28"/>
          <w:szCs w:val="28"/>
        </w:rPr>
        <w:t>2</w:t>
      </w:r>
      <w:r w:rsidR="00FF54B6">
        <w:rPr>
          <w:sz w:val="28"/>
          <w:szCs w:val="28"/>
        </w:rPr>
        <w:t>)</w:t>
      </w:r>
      <w:r w:rsidRPr="00E47607">
        <w:rPr>
          <w:sz w:val="28"/>
          <w:szCs w:val="28"/>
        </w:rPr>
        <w:t xml:space="preserve"> </w:t>
      </w:r>
      <w:r w:rsidR="00D4358E">
        <w:rPr>
          <w:i/>
          <w:iCs/>
          <w:sz w:val="28"/>
          <w:szCs w:val="28"/>
        </w:rPr>
        <w:t>о</w:t>
      </w:r>
      <w:r w:rsidRPr="00685A47">
        <w:rPr>
          <w:i/>
          <w:iCs/>
          <w:sz w:val="28"/>
          <w:szCs w:val="28"/>
        </w:rPr>
        <w:t>рганизационные рычаги</w:t>
      </w:r>
      <w:r w:rsidR="002B7B74">
        <w:rPr>
          <w:i/>
          <w:iCs/>
          <w:sz w:val="28"/>
          <w:szCs w:val="28"/>
        </w:rPr>
        <w:t xml:space="preserve">, </w:t>
      </w:r>
      <w:r w:rsidR="002B7B74" w:rsidRPr="00913EF7">
        <w:rPr>
          <w:sz w:val="28"/>
          <w:szCs w:val="28"/>
        </w:rPr>
        <w:t>подразделяемые на</w:t>
      </w:r>
      <w:r w:rsidR="001B33B9">
        <w:rPr>
          <w:sz w:val="28"/>
          <w:szCs w:val="28"/>
        </w:rPr>
        <w:t xml:space="preserve"> внутренние и внешние</w:t>
      </w:r>
      <w:r w:rsidRPr="00E47607">
        <w:rPr>
          <w:sz w:val="28"/>
          <w:szCs w:val="28"/>
        </w:rPr>
        <w:t xml:space="preserve">: </w:t>
      </w:r>
    </w:p>
    <w:p w14:paraId="60314957" w14:textId="77777777" w:rsidR="00107A62" w:rsidRDefault="002B7B74" w:rsidP="007B196C">
      <w:pPr>
        <w:widowControl w:val="0"/>
        <w:ind w:firstLine="709"/>
        <w:jc w:val="both"/>
        <w:rPr>
          <w:sz w:val="28"/>
          <w:szCs w:val="28"/>
        </w:rPr>
      </w:pPr>
      <w:r w:rsidRPr="00913EF7">
        <w:rPr>
          <w:i/>
          <w:iCs/>
          <w:sz w:val="28"/>
          <w:szCs w:val="28"/>
        </w:rPr>
        <w:t>а) внутренние</w:t>
      </w:r>
      <w:r>
        <w:rPr>
          <w:i/>
          <w:iCs/>
          <w:sz w:val="28"/>
          <w:szCs w:val="28"/>
        </w:rPr>
        <w:t xml:space="preserve"> </w:t>
      </w:r>
      <w:r w:rsidR="007B196C" w:rsidRPr="00E47607">
        <w:rPr>
          <w:sz w:val="28"/>
          <w:szCs w:val="28"/>
        </w:rPr>
        <w:t xml:space="preserve">- корпоративные политики взаимодействия с внешними ИКТ-ресурсами; управление рисками и инцидентами; разграничение прав доступа пользователей; программы обучения и переподготовки; специализированные подразделения по интеграции цифровых сервисов; </w:t>
      </w:r>
    </w:p>
    <w:p w14:paraId="7C65B363" w14:textId="07D38B46" w:rsidR="007B196C" w:rsidRPr="00E47607" w:rsidRDefault="00107A62" w:rsidP="007B196C">
      <w:pPr>
        <w:widowControl w:val="0"/>
        <w:ind w:firstLine="709"/>
        <w:jc w:val="both"/>
        <w:rPr>
          <w:sz w:val="28"/>
          <w:szCs w:val="28"/>
        </w:rPr>
      </w:pPr>
      <w:r w:rsidRPr="00913EF7">
        <w:rPr>
          <w:sz w:val="28"/>
          <w:szCs w:val="28"/>
        </w:rPr>
        <w:t xml:space="preserve">б) </w:t>
      </w:r>
      <w:r w:rsidRPr="00913EF7">
        <w:rPr>
          <w:i/>
          <w:iCs/>
          <w:sz w:val="28"/>
          <w:szCs w:val="28"/>
        </w:rPr>
        <w:t>внешние</w:t>
      </w:r>
      <w:r>
        <w:rPr>
          <w:sz w:val="28"/>
          <w:szCs w:val="28"/>
        </w:rPr>
        <w:t xml:space="preserve"> </w:t>
      </w:r>
      <w:r w:rsidR="007B196C" w:rsidRPr="00E47607">
        <w:rPr>
          <w:sz w:val="28"/>
          <w:szCs w:val="28"/>
        </w:rPr>
        <w:t>- соответствие законодательным требованиям и отраслевым стандартам; соглашения SLA; отраслевые методики интеграции; кооперационные образовательные и исследовательские проекты; внешние системы сертификации и оценки качества.</w:t>
      </w:r>
    </w:p>
    <w:p w14:paraId="649FE748" w14:textId="77777777" w:rsidR="007B196C" w:rsidRPr="00E47607" w:rsidRDefault="007B196C" w:rsidP="007B196C">
      <w:pPr>
        <w:widowControl w:val="0"/>
        <w:ind w:firstLine="709"/>
        <w:jc w:val="both"/>
        <w:rPr>
          <w:sz w:val="28"/>
          <w:szCs w:val="28"/>
        </w:rPr>
      </w:pPr>
      <w:r w:rsidRPr="00E47607">
        <w:rPr>
          <w:sz w:val="28"/>
          <w:szCs w:val="28"/>
        </w:rPr>
        <w:t>Блок «</w:t>
      </w:r>
      <w:r w:rsidRPr="005E5783">
        <w:rPr>
          <w:i/>
          <w:iCs/>
          <w:sz w:val="28"/>
          <w:szCs w:val="28"/>
        </w:rPr>
        <w:t>Ресурсное обеспечение</w:t>
      </w:r>
      <w:r w:rsidRPr="00E47607">
        <w:rPr>
          <w:sz w:val="28"/>
          <w:szCs w:val="28"/>
        </w:rPr>
        <w:t xml:space="preserve">» анализирует доступность и достаточность ресурсов, необходимых для функционирования механизма, и включает четыре компонента: экономические ресурсы, информационные ресурсы, технологические ресурсы и человеческий капитал. </w:t>
      </w:r>
      <w:r w:rsidRPr="00AB407B">
        <w:rPr>
          <w:sz w:val="28"/>
          <w:szCs w:val="28"/>
        </w:rPr>
        <w:t>Развитие информационной инфраструктуры предусматривает модернизацию сетевых систем, создание центров обработки данных, обновление аппаратного комплекса, внедрение IoT-устройств и цифровых двойников. Защита цифрового пространства достигается формированием комплексной системы кибербезопасности</w:t>
      </w:r>
      <w:r w:rsidRPr="00E47607">
        <w:rPr>
          <w:sz w:val="28"/>
          <w:szCs w:val="28"/>
        </w:rPr>
        <w:t>, включающей примененную криптографию, многофакторную аутентификацию, контроль привилегий пользователей и мониторинг в режиме реального времени.</w:t>
      </w:r>
    </w:p>
    <w:p w14:paraId="65789AFB" w14:textId="77777777" w:rsidR="007B196C" w:rsidRPr="00E47607" w:rsidRDefault="007B196C" w:rsidP="007B196C">
      <w:pPr>
        <w:widowControl w:val="0"/>
        <w:ind w:firstLine="709"/>
        <w:jc w:val="both"/>
        <w:rPr>
          <w:sz w:val="28"/>
          <w:szCs w:val="28"/>
        </w:rPr>
      </w:pPr>
      <w:r w:rsidRPr="00E47607">
        <w:rPr>
          <w:sz w:val="28"/>
          <w:szCs w:val="28"/>
        </w:rPr>
        <w:t xml:space="preserve">Результативность механизма выражается в двух возможных сценариях: </w:t>
      </w:r>
      <w:r w:rsidRPr="00785814">
        <w:rPr>
          <w:i/>
          <w:iCs/>
          <w:sz w:val="28"/>
          <w:szCs w:val="28"/>
        </w:rPr>
        <w:t>оптимальный</w:t>
      </w:r>
      <w:r w:rsidRPr="00E47607">
        <w:rPr>
          <w:sz w:val="28"/>
          <w:szCs w:val="28"/>
        </w:rPr>
        <w:t xml:space="preserve"> либо </w:t>
      </w:r>
      <w:r w:rsidRPr="00785814">
        <w:rPr>
          <w:i/>
          <w:iCs/>
          <w:sz w:val="28"/>
          <w:szCs w:val="28"/>
        </w:rPr>
        <w:t>требующий уточнения</w:t>
      </w:r>
      <w:r w:rsidRPr="00E47607">
        <w:rPr>
          <w:sz w:val="28"/>
          <w:szCs w:val="28"/>
        </w:rPr>
        <w:t>. Рациональный (оптимальный) результат свидетельствует о согласованном функционировании экосистемы, своевременной работе рычагов управления и достижении стратегических целей - оптимизация производственных процессов, уменьшение трансакционных издержек, ускоренное развитие инновационных продуктов и усиление позиций на международных рынках. При втором сценарии проводится диагностический анализ метрик подключенных ИКР: стабильность каналов связи, объем применяемого современного оборудования, эффективность цифровых сервисов, динамика затрат, показатели быстродействия систем. Собранные данные позволяют скорректировать функционирование механизма и вернуться к оптимальному состоянию.</w:t>
      </w:r>
    </w:p>
    <w:p w14:paraId="0941C77B" w14:textId="028D9EE9" w:rsidR="00243D71" w:rsidRDefault="007B196C" w:rsidP="007B196C">
      <w:pPr>
        <w:widowControl w:val="0"/>
        <w:ind w:firstLine="709"/>
        <w:jc w:val="both"/>
        <w:rPr>
          <w:sz w:val="28"/>
          <w:szCs w:val="28"/>
        </w:rPr>
      </w:pPr>
      <w:r w:rsidRPr="00E47607">
        <w:rPr>
          <w:sz w:val="28"/>
          <w:szCs w:val="28"/>
        </w:rPr>
        <w:t>Следует учитывать, что на работу OTMsoc влияют переменные факторы внутренней и внешней среды, которые формируют ограничения и условия реализации механизма (рисунок 52). Поэтому гибкость и способность к адаптации становятся критическими характеристиками для поддержания устойчивости промышленной экосистемы.</w:t>
      </w:r>
    </w:p>
    <w:p w14:paraId="0E161535" w14:textId="77777777" w:rsidR="00ED3846" w:rsidRDefault="00ED3846" w:rsidP="007B196C">
      <w:pPr>
        <w:widowControl w:val="0"/>
        <w:ind w:firstLine="709"/>
        <w:jc w:val="both"/>
        <w:rPr>
          <w:sz w:val="28"/>
          <w:szCs w:val="28"/>
        </w:rPr>
      </w:pPr>
    </w:p>
    <w:p w14:paraId="36918464" w14:textId="1DDF1C7E" w:rsidR="00ED3846" w:rsidRDefault="00ED3846" w:rsidP="00ED3846">
      <w:pPr>
        <w:widowControl w:val="0"/>
        <w:jc w:val="center"/>
        <w:rPr>
          <w:sz w:val="28"/>
          <w:szCs w:val="28"/>
        </w:rPr>
      </w:pPr>
      <w:r w:rsidRPr="00913EF7">
        <w:rPr>
          <w:noProof/>
          <w:sz w:val="28"/>
          <w:szCs w:val="28"/>
        </w:rPr>
        <w:drawing>
          <wp:inline distT="0" distB="0" distL="0" distR="0" wp14:anchorId="20494C23" wp14:editId="36FAAD5D">
            <wp:extent cx="5705418" cy="2233816"/>
            <wp:effectExtent l="0" t="0" r="0" b="1905"/>
            <wp:docPr id="43" name="Рисунок 60"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60" descr="Изображение выглядит как текст, снимок экрана, Шрифт, число&#10;&#10;Содержимое, созданное искусственным интеллектом, может быть неверным."/>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25794" cy="2241794"/>
                    </a:xfrm>
                    <a:prstGeom prst="rect">
                      <a:avLst/>
                    </a:prstGeom>
                    <a:noFill/>
                    <a:ln>
                      <a:noFill/>
                    </a:ln>
                  </pic:spPr>
                </pic:pic>
              </a:graphicData>
            </a:graphic>
          </wp:inline>
        </w:drawing>
      </w:r>
    </w:p>
    <w:p w14:paraId="1354DE79" w14:textId="77777777" w:rsidR="00ED3846" w:rsidRPr="00ED3846" w:rsidRDefault="00ED3846" w:rsidP="00ED3846">
      <w:pPr>
        <w:widowControl w:val="0"/>
        <w:jc w:val="center"/>
        <w:rPr>
          <w:sz w:val="16"/>
          <w:szCs w:val="16"/>
        </w:rPr>
      </w:pPr>
    </w:p>
    <w:p w14:paraId="77BE3002" w14:textId="77777777" w:rsidR="00ED3846" w:rsidRPr="00913EF7" w:rsidRDefault="00ED3846" w:rsidP="00ED3846">
      <w:pPr>
        <w:widowControl w:val="0"/>
        <w:jc w:val="center"/>
        <w:rPr>
          <w:sz w:val="28"/>
          <w:szCs w:val="28"/>
        </w:rPr>
      </w:pPr>
      <w:r w:rsidRPr="00913EF7">
        <w:rPr>
          <w:color w:val="000000"/>
          <w:sz w:val="28"/>
          <w:szCs w:val="28"/>
        </w:rPr>
        <w:t xml:space="preserve">Рисунок 52 – </w:t>
      </w:r>
      <w:r>
        <w:rPr>
          <w:color w:val="000000"/>
          <w:sz w:val="28"/>
          <w:szCs w:val="28"/>
        </w:rPr>
        <w:t>Факторы, о</w:t>
      </w:r>
      <w:r w:rsidRPr="00E47607">
        <w:rPr>
          <w:color w:val="000000"/>
          <w:sz w:val="28"/>
          <w:szCs w:val="28"/>
        </w:rPr>
        <w:t>граничивающие функционирование</w:t>
      </w:r>
      <w:r w:rsidRPr="00913EF7">
        <w:rPr>
          <w:sz w:val="28"/>
          <w:szCs w:val="28"/>
        </w:rPr>
        <w:t xml:space="preserve"> OTMsoc </w:t>
      </w:r>
    </w:p>
    <w:p w14:paraId="5644C5EB" w14:textId="77777777" w:rsidR="00ED3846" w:rsidRPr="002C55DB" w:rsidRDefault="00ED3846" w:rsidP="00ED3846">
      <w:pPr>
        <w:widowControl w:val="0"/>
        <w:ind w:firstLine="454"/>
        <w:rPr>
          <w:sz w:val="16"/>
          <w:szCs w:val="16"/>
        </w:rPr>
      </w:pPr>
    </w:p>
    <w:p w14:paraId="2769B8B1" w14:textId="77777777" w:rsidR="00ED3846" w:rsidRPr="00CA23B9" w:rsidRDefault="00ED3846" w:rsidP="00ED3846">
      <w:pPr>
        <w:widowControl w:val="0"/>
        <w:ind w:firstLine="709"/>
      </w:pPr>
      <w:r w:rsidRPr="00913EF7">
        <w:t xml:space="preserve">Примечание – </w:t>
      </w:r>
      <w:r>
        <w:t>Составлен автором</w:t>
      </w:r>
    </w:p>
    <w:p w14:paraId="0B00124B" w14:textId="77777777" w:rsidR="00ED3846" w:rsidRDefault="00ED3846" w:rsidP="00A5677F">
      <w:pPr>
        <w:widowControl w:val="0"/>
        <w:rPr>
          <w:sz w:val="28"/>
          <w:szCs w:val="28"/>
        </w:rPr>
      </w:pPr>
    </w:p>
    <w:p w14:paraId="52713D6A" w14:textId="77777777" w:rsidR="008C07D8" w:rsidRPr="00E47607" w:rsidRDefault="008C07D8" w:rsidP="008C07D8">
      <w:pPr>
        <w:widowControl w:val="0"/>
        <w:ind w:firstLine="709"/>
        <w:jc w:val="both"/>
        <w:rPr>
          <w:sz w:val="28"/>
          <w:szCs w:val="28"/>
        </w:rPr>
      </w:pPr>
      <w:r w:rsidRPr="00E47607">
        <w:rPr>
          <w:sz w:val="28"/>
          <w:szCs w:val="28"/>
        </w:rPr>
        <w:t>Ограничивающие факторы внешней среды OTMsoc проявляются в совокупности политических, регуляторных и экологических воздействий, формирующих условия цифровой трансформации промышленного предприятия.</w:t>
      </w:r>
    </w:p>
    <w:p w14:paraId="62AE12C7" w14:textId="317321A2" w:rsidR="00C276CA" w:rsidRDefault="008C07D8" w:rsidP="008C07D8">
      <w:pPr>
        <w:widowControl w:val="0"/>
        <w:ind w:firstLine="709"/>
        <w:jc w:val="both"/>
        <w:rPr>
          <w:sz w:val="28"/>
          <w:szCs w:val="28"/>
        </w:rPr>
      </w:pPr>
      <w:r w:rsidRPr="00E47607">
        <w:rPr>
          <w:i/>
          <w:iCs/>
          <w:sz w:val="28"/>
          <w:szCs w:val="28"/>
        </w:rPr>
        <w:t>Политические детерминанты</w:t>
      </w:r>
      <w:r w:rsidRPr="00E47607">
        <w:rPr>
          <w:sz w:val="28"/>
          <w:szCs w:val="28"/>
        </w:rPr>
        <w:t xml:space="preserve"> включают риски, связанные с нестабильностью внутренней и международной политической ситуации, что усложняет прогнозирование и долгосрочное планирование цифровых инициатив. Дополнительные вызовы создают международные санкционные ограничения, влияющие на доступ к отдельным компонентам цифровой инфраструктуры, зарубежным ИКР и поставщикам технологий.</w:t>
      </w:r>
    </w:p>
    <w:p w14:paraId="3FDBF0CD" w14:textId="5BC1CBEA" w:rsidR="00C276CA" w:rsidRPr="0043190E" w:rsidRDefault="00A038D8" w:rsidP="0043190E">
      <w:pPr>
        <w:widowControl w:val="0"/>
        <w:ind w:firstLine="709"/>
        <w:jc w:val="both"/>
        <w:rPr>
          <w:sz w:val="28"/>
          <w:szCs w:val="28"/>
        </w:rPr>
      </w:pPr>
      <w:r w:rsidRPr="00E47607">
        <w:rPr>
          <w:i/>
          <w:iCs/>
          <w:sz w:val="28"/>
          <w:szCs w:val="28"/>
        </w:rPr>
        <w:t>Регуляторные факторы</w:t>
      </w:r>
      <w:r w:rsidRPr="00E47607">
        <w:rPr>
          <w:sz w:val="28"/>
          <w:szCs w:val="28"/>
        </w:rPr>
        <w:t xml:space="preserve"> обусловлены действующим законодательством в части защиты данных, кибербезопасности, лицензирования технологий и международных стандартов, что нередко приводит к росту административной нагрузки и удорожанию цифровых решений. Торговые барьеры и налоговые ограничения, влияющие на импорт оборудования, программного обеспечения и облачных платформ, также могут значительно увеличить временные и финансовые издержки предприятий.</w:t>
      </w:r>
    </w:p>
    <w:p w14:paraId="4883065B" w14:textId="77777777" w:rsidR="0080472B" w:rsidRPr="00E47607" w:rsidRDefault="0080472B" w:rsidP="00AD6A98">
      <w:pPr>
        <w:widowControl w:val="0"/>
        <w:ind w:firstLine="709"/>
        <w:jc w:val="both"/>
        <w:rPr>
          <w:sz w:val="28"/>
          <w:szCs w:val="28"/>
        </w:rPr>
      </w:pPr>
      <w:r w:rsidRPr="00E47607">
        <w:rPr>
          <w:i/>
          <w:iCs/>
          <w:sz w:val="28"/>
          <w:szCs w:val="28"/>
        </w:rPr>
        <w:t>Экологические факторы</w:t>
      </w:r>
      <w:r w:rsidRPr="00E47607">
        <w:rPr>
          <w:sz w:val="28"/>
          <w:szCs w:val="28"/>
        </w:rPr>
        <w:t xml:space="preserve"> включают высокие требования к энергоэффективности цифрового оборудования, ограниченность энергетических ресурсов в отдельных регионах и необходимость соблюдения стандартов устойчивого развития. Переход к экологически безопасным технологиям способен повысить капитальные затраты и продлить срок модернизации производственных процессов.</w:t>
      </w:r>
    </w:p>
    <w:p w14:paraId="6597B5C3" w14:textId="77777777" w:rsidR="0080472B" w:rsidRPr="00E47607" w:rsidRDefault="0080472B" w:rsidP="00AD6A98">
      <w:pPr>
        <w:widowControl w:val="0"/>
        <w:ind w:firstLine="709"/>
        <w:jc w:val="both"/>
        <w:rPr>
          <w:sz w:val="28"/>
          <w:szCs w:val="28"/>
        </w:rPr>
      </w:pPr>
      <w:r w:rsidRPr="00E47607">
        <w:rPr>
          <w:sz w:val="28"/>
          <w:szCs w:val="28"/>
        </w:rPr>
        <w:t>Внутренние ограничения функционирования OTMsoc формируются под влиянием кадровых, управленческих и факторов цифровой зрелости предприятия.</w:t>
      </w:r>
    </w:p>
    <w:p w14:paraId="0824D87A" w14:textId="77777777" w:rsidR="0080472B" w:rsidRPr="00E47607" w:rsidRDefault="0080472B" w:rsidP="00AD6A98">
      <w:pPr>
        <w:widowControl w:val="0"/>
        <w:ind w:firstLine="709"/>
        <w:jc w:val="both"/>
        <w:rPr>
          <w:sz w:val="28"/>
          <w:szCs w:val="28"/>
        </w:rPr>
      </w:pPr>
      <w:r w:rsidRPr="00E47607">
        <w:rPr>
          <w:i/>
          <w:iCs/>
          <w:sz w:val="28"/>
          <w:szCs w:val="28"/>
        </w:rPr>
        <w:t>Кадровые факторы</w:t>
      </w:r>
      <w:r w:rsidRPr="00E47607">
        <w:rPr>
          <w:sz w:val="28"/>
          <w:szCs w:val="28"/>
        </w:rPr>
        <w:t xml:space="preserve"> связаны с дефицитом компетенций в области цифровых технологий, отсутствием мотивационных механизмов для вовлечения сотрудников в цифровые проекты и риском возникновения сопротивления изменениям, обусловленного страхом роста нагрузки или перераспределения ролей.</w:t>
      </w:r>
    </w:p>
    <w:p w14:paraId="0891839C" w14:textId="77777777" w:rsidR="0080472B" w:rsidRPr="00E47607" w:rsidRDefault="0080472B" w:rsidP="00AD6A98">
      <w:pPr>
        <w:widowControl w:val="0"/>
        <w:ind w:firstLine="709"/>
        <w:jc w:val="both"/>
        <w:rPr>
          <w:sz w:val="28"/>
          <w:szCs w:val="28"/>
        </w:rPr>
      </w:pPr>
      <w:r w:rsidRPr="00E47607">
        <w:rPr>
          <w:i/>
          <w:iCs/>
          <w:sz w:val="28"/>
          <w:szCs w:val="28"/>
        </w:rPr>
        <w:t>Организационно-управленческие барьеры</w:t>
      </w:r>
      <w:r w:rsidRPr="00E47607">
        <w:rPr>
          <w:sz w:val="28"/>
          <w:szCs w:val="28"/>
        </w:rPr>
        <w:t xml:space="preserve"> возникают при высокой сложности корпоративной структуры, недостаточной координации между подразделениями (IT, производственные отделы, снабжение, маркетинг) и отсутствии ответственных за разв</w:t>
      </w:r>
      <w:r>
        <w:rPr>
          <w:sz w:val="28"/>
          <w:szCs w:val="28"/>
        </w:rPr>
        <w:t>е</w:t>
      </w:r>
      <w:r w:rsidRPr="00E47607">
        <w:rPr>
          <w:sz w:val="28"/>
          <w:szCs w:val="28"/>
        </w:rPr>
        <w:t>ртывание и сопровождение механизмов цифровой интеграции.</w:t>
      </w:r>
    </w:p>
    <w:p w14:paraId="5172AF7E" w14:textId="77777777" w:rsidR="0080472B" w:rsidRPr="00E47607" w:rsidRDefault="0080472B" w:rsidP="00AD6A98">
      <w:pPr>
        <w:widowControl w:val="0"/>
        <w:ind w:firstLine="709"/>
        <w:jc w:val="both"/>
        <w:rPr>
          <w:sz w:val="28"/>
          <w:szCs w:val="28"/>
        </w:rPr>
      </w:pPr>
      <w:r w:rsidRPr="00E47607">
        <w:rPr>
          <w:i/>
          <w:iCs/>
          <w:sz w:val="28"/>
          <w:szCs w:val="28"/>
        </w:rPr>
        <w:t>Факторы цифровой зрелости</w:t>
      </w:r>
      <w:r w:rsidRPr="00E47607">
        <w:rPr>
          <w:sz w:val="28"/>
          <w:szCs w:val="28"/>
        </w:rPr>
        <w:t xml:space="preserve"> включают слабую интеграцию внутренних информационных систем, низкий уровень автоматизации технологических операций, фрагментарность и неполноту данных, выступающих базой для цифровых экосистем, что снижает точность аналитики и усложняет взаимодействие с внешними ИКР.</w:t>
      </w:r>
    </w:p>
    <w:p w14:paraId="37C35AFA" w14:textId="77777777" w:rsidR="0080472B" w:rsidRPr="00E47607" w:rsidRDefault="0080472B" w:rsidP="00AD6A98">
      <w:pPr>
        <w:widowControl w:val="0"/>
        <w:ind w:firstLine="709"/>
        <w:jc w:val="both"/>
        <w:rPr>
          <w:sz w:val="28"/>
          <w:szCs w:val="28"/>
        </w:rPr>
      </w:pPr>
      <w:r w:rsidRPr="00E47607">
        <w:rPr>
          <w:sz w:val="28"/>
          <w:szCs w:val="28"/>
        </w:rPr>
        <w:t>Часть ограничений проявляется вне зависимости от характера среды и носит экономический и технологический характер, оказывая системное воздействие как на внедрение, так и на эксплуатацию OTMsoc.</w:t>
      </w:r>
    </w:p>
    <w:p w14:paraId="5C85F95E" w14:textId="77777777" w:rsidR="0080472B" w:rsidRPr="00E47607" w:rsidRDefault="0080472B" w:rsidP="00AD6A98">
      <w:pPr>
        <w:widowControl w:val="0"/>
        <w:ind w:firstLine="709"/>
        <w:jc w:val="both"/>
        <w:rPr>
          <w:sz w:val="28"/>
          <w:szCs w:val="28"/>
        </w:rPr>
      </w:pPr>
      <w:r w:rsidRPr="00E47607">
        <w:rPr>
          <w:sz w:val="28"/>
          <w:szCs w:val="28"/>
        </w:rPr>
        <w:t>С экономической точки зрения к сдерживающим факторам относятся высокие затраты на модернизацию инфраструктуры, обучение персонала, поддержку квалифицированных специалистов и интеграцию внешних ИКР. Инвестиционная неопределенность усиливается за счет долгого периода окупаемости цифровых решений, инфляционных колебаний и значительных операционных затрат на обслуживание энергоемкого оборудования. Внедрение OTMsoc может демонстрировать низкую экономическую отдачу при условии неполной оптимизации процессов.</w:t>
      </w:r>
    </w:p>
    <w:p w14:paraId="1ABC6F1B" w14:textId="77777777" w:rsidR="0080472B" w:rsidRPr="00E47607" w:rsidRDefault="0080472B" w:rsidP="00AD6A98">
      <w:pPr>
        <w:widowControl w:val="0"/>
        <w:ind w:firstLine="709"/>
        <w:jc w:val="both"/>
        <w:rPr>
          <w:sz w:val="28"/>
          <w:szCs w:val="28"/>
        </w:rPr>
      </w:pPr>
      <w:r w:rsidRPr="00E47607">
        <w:rPr>
          <w:i/>
          <w:iCs/>
          <w:sz w:val="28"/>
          <w:szCs w:val="28"/>
        </w:rPr>
        <w:t>Технологические ограничения</w:t>
      </w:r>
      <w:r w:rsidRPr="00E47607">
        <w:rPr>
          <w:sz w:val="28"/>
          <w:szCs w:val="28"/>
        </w:rPr>
        <w:t xml:space="preserve"> прослеживаются при недостаточном уровне развития цифровой инфраструктуры, отсутствии высокоскоростных сетей, ограниченной доступности облачных вычислений и несовместимости внешних сервисов с внутренними системами предприятия. Быстрый жизненный цикл цифровых решений требует постоянных обновлений и масштабирования, что требует дополнительных финансовых ресурсов и приводит к увеличению нагрузки на ИТ-подразделения.</w:t>
      </w:r>
    </w:p>
    <w:p w14:paraId="46424E0F" w14:textId="082FFB4F" w:rsidR="0080472B" w:rsidRPr="00423943" w:rsidRDefault="0080472B" w:rsidP="00423943">
      <w:pPr>
        <w:widowControl w:val="0"/>
        <w:ind w:firstLine="709"/>
        <w:jc w:val="both"/>
        <w:rPr>
          <w:sz w:val="28"/>
          <w:szCs w:val="28"/>
        </w:rPr>
      </w:pPr>
      <w:r w:rsidRPr="00E47607">
        <w:rPr>
          <w:sz w:val="28"/>
          <w:szCs w:val="28"/>
        </w:rPr>
        <w:t>По своей природе перечисленные ограничения отражают необходимость распределения ресурсов между текущей операционной деятельностью и трансформационными изменениями, что делает стратегическое управление OTMsoc обязательным условием его устойчивого функционирования. Систематический мониторинг внешней и внутренней среды, оперативная корректировка механизмов и превентивное управление рисками становятся ключевыми факторами оценки эффективности механизма и поддержания стабильности цифровой экосистемы.</w:t>
      </w:r>
    </w:p>
    <w:p w14:paraId="2588137D" w14:textId="77777777" w:rsidR="00423943" w:rsidRPr="00E47607" w:rsidRDefault="00423943" w:rsidP="00423943">
      <w:pPr>
        <w:widowControl w:val="0"/>
        <w:ind w:firstLine="709"/>
        <w:jc w:val="both"/>
        <w:rPr>
          <w:sz w:val="28"/>
          <w:szCs w:val="28"/>
        </w:rPr>
      </w:pPr>
      <w:r w:rsidRPr="00E47607">
        <w:rPr>
          <w:sz w:val="28"/>
          <w:szCs w:val="28"/>
        </w:rPr>
        <w:t>Разработанный OTMsoc был апробирован для внедрения на промышленном предприятии ТОО «Бемер-Арматура» - ведущем производителе шаровой запорной арматуры диаметром 15–1400 мм для нефтегазового сектора, тепловых и водоснабжающих систем, с производственной мощностью порядка 10 тысяч шаровых кранов в год. Предприятие обладает высоким уровнем технологической готовности к цифровой трансформации: по шкале Харрингтона его цифровая зрелость находится в диапазоне 0,8–1,00, что отражает наличие современного оборудования, программного обеспечения, подготовленных специалистов и необходимых ресурсов для цифровых преобразований.</w:t>
      </w:r>
    </w:p>
    <w:p w14:paraId="706058CE" w14:textId="77777777" w:rsidR="00423943" w:rsidRPr="00E47607" w:rsidRDefault="00423943" w:rsidP="00423943">
      <w:pPr>
        <w:widowControl w:val="0"/>
        <w:ind w:firstLine="709"/>
        <w:jc w:val="both"/>
        <w:rPr>
          <w:sz w:val="28"/>
          <w:szCs w:val="28"/>
        </w:rPr>
      </w:pPr>
      <w:r w:rsidRPr="00E47607">
        <w:rPr>
          <w:sz w:val="28"/>
          <w:szCs w:val="28"/>
        </w:rPr>
        <w:t>Внедрение OTMsoc позволяет ТОО «Бемер-Арматура» увеличить уровень цифровой взаимосвязанности подразделений приблизительно на 20%, сократить операционные издержки на 15% и уменьшить долю ручных операций на 25% за счет комплексной автоматизации и оптимизации процессов с применением внешних ИКР и сервисов. Долгосрочный потенциальный эффект механизма связан с ростом инновационного потенциала предприятия, расширением возможностей использования цифровых двойников, IoT и облачных платформ, повышением эффективности производственного цикла и укреплением конкурентных позиций на глобальном рынке.</w:t>
      </w:r>
    </w:p>
    <w:p w14:paraId="0B2F5D1F" w14:textId="27E8EF9E" w:rsidR="001716C4" w:rsidRPr="00E47607" w:rsidRDefault="00423943" w:rsidP="001716C4">
      <w:pPr>
        <w:widowControl w:val="0"/>
        <w:ind w:firstLine="709"/>
        <w:jc w:val="both"/>
        <w:rPr>
          <w:sz w:val="28"/>
          <w:szCs w:val="28"/>
        </w:rPr>
      </w:pPr>
      <w:r w:rsidRPr="00E47607">
        <w:rPr>
          <w:sz w:val="28"/>
          <w:szCs w:val="28"/>
        </w:rPr>
        <w:t xml:space="preserve">Концептуальный алгоритм адаптации и внедрения OTMsoc представлен на рисунке 53. </w:t>
      </w:r>
      <w:r w:rsidR="001716C4" w:rsidRPr="00E47607">
        <w:rPr>
          <w:sz w:val="28"/>
          <w:szCs w:val="28"/>
        </w:rPr>
        <w:t>Данная модель носит универсальный характер и способна трансформироваться под специфику любого промышленного предприятия, обеспечивая плавный переход к цифровой экосистеме, рост эффективности бизнес-процессов и формирование устойчивой цифровой архитектуры управления.</w:t>
      </w:r>
    </w:p>
    <w:p w14:paraId="36588D39" w14:textId="5016549A" w:rsidR="001716C4" w:rsidRPr="00913EF7" w:rsidRDefault="001716C4" w:rsidP="00C532D1">
      <w:pPr>
        <w:widowControl w:val="0"/>
        <w:tabs>
          <w:tab w:val="left" w:pos="993"/>
        </w:tabs>
        <w:rPr>
          <w:color w:val="000000"/>
          <w:sz w:val="28"/>
          <w:szCs w:val="28"/>
        </w:rPr>
        <w:sectPr w:rsidR="001716C4" w:rsidRPr="00913EF7" w:rsidSect="00C532D1">
          <w:footerReference w:type="default" r:id="rId78"/>
          <w:pgSz w:w="11907" w:h="16840" w:code="9"/>
          <w:pgMar w:top="1134" w:right="567" w:bottom="1134" w:left="1701" w:header="709" w:footer="709" w:gutter="0"/>
          <w:cols w:space="708"/>
          <w:docGrid w:linePitch="360"/>
        </w:sectPr>
      </w:pPr>
    </w:p>
    <w:p w14:paraId="7E2E8198" w14:textId="77777777" w:rsidR="00C276CA" w:rsidRPr="00913EF7" w:rsidRDefault="00C276CA" w:rsidP="001E22B6">
      <w:pPr>
        <w:widowControl w:val="0"/>
        <w:jc w:val="center"/>
        <w:rPr>
          <w:color w:val="000000"/>
          <w:sz w:val="28"/>
          <w:szCs w:val="28"/>
        </w:rPr>
      </w:pPr>
      <w:r w:rsidRPr="00913EF7">
        <w:rPr>
          <w:noProof/>
          <w:color w:val="000000"/>
          <w:sz w:val="28"/>
          <w:szCs w:val="28"/>
        </w:rPr>
        <w:drawing>
          <wp:inline distT="0" distB="0" distL="0" distR="0" wp14:anchorId="0FD69AEB" wp14:editId="2C394D6E">
            <wp:extent cx="8036945" cy="4741799"/>
            <wp:effectExtent l="0" t="0" r="2540" b="0"/>
            <wp:docPr id="4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036945" cy="4741799"/>
                    </a:xfrm>
                    <a:prstGeom prst="rect">
                      <a:avLst/>
                    </a:prstGeom>
                    <a:noFill/>
                    <a:ln>
                      <a:noFill/>
                    </a:ln>
                  </pic:spPr>
                </pic:pic>
              </a:graphicData>
            </a:graphic>
          </wp:inline>
        </w:drawing>
      </w:r>
    </w:p>
    <w:p w14:paraId="592EA5C5" w14:textId="77777777" w:rsidR="00C276CA" w:rsidRPr="007016F2" w:rsidRDefault="00C276CA" w:rsidP="001E22B6">
      <w:pPr>
        <w:widowControl w:val="0"/>
        <w:jc w:val="center"/>
        <w:rPr>
          <w:color w:val="000000"/>
          <w:sz w:val="16"/>
          <w:szCs w:val="16"/>
        </w:rPr>
      </w:pPr>
    </w:p>
    <w:p w14:paraId="6D9A52A7" w14:textId="714978D9" w:rsidR="00C276CA" w:rsidRPr="00913EF7" w:rsidRDefault="00C276CA" w:rsidP="001E22B6">
      <w:pPr>
        <w:widowControl w:val="0"/>
        <w:jc w:val="center"/>
        <w:rPr>
          <w:sz w:val="28"/>
          <w:szCs w:val="28"/>
        </w:rPr>
      </w:pPr>
      <w:r w:rsidRPr="00913EF7">
        <w:rPr>
          <w:color w:val="000000"/>
          <w:sz w:val="28"/>
          <w:szCs w:val="28"/>
        </w:rPr>
        <w:t xml:space="preserve">Рисунок </w:t>
      </w:r>
      <w:r w:rsidR="004425D2" w:rsidRPr="00913EF7">
        <w:rPr>
          <w:color w:val="000000"/>
          <w:sz w:val="28"/>
          <w:szCs w:val="28"/>
        </w:rPr>
        <w:t>53</w:t>
      </w:r>
      <w:r w:rsidRPr="00913EF7">
        <w:rPr>
          <w:color w:val="000000"/>
          <w:sz w:val="28"/>
          <w:szCs w:val="28"/>
        </w:rPr>
        <w:t xml:space="preserve"> – </w:t>
      </w:r>
      <w:r w:rsidR="009616BD" w:rsidRPr="00E47607">
        <w:rPr>
          <w:color w:val="000000"/>
          <w:sz w:val="28"/>
          <w:szCs w:val="28"/>
        </w:rPr>
        <w:t>Процессная схема интеграции OTMsoc в систему управления промышленного предприятия</w:t>
      </w:r>
    </w:p>
    <w:p w14:paraId="5FD0E81C" w14:textId="77777777" w:rsidR="00ED15DD" w:rsidRPr="002C55DB" w:rsidRDefault="00ED15DD" w:rsidP="001E22B6">
      <w:pPr>
        <w:widowControl w:val="0"/>
        <w:ind w:firstLine="454"/>
        <w:rPr>
          <w:sz w:val="16"/>
          <w:szCs w:val="16"/>
        </w:rPr>
      </w:pPr>
    </w:p>
    <w:p w14:paraId="5461B393" w14:textId="7C16FC2E" w:rsidR="00C276CA" w:rsidRPr="00913EF7" w:rsidRDefault="00C276CA" w:rsidP="002C55DB">
      <w:pPr>
        <w:widowControl w:val="0"/>
        <w:ind w:firstLine="709"/>
      </w:pPr>
      <w:r w:rsidRPr="00913EF7">
        <w:t xml:space="preserve">Примечание – </w:t>
      </w:r>
      <w:r w:rsidR="00ED15DD">
        <w:t>С</w:t>
      </w:r>
      <w:r w:rsidR="002C55DB">
        <w:t>оставлен автором</w:t>
      </w:r>
    </w:p>
    <w:p w14:paraId="4332DF40" w14:textId="77777777" w:rsidR="00C276CA" w:rsidRPr="00913EF7" w:rsidRDefault="00C276CA" w:rsidP="001E22B6">
      <w:pPr>
        <w:widowControl w:val="0"/>
        <w:jc w:val="center"/>
        <w:rPr>
          <w:color w:val="000000"/>
          <w:sz w:val="28"/>
          <w:szCs w:val="28"/>
        </w:rPr>
        <w:sectPr w:rsidR="00C276CA" w:rsidRPr="00913EF7" w:rsidSect="002C55DB">
          <w:pgSz w:w="16840" w:h="11907" w:orient="landscape" w:code="9"/>
          <w:pgMar w:top="1701" w:right="1134" w:bottom="567" w:left="1134" w:header="709" w:footer="709" w:gutter="0"/>
          <w:cols w:space="708"/>
          <w:docGrid w:linePitch="360"/>
        </w:sectPr>
      </w:pPr>
    </w:p>
    <w:p w14:paraId="53E69122" w14:textId="77777777" w:rsidR="00F50404" w:rsidRPr="00F50404" w:rsidRDefault="00F50404" w:rsidP="00F50404">
      <w:pPr>
        <w:widowControl w:val="0"/>
        <w:ind w:firstLine="709"/>
        <w:jc w:val="both"/>
        <w:rPr>
          <w:sz w:val="28"/>
          <w:szCs w:val="28"/>
        </w:rPr>
      </w:pPr>
      <w:r w:rsidRPr="00F50404">
        <w:rPr>
          <w:sz w:val="28"/>
          <w:szCs w:val="28"/>
        </w:rPr>
        <w:t>Следует подчеркнуть, что цифровые экосистемы не являются статичными образованиями: они постоянно эволюционируют под воздействием научно-технического прогресса и регулярного появления новых цифровых решений. Каждая новая технологическая волна расширяет арсенал инструментов цифровых экосистем, усиливая существующие механизмы взаимодействия между участниками и повышая продуктивность деловых процессов (рисунок 54).</w:t>
      </w:r>
    </w:p>
    <w:p w14:paraId="53AFE709" w14:textId="77777777" w:rsidR="00C276CA" w:rsidRPr="00913EF7" w:rsidRDefault="00C276CA" w:rsidP="00C51201">
      <w:pPr>
        <w:widowControl w:val="0"/>
        <w:rPr>
          <w:sz w:val="28"/>
          <w:szCs w:val="28"/>
        </w:rPr>
      </w:pPr>
    </w:p>
    <w:p w14:paraId="1E3F21A2"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60E09BB4" wp14:editId="28A91E30">
            <wp:extent cx="5470365" cy="4481526"/>
            <wp:effectExtent l="0" t="0" r="3810" b="1905"/>
            <wp:docPr id="45" name="Рисунок 62" descr="Изображение выглядит как текст, снимок экрана, Шрифт, докумен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62" descr="Изображение выглядит как текст, снимок экрана, Шрифт, документ&#10;&#10;Содержимое, созданное искусственным интеллектом, может быть неверным."/>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13236" cy="4516647"/>
                    </a:xfrm>
                    <a:prstGeom prst="rect">
                      <a:avLst/>
                    </a:prstGeom>
                    <a:noFill/>
                    <a:ln>
                      <a:noFill/>
                    </a:ln>
                  </pic:spPr>
                </pic:pic>
              </a:graphicData>
            </a:graphic>
          </wp:inline>
        </w:drawing>
      </w:r>
    </w:p>
    <w:p w14:paraId="76FA03C3" w14:textId="77777777" w:rsidR="00C276CA" w:rsidRPr="002C55DB" w:rsidRDefault="00C276CA" w:rsidP="001E22B6">
      <w:pPr>
        <w:widowControl w:val="0"/>
        <w:jc w:val="center"/>
        <w:rPr>
          <w:color w:val="000000"/>
          <w:sz w:val="16"/>
          <w:szCs w:val="16"/>
        </w:rPr>
      </w:pPr>
    </w:p>
    <w:p w14:paraId="3E89A79E" w14:textId="77777777" w:rsidR="006F2C99" w:rsidRDefault="00C276CA" w:rsidP="006F2C99">
      <w:pPr>
        <w:widowControl w:val="0"/>
        <w:jc w:val="center"/>
        <w:rPr>
          <w:color w:val="000000"/>
          <w:sz w:val="28"/>
          <w:szCs w:val="28"/>
        </w:rPr>
      </w:pPr>
      <w:r w:rsidRPr="00913EF7">
        <w:rPr>
          <w:color w:val="000000"/>
          <w:sz w:val="28"/>
          <w:szCs w:val="28"/>
        </w:rPr>
        <w:t xml:space="preserve">Рисунок </w:t>
      </w:r>
      <w:r w:rsidR="004425D2" w:rsidRPr="00913EF7">
        <w:rPr>
          <w:color w:val="000000"/>
          <w:sz w:val="28"/>
          <w:szCs w:val="28"/>
        </w:rPr>
        <w:t>54</w:t>
      </w:r>
      <w:r w:rsidRPr="00913EF7">
        <w:rPr>
          <w:color w:val="000000"/>
          <w:sz w:val="28"/>
          <w:szCs w:val="28"/>
        </w:rPr>
        <w:t xml:space="preserve"> – </w:t>
      </w:r>
      <w:r w:rsidR="006F2C99" w:rsidRPr="00E47607">
        <w:rPr>
          <w:color w:val="000000"/>
          <w:sz w:val="28"/>
          <w:szCs w:val="28"/>
        </w:rPr>
        <w:t>Инновационные технологии и методы, усиливающие функциональность цифровых экосистем</w:t>
      </w:r>
    </w:p>
    <w:p w14:paraId="4A1ADD91" w14:textId="77777777" w:rsidR="00A72FDF" w:rsidRPr="002C55DB" w:rsidRDefault="00A72FDF" w:rsidP="001E22B6">
      <w:pPr>
        <w:widowControl w:val="0"/>
        <w:ind w:firstLine="454"/>
        <w:rPr>
          <w:sz w:val="16"/>
          <w:szCs w:val="16"/>
        </w:rPr>
      </w:pPr>
    </w:p>
    <w:p w14:paraId="6000B1F9" w14:textId="4821814B" w:rsidR="00C276CA" w:rsidRPr="00913EF7" w:rsidRDefault="00C276CA" w:rsidP="002C55DB">
      <w:pPr>
        <w:widowControl w:val="0"/>
        <w:tabs>
          <w:tab w:val="left" w:pos="993"/>
        </w:tabs>
        <w:ind w:firstLine="709"/>
      </w:pPr>
      <w:r w:rsidRPr="00913EF7">
        <w:t xml:space="preserve">Примечание – </w:t>
      </w:r>
      <w:r w:rsidR="00A72FDF">
        <w:t>С</w:t>
      </w:r>
      <w:r w:rsidR="002C55DB">
        <w:t>оставлено автором</w:t>
      </w:r>
    </w:p>
    <w:p w14:paraId="5C5FE1CF" w14:textId="77777777" w:rsidR="005E48AC" w:rsidRPr="00913EF7" w:rsidRDefault="005E48AC" w:rsidP="002C55DB">
      <w:pPr>
        <w:widowControl w:val="0"/>
        <w:tabs>
          <w:tab w:val="left" w:pos="993"/>
        </w:tabs>
        <w:ind w:firstLine="709"/>
        <w:jc w:val="both"/>
        <w:rPr>
          <w:sz w:val="28"/>
          <w:szCs w:val="28"/>
        </w:rPr>
      </w:pPr>
    </w:p>
    <w:p w14:paraId="4896CDC0" w14:textId="77777777" w:rsidR="007008CE" w:rsidRPr="00F50404" w:rsidRDefault="007008CE" w:rsidP="007008CE">
      <w:pPr>
        <w:widowControl w:val="0"/>
        <w:ind w:firstLine="709"/>
        <w:jc w:val="both"/>
        <w:rPr>
          <w:sz w:val="28"/>
          <w:szCs w:val="28"/>
        </w:rPr>
      </w:pPr>
      <w:r w:rsidRPr="00F50404">
        <w:rPr>
          <w:sz w:val="28"/>
          <w:szCs w:val="28"/>
        </w:rPr>
        <w:t>К наиболее перспективным цифровым инструментам и методам, постепенно интегрируемым в цифровые экосистемы промышленного сектора, относятся: технологии искусственного интеллекта (AI) с функциями автоматизации и интеллектуальной поддержки принятия решений; решения виртуальной и дополненной реальности, ориентированные на моделирование производственных процессов и обучение персонала; гибридные облачные технологии, обеспечивающие гибкость, масштабируемость и безопасность хранения и обработки данных; метод адаптивного взаимодействия на базе искусственного интеллекта, позволяющий динамически менять параметры коммуникаций в зависимости от контекста и поведения пользователей; метод «умных контрактов», реализуемый с использованием блокчейн-платформ для автоматизации и юридической прозрачности транзакций; метод управления взаимодействиями с применением цифровых двойников, позволяющий синхронизировать работу физических объектов и их виртуальных моделей; метод динамической настройки экосистем, предусматривающий оперативное изменение конфигурации сервисов и участников без остановки работы системы.</w:t>
      </w:r>
    </w:p>
    <w:p w14:paraId="5C600A0D" w14:textId="77777777" w:rsidR="007008CE" w:rsidRPr="00E47607" w:rsidRDefault="007008CE" w:rsidP="007008CE">
      <w:pPr>
        <w:widowControl w:val="0"/>
        <w:ind w:firstLine="709"/>
        <w:jc w:val="both"/>
        <w:rPr>
          <w:sz w:val="28"/>
          <w:szCs w:val="28"/>
        </w:rPr>
      </w:pPr>
      <w:r w:rsidRPr="00F50404">
        <w:rPr>
          <w:sz w:val="28"/>
          <w:szCs w:val="28"/>
        </w:rPr>
        <w:t>Интеграция перечисленных технологий усиливает цифровые экосистемы по нескольким направлениям одновременно: повышает скорость и точность принятия решений, улучшает координацию внутри бизнес-процессов, увеличивает прозрачность операций и обеспечивает надежный контроль над критичными производственными и организационными процессами. В итоге возрастает эффективность использования ресурсов, сокращаются временные и финансовые затраты, а конкурентоспособность промышленных компаний в цифровой среде существенно возрастает.</w:t>
      </w:r>
    </w:p>
    <w:p w14:paraId="6A7293A3" w14:textId="09BC17A6" w:rsidR="007008CE" w:rsidRDefault="007008CE" w:rsidP="007008CE">
      <w:pPr>
        <w:widowControl w:val="0"/>
        <w:ind w:firstLine="709"/>
        <w:jc w:val="both"/>
        <w:rPr>
          <w:sz w:val="28"/>
          <w:szCs w:val="28"/>
        </w:rPr>
      </w:pPr>
      <w:r w:rsidRPr="00E47607">
        <w:rPr>
          <w:sz w:val="28"/>
          <w:szCs w:val="28"/>
        </w:rPr>
        <w:t>Таким образом, успешная интеграция внешних информационно-коммуникационных ресурсов и цифровых сервисов в экосистему промышленного предприятия становится значимым фактором формирования долгосрочных конкурентных преимуществ на региональном, национальном и международном уровнях. Ключевым условием достижения такого результата выступает скоординированная работа организационно-технологического механизма, обеспечивающего необходимую коннективность между всеми участниками цифрового взаимодействия и создающего условия для непрерывного обмена данными, знаниями и сервисами.</w:t>
      </w:r>
    </w:p>
    <w:p w14:paraId="4C878FD6" w14:textId="51349CDC" w:rsidR="00C402FF" w:rsidRPr="00E47607" w:rsidRDefault="00C402FF" w:rsidP="00C402FF">
      <w:pPr>
        <w:widowControl w:val="0"/>
        <w:ind w:firstLine="709"/>
        <w:jc w:val="both"/>
        <w:rPr>
          <w:sz w:val="28"/>
          <w:szCs w:val="28"/>
        </w:rPr>
      </w:pPr>
      <w:r w:rsidRPr="00E47607">
        <w:rPr>
          <w:sz w:val="28"/>
          <w:szCs w:val="28"/>
        </w:rPr>
        <w:t>Разработанный механизм выполняет системообразующую функцию, выступая ядром управленческой и технологической координации цифровой экосистемы. На основе интеграции и адаптации внешних ИКР и цифровых сервисов он позволяет промышленным предприятиям:</w:t>
      </w:r>
    </w:p>
    <w:p w14:paraId="07A5EE79"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оптимизировать производственные и административные процессы посредством внедрения современных ИКТ-решении, сокращая долю ручных операций и обеспечивая автоматизацию обмена данными между участниками цепочки создания стоимости;</w:t>
      </w:r>
    </w:p>
    <w:p w14:paraId="03BA4764"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поддерживать устойчивое развитие и масштабируемость экосистемы благодаря возможности оперативного подключения новых партнеров, рынков и цифровых сервисов без нарушений текущих операций;</w:t>
      </w:r>
    </w:p>
    <w:p w14:paraId="1C5179FB"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уменьшать совокупные расходы на ИТ-инфраструктуру за счет применения облачных платформ, аутсорсинга и сервисных цифровых моделей;</w:t>
      </w:r>
    </w:p>
    <w:p w14:paraId="7CC163ED"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усиливать уровень кибербезопасности предприятия путем интеграции многоуровневой систем защиты, мониторинга угроз и внешних специальных сервисов безопасности;</w:t>
      </w:r>
    </w:p>
    <w:p w14:paraId="222381D2"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повышать удовлетворенность конечных потребителей и заинтересованных сторон за счет персонализированных сервисов, сокращения времени реакции и повышения качества производственной продукции и сопутствующих услуг;</w:t>
      </w:r>
    </w:p>
    <w:p w14:paraId="47381F8B" w14:textId="77777777" w:rsidR="00C402FF" w:rsidRPr="00E47607" w:rsidRDefault="00C402FF" w:rsidP="00BE4CB9">
      <w:pPr>
        <w:widowControl w:val="0"/>
        <w:numPr>
          <w:ilvl w:val="0"/>
          <w:numId w:val="13"/>
        </w:numPr>
        <w:tabs>
          <w:tab w:val="left" w:pos="993"/>
        </w:tabs>
        <w:ind w:left="0" w:firstLine="709"/>
        <w:jc w:val="both"/>
        <w:rPr>
          <w:sz w:val="28"/>
          <w:szCs w:val="28"/>
        </w:rPr>
      </w:pPr>
      <w:r w:rsidRPr="00E47607">
        <w:rPr>
          <w:sz w:val="28"/>
          <w:szCs w:val="28"/>
        </w:rPr>
        <w:t>достигать стратегических ориентиров развития предприятия через ускоренное внедрение инноваций, повышение эффективности управления производственно-технологическими циклами и формирование гибкой цифровой бизнес-архитектуры.</w:t>
      </w:r>
    </w:p>
    <w:p w14:paraId="64730088" w14:textId="661DCCE7" w:rsidR="00C402FF" w:rsidRDefault="00C402FF" w:rsidP="00C402FF">
      <w:pPr>
        <w:widowControl w:val="0"/>
        <w:ind w:firstLine="709"/>
        <w:jc w:val="both"/>
        <w:rPr>
          <w:sz w:val="28"/>
          <w:szCs w:val="28"/>
        </w:rPr>
      </w:pPr>
      <w:r w:rsidRPr="00E47607">
        <w:rPr>
          <w:sz w:val="28"/>
          <w:szCs w:val="28"/>
        </w:rPr>
        <w:t>В совокупности перечисленные преимущества демонстрируют, что организационно-технологический механизм не только облегчает внедрение цифровых экосистем, но и определяет их стратегическую устойчивость, расширяя возможности предприятия по созданию ценности для участников экосистемы и укрепляя его позиции на конкурентных рынках.</w:t>
      </w:r>
    </w:p>
    <w:p w14:paraId="2F31F824" w14:textId="77777777" w:rsidR="00C402FF" w:rsidRDefault="00C402FF" w:rsidP="002C55DB">
      <w:pPr>
        <w:widowControl w:val="0"/>
        <w:tabs>
          <w:tab w:val="left" w:pos="993"/>
        </w:tabs>
        <w:ind w:firstLine="709"/>
        <w:jc w:val="both"/>
        <w:rPr>
          <w:sz w:val="28"/>
          <w:szCs w:val="28"/>
        </w:rPr>
      </w:pPr>
    </w:p>
    <w:p w14:paraId="553FE0B4" w14:textId="3E2122DC" w:rsidR="00C276CA" w:rsidRPr="00913EF7" w:rsidRDefault="00C276CA" w:rsidP="002C55DB">
      <w:pPr>
        <w:widowControl w:val="0"/>
        <w:tabs>
          <w:tab w:val="left" w:pos="720"/>
          <w:tab w:val="left" w:pos="993"/>
        </w:tabs>
        <w:ind w:firstLine="709"/>
        <w:jc w:val="both"/>
        <w:rPr>
          <w:rStyle w:val="FontStyle27"/>
          <w:rFonts w:eastAsiaTheme="majorEastAsia"/>
          <w:sz w:val="28"/>
          <w:szCs w:val="28"/>
        </w:rPr>
      </w:pPr>
      <w:r w:rsidRPr="00913EF7">
        <w:rPr>
          <w:rStyle w:val="FontStyle27"/>
          <w:rFonts w:eastAsiaTheme="majorEastAsia"/>
          <w:sz w:val="28"/>
          <w:szCs w:val="28"/>
        </w:rPr>
        <w:t>3.</w:t>
      </w:r>
      <w:r w:rsidR="00DF5C40" w:rsidRPr="00913EF7">
        <w:rPr>
          <w:rStyle w:val="FontStyle27"/>
          <w:rFonts w:eastAsiaTheme="majorEastAsia"/>
          <w:sz w:val="28"/>
          <w:szCs w:val="28"/>
        </w:rPr>
        <w:t>3</w:t>
      </w:r>
      <w:r w:rsidRPr="00913EF7">
        <w:rPr>
          <w:rStyle w:val="FontStyle27"/>
          <w:rFonts w:eastAsiaTheme="majorEastAsia"/>
          <w:sz w:val="28"/>
          <w:szCs w:val="28"/>
        </w:rPr>
        <w:t xml:space="preserve"> </w:t>
      </w:r>
      <w:r w:rsidRPr="00913EF7">
        <w:rPr>
          <w:b/>
          <w:bCs/>
          <w:sz w:val="28"/>
          <w:szCs w:val="28"/>
        </w:rPr>
        <w:t>Перспективные направления развития цифровых экосистем промышленных предприятий Казахстана</w:t>
      </w:r>
    </w:p>
    <w:p w14:paraId="7CC489CC" w14:textId="77777777" w:rsidR="00C374E4" w:rsidRPr="00E47607" w:rsidRDefault="00C374E4" w:rsidP="00C374E4">
      <w:pPr>
        <w:ind w:firstLine="709"/>
        <w:jc w:val="both"/>
        <w:rPr>
          <w:sz w:val="28"/>
          <w:szCs w:val="28"/>
        </w:rPr>
      </w:pPr>
      <w:r w:rsidRPr="00E47607">
        <w:rPr>
          <w:sz w:val="28"/>
          <w:szCs w:val="28"/>
        </w:rPr>
        <w:t>В условиях стремительного прогресса цифровых технологий трансформационные изменения затрагивают не только экономические процессы, но и рынок труда, модели управления и социальные механизмы. Практически во всех сферах деятельности уже стали привычными такие понятия, как «умные» устройства, машинное обучение, виртуальная и дополненная реальность, беспилотные системы, искусственный интеллект и другие технологические решения. Их применение позволяет организациям и людям повышать производительность, перераспределять рабочее время в пользу задач более высокого уровня и сокращать объем рутинных операций.</w:t>
      </w:r>
    </w:p>
    <w:p w14:paraId="1AE74568" w14:textId="77777777" w:rsidR="00C374E4" w:rsidRPr="00E47607" w:rsidRDefault="00C374E4" w:rsidP="00C374E4">
      <w:pPr>
        <w:ind w:firstLine="709"/>
        <w:jc w:val="both"/>
        <w:rPr>
          <w:sz w:val="28"/>
          <w:szCs w:val="28"/>
        </w:rPr>
      </w:pPr>
      <w:r w:rsidRPr="00E47607">
        <w:rPr>
          <w:sz w:val="28"/>
          <w:szCs w:val="28"/>
        </w:rPr>
        <w:t>Предприятия, способные гибко реагировать на новые требования рынка и своевременно адаптироваться к технологическим вызовам, получают значительные преимущества перед конкурентами и формируют условия для устойчивого роста. Тенденция к масштабной цифровизации приводит к ускоренному внедрению искусственного интеллекта, интернета вещей, робототехнических комплексов и других сквозных технологий, формирующих основу промышленности нового поколения.</w:t>
      </w:r>
    </w:p>
    <w:p w14:paraId="355E68A5" w14:textId="77777777" w:rsidR="00C374E4" w:rsidRPr="00E47607" w:rsidRDefault="00C374E4" w:rsidP="00C374E4">
      <w:pPr>
        <w:ind w:firstLine="709"/>
        <w:jc w:val="both"/>
        <w:rPr>
          <w:sz w:val="28"/>
          <w:szCs w:val="28"/>
        </w:rPr>
      </w:pPr>
      <w:r w:rsidRPr="00E47607">
        <w:rPr>
          <w:sz w:val="28"/>
          <w:szCs w:val="28"/>
        </w:rPr>
        <w:t>По данным Фонда развития интернет-инициатив (ФРИИ) - российского венчурного фонда, занимающегося поддержкой технологического бизнеса, наибольшее внимание со стороны промышленных предприятий привлекают носимые умные устройства, 3D- и 4D-печать, цифровые двойники, промышленные роботы и решения в сфере кибербезопасности. Согласно этим же данным, 44% промышленных компаний в мире планируют инвестировать в искусственный интеллект в ближайшие три года, а цифровые двойники уже используются 48% промышленных предприятий [197].</w:t>
      </w:r>
    </w:p>
    <w:p w14:paraId="01E14ED2" w14:textId="3A8E2A6E" w:rsidR="00C374E4" w:rsidRDefault="00C374E4" w:rsidP="00C374E4">
      <w:pPr>
        <w:ind w:firstLine="709"/>
        <w:jc w:val="both"/>
        <w:rPr>
          <w:sz w:val="28"/>
          <w:szCs w:val="28"/>
        </w:rPr>
      </w:pPr>
      <w:r w:rsidRPr="00E47607">
        <w:rPr>
          <w:sz w:val="28"/>
          <w:szCs w:val="28"/>
        </w:rPr>
        <w:t>Современная цифровая трансформация базируется на комплексе технологий, формирующих вектор развития промышленности и оказывающих системное влияние на производственные и управленческие процессы. В настоящее время к ключевым сквозным технологиям относятся искусственный интеллект (AI), интернет вещей (IoT), Big Data, блокчейн, мобильная связь пятого поколения (5G), объемная 3D-печать, робототехника, беспилотные летательные аппараты, генная инженерия, нанотехнологии и солнечные фотоэлектрические системы (solar PV systems). Суммарно указанные технологии сформировали рынок объемом около 350 млрд долларов США в 2018 году, при этом ожидается его рост до более чем 3,2 трлн долларов США к 2025 году (рисунок 55).</w:t>
      </w:r>
    </w:p>
    <w:p w14:paraId="7AFEA270" w14:textId="77777777" w:rsidR="00C374E4" w:rsidRPr="00E47607" w:rsidRDefault="00C374E4" w:rsidP="00C374E4">
      <w:pPr>
        <w:ind w:firstLine="454"/>
        <w:jc w:val="both"/>
        <w:rPr>
          <w:sz w:val="28"/>
          <w:szCs w:val="28"/>
        </w:rPr>
      </w:pPr>
    </w:p>
    <w:p w14:paraId="3453E590" w14:textId="76B2B724" w:rsidR="00585656" w:rsidRPr="00913EF7" w:rsidRDefault="00CA70C2" w:rsidP="00CA70C2">
      <w:pPr>
        <w:widowControl w:val="0"/>
        <w:jc w:val="center"/>
        <w:rPr>
          <w:sz w:val="28"/>
          <w:szCs w:val="28"/>
        </w:rPr>
      </w:pPr>
      <w:r w:rsidRPr="00913EF7">
        <w:rPr>
          <w:noProof/>
          <w:sz w:val="28"/>
          <w:szCs w:val="28"/>
        </w:rPr>
        <w:drawing>
          <wp:inline distT="0" distB="0" distL="0" distR="0" wp14:anchorId="2D5B6F59" wp14:editId="4224BA59">
            <wp:extent cx="4447714" cy="2865012"/>
            <wp:effectExtent l="0" t="0" r="0" b="5715"/>
            <wp:docPr id="549943239" name="Рисунок 54994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481700" cy="2886904"/>
                    </a:xfrm>
                    <a:prstGeom prst="rect">
                      <a:avLst/>
                    </a:prstGeom>
                  </pic:spPr>
                </pic:pic>
              </a:graphicData>
            </a:graphic>
          </wp:inline>
        </w:drawing>
      </w:r>
    </w:p>
    <w:p w14:paraId="3BA240B6" w14:textId="77777777" w:rsidR="00C276CA" w:rsidRPr="002C55DB" w:rsidRDefault="00C276CA" w:rsidP="001E22B6">
      <w:pPr>
        <w:widowControl w:val="0"/>
        <w:shd w:val="clear" w:color="auto" w:fill="FFFFFF"/>
        <w:jc w:val="center"/>
        <w:rPr>
          <w:color w:val="000000"/>
          <w:sz w:val="16"/>
          <w:szCs w:val="16"/>
        </w:rPr>
      </w:pPr>
    </w:p>
    <w:p w14:paraId="01E45422" w14:textId="77777777" w:rsidR="00F907F5" w:rsidRPr="00913EF7" w:rsidRDefault="00C276CA" w:rsidP="002C55DB">
      <w:pPr>
        <w:widowControl w:val="0"/>
        <w:shd w:val="clear" w:color="auto" w:fill="FFFFFF"/>
        <w:jc w:val="center"/>
        <w:rPr>
          <w:color w:val="3A3A3A"/>
          <w:sz w:val="28"/>
          <w:szCs w:val="28"/>
        </w:rPr>
      </w:pPr>
      <w:r w:rsidRPr="00913EF7">
        <w:rPr>
          <w:color w:val="000000"/>
          <w:sz w:val="28"/>
          <w:szCs w:val="28"/>
        </w:rPr>
        <w:t xml:space="preserve">Рисунок </w:t>
      </w:r>
      <w:r w:rsidR="004B76DC" w:rsidRPr="00913EF7">
        <w:rPr>
          <w:color w:val="000000"/>
          <w:sz w:val="28"/>
          <w:szCs w:val="28"/>
        </w:rPr>
        <w:t>55</w:t>
      </w:r>
      <w:r w:rsidRPr="00913EF7">
        <w:rPr>
          <w:color w:val="000000"/>
          <w:sz w:val="28"/>
          <w:szCs w:val="28"/>
        </w:rPr>
        <w:t xml:space="preserve"> – Оценка </w:t>
      </w:r>
      <w:r w:rsidRPr="00913EF7">
        <w:rPr>
          <w:color w:val="3A3A3A"/>
          <w:sz w:val="28"/>
          <w:szCs w:val="28"/>
        </w:rPr>
        <w:t xml:space="preserve">размера рынка передовых технологий, </w:t>
      </w:r>
    </w:p>
    <w:p w14:paraId="5A996C52" w14:textId="012DFE40" w:rsidR="00C276CA" w:rsidRPr="00913EF7" w:rsidRDefault="002C55DB" w:rsidP="002C55DB">
      <w:pPr>
        <w:widowControl w:val="0"/>
        <w:shd w:val="clear" w:color="auto" w:fill="FFFFFF"/>
        <w:jc w:val="center"/>
        <w:rPr>
          <w:color w:val="3A3A3A"/>
        </w:rPr>
      </w:pPr>
      <w:r w:rsidRPr="00913EF7">
        <w:rPr>
          <w:color w:val="3A3A3A"/>
          <w:sz w:val="28"/>
          <w:szCs w:val="28"/>
        </w:rPr>
        <w:t>млрд</w:t>
      </w:r>
      <w:r>
        <w:rPr>
          <w:color w:val="3A3A3A"/>
          <w:sz w:val="28"/>
          <w:szCs w:val="28"/>
        </w:rPr>
        <w:t>.</w:t>
      </w:r>
      <w:r w:rsidR="00C276CA" w:rsidRPr="00913EF7">
        <w:rPr>
          <w:color w:val="3A3A3A"/>
          <w:sz w:val="28"/>
          <w:szCs w:val="28"/>
        </w:rPr>
        <w:t xml:space="preserve"> долларов </w:t>
      </w:r>
      <w:r w:rsidR="00C276CA" w:rsidRPr="00913EF7">
        <w:rPr>
          <w:color w:val="3A3A3A"/>
        </w:rPr>
        <w:t>США</w:t>
      </w:r>
    </w:p>
    <w:p w14:paraId="1F34BB3B" w14:textId="77777777" w:rsidR="00A14EFE" w:rsidRPr="002C55DB" w:rsidRDefault="00A14EFE" w:rsidP="002C55DB">
      <w:pPr>
        <w:widowControl w:val="0"/>
        <w:jc w:val="both"/>
        <w:rPr>
          <w:sz w:val="16"/>
          <w:szCs w:val="16"/>
        </w:rPr>
      </w:pPr>
    </w:p>
    <w:p w14:paraId="4ADD6D57" w14:textId="6F86E68C" w:rsidR="00C276CA" w:rsidRPr="00913EF7" w:rsidRDefault="00C276CA" w:rsidP="002C55DB">
      <w:pPr>
        <w:widowControl w:val="0"/>
        <w:ind w:firstLine="709"/>
        <w:jc w:val="both"/>
      </w:pPr>
      <w:r w:rsidRPr="00913EF7">
        <w:t xml:space="preserve">Примечание – </w:t>
      </w:r>
      <w:r w:rsidR="00A14EFE">
        <w:t>С</w:t>
      </w:r>
      <w:r w:rsidRPr="00913EF7">
        <w:t>оставлен на основе источника [</w:t>
      </w:r>
      <w:r w:rsidR="002C55DB">
        <w:t>198]</w:t>
      </w:r>
    </w:p>
    <w:p w14:paraId="2BB87D7F" w14:textId="77777777" w:rsidR="00C276CA" w:rsidRPr="00913EF7" w:rsidRDefault="00C276CA" w:rsidP="002C55DB">
      <w:pPr>
        <w:widowControl w:val="0"/>
        <w:ind w:firstLine="709"/>
        <w:jc w:val="both"/>
        <w:rPr>
          <w:sz w:val="28"/>
          <w:szCs w:val="28"/>
        </w:rPr>
      </w:pPr>
    </w:p>
    <w:p w14:paraId="361CF666" w14:textId="77777777" w:rsidR="00F422E1" w:rsidRPr="00E47607" w:rsidRDefault="00F422E1" w:rsidP="00F422E1">
      <w:pPr>
        <w:ind w:firstLine="709"/>
        <w:jc w:val="both"/>
        <w:rPr>
          <w:sz w:val="28"/>
          <w:szCs w:val="28"/>
        </w:rPr>
      </w:pPr>
      <w:r w:rsidRPr="00E47607">
        <w:rPr>
          <w:sz w:val="28"/>
          <w:szCs w:val="28"/>
        </w:rPr>
        <w:t>Как демонстрируют данные, представленные на рисунке 67, крупнейшим сектором в структуре мирового рынка сквозных технологий выступает интернет вещей (IoT). Доля данного направления составляет около 47%, при этом рынок IoT увеличился за период с 2018 года в 11,5 раза - с 130 млрд до примерно 1,5 трлн долларов США. Высокую динамику роста также демонстрируют технологии пятого поколения связи: объем рынка 5G вырос с 0,6 млрд до 277 млрд долларов США - то есть более чем в 460 раз. Сходная тенденция наблюдается и в отношении технологий блокчейн: рост с 0,7 млрд до 61 млрд долларов США означает увеличение примерно в 87 раз. Значимый подъем зафиксирован в сфере робототехники (рост в 15,6 раза), искусственного интеллекта (AI) - в 11,9 раза, аналитики больших данных (Big Data) - в 4,9 раза, солнечных фотоэлектрических систем - в 6,3 раза, а также беспилотных систем (дронов), объем рынка которых увеличился примерно в два раза.</w:t>
      </w:r>
    </w:p>
    <w:p w14:paraId="10257F06" w14:textId="77777777" w:rsidR="00F422E1" w:rsidRPr="00E47607" w:rsidRDefault="00F422E1" w:rsidP="00F422E1">
      <w:pPr>
        <w:ind w:firstLine="709"/>
        <w:jc w:val="both"/>
        <w:rPr>
          <w:sz w:val="28"/>
          <w:szCs w:val="28"/>
        </w:rPr>
      </w:pPr>
      <w:r w:rsidRPr="00E47607">
        <w:rPr>
          <w:sz w:val="28"/>
          <w:szCs w:val="28"/>
        </w:rPr>
        <w:t>Глобальное распределение технологического лидерства свидетельствует о преобладании двух стран - США и Китая. Они контролируют от 30 до 70% мирового рынка по большинству ключевых технологических направлений и выступают доминирующими центрами разработки решений Индустрии 4.0. На долю этих двух стран приходится около 90% мировой рыночной капитализации крупнейших цифровых платформ и порядка половины гипермасштабируемых центров обработки данных. США и Китай также характеризуются самыми высокими темпами внедрения сетей пятого поколения (свыше 45%). В дополнение к этому, 94% вложенных средств в стартапы в сфере искусственного интеллекта за последние пять лет направлено именно в США и Китай, а около 70% ведущих специалистов в области AI трудятся в научных и технологических компаниях, расположенных на территориях этих государств [198].</w:t>
      </w:r>
    </w:p>
    <w:p w14:paraId="0986C61A" w14:textId="77777777" w:rsidR="00F422E1" w:rsidRPr="00E47607" w:rsidRDefault="00F422E1" w:rsidP="00F422E1">
      <w:pPr>
        <w:ind w:firstLine="709"/>
        <w:jc w:val="both"/>
        <w:rPr>
          <w:sz w:val="28"/>
          <w:szCs w:val="28"/>
        </w:rPr>
      </w:pPr>
      <w:r w:rsidRPr="00E47607">
        <w:rPr>
          <w:sz w:val="28"/>
          <w:szCs w:val="28"/>
        </w:rPr>
        <w:t>С точки зрения перспектив внедрения в промышленном секторе, наибольший спрос в горизонте ближайших 3-5 лет формируется вокруг технологий искусственного интеллекта. В совокупной оценке отраслей - включая промышленность, машиностроение, энергетику, банковскую сферу, телекоммуникации, медиа, сельское хозяйство и FMCG - технология AI получает максимальное значение в 5 баллов и суммарный вес 40 баллов, что подчеркивает е</w:t>
      </w:r>
      <w:r>
        <w:rPr>
          <w:sz w:val="28"/>
          <w:szCs w:val="28"/>
        </w:rPr>
        <w:t>е</w:t>
      </w:r>
      <w:r w:rsidRPr="00E47607">
        <w:rPr>
          <w:sz w:val="28"/>
          <w:szCs w:val="28"/>
        </w:rPr>
        <w:t xml:space="preserve"> доминирующее значение для цифровой трансформации и повышения эффективности бизнеса (рисунок 56).</w:t>
      </w:r>
    </w:p>
    <w:p w14:paraId="600F8D15" w14:textId="77777777" w:rsidR="00C276CA" w:rsidRPr="00913EF7" w:rsidRDefault="00C276CA" w:rsidP="001E22B6">
      <w:pPr>
        <w:widowControl w:val="0"/>
        <w:ind w:firstLine="709"/>
        <w:jc w:val="both"/>
        <w:rPr>
          <w:sz w:val="28"/>
          <w:szCs w:val="28"/>
        </w:rPr>
      </w:pPr>
    </w:p>
    <w:p w14:paraId="4FA44AF9"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3C0060BD" wp14:editId="3E3A183F">
            <wp:extent cx="5888355" cy="2958539"/>
            <wp:effectExtent l="0" t="0" r="4445" b="635"/>
            <wp:docPr id="52" name="Рисунок 13" descr="Изображение выглядит как текст, снимок экрана, прямоугольный, Параллель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3" descr="Изображение выглядит как текст, снимок экрана, прямоугольный, Параллельный&#10;&#10;Содержимое, созданное искусственным интеллектом, может быть неверным."/>
                    <pic:cNvPicPr>
                      <a:picLocks noRot="1" noChangeAspect="1" noEditPoints="1" noChangeArrowheads="1" noCrop="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05798" cy="2967303"/>
                    </a:xfrm>
                    <a:prstGeom prst="rect">
                      <a:avLst/>
                    </a:prstGeom>
                    <a:noFill/>
                    <a:ln>
                      <a:noFill/>
                    </a:ln>
                  </pic:spPr>
                </pic:pic>
              </a:graphicData>
            </a:graphic>
          </wp:inline>
        </w:drawing>
      </w:r>
    </w:p>
    <w:p w14:paraId="6CDD2552" w14:textId="77777777" w:rsidR="00C276CA" w:rsidRPr="00030B2B" w:rsidRDefault="00C276CA" w:rsidP="001E22B6">
      <w:pPr>
        <w:widowControl w:val="0"/>
        <w:jc w:val="center"/>
        <w:rPr>
          <w:sz w:val="16"/>
          <w:szCs w:val="16"/>
        </w:rPr>
      </w:pPr>
    </w:p>
    <w:p w14:paraId="7AEDA615" w14:textId="7F738BE2" w:rsidR="00C276CA" w:rsidRPr="00913EF7" w:rsidRDefault="00C276CA" w:rsidP="001E22B6">
      <w:pPr>
        <w:widowControl w:val="0"/>
        <w:jc w:val="center"/>
        <w:rPr>
          <w:sz w:val="28"/>
          <w:szCs w:val="28"/>
        </w:rPr>
      </w:pPr>
      <w:r w:rsidRPr="00913EF7">
        <w:rPr>
          <w:sz w:val="28"/>
          <w:szCs w:val="28"/>
        </w:rPr>
        <w:t xml:space="preserve">Рисунок </w:t>
      </w:r>
      <w:r w:rsidR="004B76DC" w:rsidRPr="00913EF7">
        <w:rPr>
          <w:sz w:val="28"/>
          <w:szCs w:val="28"/>
        </w:rPr>
        <w:t>5</w:t>
      </w:r>
      <w:r w:rsidRPr="00913EF7">
        <w:rPr>
          <w:sz w:val="28"/>
          <w:szCs w:val="28"/>
        </w:rPr>
        <w:t>6 – Востребованные технологии по отраслям экономики</w:t>
      </w:r>
    </w:p>
    <w:p w14:paraId="686A2D0D" w14:textId="77777777" w:rsidR="00A14EFE" w:rsidRPr="000D5195" w:rsidRDefault="00A14EFE" w:rsidP="00030B2B">
      <w:pPr>
        <w:widowControl w:val="0"/>
        <w:jc w:val="both"/>
        <w:rPr>
          <w:sz w:val="16"/>
          <w:szCs w:val="16"/>
        </w:rPr>
      </w:pPr>
    </w:p>
    <w:p w14:paraId="0A097808" w14:textId="61F06FD7" w:rsidR="00C276CA" w:rsidRPr="00913EF7" w:rsidRDefault="00C276CA" w:rsidP="00030B2B">
      <w:pPr>
        <w:widowControl w:val="0"/>
        <w:ind w:firstLine="709"/>
        <w:jc w:val="both"/>
      </w:pPr>
      <w:r w:rsidRPr="00913EF7">
        <w:t xml:space="preserve">Примечание – </w:t>
      </w:r>
      <w:r w:rsidR="00A14EFE">
        <w:t>С</w:t>
      </w:r>
      <w:r w:rsidRPr="00913EF7">
        <w:t>оставлен на основе источника [</w:t>
      </w:r>
      <w:r w:rsidR="00030B2B">
        <w:t>197]</w:t>
      </w:r>
    </w:p>
    <w:p w14:paraId="284E7CE3" w14:textId="77777777" w:rsidR="00C276CA" w:rsidRPr="00913EF7" w:rsidRDefault="00C276CA" w:rsidP="001E22B6">
      <w:pPr>
        <w:widowControl w:val="0"/>
        <w:ind w:firstLine="709"/>
        <w:jc w:val="both"/>
        <w:rPr>
          <w:sz w:val="28"/>
          <w:szCs w:val="28"/>
        </w:rPr>
      </w:pPr>
    </w:p>
    <w:p w14:paraId="64579195" w14:textId="77777777" w:rsidR="00832DAD" w:rsidRPr="00E47607" w:rsidRDefault="00832DAD" w:rsidP="00832DAD">
      <w:pPr>
        <w:widowControl w:val="0"/>
        <w:ind w:firstLine="709"/>
        <w:jc w:val="both"/>
        <w:rPr>
          <w:sz w:val="28"/>
          <w:szCs w:val="28"/>
        </w:rPr>
      </w:pPr>
      <w:r w:rsidRPr="00E47607">
        <w:rPr>
          <w:sz w:val="28"/>
          <w:szCs w:val="28"/>
        </w:rPr>
        <w:t>Таким образом, на глобальной технологической карте искусственный интеллект выступает ключевой движущей силой цифровой трансформации и фактически занимает первую позицию по значимости во всех отраслях экономики. Практика применения AI уже вышла далеко за рамки экспериментов и демонстрационных проектов: сегодня алгоритмы используются и для анализа изображений металлических изделий с целью выявления дефектов, и для интеллектуальной коммуникации с пользователями, и для оптимизации сложных производственных процессов. Показательный пример демонстрирует компания BMW, где AI-системы обрабатывают изображения деталей в момент сборки автомобиля, сопоставляя их с большими массивами эталонных фотографий и автоматически распознавая минимальные отклонения, потенциально указывающие на производственный брак.</w:t>
      </w:r>
    </w:p>
    <w:p w14:paraId="0E78F74B" w14:textId="77777777" w:rsidR="00832DAD" w:rsidRPr="00E47607" w:rsidRDefault="00832DAD" w:rsidP="00832DAD">
      <w:pPr>
        <w:widowControl w:val="0"/>
        <w:ind w:firstLine="709"/>
        <w:jc w:val="both"/>
        <w:rPr>
          <w:sz w:val="28"/>
          <w:szCs w:val="28"/>
        </w:rPr>
      </w:pPr>
      <w:r w:rsidRPr="00E47607">
        <w:rPr>
          <w:sz w:val="28"/>
          <w:szCs w:val="28"/>
        </w:rPr>
        <w:t>На втором и третьем месте по значимости среди сквозных технологий располагаются решения в области кибербезопасности и облачные вычисления. Интенсивность хакерских атак увеличивается в среднем на 54% каждый год во всех сферах, что делает защиту цифровых активов критически важным компонентом устойчивого развития предприятий. Облачные инфраструктуры, в свою очередь, уже стали универсальным инструментом для хранения данных, выполнения вычислений, построения цифровых сервисов и интеграции распределенных информационных систем, обеспечивая компаниям гибкость и снижение затрат на IT.</w:t>
      </w:r>
    </w:p>
    <w:p w14:paraId="51B3BCE1" w14:textId="77777777" w:rsidR="00832DAD" w:rsidRPr="00E47607" w:rsidRDefault="00832DAD" w:rsidP="00832DAD">
      <w:pPr>
        <w:widowControl w:val="0"/>
        <w:ind w:firstLine="709"/>
        <w:jc w:val="both"/>
        <w:rPr>
          <w:sz w:val="28"/>
          <w:szCs w:val="28"/>
        </w:rPr>
      </w:pPr>
      <w:r w:rsidRPr="00E47607">
        <w:rPr>
          <w:sz w:val="28"/>
          <w:szCs w:val="28"/>
        </w:rPr>
        <w:t>Важно подчеркнуть, что Казахстан следует мировому тренду цифровизации и демонстрирует устойчивую динамику технологических преобразований. Благодаря реализации государственных программ «Электронное правительство» и «Информационный Казахстан – 2020» был сформирован фундамент цифровой экономики страны. Совокупный экономический эффект от цифровизации за период 2018-2021 годов составил 1629,2 млрд тенге (около 3,6 млрд долларов США</w:t>
      </w:r>
      <w:r w:rsidRPr="00E47607">
        <w:rPr>
          <w:sz w:val="28"/>
          <w:szCs w:val="28"/>
          <w:vertAlign w:val="superscript"/>
        </w:rPr>
        <w:footnoteReference w:id="16"/>
      </w:r>
      <w:r w:rsidRPr="00E47607">
        <w:rPr>
          <w:sz w:val="28"/>
          <w:szCs w:val="28"/>
        </w:rPr>
        <w:t>), при этом в инновационную экосистему привлечено 114,8 млрд тенге (примерно 253,4 млн долларов США</w:t>
      </w:r>
      <w:r w:rsidRPr="00E47607">
        <w:rPr>
          <w:sz w:val="28"/>
          <w:szCs w:val="28"/>
          <w:vertAlign w:val="superscript"/>
        </w:rPr>
        <w:t>16</w:t>
      </w:r>
      <w:r w:rsidRPr="00E47607">
        <w:rPr>
          <w:sz w:val="28"/>
          <w:szCs w:val="28"/>
        </w:rPr>
        <w:t xml:space="preserve"> США). Указанные результаты подтверждают не только активную цифровую трансформацию государственного сектора, но и создание благоприятных условий для внедрения инноваций в промышленность, бизнес и социальные сферы.</w:t>
      </w:r>
    </w:p>
    <w:p w14:paraId="7761EC43" w14:textId="77777777" w:rsidR="00832DAD" w:rsidRPr="00E47607" w:rsidRDefault="00832DAD" w:rsidP="00832DAD">
      <w:pPr>
        <w:ind w:firstLine="709"/>
        <w:jc w:val="both"/>
        <w:rPr>
          <w:sz w:val="28"/>
          <w:szCs w:val="28"/>
        </w:rPr>
      </w:pPr>
      <w:r w:rsidRPr="00E47607">
        <w:rPr>
          <w:sz w:val="28"/>
          <w:szCs w:val="28"/>
        </w:rPr>
        <w:t>Государственный сектор выступает ключевым драйвером цифрового развития Казахстана. Именно государственные институты формируют условия, в которых бизнес и промышленность могут оперативно внедрять технологические инновации, развивать цифровые компетенции, наращивать собственные знания и технологические решения. Государство инвестирует в модернизацию цифровой инфраструктуры, совершенствует нормативно-правовую базу, поддерживает цифровизацию предпринимательской среды и стимулирует промышленность к использованию передовых технологий [199].</w:t>
      </w:r>
    </w:p>
    <w:p w14:paraId="02B1AF18" w14:textId="18E3E3AC" w:rsidR="00832DAD" w:rsidRPr="00E47607" w:rsidRDefault="00832DAD" w:rsidP="00832DAD">
      <w:pPr>
        <w:ind w:firstLine="709"/>
        <w:jc w:val="both"/>
        <w:rPr>
          <w:sz w:val="28"/>
          <w:szCs w:val="28"/>
        </w:rPr>
      </w:pPr>
      <w:r w:rsidRPr="00E47607">
        <w:rPr>
          <w:sz w:val="28"/>
          <w:szCs w:val="28"/>
        </w:rPr>
        <w:t>Системность государственного подхода подтверждается принятием в 2023 году «Концепции цифровой трансформации, развития отрасли информационно-коммуникационных технологий и кибербезопасности на 2023</w:t>
      </w:r>
      <w:r w:rsidR="006F7F87">
        <w:rPr>
          <w:sz w:val="28"/>
          <w:szCs w:val="28"/>
        </w:rPr>
        <w:t xml:space="preserve"> - </w:t>
      </w:r>
      <w:r w:rsidRPr="00E47607">
        <w:rPr>
          <w:sz w:val="28"/>
          <w:szCs w:val="28"/>
        </w:rPr>
        <w:t>2029 годы», одобренной постановлением Правительства Республики Казахстан [200]. Документ определяет архитектуру цифрового развития страны и задает долгосрочные ориентиры цифровой экономики.</w:t>
      </w:r>
    </w:p>
    <w:p w14:paraId="7596DCCB" w14:textId="77777777" w:rsidR="00832DAD" w:rsidRPr="00E47607" w:rsidRDefault="00832DAD" w:rsidP="00832DAD">
      <w:pPr>
        <w:ind w:firstLine="709"/>
        <w:jc w:val="both"/>
        <w:rPr>
          <w:sz w:val="28"/>
          <w:szCs w:val="28"/>
        </w:rPr>
      </w:pPr>
      <w:r w:rsidRPr="00E47607">
        <w:rPr>
          <w:sz w:val="28"/>
          <w:szCs w:val="28"/>
        </w:rPr>
        <w:t>С целью формирования единого правового поля, регулирующего цифровую деятельность, Министерством цифрового развития, инноваций и аэрокосмической промышленности в 2023 году был подготовлен цифровой кодекс, направленный на устранение регуляторных барьеров и совершенствование правового регулирования IT-сектора. На разработку данного документа было выделено 120 млн тенге, что эквивалентно приблизительно 265 тыс. долларов США [201]. Цифровой кодекс призван обеспечить прозрачность и удобство применения норм законодательства в цифровой среде, а также ускорить процедуры регулирования с учетом высокой скорости технологического прогресса.</w:t>
      </w:r>
    </w:p>
    <w:p w14:paraId="37A156FA" w14:textId="77777777" w:rsidR="00832DAD" w:rsidRPr="00E47607" w:rsidRDefault="00832DAD" w:rsidP="00832DAD">
      <w:pPr>
        <w:ind w:firstLine="709"/>
        <w:jc w:val="both"/>
        <w:rPr>
          <w:sz w:val="28"/>
          <w:szCs w:val="28"/>
        </w:rPr>
      </w:pPr>
      <w:r w:rsidRPr="00E47607">
        <w:rPr>
          <w:sz w:val="28"/>
          <w:szCs w:val="28"/>
        </w:rPr>
        <w:t>На сегодняшний день цифровая среда является основным каналом взаимодействия государства, бизнеса и граждан. Достигнутые показатели демонстрируют масштаб преобразований: доступом к интернету охвачено 99% населения, более 90% государственных услуг предоставляются в онлайн-формате, доля крупных и средних предприятий, использующих инструменты Индустрии 4.0, достигла 5%. Продолжается расширение инфокоммуникационной инфраструктуры, начато внедрение мобильной связи пятого поколения 5G, доля электронной коммерции выросла с 2,2% до 5,2% в 2020 году. В промышленном секторе реализуются проекты цифровых фабрик и интеллектуальных месторождений, растет количество цифровых вычислительных ферм.</w:t>
      </w:r>
    </w:p>
    <w:p w14:paraId="43928FB5" w14:textId="77777777" w:rsidR="00832DAD" w:rsidRPr="00E47607" w:rsidRDefault="00832DAD" w:rsidP="00832DAD">
      <w:pPr>
        <w:ind w:firstLine="709"/>
        <w:jc w:val="both"/>
        <w:rPr>
          <w:sz w:val="28"/>
          <w:szCs w:val="28"/>
        </w:rPr>
      </w:pPr>
      <w:r w:rsidRPr="00E47607">
        <w:rPr>
          <w:sz w:val="28"/>
          <w:szCs w:val="28"/>
        </w:rPr>
        <w:t>Особое внимание в трансформации производственных процессов привлекают «цифровые двойники» - один из символов перехода к Индустрии 4.0. Цифровой двойник представляет собой виртуальную реплику физического объекта, точно отражающую его структуру, параметры функционирования, техническое состояние и историю эксплуатации. Такая модель фиксирует пройденные циклы работы, возникающие неисправности, параметры обслуживания и ремонта, что делает цифровой двойник не статичной копией, а динамическим инструментом анализа и прогнозирования состояния физического прототипа. Подобные решения уже находят применение на казахстанских промышленных предприятиях, обозначая переход к интеллектуальному формату производства.</w:t>
      </w:r>
    </w:p>
    <w:p w14:paraId="689FF941" w14:textId="6A241D61" w:rsidR="00832DAD" w:rsidRPr="00E47607" w:rsidRDefault="00832DAD" w:rsidP="00832DAD">
      <w:pPr>
        <w:widowControl w:val="0"/>
        <w:ind w:firstLine="709"/>
        <w:jc w:val="both"/>
        <w:rPr>
          <w:sz w:val="28"/>
          <w:szCs w:val="28"/>
        </w:rPr>
      </w:pPr>
      <w:r w:rsidRPr="00E47607">
        <w:rPr>
          <w:sz w:val="28"/>
          <w:szCs w:val="28"/>
        </w:rPr>
        <w:t>Впервые концепция цифрового двойника была представлена ученым М. Гривсом в 2002 году, который выделил три ее ключевых компонента: физический объект, виртуальную модель и информационный поток, обеспечивающий их взаимосвязь [</w:t>
      </w:r>
      <w:r w:rsidR="00450B3C">
        <w:rPr>
          <w:sz w:val="28"/>
          <w:szCs w:val="28"/>
        </w:rPr>
        <w:t>202</w:t>
      </w:r>
      <w:r w:rsidRPr="00E47607">
        <w:rPr>
          <w:sz w:val="28"/>
          <w:szCs w:val="28"/>
        </w:rPr>
        <w:t>]. В последующие годы данная концепция получила широкое развитие как в научных исследованиях, так и в промышленной практике и вошла в перечень приоритетных технологических направлений в стратегиях цифрового развития ведущих стран мира. В настоящее время потенциал концепции цифровых двойников активно исследуется и постепенно интегрируется в корпоративные бизнес-модели. Наибольший интерес демонстрируют компании с высокой зависимостью от точности операционных процессов и логистических цепочек. Так, DHL и ряд других глобальных логистических операторов рассматривают технологию цифровых двойников как стратегический инструмент повышения эффективности управления потоками, оптимизации транспортных маршрутов, контроля состояния оборудования и моделирования различных сценариев поставок [203]. Таким образом, формирование концепции цифрового двойника отражает переход от фрагментарной цифровизации к интеграционным моделям управления жизненным циклом объектов, что делает данную технологию ключевым элементом развития цифровых экосистем промышленности.</w:t>
      </w:r>
    </w:p>
    <w:p w14:paraId="5C2A1F08" w14:textId="30C97024" w:rsidR="00832DAD" w:rsidRDefault="00832DAD" w:rsidP="00832DAD">
      <w:pPr>
        <w:ind w:firstLine="709"/>
        <w:jc w:val="both"/>
        <w:rPr>
          <w:sz w:val="28"/>
          <w:szCs w:val="28"/>
        </w:rPr>
      </w:pPr>
      <w:r w:rsidRPr="00E47607">
        <w:rPr>
          <w:sz w:val="28"/>
          <w:szCs w:val="28"/>
        </w:rPr>
        <w:t xml:space="preserve">По оценкам международных аналитических агентств, технология цифровых двойников демонстрирует стремительную коммерциализацию и распространение на глобальном уровне. Только в 2023 году объем мирового рынка решений на базе </w:t>
      </w:r>
      <w:r w:rsidR="00A67100">
        <w:rPr>
          <w:sz w:val="28"/>
          <w:szCs w:val="28"/>
        </w:rPr>
        <w:t>d</w:t>
      </w:r>
      <w:r w:rsidRPr="00E47607">
        <w:rPr>
          <w:sz w:val="28"/>
          <w:szCs w:val="28"/>
        </w:rPr>
        <w:t xml:space="preserve">igital </w:t>
      </w:r>
      <w:r w:rsidR="00145179">
        <w:rPr>
          <w:sz w:val="28"/>
          <w:szCs w:val="28"/>
          <w:lang w:val="en-US"/>
        </w:rPr>
        <w:t>t</w:t>
      </w:r>
      <w:r w:rsidRPr="00E47607">
        <w:rPr>
          <w:sz w:val="28"/>
          <w:szCs w:val="28"/>
        </w:rPr>
        <w:t>win достиг 12,81 млрд долларов США. Прогнозные расчеты Verified Market Research показывают, что в ближайшие годы будет наблюдаться экспоненциальный рост: к 2030 году рынок может расшириться до 274,2 млрд долларов США, что соответствует среднегодовому темпу прироста порядка 39,8% (см. рисунок 57).</w:t>
      </w:r>
    </w:p>
    <w:p w14:paraId="4043EB96" w14:textId="77777777" w:rsidR="00BF44C3" w:rsidRPr="00913EF7" w:rsidRDefault="00BF44C3" w:rsidP="00832DAD">
      <w:pPr>
        <w:widowControl w:val="0"/>
        <w:jc w:val="both"/>
        <w:rPr>
          <w:sz w:val="28"/>
          <w:szCs w:val="28"/>
        </w:rPr>
      </w:pPr>
    </w:p>
    <w:p w14:paraId="5707AE9D" w14:textId="35CB3F49" w:rsidR="00C276CA" w:rsidRPr="00913EF7" w:rsidRDefault="00FB1682" w:rsidP="0055077A">
      <w:pPr>
        <w:widowControl w:val="0"/>
        <w:jc w:val="center"/>
        <w:rPr>
          <w:sz w:val="28"/>
          <w:szCs w:val="28"/>
        </w:rPr>
      </w:pPr>
      <w:r w:rsidRPr="00913EF7">
        <w:rPr>
          <w:noProof/>
          <w:sz w:val="28"/>
          <w:szCs w:val="28"/>
        </w:rPr>
        <w:drawing>
          <wp:inline distT="0" distB="0" distL="0" distR="0" wp14:anchorId="210D11BE" wp14:editId="2E3F78B9">
            <wp:extent cx="4021166" cy="2277654"/>
            <wp:effectExtent l="0" t="0" r="5080" b="0"/>
            <wp:docPr id="549943233" name="Рисунок 54994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95920" cy="2319996"/>
                    </a:xfrm>
                    <a:prstGeom prst="rect">
                      <a:avLst/>
                    </a:prstGeom>
                  </pic:spPr>
                </pic:pic>
              </a:graphicData>
            </a:graphic>
          </wp:inline>
        </w:drawing>
      </w:r>
    </w:p>
    <w:p w14:paraId="5147A8A3" w14:textId="77777777" w:rsidR="002830F0" w:rsidRPr="00030B2B" w:rsidRDefault="002830F0" w:rsidP="0055077A">
      <w:pPr>
        <w:widowControl w:val="0"/>
        <w:jc w:val="center"/>
        <w:rPr>
          <w:sz w:val="16"/>
          <w:szCs w:val="16"/>
        </w:rPr>
      </w:pPr>
    </w:p>
    <w:p w14:paraId="5CC2918E" w14:textId="4E2960FD" w:rsidR="00C276CA" w:rsidRPr="00913EF7" w:rsidRDefault="00C276CA" w:rsidP="00030B2B">
      <w:pPr>
        <w:widowControl w:val="0"/>
        <w:jc w:val="center"/>
        <w:rPr>
          <w:sz w:val="28"/>
          <w:szCs w:val="28"/>
        </w:rPr>
      </w:pPr>
      <w:r w:rsidRPr="00913EF7">
        <w:rPr>
          <w:sz w:val="28"/>
          <w:szCs w:val="28"/>
        </w:rPr>
        <w:t xml:space="preserve">Рисунок </w:t>
      </w:r>
      <w:r w:rsidR="004B76DC" w:rsidRPr="00913EF7">
        <w:rPr>
          <w:sz w:val="28"/>
          <w:szCs w:val="28"/>
        </w:rPr>
        <w:t>57</w:t>
      </w:r>
      <w:r w:rsidRPr="00913EF7">
        <w:rPr>
          <w:sz w:val="28"/>
          <w:szCs w:val="28"/>
        </w:rPr>
        <w:t xml:space="preserve"> </w:t>
      </w:r>
      <w:r w:rsidR="00030B2B">
        <w:rPr>
          <w:sz w:val="28"/>
          <w:szCs w:val="28"/>
        </w:rPr>
        <w:t xml:space="preserve">– </w:t>
      </w:r>
      <w:r w:rsidRPr="00913EF7">
        <w:rPr>
          <w:sz w:val="28"/>
          <w:szCs w:val="28"/>
        </w:rPr>
        <w:t>Прогноз роста объема рынка цифровых двойников</w:t>
      </w:r>
    </w:p>
    <w:p w14:paraId="2FD69DD0" w14:textId="77777777" w:rsidR="002C526D" w:rsidRPr="00030B2B" w:rsidRDefault="002C526D" w:rsidP="001E22B6">
      <w:pPr>
        <w:widowControl w:val="0"/>
        <w:ind w:firstLine="454"/>
        <w:jc w:val="both"/>
        <w:rPr>
          <w:sz w:val="16"/>
          <w:szCs w:val="16"/>
        </w:rPr>
      </w:pPr>
    </w:p>
    <w:p w14:paraId="2F56CA3B" w14:textId="7C39E37F" w:rsidR="00C276CA" w:rsidRPr="00913EF7" w:rsidRDefault="00C276CA" w:rsidP="00030B2B">
      <w:pPr>
        <w:widowControl w:val="0"/>
        <w:ind w:firstLine="709"/>
        <w:jc w:val="both"/>
      </w:pPr>
      <w:r w:rsidRPr="00913EF7">
        <w:t xml:space="preserve">Примечание – </w:t>
      </w:r>
      <w:r w:rsidR="002C526D">
        <w:t>С</w:t>
      </w:r>
      <w:r w:rsidRPr="00913EF7">
        <w:t>оставлен на основе источника</w:t>
      </w:r>
      <w:r w:rsidRPr="00913EF7">
        <w:rPr>
          <w:i/>
          <w:iCs/>
        </w:rPr>
        <w:t xml:space="preserve"> </w:t>
      </w:r>
      <w:r w:rsidRPr="00913EF7">
        <w:t>[</w:t>
      </w:r>
      <w:r w:rsidR="00030B2B">
        <w:t>203</w:t>
      </w:r>
      <w:r w:rsidR="003C041D">
        <w:t>, с. 95</w:t>
      </w:r>
      <w:r w:rsidR="00030B2B">
        <w:t>]</w:t>
      </w:r>
    </w:p>
    <w:p w14:paraId="2F990483" w14:textId="77777777" w:rsidR="00C276CA" w:rsidRPr="00913EF7" w:rsidRDefault="00C276CA" w:rsidP="001E22B6">
      <w:pPr>
        <w:widowControl w:val="0"/>
        <w:ind w:firstLine="454"/>
        <w:jc w:val="both"/>
        <w:rPr>
          <w:sz w:val="28"/>
          <w:szCs w:val="28"/>
        </w:rPr>
      </w:pPr>
    </w:p>
    <w:p w14:paraId="192CD597" w14:textId="77777777" w:rsidR="003F0E99" w:rsidRPr="00E47607" w:rsidRDefault="003F0E99" w:rsidP="003F0E99">
      <w:pPr>
        <w:ind w:firstLine="709"/>
        <w:jc w:val="both"/>
        <w:rPr>
          <w:sz w:val="28"/>
          <w:szCs w:val="28"/>
        </w:rPr>
      </w:pPr>
      <w:r w:rsidRPr="00E47607">
        <w:rPr>
          <w:sz w:val="28"/>
          <w:szCs w:val="28"/>
        </w:rPr>
        <w:t xml:space="preserve">Показательно, что на международной технологической арене именно Россия выступила первопроходцем в формировании нормативной базы по цифровым двойникам. В 2021 году на государственном уровне были утверждены первые национальные стандарты в данной области, а уже с 1 января 2022 года вступил в силу ГОСТ Р 57700.37-2021 «Компьютерные модели и моделирование. Цифровые двойники изделий. Общие положения». Документ подготовлен при участии Центра НТИ «Новые производственные технологии» Санкт-Петербургского политехнического университета Петра Великого и ФГУП «Российский федеральный ядерный центр – Всероссийский научно-исследовательский институт экспериментальной физики» [204]. </w:t>
      </w:r>
    </w:p>
    <w:p w14:paraId="680AC510" w14:textId="77777777" w:rsidR="003F0E99" w:rsidRPr="00E47607" w:rsidRDefault="003F0E99" w:rsidP="003F0E99">
      <w:pPr>
        <w:widowControl w:val="0"/>
        <w:ind w:firstLine="709"/>
        <w:jc w:val="both"/>
        <w:rPr>
          <w:sz w:val="28"/>
          <w:szCs w:val="28"/>
        </w:rPr>
      </w:pPr>
      <w:r w:rsidRPr="00E47607">
        <w:rPr>
          <w:sz w:val="28"/>
          <w:szCs w:val="28"/>
        </w:rPr>
        <w:t>Данный документ впервые закрепил единое определение цифрового двойника изделия как системы, включающей цифровую модель и двусторонние информационные связи с физическим объектом и его компонентами, а также определяет базовые принципы проектирования, эксплуатации и сопровождения цифровых двойников, требования к его структуре и управлению данными. Центральным компонентом концепции цифрового двойника является виртуальная модель изделия - комплекс взаимосвязанных математических и программных представлений, позволяющих детализировать структуру, функции и алгоритмы поведения реального объекта на всех этапах его жизненного цикла: от проектирования и производства до эксплуатации, обслуживания и вывода из эксплуатации.</w:t>
      </w:r>
    </w:p>
    <w:p w14:paraId="0036F466" w14:textId="77777777" w:rsidR="003F0E99" w:rsidRPr="00E47607" w:rsidRDefault="003F0E99" w:rsidP="003F0E99">
      <w:pPr>
        <w:ind w:firstLine="709"/>
        <w:jc w:val="both"/>
        <w:rPr>
          <w:sz w:val="28"/>
          <w:szCs w:val="28"/>
        </w:rPr>
      </w:pPr>
      <w:r w:rsidRPr="00E47607">
        <w:rPr>
          <w:sz w:val="28"/>
          <w:szCs w:val="28"/>
        </w:rPr>
        <w:t>Таким образом, разработка национального стандарта в области цифровых двойников отражает переход к институционализации цифрового моделирования в промышленности, что создает предпосылки для унификации подходов к цифровизации жизненного цикла изделий, повышения надежности и управляемости производственных процессов, а также формирования нормативной базы для интеграции цифровых двойников в экосистему промышленной цифровизации. Состав цифрового двойника (ЦД) формируется из двух групп компонентов - элементарных и императивных (рисунок 58).</w:t>
      </w:r>
    </w:p>
    <w:p w14:paraId="574A8AA6" w14:textId="77777777" w:rsidR="003F0E99" w:rsidRPr="00E47607" w:rsidRDefault="003F0E99" w:rsidP="003F0E99">
      <w:pPr>
        <w:ind w:firstLine="709"/>
        <w:jc w:val="both"/>
        <w:rPr>
          <w:sz w:val="28"/>
          <w:szCs w:val="28"/>
        </w:rPr>
      </w:pPr>
      <w:r w:rsidRPr="00E47607">
        <w:rPr>
          <w:sz w:val="28"/>
          <w:szCs w:val="28"/>
        </w:rPr>
        <w:t xml:space="preserve">Элементарные компоненты </w:t>
      </w:r>
      <w:r>
        <w:rPr>
          <w:sz w:val="28"/>
          <w:szCs w:val="28"/>
        </w:rPr>
        <w:t>–</w:t>
      </w:r>
      <w:r w:rsidRPr="00E47607">
        <w:rPr>
          <w:sz w:val="28"/>
          <w:szCs w:val="28"/>
        </w:rPr>
        <w:t xml:space="preserve"> это базовые элементы, без которых сама концепция цифрового двойника теряет жизнеспособность: отсутствует возможность репликации физического объекта в виртуальной среде и синхронизации данных между реальным и цифровым прототипом.</w:t>
      </w:r>
    </w:p>
    <w:p w14:paraId="61B5F8D7" w14:textId="77777777" w:rsidR="003F0E99" w:rsidRPr="00E47607" w:rsidRDefault="003F0E99" w:rsidP="003F0E99">
      <w:pPr>
        <w:ind w:firstLine="709"/>
        <w:jc w:val="both"/>
        <w:rPr>
          <w:sz w:val="28"/>
          <w:szCs w:val="28"/>
        </w:rPr>
      </w:pPr>
      <w:r w:rsidRPr="00E47607">
        <w:rPr>
          <w:sz w:val="28"/>
          <w:szCs w:val="28"/>
        </w:rPr>
        <w:t>Императивные компоненты - расширяющие элементы, которые не являются минимально необходимыми для существования ЦД, но именно они обеспечивают его уникальность как комплексного инструмента моделирования, мониторинга в режиме реального времени и интеллектуальной аналитики. Благодаря им цифровой двойник приобретает способность прогнозировать поведение системы, оптимизировать процессы и автоматически принимать корректирующие решения.</w:t>
      </w:r>
    </w:p>
    <w:p w14:paraId="70EE1E14" w14:textId="77777777" w:rsidR="00C276CA" w:rsidRPr="00913EF7" w:rsidRDefault="00C276CA" w:rsidP="001E22B6">
      <w:pPr>
        <w:widowControl w:val="0"/>
        <w:ind w:firstLine="454"/>
        <w:jc w:val="both"/>
        <w:rPr>
          <w:sz w:val="28"/>
          <w:szCs w:val="28"/>
        </w:rPr>
      </w:pPr>
    </w:p>
    <w:p w14:paraId="7A04C924" w14:textId="1481C8D3" w:rsidR="00C276CA" w:rsidRPr="00913EF7" w:rsidRDefault="00C276CA" w:rsidP="001E22B6">
      <w:pPr>
        <w:widowControl w:val="0"/>
        <w:jc w:val="center"/>
        <w:rPr>
          <w:sz w:val="28"/>
          <w:szCs w:val="28"/>
        </w:rPr>
      </w:pPr>
      <w:r w:rsidRPr="00913EF7">
        <w:rPr>
          <w:noProof/>
          <w:sz w:val="28"/>
          <w:szCs w:val="28"/>
        </w:rPr>
        <w:drawing>
          <wp:inline distT="0" distB="0" distL="0" distR="0" wp14:anchorId="166EA559" wp14:editId="4C201554">
            <wp:extent cx="5621629" cy="2964873"/>
            <wp:effectExtent l="0" t="0" r="5080" b="0"/>
            <wp:docPr id="54" name="Рисунок 53" descr="Изображение выглядит как текст, диаграмма, снимок экран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3" descr="Изображение выглядит как текст, диаграмма, снимок экрана, Шрифт&#10;&#10;Содержимое, созданное искусственным интеллектом, может быть неверным."/>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4549" cy="3019154"/>
                    </a:xfrm>
                    <a:prstGeom prst="rect">
                      <a:avLst/>
                    </a:prstGeom>
                    <a:noFill/>
                    <a:ln>
                      <a:noFill/>
                    </a:ln>
                  </pic:spPr>
                </pic:pic>
              </a:graphicData>
            </a:graphic>
          </wp:inline>
        </w:drawing>
      </w:r>
    </w:p>
    <w:p w14:paraId="52020C69" w14:textId="77777777" w:rsidR="00AA7FB8" w:rsidRPr="00030B2B" w:rsidRDefault="00AA7FB8" w:rsidP="001E22B6">
      <w:pPr>
        <w:widowControl w:val="0"/>
        <w:jc w:val="center"/>
        <w:rPr>
          <w:sz w:val="16"/>
          <w:szCs w:val="16"/>
        </w:rPr>
      </w:pPr>
    </w:p>
    <w:p w14:paraId="24A56F3A" w14:textId="49B1700C" w:rsidR="00C276CA" w:rsidRPr="00913EF7" w:rsidRDefault="00C276CA" w:rsidP="001E22B6">
      <w:pPr>
        <w:widowControl w:val="0"/>
        <w:jc w:val="center"/>
        <w:rPr>
          <w:sz w:val="28"/>
          <w:szCs w:val="28"/>
        </w:rPr>
      </w:pPr>
      <w:r w:rsidRPr="00913EF7">
        <w:rPr>
          <w:sz w:val="28"/>
          <w:szCs w:val="28"/>
        </w:rPr>
        <w:t xml:space="preserve">Рисунок </w:t>
      </w:r>
      <w:r w:rsidR="004B76DC" w:rsidRPr="00913EF7">
        <w:rPr>
          <w:sz w:val="28"/>
          <w:szCs w:val="28"/>
        </w:rPr>
        <w:t>58</w:t>
      </w:r>
      <w:r w:rsidRPr="00913EF7">
        <w:rPr>
          <w:sz w:val="28"/>
          <w:szCs w:val="28"/>
        </w:rPr>
        <w:t xml:space="preserve"> – Компоненты цифрового двойника</w:t>
      </w:r>
      <w:r w:rsidR="005F21C4">
        <w:rPr>
          <w:sz w:val="28"/>
          <w:szCs w:val="28"/>
        </w:rPr>
        <w:t xml:space="preserve"> </w:t>
      </w:r>
      <w:r w:rsidR="005F21C4" w:rsidRPr="00E47607">
        <w:rPr>
          <w:sz w:val="28"/>
          <w:szCs w:val="28"/>
        </w:rPr>
        <w:t>промышленного объекта</w:t>
      </w:r>
    </w:p>
    <w:p w14:paraId="6A116F97" w14:textId="77777777" w:rsidR="002C526D" w:rsidRPr="00030B2B" w:rsidRDefault="002C526D" w:rsidP="00721301">
      <w:pPr>
        <w:widowControl w:val="0"/>
        <w:ind w:firstLine="454"/>
        <w:jc w:val="both"/>
        <w:rPr>
          <w:sz w:val="16"/>
          <w:szCs w:val="16"/>
        </w:rPr>
      </w:pPr>
    </w:p>
    <w:p w14:paraId="17A79EBF" w14:textId="42B1D8F0" w:rsidR="00AA7FB8" w:rsidRDefault="00C276CA" w:rsidP="00030B2B">
      <w:pPr>
        <w:widowControl w:val="0"/>
        <w:ind w:firstLine="709"/>
        <w:jc w:val="both"/>
      </w:pPr>
      <w:r w:rsidRPr="00913EF7">
        <w:t xml:space="preserve">Примечание – </w:t>
      </w:r>
      <w:r w:rsidR="002C526D">
        <w:t>С</w:t>
      </w:r>
      <w:r w:rsidR="00030B2B">
        <w:t>оставлен автором</w:t>
      </w:r>
    </w:p>
    <w:p w14:paraId="3BDC3612" w14:textId="0A1323F0" w:rsidR="00385006" w:rsidRDefault="00385006" w:rsidP="00030B2B">
      <w:pPr>
        <w:widowControl w:val="0"/>
        <w:ind w:firstLine="709"/>
        <w:jc w:val="both"/>
      </w:pPr>
    </w:p>
    <w:p w14:paraId="5CE1DD6F" w14:textId="77777777" w:rsidR="00385006" w:rsidRDefault="00385006" w:rsidP="00385006">
      <w:pPr>
        <w:ind w:firstLine="709"/>
        <w:jc w:val="both"/>
        <w:rPr>
          <w:sz w:val="28"/>
          <w:szCs w:val="28"/>
        </w:rPr>
      </w:pPr>
      <w:r w:rsidRPr="00E47607">
        <w:rPr>
          <w:sz w:val="28"/>
          <w:szCs w:val="28"/>
        </w:rPr>
        <w:t>Для того чтобы цифровой двойник мог использоваться в реальных индустриальных сценариях, важным условием является минимальная величина расхождения между физическим объектом и его виртуальным представлением. Допустимая погрешность не должна превышать 5%, что соответствует уровню Digital Twin Aggregate (DTA) - архитектуре, позволяющей осуществлять динамический обмен информацией с сенсорными подсистемами и системами управления физического объекта [205].</w:t>
      </w:r>
    </w:p>
    <w:p w14:paraId="1B566809" w14:textId="5E455528" w:rsidR="00385006" w:rsidRPr="00871688" w:rsidRDefault="00385006" w:rsidP="00871688">
      <w:pPr>
        <w:ind w:firstLine="709"/>
        <w:jc w:val="both"/>
        <w:rPr>
          <w:sz w:val="28"/>
          <w:szCs w:val="28"/>
        </w:rPr>
      </w:pPr>
      <w:r w:rsidRPr="00E47607">
        <w:rPr>
          <w:sz w:val="28"/>
          <w:szCs w:val="28"/>
        </w:rPr>
        <w:t>Цифровой двойник формирует устойчивую двустороннюю связь между виртуальной и физической средами, обеспечивая функциональную синхронность производственных объектов. Благодаря интерактивному обмену данными, аналитике в реальном времени и интеллектуальным алгоритмам оптимизации, он обеспечивает повышение эффективности управления технологическими процессами, контроль безопасности и всесторонний анализ событий и отклонений. По сути, цифровой двойник выполняет роль «виртуального консультанта» производственной системы: он не только воспроизводит текущее состояние оборудования и процессов, но и выявляет потенциальные узкие места, прогнозирует риски, формирует рекомендации по устранению потерь и повышению производительности.</w:t>
      </w:r>
    </w:p>
    <w:p w14:paraId="7EE6E208" w14:textId="519ADB8E" w:rsidR="00C276CA" w:rsidRDefault="00871688" w:rsidP="00C10FCD">
      <w:pPr>
        <w:ind w:firstLine="709"/>
        <w:jc w:val="both"/>
        <w:rPr>
          <w:sz w:val="28"/>
          <w:szCs w:val="28"/>
        </w:rPr>
      </w:pPr>
      <w:r w:rsidRPr="00E47607">
        <w:rPr>
          <w:sz w:val="28"/>
          <w:szCs w:val="28"/>
        </w:rPr>
        <w:t>Использование цифрового двойника позволяет промышленным предприятиям разрабатывать и тестировать сценарии развития технологического процесса, определять экономически обоснованные направления модернизации и заранее оценивать эффективность внедряемых решений. Основные задачи, решаемые цифровыми двойниками, представлены на рисунке 59.</w:t>
      </w:r>
    </w:p>
    <w:p w14:paraId="3CE5A722" w14:textId="77777777" w:rsidR="00C10FCD" w:rsidRPr="00913EF7" w:rsidRDefault="00C10FCD" w:rsidP="00C10FCD">
      <w:pPr>
        <w:ind w:firstLine="709"/>
        <w:jc w:val="both"/>
        <w:rPr>
          <w:sz w:val="28"/>
          <w:szCs w:val="28"/>
        </w:rPr>
      </w:pPr>
    </w:p>
    <w:p w14:paraId="417CB674" w14:textId="33A2F61B" w:rsidR="00C276CA" w:rsidRPr="00913EF7" w:rsidRDefault="00C276CA" w:rsidP="0076742E">
      <w:pPr>
        <w:widowControl w:val="0"/>
        <w:jc w:val="center"/>
        <w:rPr>
          <w:sz w:val="28"/>
          <w:szCs w:val="28"/>
        </w:rPr>
      </w:pPr>
      <w:r w:rsidRPr="00913EF7">
        <w:rPr>
          <w:noProof/>
          <w:sz w:val="28"/>
          <w:szCs w:val="28"/>
        </w:rPr>
        <w:drawing>
          <wp:inline distT="0" distB="0" distL="0" distR="0" wp14:anchorId="396B2B94" wp14:editId="3F649EB1">
            <wp:extent cx="4450210" cy="2483669"/>
            <wp:effectExtent l="0" t="0" r="0" b="5715"/>
            <wp:docPr id="55" name="Рисунок 54"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4" descr="Изображение выглядит как текст, снимок экрана, Шрифт, число&#10;&#10;Содержимое, созданное искусственным интеллектом, может быть неверным."/>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78637" cy="2499534"/>
                    </a:xfrm>
                    <a:prstGeom prst="rect">
                      <a:avLst/>
                    </a:prstGeom>
                    <a:noFill/>
                    <a:ln>
                      <a:noFill/>
                    </a:ln>
                  </pic:spPr>
                </pic:pic>
              </a:graphicData>
            </a:graphic>
          </wp:inline>
        </w:drawing>
      </w:r>
    </w:p>
    <w:p w14:paraId="0DC83B1C" w14:textId="77777777" w:rsidR="00AA7FB8" w:rsidRPr="00030B2B" w:rsidRDefault="00AA7FB8" w:rsidP="0076742E">
      <w:pPr>
        <w:widowControl w:val="0"/>
        <w:jc w:val="center"/>
        <w:rPr>
          <w:sz w:val="16"/>
          <w:szCs w:val="16"/>
          <w:lang w:val="en-US"/>
        </w:rPr>
      </w:pPr>
    </w:p>
    <w:p w14:paraId="68705256" w14:textId="1AAEB074" w:rsidR="00C276CA" w:rsidRPr="00913EF7" w:rsidRDefault="00C276CA" w:rsidP="001E22B6">
      <w:pPr>
        <w:widowControl w:val="0"/>
        <w:jc w:val="center"/>
        <w:rPr>
          <w:sz w:val="28"/>
          <w:szCs w:val="28"/>
        </w:rPr>
      </w:pPr>
      <w:r w:rsidRPr="00913EF7">
        <w:rPr>
          <w:sz w:val="28"/>
          <w:szCs w:val="28"/>
        </w:rPr>
        <w:t xml:space="preserve">Рисунок </w:t>
      </w:r>
      <w:r w:rsidR="004B76DC" w:rsidRPr="00913EF7">
        <w:rPr>
          <w:sz w:val="28"/>
          <w:szCs w:val="28"/>
        </w:rPr>
        <w:t>59</w:t>
      </w:r>
      <w:r w:rsidRPr="00913EF7">
        <w:rPr>
          <w:sz w:val="28"/>
          <w:szCs w:val="28"/>
        </w:rPr>
        <w:t xml:space="preserve"> – Задачи для цифровых двойников</w:t>
      </w:r>
    </w:p>
    <w:p w14:paraId="235F9F08" w14:textId="77777777" w:rsidR="00E043A5" w:rsidRPr="00030B2B" w:rsidRDefault="00E043A5" w:rsidP="00030B2B">
      <w:pPr>
        <w:widowControl w:val="0"/>
        <w:ind w:firstLine="709"/>
        <w:jc w:val="both"/>
        <w:rPr>
          <w:sz w:val="18"/>
          <w:szCs w:val="18"/>
        </w:rPr>
      </w:pPr>
    </w:p>
    <w:p w14:paraId="3813910C" w14:textId="5B27B0A4" w:rsidR="00C276CA" w:rsidRPr="00913EF7" w:rsidRDefault="00C276CA" w:rsidP="00030B2B">
      <w:pPr>
        <w:widowControl w:val="0"/>
        <w:ind w:firstLine="709"/>
        <w:jc w:val="both"/>
      </w:pPr>
      <w:r w:rsidRPr="00913EF7">
        <w:t xml:space="preserve">Примечание – </w:t>
      </w:r>
      <w:r w:rsidR="00E043A5">
        <w:t>С</w:t>
      </w:r>
      <w:r w:rsidRPr="00913EF7">
        <w:t>оставлен автор</w:t>
      </w:r>
      <w:r w:rsidR="00CC3BF4" w:rsidRPr="00913EF7">
        <w:t>ом</w:t>
      </w:r>
      <w:r w:rsidRPr="00913EF7">
        <w:t xml:space="preserve"> на основе источника [</w:t>
      </w:r>
      <w:r w:rsidR="00030B2B">
        <w:t>205</w:t>
      </w:r>
      <w:r w:rsidR="003C041D">
        <w:t>, с. 112</w:t>
      </w:r>
      <w:r w:rsidR="00030B2B">
        <w:t>]</w:t>
      </w:r>
    </w:p>
    <w:p w14:paraId="1D6B481B" w14:textId="77777777" w:rsidR="0076742E" w:rsidRPr="00913EF7" w:rsidRDefault="0076742E" w:rsidP="00030B2B">
      <w:pPr>
        <w:widowControl w:val="0"/>
        <w:ind w:firstLine="709"/>
        <w:jc w:val="both"/>
        <w:rPr>
          <w:sz w:val="28"/>
          <w:szCs w:val="28"/>
        </w:rPr>
      </w:pPr>
    </w:p>
    <w:p w14:paraId="0C74D105" w14:textId="77777777" w:rsidR="009B27B7" w:rsidRPr="001A36C3" w:rsidRDefault="009B27B7" w:rsidP="009B27B7">
      <w:pPr>
        <w:ind w:firstLine="709"/>
        <w:jc w:val="both"/>
        <w:rPr>
          <w:sz w:val="28"/>
          <w:szCs w:val="28"/>
        </w:rPr>
      </w:pPr>
      <w:r w:rsidRPr="001A36C3">
        <w:rPr>
          <w:sz w:val="28"/>
          <w:szCs w:val="28"/>
        </w:rPr>
        <w:t>Использование цифровых двойников в промышленности открывает принципиально новые возможности управления ситуациями неопределенности. В цифровой модели можно варьировать параметры производственной системы - интенсивность загрузки мощностей, объем входящих заказов, интервалы поставок, количество задействованных ресурсов и др. Это позволяет проводить стресс-тестирование производственного процесса, формировать альтернативные сценарии развития событий и анализировать последствия, которые в реальности могли бы привести к высоким затратам или сбоям. Таким образом, цифровой двойник существенно расширяет рамки оценки неопредел</w:t>
      </w:r>
      <w:r>
        <w:rPr>
          <w:sz w:val="28"/>
          <w:szCs w:val="28"/>
        </w:rPr>
        <w:t>е</w:t>
      </w:r>
      <w:r w:rsidRPr="001A36C3">
        <w:rPr>
          <w:sz w:val="28"/>
          <w:szCs w:val="28"/>
        </w:rPr>
        <w:t>нности и снижает риски принятия неверных решений.</w:t>
      </w:r>
    </w:p>
    <w:p w14:paraId="78835653" w14:textId="77777777" w:rsidR="009B27B7" w:rsidRPr="001A36C3" w:rsidRDefault="009B27B7" w:rsidP="009B27B7">
      <w:pPr>
        <w:ind w:firstLine="709"/>
        <w:jc w:val="both"/>
        <w:rPr>
          <w:sz w:val="28"/>
          <w:szCs w:val="28"/>
        </w:rPr>
      </w:pPr>
      <w:r w:rsidRPr="001A36C3">
        <w:rPr>
          <w:sz w:val="28"/>
          <w:szCs w:val="28"/>
        </w:rPr>
        <w:t>Одним из ключевых преимуществ цифрового двойника является возможность безопасного проведения экспериментов. Виртуальная копия точно воспроизводит реальное функционирование производственного оборудования и операций, что позволяет проверять эффективность изменений без остановки производственных линий. Любые корректировки - от перенастройки технологических параметров до перестройки производственного маршрута - сначала тестируются в цифровой среде, где происходит расч</w:t>
      </w:r>
      <w:r>
        <w:rPr>
          <w:sz w:val="28"/>
          <w:szCs w:val="28"/>
        </w:rPr>
        <w:t>е</w:t>
      </w:r>
      <w:r w:rsidRPr="001A36C3">
        <w:rPr>
          <w:sz w:val="28"/>
          <w:szCs w:val="28"/>
        </w:rPr>
        <w:t>т необходимого объ</w:t>
      </w:r>
      <w:r>
        <w:rPr>
          <w:sz w:val="28"/>
          <w:szCs w:val="28"/>
        </w:rPr>
        <w:t>е</w:t>
      </w:r>
      <w:r w:rsidRPr="001A36C3">
        <w:rPr>
          <w:sz w:val="28"/>
          <w:szCs w:val="28"/>
        </w:rPr>
        <w:t>ма ресурсов, моделирование задержек и выявление потенциальных «узких мест» в технологической цепочке.</w:t>
      </w:r>
    </w:p>
    <w:p w14:paraId="6193A01E" w14:textId="77777777" w:rsidR="009B27B7" w:rsidRPr="001A36C3" w:rsidRDefault="009B27B7" w:rsidP="009B27B7">
      <w:pPr>
        <w:ind w:firstLine="709"/>
        <w:jc w:val="both"/>
        <w:rPr>
          <w:sz w:val="28"/>
          <w:szCs w:val="28"/>
        </w:rPr>
      </w:pPr>
      <w:r w:rsidRPr="001A36C3">
        <w:rPr>
          <w:sz w:val="28"/>
          <w:szCs w:val="28"/>
        </w:rPr>
        <w:t>Цифровой двойник обеспечивает предприятие инструментами для проверки большого количества управленческих и технических гипотез за короткое время. Такой подход исключает внедрение инициатив, не обеспечивающих экономического эффекта, и наоборот, да</w:t>
      </w:r>
      <w:r>
        <w:rPr>
          <w:sz w:val="28"/>
          <w:szCs w:val="28"/>
        </w:rPr>
        <w:t>е</w:t>
      </w:r>
      <w:r w:rsidRPr="001A36C3">
        <w:rPr>
          <w:sz w:val="28"/>
          <w:szCs w:val="28"/>
        </w:rPr>
        <w:t>т возможность заранее подтвердить эффективность решений, которые приводят к сокращению издержек и росту производительности. Фактически цифровая модель позволяет компании получить результаты, требующие недель или месяцев наблюдений в реальной среде, в течение нескольких минут, что преобразует подход к планированию и оптимизации производственных процессов.</w:t>
      </w:r>
    </w:p>
    <w:p w14:paraId="77728360" w14:textId="77777777" w:rsidR="009B27B7" w:rsidRPr="00E47607" w:rsidRDefault="009B27B7" w:rsidP="009B27B7">
      <w:pPr>
        <w:widowControl w:val="0"/>
        <w:ind w:firstLine="709"/>
        <w:jc w:val="both"/>
        <w:rPr>
          <w:sz w:val="28"/>
          <w:szCs w:val="28"/>
        </w:rPr>
      </w:pPr>
      <w:r w:rsidRPr="001A36C3">
        <w:rPr>
          <w:sz w:val="28"/>
          <w:szCs w:val="28"/>
        </w:rPr>
        <w:t>Этапы построения цифрового двойника</w:t>
      </w:r>
      <w:r w:rsidRPr="00E47607">
        <w:rPr>
          <w:sz w:val="28"/>
          <w:szCs w:val="28"/>
        </w:rPr>
        <w:t xml:space="preserve"> представлены на рисунке 60.</w:t>
      </w:r>
    </w:p>
    <w:p w14:paraId="610A3200" w14:textId="77777777" w:rsidR="00C276CA" w:rsidRPr="00913EF7" w:rsidRDefault="00C276CA" w:rsidP="00030B2B">
      <w:pPr>
        <w:widowControl w:val="0"/>
        <w:ind w:firstLine="709"/>
        <w:jc w:val="both"/>
        <w:rPr>
          <w:sz w:val="28"/>
          <w:szCs w:val="28"/>
        </w:rPr>
      </w:pPr>
    </w:p>
    <w:p w14:paraId="5F2D1DD6" w14:textId="77777777" w:rsidR="00C276CA" w:rsidRPr="00913EF7" w:rsidRDefault="00C276CA" w:rsidP="001E22B6">
      <w:pPr>
        <w:widowControl w:val="0"/>
        <w:jc w:val="center"/>
        <w:rPr>
          <w:sz w:val="28"/>
          <w:szCs w:val="28"/>
        </w:rPr>
      </w:pPr>
      <w:r w:rsidRPr="00913EF7">
        <w:rPr>
          <w:noProof/>
          <w:sz w:val="28"/>
          <w:szCs w:val="28"/>
        </w:rPr>
        <w:drawing>
          <wp:inline distT="0" distB="0" distL="0" distR="0" wp14:anchorId="732BA5AF" wp14:editId="47D5E06D">
            <wp:extent cx="4776107" cy="2457450"/>
            <wp:effectExtent l="0" t="0" r="5715" b="0"/>
            <wp:docPr id="56" name="Рисунок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8"/>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169" t="3154" r="1169" b="1893"/>
                    <a:stretch/>
                  </pic:blipFill>
                  <pic:spPr bwMode="auto">
                    <a:xfrm>
                      <a:off x="0" y="0"/>
                      <a:ext cx="4828495" cy="2484405"/>
                    </a:xfrm>
                    <a:prstGeom prst="rect">
                      <a:avLst/>
                    </a:prstGeom>
                    <a:noFill/>
                    <a:ln>
                      <a:noFill/>
                    </a:ln>
                    <a:extLst>
                      <a:ext uri="{53640926-AAD7-44D8-BBD7-CCE9431645EC}">
                        <a14:shadowObscured xmlns:a14="http://schemas.microsoft.com/office/drawing/2010/main"/>
                      </a:ext>
                    </a:extLst>
                  </pic:spPr>
                </pic:pic>
              </a:graphicData>
            </a:graphic>
          </wp:inline>
        </w:drawing>
      </w:r>
    </w:p>
    <w:p w14:paraId="60DE93E6" w14:textId="77777777" w:rsidR="00C276CA" w:rsidRPr="00030B2B" w:rsidRDefault="00C276CA" w:rsidP="001E22B6">
      <w:pPr>
        <w:widowControl w:val="0"/>
        <w:jc w:val="center"/>
        <w:rPr>
          <w:sz w:val="16"/>
          <w:szCs w:val="16"/>
        </w:rPr>
      </w:pPr>
    </w:p>
    <w:p w14:paraId="55DCD3BE" w14:textId="58319E29" w:rsidR="00C276CA" w:rsidRPr="00913EF7" w:rsidRDefault="00C276CA" w:rsidP="001E22B6">
      <w:pPr>
        <w:widowControl w:val="0"/>
        <w:jc w:val="center"/>
        <w:rPr>
          <w:sz w:val="28"/>
          <w:szCs w:val="28"/>
        </w:rPr>
      </w:pPr>
      <w:r w:rsidRPr="00913EF7">
        <w:rPr>
          <w:sz w:val="28"/>
          <w:szCs w:val="28"/>
        </w:rPr>
        <w:t xml:space="preserve">Рисунок </w:t>
      </w:r>
      <w:r w:rsidR="00D64FD8" w:rsidRPr="00913EF7">
        <w:rPr>
          <w:sz w:val="28"/>
          <w:szCs w:val="28"/>
        </w:rPr>
        <w:t>6</w:t>
      </w:r>
      <w:r w:rsidR="004B76DC" w:rsidRPr="00913EF7">
        <w:rPr>
          <w:sz w:val="28"/>
          <w:szCs w:val="28"/>
        </w:rPr>
        <w:t>0</w:t>
      </w:r>
      <w:r w:rsidRPr="00913EF7">
        <w:rPr>
          <w:sz w:val="28"/>
          <w:szCs w:val="28"/>
        </w:rPr>
        <w:t xml:space="preserve"> – Этапы построения цифрового двойника</w:t>
      </w:r>
    </w:p>
    <w:p w14:paraId="6E7EB040" w14:textId="77777777" w:rsidR="00100AA9" w:rsidRPr="00030B2B" w:rsidRDefault="00100AA9" w:rsidP="001E22B6">
      <w:pPr>
        <w:widowControl w:val="0"/>
        <w:ind w:firstLine="454"/>
        <w:jc w:val="both"/>
        <w:rPr>
          <w:sz w:val="16"/>
          <w:szCs w:val="16"/>
        </w:rPr>
      </w:pPr>
    </w:p>
    <w:p w14:paraId="13B3FD2A" w14:textId="1766C30B" w:rsidR="00C276CA" w:rsidRPr="00913EF7" w:rsidRDefault="00C276CA" w:rsidP="00030B2B">
      <w:pPr>
        <w:widowControl w:val="0"/>
        <w:ind w:firstLine="709"/>
        <w:jc w:val="both"/>
      </w:pPr>
      <w:r w:rsidRPr="00913EF7">
        <w:t xml:space="preserve">Примечание – </w:t>
      </w:r>
      <w:r w:rsidR="00100AA9">
        <w:t>С</w:t>
      </w:r>
      <w:r w:rsidRPr="00913EF7">
        <w:t>оставлен на основе источника [</w:t>
      </w:r>
      <w:r w:rsidR="00030B2B">
        <w:t>205</w:t>
      </w:r>
      <w:r w:rsidR="003C041D">
        <w:t>, с. 112-113</w:t>
      </w:r>
      <w:r w:rsidR="00030B2B">
        <w:t>]</w:t>
      </w:r>
    </w:p>
    <w:p w14:paraId="7B03DF43" w14:textId="77777777" w:rsidR="00C276CA" w:rsidRPr="00913EF7" w:rsidRDefault="00C276CA" w:rsidP="00030B2B">
      <w:pPr>
        <w:widowControl w:val="0"/>
        <w:ind w:firstLine="709"/>
        <w:rPr>
          <w:sz w:val="28"/>
          <w:szCs w:val="28"/>
        </w:rPr>
      </w:pPr>
    </w:p>
    <w:p w14:paraId="49D1D60C" w14:textId="77777777" w:rsidR="00ED23B4" w:rsidRPr="00E47607" w:rsidRDefault="00ED23B4" w:rsidP="00ED587B">
      <w:pPr>
        <w:ind w:firstLine="709"/>
        <w:jc w:val="both"/>
        <w:rPr>
          <w:sz w:val="28"/>
          <w:szCs w:val="28"/>
        </w:rPr>
      </w:pPr>
      <w:r w:rsidRPr="00E47607">
        <w:rPr>
          <w:sz w:val="28"/>
          <w:szCs w:val="28"/>
        </w:rPr>
        <w:t>На протяжении длительного времени виртуальные модели активно использовались на промышленных предприятиях, однако их роль традиционно ограничивалась этапом проектирования. После появления физического изделия цифровой прототип терял свое функциональное назначение и фактически переходил в статус архива. Концепция цифрового двойника изменила представления о жизненном цикле продукта: цифровая модель теперь не «завершается» на этапе разработки, а непрерывно функционирует вместе с реальным объектом, поддерживая его на стадиях тестирования, модернизации, эксплуатации и списания.</w:t>
      </w:r>
    </w:p>
    <w:p w14:paraId="120D68FF" w14:textId="67B51804" w:rsidR="00ED23B4" w:rsidRPr="00E47607" w:rsidRDefault="00ED23B4" w:rsidP="00ED587B">
      <w:pPr>
        <w:ind w:firstLine="709"/>
        <w:jc w:val="both"/>
        <w:rPr>
          <w:sz w:val="28"/>
          <w:szCs w:val="28"/>
        </w:rPr>
      </w:pPr>
      <w:r w:rsidRPr="00E47607">
        <w:rPr>
          <w:sz w:val="28"/>
          <w:szCs w:val="28"/>
        </w:rPr>
        <w:t xml:space="preserve">Новая парадигма формирует непрерывный контур обратной связи между виртуальной и материальной реальностью. Системы сенсоров и мониторинговых устройств, установленных на оборудовании и инфраструктурных объектах, передают параметры технологических процессов в цифровую среду, где двойник формирует актуальный «срез» состояния производственной системы. Подобная модель относится уже не к проектным, а к эксплуатационным цифровым двойникам и позволяет руководителям и инженерам наблюдать критически важные параметры </w:t>
      </w:r>
      <w:r w:rsidR="00D12838">
        <w:rPr>
          <w:sz w:val="28"/>
          <w:szCs w:val="28"/>
        </w:rPr>
        <w:t>–</w:t>
      </w:r>
      <w:r w:rsidRPr="00E47607">
        <w:rPr>
          <w:sz w:val="28"/>
          <w:szCs w:val="28"/>
        </w:rPr>
        <w:t xml:space="preserve"> нагрузку на оборудование, скорость операций, температурные и вибрационные характеристики, уровень износа, состояние запасов и множество других показателей производственного цикла.</w:t>
      </w:r>
    </w:p>
    <w:p w14:paraId="2781C1ED" w14:textId="77777777" w:rsidR="00ED23B4" w:rsidRPr="00E47607" w:rsidRDefault="00ED23B4" w:rsidP="00ED587B">
      <w:pPr>
        <w:ind w:firstLine="709"/>
        <w:jc w:val="both"/>
        <w:rPr>
          <w:sz w:val="28"/>
          <w:szCs w:val="28"/>
        </w:rPr>
      </w:pPr>
      <w:r w:rsidRPr="00E47607">
        <w:rPr>
          <w:sz w:val="28"/>
          <w:szCs w:val="28"/>
        </w:rPr>
        <w:t>Практический результат применения цифровых двойников заключается в многократном росте предсказуемости и стабильности эксплуатационных режимов физического объекта. Один из показательных кейсов продемонстрирован Shneider Electric: на нефтеперерабатывающем заводе сбой компрессора был обнаружен средствами аналитики цифрового двойника за 25 суток до его потенциального возникновения. Предотвращенная аварийная остановка принесла значительный экономический эффект.</w:t>
      </w:r>
    </w:p>
    <w:p w14:paraId="37F958EC" w14:textId="65915FD1" w:rsidR="00ED23B4" w:rsidRPr="00E47607" w:rsidRDefault="00ED23B4" w:rsidP="00ED587B">
      <w:pPr>
        <w:ind w:firstLine="709"/>
        <w:jc w:val="both"/>
        <w:rPr>
          <w:sz w:val="28"/>
          <w:szCs w:val="28"/>
        </w:rPr>
      </w:pPr>
      <w:r w:rsidRPr="00E47607">
        <w:rPr>
          <w:sz w:val="28"/>
          <w:szCs w:val="28"/>
        </w:rPr>
        <w:t>Растущий спрос на такие инструменты привел к появлению цифровых двойников в качестве сервисной модели. Siemens, General Electric, IBM, Microsoft, Bosch уже предлагают платформенные решения для проектирования, внедрения и поддержки двойников под задачи различных отраслей. Например, General Electric концентрируется на прогнозировании динамики поведения производственных систем, а Siemens развивает направление цифровизации процессов проектирования и разработки изделий. Использование цифровых двойников становится частью глобальных стратегий предприятий, внедряющих принципы Индустрии 4.0 (Приложение А).</w:t>
      </w:r>
      <w:r>
        <w:rPr>
          <w:sz w:val="28"/>
          <w:szCs w:val="28"/>
        </w:rPr>
        <w:t xml:space="preserve"> </w:t>
      </w:r>
      <w:r w:rsidRPr="00E47607">
        <w:rPr>
          <w:sz w:val="28"/>
          <w:szCs w:val="28"/>
        </w:rPr>
        <w:t>Сегодня цифровые двойники применяются на уровне отдельных компонентов, единичных машин, производственных цехов и даже заводов в целом. Синхронное взаимодействие цифровой и физической части производственного цикла позволяет своевременно фиксировать аномалии и создавать высокоточные стратегии технического обслуживания на основе аналитических моделей и сценарного анализа [206</w:t>
      </w:r>
      <w:r w:rsidR="0080053E" w:rsidRPr="0080053E">
        <w:rPr>
          <w:sz w:val="28"/>
          <w:szCs w:val="28"/>
        </w:rPr>
        <w:t>-20</w:t>
      </w:r>
      <w:r w:rsidR="0080053E" w:rsidRPr="00284549">
        <w:rPr>
          <w:sz w:val="28"/>
          <w:szCs w:val="28"/>
        </w:rPr>
        <w:t>8</w:t>
      </w:r>
      <w:r w:rsidRPr="00E47607">
        <w:rPr>
          <w:sz w:val="28"/>
          <w:szCs w:val="28"/>
        </w:rPr>
        <w:t>].</w:t>
      </w:r>
    </w:p>
    <w:p w14:paraId="73D51592" w14:textId="7DD68088" w:rsidR="00ED23B4" w:rsidRPr="00E47607" w:rsidRDefault="00ED23B4" w:rsidP="00ED587B">
      <w:pPr>
        <w:ind w:firstLine="709"/>
        <w:jc w:val="both"/>
        <w:rPr>
          <w:sz w:val="28"/>
          <w:szCs w:val="28"/>
        </w:rPr>
      </w:pPr>
      <w:r w:rsidRPr="00E47607">
        <w:rPr>
          <w:sz w:val="28"/>
          <w:szCs w:val="28"/>
        </w:rPr>
        <w:t>Эффект внедрения технологии подтверждается конкретными количественными показателями:</w:t>
      </w:r>
      <w:r>
        <w:rPr>
          <w:sz w:val="28"/>
          <w:szCs w:val="28"/>
        </w:rPr>
        <w:t xml:space="preserve"> </w:t>
      </w:r>
      <w:r w:rsidRPr="00E47607">
        <w:rPr>
          <w:sz w:val="28"/>
          <w:szCs w:val="28"/>
        </w:rPr>
        <w:t>повышение операционной гибкости в среднем на 5-7%;</w:t>
      </w:r>
      <w:r>
        <w:rPr>
          <w:sz w:val="28"/>
          <w:szCs w:val="28"/>
        </w:rPr>
        <w:t xml:space="preserve"> </w:t>
      </w:r>
      <w:r w:rsidRPr="00E47607">
        <w:rPr>
          <w:sz w:val="28"/>
          <w:szCs w:val="28"/>
        </w:rPr>
        <w:t>сокращение оборотного капитала на 30-50%;</w:t>
      </w:r>
      <w:r>
        <w:rPr>
          <w:sz w:val="28"/>
          <w:szCs w:val="28"/>
        </w:rPr>
        <w:t xml:space="preserve"> </w:t>
      </w:r>
      <w:r w:rsidRPr="00E47607">
        <w:rPr>
          <w:sz w:val="28"/>
          <w:szCs w:val="28"/>
        </w:rPr>
        <w:t>уменьшение среднего производственного цикла до 20%;</w:t>
      </w:r>
      <w:r>
        <w:rPr>
          <w:sz w:val="28"/>
          <w:szCs w:val="28"/>
        </w:rPr>
        <w:t xml:space="preserve"> </w:t>
      </w:r>
      <w:r w:rsidRPr="00E47607">
        <w:rPr>
          <w:sz w:val="28"/>
          <w:szCs w:val="28"/>
        </w:rPr>
        <w:t>рост производительности труда на 15-30%</w:t>
      </w:r>
      <w:r w:rsidR="0080053E">
        <w:rPr>
          <w:sz w:val="28"/>
          <w:szCs w:val="28"/>
        </w:rPr>
        <w:t xml:space="preserve"> </w:t>
      </w:r>
      <w:r w:rsidR="0080053E" w:rsidRPr="0080053E">
        <w:rPr>
          <w:sz w:val="28"/>
          <w:szCs w:val="28"/>
        </w:rPr>
        <w:t>[20</w:t>
      </w:r>
      <w:r w:rsidR="00284549" w:rsidRPr="00284549">
        <w:rPr>
          <w:sz w:val="28"/>
          <w:szCs w:val="28"/>
        </w:rPr>
        <w:t>9-211</w:t>
      </w:r>
      <w:r w:rsidR="0080053E" w:rsidRPr="0080053E">
        <w:rPr>
          <w:sz w:val="28"/>
          <w:szCs w:val="28"/>
        </w:rPr>
        <w:t>]</w:t>
      </w:r>
      <w:r w:rsidRPr="00E47607">
        <w:rPr>
          <w:sz w:val="28"/>
          <w:szCs w:val="28"/>
        </w:rPr>
        <w:t>.</w:t>
      </w:r>
    </w:p>
    <w:p w14:paraId="50A978F3" w14:textId="77777777" w:rsidR="00ED23B4" w:rsidRPr="00E47607" w:rsidRDefault="00ED23B4" w:rsidP="00ED587B">
      <w:pPr>
        <w:ind w:firstLine="709"/>
        <w:jc w:val="both"/>
        <w:rPr>
          <w:sz w:val="28"/>
          <w:szCs w:val="28"/>
        </w:rPr>
      </w:pPr>
      <w:r w:rsidRPr="00E47607">
        <w:rPr>
          <w:sz w:val="28"/>
          <w:szCs w:val="28"/>
        </w:rPr>
        <w:t>Однако широкое внедрение цифровых двойников сопряжено со значительными технологическими вызовами:</w:t>
      </w:r>
    </w:p>
    <w:p w14:paraId="1091E64F" w14:textId="710E7C0B" w:rsidR="00ED23B4" w:rsidRPr="00E47607" w:rsidRDefault="00ED23B4" w:rsidP="00ED587B">
      <w:pPr>
        <w:ind w:firstLine="709"/>
        <w:jc w:val="both"/>
        <w:rPr>
          <w:sz w:val="28"/>
          <w:szCs w:val="28"/>
        </w:rPr>
      </w:pPr>
      <w:r>
        <w:rPr>
          <w:sz w:val="28"/>
          <w:szCs w:val="28"/>
        </w:rPr>
        <w:t xml:space="preserve">– </w:t>
      </w:r>
      <w:r w:rsidRPr="00E47607">
        <w:rPr>
          <w:sz w:val="28"/>
          <w:szCs w:val="28"/>
        </w:rPr>
        <w:t>обеспечение высокоточной бесперебойной двунаправленной синхронизации данных для крупных производственных комплексов требует надежной инфраструктуры IoT и высокоскоростной связи</w:t>
      </w:r>
      <w:r w:rsidR="003C2E7C" w:rsidRPr="003C2E7C">
        <w:rPr>
          <w:sz w:val="28"/>
          <w:szCs w:val="28"/>
        </w:rPr>
        <w:t xml:space="preserve"> [212;213]</w:t>
      </w:r>
      <w:r w:rsidRPr="00E47607">
        <w:rPr>
          <w:sz w:val="28"/>
          <w:szCs w:val="28"/>
        </w:rPr>
        <w:t>;</w:t>
      </w:r>
    </w:p>
    <w:p w14:paraId="483D2AFB" w14:textId="77777777" w:rsidR="00ED23B4" w:rsidRPr="00E47607" w:rsidRDefault="00ED23B4" w:rsidP="00ED587B">
      <w:pPr>
        <w:ind w:firstLine="709"/>
        <w:jc w:val="both"/>
        <w:rPr>
          <w:sz w:val="28"/>
          <w:szCs w:val="28"/>
        </w:rPr>
      </w:pPr>
      <w:r>
        <w:rPr>
          <w:sz w:val="28"/>
          <w:szCs w:val="28"/>
        </w:rPr>
        <w:t xml:space="preserve">– </w:t>
      </w:r>
      <w:r w:rsidRPr="00E47607">
        <w:rPr>
          <w:sz w:val="28"/>
          <w:szCs w:val="28"/>
        </w:rPr>
        <w:t>несовместимость с существующими корпоративными системами (ERP, PLM, APS и др.) может приводить к длительным циклам интеграции;</w:t>
      </w:r>
    </w:p>
    <w:p w14:paraId="6DA6C78E" w14:textId="77777777" w:rsidR="00ED23B4" w:rsidRPr="00E47607" w:rsidRDefault="00ED23B4" w:rsidP="00ED587B">
      <w:pPr>
        <w:ind w:firstLine="709"/>
        <w:jc w:val="both"/>
        <w:rPr>
          <w:sz w:val="28"/>
          <w:szCs w:val="28"/>
        </w:rPr>
      </w:pPr>
      <w:r>
        <w:rPr>
          <w:sz w:val="28"/>
          <w:szCs w:val="28"/>
        </w:rPr>
        <w:t xml:space="preserve">– </w:t>
      </w:r>
      <w:r w:rsidRPr="00E47607">
        <w:rPr>
          <w:sz w:val="28"/>
          <w:szCs w:val="28"/>
        </w:rPr>
        <w:t>вопросы защиты конфиденциальной информации приобретают критическое значение в условиях взаимодействия с внешними партнерами;</w:t>
      </w:r>
    </w:p>
    <w:p w14:paraId="324293C3" w14:textId="1806FA1F" w:rsidR="00ED23B4" w:rsidRPr="00E47607" w:rsidRDefault="00ED23B4" w:rsidP="00ED587B">
      <w:pPr>
        <w:ind w:firstLine="709"/>
        <w:jc w:val="both"/>
        <w:rPr>
          <w:sz w:val="28"/>
          <w:szCs w:val="28"/>
        </w:rPr>
      </w:pPr>
      <w:r>
        <w:rPr>
          <w:sz w:val="28"/>
          <w:szCs w:val="28"/>
        </w:rPr>
        <w:t xml:space="preserve">– </w:t>
      </w:r>
      <w:r w:rsidRPr="00E47607">
        <w:rPr>
          <w:sz w:val="28"/>
          <w:szCs w:val="28"/>
        </w:rPr>
        <w:t>внедрение цифровых двойников предполагает вложения в оборудование, программные средства, модернизацию инфраструктуры и подготовку кадров</w:t>
      </w:r>
      <w:r w:rsidR="00D76C20" w:rsidRPr="00D76C20">
        <w:rPr>
          <w:sz w:val="28"/>
          <w:szCs w:val="28"/>
        </w:rPr>
        <w:t xml:space="preserve"> [21</w:t>
      </w:r>
      <w:r w:rsidR="003C2E7C" w:rsidRPr="003C2E7C">
        <w:rPr>
          <w:sz w:val="28"/>
          <w:szCs w:val="28"/>
        </w:rPr>
        <w:t>4</w:t>
      </w:r>
      <w:r w:rsidR="00117DF2" w:rsidRPr="00117DF2">
        <w:rPr>
          <w:sz w:val="28"/>
          <w:szCs w:val="28"/>
        </w:rPr>
        <w:t>;</w:t>
      </w:r>
      <w:r w:rsidR="00D76C20" w:rsidRPr="00D76C20">
        <w:rPr>
          <w:sz w:val="28"/>
          <w:szCs w:val="28"/>
        </w:rPr>
        <w:t>21</w:t>
      </w:r>
      <w:r w:rsidR="003C2E7C" w:rsidRPr="003C2E7C">
        <w:rPr>
          <w:sz w:val="28"/>
          <w:szCs w:val="28"/>
        </w:rPr>
        <w:t>5</w:t>
      </w:r>
      <w:r w:rsidR="00D76C20" w:rsidRPr="00D76C20">
        <w:rPr>
          <w:sz w:val="28"/>
          <w:szCs w:val="28"/>
        </w:rPr>
        <w:t>]</w:t>
      </w:r>
      <w:r w:rsidRPr="00E47607">
        <w:rPr>
          <w:sz w:val="28"/>
          <w:szCs w:val="28"/>
        </w:rPr>
        <w:t>.</w:t>
      </w:r>
    </w:p>
    <w:p w14:paraId="3F2B7F60" w14:textId="547E2F39" w:rsidR="00ED23B4" w:rsidRPr="00E47607" w:rsidRDefault="00ED23B4" w:rsidP="00ED587B">
      <w:pPr>
        <w:ind w:firstLine="709"/>
        <w:jc w:val="both"/>
        <w:rPr>
          <w:sz w:val="28"/>
          <w:szCs w:val="28"/>
        </w:rPr>
      </w:pPr>
      <w:r w:rsidRPr="00E47607">
        <w:rPr>
          <w:sz w:val="28"/>
          <w:szCs w:val="28"/>
        </w:rPr>
        <w:t>В ближайшей перспективе мировая практика будет смещаться к дистанционному управлению производственными комплексами и инфраструктурными объектами через виртуальные системы. Аналогичное направление ожидается в городском управлении: цифровые двойники будут объединять транспортные узлы, районы и критические объекты городской инфраструктуры, а мониторинг и реагирование будут осуществляться с помощью IoT-датчиков, беспилотных систем и алгоритмов машинного обучения в облачной цифровой среде</w:t>
      </w:r>
      <w:r w:rsidR="004C20D8" w:rsidRPr="004C20D8">
        <w:rPr>
          <w:sz w:val="28"/>
          <w:szCs w:val="28"/>
        </w:rPr>
        <w:t xml:space="preserve"> [216;217</w:t>
      </w:r>
      <w:r w:rsidR="004C20D8" w:rsidRPr="005B47D4">
        <w:rPr>
          <w:sz w:val="28"/>
          <w:szCs w:val="28"/>
        </w:rPr>
        <w:t>]</w:t>
      </w:r>
      <w:r w:rsidRPr="00E47607">
        <w:rPr>
          <w:sz w:val="28"/>
          <w:szCs w:val="28"/>
        </w:rPr>
        <w:t>.</w:t>
      </w:r>
    </w:p>
    <w:p w14:paraId="02C2500F" w14:textId="3841304C" w:rsidR="00ED23B4" w:rsidRDefault="00ED23B4" w:rsidP="00ED587B">
      <w:pPr>
        <w:ind w:firstLine="709"/>
        <w:jc w:val="both"/>
        <w:rPr>
          <w:sz w:val="28"/>
          <w:szCs w:val="28"/>
        </w:rPr>
      </w:pPr>
      <w:r w:rsidRPr="00E47607">
        <w:rPr>
          <w:sz w:val="28"/>
          <w:szCs w:val="28"/>
        </w:rPr>
        <w:t>Ведущие разработчики инженерного программного обеспечения - Dassault Systemes, Siemens PLM Software, ANSYS, Autodesk, PTC и др. - рассматривают цифровые двойники как ключевое направление технологического развития. При этом определение цифрового двойника варьируется в зависимости от отраслевой специфики и разработки конкретного решения. Важной особенностью является постоянная эволюция цифровых двойников вслед за развитием Big Data, IoT, искусственного интеллекта и методов машинного обучения, что предполагает необходимость непрерывных исследований и инвестиций.</w:t>
      </w:r>
    </w:p>
    <w:p w14:paraId="37E6AA61" w14:textId="0686ADA7" w:rsidR="00E00B1C" w:rsidRDefault="00E00B1C" w:rsidP="00E00B1C">
      <w:pPr>
        <w:widowControl w:val="0"/>
        <w:ind w:firstLine="709"/>
        <w:jc w:val="both"/>
        <w:rPr>
          <w:sz w:val="28"/>
          <w:szCs w:val="28"/>
        </w:rPr>
      </w:pPr>
      <w:r w:rsidRPr="00E47607">
        <w:rPr>
          <w:sz w:val="28"/>
          <w:szCs w:val="28"/>
        </w:rPr>
        <w:t>Несмотря на различия областей применения, большинство существующих концепций цифровых двойников имеют межотраслевую и доменно-нейтральную природу. Это обеспечивает универсальность подхода, гибкость масштабирования и перспективы интеграции в самые разные производственные системы.</w:t>
      </w:r>
    </w:p>
    <w:p w14:paraId="3A9E9C3A" w14:textId="77777777" w:rsidR="00863FC4" w:rsidRPr="00913EF7" w:rsidRDefault="00863FC4" w:rsidP="003447CA">
      <w:pPr>
        <w:widowControl w:val="0"/>
        <w:ind w:firstLine="454"/>
        <w:jc w:val="both"/>
        <w:rPr>
          <w:sz w:val="28"/>
          <w:szCs w:val="28"/>
        </w:rPr>
      </w:pPr>
    </w:p>
    <w:p w14:paraId="433E88ED" w14:textId="267E6DFA" w:rsidR="00C276CA" w:rsidRPr="00913EF7" w:rsidRDefault="00863FC4" w:rsidP="00863FC4">
      <w:pPr>
        <w:widowControl w:val="0"/>
        <w:jc w:val="center"/>
        <w:rPr>
          <w:sz w:val="28"/>
          <w:szCs w:val="28"/>
        </w:rPr>
      </w:pPr>
      <w:r w:rsidRPr="00913EF7">
        <w:rPr>
          <w:noProof/>
          <w:sz w:val="28"/>
          <w:szCs w:val="28"/>
        </w:rPr>
        <w:drawing>
          <wp:inline distT="0" distB="0" distL="0" distR="0" wp14:anchorId="5CBCB6AE" wp14:editId="5E495869">
            <wp:extent cx="5239441" cy="2386258"/>
            <wp:effectExtent l="0" t="0" r="0" b="190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7319" cy="2403509"/>
                    </a:xfrm>
                    <a:prstGeom prst="rect">
                      <a:avLst/>
                    </a:prstGeom>
                  </pic:spPr>
                </pic:pic>
              </a:graphicData>
            </a:graphic>
          </wp:inline>
        </w:drawing>
      </w:r>
    </w:p>
    <w:p w14:paraId="416546CA" w14:textId="77777777" w:rsidR="00030B2B" w:rsidRPr="00030B2B" w:rsidRDefault="00030B2B" w:rsidP="001E22B6">
      <w:pPr>
        <w:widowControl w:val="0"/>
        <w:jc w:val="center"/>
        <w:rPr>
          <w:sz w:val="16"/>
          <w:szCs w:val="16"/>
        </w:rPr>
      </w:pPr>
    </w:p>
    <w:p w14:paraId="4CE91B6E" w14:textId="2C53D55F" w:rsidR="00A76995" w:rsidRPr="00913EF7" w:rsidRDefault="00C276CA" w:rsidP="00A76995">
      <w:pPr>
        <w:widowControl w:val="0"/>
        <w:jc w:val="center"/>
        <w:rPr>
          <w:sz w:val="28"/>
          <w:szCs w:val="28"/>
        </w:rPr>
      </w:pPr>
      <w:r w:rsidRPr="00913EF7">
        <w:rPr>
          <w:sz w:val="28"/>
          <w:szCs w:val="28"/>
        </w:rPr>
        <w:t xml:space="preserve">Рисунок </w:t>
      </w:r>
      <w:r w:rsidR="00D64FD8" w:rsidRPr="00913EF7">
        <w:rPr>
          <w:sz w:val="28"/>
          <w:szCs w:val="28"/>
        </w:rPr>
        <w:t>6</w:t>
      </w:r>
      <w:r w:rsidR="004B76DC" w:rsidRPr="00913EF7">
        <w:rPr>
          <w:sz w:val="28"/>
          <w:szCs w:val="28"/>
        </w:rPr>
        <w:t>1</w:t>
      </w:r>
      <w:r w:rsidRPr="00913EF7">
        <w:rPr>
          <w:sz w:val="28"/>
          <w:szCs w:val="28"/>
        </w:rPr>
        <w:t xml:space="preserve"> – </w:t>
      </w:r>
      <w:r w:rsidR="00A76995" w:rsidRPr="00E47607">
        <w:rPr>
          <w:sz w:val="28"/>
          <w:szCs w:val="28"/>
        </w:rPr>
        <w:t>Сравнительная плотность внедрения промышленных роботов по странам в 2021 году</w:t>
      </w:r>
    </w:p>
    <w:p w14:paraId="0DC21603" w14:textId="77777777" w:rsidR="00CD7ECD" w:rsidRPr="00030B2B" w:rsidRDefault="00CD7ECD" w:rsidP="001E22B6">
      <w:pPr>
        <w:widowControl w:val="0"/>
        <w:ind w:firstLine="454"/>
        <w:rPr>
          <w:sz w:val="16"/>
          <w:szCs w:val="16"/>
        </w:rPr>
      </w:pPr>
    </w:p>
    <w:p w14:paraId="18A6D323" w14:textId="614D93ED" w:rsidR="00C276CA" w:rsidRPr="00913EF7" w:rsidRDefault="00C276CA" w:rsidP="00030B2B">
      <w:pPr>
        <w:widowControl w:val="0"/>
        <w:ind w:firstLine="709"/>
      </w:pPr>
      <w:r w:rsidRPr="00913EF7">
        <w:t xml:space="preserve">Примечание – </w:t>
      </w:r>
      <w:r w:rsidR="00CD7ECD">
        <w:t>С</w:t>
      </w:r>
      <w:r w:rsidRPr="00913EF7">
        <w:t>оставлен на основе источника [</w:t>
      </w:r>
      <w:r w:rsidR="00030B2B">
        <w:t>218]</w:t>
      </w:r>
    </w:p>
    <w:p w14:paraId="52FEA8A0" w14:textId="77777777" w:rsidR="00C276CA" w:rsidRPr="00913EF7" w:rsidRDefault="00C276CA" w:rsidP="001E22B6">
      <w:pPr>
        <w:widowControl w:val="0"/>
        <w:jc w:val="center"/>
        <w:rPr>
          <w:sz w:val="28"/>
          <w:szCs w:val="28"/>
        </w:rPr>
      </w:pPr>
    </w:p>
    <w:p w14:paraId="1812D1C6" w14:textId="2BDE6D52" w:rsidR="00A828A1" w:rsidRDefault="00A828A1" w:rsidP="00A828A1">
      <w:pPr>
        <w:widowControl w:val="0"/>
        <w:ind w:firstLine="709"/>
        <w:jc w:val="both"/>
        <w:rPr>
          <w:sz w:val="28"/>
          <w:szCs w:val="28"/>
        </w:rPr>
      </w:pPr>
      <w:r w:rsidRPr="00E47607">
        <w:rPr>
          <w:sz w:val="28"/>
          <w:szCs w:val="28"/>
        </w:rPr>
        <w:t>Использование промышленных роботов позволяет производственным компаниям перейти к формату «нового» предприятия, где автоматизация становится фундаментом гибкого и персонализированного производства: роботизированные линии способны не только поддерживать непрерывный выпуск изделий с высокой точностью и стабильным качеством, но и оперативно перенастраиваться под индивидуальные требования конкретного клиента, обеспечивая кастомизацию продукта без потери скорости и экономической эффективности</w:t>
      </w:r>
      <w:r w:rsidR="005B47D4" w:rsidRPr="005B47D4">
        <w:rPr>
          <w:sz w:val="28"/>
          <w:szCs w:val="28"/>
        </w:rPr>
        <w:t xml:space="preserve"> [219]</w:t>
      </w:r>
      <w:r w:rsidRPr="00E47607">
        <w:rPr>
          <w:sz w:val="28"/>
          <w:szCs w:val="28"/>
        </w:rPr>
        <w:t>.</w:t>
      </w:r>
      <w:r>
        <w:rPr>
          <w:sz w:val="28"/>
          <w:szCs w:val="28"/>
        </w:rPr>
        <w:t xml:space="preserve"> </w:t>
      </w:r>
      <w:r w:rsidRPr="00E47607">
        <w:rPr>
          <w:sz w:val="28"/>
          <w:szCs w:val="28"/>
        </w:rPr>
        <w:t>Такая модель уже реализована ведущими американскими брендами Tesla и Nike, где робототехнические комплексы, интегрированные с цифровыми системами проектирования и управления, обеспечивают выпуск продукции, максимально адаптированной к запросам конечного потребителя (рисунок 62).</w:t>
      </w:r>
    </w:p>
    <w:p w14:paraId="7830CB61" w14:textId="77777777" w:rsidR="00030B2B" w:rsidRPr="001E74E3" w:rsidRDefault="00030B2B" w:rsidP="00A828A1">
      <w:pPr>
        <w:widowControl w:val="0"/>
        <w:jc w:val="both"/>
        <w:rPr>
          <w:sz w:val="28"/>
          <w:szCs w:val="28"/>
        </w:rPr>
      </w:pPr>
    </w:p>
    <w:p w14:paraId="457B601B" w14:textId="3964606A" w:rsidR="007728FD" w:rsidRPr="00913EF7" w:rsidRDefault="00787A22" w:rsidP="00787A22">
      <w:pPr>
        <w:jc w:val="center"/>
      </w:pPr>
      <w:r w:rsidRPr="00913EF7">
        <w:rPr>
          <w:noProof/>
        </w:rPr>
        <w:drawing>
          <wp:inline distT="0" distB="0" distL="0" distR="0" wp14:anchorId="6CA6803F" wp14:editId="22B58BF4">
            <wp:extent cx="5663396" cy="2152195"/>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663396" cy="2152195"/>
                    </a:xfrm>
                    <a:prstGeom prst="rect">
                      <a:avLst/>
                    </a:prstGeom>
                  </pic:spPr>
                </pic:pic>
              </a:graphicData>
            </a:graphic>
          </wp:inline>
        </w:drawing>
      </w:r>
    </w:p>
    <w:p w14:paraId="4BA5EB07" w14:textId="77777777" w:rsidR="00030B2B" w:rsidRPr="00030B2B" w:rsidRDefault="00030B2B" w:rsidP="001E22B6">
      <w:pPr>
        <w:widowControl w:val="0"/>
        <w:jc w:val="center"/>
        <w:rPr>
          <w:sz w:val="16"/>
          <w:szCs w:val="16"/>
        </w:rPr>
      </w:pPr>
    </w:p>
    <w:p w14:paraId="18D463CF" w14:textId="231168F0" w:rsidR="00C276CA" w:rsidRPr="00913EF7" w:rsidRDefault="00C276CA" w:rsidP="001E22B6">
      <w:pPr>
        <w:widowControl w:val="0"/>
        <w:jc w:val="center"/>
        <w:rPr>
          <w:sz w:val="28"/>
          <w:szCs w:val="28"/>
        </w:rPr>
      </w:pPr>
      <w:r w:rsidRPr="00913EF7">
        <w:rPr>
          <w:sz w:val="28"/>
          <w:szCs w:val="28"/>
        </w:rPr>
        <w:t xml:space="preserve">Рисунок </w:t>
      </w:r>
      <w:r w:rsidR="00D64FD8" w:rsidRPr="00913EF7">
        <w:rPr>
          <w:sz w:val="28"/>
          <w:szCs w:val="28"/>
        </w:rPr>
        <w:t>6</w:t>
      </w:r>
      <w:r w:rsidR="004B76DC" w:rsidRPr="00913EF7">
        <w:rPr>
          <w:sz w:val="28"/>
          <w:szCs w:val="28"/>
        </w:rPr>
        <w:t>2</w:t>
      </w:r>
      <w:r w:rsidRPr="00913EF7">
        <w:rPr>
          <w:sz w:val="28"/>
          <w:szCs w:val="28"/>
        </w:rPr>
        <w:t xml:space="preserve"> – </w:t>
      </w:r>
      <w:r w:rsidR="00DD7155" w:rsidRPr="00E47607">
        <w:rPr>
          <w:sz w:val="28"/>
          <w:szCs w:val="28"/>
        </w:rPr>
        <w:t>Архитектура предприятия, основанного на интеграции промышленных роботов и автоматизированных технологий</w:t>
      </w:r>
      <w:r w:rsidR="00DD7155" w:rsidRPr="00913EF7">
        <w:rPr>
          <w:sz w:val="28"/>
          <w:szCs w:val="28"/>
        </w:rPr>
        <w:t xml:space="preserve"> </w:t>
      </w:r>
    </w:p>
    <w:p w14:paraId="49F0B1E5" w14:textId="77777777" w:rsidR="0081352E" w:rsidRPr="00030B2B" w:rsidRDefault="0081352E" w:rsidP="001E22B6">
      <w:pPr>
        <w:widowControl w:val="0"/>
        <w:ind w:firstLine="454"/>
        <w:rPr>
          <w:sz w:val="16"/>
          <w:szCs w:val="16"/>
        </w:rPr>
      </w:pPr>
    </w:p>
    <w:p w14:paraId="2705C0FC" w14:textId="2F6A1760" w:rsidR="00C276CA" w:rsidRPr="00913EF7" w:rsidRDefault="00C276CA" w:rsidP="00030B2B">
      <w:pPr>
        <w:widowControl w:val="0"/>
        <w:ind w:firstLine="709"/>
      </w:pPr>
      <w:r w:rsidRPr="00913EF7">
        <w:t>Примечание –</w:t>
      </w:r>
      <w:r w:rsidRPr="00913EF7">
        <w:rPr>
          <w:i/>
          <w:iCs/>
        </w:rPr>
        <w:t xml:space="preserve"> </w:t>
      </w:r>
      <w:r w:rsidR="0081352E">
        <w:t>С</w:t>
      </w:r>
      <w:r w:rsidRPr="00913EF7">
        <w:t xml:space="preserve">оставлен </w:t>
      </w:r>
      <w:r w:rsidR="00AC541B" w:rsidRPr="00913EF7">
        <w:t xml:space="preserve">автором </w:t>
      </w:r>
      <w:r w:rsidRPr="00913EF7">
        <w:t>на основе источника [</w:t>
      </w:r>
      <w:r w:rsidR="00030B2B">
        <w:t>220]</w:t>
      </w:r>
    </w:p>
    <w:p w14:paraId="22C953A6" w14:textId="77777777" w:rsidR="00C276CA" w:rsidRPr="00913EF7" w:rsidRDefault="00C276CA" w:rsidP="001E22B6">
      <w:pPr>
        <w:widowControl w:val="0"/>
        <w:ind w:firstLine="454"/>
        <w:jc w:val="both"/>
        <w:rPr>
          <w:sz w:val="28"/>
          <w:szCs w:val="28"/>
        </w:rPr>
      </w:pPr>
    </w:p>
    <w:p w14:paraId="31B46C0C" w14:textId="75D60550" w:rsidR="005A1035" w:rsidRDefault="005A1035" w:rsidP="005A1035">
      <w:pPr>
        <w:widowControl w:val="0"/>
        <w:ind w:firstLine="709"/>
        <w:jc w:val="both"/>
        <w:rPr>
          <w:sz w:val="28"/>
          <w:szCs w:val="28"/>
        </w:rPr>
      </w:pPr>
      <w:r w:rsidRPr="00E47607">
        <w:rPr>
          <w:sz w:val="28"/>
          <w:szCs w:val="28"/>
        </w:rPr>
        <w:t>Согласно статистике АО «QazIndustry», в 2020 году импорт промышленных роботов в Казахстан продемонстрировал противоположные тенденции в стоимостном и количественном выражении. Финансовый объем закупок снизился в 2,5 раза по сравнению с 2019 годом и составил 1,3 млн долларов США, тогда как физический объем поставок, напротив, резко увеличился: количество ввезенных единиц выросло с 46 до 539 роботов (рисунок 63).</w:t>
      </w:r>
    </w:p>
    <w:p w14:paraId="6BFC30D1" w14:textId="6D89BD6C" w:rsidR="00C276CA" w:rsidRDefault="00D55CAA" w:rsidP="00D55CAA">
      <w:pPr>
        <w:widowControl w:val="0"/>
        <w:ind w:firstLine="709"/>
        <w:jc w:val="both"/>
        <w:rPr>
          <w:sz w:val="28"/>
          <w:szCs w:val="28"/>
        </w:rPr>
      </w:pPr>
      <w:r w:rsidRPr="00E47607">
        <w:rPr>
          <w:sz w:val="28"/>
          <w:szCs w:val="28"/>
        </w:rPr>
        <w:t>В Казахстане наблюдается устойчивый рост интереса к промышленной робототехнике, и ряд предприятий уже интегрировали роботизированные комплексы в ключевые производственные процессы. Наиболее активно роботы используются на операциях паллетирования, где автоматизация дает возможность существенно увеличить пропускную способность линии, формировать аккуратные и стабильные паллеты по заданной схеме, а также минимизировать кадровый дефицит и обеспечить необходимую гибкость при изменении размеров тары.</w:t>
      </w:r>
      <w:r w:rsidR="00530DAF">
        <w:rPr>
          <w:sz w:val="28"/>
          <w:szCs w:val="28"/>
        </w:rPr>
        <w:t xml:space="preserve"> </w:t>
      </w:r>
    </w:p>
    <w:p w14:paraId="5A666233" w14:textId="77777777" w:rsidR="00A81AE2" w:rsidRPr="00913EF7" w:rsidRDefault="00A81AE2" w:rsidP="00D55CAA">
      <w:pPr>
        <w:widowControl w:val="0"/>
        <w:ind w:firstLine="709"/>
        <w:jc w:val="both"/>
        <w:rPr>
          <w:sz w:val="28"/>
          <w:szCs w:val="28"/>
        </w:rPr>
      </w:pPr>
    </w:p>
    <w:p w14:paraId="3D5D50A6" w14:textId="04BB2939" w:rsidR="00842656" w:rsidRPr="00913EF7" w:rsidRDefault="00842656" w:rsidP="001E22B6">
      <w:pPr>
        <w:widowControl w:val="0"/>
        <w:jc w:val="center"/>
        <w:rPr>
          <w:sz w:val="28"/>
          <w:szCs w:val="28"/>
        </w:rPr>
      </w:pPr>
      <w:r w:rsidRPr="00913EF7">
        <w:rPr>
          <w:noProof/>
          <w:sz w:val="28"/>
          <w:szCs w:val="28"/>
        </w:rPr>
        <w:drawing>
          <wp:inline distT="0" distB="0" distL="0" distR="0" wp14:anchorId="1B291D7E" wp14:editId="4F8A30DB">
            <wp:extent cx="4369959" cy="2390126"/>
            <wp:effectExtent l="0" t="0" r="0" b="0"/>
            <wp:docPr id="549943241" name="Рисунок 54994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392746" cy="2402589"/>
                    </a:xfrm>
                    <a:prstGeom prst="rect">
                      <a:avLst/>
                    </a:prstGeom>
                  </pic:spPr>
                </pic:pic>
              </a:graphicData>
            </a:graphic>
          </wp:inline>
        </w:drawing>
      </w:r>
    </w:p>
    <w:p w14:paraId="537F03B4" w14:textId="0022E3C7" w:rsidR="00C276CA" w:rsidRPr="00030B2B" w:rsidRDefault="00525D58" w:rsidP="00E82C9A">
      <w:pPr>
        <w:widowControl w:val="0"/>
        <w:jc w:val="center"/>
        <w:rPr>
          <w:sz w:val="16"/>
          <w:szCs w:val="16"/>
        </w:rPr>
      </w:pPr>
      <w:r w:rsidRPr="00030B2B">
        <w:rPr>
          <w:sz w:val="16"/>
          <w:szCs w:val="16"/>
        </w:rPr>
        <w:t xml:space="preserve"> </w:t>
      </w:r>
    </w:p>
    <w:p w14:paraId="4ABDE390" w14:textId="3BE528DB" w:rsidR="00C276CA" w:rsidRPr="00913EF7" w:rsidRDefault="00C276CA" w:rsidP="001E22B6">
      <w:pPr>
        <w:widowControl w:val="0"/>
        <w:jc w:val="center"/>
        <w:rPr>
          <w:sz w:val="28"/>
          <w:szCs w:val="28"/>
        </w:rPr>
      </w:pPr>
      <w:r w:rsidRPr="00913EF7">
        <w:rPr>
          <w:sz w:val="28"/>
          <w:szCs w:val="28"/>
        </w:rPr>
        <w:t xml:space="preserve">Рисунок </w:t>
      </w:r>
      <w:r w:rsidR="0002421C" w:rsidRPr="00913EF7">
        <w:rPr>
          <w:sz w:val="28"/>
          <w:szCs w:val="28"/>
        </w:rPr>
        <w:t>6</w:t>
      </w:r>
      <w:r w:rsidR="004B76DC" w:rsidRPr="00913EF7">
        <w:rPr>
          <w:sz w:val="28"/>
          <w:szCs w:val="28"/>
        </w:rPr>
        <w:t>3</w:t>
      </w:r>
      <w:r w:rsidRPr="00913EF7">
        <w:rPr>
          <w:sz w:val="28"/>
          <w:szCs w:val="28"/>
        </w:rPr>
        <w:t xml:space="preserve"> – </w:t>
      </w:r>
      <w:r w:rsidR="001A18BD">
        <w:rPr>
          <w:sz w:val="28"/>
          <w:szCs w:val="28"/>
        </w:rPr>
        <w:t>Динамика и</w:t>
      </w:r>
      <w:r w:rsidRPr="00913EF7">
        <w:rPr>
          <w:sz w:val="28"/>
          <w:szCs w:val="28"/>
        </w:rPr>
        <w:t>мпорт</w:t>
      </w:r>
      <w:r w:rsidR="001A18BD">
        <w:rPr>
          <w:sz w:val="28"/>
          <w:szCs w:val="28"/>
        </w:rPr>
        <w:t>а</w:t>
      </w:r>
      <w:r w:rsidRPr="00913EF7">
        <w:rPr>
          <w:sz w:val="28"/>
          <w:szCs w:val="28"/>
        </w:rPr>
        <w:t xml:space="preserve"> промышленных роботов в Р</w:t>
      </w:r>
      <w:r w:rsidR="001A18BD">
        <w:rPr>
          <w:sz w:val="28"/>
          <w:szCs w:val="28"/>
        </w:rPr>
        <w:t>еспублику Казахстан</w:t>
      </w:r>
      <w:r w:rsidRPr="00913EF7">
        <w:rPr>
          <w:sz w:val="28"/>
          <w:szCs w:val="28"/>
        </w:rPr>
        <w:t xml:space="preserve"> за 2001-2020 гг.</w:t>
      </w:r>
    </w:p>
    <w:p w14:paraId="0BEADF62" w14:textId="77777777" w:rsidR="00BF592C" w:rsidRPr="00030B2B" w:rsidRDefault="00BF592C" w:rsidP="001E22B6">
      <w:pPr>
        <w:widowControl w:val="0"/>
        <w:ind w:firstLine="454"/>
        <w:rPr>
          <w:sz w:val="16"/>
          <w:szCs w:val="16"/>
        </w:rPr>
      </w:pPr>
    </w:p>
    <w:p w14:paraId="71CFD69D" w14:textId="3A434F8C" w:rsidR="00C276CA" w:rsidRPr="00913EF7" w:rsidRDefault="00C276CA" w:rsidP="00030B2B">
      <w:pPr>
        <w:widowControl w:val="0"/>
        <w:ind w:firstLine="709"/>
      </w:pPr>
      <w:r w:rsidRPr="00913EF7">
        <w:t xml:space="preserve">Примечание – </w:t>
      </w:r>
      <w:r w:rsidR="00BF592C">
        <w:t>С</w:t>
      </w:r>
      <w:r w:rsidRPr="00913EF7">
        <w:t>оставлен на основе источника [</w:t>
      </w:r>
      <w:r w:rsidR="00030B2B">
        <w:t>221]</w:t>
      </w:r>
    </w:p>
    <w:p w14:paraId="767423EB" w14:textId="77777777" w:rsidR="001F598F" w:rsidRPr="00913EF7" w:rsidRDefault="001F598F" w:rsidP="00030B2B">
      <w:pPr>
        <w:widowControl w:val="0"/>
        <w:ind w:firstLine="709"/>
        <w:jc w:val="both"/>
        <w:rPr>
          <w:sz w:val="28"/>
          <w:szCs w:val="28"/>
        </w:rPr>
      </w:pPr>
    </w:p>
    <w:p w14:paraId="52A9CD53" w14:textId="7C496A7C" w:rsidR="00A21DB1" w:rsidRDefault="00A21DB1" w:rsidP="00A21DB1">
      <w:pPr>
        <w:widowControl w:val="0"/>
        <w:ind w:firstLine="709"/>
        <w:jc w:val="both"/>
        <w:rPr>
          <w:sz w:val="28"/>
          <w:szCs w:val="28"/>
        </w:rPr>
      </w:pPr>
      <w:r w:rsidRPr="00E47607">
        <w:rPr>
          <w:sz w:val="28"/>
          <w:szCs w:val="28"/>
        </w:rPr>
        <w:t>Особенно высоким спросом такие решения пользуются у мукомольных производств и других предприятий пищевой промышленности [222].</w:t>
      </w:r>
      <w:r>
        <w:rPr>
          <w:sz w:val="28"/>
          <w:szCs w:val="28"/>
        </w:rPr>
        <w:t xml:space="preserve"> </w:t>
      </w:r>
      <w:r w:rsidRPr="00E47607">
        <w:rPr>
          <w:sz w:val="28"/>
          <w:szCs w:val="28"/>
        </w:rPr>
        <w:t>В автомобильной отрасли Казахстана роботы задействованы на покрасочных участках, и с наращиванием объемов выпуска автомобилей потребность в автоматизации смежных технологических зон будет только увеличиваться, что соответствует глобальной тенденции, при которой автопром остается одним из ведущих потребителей промышленной робототехники.</w:t>
      </w:r>
      <w:r w:rsidRPr="00A81AE2">
        <w:rPr>
          <w:sz w:val="28"/>
          <w:szCs w:val="28"/>
        </w:rPr>
        <w:t xml:space="preserve"> </w:t>
      </w:r>
      <w:r w:rsidRPr="00E47607">
        <w:rPr>
          <w:sz w:val="28"/>
          <w:szCs w:val="28"/>
        </w:rPr>
        <w:t>На машиностроительных предприятиях роботы используются преимущественно для сварочных операций, обеспечивая стабильность качества и снижение производственных рисков.</w:t>
      </w:r>
    </w:p>
    <w:p w14:paraId="40210455" w14:textId="132979A9" w:rsidR="00EF47B7" w:rsidRDefault="00A841A1" w:rsidP="00EF47B7">
      <w:pPr>
        <w:widowControl w:val="0"/>
        <w:ind w:firstLine="709"/>
        <w:jc w:val="both"/>
        <w:rPr>
          <w:sz w:val="28"/>
          <w:szCs w:val="28"/>
        </w:rPr>
      </w:pPr>
      <w:r w:rsidRPr="00E47607">
        <w:rPr>
          <w:sz w:val="28"/>
          <w:szCs w:val="28"/>
        </w:rPr>
        <w:t>В металлургическом секторе и цементной промышленности автоматизированы такие процессы, как сдирка катодов и отбор проб, что позволяет снизить влияние человеческого фактора и повысить безопасность производства. Перечень казахстанских компаний, которые уже внедрили промышленных роботов в свою деятельность, представлен в таблице 37.</w:t>
      </w:r>
    </w:p>
    <w:p w14:paraId="63BCD931" w14:textId="77D5194D" w:rsidR="00A006DF" w:rsidRDefault="00EF47B7" w:rsidP="006C45A9">
      <w:pPr>
        <w:widowControl w:val="0"/>
        <w:ind w:firstLine="709"/>
        <w:jc w:val="both"/>
        <w:rPr>
          <w:sz w:val="28"/>
          <w:szCs w:val="28"/>
        </w:rPr>
      </w:pPr>
      <w:r w:rsidRPr="00E47607">
        <w:rPr>
          <w:sz w:val="28"/>
          <w:szCs w:val="28"/>
        </w:rPr>
        <w:t>В Казахстане постепенно формируется благоприятная среда для развития промышленной робототехники: появляются локальные системные интеграторы, хорошо понимающие особенности внутреннего рынка и доступные инструменты государственной поддержки бизнеса. Дополнительный импульс отрасли придает интерес мировых производителей к размещению представительств в стране.</w:t>
      </w:r>
      <w:r w:rsidR="006C45A9">
        <w:rPr>
          <w:sz w:val="28"/>
          <w:szCs w:val="28"/>
        </w:rPr>
        <w:t xml:space="preserve"> </w:t>
      </w:r>
      <w:r w:rsidR="006C45A9" w:rsidRPr="00E47607">
        <w:rPr>
          <w:sz w:val="28"/>
          <w:szCs w:val="28"/>
        </w:rPr>
        <w:t>Так, один из глобальных лидеров автоматизации - компания KUKA, имеющая головной офис в Германии и развитую международную сеть, уже перенесла часть своих офисных функций из России в Казахстан. В стране также действует Казахстанская ассоциация роботизации и автоматизации, способствующая развитию отрасли и формированию профессионального сообщества.</w:t>
      </w:r>
    </w:p>
    <w:p w14:paraId="2A41EC98" w14:textId="77777777" w:rsidR="00444B2D" w:rsidRDefault="00444B2D" w:rsidP="001E22B6">
      <w:pPr>
        <w:widowControl w:val="0"/>
        <w:jc w:val="both"/>
        <w:rPr>
          <w:sz w:val="28"/>
          <w:szCs w:val="28"/>
        </w:rPr>
      </w:pPr>
    </w:p>
    <w:p w14:paraId="2B30194A" w14:textId="77777777" w:rsidR="00444B2D" w:rsidRDefault="00444B2D" w:rsidP="001E22B6">
      <w:pPr>
        <w:widowControl w:val="0"/>
        <w:jc w:val="both"/>
        <w:rPr>
          <w:sz w:val="28"/>
          <w:szCs w:val="28"/>
        </w:rPr>
      </w:pPr>
    </w:p>
    <w:p w14:paraId="2D936607" w14:textId="600B74F3" w:rsidR="00C276CA" w:rsidRPr="00913EF7" w:rsidRDefault="00C276CA" w:rsidP="001E22B6">
      <w:pPr>
        <w:widowControl w:val="0"/>
        <w:jc w:val="both"/>
        <w:rPr>
          <w:sz w:val="28"/>
          <w:szCs w:val="28"/>
        </w:rPr>
      </w:pPr>
      <w:r w:rsidRPr="00913EF7">
        <w:rPr>
          <w:sz w:val="28"/>
          <w:szCs w:val="28"/>
        </w:rPr>
        <w:t>Таблица 3</w:t>
      </w:r>
      <w:r w:rsidR="001135C9" w:rsidRPr="00913EF7">
        <w:rPr>
          <w:sz w:val="28"/>
          <w:szCs w:val="28"/>
        </w:rPr>
        <w:t>7</w:t>
      </w:r>
      <w:r w:rsidRPr="00913EF7">
        <w:rPr>
          <w:sz w:val="28"/>
          <w:szCs w:val="28"/>
        </w:rPr>
        <w:t xml:space="preserve"> – </w:t>
      </w:r>
      <w:r w:rsidR="009D6169" w:rsidRPr="00E47607">
        <w:rPr>
          <w:sz w:val="28"/>
          <w:szCs w:val="28"/>
        </w:rPr>
        <w:t>Внедрение промышленных роботов на отечественных предприятиях и их производственное применение</w:t>
      </w:r>
      <w:r w:rsidR="009D6169" w:rsidRPr="00913EF7">
        <w:rPr>
          <w:sz w:val="28"/>
          <w:szCs w:val="28"/>
        </w:rPr>
        <w:t xml:space="preserve"> </w:t>
      </w:r>
    </w:p>
    <w:p w14:paraId="0ABDDEF5" w14:textId="77777777" w:rsidR="00C276CA" w:rsidRPr="00030B2B" w:rsidRDefault="00C276CA" w:rsidP="00030B2B">
      <w:pPr>
        <w:widowControl w:val="0"/>
        <w:ind w:firstLine="454"/>
        <w:jc w:val="right"/>
        <w:rPr>
          <w:sz w:val="16"/>
          <w:szCs w:val="16"/>
        </w:rPr>
      </w:pPr>
    </w:p>
    <w:tbl>
      <w:tblPr>
        <w:tblW w:w="96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48"/>
        <w:gridCol w:w="1649"/>
        <w:gridCol w:w="2694"/>
        <w:gridCol w:w="3543"/>
        <w:gridCol w:w="45"/>
      </w:tblGrid>
      <w:tr w:rsidR="00C276CA" w:rsidRPr="00913EF7" w14:paraId="690C6C7D" w14:textId="77777777" w:rsidTr="00FA3295">
        <w:trPr>
          <w:gridAfter w:val="1"/>
          <w:wAfter w:w="45" w:type="dxa"/>
          <w:trHeight w:val="866"/>
          <w:jc w:val="center"/>
        </w:trPr>
        <w:tc>
          <w:tcPr>
            <w:tcW w:w="1748" w:type="dxa"/>
            <w:tcBorders>
              <w:bottom w:val="single" w:sz="4" w:space="0" w:color="000000"/>
            </w:tcBorders>
            <w:vAlign w:val="center"/>
          </w:tcPr>
          <w:p w14:paraId="311F0A43" w14:textId="77777777" w:rsidR="00C276CA" w:rsidRPr="00030B2B" w:rsidRDefault="00C276CA" w:rsidP="001E22B6">
            <w:pPr>
              <w:widowControl w:val="0"/>
              <w:jc w:val="center"/>
              <w:rPr>
                <w:sz w:val="22"/>
                <w:szCs w:val="22"/>
              </w:rPr>
            </w:pPr>
            <w:r w:rsidRPr="00030B2B">
              <w:rPr>
                <w:sz w:val="22"/>
                <w:szCs w:val="22"/>
              </w:rPr>
              <w:t>Название компании</w:t>
            </w:r>
          </w:p>
        </w:tc>
        <w:tc>
          <w:tcPr>
            <w:tcW w:w="1649" w:type="dxa"/>
            <w:vAlign w:val="center"/>
          </w:tcPr>
          <w:p w14:paraId="0ED97B18" w14:textId="77777777" w:rsidR="00C276CA" w:rsidRPr="00030B2B" w:rsidRDefault="00C276CA" w:rsidP="001E22B6">
            <w:pPr>
              <w:widowControl w:val="0"/>
              <w:jc w:val="center"/>
              <w:rPr>
                <w:sz w:val="22"/>
                <w:szCs w:val="22"/>
              </w:rPr>
            </w:pPr>
            <w:r w:rsidRPr="00030B2B">
              <w:rPr>
                <w:sz w:val="22"/>
                <w:szCs w:val="22"/>
              </w:rPr>
              <w:t>Вид робота</w:t>
            </w:r>
          </w:p>
        </w:tc>
        <w:tc>
          <w:tcPr>
            <w:tcW w:w="2694" w:type="dxa"/>
            <w:vAlign w:val="center"/>
          </w:tcPr>
          <w:p w14:paraId="4853F786" w14:textId="77777777" w:rsidR="00C276CA" w:rsidRPr="00030B2B" w:rsidRDefault="00C276CA" w:rsidP="001E22B6">
            <w:pPr>
              <w:widowControl w:val="0"/>
              <w:jc w:val="center"/>
              <w:rPr>
                <w:sz w:val="22"/>
                <w:szCs w:val="22"/>
              </w:rPr>
            </w:pPr>
            <w:r w:rsidRPr="00030B2B">
              <w:rPr>
                <w:sz w:val="22"/>
                <w:szCs w:val="22"/>
              </w:rPr>
              <w:t>Выполняемые функции</w:t>
            </w:r>
          </w:p>
        </w:tc>
        <w:tc>
          <w:tcPr>
            <w:tcW w:w="3543" w:type="dxa"/>
            <w:vAlign w:val="center"/>
          </w:tcPr>
          <w:p w14:paraId="584BA52C" w14:textId="77777777" w:rsidR="00C276CA" w:rsidRPr="00030B2B" w:rsidRDefault="00C276CA" w:rsidP="001E22B6">
            <w:pPr>
              <w:widowControl w:val="0"/>
              <w:jc w:val="center"/>
              <w:rPr>
                <w:sz w:val="22"/>
                <w:szCs w:val="22"/>
              </w:rPr>
            </w:pPr>
            <w:r w:rsidRPr="00030B2B">
              <w:rPr>
                <w:sz w:val="22"/>
                <w:szCs w:val="22"/>
              </w:rPr>
              <w:t>Эффективность применения</w:t>
            </w:r>
          </w:p>
        </w:tc>
      </w:tr>
      <w:tr w:rsidR="00D2136C" w:rsidRPr="00913EF7" w14:paraId="3DF35B3B" w14:textId="77777777" w:rsidTr="00F24F6F">
        <w:trPr>
          <w:gridAfter w:val="1"/>
          <w:wAfter w:w="45" w:type="dxa"/>
          <w:jc w:val="center"/>
        </w:trPr>
        <w:tc>
          <w:tcPr>
            <w:tcW w:w="1748" w:type="dxa"/>
            <w:tcBorders>
              <w:bottom w:val="single" w:sz="4" w:space="0" w:color="000000"/>
            </w:tcBorders>
            <w:vAlign w:val="center"/>
          </w:tcPr>
          <w:p w14:paraId="1C71E18E" w14:textId="3BFFC332" w:rsidR="00D2136C" w:rsidRPr="00030B2B" w:rsidRDefault="00D2136C" w:rsidP="001E22B6">
            <w:pPr>
              <w:widowControl w:val="0"/>
              <w:jc w:val="center"/>
              <w:rPr>
                <w:sz w:val="22"/>
                <w:szCs w:val="22"/>
              </w:rPr>
            </w:pPr>
            <w:r w:rsidRPr="00030B2B">
              <w:rPr>
                <w:sz w:val="22"/>
                <w:szCs w:val="22"/>
              </w:rPr>
              <w:t>1</w:t>
            </w:r>
          </w:p>
        </w:tc>
        <w:tc>
          <w:tcPr>
            <w:tcW w:w="1649" w:type="dxa"/>
            <w:vAlign w:val="center"/>
          </w:tcPr>
          <w:p w14:paraId="57E6C0AD" w14:textId="5DF02A0E" w:rsidR="00D2136C" w:rsidRPr="00030B2B" w:rsidRDefault="00D2136C" w:rsidP="001E22B6">
            <w:pPr>
              <w:widowControl w:val="0"/>
              <w:jc w:val="center"/>
              <w:rPr>
                <w:sz w:val="22"/>
                <w:szCs w:val="22"/>
              </w:rPr>
            </w:pPr>
            <w:r w:rsidRPr="00030B2B">
              <w:rPr>
                <w:sz w:val="22"/>
                <w:szCs w:val="22"/>
              </w:rPr>
              <w:t>2</w:t>
            </w:r>
          </w:p>
        </w:tc>
        <w:tc>
          <w:tcPr>
            <w:tcW w:w="2694" w:type="dxa"/>
            <w:vAlign w:val="center"/>
          </w:tcPr>
          <w:p w14:paraId="4A7AA09D" w14:textId="618A5392" w:rsidR="00D2136C" w:rsidRPr="00030B2B" w:rsidRDefault="00D2136C" w:rsidP="001E22B6">
            <w:pPr>
              <w:widowControl w:val="0"/>
              <w:jc w:val="center"/>
              <w:rPr>
                <w:sz w:val="22"/>
                <w:szCs w:val="22"/>
              </w:rPr>
            </w:pPr>
            <w:r w:rsidRPr="00030B2B">
              <w:rPr>
                <w:sz w:val="22"/>
                <w:szCs w:val="22"/>
              </w:rPr>
              <w:t>3</w:t>
            </w:r>
          </w:p>
        </w:tc>
        <w:tc>
          <w:tcPr>
            <w:tcW w:w="3543" w:type="dxa"/>
            <w:vAlign w:val="center"/>
          </w:tcPr>
          <w:p w14:paraId="5D7072DC" w14:textId="12B4E4E1" w:rsidR="00D2136C" w:rsidRPr="00030B2B" w:rsidRDefault="00D2136C" w:rsidP="001E22B6">
            <w:pPr>
              <w:widowControl w:val="0"/>
              <w:jc w:val="center"/>
              <w:rPr>
                <w:sz w:val="22"/>
                <w:szCs w:val="22"/>
              </w:rPr>
            </w:pPr>
            <w:r w:rsidRPr="00030B2B">
              <w:rPr>
                <w:sz w:val="22"/>
                <w:szCs w:val="22"/>
              </w:rPr>
              <w:t>4</w:t>
            </w:r>
          </w:p>
        </w:tc>
      </w:tr>
      <w:tr w:rsidR="00C276CA" w:rsidRPr="00913EF7" w14:paraId="6C8D0077" w14:textId="77777777" w:rsidTr="00F24F6F">
        <w:trPr>
          <w:gridAfter w:val="1"/>
          <w:wAfter w:w="45" w:type="dxa"/>
          <w:jc w:val="center"/>
        </w:trPr>
        <w:tc>
          <w:tcPr>
            <w:tcW w:w="1748" w:type="dxa"/>
            <w:tcBorders>
              <w:bottom w:val="single" w:sz="4" w:space="0" w:color="auto"/>
            </w:tcBorders>
            <w:vAlign w:val="center"/>
          </w:tcPr>
          <w:p w14:paraId="1CAAD9A5" w14:textId="77777777" w:rsidR="00C276CA" w:rsidRPr="00030B2B" w:rsidRDefault="00C276CA" w:rsidP="001E22B6">
            <w:pPr>
              <w:widowControl w:val="0"/>
              <w:jc w:val="center"/>
              <w:rPr>
                <w:i/>
                <w:iCs/>
                <w:sz w:val="22"/>
                <w:szCs w:val="22"/>
              </w:rPr>
            </w:pPr>
            <w:r w:rsidRPr="00030B2B">
              <w:rPr>
                <w:i/>
                <w:iCs/>
                <w:sz w:val="22"/>
                <w:szCs w:val="22"/>
              </w:rPr>
              <w:t>ТОО «Maker» –Карагандинский литейно-машино-строительный завод (КЛМЗ)</w:t>
            </w:r>
          </w:p>
        </w:tc>
        <w:tc>
          <w:tcPr>
            <w:tcW w:w="1649" w:type="dxa"/>
            <w:vAlign w:val="center"/>
          </w:tcPr>
          <w:p w14:paraId="616C4770" w14:textId="77777777" w:rsidR="00C276CA" w:rsidRPr="00030B2B" w:rsidRDefault="00C276CA" w:rsidP="001E22B6">
            <w:pPr>
              <w:widowControl w:val="0"/>
              <w:jc w:val="center"/>
              <w:rPr>
                <w:sz w:val="22"/>
                <w:szCs w:val="22"/>
              </w:rPr>
            </w:pPr>
            <w:r w:rsidRPr="00030B2B">
              <w:rPr>
                <w:sz w:val="22"/>
                <w:szCs w:val="22"/>
              </w:rPr>
              <w:t>Роботизированные сварочные комплексы NS-3500F и NS-5000F</w:t>
            </w:r>
          </w:p>
        </w:tc>
        <w:tc>
          <w:tcPr>
            <w:tcW w:w="2694" w:type="dxa"/>
            <w:vAlign w:val="center"/>
          </w:tcPr>
          <w:p w14:paraId="11FD6BE2" w14:textId="77777777" w:rsidR="00C276CA" w:rsidRPr="00030B2B" w:rsidRDefault="00C276CA" w:rsidP="001E22B6">
            <w:pPr>
              <w:widowControl w:val="0"/>
              <w:jc w:val="center"/>
              <w:rPr>
                <w:sz w:val="22"/>
                <w:szCs w:val="22"/>
              </w:rPr>
            </w:pPr>
            <w:r w:rsidRPr="00030B2B">
              <w:rPr>
                <w:sz w:val="22"/>
                <w:szCs w:val="22"/>
              </w:rPr>
              <w:t>– сварка кузова шахтной вагонетки ВГ-10, рамы тележки для ВГ-10;</w:t>
            </w:r>
          </w:p>
          <w:p w14:paraId="4220688F" w14:textId="77777777" w:rsidR="00C276CA" w:rsidRPr="00030B2B" w:rsidRDefault="00C276CA" w:rsidP="001E22B6">
            <w:pPr>
              <w:widowControl w:val="0"/>
              <w:jc w:val="center"/>
              <w:rPr>
                <w:sz w:val="22"/>
                <w:szCs w:val="22"/>
              </w:rPr>
            </w:pPr>
            <w:r w:rsidRPr="00030B2B">
              <w:rPr>
                <w:sz w:val="22"/>
                <w:szCs w:val="22"/>
              </w:rPr>
              <w:t>– ремонт наплавкой корпусов редукторов мотор-колес для техники «БелАЗ»;</w:t>
            </w:r>
          </w:p>
          <w:p w14:paraId="70581D46" w14:textId="77777777" w:rsidR="00C276CA" w:rsidRPr="00030B2B" w:rsidRDefault="00C276CA" w:rsidP="001E22B6">
            <w:pPr>
              <w:widowControl w:val="0"/>
              <w:jc w:val="center"/>
              <w:rPr>
                <w:sz w:val="22"/>
                <w:szCs w:val="22"/>
              </w:rPr>
            </w:pPr>
            <w:r w:rsidRPr="00030B2B">
              <w:rPr>
                <w:sz w:val="22"/>
                <w:szCs w:val="22"/>
              </w:rPr>
              <w:t>– ремонт наплавкой посадочных стаканов высоко нагруженных редукторов;</w:t>
            </w:r>
          </w:p>
          <w:p w14:paraId="7F67F2C6" w14:textId="77777777" w:rsidR="00C276CA" w:rsidRPr="00030B2B" w:rsidRDefault="00C276CA" w:rsidP="001E22B6">
            <w:pPr>
              <w:widowControl w:val="0"/>
              <w:jc w:val="center"/>
              <w:rPr>
                <w:sz w:val="22"/>
                <w:szCs w:val="22"/>
              </w:rPr>
            </w:pPr>
            <w:r w:rsidRPr="00030B2B">
              <w:rPr>
                <w:sz w:val="22"/>
                <w:szCs w:val="22"/>
              </w:rPr>
              <w:t>– сварка фланцев колесных дисков карьерных погрузчиков ТОРРО и Caterpillar.</w:t>
            </w:r>
          </w:p>
        </w:tc>
        <w:tc>
          <w:tcPr>
            <w:tcW w:w="3543" w:type="dxa"/>
            <w:vAlign w:val="center"/>
          </w:tcPr>
          <w:p w14:paraId="51D988F2" w14:textId="77777777" w:rsidR="00C276CA" w:rsidRPr="00030B2B" w:rsidRDefault="00C276CA" w:rsidP="001E22B6">
            <w:pPr>
              <w:widowControl w:val="0"/>
              <w:jc w:val="center"/>
              <w:rPr>
                <w:sz w:val="22"/>
                <w:szCs w:val="22"/>
              </w:rPr>
            </w:pPr>
            <w:r w:rsidRPr="00030B2B">
              <w:rPr>
                <w:sz w:val="22"/>
                <w:szCs w:val="22"/>
              </w:rPr>
              <w:t>– повышение производительности работ при сварке на 30-50%, при наплавке на 80-100%;</w:t>
            </w:r>
          </w:p>
          <w:p w14:paraId="21677EDD" w14:textId="77777777" w:rsidR="00C276CA" w:rsidRPr="00030B2B" w:rsidRDefault="00C276CA" w:rsidP="001E22B6">
            <w:pPr>
              <w:widowControl w:val="0"/>
              <w:jc w:val="center"/>
              <w:rPr>
                <w:sz w:val="22"/>
                <w:szCs w:val="22"/>
              </w:rPr>
            </w:pPr>
            <w:r w:rsidRPr="00030B2B">
              <w:rPr>
                <w:sz w:val="22"/>
                <w:szCs w:val="22"/>
              </w:rPr>
              <w:t>– повышенное качество швов благодаря системе управления роботом;</w:t>
            </w:r>
          </w:p>
          <w:p w14:paraId="1A7A9AB0" w14:textId="77777777" w:rsidR="00C276CA" w:rsidRPr="00030B2B" w:rsidRDefault="00C276CA" w:rsidP="001E22B6">
            <w:pPr>
              <w:widowControl w:val="0"/>
              <w:jc w:val="center"/>
              <w:rPr>
                <w:sz w:val="22"/>
                <w:szCs w:val="22"/>
              </w:rPr>
            </w:pPr>
            <w:r w:rsidRPr="00030B2B">
              <w:rPr>
                <w:sz w:val="22"/>
                <w:szCs w:val="22"/>
              </w:rPr>
              <w:t>– повышение безопасности труда</w:t>
            </w:r>
          </w:p>
        </w:tc>
      </w:tr>
      <w:tr w:rsidR="00C276CA" w:rsidRPr="00913EF7" w14:paraId="6799A056" w14:textId="77777777" w:rsidTr="00F24F6F">
        <w:trPr>
          <w:gridAfter w:val="1"/>
          <w:wAfter w:w="45" w:type="dxa"/>
          <w:jc w:val="center"/>
        </w:trPr>
        <w:tc>
          <w:tcPr>
            <w:tcW w:w="1748" w:type="dxa"/>
            <w:tcBorders>
              <w:top w:val="single" w:sz="4" w:space="0" w:color="auto"/>
            </w:tcBorders>
            <w:vAlign w:val="center"/>
          </w:tcPr>
          <w:p w14:paraId="7857CDB6" w14:textId="77777777" w:rsidR="00C276CA" w:rsidRPr="00030B2B" w:rsidRDefault="00C276CA" w:rsidP="001E22B6">
            <w:pPr>
              <w:widowControl w:val="0"/>
              <w:jc w:val="center"/>
              <w:rPr>
                <w:i/>
                <w:iCs/>
                <w:sz w:val="22"/>
                <w:szCs w:val="22"/>
              </w:rPr>
            </w:pPr>
            <w:r w:rsidRPr="00030B2B">
              <w:rPr>
                <w:i/>
                <w:iCs/>
                <w:sz w:val="22"/>
                <w:szCs w:val="22"/>
              </w:rPr>
              <w:t>АО «Кентауский трансфор-маторный завод»</w:t>
            </w:r>
          </w:p>
        </w:tc>
        <w:tc>
          <w:tcPr>
            <w:tcW w:w="1649" w:type="dxa"/>
            <w:vAlign w:val="center"/>
          </w:tcPr>
          <w:p w14:paraId="5B7BC251" w14:textId="77777777" w:rsidR="00C276CA" w:rsidRPr="00030B2B" w:rsidRDefault="00C276CA" w:rsidP="001E22B6">
            <w:pPr>
              <w:widowControl w:val="0"/>
              <w:jc w:val="center"/>
              <w:rPr>
                <w:sz w:val="22"/>
                <w:szCs w:val="22"/>
              </w:rPr>
            </w:pPr>
            <w:r w:rsidRPr="00030B2B">
              <w:rPr>
                <w:sz w:val="22"/>
                <w:szCs w:val="22"/>
              </w:rPr>
              <w:t>Роботизированный комплекс компании «Yaskawa Motoman»</w:t>
            </w:r>
          </w:p>
        </w:tc>
        <w:tc>
          <w:tcPr>
            <w:tcW w:w="2694" w:type="dxa"/>
            <w:vAlign w:val="center"/>
          </w:tcPr>
          <w:p w14:paraId="35DA795D" w14:textId="77777777" w:rsidR="00C276CA" w:rsidRPr="00030B2B" w:rsidRDefault="00C276CA" w:rsidP="001E22B6">
            <w:pPr>
              <w:widowControl w:val="0"/>
              <w:jc w:val="center"/>
              <w:rPr>
                <w:sz w:val="22"/>
                <w:szCs w:val="22"/>
              </w:rPr>
            </w:pPr>
            <w:r w:rsidRPr="00030B2B">
              <w:rPr>
                <w:sz w:val="22"/>
                <w:szCs w:val="22"/>
              </w:rPr>
              <w:t>– сварочные работы и шихтовка при изготовлении распределительных силовых трансформаторов</w:t>
            </w:r>
          </w:p>
        </w:tc>
        <w:tc>
          <w:tcPr>
            <w:tcW w:w="3543" w:type="dxa"/>
            <w:vAlign w:val="center"/>
          </w:tcPr>
          <w:p w14:paraId="196EB9C2" w14:textId="77777777" w:rsidR="00C276CA" w:rsidRPr="00030B2B" w:rsidRDefault="00C276CA" w:rsidP="001E22B6">
            <w:pPr>
              <w:widowControl w:val="0"/>
              <w:jc w:val="center"/>
              <w:rPr>
                <w:sz w:val="22"/>
                <w:szCs w:val="22"/>
              </w:rPr>
            </w:pPr>
            <w:r w:rsidRPr="00030B2B">
              <w:rPr>
                <w:sz w:val="22"/>
                <w:szCs w:val="22"/>
              </w:rPr>
              <w:t>– работа сварочного робота 24 часа в сутки;</w:t>
            </w:r>
          </w:p>
          <w:p w14:paraId="47D8FA34" w14:textId="77777777" w:rsidR="00C276CA" w:rsidRPr="00030B2B" w:rsidRDefault="00C276CA" w:rsidP="001E22B6">
            <w:pPr>
              <w:widowControl w:val="0"/>
              <w:jc w:val="center"/>
              <w:rPr>
                <w:sz w:val="22"/>
                <w:szCs w:val="22"/>
              </w:rPr>
            </w:pPr>
            <w:r w:rsidRPr="00030B2B">
              <w:rPr>
                <w:sz w:val="22"/>
                <w:szCs w:val="22"/>
              </w:rPr>
              <w:t>– стабильное качество продукции, благодаря точному выполнению роботом заданных операций;</w:t>
            </w:r>
          </w:p>
          <w:p w14:paraId="6A03759A" w14:textId="77777777" w:rsidR="00C276CA" w:rsidRPr="00030B2B" w:rsidRDefault="00C276CA" w:rsidP="001E22B6">
            <w:pPr>
              <w:widowControl w:val="0"/>
              <w:jc w:val="center"/>
              <w:rPr>
                <w:sz w:val="22"/>
                <w:szCs w:val="22"/>
              </w:rPr>
            </w:pPr>
            <w:r w:rsidRPr="00030B2B">
              <w:rPr>
                <w:sz w:val="22"/>
                <w:szCs w:val="22"/>
              </w:rPr>
              <w:t>– соблюдении техники и технологий сварки;</w:t>
            </w:r>
          </w:p>
          <w:p w14:paraId="21C3978C" w14:textId="77777777" w:rsidR="00C276CA" w:rsidRPr="00030B2B" w:rsidRDefault="00C276CA" w:rsidP="001E22B6">
            <w:pPr>
              <w:widowControl w:val="0"/>
              <w:jc w:val="center"/>
              <w:rPr>
                <w:sz w:val="22"/>
                <w:szCs w:val="22"/>
              </w:rPr>
            </w:pPr>
            <w:r w:rsidRPr="00030B2B">
              <w:rPr>
                <w:sz w:val="22"/>
                <w:szCs w:val="22"/>
              </w:rPr>
              <w:t>– минимальный процента брака</w:t>
            </w:r>
          </w:p>
        </w:tc>
      </w:tr>
      <w:tr w:rsidR="00C276CA" w:rsidRPr="00913EF7" w14:paraId="4A73A3C4" w14:textId="77777777" w:rsidTr="00F24F6F">
        <w:trPr>
          <w:gridAfter w:val="1"/>
          <w:wAfter w:w="45" w:type="dxa"/>
          <w:jc w:val="center"/>
        </w:trPr>
        <w:tc>
          <w:tcPr>
            <w:tcW w:w="1748" w:type="dxa"/>
            <w:vAlign w:val="center"/>
          </w:tcPr>
          <w:p w14:paraId="0BA8F237" w14:textId="77777777" w:rsidR="00C276CA" w:rsidRPr="00030B2B" w:rsidRDefault="00C276CA" w:rsidP="001E22B6">
            <w:pPr>
              <w:widowControl w:val="0"/>
              <w:jc w:val="center"/>
              <w:rPr>
                <w:i/>
                <w:iCs/>
                <w:sz w:val="22"/>
                <w:szCs w:val="22"/>
              </w:rPr>
            </w:pPr>
            <w:r w:rsidRPr="00030B2B">
              <w:rPr>
                <w:i/>
                <w:iCs/>
                <w:sz w:val="22"/>
                <w:szCs w:val="22"/>
              </w:rPr>
              <w:t>Карасайский машино-строительный завод</w:t>
            </w:r>
          </w:p>
        </w:tc>
        <w:tc>
          <w:tcPr>
            <w:tcW w:w="1649" w:type="dxa"/>
            <w:vAlign w:val="center"/>
          </w:tcPr>
          <w:p w14:paraId="6B60DBD4" w14:textId="77777777" w:rsidR="00C276CA" w:rsidRPr="00030B2B" w:rsidRDefault="00C276CA" w:rsidP="001E22B6">
            <w:pPr>
              <w:widowControl w:val="0"/>
              <w:jc w:val="center"/>
              <w:rPr>
                <w:sz w:val="22"/>
                <w:szCs w:val="22"/>
              </w:rPr>
            </w:pPr>
            <w:r w:rsidRPr="00030B2B">
              <w:rPr>
                <w:sz w:val="22"/>
                <w:szCs w:val="22"/>
              </w:rPr>
              <w:t>Роботизированный комплекс компании ABB</w:t>
            </w:r>
          </w:p>
        </w:tc>
        <w:tc>
          <w:tcPr>
            <w:tcW w:w="2694" w:type="dxa"/>
            <w:vAlign w:val="center"/>
          </w:tcPr>
          <w:p w14:paraId="7DDE4887" w14:textId="77777777" w:rsidR="00C276CA" w:rsidRPr="00030B2B" w:rsidRDefault="00C276CA" w:rsidP="001E22B6">
            <w:pPr>
              <w:widowControl w:val="0"/>
              <w:jc w:val="center"/>
              <w:rPr>
                <w:sz w:val="22"/>
                <w:szCs w:val="22"/>
              </w:rPr>
            </w:pPr>
            <w:r w:rsidRPr="00030B2B">
              <w:rPr>
                <w:sz w:val="22"/>
                <w:szCs w:val="22"/>
              </w:rPr>
              <w:t>– сварка и сборка металлоконструкций;</w:t>
            </w:r>
          </w:p>
          <w:p w14:paraId="53914E44" w14:textId="77777777" w:rsidR="00C276CA" w:rsidRPr="00030B2B" w:rsidRDefault="00C276CA" w:rsidP="001E22B6">
            <w:pPr>
              <w:widowControl w:val="0"/>
              <w:jc w:val="center"/>
              <w:rPr>
                <w:sz w:val="22"/>
                <w:szCs w:val="22"/>
              </w:rPr>
            </w:pPr>
            <w:r w:rsidRPr="00030B2B">
              <w:rPr>
                <w:sz w:val="22"/>
                <w:szCs w:val="22"/>
              </w:rPr>
              <w:t>– роботы могут динамически перестраивать программу сборки после определения реальной геометрии и положения двутавра</w:t>
            </w:r>
          </w:p>
        </w:tc>
        <w:tc>
          <w:tcPr>
            <w:tcW w:w="3543" w:type="dxa"/>
            <w:vAlign w:val="center"/>
          </w:tcPr>
          <w:p w14:paraId="08745DD9" w14:textId="77777777" w:rsidR="00C276CA" w:rsidRPr="00030B2B" w:rsidRDefault="00C276CA" w:rsidP="001E22B6">
            <w:pPr>
              <w:widowControl w:val="0"/>
              <w:jc w:val="center"/>
              <w:rPr>
                <w:sz w:val="22"/>
                <w:szCs w:val="22"/>
              </w:rPr>
            </w:pPr>
            <w:r w:rsidRPr="00030B2B">
              <w:rPr>
                <w:sz w:val="22"/>
                <w:szCs w:val="22"/>
              </w:rPr>
              <w:t>– повышение производительности на 100 – 320% в зависимости от сложности изделия;</w:t>
            </w:r>
          </w:p>
          <w:p w14:paraId="73410AD2" w14:textId="77777777" w:rsidR="00C276CA" w:rsidRPr="00030B2B" w:rsidRDefault="00C276CA" w:rsidP="001E22B6">
            <w:pPr>
              <w:widowControl w:val="0"/>
              <w:jc w:val="center"/>
              <w:rPr>
                <w:sz w:val="22"/>
                <w:szCs w:val="22"/>
              </w:rPr>
            </w:pPr>
            <w:r w:rsidRPr="00030B2B">
              <w:rPr>
                <w:sz w:val="22"/>
                <w:szCs w:val="22"/>
              </w:rPr>
              <w:t>– погрешность сборки менее 1 мм;</w:t>
            </w:r>
          </w:p>
          <w:p w14:paraId="214914F3" w14:textId="77777777" w:rsidR="00C276CA" w:rsidRPr="00030B2B" w:rsidRDefault="00C276CA" w:rsidP="001E22B6">
            <w:pPr>
              <w:widowControl w:val="0"/>
              <w:jc w:val="center"/>
              <w:rPr>
                <w:sz w:val="22"/>
                <w:szCs w:val="22"/>
              </w:rPr>
            </w:pPr>
            <w:r w:rsidRPr="00030B2B">
              <w:rPr>
                <w:sz w:val="22"/>
                <w:szCs w:val="22"/>
              </w:rPr>
              <w:t>– процент брака 0%;</w:t>
            </w:r>
          </w:p>
          <w:p w14:paraId="0BB56F18" w14:textId="77777777" w:rsidR="00C276CA" w:rsidRPr="00030B2B" w:rsidRDefault="00C276CA" w:rsidP="001E22B6">
            <w:pPr>
              <w:widowControl w:val="0"/>
              <w:jc w:val="center"/>
              <w:rPr>
                <w:sz w:val="22"/>
                <w:szCs w:val="22"/>
              </w:rPr>
            </w:pPr>
            <w:r w:rsidRPr="00030B2B">
              <w:rPr>
                <w:sz w:val="22"/>
                <w:szCs w:val="22"/>
              </w:rPr>
              <w:t>– обучение оператора комплекса за 1 рабочий день</w:t>
            </w:r>
          </w:p>
        </w:tc>
      </w:tr>
      <w:tr w:rsidR="00C276CA" w:rsidRPr="00913EF7" w14:paraId="4361FD8D" w14:textId="77777777" w:rsidTr="00F24F6F">
        <w:trPr>
          <w:gridAfter w:val="1"/>
          <w:wAfter w:w="45" w:type="dxa"/>
          <w:jc w:val="center"/>
        </w:trPr>
        <w:tc>
          <w:tcPr>
            <w:tcW w:w="1748" w:type="dxa"/>
            <w:vAlign w:val="center"/>
          </w:tcPr>
          <w:p w14:paraId="515E6AF2" w14:textId="77777777" w:rsidR="00C276CA" w:rsidRPr="00030B2B" w:rsidRDefault="00C276CA" w:rsidP="001E22B6">
            <w:pPr>
              <w:widowControl w:val="0"/>
              <w:jc w:val="center"/>
              <w:rPr>
                <w:i/>
                <w:iCs/>
                <w:sz w:val="22"/>
                <w:szCs w:val="22"/>
              </w:rPr>
            </w:pPr>
            <w:r w:rsidRPr="00030B2B">
              <w:rPr>
                <w:i/>
                <w:iCs/>
                <w:sz w:val="22"/>
                <w:szCs w:val="22"/>
              </w:rPr>
              <w:t>«Сарыарка АвтоПром»</w:t>
            </w:r>
          </w:p>
        </w:tc>
        <w:tc>
          <w:tcPr>
            <w:tcW w:w="1649" w:type="dxa"/>
            <w:vAlign w:val="center"/>
          </w:tcPr>
          <w:p w14:paraId="2E39B077" w14:textId="77777777" w:rsidR="00C276CA" w:rsidRPr="00030B2B" w:rsidRDefault="00C276CA" w:rsidP="001E22B6">
            <w:pPr>
              <w:widowControl w:val="0"/>
              <w:jc w:val="center"/>
              <w:rPr>
                <w:sz w:val="22"/>
                <w:szCs w:val="22"/>
              </w:rPr>
            </w:pPr>
            <w:r w:rsidRPr="00030B2B">
              <w:rPr>
                <w:sz w:val="22"/>
                <w:szCs w:val="22"/>
              </w:rPr>
              <w:t>Роботы -</w:t>
            </w:r>
            <w:r w:rsidRPr="00030B2B">
              <w:rPr>
                <w:i/>
                <w:iCs/>
                <w:sz w:val="22"/>
                <w:szCs w:val="22"/>
              </w:rPr>
              <w:t xml:space="preserve"> </w:t>
            </w:r>
            <w:r w:rsidRPr="00030B2B">
              <w:rPr>
                <w:sz w:val="22"/>
                <w:szCs w:val="22"/>
              </w:rPr>
              <w:t>манипуляторы</w:t>
            </w:r>
          </w:p>
        </w:tc>
        <w:tc>
          <w:tcPr>
            <w:tcW w:w="2694" w:type="dxa"/>
            <w:vAlign w:val="center"/>
          </w:tcPr>
          <w:p w14:paraId="763383F1" w14:textId="77777777" w:rsidR="00C276CA" w:rsidRPr="00030B2B" w:rsidRDefault="00C276CA" w:rsidP="001E22B6">
            <w:pPr>
              <w:widowControl w:val="0"/>
              <w:jc w:val="center"/>
              <w:rPr>
                <w:sz w:val="22"/>
                <w:szCs w:val="22"/>
              </w:rPr>
            </w:pPr>
            <w:r w:rsidRPr="00030B2B">
              <w:rPr>
                <w:sz w:val="22"/>
                <w:szCs w:val="22"/>
              </w:rPr>
              <w:t>– мелкоузловая сборка, сварочные и покрасочные работы</w:t>
            </w:r>
          </w:p>
        </w:tc>
        <w:tc>
          <w:tcPr>
            <w:tcW w:w="3543" w:type="dxa"/>
            <w:vAlign w:val="center"/>
          </w:tcPr>
          <w:p w14:paraId="3159B607" w14:textId="77777777" w:rsidR="00C276CA" w:rsidRPr="00030B2B" w:rsidRDefault="00C276CA" w:rsidP="001E22B6">
            <w:pPr>
              <w:widowControl w:val="0"/>
              <w:jc w:val="center"/>
              <w:rPr>
                <w:sz w:val="22"/>
                <w:szCs w:val="22"/>
              </w:rPr>
            </w:pPr>
            <w:r w:rsidRPr="00030B2B">
              <w:rPr>
                <w:sz w:val="22"/>
                <w:szCs w:val="22"/>
              </w:rPr>
              <w:t>– высокое качество работы;</w:t>
            </w:r>
          </w:p>
          <w:p w14:paraId="59A8FF96" w14:textId="77777777" w:rsidR="00C276CA" w:rsidRPr="00030B2B" w:rsidRDefault="00C276CA" w:rsidP="001E22B6">
            <w:pPr>
              <w:widowControl w:val="0"/>
              <w:jc w:val="center"/>
              <w:rPr>
                <w:sz w:val="22"/>
                <w:szCs w:val="22"/>
              </w:rPr>
            </w:pPr>
            <w:r w:rsidRPr="00030B2B">
              <w:rPr>
                <w:sz w:val="22"/>
                <w:szCs w:val="22"/>
              </w:rPr>
              <w:t>– исключение человеческого фактора и брака</w:t>
            </w:r>
          </w:p>
        </w:tc>
      </w:tr>
      <w:tr w:rsidR="00C276CA" w:rsidRPr="00913EF7" w14:paraId="25028A2E" w14:textId="77777777" w:rsidTr="00FA3295">
        <w:trPr>
          <w:gridAfter w:val="1"/>
          <w:wAfter w:w="45" w:type="dxa"/>
          <w:jc w:val="center"/>
        </w:trPr>
        <w:tc>
          <w:tcPr>
            <w:tcW w:w="1748" w:type="dxa"/>
            <w:tcBorders>
              <w:bottom w:val="single" w:sz="4" w:space="0" w:color="000000"/>
            </w:tcBorders>
            <w:vAlign w:val="center"/>
          </w:tcPr>
          <w:p w14:paraId="2148DED2" w14:textId="77777777" w:rsidR="00C276CA" w:rsidRPr="00030B2B" w:rsidRDefault="00C276CA" w:rsidP="001E22B6">
            <w:pPr>
              <w:widowControl w:val="0"/>
              <w:jc w:val="center"/>
              <w:rPr>
                <w:i/>
                <w:iCs/>
                <w:sz w:val="22"/>
                <w:szCs w:val="22"/>
              </w:rPr>
            </w:pPr>
            <w:r w:rsidRPr="00030B2B">
              <w:rPr>
                <w:i/>
                <w:iCs/>
                <w:sz w:val="22"/>
                <w:szCs w:val="22"/>
              </w:rPr>
              <w:t>ТОО «ТК Метакон»</w:t>
            </w:r>
          </w:p>
        </w:tc>
        <w:tc>
          <w:tcPr>
            <w:tcW w:w="1649" w:type="dxa"/>
            <w:tcBorders>
              <w:bottom w:val="single" w:sz="4" w:space="0" w:color="000000"/>
            </w:tcBorders>
            <w:vAlign w:val="center"/>
          </w:tcPr>
          <w:p w14:paraId="0398D48B" w14:textId="77777777" w:rsidR="00C276CA" w:rsidRPr="00030B2B" w:rsidRDefault="00C276CA" w:rsidP="001E22B6">
            <w:pPr>
              <w:widowControl w:val="0"/>
              <w:jc w:val="center"/>
              <w:rPr>
                <w:sz w:val="22"/>
                <w:szCs w:val="22"/>
              </w:rPr>
            </w:pPr>
            <w:r w:rsidRPr="00030B2B">
              <w:rPr>
                <w:sz w:val="22"/>
                <w:szCs w:val="22"/>
              </w:rPr>
              <w:t>Роботы АВВ</w:t>
            </w:r>
          </w:p>
        </w:tc>
        <w:tc>
          <w:tcPr>
            <w:tcW w:w="2694" w:type="dxa"/>
            <w:tcBorders>
              <w:bottom w:val="single" w:sz="4" w:space="0" w:color="000000"/>
            </w:tcBorders>
            <w:vAlign w:val="center"/>
          </w:tcPr>
          <w:p w14:paraId="191E7918" w14:textId="77777777" w:rsidR="00C276CA" w:rsidRPr="00030B2B" w:rsidRDefault="00C276CA" w:rsidP="001E22B6">
            <w:pPr>
              <w:widowControl w:val="0"/>
              <w:jc w:val="center"/>
              <w:rPr>
                <w:sz w:val="22"/>
                <w:szCs w:val="22"/>
              </w:rPr>
            </w:pPr>
            <w:r w:rsidRPr="00030B2B">
              <w:rPr>
                <w:sz w:val="22"/>
                <w:szCs w:val="22"/>
              </w:rPr>
              <w:t>– сборка и прихватка башмака У209 на опору У110-1</w:t>
            </w:r>
          </w:p>
        </w:tc>
        <w:tc>
          <w:tcPr>
            <w:tcW w:w="3543" w:type="dxa"/>
            <w:tcBorders>
              <w:bottom w:val="single" w:sz="4" w:space="0" w:color="000000"/>
            </w:tcBorders>
            <w:vAlign w:val="center"/>
          </w:tcPr>
          <w:p w14:paraId="411841B8" w14:textId="77777777" w:rsidR="00C276CA" w:rsidRPr="00030B2B" w:rsidRDefault="00C276CA" w:rsidP="001E22B6">
            <w:pPr>
              <w:widowControl w:val="0"/>
              <w:jc w:val="center"/>
              <w:rPr>
                <w:sz w:val="22"/>
                <w:szCs w:val="22"/>
              </w:rPr>
            </w:pPr>
            <w:r w:rsidRPr="00030B2B">
              <w:rPr>
                <w:sz w:val="22"/>
                <w:szCs w:val="22"/>
              </w:rPr>
              <w:t>– точность;</w:t>
            </w:r>
          </w:p>
          <w:p w14:paraId="5A9E0BEE" w14:textId="77777777" w:rsidR="00C276CA" w:rsidRPr="00030B2B" w:rsidRDefault="00C276CA" w:rsidP="001E22B6">
            <w:pPr>
              <w:widowControl w:val="0"/>
              <w:jc w:val="center"/>
              <w:rPr>
                <w:sz w:val="22"/>
                <w:szCs w:val="22"/>
              </w:rPr>
            </w:pPr>
            <w:r w:rsidRPr="00030B2B">
              <w:rPr>
                <w:sz w:val="22"/>
                <w:szCs w:val="22"/>
              </w:rPr>
              <w:t>– высокая скорость работы;</w:t>
            </w:r>
          </w:p>
          <w:p w14:paraId="7C3C8C5D" w14:textId="77777777" w:rsidR="00C276CA" w:rsidRPr="00030B2B" w:rsidRDefault="00C276CA" w:rsidP="001E22B6">
            <w:pPr>
              <w:widowControl w:val="0"/>
              <w:jc w:val="center"/>
              <w:rPr>
                <w:sz w:val="22"/>
                <w:szCs w:val="22"/>
              </w:rPr>
            </w:pPr>
            <w:r w:rsidRPr="00030B2B">
              <w:rPr>
                <w:sz w:val="22"/>
                <w:szCs w:val="22"/>
              </w:rPr>
              <w:t>– повышение производительности в шесть раз в сравнении с ручным трудом;</w:t>
            </w:r>
          </w:p>
          <w:p w14:paraId="39E1C2FF" w14:textId="77777777" w:rsidR="00C276CA" w:rsidRPr="00030B2B" w:rsidRDefault="00C276CA" w:rsidP="001E22B6">
            <w:pPr>
              <w:widowControl w:val="0"/>
              <w:jc w:val="center"/>
              <w:rPr>
                <w:sz w:val="22"/>
                <w:szCs w:val="22"/>
              </w:rPr>
            </w:pPr>
            <w:r w:rsidRPr="00030B2B">
              <w:rPr>
                <w:sz w:val="22"/>
                <w:szCs w:val="22"/>
              </w:rPr>
              <w:t>– отсутствие брака и низкий срок окупаемости</w:t>
            </w:r>
          </w:p>
        </w:tc>
      </w:tr>
      <w:tr w:rsidR="00C276CA" w:rsidRPr="00913EF7" w14:paraId="2AD776DE" w14:textId="77777777" w:rsidTr="00FA3295">
        <w:trPr>
          <w:gridAfter w:val="1"/>
          <w:wAfter w:w="45" w:type="dxa"/>
          <w:jc w:val="center"/>
        </w:trPr>
        <w:tc>
          <w:tcPr>
            <w:tcW w:w="1748" w:type="dxa"/>
            <w:tcBorders>
              <w:bottom w:val="nil"/>
            </w:tcBorders>
            <w:vAlign w:val="center"/>
          </w:tcPr>
          <w:p w14:paraId="6D7BBC82" w14:textId="77777777" w:rsidR="00C276CA" w:rsidRPr="00030B2B" w:rsidRDefault="00C276CA" w:rsidP="001E22B6">
            <w:pPr>
              <w:widowControl w:val="0"/>
              <w:jc w:val="center"/>
              <w:rPr>
                <w:i/>
                <w:iCs/>
                <w:sz w:val="22"/>
                <w:szCs w:val="22"/>
              </w:rPr>
            </w:pPr>
            <w:r w:rsidRPr="00030B2B">
              <w:rPr>
                <w:i/>
                <w:iCs/>
                <w:sz w:val="22"/>
                <w:szCs w:val="22"/>
              </w:rPr>
              <w:t>ТОО «Алматы-энергосервис»</w:t>
            </w:r>
          </w:p>
        </w:tc>
        <w:tc>
          <w:tcPr>
            <w:tcW w:w="1649" w:type="dxa"/>
            <w:tcBorders>
              <w:bottom w:val="nil"/>
            </w:tcBorders>
            <w:vAlign w:val="center"/>
          </w:tcPr>
          <w:p w14:paraId="3EFBB11A" w14:textId="77777777" w:rsidR="00C276CA" w:rsidRPr="00030B2B" w:rsidRDefault="00C276CA" w:rsidP="001E22B6">
            <w:pPr>
              <w:widowControl w:val="0"/>
              <w:jc w:val="center"/>
              <w:rPr>
                <w:sz w:val="22"/>
                <w:szCs w:val="22"/>
              </w:rPr>
            </w:pPr>
            <w:r w:rsidRPr="00030B2B">
              <w:rPr>
                <w:sz w:val="22"/>
                <w:szCs w:val="22"/>
              </w:rPr>
              <w:t>Роботы-сварщики</w:t>
            </w:r>
          </w:p>
        </w:tc>
        <w:tc>
          <w:tcPr>
            <w:tcW w:w="2694" w:type="dxa"/>
            <w:tcBorders>
              <w:bottom w:val="nil"/>
            </w:tcBorders>
            <w:vAlign w:val="center"/>
          </w:tcPr>
          <w:p w14:paraId="58C5FF3F" w14:textId="77777777" w:rsidR="00C276CA" w:rsidRPr="00030B2B" w:rsidRDefault="00C276CA" w:rsidP="001E22B6">
            <w:pPr>
              <w:widowControl w:val="0"/>
              <w:jc w:val="center"/>
              <w:rPr>
                <w:sz w:val="22"/>
                <w:szCs w:val="22"/>
              </w:rPr>
            </w:pPr>
            <w:r w:rsidRPr="00030B2B">
              <w:rPr>
                <w:sz w:val="22"/>
                <w:szCs w:val="22"/>
              </w:rPr>
              <w:t>– автономное программирование сварки сразу нескольких изделий</w:t>
            </w:r>
          </w:p>
        </w:tc>
        <w:tc>
          <w:tcPr>
            <w:tcW w:w="3543" w:type="dxa"/>
            <w:tcBorders>
              <w:bottom w:val="nil"/>
            </w:tcBorders>
            <w:vAlign w:val="center"/>
          </w:tcPr>
          <w:p w14:paraId="3EDDF4B2" w14:textId="77777777" w:rsidR="00C276CA" w:rsidRPr="00030B2B" w:rsidRDefault="00C276CA" w:rsidP="001E22B6">
            <w:pPr>
              <w:widowControl w:val="0"/>
              <w:jc w:val="center"/>
              <w:rPr>
                <w:sz w:val="22"/>
                <w:szCs w:val="22"/>
              </w:rPr>
            </w:pPr>
            <w:r w:rsidRPr="00030B2B">
              <w:rPr>
                <w:sz w:val="22"/>
                <w:szCs w:val="22"/>
              </w:rPr>
              <w:t>– оптимизация технологического процесса;</w:t>
            </w:r>
          </w:p>
          <w:p w14:paraId="64011E37" w14:textId="77777777" w:rsidR="00C276CA" w:rsidRPr="00030B2B" w:rsidRDefault="00C276CA" w:rsidP="001E22B6">
            <w:pPr>
              <w:widowControl w:val="0"/>
              <w:jc w:val="center"/>
              <w:rPr>
                <w:sz w:val="22"/>
                <w:szCs w:val="22"/>
              </w:rPr>
            </w:pPr>
            <w:r w:rsidRPr="00030B2B">
              <w:rPr>
                <w:sz w:val="22"/>
                <w:szCs w:val="22"/>
              </w:rPr>
              <w:t>– модернизация сварочной оснастки;</w:t>
            </w:r>
          </w:p>
          <w:p w14:paraId="19F0FDBF" w14:textId="77777777" w:rsidR="00C276CA" w:rsidRPr="00030B2B" w:rsidRDefault="00C276CA" w:rsidP="001E22B6">
            <w:pPr>
              <w:widowControl w:val="0"/>
              <w:jc w:val="center"/>
              <w:rPr>
                <w:sz w:val="22"/>
                <w:szCs w:val="22"/>
              </w:rPr>
            </w:pPr>
            <w:r w:rsidRPr="00030B2B">
              <w:rPr>
                <w:sz w:val="22"/>
                <w:szCs w:val="22"/>
              </w:rPr>
              <w:t>– быстрый цикл сборки конструкции;</w:t>
            </w:r>
          </w:p>
          <w:p w14:paraId="4D435317" w14:textId="77777777" w:rsidR="00C276CA" w:rsidRPr="00030B2B" w:rsidRDefault="00C276CA" w:rsidP="001E22B6">
            <w:pPr>
              <w:widowControl w:val="0"/>
              <w:jc w:val="center"/>
              <w:rPr>
                <w:sz w:val="22"/>
                <w:szCs w:val="22"/>
              </w:rPr>
            </w:pPr>
            <w:r w:rsidRPr="00030B2B">
              <w:rPr>
                <w:sz w:val="22"/>
                <w:szCs w:val="22"/>
              </w:rPr>
              <w:t>– экономия времени;</w:t>
            </w:r>
          </w:p>
        </w:tc>
      </w:tr>
      <w:tr w:rsidR="00030B2B" w:rsidRPr="00913EF7" w14:paraId="1B4EFE14" w14:textId="77777777" w:rsidTr="00FA3295">
        <w:trPr>
          <w:gridAfter w:val="1"/>
          <w:wAfter w:w="45" w:type="dxa"/>
          <w:jc w:val="center"/>
        </w:trPr>
        <w:tc>
          <w:tcPr>
            <w:tcW w:w="9634" w:type="dxa"/>
            <w:gridSpan w:val="4"/>
            <w:tcBorders>
              <w:top w:val="nil"/>
              <w:left w:val="nil"/>
              <w:bottom w:val="single" w:sz="4" w:space="0" w:color="auto"/>
              <w:right w:val="nil"/>
            </w:tcBorders>
            <w:vAlign w:val="center"/>
          </w:tcPr>
          <w:p w14:paraId="733D0742" w14:textId="77777777" w:rsidR="00030B2B" w:rsidRPr="00FA3295" w:rsidRDefault="00030B2B" w:rsidP="00FA3295">
            <w:pPr>
              <w:widowControl w:val="0"/>
              <w:ind w:hanging="130"/>
              <w:rPr>
                <w:sz w:val="28"/>
                <w:szCs w:val="28"/>
              </w:rPr>
            </w:pPr>
            <w:r w:rsidRPr="00FA3295">
              <w:rPr>
                <w:sz w:val="28"/>
                <w:szCs w:val="28"/>
              </w:rPr>
              <w:t>Продолжение таблицы 37</w:t>
            </w:r>
          </w:p>
          <w:p w14:paraId="074C75C7" w14:textId="77777777" w:rsidR="00030B2B" w:rsidRPr="00FA3295" w:rsidRDefault="00030B2B" w:rsidP="00F55F98">
            <w:pPr>
              <w:widowControl w:val="0"/>
              <w:rPr>
                <w:sz w:val="16"/>
                <w:szCs w:val="16"/>
              </w:rPr>
            </w:pPr>
          </w:p>
        </w:tc>
      </w:tr>
      <w:tr w:rsidR="00030B2B" w:rsidRPr="00913EF7" w14:paraId="7F0D944F" w14:textId="77777777" w:rsidTr="00F55F98">
        <w:trPr>
          <w:gridAfter w:val="1"/>
          <w:wAfter w:w="45" w:type="dxa"/>
          <w:jc w:val="center"/>
        </w:trPr>
        <w:tc>
          <w:tcPr>
            <w:tcW w:w="1748" w:type="dxa"/>
            <w:tcBorders>
              <w:top w:val="single" w:sz="4" w:space="0" w:color="auto"/>
            </w:tcBorders>
            <w:vAlign w:val="center"/>
          </w:tcPr>
          <w:p w14:paraId="4076143E" w14:textId="77777777" w:rsidR="00030B2B" w:rsidRPr="00030B2B" w:rsidRDefault="00030B2B" w:rsidP="00F55F98">
            <w:pPr>
              <w:widowControl w:val="0"/>
              <w:jc w:val="center"/>
              <w:rPr>
                <w:i/>
                <w:iCs/>
                <w:sz w:val="22"/>
                <w:szCs w:val="22"/>
              </w:rPr>
            </w:pPr>
            <w:r w:rsidRPr="00030B2B">
              <w:rPr>
                <w:sz w:val="22"/>
                <w:szCs w:val="22"/>
              </w:rPr>
              <w:t>1</w:t>
            </w:r>
          </w:p>
        </w:tc>
        <w:tc>
          <w:tcPr>
            <w:tcW w:w="1649" w:type="dxa"/>
            <w:tcBorders>
              <w:top w:val="single" w:sz="4" w:space="0" w:color="auto"/>
            </w:tcBorders>
            <w:vAlign w:val="center"/>
          </w:tcPr>
          <w:p w14:paraId="0CF3533C" w14:textId="77777777" w:rsidR="00030B2B" w:rsidRPr="00030B2B" w:rsidRDefault="00030B2B" w:rsidP="00F55F98">
            <w:pPr>
              <w:widowControl w:val="0"/>
              <w:jc w:val="center"/>
              <w:rPr>
                <w:sz w:val="22"/>
                <w:szCs w:val="22"/>
              </w:rPr>
            </w:pPr>
            <w:r w:rsidRPr="00030B2B">
              <w:rPr>
                <w:sz w:val="22"/>
                <w:szCs w:val="22"/>
              </w:rPr>
              <w:t>2</w:t>
            </w:r>
          </w:p>
        </w:tc>
        <w:tc>
          <w:tcPr>
            <w:tcW w:w="2694" w:type="dxa"/>
            <w:tcBorders>
              <w:top w:val="single" w:sz="4" w:space="0" w:color="auto"/>
            </w:tcBorders>
            <w:vAlign w:val="center"/>
          </w:tcPr>
          <w:p w14:paraId="6DCCEDED" w14:textId="77777777" w:rsidR="00030B2B" w:rsidRPr="00030B2B" w:rsidRDefault="00030B2B" w:rsidP="00F55F98">
            <w:pPr>
              <w:widowControl w:val="0"/>
              <w:jc w:val="center"/>
              <w:rPr>
                <w:sz w:val="22"/>
                <w:szCs w:val="22"/>
              </w:rPr>
            </w:pPr>
            <w:r w:rsidRPr="00030B2B">
              <w:rPr>
                <w:sz w:val="22"/>
                <w:szCs w:val="22"/>
              </w:rPr>
              <w:t>3</w:t>
            </w:r>
          </w:p>
        </w:tc>
        <w:tc>
          <w:tcPr>
            <w:tcW w:w="3543" w:type="dxa"/>
            <w:tcBorders>
              <w:top w:val="single" w:sz="4" w:space="0" w:color="auto"/>
            </w:tcBorders>
            <w:vAlign w:val="center"/>
          </w:tcPr>
          <w:p w14:paraId="69D081B9" w14:textId="77777777" w:rsidR="00030B2B" w:rsidRPr="00030B2B" w:rsidRDefault="00030B2B" w:rsidP="00F55F98">
            <w:pPr>
              <w:widowControl w:val="0"/>
              <w:jc w:val="center"/>
              <w:rPr>
                <w:sz w:val="22"/>
                <w:szCs w:val="22"/>
              </w:rPr>
            </w:pPr>
            <w:r w:rsidRPr="00030B2B">
              <w:rPr>
                <w:sz w:val="22"/>
                <w:szCs w:val="22"/>
              </w:rPr>
              <w:t>4</w:t>
            </w:r>
          </w:p>
        </w:tc>
      </w:tr>
      <w:tr w:rsidR="001F6136" w:rsidRPr="00913EF7" w14:paraId="18F920B6" w14:textId="77777777" w:rsidTr="00F55F98">
        <w:trPr>
          <w:gridAfter w:val="1"/>
          <w:wAfter w:w="45" w:type="dxa"/>
          <w:trHeight w:val="2277"/>
          <w:jc w:val="center"/>
        </w:trPr>
        <w:tc>
          <w:tcPr>
            <w:tcW w:w="1748" w:type="dxa"/>
            <w:vAlign w:val="center"/>
          </w:tcPr>
          <w:p w14:paraId="26F7F080" w14:textId="77777777" w:rsidR="001F6136" w:rsidRPr="00030B2B" w:rsidRDefault="001F6136" w:rsidP="001E22B6">
            <w:pPr>
              <w:widowControl w:val="0"/>
              <w:jc w:val="center"/>
              <w:rPr>
                <w:i/>
                <w:iCs/>
                <w:sz w:val="22"/>
                <w:szCs w:val="22"/>
              </w:rPr>
            </w:pPr>
            <w:r w:rsidRPr="00030B2B">
              <w:rPr>
                <w:i/>
                <w:iCs/>
                <w:sz w:val="22"/>
                <w:szCs w:val="22"/>
              </w:rPr>
              <w:t>Eurasian Resources Group (ERG)</w:t>
            </w:r>
          </w:p>
        </w:tc>
        <w:tc>
          <w:tcPr>
            <w:tcW w:w="1649" w:type="dxa"/>
            <w:vAlign w:val="center"/>
          </w:tcPr>
          <w:p w14:paraId="30F3C315" w14:textId="77777777" w:rsidR="001F6136" w:rsidRPr="00030B2B" w:rsidRDefault="001F6136" w:rsidP="001E22B6">
            <w:pPr>
              <w:widowControl w:val="0"/>
              <w:jc w:val="center"/>
              <w:rPr>
                <w:sz w:val="22"/>
                <w:szCs w:val="22"/>
              </w:rPr>
            </w:pPr>
            <w:r w:rsidRPr="00030B2B">
              <w:rPr>
                <w:sz w:val="22"/>
                <w:szCs w:val="22"/>
              </w:rPr>
              <w:t>Роботы, разработанные отдельным подраз</w:t>
            </w:r>
            <w:r>
              <w:rPr>
                <w:sz w:val="22"/>
                <w:szCs w:val="22"/>
              </w:rPr>
              <w:t xml:space="preserve"> </w:t>
            </w:r>
            <w:r w:rsidRPr="00030B2B">
              <w:rPr>
                <w:sz w:val="22"/>
                <w:szCs w:val="22"/>
              </w:rPr>
              <w:t xml:space="preserve">делением </w:t>
            </w:r>
          </w:p>
          <w:p w14:paraId="10D22DC7" w14:textId="128FC337" w:rsidR="001F6136" w:rsidRPr="00BA47AA" w:rsidRDefault="001F6136" w:rsidP="006B7F00">
            <w:pPr>
              <w:widowControl w:val="0"/>
              <w:jc w:val="center"/>
              <w:rPr>
                <w:sz w:val="22"/>
                <w:szCs w:val="22"/>
              </w:rPr>
            </w:pPr>
            <w:r w:rsidRPr="00030B2B">
              <w:rPr>
                <w:sz w:val="22"/>
                <w:szCs w:val="22"/>
              </w:rPr>
              <w:t>компании</w:t>
            </w:r>
            <w:r w:rsidRPr="00BA47AA">
              <w:rPr>
                <w:sz w:val="22"/>
                <w:szCs w:val="22"/>
              </w:rPr>
              <w:t xml:space="preserve"> – </w:t>
            </w:r>
            <w:r w:rsidRPr="00030B2B">
              <w:rPr>
                <w:sz w:val="22"/>
                <w:szCs w:val="22"/>
              </w:rPr>
              <w:t>ТОО</w:t>
            </w:r>
            <w:r w:rsidRPr="00BA47AA">
              <w:rPr>
                <w:sz w:val="22"/>
                <w:szCs w:val="22"/>
              </w:rPr>
              <w:t xml:space="preserve"> «</w:t>
            </w:r>
            <w:r w:rsidRPr="00030B2B">
              <w:rPr>
                <w:sz w:val="22"/>
                <w:szCs w:val="22"/>
                <w:lang w:val="en-US"/>
              </w:rPr>
              <w:t>Business</w:t>
            </w:r>
            <w:r w:rsidRPr="00BA47AA">
              <w:rPr>
                <w:sz w:val="22"/>
                <w:szCs w:val="22"/>
              </w:rPr>
              <w:t xml:space="preserve"> </w:t>
            </w:r>
            <w:r w:rsidRPr="00030B2B">
              <w:rPr>
                <w:sz w:val="22"/>
                <w:szCs w:val="22"/>
                <w:lang w:val="en-US"/>
              </w:rPr>
              <w:t>and</w:t>
            </w:r>
            <w:r w:rsidRPr="00BA47AA">
              <w:rPr>
                <w:sz w:val="22"/>
                <w:szCs w:val="22"/>
              </w:rPr>
              <w:t xml:space="preserve"> </w:t>
            </w:r>
            <w:r w:rsidRPr="00030B2B">
              <w:rPr>
                <w:sz w:val="22"/>
                <w:szCs w:val="22"/>
                <w:lang w:val="en-US"/>
              </w:rPr>
              <w:t>Technology</w:t>
            </w:r>
            <w:r w:rsidRPr="00BA47AA">
              <w:rPr>
                <w:sz w:val="22"/>
                <w:szCs w:val="22"/>
              </w:rPr>
              <w:t xml:space="preserve"> </w:t>
            </w:r>
            <w:r w:rsidRPr="00030B2B">
              <w:rPr>
                <w:sz w:val="22"/>
                <w:szCs w:val="22"/>
                <w:lang w:val="en-US"/>
              </w:rPr>
              <w:t>Services</w:t>
            </w:r>
            <w:r w:rsidRPr="00BA47AA">
              <w:rPr>
                <w:sz w:val="22"/>
                <w:szCs w:val="22"/>
              </w:rPr>
              <w:t>»</w:t>
            </w:r>
          </w:p>
        </w:tc>
        <w:tc>
          <w:tcPr>
            <w:tcW w:w="2694" w:type="dxa"/>
            <w:vAlign w:val="center"/>
          </w:tcPr>
          <w:p w14:paraId="6A32E583" w14:textId="77777777" w:rsidR="001F6136" w:rsidRPr="00030B2B" w:rsidRDefault="001F6136" w:rsidP="001E22B6">
            <w:pPr>
              <w:widowControl w:val="0"/>
              <w:jc w:val="center"/>
              <w:rPr>
                <w:sz w:val="22"/>
                <w:szCs w:val="22"/>
              </w:rPr>
            </w:pPr>
            <w:r w:rsidRPr="00030B2B">
              <w:rPr>
                <w:sz w:val="22"/>
                <w:szCs w:val="22"/>
              </w:rPr>
              <w:t>– робот, который собирает контент по всему интернету и делает итоговый отчет</w:t>
            </w:r>
          </w:p>
        </w:tc>
        <w:tc>
          <w:tcPr>
            <w:tcW w:w="3543" w:type="dxa"/>
            <w:vAlign w:val="center"/>
          </w:tcPr>
          <w:p w14:paraId="3D9BB199" w14:textId="77777777" w:rsidR="001F6136" w:rsidRPr="00030B2B" w:rsidRDefault="001F6136" w:rsidP="001E22B6">
            <w:pPr>
              <w:widowControl w:val="0"/>
              <w:jc w:val="center"/>
              <w:rPr>
                <w:sz w:val="22"/>
                <w:szCs w:val="22"/>
              </w:rPr>
            </w:pPr>
            <w:r w:rsidRPr="00030B2B">
              <w:rPr>
                <w:sz w:val="22"/>
                <w:szCs w:val="22"/>
              </w:rPr>
              <w:t>В роботах используются не только заранее прописанные алгоритмы, но и машинное обучение и «компьютерное зрение»</w:t>
            </w:r>
          </w:p>
        </w:tc>
      </w:tr>
      <w:tr w:rsidR="006B7F00" w:rsidRPr="00913EF7" w14:paraId="15DE09B9" w14:textId="77777777" w:rsidTr="00F24F6F">
        <w:trPr>
          <w:gridAfter w:val="1"/>
          <w:wAfter w:w="45" w:type="dxa"/>
          <w:jc w:val="center"/>
        </w:trPr>
        <w:tc>
          <w:tcPr>
            <w:tcW w:w="1748" w:type="dxa"/>
            <w:vAlign w:val="center"/>
          </w:tcPr>
          <w:p w14:paraId="2868AFB3" w14:textId="77777777" w:rsidR="006B7F00" w:rsidRPr="00030B2B" w:rsidRDefault="006B7F00" w:rsidP="006B7F00">
            <w:pPr>
              <w:widowControl w:val="0"/>
              <w:jc w:val="center"/>
              <w:rPr>
                <w:i/>
                <w:iCs/>
                <w:sz w:val="22"/>
                <w:szCs w:val="22"/>
                <w:lang w:val="en-US"/>
              </w:rPr>
            </w:pPr>
            <w:r w:rsidRPr="00030B2B">
              <w:rPr>
                <w:i/>
                <w:iCs/>
                <w:sz w:val="22"/>
                <w:szCs w:val="22"/>
              </w:rPr>
              <w:t>ТОО</w:t>
            </w:r>
            <w:r w:rsidRPr="00030B2B">
              <w:rPr>
                <w:i/>
                <w:iCs/>
                <w:sz w:val="22"/>
                <w:szCs w:val="22"/>
                <w:lang w:val="en-US"/>
              </w:rPr>
              <w:t xml:space="preserve"> «Kazakhstan Petrochemical Industries Inc.»</w:t>
            </w:r>
          </w:p>
        </w:tc>
        <w:tc>
          <w:tcPr>
            <w:tcW w:w="1649" w:type="dxa"/>
            <w:vAlign w:val="center"/>
          </w:tcPr>
          <w:p w14:paraId="532927BD" w14:textId="77777777" w:rsidR="006B7F00" w:rsidRPr="00030B2B" w:rsidRDefault="006B7F00" w:rsidP="006B7F00">
            <w:pPr>
              <w:widowControl w:val="0"/>
              <w:jc w:val="center"/>
              <w:rPr>
                <w:sz w:val="22"/>
                <w:szCs w:val="22"/>
              </w:rPr>
            </w:pPr>
            <w:r w:rsidRPr="00030B2B">
              <w:rPr>
                <w:sz w:val="22"/>
                <w:szCs w:val="22"/>
              </w:rPr>
              <w:t>Специализированная робототехника</w:t>
            </w:r>
          </w:p>
        </w:tc>
        <w:tc>
          <w:tcPr>
            <w:tcW w:w="2694" w:type="dxa"/>
            <w:vAlign w:val="center"/>
          </w:tcPr>
          <w:p w14:paraId="6CE662F6" w14:textId="77777777" w:rsidR="006B7F00" w:rsidRPr="00030B2B" w:rsidRDefault="006B7F00" w:rsidP="006B7F00">
            <w:pPr>
              <w:widowControl w:val="0"/>
              <w:jc w:val="center"/>
              <w:rPr>
                <w:sz w:val="22"/>
                <w:szCs w:val="22"/>
              </w:rPr>
            </w:pPr>
            <w:r w:rsidRPr="00030B2B">
              <w:rPr>
                <w:sz w:val="22"/>
                <w:szCs w:val="22"/>
              </w:rPr>
              <w:t>– выполнение складских операций (складирование, погрузка в автотранспорт и др.)</w:t>
            </w:r>
          </w:p>
        </w:tc>
        <w:tc>
          <w:tcPr>
            <w:tcW w:w="3543" w:type="dxa"/>
            <w:vAlign w:val="center"/>
          </w:tcPr>
          <w:p w14:paraId="5D6F6762" w14:textId="12C95829" w:rsidR="006B7F00" w:rsidRPr="00030B2B" w:rsidRDefault="006B7F00" w:rsidP="006B7F00">
            <w:pPr>
              <w:widowControl w:val="0"/>
              <w:jc w:val="center"/>
              <w:rPr>
                <w:sz w:val="22"/>
                <w:szCs w:val="22"/>
              </w:rPr>
            </w:pPr>
            <w:r w:rsidRPr="00030B2B">
              <w:rPr>
                <w:sz w:val="22"/>
                <w:szCs w:val="22"/>
              </w:rPr>
              <w:t xml:space="preserve">– IT-решения и корпоративные учетные системы позволяют осуществлять точный расчет данных, начиная от планирования операций до сбыта готовой </w:t>
            </w:r>
            <w:r w:rsidR="001F6136">
              <w:rPr>
                <w:sz w:val="22"/>
                <w:szCs w:val="22"/>
              </w:rPr>
              <w:t>продукции конечному потребителю</w:t>
            </w:r>
          </w:p>
        </w:tc>
      </w:tr>
      <w:tr w:rsidR="006B7F00" w:rsidRPr="00913EF7" w14:paraId="49FD5F8B" w14:textId="77777777" w:rsidTr="00F24F6F">
        <w:trPr>
          <w:jc w:val="center"/>
        </w:trPr>
        <w:tc>
          <w:tcPr>
            <w:tcW w:w="9679" w:type="dxa"/>
            <w:gridSpan w:val="5"/>
          </w:tcPr>
          <w:p w14:paraId="0227C000" w14:textId="6AF75423" w:rsidR="006B7F00" w:rsidRPr="00030B2B" w:rsidRDefault="006B7F00" w:rsidP="001F6136">
            <w:pPr>
              <w:widowControl w:val="0"/>
              <w:ind w:firstLine="621"/>
              <w:rPr>
                <w:sz w:val="22"/>
                <w:szCs w:val="22"/>
              </w:rPr>
            </w:pPr>
            <w:r w:rsidRPr="00030B2B">
              <w:rPr>
                <w:sz w:val="22"/>
                <w:szCs w:val="22"/>
              </w:rPr>
              <w:t>Примечание – Составлен</w:t>
            </w:r>
            <w:r w:rsidR="00B84BB4">
              <w:rPr>
                <w:sz w:val="22"/>
                <w:szCs w:val="22"/>
              </w:rPr>
              <w:t>о</w:t>
            </w:r>
            <w:r w:rsidRPr="00030B2B">
              <w:rPr>
                <w:sz w:val="22"/>
                <w:szCs w:val="22"/>
              </w:rPr>
              <w:t xml:space="preserve"> на ос</w:t>
            </w:r>
            <w:r w:rsidR="001F6136">
              <w:rPr>
                <w:sz w:val="22"/>
                <w:szCs w:val="22"/>
              </w:rPr>
              <w:t>нове данных веб-сайтов компаний</w:t>
            </w:r>
          </w:p>
        </w:tc>
      </w:tr>
    </w:tbl>
    <w:p w14:paraId="18474366" w14:textId="77777777" w:rsidR="00C276CA" w:rsidRPr="00913EF7" w:rsidRDefault="00C276CA" w:rsidP="001E22B6">
      <w:pPr>
        <w:widowControl w:val="0"/>
        <w:ind w:firstLine="454"/>
        <w:jc w:val="both"/>
        <w:rPr>
          <w:sz w:val="28"/>
          <w:szCs w:val="28"/>
        </w:rPr>
      </w:pPr>
    </w:p>
    <w:p w14:paraId="25BE6470" w14:textId="26F510B2" w:rsidR="00CA0855" w:rsidRPr="00E47607" w:rsidRDefault="00CA0855" w:rsidP="00CA0855">
      <w:pPr>
        <w:widowControl w:val="0"/>
        <w:ind w:firstLine="709"/>
        <w:jc w:val="both"/>
        <w:rPr>
          <w:sz w:val="28"/>
          <w:szCs w:val="28"/>
        </w:rPr>
      </w:pPr>
      <w:r w:rsidRPr="00E47607">
        <w:rPr>
          <w:sz w:val="28"/>
          <w:szCs w:val="28"/>
        </w:rPr>
        <w:t>В начале 2023 года был открыт сервисный центр промышленных роботов KUKA, что существенно снижает барьеры внедрения роботизированных решений на отечественных предприятиях за счет быстрого технического сопровождения и доступной инфраструктуры обслуживания. Практика показывает, что для получения максимальной отдачи от внедрения робототехнических комплексов производственным компаниям важно привлекать квалифицированного интегратора уже на этапе проектирования - это помогает избежать критических ошибок и ускорить достижение коммерческих результатов. Если текущие темпы цифровизации сохранятся, логичным следующим шагом станет переход к гибридной модели производства, где роботические системы будут способны к самостоятельному обучению и принятию решений в зависимости от внешних условий, а человек станет полноценным участником совместного человеко-роботного производственного пространства.</w:t>
      </w:r>
    </w:p>
    <w:p w14:paraId="29FE61CA" w14:textId="1EFA545B" w:rsidR="00DF5C40" w:rsidRPr="00913EF7" w:rsidRDefault="00DF5C40" w:rsidP="001F6136">
      <w:pPr>
        <w:widowControl w:val="0"/>
        <w:ind w:firstLine="709"/>
        <w:jc w:val="both"/>
        <w:rPr>
          <w:sz w:val="28"/>
          <w:szCs w:val="28"/>
        </w:rPr>
      </w:pPr>
    </w:p>
    <w:p w14:paraId="2F229C1C" w14:textId="77777777" w:rsidR="00DF5C40" w:rsidRPr="00913EF7" w:rsidRDefault="00DF5C40" w:rsidP="001F6136">
      <w:pPr>
        <w:widowControl w:val="0"/>
        <w:tabs>
          <w:tab w:val="left" w:pos="720"/>
        </w:tabs>
        <w:ind w:firstLine="709"/>
        <w:jc w:val="both"/>
        <w:rPr>
          <w:rStyle w:val="FontStyle27"/>
          <w:rFonts w:eastAsiaTheme="majorEastAsia"/>
          <w:sz w:val="28"/>
          <w:szCs w:val="28"/>
        </w:rPr>
      </w:pPr>
      <w:r w:rsidRPr="00913EF7">
        <w:rPr>
          <w:rStyle w:val="FontStyle27"/>
          <w:rFonts w:eastAsiaTheme="majorEastAsia"/>
          <w:sz w:val="28"/>
          <w:szCs w:val="28"/>
        </w:rPr>
        <w:t xml:space="preserve">3.4 </w:t>
      </w:r>
      <w:r w:rsidRPr="00913EF7">
        <w:rPr>
          <w:b/>
          <w:bCs/>
          <w:sz w:val="28"/>
          <w:szCs w:val="28"/>
        </w:rPr>
        <w:t>Практические рекомендации по развитию цифровых экосистем промышленных предприятий Казахстана</w:t>
      </w:r>
    </w:p>
    <w:p w14:paraId="574D2001" w14:textId="77777777" w:rsidR="00206E14" w:rsidRPr="00E47607" w:rsidRDefault="00206E14" w:rsidP="00206E14">
      <w:pPr>
        <w:ind w:firstLine="709"/>
        <w:jc w:val="both"/>
        <w:rPr>
          <w:sz w:val="28"/>
          <w:szCs w:val="28"/>
        </w:rPr>
      </w:pPr>
      <w:r w:rsidRPr="00E47607">
        <w:rPr>
          <w:sz w:val="28"/>
          <w:szCs w:val="28"/>
        </w:rPr>
        <w:t>Стремительное внедрение автоматизации, цифровых решений и промышленных инноваций радикально изменяет традиционную модель производства. Технологии промышленного интернета вещей, цифровые фабрики, робототехника, цифровые двойники, аддитивные процессы и ряд других решений уже перестают быть точечными нововведениями и начинают играть роль фундаментальной платформы, на которой формируется новая индустриальная парадигма - Индустрия 4.0, или концепция умного производства.</w:t>
      </w:r>
    </w:p>
    <w:p w14:paraId="44D1BB7A" w14:textId="77777777" w:rsidR="00206E14" w:rsidRPr="00E47607" w:rsidRDefault="00206E14" w:rsidP="00206E14">
      <w:pPr>
        <w:ind w:firstLine="709"/>
        <w:jc w:val="both"/>
        <w:rPr>
          <w:sz w:val="28"/>
          <w:szCs w:val="28"/>
        </w:rPr>
      </w:pPr>
      <w:r w:rsidRPr="00E47607">
        <w:rPr>
          <w:sz w:val="28"/>
          <w:szCs w:val="28"/>
        </w:rPr>
        <w:t>Современные промышленные предприятия используют целый спектр цифровых технологий для повышения эффективности и гибкости операционной деятельности. К наиболее значимым относятся: промышленные датчики и IIoT-системы; облачные платформы и технологии блокчейн; генерация интеллектуальных больших данных на основе цифровых двойников; машинное обучение и предиктивная аналитика; цифровые инструменты проектирования и инженерного моделирования; 3D-печать; роботизированные комплексы и адаптивные производственные ячейки; интегрированные системы управления предприятием и другие цифровые решения.</w:t>
      </w:r>
    </w:p>
    <w:p w14:paraId="3D120D7D" w14:textId="77777777" w:rsidR="00206E14" w:rsidRPr="00E47607" w:rsidRDefault="00206E14" w:rsidP="00206E14">
      <w:pPr>
        <w:ind w:firstLine="709"/>
        <w:jc w:val="both"/>
        <w:rPr>
          <w:sz w:val="28"/>
          <w:szCs w:val="28"/>
        </w:rPr>
      </w:pPr>
      <w:r w:rsidRPr="00E47607">
        <w:rPr>
          <w:sz w:val="28"/>
          <w:szCs w:val="28"/>
        </w:rPr>
        <w:t>Концепция умного производства («фабрики будущего») предполагает выпуск высокотехнологичной продукции на основе глубокой цифровизации всех этапов жизненного цикла - от проектирования до эксплуатации - при минимальном участии человека в рутинных операциях. Отличительная черта такой фабрики - высокая адаптивность к запросам рынка: производственные процессы перенастраиваются в короткие сроки, что обеспечивает массовую кастомизацию продукции и выпуск товаров, актуальных именно в текущий момент. Кроме того, подобные производства демонстрируют значительный рост производительности труда, создают рабочие места для специалистов высокой квалификации, усиливают кооперацию между подразделениями и партнерами, а также способствуют улучшению экологических показателей [223].</w:t>
      </w:r>
    </w:p>
    <w:p w14:paraId="789C49E6" w14:textId="77777777" w:rsidR="00206E14" w:rsidRPr="00E47607" w:rsidRDefault="00206E14" w:rsidP="00206E14">
      <w:pPr>
        <w:ind w:firstLine="709"/>
        <w:jc w:val="both"/>
        <w:rPr>
          <w:sz w:val="28"/>
          <w:szCs w:val="28"/>
        </w:rPr>
      </w:pPr>
      <w:r w:rsidRPr="00E47607">
        <w:rPr>
          <w:sz w:val="28"/>
          <w:szCs w:val="28"/>
        </w:rPr>
        <w:t xml:space="preserve">Переход к умному производству носит поэтапный характер и представляет собой эволюцию промышленных объектов от цифровых фабрик к умным и далее - к виртуальным. Каждый этап характеризуется собственными технологическими приоритетами и логикой создания ценности (рисунок 64). </w:t>
      </w:r>
    </w:p>
    <w:p w14:paraId="1ECC066D" w14:textId="77777777" w:rsidR="00206E14" w:rsidRPr="00E47607" w:rsidRDefault="00206E14" w:rsidP="00206E14">
      <w:pPr>
        <w:ind w:firstLine="709"/>
        <w:jc w:val="both"/>
        <w:rPr>
          <w:sz w:val="28"/>
          <w:szCs w:val="28"/>
        </w:rPr>
      </w:pPr>
      <w:r w:rsidRPr="00E47607">
        <w:rPr>
          <w:sz w:val="28"/>
          <w:szCs w:val="28"/>
        </w:rPr>
        <w:t>На первом этапе - цифровой фабрики - инженеры формируют цифровые 3D-модели будущих изделий с применением средств проектирования и моделирования. Далее на основе созданной модели разрабатывается цифровой двойник опытного образца, и только после его проверки и оптимизации предприятие переходит к серийному производству продукции, кастомизированной под требования конкретного заказчика.</w:t>
      </w:r>
    </w:p>
    <w:p w14:paraId="1B016829" w14:textId="77777777" w:rsidR="00DF5C40" w:rsidRPr="00913EF7" w:rsidRDefault="00DF5C40" w:rsidP="00DF5C40">
      <w:pPr>
        <w:widowControl w:val="0"/>
        <w:ind w:firstLine="454"/>
        <w:jc w:val="both"/>
        <w:rPr>
          <w:sz w:val="28"/>
          <w:szCs w:val="28"/>
        </w:rPr>
      </w:pPr>
    </w:p>
    <w:p w14:paraId="20059B94" w14:textId="77777777" w:rsidR="00DF5C40" w:rsidRPr="00913EF7" w:rsidRDefault="00DF5C40" w:rsidP="00DF5C40">
      <w:pPr>
        <w:pStyle w:val="af7"/>
        <w:widowControl w:val="0"/>
        <w:spacing w:before="0" w:beforeAutospacing="0" w:after="0" w:afterAutospacing="0"/>
        <w:jc w:val="center"/>
        <w:rPr>
          <w:sz w:val="28"/>
          <w:szCs w:val="28"/>
        </w:rPr>
      </w:pPr>
      <w:r w:rsidRPr="00913EF7">
        <w:rPr>
          <w:noProof/>
          <w:sz w:val="28"/>
          <w:szCs w:val="28"/>
        </w:rPr>
        <w:drawing>
          <wp:inline distT="0" distB="0" distL="0" distR="0" wp14:anchorId="2C6A57A7" wp14:editId="43BF4F35">
            <wp:extent cx="2892688" cy="1155902"/>
            <wp:effectExtent l="0" t="0" r="3175" b="0"/>
            <wp:docPr id="46" name="Рисунок 71" descr="Изображение выглядит как текст, Шрифт, снимок экран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71" descr="Изображение выглядит как текст, Шрифт, снимок экрана, линия&#10;&#10;Содержимое, созданное искусственным интеллектом, может быть неверным."/>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3990" cy="1172406"/>
                    </a:xfrm>
                    <a:prstGeom prst="rect">
                      <a:avLst/>
                    </a:prstGeom>
                    <a:noFill/>
                    <a:ln>
                      <a:noFill/>
                    </a:ln>
                  </pic:spPr>
                </pic:pic>
              </a:graphicData>
            </a:graphic>
          </wp:inline>
        </w:drawing>
      </w:r>
    </w:p>
    <w:p w14:paraId="122E3677" w14:textId="77777777" w:rsidR="00DF5C40" w:rsidRPr="001F6136" w:rsidRDefault="00DF5C40" w:rsidP="00DF5C40">
      <w:pPr>
        <w:pStyle w:val="af7"/>
        <w:widowControl w:val="0"/>
        <w:spacing w:before="0" w:beforeAutospacing="0" w:after="0" w:afterAutospacing="0"/>
        <w:jc w:val="center"/>
        <w:rPr>
          <w:sz w:val="16"/>
          <w:szCs w:val="16"/>
        </w:rPr>
      </w:pPr>
    </w:p>
    <w:p w14:paraId="11EC2177" w14:textId="12263577" w:rsidR="00DF5C40" w:rsidRPr="00913EF7" w:rsidRDefault="00DF5C40" w:rsidP="00DF5C40">
      <w:pPr>
        <w:pStyle w:val="af7"/>
        <w:widowControl w:val="0"/>
        <w:spacing w:before="0" w:beforeAutospacing="0" w:after="0" w:afterAutospacing="0"/>
        <w:jc w:val="center"/>
        <w:rPr>
          <w:sz w:val="28"/>
          <w:szCs w:val="28"/>
        </w:rPr>
      </w:pPr>
      <w:r w:rsidRPr="00913EF7">
        <w:rPr>
          <w:sz w:val="28"/>
          <w:szCs w:val="28"/>
        </w:rPr>
        <w:t xml:space="preserve">Рисунок </w:t>
      </w:r>
      <w:r w:rsidR="00C50566" w:rsidRPr="00913EF7">
        <w:rPr>
          <w:sz w:val="28"/>
          <w:szCs w:val="28"/>
        </w:rPr>
        <w:t>64</w:t>
      </w:r>
      <w:r w:rsidRPr="00913EF7">
        <w:rPr>
          <w:sz w:val="28"/>
          <w:szCs w:val="28"/>
        </w:rPr>
        <w:t xml:space="preserve"> </w:t>
      </w:r>
      <w:r w:rsidRPr="00913EF7">
        <w:rPr>
          <w:color w:val="000000"/>
          <w:sz w:val="28"/>
          <w:szCs w:val="28"/>
        </w:rPr>
        <w:t xml:space="preserve">– </w:t>
      </w:r>
      <w:r w:rsidRPr="00913EF7">
        <w:rPr>
          <w:sz w:val="28"/>
          <w:szCs w:val="28"/>
        </w:rPr>
        <w:t>Фабрики будущего</w:t>
      </w:r>
    </w:p>
    <w:p w14:paraId="64B30E22" w14:textId="77777777" w:rsidR="00BB2B9C" w:rsidRPr="001F6136" w:rsidRDefault="00BB2B9C" w:rsidP="00DF5C40">
      <w:pPr>
        <w:pStyle w:val="af7"/>
        <w:widowControl w:val="0"/>
        <w:spacing w:before="0" w:beforeAutospacing="0" w:after="0" w:afterAutospacing="0"/>
        <w:ind w:firstLine="454"/>
        <w:rPr>
          <w:sz w:val="16"/>
          <w:szCs w:val="16"/>
        </w:rPr>
      </w:pPr>
    </w:p>
    <w:p w14:paraId="2ACC887B" w14:textId="21B451F8" w:rsidR="00DF5C40" w:rsidRPr="00BB2B9C" w:rsidRDefault="00DF5C40" w:rsidP="001F6136">
      <w:pPr>
        <w:pStyle w:val="af7"/>
        <w:widowControl w:val="0"/>
        <w:spacing w:before="0" w:beforeAutospacing="0" w:after="0" w:afterAutospacing="0"/>
        <w:ind w:firstLine="709"/>
        <w:rPr>
          <w:i/>
          <w:iCs/>
        </w:rPr>
      </w:pPr>
      <w:r w:rsidRPr="00BB2B9C">
        <w:t xml:space="preserve">Примечание – </w:t>
      </w:r>
      <w:r w:rsidR="00BB2B9C" w:rsidRPr="00BB2B9C">
        <w:t>С</w:t>
      </w:r>
      <w:r w:rsidR="001F6136">
        <w:t>оставлен автором</w:t>
      </w:r>
    </w:p>
    <w:p w14:paraId="039C9DA5" w14:textId="77777777" w:rsidR="00DF5C40" w:rsidRPr="00913EF7" w:rsidRDefault="00DF5C40" w:rsidP="00DF5C40">
      <w:pPr>
        <w:pStyle w:val="af7"/>
        <w:widowControl w:val="0"/>
        <w:spacing w:before="0" w:beforeAutospacing="0" w:after="0" w:afterAutospacing="0"/>
        <w:jc w:val="center"/>
        <w:rPr>
          <w:sz w:val="28"/>
          <w:szCs w:val="28"/>
        </w:rPr>
      </w:pPr>
    </w:p>
    <w:p w14:paraId="454FDAAE" w14:textId="77777777" w:rsidR="00142250" w:rsidRPr="00E47607" w:rsidRDefault="00142250" w:rsidP="00142250">
      <w:pPr>
        <w:ind w:firstLine="709"/>
        <w:jc w:val="both"/>
        <w:rPr>
          <w:sz w:val="28"/>
          <w:szCs w:val="28"/>
        </w:rPr>
      </w:pPr>
      <w:r w:rsidRPr="00E47607">
        <w:rPr>
          <w:sz w:val="28"/>
          <w:szCs w:val="28"/>
        </w:rPr>
        <w:t>Понятие «умная фабрика» отражает новую модель промышленного производства, где основой жизнеспособности предприятия выступают интеллектуальные алгоритмы и самоуправляемые системы. В отличие от традиционных цехов, такая фабрика функционирует как технологически компактный и высокоавтономный комплекс, нацеленный на выпуск продукции с максимальной точностью, высокой скоростью и минимальными издержками. Ее архитектура формируется на базе цифровых фабрик: результаты цифрового проектирования, моделирования и прототипирования сразу превращаются в серийные изделия, а выведение готового продукта на рынок занимает существенно меньше времени. В производственных линиях человеческое участие сведено к функциям стратегического контроля и принятия решений, тогда как рутинные операции перекладываются на роботизированные комплексы. Ключевым инструментом координации здесь становятся большие данные, непрерывно поступающие от сенсорных систем, что обеспечивает постоянный мониторинг, предиктивную аналитику и оптимизацию производственного цикла [224].</w:t>
      </w:r>
    </w:p>
    <w:p w14:paraId="238529D7" w14:textId="77777777" w:rsidR="00142250" w:rsidRPr="00E47607" w:rsidRDefault="00142250" w:rsidP="00142250">
      <w:pPr>
        <w:ind w:firstLine="709"/>
        <w:jc w:val="both"/>
        <w:rPr>
          <w:sz w:val="28"/>
          <w:szCs w:val="28"/>
        </w:rPr>
      </w:pPr>
      <w:r w:rsidRPr="00E47607">
        <w:rPr>
          <w:sz w:val="28"/>
          <w:szCs w:val="28"/>
        </w:rPr>
        <w:t>Переход на следующий уровень представлен концепцией «виртуальной фабрики» - интегрированной цифровой экосистемой, которая объединяет не только отдельные производственные узлы, но и всю цепочку создания ценности: поставщиков сырья и комплектующих, логистические операторы, сервисные компании, инженерные центры и клиентов. Такое объединение реализуется не физически, а через общее цифровое пространство, в котором моделируются, синхронизируются и управляются производственные, организационные и логистические процессы. Виртуальная фабрика позволяет видеть всю глобальную архитектуру цепочки поставок в реальном времени и управлять ею как единой живой системой.</w:t>
      </w:r>
    </w:p>
    <w:p w14:paraId="46A2F4C6" w14:textId="77777777" w:rsidR="00142250" w:rsidRPr="00E47607" w:rsidRDefault="00142250" w:rsidP="00142250">
      <w:pPr>
        <w:ind w:firstLine="709"/>
        <w:jc w:val="both"/>
        <w:rPr>
          <w:sz w:val="28"/>
          <w:szCs w:val="28"/>
        </w:rPr>
      </w:pPr>
      <w:r w:rsidRPr="00E47607">
        <w:rPr>
          <w:sz w:val="28"/>
          <w:szCs w:val="28"/>
        </w:rPr>
        <w:t>По сравнению с классическими производственными моделями цифровые фабрики обеспечивают принципиально новые конкурентные преимущества:</w:t>
      </w:r>
    </w:p>
    <w:p w14:paraId="74951755" w14:textId="3E388743" w:rsidR="00142250" w:rsidRPr="00E47607" w:rsidRDefault="00B61E29" w:rsidP="00B61E29">
      <w:pPr>
        <w:ind w:firstLine="709"/>
        <w:jc w:val="both"/>
        <w:rPr>
          <w:sz w:val="28"/>
          <w:szCs w:val="28"/>
        </w:rPr>
      </w:pPr>
      <w:r>
        <w:rPr>
          <w:sz w:val="28"/>
          <w:szCs w:val="28"/>
        </w:rPr>
        <w:t xml:space="preserve">– </w:t>
      </w:r>
      <w:r w:rsidR="00142250" w:rsidRPr="00E47607">
        <w:rPr>
          <w:sz w:val="28"/>
          <w:szCs w:val="28"/>
        </w:rPr>
        <w:t>минимизация проектных ошибок за счет моделирования и виртуального тестирования;</w:t>
      </w:r>
    </w:p>
    <w:p w14:paraId="16AD1C0E" w14:textId="23D15159" w:rsidR="00142250" w:rsidRPr="00E47607" w:rsidRDefault="00B61E29" w:rsidP="00B61E29">
      <w:pPr>
        <w:ind w:firstLine="709"/>
        <w:jc w:val="both"/>
        <w:rPr>
          <w:sz w:val="28"/>
          <w:szCs w:val="28"/>
        </w:rPr>
      </w:pPr>
      <w:r>
        <w:rPr>
          <w:sz w:val="28"/>
          <w:szCs w:val="28"/>
        </w:rPr>
        <w:t xml:space="preserve">– </w:t>
      </w:r>
      <w:r w:rsidR="00142250" w:rsidRPr="00E47607">
        <w:rPr>
          <w:sz w:val="28"/>
          <w:szCs w:val="28"/>
        </w:rPr>
        <w:t>сокращение потерь материала, производственных отходов и уровня брака;</w:t>
      </w:r>
    </w:p>
    <w:p w14:paraId="0A1A0873" w14:textId="692808D7" w:rsidR="00142250" w:rsidRPr="00E47607" w:rsidRDefault="00B61E29" w:rsidP="00B61E29">
      <w:pPr>
        <w:ind w:firstLine="709"/>
        <w:jc w:val="both"/>
        <w:rPr>
          <w:sz w:val="28"/>
          <w:szCs w:val="28"/>
        </w:rPr>
      </w:pPr>
      <w:r>
        <w:rPr>
          <w:sz w:val="28"/>
          <w:szCs w:val="28"/>
        </w:rPr>
        <w:t xml:space="preserve">– </w:t>
      </w:r>
      <w:r w:rsidR="00142250" w:rsidRPr="00E47607">
        <w:rPr>
          <w:sz w:val="28"/>
          <w:szCs w:val="28"/>
        </w:rPr>
        <w:t>уменьшение срока жизненного цикла продукта - от идеи до коммерческого запуска;</w:t>
      </w:r>
    </w:p>
    <w:p w14:paraId="23C2E292" w14:textId="47296880" w:rsidR="00142250" w:rsidRPr="00E47607" w:rsidRDefault="00B61E29" w:rsidP="00B61E29">
      <w:pPr>
        <w:ind w:firstLine="709"/>
        <w:jc w:val="both"/>
        <w:rPr>
          <w:sz w:val="28"/>
          <w:szCs w:val="28"/>
        </w:rPr>
      </w:pPr>
      <w:r>
        <w:rPr>
          <w:sz w:val="28"/>
          <w:szCs w:val="28"/>
        </w:rPr>
        <w:t xml:space="preserve">– </w:t>
      </w:r>
      <w:r w:rsidR="00142250" w:rsidRPr="00E47607">
        <w:rPr>
          <w:sz w:val="28"/>
          <w:szCs w:val="28"/>
        </w:rPr>
        <w:t>гибкая трансформация процессов под конкретные требования заказчика и отраслевую специфику.</w:t>
      </w:r>
    </w:p>
    <w:p w14:paraId="067AB6C3" w14:textId="77777777" w:rsidR="00142250" w:rsidRPr="00E47607" w:rsidRDefault="00142250" w:rsidP="00142250">
      <w:pPr>
        <w:ind w:firstLine="709"/>
        <w:jc w:val="both"/>
        <w:rPr>
          <w:sz w:val="28"/>
          <w:szCs w:val="28"/>
        </w:rPr>
      </w:pPr>
      <w:r w:rsidRPr="00E47607">
        <w:rPr>
          <w:sz w:val="28"/>
          <w:szCs w:val="28"/>
        </w:rPr>
        <w:t>Каждое промышленное предприятие, стремясь к цифровому преобразованию, формирует собственную технологическую конфигурацию цифровой фабрики - уникальную комбинацию оборудования, программных платформ и интеллектуальных алгоритмов, отражающую его производственные задачи и рынок. На рисунке 65 демонстрируется один из возможных вариантов последовательности этапов создания продукта в рамках цифровой фабрики.</w:t>
      </w:r>
    </w:p>
    <w:p w14:paraId="2CC20167" w14:textId="77777777" w:rsidR="00142250" w:rsidRPr="00E47607" w:rsidRDefault="00142250" w:rsidP="00142250">
      <w:pPr>
        <w:widowControl w:val="0"/>
        <w:ind w:firstLine="709"/>
        <w:jc w:val="both"/>
        <w:rPr>
          <w:sz w:val="28"/>
          <w:szCs w:val="28"/>
        </w:rPr>
      </w:pPr>
      <w:r w:rsidRPr="00E47607">
        <w:rPr>
          <w:sz w:val="28"/>
          <w:szCs w:val="28"/>
        </w:rPr>
        <w:t>Каждый из этапов функционирования цифровой фабрики представляет самостоятельный, но взаимосвязанный блок единого производственного контура.</w:t>
      </w:r>
    </w:p>
    <w:p w14:paraId="7BB2551B" w14:textId="32C134EB" w:rsidR="00DF5C40" w:rsidRPr="00913EF7" w:rsidRDefault="00142250" w:rsidP="00142250">
      <w:pPr>
        <w:widowControl w:val="0"/>
        <w:ind w:firstLine="709"/>
        <w:jc w:val="both"/>
        <w:rPr>
          <w:sz w:val="28"/>
          <w:szCs w:val="28"/>
        </w:rPr>
      </w:pPr>
      <w:r w:rsidRPr="00E47607">
        <w:rPr>
          <w:sz w:val="28"/>
          <w:szCs w:val="28"/>
        </w:rPr>
        <w:t>Этап 1 – Product Design. Стартовая точка жизненного цикла продукта - формирование замысла будущего изделия. На этом этапе определяются идеи, концептуальный образ, назначение, функциональные параметры и потребительские характеристики. Главная задача - определить, что должно быть создано и какую ценность это будет нести потребителю или промышленному заказчику.</w:t>
      </w:r>
    </w:p>
    <w:p w14:paraId="0377ECA4" w14:textId="77777777" w:rsidR="00DF5C40" w:rsidRPr="00913EF7" w:rsidRDefault="00DF5C40" w:rsidP="00DF5C40">
      <w:pPr>
        <w:widowControl w:val="0"/>
        <w:jc w:val="center"/>
        <w:rPr>
          <w:sz w:val="28"/>
          <w:szCs w:val="28"/>
        </w:rPr>
      </w:pPr>
      <w:r w:rsidRPr="00913EF7">
        <w:rPr>
          <w:noProof/>
          <w:color w:val="000000"/>
          <w:sz w:val="28"/>
          <w:szCs w:val="28"/>
        </w:rPr>
        <w:drawing>
          <wp:inline distT="0" distB="0" distL="0" distR="0" wp14:anchorId="60D387CB" wp14:editId="576A25CF">
            <wp:extent cx="5593484" cy="3461745"/>
            <wp:effectExtent l="0" t="0" r="0" b="5715"/>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Rot="1" noChangeAspect="1" noEditPoints="1" noChangeArrowheads="1" noCrop="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0541" cy="3472301"/>
                    </a:xfrm>
                    <a:prstGeom prst="rect">
                      <a:avLst/>
                    </a:prstGeom>
                    <a:noFill/>
                    <a:ln>
                      <a:noFill/>
                    </a:ln>
                  </pic:spPr>
                </pic:pic>
              </a:graphicData>
            </a:graphic>
          </wp:inline>
        </w:drawing>
      </w:r>
    </w:p>
    <w:p w14:paraId="2ABDFE8F" w14:textId="77777777" w:rsidR="00DF5C40" w:rsidRPr="001F6136" w:rsidRDefault="00DF5C40" w:rsidP="00DF5C40">
      <w:pPr>
        <w:widowControl w:val="0"/>
        <w:jc w:val="center"/>
        <w:rPr>
          <w:sz w:val="16"/>
          <w:szCs w:val="16"/>
        </w:rPr>
      </w:pPr>
    </w:p>
    <w:p w14:paraId="55DB8984" w14:textId="755E085E" w:rsidR="00DF5C40" w:rsidRPr="00913EF7" w:rsidRDefault="00DF5C40" w:rsidP="00DF5C40">
      <w:pPr>
        <w:widowControl w:val="0"/>
        <w:jc w:val="center"/>
        <w:rPr>
          <w:sz w:val="28"/>
          <w:szCs w:val="28"/>
        </w:rPr>
      </w:pPr>
      <w:r w:rsidRPr="00913EF7">
        <w:rPr>
          <w:sz w:val="28"/>
          <w:szCs w:val="28"/>
        </w:rPr>
        <w:t>Рисунок 6</w:t>
      </w:r>
      <w:r w:rsidR="00C50566" w:rsidRPr="00913EF7">
        <w:rPr>
          <w:sz w:val="28"/>
          <w:szCs w:val="28"/>
        </w:rPr>
        <w:t>5</w:t>
      </w:r>
      <w:r w:rsidRPr="00913EF7">
        <w:rPr>
          <w:sz w:val="28"/>
          <w:szCs w:val="28"/>
        </w:rPr>
        <w:t xml:space="preserve"> – </w:t>
      </w:r>
      <w:r w:rsidR="004E4750" w:rsidRPr="00E47607">
        <w:rPr>
          <w:sz w:val="28"/>
          <w:szCs w:val="28"/>
        </w:rPr>
        <w:t>Процесс создания продукта в условиях цифровой фабрики</w:t>
      </w:r>
      <w:r w:rsidR="004E4750" w:rsidRPr="00913EF7">
        <w:rPr>
          <w:sz w:val="28"/>
          <w:szCs w:val="28"/>
        </w:rPr>
        <w:t xml:space="preserve"> </w:t>
      </w:r>
    </w:p>
    <w:p w14:paraId="193BD03D" w14:textId="77777777" w:rsidR="0074506C" w:rsidRPr="001F6136" w:rsidRDefault="0074506C" w:rsidP="00DF5C40">
      <w:pPr>
        <w:widowControl w:val="0"/>
        <w:ind w:firstLine="454"/>
        <w:rPr>
          <w:sz w:val="16"/>
          <w:szCs w:val="16"/>
        </w:rPr>
      </w:pPr>
    </w:p>
    <w:p w14:paraId="6237776D" w14:textId="78A33D10" w:rsidR="00DF5C40" w:rsidRPr="00112C33" w:rsidRDefault="00DF5C40" w:rsidP="001F6136">
      <w:pPr>
        <w:widowControl w:val="0"/>
        <w:ind w:firstLine="709"/>
      </w:pPr>
      <w:r w:rsidRPr="00112C33">
        <w:t xml:space="preserve">Примечание – </w:t>
      </w:r>
      <w:r w:rsidR="0074506C" w:rsidRPr="00112C33">
        <w:t>С</w:t>
      </w:r>
      <w:r w:rsidRPr="00112C33">
        <w:t>оставлен автором на основе источника [</w:t>
      </w:r>
      <w:r w:rsidR="001F6136">
        <w:t>225]</w:t>
      </w:r>
    </w:p>
    <w:p w14:paraId="04ED6EB6" w14:textId="77777777" w:rsidR="00DF5C40" w:rsidRPr="00913EF7" w:rsidRDefault="00DF5C40" w:rsidP="00DF5C40">
      <w:pPr>
        <w:widowControl w:val="0"/>
        <w:ind w:firstLine="454"/>
        <w:rPr>
          <w:sz w:val="28"/>
          <w:szCs w:val="28"/>
        </w:rPr>
      </w:pPr>
    </w:p>
    <w:p w14:paraId="37C2D84B" w14:textId="77777777" w:rsidR="00F20C5F" w:rsidRPr="00E47607" w:rsidRDefault="00F20C5F" w:rsidP="00F20C5F">
      <w:pPr>
        <w:widowControl w:val="0"/>
        <w:ind w:firstLine="709"/>
        <w:jc w:val="both"/>
        <w:rPr>
          <w:sz w:val="28"/>
          <w:szCs w:val="28"/>
        </w:rPr>
      </w:pPr>
      <w:r w:rsidRPr="00E47607">
        <w:rPr>
          <w:sz w:val="28"/>
          <w:szCs w:val="28"/>
        </w:rPr>
        <w:t>Этап 2 – Инжиниринг продукта. Далее происходит переход от концептуального замысла к инженерной проработке. Инструментарий CAD/CAE/CAO/CAM обеспечивает возможность проектирования, симуляции и анализа поведения конструкций, машин и технологических процессов. Использование оборудования с компьютерным управлением и специализированных производственных программ формирует итог данного этапа - цифровую инженерную модель изделия, являющуюся основой всей последующей производственной подготовки.</w:t>
      </w:r>
    </w:p>
    <w:p w14:paraId="48F08618" w14:textId="77777777" w:rsidR="00F20C5F" w:rsidRPr="00E47607" w:rsidRDefault="00F20C5F" w:rsidP="00F20C5F">
      <w:pPr>
        <w:widowControl w:val="0"/>
        <w:ind w:firstLine="709"/>
        <w:jc w:val="both"/>
        <w:rPr>
          <w:sz w:val="28"/>
          <w:szCs w:val="28"/>
        </w:rPr>
      </w:pPr>
      <w:r w:rsidRPr="00E47607">
        <w:rPr>
          <w:sz w:val="28"/>
          <w:szCs w:val="28"/>
        </w:rPr>
        <w:t>Этап 3 – Цифровое моделирование и проектирование. На следующей стадии задействуются PDM, PLM и высокопроизводительные вычислительные комплексы (HPC) для полного цифрового моделирования. Здесь создается цифровой двойник - виртуальная копия будущего изделия, повторяющая технологические, структурные и эксплуатационные характеристики физического аналога. Наличие цифрового двойника позволяет прогнозировать техническое состояние, оптимизировать использование ресурсов, выявлять «узкие места» производственного процесса и безопасно тестировать альтернативные сценарии в виртуальной среде без риска для реального производства.</w:t>
      </w:r>
    </w:p>
    <w:p w14:paraId="4E55202F" w14:textId="77777777" w:rsidR="00F20C5F" w:rsidRPr="00E47607" w:rsidRDefault="00F20C5F" w:rsidP="00F20C5F">
      <w:pPr>
        <w:widowControl w:val="0"/>
        <w:ind w:firstLine="709"/>
        <w:jc w:val="both"/>
        <w:rPr>
          <w:sz w:val="28"/>
          <w:szCs w:val="28"/>
        </w:rPr>
      </w:pPr>
      <w:r w:rsidRPr="00E47607">
        <w:rPr>
          <w:sz w:val="28"/>
          <w:szCs w:val="28"/>
        </w:rPr>
        <w:t>Этап 4 – Цифровая фабрика. Завершающая стадия - переход к опытному образцу. На основе цифрового двойника формируется трехмерный прототип изделия с использованием аддитивных технологий, композитных материалов, обработкой больших массивов данных и числовым программным управлением (NM, AM, CNC, BD). Результатом становится цифровой макет и опытный физический прототип - окончательный фундамент для серийного производства.</w:t>
      </w:r>
    </w:p>
    <w:p w14:paraId="32C08045" w14:textId="77777777" w:rsidR="00F20C5F" w:rsidRPr="00E47607" w:rsidRDefault="00F20C5F" w:rsidP="00F20C5F">
      <w:pPr>
        <w:widowControl w:val="0"/>
        <w:ind w:firstLine="709"/>
        <w:jc w:val="both"/>
        <w:rPr>
          <w:sz w:val="28"/>
          <w:szCs w:val="28"/>
        </w:rPr>
      </w:pPr>
      <w:r w:rsidRPr="00E47607">
        <w:rPr>
          <w:sz w:val="28"/>
          <w:szCs w:val="28"/>
        </w:rPr>
        <w:t>Статистические прогнозы подтверждают растущую роль «фабрик будущего» в мировой промышленности. Если в 2021 году глобальный рынок умного производства оценивался примерно в 320 млрд долларов США, то к 2030 году ожидается увеличение до 1,37 трлн долларов при среднегодовом темпе роста 16,5%. При этом сектор цифровых фабрик, по оценкам, может достичь 740 млрд долларов к 2035 году [226].</w:t>
      </w:r>
    </w:p>
    <w:p w14:paraId="1E059EB3" w14:textId="77777777" w:rsidR="00F20C5F" w:rsidRPr="00E47607" w:rsidRDefault="00F20C5F" w:rsidP="00F20C5F">
      <w:pPr>
        <w:widowControl w:val="0"/>
        <w:ind w:firstLine="709"/>
        <w:jc w:val="both"/>
        <w:rPr>
          <w:sz w:val="28"/>
          <w:szCs w:val="28"/>
        </w:rPr>
      </w:pPr>
      <w:r w:rsidRPr="00E47607">
        <w:rPr>
          <w:sz w:val="28"/>
          <w:szCs w:val="28"/>
        </w:rPr>
        <w:t>Наиболее динамичные позиции занимают США, Германия, Великобритания, Франция и Швеция, где корпорации Siemens, Airbus, Boeing демонстрируют практическое внедрение архитектуры «умного производства». Характерным примером является проект General Electric - «Brilliant Factory», запущенный в 2015 году в Пуна (Индия). Инвестиции порядка 200 млн долларов США позволили сформировать эталон высокотехнологичного, гибкого и экологичного производства. Ожидаемые эффекты внедрения концепции включают: сокращение простоев оборудования на 15%, сокращение складских запасов - до 40%, снижение затрат на труд - до 14%, повышение качества продукции - 58%, ускорение производственных циклов - до 60%.</w:t>
      </w:r>
    </w:p>
    <w:p w14:paraId="58A60561" w14:textId="77777777" w:rsidR="00F20C5F" w:rsidRPr="00E47607" w:rsidRDefault="00F20C5F" w:rsidP="00F20C5F">
      <w:pPr>
        <w:widowControl w:val="0"/>
        <w:ind w:firstLine="709"/>
        <w:jc w:val="both"/>
        <w:rPr>
          <w:sz w:val="28"/>
          <w:szCs w:val="28"/>
        </w:rPr>
      </w:pPr>
      <w:r w:rsidRPr="00E47607">
        <w:rPr>
          <w:sz w:val="28"/>
          <w:szCs w:val="28"/>
        </w:rPr>
        <w:t>Казахстан также движется в направлении создания фабрик нового поколения. В рамках Государственной программы «Цифровой Казахстан» реализуется инициатива «Модельные цифровые фабрики», координируемая Министерством индустрии и инфраструктурного развития совместно с АО «Казахстанский центр индустрии и экспорта QazIndustry». Согласно пункту №5 программы запланировано внедрение 49 цифровых проектов, общий объем инвестиций по которым составляет 10,4 млрд тенге (примерно 22,5 млн долларов США)</w:t>
      </w:r>
      <w:r w:rsidRPr="00E47607">
        <w:rPr>
          <w:rStyle w:val="affa"/>
          <w:sz w:val="28"/>
          <w:szCs w:val="28"/>
        </w:rPr>
        <w:footnoteReference w:id="17"/>
      </w:r>
      <w:r w:rsidRPr="00E47607">
        <w:rPr>
          <w:sz w:val="28"/>
          <w:szCs w:val="28"/>
        </w:rPr>
        <w:t xml:space="preserve"> [227]. </w:t>
      </w:r>
    </w:p>
    <w:p w14:paraId="74293799" w14:textId="0875BA80" w:rsidR="00F20C5F" w:rsidRPr="00E47607" w:rsidRDefault="00F20C5F" w:rsidP="00F20C5F">
      <w:pPr>
        <w:widowControl w:val="0"/>
        <w:ind w:firstLine="709"/>
        <w:jc w:val="both"/>
        <w:rPr>
          <w:sz w:val="28"/>
          <w:szCs w:val="28"/>
        </w:rPr>
      </w:pPr>
      <w:r w:rsidRPr="00E47607">
        <w:rPr>
          <w:sz w:val="28"/>
          <w:szCs w:val="28"/>
        </w:rPr>
        <w:t>Эти инициативы создают условия для активного применения технологий Индустрии 4.0 на предприятиях, ориентированных на экспорт и обладающих высоким уровнем добавленной стоимости (таблица 38). Казахстан формирует благоприятную среду для активного распространения цифровых технологий в промышленности. На текущем этапе цифровизация наиболее успешно реализуется на предприятиях с экспортной ориентацией, отличающихся высокой добавленной стоимостью продукции и располагающих достаточными финансовыми ресурсами для внедрения цифровых решений и модернизации производственных процессов [</w:t>
      </w:r>
      <w:r w:rsidRPr="00E47607">
        <w:rPr>
          <w:sz w:val="28"/>
          <w:szCs w:val="28"/>
        </w:rPr>
        <w:fldChar w:fldCharType="begin"/>
      </w:r>
      <w:r w:rsidRPr="00E47607">
        <w:rPr>
          <w:sz w:val="28"/>
          <w:szCs w:val="28"/>
        </w:rPr>
        <w:instrText xml:space="preserve"> REF _Ref213622903 \r \h  \* MERGEFORMAT </w:instrText>
      </w:r>
      <w:r w:rsidRPr="00E47607">
        <w:rPr>
          <w:sz w:val="28"/>
          <w:szCs w:val="28"/>
        </w:rPr>
      </w:r>
      <w:r w:rsidRPr="00E47607">
        <w:rPr>
          <w:sz w:val="28"/>
          <w:szCs w:val="28"/>
        </w:rPr>
        <w:fldChar w:fldCharType="separate"/>
      </w:r>
      <w:r w:rsidR="00552622">
        <w:rPr>
          <w:sz w:val="28"/>
          <w:szCs w:val="28"/>
        </w:rPr>
        <w:t>228</w:t>
      </w:r>
      <w:r w:rsidRPr="00E47607">
        <w:rPr>
          <w:sz w:val="28"/>
          <w:szCs w:val="28"/>
        </w:rPr>
        <w:fldChar w:fldCharType="end"/>
      </w:r>
      <w:r w:rsidRPr="00E47607">
        <w:rPr>
          <w:sz w:val="28"/>
          <w:szCs w:val="28"/>
        </w:rPr>
        <w:t>-</w:t>
      </w:r>
      <w:r w:rsidRPr="00E47607">
        <w:rPr>
          <w:sz w:val="28"/>
          <w:szCs w:val="28"/>
        </w:rPr>
        <w:fldChar w:fldCharType="begin"/>
      </w:r>
      <w:r w:rsidRPr="00E47607">
        <w:rPr>
          <w:sz w:val="28"/>
          <w:szCs w:val="28"/>
        </w:rPr>
        <w:instrText xml:space="preserve"> REF _Ref213622917 \r \h  \* MERGEFORMAT </w:instrText>
      </w:r>
      <w:r w:rsidRPr="00E47607">
        <w:rPr>
          <w:sz w:val="28"/>
          <w:szCs w:val="28"/>
        </w:rPr>
      </w:r>
      <w:r w:rsidRPr="00E47607">
        <w:rPr>
          <w:sz w:val="28"/>
          <w:szCs w:val="28"/>
        </w:rPr>
        <w:fldChar w:fldCharType="separate"/>
      </w:r>
      <w:r w:rsidR="00552622">
        <w:rPr>
          <w:sz w:val="28"/>
          <w:szCs w:val="28"/>
        </w:rPr>
        <w:t>229</w:t>
      </w:r>
      <w:r w:rsidRPr="00E47607">
        <w:rPr>
          <w:sz w:val="28"/>
          <w:szCs w:val="28"/>
        </w:rPr>
        <w:fldChar w:fldCharType="end"/>
      </w:r>
      <w:r w:rsidRPr="00E47607">
        <w:rPr>
          <w:sz w:val="28"/>
          <w:szCs w:val="28"/>
        </w:rPr>
        <w:t>].</w:t>
      </w:r>
    </w:p>
    <w:p w14:paraId="6C46CEDB" w14:textId="77777777" w:rsidR="00F20C5F" w:rsidRPr="00E47607" w:rsidRDefault="00F20C5F" w:rsidP="00F20C5F">
      <w:pPr>
        <w:widowControl w:val="0"/>
        <w:ind w:firstLine="454"/>
        <w:jc w:val="both"/>
        <w:rPr>
          <w:sz w:val="22"/>
          <w:szCs w:val="22"/>
        </w:rPr>
      </w:pPr>
    </w:p>
    <w:p w14:paraId="3CB2E056" w14:textId="0AA1AD68" w:rsidR="00DF5C40" w:rsidRPr="00913EF7" w:rsidRDefault="00F20C5F" w:rsidP="00240B30">
      <w:pPr>
        <w:widowControl w:val="0"/>
        <w:jc w:val="both"/>
        <w:rPr>
          <w:sz w:val="28"/>
          <w:szCs w:val="28"/>
        </w:rPr>
      </w:pPr>
      <w:r w:rsidRPr="00E47607">
        <w:rPr>
          <w:sz w:val="28"/>
          <w:szCs w:val="28"/>
        </w:rPr>
        <w:t>Таблица 38 – Казахстанские промышленные компании - участники проекта «Цифровая фабрика»</w:t>
      </w:r>
      <w:r w:rsidR="00DF5C40" w:rsidRPr="00913EF7">
        <w:rPr>
          <w:sz w:val="28"/>
          <w:szCs w:val="28"/>
        </w:rPr>
        <w:t xml:space="preserve"> </w:t>
      </w:r>
    </w:p>
    <w:p w14:paraId="355529E5" w14:textId="77777777" w:rsidR="00DF5C40" w:rsidRPr="001F6136" w:rsidRDefault="00DF5C40" w:rsidP="001F6136">
      <w:pPr>
        <w:widowControl w:val="0"/>
        <w:ind w:firstLine="454"/>
        <w:jc w:val="right"/>
        <w:rPr>
          <w:sz w:val="16"/>
          <w:szCs w:val="16"/>
        </w:rPr>
      </w:pPr>
    </w:p>
    <w:tbl>
      <w:tblPr>
        <w:tblW w:w="9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9"/>
        <w:gridCol w:w="4553"/>
        <w:gridCol w:w="1701"/>
        <w:gridCol w:w="1701"/>
        <w:gridCol w:w="76"/>
      </w:tblGrid>
      <w:tr w:rsidR="00DF5C40" w:rsidRPr="00913EF7" w14:paraId="3417FE73" w14:textId="77777777" w:rsidTr="001F6136">
        <w:trPr>
          <w:gridAfter w:val="1"/>
          <w:wAfter w:w="76" w:type="dxa"/>
          <w:jc w:val="center"/>
        </w:trPr>
        <w:tc>
          <w:tcPr>
            <w:tcW w:w="1679" w:type="dxa"/>
            <w:vAlign w:val="center"/>
          </w:tcPr>
          <w:p w14:paraId="1F350A30" w14:textId="77777777" w:rsidR="00DF5C40" w:rsidRPr="001F6136" w:rsidRDefault="00DF5C40" w:rsidP="00F24F6F">
            <w:pPr>
              <w:widowControl w:val="0"/>
              <w:jc w:val="center"/>
              <w:rPr>
                <w:sz w:val="22"/>
                <w:szCs w:val="22"/>
              </w:rPr>
            </w:pPr>
            <w:r w:rsidRPr="001F6136">
              <w:rPr>
                <w:sz w:val="22"/>
                <w:szCs w:val="22"/>
              </w:rPr>
              <w:t>Название компании</w:t>
            </w:r>
          </w:p>
        </w:tc>
        <w:tc>
          <w:tcPr>
            <w:tcW w:w="4553" w:type="dxa"/>
            <w:vAlign w:val="center"/>
          </w:tcPr>
          <w:p w14:paraId="50D49EAA" w14:textId="77777777" w:rsidR="00DF5C40" w:rsidRPr="001F6136" w:rsidRDefault="00DF5C40" w:rsidP="00F24F6F">
            <w:pPr>
              <w:widowControl w:val="0"/>
              <w:jc w:val="center"/>
              <w:rPr>
                <w:sz w:val="22"/>
                <w:szCs w:val="22"/>
              </w:rPr>
            </w:pPr>
            <w:r w:rsidRPr="001F6136">
              <w:rPr>
                <w:sz w:val="22"/>
                <w:szCs w:val="22"/>
              </w:rPr>
              <w:t>Название проекта и его положительный эффект</w:t>
            </w:r>
          </w:p>
        </w:tc>
        <w:tc>
          <w:tcPr>
            <w:tcW w:w="1701" w:type="dxa"/>
            <w:vAlign w:val="center"/>
          </w:tcPr>
          <w:p w14:paraId="07D7C7B0" w14:textId="77777777" w:rsidR="00DF5C40" w:rsidRPr="001F6136" w:rsidRDefault="00DF5C40" w:rsidP="00F24F6F">
            <w:pPr>
              <w:widowControl w:val="0"/>
              <w:jc w:val="center"/>
              <w:rPr>
                <w:sz w:val="22"/>
                <w:szCs w:val="22"/>
              </w:rPr>
            </w:pPr>
            <w:r w:rsidRPr="001F6136">
              <w:rPr>
                <w:sz w:val="22"/>
                <w:szCs w:val="22"/>
              </w:rPr>
              <w:t>Экономический эффект по внедренным проектам в 2019 году</w:t>
            </w:r>
          </w:p>
        </w:tc>
        <w:tc>
          <w:tcPr>
            <w:tcW w:w="1701" w:type="dxa"/>
            <w:vAlign w:val="center"/>
          </w:tcPr>
          <w:p w14:paraId="7C145BF0" w14:textId="2F600A60" w:rsidR="00DF5C40" w:rsidRPr="001F6136" w:rsidRDefault="00DF5C40" w:rsidP="00F24F6F">
            <w:pPr>
              <w:widowControl w:val="0"/>
              <w:jc w:val="center"/>
              <w:rPr>
                <w:sz w:val="22"/>
                <w:szCs w:val="22"/>
              </w:rPr>
            </w:pPr>
            <w:r w:rsidRPr="001F6136">
              <w:rPr>
                <w:sz w:val="22"/>
                <w:szCs w:val="22"/>
              </w:rPr>
              <w:t>Количество реализуемых проектов и об</w:t>
            </w:r>
            <w:r w:rsidR="001F6136">
              <w:rPr>
                <w:sz w:val="22"/>
                <w:szCs w:val="22"/>
              </w:rPr>
              <w:t xml:space="preserve"> </w:t>
            </w:r>
            <w:r w:rsidRPr="001F6136">
              <w:rPr>
                <w:sz w:val="22"/>
                <w:szCs w:val="22"/>
              </w:rPr>
              <w:t>щая сумма фи</w:t>
            </w:r>
            <w:r w:rsidR="001F6136">
              <w:rPr>
                <w:sz w:val="22"/>
                <w:szCs w:val="22"/>
              </w:rPr>
              <w:t xml:space="preserve"> </w:t>
            </w:r>
            <w:r w:rsidRPr="001F6136">
              <w:rPr>
                <w:sz w:val="22"/>
                <w:szCs w:val="22"/>
              </w:rPr>
              <w:t>нансирования</w:t>
            </w:r>
          </w:p>
        </w:tc>
      </w:tr>
      <w:tr w:rsidR="002E7544" w:rsidRPr="00913EF7" w14:paraId="4B7B4495" w14:textId="77777777" w:rsidTr="001F6136">
        <w:trPr>
          <w:gridAfter w:val="1"/>
          <w:wAfter w:w="76" w:type="dxa"/>
          <w:jc w:val="center"/>
        </w:trPr>
        <w:tc>
          <w:tcPr>
            <w:tcW w:w="1679" w:type="dxa"/>
            <w:vAlign w:val="center"/>
          </w:tcPr>
          <w:p w14:paraId="78CFDD07" w14:textId="5302D6CE" w:rsidR="002E7544" w:rsidRPr="001F6136" w:rsidRDefault="002E7544" w:rsidP="00F24F6F">
            <w:pPr>
              <w:widowControl w:val="0"/>
              <w:jc w:val="center"/>
              <w:rPr>
                <w:sz w:val="22"/>
                <w:szCs w:val="22"/>
              </w:rPr>
            </w:pPr>
            <w:r w:rsidRPr="001F6136">
              <w:rPr>
                <w:sz w:val="22"/>
                <w:szCs w:val="22"/>
              </w:rPr>
              <w:t>1</w:t>
            </w:r>
          </w:p>
        </w:tc>
        <w:tc>
          <w:tcPr>
            <w:tcW w:w="4553" w:type="dxa"/>
            <w:vAlign w:val="center"/>
          </w:tcPr>
          <w:p w14:paraId="595F5F7C" w14:textId="2EF76C09" w:rsidR="002E7544" w:rsidRPr="001F6136" w:rsidRDefault="002E7544" w:rsidP="00F24F6F">
            <w:pPr>
              <w:widowControl w:val="0"/>
              <w:jc w:val="center"/>
              <w:rPr>
                <w:sz w:val="22"/>
                <w:szCs w:val="22"/>
              </w:rPr>
            </w:pPr>
            <w:r w:rsidRPr="001F6136">
              <w:rPr>
                <w:sz w:val="22"/>
                <w:szCs w:val="22"/>
              </w:rPr>
              <w:t>2</w:t>
            </w:r>
          </w:p>
        </w:tc>
        <w:tc>
          <w:tcPr>
            <w:tcW w:w="1701" w:type="dxa"/>
            <w:vAlign w:val="center"/>
          </w:tcPr>
          <w:p w14:paraId="3ADF0152" w14:textId="64F86EE2" w:rsidR="002E7544" w:rsidRPr="001F6136" w:rsidRDefault="002E7544" w:rsidP="00F24F6F">
            <w:pPr>
              <w:widowControl w:val="0"/>
              <w:jc w:val="center"/>
              <w:rPr>
                <w:sz w:val="22"/>
                <w:szCs w:val="22"/>
              </w:rPr>
            </w:pPr>
            <w:r w:rsidRPr="001F6136">
              <w:rPr>
                <w:sz w:val="22"/>
                <w:szCs w:val="22"/>
              </w:rPr>
              <w:t>3</w:t>
            </w:r>
          </w:p>
        </w:tc>
        <w:tc>
          <w:tcPr>
            <w:tcW w:w="1701" w:type="dxa"/>
            <w:vAlign w:val="center"/>
          </w:tcPr>
          <w:p w14:paraId="18428880" w14:textId="29C2B73C" w:rsidR="002E7544" w:rsidRPr="001F6136" w:rsidRDefault="002E7544" w:rsidP="00F24F6F">
            <w:pPr>
              <w:widowControl w:val="0"/>
              <w:jc w:val="center"/>
              <w:rPr>
                <w:sz w:val="22"/>
                <w:szCs w:val="22"/>
              </w:rPr>
            </w:pPr>
            <w:r w:rsidRPr="001F6136">
              <w:rPr>
                <w:sz w:val="22"/>
                <w:szCs w:val="22"/>
              </w:rPr>
              <w:t>4</w:t>
            </w:r>
          </w:p>
        </w:tc>
      </w:tr>
      <w:tr w:rsidR="00DF5C40" w:rsidRPr="00913EF7" w14:paraId="79975F1C" w14:textId="77777777" w:rsidTr="00245CF6">
        <w:trPr>
          <w:gridAfter w:val="1"/>
          <w:wAfter w:w="76" w:type="dxa"/>
          <w:jc w:val="center"/>
        </w:trPr>
        <w:tc>
          <w:tcPr>
            <w:tcW w:w="1679" w:type="dxa"/>
            <w:tcBorders>
              <w:bottom w:val="nil"/>
            </w:tcBorders>
            <w:vAlign w:val="center"/>
          </w:tcPr>
          <w:p w14:paraId="178949C9" w14:textId="77777777" w:rsidR="00DF5C40" w:rsidRPr="001F6136" w:rsidRDefault="00DF5C40" w:rsidP="00F24F6F">
            <w:pPr>
              <w:widowControl w:val="0"/>
              <w:jc w:val="center"/>
              <w:rPr>
                <w:sz w:val="22"/>
                <w:szCs w:val="22"/>
              </w:rPr>
            </w:pPr>
            <w:r w:rsidRPr="001F6136">
              <w:rPr>
                <w:sz w:val="22"/>
                <w:szCs w:val="22"/>
              </w:rPr>
              <w:t>АО «Химфарм»</w:t>
            </w:r>
          </w:p>
        </w:tc>
        <w:tc>
          <w:tcPr>
            <w:tcW w:w="4553" w:type="dxa"/>
            <w:tcBorders>
              <w:bottom w:val="nil"/>
            </w:tcBorders>
            <w:vAlign w:val="center"/>
          </w:tcPr>
          <w:p w14:paraId="08E06CDB" w14:textId="77777777" w:rsidR="00DF5C40" w:rsidRPr="001F6136" w:rsidRDefault="00DF5C40" w:rsidP="00F24F6F">
            <w:pPr>
              <w:widowControl w:val="0"/>
              <w:jc w:val="both"/>
              <w:rPr>
                <w:i/>
                <w:iCs/>
                <w:sz w:val="22"/>
                <w:szCs w:val="22"/>
              </w:rPr>
            </w:pPr>
            <w:r w:rsidRPr="001F6136">
              <w:rPr>
                <w:i/>
                <w:iCs/>
                <w:sz w:val="22"/>
                <w:szCs w:val="22"/>
              </w:rPr>
              <w:t>«Умное техническое обслуживание»:</w:t>
            </w:r>
          </w:p>
          <w:p w14:paraId="048C72DF" w14:textId="107A8AF8" w:rsidR="00DF5C40" w:rsidRPr="00245CF6" w:rsidRDefault="00DF5C40" w:rsidP="0003160E">
            <w:pPr>
              <w:widowControl w:val="0"/>
              <w:numPr>
                <w:ilvl w:val="0"/>
                <w:numId w:val="14"/>
              </w:numPr>
              <w:tabs>
                <w:tab w:val="left" w:pos="235"/>
              </w:tabs>
              <w:ind w:left="0" w:firstLine="0"/>
              <w:jc w:val="both"/>
              <w:rPr>
                <w:sz w:val="22"/>
                <w:szCs w:val="22"/>
              </w:rPr>
            </w:pPr>
            <w:r w:rsidRPr="001F6136">
              <w:rPr>
                <w:sz w:val="22"/>
                <w:szCs w:val="22"/>
              </w:rPr>
              <w:t>возможность предиктивного обслуживания оборудования;</w:t>
            </w:r>
          </w:p>
        </w:tc>
        <w:tc>
          <w:tcPr>
            <w:tcW w:w="1701" w:type="dxa"/>
            <w:tcBorders>
              <w:bottom w:val="nil"/>
            </w:tcBorders>
            <w:vAlign w:val="center"/>
          </w:tcPr>
          <w:p w14:paraId="1B1F9A9F" w14:textId="15C032CB" w:rsidR="00DF5C40" w:rsidRPr="001F6136" w:rsidRDefault="00DF5C40" w:rsidP="00F24F6F">
            <w:pPr>
              <w:widowControl w:val="0"/>
              <w:jc w:val="center"/>
              <w:rPr>
                <w:sz w:val="22"/>
                <w:szCs w:val="22"/>
              </w:rPr>
            </w:pPr>
            <w:r w:rsidRPr="001F6136">
              <w:rPr>
                <w:sz w:val="22"/>
                <w:szCs w:val="22"/>
              </w:rPr>
              <w:t xml:space="preserve">увеличение дохода на 2,6 миллиардов </w:t>
            </w:r>
          </w:p>
        </w:tc>
        <w:tc>
          <w:tcPr>
            <w:tcW w:w="1701" w:type="dxa"/>
            <w:tcBorders>
              <w:bottom w:val="nil"/>
            </w:tcBorders>
            <w:vAlign w:val="center"/>
          </w:tcPr>
          <w:p w14:paraId="6E2E198E" w14:textId="690F48A9" w:rsidR="00DF5C40" w:rsidRPr="001F6136" w:rsidRDefault="00DF5C40" w:rsidP="00245CF6">
            <w:pPr>
              <w:widowControl w:val="0"/>
              <w:jc w:val="center"/>
              <w:rPr>
                <w:sz w:val="22"/>
                <w:szCs w:val="22"/>
              </w:rPr>
            </w:pPr>
            <w:r w:rsidRPr="001F6136">
              <w:rPr>
                <w:sz w:val="22"/>
                <w:szCs w:val="22"/>
              </w:rPr>
              <w:t>6 проектов на сумму</w:t>
            </w:r>
            <w:r w:rsidRPr="001F6136">
              <w:rPr>
                <w:rStyle w:val="s0"/>
                <w:sz w:val="22"/>
                <w:szCs w:val="22"/>
              </w:rPr>
              <w:t xml:space="preserve"> 553,8 миллионов </w:t>
            </w:r>
          </w:p>
        </w:tc>
      </w:tr>
      <w:tr w:rsidR="00245CF6" w:rsidRPr="00913EF7" w14:paraId="4ADBA27B" w14:textId="77777777" w:rsidTr="00245CF6">
        <w:trPr>
          <w:gridAfter w:val="1"/>
          <w:wAfter w:w="76" w:type="dxa"/>
          <w:jc w:val="center"/>
        </w:trPr>
        <w:tc>
          <w:tcPr>
            <w:tcW w:w="9634" w:type="dxa"/>
            <w:gridSpan w:val="4"/>
            <w:tcBorders>
              <w:top w:val="nil"/>
              <w:left w:val="nil"/>
              <w:bottom w:val="single" w:sz="4" w:space="0" w:color="auto"/>
              <w:right w:val="nil"/>
            </w:tcBorders>
            <w:vAlign w:val="center"/>
          </w:tcPr>
          <w:p w14:paraId="77B154CE" w14:textId="77777777" w:rsidR="00245CF6" w:rsidRPr="001F6136" w:rsidRDefault="00245CF6" w:rsidP="00245CF6">
            <w:pPr>
              <w:widowControl w:val="0"/>
              <w:ind w:hanging="100"/>
              <w:rPr>
                <w:rStyle w:val="s0"/>
                <w:sz w:val="28"/>
                <w:szCs w:val="28"/>
              </w:rPr>
            </w:pPr>
            <w:r w:rsidRPr="001F6136">
              <w:rPr>
                <w:rStyle w:val="s0"/>
                <w:sz w:val="28"/>
                <w:szCs w:val="28"/>
              </w:rPr>
              <w:t>Продолжение таблицы 38</w:t>
            </w:r>
          </w:p>
          <w:p w14:paraId="5CF1FF4A" w14:textId="77777777" w:rsidR="00245CF6" w:rsidRPr="00245CF6" w:rsidRDefault="00245CF6" w:rsidP="00F24F6F">
            <w:pPr>
              <w:widowControl w:val="0"/>
              <w:jc w:val="center"/>
              <w:rPr>
                <w:sz w:val="16"/>
                <w:szCs w:val="16"/>
              </w:rPr>
            </w:pPr>
          </w:p>
        </w:tc>
      </w:tr>
      <w:tr w:rsidR="00245CF6" w:rsidRPr="00913EF7" w14:paraId="2C3BE2E8" w14:textId="77777777" w:rsidTr="00245CF6">
        <w:trPr>
          <w:gridAfter w:val="1"/>
          <w:wAfter w:w="76" w:type="dxa"/>
          <w:jc w:val="center"/>
        </w:trPr>
        <w:tc>
          <w:tcPr>
            <w:tcW w:w="1679" w:type="dxa"/>
            <w:tcBorders>
              <w:top w:val="single" w:sz="4" w:space="0" w:color="auto"/>
            </w:tcBorders>
            <w:vAlign w:val="center"/>
          </w:tcPr>
          <w:p w14:paraId="3AF38006" w14:textId="48321393" w:rsidR="00245CF6" w:rsidRPr="001F6136" w:rsidRDefault="00245CF6" w:rsidP="00245CF6">
            <w:pPr>
              <w:widowControl w:val="0"/>
              <w:jc w:val="center"/>
              <w:rPr>
                <w:sz w:val="22"/>
                <w:szCs w:val="22"/>
              </w:rPr>
            </w:pPr>
            <w:r>
              <w:rPr>
                <w:sz w:val="22"/>
                <w:szCs w:val="22"/>
              </w:rPr>
              <w:t>1</w:t>
            </w:r>
          </w:p>
        </w:tc>
        <w:tc>
          <w:tcPr>
            <w:tcW w:w="4553" w:type="dxa"/>
            <w:tcBorders>
              <w:top w:val="single" w:sz="4" w:space="0" w:color="auto"/>
            </w:tcBorders>
            <w:vAlign w:val="center"/>
          </w:tcPr>
          <w:p w14:paraId="2A8345A4" w14:textId="4425D32E" w:rsidR="00245CF6" w:rsidRPr="001F6136" w:rsidRDefault="00245CF6" w:rsidP="00245CF6">
            <w:pPr>
              <w:widowControl w:val="0"/>
              <w:jc w:val="center"/>
              <w:rPr>
                <w:i/>
                <w:iCs/>
                <w:sz w:val="22"/>
                <w:szCs w:val="22"/>
              </w:rPr>
            </w:pPr>
            <w:r>
              <w:rPr>
                <w:i/>
                <w:iCs/>
                <w:sz w:val="22"/>
                <w:szCs w:val="22"/>
              </w:rPr>
              <w:t>2</w:t>
            </w:r>
          </w:p>
        </w:tc>
        <w:tc>
          <w:tcPr>
            <w:tcW w:w="1701" w:type="dxa"/>
            <w:tcBorders>
              <w:top w:val="single" w:sz="4" w:space="0" w:color="auto"/>
            </w:tcBorders>
            <w:vAlign w:val="center"/>
          </w:tcPr>
          <w:p w14:paraId="091367CB" w14:textId="7A23714F" w:rsidR="00245CF6" w:rsidRPr="001F6136" w:rsidRDefault="00245CF6" w:rsidP="00F24F6F">
            <w:pPr>
              <w:widowControl w:val="0"/>
              <w:jc w:val="center"/>
              <w:rPr>
                <w:sz w:val="22"/>
                <w:szCs w:val="22"/>
              </w:rPr>
            </w:pPr>
            <w:r>
              <w:rPr>
                <w:sz w:val="22"/>
                <w:szCs w:val="22"/>
              </w:rPr>
              <w:t>3</w:t>
            </w:r>
          </w:p>
        </w:tc>
        <w:tc>
          <w:tcPr>
            <w:tcW w:w="1701" w:type="dxa"/>
            <w:tcBorders>
              <w:top w:val="single" w:sz="4" w:space="0" w:color="auto"/>
            </w:tcBorders>
            <w:vAlign w:val="center"/>
          </w:tcPr>
          <w:p w14:paraId="48818799" w14:textId="3CBEEF97" w:rsidR="00245CF6" w:rsidRPr="001F6136" w:rsidRDefault="00245CF6" w:rsidP="00F24F6F">
            <w:pPr>
              <w:widowControl w:val="0"/>
              <w:jc w:val="center"/>
              <w:rPr>
                <w:sz w:val="22"/>
                <w:szCs w:val="22"/>
              </w:rPr>
            </w:pPr>
            <w:r>
              <w:rPr>
                <w:sz w:val="22"/>
                <w:szCs w:val="22"/>
              </w:rPr>
              <w:t>4</w:t>
            </w:r>
          </w:p>
        </w:tc>
      </w:tr>
      <w:tr w:rsidR="00245CF6" w:rsidRPr="00913EF7" w14:paraId="5A93A67A" w14:textId="77777777" w:rsidTr="001F6136">
        <w:trPr>
          <w:gridAfter w:val="1"/>
          <w:wAfter w:w="76" w:type="dxa"/>
          <w:jc w:val="center"/>
        </w:trPr>
        <w:tc>
          <w:tcPr>
            <w:tcW w:w="1679" w:type="dxa"/>
            <w:vAlign w:val="center"/>
          </w:tcPr>
          <w:p w14:paraId="5BB802D2" w14:textId="77777777" w:rsidR="00245CF6" w:rsidRPr="001F6136" w:rsidRDefault="00245CF6" w:rsidP="00F24F6F">
            <w:pPr>
              <w:widowControl w:val="0"/>
              <w:jc w:val="center"/>
              <w:rPr>
                <w:sz w:val="22"/>
                <w:szCs w:val="22"/>
              </w:rPr>
            </w:pPr>
          </w:p>
        </w:tc>
        <w:tc>
          <w:tcPr>
            <w:tcW w:w="4553" w:type="dxa"/>
            <w:vAlign w:val="center"/>
          </w:tcPr>
          <w:p w14:paraId="16ED4AE0" w14:textId="77777777" w:rsidR="00245CF6" w:rsidRPr="001F6136" w:rsidRDefault="00245CF6" w:rsidP="0003160E">
            <w:pPr>
              <w:widowControl w:val="0"/>
              <w:numPr>
                <w:ilvl w:val="0"/>
                <w:numId w:val="14"/>
              </w:numPr>
              <w:tabs>
                <w:tab w:val="left" w:pos="235"/>
              </w:tabs>
              <w:ind w:left="0" w:firstLine="0"/>
              <w:jc w:val="both"/>
              <w:rPr>
                <w:sz w:val="22"/>
                <w:szCs w:val="22"/>
              </w:rPr>
            </w:pPr>
            <w:r w:rsidRPr="001F6136">
              <w:rPr>
                <w:sz w:val="22"/>
                <w:szCs w:val="22"/>
              </w:rPr>
              <w:t>планирование ремонтных работ без ущерба для производственной деятельности;</w:t>
            </w:r>
          </w:p>
          <w:p w14:paraId="3D51260E" w14:textId="285E3610" w:rsidR="00245CF6" w:rsidRPr="001F6136" w:rsidRDefault="00245CF6" w:rsidP="00245CF6">
            <w:pPr>
              <w:widowControl w:val="0"/>
              <w:jc w:val="both"/>
              <w:rPr>
                <w:i/>
                <w:iCs/>
                <w:sz w:val="22"/>
                <w:szCs w:val="22"/>
              </w:rPr>
            </w:pPr>
            <w:r w:rsidRPr="001F6136">
              <w:rPr>
                <w:sz w:val="22"/>
                <w:szCs w:val="22"/>
              </w:rPr>
              <w:t>прогноза потребности в денежных средствах для работы и запчастей.</w:t>
            </w:r>
          </w:p>
        </w:tc>
        <w:tc>
          <w:tcPr>
            <w:tcW w:w="1701" w:type="dxa"/>
            <w:vAlign w:val="center"/>
          </w:tcPr>
          <w:p w14:paraId="6D2DB2E9" w14:textId="0969531E" w:rsidR="00245CF6" w:rsidRPr="001F6136" w:rsidRDefault="00245CF6" w:rsidP="00F24F6F">
            <w:pPr>
              <w:widowControl w:val="0"/>
              <w:jc w:val="center"/>
              <w:rPr>
                <w:sz w:val="22"/>
                <w:szCs w:val="22"/>
              </w:rPr>
            </w:pPr>
            <w:r w:rsidRPr="001F6136">
              <w:rPr>
                <w:sz w:val="22"/>
                <w:szCs w:val="22"/>
              </w:rPr>
              <w:t>тенге (5,6 миллионов долларов США)</w:t>
            </w:r>
          </w:p>
        </w:tc>
        <w:tc>
          <w:tcPr>
            <w:tcW w:w="1701" w:type="dxa"/>
            <w:vAlign w:val="center"/>
          </w:tcPr>
          <w:p w14:paraId="264109C0" w14:textId="77777777" w:rsidR="00245CF6" w:rsidRPr="001F6136" w:rsidRDefault="00245CF6" w:rsidP="00245CF6">
            <w:pPr>
              <w:widowControl w:val="0"/>
              <w:jc w:val="center"/>
              <w:rPr>
                <w:rStyle w:val="s0"/>
                <w:sz w:val="22"/>
                <w:szCs w:val="22"/>
              </w:rPr>
            </w:pPr>
            <w:r w:rsidRPr="001F6136">
              <w:rPr>
                <w:rStyle w:val="s0"/>
                <w:sz w:val="22"/>
                <w:szCs w:val="22"/>
              </w:rPr>
              <w:t>тенге</w:t>
            </w:r>
          </w:p>
          <w:p w14:paraId="0D358DF5" w14:textId="281FC57F" w:rsidR="00245CF6" w:rsidRPr="001F6136" w:rsidRDefault="00245CF6" w:rsidP="00245CF6">
            <w:pPr>
              <w:widowControl w:val="0"/>
              <w:jc w:val="center"/>
              <w:rPr>
                <w:sz w:val="22"/>
                <w:szCs w:val="22"/>
              </w:rPr>
            </w:pPr>
            <w:r w:rsidRPr="001F6136">
              <w:rPr>
                <w:sz w:val="22"/>
                <w:szCs w:val="22"/>
              </w:rPr>
              <w:t>(1,2 миллиона долларов США)</w:t>
            </w:r>
          </w:p>
        </w:tc>
      </w:tr>
      <w:tr w:rsidR="00DF5C40" w:rsidRPr="00913EF7" w14:paraId="32E1D9F1" w14:textId="77777777" w:rsidTr="001F6136">
        <w:trPr>
          <w:gridAfter w:val="1"/>
          <w:wAfter w:w="76" w:type="dxa"/>
          <w:jc w:val="center"/>
        </w:trPr>
        <w:tc>
          <w:tcPr>
            <w:tcW w:w="1679" w:type="dxa"/>
            <w:vAlign w:val="center"/>
          </w:tcPr>
          <w:p w14:paraId="3F289F32" w14:textId="77777777" w:rsidR="00DF5C40" w:rsidRPr="001F6136" w:rsidRDefault="00DF5C40" w:rsidP="00F24F6F">
            <w:pPr>
              <w:widowControl w:val="0"/>
              <w:jc w:val="center"/>
              <w:rPr>
                <w:sz w:val="22"/>
                <w:szCs w:val="22"/>
              </w:rPr>
            </w:pPr>
            <w:r w:rsidRPr="001F6136">
              <w:rPr>
                <w:sz w:val="22"/>
                <w:szCs w:val="22"/>
              </w:rPr>
              <w:t>ТОО</w:t>
            </w:r>
          </w:p>
          <w:p w14:paraId="14701BE8" w14:textId="77777777" w:rsidR="00DF5C40" w:rsidRPr="001F6136" w:rsidRDefault="00DF5C40" w:rsidP="00F24F6F">
            <w:pPr>
              <w:widowControl w:val="0"/>
              <w:jc w:val="center"/>
              <w:rPr>
                <w:sz w:val="22"/>
                <w:szCs w:val="22"/>
              </w:rPr>
            </w:pPr>
            <w:r w:rsidRPr="001F6136">
              <w:rPr>
                <w:sz w:val="22"/>
                <w:szCs w:val="22"/>
              </w:rPr>
              <w:t>«Бал Текстиль»</w:t>
            </w:r>
          </w:p>
        </w:tc>
        <w:tc>
          <w:tcPr>
            <w:tcW w:w="4553" w:type="dxa"/>
            <w:vAlign w:val="center"/>
          </w:tcPr>
          <w:p w14:paraId="2BEB457C" w14:textId="4055CAD3" w:rsidR="00DF5C40" w:rsidRPr="001F6136" w:rsidRDefault="001570FD" w:rsidP="00F24F6F">
            <w:pPr>
              <w:widowControl w:val="0"/>
              <w:jc w:val="both"/>
              <w:rPr>
                <w:sz w:val="22"/>
                <w:szCs w:val="22"/>
              </w:rPr>
            </w:pPr>
            <w:r w:rsidRPr="001570FD">
              <w:rPr>
                <w:sz w:val="22"/>
                <w:szCs w:val="22"/>
              </w:rPr>
              <w:t xml:space="preserve">– </w:t>
            </w:r>
            <w:r w:rsidR="00DF5C40" w:rsidRPr="001F6136">
              <w:rPr>
                <w:sz w:val="22"/>
                <w:szCs w:val="22"/>
              </w:rPr>
              <w:t>оптимизация бизнес-процессов компании с опорой на существующие новые технологии, (облачные сервисы, интернет вещей и др.) для налаживания четкой коммуникации внутри компании, увеличения мощности фабрики, роста производительности труда и качества выпускаемых изделий.</w:t>
            </w:r>
          </w:p>
        </w:tc>
        <w:tc>
          <w:tcPr>
            <w:tcW w:w="1701" w:type="dxa"/>
            <w:vAlign w:val="center"/>
          </w:tcPr>
          <w:p w14:paraId="7BD57458" w14:textId="77777777" w:rsidR="00DF5C40" w:rsidRPr="001F6136" w:rsidRDefault="00DF5C40" w:rsidP="00F24F6F">
            <w:pPr>
              <w:widowControl w:val="0"/>
              <w:jc w:val="center"/>
              <w:rPr>
                <w:sz w:val="22"/>
                <w:szCs w:val="22"/>
              </w:rPr>
            </w:pPr>
            <w:r w:rsidRPr="001F6136">
              <w:rPr>
                <w:sz w:val="22"/>
                <w:szCs w:val="22"/>
              </w:rPr>
              <w:t xml:space="preserve">увеличение дохода на 1,6 миллиардов тенге (3,472 миллионов долларов США) </w:t>
            </w:r>
          </w:p>
        </w:tc>
        <w:tc>
          <w:tcPr>
            <w:tcW w:w="1701" w:type="dxa"/>
            <w:vAlign w:val="center"/>
          </w:tcPr>
          <w:p w14:paraId="46DD4D0E" w14:textId="77777777" w:rsidR="00DF5C40" w:rsidRPr="001F6136" w:rsidRDefault="00DF5C40" w:rsidP="00F24F6F">
            <w:pPr>
              <w:widowControl w:val="0"/>
              <w:jc w:val="center"/>
              <w:rPr>
                <w:sz w:val="22"/>
                <w:szCs w:val="22"/>
              </w:rPr>
            </w:pPr>
            <w:r w:rsidRPr="001F6136">
              <w:rPr>
                <w:rStyle w:val="s0"/>
                <w:sz w:val="22"/>
                <w:szCs w:val="22"/>
              </w:rPr>
              <w:t>5 проектов</w:t>
            </w:r>
          </w:p>
        </w:tc>
      </w:tr>
      <w:tr w:rsidR="00DF5C40" w:rsidRPr="00913EF7" w14:paraId="6E7DACFE" w14:textId="77777777" w:rsidTr="001F6136">
        <w:trPr>
          <w:gridAfter w:val="1"/>
          <w:wAfter w:w="76" w:type="dxa"/>
          <w:jc w:val="center"/>
        </w:trPr>
        <w:tc>
          <w:tcPr>
            <w:tcW w:w="1679" w:type="dxa"/>
            <w:vAlign w:val="center"/>
          </w:tcPr>
          <w:p w14:paraId="1D72D3CF" w14:textId="77777777" w:rsidR="00DF5C40" w:rsidRPr="001F6136" w:rsidRDefault="00DF5C40" w:rsidP="00F24F6F">
            <w:pPr>
              <w:widowControl w:val="0"/>
              <w:jc w:val="center"/>
              <w:rPr>
                <w:sz w:val="22"/>
                <w:szCs w:val="22"/>
              </w:rPr>
            </w:pPr>
            <w:r w:rsidRPr="001F6136">
              <w:rPr>
                <w:sz w:val="22"/>
                <w:szCs w:val="22"/>
              </w:rPr>
              <w:t>ТОО «Алма-тинский вентиляторный завод»</w:t>
            </w:r>
          </w:p>
        </w:tc>
        <w:tc>
          <w:tcPr>
            <w:tcW w:w="4553" w:type="dxa"/>
          </w:tcPr>
          <w:p w14:paraId="59347D32" w14:textId="77777777" w:rsidR="00DF5C40" w:rsidRPr="001F6136" w:rsidRDefault="00DF5C40" w:rsidP="0003160E">
            <w:pPr>
              <w:pStyle w:val="af7"/>
              <w:widowControl w:val="0"/>
              <w:numPr>
                <w:ilvl w:val="0"/>
                <w:numId w:val="15"/>
              </w:numPr>
              <w:tabs>
                <w:tab w:val="left" w:pos="235"/>
              </w:tabs>
              <w:spacing w:before="0" w:beforeAutospacing="0" w:after="0" w:afterAutospacing="0"/>
              <w:ind w:left="0" w:firstLine="0"/>
              <w:jc w:val="both"/>
              <w:rPr>
                <w:sz w:val="22"/>
                <w:szCs w:val="22"/>
              </w:rPr>
            </w:pPr>
            <w:r w:rsidRPr="001F6136">
              <w:rPr>
                <w:sz w:val="22"/>
                <w:szCs w:val="22"/>
              </w:rPr>
              <w:t>система Кайдзен для непрерывного совершенствования работы завода;</w:t>
            </w:r>
          </w:p>
          <w:p w14:paraId="4DB3CE91" w14:textId="77777777" w:rsidR="00DF5C40" w:rsidRPr="001F6136" w:rsidRDefault="00DF5C40" w:rsidP="0003160E">
            <w:pPr>
              <w:pStyle w:val="af7"/>
              <w:widowControl w:val="0"/>
              <w:numPr>
                <w:ilvl w:val="0"/>
                <w:numId w:val="15"/>
              </w:numPr>
              <w:tabs>
                <w:tab w:val="left" w:pos="235"/>
              </w:tabs>
              <w:spacing w:before="0" w:beforeAutospacing="0" w:after="0" w:afterAutospacing="0"/>
              <w:ind w:left="0" w:firstLine="0"/>
              <w:jc w:val="both"/>
              <w:rPr>
                <w:sz w:val="22"/>
                <w:szCs w:val="22"/>
              </w:rPr>
            </w:pPr>
            <w:r w:rsidRPr="001F6136">
              <w:rPr>
                <w:sz w:val="22"/>
                <w:szCs w:val="22"/>
              </w:rPr>
              <w:t>пятиэтапный контроль качества каждого изделия;</w:t>
            </w:r>
          </w:p>
          <w:p w14:paraId="06085DA2" w14:textId="77777777" w:rsidR="00DF5C40" w:rsidRPr="001F6136" w:rsidRDefault="00DF5C40" w:rsidP="0003160E">
            <w:pPr>
              <w:pStyle w:val="af7"/>
              <w:widowControl w:val="0"/>
              <w:numPr>
                <w:ilvl w:val="0"/>
                <w:numId w:val="15"/>
              </w:numPr>
              <w:tabs>
                <w:tab w:val="left" w:pos="235"/>
              </w:tabs>
              <w:spacing w:before="0" w:beforeAutospacing="0" w:after="0" w:afterAutospacing="0"/>
              <w:ind w:left="0" w:firstLine="0"/>
              <w:jc w:val="both"/>
              <w:rPr>
                <w:sz w:val="22"/>
                <w:szCs w:val="22"/>
              </w:rPr>
            </w:pPr>
            <w:r w:rsidRPr="001F6136">
              <w:rPr>
                <w:sz w:val="22"/>
                <w:szCs w:val="22"/>
              </w:rPr>
              <w:t>высокоточная линия обработки металла;</w:t>
            </w:r>
          </w:p>
          <w:p w14:paraId="09FCB1DF" w14:textId="77777777" w:rsidR="00DF5C40" w:rsidRPr="001F6136" w:rsidRDefault="00DF5C40" w:rsidP="0003160E">
            <w:pPr>
              <w:pStyle w:val="af7"/>
              <w:widowControl w:val="0"/>
              <w:numPr>
                <w:ilvl w:val="0"/>
                <w:numId w:val="15"/>
              </w:numPr>
              <w:tabs>
                <w:tab w:val="left" w:pos="235"/>
              </w:tabs>
              <w:spacing w:before="0" w:beforeAutospacing="0" w:after="0" w:afterAutospacing="0"/>
              <w:ind w:left="0" w:firstLine="0"/>
              <w:jc w:val="both"/>
              <w:rPr>
                <w:sz w:val="22"/>
                <w:szCs w:val="22"/>
              </w:rPr>
            </w:pPr>
            <w:r w:rsidRPr="001F6136">
              <w:rPr>
                <w:sz w:val="22"/>
                <w:szCs w:val="22"/>
              </w:rPr>
              <w:t>электронное оснащение станков и снижение влияния человеческого фактора</w:t>
            </w:r>
          </w:p>
        </w:tc>
        <w:tc>
          <w:tcPr>
            <w:tcW w:w="1701" w:type="dxa"/>
            <w:vAlign w:val="center"/>
          </w:tcPr>
          <w:p w14:paraId="3E407D52" w14:textId="77777777" w:rsidR="00DF5C40" w:rsidRPr="001F6136" w:rsidRDefault="00DF5C40" w:rsidP="00F24F6F">
            <w:pPr>
              <w:widowControl w:val="0"/>
              <w:jc w:val="center"/>
              <w:rPr>
                <w:sz w:val="22"/>
                <w:szCs w:val="22"/>
              </w:rPr>
            </w:pPr>
            <w:r w:rsidRPr="001F6136">
              <w:rPr>
                <w:sz w:val="22"/>
                <w:szCs w:val="22"/>
              </w:rPr>
              <w:t>-</w:t>
            </w:r>
          </w:p>
        </w:tc>
        <w:tc>
          <w:tcPr>
            <w:tcW w:w="1701" w:type="dxa"/>
            <w:vAlign w:val="center"/>
          </w:tcPr>
          <w:p w14:paraId="4B148D4D" w14:textId="77777777" w:rsidR="00DF5C40" w:rsidRPr="001F6136" w:rsidRDefault="00DF5C40" w:rsidP="00F24F6F">
            <w:pPr>
              <w:widowControl w:val="0"/>
              <w:jc w:val="center"/>
              <w:rPr>
                <w:sz w:val="22"/>
                <w:szCs w:val="22"/>
              </w:rPr>
            </w:pPr>
            <w:r w:rsidRPr="001F6136">
              <w:rPr>
                <w:rStyle w:val="s0"/>
                <w:sz w:val="22"/>
                <w:szCs w:val="22"/>
              </w:rPr>
              <w:t>5 проектов</w:t>
            </w:r>
          </w:p>
        </w:tc>
      </w:tr>
      <w:tr w:rsidR="00DF5C40" w:rsidRPr="00913EF7" w14:paraId="2D76F69E" w14:textId="77777777" w:rsidTr="001F6136">
        <w:trPr>
          <w:gridAfter w:val="1"/>
          <w:wAfter w:w="76" w:type="dxa"/>
          <w:jc w:val="center"/>
        </w:trPr>
        <w:tc>
          <w:tcPr>
            <w:tcW w:w="1679" w:type="dxa"/>
            <w:vAlign w:val="center"/>
          </w:tcPr>
          <w:p w14:paraId="66628D4C" w14:textId="77777777" w:rsidR="00DF5C40" w:rsidRPr="001F6136" w:rsidRDefault="00DF5C40" w:rsidP="00F24F6F">
            <w:pPr>
              <w:widowControl w:val="0"/>
              <w:jc w:val="center"/>
              <w:rPr>
                <w:sz w:val="22"/>
                <w:szCs w:val="22"/>
              </w:rPr>
            </w:pPr>
            <w:r w:rsidRPr="001F6136">
              <w:rPr>
                <w:sz w:val="22"/>
                <w:szCs w:val="22"/>
              </w:rPr>
              <w:t>АО «АК «Алтын-алмас» (один из лидеров среди промышленных компаний, внедряющих модельные цифровые фабрики)</w:t>
            </w:r>
          </w:p>
        </w:tc>
        <w:tc>
          <w:tcPr>
            <w:tcW w:w="4553" w:type="dxa"/>
          </w:tcPr>
          <w:p w14:paraId="6DD394B8" w14:textId="77777777" w:rsidR="00DF5C40" w:rsidRPr="001F6136" w:rsidRDefault="00DF5C40" w:rsidP="00F24F6F">
            <w:pPr>
              <w:widowControl w:val="0"/>
              <w:jc w:val="both"/>
              <w:rPr>
                <w:i/>
                <w:iCs/>
                <w:sz w:val="22"/>
                <w:szCs w:val="22"/>
              </w:rPr>
            </w:pPr>
            <w:r w:rsidRPr="001F6136">
              <w:rPr>
                <w:i/>
                <w:iCs/>
                <w:sz w:val="22"/>
                <w:szCs w:val="22"/>
              </w:rPr>
              <w:t>«Цифровой рудник»:</w:t>
            </w:r>
          </w:p>
          <w:p w14:paraId="68FD3733" w14:textId="77777777" w:rsidR="00DF5C40" w:rsidRPr="001F6136" w:rsidRDefault="00DF5C40" w:rsidP="0003160E">
            <w:pPr>
              <w:widowControl w:val="0"/>
              <w:numPr>
                <w:ilvl w:val="0"/>
                <w:numId w:val="16"/>
              </w:numPr>
              <w:tabs>
                <w:tab w:val="left" w:pos="135"/>
              </w:tabs>
              <w:ind w:left="0" w:firstLine="0"/>
              <w:jc w:val="both"/>
              <w:rPr>
                <w:sz w:val="22"/>
                <w:szCs w:val="22"/>
              </w:rPr>
            </w:pPr>
            <w:r w:rsidRPr="001F6136">
              <w:rPr>
                <w:sz w:val="22"/>
                <w:szCs w:val="22"/>
              </w:rPr>
              <w:t>диспетчеризация открытых горных работ на проекте Актогай на базе системы управления горным оборудованием Wencomine (для оптимального распределеления автосамосвалов по пунктам погрузки, сокращения простоев, всестороннего анализа и оценки KPI персонала и техники);</w:t>
            </w:r>
          </w:p>
          <w:p w14:paraId="553B9025" w14:textId="77777777" w:rsidR="00DF5C40" w:rsidRPr="001F6136" w:rsidRDefault="00DF5C40" w:rsidP="0003160E">
            <w:pPr>
              <w:widowControl w:val="0"/>
              <w:numPr>
                <w:ilvl w:val="0"/>
                <w:numId w:val="16"/>
              </w:numPr>
              <w:tabs>
                <w:tab w:val="left" w:pos="135"/>
              </w:tabs>
              <w:ind w:left="0" w:firstLine="0"/>
              <w:jc w:val="both"/>
              <w:rPr>
                <w:sz w:val="22"/>
                <w:szCs w:val="22"/>
              </w:rPr>
            </w:pPr>
            <w:r w:rsidRPr="001F6136">
              <w:rPr>
                <w:sz w:val="22"/>
                <w:szCs w:val="22"/>
              </w:rPr>
              <w:t>система штрихкодирования на центральном складе на основе программного решения MS Dynamics Axapta (система для управления ресурсами предприятия);</w:t>
            </w:r>
          </w:p>
          <w:p w14:paraId="6915B581" w14:textId="77777777" w:rsidR="00DF5C40" w:rsidRPr="001F6136" w:rsidRDefault="00DF5C40" w:rsidP="0003160E">
            <w:pPr>
              <w:widowControl w:val="0"/>
              <w:numPr>
                <w:ilvl w:val="0"/>
                <w:numId w:val="16"/>
              </w:numPr>
              <w:tabs>
                <w:tab w:val="left" w:pos="135"/>
              </w:tabs>
              <w:ind w:left="0" w:firstLine="0"/>
              <w:jc w:val="both"/>
              <w:rPr>
                <w:sz w:val="22"/>
                <w:szCs w:val="22"/>
              </w:rPr>
            </w:pPr>
            <w:r w:rsidRPr="001F6136">
              <w:rPr>
                <w:sz w:val="22"/>
                <w:szCs w:val="22"/>
              </w:rPr>
              <w:t>внедрена технология интеллектуального решения IntelliSense, позволяющая построить модель нейронных сетей для предиктивного анализа технологического процесса и управления большими данными</w:t>
            </w:r>
          </w:p>
        </w:tc>
        <w:tc>
          <w:tcPr>
            <w:tcW w:w="1701" w:type="dxa"/>
            <w:vAlign w:val="center"/>
          </w:tcPr>
          <w:p w14:paraId="00E0FC72" w14:textId="77777777" w:rsidR="00DF5C40" w:rsidRPr="001F6136" w:rsidRDefault="00DF5C40" w:rsidP="00F24F6F">
            <w:pPr>
              <w:widowControl w:val="0"/>
              <w:jc w:val="center"/>
              <w:rPr>
                <w:sz w:val="22"/>
                <w:szCs w:val="22"/>
              </w:rPr>
            </w:pPr>
            <w:r w:rsidRPr="001F6136">
              <w:rPr>
                <w:sz w:val="22"/>
                <w:szCs w:val="22"/>
              </w:rPr>
              <w:t>увеличение дохода на 2,3 миллиарда тенге (5 миллионов долларов США)</w:t>
            </w:r>
          </w:p>
        </w:tc>
        <w:tc>
          <w:tcPr>
            <w:tcW w:w="1701" w:type="dxa"/>
            <w:vAlign w:val="center"/>
          </w:tcPr>
          <w:p w14:paraId="52414814" w14:textId="77777777" w:rsidR="00DF5C40" w:rsidRPr="001F6136" w:rsidRDefault="00DF5C40" w:rsidP="00F24F6F">
            <w:pPr>
              <w:widowControl w:val="0"/>
              <w:jc w:val="center"/>
              <w:rPr>
                <w:sz w:val="22"/>
                <w:szCs w:val="22"/>
              </w:rPr>
            </w:pPr>
            <w:r w:rsidRPr="001F6136">
              <w:rPr>
                <w:rStyle w:val="s0"/>
                <w:sz w:val="22"/>
                <w:szCs w:val="22"/>
              </w:rPr>
              <w:t xml:space="preserve">14 проектов на сумму 3,1 млрд тенге </w:t>
            </w:r>
            <w:r w:rsidRPr="001F6136">
              <w:rPr>
                <w:sz w:val="22"/>
                <w:szCs w:val="22"/>
              </w:rPr>
              <w:t>(6,7 миллионов долларов США)</w:t>
            </w:r>
          </w:p>
        </w:tc>
      </w:tr>
      <w:tr w:rsidR="00DF5C40" w:rsidRPr="00913EF7" w14:paraId="29B21384" w14:textId="77777777" w:rsidTr="001F6136">
        <w:trPr>
          <w:gridAfter w:val="1"/>
          <w:wAfter w:w="76" w:type="dxa"/>
          <w:jc w:val="center"/>
        </w:trPr>
        <w:tc>
          <w:tcPr>
            <w:tcW w:w="1679" w:type="dxa"/>
            <w:tcBorders>
              <w:bottom w:val="nil"/>
            </w:tcBorders>
            <w:vAlign w:val="center"/>
          </w:tcPr>
          <w:p w14:paraId="47DFD80D" w14:textId="77777777" w:rsidR="00DF5C40" w:rsidRPr="001F6136" w:rsidRDefault="00DF5C40" w:rsidP="00F24F6F">
            <w:pPr>
              <w:widowControl w:val="0"/>
              <w:jc w:val="center"/>
              <w:rPr>
                <w:sz w:val="22"/>
                <w:szCs w:val="22"/>
              </w:rPr>
            </w:pPr>
            <w:r w:rsidRPr="001F6136">
              <w:rPr>
                <w:sz w:val="22"/>
                <w:szCs w:val="22"/>
              </w:rPr>
              <w:t>АО «Евразиан Фудс»</w:t>
            </w:r>
          </w:p>
        </w:tc>
        <w:tc>
          <w:tcPr>
            <w:tcW w:w="4553" w:type="dxa"/>
            <w:tcBorders>
              <w:bottom w:val="nil"/>
            </w:tcBorders>
          </w:tcPr>
          <w:p w14:paraId="71703D97" w14:textId="77777777" w:rsidR="00DF5C40" w:rsidRPr="001F6136" w:rsidRDefault="00DF5C40" w:rsidP="0003160E">
            <w:pPr>
              <w:pStyle w:val="af7"/>
              <w:widowControl w:val="0"/>
              <w:numPr>
                <w:ilvl w:val="0"/>
                <w:numId w:val="17"/>
              </w:numPr>
              <w:tabs>
                <w:tab w:val="left" w:pos="135"/>
              </w:tabs>
              <w:spacing w:before="0" w:beforeAutospacing="0" w:after="0" w:afterAutospacing="0"/>
              <w:ind w:left="0" w:firstLine="0"/>
              <w:jc w:val="both"/>
              <w:rPr>
                <w:sz w:val="22"/>
                <w:szCs w:val="22"/>
              </w:rPr>
            </w:pPr>
            <w:r w:rsidRPr="001F6136">
              <w:rPr>
                <w:sz w:val="22"/>
                <w:szCs w:val="22"/>
              </w:rPr>
              <w:t xml:space="preserve">аттестованные физико-химические и микробиологические лаборатории с современным оборудованием; </w:t>
            </w:r>
          </w:p>
          <w:p w14:paraId="4ECAEEF2" w14:textId="77777777" w:rsidR="00B40058" w:rsidRDefault="00DF5C40" w:rsidP="0003160E">
            <w:pPr>
              <w:pStyle w:val="af7"/>
              <w:widowControl w:val="0"/>
              <w:numPr>
                <w:ilvl w:val="0"/>
                <w:numId w:val="17"/>
              </w:numPr>
              <w:tabs>
                <w:tab w:val="left" w:pos="135"/>
              </w:tabs>
              <w:spacing w:before="0" w:beforeAutospacing="0" w:after="0" w:afterAutospacing="0"/>
              <w:ind w:left="0" w:firstLine="0"/>
              <w:jc w:val="both"/>
              <w:rPr>
                <w:sz w:val="22"/>
                <w:szCs w:val="22"/>
              </w:rPr>
            </w:pPr>
            <w:r w:rsidRPr="001F6136">
              <w:rPr>
                <w:sz w:val="22"/>
                <w:szCs w:val="22"/>
              </w:rPr>
              <w:t>на мини-производственных установках, создаются новые продукты и совершенствуются рецептуры в соответствии с экологическими требованиями;</w:t>
            </w:r>
            <w:r w:rsidR="00B40058" w:rsidRPr="001F6136">
              <w:rPr>
                <w:sz w:val="22"/>
                <w:szCs w:val="22"/>
              </w:rPr>
              <w:t xml:space="preserve"> </w:t>
            </w:r>
          </w:p>
          <w:p w14:paraId="31743A2E" w14:textId="0AA17F07" w:rsidR="00DF5C40" w:rsidRPr="001F6136" w:rsidRDefault="00B40058" w:rsidP="0003160E">
            <w:pPr>
              <w:pStyle w:val="af7"/>
              <w:widowControl w:val="0"/>
              <w:numPr>
                <w:ilvl w:val="0"/>
                <w:numId w:val="17"/>
              </w:numPr>
              <w:tabs>
                <w:tab w:val="left" w:pos="135"/>
              </w:tabs>
              <w:spacing w:before="0" w:beforeAutospacing="0" w:after="0" w:afterAutospacing="0"/>
              <w:ind w:left="0" w:firstLine="0"/>
              <w:jc w:val="both"/>
              <w:rPr>
                <w:sz w:val="22"/>
                <w:szCs w:val="22"/>
              </w:rPr>
            </w:pPr>
            <w:r>
              <w:rPr>
                <w:sz w:val="22"/>
                <w:szCs w:val="22"/>
              </w:rPr>
              <w:t xml:space="preserve"> </w:t>
            </w:r>
            <w:r w:rsidRPr="001F6136">
              <w:rPr>
                <w:sz w:val="22"/>
                <w:szCs w:val="22"/>
              </w:rPr>
              <w:t>корпоративная информационная система управления предприятием SAP ERP для ведения бизнес-процессов и оптимизации расходов</w:t>
            </w:r>
          </w:p>
        </w:tc>
        <w:tc>
          <w:tcPr>
            <w:tcW w:w="1701" w:type="dxa"/>
            <w:tcBorders>
              <w:bottom w:val="nil"/>
            </w:tcBorders>
            <w:vAlign w:val="center"/>
          </w:tcPr>
          <w:p w14:paraId="52E8CF80" w14:textId="77777777" w:rsidR="00DF5C40" w:rsidRPr="001F6136" w:rsidRDefault="00DF5C40" w:rsidP="00F24F6F">
            <w:pPr>
              <w:widowControl w:val="0"/>
              <w:jc w:val="center"/>
              <w:rPr>
                <w:sz w:val="22"/>
                <w:szCs w:val="22"/>
              </w:rPr>
            </w:pPr>
            <w:r w:rsidRPr="001F6136">
              <w:rPr>
                <w:sz w:val="22"/>
                <w:szCs w:val="22"/>
              </w:rPr>
              <w:t>-</w:t>
            </w:r>
          </w:p>
        </w:tc>
        <w:tc>
          <w:tcPr>
            <w:tcW w:w="1701" w:type="dxa"/>
            <w:tcBorders>
              <w:bottom w:val="nil"/>
            </w:tcBorders>
            <w:vAlign w:val="center"/>
          </w:tcPr>
          <w:p w14:paraId="486D44B4" w14:textId="77777777" w:rsidR="00DF5C40" w:rsidRPr="001F6136" w:rsidRDefault="00DF5C40" w:rsidP="00F24F6F">
            <w:pPr>
              <w:widowControl w:val="0"/>
              <w:jc w:val="center"/>
              <w:rPr>
                <w:rStyle w:val="s0"/>
                <w:sz w:val="22"/>
                <w:szCs w:val="22"/>
              </w:rPr>
            </w:pPr>
            <w:r w:rsidRPr="001F6136">
              <w:rPr>
                <w:rStyle w:val="s0"/>
                <w:sz w:val="22"/>
                <w:szCs w:val="22"/>
              </w:rPr>
              <w:t>5 проектов на общую сумму 603 млн тенге</w:t>
            </w:r>
          </w:p>
          <w:p w14:paraId="22F19A1D" w14:textId="77777777" w:rsidR="00DF5C40" w:rsidRPr="001F6136" w:rsidRDefault="00DF5C40" w:rsidP="00F24F6F">
            <w:pPr>
              <w:widowControl w:val="0"/>
              <w:jc w:val="center"/>
              <w:rPr>
                <w:sz w:val="22"/>
                <w:szCs w:val="22"/>
              </w:rPr>
            </w:pPr>
            <w:r w:rsidRPr="001F6136">
              <w:rPr>
                <w:sz w:val="22"/>
                <w:szCs w:val="22"/>
              </w:rPr>
              <w:t>(1,3 миллиона долларов США)</w:t>
            </w:r>
          </w:p>
        </w:tc>
      </w:tr>
      <w:tr w:rsidR="00DF5C40" w:rsidRPr="00913EF7" w14:paraId="3469B2DE" w14:textId="77777777" w:rsidTr="000D4697">
        <w:trPr>
          <w:gridAfter w:val="1"/>
          <w:wAfter w:w="76" w:type="dxa"/>
          <w:jc w:val="center"/>
        </w:trPr>
        <w:tc>
          <w:tcPr>
            <w:tcW w:w="1679" w:type="dxa"/>
            <w:tcBorders>
              <w:bottom w:val="nil"/>
            </w:tcBorders>
            <w:vAlign w:val="center"/>
          </w:tcPr>
          <w:p w14:paraId="2FA385A5" w14:textId="77777777" w:rsidR="00DF5C40" w:rsidRPr="001F6136" w:rsidRDefault="00DF5C40" w:rsidP="00F24F6F">
            <w:pPr>
              <w:widowControl w:val="0"/>
              <w:jc w:val="center"/>
              <w:rPr>
                <w:sz w:val="22"/>
                <w:szCs w:val="22"/>
              </w:rPr>
            </w:pPr>
            <w:r w:rsidRPr="001F6136">
              <w:rPr>
                <w:sz w:val="22"/>
                <w:szCs w:val="22"/>
              </w:rPr>
              <w:t>АО «Кентауский трансфор-маторный завод»</w:t>
            </w:r>
          </w:p>
        </w:tc>
        <w:tc>
          <w:tcPr>
            <w:tcW w:w="4553" w:type="dxa"/>
            <w:tcBorders>
              <w:bottom w:val="nil"/>
            </w:tcBorders>
          </w:tcPr>
          <w:p w14:paraId="2F4AEADA" w14:textId="77777777" w:rsidR="00DF5C40" w:rsidRPr="001F6136" w:rsidRDefault="00DF5C40" w:rsidP="0003160E">
            <w:pPr>
              <w:pStyle w:val="af7"/>
              <w:widowControl w:val="0"/>
              <w:numPr>
                <w:ilvl w:val="0"/>
                <w:numId w:val="18"/>
              </w:numPr>
              <w:tabs>
                <w:tab w:val="left" w:pos="135"/>
              </w:tabs>
              <w:spacing w:before="0" w:beforeAutospacing="0" w:after="0" w:afterAutospacing="0"/>
              <w:ind w:left="0" w:firstLine="0"/>
              <w:jc w:val="both"/>
              <w:rPr>
                <w:sz w:val="22"/>
                <w:szCs w:val="22"/>
              </w:rPr>
            </w:pPr>
            <w:r w:rsidRPr="001F6136">
              <w:rPr>
                <w:sz w:val="22"/>
                <w:szCs w:val="22"/>
              </w:rPr>
              <w:t>повышение качества сварочных работ благодаря роботизированному сварочному комплексу;</w:t>
            </w:r>
          </w:p>
          <w:p w14:paraId="682073DA" w14:textId="6A006661" w:rsidR="00DF5C40" w:rsidRPr="001F6136" w:rsidRDefault="00DF5C40" w:rsidP="0003160E">
            <w:pPr>
              <w:pStyle w:val="af7"/>
              <w:widowControl w:val="0"/>
              <w:numPr>
                <w:ilvl w:val="0"/>
                <w:numId w:val="18"/>
              </w:numPr>
              <w:tabs>
                <w:tab w:val="left" w:pos="135"/>
              </w:tabs>
              <w:spacing w:before="0" w:beforeAutospacing="0" w:after="0" w:afterAutospacing="0"/>
              <w:ind w:left="0" w:firstLine="0"/>
              <w:jc w:val="both"/>
              <w:rPr>
                <w:sz w:val="22"/>
                <w:szCs w:val="22"/>
              </w:rPr>
            </w:pPr>
            <w:r w:rsidRPr="001F6136">
              <w:rPr>
                <w:sz w:val="22"/>
                <w:szCs w:val="22"/>
              </w:rPr>
              <w:t xml:space="preserve">обучение сварочным работам с использованием технологии дополненной реальности (AR) в учебном центре завода для ускорения времени и повышения качества </w:t>
            </w:r>
          </w:p>
        </w:tc>
        <w:tc>
          <w:tcPr>
            <w:tcW w:w="1701" w:type="dxa"/>
            <w:tcBorders>
              <w:bottom w:val="nil"/>
            </w:tcBorders>
            <w:vAlign w:val="center"/>
          </w:tcPr>
          <w:p w14:paraId="4009570D" w14:textId="77777777" w:rsidR="00DF5C40" w:rsidRPr="001F6136" w:rsidRDefault="00DF5C40" w:rsidP="00F24F6F">
            <w:pPr>
              <w:widowControl w:val="0"/>
              <w:jc w:val="center"/>
              <w:rPr>
                <w:sz w:val="22"/>
                <w:szCs w:val="22"/>
              </w:rPr>
            </w:pPr>
            <w:r w:rsidRPr="001F6136">
              <w:rPr>
                <w:sz w:val="22"/>
                <w:szCs w:val="22"/>
              </w:rPr>
              <w:t>увеличение дохода на 0,8 миллиардов тенге (1,7 миллионов долларов США)</w:t>
            </w:r>
          </w:p>
        </w:tc>
        <w:tc>
          <w:tcPr>
            <w:tcW w:w="1701" w:type="dxa"/>
            <w:tcBorders>
              <w:bottom w:val="nil"/>
            </w:tcBorders>
            <w:vAlign w:val="center"/>
          </w:tcPr>
          <w:p w14:paraId="415D53EE" w14:textId="77777777" w:rsidR="00DF5C40" w:rsidRPr="001F6136" w:rsidRDefault="00DF5C40" w:rsidP="00F24F6F">
            <w:pPr>
              <w:widowControl w:val="0"/>
              <w:jc w:val="center"/>
              <w:rPr>
                <w:sz w:val="22"/>
                <w:szCs w:val="22"/>
              </w:rPr>
            </w:pPr>
            <w:r w:rsidRPr="001F6136">
              <w:rPr>
                <w:rStyle w:val="s0"/>
                <w:sz w:val="22"/>
                <w:szCs w:val="22"/>
              </w:rPr>
              <w:t>5 проектов</w:t>
            </w:r>
          </w:p>
        </w:tc>
      </w:tr>
      <w:tr w:rsidR="000D4697" w:rsidRPr="00913EF7" w14:paraId="1A1C85CE" w14:textId="77777777" w:rsidTr="000D4697">
        <w:trPr>
          <w:gridAfter w:val="1"/>
          <w:wAfter w:w="76" w:type="dxa"/>
          <w:jc w:val="center"/>
        </w:trPr>
        <w:tc>
          <w:tcPr>
            <w:tcW w:w="9634" w:type="dxa"/>
            <w:gridSpan w:val="4"/>
            <w:tcBorders>
              <w:top w:val="nil"/>
              <w:left w:val="nil"/>
              <w:bottom w:val="single" w:sz="4" w:space="0" w:color="auto"/>
              <w:right w:val="nil"/>
            </w:tcBorders>
            <w:vAlign w:val="center"/>
          </w:tcPr>
          <w:p w14:paraId="3AB00876" w14:textId="77777777" w:rsidR="000D4697" w:rsidRPr="001F6136" w:rsidRDefault="000D4697" w:rsidP="000D4697">
            <w:pPr>
              <w:widowControl w:val="0"/>
              <w:ind w:hanging="100"/>
              <w:rPr>
                <w:rStyle w:val="s0"/>
                <w:sz w:val="28"/>
                <w:szCs w:val="28"/>
              </w:rPr>
            </w:pPr>
            <w:r w:rsidRPr="001F6136">
              <w:rPr>
                <w:rStyle w:val="s0"/>
                <w:sz w:val="28"/>
                <w:szCs w:val="28"/>
              </w:rPr>
              <w:t>Продолжение таблицы 38</w:t>
            </w:r>
          </w:p>
          <w:p w14:paraId="0D413860" w14:textId="77777777" w:rsidR="000D4697" w:rsidRPr="000D4697" w:rsidRDefault="000D4697" w:rsidP="00F24F6F">
            <w:pPr>
              <w:widowControl w:val="0"/>
              <w:jc w:val="center"/>
              <w:rPr>
                <w:rStyle w:val="s0"/>
                <w:sz w:val="16"/>
                <w:szCs w:val="16"/>
              </w:rPr>
            </w:pPr>
          </w:p>
        </w:tc>
      </w:tr>
      <w:tr w:rsidR="00BB14A5" w:rsidRPr="00913EF7" w14:paraId="1682571B" w14:textId="77777777" w:rsidTr="000D4697">
        <w:trPr>
          <w:gridAfter w:val="1"/>
          <w:wAfter w:w="76" w:type="dxa"/>
          <w:jc w:val="center"/>
        </w:trPr>
        <w:tc>
          <w:tcPr>
            <w:tcW w:w="1679" w:type="dxa"/>
            <w:tcBorders>
              <w:top w:val="single" w:sz="4" w:space="0" w:color="auto"/>
            </w:tcBorders>
            <w:vAlign w:val="center"/>
          </w:tcPr>
          <w:p w14:paraId="6B94C169" w14:textId="3773742E" w:rsidR="00BB14A5" w:rsidRPr="001F6136" w:rsidRDefault="00BB14A5" w:rsidP="00F24F6F">
            <w:pPr>
              <w:widowControl w:val="0"/>
              <w:jc w:val="center"/>
              <w:rPr>
                <w:sz w:val="22"/>
                <w:szCs w:val="22"/>
              </w:rPr>
            </w:pPr>
            <w:r>
              <w:rPr>
                <w:sz w:val="22"/>
                <w:szCs w:val="22"/>
              </w:rPr>
              <w:t>1</w:t>
            </w:r>
          </w:p>
        </w:tc>
        <w:tc>
          <w:tcPr>
            <w:tcW w:w="4553" w:type="dxa"/>
            <w:tcBorders>
              <w:top w:val="single" w:sz="4" w:space="0" w:color="auto"/>
            </w:tcBorders>
          </w:tcPr>
          <w:p w14:paraId="44CCC5B7" w14:textId="3D4266ED" w:rsidR="00BB14A5" w:rsidRPr="001F6136" w:rsidRDefault="00BB14A5" w:rsidP="00BB14A5">
            <w:pPr>
              <w:pStyle w:val="af7"/>
              <w:widowControl w:val="0"/>
              <w:tabs>
                <w:tab w:val="left" w:pos="135"/>
              </w:tabs>
              <w:spacing w:before="0" w:beforeAutospacing="0" w:after="0" w:afterAutospacing="0"/>
              <w:jc w:val="center"/>
              <w:rPr>
                <w:sz w:val="22"/>
                <w:szCs w:val="22"/>
              </w:rPr>
            </w:pPr>
            <w:r>
              <w:rPr>
                <w:sz w:val="22"/>
                <w:szCs w:val="22"/>
              </w:rPr>
              <w:t>2</w:t>
            </w:r>
          </w:p>
        </w:tc>
        <w:tc>
          <w:tcPr>
            <w:tcW w:w="1701" w:type="dxa"/>
            <w:tcBorders>
              <w:top w:val="single" w:sz="4" w:space="0" w:color="auto"/>
            </w:tcBorders>
            <w:vAlign w:val="center"/>
          </w:tcPr>
          <w:p w14:paraId="7EC9DEF5" w14:textId="633CD9A2" w:rsidR="00BB14A5" w:rsidRPr="001F6136" w:rsidRDefault="00BB14A5" w:rsidP="00F24F6F">
            <w:pPr>
              <w:widowControl w:val="0"/>
              <w:jc w:val="center"/>
              <w:rPr>
                <w:sz w:val="22"/>
                <w:szCs w:val="22"/>
              </w:rPr>
            </w:pPr>
            <w:r>
              <w:rPr>
                <w:sz w:val="22"/>
                <w:szCs w:val="22"/>
              </w:rPr>
              <w:t>3</w:t>
            </w:r>
          </w:p>
        </w:tc>
        <w:tc>
          <w:tcPr>
            <w:tcW w:w="1701" w:type="dxa"/>
            <w:tcBorders>
              <w:top w:val="single" w:sz="4" w:space="0" w:color="auto"/>
            </w:tcBorders>
            <w:vAlign w:val="center"/>
          </w:tcPr>
          <w:p w14:paraId="217B6946" w14:textId="3075FC49" w:rsidR="00BB14A5" w:rsidRPr="001F6136" w:rsidRDefault="00BB14A5" w:rsidP="00F24F6F">
            <w:pPr>
              <w:widowControl w:val="0"/>
              <w:jc w:val="center"/>
              <w:rPr>
                <w:rStyle w:val="s0"/>
                <w:sz w:val="22"/>
                <w:szCs w:val="22"/>
              </w:rPr>
            </w:pPr>
            <w:r>
              <w:rPr>
                <w:rStyle w:val="s0"/>
                <w:sz w:val="22"/>
                <w:szCs w:val="22"/>
              </w:rPr>
              <w:t>4</w:t>
            </w:r>
          </w:p>
        </w:tc>
      </w:tr>
      <w:tr w:rsidR="00BB14A5" w:rsidRPr="00913EF7" w14:paraId="2B88BF4E" w14:textId="77777777" w:rsidTr="001F6136">
        <w:trPr>
          <w:gridAfter w:val="1"/>
          <w:wAfter w:w="76" w:type="dxa"/>
          <w:jc w:val="center"/>
        </w:trPr>
        <w:tc>
          <w:tcPr>
            <w:tcW w:w="1679" w:type="dxa"/>
            <w:vAlign w:val="center"/>
          </w:tcPr>
          <w:p w14:paraId="37793571" w14:textId="77777777" w:rsidR="00BB14A5" w:rsidRPr="001F6136" w:rsidRDefault="00BB14A5" w:rsidP="00F24F6F">
            <w:pPr>
              <w:widowControl w:val="0"/>
              <w:jc w:val="center"/>
              <w:rPr>
                <w:sz w:val="22"/>
                <w:szCs w:val="22"/>
              </w:rPr>
            </w:pPr>
          </w:p>
        </w:tc>
        <w:tc>
          <w:tcPr>
            <w:tcW w:w="4553" w:type="dxa"/>
          </w:tcPr>
          <w:p w14:paraId="4003F8F5" w14:textId="2C648502" w:rsidR="00BB14A5" w:rsidRPr="001F6136" w:rsidRDefault="00BB14A5" w:rsidP="000A7BF7">
            <w:pPr>
              <w:pStyle w:val="af7"/>
              <w:widowControl w:val="0"/>
              <w:tabs>
                <w:tab w:val="left" w:pos="135"/>
              </w:tabs>
              <w:spacing w:before="0" w:beforeAutospacing="0" w:after="0" w:afterAutospacing="0"/>
              <w:jc w:val="both"/>
              <w:rPr>
                <w:sz w:val="22"/>
                <w:szCs w:val="22"/>
              </w:rPr>
            </w:pPr>
            <w:r w:rsidRPr="001F6136">
              <w:rPr>
                <w:sz w:val="22"/>
                <w:szCs w:val="22"/>
              </w:rPr>
              <w:t>подготовки квалифицированных кадров.</w:t>
            </w:r>
          </w:p>
        </w:tc>
        <w:tc>
          <w:tcPr>
            <w:tcW w:w="1701" w:type="dxa"/>
            <w:vAlign w:val="center"/>
          </w:tcPr>
          <w:p w14:paraId="73729EBA" w14:textId="77777777" w:rsidR="00BB14A5" w:rsidRPr="001F6136" w:rsidRDefault="00BB14A5" w:rsidP="00F24F6F">
            <w:pPr>
              <w:widowControl w:val="0"/>
              <w:jc w:val="center"/>
              <w:rPr>
                <w:sz w:val="22"/>
                <w:szCs w:val="22"/>
              </w:rPr>
            </w:pPr>
          </w:p>
        </w:tc>
        <w:tc>
          <w:tcPr>
            <w:tcW w:w="1701" w:type="dxa"/>
            <w:vAlign w:val="center"/>
          </w:tcPr>
          <w:p w14:paraId="0F40299A" w14:textId="77777777" w:rsidR="00BB14A5" w:rsidRPr="001F6136" w:rsidRDefault="00BB14A5" w:rsidP="00F24F6F">
            <w:pPr>
              <w:widowControl w:val="0"/>
              <w:jc w:val="center"/>
              <w:rPr>
                <w:rStyle w:val="s0"/>
                <w:sz w:val="22"/>
                <w:szCs w:val="22"/>
              </w:rPr>
            </w:pPr>
          </w:p>
        </w:tc>
      </w:tr>
      <w:tr w:rsidR="00DF5C40" w:rsidRPr="00913EF7" w14:paraId="24335D4B" w14:textId="77777777" w:rsidTr="001F6136">
        <w:trPr>
          <w:gridAfter w:val="1"/>
          <w:wAfter w:w="76" w:type="dxa"/>
          <w:jc w:val="center"/>
        </w:trPr>
        <w:tc>
          <w:tcPr>
            <w:tcW w:w="1679" w:type="dxa"/>
            <w:vAlign w:val="center"/>
          </w:tcPr>
          <w:p w14:paraId="55FFCD95" w14:textId="77777777" w:rsidR="00DF5C40" w:rsidRPr="001F6136" w:rsidRDefault="00DF5C40" w:rsidP="00F24F6F">
            <w:pPr>
              <w:widowControl w:val="0"/>
              <w:jc w:val="center"/>
              <w:rPr>
                <w:sz w:val="22"/>
                <w:szCs w:val="22"/>
              </w:rPr>
            </w:pPr>
            <w:r w:rsidRPr="001F6136">
              <w:rPr>
                <w:sz w:val="22"/>
                <w:szCs w:val="22"/>
              </w:rPr>
              <w:t>ТОО «Карлс-крона»</w:t>
            </w:r>
          </w:p>
        </w:tc>
        <w:tc>
          <w:tcPr>
            <w:tcW w:w="4553" w:type="dxa"/>
          </w:tcPr>
          <w:p w14:paraId="517EAC49" w14:textId="77777777" w:rsidR="00DF5C40" w:rsidRPr="001F6136" w:rsidRDefault="00DF5C40" w:rsidP="0003160E">
            <w:pPr>
              <w:pStyle w:val="af7"/>
              <w:widowControl w:val="0"/>
              <w:numPr>
                <w:ilvl w:val="0"/>
                <w:numId w:val="19"/>
              </w:numPr>
              <w:tabs>
                <w:tab w:val="left" w:pos="277"/>
              </w:tabs>
              <w:spacing w:before="0" w:beforeAutospacing="0" w:after="0" w:afterAutospacing="0"/>
              <w:ind w:left="0" w:firstLine="0"/>
              <w:jc w:val="both"/>
              <w:rPr>
                <w:sz w:val="22"/>
                <w:szCs w:val="22"/>
              </w:rPr>
            </w:pPr>
            <w:r w:rsidRPr="001F6136">
              <w:rPr>
                <w:sz w:val="22"/>
                <w:szCs w:val="22"/>
              </w:rPr>
              <w:t>внедрена программа цифрового моделирования вместо множества опытных отливок система: программа ProCAST - виртуальное моделирование литейных технологий;</w:t>
            </w:r>
          </w:p>
          <w:p w14:paraId="03A46096" w14:textId="77777777" w:rsidR="00DF5C40" w:rsidRPr="001F6136" w:rsidRDefault="00DF5C40" w:rsidP="0003160E">
            <w:pPr>
              <w:pStyle w:val="af7"/>
              <w:widowControl w:val="0"/>
              <w:numPr>
                <w:ilvl w:val="0"/>
                <w:numId w:val="19"/>
              </w:numPr>
              <w:tabs>
                <w:tab w:val="left" w:pos="277"/>
              </w:tabs>
              <w:spacing w:before="0" w:beforeAutospacing="0" w:after="0" w:afterAutospacing="0"/>
              <w:ind w:left="0" w:firstLine="0"/>
              <w:jc w:val="both"/>
              <w:rPr>
                <w:sz w:val="22"/>
                <w:szCs w:val="22"/>
              </w:rPr>
            </w:pPr>
            <w:r w:rsidRPr="001F6136">
              <w:rPr>
                <w:sz w:val="22"/>
                <w:szCs w:val="22"/>
              </w:rPr>
              <w:t>внедрена автоматизированная система управления производством по выпуску гидравлического оборудования;</w:t>
            </w:r>
          </w:p>
          <w:p w14:paraId="541A1BD4" w14:textId="77777777" w:rsidR="00DF5C40" w:rsidRPr="001F6136" w:rsidRDefault="00DF5C40" w:rsidP="0003160E">
            <w:pPr>
              <w:pStyle w:val="af7"/>
              <w:widowControl w:val="0"/>
              <w:numPr>
                <w:ilvl w:val="0"/>
                <w:numId w:val="19"/>
              </w:numPr>
              <w:tabs>
                <w:tab w:val="left" w:pos="277"/>
              </w:tabs>
              <w:spacing w:before="0" w:beforeAutospacing="0" w:after="0" w:afterAutospacing="0"/>
              <w:ind w:left="0" w:firstLine="0"/>
              <w:jc w:val="both"/>
              <w:rPr>
                <w:sz w:val="22"/>
                <w:szCs w:val="22"/>
              </w:rPr>
            </w:pPr>
            <w:r w:rsidRPr="001F6136">
              <w:rPr>
                <w:sz w:val="22"/>
                <w:szCs w:val="22"/>
              </w:rPr>
              <w:t>автоматизировано проектирование и оформление конструкторской документации, а также интерактивное обучение на рабочем месте;</w:t>
            </w:r>
          </w:p>
          <w:p w14:paraId="08AA7CD8" w14:textId="77777777" w:rsidR="00DF5C40" w:rsidRPr="001F6136" w:rsidRDefault="00DF5C40" w:rsidP="0003160E">
            <w:pPr>
              <w:widowControl w:val="0"/>
              <w:numPr>
                <w:ilvl w:val="0"/>
                <w:numId w:val="19"/>
              </w:numPr>
              <w:tabs>
                <w:tab w:val="left" w:pos="277"/>
              </w:tabs>
              <w:ind w:left="0" w:firstLine="0"/>
              <w:jc w:val="both"/>
              <w:rPr>
                <w:sz w:val="22"/>
                <w:szCs w:val="22"/>
              </w:rPr>
            </w:pPr>
            <w:r w:rsidRPr="001F6136">
              <w:rPr>
                <w:sz w:val="22"/>
                <w:szCs w:val="22"/>
              </w:rPr>
              <w:t xml:space="preserve">создана единая цифровая экосистема CRM по работе с клиентами для повышения прозрачности деятельности в сферах продаж, маркетинга и клиентского обслуживания. </w:t>
            </w:r>
          </w:p>
        </w:tc>
        <w:tc>
          <w:tcPr>
            <w:tcW w:w="1701" w:type="dxa"/>
            <w:vAlign w:val="center"/>
          </w:tcPr>
          <w:p w14:paraId="0F84225E" w14:textId="77777777" w:rsidR="00DF5C40" w:rsidRPr="001F6136" w:rsidRDefault="00DF5C40" w:rsidP="00F24F6F">
            <w:pPr>
              <w:widowControl w:val="0"/>
              <w:jc w:val="center"/>
              <w:rPr>
                <w:sz w:val="22"/>
                <w:szCs w:val="22"/>
              </w:rPr>
            </w:pPr>
          </w:p>
        </w:tc>
        <w:tc>
          <w:tcPr>
            <w:tcW w:w="1701" w:type="dxa"/>
            <w:vAlign w:val="center"/>
          </w:tcPr>
          <w:p w14:paraId="5B2736F4" w14:textId="77777777" w:rsidR="00DF5C40" w:rsidRPr="001F6136" w:rsidRDefault="00DF5C40" w:rsidP="00F24F6F">
            <w:pPr>
              <w:widowControl w:val="0"/>
              <w:jc w:val="center"/>
              <w:rPr>
                <w:rStyle w:val="s0"/>
                <w:sz w:val="22"/>
                <w:szCs w:val="22"/>
              </w:rPr>
            </w:pPr>
            <w:r w:rsidRPr="001F6136">
              <w:rPr>
                <w:rStyle w:val="s0"/>
                <w:sz w:val="22"/>
                <w:szCs w:val="22"/>
              </w:rPr>
              <w:t>7 проектов</w:t>
            </w:r>
          </w:p>
          <w:p w14:paraId="0A74216F" w14:textId="77777777" w:rsidR="00DF5C40" w:rsidRPr="001F6136" w:rsidRDefault="00DF5C40" w:rsidP="00F24F6F">
            <w:pPr>
              <w:widowControl w:val="0"/>
              <w:jc w:val="center"/>
              <w:rPr>
                <w:sz w:val="22"/>
                <w:szCs w:val="22"/>
              </w:rPr>
            </w:pPr>
            <w:r w:rsidRPr="001F6136">
              <w:rPr>
                <w:rStyle w:val="s0"/>
                <w:sz w:val="22"/>
                <w:szCs w:val="22"/>
              </w:rPr>
              <w:t xml:space="preserve">на сумму </w:t>
            </w:r>
            <w:r w:rsidRPr="001F6136">
              <w:rPr>
                <w:sz w:val="22"/>
                <w:szCs w:val="22"/>
              </w:rPr>
              <w:t>49,4 миллионов тенге (107,2 тысячи долларов США)</w:t>
            </w:r>
          </w:p>
        </w:tc>
      </w:tr>
      <w:tr w:rsidR="00DF5C40" w:rsidRPr="00913EF7" w14:paraId="3CB6D186" w14:textId="77777777" w:rsidTr="001F6136">
        <w:trPr>
          <w:jc w:val="center"/>
        </w:trPr>
        <w:tc>
          <w:tcPr>
            <w:tcW w:w="9710" w:type="dxa"/>
            <w:gridSpan w:val="5"/>
          </w:tcPr>
          <w:p w14:paraId="618EC20A" w14:textId="774AF692" w:rsidR="00DF5C40" w:rsidRPr="001F6136" w:rsidRDefault="00DF5C40" w:rsidP="006828FC">
            <w:pPr>
              <w:widowControl w:val="0"/>
              <w:ind w:firstLine="709"/>
              <w:jc w:val="both"/>
              <w:rPr>
                <w:sz w:val="22"/>
                <w:szCs w:val="22"/>
              </w:rPr>
            </w:pPr>
            <w:r w:rsidRPr="001F6136">
              <w:rPr>
                <w:sz w:val="22"/>
                <w:szCs w:val="22"/>
              </w:rPr>
              <w:t xml:space="preserve">Примечание – </w:t>
            </w:r>
            <w:r w:rsidR="006828FC" w:rsidRPr="001F6136">
              <w:rPr>
                <w:sz w:val="22"/>
                <w:szCs w:val="22"/>
              </w:rPr>
              <w:t>С</w:t>
            </w:r>
            <w:r w:rsidRPr="001F6136">
              <w:rPr>
                <w:sz w:val="22"/>
                <w:szCs w:val="22"/>
              </w:rPr>
              <w:t>оставлена на основе источников [2</w:t>
            </w:r>
            <w:r w:rsidR="00DB64CE" w:rsidRPr="001F6136">
              <w:rPr>
                <w:sz w:val="22"/>
                <w:szCs w:val="22"/>
              </w:rPr>
              <w:t>27</w:t>
            </w:r>
            <w:r w:rsidRPr="001F6136">
              <w:rPr>
                <w:sz w:val="22"/>
                <w:szCs w:val="22"/>
              </w:rPr>
              <w:t>-2</w:t>
            </w:r>
            <w:r w:rsidR="00DB64CE" w:rsidRPr="001F6136">
              <w:rPr>
                <w:sz w:val="22"/>
                <w:szCs w:val="22"/>
              </w:rPr>
              <w:t>31</w:t>
            </w:r>
            <w:r w:rsidR="006828FC" w:rsidRPr="001F6136">
              <w:rPr>
                <w:sz w:val="22"/>
                <w:szCs w:val="22"/>
              </w:rPr>
              <w:t>]</w:t>
            </w:r>
          </w:p>
        </w:tc>
      </w:tr>
    </w:tbl>
    <w:p w14:paraId="166701E8" w14:textId="77777777" w:rsidR="001F6136" w:rsidRDefault="001F6136" w:rsidP="003D4532">
      <w:pPr>
        <w:widowControl w:val="0"/>
        <w:tabs>
          <w:tab w:val="left" w:pos="993"/>
        </w:tabs>
        <w:ind w:firstLine="709"/>
        <w:jc w:val="both"/>
        <w:rPr>
          <w:sz w:val="28"/>
          <w:szCs w:val="28"/>
        </w:rPr>
      </w:pPr>
    </w:p>
    <w:p w14:paraId="6CA12AB8" w14:textId="77777777" w:rsidR="00DF5C40" w:rsidRPr="00913EF7" w:rsidRDefault="00DF5C40" w:rsidP="003D4532">
      <w:pPr>
        <w:widowControl w:val="0"/>
        <w:tabs>
          <w:tab w:val="left" w:pos="993"/>
        </w:tabs>
        <w:ind w:firstLine="709"/>
        <w:jc w:val="both"/>
        <w:rPr>
          <w:sz w:val="28"/>
          <w:szCs w:val="28"/>
        </w:rPr>
      </w:pPr>
      <w:r w:rsidRPr="00FC76E4">
        <w:rPr>
          <w:sz w:val="28"/>
          <w:szCs w:val="28"/>
        </w:rPr>
        <w:t>Несмотря на очевидные преимущества концепции «умного производства», ее внедрение и эксплуатация сопровождаются рядом сложностей. Среди них можно выделить</w:t>
      </w:r>
      <w:r w:rsidRPr="00913EF7">
        <w:rPr>
          <w:sz w:val="28"/>
          <w:szCs w:val="28"/>
        </w:rPr>
        <w:t>:</w:t>
      </w:r>
    </w:p>
    <w:p w14:paraId="7DF0BFB0" w14:textId="77777777" w:rsidR="00DF5C40" w:rsidRPr="00913EF7" w:rsidRDefault="00DF5C40" w:rsidP="0003160E">
      <w:pPr>
        <w:pStyle w:val="a7"/>
        <w:widowControl w:val="0"/>
        <w:numPr>
          <w:ilvl w:val="0"/>
          <w:numId w:val="28"/>
        </w:numPr>
        <w:tabs>
          <w:tab w:val="left" w:pos="993"/>
        </w:tabs>
        <w:ind w:left="0" w:firstLine="709"/>
        <w:jc w:val="both"/>
        <w:rPr>
          <w:sz w:val="28"/>
          <w:szCs w:val="28"/>
        </w:rPr>
      </w:pPr>
      <w:r w:rsidRPr="00913EF7">
        <w:rPr>
          <w:sz w:val="28"/>
          <w:szCs w:val="28"/>
        </w:rPr>
        <w:t>риски кибербезопасности, обусловленные открытым характером цифровых данных и ограниченной эффективностью традиционных инструментов защиты (пароли, стандартные протоколы и др.);</w:t>
      </w:r>
    </w:p>
    <w:p w14:paraId="17F6C40B" w14:textId="77777777" w:rsidR="00DF5C40" w:rsidRPr="00913EF7" w:rsidRDefault="00DF5C40" w:rsidP="0003160E">
      <w:pPr>
        <w:pStyle w:val="a7"/>
        <w:widowControl w:val="0"/>
        <w:numPr>
          <w:ilvl w:val="0"/>
          <w:numId w:val="28"/>
        </w:numPr>
        <w:tabs>
          <w:tab w:val="left" w:pos="993"/>
        </w:tabs>
        <w:ind w:left="0" w:firstLine="709"/>
        <w:jc w:val="both"/>
        <w:rPr>
          <w:sz w:val="28"/>
          <w:szCs w:val="28"/>
        </w:rPr>
      </w:pPr>
      <w:r w:rsidRPr="00913EF7">
        <w:rPr>
          <w:sz w:val="28"/>
          <w:szCs w:val="28"/>
        </w:rPr>
        <w:t>сложность высокоточной двусторонней синхронизации, особенно в масштабных промышленных отраслях, где реализация задач Интернета вещей требует значительных вычислительных мощностей и устойчивых каналов связи;</w:t>
      </w:r>
    </w:p>
    <w:p w14:paraId="70CB8C45" w14:textId="77777777" w:rsidR="00DF5C40" w:rsidRPr="00913EF7" w:rsidRDefault="00DF5C40" w:rsidP="0003160E">
      <w:pPr>
        <w:pStyle w:val="a7"/>
        <w:widowControl w:val="0"/>
        <w:numPr>
          <w:ilvl w:val="0"/>
          <w:numId w:val="28"/>
        </w:numPr>
        <w:tabs>
          <w:tab w:val="left" w:pos="993"/>
        </w:tabs>
        <w:ind w:left="0" w:firstLine="709"/>
        <w:jc w:val="both"/>
        <w:rPr>
          <w:sz w:val="28"/>
          <w:szCs w:val="28"/>
        </w:rPr>
      </w:pPr>
      <w:r w:rsidRPr="00913EF7">
        <w:rPr>
          <w:sz w:val="28"/>
          <w:szCs w:val="28"/>
        </w:rPr>
        <w:t>существенные финансовые затраты на модернизацию, что делает критически важным обеспечение возврата инвестиций за счет роста эффективности и продуктивности автоматизированных процессов.</w:t>
      </w:r>
    </w:p>
    <w:p w14:paraId="4BD12EB3" w14:textId="657C28B0" w:rsidR="00DF5C40" w:rsidRDefault="00DF5C40" w:rsidP="003D4532">
      <w:pPr>
        <w:widowControl w:val="0"/>
        <w:tabs>
          <w:tab w:val="left" w:pos="993"/>
        </w:tabs>
        <w:ind w:firstLine="709"/>
        <w:jc w:val="both"/>
        <w:rPr>
          <w:sz w:val="28"/>
          <w:szCs w:val="28"/>
        </w:rPr>
      </w:pPr>
      <w:r w:rsidRPr="00913EF7">
        <w:rPr>
          <w:sz w:val="28"/>
          <w:szCs w:val="28"/>
        </w:rPr>
        <w:t>Таким образом, обозначенные ограничения указывают на необходимость дальнейшего совершенствования технологий цифровых фабрик и поиска оптимальных моделей их адаптации в промышленном секторе. При этом «умное производство» выступает мощным драйвером трансформации бизнес-процессов, обеспечивая экономию ресурсов, рост производственной гибкости и способность компаний оперативно реагировать на меняющиеся запросы потребителей.</w:t>
      </w:r>
    </w:p>
    <w:p w14:paraId="79C87F1F" w14:textId="77777777" w:rsidR="00E55774" w:rsidRPr="00E47607" w:rsidRDefault="00E55774" w:rsidP="00E55774">
      <w:pPr>
        <w:widowControl w:val="0"/>
        <w:tabs>
          <w:tab w:val="left" w:pos="993"/>
        </w:tabs>
        <w:ind w:firstLine="709"/>
        <w:jc w:val="both"/>
        <w:rPr>
          <w:sz w:val="28"/>
          <w:szCs w:val="28"/>
        </w:rPr>
      </w:pPr>
      <w:r w:rsidRPr="00E47607">
        <w:rPr>
          <w:sz w:val="28"/>
          <w:szCs w:val="28"/>
        </w:rPr>
        <w:t>Для того чтобы цифровые экосистемы промышленного сектора могли функционировать как цельная и сбалансированная система на уровне всей страны, предприятия-участники должны иметь сопоставимый уровень цифровой зрелости и технологической готовности. Если между ними существует значительный разрыв, то обмен данными, кооперация и совместное развитие будут затруднены, а цифровые процессы - фрагментарны.</w:t>
      </w:r>
    </w:p>
    <w:p w14:paraId="1BC1CDC9" w14:textId="77777777" w:rsidR="00E55774" w:rsidRPr="00E47607" w:rsidRDefault="00E55774" w:rsidP="00E55774">
      <w:pPr>
        <w:widowControl w:val="0"/>
        <w:tabs>
          <w:tab w:val="left" w:pos="993"/>
        </w:tabs>
        <w:ind w:firstLine="709"/>
        <w:jc w:val="both"/>
        <w:rPr>
          <w:sz w:val="28"/>
          <w:szCs w:val="28"/>
        </w:rPr>
      </w:pPr>
      <w:r w:rsidRPr="00E47607">
        <w:rPr>
          <w:sz w:val="28"/>
          <w:szCs w:val="28"/>
        </w:rPr>
        <w:t>Поэтому первым шагом при формировании единого цифрового пространства промышленности выступает оценка уровня цифровой зрелости производственных организаций. Проведенная диагностика позволяет определить предприятия, которые: демонстрируют наибольшую цифровую результативность; обладают ресурсами для масштабирования цифровых решений; имеют развитые промышленно-кооперационные связи; расположены в экономически и логистически сильных регионах.</w:t>
      </w:r>
    </w:p>
    <w:p w14:paraId="750065DE" w14:textId="77777777" w:rsidR="00E55774" w:rsidRPr="00E47607" w:rsidRDefault="00E55774" w:rsidP="00E55774">
      <w:pPr>
        <w:widowControl w:val="0"/>
        <w:tabs>
          <w:tab w:val="left" w:pos="993"/>
        </w:tabs>
        <w:ind w:firstLine="709"/>
        <w:jc w:val="both"/>
        <w:rPr>
          <w:sz w:val="28"/>
          <w:szCs w:val="28"/>
        </w:rPr>
      </w:pPr>
      <w:r w:rsidRPr="00E47607">
        <w:rPr>
          <w:sz w:val="28"/>
          <w:szCs w:val="28"/>
        </w:rPr>
        <w:t>Предприятие, отвечающее указанным критериям, целесообразно назначить системным центром - ядром будущей цифровой экосистемы, вокруг которого затем будут выстраиваться кооперационные и технологические связи с другими производственными компаниями (рисунок 66). Такое ядро выполняет функцию генератора, интегратора и катализатора цифровых процессов в отрасли.</w:t>
      </w:r>
    </w:p>
    <w:p w14:paraId="2B50EB4A" w14:textId="0CF67CC2" w:rsidR="00E55774" w:rsidRDefault="00E55774" w:rsidP="00E55774">
      <w:pPr>
        <w:widowControl w:val="0"/>
        <w:tabs>
          <w:tab w:val="left" w:pos="993"/>
        </w:tabs>
        <w:ind w:firstLine="709"/>
        <w:jc w:val="both"/>
        <w:rPr>
          <w:sz w:val="28"/>
          <w:szCs w:val="28"/>
        </w:rPr>
      </w:pPr>
      <w:r w:rsidRPr="00E47607">
        <w:rPr>
          <w:sz w:val="28"/>
          <w:szCs w:val="28"/>
        </w:rPr>
        <w:t>Для поддержки технологического обновления и ускорения инновационного развития промышленности в условиях масштабной цифровой трансформации предлагается сформировать платформенную цифровую экосистему межотраслевого формата, объединяющую крупные, средние и малые производственные предприятия, а также технологические, инжиниринговые и IT-компании. Предлагаемая архитектура получила наименование: Smart Industry Digital Ecosystem (SIDE) - цифровая промышленная экосистема нового поколения, обеспечивающая взаимодействие участников по модели платформенной кооперации, обмен данными в реальном времени и совместное создание ценности за счет сквозных технологий.</w:t>
      </w:r>
    </w:p>
    <w:p w14:paraId="671CDA91" w14:textId="77777777" w:rsidR="00E55774" w:rsidRPr="00E47607" w:rsidRDefault="00E55774" w:rsidP="00E55774">
      <w:pPr>
        <w:widowControl w:val="0"/>
        <w:tabs>
          <w:tab w:val="left" w:pos="993"/>
        </w:tabs>
        <w:ind w:firstLine="709"/>
        <w:jc w:val="both"/>
        <w:rPr>
          <w:sz w:val="28"/>
          <w:szCs w:val="28"/>
        </w:rPr>
      </w:pPr>
    </w:p>
    <w:p w14:paraId="27253BEE" w14:textId="77777777" w:rsidR="00DF5C40" w:rsidRPr="00913EF7" w:rsidRDefault="00DF5C40" w:rsidP="00DF5C40">
      <w:pPr>
        <w:widowControl w:val="0"/>
        <w:jc w:val="center"/>
        <w:rPr>
          <w:sz w:val="28"/>
          <w:szCs w:val="28"/>
        </w:rPr>
      </w:pPr>
      <w:r w:rsidRPr="00913EF7">
        <w:rPr>
          <w:noProof/>
          <w:sz w:val="28"/>
          <w:szCs w:val="28"/>
        </w:rPr>
        <w:drawing>
          <wp:inline distT="0" distB="0" distL="0" distR="0" wp14:anchorId="54DB627C" wp14:editId="783B0757">
            <wp:extent cx="5353455" cy="1373354"/>
            <wp:effectExtent l="0" t="0" r="0" b="0"/>
            <wp:docPr id="48" name="Рисунок 1" descr="Изображение выглядит как текст, Шрифт, снимок экрана,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descr="Изображение выглядит как текст, Шрифт, снимок экрана, линия&#10;&#10;Содержимое, созданное искусственным интеллектом, может быть неверным."/>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13807" cy="1388836"/>
                    </a:xfrm>
                    <a:prstGeom prst="rect">
                      <a:avLst/>
                    </a:prstGeom>
                    <a:noFill/>
                    <a:ln>
                      <a:noFill/>
                    </a:ln>
                  </pic:spPr>
                </pic:pic>
              </a:graphicData>
            </a:graphic>
          </wp:inline>
        </w:drawing>
      </w:r>
    </w:p>
    <w:p w14:paraId="5A78D554" w14:textId="77777777" w:rsidR="00DF5C40" w:rsidRPr="001F6136" w:rsidRDefault="00DF5C40" w:rsidP="00DF5C40">
      <w:pPr>
        <w:widowControl w:val="0"/>
        <w:ind w:firstLine="454"/>
        <w:jc w:val="center"/>
        <w:rPr>
          <w:sz w:val="16"/>
          <w:szCs w:val="16"/>
        </w:rPr>
      </w:pPr>
    </w:p>
    <w:p w14:paraId="689CD65F" w14:textId="5B5AC8ED" w:rsidR="00DF5C40" w:rsidRPr="00913EF7" w:rsidRDefault="00DF5C40" w:rsidP="001F6136">
      <w:pPr>
        <w:widowControl w:val="0"/>
        <w:jc w:val="center"/>
        <w:rPr>
          <w:sz w:val="28"/>
          <w:szCs w:val="28"/>
        </w:rPr>
      </w:pPr>
      <w:r w:rsidRPr="00913EF7">
        <w:rPr>
          <w:sz w:val="28"/>
          <w:szCs w:val="28"/>
        </w:rPr>
        <w:t xml:space="preserve">Рисунок </w:t>
      </w:r>
      <w:r w:rsidR="00C50566" w:rsidRPr="00913EF7">
        <w:rPr>
          <w:sz w:val="28"/>
          <w:szCs w:val="28"/>
        </w:rPr>
        <w:t>66</w:t>
      </w:r>
      <w:r w:rsidRPr="00913EF7">
        <w:rPr>
          <w:sz w:val="28"/>
          <w:szCs w:val="28"/>
        </w:rPr>
        <w:t xml:space="preserve"> – </w:t>
      </w:r>
      <w:r w:rsidR="00C65666" w:rsidRPr="00E47607">
        <w:rPr>
          <w:sz w:val="28"/>
          <w:szCs w:val="28"/>
        </w:rPr>
        <w:t>Этапы выбора ядра и построения единой цифровой экосистемы промышленного предприятия</w:t>
      </w:r>
      <w:r w:rsidR="00C65666" w:rsidRPr="00913EF7">
        <w:rPr>
          <w:sz w:val="28"/>
          <w:szCs w:val="28"/>
        </w:rPr>
        <w:t xml:space="preserve"> </w:t>
      </w:r>
    </w:p>
    <w:p w14:paraId="1B67AD4C" w14:textId="77777777" w:rsidR="00870C90" w:rsidRPr="006828FC" w:rsidRDefault="00870C90" w:rsidP="00DF5C40">
      <w:pPr>
        <w:widowControl w:val="0"/>
        <w:tabs>
          <w:tab w:val="left" w:pos="720"/>
        </w:tabs>
        <w:ind w:firstLine="454"/>
        <w:jc w:val="both"/>
        <w:rPr>
          <w:sz w:val="16"/>
          <w:szCs w:val="16"/>
        </w:rPr>
      </w:pPr>
    </w:p>
    <w:p w14:paraId="63D8F910" w14:textId="6E6821F0" w:rsidR="00DF5C40" w:rsidRPr="00913EF7" w:rsidRDefault="00DF5C40" w:rsidP="001F6136">
      <w:pPr>
        <w:widowControl w:val="0"/>
        <w:tabs>
          <w:tab w:val="left" w:pos="720"/>
        </w:tabs>
        <w:ind w:firstLine="709"/>
        <w:jc w:val="both"/>
        <w:rPr>
          <w:rStyle w:val="FontStyle27"/>
          <w:rFonts w:eastAsiaTheme="majorEastAsia"/>
          <w:b w:val="0"/>
          <w:bCs w:val="0"/>
        </w:rPr>
      </w:pPr>
      <w:r w:rsidRPr="00913EF7">
        <w:t>Примечание –</w:t>
      </w:r>
      <w:r w:rsidRPr="00913EF7">
        <w:rPr>
          <w:i/>
          <w:iCs/>
        </w:rPr>
        <w:t xml:space="preserve"> </w:t>
      </w:r>
      <w:r w:rsidR="00870C90">
        <w:t>С</w:t>
      </w:r>
      <w:r w:rsidRPr="00913EF7">
        <w:t xml:space="preserve">оставлен на основе источника </w:t>
      </w:r>
      <w:r w:rsidR="00EF3CBB" w:rsidRPr="00913EF7">
        <w:t>[</w:t>
      </w:r>
      <w:r w:rsidR="001F6136">
        <w:t>192</w:t>
      </w:r>
      <w:r w:rsidR="003C041D">
        <w:t>, с. 116</w:t>
      </w:r>
      <w:r w:rsidR="006828FC">
        <w:t>]</w:t>
      </w:r>
    </w:p>
    <w:p w14:paraId="15D7D300" w14:textId="77777777" w:rsidR="00DF5C40" w:rsidRPr="00913EF7" w:rsidRDefault="00DF5C40" w:rsidP="00DF5C40">
      <w:pPr>
        <w:widowControl w:val="0"/>
        <w:tabs>
          <w:tab w:val="left" w:pos="720"/>
        </w:tabs>
        <w:jc w:val="both"/>
        <w:rPr>
          <w:sz w:val="28"/>
          <w:szCs w:val="28"/>
        </w:rPr>
      </w:pPr>
    </w:p>
    <w:p w14:paraId="5D1F9EE2" w14:textId="77777777" w:rsidR="001E329C" w:rsidRPr="00E47607" w:rsidRDefault="001E329C" w:rsidP="001E329C">
      <w:pPr>
        <w:widowControl w:val="0"/>
        <w:tabs>
          <w:tab w:val="left" w:pos="993"/>
        </w:tabs>
        <w:ind w:firstLine="709"/>
        <w:jc w:val="both"/>
        <w:rPr>
          <w:sz w:val="28"/>
          <w:szCs w:val="28"/>
        </w:rPr>
      </w:pPr>
      <w:r w:rsidRPr="00E47607">
        <w:rPr>
          <w:sz w:val="28"/>
          <w:szCs w:val="28"/>
        </w:rPr>
        <w:t>С учетом ранее обозначенных параметров цифровой зрелости, технической готовности, масштаба производственных процессов и опыта внедрения инноваций, роль стратегического центра цифровой экосистемы промышленного комплекса Казахстана обоснованно могут взять на себя предприятия-лидеры отрасли: АО «НАК Казатомпром», АО «АК Алтыналмас» и ТОО «Kazakhmys Holding». Эти компании уже располагают развитой IT-инфраструктурой, современным оборудованием и управленческими компетенциями, что позволяет им инициировать экосистемные процессы и передавать лучшие практики остальным участникам отрасли.</w:t>
      </w:r>
    </w:p>
    <w:p w14:paraId="211F2882" w14:textId="77777777" w:rsidR="001E329C" w:rsidRPr="00E47607" w:rsidRDefault="001E329C" w:rsidP="001E329C">
      <w:pPr>
        <w:widowControl w:val="0"/>
        <w:tabs>
          <w:tab w:val="left" w:pos="993"/>
        </w:tabs>
        <w:ind w:firstLine="709"/>
        <w:jc w:val="both"/>
        <w:rPr>
          <w:sz w:val="28"/>
          <w:szCs w:val="28"/>
        </w:rPr>
      </w:pPr>
      <w:r w:rsidRPr="00E47607">
        <w:rPr>
          <w:sz w:val="28"/>
          <w:szCs w:val="28"/>
        </w:rPr>
        <w:t>Для масштабирования цифровой трансформации на другие промышленные предприятия целесообразно создать проектный офис цифровой экосистемы, который станет операционным центром координации взаимодействия между государственными структурами, промышленными компаниями и научно-образовательными организациями. Наличие такого офиса обеспечит плавный переход предприятий от отдельных цифровых инициатив к включению в единую цифровую платформенную архитектуру.</w:t>
      </w:r>
    </w:p>
    <w:p w14:paraId="747800D3" w14:textId="77777777" w:rsidR="00844FF1" w:rsidRPr="00E47607" w:rsidRDefault="00844FF1" w:rsidP="00844FF1">
      <w:pPr>
        <w:ind w:firstLine="709"/>
        <w:jc w:val="both"/>
        <w:rPr>
          <w:sz w:val="28"/>
          <w:szCs w:val="28"/>
        </w:rPr>
      </w:pPr>
      <w:r w:rsidRPr="00E47607">
        <w:rPr>
          <w:sz w:val="28"/>
          <w:szCs w:val="28"/>
        </w:rPr>
        <w:t>К основным функциям проектного офиса относятся:</w:t>
      </w:r>
    </w:p>
    <w:p w14:paraId="3AC4A3E0"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стратегическое планирование и формирование дорожных карт развития экосистемы;</w:t>
      </w:r>
    </w:p>
    <w:p w14:paraId="24CFA0B8"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разработка цифровых проектов и контроль их исполнения с учетом сроков, качества и целевого использования бюджетных и инвестиционных ресурсов;</w:t>
      </w:r>
    </w:p>
    <w:p w14:paraId="4C556C3D"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координация взаимодействия предприятий с государственными органами, налоговыми структурами, научными центрами и IT-компаниями;</w:t>
      </w:r>
    </w:p>
    <w:p w14:paraId="04263F40"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организация консультаций и образовательных программ по вопросам цифровизации и платформенной трансформации;</w:t>
      </w:r>
    </w:p>
    <w:p w14:paraId="4A551A9E"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разработка механизмов адаптации предприятий к цифровым технологиям и формирование цифровой корпоративной культуры;</w:t>
      </w:r>
    </w:p>
    <w:p w14:paraId="3DEB0B38"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техническая и методическая поддержка организаций при использовании сервисов экосистемы;</w:t>
      </w:r>
    </w:p>
    <w:p w14:paraId="7D1A4BCA"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оценка влияния цифровой трансформации на производительность, снижение издержек и рост эффективности бизнес-процессов;</w:t>
      </w:r>
    </w:p>
    <w:p w14:paraId="74DA8C86" w14:textId="77777777" w:rsidR="00844FF1" w:rsidRPr="00E47607" w:rsidRDefault="00844FF1" w:rsidP="00880958">
      <w:pPr>
        <w:widowControl w:val="0"/>
        <w:numPr>
          <w:ilvl w:val="0"/>
          <w:numId w:val="39"/>
        </w:numPr>
        <w:tabs>
          <w:tab w:val="left" w:pos="993"/>
        </w:tabs>
        <w:ind w:left="0" w:firstLine="709"/>
        <w:jc w:val="both"/>
        <w:rPr>
          <w:sz w:val="28"/>
          <w:szCs w:val="28"/>
        </w:rPr>
      </w:pPr>
      <w:r w:rsidRPr="00E47607">
        <w:rPr>
          <w:sz w:val="28"/>
          <w:szCs w:val="28"/>
        </w:rPr>
        <w:t>тиражирование успешно реализованных цифровых проектов на другие предприятия отрасли.</w:t>
      </w:r>
    </w:p>
    <w:p w14:paraId="7F4DF287" w14:textId="77777777" w:rsidR="00844FF1" w:rsidRPr="00E47607" w:rsidRDefault="00844FF1" w:rsidP="00844FF1">
      <w:pPr>
        <w:ind w:firstLine="709"/>
        <w:jc w:val="both"/>
        <w:rPr>
          <w:sz w:val="28"/>
          <w:szCs w:val="28"/>
        </w:rPr>
      </w:pPr>
      <w:r w:rsidRPr="00E47607">
        <w:rPr>
          <w:sz w:val="28"/>
          <w:szCs w:val="28"/>
        </w:rPr>
        <w:t>Следующий шаг развития цифровой экосистемы промышленного комплекса предполагает создание единого многофункционального мобильного приложения формата SuperApp, которое через единый ID пользователя обеспечивает доступ к услугам и сервисам множества предприятий - участника экосистемы. Архитектура мини-приложений внутри SuperApp дает компаниям возможность быстро запускать и тестировать цифровые продукты, снижает издержки на интеграцию и открывает доступ к широкой целевой аудитории [232].</w:t>
      </w:r>
    </w:p>
    <w:p w14:paraId="6C5E1D00" w14:textId="77777777" w:rsidR="00844FF1" w:rsidRPr="00E47607" w:rsidRDefault="00844FF1" w:rsidP="00844FF1">
      <w:pPr>
        <w:ind w:firstLine="709"/>
        <w:jc w:val="both"/>
        <w:rPr>
          <w:sz w:val="28"/>
          <w:szCs w:val="28"/>
        </w:rPr>
      </w:pPr>
      <w:r w:rsidRPr="00E47607">
        <w:rPr>
          <w:sz w:val="28"/>
          <w:szCs w:val="28"/>
        </w:rPr>
        <w:t>Государство играет ключевую роль в формировании и поддержке платформенной модели промышленности. К основным направлениям государственной поддержки относятся:</w:t>
      </w:r>
    </w:p>
    <w:p w14:paraId="718B81DB" w14:textId="77777777" w:rsidR="00844FF1" w:rsidRPr="00E47607" w:rsidRDefault="00844FF1" w:rsidP="00067ED6">
      <w:pPr>
        <w:widowControl w:val="0"/>
        <w:numPr>
          <w:ilvl w:val="0"/>
          <w:numId w:val="40"/>
        </w:numPr>
        <w:tabs>
          <w:tab w:val="left" w:pos="993"/>
        </w:tabs>
        <w:ind w:left="0" w:firstLine="709"/>
        <w:jc w:val="both"/>
        <w:rPr>
          <w:sz w:val="28"/>
          <w:szCs w:val="28"/>
        </w:rPr>
      </w:pPr>
      <w:r w:rsidRPr="00E47607">
        <w:rPr>
          <w:sz w:val="28"/>
          <w:szCs w:val="28"/>
        </w:rPr>
        <w:t>нормативно-правовые меры - формирование устойчивых и понятных условий функционирования цифровых платформ и защиты участников экосистемы;</w:t>
      </w:r>
    </w:p>
    <w:p w14:paraId="1001AE51" w14:textId="77777777" w:rsidR="00844FF1" w:rsidRPr="00E47607" w:rsidRDefault="00844FF1" w:rsidP="00067ED6">
      <w:pPr>
        <w:widowControl w:val="0"/>
        <w:numPr>
          <w:ilvl w:val="0"/>
          <w:numId w:val="40"/>
        </w:numPr>
        <w:tabs>
          <w:tab w:val="left" w:pos="993"/>
        </w:tabs>
        <w:ind w:left="0" w:firstLine="709"/>
        <w:jc w:val="both"/>
        <w:rPr>
          <w:sz w:val="28"/>
          <w:szCs w:val="28"/>
        </w:rPr>
      </w:pPr>
      <w:r w:rsidRPr="00E47607">
        <w:rPr>
          <w:sz w:val="28"/>
          <w:szCs w:val="28"/>
        </w:rPr>
        <w:t>финансовые меры - субсидии, гранты, налоговые преференции и льготное финансирование технологических проектов;</w:t>
      </w:r>
    </w:p>
    <w:p w14:paraId="2B89015D" w14:textId="77777777" w:rsidR="00844FF1" w:rsidRPr="00E47607" w:rsidRDefault="00844FF1" w:rsidP="00067ED6">
      <w:pPr>
        <w:widowControl w:val="0"/>
        <w:numPr>
          <w:ilvl w:val="0"/>
          <w:numId w:val="40"/>
        </w:numPr>
        <w:tabs>
          <w:tab w:val="left" w:pos="993"/>
        </w:tabs>
        <w:ind w:left="0" w:firstLine="709"/>
        <w:jc w:val="both"/>
        <w:rPr>
          <w:sz w:val="28"/>
          <w:szCs w:val="28"/>
        </w:rPr>
      </w:pPr>
      <w:r w:rsidRPr="00E47607">
        <w:rPr>
          <w:sz w:val="28"/>
          <w:szCs w:val="28"/>
        </w:rPr>
        <w:t>инфраструктурные меры - развитие высокоскоростного интернета, сетей 5G и компонентов промышленной цифровой инфраструктуры;</w:t>
      </w:r>
    </w:p>
    <w:p w14:paraId="42061F82" w14:textId="77777777" w:rsidR="00844FF1" w:rsidRPr="00E47607" w:rsidRDefault="00844FF1" w:rsidP="00067ED6">
      <w:pPr>
        <w:widowControl w:val="0"/>
        <w:numPr>
          <w:ilvl w:val="0"/>
          <w:numId w:val="40"/>
        </w:numPr>
        <w:tabs>
          <w:tab w:val="left" w:pos="993"/>
        </w:tabs>
        <w:ind w:left="0" w:firstLine="709"/>
        <w:jc w:val="both"/>
        <w:rPr>
          <w:sz w:val="28"/>
          <w:szCs w:val="28"/>
        </w:rPr>
      </w:pPr>
      <w:r w:rsidRPr="00E47607">
        <w:rPr>
          <w:sz w:val="28"/>
          <w:szCs w:val="28"/>
        </w:rPr>
        <w:t>образовательные меры - подготовка кадров для цифровой экономики, повышение квалификации, семинары, форумы и обучение работников цифровым технологиям.</w:t>
      </w:r>
    </w:p>
    <w:p w14:paraId="106CE39E" w14:textId="2938DDC2" w:rsidR="001E329C" w:rsidRDefault="00844FF1" w:rsidP="004C4B04">
      <w:pPr>
        <w:ind w:firstLine="709"/>
        <w:jc w:val="both"/>
        <w:rPr>
          <w:sz w:val="28"/>
          <w:szCs w:val="28"/>
        </w:rPr>
      </w:pPr>
      <w:r w:rsidRPr="00E47607">
        <w:rPr>
          <w:sz w:val="28"/>
          <w:szCs w:val="28"/>
        </w:rPr>
        <w:t>Решение компании вступить в цифровую экосистему определяется прежде всего ценностью ее сервисов: способностью повышать эффективность производственных, логистических и управленческих процессов, снижать транзакционные издержки и упрощать взаимодействие с партнерами [233-234]. Дополнительные преимущества включают доступ к крупным клиентам экосистемы, географическое расширение рынка и возможность продвижения собственной продукции на национальном и международном уровнях [235-237].</w:t>
      </w:r>
    </w:p>
    <w:p w14:paraId="0B77BB89" w14:textId="77777777" w:rsidR="004C4B04" w:rsidRPr="00E47607" w:rsidRDefault="004C4B04" w:rsidP="004C4B04">
      <w:pPr>
        <w:ind w:firstLine="709"/>
        <w:jc w:val="both"/>
        <w:rPr>
          <w:sz w:val="28"/>
          <w:szCs w:val="28"/>
        </w:rPr>
      </w:pPr>
      <w:r w:rsidRPr="00E47607">
        <w:rPr>
          <w:sz w:val="28"/>
          <w:szCs w:val="28"/>
        </w:rPr>
        <w:t>Для устойчивого развития экосистемы необходимо наращивание инфраструктуры обработки данных. Рост объемов информации, распространение IoT-устройств и аналитических систем делает критически важным увеличение количества центров обработки данных (ЦОД). Дата-центры обеспечивают безопасное хранение, передачу и обработку информации, бесперебойную работу инженерных систем и защиту данных платформ и промышленных предприятий. Они включают высокопроизводительные серверы, хранилища данных, сетевое оборудование, системы электропитания и охлаждения, средства контроля доступа и видеонаблюдения.</w:t>
      </w:r>
    </w:p>
    <w:p w14:paraId="14D39A90" w14:textId="3490D964" w:rsidR="001E329C" w:rsidRDefault="004C4B04" w:rsidP="00AF5AFB">
      <w:pPr>
        <w:ind w:firstLine="709"/>
        <w:jc w:val="both"/>
        <w:rPr>
          <w:sz w:val="28"/>
          <w:szCs w:val="28"/>
        </w:rPr>
      </w:pPr>
      <w:r w:rsidRPr="00E47607">
        <w:rPr>
          <w:sz w:val="28"/>
          <w:szCs w:val="28"/>
        </w:rPr>
        <w:t>По оценке международного агентства iKS-Consulting, в 2023 году совокупная емкость коммерческих дата-центров Казахстана составила 3463 серверных стойки, что на 5,5% выше уровня 2022 года (3282 стойки). Прогноз на 2024 год предусматривает увеличение количества стойк до 3775 (рисунок 67), что свидетельствует о формировании устойчивого цифрового каркаса для промышленного сектора.</w:t>
      </w:r>
    </w:p>
    <w:p w14:paraId="74A29977" w14:textId="77777777" w:rsidR="00DF5C40" w:rsidRPr="00913EF7" w:rsidRDefault="00DF5C40" w:rsidP="00DF5C40">
      <w:pPr>
        <w:widowControl w:val="0"/>
        <w:ind w:firstLine="454"/>
        <w:jc w:val="both"/>
        <w:rPr>
          <w:sz w:val="28"/>
          <w:szCs w:val="28"/>
        </w:rPr>
      </w:pPr>
    </w:p>
    <w:p w14:paraId="1CE658AD" w14:textId="77777777" w:rsidR="00DF5C40" w:rsidRPr="00913EF7" w:rsidRDefault="00DF5C40" w:rsidP="00DF5C40">
      <w:pPr>
        <w:widowControl w:val="0"/>
        <w:jc w:val="center"/>
        <w:rPr>
          <w:sz w:val="28"/>
          <w:szCs w:val="28"/>
        </w:rPr>
      </w:pPr>
      <w:r w:rsidRPr="00913EF7">
        <w:rPr>
          <w:noProof/>
          <w:sz w:val="28"/>
          <w:szCs w:val="28"/>
        </w:rPr>
        <w:drawing>
          <wp:inline distT="0" distB="0" distL="0" distR="0" wp14:anchorId="55FAB8F6" wp14:editId="71D7C2D9">
            <wp:extent cx="3970246" cy="2251587"/>
            <wp:effectExtent l="0" t="0" r="0" b="0"/>
            <wp:docPr id="549943237" name="Рисунок 54994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51137" cy="2297462"/>
                    </a:xfrm>
                    <a:prstGeom prst="rect">
                      <a:avLst/>
                    </a:prstGeom>
                  </pic:spPr>
                </pic:pic>
              </a:graphicData>
            </a:graphic>
          </wp:inline>
        </w:drawing>
      </w:r>
    </w:p>
    <w:p w14:paraId="4BE4B4CC" w14:textId="77777777" w:rsidR="00DF5C40" w:rsidRPr="001F6136" w:rsidRDefault="00DF5C40" w:rsidP="00DF5C40">
      <w:pPr>
        <w:widowControl w:val="0"/>
        <w:ind w:firstLine="454"/>
        <w:jc w:val="center"/>
        <w:rPr>
          <w:sz w:val="16"/>
          <w:szCs w:val="16"/>
        </w:rPr>
      </w:pPr>
    </w:p>
    <w:p w14:paraId="26379B7F" w14:textId="28332818" w:rsidR="00DF5C40" w:rsidRPr="00913EF7" w:rsidRDefault="00DF5C40" w:rsidP="00611951">
      <w:pPr>
        <w:widowControl w:val="0"/>
        <w:jc w:val="center"/>
        <w:rPr>
          <w:sz w:val="28"/>
          <w:szCs w:val="28"/>
        </w:rPr>
      </w:pPr>
      <w:r w:rsidRPr="00913EF7">
        <w:rPr>
          <w:sz w:val="28"/>
          <w:szCs w:val="28"/>
        </w:rPr>
        <w:t xml:space="preserve">Рисунок </w:t>
      </w:r>
      <w:r w:rsidR="00C50566" w:rsidRPr="00913EF7">
        <w:rPr>
          <w:sz w:val="28"/>
          <w:szCs w:val="28"/>
        </w:rPr>
        <w:t>67</w:t>
      </w:r>
      <w:r w:rsidRPr="00913EF7">
        <w:rPr>
          <w:sz w:val="28"/>
          <w:szCs w:val="28"/>
        </w:rPr>
        <w:t xml:space="preserve"> – Динамика </w:t>
      </w:r>
      <w:r w:rsidR="00611951">
        <w:rPr>
          <w:sz w:val="28"/>
          <w:szCs w:val="28"/>
        </w:rPr>
        <w:t>увеличения</w:t>
      </w:r>
      <w:r w:rsidRPr="00913EF7">
        <w:rPr>
          <w:sz w:val="28"/>
          <w:szCs w:val="28"/>
        </w:rPr>
        <w:t xml:space="preserve"> стойко-мест в коммерческих ЦОД РК</w:t>
      </w:r>
    </w:p>
    <w:p w14:paraId="41914E5F" w14:textId="77777777" w:rsidR="003C0350" w:rsidRPr="001F6136" w:rsidRDefault="003C0350" w:rsidP="00DF5C40">
      <w:pPr>
        <w:widowControl w:val="0"/>
        <w:ind w:firstLine="454"/>
        <w:rPr>
          <w:sz w:val="16"/>
          <w:szCs w:val="16"/>
        </w:rPr>
      </w:pPr>
    </w:p>
    <w:p w14:paraId="3E551A46" w14:textId="2BAC6F59" w:rsidR="00DF5C40" w:rsidRDefault="00DF5C40" w:rsidP="001F6136">
      <w:pPr>
        <w:widowControl w:val="0"/>
        <w:ind w:firstLine="709"/>
      </w:pPr>
      <w:r w:rsidRPr="00913EF7">
        <w:t xml:space="preserve">Примечание – </w:t>
      </w:r>
      <w:r w:rsidR="003C0350">
        <w:t>С</w:t>
      </w:r>
      <w:r w:rsidRPr="00913EF7">
        <w:t>оставлен на основе источника [</w:t>
      </w:r>
      <w:r w:rsidR="001F6136">
        <w:t>238]</w:t>
      </w:r>
    </w:p>
    <w:p w14:paraId="1138753D" w14:textId="4FBFC76A" w:rsidR="000D266F" w:rsidRDefault="000D266F" w:rsidP="001F6136">
      <w:pPr>
        <w:widowControl w:val="0"/>
        <w:ind w:firstLine="709"/>
      </w:pPr>
    </w:p>
    <w:p w14:paraId="4C7A949B" w14:textId="77777777" w:rsidR="00306B0B" w:rsidRPr="00E47607" w:rsidRDefault="00306B0B" w:rsidP="00306B0B">
      <w:pPr>
        <w:widowControl w:val="0"/>
        <w:ind w:firstLine="709"/>
        <w:jc w:val="both"/>
        <w:rPr>
          <w:sz w:val="28"/>
          <w:szCs w:val="28"/>
        </w:rPr>
      </w:pPr>
      <w:r w:rsidRPr="00E47607">
        <w:rPr>
          <w:sz w:val="28"/>
          <w:szCs w:val="28"/>
        </w:rPr>
        <w:t>Рынок центров обработки данных в Казахстане демонстрирует поступательное, но сдержанное расширение: ежегодный прирост составляет порядка 200-300 стойко-мест, при этом рост обусловлен преимущественно повышением спроса со стороны бизнеса, а не активной инициативой провайдеров. География размещения дата-центров остается неравномерной: ключевые мощности сосредоточены в Алматы и Астане, где сконцентрированы основные экономические и корпоративные клиенты, тогда как большинство регионов сталкиваются с острой нехваткой инфраструктуры и ограниченной возможностью развертывания высоконагруженных ИТ-решений.</w:t>
      </w:r>
    </w:p>
    <w:p w14:paraId="15A3E2CA" w14:textId="77777777" w:rsidR="00306B0B" w:rsidRPr="00E47607" w:rsidRDefault="00306B0B" w:rsidP="00306B0B">
      <w:pPr>
        <w:widowControl w:val="0"/>
        <w:ind w:firstLine="709"/>
        <w:jc w:val="both"/>
        <w:rPr>
          <w:sz w:val="28"/>
          <w:szCs w:val="28"/>
        </w:rPr>
      </w:pPr>
      <w:r w:rsidRPr="00E47607">
        <w:rPr>
          <w:sz w:val="28"/>
          <w:szCs w:val="28"/>
        </w:rPr>
        <w:t xml:space="preserve">Инфраструктурный облачный рынок страны демонстрирует значительно более динамичную траекторию развития. В 2023 году объем рынка достиг 33,2 млрд тенге </w:t>
      </w:r>
      <w:r>
        <w:rPr>
          <w:sz w:val="28"/>
          <w:szCs w:val="28"/>
        </w:rPr>
        <w:t>–</w:t>
      </w:r>
      <w:r w:rsidRPr="00E47607">
        <w:rPr>
          <w:sz w:val="28"/>
          <w:szCs w:val="28"/>
        </w:rPr>
        <w:t xml:space="preserve"> это на 69% выше показателя 2022 года (19,7 млрд тенге). Наибольший вклад в структуру доходов традиционно формирует сегмент IaaS (инфраструктура как услуга), в 2023 году он обеспечил 31,04 млрд тенге выручки. Платформенные сервисы PaaS (платформа как услуга) пока занимают значительно меньшую долю - около 2,16 млрд тенге, однако их темпы роста указывают на постепенное усиление роли платформенных технологий в цифровой трансформации предприятий.</w:t>
      </w:r>
    </w:p>
    <w:p w14:paraId="4B40291D" w14:textId="77777777" w:rsidR="00306B0B" w:rsidRDefault="00306B0B" w:rsidP="00306B0B">
      <w:pPr>
        <w:widowControl w:val="0"/>
        <w:ind w:firstLine="709"/>
        <w:jc w:val="both"/>
        <w:rPr>
          <w:sz w:val="28"/>
          <w:szCs w:val="28"/>
        </w:rPr>
      </w:pPr>
      <w:r w:rsidRPr="00E47607">
        <w:rPr>
          <w:sz w:val="28"/>
          <w:szCs w:val="28"/>
        </w:rPr>
        <w:t>Согласно прогнозам аналитиков, в 2024 году облачный рынок продолжит стремительное расширение, увеличившись примерно на 64,5% и достигнув 54,6 млрд тенге. В совокупности это свидетельствует о переходе казахстанских компаний к модели распределенной цифровой инфраструктуры и устойчивом повышении интереса к облачным сервисам как к инструменту снижения капитальных затрат, повышения гибкости ИТ-архитектур и ускорения внедрения передовых технологий (рисунок 68).</w:t>
      </w:r>
    </w:p>
    <w:p w14:paraId="7E76F7FD" w14:textId="77777777" w:rsidR="00DF5C40" w:rsidRPr="00913EF7" w:rsidRDefault="00DF5C40" w:rsidP="003D4532">
      <w:pPr>
        <w:widowControl w:val="0"/>
        <w:ind w:firstLine="709"/>
        <w:jc w:val="both"/>
        <w:rPr>
          <w:sz w:val="28"/>
          <w:szCs w:val="28"/>
        </w:rPr>
      </w:pPr>
    </w:p>
    <w:p w14:paraId="3514B3CD" w14:textId="77777777" w:rsidR="00DF5C40" w:rsidRPr="00913EF7" w:rsidRDefault="00DF5C40" w:rsidP="00DF5C40">
      <w:pPr>
        <w:widowControl w:val="0"/>
        <w:jc w:val="center"/>
        <w:rPr>
          <w:sz w:val="28"/>
          <w:szCs w:val="28"/>
        </w:rPr>
      </w:pPr>
      <w:r w:rsidRPr="00913EF7">
        <w:rPr>
          <w:noProof/>
          <w:sz w:val="28"/>
          <w:szCs w:val="28"/>
        </w:rPr>
        <w:drawing>
          <wp:inline distT="0" distB="0" distL="0" distR="0" wp14:anchorId="450007E3" wp14:editId="7C2690A0">
            <wp:extent cx="3403097" cy="1898612"/>
            <wp:effectExtent l="0" t="0" r="635" b="0"/>
            <wp:docPr id="549943236" name="Рисунок 54994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473796" cy="1938055"/>
                    </a:xfrm>
                    <a:prstGeom prst="rect">
                      <a:avLst/>
                    </a:prstGeom>
                  </pic:spPr>
                </pic:pic>
              </a:graphicData>
            </a:graphic>
          </wp:inline>
        </w:drawing>
      </w:r>
    </w:p>
    <w:p w14:paraId="764281EE" w14:textId="77777777" w:rsidR="00DF5C40" w:rsidRPr="001F6136" w:rsidRDefault="00DF5C40" w:rsidP="00DF5C40">
      <w:pPr>
        <w:widowControl w:val="0"/>
        <w:ind w:firstLine="454"/>
        <w:jc w:val="center"/>
        <w:rPr>
          <w:sz w:val="16"/>
          <w:szCs w:val="16"/>
        </w:rPr>
      </w:pPr>
    </w:p>
    <w:p w14:paraId="707F8C15" w14:textId="78B108FC" w:rsidR="00DF5C40" w:rsidRPr="00913EF7" w:rsidRDefault="00DF5C40" w:rsidP="001F6136">
      <w:pPr>
        <w:widowControl w:val="0"/>
        <w:jc w:val="center"/>
        <w:rPr>
          <w:sz w:val="28"/>
          <w:szCs w:val="28"/>
        </w:rPr>
      </w:pPr>
      <w:r w:rsidRPr="00913EF7">
        <w:rPr>
          <w:sz w:val="28"/>
          <w:szCs w:val="28"/>
        </w:rPr>
        <w:t xml:space="preserve">Рисунок </w:t>
      </w:r>
      <w:r w:rsidR="00C50566" w:rsidRPr="00913EF7">
        <w:rPr>
          <w:sz w:val="28"/>
          <w:szCs w:val="28"/>
        </w:rPr>
        <w:t>68</w:t>
      </w:r>
      <w:r w:rsidRPr="00913EF7">
        <w:rPr>
          <w:sz w:val="28"/>
          <w:szCs w:val="28"/>
        </w:rPr>
        <w:t xml:space="preserve"> – </w:t>
      </w:r>
      <w:r w:rsidR="00CD3396" w:rsidRPr="00E47607">
        <w:rPr>
          <w:sz w:val="28"/>
          <w:szCs w:val="28"/>
        </w:rPr>
        <w:t xml:space="preserve">Динамика роста </w:t>
      </w:r>
      <w:r w:rsidRPr="00913EF7">
        <w:rPr>
          <w:sz w:val="28"/>
          <w:szCs w:val="28"/>
        </w:rPr>
        <w:t>рынка облачных</w:t>
      </w:r>
      <w:r w:rsidR="00CD3396">
        <w:rPr>
          <w:sz w:val="28"/>
          <w:szCs w:val="28"/>
        </w:rPr>
        <w:t xml:space="preserve"> сервисов</w:t>
      </w:r>
      <w:r w:rsidRPr="00913EF7">
        <w:rPr>
          <w:sz w:val="28"/>
          <w:szCs w:val="28"/>
        </w:rPr>
        <w:t>, млрд</w:t>
      </w:r>
      <w:r w:rsidR="001F6136">
        <w:rPr>
          <w:sz w:val="28"/>
          <w:szCs w:val="28"/>
        </w:rPr>
        <w:t>.</w:t>
      </w:r>
      <w:r w:rsidRPr="00913EF7">
        <w:rPr>
          <w:sz w:val="28"/>
          <w:szCs w:val="28"/>
        </w:rPr>
        <w:t xml:space="preserve"> тенге </w:t>
      </w:r>
    </w:p>
    <w:p w14:paraId="7774E61C" w14:textId="77777777" w:rsidR="001F6136" w:rsidRPr="001F6136" w:rsidRDefault="001F6136" w:rsidP="00DF5C40">
      <w:pPr>
        <w:widowControl w:val="0"/>
        <w:ind w:firstLine="454"/>
        <w:rPr>
          <w:sz w:val="16"/>
          <w:szCs w:val="16"/>
        </w:rPr>
      </w:pPr>
    </w:p>
    <w:p w14:paraId="682DEEF2" w14:textId="3B86F648" w:rsidR="00DF5C40" w:rsidRPr="00913EF7" w:rsidRDefault="00DF5C40" w:rsidP="001F6136">
      <w:pPr>
        <w:widowControl w:val="0"/>
        <w:ind w:firstLine="709"/>
      </w:pPr>
      <w:r w:rsidRPr="00913EF7">
        <w:t xml:space="preserve">Примечание – </w:t>
      </w:r>
      <w:r w:rsidR="003C0350">
        <w:t>С</w:t>
      </w:r>
      <w:r w:rsidRPr="00913EF7">
        <w:t>оставлен на основе источника [</w:t>
      </w:r>
      <w:r w:rsidR="001F6136">
        <w:t>238]</w:t>
      </w:r>
    </w:p>
    <w:p w14:paraId="4534BAB7" w14:textId="272FC6BA" w:rsidR="00DF5C40" w:rsidRDefault="00DF5C40" w:rsidP="001F6136">
      <w:pPr>
        <w:widowControl w:val="0"/>
        <w:ind w:firstLine="709"/>
        <w:rPr>
          <w:sz w:val="28"/>
          <w:szCs w:val="28"/>
        </w:rPr>
      </w:pPr>
    </w:p>
    <w:p w14:paraId="1065AD28" w14:textId="77777777" w:rsidR="00D4073B" w:rsidRPr="00E47607" w:rsidRDefault="00D4073B" w:rsidP="00D4073B">
      <w:pPr>
        <w:ind w:firstLine="709"/>
        <w:jc w:val="both"/>
        <w:rPr>
          <w:sz w:val="28"/>
          <w:szCs w:val="28"/>
        </w:rPr>
      </w:pPr>
      <w:r w:rsidRPr="00E47607">
        <w:rPr>
          <w:sz w:val="28"/>
          <w:szCs w:val="28"/>
        </w:rPr>
        <w:t>Рынок облачных услуг в Казахстане в 2022-2023 годах продемонстрировал стремительное расширение, чему способствовало ускорение цифровой трансформации государственного сектора и базовых отраслей экономики. Рост запросов на перенос ИТ-инфраструктуры в облачную среду стал результатом перехода компаний от традиционной локальной эксплуатации серверов к модели ИТ-аутсорсинга. Важную роль в формировании конкурентной среды сыграли международные и российские провайдеры - VK Cloud, Yandex Cloud, ITGlobal, Servercore и другие, чье присутствие привело к повышению требований к качеству технических параметров облачных платформ, SLA-показателям и уровню клиентского сервиса. Крупнейшими потребителями облачных инфраструктурных сервисов пока остаются государственные и квазигосударственные организации (53% рынка), что обусловлено действовавшим до 2023 года мораторием на создание и эксплуатацию собственных внутренних ЦОДов у госзаказчиков.</w:t>
      </w:r>
    </w:p>
    <w:p w14:paraId="27B0817E" w14:textId="77777777" w:rsidR="00D4073B" w:rsidRPr="00E47607" w:rsidRDefault="00D4073B" w:rsidP="00D4073B">
      <w:pPr>
        <w:ind w:firstLine="709"/>
        <w:jc w:val="both"/>
        <w:rPr>
          <w:sz w:val="28"/>
          <w:szCs w:val="28"/>
        </w:rPr>
      </w:pPr>
      <w:r w:rsidRPr="00E47607">
        <w:rPr>
          <w:sz w:val="28"/>
          <w:szCs w:val="28"/>
        </w:rPr>
        <w:t>Перспективы формирования устойчивых цифровых экосистем и полноценной интеграции технологий Индустрии 4.0 на крупных и средних промышленных предприятиях Казахстана в значительной степени будут зависеть от стратегической позиции и зрелости самих компаний. Для успешной трансформации предприятиям необходимо:</w:t>
      </w:r>
    </w:p>
    <w:p w14:paraId="39648DD3"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выстраивать систему непрерывного обучения сотрудников всех уровней - инженеров, ИТ-специалистов, технологов, аналитиков и менеджеров цифровизации, формируя культуру готовности к автоматизации, роботизации и ИИ;</w:t>
      </w:r>
    </w:p>
    <w:p w14:paraId="61A1A354"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заранее готовиться к трансформации структуры занятости: сокращению доли работников, задействованных в трудоемких операциях на площадках, и росту числа специалистов с гибким графиком, удаленной занятостью и высокой цифровой компетентностью;</w:t>
      </w:r>
    </w:p>
    <w:p w14:paraId="1103B8E4"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усиливать конкурентоспособность за счет цифровой зрелости, поскольку цифровизация способствует масштабируемости бизнеса и выходу лучших национальных производителей на глобальные рынки;</w:t>
      </w:r>
    </w:p>
    <w:p w14:paraId="56D8C178"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ускорять внедрение новых ИКТ на промышленных предприятиях - промышленного интернета вещей (IIoT), робототехнических систем, автоматизированных технологий по управлению производственными процессами, что обеспечивает повышение точности работ и снижение операционных затрат;</w:t>
      </w:r>
    </w:p>
    <w:p w14:paraId="5482ECBD"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активно развивать аналитику больших данных (Big Data), позволяя предприятиям глубже понимать свои бизнес-процессы, выявлять закономерности и принимать стратегические решения на основе данных;</w:t>
      </w:r>
    </w:p>
    <w:p w14:paraId="3DC0E7D3"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готовиться к построению «цифровых» и «умных» фабрик будущего, где все операции - от производства до логистики и управленческих функций - оцифрованы, автоматизированы и интегрированы в единый цифровой контур;</w:t>
      </w:r>
    </w:p>
    <w:p w14:paraId="2C8A6956"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развивать технологическую инфраструктуру, включая расширение национальной сети дата-центров, необходимых для хранения, обработки и анализа больших объемов информации;</w:t>
      </w:r>
    </w:p>
    <w:p w14:paraId="54F7E05B"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вовлекать компании в НИОКР и сотрудничество с университетами, исследовательскими центрами, стартапами и технологическими партнерами для внедрения AI, ML, блокчейн-решений и роботизированных технологий;</w:t>
      </w:r>
    </w:p>
    <w:p w14:paraId="4466F446"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расширять международные партнерства с предприятиями, уже внедрившими цифровые экосистемы, для обмена лучшими практиками и их адаптации к условиям казахстанского промышленного сектора;</w:t>
      </w:r>
    </w:p>
    <w:p w14:paraId="3CB60CE1"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формировать специальный инвестиционный резерв (фонд инноваций) для финансирования цифровой трансформации и модернизации производств;</w:t>
      </w:r>
    </w:p>
    <w:p w14:paraId="2F18D959"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внедрять экологически ориентированные цифровые решения, соответствующие принципам устойчивого производства, сокращающие потребление ресурсов, минимизирующие отходы и повышающие ESG-показатели;</w:t>
      </w:r>
    </w:p>
    <w:p w14:paraId="6756FB5A" w14:textId="77777777" w:rsidR="00D4073B" w:rsidRPr="00D4073B" w:rsidRDefault="00D4073B" w:rsidP="0003160E">
      <w:pPr>
        <w:widowControl w:val="0"/>
        <w:numPr>
          <w:ilvl w:val="0"/>
          <w:numId w:val="20"/>
        </w:numPr>
        <w:tabs>
          <w:tab w:val="left" w:pos="993"/>
        </w:tabs>
        <w:ind w:left="0" w:firstLine="709"/>
        <w:jc w:val="both"/>
        <w:rPr>
          <w:rStyle w:val="FontStyle27"/>
          <w:rFonts w:eastAsiaTheme="majorEastAsia"/>
          <w:b w:val="0"/>
          <w:bCs w:val="0"/>
          <w:sz w:val="28"/>
          <w:szCs w:val="28"/>
        </w:rPr>
      </w:pPr>
      <w:r w:rsidRPr="00D4073B">
        <w:rPr>
          <w:rStyle w:val="FontStyle27"/>
          <w:rFonts w:eastAsiaTheme="majorEastAsia"/>
          <w:b w:val="0"/>
          <w:bCs w:val="0"/>
          <w:sz w:val="28"/>
          <w:szCs w:val="28"/>
        </w:rPr>
        <w:t>модернизировать системы кибербезопасности для защиты промышленных ИТ-инфраструктур, промышленного оборудования и данных, включая конфиденциальную техническую информацию;</w:t>
      </w:r>
    </w:p>
    <w:p w14:paraId="6EE7A3F6" w14:textId="2453692B" w:rsidR="00D4073B" w:rsidRPr="00C44ED2" w:rsidRDefault="00D4073B" w:rsidP="0003160E">
      <w:pPr>
        <w:widowControl w:val="0"/>
        <w:numPr>
          <w:ilvl w:val="0"/>
          <w:numId w:val="20"/>
        </w:numPr>
        <w:tabs>
          <w:tab w:val="left" w:pos="993"/>
        </w:tabs>
        <w:ind w:left="0" w:firstLine="709"/>
        <w:jc w:val="both"/>
        <w:rPr>
          <w:rStyle w:val="FontStyle27"/>
          <w:rFonts w:eastAsiaTheme="majorEastAsia"/>
          <w:sz w:val="28"/>
          <w:szCs w:val="28"/>
        </w:rPr>
      </w:pPr>
      <w:r w:rsidRPr="00D4073B">
        <w:rPr>
          <w:rStyle w:val="FontStyle27"/>
          <w:rFonts w:eastAsiaTheme="majorEastAsia"/>
          <w:b w:val="0"/>
          <w:bCs w:val="0"/>
          <w:sz w:val="28"/>
          <w:szCs w:val="28"/>
        </w:rPr>
        <w:t>регулярно оценивать уровень цифровой зрелости предприятий для контроля динамики цифровых изменений и корректировки стратегии развития.</w:t>
      </w:r>
    </w:p>
    <w:p w14:paraId="6D93D7F4" w14:textId="77777777" w:rsidR="00F40A47" w:rsidRPr="00E47607" w:rsidRDefault="00F40A47" w:rsidP="00F40A47">
      <w:pPr>
        <w:widowControl w:val="0"/>
        <w:ind w:firstLine="709"/>
        <w:jc w:val="both"/>
        <w:rPr>
          <w:sz w:val="28"/>
          <w:szCs w:val="28"/>
        </w:rPr>
      </w:pPr>
      <w:r w:rsidRPr="00E47607">
        <w:rPr>
          <w:sz w:val="28"/>
          <w:szCs w:val="28"/>
        </w:rPr>
        <w:t>Обобщая, можно сделать важный вывод: сама по себе передовая технология - будь то искусственный интеллект, цифровые двойники или роботизация - не гарантирует устойчивого конкурентного преимущества. Максимальный эффект достигается только тогда, когда промышленное предприятие внедряет взаимодополняющий комплекс решений - цифровые платформы, цифровые фабрики, облачные сервисы, робототехнические комплексы, интеллектуальные технологии управления производством и совместное участие в цифровых экосистемах. Концепция «Фабрики будущего» становится ключевым направлением развития индустрии, поскольку предполагает мультидисциплинарный подход, объединяющий разработки в инженерии, автоматизации, информатике, управлении и экономике.</w:t>
      </w:r>
    </w:p>
    <w:p w14:paraId="5BD08BD9" w14:textId="77777777" w:rsidR="00F40A47" w:rsidRPr="00E47607" w:rsidRDefault="00F40A47" w:rsidP="00F40A47">
      <w:pPr>
        <w:widowControl w:val="0"/>
        <w:ind w:firstLine="709"/>
        <w:jc w:val="both"/>
        <w:rPr>
          <w:sz w:val="28"/>
          <w:szCs w:val="28"/>
        </w:rPr>
      </w:pPr>
      <w:r w:rsidRPr="00E47607">
        <w:rPr>
          <w:sz w:val="28"/>
          <w:szCs w:val="28"/>
        </w:rPr>
        <w:t>Такие меры формируют цифровые экосистемы высокотехнологичных производств, объединяющие всех участников промышленного и инновационного комплекса - государственные институты, госкорпорации, ИТ-компании, производственные предприятия, исследовательские центры, университеты, экспертов и научное сообщество. В цифровую эпоху ни одна страна, компания и социальная сфера не смогут оставаться неизменными. Практика мировой экономики убедительно показывает: организации, продолжающие инвестировать в инновации даже в период экономических кризисов, демонстрируют кратно более высокие темпы роста и устойчивость в посткризисный период.</w:t>
      </w:r>
    </w:p>
    <w:p w14:paraId="13FF7C59" w14:textId="4B521F53" w:rsidR="00D4073B" w:rsidRDefault="00D4073B" w:rsidP="001F6136">
      <w:pPr>
        <w:widowControl w:val="0"/>
        <w:ind w:firstLine="709"/>
        <w:rPr>
          <w:sz w:val="28"/>
          <w:szCs w:val="28"/>
        </w:rPr>
      </w:pPr>
    </w:p>
    <w:p w14:paraId="28888773" w14:textId="18C10785" w:rsidR="00D4073B" w:rsidRDefault="00D4073B" w:rsidP="001F6136">
      <w:pPr>
        <w:widowControl w:val="0"/>
        <w:ind w:firstLine="709"/>
        <w:rPr>
          <w:sz w:val="28"/>
          <w:szCs w:val="28"/>
        </w:rPr>
      </w:pPr>
    </w:p>
    <w:p w14:paraId="404A2A65" w14:textId="78493D8E" w:rsidR="00D4073B" w:rsidRDefault="00D4073B" w:rsidP="001F6136">
      <w:pPr>
        <w:widowControl w:val="0"/>
        <w:ind w:firstLine="709"/>
        <w:rPr>
          <w:sz w:val="28"/>
          <w:szCs w:val="28"/>
        </w:rPr>
      </w:pPr>
    </w:p>
    <w:p w14:paraId="2CCB5AC3" w14:textId="77777777" w:rsidR="00D4073B" w:rsidRPr="00913EF7" w:rsidRDefault="00D4073B" w:rsidP="001F6136">
      <w:pPr>
        <w:widowControl w:val="0"/>
        <w:ind w:firstLine="709"/>
        <w:rPr>
          <w:sz w:val="28"/>
          <w:szCs w:val="28"/>
        </w:rPr>
      </w:pPr>
    </w:p>
    <w:p w14:paraId="2A23486C" w14:textId="77777777" w:rsidR="00D42960" w:rsidRPr="00913EF7" w:rsidRDefault="00D42960" w:rsidP="001E22B6">
      <w:pPr>
        <w:widowControl w:val="0"/>
        <w:jc w:val="center"/>
        <w:rPr>
          <w:b/>
          <w:bCs/>
          <w:sz w:val="28"/>
          <w:szCs w:val="28"/>
        </w:rPr>
      </w:pPr>
    </w:p>
    <w:p w14:paraId="19584AEB" w14:textId="77777777" w:rsidR="00D42960" w:rsidRPr="00913EF7" w:rsidRDefault="00D42960" w:rsidP="001E22B6">
      <w:pPr>
        <w:widowControl w:val="0"/>
        <w:jc w:val="center"/>
        <w:rPr>
          <w:b/>
          <w:bCs/>
          <w:sz w:val="28"/>
          <w:szCs w:val="28"/>
        </w:rPr>
      </w:pPr>
    </w:p>
    <w:p w14:paraId="66EBA879" w14:textId="77777777" w:rsidR="00D42960" w:rsidRPr="00913EF7" w:rsidRDefault="00D42960" w:rsidP="001E22B6">
      <w:pPr>
        <w:widowControl w:val="0"/>
        <w:jc w:val="center"/>
        <w:rPr>
          <w:b/>
          <w:bCs/>
          <w:sz w:val="28"/>
          <w:szCs w:val="28"/>
        </w:rPr>
      </w:pPr>
    </w:p>
    <w:p w14:paraId="3130759C" w14:textId="77777777" w:rsidR="00D42960" w:rsidRPr="00913EF7" w:rsidRDefault="00D42960" w:rsidP="001E22B6">
      <w:pPr>
        <w:widowControl w:val="0"/>
        <w:jc w:val="center"/>
        <w:rPr>
          <w:b/>
          <w:bCs/>
          <w:sz w:val="28"/>
          <w:szCs w:val="28"/>
        </w:rPr>
      </w:pPr>
    </w:p>
    <w:p w14:paraId="0691F671" w14:textId="77777777" w:rsidR="00D42960" w:rsidRPr="00913EF7" w:rsidRDefault="00D42960" w:rsidP="001E22B6">
      <w:pPr>
        <w:widowControl w:val="0"/>
        <w:jc w:val="center"/>
        <w:rPr>
          <w:b/>
          <w:bCs/>
          <w:sz w:val="28"/>
          <w:szCs w:val="28"/>
        </w:rPr>
      </w:pPr>
    </w:p>
    <w:p w14:paraId="4EB35D87" w14:textId="77777777" w:rsidR="00D42960" w:rsidRPr="00913EF7" w:rsidRDefault="00D42960" w:rsidP="001E22B6">
      <w:pPr>
        <w:widowControl w:val="0"/>
        <w:jc w:val="center"/>
        <w:rPr>
          <w:b/>
          <w:bCs/>
          <w:sz w:val="28"/>
          <w:szCs w:val="28"/>
        </w:rPr>
      </w:pPr>
    </w:p>
    <w:p w14:paraId="7862FBE0" w14:textId="69247FC3" w:rsidR="00D42960" w:rsidRPr="00913EF7" w:rsidRDefault="00D42960" w:rsidP="001E22B6">
      <w:pPr>
        <w:widowControl w:val="0"/>
        <w:jc w:val="center"/>
        <w:rPr>
          <w:b/>
          <w:bCs/>
          <w:sz w:val="28"/>
          <w:szCs w:val="28"/>
        </w:rPr>
      </w:pPr>
    </w:p>
    <w:p w14:paraId="38464B69" w14:textId="7BC7C060" w:rsidR="00DF5C40" w:rsidRPr="00913EF7" w:rsidRDefault="00DF5C40" w:rsidP="001E22B6">
      <w:pPr>
        <w:widowControl w:val="0"/>
        <w:jc w:val="center"/>
        <w:rPr>
          <w:b/>
          <w:bCs/>
          <w:sz w:val="28"/>
          <w:szCs w:val="28"/>
        </w:rPr>
      </w:pPr>
    </w:p>
    <w:p w14:paraId="392C1CC9" w14:textId="6C5912E0" w:rsidR="00DF5C40" w:rsidRPr="00913EF7" w:rsidRDefault="00DF5C40" w:rsidP="001E22B6">
      <w:pPr>
        <w:widowControl w:val="0"/>
        <w:jc w:val="center"/>
        <w:rPr>
          <w:b/>
          <w:bCs/>
          <w:sz w:val="28"/>
          <w:szCs w:val="28"/>
        </w:rPr>
      </w:pPr>
    </w:p>
    <w:p w14:paraId="3035FCA2" w14:textId="2229A400" w:rsidR="00DF5C40" w:rsidRPr="00913EF7" w:rsidRDefault="00DF5C40" w:rsidP="001E22B6">
      <w:pPr>
        <w:widowControl w:val="0"/>
        <w:jc w:val="center"/>
        <w:rPr>
          <w:b/>
          <w:bCs/>
          <w:sz w:val="28"/>
          <w:szCs w:val="28"/>
        </w:rPr>
      </w:pPr>
    </w:p>
    <w:p w14:paraId="328562FA" w14:textId="4232D588" w:rsidR="00DF5C40" w:rsidRPr="00913EF7" w:rsidRDefault="00DF5C40" w:rsidP="001E22B6">
      <w:pPr>
        <w:widowControl w:val="0"/>
        <w:jc w:val="center"/>
        <w:rPr>
          <w:b/>
          <w:bCs/>
          <w:sz w:val="28"/>
          <w:szCs w:val="28"/>
        </w:rPr>
      </w:pPr>
    </w:p>
    <w:p w14:paraId="33368B8A" w14:textId="513CA480" w:rsidR="00DF5C40" w:rsidRDefault="00DF5C40" w:rsidP="001E22B6">
      <w:pPr>
        <w:widowControl w:val="0"/>
        <w:jc w:val="center"/>
        <w:rPr>
          <w:b/>
          <w:bCs/>
          <w:sz w:val="28"/>
          <w:szCs w:val="28"/>
        </w:rPr>
      </w:pPr>
    </w:p>
    <w:p w14:paraId="1E7F918D" w14:textId="1EFF99E7" w:rsidR="0081387D" w:rsidRDefault="0081387D" w:rsidP="001E22B6">
      <w:pPr>
        <w:widowControl w:val="0"/>
        <w:jc w:val="center"/>
        <w:rPr>
          <w:b/>
          <w:bCs/>
          <w:sz w:val="28"/>
          <w:szCs w:val="28"/>
        </w:rPr>
      </w:pPr>
    </w:p>
    <w:p w14:paraId="4EBFF7ED" w14:textId="77777777" w:rsidR="0081387D" w:rsidRDefault="0081387D" w:rsidP="001E22B6">
      <w:pPr>
        <w:widowControl w:val="0"/>
        <w:jc w:val="center"/>
        <w:rPr>
          <w:b/>
          <w:bCs/>
          <w:sz w:val="28"/>
          <w:szCs w:val="28"/>
        </w:rPr>
      </w:pPr>
    </w:p>
    <w:p w14:paraId="5F6A3BA4" w14:textId="77777777" w:rsidR="003D4532" w:rsidRDefault="003D4532" w:rsidP="00204A0C">
      <w:pPr>
        <w:widowControl w:val="0"/>
        <w:rPr>
          <w:b/>
          <w:bCs/>
          <w:sz w:val="28"/>
          <w:szCs w:val="28"/>
        </w:rPr>
      </w:pPr>
    </w:p>
    <w:p w14:paraId="6EB0C99C" w14:textId="7DA7D274" w:rsidR="00CC2176" w:rsidRPr="00913EF7" w:rsidRDefault="00CC2176" w:rsidP="001E22B6">
      <w:pPr>
        <w:widowControl w:val="0"/>
        <w:jc w:val="center"/>
        <w:rPr>
          <w:b/>
          <w:bCs/>
          <w:sz w:val="28"/>
          <w:szCs w:val="28"/>
        </w:rPr>
      </w:pPr>
      <w:r w:rsidRPr="00913EF7">
        <w:rPr>
          <w:b/>
          <w:bCs/>
          <w:sz w:val="28"/>
          <w:szCs w:val="28"/>
        </w:rPr>
        <w:t>ЗАКЛЮЧЕНИЕ</w:t>
      </w:r>
    </w:p>
    <w:p w14:paraId="0F335A7D" w14:textId="77777777" w:rsidR="00CC2176" w:rsidRPr="00913EF7" w:rsidRDefault="00CC2176" w:rsidP="001E22B6">
      <w:pPr>
        <w:widowControl w:val="0"/>
        <w:ind w:firstLine="454"/>
        <w:jc w:val="both"/>
        <w:rPr>
          <w:sz w:val="28"/>
          <w:szCs w:val="28"/>
        </w:rPr>
      </w:pPr>
    </w:p>
    <w:p w14:paraId="402327C8" w14:textId="77777777" w:rsidR="00CC2176" w:rsidRPr="003D4532" w:rsidRDefault="00CC2176" w:rsidP="003D4532">
      <w:pPr>
        <w:widowControl w:val="0"/>
        <w:tabs>
          <w:tab w:val="left" w:pos="851"/>
        </w:tabs>
        <w:ind w:firstLine="709"/>
        <w:jc w:val="both"/>
        <w:rPr>
          <w:sz w:val="28"/>
          <w:szCs w:val="28"/>
        </w:rPr>
      </w:pPr>
      <w:r w:rsidRPr="003D4532">
        <w:rPr>
          <w:sz w:val="28"/>
          <w:szCs w:val="28"/>
        </w:rPr>
        <w:t>В результате выполненного диссертационного исследования получены следующие основные научные и практические результаты:</w:t>
      </w:r>
    </w:p>
    <w:p w14:paraId="1FB9EA3E" w14:textId="77777777" w:rsidR="00CC2176" w:rsidRPr="003D4532" w:rsidRDefault="00CC2176" w:rsidP="0003160E">
      <w:pPr>
        <w:pStyle w:val="a7"/>
        <w:widowControl w:val="0"/>
        <w:numPr>
          <w:ilvl w:val="0"/>
          <w:numId w:val="25"/>
        </w:numPr>
        <w:tabs>
          <w:tab w:val="left" w:pos="851"/>
          <w:tab w:val="left" w:pos="993"/>
        </w:tabs>
        <w:ind w:left="0" w:firstLine="709"/>
        <w:jc w:val="both"/>
        <w:rPr>
          <w:sz w:val="28"/>
          <w:szCs w:val="28"/>
        </w:rPr>
      </w:pPr>
      <w:r w:rsidRPr="003D4532">
        <w:rPr>
          <w:sz w:val="28"/>
          <w:szCs w:val="28"/>
        </w:rPr>
        <w:t>Раскрыта сущность цифровых экосистем в промышленности. Установлено, что они представляют собой сложную форму организации взаимодействия участников на основе интеграции технологий, данных и сервисов, где ядром выступает цифровая платформа. В отличие от традиционных моделей хозяйственной деятельности, цифровая экосистема характеризуется сетевым эффектом, многоуровневостью и высокой степенью самоорганизации, что позволяет промышленным предприятиям одновременно снижать трансакционные издержки и расширять возможности инновационного развития.</w:t>
      </w:r>
    </w:p>
    <w:p w14:paraId="3A5C040C" w14:textId="77777777" w:rsidR="00CC2176" w:rsidRPr="003D4532" w:rsidRDefault="00CC2176" w:rsidP="0003160E">
      <w:pPr>
        <w:pStyle w:val="a7"/>
        <w:widowControl w:val="0"/>
        <w:numPr>
          <w:ilvl w:val="0"/>
          <w:numId w:val="25"/>
        </w:numPr>
        <w:tabs>
          <w:tab w:val="left" w:pos="851"/>
          <w:tab w:val="left" w:pos="993"/>
        </w:tabs>
        <w:ind w:left="0" w:firstLine="709"/>
        <w:jc w:val="both"/>
        <w:rPr>
          <w:sz w:val="28"/>
          <w:szCs w:val="28"/>
        </w:rPr>
      </w:pPr>
      <w:r w:rsidRPr="003D4532">
        <w:rPr>
          <w:sz w:val="28"/>
          <w:szCs w:val="28"/>
        </w:rPr>
        <w:t>Проведена систематизация научных подходов к трактовке понятия «цифровая экосистема». Показано, что в научной литературе термин интерпретируется по-разному: от технологически-ориентированных определений (акцент на программных решениях и цифровых платформах) до институционально-экономических трактовок (фокус на сетевых взаимодействиях и правилах координации субъектов). Сравнительный анализ позволил выделить общие признаки – наличие цифровой инфраструктуры, платформенности, взаимодействия множества акторов и совместного использования данных – и обозначить их отличия от классических бизнес-моделей.</w:t>
      </w:r>
    </w:p>
    <w:p w14:paraId="554E8824" w14:textId="6DA9267F" w:rsidR="007A1C07" w:rsidRPr="00D00513" w:rsidRDefault="00CC2176" w:rsidP="0003160E">
      <w:pPr>
        <w:pStyle w:val="a7"/>
        <w:widowControl w:val="0"/>
        <w:numPr>
          <w:ilvl w:val="0"/>
          <w:numId w:val="25"/>
        </w:numPr>
        <w:tabs>
          <w:tab w:val="left" w:pos="851"/>
          <w:tab w:val="left" w:pos="993"/>
        </w:tabs>
        <w:ind w:left="0" w:firstLine="709"/>
        <w:jc w:val="both"/>
        <w:rPr>
          <w:sz w:val="28"/>
          <w:szCs w:val="28"/>
        </w:rPr>
      </w:pPr>
      <w:r w:rsidRPr="003D4532">
        <w:rPr>
          <w:sz w:val="28"/>
          <w:szCs w:val="28"/>
        </w:rPr>
        <w:t>Расширен терминологический аппарат в части авторской трактовки поняти</w:t>
      </w:r>
      <w:r w:rsidR="004639AE">
        <w:rPr>
          <w:sz w:val="28"/>
          <w:szCs w:val="28"/>
        </w:rPr>
        <w:t xml:space="preserve">я </w:t>
      </w:r>
      <w:r w:rsidRPr="003D4532">
        <w:rPr>
          <w:sz w:val="28"/>
          <w:szCs w:val="28"/>
        </w:rPr>
        <w:t>«</w:t>
      </w:r>
      <w:r w:rsidRPr="00431BAB">
        <w:rPr>
          <w:i/>
          <w:iCs/>
          <w:sz w:val="28"/>
          <w:szCs w:val="28"/>
        </w:rPr>
        <w:t>цифровая экосистема промышленного предприятия</w:t>
      </w:r>
      <w:r w:rsidRPr="003D4532">
        <w:rPr>
          <w:sz w:val="28"/>
          <w:szCs w:val="28"/>
        </w:rPr>
        <w:t>»</w:t>
      </w:r>
      <w:r w:rsidR="007A1C07" w:rsidRPr="007A1C07">
        <w:rPr>
          <w:i/>
          <w:iCs/>
          <w:sz w:val="28"/>
          <w:szCs w:val="28"/>
        </w:rPr>
        <w:t xml:space="preserve">, </w:t>
      </w:r>
      <w:r w:rsidR="007A1C07" w:rsidRPr="00C156AA">
        <w:rPr>
          <w:sz w:val="28"/>
          <w:szCs w:val="28"/>
        </w:rPr>
        <w:t>под которой понимается</w:t>
      </w:r>
      <w:r w:rsidR="007A1C07" w:rsidRPr="007A1C07">
        <w:rPr>
          <w:i/>
          <w:iCs/>
          <w:sz w:val="28"/>
          <w:szCs w:val="28"/>
        </w:rPr>
        <w:t xml:space="preserve"> «интегрированная самоорганизующаяся система, объединяющая технологические платформы, цифровые технологии, интеллектуальные устройства, программные решения и участников взаимодействия с целью гибкой поддержки и оптимизации производственных процессов, развития инноваций и создания дополнительной ценности; она функционирует на основе прогнозных моделей и инструментов искусственного интеллекта, обеспечивающих анализ и управление ресурсами в реальном времени и эффективное взаимодействие между всеми элементами промышленной системы».</w:t>
      </w:r>
    </w:p>
    <w:p w14:paraId="56EAE2F8" w14:textId="77777777" w:rsidR="00CC2176" w:rsidRPr="00D00513" w:rsidRDefault="00CC2176" w:rsidP="0003160E">
      <w:pPr>
        <w:pStyle w:val="a7"/>
        <w:widowControl w:val="0"/>
        <w:numPr>
          <w:ilvl w:val="0"/>
          <w:numId w:val="25"/>
        </w:numPr>
        <w:tabs>
          <w:tab w:val="left" w:pos="851"/>
          <w:tab w:val="left" w:pos="993"/>
        </w:tabs>
        <w:ind w:left="0" w:firstLine="709"/>
        <w:jc w:val="both"/>
        <w:rPr>
          <w:sz w:val="28"/>
          <w:szCs w:val="28"/>
        </w:rPr>
      </w:pPr>
      <w:r w:rsidRPr="00D00513">
        <w:rPr>
          <w:sz w:val="28"/>
          <w:szCs w:val="28"/>
        </w:rPr>
        <w:t>На основе наукометрического анализа Web of Science и Scopus выявлена динамика научного интереса к цифровым экосистемам. Зафиксирован значительный рост публикаций, связанных с цифровой трансформацией промышленности. При этом наибольшая концентрация исследований наблюдается в областях «менеджмент», «бизнес» и «информационные системы», что отражает междисциплинарный характер изучаемого феномена. Данный результат подтвердил актуальность и востребованность исследования именно в промышленном контексте, а также позволил определить ключевые тренды и исследовательские ниши.</w:t>
      </w:r>
    </w:p>
    <w:p w14:paraId="4E7C642D" w14:textId="77777777" w:rsidR="00427829" w:rsidRPr="00E47607" w:rsidRDefault="00427829" w:rsidP="0003160E">
      <w:pPr>
        <w:pStyle w:val="a7"/>
        <w:widowControl w:val="0"/>
        <w:numPr>
          <w:ilvl w:val="0"/>
          <w:numId w:val="25"/>
        </w:numPr>
        <w:tabs>
          <w:tab w:val="left" w:pos="851"/>
          <w:tab w:val="left" w:pos="993"/>
        </w:tabs>
        <w:ind w:left="0" w:firstLine="709"/>
        <w:jc w:val="both"/>
        <w:rPr>
          <w:sz w:val="28"/>
          <w:szCs w:val="28"/>
        </w:rPr>
      </w:pPr>
      <w:r w:rsidRPr="00E47607">
        <w:rPr>
          <w:sz w:val="28"/>
          <w:szCs w:val="28"/>
        </w:rPr>
        <w:t xml:space="preserve">Определены ключевые компоненты цифровой экосистемы промышленного предприятия. К ним отнесены: инфраструктурный блок (техническая и телекоммуникационная база), технологический блок (цифровые платформы, облачные сервисы, системы обработки больших данных), операционный блок </w:t>
      </w:r>
      <w:r w:rsidRPr="00427829">
        <w:rPr>
          <w:sz w:val="28"/>
          <w:szCs w:val="28"/>
        </w:rPr>
        <w:t xml:space="preserve">(цифровизация производственных процессов, интеграция оборудования); </w:t>
      </w:r>
      <w:r w:rsidRPr="00E47607">
        <w:rPr>
          <w:sz w:val="28"/>
          <w:szCs w:val="28"/>
        </w:rPr>
        <w:t>кадровый блок (цифровые компетенции работников), клиентский блок (</w:t>
      </w:r>
      <w:r w:rsidRPr="00427829">
        <w:rPr>
          <w:sz w:val="28"/>
          <w:szCs w:val="28"/>
        </w:rPr>
        <w:t>персонализация сервисов, использование цифровых каналов коммуникации</w:t>
      </w:r>
      <w:r w:rsidRPr="00E47607">
        <w:rPr>
          <w:sz w:val="28"/>
          <w:szCs w:val="28"/>
        </w:rPr>
        <w:t>). Их системная взаимосвязь обеспечивает целостность и устойчивость экосистемы, а также позволяет предприятиям гибко адаптироваться к меняющимся условиям внешней среды. Систематизированы виды и модели цифровых бизнес-экосистем. Установлено, что в промышленности могут применяться различные формы: платформенные (ориентированные на масштабируемость сервисов), отраслевые (с фокусом на специфике конкретного сегмента), интеграционные (объединяющие несколько отраслей и рынков) и смешанные. Для каждой модели выявлены ключевые особенности и показана возможность адаптации в условиях Казахстана.</w:t>
      </w:r>
    </w:p>
    <w:p w14:paraId="63961BF9"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 xml:space="preserve">Изучен международный опыт формирования и управления цифровыми экосистемами. Рассмотрены практики ЕС, США и стран Азии, где экосистемные подходы к промышленности активно внедряются на базе государственно-частного партнерства, кластерной политики и стимулирования инновационных платформ. В рамках исследования проведен сравнительный анализ стратегий развития цифровых экосистем США, Германии, Китая и Японии, а также детально изучен опыт стран, считающихся пионерами цифровой трансформации экономики – Эстонии и Дании, где уже сформированы устойчивые модели цифрового правительства, промышленной цифровизации и платформенных решений. Сопоставление показало, что наибольший эффект достигается при сочетании технологических инноваций с институциональными мерами поддержки, включающими стимулирование предпринимательства, развитие стартап-инфраструктуры, инвестиции в облачную ИКТ-среду и формирование нормативной базы цифрового взаимодействия. </w:t>
      </w:r>
    </w:p>
    <w:p w14:paraId="6BF28C2A"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Обоснованы методологические подходы к оценке цифровой готовности промышленных предприятий. Предложен алгоритм расчета интегрального показателя, включающий систему критериев и субкритериев (инфраструктура, технологии, кадры, инвестиции, организационная готовность). Разработанная методика отличается воспроизводимостью, прозрачностью и возможностью адаптации к различным отраслям, что подтверждает ее универсальность.</w:t>
      </w:r>
    </w:p>
    <w:p w14:paraId="52F80EE2"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Проведен анализ динамики цифровизации промышленного сектора Казахстана, выявлены позитивные тенденции (рост ИКТ-активности, использование облачных сервисов, внедрение Big Data) и существующие ограничения.</w:t>
      </w:r>
    </w:p>
    <w:p w14:paraId="115FD609"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Выявлены общие тенденции цифровой трансформации. Показано, что промышленность Казахстана постепенно интегрируется в цифровую экономику: предприятия активнее используют компьютерные технологии, интернет-сервисы, элементы автоматизации и облачные решения. Отдельные отрасли начинают применять более сложные инструменты – аналитику больших данных, цифровые платформы и интеграционные сервисы. Вместе с тем процесс цифровизации остается неравномерным: часть предприятий ограничивается базовыми ИКТ-решениями, а использование передовых технологий носит точечный характер.</w:t>
      </w:r>
    </w:p>
    <w:p w14:paraId="24A2DA42" w14:textId="15D17D86"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Подтверждена региональная неоднородность цифрового развития. Проведенный кластерный анализ позволил выделить три устойчивые группы регионов по уровню цифровой зрелости промышленных предприятий. К первой группе отнесены индустриально развитые регионы, где предприятия характеризуются высокой степенью цифровой вовлеченности. Во вторую группу вошли регионы со средними значениями, демонстрирующие отдельные успехи в цифровизации, но не обладающие комплексной инфраструктурой. Третью группу составили регионы-аутсайдеры, где цифровая трансформация сдерживается низким уровнем инвестиций, ограниченным кадровым потенциалом и слабой ИКТ-инфраструктурой.</w:t>
      </w:r>
    </w:p>
    <w:p w14:paraId="169BD84A"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Обосновано, что различия в уровнях цифровой зрелости имеют комплексный характер. Они обусловлены не только различиями в объеме инвестиций или доступе к технологиям, но и институциональными факторами (качество региональной политики и программ поддержки), кадровыми ограничениями (дефицит специалистов по цифровым профессиям), а также слабой мотивацией малого и среднего бизнеса к внедрению инноваций. Это подтверждает необходимость адресного подхода к цифровизации регионов.</w:t>
      </w:r>
    </w:p>
    <w:p w14:paraId="73C55F34"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Проведено изучение цифровых платформ и инструментов. Установлено, что значительная их часть имеет высокий потенциал адаптации к бизнес-процессам промышленных предприятий. Прежде всего это ERP-системы, платформы управления цепочками поставок (SCM), решения в области управления жизненным циклом продукции (PLM), облачные сервисы и цифровые двойники. Однако их эффективное использование сдерживается рядом барьеров: недостатком финансирования, отсутствием единой цифровой стратегии на уровне предприятия, а также дефицитом компетенций у персонала.</w:t>
      </w:r>
    </w:p>
    <w:p w14:paraId="75E2434D"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Доказана значимость кадрового фактора. Отсутствие специалистов, способных работать с современными цифровыми инструментами, признано одной из ключевых причин разрыва между доступностью технологий и их фактическим применением. Низкий уровень цифровых навыков персонала особенно заметен в регионах-аутсайдерах, где предприятия не имеют достаточных ресурсов для системного обучения сотрудников и привлечения специалистов.</w:t>
      </w:r>
    </w:p>
    <w:p w14:paraId="043CD318"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Проведена практическая апробация методики оценки цифровой готовности. На примере отдельных предприятий показано, что разработанный интегральный показатель позволяет комплексно оценить состояние цифровой зрелости, выявить сильные и слабые стороны в инфраструктуре, технологиях, организационных процессах и кадровом потенциале.</w:t>
      </w:r>
    </w:p>
    <w:p w14:paraId="2C7AE569" w14:textId="77777777" w:rsidR="003D4FF7" w:rsidRPr="00E47607" w:rsidRDefault="003D4FF7" w:rsidP="0003160E">
      <w:pPr>
        <w:pStyle w:val="a7"/>
        <w:widowControl w:val="0"/>
        <w:numPr>
          <w:ilvl w:val="0"/>
          <w:numId w:val="25"/>
        </w:numPr>
        <w:tabs>
          <w:tab w:val="left" w:pos="851"/>
          <w:tab w:val="left" w:pos="993"/>
        </w:tabs>
        <w:ind w:left="0" w:firstLine="454"/>
        <w:contextualSpacing w:val="0"/>
        <w:jc w:val="both"/>
        <w:rPr>
          <w:sz w:val="28"/>
          <w:szCs w:val="28"/>
        </w:rPr>
      </w:pPr>
      <w:r w:rsidRPr="00E47607">
        <w:rPr>
          <w:sz w:val="28"/>
          <w:szCs w:val="28"/>
        </w:rPr>
        <w:t>Подтверждена прикладная ценность методики. Полученные результаты показали, что методика может использоваться предприятиями как инструмент внутренней диагностики, а также органами государственной власти – для мониторинга и сравнения цифровой готовности промышленных регионов. Это обеспечивает основу для выработки целевых мер поддержки и стимулирования инвестиций в цифровизацию. Установлено, что методика оценки способствует стратегическому управлению. Ее применение позволяет предприятиям корректировать планы цифровой трансформации, обоснованно распределять инвестиционные ресурсы и определять приоритетные направления модернизации. Для органов управления результаты оценки создают возможность формирования адресной политики поддержки, ориентированной на устранение выявленных диспропорций.</w:t>
      </w:r>
    </w:p>
    <w:p w14:paraId="01BFAEA3"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Разработан интегральный показатель «цифровой выпуск». Данный индикатор позволяет увязать объем промышленного производства с долей предприятий, использующих цифровые технологии, и тем самым измерять непосредственный вклад цифровизации в конечный результат отрасли. Его применение показало, что цифровая трансформация оказывает не только качественное, но и количественно фиксируемое воздействие на производственные результаты.</w:t>
      </w:r>
    </w:p>
    <w:p w14:paraId="319B4D40"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Проведена оценка эффективности с помощью стохастического анализа производственной границы (SFA). Полученные данные подтвердили, что средняя техническая эффективность регионов составляет порядка 42%. Это означает, что в среднем более половины потенциала цифровой продуктивности остается неиспользованным, что указывает на значительный резерв роста. Выявленные различия между регионами позволяют адресно формировать политику поддержки и стимулирования цифровизации.</w:t>
      </w:r>
    </w:p>
    <w:p w14:paraId="2DEF6645"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Предложена авторская концептуальная модель цифровой экосистемы, демонстрирующая структуру и логику взаимодействия ее основных компонентов. В центральной части схемы располагается клиентский уровень, представляющий собой удобный пользовательский интерфейс для взаимодействия с экосистемой через мобильные приложения или веб-порталы и обеспечивающий доступ к функциональным сервисам платформы. Ключевым элементом выступает ядро экосистемы – цифровая платформа, которая объединяет участников, сервисы и цифровые модули, поддерживая обмен данными и услугами на основе унифицированной технологической архитектуры, включающей Open API, протоколы интеграции и инструменты межсистемного взаимодействия. Функционирование платформы обеспечивается инфраструктурными компонентами – вычислительными серверами, сетевым оборудованием, системами хранения, а также разнообразными источниками данных, питающими экосистему аналитической информацией и формирующими основу для работы интеллектуальных сервисов и прикладных модулей.</w:t>
      </w:r>
    </w:p>
    <w:p w14:paraId="543343A0"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Разработан организационно-технологический механизм взаимодействия цифровых экосистем с внешними ИКТ-ресурсами. Данный механизм обеспечивает согласованность внутренних процессов предприятий с возможностями внешних цифровых сервисов, создает основу для интеграции и стандартизации потоков данных, а также укрепляет устойчивость экосистем к технологическим и рыночным изменениям. Его модульная структура позволяет адаптировать решение под разные отрасли и масштабы предприятий.</w:t>
      </w:r>
    </w:p>
    <w:p w14:paraId="4DB633CE"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 xml:space="preserve">Предложено авторское определение «организационно-технологического механизма взаимодействия субъектов и объектов ЦЭПП с внешними ИКР и сервисами» – </w:t>
      </w:r>
      <w:r w:rsidRPr="00E47607">
        <w:rPr>
          <w:i/>
          <w:iCs/>
          <w:sz w:val="28"/>
          <w:szCs w:val="28"/>
        </w:rPr>
        <w:t>«как системы взаимосвязанных компонентов цифровой экосистемы, основанной на комплексе применяемых инструментов, принципов и методов управления, организационных и технологических рычагов воздействия для регулирования работы с внешними ИКР и сервисами и плодотворного сотрудничества между субъектами и объектами цифровой экосистемы промышленных предприятий».</w:t>
      </w:r>
    </w:p>
    <w:p w14:paraId="61EE4824" w14:textId="77777777" w:rsidR="003D4FF7" w:rsidRPr="00E4760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Определены перспективные направления развития цифровых экосистем. К числу приоритетных отнесены внедрение искусственного интеллекта в производственные процессы, использование цифровых двойников для моделирования и оптимизации производственных циклов, развитие блокчейн-решений для повышения прозрачности и безопасности транзакций, применение аналитики больших данных и облачных технологий. Особое значение имеет интеграция принципов устойчивого развития и ESG-практик, что соответствует глобальным трендам и позволяет повысить инвестиционную привлекательность предприятий.</w:t>
      </w:r>
    </w:p>
    <w:p w14:paraId="52AD7609" w14:textId="717155AE" w:rsidR="003D4FF7" w:rsidRPr="003D4FF7" w:rsidRDefault="003D4FF7" w:rsidP="0003160E">
      <w:pPr>
        <w:pStyle w:val="a7"/>
        <w:widowControl w:val="0"/>
        <w:numPr>
          <w:ilvl w:val="0"/>
          <w:numId w:val="25"/>
        </w:numPr>
        <w:tabs>
          <w:tab w:val="left" w:pos="993"/>
        </w:tabs>
        <w:ind w:left="0" w:firstLine="454"/>
        <w:contextualSpacing w:val="0"/>
        <w:jc w:val="both"/>
        <w:rPr>
          <w:sz w:val="28"/>
          <w:szCs w:val="28"/>
        </w:rPr>
      </w:pPr>
      <w:r w:rsidRPr="00E47607">
        <w:rPr>
          <w:sz w:val="28"/>
          <w:szCs w:val="28"/>
        </w:rPr>
        <w:t>Сформулированы практические рекомендации. Предлагается усилить меры по развитию кадрового потенциала через подготовку специалистов цифрового профиля, расширить программы государственной поддержки для внедрения цифровых платформ и сервисов, стимулировать инвестиции в инновационные технологии. Рекомендации направлены на повышение цифровой зрелости предприятий, устранение региональных диспропорций и создание условий для масштабирования успешных решений на национальном уровне.</w:t>
      </w:r>
    </w:p>
    <w:p w14:paraId="1BBF3872" w14:textId="77777777" w:rsidR="003D4FF7" w:rsidRPr="003D4FF7" w:rsidRDefault="003D4FF7" w:rsidP="003D4FF7">
      <w:pPr>
        <w:widowControl w:val="0"/>
        <w:tabs>
          <w:tab w:val="left" w:pos="851"/>
          <w:tab w:val="left" w:pos="993"/>
        </w:tabs>
        <w:jc w:val="both"/>
        <w:rPr>
          <w:sz w:val="28"/>
          <w:szCs w:val="28"/>
        </w:rPr>
      </w:pPr>
    </w:p>
    <w:p w14:paraId="158DD8C1" w14:textId="77777777" w:rsidR="00CC2176" w:rsidRPr="00913EF7" w:rsidRDefault="00CC2176" w:rsidP="001E22B6">
      <w:pPr>
        <w:widowControl w:val="0"/>
        <w:tabs>
          <w:tab w:val="left" w:pos="720"/>
        </w:tabs>
        <w:ind w:firstLine="454"/>
        <w:jc w:val="both"/>
        <w:rPr>
          <w:sz w:val="28"/>
          <w:szCs w:val="28"/>
        </w:rPr>
      </w:pPr>
    </w:p>
    <w:p w14:paraId="73EF2ACF" w14:textId="77777777" w:rsidR="00CC2176" w:rsidRPr="00913EF7" w:rsidRDefault="00CC2176" w:rsidP="001E22B6">
      <w:pPr>
        <w:widowControl w:val="0"/>
        <w:tabs>
          <w:tab w:val="left" w:pos="720"/>
        </w:tabs>
        <w:ind w:firstLine="454"/>
        <w:jc w:val="both"/>
        <w:rPr>
          <w:sz w:val="28"/>
          <w:szCs w:val="28"/>
        </w:rPr>
      </w:pPr>
    </w:p>
    <w:p w14:paraId="701B1DC0" w14:textId="77777777" w:rsidR="00CC2176" w:rsidRPr="00913EF7" w:rsidRDefault="00CC2176" w:rsidP="001E22B6">
      <w:pPr>
        <w:widowControl w:val="0"/>
        <w:tabs>
          <w:tab w:val="left" w:pos="720"/>
        </w:tabs>
        <w:ind w:firstLine="454"/>
        <w:jc w:val="both"/>
        <w:rPr>
          <w:sz w:val="28"/>
          <w:szCs w:val="28"/>
        </w:rPr>
      </w:pPr>
    </w:p>
    <w:p w14:paraId="5809E713" w14:textId="77777777" w:rsidR="00CC2176" w:rsidRPr="00913EF7" w:rsidRDefault="00CC2176" w:rsidP="001E22B6">
      <w:pPr>
        <w:widowControl w:val="0"/>
        <w:tabs>
          <w:tab w:val="left" w:pos="720"/>
        </w:tabs>
        <w:ind w:firstLine="454"/>
        <w:jc w:val="both"/>
        <w:rPr>
          <w:sz w:val="28"/>
          <w:szCs w:val="28"/>
        </w:rPr>
      </w:pPr>
    </w:p>
    <w:p w14:paraId="0F6BD33D" w14:textId="77777777" w:rsidR="00CC2176" w:rsidRPr="00913EF7" w:rsidRDefault="00CC2176" w:rsidP="001E22B6">
      <w:pPr>
        <w:widowControl w:val="0"/>
        <w:tabs>
          <w:tab w:val="left" w:pos="720"/>
        </w:tabs>
        <w:ind w:firstLine="454"/>
        <w:jc w:val="both"/>
        <w:rPr>
          <w:sz w:val="28"/>
          <w:szCs w:val="28"/>
        </w:rPr>
      </w:pPr>
    </w:p>
    <w:p w14:paraId="53936334" w14:textId="77777777" w:rsidR="00CC2176" w:rsidRPr="00913EF7" w:rsidRDefault="00CC2176" w:rsidP="001E22B6">
      <w:pPr>
        <w:widowControl w:val="0"/>
        <w:tabs>
          <w:tab w:val="left" w:pos="720"/>
        </w:tabs>
        <w:ind w:firstLine="454"/>
        <w:jc w:val="both"/>
        <w:rPr>
          <w:sz w:val="28"/>
          <w:szCs w:val="28"/>
        </w:rPr>
      </w:pPr>
    </w:p>
    <w:p w14:paraId="51371F6B" w14:textId="77777777" w:rsidR="00CC2176" w:rsidRPr="00913EF7" w:rsidRDefault="00CC2176" w:rsidP="001E22B6">
      <w:pPr>
        <w:widowControl w:val="0"/>
        <w:tabs>
          <w:tab w:val="left" w:pos="720"/>
        </w:tabs>
        <w:ind w:firstLine="454"/>
        <w:jc w:val="both"/>
        <w:rPr>
          <w:sz w:val="28"/>
          <w:szCs w:val="28"/>
        </w:rPr>
      </w:pPr>
    </w:p>
    <w:p w14:paraId="57E34BB1" w14:textId="77777777" w:rsidR="00CC2176" w:rsidRPr="00913EF7" w:rsidRDefault="00CC2176" w:rsidP="001E22B6">
      <w:pPr>
        <w:widowControl w:val="0"/>
        <w:tabs>
          <w:tab w:val="left" w:pos="720"/>
        </w:tabs>
        <w:ind w:firstLine="454"/>
        <w:jc w:val="both"/>
        <w:rPr>
          <w:sz w:val="28"/>
          <w:szCs w:val="28"/>
        </w:rPr>
      </w:pPr>
    </w:p>
    <w:p w14:paraId="1469A5C8" w14:textId="77777777" w:rsidR="00CC2176" w:rsidRPr="00913EF7" w:rsidRDefault="00CC2176" w:rsidP="001E22B6">
      <w:pPr>
        <w:widowControl w:val="0"/>
        <w:tabs>
          <w:tab w:val="left" w:pos="720"/>
        </w:tabs>
        <w:ind w:firstLine="454"/>
        <w:jc w:val="both"/>
        <w:rPr>
          <w:sz w:val="28"/>
          <w:szCs w:val="28"/>
        </w:rPr>
      </w:pPr>
    </w:p>
    <w:p w14:paraId="6FBE5472" w14:textId="77777777" w:rsidR="00CC2176" w:rsidRPr="00913EF7" w:rsidRDefault="00CC2176" w:rsidP="001E22B6">
      <w:pPr>
        <w:widowControl w:val="0"/>
        <w:tabs>
          <w:tab w:val="left" w:pos="720"/>
        </w:tabs>
        <w:ind w:firstLine="454"/>
        <w:jc w:val="both"/>
        <w:rPr>
          <w:sz w:val="28"/>
          <w:szCs w:val="28"/>
        </w:rPr>
      </w:pPr>
    </w:p>
    <w:p w14:paraId="53DE6B2F" w14:textId="77777777" w:rsidR="00CC2176" w:rsidRPr="00913EF7" w:rsidRDefault="00CC2176" w:rsidP="001E22B6">
      <w:pPr>
        <w:widowControl w:val="0"/>
        <w:tabs>
          <w:tab w:val="left" w:pos="720"/>
        </w:tabs>
        <w:ind w:firstLine="454"/>
        <w:jc w:val="both"/>
        <w:rPr>
          <w:sz w:val="28"/>
          <w:szCs w:val="28"/>
        </w:rPr>
      </w:pPr>
    </w:p>
    <w:p w14:paraId="48EE392A" w14:textId="77777777" w:rsidR="00CC2176" w:rsidRPr="00913EF7" w:rsidRDefault="00CC2176" w:rsidP="001E22B6">
      <w:pPr>
        <w:widowControl w:val="0"/>
        <w:tabs>
          <w:tab w:val="left" w:pos="720"/>
        </w:tabs>
        <w:ind w:firstLine="454"/>
        <w:jc w:val="both"/>
        <w:rPr>
          <w:sz w:val="28"/>
          <w:szCs w:val="28"/>
        </w:rPr>
      </w:pPr>
    </w:p>
    <w:p w14:paraId="70191FFB" w14:textId="77777777" w:rsidR="00CC2176" w:rsidRPr="00913EF7" w:rsidRDefault="00CC2176" w:rsidP="001E22B6">
      <w:pPr>
        <w:widowControl w:val="0"/>
        <w:tabs>
          <w:tab w:val="left" w:pos="720"/>
        </w:tabs>
        <w:ind w:firstLine="454"/>
        <w:jc w:val="both"/>
        <w:rPr>
          <w:sz w:val="28"/>
          <w:szCs w:val="28"/>
        </w:rPr>
      </w:pPr>
    </w:p>
    <w:p w14:paraId="2C303857" w14:textId="77777777" w:rsidR="00CC2176" w:rsidRPr="00913EF7" w:rsidRDefault="00CC2176" w:rsidP="001E22B6">
      <w:pPr>
        <w:widowControl w:val="0"/>
        <w:tabs>
          <w:tab w:val="left" w:pos="720"/>
        </w:tabs>
        <w:ind w:firstLine="454"/>
        <w:jc w:val="both"/>
        <w:rPr>
          <w:sz w:val="28"/>
          <w:szCs w:val="28"/>
        </w:rPr>
      </w:pPr>
    </w:p>
    <w:p w14:paraId="5BE4932F" w14:textId="77777777" w:rsidR="00CC2176" w:rsidRDefault="00CC2176" w:rsidP="001E22B6">
      <w:pPr>
        <w:widowControl w:val="0"/>
        <w:tabs>
          <w:tab w:val="left" w:pos="720"/>
        </w:tabs>
        <w:ind w:firstLine="454"/>
        <w:jc w:val="both"/>
        <w:rPr>
          <w:sz w:val="28"/>
          <w:szCs w:val="28"/>
        </w:rPr>
      </w:pPr>
    </w:p>
    <w:p w14:paraId="3651735A" w14:textId="77777777" w:rsidR="003D4532" w:rsidRDefault="003D4532" w:rsidP="001E22B6">
      <w:pPr>
        <w:widowControl w:val="0"/>
        <w:tabs>
          <w:tab w:val="left" w:pos="720"/>
        </w:tabs>
        <w:ind w:firstLine="454"/>
        <w:jc w:val="both"/>
        <w:rPr>
          <w:sz w:val="28"/>
          <w:szCs w:val="28"/>
        </w:rPr>
      </w:pPr>
    </w:p>
    <w:p w14:paraId="7A28F733" w14:textId="1DD0070C" w:rsidR="00CC2176" w:rsidRDefault="00CC2176" w:rsidP="001E22B6">
      <w:pPr>
        <w:widowControl w:val="0"/>
        <w:tabs>
          <w:tab w:val="left" w:pos="720"/>
        </w:tabs>
        <w:ind w:firstLine="454"/>
        <w:jc w:val="both"/>
        <w:rPr>
          <w:sz w:val="28"/>
          <w:szCs w:val="28"/>
        </w:rPr>
      </w:pPr>
    </w:p>
    <w:p w14:paraId="50AB2AD4" w14:textId="77777777" w:rsidR="002D5953" w:rsidRPr="00913EF7" w:rsidRDefault="002D5953" w:rsidP="001E22B6">
      <w:pPr>
        <w:widowControl w:val="0"/>
        <w:tabs>
          <w:tab w:val="left" w:pos="720"/>
        </w:tabs>
        <w:ind w:firstLine="454"/>
        <w:jc w:val="both"/>
        <w:rPr>
          <w:sz w:val="28"/>
          <w:szCs w:val="28"/>
        </w:rPr>
      </w:pPr>
    </w:p>
    <w:p w14:paraId="72AD3C72" w14:textId="77777777" w:rsidR="002915AF" w:rsidRPr="00913EF7" w:rsidRDefault="002915AF" w:rsidP="00464812">
      <w:pPr>
        <w:widowControl w:val="0"/>
        <w:tabs>
          <w:tab w:val="left" w:pos="1134"/>
        </w:tabs>
        <w:rPr>
          <w:b/>
          <w:sz w:val="28"/>
          <w:szCs w:val="28"/>
        </w:rPr>
      </w:pPr>
    </w:p>
    <w:p w14:paraId="7923296C" w14:textId="48E966BE" w:rsidR="00CC2176" w:rsidRPr="00913EF7" w:rsidRDefault="00CC2176" w:rsidP="001E22B6">
      <w:pPr>
        <w:widowControl w:val="0"/>
        <w:tabs>
          <w:tab w:val="left" w:pos="1134"/>
        </w:tabs>
        <w:jc w:val="center"/>
        <w:rPr>
          <w:b/>
          <w:sz w:val="28"/>
          <w:szCs w:val="28"/>
        </w:rPr>
      </w:pPr>
      <w:r w:rsidRPr="00913EF7">
        <w:rPr>
          <w:b/>
          <w:sz w:val="28"/>
          <w:szCs w:val="28"/>
        </w:rPr>
        <w:t>СПИСОК ИСПОЛЬЗОВАННЫХ ИСТОЧНИКОВ</w:t>
      </w:r>
    </w:p>
    <w:p w14:paraId="54F91FC0" w14:textId="77777777" w:rsidR="00CC2176" w:rsidRPr="00913EF7" w:rsidRDefault="00CC2176" w:rsidP="001E22B6">
      <w:pPr>
        <w:widowControl w:val="0"/>
        <w:tabs>
          <w:tab w:val="left" w:pos="1134"/>
        </w:tabs>
        <w:ind w:firstLine="454"/>
        <w:jc w:val="center"/>
        <w:rPr>
          <w:b/>
          <w:sz w:val="28"/>
          <w:szCs w:val="28"/>
        </w:rPr>
      </w:pPr>
    </w:p>
    <w:p w14:paraId="3A7FA1D9" w14:textId="700B71AD" w:rsidR="00245DDF" w:rsidRPr="00245DDF" w:rsidRDefault="00245DDF" w:rsidP="0003160E">
      <w:pPr>
        <w:widowControl w:val="0"/>
        <w:numPr>
          <w:ilvl w:val="0"/>
          <w:numId w:val="26"/>
        </w:numPr>
        <w:tabs>
          <w:tab w:val="num" w:pos="900"/>
          <w:tab w:val="left" w:pos="1134"/>
        </w:tabs>
        <w:ind w:left="0" w:firstLine="709"/>
        <w:jc w:val="both"/>
        <w:rPr>
          <w:sz w:val="28"/>
          <w:szCs w:val="28"/>
        </w:rPr>
      </w:pPr>
      <w:bookmarkStart w:id="26" w:name="_Ref213610637"/>
      <w:bookmarkStart w:id="27" w:name="_Ref162703953"/>
      <w:bookmarkStart w:id="28" w:name="_Ref158647156"/>
      <w:bookmarkStart w:id="29" w:name="_Ref160018575"/>
      <w:r w:rsidRPr="003C041D">
        <w:rPr>
          <w:sz w:val="28"/>
          <w:szCs w:val="28"/>
        </w:rPr>
        <w:t>Кульжамбекова Б.Ш., Ташенова Л.В., Мамраева Д.Г. Формирование и развитие цифровых экосистем промышленных предприятий Казахстана: организационно-управленческий аспект адаптации к кастомизированной цифровой трансформации</w:t>
      </w:r>
      <w:bookmarkEnd w:id="26"/>
      <w:r w:rsidRPr="003C041D">
        <w:rPr>
          <w:sz w:val="28"/>
          <w:szCs w:val="28"/>
        </w:rPr>
        <w:t xml:space="preserve">. – Караганда, 2025. – 297 с. </w:t>
      </w:r>
    </w:p>
    <w:p w14:paraId="7E44FEBC" w14:textId="77F2D91A" w:rsidR="003A4936" w:rsidRPr="003C041D" w:rsidRDefault="00824143"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Абдрахманова Г.И., Вишневский К.О., Гохберг Л.М. и др. </w:t>
      </w:r>
      <w:r w:rsidR="00CC2176" w:rsidRPr="003C041D">
        <w:rPr>
          <w:sz w:val="28"/>
          <w:szCs w:val="28"/>
        </w:rPr>
        <w:t>Что такое цифровая экономика? Тренды, компетенции, измерение</w:t>
      </w:r>
      <w:r w:rsidR="00D211F2" w:rsidRPr="003C041D">
        <w:rPr>
          <w:sz w:val="28"/>
          <w:szCs w:val="28"/>
        </w:rPr>
        <w:t xml:space="preserve">: докл. к </w:t>
      </w:r>
      <w:r w:rsidRPr="003C041D">
        <w:rPr>
          <w:sz w:val="28"/>
          <w:szCs w:val="28"/>
        </w:rPr>
        <w:t>20-й</w:t>
      </w:r>
      <w:r w:rsidR="00D211F2" w:rsidRPr="003C041D">
        <w:rPr>
          <w:sz w:val="28"/>
          <w:szCs w:val="28"/>
        </w:rPr>
        <w:t xml:space="preserve"> </w:t>
      </w:r>
      <w:r w:rsidRPr="003C041D">
        <w:rPr>
          <w:sz w:val="28"/>
          <w:szCs w:val="28"/>
        </w:rPr>
        <w:t>апр</w:t>
      </w:r>
      <w:r w:rsidR="00D211F2" w:rsidRPr="003C041D">
        <w:rPr>
          <w:sz w:val="28"/>
          <w:szCs w:val="28"/>
        </w:rPr>
        <w:t>. междунар. науч. конф. по проблемам развития экономики и общества</w:t>
      </w:r>
      <w:r w:rsidRPr="003C041D">
        <w:rPr>
          <w:sz w:val="28"/>
          <w:szCs w:val="28"/>
        </w:rPr>
        <w:t>. – М.,</w:t>
      </w:r>
      <w:r w:rsidR="00D211F2" w:rsidRPr="003C041D">
        <w:rPr>
          <w:sz w:val="28"/>
          <w:szCs w:val="28"/>
        </w:rPr>
        <w:t xml:space="preserve"> 2019. </w:t>
      </w:r>
      <w:r w:rsidR="001141F7" w:rsidRPr="003C041D">
        <w:rPr>
          <w:sz w:val="28"/>
          <w:szCs w:val="28"/>
        </w:rPr>
        <w:t>–</w:t>
      </w:r>
      <w:r w:rsidR="00D211F2" w:rsidRPr="003C041D">
        <w:rPr>
          <w:sz w:val="28"/>
          <w:szCs w:val="28"/>
        </w:rPr>
        <w:t xml:space="preserve"> 82 с.</w:t>
      </w:r>
      <w:bookmarkEnd w:id="27"/>
    </w:p>
    <w:p w14:paraId="7DE24455" w14:textId="6D4E865D"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30" w:name="_Ref162706626"/>
      <w:r w:rsidRPr="003C041D">
        <w:rPr>
          <w:sz w:val="28"/>
          <w:szCs w:val="28"/>
        </w:rPr>
        <w:t>Нуреев Р.М., Карапаев О.В. Три этапа становления цифровой экономики</w:t>
      </w:r>
      <w:r w:rsidR="00EC1D4D" w:rsidRPr="003C041D">
        <w:rPr>
          <w:sz w:val="28"/>
          <w:szCs w:val="28"/>
        </w:rPr>
        <w:t xml:space="preserve"> // Вопросы регулирования экономики. </w:t>
      </w:r>
      <w:r w:rsidR="00FF6326" w:rsidRPr="003C041D">
        <w:rPr>
          <w:sz w:val="28"/>
          <w:szCs w:val="28"/>
        </w:rPr>
        <w:t>–</w:t>
      </w:r>
      <w:r w:rsidR="00EC1D4D" w:rsidRPr="003C041D">
        <w:rPr>
          <w:sz w:val="28"/>
          <w:szCs w:val="28"/>
        </w:rPr>
        <w:t xml:space="preserve"> 2019. </w:t>
      </w:r>
      <w:r w:rsidR="00FF6326" w:rsidRPr="003C041D">
        <w:rPr>
          <w:sz w:val="28"/>
          <w:szCs w:val="28"/>
        </w:rPr>
        <w:t>–</w:t>
      </w:r>
      <w:r w:rsidR="00EC1D4D" w:rsidRPr="003C041D">
        <w:rPr>
          <w:sz w:val="28"/>
          <w:szCs w:val="28"/>
        </w:rPr>
        <w:t xml:space="preserve"> Т. 10, №2.</w:t>
      </w:r>
      <w:r w:rsidR="00FF6326" w:rsidRPr="003C041D">
        <w:rPr>
          <w:sz w:val="28"/>
          <w:szCs w:val="28"/>
        </w:rPr>
        <w:t xml:space="preserve"> –</w:t>
      </w:r>
      <w:r w:rsidR="00EC1D4D" w:rsidRPr="003C041D">
        <w:rPr>
          <w:sz w:val="28"/>
          <w:szCs w:val="28"/>
        </w:rPr>
        <w:t xml:space="preserve"> С. 6</w:t>
      </w:r>
      <w:r w:rsidR="00A72D2B" w:rsidRPr="003C041D">
        <w:rPr>
          <w:sz w:val="28"/>
          <w:szCs w:val="28"/>
        </w:rPr>
        <w:t>-</w:t>
      </w:r>
      <w:r w:rsidR="00EC1D4D" w:rsidRPr="003C041D">
        <w:rPr>
          <w:sz w:val="28"/>
          <w:szCs w:val="28"/>
        </w:rPr>
        <w:t xml:space="preserve">27. </w:t>
      </w:r>
      <w:bookmarkEnd w:id="30"/>
    </w:p>
    <w:p w14:paraId="6C647713" w14:textId="3C358596"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1" w:name="_Ref162706932"/>
      <w:r w:rsidRPr="003C041D">
        <w:rPr>
          <w:sz w:val="28"/>
          <w:szCs w:val="28"/>
          <w:lang w:val="en-US"/>
        </w:rPr>
        <w:t>IMD World Digital Competitiveness Rankings</w:t>
      </w:r>
      <w:r w:rsidR="003A1607" w:rsidRPr="003C041D">
        <w:rPr>
          <w:sz w:val="28"/>
          <w:szCs w:val="28"/>
          <w:lang w:val="en-US"/>
        </w:rPr>
        <w:t xml:space="preserve"> /</w:t>
      </w:r>
      <w:r w:rsidR="005148D7" w:rsidRPr="003C041D">
        <w:rPr>
          <w:sz w:val="28"/>
          <w:szCs w:val="28"/>
          <w:lang w:val="en-US"/>
        </w:rPr>
        <w:t xml:space="preserve"> </w:t>
      </w:r>
      <w:r w:rsidRPr="003C041D">
        <w:rPr>
          <w:sz w:val="28"/>
          <w:szCs w:val="28"/>
          <w:lang w:val="en-US"/>
        </w:rPr>
        <w:t>World Competitiveness Center</w:t>
      </w:r>
      <w:r w:rsidR="00C86D34" w:rsidRPr="003C041D">
        <w:rPr>
          <w:sz w:val="28"/>
          <w:szCs w:val="28"/>
          <w:lang w:val="en-US"/>
        </w:rPr>
        <w:t xml:space="preserve"> // </w:t>
      </w:r>
      <w:hyperlink r:id="rId95" w:history="1">
        <w:r w:rsidR="003A1607" w:rsidRPr="003C041D">
          <w:rPr>
            <w:rStyle w:val="af6"/>
            <w:color w:val="auto"/>
            <w:sz w:val="28"/>
            <w:szCs w:val="28"/>
            <w:u w:val="none"/>
            <w:lang w:val="en-US"/>
          </w:rPr>
          <w:t>https://www.imd.org/centers/wcc/world-competitiveness.</w:t>
        </w:r>
      </w:hyperlink>
      <w:bookmarkEnd w:id="31"/>
      <w:r w:rsidR="00B82E5F" w:rsidRPr="003C041D">
        <w:rPr>
          <w:rStyle w:val="af6"/>
          <w:color w:val="auto"/>
          <w:sz w:val="28"/>
          <w:szCs w:val="28"/>
          <w:u w:val="none"/>
          <w:lang w:val="en-US"/>
        </w:rPr>
        <w:t xml:space="preserve"> </w:t>
      </w:r>
      <w:r w:rsidR="00B82E5F" w:rsidRPr="003C041D">
        <w:rPr>
          <w:sz w:val="28"/>
          <w:szCs w:val="28"/>
          <w:lang w:val="en-US"/>
        </w:rPr>
        <w:t>12.09.2023.</w:t>
      </w:r>
    </w:p>
    <w:p w14:paraId="6538FA07" w14:textId="49E7F6AE"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2" w:name="_Ref162706948"/>
      <w:r w:rsidRPr="003C041D">
        <w:rPr>
          <w:sz w:val="28"/>
          <w:szCs w:val="28"/>
          <w:lang w:val="en-US"/>
        </w:rPr>
        <w:t>The Digital Economy and Society Index (DESI)</w:t>
      </w:r>
      <w:r w:rsidR="003A1607" w:rsidRPr="003C041D">
        <w:rPr>
          <w:sz w:val="28"/>
          <w:szCs w:val="28"/>
          <w:lang w:val="en-US"/>
        </w:rPr>
        <w:t xml:space="preserve"> /</w:t>
      </w:r>
      <w:r w:rsidRPr="003C041D">
        <w:rPr>
          <w:sz w:val="28"/>
          <w:szCs w:val="28"/>
          <w:lang w:val="en-US"/>
        </w:rPr>
        <w:t xml:space="preserve"> European Commission</w:t>
      </w:r>
      <w:r w:rsidR="004B360D" w:rsidRPr="003C041D">
        <w:rPr>
          <w:sz w:val="28"/>
          <w:szCs w:val="28"/>
          <w:lang w:val="en-US"/>
        </w:rPr>
        <w:t xml:space="preserve"> //</w:t>
      </w:r>
      <w:r w:rsidRPr="003C041D">
        <w:rPr>
          <w:sz w:val="28"/>
          <w:szCs w:val="28"/>
          <w:lang w:val="en-US"/>
        </w:rPr>
        <w:t xml:space="preserve"> </w:t>
      </w:r>
      <w:hyperlink r:id="rId96" w:history="1">
        <w:r w:rsidRPr="003C041D">
          <w:rPr>
            <w:rStyle w:val="af6"/>
            <w:color w:val="auto"/>
            <w:sz w:val="28"/>
            <w:szCs w:val="28"/>
            <w:u w:val="none"/>
            <w:lang w:val="en-US"/>
          </w:rPr>
          <w:t>https://digital-strategy.ec.europa.eu/en/policies/desi</w:t>
        </w:r>
      </w:hyperlink>
      <w:bookmarkEnd w:id="32"/>
      <w:r w:rsidR="00B82E5F" w:rsidRPr="003C041D">
        <w:rPr>
          <w:rStyle w:val="af6"/>
          <w:color w:val="auto"/>
          <w:sz w:val="28"/>
          <w:szCs w:val="28"/>
          <w:u w:val="none"/>
          <w:lang w:val="en-US"/>
        </w:rPr>
        <w:t xml:space="preserve"> </w:t>
      </w:r>
      <w:r w:rsidR="00B82E5F" w:rsidRPr="003C041D">
        <w:rPr>
          <w:sz w:val="28"/>
          <w:szCs w:val="28"/>
          <w:lang w:val="en-US"/>
        </w:rPr>
        <w:t>13.09.2023.</w:t>
      </w:r>
    </w:p>
    <w:p w14:paraId="55DCCE8F" w14:textId="62B059C2"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3" w:name="_Ref162707652"/>
      <w:r w:rsidRPr="003C041D">
        <w:rPr>
          <w:sz w:val="28"/>
          <w:szCs w:val="28"/>
          <w:lang w:val="en-US"/>
        </w:rPr>
        <w:t>Karimov</w:t>
      </w:r>
      <w:r w:rsidR="006471BC" w:rsidRPr="003C041D">
        <w:rPr>
          <w:sz w:val="28"/>
          <w:szCs w:val="28"/>
          <w:lang w:val="en-US"/>
        </w:rPr>
        <w:t xml:space="preserve"> </w:t>
      </w:r>
      <w:r w:rsidRPr="003C041D">
        <w:rPr>
          <w:sz w:val="28"/>
          <w:szCs w:val="28"/>
          <w:lang w:val="en-US"/>
        </w:rPr>
        <w:t>N.G., Khamidova F.A., Saydullaev</w:t>
      </w:r>
      <w:r w:rsidR="006471BC" w:rsidRPr="003C041D">
        <w:rPr>
          <w:sz w:val="28"/>
          <w:szCs w:val="28"/>
          <w:lang w:val="en-US"/>
        </w:rPr>
        <w:t xml:space="preserve"> </w:t>
      </w:r>
      <w:r w:rsidRPr="003C041D">
        <w:rPr>
          <w:sz w:val="28"/>
          <w:szCs w:val="28"/>
          <w:lang w:val="en-US"/>
        </w:rPr>
        <w:t>Sh.Sh., Parpieva</w:t>
      </w:r>
      <w:r w:rsidR="006471BC" w:rsidRPr="003C041D">
        <w:rPr>
          <w:sz w:val="28"/>
          <w:szCs w:val="28"/>
          <w:lang w:val="en-US"/>
        </w:rPr>
        <w:t xml:space="preserve"> </w:t>
      </w:r>
      <w:r w:rsidRPr="003C041D">
        <w:rPr>
          <w:sz w:val="28"/>
          <w:szCs w:val="28"/>
          <w:lang w:val="en-US"/>
        </w:rPr>
        <w:t>R.A. Digital transformation of the economy as a new challenge to economic security</w:t>
      </w:r>
      <w:r w:rsidR="00D21C4C" w:rsidRPr="003C041D">
        <w:rPr>
          <w:sz w:val="28"/>
          <w:szCs w:val="28"/>
          <w:lang w:val="en-US"/>
        </w:rPr>
        <w:t xml:space="preserve"> //</w:t>
      </w:r>
      <w:r w:rsidRPr="003C041D">
        <w:rPr>
          <w:sz w:val="28"/>
          <w:szCs w:val="28"/>
          <w:lang w:val="en-US"/>
        </w:rPr>
        <w:t xml:space="preserve"> </w:t>
      </w:r>
      <w:r w:rsidR="003A1607" w:rsidRPr="003C041D">
        <w:rPr>
          <w:sz w:val="28"/>
          <w:szCs w:val="28"/>
          <w:lang w:val="en-US"/>
        </w:rPr>
        <w:t>Procced.</w:t>
      </w:r>
      <w:r w:rsidRPr="003C041D">
        <w:rPr>
          <w:sz w:val="28"/>
          <w:szCs w:val="28"/>
          <w:lang w:val="en-US"/>
        </w:rPr>
        <w:t xml:space="preserve"> </w:t>
      </w:r>
      <w:r w:rsidR="003A1607" w:rsidRPr="003C041D">
        <w:rPr>
          <w:sz w:val="28"/>
          <w:szCs w:val="28"/>
          <w:lang w:val="en-US"/>
        </w:rPr>
        <w:t xml:space="preserve">the </w:t>
      </w:r>
      <w:r w:rsidRPr="003C041D">
        <w:rPr>
          <w:sz w:val="28"/>
          <w:szCs w:val="28"/>
          <w:lang w:val="en-US"/>
        </w:rPr>
        <w:t xml:space="preserve">5th </w:t>
      </w:r>
      <w:r w:rsidR="003A1607" w:rsidRPr="003C041D">
        <w:rPr>
          <w:sz w:val="28"/>
          <w:szCs w:val="28"/>
          <w:lang w:val="en-US"/>
        </w:rPr>
        <w:t>internat. conf.</w:t>
      </w:r>
      <w:r w:rsidRPr="003C041D">
        <w:rPr>
          <w:sz w:val="28"/>
          <w:szCs w:val="28"/>
          <w:lang w:val="en-US"/>
        </w:rPr>
        <w:t xml:space="preserve"> on Future Networks &amp; Distributed Systems (ICFNDS)</w:t>
      </w:r>
      <w:r w:rsidR="003A1607" w:rsidRPr="003C041D">
        <w:rPr>
          <w:sz w:val="28"/>
          <w:szCs w:val="28"/>
          <w:lang w:val="en-US"/>
        </w:rPr>
        <w:t>. – Dubai, 2021. – P.</w:t>
      </w:r>
      <w:r w:rsidRPr="003C041D">
        <w:rPr>
          <w:sz w:val="28"/>
          <w:szCs w:val="28"/>
          <w:lang w:val="en-US"/>
        </w:rPr>
        <w:t xml:space="preserve"> 348-355. </w:t>
      </w:r>
      <w:bookmarkEnd w:id="33"/>
    </w:p>
    <w:p w14:paraId="12ED32FF" w14:textId="49DB9E1D"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4" w:name="_Ref162707664"/>
      <w:r w:rsidRPr="003C041D">
        <w:rPr>
          <w:sz w:val="28"/>
          <w:szCs w:val="28"/>
          <w:lang w:val="en-US"/>
        </w:rPr>
        <w:t>The 2015 BCG e-Intensity Index. Boston Consulting Group</w:t>
      </w:r>
      <w:r w:rsidR="006471BC" w:rsidRPr="003C041D">
        <w:rPr>
          <w:sz w:val="28"/>
          <w:szCs w:val="28"/>
          <w:lang w:val="en-US"/>
        </w:rPr>
        <w:t xml:space="preserve"> // </w:t>
      </w:r>
      <w:hyperlink r:id="rId97" w:history="1">
        <w:r w:rsidR="003A1607" w:rsidRPr="003C041D">
          <w:rPr>
            <w:rStyle w:val="af6"/>
            <w:color w:val="auto"/>
            <w:sz w:val="28"/>
            <w:szCs w:val="28"/>
            <w:u w:val="none"/>
            <w:lang w:val="en-US"/>
          </w:rPr>
          <w:t>https://www.bcg.com/ru-ru/publications/interactives/bcg-e.</w:t>
        </w:r>
      </w:hyperlink>
      <w:bookmarkEnd w:id="34"/>
      <w:r w:rsidR="00B82E5F" w:rsidRPr="003C041D">
        <w:rPr>
          <w:sz w:val="28"/>
          <w:szCs w:val="28"/>
          <w:lang w:val="en-US"/>
        </w:rPr>
        <w:t xml:space="preserve"> </w:t>
      </w:r>
      <w:r w:rsidR="00B82E5F" w:rsidRPr="003C041D">
        <w:rPr>
          <w:sz w:val="28"/>
          <w:szCs w:val="28"/>
        </w:rPr>
        <w:t>18</w:t>
      </w:r>
      <w:r w:rsidR="00B82E5F" w:rsidRPr="003C041D">
        <w:rPr>
          <w:sz w:val="28"/>
          <w:szCs w:val="28"/>
          <w:lang w:val="en-US"/>
        </w:rPr>
        <w:t>.09.202</w:t>
      </w:r>
      <w:r w:rsidR="00B14D67" w:rsidRPr="003C041D">
        <w:rPr>
          <w:sz w:val="28"/>
          <w:szCs w:val="28"/>
        </w:rPr>
        <w:t>3</w:t>
      </w:r>
      <w:r w:rsidR="00B82E5F" w:rsidRPr="003C041D">
        <w:rPr>
          <w:sz w:val="28"/>
          <w:szCs w:val="28"/>
          <w:lang w:val="en-US"/>
        </w:rPr>
        <w:t>.</w:t>
      </w:r>
    </w:p>
    <w:p w14:paraId="4F1090B8" w14:textId="59EFC7C5" w:rsidR="00D21C4C" w:rsidRPr="003C041D" w:rsidRDefault="00D21C4C" w:rsidP="0003160E">
      <w:pPr>
        <w:widowControl w:val="0"/>
        <w:numPr>
          <w:ilvl w:val="0"/>
          <w:numId w:val="26"/>
        </w:numPr>
        <w:tabs>
          <w:tab w:val="num" w:pos="900"/>
          <w:tab w:val="left" w:pos="1134"/>
        </w:tabs>
        <w:ind w:left="0" w:firstLine="709"/>
        <w:jc w:val="both"/>
        <w:rPr>
          <w:sz w:val="28"/>
          <w:szCs w:val="28"/>
        </w:rPr>
      </w:pPr>
      <w:bookmarkStart w:id="35" w:name="_Ref162707814"/>
      <w:r w:rsidRPr="003C041D">
        <w:rPr>
          <w:sz w:val="28"/>
          <w:szCs w:val="28"/>
        </w:rPr>
        <w:t>Баланова</w:t>
      </w:r>
      <w:r w:rsidR="00DD0B3C" w:rsidRPr="003C041D">
        <w:rPr>
          <w:sz w:val="28"/>
          <w:szCs w:val="28"/>
        </w:rPr>
        <w:t xml:space="preserve"> </w:t>
      </w:r>
      <w:r w:rsidR="00CC2176" w:rsidRPr="003C041D">
        <w:rPr>
          <w:sz w:val="28"/>
          <w:szCs w:val="28"/>
          <w:lang w:val="en-US"/>
        </w:rPr>
        <w:t>M</w:t>
      </w:r>
      <w:r w:rsidR="00CC2176" w:rsidRPr="003C041D">
        <w:rPr>
          <w:sz w:val="28"/>
          <w:szCs w:val="28"/>
        </w:rPr>
        <w:t>.</w:t>
      </w:r>
      <w:r w:rsidR="00CC2176" w:rsidRPr="003C041D">
        <w:rPr>
          <w:sz w:val="28"/>
          <w:szCs w:val="28"/>
          <w:lang w:val="en-US"/>
        </w:rPr>
        <w:t>M</w:t>
      </w:r>
      <w:r w:rsidR="00CC2176" w:rsidRPr="003C041D">
        <w:rPr>
          <w:sz w:val="28"/>
          <w:szCs w:val="28"/>
        </w:rPr>
        <w:t>.</w:t>
      </w:r>
      <w:r w:rsidRPr="003C041D">
        <w:rPr>
          <w:sz w:val="28"/>
          <w:szCs w:val="28"/>
        </w:rPr>
        <w:t xml:space="preserve"> Платформенная экономика как ядро цифровой экономики: обзор научных школ и ранжирования ее субъектов // Вестник</w:t>
      </w:r>
      <w:r w:rsidR="00E85FE5" w:rsidRPr="003C041D">
        <w:rPr>
          <w:sz w:val="28"/>
          <w:szCs w:val="28"/>
        </w:rPr>
        <w:t xml:space="preserve"> Самарского государственного </w:t>
      </w:r>
      <w:r w:rsidR="00715206" w:rsidRPr="003C041D">
        <w:rPr>
          <w:sz w:val="28"/>
          <w:szCs w:val="28"/>
        </w:rPr>
        <w:t xml:space="preserve">экономического </w:t>
      </w:r>
      <w:r w:rsidR="00E85FE5" w:rsidRPr="003C041D">
        <w:rPr>
          <w:sz w:val="28"/>
          <w:szCs w:val="28"/>
        </w:rPr>
        <w:t>университета. –</w:t>
      </w:r>
      <w:r w:rsidR="00CC2176" w:rsidRPr="003C041D">
        <w:rPr>
          <w:sz w:val="28"/>
          <w:szCs w:val="28"/>
        </w:rPr>
        <w:t xml:space="preserve"> </w:t>
      </w:r>
      <w:r w:rsidRPr="003C041D">
        <w:rPr>
          <w:sz w:val="28"/>
          <w:szCs w:val="28"/>
        </w:rPr>
        <w:t>2021.</w:t>
      </w:r>
      <w:r w:rsidR="00E85FE5" w:rsidRPr="003C041D">
        <w:rPr>
          <w:sz w:val="28"/>
          <w:szCs w:val="28"/>
        </w:rPr>
        <w:t xml:space="preserve"> – Т. 201, №</w:t>
      </w:r>
      <w:r w:rsidR="00CC2176" w:rsidRPr="003C041D">
        <w:rPr>
          <w:sz w:val="28"/>
          <w:szCs w:val="28"/>
        </w:rPr>
        <w:t>7</w:t>
      </w:r>
      <w:r w:rsidR="00E85FE5" w:rsidRPr="003C041D">
        <w:rPr>
          <w:sz w:val="28"/>
          <w:szCs w:val="28"/>
        </w:rPr>
        <w:t>. –</w:t>
      </w:r>
      <w:r w:rsidR="00CC2176" w:rsidRPr="003C041D">
        <w:rPr>
          <w:sz w:val="28"/>
          <w:szCs w:val="28"/>
        </w:rPr>
        <w:t xml:space="preserve"> </w:t>
      </w:r>
      <w:r w:rsidR="00A72D2B" w:rsidRPr="003C041D">
        <w:rPr>
          <w:sz w:val="28"/>
          <w:szCs w:val="28"/>
          <w:lang w:val="en-US"/>
        </w:rPr>
        <w:t>C</w:t>
      </w:r>
      <w:r w:rsidR="00A72D2B" w:rsidRPr="003C041D">
        <w:rPr>
          <w:sz w:val="28"/>
          <w:szCs w:val="28"/>
        </w:rPr>
        <w:t xml:space="preserve">. </w:t>
      </w:r>
      <w:r w:rsidR="00CC2176" w:rsidRPr="003C041D">
        <w:rPr>
          <w:sz w:val="28"/>
          <w:szCs w:val="28"/>
        </w:rPr>
        <w:t>19</w:t>
      </w:r>
      <w:r w:rsidR="00A72D2B" w:rsidRPr="003C041D">
        <w:rPr>
          <w:sz w:val="28"/>
          <w:szCs w:val="28"/>
        </w:rPr>
        <w:t>-</w:t>
      </w:r>
      <w:r w:rsidR="00CC2176" w:rsidRPr="003C041D">
        <w:rPr>
          <w:sz w:val="28"/>
          <w:szCs w:val="28"/>
        </w:rPr>
        <w:t xml:space="preserve">31. </w:t>
      </w:r>
      <w:bookmarkEnd w:id="35"/>
    </w:p>
    <w:p w14:paraId="548C2188" w14:textId="232EEABB"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6" w:name="_Ref162707905"/>
      <w:r w:rsidRPr="003C041D">
        <w:rPr>
          <w:sz w:val="28"/>
          <w:szCs w:val="28"/>
          <w:lang w:val="en-US"/>
        </w:rPr>
        <w:t>Madanaguli</w:t>
      </w:r>
      <w:r w:rsidR="00952A40" w:rsidRPr="003C041D">
        <w:rPr>
          <w:sz w:val="28"/>
          <w:szCs w:val="28"/>
          <w:lang w:val="en-US"/>
        </w:rPr>
        <w:t xml:space="preserve"> </w:t>
      </w:r>
      <w:r w:rsidRPr="003C041D">
        <w:rPr>
          <w:sz w:val="28"/>
          <w:szCs w:val="28"/>
          <w:lang w:val="en-US"/>
        </w:rPr>
        <w:t>A., Parida V., Sjödin</w:t>
      </w:r>
      <w:r w:rsidR="00952A40" w:rsidRPr="003C041D">
        <w:rPr>
          <w:sz w:val="28"/>
          <w:szCs w:val="28"/>
          <w:lang w:val="en-US"/>
        </w:rPr>
        <w:t xml:space="preserve"> </w:t>
      </w:r>
      <w:r w:rsidRPr="003C041D">
        <w:rPr>
          <w:sz w:val="28"/>
          <w:szCs w:val="28"/>
          <w:lang w:val="en-US"/>
        </w:rPr>
        <w:t>D.</w:t>
      </w:r>
      <w:r w:rsidR="008C28BB" w:rsidRPr="003C041D">
        <w:rPr>
          <w:sz w:val="28"/>
          <w:szCs w:val="28"/>
          <w:lang w:val="en-US"/>
        </w:rPr>
        <w:t xml:space="preserve"> et al</w:t>
      </w:r>
      <w:r w:rsidRPr="003C041D">
        <w:rPr>
          <w:sz w:val="28"/>
          <w:szCs w:val="28"/>
          <w:lang w:val="en-US"/>
        </w:rPr>
        <w:t>. Literature review on industrial digital platforms: A business model perspective and suggestions for future research</w:t>
      </w:r>
      <w:r w:rsidR="00BF6516" w:rsidRPr="003C041D">
        <w:rPr>
          <w:sz w:val="28"/>
          <w:szCs w:val="28"/>
          <w:lang w:val="en-US"/>
        </w:rPr>
        <w:t xml:space="preserve"> // </w:t>
      </w:r>
      <w:r w:rsidRPr="003C041D">
        <w:rPr>
          <w:sz w:val="28"/>
          <w:szCs w:val="28"/>
          <w:lang w:val="en-US"/>
        </w:rPr>
        <w:t>Technological Forecasting and Social Change</w:t>
      </w:r>
      <w:r w:rsidR="00BF6516" w:rsidRPr="003C041D">
        <w:rPr>
          <w:sz w:val="28"/>
          <w:szCs w:val="28"/>
          <w:lang w:val="en-US"/>
        </w:rPr>
        <w:t>. – 2023.</w:t>
      </w:r>
      <w:r w:rsidR="00C00044" w:rsidRPr="003C041D">
        <w:rPr>
          <w:sz w:val="28"/>
          <w:szCs w:val="28"/>
          <w:lang w:val="en-US"/>
        </w:rPr>
        <w:t xml:space="preserve"> –</w:t>
      </w:r>
      <w:r w:rsidRPr="003C041D">
        <w:rPr>
          <w:sz w:val="28"/>
          <w:szCs w:val="28"/>
          <w:lang w:val="en-US"/>
        </w:rPr>
        <w:t xml:space="preserve"> </w:t>
      </w:r>
      <w:r w:rsidR="00F1294E" w:rsidRPr="003C041D">
        <w:rPr>
          <w:sz w:val="28"/>
          <w:szCs w:val="28"/>
          <w:lang w:val="en-US"/>
        </w:rPr>
        <w:t>V</w:t>
      </w:r>
      <w:r w:rsidR="003D6C87" w:rsidRPr="003C041D">
        <w:rPr>
          <w:sz w:val="28"/>
          <w:szCs w:val="28"/>
          <w:lang w:val="en-US"/>
        </w:rPr>
        <w:t>ol</w:t>
      </w:r>
      <w:r w:rsidR="00F1294E" w:rsidRPr="003C041D">
        <w:rPr>
          <w:sz w:val="28"/>
          <w:szCs w:val="28"/>
          <w:lang w:val="en-US"/>
        </w:rPr>
        <w:t>.</w:t>
      </w:r>
      <w:r w:rsidR="0056177D" w:rsidRPr="003C041D">
        <w:rPr>
          <w:sz w:val="28"/>
          <w:szCs w:val="28"/>
          <w:lang w:val="en-US"/>
        </w:rPr>
        <w:t xml:space="preserve"> </w:t>
      </w:r>
      <w:r w:rsidRPr="003C041D">
        <w:rPr>
          <w:sz w:val="28"/>
          <w:szCs w:val="28"/>
          <w:lang w:val="en-US"/>
        </w:rPr>
        <w:t>194</w:t>
      </w:r>
      <w:r w:rsidR="00F1294E" w:rsidRPr="003C041D">
        <w:rPr>
          <w:sz w:val="28"/>
          <w:szCs w:val="28"/>
          <w:lang w:val="en-US"/>
        </w:rPr>
        <w:t>. –</w:t>
      </w:r>
      <w:r w:rsidRPr="003C041D">
        <w:rPr>
          <w:sz w:val="28"/>
          <w:szCs w:val="28"/>
          <w:lang w:val="en-US"/>
        </w:rPr>
        <w:t xml:space="preserve"> </w:t>
      </w:r>
      <w:r w:rsidR="001821A6" w:rsidRPr="003C041D">
        <w:rPr>
          <w:sz w:val="28"/>
          <w:szCs w:val="28"/>
          <w:lang w:val="en-US"/>
        </w:rPr>
        <w:t>P</w:t>
      </w:r>
      <w:r w:rsidR="00F1294E" w:rsidRPr="003C041D">
        <w:rPr>
          <w:sz w:val="28"/>
          <w:szCs w:val="28"/>
          <w:lang w:val="en-US"/>
        </w:rPr>
        <w:t>.</w:t>
      </w:r>
      <w:r w:rsidR="003A1607" w:rsidRPr="003C041D">
        <w:rPr>
          <w:sz w:val="28"/>
          <w:szCs w:val="28"/>
          <w:lang w:val="en-US"/>
        </w:rPr>
        <w:t xml:space="preserve"> </w:t>
      </w:r>
      <w:r w:rsidRPr="003C041D">
        <w:rPr>
          <w:sz w:val="28"/>
          <w:szCs w:val="28"/>
          <w:lang w:val="en-US"/>
        </w:rPr>
        <w:t>122606.</w:t>
      </w:r>
      <w:bookmarkEnd w:id="36"/>
    </w:p>
    <w:p w14:paraId="1EEF49EE" w14:textId="44950007"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7" w:name="_Ref162708302"/>
      <w:r w:rsidRPr="003C041D">
        <w:rPr>
          <w:sz w:val="28"/>
          <w:szCs w:val="28"/>
          <w:lang w:val="en-US"/>
        </w:rPr>
        <w:t>Jacobides M.G., Cennamo C.,</w:t>
      </w:r>
      <w:r w:rsidR="007754E4" w:rsidRPr="003C041D">
        <w:rPr>
          <w:sz w:val="28"/>
          <w:szCs w:val="28"/>
          <w:lang w:val="en-US"/>
        </w:rPr>
        <w:t xml:space="preserve"> </w:t>
      </w:r>
      <w:r w:rsidRPr="003C041D">
        <w:rPr>
          <w:sz w:val="28"/>
          <w:szCs w:val="28"/>
          <w:lang w:val="en-US"/>
        </w:rPr>
        <w:t>Gawer, A. Towards a theory of ecosystems</w:t>
      </w:r>
      <w:r w:rsidR="007754E4" w:rsidRPr="003C041D">
        <w:rPr>
          <w:sz w:val="28"/>
          <w:szCs w:val="28"/>
          <w:lang w:val="en-US"/>
        </w:rPr>
        <w:t xml:space="preserve"> //</w:t>
      </w:r>
      <w:r w:rsidRPr="003C041D">
        <w:rPr>
          <w:sz w:val="28"/>
          <w:szCs w:val="28"/>
          <w:lang w:val="en-US"/>
        </w:rPr>
        <w:t xml:space="preserve"> Strategic Management Journal</w:t>
      </w:r>
      <w:r w:rsidR="007754E4" w:rsidRPr="003C041D">
        <w:rPr>
          <w:sz w:val="28"/>
          <w:szCs w:val="28"/>
          <w:lang w:val="en-US"/>
        </w:rPr>
        <w:t>. – 2018. –</w:t>
      </w:r>
      <w:r w:rsidRPr="003C041D">
        <w:rPr>
          <w:sz w:val="28"/>
          <w:szCs w:val="28"/>
          <w:lang w:val="en-US"/>
        </w:rPr>
        <w:t xml:space="preserve"> </w:t>
      </w:r>
      <w:r w:rsidR="003A1607" w:rsidRPr="003C041D">
        <w:rPr>
          <w:sz w:val="28"/>
          <w:szCs w:val="28"/>
          <w:lang w:val="en-US"/>
        </w:rPr>
        <w:t xml:space="preserve">Vol. </w:t>
      </w:r>
      <w:r w:rsidRPr="003C041D">
        <w:rPr>
          <w:sz w:val="28"/>
          <w:szCs w:val="28"/>
          <w:lang w:val="en-US"/>
        </w:rPr>
        <w:t>39</w:t>
      </w:r>
      <w:r w:rsidR="003A1607" w:rsidRPr="003C041D">
        <w:rPr>
          <w:sz w:val="28"/>
          <w:szCs w:val="28"/>
          <w:lang w:val="en-US"/>
        </w:rPr>
        <w:t xml:space="preserve">, Issue </w:t>
      </w:r>
      <w:r w:rsidRPr="003C041D">
        <w:rPr>
          <w:sz w:val="28"/>
          <w:szCs w:val="28"/>
          <w:lang w:val="en-US"/>
        </w:rPr>
        <w:t>8</w:t>
      </w:r>
      <w:r w:rsidR="005220FB" w:rsidRPr="003C041D">
        <w:rPr>
          <w:sz w:val="28"/>
          <w:szCs w:val="28"/>
          <w:lang w:val="en-US"/>
        </w:rPr>
        <w:t>. –</w:t>
      </w:r>
      <w:r w:rsidRPr="003C041D">
        <w:rPr>
          <w:sz w:val="28"/>
          <w:szCs w:val="28"/>
          <w:lang w:val="en-US"/>
        </w:rPr>
        <w:t xml:space="preserve"> </w:t>
      </w:r>
      <w:r w:rsidR="005220FB" w:rsidRPr="003C041D">
        <w:rPr>
          <w:sz w:val="28"/>
          <w:szCs w:val="28"/>
          <w:lang w:val="en-US"/>
        </w:rPr>
        <w:t>P</w:t>
      </w:r>
      <w:r w:rsidRPr="003C041D">
        <w:rPr>
          <w:sz w:val="28"/>
          <w:szCs w:val="28"/>
          <w:lang w:val="en-US"/>
        </w:rPr>
        <w:t>. 2255</w:t>
      </w:r>
      <w:r w:rsidR="00A72D2B" w:rsidRPr="003C041D">
        <w:rPr>
          <w:sz w:val="28"/>
          <w:szCs w:val="28"/>
          <w:lang w:val="en-US"/>
        </w:rPr>
        <w:t>-</w:t>
      </w:r>
      <w:r w:rsidRPr="003C041D">
        <w:rPr>
          <w:sz w:val="28"/>
          <w:szCs w:val="28"/>
          <w:lang w:val="en-US"/>
        </w:rPr>
        <w:t>2276.</w:t>
      </w:r>
      <w:bookmarkEnd w:id="37"/>
      <w:r w:rsidRPr="003C041D">
        <w:rPr>
          <w:sz w:val="28"/>
          <w:szCs w:val="28"/>
          <w:lang w:val="en-US"/>
        </w:rPr>
        <w:t xml:space="preserve"> </w:t>
      </w:r>
    </w:p>
    <w:p w14:paraId="5CF3FC09" w14:textId="124F737A"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8" w:name="_Ref162708994"/>
      <w:r w:rsidRPr="003C041D">
        <w:rPr>
          <w:sz w:val="28"/>
          <w:szCs w:val="28"/>
          <w:lang w:val="en-US"/>
        </w:rPr>
        <w:t>Evans</w:t>
      </w:r>
      <w:r w:rsidR="0056177D" w:rsidRPr="003C041D">
        <w:rPr>
          <w:sz w:val="28"/>
          <w:szCs w:val="28"/>
          <w:lang w:val="en-US"/>
        </w:rPr>
        <w:t xml:space="preserve"> </w:t>
      </w:r>
      <w:r w:rsidRPr="003C041D">
        <w:rPr>
          <w:sz w:val="28"/>
          <w:szCs w:val="28"/>
          <w:lang w:val="en-US"/>
        </w:rPr>
        <w:t>P.C., Gawer A. The Rise of the Platform Enterprise: A Global Survey</w:t>
      </w:r>
      <w:r w:rsidR="0056177D" w:rsidRPr="003C041D">
        <w:rPr>
          <w:sz w:val="28"/>
          <w:szCs w:val="28"/>
          <w:lang w:val="en-US"/>
        </w:rPr>
        <w:t xml:space="preserve"> // </w:t>
      </w:r>
      <w:hyperlink r:id="rId98" w:history="1">
        <w:r w:rsidR="003A1607" w:rsidRPr="003C041D">
          <w:rPr>
            <w:rStyle w:val="af6"/>
            <w:color w:val="auto"/>
            <w:sz w:val="28"/>
            <w:szCs w:val="28"/>
            <w:u w:val="none"/>
            <w:lang w:val="en-US"/>
          </w:rPr>
          <w:t>https://www.researchgate.net/publication/352947608_The.</w:t>
        </w:r>
      </w:hyperlink>
      <w:bookmarkEnd w:id="38"/>
      <w:r w:rsidR="003A1607" w:rsidRPr="003C041D">
        <w:rPr>
          <w:rStyle w:val="af6"/>
          <w:color w:val="auto"/>
          <w:sz w:val="28"/>
          <w:szCs w:val="28"/>
          <w:u w:val="none"/>
          <w:lang w:val="en-US"/>
        </w:rPr>
        <w:t xml:space="preserve"> </w:t>
      </w:r>
      <w:r w:rsidR="00B14D67" w:rsidRPr="003C041D">
        <w:rPr>
          <w:sz w:val="28"/>
          <w:szCs w:val="28"/>
          <w:lang w:val="en-US"/>
        </w:rPr>
        <w:t>20.09.2023.</w:t>
      </w:r>
    </w:p>
    <w:p w14:paraId="1718D78A" w14:textId="68CA3E8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39" w:name="_Ref160018817"/>
      <w:bookmarkStart w:id="40" w:name="_Ref160018923"/>
      <w:bookmarkStart w:id="41" w:name="_Ref162709989"/>
      <w:r w:rsidRPr="003C041D">
        <w:rPr>
          <w:sz w:val="28"/>
          <w:szCs w:val="28"/>
          <w:lang w:val="en-US"/>
        </w:rPr>
        <w:t>Tansley</w:t>
      </w:r>
      <w:r w:rsidR="00E11A95" w:rsidRPr="003C041D">
        <w:rPr>
          <w:sz w:val="28"/>
          <w:szCs w:val="28"/>
          <w:lang w:val="en-US"/>
        </w:rPr>
        <w:t xml:space="preserve"> </w:t>
      </w:r>
      <w:r w:rsidRPr="003C041D">
        <w:rPr>
          <w:sz w:val="28"/>
          <w:szCs w:val="28"/>
          <w:lang w:val="en-US"/>
        </w:rPr>
        <w:t>A.G. The use and abuse of vegetational concepts and terms</w:t>
      </w:r>
      <w:r w:rsidR="00AA3F09" w:rsidRPr="003C041D">
        <w:rPr>
          <w:sz w:val="28"/>
          <w:szCs w:val="28"/>
          <w:lang w:val="en-US"/>
        </w:rPr>
        <w:t xml:space="preserve"> //</w:t>
      </w:r>
      <w:r w:rsidRPr="003C041D">
        <w:rPr>
          <w:sz w:val="28"/>
          <w:szCs w:val="28"/>
          <w:lang w:val="en-US"/>
        </w:rPr>
        <w:t xml:space="preserve"> Ecology</w:t>
      </w:r>
      <w:r w:rsidR="00AA3F09" w:rsidRPr="003C041D">
        <w:rPr>
          <w:sz w:val="28"/>
          <w:szCs w:val="28"/>
          <w:lang w:val="en-US"/>
        </w:rPr>
        <w:t>. – 1935. – №</w:t>
      </w:r>
      <w:r w:rsidRPr="003C041D">
        <w:rPr>
          <w:sz w:val="28"/>
          <w:szCs w:val="28"/>
          <w:lang w:val="en-US"/>
        </w:rPr>
        <w:t>16</w:t>
      </w:r>
      <w:r w:rsidR="00AA3F09" w:rsidRPr="003C041D">
        <w:rPr>
          <w:sz w:val="28"/>
          <w:szCs w:val="28"/>
          <w:lang w:val="en-US"/>
        </w:rPr>
        <w:t>. –</w:t>
      </w:r>
      <w:r w:rsidRPr="003C041D">
        <w:rPr>
          <w:sz w:val="28"/>
          <w:szCs w:val="28"/>
          <w:lang w:val="en-US"/>
        </w:rPr>
        <w:t xml:space="preserve"> </w:t>
      </w:r>
      <w:r w:rsidR="00AA3F09" w:rsidRPr="003C041D">
        <w:rPr>
          <w:sz w:val="28"/>
          <w:szCs w:val="28"/>
          <w:lang w:val="en-US"/>
        </w:rPr>
        <w:t xml:space="preserve">P. </w:t>
      </w:r>
      <w:r w:rsidRPr="003C041D">
        <w:rPr>
          <w:sz w:val="28"/>
          <w:szCs w:val="28"/>
          <w:lang w:val="en-US"/>
        </w:rPr>
        <w:t>284</w:t>
      </w:r>
      <w:r w:rsidR="00A72D2B" w:rsidRPr="003C041D">
        <w:rPr>
          <w:sz w:val="28"/>
          <w:szCs w:val="28"/>
          <w:lang w:val="en-US"/>
        </w:rPr>
        <w:t>-</w:t>
      </w:r>
      <w:r w:rsidRPr="003C041D">
        <w:rPr>
          <w:sz w:val="28"/>
          <w:szCs w:val="28"/>
          <w:lang w:val="en-US"/>
        </w:rPr>
        <w:t>307.</w:t>
      </w:r>
      <w:bookmarkEnd w:id="39"/>
      <w:bookmarkEnd w:id="40"/>
      <w:bookmarkEnd w:id="41"/>
    </w:p>
    <w:p w14:paraId="2F117CAF" w14:textId="295E2FE5"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2" w:name="_Ref162710468"/>
      <w:r w:rsidRPr="003C041D">
        <w:rPr>
          <w:sz w:val="28"/>
          <w:szCs w:val="28"/>
          <w:lang w:val="en-US"/>
        </w:rPr>
        <w:t>Moore</w:t>
      </w:r>
      <w:r w:rsidR="007531C2" w:rsidRPr="003C041D">
        <w:rPr>
          <w:sz w:val="28"/>
          <w:szCs w:val="28"/>
          <w:lang w:val="en-US"/>
        </w:rPr>
        <w:t xml:space="preserve"> </w:t>
      </w:r>
      <w:r w:rsidRPr="003C041D">
        <w:rPr>
          <w:sz w:val="28"/>
          <w:szCs w:val="28"/>
          <w:lang w:val="en-US"/>
        </w:rPr>
        <w:t>J.F.</w:t>
      </w:r>
      <w:r w:rsidR="007531C2" w:rsidRPr="003C041D">
        <w:rPr>
          <w:sz w:val="28"/>
          <w:szCs w:val="28"/>
          <w:lang w:val="en-US"/>
        </w:rPr>
        <w:t xml:space="preserve"> </w:t>
      </w:r>
      <w:r w:rsidRPr="003C041D">
        <w:rPr>
          <w:sz w:val="28"/>
          <w:szCs w:val="28"/>
          <w:lang w:val="en-US"/>
        </w:rPr>
        <w:t>Predators and prey: a new ecology of competition</w:t>
      </w:r>
      <w:r w:rsidR="007531C2" w:rsidRPr="003C041D">
        <w:rPr>
          <w:sz w:val="28"/>
          <w:szCs w:val="28"/>
          <w:lang w:val="en-US"/>
        </w:rPr>
        <w:t xml:space="preserve"> // </w:t>
      </w:r>
      <w:r w:rsidRPr="003C041D">
        <w:rPr>
          <w:sz w:val="28"/>
          <w:szCs w:val="28"/>
          <w:lang w:val="en-US"/>
        </w:rPr>
        <w:t>Harvard Business Review</w:t>
      </w:r>
      <w:r w:rsidR="007531C2" w:rsidRPr="003C041D">
        <w:rPr>
          <w:sz w:val="28"/>
          <w:szCs w:val="28"/>
          <w:lang w:val="en-US"/>
        </w:rPr>
        <w:t>. – 199</w:t>
      </w:r>
      <w:r w:rsidR="00174015" w:rsidRPr="003C041D">
        <w:rPr>
          <w:sz w:val="28"/>
          <w:szCs w:val="28"/>
          <w:lang w:val="en-US"/>
        </w:rPr>
        <w:t>3</w:t>
      </w:r>
      <w:r w:rsidR="007531C2" w:rsidRPr="003C041D">
        <w:rPr>
          <w:sz w:val="28"/>
          <w:szCs w:val="28"/>
          <w:lang w:val="en-US"/>
        </w:rPr>
        <w:t>. –</w:t>
      </w:r>
      <w:r w:rsidR="008017EB" w:rsidRPr="003C041D">
        <w:rPr>
          <w:sz w:val="28"/>
          <w:szCs w:val="28"/>
          <w:lang w:val="en-US"/>
        </w:rPr>
        <w:t xml:space="preserve"> </w:t>
      </w:r>
      <w:r w:rsidR="00944CAF" w:rsidRPr="003C041D">
        <w:rPr>
          <w:sz w:val="28"/>
          <w:szCs w:val="28"/>
          <w:lang w:val="en-US"/>
        </w:rPr>
        <w:t>Vol.</w:t>
      </w:r>
      <w:r w:rsidR="008017EB" w:rsidRPr="003C041D">
        <w:rPr>
          <w:sz w:val="28"/>
          <w:szCs w:val="28"/>
          <w:lang w:val="en-US"/>
        </w:rPr>
        <w:t xml:space="preserve"> 71</w:t>
      </w:r>
      <w:r w:rsidR="00944CAF" w:rsidRPr="003C041D">
        <w:rPr>
          <w:sz w:val="28"/>
          <w:szCs w:val="28"/>
          <w:lang w:val="en-US"/>
        </w:rPr>
        <w:t xml:space="preserve">, Issue </w:t>
      </w:r>
      <w:r w:rsidRPr="003C041D">
        <w:rPr>
          <w:sz w:val="28"/>
          <w:szCs w:val="28"/>
          <w:lang w:val="en-US"/>
        </w:rPr>
        <w:t>3</w:t>
      </w:r>
      <w:r w:rsidR="007F51AA" w:rsidRPr="003C041D">
        <w:rPr>
          <w:sz w:val="28"/>
          <w:szCs w:val="28"/>
          <w:lang w:val="en-US"/>
        </w:rPr>
        <w:t>. –</w:t>
      </w:r>
      <w:r w:rsidRPr="003C041D">
        <w:rPr>
          <w:sz w:val="28"/>
          <w:szCs w:val="28"/>
          <w:lang w:val="en-US"/>
        </w:rPr>
        <w:t xml:space="preserve"> </w:t>
      </w:r>
      <w:r w:rsidR="007F51AA" w:rsidRPr="003C041D">
        <w:rPr>
          <w:sz w:val="28"/>
          <w:szCs w:val="28"/>
          <w:lang w:val="en-US"/>
        </w:rPr>
        <w:t xml:space="preserve">P. </w:t>
      </w:r>
      <w:r w:rsidRPr="003C041D">
        <w:rPr>
          <w:sz w:val="28"/>
          <w:szCs w:val="28"/>
          <w:lang w:val="en-US"/>
        </w:rPr>
        <w:t>75</w:t>
      </w:r>
      <w:r w:rsidR="00A72D2B" w:rsidRPr="003C041D">
        <w:rPr>
          <w:sz w:val="28"/>
          <w:szCs w:val="28"/>
          <w:lang w:val="en-US"/>
        </w:rPr>
        <w:t>-</w:t>
      </w:r>
      <w:r w:rsidRPr="003C041D">
        <w:rPr>
          <w:sz w:val="28"/>
          <w:szCs w:val="28"/>
          <w:lang w:val="en-US"/>
        </w:rPr>
        <w:t>86</w:t>
      </w:r>
      <w:bookmarkEnd w:id="42"/>
      <w:r w:rsidR="007F51AA" w:rsidRPr="003C041D">
        <w:rPr>
          <w:sz w:val="28"/>
          <w:szCs w:val="28"/>
          <w:lang w:val="en-US"/>
        </w:rPr>
        <w:t>.</w:t>
      </w:r>
    </w:p>
    <w:p w14:paraId="4CE91E37" w14:textId="2BD3D126"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3" w:name="_Ref162710545"/>
      <w:r w:rsidRPr="003C041D">
        <w:rPr>
          <w:sz w:val="28"/>
          <w:szCs w:val="28"/>
          <w:lang w:val="en-US"/>
        </w:rPr>
        <w:t>Jacobides</w:t>
      </w:r>
      <w:r w:rsidR="00A702E5" w:rsidRPr="003C041D">
        <w:rPr>
          <w:sz w:val="28"/>
          <w:szCs w:val="28"/>
          <w:lang w:val="en-US"/>
        </w:rPr>
        <w:t xml:space="preserve"> </w:t>
      </w:r>
      <w:r w:rsidR="003A1607" w:rsidRPr="003C041D">
        <w:rPr>
          <w:sz w:val="28"/>
          <w:szCs w:val="28"/>
          <w:lang w:val="en-US"/>
        </w:rPr>
        <w:t>M.</w:t>
      </w:r>
      <w:r w:rsidRPr="003C041D">
        <w:rPr>
          <w:sz w:val="28"/>
          <w:szCs w:val="28"/>
          <w:lang w:val="en-US"/>
        </w:rPr>
        <w:t>G., Sundararajan A.,</w:t>
      </w:r>
      <w:r w:rsidR="00A702E5" w:rsidRPr="003C041D">
        <w:rPr>
          <w:sz w:val="28"/>
          <w:szCs w:val="28"/>
          <w:lang w:val="en-US"/>
        </w:rPr>
        <w:t xml:space="preserve"> </w:t>
      </w:r>
      <w:r w:rsidRPr="003C041D">
        <w:rPr>
          <w:sz w:val="28"/>
          <w:szCs w:val="28"/>
          <w:lang w:val="en-US"/>
        </w:rPr>
        <w:t>Van Alstyne M. Platforms and Ecosystems: Enabling the Digital Economy</w:t>
      </w:r>
      <w:r w:rsidR="00425A7D" w:rsidRPr="003C041D">
        <w:rPr>
          <w:sz w:val="28"/>
          <w:szCs w:val="28"/>
          <w:lang w:val="en-US"/>
        </w:rPr>
        <w:t xml:space="preserve"> </w:t>
      </w:r>
      <w:r w:rsidR="00A702E5" w:rsidRPr="003C041D">
        <w:rPr>
          <w:sz w:val="28"/>
          <w:szCs w:val="28"/>
          <w:lang w:val="en-US"/>
        </w:rPr>
        <w:t xml:space="preserve">// </w:t>
      </w:r>
      <w:hyperlink r:id="rId99" w:history="1">
        <w:r w:rsidR="003A1607" w:rsidRPr="003C041D">
          <w:rPr>
            <w:rStyle w:val="af6"/>
            <w:color w:val="auto"/>
            <w:sz w:val="28"/>
            <w:szCs w:val="28"/>
            <w:u w:val="none"/>
            <w:lang w:val="en-US"/>
          </w:rPr>
          <w:t>https://www.weforum.org/whitepapers/platforms-and-ecosystems.</w:t>
        </w:r>
      </w:hyperlink>
      <w:bookmarkEnd w:id="43"/>
      <w:r w:rsidR="003A1607" w:rsidRPr="003C041D">
        <w:rPr>
          <w:rStyle w:val="af6"/>
          <w:color w:val="auto"/>
          <w:sz w:val="28"/>
          <w:szCs w:val="28"/>
          <w:u w:val="none"/>
          <w:lang w:val="en-US"/>
        </w:rPr>
        <w:t xml:space="preserve"> </w:t>
      </w:r>
      <w:r w:rsidR="00B14D67" w:rsidRPr="003C041D">
        <w:rPr>
          <w:sz w:val="28"/>
          <w:szCs w:val="28"/>
          <w:lang w:val="en-US"/>
        </w:rPr>
        <w:t>25.09.2023.</w:t>
      </w:r>
    </w:p>
    <w:p w14:paraId="2638F940" w14:textId="2B6CD8EA"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4" w:name="_Ref162711159"/>
      <w:r w:rsidRPr="003C041D">
        <w:rPr>
          <w:sz w:val="28"/>
          <w:szCs w:val="28"/>
          <w:lang w:val="en-US"/>
        </w:rPr>
        <w:t>Iansiti</w:t>
      </w:r>
      <w:r w:rsidR="004B4528" w:rsidRPr="003C041D">
        <w:rPr>
          <w:sz w:val="28"/>
          <w:szCs w:val="28"/>
          <w:lang w:val="en-US"/>
        </w:rPr>
        <w:t xml:space="preserve"> </w:t>
      </w:r>
      <w:r w:rsidRPr="003C041D">
        <w:rPr>
          <w:sz w:val="28"/>
          <w:szCs w:val="28"/>
          <w:lang w:val="en-US"/>
        </w:rPr>
        <w:t>M., Levien</w:t>
      </w:r>
      <w:r w:rsidR="00BC3AB0" w:rsidRPr="003C041D">
        <w:rPr>
          <w:sz w:val="28"/>
          <w:szCs w:val="28"/>
          <w:lang w:val="en-US"/>
        </w:rPr>
        <w:t xml:space="preserve"> </w:t>
      </w:r>
      <w:r w:rsidRPr="003C041D">
        <w:rPr>
          <w:sz w:val="28"/>
          <w:szCs w:val="28"/>
          <w:lang w:val="en-US"/>
        </w:rPr>
        <w:t>R. Strategy as Ecology</w:t>
      </w:r>
      <w:r w:rsidR="004B4528" w:rsidRPr="003C041D">
        <w:rPr>
          <w:sz w:val="28"/>
          <w:szCs w:val="28"/>
          <w:lang w:val="en-US"/>
        </w:rPr>
        <w:t xml:space="preserve"> // </w:t>
      </w:r>
      <w:r w:rsidRPr="003C041D">
        <w:rPr>
          <w:sz w:val="28"/>
          <w:szCs w:val="28"/>
          <w:lang w:val="en-US"/>
        </w:rPr>
        <w:t>Harvard Business Review</w:t>
      </w:r>
      <w:r w:rsidR="004B4528" w:rsidRPr="003C041D">
        <w:rPr>
          <w:sz w:val="28"/>
          <w:szCs w:val="28"/>
          <w:lang w:val="en-US"/>
        </w:rPr>
        <w:t>. – 2004.</w:t>
      </w:r>
      <w:r w:rsidR="00310931" w:rsidRPr="003C041D">
        <w:rPr>
          <w:sz w:val="28"/>
          <w:szCs w:val="28"/>
          <w:lang w:val="en-US"/>
        </w:rPr>
        <w:t xml:space="preserve"> </w:t>
      </w:r>
      <w:r w:rsidR="004B4528" w:rsidRPr="003C041D">
        <w:rPr>
          <w:sz w:val="28"/>
          <w:szCs w:val="28"/>
          <w:lang w:val="en-US"/>
        </w:rPr>
        <w:t xml:space="preserve">– </w:t>
      </w:r>
      <w:r w:rsidR="004E3516" w:rsidRPr="003C041D">
        <w:rPr>
          <w:sz w:val="28"/>
          <w:szCs w:val="28"/>
          <w:lang w:val="en-US"/>
        </w:rPr>
        <w:t xml:space="preserve">Vol. </w:t>
      </w:r>
      <w:r w:rsidRPr="003C041D">
        <w:rPr>
          <w:sz w:val="28"/>
          <w:szCs w:val="28"/>
          <w:lang w:val="en-US"/>
        </w:rPr>
        <w:t>82</w:t>
      </w:r>
      <w:r w:rsidR="004E3516" w:rsidRPr="003C041D">
        <w:rPr>
          <w:sz w:val="28"/>
          <w:szCs w:val="28"/>
          <w:lang w:val="en-US"/>
        </w:rPr>
        <w:t>, Issue 3. – P. 68-78</w:t>
      </w:r>
      <w:bookmarkEnd w:id="44"/>
      <w:r w:rsidR="004E3516" w:rsidRPr="003C041D">
        <w:rPr>
          <w:sz w:val="28"/>
          <w:szCs w:val="28"/>
          <w:lang w:val="en-US"/>
        </w:rPr>
        <w:t>.</w:t>
      </w:r>
    </w:p>
    <w:p w14:paraId="01A62D18" w14:textId="69B2A4D4" w:rsidR="00D072CA" w:rsidRPr="003C041D" w:rsidRDefault="00D072CA" w:rsidP="0003160E">
      <w:pPr>
        <w:widowControl w:val="0"/>
        <w:numPr>
          <w:ilvl w:val="0"/>
          <w:numId w:val="26"/>
        </w:numPr>
        <w:tabs>
          <w:tab w:val="num" w:pos="900"/>
          <w:tab w:val="left" w:pos="1134"/>
        </w:tabs>
        <w:ind w:left="0" w:firstLine="709"/>
        <w:jc w:val="both"/>
        <w:rPr>
          <w:sz w:val="28"/>
          <w:szCs w:val="28"/>
        </w:rPr>
      </w:pPr>
      <w:r w:rsidRPr="003C041D">
        <w:rPr>
          <w:sz w:val="28"/>
          <w:szCs w:val="28"/>
        </w:rPr>
        <w:t>Цифровые экосистемы в России: эволюция, типология, подходы к регулированию</w:t>
      </w:r>
      <w:r w:rsidR="003A1607" w:rsidRPr="003C041D">
        <w:rPr>
          <w:sz w:val="28"/>
          <w:szCs w:val="28"/>
        </w:rPr>
        <w:t xml:space="preserve"> /</w:t>
      </w:r>
      <w:r w:rsidR="00E04CA7" w:rsidRPr="003C041D">
        <w:rPr>
          <w:sz w:val="28"/>
          <w:szCs w:val="28"/>
        </w:rPr>
        <w:t xml:space="preserve"> </w:t>
      </w:r>
      <w:r w:rsidRPr="003C041D">
        <w:rPr>
          <w:sz w:val="28"/>
          <w:szCs w:val="28"/>
        </w:rPr>
        <w:t xml:space="preserve">Институт </w:t>
      </w:r>
      <w:r w:rsidR="003A1607" w:rsidRPr="003C041D">
        <w:rPr>
          <w:sz w:val="28"/>
          <w:szCs w:val="28"/>
        </w:rPr>
        <w:t>экономической политики имени Е.</w:t>
      </w:r>
      <w:r w:rsidRPr="003C041D">
        <w:rPr>
          <w:sz w:val="28"/>
          <w:szCs w:val="28"/>
        </w:rPr>
        <w:t>Т. Гайдара</w:t>
      </w:r>
      <w:r w:rsidR="00E04CA7" w:rsidRPr="003C041D">
        <w:rPr>
          <w:sz w:val="28"/>
          <w:szCs w:val="28"/>
        </w:rPr>
        <w:t xml:space="preserve"> // </w:t>
      </w:r>
      <w:hyperlink r:id="rId100" w:history="1">
        <w:r w:rsidR="00873561" w:rsidRPr="003C041D">
          <w:rPr>
            <w:rStyle w:val="af6"/>
            <w:color w:val="auto"/>
            <w:sz w:val="28"/>
            <w:szCs w:val="28"/>
            <w:u w:val="none"/>
          </w:rPr>
          <w:t>https://www.iep.ru/files/news/Issledovanie_jekosistem_Otchet.pdf</w:t>
        </w:r>
      </w:hyperlink>
      <w:r w:rsidR="003A1607" w:rsidRPr="003C041D">
        <w:rPr>
          <w:rStyle w:val="af6"/>
          <w:color w:val="auto"/>
          <w:sz w:val="28"/>
          <w:szCs w:val="28"/>
          <w:u w:val="none"/>
        </w:rPr>
        <w:t>.</w:t>
      </w:r>
      <w:r w:rsidR="00797742" w:rsidRPr="003C041D">
        <w:rPr>
          <w:sz w:val="28"/>
          <w:szCs w:val="28"/>
        </w:rPr>
        <w:t xml:space="preserve"> </w:t>
      </w:r>
      <w:r w:rsidR="00E760DD" w:rsidRPr="003C041D">
        <w:rPr>
          <w:sz w:val="28"/>
          <w:szCs w:val="28"/>
        </w:rPr>
        <w:t>3</w:t>
      </w:r>
      <w:r w:rsidR="00E51073" w:rsidRPr="003C041D">
        <w:rPr>
          <w:sz w:val="28"/>
          <w:szCs w:val="28"/>
        </w:rPr>
        <w:t>0.09.2023.</w:t>
      </w:r>
    </w:p>
    <w:p w14:paraId="6933D8C1" w14:textId="353CB93F" w:rsidR="00F8747E" w:rsidRPr="003C041D" w:rsidRDefault="00F8747E"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Orlovska Yu.V. Intellectual economy: methodological basis for economic policy program development // </w:t>
      </w:r>
      <w:r w:rsidR="003A1607" w:rsidRPr="003C041D">
        <w:rPr>
          <w:sz w:val="28"/>
          <w:szCs w:val="28"/>
          <w:lang w:val="en-US"/>
        </w:rPr>
        <w:t xml:space="preserve">In book: </w:t>
      </w:r>
      <w:r w:rsidRPr="003C041D">
        <w:rPr>
          <w:sz w:val="28"/>
          <w:szCs w:val="28"/>
          <w:lang w:val="en-US"/>
        </w:rPr>
        <w:t>Scientific approaches to modernizing the economic system: vector of development. – Lviv</w:t>
      </w:r>
      <w:r w:rsidR="003A1607" w:rsidRPr="003C041D">
        <w:rPr>
          <w:sz w:val="28"/>
          <w:szCs w:val="28"/>
          <w:lang w:val="en-US"/>
        </w:rPr>
        <w:t xml:space="preserve">; </w:t>
      </w:r>
      <w:r w:rsidRPr="003C041D">
        <w:rPr>
          <w:sz w:val="28"/>
          <w:szCs w:val="28"/>
          <w:lang w:val="en-US"/>
        </w:rPr>
        <w:t>Toruń, 2020. – P. 233</w:t>
      </w:r>
      <w:r w:rsidR="003A1607" w:rsidRPr="003C041D">
        <w:rPr>
          <w:sz w:val="28"/>
          <w:szCs w:val="28"/>
          <w:lang w:val="en-US"/>
        </w:rPr>
        <w:t>-</w:t>
      </w:r>
      <w:r w:rsidRPr="003C041D">
        <w:rPr>
          <w:sz w:val="28"/>
          <w:szCs w:val="28"/>
          <w:lang w:val="en-US"/>
        </w:rPr>
        <w:t>254.</w:t>
      </w:r>
    </w:p>
    <w:p w14:paraId="5E7D2455" w14:textId="23F87C09"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5" w:name="_Ref162862348"/>
      <w:r w:rsidRPr="003C041D">
        <w:rPr>
          <w:sz w:val="28"/>
          <w:szCs w:val="28"/>
          <w:lang w:val="en-US"/>
        </w:rPr>
        <w:t>Ignatova T., Platonova E., Pavlyukova</w:t>
      </w:r>
      <w:r w:rsidR="00781F50" w:rsidRPr="003C041D">
        <w:rPr>
          <w:sz w:val="28"/>
          <w:szCs w:val="28"/>
          <w:lang w:val="en-US"/>
        </w:rPr>
        <w:t xml:space="preserve"> </w:t>
      </w:r>
      <w:r w:rsidRPr="003C041D">
        <w:rPr>
          <w:sz w:val="28"/>
          <w:szCs w:val="28"/>
          <w:lang w:val="en-US"/>
        </w:rPr>
        <w:t>A.</w:t>
      </w:r>
      <w:r w:rsidR="006050CF" w:rsidRPr="003C041D">
        <w:rPr>
          <w:sz w:val="28"/>
          <w:szCs w:val="28"/>
          <w:lang w:val="en-US"/>
        </w:rPr>
        <w:t xml:space="preserve"> </w:t>
      </w:r>
      <w:r w:rsidR="00781F50" w:rsidRPr="003C041D">
        <w:rPr>
          <w:sz w:val="28"/>
          <w:szCs w:val="28"/>
          <w:lang w:val="en-US"/>
        </w:rPr>
        <w:t>et al.</w:t>
      </w:r>
      <w:r w:rsidRPr="003C041D">
        <w:rPr>
          <w:sz w:val="28"/>
          <w:szCs w:val="28"/>
          <w:lang w:val="en-US"/>
        </w:rPr>
        <w:t xml:space="preserve"> Development of Sharing Economy in the Context of Digitalization of Joint Consumption</w:t>
      </w:r>
      <w:r w:rsidR="00A039AF" w:rsidRPr="003C041D">
        <w:rPr>
          <w:sz w:val="28"/>
          <w:szCs w:val="28"/>
          <w:lang w:val="en-US"/>
        </w:rPr>
        <w:t xml:space="preserve"> // </w:t>
      </w:r>
      <w:r w:rsidRPr="003C041D">
        <w:rPr>
          <w:sz w:val="28"/>
          <w:szCs w:val="28"/>
          <w:lang w:val="en-US"/>
        </w:rPr>
        <w:t>Advances in Economics, Business and Management Research</w:t>
      </w:r>
      <w:r w:rsidR="00A039AF" w:rsidRPr="003C041D">
        <w:rPr>
          <w:sz w:val="28"/>
          <w:szCs w:val="28"/>
          <w:lang w:val="en-US"/>
        </w:rPr>
        <w:t>. –</w:t>
      </w:r>
      <w:r w:rsidRPr="003C041D">
        <w:rPr>
          <w:sz w:val="28"/>
          <w:szCs w:val="28"/>
          <w:lang w:val="en-US"/>
        </w:rPr>
        <w:t xml:space="preserve"> </w:t>
      </w:r>
      <w:r w:rsidR="00A039AF" w:rsidRPr="003C041D">
        <w:rPr>
          <w:sz w:val="28"/>
          <w:szCs w:val="28"/>
          <w:lang w:val="en-US"/>
        </w:rPr>
        <w:t xml:space="preserve">2020. – </w:t>
      </w:r>
      <w:r w:rsidR="00E44DDD" w:rsidRPr="003C041D">
        <w:rPr>
          <w:sz w:val="28"/>
          <w:szCs w:val="28"/>
          <w:lang w:val="en-US"/>
        </w:rPr>
        <w:t>№</w:t>
      </w:r>
      <w:r w:rsidRPr="003C041D">
        <w:rPr>
          <w:sz w:val="28"/>
          <w:szCs w:val="28"/>
          <w:lang w:val="en-US"/>
        </w:rPr>
        <w:t>139</w:t>
      </w:r>
      <w:r w:rsidR="00A039AF" w:rsidRPr="003C041D">
        <w:rPr>
          <w:sz w:val="28"/>
          <w:szCs w:val="28"/>
          <w:lang w:val="en-US"/>
        </w:rPr>
        <w:t>. –</w:t>
      </w:r>
      <w:r w:rsidRPr="003C041D">
        <w:rPr>
          <w:sz w:val="28"/>
          <w:szCs w:val="28"/>
          <w:lang w:val="en-US"/>
        </w:rPr>
        <w:t xml:space="preserve"> </w:t>
      </w:r>
      <w:r w:rsidR="00E44DDD" w:rsidRPr="003C041D">
        <w:rPr>
          <w:sz w:val="28"/>
          <w:szCs w:val="28"/>
          <w:lang w:val="en-US"/>
        </w:rPr>
        <w:t xml:space="preserve">P. </w:t>
      </w:r>
      <w:r w:rsidRPr="003C041D">
        <w:rPr>
          <w:sz w:val="28"/>
          <w:szCs w:val="28"/>
          <w:lang w:val="en-US"/>
        </w:rPr>
        <w:t xml:space="preserve">359-362. </w:t>
      </w:r>
      <w:bookmarkEnd w:id="45"/>
    </w:p>
    <w:p w14:paraId="01E7B3A3" w14:textId="1B10CBF2"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6" w:name="_Ref162862350"/>
      <w:r w:rsidRPr="003C041D">
        <w:rPr>
          <w:sz w:val="28"/>
          <w:szCs w:val="28"/>
          <w:lang w:val="en-US"/>
        </w:rPr>
        <w:t>Cennamo</w:t>
      </w:r>
      <w:r w:rsidR="00C042AD" w:rsidRPr="003C041D">
        <w:rPr>
          <w:sz w:val="28"/>
          <w:szCs w:val="28"/>
          <w:lang w:val="en-US"/>
        </w:rPr>
        <w:t xml:space="preserve"> </w:t>
      </w:r>
      <w:r w:rsidRPr="003C041D">
        <w:rPr>
          <w:sz w:val="28"/>
          <w:szCs w:val="28"/>
          <w:lang w:val="en-US"/>
        </w:rPr>
        <w:t>C. Competing in digital markets: A platform-based perspective</w:t>
      </w:r>
      <w:r w:rsidR="00C042AD" w:rsidRPr="003C041D">
        <w:rPr>
          <w:sz w:val="28"/>
          <w:szCs w:val="28"/>
          <w:lang w:val="en-US"/>
        </w:rPr>
        <w:t xml:space="preserve"> //</w:t>
      </w:r>
      <w:r w:rsidRPr="003C041D">
        <w:rPr>
          <w:sz w:val="28"/>
          <w:szCs w:val="28"/>
          <w:lang w:val="en-US"/>
        </w:rPr>
        <w:t xml:space="preserve"> Academy of Management Perspectives</w:t>
      </w:r>
      <w:r w:rsidR="00C042AD" w:rsidRPr="003C041D">
        <w:rPr>
          <w:sz w:val="28"/>
          <w:szCs w:val="28"/>
          <w:lang w:val="en-US"/>
        </w:rPr>
        <w:t>. – 2021. – Vol.</w:t>
      </w:r>
      <w:r w:rsidR="00FD2E3D" w:rsidRPr="003C041D">
        <w:rPr>
          <w:sz w:val="28"/>
          <w:szCs w:val="28"/>
          <w:lang w:val="en-US"/>
        </w:rPr>
        <w:t xml:space="preserve"> 35,</w:t>
      </w:r>
      <w:r w:rsidR="00C042AD" w:rsidRPr="003C041D">
        <w:rPr>
          <w:sz w:val="28"/>
          <w:szCs w:val="28"/>
          <w:lang w:val="en-US"/>
        </w:rPr>
        <w:t xml:space="preserve"> Issue</w:t>
      </w:r>
      <w:r w:rsidR="00FD2E3D" w:rsidRPr="003C041D">
        <w:rPr>
          <w:sz w:val="28"/>
          <w:szCs w:val="28"/>
          <w:lang w:val="en-US"/>
        </w:rPr>
        <w:t xml:space="preserve"> </w:t>
      </w:r>
      <w:r w:rsidRPr="003C041D">
        <w:rPr>
          <w:sz w:val="28"/>
          <w:szCs w:val="28"/>
          <w:lang w:val="en-US"/>
        </w:rPr>
        <w:t>2</w:t>
      </w:r>
      <w:r w:rsidR="00FD2E3D" w:rsidRPr="003C041D">
        <w:rPr>
          <w:sz w:val="28"/>
          <w:szCs w:val="28"/>
          <w:lang w:val="en-US"/>
        </w:rPr>
        <w:t>. – P.</w:t>
      </w:r>
      <w:r w:rsidR="00792F7C" w:rsidRPr="003C041D">
        <w:rPr>
          <w:sz w:val="28"/>
          <w:szCs w:val="28"/>
          <w:lang w:val="en-US"/>
        </w:rPr>
        <w:t xml:space="preserve"> </w:t>
      </w:r>
      <w:r w:rsidRPr="003C041D">
        <w:rPr>
          <w:sz w:val="28"/>
          <w:szCs w:val="28"/>
          <w:lang w:val="en-US"/>
        </w:rPr>
        <w:t>265</w:t>
      </w:r>
      <w:r w:rsidR="00A72D2B" w:rsidRPr="003C041D">
        <w:rPr>
          <w:sz w:val="28"/>
          <w:szCs w:val="28"/>
          <w:lang w:val="en-US"/>
        </w:rPr>
        <w:t>-</w:t>
      </w:r>
      <w:r w:rsidRPr="003C041D">
        <w:rPr>
          <w:sz w:val="28"/>
          <w:szCs w:val="28"/>
          <w:lang w:val="en-US"/>
        </w:rPr>
        <w:t xml:space="preserve">291. </w:t>
      </w:r>
      <w:bookmarkEnd w:id="46"/>
    </w:p>
    <w:p w14:paraId="30E33721" w14:textId="2D070B1B"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7" w:name="_Ref162862355"/>
      <w:r w:rsidRPr="003C041D">
        <w:rPr>
          <w:sz w:val="28"/>
          <w:szCs w:val="28"/>
          <w:lang w:val="en-US"/>
        </w:rPr>
        <w:t>Mi Zh.,</w:t>
      </w:r>
      <w:r w:rsidR="00311070" w:rsidRPr="003C041D">
        <w:rPr>
          <w:sz w:val="28"/>
          <w:szCs w:val="28"/>
          <w:lang w:val="en-US"/>
        </w:rPr>
        <w:t xml:space="preserve"> </w:t>
      </w:r>
      <w:r w:rsidRPr="003C041D">
        <w:rPr>
          <w:sz w:val="28"/>
          <w:szCs w:val="28"/>
          <w:lang w:val="en-US"/>
        </w:rPr>
        <w:t>Coffman D. The sharing economy promotes sustainable societies</w:t>
      </w:r>
      <w:r w:rsidR="00311070" w:rsidRPr="003C041D">
        <w:rPr>
          <w:sz w:val="28"/>
          <w:szCs w:val="28"/>
          <w:lang w:val="en-US"/>
        </w:rPr>
        <w:t xml:space="preserve"> //</w:t>
      </w:r>
      <w:r w:rsidRPr="003C041D">
        <w:rPr>
          <w:sz w:val="28"/>
          <w:szCs w:val="28"/>
          <w:lang w:val="en-US"/>
        </w:rPr>
        <w:t xml:space="preserve"> Nature communications</w:t>
      </w:r>
      <w:r w:rsidR="00311070" w:rsidRPr="003C041D">
        <w:rPr>
          <w:sz w:val="28"/>
          <w:szCs w:val="28"/>
          <w:lang w:val="en-US"/>
        </w:rPr>
        <w:t>. –</w:t>
      </w:r>
      <w:r w:rsidRPr="003C041D">
        <w:rPr>
          <w:sz w:val="28"/>
          <w:szCs w:val="28"/>
          <w:lang w:val="en-US"/>
        </w:rPr>
        <w:t xml:space="preserve"> </w:t>
      </w:r>
      <w:r w:rsidR="00311070" w:rsidRPr="003C041D">
        <w:rPr>
          <w:sz w:val="28"/>
          <w:szCs w:val="28"/>
          <w:lang w:val="en-US"/>
        </w:rPr>
        <w:t xml:space="preserve">2019. – Vol. </w:t>
      </w:r>
      <w:r w:rsidRPr="003C041D">
        <w:rPr>
          <w:sz w:val="28"/>
          <w:szCs w:val="28"/>
          <w:lang w:val="en-US"/>
        </w:rPr>
        <w:t>10</w:t>
      </w:r>
      <w:r w:rsidR="00311070" w:rsidRPr="003C041D">
        <w:rPr>
          <w:sz w:val="28"/>
          <w:szCs w:val="28"/>
          <w:lang w:val="en-US"/>
        </w:rPr>
        <w:t>. –</w:t>
      </w:r>
      <w:r w:rsidRPr="003C041D">
        <w:rPr>
          <w:sz w:val="28"/>
          <w:szCs w:val="28"/>
          <w:lang w:val="en-US"/>
        </w:rPr>
        <w:t xml:space="preserve"> </w:t>
      </w:r>
      <w:r w:rsidR="00B24158" w:rsidRPr="003C041D">
        <w:rPr>
          <w:sz w:val="28"/>
          <w:szCs w:val="28"/>
          <w:lang w:val="en-US"/>
        </w:rPr>
        <w:t xml:space="preserve">P. </w:t>
      </w:r>
      <w:r w:rsidRPr="003C041D">
        <w:rPr>
          <w:sz w:val="28"/>
          <w:szCs w:val="28"/>
          <w:lang w:val="en-US"/>
        </w:rPr>
        <w:t xml:space="preserve">1214. </w:t>
      </w:r>
      <w:bookmarkEnd w:id="47"/>
    </w:p>
    <w:p w14:paraId="17C6A856" w14:textId="228D5FD4"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8" w:name="_Ref162862358"/>
      <w:r w:rsidRPr="003C041D">
        <w:rPr>
          <w:sz w:val="28"/>
          <w:szCs w:val="28"/>
          <w:lang w:val="en-US"/>
        </w:rPr>
        <w:t>Lin</w:t>
      </w:r>
      <w:r w:rsidR="00620D7C" w:rsidRPr="003C041D">
        <w:rPr>
          <w:sz w:val="28"/>
          <w:szCs w:val="28"/>
          <w:lang w:val="en-US"/>
        </w:rPr>
        <w:t xml:space="preserve"> </w:t>
      </w:r>
      <w:r w:rsidRPr="003C041D">
        <w:rPr>
          <w:sz w:val="28"/>
          <w:szCs w:val="28"/>
          <w:lang w:val="en-US"/>
        </w:rPr>
        <w:t>H., Feng X., Wu</w:t>
      </w:r>
      <w:r w:rsidR="00620D7C" w:rsidRPr="003C041D">
        <w:rPr>
          <w:sz w:val="28"/>
          <w:szCs w:val="28"/>
          <w:lang w:val="en-US"/>
        </w:rPr>
        <w:t xml:space="preserve"> </w:t>
      </w:r>
      <w:r w:rsidRPr="003C041D">
        <w:rPr>
          <w:sz w:val="28"/>
          <w:szCs w:val="28"/>
          <w:lang w:val="en-US"/>
        </w:rPr>
        <w:t>D.</w:t>
      </w:r>
      <w:r w:rsidR="00620D7C" w:rsidRPr="003C041D">
        <w:rPr>
          <w:sz w:val="28"/>
          <w:szCs w:val="28"/>
          <w:lang w:val="en-US"/>
        </w:rPr>
        <w:t xml:space="preserve"> et al.</w:t>
      </w:r>
      <w:r w:rsidRPr="003C041D">
        <w:rPr>
          <w:sz w:val="28"/>
          <w:szCs w:val="28"/>
          <w:lang w:val="en-US"/>
        </w:rPr>
        <w:t xml:space="preserve"> Legal Governance of Internet Platform Monopoly Based on Big Data Analysis: A Review of Alibaba Case</w:t>
      </w:r>
      <w:r w:rsidR="00812953" w:rsidRPr="003C041D">
        <w:rPr>
          <w:sz w:val="28"/>
          <w:szCs w:val="28"/>
          <w:lang w:val="en-US"/>
        </w:rPr>
        <w:t xml:space="preserve"> // </w:t>
      </w:r>
      <w:r w:rsidRPr="003C041D">
        <w:rPr>
          <w:sz w:val="28"/>
          <w:szCs w:val="28"/>
          <w:lang w:val="en-US"/>
        </w:rPr>
        <w:t>Mobile Information Systems</w:t>
      </w:r>
      <w:r w:rsidR="00812953" w:rsidRPr="003C041D">
        <w:rPr>
          <w:sz w:val="28"/>
          <w:szCs w:val="28"/>
          <w:lang w:val="en-US"/>
        </w:rPr>
        <w:t xml:space="preserve">. – 2022. – Vol. </w:t>
      </w:r>
      <w:r w:rsidRPr="003C041D">
        <w:rPr>
          <w:sz w:val="28"/>
          <w:szCs w:val="28"/>
          <w:lang w:val="en-US"/>
        </w:rPr>
        <w:t>22</w:t>
      </w:r>
      <w:r w:rsidR="00812953" w:rsidRPr="003C041D">
        <w:rPr>
          <w:sz w:val="28"/>
          <w:szCs w:val="28"/>
          <w:lang w:val="en-US"/>
        </w:rPr>
        <w:t xml:space="preserve">. – P. </w:t>
      </w:r>
      <w:r w:rsidRPr="003C041D">
        <w:rPr>
          <w:sz w:val="28"/>
          <w:szCs w:val="28"/>
          <w:lang w:val="en-US"/>
        </w:rPr>
        <w:t xml:space="preserve">1776598. </w:t>
      </w:r>
      <w:bookmarkEnd w:id="48"/>
    </w:p>
    <w:p w14:paraId="3B34B054" w14:textId="73731F86"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49" w:name="_Ref162862360"/>
      <w:r w:rsidRPr="003C041D">
        <w:rPr>
          <w:sz w:val="28"/>
          <w:szCs w:val="28"/>
          <w:lang w:val="en-US"/>
        </w:rPr>
        <w:t>Akbar Y.H.,</w:t>
      </w:r>
      <w:r w:rsidR="00FD29BC" w:rsidRPr="003C041D">
        <w:rPr>
          <w:sz w:val="28"/>
          <w:szCs w:val="28"/>
          <w:lang w:val="en-US"/>
        </w:rPr>
        <w:t xml:space="preserve"> </w:t>
      </w:r>
      <w:r w:rsidRPr="003C041D">
        <w:rPr>
          <w:sz w:val="28"/>
          <w:szCs w:val="28"/>
          <w:lang w:val="en-US"/>
        </w:rPr>
        <w:t>Tracogna A. The digital economy and the growth dynamics of sharing platforms: A transaction cost economics assessment</w:t>
      </w:r>
      <w:r w:rsidR="00FD29BC" w:rsidRPr="003C041D">
        <w:rPr>
          <w:sz w:val="28"/>
          <w:szCs w:val="28"/>
          <w:lang w:val="en-US"/>
        </w:rPr>
        <w:t xml:space="preserve"> //</w:t>
      </w:r>
      <w:r w:rsidRPr="003C041D">
        <w:rPr>
          <w:sz w:val="28"/>
          <w:szCs w:val="28"/>
          <w:lang w:val="en-US"/>
        </w:rPr>
        <w:t xml:space="preserve"> Journal of Digital Economy</w:t>
      </w:r>
      <w:r w:rsidR="00FD29BC" w:rsidRPr="003C041D">
        <w:rPr>
          <w:sz w:val="28"/>
          <w:szCs w:val="28"/>
          <w:lang w:val="en-US"/>
        </w:rPr>
        <w:t xml:space="preserve">. – 2022. – Vol. </w:t>
      </w:r>
      <w:r w:rsidRPr="003C041D">
        <w:rPr>
          <w:sz w:val="28"/>
          <w:szCs w:val="28"/>
          <w:lang w:val="en-US"/>
        </w:rPr>
        <w:t>1</w:t>
      </w:r>
      <w:r w:rsidR="00FD29BC" w:rsidRPr="003C041D">
        <w:rPr>
          <w:sz w:val="28"/>
          <w:szCs w:val="28"/>
          <w:lang w:val="en-US"/>
        </w:rPr>
        <w:t>, I</w:t>
      </w:r>
      <w:r w:rsidR="004E38C5" w:rsidRPr="003C041D">
        <w:rPr>
          <w:sz w:val="28"/>
          <w:szCs w:val="28"/>
          <w:lang w:val="en-US"/>
        </w:rPr>
        <w:t xml:space="preserve">ssue </w:t>
      </w:r>
      <w:r w:rsidRPr="003C041D">
        <w:rPr>
          <w:sz w:val="28"/>
          <w:szCs w:val="28"/>
          <w:lang w:val="en-US"/>
        </w:rPr>
        <w:t>3</w:t>
      </w:r>
      <w:r w:rsidR="004E38C5" w:rsidRPr="003C041D">
        <w:rPr>
          <w:sz w:val="28"/>
          <w:szCs w:val="28"/>
          <w:lang w:val="en-US"/>
        </w:rPr>
        <w:t xml:space="preserve">. – P. </w:t>
      </w:r>
      <w:r w:rsidRPr="003C041D">
        <w:rPr>
          <w:sz w:val="28"/>
          <w:szCs w:val="28"/>
          <w:lang w:val="en-US"/>
        </w:rPr>
        <w:t>209</w:t>
      </w:r>
      <w:r w:rsidR="007B0325" w:rsidRPr="003C041D">
        <w:rPr>
          <w:sz w:val="28"/>
          <w:szCs w:val="28"/>
          <w:lang w:val="en-US"/>
        </w:rPr>
        <w:t>-</w:t>
      </w:r>
      <w:r w:rsidRPr="003C041D">
        <w:rPr>
          <w:sz w:val="28"/>
          <w:szCs w:val="28"/>
          <w:lang w:val="en-US"/>
        </w:rPr>
        <w:t xml:space="preserve">226. </w:t>
      </w:r>
      <w:bookmarkEnd w:id="49"/>
    </w:p>
    <w:p w14:paraId="189E3755" w14:textId="10A70B8F" w:rsidR="002F0121" w:rsidRPr="003C041D" w:rsidRDefault="00443AE1"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Платонова Е.Д., Цзыянь Л. </w:t>
      </w:r>
      <w:r w:rsidR="002F0121" w:rsidRPr="003C041D">
        <w:rPr>
          <w:sz w:val="28"/>
          <w:szCs w:val="28"/>
        </w:rPr>
        <w:t xml:space="preserve">Платформенная экономика: степень разработанности проблемы становления и развития // Вестник Алтайской академии экономики и права. </w:t>
      </w:r>
      <w:r w:rsidRPr="003C041D">
        <w:rPr>
          <w:sz w:val="28"/>
          <w:szCs w:val="28"/>
        </w:rPr>
        <w:t xml:space="preserve">– </w:t>
      </w:r>
      <w:r w:rsidR="002F0121" w:rsidRPr="003C041D">
        <w:rPr>
          <w:sz w:val="28"/>
          <w:szCs w:val="28"/>
        </w:rPr>
        <w:t xml:space="preserve">2022. </w:t>
      </w:r>
      <w:r w:rsidRPr="003C041D">
        <w:rPr>
          <w:sz w:val="28"/>
          <w:szCs w:val="28"/>
        </w:rPr>
        <w:t xml:space="preserve">– </w:t>
      </w:r>
      <w:r w:rsidR="003A1607" w:rsidRPr="003C041D">
        <w:rPr>
          <w:sz w:val="28"/>
          <w:szCs w:val="28"/>
        </w:rPr>
        <w:t>№</w:t>
      </w:r>
      <w:r w:rsidR="002F0121" w:rsidRPr="003C041D">
        <w:rPr>
          <w:sz w:val="28"/>
          <w:szCs w:val="28"/>
        </w:rPr>
        <w:t>9</w:t>
      </w:r>
      <w:r w:rsidR="004901F0" w:rsidRPr="003C041D">
        <w:rPr>
          <w:sz w:val="28"/>
          <w:szCs w:val="28"/>
        </w:rPr>
        <w:t xml:space="preserve">, </w:t>
      </w:r>
      <w:r w:rsidR="002F0121" w:rsidRPr="003C041D">
        <w:rPr>
          <w:sz w:val="28"/>
          <w:szCs w:val="28"/>
        </w:rPr>
        <w:t>ч</w:t>
      </w:r>
      <w:r w:rsidR="004901F0" w:rsidRPr="003C041D">
        <w:rPr>
          <w:sz w:val="28"/>
          <w:szCs w:val="28"/>
        </w:rPr>
        <w:t>.</w:t>
      </w:r>
      <w:r w:rsidR="002F0121" w:rsidRPr="003C041D">
        <w:rPr>
          <w:sz w:val="28"/>
          <w:szCs w:val="28"/>
        </w:rPr>
        <w:t>3</w:t>
      </w:r>
      <w:r w:rsidRPr="003C041D">
        <w:rPr>
          <w:sz w:val="28"/>
          <w:szCs w:val="28"/>
        </w:rPr>
        <w:t>. –</w:t>
      </w:r>
      <w:r w:rsidR="002F0121" w:rsidRPr="003C041D">
        <w:rPr>
          <w:sz w:val="28"/>
          <w:szCs w:val="28"/>
        </w:rPr>
        <w:t xml:space="preserve"> С. 408-415</w:t>
      </w:r>
      <w:r w:rsidRPr="003C041D">
        <w:rPr>
          <w:sz w:val="28"/>
          <w:szCs w:val="28"/>
        </w:rPr>
        <w:t>.</w:t>
      </w:r>
    </w:p>
    <w:p w14:paraId="12E9B4D9" w14:textId="6EB5AB3B" w:rsidR="00CC2176" w:rsidRPr="003C041D" w:rsidRDefault="00CC2176" w:rsidP="0003160E">
      <w:pPr>
        <w:widowControl w:val="0"/>
        <w:numPr>
          <w:ilvl w:val="0"/>
          <w:numId w:val="26"/>
        </w:numPr>
        <w:tabs>
          <w:tab w:val="left" w:pos="1134"/>
        </w:tabs>
        <w:ind w:left="0" w:firstLine="709"/>
        <w:jc w:val="both"/>
        <w:rPr>
          <w:sz w:val="28"/>
          <w:szCs w:val="28"/>
          <w:lang w:val="en-US"/>
        </w:rPr>
      </w:pPr>
      <w:bookmarkStart w:id="50" w:name="_Ref162862417"/>
      <w:r w:rsidRPr="003C041D">
        <w:rPr>
          <w:sz w:val="28"/>
          <w:szCs w:val="28"/>
          <w:lang w:val="en-US"/>
        </w:rPr>
        <w:t>Darking</w:t>
      </w:r>
      <w:r w:rsidR="00557286" w:rsidRPr="003C041D">
        <w:rPr>
          <w:sz w:val="28"/>
          <w:szCs w:val="28"/>
          <w:lang w:val="en-US"/>
        </w:rPr>
        <w:t xml:space="preserve"> </w:t>
      </w:r>
      <w:r w:rsidRPr="003C041D">
        <w:rPr>
          <w:sz w:val="28"/>
          <w:szCs w:val="28"/>
          <w:lang w:val="en-US"/>
        </w:rPr>
        <w:t>M.,</w:t>
      </w:r>
      <w:r w:rsidR="00557286" w:rsidRPr="003C041D">
        <w:rPr>
          <w:sz w:val="28"/>
          <w:szCs w:val="28"/>
          <w:lang w:val="en-US"/>
        </w:rPr>
        <w:t xml:space="preserve"> </w:t>
      </w:r>
      <w:r w:rsidRPr="003C041D">
        <w:rPr>
          <w:sz w:val="28"/>
          <w:szCs w:val="28"/>
          <w:lang w:val="en-US"/>
        </w:rPr>
        <w:t>Whitley E. Towards an</w:t>
      </w:r>
      <w:r w:rsidR="00557286" w:rsidRPr="003C041D">
        <w:rPr>
          <w:sz w:val="28"/>
          <w:szCs w:val="28"/>
          <w:lang w:val="en-US"/>
        </w:rPr>
        <w:t xml:space="preserve"> </w:t>
      </w:r>
      <w:r w:rsidRPr="003C041D">
        <w:rPr>
          <w:sz w:val="28"/>
          <w:szCs w:val="28"/>
          <w:lang w:val="en-US"/>
        </w:rPr>
        <w:t>understanding of FLOSS: Infrastructures, materiality and the digital business ecosystem</w:t>
      </w:r>
      <w:r w:rsidR="00557286" w:rsidRPr="003C041D">
        <w:rPr>
          <w:sz w:val="28"/>
          <w:szCs w:val="28"/>
          <w:lang w:val="en-US"/>
        </w:rPr>
        <w:t xml:space="preserve"> //</w:t>
      </w:r>
      <w:r w:rsidRPr="003C041D">
        <w:rPr>
          <w:sz w:val="28"/>
          <w:szCs w:val="28"/>
          <w:lang w:val="en-US"/>
        </w:rPr>
        <w:t xml:space="preserve"> Science &amp; Technology Studies</w:t>
      </w:r>
      <w:r w:rsidR="00557286" w:rsidRPr="003C041D">
        <w:rPr>
          <w:sz w:val="28"/>
          <w:szCs w:val="28"/>
          <w:lang w:val="en-US"/>
        </w:rPr>
        <w:t>. – 2007. – Vol.</w:t>
      </w:r>
      <w:r w:rsidRPr="003C041D">
        <w:rPr>
          <w:sz w:val="28"/>
          <w:szCs w:val="28"/>
          <w:lang w:val="en-US"/>
        </w:rPr>
        <w:t xml:space="preserve"> 20</w:t>
      </w:r>
      <w:r w:rsidR="00557286" w:rsidRPr="003C041D">
        <w:rPr>
          <w:sz w:val="28"/>
          <w:szCs w:val="28"/>
          <w:lang w:val="en-US"/>
        </w:rPr>
        <w:t xml:space="preserve">, Issue </w:t>
      </w:r>
      <w:r w:rsidRPr="003C041D">
        <w:rPr>
          <w:sz w:val="28"/>
          <w:szCs w:val="28"/>
          <w:lang w:val="en-US"/>
        </w:rPr>
        <w:t>2</w:t>
      </w:r>
      <w:r w:rsidR="00557286" w:rsidRPr="003C041D">
        <w:rPr>
          <w:sz w:val="28"/>
          <w:szCs w:val="28"/>
          <w:lang w:val="en-US"/>
        </w:rPr>
        <w:t>. – P.</w:t>
      </w:r>
      <w:r w:rsidRPr="003C041D">
        <w:rPr>
          <w:sz w:val="28"/>
          <w:szCs w:val="28"/>
          <w:lang w:val="en-US"/>
        </w:rPr>
        <w:t xml:space="preserve"> 13</w:t>
      </w:r>
      <w:r w:rsidR="00557286" w:rsidRPr="003C041D">
        <w:rPr>
          <w:sz w:val="28"/>
          <w:szCs w:val="28"/>
          <w:lang w:val="en-US"/>
        </w:rPr>
        <w:t>-</w:t>
      </w:r>
      <w:r w:rsidRPr="003C041D">
        <w:rPr>
          <w:sz w:val="28"/>
          <w:szCs w:val="28"/>
          <w:lang w:val="en-US"/>
        </w:rPr>
        <w:t xml:space="preserve">33. </w:t>
      </w:r>
      <w:bookmarkEnd w:id="50"/>
    </w:p>
    <w:p w14:paraId="2ACB9EA2" w14:textId="276CF20B"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1" w:name="_Ref162862420"/>
      <w:r w:rsidRPr="003C041D">
        <w:rPr>
          <w:sz w:val="28"/>
          <w:szCs w:val="28"/>
          <w:lang w:val="en-US"/>
        </w:rPr>
        <w:t>Chae B.K. A General framework for studying the evolution of the digital innovation ecosystem: The case of big data</w:t>
      </w:r>
      <w:r w:rsidR="00164627" w:rsidRPr="003C041D">
        <w:rPr>
          <w:sz w:val="28"/>
          <w:szCs w:val="28"/>
          <w:lang w:val="en-US"/>
        </w:rPr>
        <w:t xml:space="preserve"> // </w:t>
      </w:r>
      <w:r w:rsidR="0040069A" w:rsidRPr="003C041D">
        <w:rPr>
          <w:sz w:val="28"/>
          <w:szCs w:val="28"/>
          <w:lang w:val="en-US"/>
        </w:rPr>
        <w:t>International Journal of Information Management</w:t>
      </w:r>
      <w:r w:rsidR="00164627" w:rsidRPr="003C041D">
        <w:rPr>
          <w:sz w:val="28"/>
          <w:szCs w:val="28"/>
          <w:lang w:val="en-US"/>
        </w:rPr>
        <w:t>. – 2019. –</w:t>
      </w:r>
      <w:r w:rsidR="0040069A" w:rsidRPr="003C041D">
        <w:rPr>
          <w:sz w:val="28"/>
          <w:szCs w:val="28"/>
          <w:lang w:val="en-US"/>
        </w:rPr>
        <w:t xml:space="preserve"> Vol.</w:t>
      </w:r>
      <w:r w:rsidR="00164627" w:rsidRPr="003C041D">
        <w:rPr>
          <w:sz w:val="28"/>
          <w:szCs w:val="28"/>
          <w:lang w:val="en-US"/>
        </w:rPr>
        <w:t xml:space="preserve"> </w:t>
      </w:r>
      <w:r w:rsidRPr="003C041D">
        <w:rPr>
          <w:sz w:val="28"/>
          <w:szCs w:val="28"/>
          <w:lang w:val="en-US"/>
        </w:rPr>
        <w:t>45</w:t>
      </w:r>
      <w:r w:rsidR="0040069A" w:rsidRPr="003C041D">
        <w:rPr>
          <w:sz w:val="28"/>
          <w:szCs w:val="28"/>
          <w:lang w:val="en-US"/>
        </w:rPr>
        <w:t>. – P.</w:t>
      </w:r>
      <w:r w:rsidRPr="003C041D">
        <w:rPr>
          <w:sz w:val="28"/>
          <w:szCs w:val="28"/>
          <w:lang w:val="en-US"/>
        </w:rPr>
        <w:t xml:space="preserve"> 83-94. </w:t>
      </w:r>
      <w:bookmarkEnd w:id="51"/>
    </w:p>
    <w:p w14:paraId="6091705C" w14:textId="7441B4FC"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2" w:name="_Ref162955102"/>
      <w:r w:rsidRPr="003C041D">
        <w:rPr>
          <w:sz w:val="28"/>
          <w:szCs w:val="28"/>
          <w:lang w:val="en-US"/>
        </w:rPr>
        <w:t>Senyo</w:t>
      </w:r>
      <w:r w:rsidR="005B7632" w:rsidRPr="003C041D">
        <w:rPr>
          <w:sz w:val="28"/>
          <w:szCs w:val="28"/>
          <w:lang w:val="en-US"/>
        </w:rPr>
        <w:t xml:space="preserve"> </w:t>
      </w:r>
      <w:r w:rsidRPr="003C041D">
        <w:rPr>
          <w:sz w:val="28"/>
          <w:szCs w:val="28"/>
          <w:lang w:val="en-US"/>
        </w:rPr>
        <w:t>P.K., Liu K., Effah</w:t>
      </w:r>
      <w:r w:rsidR="005B7632" w:rsidRPr="003C041D">
        <w:rPr>
          <w:sz w:val="28"/>
          <w:szCs w:val="28"/>
          <w:lang w:val="en-US"/>
        </w:rPr>
        <w:t xml:space="preserve"> </w:t>
      </w:r>
      <w:r w:rsidRPr="003C041D">
        <w:rPr>
          <w:sz w:val="28"/>
          <w:szCs w:val="28"/>
          <w:lang w:val="en-US"/>
        </w:rPr>
        <w:t>J. Digital business ecosystem: Literature review and a framework for future research</w:t>
      </w:r>
      <w:r w:rsidR="005B7632" w:rsidRPr="003C041D">
        <w:rPr>
          <w:sz w:val="28"/>
          <w:szCs w:val="28"/>
          <w:lang w:val="en-US"/>
        </w:rPr>
        <w:t xml:space="preserve"> //</w:t>
      </w:r>
      <w:r w:rsidRPr="003C041D">
        <w:rPr>
          <w:sz w:val="28"/>
          <w:szCs w:val="28"/>
          <w:lang w:val="en-US"/>
        </w:rPr>
        <w:t xml:space="preserve"> International Journal of Information Management</w:t>
      </w:r>
      <w:r w:rsidR="00474DDF" w:rsidRPr="003C041D">
        <w:rPr>
          <w:sz w:val="28"/>
          <w:szCs w:val="28"/>
          <w:lang w:val="en-US"/>
        </w:rPr>
        <w:t>. –</w:t>
      </w:r>
      <w:r w:rsidR="005B7632" w:rsidRPr="003C041D">
        <w:rPr>
          <w:sz w:val="28"/>
          <w:szCs w:val="28"/>
          <w:lang w:val="en-US"/>
        </w:rPr>
        <w:t xml:space="preserve"> 2019. </w:t>
      </w:r>
      <w:r w:rsidR="00474DDF" w:rsidRPr="003C041D">
        <w:rPr>
          <w:sz w:val="28"/>
          <w:szCs w:val="28"/>
          <w:lang w:val="en-US"/>
        </w:rPr>
        <w:t>– Vol.</w:t>
      </w:r>
      <w:r w:rsidRPr="003C041D">
        <w:rPr>
          <w:sz w:val="28"/>
          <w:szCs w:val="28"/>
          <w:lang w:val="en-US"/>
        </w:rPr>
        <w:t xml:space="preserve"> 47</w:t>
      </w:r>
      <w:r w:rsidR="00474DDF" w:rsidRPr="003C041D">
        <w:rPr>
          <w:sz w:val="28"/>
          <w:szCs w:val="28"/>
          <w:lang w:val="en-US"/>
        </w:rPr>
        <w:t>. –</w:t>
      </w:r>
      <w:r w:rsidRPr="003C041D">
        <w:rPr>
          <w:sz w:val="28"/>
          <w:szCs w:val="28"/>
          <w:lang w:val="en-US"/>
        </w:rPr>
        <w:t xml:space="preserve"> </w:t>
      </w:r>
      <w:r w:rsidR="00474DDF" w:rsidRPr="003C041D">
        <w:rPr>
          <w:sz w:val="28"/>
          <w:szCs w:val="28"/>
          <w:lang w:val="en-US"/>
        </w:rPr>
        <w:t xml:space="preserve">P. </w:t>
      </w:r>
      <w:r w:rsidRPr="003C041D">
        <w:rPr>
          <w:sz w:val="28"/>
          <w:szCs w:val="28"/>
          <w:lang w:val="en-US"/>
        </w:rPr>
        <w:t>52</w:t>
      </w:r>
      <w:r w:rsidR="00474DDF" w:rsidRPr="003C041D">
        <w:rPr>
          <w:sz w:val="28"/>
          <w:szCs w:val="28"/>
          <w:lang w:val="en-US"/>
        </w:rPr>
        <w:t>-</w:t>
      </w:r>
      <w:r w:rsidRPr="003C041D">
        <w:rPr>
          <w:sz w:val="28"/>
          <w:szCs w:val="28"/>
          <w:lang w:val="en-US"/>
        </w:rPr>
        <w:t xml:space="preserve">64. </w:t>
      </w:r>
      <w:bookmarkEnd w:id="52"/>
    </w:p>
    <w:p w14:paraId="1E2C8841" w14:textId="2BD91DF7" w:rsidR="00D60F9F"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3" w:name="_Ref162862425"/>
      <w:r w:rsidRPr="003C041D">
        <w:rPr>
          <w:sz w:val="28"/>
          <w:szCs w:val="28"/>
          <w:lang w:val="en-US"/>
        </w:rPr>
        <w:t>Suuronen S., Ukko</w:t>
      </w:r>
      <w:r w:rsidR="00023808" w:rsidRPr="003C041D">
        <w:rPr>
          <w:sz w:val="28"/>
          <w:szCs w:val="28"/>
          <w:lang w:val="en-US"/>
        </w:rPr>
        <w:t xml:space="preserve"> </w:t>
      </w:r>
      <w:r w:rsidRPr="003C041D">
        <w:rPr>
          <w:sz w:val="28"/>
          <w:szCs w:val="28"/>
          <w:lang w:val="en-US"/>
        </w:rPr>
        <w:t>J., Eskola R.</w:t>
      </w:r>
      <w:r w:rsidR="00023808" w:rsidRPr="003C041D">
        <w:rPr>
          <w:sz w:val="28"/>
          <w:szCs w:val="28"/>
          <w:lang w:val="en-US"/>
        </w:rPr>
        <w:t xml:space="preserve"> et al. </w:t>
      </w:r>
      <w:r w:rsidRPr="003C041D">
        <w:rPr>
          <w:sz w:val="28"/>
          <w:szCs w:val="28"/>
          <w:lang w:val="en-US"/>
        </w:rPr>
        <w:t>A systematic literature review for digital business ecosystems in the manufacturing industry: Prerequisites, challenges, and benefits</w:t>
      </w:r>
      <w:r w:rsidR="00023808" w:rsidRPr="003C041D">
        <w:rPr>
          <w:sz w:val="28"/>
          <w:szCs w:val="28"/>
          <w:lang w:val="en-US"/>
        </w:rPr>
        <w:t xml:space="preserve"> //</w:t>
      </w:r>
      <w:r w:rsidRPr="003C041D">
        <w:rPr>
          <w:sz w:val="28"/>
          <w:szCs w:val="28"/>
          <w:lang w:val="en-US"/>
        </w:rPr>
        <w:t xml:space="preserve"> </w:t>
      </w:r>
      <w:bookmarkEnd w:id="53"/>
      <w:r w:rsidR="00D60F9F" w:rsidRPr="003C041D">
        <w:rPr>
          <w:sz w:val="28"/>
          <w:szCs w:val="28"/>
          <w:lang w:val="en-US"/>
        </w:rPr>
        <w:t>CIRP Journal of Manufacturing Science and Technology. – 2022. – Vol. 37. – P. 414-426.</w:t>
      </w:r>
    </w:p>
    <w:p w14:paraId="2D9FB76E" w14:textId="4DD083CC"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4" w:name="_Ref162955124"/>
      <w:r w:rsidRPr="003C041D">
        <w:rPr>
          <w:sz w:val="28"/>
          <w:szCs w:val="28"/>
          <w:lang w:val="en-US"/>
        </w:rPr>
        <w:t>Tanina</w:t>
      </w:r>
      <w:r w:rsidR="008B44A6" w:rsidRPr="003C041D">
        <w:rPr>
          <w:sz w:val="28"/>
          <w:szCs w:val="28"/>
          <w:lang w:val="en-US"/>
        </w:rPr>
        <w:t xml:space="preserve"> </w:t>
      </w:r>
      <w:r w:rsidRPr="003C041D">
        <w:rPr>
          <w:sz w:val="28"/>
          <w:szCs w:val="28"/>
          <w:lang w:val="en-US"/>
        </w:rPr>
        <w:t>A., Tashenova L., Konyshev Y</w:t>
      </w:r>
      <w:r w:rsidR="008B44A6" w:rsidRPr="003C041D">
        <w:rPr>
          <w:sz w:val="28"/>
          <w:szCs w:val="28"/>
          <w:lang w:val="en-US"/>
        </w:rPr>
        <w:t>. et al.</w:t>
      </w:r>
      <w:r w:rsidRPr="003C041D">
        <w:rPr>
          <w:sz w:val="28"/>
          <w:szCs w:val="28"/>
          <w:lang w:val="en-US"/>
        </w:rPr>
        <w:t xml:space="preserve"> The Tourist and Recreational Potential of Cross-Border Regions of Russia and Kazakhstan during the COVID-19 Pandemic: Estimation of the Current State and Possible Risks</w:t>
      </w:r>
      <w:r w:rsidR="004B6844" w:rsidRPr="003C041D">
        <w:rPr>
          <w:sz w:val="28"/>
          <w:szCs w:val="28"/>
          <w:lang w:val="en-US"/>
        </w:rPr>
        <w:t xml:space="preserve"> //</w:t>
      </w:r>
      <w:r w:rsidRPr="003C041D">
        <w:rPr>
          <w:sz w:val="28"/>
          <w:szCs w:val="28"/>
          <w:lang w:val="en-US"/>
        </w:rPr>
        <w:t xml:space="preserve"> Economies</w:t>
      </w:r>
      <w:r w:rsidR="00295EAA" w:rsidRPr="003C041D">
        <w:rPr>
          <w:sz w:val="28"/>
          <w:szCs w:val="28"/>
          <w:lang w:val="en-US"/>
        </w:rPr>
        <w:t xml:space="preserve">. – </w:t>
      </w:r>
      <w:r w:rsidR="008B44A6" w:rsidRPr="003C041D">
        <w:rPr>
          <w:sz w:val="28"/>
          <w:szCs w:val="28"/>
          <w:lang w:val="en-US"/>
        </w:rPr>
        <w:t>2022.</w:t>
      </w:r>
      <w:r w:rsidR="00295EAA" w:rsidRPr="003C041D">
        <w:rPr>
          <w:sz w:val="28"/>
          <w:szCs w:val="28"/>
          <w:lang w:val="en-US"/>
        </w:rPr>
        <w:t xml:space="preserve"> – Vol. </w:t>
      </w:r>
      <w:r w:rsidRPr="003C041D">
        <w:rPr>
          <w:sz w:val="28"/>
          <w:szCs w:val="28"/>
          <w:lang w:val="en-US"/>
        </w:rPr>
        <w:t>10</w:t>
      </w:r>
      <w:r w:rsidR="00295EAA" w:rsidRPr="003C041D">
        <w:rPr>
          <w:sz w:val="28"/>
          <w:szCs w:val="28"/>
          <w:lang w:val="en-US"/>
        </w:rPr>
        <w:t xml:space="preserve">, Issue </w:t>
      </w:r>
      <w:r w:rsidRPr="003C041D">
        <w:rPr>
          <w:sz w:val="28"/>
          <w:szCs w:val="28"/>
          <w:lang w:val="en-US"/>
        </w:rPr>
        <w:t>8</w:t>
      </w:r>
      <w:r w:rsidR="00295EAA" w:rsidRPr="003C041D">
        <w:rPr>
          <w:sz w:val="28"/>
          <w:szCs w:val="28"/>
          <w:lang w:val="en-US"/>
        </w:rPr>
        <w:t>. – P.</w:t>
      </w:r>
      <w:r w:rsidRPr="003C041D">
        <w:rPr>
          <w:sz w:val="28"/>
          <w:szCs w:val="28"/>
          <w:lang w:val="en-US"/>
        </w:rPr>
        <w:t xml:space="preserve"> 201. </w:t>
      </w:r>
      <w:bookmarkEnd w:id="54"/>
    </w:p>
    <w:p w14:paraId="634CC8A2" w14:textId="12000FDB"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5" w:name="_Ref162955132"/>
      <w:r w:rsidRPr="003C041D">
        <w:rPr>
          <w:sz w:val="28"/>
          <w:szCs w:val="28"/>
          <w:lang w:val="en-US"/>
        </w:rPr>
        <w:t>Babkin</w:t>
      </w:r>
      <w:r w:rsidR="00360C04" w:rsidRPr="003C041D">
        <w:rPr>
          <w:sz w:val="28"/>
          <w:szCs w:val="28"/>
          <w:lang w:val="en-US"/>
        </w:rPr>
        <w:t xml:space="preserve"> </w:t>
      </w:r>
      <w:r w:rsidRPr="003C041D">
        <w:rPr>
          <w:sz w:val="28"/>
          <w:szCs w:val="28"/>
          <w:lang w:val="en-US"/>
        </w:rPr>
        <w:t>A., Tashenova L., Mamrayeva D.</w:t>
      </w:r>
      <w:r w:rsidR="00360C04" w:rsidRPr="003C041D">
        <w:rPr>
          <w:sz w:val="28"/>
          <w:szCs w:val="28"/>
          <w:lang w:val="en-US"/>
        </w:rPr>
        <w:t xml:space="preserve"> et al. </w:t>
      </w:r>
      <w:r w:rsidRPr="003C041D">
        <w:rPr>
          <w:sz w:val="28"/>
          <w:szCs w:val="28"/>
          <w:lang w:val="en-US"/>
        </w:rPr>
        <w:t>Structural Functional Model for Managing the Digital Potential of a Strategic Innovatively Active Industrial Cluster</w:t>
      </w:r>
      <w:r w:rsidR="00360C04" w:rsidRPr="003C041D">
        <w:rPr>
          <w:sz w:val="28"/>
          <w:szCs w:val="28"/>
          <w:lang w:val="en-US"/>
        </w:rPr>
        <w:t xml:space="preserve"> //</w:t>
      </w:r>
      <w:r w:rsidRPr="003C041D">
        <w:rPr>
          <w:sz w:val="28"/>
          <w:szCs w:val="28"/>
          <w:lang w:val="en-US"/>
        </w:rPr>
        <w:t xml:space="preserve"> International J of Technology</w:t>
      </w:r>
      <w:r w:rsidR="00360C04" w:rsidRPr="003C041D">
        <w:rPr>
          <w:sz w:val="28"/>
          <w:szCs w:val="28"/>
          <w:lang w:val="en-US"/>
        </w:rPr>
        <w:t>. –</w:t>
      </w:r>
      <w:r w:rsidRPr="003C041D">
        <w:rPr>
          <w:sz w:val="28"/>
          <w:szCs w:val="28"/>
          <w:lang w:val="en-US"/>
        </w:rPr>
        <w:t xml:space="preserve"> </w:t>
      </w:r>
      <w:r w:rsidR="00360C04" w:rsidRPr="003C041D">
        <w:rPr>
          <w:sz w:val="28"/>
          <w:szCs w:val="28"/>
          <w:lang w:val="en-US"/>
        </w:rPr>
        <w:t xml:space="preserve">2021. – Vol. </w:t>
      </w:r>
      <w:r w:rsidRPr="003C041D">
        <w:rPr>
          <w:sz w:val="28"/>
          <w:szCs w:val="28"/>
          <w:lang w:val="en-US"/>
        </w:rPr>
        <w:t>12</w:t>
      </w:r>
      <w:r w:rsidR="00360C04" w:rsidRPr="003C041D">
        <w:rPr>
          <w:sz w:val="28"/>
          <w:szCs w:val="28"/>
          <w:lang w:val="en-US"/>
        </w:rPr>
        <w:t xml:space="preserve">, Issue </w:t>
      </w:r>
      <w:r w:rsidRPr="003C041D">
        <w:rPr>
          <w:sz w:val="28"/>
          <w:szCs w:val="28"/>
          <w:lang w:val="en-US"/>
        </w:rPr>
        <w:t>7</w:t>
      </w:r>
      <w:r w:rsidR="00360C04" w:rsidRPr="003C041D">
        <w:rPr>
          <w:sz w:val="28"/>
          <w:szCs w:val="28"/>
          <w:lang w:val="en-US"/>
        </w:rPr>
        <w:t>. – P.</w:t>
      </w:r>
      <w:r w:rsidRPr="003C041D">
        <w:rPr>
          <w:sz w:val="28"/>
          <w:szCs w:val="28"/>
          <w:lang w:val="en-US"/>
        </w:rPr>
        <w:t xml:space="preserve"> 1359</w:t>
      </w:r>
      <w:r w:rsidR="00B9629A" w:rsidRPr="003C041D">
        <w:rPr>
          <w:sz w:val="28"/>
          <w:szCs w:val="28"/>
          <w:lang w:val="en-US"/>
        </w:rPr>
        <w:t>-</w:t>
      </w:r>
      <w:r w:rsidRPr="003C041D">
        <w:rPr>
          <w:sz w:val="28"/>
          <w:szCs w:val="28"/>
          <w:lang w:val="en-US"/>
        </w:rPr>
        <w:t xml:space="preserve">1368. </w:t>
      </w:r>
      <w:bookmarkEnd w:id="55"/>
    </w:p>
    <w:p w14:paraId="13B9C83E" w14:textId="44CDD5D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6" w:name="_Ref162862422"/>
      <w:r w:rsidRPr="003C041D">
        <w:rPr>
          <w:sz w:val="28"/>
          <w:szCs w:val="28"/>
          <w:lang w:val="en-US"/>
        </w:rPr>
        <w:t>Subramaniam</w:t>
      </w:r>
      <w:r w:rsidR="00DC3F62" w:rsidRPr="003C041D">
        <w:rPr>
          <w:sz w:val="28"/>
          <w:szCs w:val="28"/>
          <w:lang w:val="en-US"/>
        </w:rPr>
        <w:t xml:space="preserve"> </w:t>
      </w:r>
      <w:r w:rsidRPr="003C041D">
        <w:rPr>
          <w:sz w:val="28"/>
          <w:szCs w:val="28"/>
          <w:lang w:val="en-US"/>
        </w:rPr>
        <w:t>M., Iyer B., Venkatraman</w:t>
      </w:r>
      <w:r w:rsidR="00DC3F62" w:rsidRPr="003C041D">
        <w:rPr>
          <w:sz w:val="28"/>
          <w:szCs w:val="28"/>
          <w:lang w:val="en-US"/>
        </w:rPr>
        <w:t xml:space="preserve"> </w:t>
      </w:r>
      <w:r w:rsidRPr="003C041D">
        <w:rPr>
          <w:sz w:val="28"/>
          <w:szCs w:val="28"/>
          <w:lang w:val="en-US"/>
        </w:rPr>
        <w:t>V. Competing in digital ecosystems</w:t>
      </w:r>
      <w:r w:rsidR="00DC3F62" w:rsidRPr="003C041D">
        <w:rPr>
          <w:sz w:val="28"/>
          <w:szCs w:val="28"/>
          <w:lang w:val="en-US"/>
        </w:rPr>
        <w:t xml:space="preserve"> //</w:t>
      </w:r>
      <w:r w:rsidRPr="003C041D">
        <w:rPr>
          <w:sz w:val="28"/>
          <w:szCs w:val="28"/>
          <w:lang w:val="en-US"/>
        </w:rPr>
        <w:t xml:space="preserve"> Business Horizons</w:t>
      </w:r>
      <w:r w:rsidR="00DC3F62" w:rsidRPr="003C041D">
        <w:rPr>
          <w:sz w:val="28"/>
          <w:szCs w:val="28"/>
          <w:lang w:val="en-US"/>
        </w:rPr>
        <w:t xml:space="preserve">. – 2019. – Vol. </w:t>
      </w:r>
      <w:r w:rsidRPr="003C041D">
        <w:rPr>
          <w:sz w:val="28"/>
          <w:szCs w:val="28"/>
          <w:lang w:val="en-US"/>
        </w:rPr>
        <w:t>62</w:t>
      </w:r>
      <w:r w:rsidR="00DC3F62" w:rsidRPr="003C041D">
        <w:rPr>
          <w:sz w:val="28"/>
          <w:szCs w:val="28"/>
          <w:lang w:val="en-US"/>
        </w:rPr>
        <w:t xml:space="preserve">, Issue </w:t>
      </w:r>
      <w:r w:rsidRPr="003C041D">
        <w:rPr>
          <w:sz w:val="28"/>
          <w:szCs w:val="28"/>
          <w:lang w:val="en-US"/>
        </w:rPr>
        <w:t>1</w:t>
      </w:r>
      <w:r w:rsidR="00DC3F62" w:rsidRPr="003C041D">
        <w:rPr>
          <w:sz w:val="28"/>
          <w:szCs w:val="28"/>
          <w:lang w:val="en-US"/>
        </w:rPr>
        <w:t xml:space="preserve">. – P. </w:t>
      </w:r>
      <w:r w:rsidRPr="003C041D">
        <w:rPr>
          <w:sz w:val="28"/>
          <w:szCs w:val="28"/>
          <w:lang w:val="en-US"/>
        </w:rPr>
        <w:t>83</w:t>
      </w:r>
      <w:r w:rsidR="002F2253" w:rsidRPr="003C041D">
        <w:rPr>
          <w:sz w:val="28"/>
          <w:szCs w:val="28"/>
          <w:lang w:val="en-US"/>
        </w:rPr>
        <w:t>-</w:t>
      </w:r>
      <w:r w:rsidRPr="003C041D">
        <w:rPr>
          <w:sz w:val="28"/>
          <w:szCs w:val="28"/>
          <w:lang w:val="en-US"/>
        </w:rPr>
        <w:t xml:space="preserve">94. </w:t>
      </w:r>
      <w:bookmarkEnd w:id="56"/>
    </w:p>
    <w:p w14:paraId="5943C0BF" w14:textId="586AFAF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7" w:name="_Ref162862428"/>
      <w:r w:rsidRPr="003C041D">
        <w:rPr>
          <w:sz w:val="28"/>
          <w:szCs w:val="28"/>
          <w:lang w:val="en-US"/>
        </w:rPr>
        <w:t>Bakhtadze N., Suleykin</w:t>
      </w:r>
      <w:r w:rsidR="00AB379A" w:rsidRPr="003C041D">
        <w:rPr>
          <w:sz w:val="28"/>
          <w:szCs w:val="28"/>
          <w:lang w:val="en-US"/>
        </w:rPr>
        <w:t xml:space="preserve"> </w:t>
      </w:r>
      <w:r w:rsidRPr="003C041D">
        <w:rPr>
          <w:sz w:val="28"/>
          <w:szCs w:val="28"/>
          <w:lang w:val="en-US"/>
        </w:rPr>
        <w:t>A. Industrial digital ecosystems: Predictive models and architecture development issues</w:t>
      </w:r>
      <w:r w:rsidR="00AB379A" w:rsidRPr="003C041D">
        <w:rPr>
          <w:sz w:val="28"/>
          <w:szCs w:val="28"/>
          <w:lang w:val="en-US"/>
        </w:rPr>
        <w:t xml:space="preserve"> // </w:t>
      </w:r>
      <w:r w:rsidRPr="003C041D">
        <w:rPr>
          <w:sz w:val="28"/>
          <w:szCs w:val="28"/>
          <w:lang w:val="en-US"/>
        </w:rPr>
        <w:t>Annual Reviews in Control</w:t>
      </w:r>
      <w:r w:rsidR="00AB379A" w:rsidRPr="003C041D">
        <w:rPr>
          <w:sz w:val="28"/>
          <w:szCs w:val="28"/>
          <w:lang w:val="en-US"/>
        </w:rPr>
        <w:t>. – 2021.</w:t>
      </w:r>
      <w:r w:rsidR="005E3457" w:rsidRPr="003C041D">
        <w:rPr>
          <w:sz w:val="28"/>
          <w:szCs w:val="28"/>
          <w:lang w:val="en-US"/>
        </w:rPr>
        <w:t xml:space="preserve"> – Vol.</w:t>
      </w:r>
      <w:r w:rsidR="00AB379A" w:rsidRPr="003C041D">
        <w:rPr>
          <w:sz w:val="28"/>
          <w:szCs w:val="28"/>
          <w:lang w:val="en-US"/>
        </w:rPr>
        <w:t xml:space="preserve"> </w:t>
      </w:r>
      <w:r w:rsidRPr="003C041D">
        <w:rPr>
          <w:sz w:val="28"/>
          <w:szCs w:val="28"/>
          <w:lang w:val="en-US"/>
        </w:rPr>
        <w:t>51</w:t>
      </w:r>
      <w:r w:rsidR="005E3457" w:rsidRPr="003C041D">
        <w:rPr>
          <w:sz w:val="28"/>
          <w:szCs w:val="28"/>
          <w:lang w:val="en-US"/>
        </w:rPr>
        <w:t xml:space="preserve">. – P. </w:t>
      </w:r>
      <w:r w:rsidRPr="003C041D">
        <w:rPr>
          <w:sz w:val="28"/>
          <w:szCs w:val="28"/>
          <w:lang w:val="en-US"/>
        </w:rPr>
        <w:t>56</w:t>
      </w:r>
      <w:r w:rsidR="005E3457" w:rsidRPr="003C041D">
        <w:rPr>
          <w:sz w:val="28"/>
          <w:szCs w:val="28"/>
          <w:lang w:val="en-US"/>
        </w:rPr>
        <w:t>-</w:t>
      </w:r>
      <w:r w:rsidRPr="003C041D">
        <w:rPr>
          <w:sz w:val="28"/>
          <w:szCs w:val="28"/>
          <w:lang w:val="en-US"/>
        </w:rPr>
        <w:t xml:space="preserve">64. </w:t>
      </w:r>
      <w:bookmarkEnd w:id="57"/>
    </w:p>
    <w:p w14:paraId="17465181" w14:textId="17D19AFB"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58" w:name="_Ref162867977"/>
      <w:r w:rsidRPr="003C041D">
        <w:rPr>
          <w:sz w:val="28"/>
          <w:szCs w:val="28"/>
          <w:lang w:val="en-US"/>
        </w:rPr>
        <w:t>Parida V., Sjödin D.,</w:t>
      </w:r>
      <w:r w:rsidR="00E04F36" w:rsidRPr="003C041D">
        <w:rPr>
          <w:sz w:val="28"/>
          <w:szCs w:val="28"/>
          <w:lang w:val="en-US"/>
        </w:rPr>
        <w:t xml:space="preserve"> </w:t>
      </w:r>
      <w:r w:rsidRPr="003C041D">
        <w:rPr>
          <w:sz w:val="28"/>
          <w:szCs w:val="28"/>
          <w:lang w:val="en-US"/>
        </w:rPr>
        <w:t>Reim</w:t>
      </w:r>
      <w:r w:rsidR="00E04F36" w:rsidRPr="003C041D">
        <w:rPr>
          <w:sz w:val="28"/>
          <w:szCs w:val="28"/>
          <w:lang w:val="en-US"/>
        </w:rPr>
        <w:t xml:space="preserve"> </w:t>
      </w:r>
      <w:r w:rsidRPr="003C041D">
        <w:rPr>
          <w:sz w:val="28"/>
          <w:szCs w:val="28"/>
          <w:lang w:val="en-US"/>
        </w:rPr>
        <w:t>W. Reviewing Literature on Digitalization, Business Model Innovation, and Sustainable Industry: Past Achievements and Future Promises</w:t>
      </w:r>
      <w:r w:rsidR="00E04F36" w:rsidRPr="003C041D">
        <w:rPr>
          <w:sz w:val="28"/>
          <w:szCs w:val="28"/>
          <w:lang w:val="en-US"/>
        </w:rPr>
        <w:t xml:space="preserve"> //</w:t>
      </w:r>
      <w:r w:rsidRPr="003C041D">
        <w:rPr>
          <w:sz w:val="28"/>
          <w:szCs w:val="28"/>
          <w:lang w:val="en-US"/>
        </w:rPr>
        <w:t xml:space="preserve"> Sustainability</w:t>
      </w:r>
      <w:r w:rsidR="00E04F36" w:rsidRPr="003C041D">
        <w:rPr>
          <w:sz w:val="28"/>
          <w:szCs w:val="28"/>
          <w:lang w:val="en-US"/>
        </w:rPr>
        <w:t xml:space="preserve">. – 2019. – Vol. </w:t>
      </w:r>
      <w:r w:rsidRPr="003C041D">
        <w:rPr>
          <w:sz w:val="28"/>
          <w:szCs w:val="28"/>
          <w:lang w:val="en-US"/>
        </w:rPr>
        <w:t>11</w:t>
      </w:r>
      <w:r w:rsidR="00E04F36" w:rsidRPr="003C041D">
        <w:rPr>
          <w:sz w:val="28"/>
          <w:szCs w:val="28"/>
          <w:lang w:val="en-US"/>
        </w:rPr>
        <w:t xml:space="preserve">, Issue </w:t>
      </w:r>
      <w:r w:rsidRPr="003C041D">
        <w:rPr>
          <w:sz w:val="28"/>
          <w:szCs w:val="28"/>
          <w:lang w:val="en-US"/>
        </w:rPr>
        <w:t>2</w:t>
      </w:r>
      <w:r w:rsidR="00E04F36" w:rsidRPr="003C041D">
        <w:rPr>
          <w:sz w:val="28"/>
          <w:szCs w:val="28"/>
          <w:lang w:val="en-US"/>
        </w:rPr>
        <w:t>. – P.</w:t>
      </w:r>
      <w:r w:rsidRPr="003C041D">
        <w:rPr>
          <w:sz w:val="28"/>
          <w:szCs w:val="28"/>
          <w:lang w:val="en-US"/>
        </w:rPr>
        <w:t xml:space="preserve"> 391. </w:t>
      </w:r>
      <w:bookmarkEnd w:id="58"/>
    </w:p>
    <w:p w14:paraId="7FB18DD6" w14:textId="56E7AC5A" w:rsidR="00CC2176" w:rsidRPr="003C041D" w:rsidRDefault="00580FFB" w:rsidP="0003160E">
      <w:pPr>
        <w:widowControl w:val="0"/>
        <w:numPr>
          <w:ilvl w:val="0"/>
          <w:numId w:val="26"/>
        </w:numPr>
        <w:tabs>
          <w:tab w:val="num" w:pos="900"/>
          <w:tab w:val="left" w:pos="1134"/>
        </w:tabs>
        <w:ind w:left="0" w:firstLine="709"/>
        <w:jc w:val="both"/>
        <w:rPr>
          <w:sz w:val="28"/>
          <w:szCs w:val="28"/>
        </w:rPr>
      </w:pPr>
      <w:bookmarkStart w:id="59" w:name="_Ref162867980"/>
      <w:r w:rsidRPr="003C041D">
        <w:rPr>
          <w:sz w:val="28"/>
          <w:szCs w:val="28"/>
        </w:rPr>
        <w:t xml:space="preserve">Сердюков Р.Д. </w:t>
      </w:r>
      <w:r w:rsidR="002A7BDB" w:rsidRPr="003C041D">
        <w:rPr>
          <w:sz w:val="28"/>
          <w:szCs w:val="28"/>
        </w:rPr>
        <w:t>Сущность и структурные компоненты цифров</w:t>
      </w:r>
      <w:r w:rsidRPr="003C041D">
        <w:rPr>
          <w:sz w:val="28"/>
          <w:szCs w:val="28"/>
        </w:rPr>
        <w:t>ой</w:t>
      </w:r>
      <w:r w:rsidR="002A7BDB" w:rsidRPr="003C041D">
        <w:rPr>
          <w:sz w:val="28"/>
          <w:szCs w:val="28"/>
        </w:rPr>
        <w:t xml:space="preserve"> экосистем</w:t>
      </w:r>
      <w:r w:rsidRPr="003C041D">
        <w:rPr>
          <w:sz w:val="28"/>
          <w:szCs w:val="28"/>
        </w:rPr>
        <w:t>ы</w:t>
      </w:r>
      <w:r w:rsidR="002A7BDB" w:rsidRPr="003C041D">
        <w:rPr>
          <w:sz w:val="28"/>
          <w:szCs w:val="28"/>
        </w:rPr>
        <w:t xml:space="preserve"> </w:t>
      </w:r>
      <w:r w:rsidRPr="003C041D">
        <w:rPr>
          <w:sz w:val="28"/>
          <w:szCs w:val="28"/>
        </w:rPr>
        <w:t xml:space="preserve">промышленного предприятия </w:t>
      </w:r>
      <w:r w:rsidR="00141B1B" w:rsidRPr="003C041D">
        <w:rPr>
          <w:sz w:val="28"/>
          <w:szCs w:val="28"/>
        </w:rPr>
        <w:t xml:space="preserve">// </w:t>
      </w:r>
      <w:r w:rsidR="00B039CC" w:rsidRPr="003C041D">
        <w:rPr>
          <w:sz w:val="28"/>
          <w:szCs w:val="28"/>
        </w:rPr>
        <w:t>Естественно-гуманитарные исследования</w:t>
      </w:r>
      <w:r w:rsidR="00141B1B" w:rsidRPr="003C041D">
        <w:rPr>
          <w:sz w:val="28"/>
          <w:szCs w:val="28"/>
        </w:rPr>
        <w:t xml:space="preserve">. – 2020. – </w:t>
      </w:r>
      <w:r w:rsidR="00B039CC" w:rsidRPr="003C041D">
        <w:rPr>
          <w:sz w:val="28"/>
          <w:szCs w:val="28"/>
        </w:rPr>
        <w:t>Т</w:t>
      </w:r>
      <w:r w:rsidR="00141B1B" w:rsidRPr="003C041D">
        <w:rPr>
          <w:sz w:val="28"/>
          <w:szCs w:val="28"/>
        </w:rPr>
        <w:t xml:space="preserve">. </w:t>
      </w:r>
      <w:r w:rsidR="00CC2176" w:rsidRPr="003C041D">
        <w:rPr>
          <w:sz w:val="28"/>
          <w:szCs w:val="28"/>
        </w:rPr>
        <w:t>29</w:t>
      </w:r>
      <w:r w:rsidR="00141B1B" w:rsidRPr="003C041D">
        <w:rPr>
          <w:sz w:val="28"/>
          <w:szCs w:val="28"/>
        </w:rPr>
        <w:t xml:space="preserve">, </w:t>
      </w:r>
      <w:r w:rsidR="00B039CC" w:rsidRPr="003C041D">
        <w:rPr>
          <w:sz w:val="28"/>
          <w:szCs w:val="28"/>
        </w:rPr>
        <w:t>№</w:t>
      </w:r>
      <w:r w:rsidR="00CC2176" w:rsidRPr="003C041D">
        <w:rPr>
          <w:sz w:val="28"/>
          <w:szCs w:val="28"/>
        </w:rPr>
        <w:t>3</w:t>
      </w:r>
      <w:r w:rsidR="00141B1B" w:rsidRPr="003C041D">
        <w:rPr>
          <w:sz w:val="28"/>
          <w:szCs w:val="28"/>
        </w:rPr>
        <w:t xml:space="preserve">. – </w:t>
      </w:r>
      <w:r w:rsidR="00B039CC" w:rsidRPr="003C041D">
        <w:rPr>
          <w:sz w:val="28"/>
          <w:szCs w:val="28"/>
        </w:rPr>
        <w:t>С</w:t>
      </w:r>
      <w:r w:rsidR="00141B1B" w:rsidRPr="003C041D">
        <w:rPr>
          <w:sz w:val="28"/>
          <w:szCs w:val="28"/>
        </w:rPr>
        <w:t>.</w:t>
      </w:r>
      <w:r w:rsidR="00CC2176" w:rsidRPr="003C041D">
        <w:rPr>
          <w:sz w:val="28"/>
          <w:szCs w:val="28"/>
        </w:rPr>
        <w:t xml:space="preserve"> 300-305. </w:t>
      </w:r>
      <w:bookmarkEnd w:id="59"/>
    </w:p>
    <w:p w14:paraId="599B51FD" w14:textId="4456F451"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60" w:name="_Ref162867985"/>
      <w:r w:rsidRPr="003C041D">
        <w:rPr>
          <w:sz w:val="28"/>
          <w:szCs w:val="28"/>
          <w:lang w:val="en-US"/>
        </w:rPr>
        <w:t>Kamalaldin A., Sjodin D., Hullova D.</w:t>
      </w:r>
      <w:r w:rsidR="007B2E7B" w:rsidRPr="003C041D">
        <w:rPr>
          <w:sz w:val="28"/>
          <w:szCs w:val="28"/>
          <w:lang w:val="en-US"/>
        </w:rPr>
        <w:t xml:space="preserve"> et al</w:t>
      </w:r>
      <w:r w:rsidRPr="003C041D">
        <w:rPr>
          <w:sz w:val="28"/>
          <w:szCs w:val="28"/>
          <w:lang w:val="en-US"/>
        </w:rPr>
        <w:t>. Configuring Ecosystem Strategies for Digitally Enabled Process Innovation: A Framework for Equipment Suppliers in the Process Industries</w:t>
      </w:r>
      <w:r w:rsidR="007B2E7B" w:rsidRPr="003C041D">
        <w:rPr>
          <w:sz w:val="28"/>
          <w:szCs w:val="28"/>
          <w:lang w:val="en-US"/>
        </w:rPr>
        <w:t>//</w:t>
      </w:r>
      <w:r w:rsidRPr="003C041D">
        <w:rPr>
          <w:sz w:val="28"/>
          <w:szCs w:val="28"/>
          <w:lang w:val="en-US"/>
        </w:rPr>
        <w:t xml:space="preserve"> Technovation</w:t>
      </w:r>
      <w:r w:rsidR="007B2E7B" w:rsidRPr="003C041D">
        <w:rPr>
          <w:sz w:val="28"/>
          <w:szCs w:val="28"/>
          <w:lang w:val="en-US"/>
        </w:rPr>
        <w:t xml:space="preserve">. – 2021. – Vol. </w:t>
      </w:r>
      <w:r w:rsidRPr="003C041D">
        <w:rPr>
          <w:sz w:val="28"/>
          <w:szCs w:val="28"/>
          <w:lang w:val="en-US"/>
        </w:rPr>
        <w:t>105</w:t>
      </w:r>
      <w:r w:rsidR="007B2E7B" w:rsidRPr="003C041D">
        <w:rPr>
          <w:sz w:val="28"/>
          <w:szCs w:val="28"/>
          <w:lang w:val="en-US"/>
        </w:rPr>
        <w:t>. – P.</w:t>
      </w:r>
      <w:r w:rsidR="00335E53" w:rsidRPr="003C041D">
        <w:rPr>
          <w:sz w:val="28"/>
          <w:szCs w:val="28"/>
          <w:lang w:val="en-US"/>
        </w:rPr>
        <w:t xml:space="preserve"> </w:t>
      </w:r>
      <w:r w:rsidRPr="003C041D">
        <w:rPr>
          <w:sz w:val="28"/>
          <w:szCs w:val="28"/>
          <w:lang w:val="en-US"/>
        </w:rPr>
        <w:t xml:space="preserve">102250. </w:t>
      </w:r>
      <w:bookmarkEnd w:id="60"/>
    </w:p>
    <w:p w14:paraId="784F072E" w14:textId="1D1B88AC" w:rsidR="00B85529" w:rsidRPr="003C041D" w:rsidRDefault="00B85529"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Nachira F., Nicolai A., Dini P. Introduction – The digital business ecosystems: Roots, processes and perspectives // </w:t>
      </w:r>
      <w:r w:rsidR="003A1607" w:rsidRPr="003C041D">
        <w:rPr>
          <w:sz w:val="28"/>
          <w:szCs w:val="28"/>
          <w:lang w:val="en-US"/>
        </w:rPr>
        <w:t xml:space="preserve">In book: </w:t>
      </w:r>
      <w:r w:rsidRPr="003C041D">
        <w:rPr>
          <w:sz w:val="28"/>
          <w:szCs w:val="28"/>
          <w:lang w:val="en-US"/>
        </w:rPr>
        <w:t>Digital business ecosystem. – Luxembourg, 2007. – P. 1</w:t>
      </w:r>
      <w:r w:rsidR="003A1607" w:rsidRPr="003C041D">
        <w:rPr>
          <w:sz w:val="28"/>
          <w:szCs w:val="28"/>
          <w:lang w:val="en-US"/>
        </w:rPr>
        <w:t>-</w:t>
      </w:r>
      <w:r w:rsidRPr="003C041D">
        <w:rPr>
          <w:sz w:val="28"/>
          <w:szCs w:val="28"/>
          <w:lang w:val="en-US"/>
        </w:rPr>
        <w:t>20.</w:t>
      </w:r>
    </w:p>
    <w:p w14:paraId="62C773C8" w14:textId="15B07470" w:rsidR="003B04C6" w:rsidRPr="003C041D" w:rsidRDefault="003B04C6" w:rsidP="0003160E">
      <w:pPr>
        <w:widowControl w:val="0"/>
        <w:numPr>
          <w:ilvl w:val="0"/>
          <w:numId w:val="26"/>
        </w:numPr>
        <w:tabs>
          <w:tab w:val="num" w:pos="900"/>
          <w:tab w:val="left" w:pos="1134"/>
        </w:tabs>
        <w:ind w:left="0" w:firstLine="709"/>
        <w:jc w:val="both"/>
        <w:rPr>
          <w:sz w:val="28"/>
          <w:szCs w:val="28"/>
        </w:rPr>
      </w:pPr>
      <w:bookmarkStart w:id="61" w:name="_Ref213602601"/>
      <w:bookmarkStart w:id="62" w:name="_Ref203165089"/>
      <w:r w:rsidRPr="003C041D">
        <w:rPr>
          <w:sz w:val="28"/>
          <w:szCs w:val="28"/>
        </w:rPr>
        <w:t>Каленов О.Е. Цифровые экосистемы организаций // Вестник Российского экономического университета имени Г.В. Плеханова. – 2022. – №1. – С. 139-147</w:t>
      </w:r>
      <w:bookmarkEnd w:id="61"/>
      <w:r w:rsidRPr="003C041D">
        <w:rPr>
          <w:sz w:val="28"/>
          <w:szCs w:val="28"/>
        </w:rPr>
        <w:t xml:space="preserve"> </w:t>
      </w:r>
      <w:bookmarkEnd w:id="62"/>
    </w:p>
    <w:p w14:paraId="23AB1478" w14:textId="405FCF52" w:rsidR="004942F0" w:rsidRPr="003C041D" w:rsidRDefault="004942F0"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Baumann S. Introduction to the handbook on digital business ecosystems: strategies, platforms, technologies, governance and societal challenges // </w:t>
      </w:r>
      <w:r w:rsidR="003A1607" w:rsidRPr="003C041D">
        <w:rPr>
          <w:sz w:val="28"/>
          <w:szCs w:val="28"/>
          <w:lang w:val="en-US"/>
        </w:rPr>
        <w:t xml:space="preserve">In book: </w:t>
      </w:r>
      <w:r w:rsidRPr="003C041D">
        <w:rPr>
          <w:sz w:val="28"/>
          <w:szCs w:val="28"/>
          <w:lang w:val="en-US"/>
        </w:rPr>
        <w:t xml:space="preserve">Handbook on Digital Business Ecosystems. – Cheltenham, 2022. – P. 1-9. </w:t>
      </w:r>
    </w:p>
    <w:p w14:paraId="416CDF4B" w14:textId="7F6D9F12" w:rsidR="000019CA" w:rsidRPr="003C041D" w:rsidRDefault="003A1607"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Jacobides M.</w:t>
      </w:r>
      <w:r w:rsidR="000019CA" w:rsidRPr="003C041D">
        <w:rPr>
          <w:sz w:val="28"/>
          <w:szCs w:val="28"/>
          <w:lang w:val="en-US"/>
        </w:rPr>
        <w:t xml:space="preserve">G., Cennamo C., Gawer A. Industries, Ecosystems, Platforms, and Architectures: Rethinking our Strategy Constructs at the Aggregate Level </w:t>
      </w:r>
      <w:r w:rsidR="00E760DD" w:rsidRPr="003C041D">
        <w:rPr>
          <w:sz w:val="28"/>
          <w:szCs w:val="28"/>
          <w:lang w:val="en-US"/>
        </w:rPr>
        <w:t xml:space="preserve">// </w:t>
      </w:r>
      <w:hyperlink r:id="rId101" w:tgtFrame="_new" w:history="1">
        <w:r w:rsidR="000019CA" w:rsidRPr="003C041D">
          <w:rPr>
            <w:sz w:val="28"/>
            <w:szCs w:val="28"/>
            <w:lang w:val="en-US"/>
          </w:rPr>
          <w:t>https://www2.uwe.ac.uk/faculties/BBS/BUS/Research</w:t>
        </w:r>
        <w:r w:rsidRPr="003C041D">
          <w:rPr>
            <w:sz w:val="28"/>
            <w:szCs w:val="28"/>
            <w:lang w:val="en-US"/>
          </w:rPr>
          <w:t>.</w:t>
        </w:r>
      </w:hyperlink>
      <w:r w:rsidR="005071C9" w:rsidRPr="003C041D">
        <w:rPr>
          <w:sz w:val="28"/>
          <w:szCs w:val="28"/>
          <w:lang w:val="en-US"/>
        </w:rPr>
        <w:t xml:space="preserve"> 11.1</w:t>
      </w:r>
      <w:r w:rsidR="00811C19" w:rsidRPr="003C041D">
        <w:rPr>
          <w:sz w:val="28"/>
          <w:szCs w:val="28"/>
          <w:lang w:val="en-US"/>
        </w:rPr>
        <w:t>1</w:t>
      </w:r>
      <w:r w:rsidR="005071C9" w:rsidRPr="003C041D">
        <w:rPr>
          <w:sz w:val="28"/>
          <w:szCs w:val="28"/>
          <w:lang w:val="en-US"/>
        </w:rPr>
        <w:t>.202</w:t>
      </w:r>
      <w:r w:rsidR="00811C19" w:rsidRPr="003C041D">
        <w:rPr>
          <w:sz w:val="28"/>
          <w:szCs w:val="28"/>
          <w:lang w:val="en-US"/>
        </w:rPr>
        <w:t>3</w:t>
      </w:r>
      <w:r w:rsidR="00D301F2" w:rsidRPr="003C041D">
        <w:rPr>
          <w:sz w:val="28"/>
          <w:szCs w:val="28"/>
          <w:lang w:val="en-US"/>
        </w:rPr>
        <w:t>.</w:t>
      </w:r>
    </w:p>
    <w:p w14:paraId="0F99763D" w14:textId="27AAE67F" w:rsidR="007B7AB3" w:rsidRPr="003C041D" w:rsidRDefault="007B7AB3"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Dong H., Hussain F. K., Chang E. An integrative view of the concept of Digital Ecosystem // </w:t>
      </w:r>
      <w:r w:rsidR="003A1607" w:rsidRPr="003C041D">
        <w:rPr>
          <w:sz w:val="28"/>
          <w:szCs w:val="28"/>
          <w:lang w:val="en-US"/>
        </w:rPr>
        <w:t>Procced. internat. conf.</w:t>
      </w:r>
      <w:r w:rsidRPr="003C041D">
        <w:rPr>
          <w:sz w:val="28"/>
          <w:szCs w:val="28"/>
          <w:lang w:val="en-US"/>
        </w:rPr>
        <w:t xml:space="preserve"> on Networking and Services. – Athens, Greece: IEEE Computer Society, 2007.</w:t>
      </w:r>
      <w:r w:rsidR="003A1607" w:rsidRPr="003C041D">
        <w:rPr>
          <w:sz w:val="28"/>
          <w:szCs w:val="28"/>
          <w:lang w:val="en-US"/>
        </w:rPr>
        <w:t xml:space="preserve"> </w:t>
      </w:r>
      <w:r w:rsidRPr="003C041D">
        <w:rPr>
          <w:sz w:val="28"/>
          <w:szCs w:val="28"/>
          <w:lang w:val="en-US"/>
        </w:rPr>
        <w:t>– P. 42</w:t>
      </w:r>
      <w:r w:rsidR="003A1607" w:rsidRPr="003C041D">
        <w:rPr>
          <w:sz w:val="28"/>
          <w:szCs w:val="28"/>
          <w:lang w:val="en-US"/>
        </w:rPr>
        <w:t>-</w:t>
      </w:r>
      <w:r w:rsidRPr="003C041D">
        <w:rPr>
          <w:sz w:val="28"/>
          <w:szCs w:val="28"/>
          <w:lang w:val="en-US"/>
        </w:rPr>
        <w:t>44.</w:t>
      </w:r>
    </w:p>
    <w:p w14:paraId="3CDF413B" w14:textId="4551C39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63" w:name="_Ref162868716"/>
      <w:r w:rsidRPr="003C041D">
        <w:rPr>
          <w:sz w:val="28"/>
          <w:szCs w:val="28"/>
          <w:lang w:val="en-US"/>
        </w:rPr>
        <w:t>Camarinha-Matos L.M., Afsarmanesh</w:t>
      </w:r>
      <w:r w:rsidR="009065E3" w:rsidRPr="003C041D">
        <w:rPr>
          <w:sz w:val="28"/>
          <w:szCs w:val="28"/>
          <w:lang w:val="en-US"/>
        </w:rPr>
        <w:t xml:space="preserve"> </w:t>
      </w:r>
      <w:r w:rsidRPr="003C041D">
        <w:rPr>
          <w:sz w:val="28"/>
          <w:szCs w:val="28"/>
          <w:lang w:val="en-US"/>
        </w:rPr>
        <w:t xml:space="preserve">H. Collaborative networks: Reference Modeling. </w:t>
      </w:r>
      <w:r w:rsidR="004D2F4A" w:rsidRPr="003C041D">
        <w:rPr>
          <w:sz w:val="28"/>
          <w:szCs w:val="28"/>
          <w:lang w:val="en-US"/>
        </w:rPr>
        <w:t xml:space="preserve">– </w:t>
      </w:r>
      <w:r w:rsidR="003A1607" w:rsidRPr="003C041D">
        <w:rPr>
          <w:sz w:val="28"/>
          <w:szCs w:val="28"/>
          <w:lang w:val="en-US"/>
        </w:rPr>
        <w:t xml:space="preserve">Ed. </w:t>
      </w:r>
      <w:r w:rsidRPr="003C041D">
        <w:rPr>
          <w:sz w:val="28"/>
          <w:szCs w:val="28"/>
          <w:lang w:val="en-US"/>
        </w:rPr>
        <w:t>1st.</w:t>
      </w:r>
      <w:r w:rsidR="007E38C4" w:rsidRPr="003C041D">
        <w:rPr>
          <w:sz w:val="28"/>
          <w:szCs w:val="28"/>
          <w:lang w:val="en-US"/>
        </w:rPr>
        <w:t xml:space="preserve"> – </w:t>
      </w:r>
      <w:r w:rsidRPr="003C041D">
        <w:rPr>
          <w:sz w:val="28"/>
          <w:szCs w:val="28"/>
          <w:lang w:val="en-US"/>
        </w:rPr>
        <w:t>NY</w:t>
      </w:r>
      <w:r w:rsidR="003A1607" w:rsidRPr="003C041D">
        <w:rPr>
          <w:sz w:val="28"/>
          <w:szCs w:val="28"/>
          <w:lang w:val="en-US"/>
        </w:rPr>
        <w:t>.</w:t>
      </w:r>
      <w:r w:rsidR="007E38C4" w:rsidRPr="003C041D">
        <w:rPr>
          <w:sz w:val="28"/>
          <w:szCs w:val="28"/>
          <w:lang w:val="en-US"/>
        </w:rPr>
        <w:t>:</w:t>
      </w:r>
      <w:r w:rsidR="009065E3" w:rsidRPr="003C041D">
        <w:rPr>
          <w:sz w:val="28"/>
          <w:szCs w:val="28"/>
          <w:lang w:val="en-US"/>
        </w:rPr>
        <w:t xml:space="preserve"> </w:t>
      </w:r>
      <w:r w:rsidR="007E38C4" w:rsidRPr="003C041D">
        <w:rPr>
          <w:sz w:val="28"/>
          <w:szCs w:val="28"/>
          <w:lang w:val="en-US"/>
        </w:rPr>
        <w:t xml:space="preserve">Springer, </w:t>
      </w:r>
      <w:r w:rsidR="009065E3" w:rsidRPr="003C041D">
        <w:rPr>
          <w:sz w:val="28"/>
          <w:szCs w:val="28"/>
          <w:lang w:val="en-US"/>
        </w:rPr>
        <w:t>2008</w:t>
      </w:r>
      <w:r w:rsidRPr="003C041D">
        <w:rPr>
          <w:sz w:val="28"/>
          <w:szCs w:val="28"/>
          <w:lang w:val="en-US"/>
        </w:rPr>
        <w:t>.</w:t>
      </w:r>
      <w:r w:rsidR="007E38C4" w:rsidRPr="003C041D">
        <w:rPr>
          <w:sz w:val="28"/>
          <w:szCs w:val="28"/>
          <w:lang w:val="en-US"/>
        </w:rPr>
        <w:t xml:space="preserve"> – 342 p. </w:t>
      </w:r>
      <w:r w:rsidRPr="003C041D">
        <w:rPr>
          <w:sz w:val="28"/>
          <w:szCs w:val="28"/>
          <w:lang w:val="en-US"/>
        </w:rPr>
        <w:t xml:space="preserve"> </w:t>
      </w:r>
      <w:bookmarkEnd w:id="63"/>
    </w:p>
    <w:p w14:paraId="5BD6577D" w14:textId="45F0462A"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64" w:name="_Ref162868717"/>
      <w:r w:rsidRPr="003C041D">
        <w:rPr>
          <w:sz w:val="28"/>
          <w:szCs w:val="28"/>
          <w:lang w:val="en-US"/>
        </w:rPr>
        <w:t>Cozzolino A., Corbo L., Aversa P. Digital platform-based ecosystems: The evolution of collaboration and competition between incumbent producers and entrant platforms</w:t>
      </w:r>
      <w:r w:rsidR="009065E3" w:rsidRPr="003C041D">
        <w:rPr>
          <w:sz w:val="28"/>
          <w:szCs w:val="28"/>
          <w:lang w:val="en-US"/>
        </w:rPr>
        <w:t xml:space="preserve"> //</w:t>
      </w:r>
      <w:r w:rsidR="00944A53" w:rsidRPr="003C041D">
        <w:rPr>
          <w:sz w:val="28"/>
          <w:szCs w:val="28"/>
          <w:lang w:val="en-US"/>
        </w:rPr>
        <w:t xml:space="preserve"> Journal of Business Research. – 2021. – Vol. 126. – P. 385-400.</w:t>
      </w:r>
      <w:r w:rsidR="009065E3" w:rsidRPr="003C041D">
        <w:rPr>
          <w:sz w:val="28"/>
          <w:szCs w:val="28"/>
          <w:lang w:val="en-US"/>
        </w:rPr>
        <w:t xml:space="preserve"> </w:t>
      </w:r>
      <w:bookmarkEnd w:id="64"/>
    </w:p>
    <w:p w14:paraId="48E73532" w14:textId="4B7F4A6E" w:rsidR="00CC2176" w:rsidRPr="003C041D" w:rsidRDefault="00B1131B" w:rsidP="0003160E">
      <w:pPr>
        <w:widowControl w:val="0"/>
        <w:numPr>
          <w:ilvl w:val="0"/>
          <w:numId w:val="26"/>
        </w:numPr>
        <w:tabs>
          <w:tab w:val="num" w:pos="900"/>
          <w:tab w:val="left" w:pos="1134"/>
        </w:tabs>
        <w:ind w:left="0" w:firstLine="709"/>
        <w:jc w:val="both"/>
        <w:rPr>
          <w:sz w:val="28"/>
          <w:szCs w:val="28"/>
        </w:rPr>
      </w:pPr>
      <w:bookmarkStart w:id="65" w:name="_Ref162868719"/>
      <w:r w:rsidRPr="003C041D">
        <w:rPr>
          <w:sz w:val="28"/>
          <w:szCs w:val="28"/>
        </w:rPr>
        <w:t>Комиссарова М</w:t>
      </w:r>
      <w:r w:rsidR="00CC2176" w:rsidRPr="003C041D">
        <w:rPr>
          <w:sz w:val="28"/>
          <w:szCs w:val="28"/>
        </w:rPr>
        <w:t xml:space="preserve">.А., </w:t>
      </w:r>
      <w:r w:rsidRPr="003C041D">
        <w:rPr>
          <w:sz w:val="28"/>
          <w:szCs w:val="28"/>
        </w:rPr>
        <w:t>Сторожук И</w:t>
      </w:r>
      <w:r w:rsidR="00CC2176" w:rsidRPr="003C041D">
        <w:rPr>
          <w:sz w:val="28"/>
          <w:szCs w:val="28"/>
        </w:rPr>
        <w:t>.</w:t>
      </w:r>
      <w:r w:rsidRPr="003C041D">
        <w:rPr>
          <w:sz w:val="28"/>
          <w:szCs w:val="28"/>
        </w:rPr>
        <w:t>Н</w:t>
      </w:r>
      <w:r w:rsidR="00CC2176" w:rsidRPr="003C041D">
        <w:rPr>
          <w:sz w:val="28"/>
          <w:szCs w:val="28"/>
        </w:rPr>
        <w:t xml:space="preserve">. </w:t>
      </w:r>
      <w:r w:rsidR="00194A22" w:rsidRPr="003C041D">
        <w:rPr>
          <w:sz w:val="28"/>
          <w:szCs w:val="28"/>
        </w:rPr>
        <w:t xml:space="preserve">Трансформация отраслей народного хозяйства – цифровые платформы </w:t>
      </w:r>
      <w:r w:rsidR="008606F1" w:rsidRPr="003C041D">
        <w:rPr>
          <w:sz w:val="28"/>
          <w:szCs w:val="28"/>
        </w:rPr>
        <w:t xml:space="preserve">// </w:t>
      </w:r>
      <w:r w:rsidR="00194A22" w:rsidRPr="003C041D">
        <w:rPr>
          <w:sz w:val="28"/>
          <w:szCs w:val="28"/>
        </w:rPr>
        <w:t>Вестник Ростовского государственного экономического универ</w:t>
      </w:r>
      <w:r w:rsidR="008606F1" w:rsidRPr="003C041D">
        <w:rPr>
          <w:sz w:val="28"/>
          <w:szCs w:val="28"/>
        </w:rPr>
        <w:t>. –</w:t>
      </w:r>
      <w:r w:rsidR="00CC2176" w:rsidRPr="003C041D">
        <w:rPr>
          <w:sz w:val="28"/>
          <w:szCs w:val="28"/>
        </w:rPr>
        <w:t xml:space="preserve"> </w:t>
      </w:r>
      <w:r w:rsidR="008606F1" w:rsidRPr="003C041D">
        <w:rPr>
          <w:sz w:val="28"/>
          <w:szCs w:val="28"/>
        </w:rPr>
        <w:t xml:space="preserve">2020. – </w:t>
      </w:r>
      <w:r w:rsidRPr="003C041D">
        <w:rPr>
          <w:sz w:val="28"/>
          <w:szCs w:val="28"/>
        </w:rPr>
        <w:t>Т</w:t>
      </w:r>
      <w:r w:rsidR="008606F1" w:rsidRPr="003C041D">
        <w:rPr>
          <w:sz w:val="28"/>
          <w:szCs w:val="28"/>
        </w:rPr>
        <w:t xml:space="preserve">. </w:t>
      </w:r>
      <w:r w:rsidR="00CC2176" w:rsidRPr="003C041D">
        <w:rPr>
          <w:sz w:val="28"/>
          <w:szCs w:val="28"/>
        </w:rPr>
        <w:t>72</w:t>
      </w:r>
      <w:r w:rsidR="008606F1" w:rsidRPr="003C041D">
        <w:rPr>
          <w:sz w:val="28"/>
          <w:szCs w:val="28"/>
        </w:rPr>
        <w:t xml:space="preserve">, </w:t>
      </w:r>
      <w:r w:rsidRPr="003C041D">
        <w:rPr>
          <w:sz w:val="28"/>
          <w:szCs w:val="28"/>
        </w:rPr>
        <w:t>№</w:t>
      </w:r>
      <w:r w:rsidR="008606F1" w:rsidRPr="003C041D">
        <w:rPr>
          <w:sz w:val="28"/>
          <w:szCs w:val="28"/>
        </w:rPr>
        <w:t xml:space="preserve">4. – </w:t>
      </w:r>
      <w:r w:rsidRPr="003C041D">
        <w:rPr>
          <w:sz w:val="28"/>
          <w:szCs w:val="28"/>
          <w:lang w:val="en-US"/>
        </w:rPr>
        <w:t>C</w:t>
      </w:r>
      <w:r w:rsidR="008606F1" w:rsidRPr="003C041D">
        <w:rPr>
          <w:sz w:val="28"/>
          <w:szCs w:val="28"/>
        </w:rPr>
        <w:t>.</w:t>
      </w:r>
      <w:r w:rsidR="00CC2176" w:rsidRPr="003C041D">
        <w:rPr>
          <w:sz w:val="28"/>
          <w:szCs w:val="28"/>
        </w:rPr>
        <w:t xml:space="preserve"> 130-136. </w:t>
      </w:r>
      <w:bookmarkEnd w:id="65"/>
    </w:p>
    <w:p w14:paraId="68F09062" w14:textId="37146DFD"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66" w:name="_Ref162874553"/>
      <w:r w:rsidRPr="003C041D">
        <w:rPr>
          <w:sz w:val="28"/>
          <w:szCs w:val="28"/>
        </w:rPr>
        <w:t>Клейнер Г.Б., Рыбачук М.А., Карпинская В.А. Развитие экосистем в финансовом секторе России</w:t>
      </w:r>
      <w:r w:rsidR="007E4A64" w:rsidRPr="003C041D">
        <w:rPr>
          <w:sz w:val="28"/>
          <w:szCs w:val="28"/>
        </w:rPr>
        <w:t xml:space="preserve"> //</w:t>
      </w:r>
      <w:r w:rsidRPr="003C041D">
        <w:rPr>
          <w:sz w:val="28"/>
          <w:szCs w:val="28"/>
        </w:rPr>
        <w:t xml:space="preserve"> Управленец</w:t>
      </w:r>
      <w:r w:rsidR="007E4A64" w:rsidRPr="003C041D">
        <w:rPr>
          <w:sz w:val="28"/>
          <w:szCs w:val="28"/>
        </w:rPr>
        <w:t>. –</w:t>
      </w:r>
      <w:r w:rsidRPr="003C041D">
        <w:rPr>
          <w:sz w:val="28"/>
          <w:szCs w:val="28"/>
        </w:rPr>
        <w:t xml:space="preserve"> </w:t>
      </w:r>
      <w:r w:rsidR="007E4A64" w:rsidRPr="003C041D">
        <w:rPr>
          <w:sz w:val="28"/>
          <w:szCs w:val="28"/>
        </w:rPr>
        <w:t xml:space="preserve">2020. – Т. </w:t>
      </w:r>
      <w:r w:rsidRPr="003C041D">
        <w:rPr>
          <w:sz w:val="28"/>
          <w:szCs w:val="28"/>
        </w:rPr>
        <w:t>11</w:t>
      </w:r>
      <w:r w:rsidR="007E4A64" w:rsidRPr="003C041D">
        <w:rPr>
          <w:sz w:val="28"/>
          <w:szCs w:val="28"/>
        </w:rPr>
        <w:t xml:space="preserve">, </w:t>
      </w:r>
      <w:r w:rsidR="004D4741" w:rsidRPr="003C041D">
        <w:rPr>
          <w:sz w:val="28"/>
          <w:szCs w:val="28"/>
        </w:rPr>
        <w:t>№</w:t>
      </w:r>
      <w:r w:rsidRPr="003C041D">
        <w:rPr>
          <w:sz w:val="28"/>
          <w:szCs w:val="28"/>
        </w:rPr>
        <w:t>4</w:t>
      </w:r>
      <w:r w:rsidR="007E4A64" w:rsidRPr="003C041D">
        <w:rPr>
          <w:sz w:val="28"/>
          <w:szCs w:val="28"/>
        </w:rPr>
        <w:t xml:space="preserve">. – С. </w:t>
      </w:r>
      <w:r w:rsidRPr="003C041D">
        <w:rPr>
          <w:sz w:val="28"/>
          <w:szCs w:val="28"/>
        </w:rPr>
        <w:t>2</w:t>
      </w:r>
      <w:r w:rsidR="007E4A64" w:rsidRPr="003C041D">
        <w:rPr>
          <w:sz w:val="28"/>
          <w:szCs w:val="28"/>
        </w:rPr>
        <w:t>-</w:t>
      </w:r>
      <w:r w:rsidRPr="003C041D">
        <w:rPr>
          <w:sz w:val="28"/>
          <w:szCs w:val="28"/>
        </w:rPr>
        <w:t xml:space="preserve">15. </w:t>
      </w:r>
      <w:bookmarkEnd w:id="66"/>
    </w:p>
    <w:p w14:paraId="6FDFFBE8" w14:textId="4FF0D6FB"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67" w:name="_Ref162874556"/>
      <w:r w:rsidRPr="003C041D">
        <w:rPr>
          <w:sz w:val="28"/>
          <w:szCs w:val="28"/>
        </w:rPr>
        <w:t>Володина Н.Л. Преимущества создания цифровой экосистемы</w:t>
      </w:r>
      <w:r w:rsidR="0098794F" w:rsidRPr="003C041D">
        <w:rPr>
          <w:sz w:val="28"/>
          <w:szCs w:val="28"/>
        </w:rPr>
        <w:t xml:space="preserve"> // </w:t>
      </w:r>
      <w:r w:rsidRPr="003C041D">
        <w:rPr>
          <w:sz w:val="28"/>
          <w:szCs w:val="28"/>
        </w:rPr>
        <w:t>Организатор производства</w:t>
      </w:r>
      <w:r w:rsidR="0098794F" w:rsidRPr="003C041D">
        <w:rPr>
          <w:sz w:val="28"/>
          <w:szCs w:val="28"/>
        </w:rPr>
        <w:t xml:space="preserve">. – 2021. – Т. </w:t>
      </w:r>
      <w:r w:rsidRPr="003C041D">
        <w:rPr>
          <w:sz w:val="28"/>
          <w:szCs w:val="28"/>
        </w:rPr>
        <w:t>29</w:t>
      </w:r>
      <w:r w:rsidR="0098794F" w:rsidRPr="003C041D">
        <w:rPr>
          <w:sz w:val="28"/>
          <w:szCs w:val="28"/>
        </w:rPr>
        <w:t>, №</w:t>
      </w:r>
      <w:r w:rsidRPr="003C041D">
        <w:rPr>
          <w:sz w:val="28"/>
          <w:szCs w:val="28"/>
        </w:rPr>
        <w:t>4</w:t>
      </w:r>
      <w:r w:rsidR="0098794F" w:rsidRPr="003C041D">
        <w:rPr>
          <w:sz w:val="28"/>
          <w:szCs w:val="28"/>
        </w:rPr>
        <w:t xml:space="preserve">. – С. </w:t>
      </w:r>
      <w:r w:rsidRPr="003C041D">
        <w:rPr>
          <w:sz w:val="28"/>
          <w:szCs w:val="28"/>
        </w:rPr>
        <w:t xml:space="preserve">104-111. </w:t>
      </w:r>
      <w:bookmarkEnd w:id="67"/>
    </w:p>
    <w:p w14:paraId="06F3F975" w14:textId="4D702002"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68" w:name="_Ref162874558"/>
      <w:bookmarkStart w:id="69" w:name="_Ref168350448"/>
      <w:r w:rsidRPr="003C041D">
        <w:rPr>
          <w:sz w:val="28"/>
          <w:szCs w:val="28"/>
        </w:rPr>
        <w:t>Пудовкина О.Е. Формирование цифровой экосистемы промышленной кооперации на базе передовых цифровых платформ в условиях индустриализации</w:t>
      </w:r>
      <w:r w:rsidR="00EB2BEC" w:rsidRPr="003C041D">
        <w:rPr>
          <w:sz w:val="28"/>
          <w:szCs w:val="28"/>
        </w:rPr>
        <w:t xml:space="preserve"> // </w:t>
      </w:r>
      <w:r w:rsidRPr="003C041D">
        <w:rPr>
          <w:sz w:val="28"/>
          <w:szCs w:val="28"/>
        </w:rPr>
        <w:t>Вестник университета</w:t>
      </w:r>
      <w:r w:rsidR="00EB2BEC" w:rsidRPr="003C041D">
        <w:rPr>
          <w:sz w:val="28"/>
          <w:szCs w:val="28"/>
        </w:rPr>
        <w:t>. – 2020. – №</w:t>
      </w:r>
      <w:r w:rsidRPr="003C041D">
        <w:rPr>
          <w:sz w:val="28"/>
          <w:szCs w:val="28"/>
        </w:rPr>
        <w:t>9</w:t>
      </w:r>
      <w:r w:rsidR="00D03491" w:rsidRPr="003C041D">
        <w:rPr>
          <w:sz w:val="28"/>
          <w:szCs w:val="28"/>
        </w:rPr>
        <w:t xml:space="preserve">. – С. </w:t>
      </w:r>
      <w:r w:rsidRPr="003C041D">
        <w:rPr>
          <w:sz w:val="28"/>
          <w:szCs w:val="28"/>
        </w:rPr>
        <w:t>41-48.</w:t>
      </w:r>
      <w:bookmarkEnd w:id="68"/>
      <w:r w:rsidRPr="003C041D">
        <w:rPr>
          <w:sz w:val="28"/>
          <w:szCs w:val="28"/>
        </w:rPr>
        <w:t xml:space="preserve"> </w:t>
      </w:r>
      <w:bookmarkEnd w:id="69"/>
    </w:p>
    <w:p w14:paraId="5378F7A4" w14:textId="77D20AAF" w:rsidR="00F66234" w:rsidRPr="003C041D" w:rsidRDefault="00F66234"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Babkin A.V., Tashenova L.V., Chuprov S.V. Management of sustainability and development of systems in the context of the synergetic paradigm // Proceed</w:t>
      </w:r>
      <w:r w:rsidR="003A1607" w:rsidRPr="003C041D">
        <w:rPr>
          <w:sz w:val="28"/>
          <w:szCs w:val="28"/>
          <w:lang w:val="en-US"/>
        </w:rPr>
        <w:t>.</w:t>
      </w:r>
      <w:r w:rsidRPr="003C041D">
        <w:rPr>
          <w:sz w:val="28"/>
          <w:szCs w:val="28"/>
          <w:lang w:val="en-US"/>
        </w:rPr>
        <w:t xml:space="preserve"> of 2017 IEEE 2nd </w:t>
      </w:r>
      <w:r w:rsidR="003A1607" w:rsidRPr="003C041D">
        <w:rPr>
          <w:sz w:val="28"/>
          <w:szCs w:val="28"/>
          <w:lang w:val="en-US"/>
        </w:rPr>
        <w:t>internat. conf.</w:t>
      </w:r>
      <w:r w:rsidRPr="003C041D">
        <w:rPr>
          <w:sz w:val="28"/>
          <w:szCs w:val="28"/>
          <w:lang w:val="en-US"/>
        </w:rPr>
        <w:t xml:space="preserve"> on Control in Technical Systems. – SPb</w:t>
      </w:r>
      <w:r w:rsidR="003A1607" w:rsidRPr="003C041D">
        <w:rPr>
          <w:sz w:val="28"/>
          <w:szCs w:val="28"/>
          <w:lang w:val="en-US"/>
        </w:rPr>
        <w:t>.</w:t>
      </w:r>
      <w:r w:rsidRPr="003C041D">
        <w:rPr>
          <w:sz w:val="28"/>
          <w:szCs w:val="28"/>
          <w:lang w:val="en-US"/>
        </w:rPr>
        <w:t>, 2017. – P.</w:t>
      </w:r>
      <w:r w:rsidR="003A1607" w:rsidRPr="003C041D">
        <w:rPr>
          <w:sz w:val="28"/>
          <w:szCs w:val="28"/>
          <w:lang w:val="en-US"/>
        </w:rPr>
        <w:t> </w:t>
      </w:r>
      <w:r w:rsidRPr="003C041D">
        <w:rPr>
          <w:sz w:val="28"/>
          <w:szCs w:val="28"/>
          <w:lang w:val="en-US"/>
        </w:rPr>
        <w:t>318</w:t>
      </w:r>
      <w:r w:rsidR="003A1607" w:rsidRPr="003C041D">
        <w:rPr>
          <w:sz w:val="28"/>
          <w:szCs w:val="28"/>
          <w:lang w:val="en-US"/>
        </w:rPr>
        <w:t>-</w:t>
      </w:r>
      <w:r w:rsidRPr="003C041D">
        <w:rPr>
          <w:sz w:val="28"/>
          <w:szCs w:val="28"/>
          <w:lang w:val="en-US"/>
        </w:rPr>
        <w:t>321.</w:t>
      </w:r>
    </w:p>
    <w:p w14:paraId="64DC657F" w14:textId="5D52F789" w:rsidR="00E3433C" w:rsidRPr="003C041D" w:rsidRDefault="00E3433C"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Iansiti M., Levien R. The keystone advantage: What the new dynamics of business ecosystems mean for strategy, innovation, and sustainability</w:t>
      </w:r>
      <w:r w:rsidR="00D33083" w:rsidRPr="003C041D">
        <w:rPr>
          <w:sz w:val="28"/>
          <w:szCs w:val="28"/>
          <w:lang w:val="en-US"/>
        </w:rPr>
        <w:t>.</w:t>
      </w:r>
      <w:r w:rsidRPr="003C041D">
        <w:rPr>
          <w:sz w:val="28"/>
          <w:szCs w:val="28"/>
          <w:lang w:val="en-US"/>
        </w:rPr>
        <w:t xml:space="preserve"> – Boston, 2004. – 304 p.</w:t>
      </w:r>
    </w:p>
    <w:p w14:paraId="50968AB0" w14:textId="75684527" w:rsidR="003054CF" w:rsidRPr="003C041D" w:rsidRDefault="003054CF" w:rsidP="0003160E">
      <w:pPr>
        <w:widowControl w:val="0"/>
        <w:numPr>
          <w:ilvl w:val="0"/>
          <w:numId w:val="26"/>
        </w:numPr>
        <w:tabs>
          <w:tab w:val="num" w:pos="900"/>
          <w:tab w:val="left" w:pos="1134"/>
        </w:tabs>
        <w:ind w:left="0" w:firstLine="709"/>
        <w:jc w:val="both"/>
        <w:rPr>
          <w:sz w:val="28"/>
          <w:szCs w:val="28"/>
        </w:rPr>
      </w:pPr>
      <w:bookmarkStart w:id="70" w:name="_Ref213603280"/>
      <w:bookmarkStart w:id="71" w:name="_Ref162874543"/>
      <w:r w:rsidRPr="003C041D">
        <w:rPr>
          <w:sz w:val="28"/>
          <w:szCs w:val="28"/>
        </w:rPr>
        <w:t>Никитаева А</w:t>
      </w:r>
      <w:r w:rsidR="00D33083" w:rsidRPr="003C041D">
        <w:rPr>
          <w:sz w:val="28"/>
          <w:szCs w:val="28"/>
        </w:rPr>
        <w:t>.Ю., Сердюков Р.Д., Федосова М.</w:t>
      </w:r>
      <w:r w:rsidRPr="003C041D">
        <w:rPr>
          <w:sz w:val="28"/>
          <w:szCs w:val="28"/>
        </w:rPr>
        <w:t>Н. Региональные драйверы развития цифровых экосистем промышленных предприятий // Региональная экономика. Юг России. – 2021. – Т. 9, №3. – С. 100-112.</w:t>
      </w:r>
      <w:bookmarkEnd w:id="70"/>
      <w:r w:rsidRPr="003C041D">
        <w:rPr>
          <w:sz w:val="28"/>
          <w:szCs w:val="28"/>
        </w:rPr>
        <w:t xml:space="preserve"> </w:t>
      </w:r>
      <w:bookmarkEnd w:id="71"/>
    </w:p>
    <w:p w14:paraId="6FB7AEFD" w14:textId="77777777" w:rsidR="009C59D2" w:rsidRPr="003C041D" w:rsidRDefault="009C59D2"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Arfi B.W., Hikkerova L. Corporate entrepreneurship, product innovation, and knowledge conversion: the role of digital platforms // Small Business Economics. – 2021. – Vol. 56, Issue 3. – P. 1191-1204. </w:t>
      </w:r>
    </w:p>
    <w:p w14:paraId="74C10D27" w14:textId="4F3DB13A" w:rsidR="009C59D2" w:rsidRPr="003C041D" w:rsidRDefault="009C59D2"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Coskun-Setirek A., Annosi M.C., Hurst W. et al. Architecture and Governance of Digital Business Ecosystems: A Systematic Literature Review // Information Systems Management.</w:t>
      </w:r>
      <w:r w:rsidR="00D33083" w:rsidRPr="003C041D">
        <w:rPr>
          <w:sz w:val="28"/>
          <w:szCs w:val="28"/>
          <w:lang w:val="en-US"/>
        </w:rPr>
        <w:t xml:space="preserve"> </w:t>
      </w:r>
      <w:r w:rsidRPr="003C041D">
        <w:rPr>
          <w:sz w:val="28"/>
          <w:szCs w:val="28"/>
          <w:lang w:val="en-US"/>
        </w:rPr>
        <w:t xml:space="preserve">– 2024. – Vol. 41, Issue 1. – P. 58-90. </w:t>
      </w:r>
    </w:p>
    <w:p w14:paraId="1EC11022" w14:textId="0EBF28D6" w:rsidR="009C59D2" w:rsidRPr="003C041D" w:rsidRDefault="009C59D2"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Briscoe G. Complex </w:t>
      </w:r>
      <w:r w:rsidR="00D33083" w:rsidRPr="003C041D">
        <w:rPr>
          <w:sz w:val="28"/>
          <w:szCs w:val="28"/>
          <w:lang w:val="en-US"/>
        </w:rPr>
        <w:t>adaptive digital ecosystems //</w:t>
      </w:r>
      <w:r w:rsidRPr="003C041D">
        <w:rPr>
          <w:sz w:val="28"/>
          <w:szCs w:val="28"/>
          <w:lang w:val="en-US"/>
        </w:rPr>
        <w:t xml:space="preserve"> Proceed</w:t>
      </w:r>
      <w:r w:rsidR="00D33083" w:rsidRPr="003C041D">
        <w:rPr>
          <w:sz w:val="28"/>
          <w:szCs w:val="28"/>
          <w:lang w:val="en-US"/>
        </w:rPr>
        <w:t>.</w:t>
      </w:r>
      <w:r w:rsidRPr="003C041D">
        <w:rPr>
          <w:sz w:val="28"/>
          <w:szCs w:val="28"/>
          <w:lang w:val="en-US"/>
        </w:rPr>
        <w:t xml:space="preserve"> of the </w:t>
      </w:r>
      <w:r w:rsidR="00D33083" w:rsidRPr="003C041D">
        <w:rPr>
          <w:sz w:val="28"/>
          <w:szCs w:val="28"/>
          <w:lang w:val="en-US"/>
        </w:rPr>
        <w:t>internat. conf.</w:t>
      </w:r>
      <w:r w:rsidRPr="003C041D">
        <w:rPr>
          <w:sz w:val="28"/>
          <w:szCs w:val="28"/>
          <w:lang w:val="en-US"/>
        </w:rPr>
        <w:t xml:space="preserve"> on Management of Emergent Digital EcoSystems (MEDES’10). – NY</w:t>
      </w:r>
      <w:r w:rsidR="00D33083" w:rsidRPr="003C041D">
        <w:rPr>
          <w:sz w:val="28"/>
          <w:szCs w:val="28"/>
          <w:lang w:val="en-US"/>
        </w:rPr>
        <w:t>., 2010. – P. 39-46.</w:t>
      </w:r>
    </w:p>
    <w:p w14:paraId="4AC3FC57" w14:textId="1A03E77A"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2" w:name="_Ref162956717"/>
      <w:r w:rsidRPr="003C041D">
        <w:rPr>
          <w:sz w:val="28"/>
          <w:szCs w:val="28"/>
        </w:rPr>
        <w:t>Романова О.А., Сиротин Д.В. Цифровизация производственных процессов в металлургии: тенденции и методы измерения</w:t>
      </w:r>
      <w:r w:rsidR="00196091" w:rsidRPr="003C041D">
        <w:rPr>
          <w:sz w:val="28"/>
          <w:szCs w:val="28"/>
        </w:rPr>
        <w:t xml:space="preserve"> // </w:t>
      </w:r>
      <w:r w:rsidRPr="003C041D">
        <w:rPr>
          <w:sz w:val="28"/>
          <w:szCs w:val="28"/>
        </w:rPr>
        <w:t>Известия Уральского государственного горного университета</w:t>
      </w:r>
      <w:r w:rsidR="00196091" w:rsidRPr="003C041D">
        <w:rPr>
          <w:sz w:val="28"/>
          <w:szCs w:val="28"/>
        </w:rPr>
        <w:t>. –</w:t>
      </w:r>
      <w:r w:rsidRPr="003C041D">
        <w:rPr>
          <w:sz w:val="28"/>
          <w:szCs w:val="28"/>
        </w:rPr>
        <w:t xml:space="preserve"> </w:t>
      </w:r>
      <w:r w:rsidR="00196091" w:rsidRPr="003C041D">
        <w:rPr>
          <w:sz w:val="28"/>
          <w:szCs w:val="28"/>
        </w:rPr>
        <w:t xml:space="preserve">2021. – </w:t>
      </w:r>
      <w:r w:rsidR="00414593" w:rsidRPr="003C041D">
        <w:rPr>
          <w:sz w:val="28"/>
          <w:szCs w:val="28"/>
        </w:rPr>
        <w:t>Т. 6</w:t>
      </w:r>
      <w:r w:rsidRPr="003C041D">
        <w:rPr>
          <w:sz w:val="28"/>
          <w:szCs w:val="28"/>
        </w:rPr>
        <w:t>3</w:t>
      </w:r>
      <w:r w:rsidR="00414593" w:rsidRPr="003C041D">
        <w:rPr>
          <w:sz w:val="28"/>
          <w:szCs w:val="28"/>
        </w:rPr>
        <w:t>, №</w:t>
      </w:r>
      <w:r w:rsidRPr="003C041D">
        <w:rPr>
          <w:sz w:val="28"/>
          <w:szCs w:val="28"/>
        </w:rPr>
        <w:t>3</w:t>
      </w:r>
      <w:r w:rsidR="008463C1" w:rsidRPr="003C041D">
        <w:rPr>
          <w:sz w:val="28"/>
          <w:szCs w:val="28"/>
        </w:rPr>
        <w:t>. – С.</w:t>
      </w:r>
      <w:r w:rsidR="00D33083" w:rsidRPr="003C041D">
        <w:rPr>
          <w:sz w:val="28"/>
          <w:szCs w:val="28"/>
          <w:lang w:val="en-US"/>
        </w:rPr>
        <w:t> </w:t>
      </w:r>
      <w:r w:rsidRPr="003C041D">
        <w:rPr>
          <w:sz w:val="28"/>
          <w:szCs w:val="28"/>
        </w:rPr>
        <w:t>136</w:t>
      </w:r>
      <w:r w:rsidR="008463C1" w:rsidRPr="003C041D">
        <w:rPr>
          <w:sz w:val="28"/>
          <w:szCs w:val="28"/>
        </w:rPr>
        <w:t>-</w:t>
      </w:r>
      <w:r w:rsidRPr="003C041D">
        <w:rPr>
          <w:sz w:val="28"/>
          <w:szCs w:val="28"/>
        </w:rPr>
        <w:t xml:space="preserve">148. </w:t>
      </w:r>
      <w:bookmarkEnd w:id="72"/>
    </w:p>
    <w:p w14:paraId="36E75A46" w14:textId="78BDF544"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3" w:name="_Ref162956723"/>
      <w:r w:rsidRPr="003C041D">
        <w:rPr>
          <w:sz w:val="28"/>
          <w:szCs w:val="28"/>
        </w:rPr>
        <w:t>Трофимов О.В., Захаров В.Я., Фролов В.Г. Экосистемы как способ организации взаимодействия предприятий производственной сферы и сферы услу</w:t>
      </w:r>
      <w:r w:rsidR="00FE285B" w:rsidRPr="003C041D">
        <w:rPr>
          <w:sz w:val="28"/>
          <w:szCs w:val="28"/>
        </w:rPr>
        <w:t>г //</w:t>
      </w:r>
      <w:r w:rsidRPr="003C041D">
        <w:rPr>
          <w:sz w:val="28"/>
          <w:szCs w:val="28"/>
        </w:rPr>
        <w:t xml:space="preserve"> Вестник Нижегородского университета им. Н.И. Лобачевского. Серия: Социальные науки</w:t>
      </w:r>
      <w:r w:rsidR="00FE285B" w:rsidRPr="003C041D">
        <w:rPr>
          <w:sz w:val="28"/>
          <w:szCs w:val="28"/>
        </w:rPr>
        <w:t xml:space="preserve">. – 2019. – </w:t>
      </w:r>
      <w:r w:rsidR="00057E54" w:rsidRPr="003C041D">
        <w:rPr>
          <w:sz w:val="28"/>
          <w:szCs w:val="28"/>
        </w:rPr>
        <w:t>Т. 56, №</w:t>
      </w:r>
      <w:r w:rsidRPr="003C041D">
        <w:rPr>
          <w:sz w:val="28"/>
          <w:szCs w:val="28"/>
        </w:rPr>
        <w:t>4</w:t>
      </w:r>
      <w:r w:rsidR="00057E54" w:rsidRPr="003C041D">
        <w:rPr>
          <w:sz w:val="28"/>
          <w:szCs w:val="28"/>
        </w:rPr>
        <w:t>. – С.</w:t>
      </w:r>
      <w:r w:rsidRPr="003C041D">
        <w:rPr>
          <w:sz w:val="28"/>
          <w:szCs w:val="28"/>
        </w:rPr>
        <w:t xml:space="preserve"> 43-55.</w:t>
      </w:r>
      <w:bookmarkEnd w:id="73"/>
    </w:p>
    <w:p w14:paraId="2153CDB8" w14:textId="74ECC108" w:rsidR="00585897" w:rsidRPr="003C041D" w:rsidRDefault="00585897"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Babkin A. V., Tashenova L. V., Mamrayeva D. G. et al. Development of algorithm to measure digital potential of high-tech industrial cluster // Proceed</w:t>
      </w:r>
      <w:r w:rsidR="00D33083" w:rsidRPr="003C041D">
        <w:rPr>
          <w:sz w:val="28"/>
          <w:szCs w:val="28"/>
          <w:lang w:val="en-US"/>
        </w:rPr>
        <w:t>.</w:t>
      </w:r>
      <w:r w:rsidRPr="003C041D">
        <w:rPr>
          <w:sz w:val="28"/>
          <w:szCs w:val="28"/>
          <w:lang w:val="en-US"/>
        </w:rPr>
        <w:t xml:space="preserve"> of the 2019 </w:t>
      </w:r>
      <w:r w:rsidR="00D33083" w:rsidRPr="003C041D">
        <w:rPr>
          <w:sz w:val="28"/>
          <w:szCs w:val="28"/>
          <w:lang w:val="en-US"/>
        </w:rPr>
        <w:t>internat.</w:t>
      </w:r>
      <w:r w:rsidRPr="003C041D">
        <w:rPr>
          <w:sz w:val="28"/>
          <w:szCs w:val="28"/>
          <w:lang w:val="en-US"/>
        </w:rPr>
        <w:t xml:space="preserve"> SPBPU </w:t>
      </w:r>
      <w:r w:rsidR="00D33083" w:rsidRPr="003C041D">
        <w:rPr>
          <w:sz w:val="28"/>
          <w:szCs w:val="28"/>
          <w:lang w:val="en-US"/>
        </w:rPr>
        <w:t>scient. conf.</w:t>
      </w:r>
      <w:r w:rsidRPr="003C041D">
        <w:rPr>
          <w:sz w:val="28"/>
          <w:szCs w:val="28"/>
          <w:lang w:val="en-US"/>
        </w:rPr>
        <w:t xml:space="preserve"> on Innova</w:t>
      </w:r>
      <w:r w:rsidR="00D33083" w:rsidRPr="003C041D">
        <w:rPr>
          <w:sz w:val="28"/>
          <w:szCs w:val="28"/>
          <w:lang w:val="en-US"/>
        </w:rPr>
        <w:t>tions in Digital Economy. – S</w:t>
      </w:r>
      <w:r w:rsidRPr="003C041D">
        <w:rPr>
          <w:sz w:val="28"/>
          <w:szCs w:val="28"/>
          <w:lang w:val="en-US"/>
        </w:rPr>
        <w:t>Pb</w:t>
      </w:r>
      <w:r w:rsidR="00D33083" w:rsidRPr="003C041D">
        <w:rPr>
          <w:sz w:val="28"/>
          <w:szCs w:val="28"/>
          <w:lang w:val="en-US"/>
        </w:rPr>
        <w:t>.</w:t>
      </w:r>
      <w:r w:rsidRPr="003C041D">
        <w:rPr>
          <w:sz w:val="28"/>
          <w:szCs w:val="28"/>
          <w:lang w:val="en-US"/>
        </w:rPr>
        <w:t>, 2019. – P. 1</w:t>
      </w:r>
      <w:r w:rsidR="00D33083" w:rsidRPr="003C041D">
        <w:rPr>
          <w:sz w:val="28"/>
          <w:szCs w:val="28"/>
          <w:lang w:val="en-US"/>
        </w:rPr>
        <w:t>-</w:t>
      </w:r>
      <w:r w:rsidRPr="003C041D">
        <w:rPr>
          <w:sz w:val="28"/>
          <w:szCs w:val="28"/>
          <w:lang w:val="en-US"/>
        </w:rPr>
        <w:t>7.</w:t>
      </w:r>
    </w:p>
    <w:p w14:paraId="760F8AB4" w14:textId="1A911359"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4" w:name="_Ref162956729"/>
      <w:r w:rsidRPr="003C041D">
        <w:rPr>
          <w:sz w:val="28"/>
          <w:szCs w:val="28"/>
        </w:rPr>
        <w:t>Бабкин А.В., Федоров А.А., Либерман И.В.</w:t>
      </w:r>
      <w:r w:rsidR="006F3C78" w:rsidRPr="003C041D">
        <w:rPr>
          <w:sz w:val="28"/>
          <w:szCs w:val="28"/>
        </w:rPr>
        <w:t xml:space="preserve"> и др. </w:t>
      </w:r>
      <w:r w:rsidRPr="003C041D">
        <w:rPr>
          <w:sz w:val="28"/>
          <w:szCs w:val="28"/>
        </w:rPr>
        <w:t>Индустрия 5.0: понятие, формирование и развитие</w:t>
      </w:r>
      <w:r w:rsidR="00F50936" w:rsidRPr="003C041D">
        <w:rPr>
          <w:sz w:val="28"/>
          <w:szCs w:val="28"/>
        </w:rPr>
        <w:t xml:space="preserve"> // </w:t>
      </w:r>
      <w:r w:rsidRPr="003C041D">
        <w:rPr>
          <w:sz w:val="28"/>
          <w:szCs w:val="28"/>
        </w:rPr>
        <w:t>Экономика промышленности</w:t>
      </w:r>
      <w:r w:rsidR="00F50936" w:rsidRPr="003C041D">
        <w:rPr>
          <w:sz w:val="28"/>
          <w:szCs w:val="28"/>
        </w:rPr>
        <w:t>. – 2021. –</w:t>
      </w:r>
      <w:r w:rsidRPr="003C041D">
        <w:rPr>
          <w:sz w:val="28"/>
          <w:szCs w:val="28"/>
        </w:rPr>
        <w:t xml:space="preserve"> </w:t>
      </w:r>
      <w:r w:rsidR="00F50936" w:rsidRPr="003C041D">
        <w:rPr>
          <w:sz w:val="28"/>
          <w:szCs w:val="28"/>
        </w:rPr>
        <w:t>Т.</w:t>
      </w:r>
      <w:r w:rsidR="00D33083" w:rsidRPr="003C041D">
        <w:rPr>
          <w:sz w:val="28"/>
          <w:szCs w:val="28"/>
          <w:lang w:val="en-US"/>
        </w:rPr>
        <w:t> </w:t>
      </w:r>
      <w:r w:rsidRPr="003C041D">
        <w:rPr>
          <w:sz w:val="28"/>
          <w:szCs w:val="28"/>
        </w:rPr>
        <w:t>14</w:t>
      </w:r>
      <w:r w:rsidR="00F50936" w:rsidRPr="003C041D">
        <w:rPr>
          <w:sz w:val="28"/>
          <w:szCs w:val="28"/>
        </w:rPr>
        <w:t>, №</w:t>
      </w:r>
      <w:r w:rsidRPr="003C041D">
        <w:rPr>
          <w:sz w:val="28"/>
          <w:szCs w:val="28"/>
        </w:rPr>
        <w:t>4</w:t>
      </w:r>
      <w:r w:rsidR="00F50936" w:rsidRPr="003C041D">
        <w:rPr>
          <w:sz w:val="28"/>
          <w:szCs w:val="28"/>
        </w:rPr>
        <w:t>. – С.</w:t>
      </w:r>
      <w:r w:rsidRPr="003C041D">
        <w:rPr>
          <w:sz w:val="28"/>
          <w:szCs w:val="28"/>
        </w:rPr>
        <w:t xml:space="preserve"> 375</w:t>
      </w:r>
      <w:r w:rsidR="00F50936" w:rsidRPr="003C041D">
        <w:rPr>
          <w:sz w:val="28"/>
          <w:szCs w:val="28"/>
        </w:rPr>
        <w:t>-</w:t>
      </w:r>
      <w:r w:rsidRPr="003C041D">
        <w:rPr>
          <w:sz w:val="28"/>
          <w:szCs w:val="28"/>
        </w:rPr>
        <w:t xml:space="preserve">395. </w:t>
      </w:r>
      <w:bookmarkEnd w:id="74"/>
    </w:p>
    <w:p w14:paraId="4D491D8A" w14:textId="6C74846C"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5" w:name="_Ref162958018"/>
      <w:r w:rsidRPr="003C041D">
        <w:rPr>
          <w:sz w:val="28"/>
          <w:szCs w:val="28"/>
        </w:rPr>
        <w:t>Столярова Е.В. Цифровая экосистема как конкурентное преимущество международных компаний</w:t>
      </w:r>
      <w:r w:rsidR="00CF54E3" w:rsidRPr="003C041D">
        <w:rPr>
          <w:sz w:val="28"/>
          <w:szCs w:val="28"/>
        </w:rPr>
        <w:t xml:space="preserve"> // </w:t>
      </w:r>
      <w:r w:rsidRPr="003C041D">
        <w:rPr>
          <w:sz w:val="28"/>
          <w:szCs w:val="28"/>
        </w:rPr>
        <w:t>Банковский вестник</w:t>
      </w:r>
      <w:r w:rsidR="00CF54E3" w:rsidRPr="003C041D">
        <w:rPr>
          <w:sz w:val="28"/>
          <w:szCs w:val="28"/>
        </w:rPr>
        <w:t>. –</w:t>
      </w:r>
      <w:r w:rsidRPr="003C041D">
        <w:rPr>
          <w:sz w:val="28"/>
          <w:szCs w:val="28"/>
        </w:rPr>
        <w:t xml:space="preserve"> </w:t>
      </w:r>
      <w:r w:rsidR="00CF54E3" w:rsidRPr="003C041D">
        <w:rPr>
          <w:sz w:val="28"/>
          <w:szCs w:val="28"/>
        </w:rPr>
        <w:t>2020. – Т. 684, №</w:t>
      </w:r>
      <w:r w:rsidRPr="003C041D">
        <w:rPr>
          <w:sz w:val="28"/>
          <w:szCs w:val="28"/>
        </w:rPr>
        <w:t>7</w:t>
      </w:r>
      <w:r w:rsidR="00CF54E3" w:rsidRPr="003C041D">
        <w:rPr>
          <w:sz w:val="28"/>
          <w:szCs w:val="28"/>
        </w:rPr>
        <w:t xml:space="preserve">. – С. </w:t>
      </w:r>
      <w:r w:rsidRPr="003C041D">
        <w:rPr>
          <w:sz w:val="28"/>
          <w:szCs w:val="28"/>
        </w:rPr>
        <w:t>20</w:t>
      </w:r>
      <w:r w:rsidR="0087255C" w:rsidRPr="003C041D">
        <w:rPr>
          <w:sz w:val="28"/>
          <w:szCs w:val="28"/>
        </w:rPr>
        <w:t>-</w:t>
      </w:r>
      <w:r w:rsidRPr="003C041D">
        <w:rPr>
          <w:sz w:val="28"/>
          <w:szCs w:val="28"/>
        </w:rPr>
        <w:t xml:space="preserve">28. </w:t>
      </w:r>
      <w:bookmarkEnd w:id="75"/>
    </w:p>
    <w:p w14:paraId="08FF249B" w14:textId="59482BB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6" w:name="_Ref162958020"/>
      <w:r w:rsidRPr="003C041D">
        <w:rPr>
          <w:sz w:val="28"/>
          <w:szCs w:val="28"/>
        </w:rPr>
        <w:t>Маркова В.Д., Трапезников И.С. Современные формы партнерства в бизнесе</w:t>
      </w:r>
      <w:r w:rsidR="0087255C" w:rsidRPr="003C041D">
        <w:rPr>
          <w:sz w:val="28"/>
          <w:szCs w:val="28"/>
        </w:rPr>
        <w:t xml:space="preserve"> //</w:t>
      </w:r>
      <w:r w:rsidRPr="003C041D">
        <w:rPr>
          <w:sz w:val="28"/>
          <w:szCs w:val="28"/>
        </w:rPr>
        <w:t xml:space="preserve"> Мир экономики и управления</w:t>
      </w:r>
      <w:r w:rsidR="006457B2" w:rsidRPr="003C041D">
        <w:rPr>
          <w:sz w:val="28"/>
          <w:szCs w:val="28"/>
        </w:rPr>
        <w:t xml:space="preserve">. – </w:t>
      </w:r>
      <w:r w:rsidR="0087255C" w:rsidRPr="003C041D">
        <w:rPr>
          <w:sz w:val="28"/>
          <w:szCs w:val="28"/>
        </w:rPr>
        <w:t xml:space="preserve">2016. </w:t>
      </w:r>
      <w:r w:rsidR="006457B2" w:rsidRPr="003C041D">
        <w:rPr>
          <w:sz w:val="28"/>
          <w:szCs w:val="28"/>
        </w:rPr>
        <w:t>–</w:t>
      </w:r>
      <w:r w:rsidRPr="003C041D">
        <w:rPr>
          <w:sz w:val="28"/>
          <w:szCs w:val="28"/>
        </w:rPr>
        <w:t xml:space="preserve"> </w:t>
      </w:r>
      <w:r w:rsidR="006457B2" w:rsidRPr="003C041D">
        <w:rPr>
          <w:sz w:val="28"/>
          <w:szCs w:val="28"/>
        </w:rPr>
        <w:t xml:space="preserve">Т. </w:t>
      </w:r>
      <w:r w:rsidRPr="003C041D">
        <w:rPr>
          <w:sz w:val="28"/>
          <w:szCs w:val="28"/>
        </w:rPr>
        <w:t>16</w:t>
      </w:r>
      <w:r w:rsidR="006457B2" w:rsidRPr="003C041D">
        <w:rPr>
          <w:sz w:val="28"/>
          <w:szCs w:val="28"/>
        </w:rPr>
        <w:t>,</w:t>
      </w:r>
      <w:r w:rsidRPr="003C041D">
        <w:rPr>
          <w:sz w:val="28"/>
          <w:szCs w:val="28"/>
        </w:rPr>
        <w:t xml:space="preserve"> </w:t>
      </w:r>
      <w:r w:rsidR="006457B2" w:rsidRPr="003C041D">
        <w:rPr>
          <w:sz w:val="28"/>
          <w:szCs w:val="28"/>
        </w:rPr>
        <w:t>№</w:t>
      </w:r>
      <w:r w:rsidRPr="003C041D">
        <w:rPr>
          <w:sz w:val="28"/>
          <w:szCs w:val="28"/>
        </w:rPr>
        <w:t>4</w:t>
      </w:r>
      <w:r w:rsidR="006457B2" w:rsidRPr="003C041D">
        <w:rPr>
          <w:sz w:val="28"/>
          <w:szCs w:val="28"/>
        </w:rPr>
        <w:t>. –</w:t>
      </w:r>
      <w:r w:rsidRPr="003C041D">
        <w:rPr>
          <w:sz w:val="28"/>
          <w:szCs w:val="28"/>
        </w:rPr>
        <w:t xml:space="preserve"> </w:t>
      </w:r>
      <w:r w:rsidR="006457B2" w:rsidRPr="003C041D">
        <w:rPr>
          <w:sz w:val="28"/>
          <w:szCs w:val="28"/>
        </w:rPr>
        <w:t xml:space="preserve">С. </w:t>
      </w:r>
      <w:r w:rsidRPr="003C041D">
        <w:rPr>
          <w:sz w:val="28"/>
          <w:szCs w:val="28"/>
        </w:rPr>
        <w:t>109-119</w:t>
      </w:r>
      <w:bookmarkEnd w:id="76"/>
      <w:r w:rsidRPr="003C041D">
        <w:rPr>
          <w:sz w:val="28"/>
          <w:szCs w:val="28"/>
        </w:rPr>
        <w:t xml:space="preserve">. </w:t>
      </w:r>
    </w:p>
    <w:p w14:paraId="3F2C103F" w14:textId="7C2958FF"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77" w:name="_Ref158647623"/>
      <w:bookmarkStart w:id="78" w:name="_Ref160019022"/>
      <w:bookmarkEnd w:id="28"/>
      <w:bookmarkEnd w:id="29"/>
      <w:r w:rsidRPr="003C041D">
        <w:rPr>
          <w:sz w:val="28"/>
          <w:szCs w:val="28"/>
        </w:rPr>
        <w:t>Кукушкин С.Н. Детерминанты бизнес-экосистемы</w:t>
      </w:r>
      <w:r w:rsidR="00B33D94" w:rsidRPr="003C041D">
        <w:rPr>
          <w:sz w:val="28"/>
          <w:szCs w:val="28"/>
        </w:rPr>
        <w:t xml:space="preserve"> // </w:t>
      </w:r>
      <w:r w:rsidRPr="003C041D">
        <w:rPr>
          <w:sz w:val="28"/>
          <w:szCs w:val="28"/>
        </w:rPr>
        <w:t>Вестник Российского экономического университета им</w:t>
      </w:r>
      <w:r w:rsidR="00682025" w:rsidRPr="003C041D">
        <w:rPr>
          <w:sz w:val="28"/>
          <w:szCs w:val="28"/>
        </w:rPr>
        <w:t xml:space="preserve">ени </w:t>
      </w:r>
      <w:r w:rsidRPr="003C041D">
        <w:rPr>
          <w:sz w:val="28"/>
          <w:szCs w:val="28"/>
        </w:rPr>
        <w:t>Г.В. Плеханова</w:t>
      </w:r>
      <w:r w:rsidR="00B33D94" w:rsidRPr="003C041D">
        <w:rPr>
          <w:sz w:val="28"/>
          <w:szCs w:val="28"/>
        </w:rPr>
        <w:t>. – 2021. – Т.</w:t>
      </w:r>
      <w:r w:rsidR="00D33083" w:rsidRPr="003C041D">
        <w:rPr>
          <w:sz w:val="28"/>
          <w:szCs w:val="28"/>
          <w:lang w:val="en-US"/>
        </w:rPr>
        <w:t> </w:t>
      </w:r>
      <w:r w:rsidR="00B33D94" w:rsidRPr="003C041D">
        <w:rPr>
          <w:sz w:val="28"/>
          <w:szCs w:val="28"/>
        </w:rPr>
        <w:t>117,</w:t>
      </w:r>
      <w:r w:rsidRPr="003C041D">
        <w:rPr>
          <w:sz w:val="28"/>
          <w:szCs w:val="28"/>
        </w:rPr>
        <w:t xml:space="preserve"> </w:t>
      </w:r>
      <w:r w:rsidR="00B33D94" w:rsidRPr="003C041D">
        <w:rPr>
          <w:sz w:val="28"/>
          <w:szCs w:val="28"/>
        </w:rPr>
        <w:t>№</w:t>
      </w:r>
      <w:r w:rsidRPr="003C041D">
        <w:rPr>
          <w:sz w:val="28"/>
          <w:szCs w:val="28"/>
        </w:rPr>
        <w:t>3</w:t>
      </w:r>
      <w:r w:rsidR="00B33D94" w:rsidRPr="003C041D">
        <w:rPr>
          <w:sz w:val="28"/>
          <w:szCs w:val="28"/>
        </w:rPr>
        <w:t>. – С.</w:t>
      </w:r>
      <w:r w:rsidRPr="003C041D">
        <w:rPr>
          <w:sz w:val="28"/>
          <w:szCs w:val="28"/>
        </w:rPr>
        <w:t xml:space="preserve"> 76</w:t>
      </w:r>
      <w:r w:rsidR="00B33D94" w:rsidRPr="003C041D">
        <w:rPr>
          <w:sz w:val="28"/>
          <w:szCs w:val="28"/>
        </w:rPr>
        <w:t>-</w:t>
      </w:r>
      <w:r w:rsidRPr="003C041D">
        <w:rPr>
          <w:sz w:val="28"/>
          <w:szCs w:val="28"/>
        </w:rPr>
        <w:t>81.</w:t>
      </w:r>
      <w:bookmarkStart w:id="79" w:name="_Ref158647640"/>
      <w:bookmarkEnd w:id="77"/>
      <w:bookmarkEnd w:id="78"/>
    </w:p>
    <w:p w14:paraId="187814BC" w14:textId="29736C5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80" w:name="_Ref162958025"/>
      <w:bookmarkEnd w:id="79"/>
      <w:r w:rsidRPr="003C041D">
        <w:rPr>
          <w:sz w:val="28"/>
          <w:szCs w:val="28"/>
        </w:rPr>
        <w:t>Масленников В.В., Ляндау Ю.В., Калинина И.А. Формирование системы цифрового управления организацией</w:t>
      </w:r>
      <w:r w:rsidR="00AF539A" w:rsidRPr="003C041D">
        <w:rPr>
          <w:sz w:val="28"/>
          <w:szCs w:val="28"/>
        </w:rPr>
        <w:t xml:space="preserve"> // </w:t>
      </w:r>
      <w:r w:rsidRPr="003C041D">
        <w:rPr>
          <w:sz w:val="28"/>
          <w:szCs w:val="28"/>
        </w:rPr>
        <w:t>Вестник Российского экономического универ</w:t>
      </w:r>
      <w:r w:rsidR="00D33083" w:rsidRPr="003C041D">
        <w:rPr>
          <w:sz w:val="28"/>
          <w:szCs w:val="28"/>
        </w:rPr>
        <w:t>.</w:t>
      </w:r>
      <w:r w:rsidRPr="003C041D">
        <w:rPr>
          <w:sz w:val="28"/>
          <w:szCs w:val="28"/>
        </w:rPr>
        <w:t xml:space="preserve"> имени Г.В. Плеханова</w:t>
      </w:r>
      <w:r w:rsidR="00AF539A" w:rsidRPr="003C041D">
        <w:rPr>
          <w:sz w:val="28"/>
          <w:szCs w:val="28"/>
        </w:rPr>
        <w:t>. – 2019. – №</w:t>
      </w:r>
      <w:r w:rsidRPr="003C041D">
        <w:rPr>
          <w:sz w:val="28"/>
          <w:szCs w:val="28"/>
        </w:rPr>
        <w:t>6</w:t>
      </w:r>
      <w:r w:rsidR="00AF539A" w:rsidRPr="003C041D">
        <w:rPr>
          <w:sz w:val="28"/>
          <w:szCs w:val="28"/>
        </w:rPr>
        <w:t>. –</w:t>
      </w:r>
      <w:r w:rsidRPr="003C041D">
        <w:rPr>
          <w:sz w:val="28"/>
          <w:szCs w:val="28"/>
        </w:rPr>
        <w:t xml:space="preserve"> </w:t>
      </w:r>
      <w:r w:rsidR="00AF539A" w:rsidRPr="003C041D">
        <w:rPr>
          <w:sz w:val="28"/>
          <w:szCs w:val="28"/>
        </w:rPr>
        <w:t xml:space="preserve">С. </w:t>
      </w:r>
      <w:r w:rsidRPr="003C041D">
        <w:rPr>
          <w:sz w:val="28"/>
          <w:szCs w:val="28"/>
        </w:rPr>
        <w:t>116</w:t>
      </w:r>
      <w:r w:rsidR="00AF539A" w:rsidRPr="003C041D">
        <w:rPr>
          <w:sz w:val="28"/>
          <w:szCs w:val="28"/>
        </w:rPr>
        <w:t>-</w:t>
      </w:r>
      <w:r w:rsidRPr="003C041D">
        <w:rPr>
          <w:sz w:val="28"/>
          <w:szCs w:val="28"/>
        </w:rPr>
        <w:t>123.</w:t>
      </w:r>
      <w:bookmarkEnd w:id="80"/>
    </w:p>
    <w:p w14:paraId="51C02D96" w14:textId="5CFB9CE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81" w:name="_Ref162958027"/>
      <w:r w:rsidRPr="003C041D">
        <w:rPr>
          <w:sz w:val="28"/>
          <w:szCs w:val="28"/>
          <w:lang w:val="en-US"/>
        </w:rPr>
        <w:t>Ayaganova M., Pritvorova</w:t>
      </w:r>
      <w:r w:rsidR="0054391D" w:rsidRPr="003C041D">
        <w:rPr>
          <w:sz w:val="28"/>
          <w:szCs w:val="28"/>
          <w:lang w:val="en-US"/>
        </w:rPr>
        <w:t xml:space="preserve"> </w:t>
      </w:r>
      <w:r w:rsidRPr="003C041D">
        <w:rPr>
          <w:sz w:val="28"/>
          <w:szCs w:val="28"/>
          <w:lang w:val="en-US"/>
        </w:rPr>
        <w:t>T., Mamrayeva D</w:t>
      </w:r>
      <w:r w:rsidR="0054391D" w:rsidRPr="003C041D">
        <w:rPr>
          <w:sz w:val="28"/>
          <w:szCs w:val="28"/>
          <w:lang w:val="en-US"/>
        </w:rPr>
        <w:t>. et al.</w:t>
      </w:r>
      <w:r w:rsidRPr="003C041D">
        <w:rPr>
          <w:sz w:val="28"/>
          <w:szCs w:val="28"/>
          <w:lang w:val="en-US"/>
        </w:rPr>
        <w:t xml:space="preserve"> Social entrepreneurship: Business models and strategies for their development</w:t>
      </w:r>
      <w:r w:rsidR="0054391D" w:rsidRPr="003C041D">
        <w:rPr>
          <w:sz w:val="28"/>
          <w:szCs w:val="28"/>
          <w:lang w:val="en-US"/>
        </w:rPr>
        <w:t xml:space="preserve"> //</w:t>
      </w:r>
      <w:r w:rsidRPr="003C041D">
        <w:rPr>
          <w:sz w:val="28"/>
          <w:szCs w:val="28"/>
          <w:lang w:val="en-US"/>
        </w:rPr>
        <w:t xml:space="preserve"> Economic Annals-XXI</w:t>
      </w:r>
      <w:r w:rsidR="0054391D" w:rsidRPr="003C041D">
        <w:rPr>
          <w:sz w:val="28"/>
          <w:szCs w:val="28"/>
          <w:lang w:val="en-US"/>
        </w:rPr>
        <w:t>. –</w:t>
      </w:r>
      <w:r w:rsidR="005B1CC5" w:rsidRPr="003C041D">
        <w:rPr>
          <w:sz w:val="28"/>
          <w:szCs w:val="28"/>
          <w:lang w:val="en-US"/>
        </w:rPr>
        <w:t xml:space="preserve"> </w:t>
      </w:r>
      <w:r w:rsidR="0054391D" w:rsidRPr="003C041D">
        <w:rPr>
          <w:sz w:val="28"/>
          <w:szCs w:val="28"/>
          <w:lang w:val="en-US"/>
        </w:rPr>
        <w:t xml:space="preserve">2019. – </w:t>
      </w:r>
      <w:r w:rsidR="00F03D59" w:rsidRPr="003C041D">
        <w:rPr>
          <w:sz w:val="28"/>
          <w:szCs w:val="28"/>
          <w:lang w:val="en-US"/>
        </w:rPr>
        <w:t xml:space="preserve">Vol. </w:t>
      </w:r>
      <w:r w:rsidRPr="003C041D">
        <w:rPr>
          <w:sz w:val="28"/>
          <w:szCs w:val="28"/>
          <w:lang w:val="en-US"/>
        </w:rPr>
        <w:t>178</w:t>
      </w:r>
      <w:r w:rsidR="00F03D59" w:rsidRPr="003C041D">
        <w:rPr>
          <w:sz w:val="28"/>
          <w:szCs w:val="28"/>
          <w:lang w:val="en-US"/>
        </w:rPr>
        <w:t xml:space="preserve">, Issue </w:t>
      </w:r>
      <w:r w:rsidRPr="003C041D">
        <w:rPr>
          <w:sz w:val="28"/>
          <w:szCs w:val="28"/>
          <w:lang w:val="en-US"/>
        </w:rPr>
        <w:t>7-8</w:t>
      </w:r>
      <w:r w:rsidR="00F03D59" w:rsidRPr="003C041D">
        <w:rPr>
          <w:sz w:val="28"/>
          <w:szCs w:val="28"/>
          <w:lang w:val="en-US"/>
        </w:rPr>
        <w:t>. – P.</w:t>
      </w:r>
      <w:r w:rsidRPr="003C041D">
        <w:rPr>
          <w:sz w:val="28"/>
          <w:szCs w:val="28"/>
          <w:lang w:val="en-US"/>
        </w:rPr>
        <w:t xml:space="preserve"> 96-104. </w:t>
      </w:r>
      <w:bookmarkEnd w:id="81"/>
    </w:p>
    <w:p w14:paraId="54A1C3A9" w14:textId="140B1AFE"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82" w:name="_Ref162957937"/>
      <w:r w:rsidRPr="003C041D">
        <w:rPr>
          <w:sz w:val="28"/>
          <w:szCs w:val="28"/>
        </w:rPr>
        <w:t>Балашова Е.С., Майорова К.С. Анализ направлений внедрения цифровых технологий в промышленный комплекс</w:t>
      </w:r>
      <w:r w:rsidR="005B1CC5" w:rsidRPr="003C041D">
        <w:rPr>
          <w:sz w:val="28"/>
          <w:szCs w:val="28"/>
        </w:rPr>
        <w:t xml:space="preserve"> // </w:t>
      </w:r>
      <w:r w:rsidRPr="003C041D">
        <w:rPr>
          <w:sz w:val="28"/>
          <w:szCs w:val="28"/>
        </w:rPr>
        <w:t>Научно-технические ведомости СПбПУ.</w:t>
      </w:r>
      <w:r w:rsidR="005B1CC5" w:rsidRPr="003C041D">
        <w:rPr>
          <w:sz w:val="28"/>
          <w:szCs w:val="28"/>
        </w:rPr>
        <w:t xml:space="preserve"> – 2020. – </w:t>
      </w:r>
      <w:r w:rsidR="00AC6970" w:rsidRPr="003C041D">
        <w:rPr>
          <w:sz w:val="28"/>
          <w:szCs w:val="28"/>
        </w:rPr>
        <w:t>Т.</w:t>
      </w:r>
      <w:r w:rsidR="004777BA" w:rsidRPr="003C041D">
        <w:rPr>
          <w:sz w:val="28"/>
          <w:szCs w:val="28"/>
        </w:rPr>
        <w:t xml:space="preserve"> </w:t>
      </w:r>
      <w:r w:rsidRPr="003C041D">
        <w:rPr>
          <w:sz w:val="28"/>
          <w:szCs w:val="28"/>
        </w:rPr>
        <w:t>13</w:t>
      </w:r>
      <w:r w:rsidR="00AC6970" w:rsidRPr="003C041D">
        <w:rPr>
          <w:sz w:val="28"/>
          <w:szCs w:val="28"/>
        </w:rPr>
        <w:t>, №</w:t>
      </w:r>
      <w:r w:rsidRPr="003C041D">
        <w:rPr>
          <w:sz w:val="28"/>
          <w:szCs w:val="28"/>
        </w:rPr>
        <w:t>2</w:t>
      </w:r>
      <w:r w:rsidR="00AC6970" w:rsidRPr="003C041D">
        <w:rPr>
          <w:sz w:val="28"/>
          <w:szCs w:val="28"/>
        </w:rPr>
        <w:t>. –</w:t>
      </w:r>
      <w:r w:rsidRPr="003C041D">
        <w:rPr>
          <w:sz w:val="28"/>
          <w:szCs w:val="28"/>
        </w:rPr>
        <w:t xml:space="preserve"> </w:t>
      </w:r>
      <w:r w:rsidR="00AC6970" w:rsidRPr="003C041D">
        <w:rPr>
          <w:sz w:val="28"/>
          <w:szCs w:val="28"/>
        </w:rPr>
        <w:t xml:space="preserve">С. </w:t>
      </w:r>
      <w:r w:rsidRPr="003C041D">
        <w:rPr>
          <w:sz w:val="28"/>
          <w:szCs w:val="28"/>
        </w:rPr>
        <w:t>18</w:t>
      </w:r>
      <w:r w:rsidR="00AC6970" w:rsidRPr="003C041D">
        <w:rPr>
          <w:sz w:val="28"/>
          <w:szCs w:val="28"/>
        </w:rPr>
        <w:t>-</w:t>
      </w:r>
      <w:r w:rsidRPr="003C041D">
        <w:rPr>
          <w:sz w:val="28"/>
          <w:szCs w:val="28"/>
        </w:rPr>
        <w:t xml:space="preserve">29. </w:t>
      </w:r>
      <w:bookmarkEnd w:id="82"/>
    </w:p>
    <w:p w14:paraId="4D4F4305" w14:textId="629E4BCE" w:rsidR="00342827" w:rsidRPr="003C041D" w:rsidRDefault="00342827" w:rsidP="0003160E">
      <w:pPr>
        <w:widowControl w:val="0"/>
        <w:numPr>
          <w:ilvl w:val="0"/>
          <w:numId w:val="26"/>
        </w:numPr>
        <w:tabs>
          <w:tab w:val="num" w:pos="900"/>
          <w:tab w:val="left" w:pos="1134"/>
        </w:tabs>
        <w:ind w:left="0" w:firstLine="709"/>
        <w:jc w:val="both"/>
        <w:rPr>
          <w:sz w:val="28"/>
          <w:szCs w:val="28"/>
          <w:lang w:val="en-US"/>
        </w:rPr>
      </w:pPr>
      <w:bookmarkStart w:id="83" w:name="_Ref213604742"/>
      <w:r w:rsidRPr="003C041D">
        <w:rPr>
          <w:sz w:val="28"/>
          <w:szCs w:val="28"/>
        </w:rPr>
        <w:t xml:space="preserve">Babkin A.V., Zdolnikova S.V., Kozlov A.V. et al. </w:t>
      </w:r>
      <w:r w:rsidRPr="003C041D">
        <w:rPr>
          <w:sz w:val="28"/>
          <w:szCs w:val="28"/>
          <w:lang w:val="en-US"/>
        </w:rPr>
        <w:t xml:space="preserve">Organizational and economic mechanism of management by innovative potential of industrial cluster // </w:t>
      </w:r>
      <w:r w:rsidR="00D33083" w:rsidRPr="003C041D">
        <w:rPr>
          <w:sz w:val="28"/>
          <w:szCs w:val="28"/>
        </w:rPr>
        <w:t>Научно</w:t>
      </w:r>
      <w:r w:rsidR="00D33083" w:rsidRPr="003C041D">
        <w:rPr>
          <w:sz w:val="28"/>
          <w:szCs w:val="28"/>
          <w:lang w:val="en-US"/>
        </w:rPr>
        <w:t>-</w:t>
      </w:r>
      <w:r w:rsidR="00D33083" w:rsidRPr="003C041D">
        <w:rPr>
          <w:sz w:val="28"/>
          <w:szCs w:val="28"/>
        </w:rPr>
        <w:t>технические</w:t>
      </w:r>
      <w:r w:rsidR="00D33083" w:rsidRPr="003C041D">
        <w:rPr>
          <w:sz w:val="28"/>
          <w:szCs w:val="28"/>
          <w:lang w:val="en-US"/>
        </w:rPr>
        <w:t xml:space="preserve"> </w:t>
      </w:r>
      <w:r w:rsidR="00D33083" w:rsidRPr="003C041D">
        <w:rPr>
          <w:sz w:val="28"/>
          <w:szCs w:val="28"/>
        </w:rPr>
        <w:t>ведомости</w:t>
      </w:r>
      <w:r w:rsidR="00D33083" w:rsidRPr="003C041D">
        <w:rPr>
          <w:sz w:val="28"/>
          <w:szCs w:val="28"/>
          <w:lang w:val="en-US"/>
        </w:rPr>
        <w:t xml:space="preserve"> </w:t>
      </w:r>
      <w:r w:rsidR="00D33083" w:rsidRPr="003C041D">
        <w:rPr>
          <w:sz w:val="28"/>
          <w:szCs w:val="28"/>
        </w:rPr>
        <w:t>СПбПУ</w:t>
      </w:r>
      <w:r w:rsidR="00D33083" w:rsidRPr="003C041D">
        <w:rPr>
          <w:sz w:val="28"/>
          <w:szCs w:val="28"/>
          <w:lang w:val="en-US"/>
        </w:rPr>
        <w:t xml:space="preserve">. </w:t>
      </w:r>
      <w:r w:rsidRPr="003C041D">
        <w:rPr>
          <w:sz w:val="28"/>
          <w:szCs w:val="28"/>
          <w:lang w:val="en-US"/>
        </w:rPr>
        <w:t>– 2019. –</w:t>
      </w:r>
      <w:r w:rsidR="00D33083" w:rsidRPr="003C041D">
        <w:rPr>
          <w:sz w:val="28"/>
          <w:szCs w:val="28"/>
          <w:lang w:val="en-US"/>
        </w:rPr>
        <w:t xml:space="preserve"> </w:t>
      </w:r>
      <w:r w:rsidRPr="003C041D">
        <w:rPr>
          <w:sz w:val="28"/>
          <w:szCs w:val="28"/>
          <w:lang w:val="en-US"/>
        </w:rPr>
        <w:t xml:space="preserve">№2. – </w:t>
      </w:r>
      <w:r w:rsidRPr="003C041D">
        <w:rPr>
          <w:sz w:val="28"/>
          <w:szCs w:val="28"/>
        </w:rPr>
        <w:t>С</w:t>
      </w:r>
      <w:r w:rsidRPr="003C041D">
        <w:rPr>
          <w:sz w:val="28"/>
          <w:szCs w:val="28"/>
          <w:lang w:val="en-US"/>
        </w:rPr>
        <w:t>. 71-83.</w:t>
      </w:r>
      <w:bookmarkEnd w:id="83"/>
      <w:r w:rsidRPr="003C041D">
        <w:rPr>
          <w:sz w:val="28"/>
          <w:szCs w:val="28"/>
          <w:lang w:val="en-US"/>
        </w:rPr>
        <w:t xml:space="preserve"> </w:t>
      </w:r>
    </w:p>
    <w:p w14:paraId="67128A44" w14:textId="20C17CBA" w:rsidR="00342827" w:rsidRPr="003C041D" w:rsidRDefault="00342827" w:rsidP="0003160E">
      <w:pPr>
        <w:widowControl w:val="0"/>
        <w:numPr>
          <w:ilvl w:val="0"/>
          <w:numId w:val="26"/>
        </w:numPr>
        <w:tabs>
          <w:tab w:val="num" w:pos="900"/>
          <w:tab w:val="left" w:pos="1134"/>
        </w:tabs>
        <w:ind w:left="0" w:firstLine="709"/>
        <w:jc w:val="both"/>
        <w:rPr>
          <w:sz w:val="28"/>
          <w:szCs w:val="28"/>
        </w:rPr>
      </w:pPr>
      <w:bookmarkStart w:id="84" w:name="_Ref213604758"/>
      <w:r w:rsidRPr="003C041D">
        <w:rPr>
          <w:sz w:val="28"/>
          <w:szCs w:val="28"/>
        </w:rPr>
        <w:t>Ташенова Л.В., Бабкин А.В. Концептуальная модель организационно-экономического механизма управления цифровым потенциалом системообразующего инновационно-активного промышленного кластера // Естественно-гуманитарные исследования. – 2020. – Т. 29, №3. – С. 58-63.</w:t>
      </w:r>
      <w:bookmarkEnd w:id="84"/>
      <w:r w:rsidRPr="003C041D">
        <w:rPr>
          <w:sz w:val="28"/>
          <w:szCs w:val="28"/>
        </w:rPr>
        <w:t xml:space="preserve"> </w:t>
      </w:r>
    </w:p>
    <w:p w14:paraId="33A147DA" w14:textId="43FFF644" w:rsidR="00464812" w:rsidRPr="003C041D" w:rsidRDefault="00464812" w:rsidP="0003160E">
      <w:pPr>
        <w:widowControl w:val="0"/>
        <w:numPr>
          <w:ilvl w:val="0"/>
          <w:numId w:val="26"/>
        </w:numPr>
        <w:tabs>
          <w:tab w:val="num" w:pos="900"/>
          <w:tab w:val="left" w:pos="1134"/>
        </w:tabs>
        <w:ind w:left="0" w:firstLine="709"/>
        <w:jc w:val="both"/>
        <w:rPr>
          <w:sz w:val="28"/>
          <w:szCs w:val="28"/>
          <w:lang w:val="en-US"/>
        </w:rPr>
      </w:pPr>
      <w:bookmarkStart w:id="85" w:name="_Ref213607098"/>
      <w:r w:rsidRPr="003C041D">
        <w:rPr>
          <w:sz w:val="28"/>
          <w:szCs w:val="28"/>
          <w:lang w:val="en-US"/>
        </w:rPr>
        <w:t xml:space="preserve">Babkin A.V., Tashenova L.V., Mamrayeva D.G. et al. Key aspects of digital transformation of logistics companies in Kazakhstan </w:t>
      </w:r>
      <w:r w:rsidR="00D33083" w:rsidRPr="003C041D">
        <w:rPr>
          <w:sz w:val="28"/>
          <w:szCs w:val="28"/>
          <w:lang w:val="en-US"/>
        </w:rPr>
        <w:t xml:space="preserve">// </w:t>
      </w:r>
      <w:r w:rsidRPr="003C041D">
        <w:rPr>
          <w:sz w:val="28"/>
          <w:szCs w:val="28"/>
          <w:lang w:val="en-US"/>
        </w:rPr>
        <w:t xml:space="preserve">Bulletin of the Karaganda </w:t>
      </w:r>
      <w:r w:rsidR="00D33083" w:rsidRPr="003C041D">
        <w:rPr>
          <w:sz w:val="28"/>
          <w:szCs w:val="28"/>
          <w:lang w:val="en-US"/>
        </w:rPr>
        <w:t>University</w:t>
      </w:r>
      <w:r w:rsidRPr="003C041D">
        <w:rPr>
          <w:sz w:val="28"/>
          <w:szCs w:val="28"/>
          <w:lang w:val="en-US"/>
        </w:rPr>
        <w:t xml:space="preserve">. Economy series. – 2022. – </w:t>
      </w:r>
      <w:r w:rsidR="00D33083" w:rsidRPr="003C041D">
        <w:rPr>
          <w:sz w:val="28"/>
          <w:szCs w:val="28"/>
          <w:lang w:val="en-US"/>
        </w:rPr>
        <w:t xml:space="preserve">Vol. </w:t>
      </w:r>
      <w:r w:rsidRPr="003C041D">
        <w:rPr>
          <w:sz w:val="28"/>
          <w:szCs w:val="28"/>
          <w:lang w:val="en-US"/>
        </w:rPr>
        <w:t>3</w:t>
      </w:r>
      <w:r w:rsidR="00D33083" w:rsidRPr="003C041D">
        <w:rPr>
          <w:sz w:val="28"/>
          <w:szCs w:val="28"/>
          <w:lang w:val="en-US"/>
        </w:rPr>
        <w:t xml:space="preserve">, Issue </w:t>
      </w:r>
      <w:r w:rsidRPr="003C041D">
        <w:rPr>
          <w:sz w:val="28"/>
          <w:szCs w:val="28"/>
          <w:lang w:val="en-US"/>
        </w:rPr>
        <w:t>107. – P. 96-103</w:t>
      </w:r>
      <w:bookmarkEnd w:id="85"/>
      <w:r w:rsidR="00D33083" w:rsidRPr="003C041D">
        <w:rPr>
          <w:sz w:val="28"/>
          <w:szCs w:val="28"/>
          <w:lang w:val="en-US"/>
        </w:rPr>
        <w:t>.</w:t>
      </w:r>
    </w:p>
    <w:p w14:paraId="7CBD321C" w14:textId="77777777" w:rsidR="00342827" w:rsidRPr="003C041D" w:rsidRDefault="00342827" w:rsidP="0003160E">
      <w:pPr>
        <w:widowControl w:val="0"/>
        <w:numPr>
          <w:ilvl w:val="0"/>
          <w:numId w:val="26"/>
        </w:numPr>
        <w:tabs>
          <w:tab w:val="num" w:pos="900"/>
          <w:tab w:val="left" w:pos="1134"/>
        </w:tabs>
        <w:ind w:left="0" w:firstLine="709"/>
        <w:jc w:val="both"/>
        <w:rPr>
          <w:sz w:val="28"/>
          <w:szCs w:val="28"/>
          <w:lang w:val="en-US"/>
        </w:rPr>
      </w:pPr>
      <w:bookmarkStart w:id="86" w:name="_Ref213604870"/>
      <w:r w:rsidRPr="003C041D">
        <w:rPr>
          <w:sz w:val="28"/>
          <w:szCs w:val="28"/>
          <w:lang w:val="en-US"/>
        </w:rPr>
        <w:t>Zirar A., Ali S.I., Islam N. Worker and workplace Artificial Intelligence (AI) coexistence: emerging themes and research agenda // Technovation. – 2023. – Vol. 124. – P. 102747.</w:t>
      </w:r>
      <w:bookmarkEnd w:id="86"/>
      <w:r w:rsidRPr="003C041D">
        <w:rPr>
          <w:sz w:val="28"/>
          <w:szCs w:val="28"/>
          <w:lang w:val="en-US"/>
        </w:rPr>
        <w:t xml:space="preserve"> </w:t>
      </w:r>
    </w:p>
    <w:p w14:paraId="695BAB08" w14:textId="5FDF9E1C" w:rsidR="00342827" w:rsidRPr="003C041D" w:rsidRDefault="00342827" w:rsidP="0003160E">
      <w:pPr>
        <w:widowControl w:val="0"/>
        <w:numPr>
          <w:ilvl w:val="0"/>
          <w:numId w:val="26"/>
        </w:numPr>
        <w:tabs>
          <w:tab w:val="num" w:pos="900"/>
          <w:tab w:val="left" w:pos="1134"/>
        </w:tabs>
        <w:ind w:left="0" w:firstLine="709"/>
        <w:jc w:val="both"/>
        <w:rPr>
          <w:sz w:val="28"/>
          <w:szCs w:val="28"/>
          <w:lang w:val="en-US"/>
        </w:rPr>
      </w:pPr>
      <w:bookmarkStart w:id="87" w:name="_Ref213604883"/>
      <w:r w:rsidRPr="003C041D">
        <w:rPr>
          <w:sz w:val="28"/>
          <w:szCs w:val="28"/>
          <w:lang w:val="en-US"/>
        </w:rPr>
        <w:t>Westergren U.H., Mähler V., Jadaan T. Enabling digital transformation: Organizational implementation of the internet of things // Information &amp; Management. – 2024. – Vol. 61. – P. 103996.</w:t>
      </w:r>
      <w:bookmarkEnd w:id="87"/>
      <w:r w:rsidRPr="003C041D">
        <w:rPr>
          <w:sz w:val="28"/>
          <w:szCs w:val="28"/>
          <w:lang w:val="en-US"/>
        </w:rPr>
        <w:t xml:space="preserve"> </w:t>
      </w:r>
    </w:p>
    <w:p w14:paraId="6FE95F3B" w14:textId="63AE73DC" w:rsidR="002F2348" w:rsidRPr="003C041D" w:rsidRDefault="002F2348"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Popova P., Popov V., Marinova K. </w:t>
      </w:r>
      <w:r w:rsidRPr="003C041D">
        <w:rPr>
          <w:iCs/>
          <w:sz w:val="28"/>
          <w:szCs w:val="28"/>
          <w:lang w:val="en-US"/>
        </w:rPr>
        <w:t xml:space="preserve">et al. The digital platform </w:t>
      </w:r>
      <w:r w:rsidR="00D33083" w:rsidRPr="003C041D">
        <w:rPr>
          <w:iCs/>
          <w:sz w:val="28"/>
          <w:szCs w:val="28"/>
          <w:lang w:val="en-US"/>
        </w:rPr>
        <w:t>‒</w:t>
      </w:r>
      <w:r w:rsidRPr="003C041D">
        <w:rPr>
          <w:iCs/>
          <w:sz w:val="28"/>
          <w:szCs w:val="28"/>
          <w:lang w:val="en-US"/>
        </w:rPr>
        <w:t xml:space="preserve"> new opportunities and implementation strategy // Proceed</w:t>
      </w:r>
      <w:r w:rsidR="00D33083" w:rsidRPr="003C041D">
        <w:rPr>
          <w:iCs/>
          <w:sz w:val="28"/>
          <w:szCs w:val="28"/>
          <w:lang w:val="en-US"/>
        </w:rPr>
        <w:t>.</w:t>
      </w:r>
      <w:r w:rsidRPr="003C041D">
        <w:rPr>
          <w:iCs/>
          <w:sz w:val="28"/>
          <w:szCs w:val="28"/>
          <w:lang w:val="en-US"/>
        </w:rPr>
        <w:t xml:space="preserve"> of the 16th </w:t>
      </w:r>
      <w:r w:rsidR="00D33083" w:rsidRPr="003C041D">
        <w:rPr>
          <w:iCs/>
          <w:sz w:val="28"/>
          <w:szCs w:val="28"/>
          <w:lang w:val="en-US"/>
        </w:rPr>
        <w:t>internat. conf.</w:t>
      </w:r>
      <w:r w:rsidRPr="003C041D">
        <w:rPr>
          <w:iCs/>
          <w:sz w:val="28"/>
          <w:szCs w:val="28"/>
          <w:lang w:val="en-US"/>
        </w:rPr>
        <w:t xml:space="preserve"> on Electronics, Computers and Artificial Intelligence (ECAI).</w:t>
      </w:r>
      <w:r w:rsidR="00D33083" w:rsidRPr="003C041D">
        <w:rPr>
          <w:sz w:val="28"/>
          <w:szCs w:val="28"/>
          <w:lang w:val="en-US"/>
        </w:rPr>
        <w:t xml:space="preserve"> – </w:t>
      </w:r>
      <w:r w:rsidRPr="003C041D">
        <w:rPr>
          <w:sz w:val="28"/>
          <w:szCs w:val="28"/>
          <w:lang w:val="en-US"/>
        </w:rPr>
        <w:t>Iasi</w:t>
      </w:r>
      <w:r w:rsidR="00D33083" w:rsidRPr="003C041D">
        <w:rPr>
          <w:sz w:val="28"/>
          <w:szCs w:val="28"/>
          <w:lang w:val="en-US"/>
        </w:rPr>
        <w:t xml:space="preserve"> (</w:t>
      </w:r>
      <w:r w:rsidRPr="003C041D">
        <w:rPr>
          <w:sz w:val="28"/>
          <w:szCs w:val="28"/>
          <w:lang w:val="en-US"/>
        </w:rPr>
        <w:t>Romania</w:t>
      </w:r>
      <w:r w:rsidR="00D33083" w:rsidRPr="003C041D">
        <w:rPr>
          <w:sz w:val="28"/>
          <w:szCs w:val="28"/>
          <w:lang w:val="en-US"/>
        </w:rPr>
        <w:t>)</w:t>
      </w:r>
      <w:r w:rsidRPr="003C041D">
        <w:rPr>
          <w:sz w:val="28"/>
          <w:szCs w:val="28"/>
          <w:lang w:val="en-US"/>
        </w:rPr>
        <w:t>, 2024. – P. 1</w:t>
      </w:r>
      <w:r w:rsidR="00D33083" w:rsidRPr="003C041D">
        <w:rPr>
          <w:sz w:val="28"/>
          <w:szCs w:val="28"/>
          <w:lang w:val="en-US"/>
        </w:rPr>
        <w:t>-</w:t>
      </w:r>
      <w:r w:rsidRPr="003C041D">
        <w:rPr>
          <w:sz w:val="28"/>
          <w:szCs w:val="28"/>
          <w:lang w:val="en-US"/>
        </w:rPr>
        <w:t xml:space="preserve">9. </w:t>
      </w:r>
    </w:p>
    <w:p w14:paraId="3AF3F6F8" w14:textId="4242C6BE" w:rsidR="0025379B" w:rsidRPr="003C041D" w:rsidRDefault="00D33083" w:rsidP="0003160E">
      <w:pPr>
        <w:widowControl w:val="0"/>
        <w:numPr>
          <w:ilvl w:val="0"/>
          <w:numId w:val="26"/>
        </w:numPr>
        <w:tabs>
          <w:tab w:val="num" w:pos="900"/>
          <w:tab w:val="left" w:pos="1134"/>
        </w:tabs>
        <w:ind w:left="0" w:firstLine="709"/>
        <w:jc w:val="both"/>
        <w:rPr>
          <w:sz w:val="28"/>
          <w:szCs w:val="28"/>
          <w:lang w:val="en-US"/>
        </w:rPr>
      </w:pPr>
      <w:bookmarkStart w:id="88" w:name="_Ref213605122"/>
      <w:r w:rsidRPr="003C041D">
        <w:rPr>
          <w:sz w:val="28"/>
          <w:szCs w:val="28"/>
          <w:lang w:val="en-US"/>
        </w:rPr>
        <w:t xml:space="preserve">Loseva O.V., Abdikeev. </w:t>
      </w:r>
      <w:r w:rsidR="0025379B" w:rsidRPr="003C041D">
        <w:rPr>
          <w:sz w:val="28"/>
          <w:szCs w:val="28"/>
          <w:lang w:val="en-US"/>
        </w:rPr>
        <w:t>N.M. Information and Service Support of the Mechanism of Industry Functioning in the Single Digital Space // Management Sciences. – 2024. – Vol. 14, Issue 3. – P. 95-109.</w:t>
      </w:r>
      <w:bookmarkEnd w:id="88"/>
      <w:r w:rsidR="0025379B" w:rsidRPr="003C041D">
        <w:rPr>
          <w:sz w:val="28"/>
          <w:szCs w:val="28"/>
          <w:lang w:val="en-US"/>
        </w:rPr>
        <w:t xml:space="preserve"> </w:t>
      </w:r>
    </w:p>
    <w:p w14:paraId="64BD04C3" w14:textId="4E139247" w:rsidR="0025379B" w:rsidRPr="003C041D" w:rsidRDefault="0025379B" w:rsidP="0003160E">
      <w:pPr>
        <w:widowControl w:val="0"/>
        <w:numPr>
          <w:ilvl w:val="0"/>
          <w:numId w:val="26"/>
        </w:numPr>
        <w:tabs>
          <w:tab w:val="num" w:pos="900"/>
          <w:tab w:val="left" w:pos="1134"/>
        </w:tabs>
        <w:ind w:left="0" w:firstLine="709"/>
        <w:jc w:val="both"/>
        <w:rPr>
          <w:sz w:val="28"/>
          <w:szCs w:val="28"/>
          <w:lang w:val="en-US"/>
        </w:rPr>
      </w:pPr>
      <w:bookmarkStart w:id="89" w:name="_Ref213605138"/>
      <w:r w:rsidRPr="003C041D">
        <w:rPr>
          <w:sz w:val="28"/>
          <w:szCs w:val="28"/>
          <w:lang w:val="en-US"/>
        </w:rPr>
        <w:t>Kornyshova E., Boutal L., Benramdane M.K. Digital Business Ecosystems: Organizational Model, Roles, and Governance Towards Flexibility // Procedia Computer Science. – 2023. – Vol. 225. – P. 4621-4630.</w:t>
      </w:r>
      <w:bookmarkEnd w:id="89"/>
      <w:r w:rsidRPr="003C041D">
        <w:rPr>
          <w:sz w:val="28"/>
          <w:szCs w:val="28"/>
          <w:lang w:val="en-US"/>
        </w:rPr>
        <w:t xml:space="preserve"> </w:t>
      </w:r>
    </w:p>
    <w:p w14:paraId="1B52C670" w14:textId="4812705A" w:rsidR="00737D69" w:rsidRPr="003C041D" w:rsidRDefault="00737D69" w:rsidP="0003160E">
      <w:pPr>
        <w:widowControl w:val="0"/>
        <w:numPr>
          <w:ilvl w:val="0"/>
          <w:numId w:val="26"/>
        </w:numPr>
        <w:tabs>
          <w:tab w:val="num" w:pos="900"/>
          <w:tab w:val="left" w:pos="1134"/>
        </w:tabs>
        <w:ind w:left="0" w:firstLine="709"/>
        <w:jc w:val="both"/>
        <w:rPr>
          <w:sz w:val="28"/>
          <w:szCs w:val="28"/>
          <w:lang w:val="en-US"/>
        </w:rPr>
      </w:pPr>
      <w:bookmarkStart w:id="90" w:name="_Ref213606601"/>
      <w:r w:rsidRPr="003C041D">
        <w:rPr>
          <w:sz w:val="28"/>
          <w:szCs w:val="28"/>
          <w:lang w:val="en-US"/>
        </w:rPr>
        <w:t>Björkdahl J., Holgersson M., Teece D.J. Digital Platform Grafting: Strategies for Entering Established Ecosystems // California Management Review. – 2024. – Vol. 66, Issue 3. – P. 27-46.</w:t>
      </w:r>
      <w:bookmarkEnd w:id="90"/>
      <w:r w:rsidRPr="003C041D">
        <w:rPr>
          <w:sz w:val="28"/>
          <w:szCs w:val="28"/>
          <w:lang w:val="en-US"/>
        </w:rPr>
        <w:t xml:space="preserve"> </w:t>
      </w:r>
    </w:p>
    <w:p w14:paraId="066D05B7" w14:textId="5A2BA66D" w:rsidR="00523558" w:rsidRPr="003C041D" w:rsidRDefault="00523558" w:rsidP="0003160E">
      <w:pPr>
        <w:widowControl w:val="0"/>
        <w:numPr>
          <w:ilvl w:val="0"/>
          <w:numId w:val="26"/>
        </w:numPr>
        <w:tabs>
          <w:tab w:val="num" w:pos="900"/>
          <w:tab w:val="left" w:pos="1134"/>
        </w:tabs>
        <w:ind w:left="0" w:firstLine="709"/>
        <w:jc w:val="both"/>
        <w:rPr>
          <w:sz w:val="28"/>
          <w:szCs w:val="28"/>
          <w:lang w:val="en-US"/>
        </w:rPr>
      </w:pPr>
      <w:bookmarkStart w:id="91" w:name="_Ref213606665"/>
      <w:r w:rsidRPr="003C041D">
        <w:rPr>
          <w:sz w:val="28"/>
          <w:szCs w:val="28"/>
          <w:lang w:val="en-US"/>
        </w:rPr>
        <w:t>Medennikov V. Business ecosystem formation ontological mechanism // BIO Web of Conferences. International Scientific Conference on Biotechnology and Food Technology (BFT-2024). – 2024. – Vol. 130. – P. 08015.</w:t>
      </w:r>
      <w:bookmarkEnd w:id="91"/>
      <w:r w:rsidRPr="003C041D">
        <w:rPr>
          <w:sz w:val="28"/>
          <w:szCs w:val="28"/>
          <w:lang w:val="en-US"/>
        </w:rPr>
        <w:t xml:space="preserve"> </w:t>
      </w:r>
    </w:p>
    <w:p w14:paraId="2D75F5F8" w14:textId="77777777" w:rsidR="00523558" w:rsidRPr="003C041D" w:rsidRDefault="00523558" w:rsidP="0003160E">
      <w:pPr>
        <w:widowControl w:val="0"/>
        <w:numPr>
          <w:ilvl w:val="0"/>
          <w:numId w:val="26"/>
        </w:numPr>
        <w:tabs>
          <w:tab w:val="num" w:pos="900"/>
          <w:tab w:val="left" w:pos="1134"/>
        </w:tabs>
        <w:ind w:left="0" w:firstLine="709"/>
        <w:jc w:val="both"/>
        <w:rPr>
          <w:sz w:val="28"/>
          <w:szCs w:val="28"/>
          <w:lang w:val="en-US"/>
        </w:rPr>
      </w:pPr>
      <w:bookmarkStart w:id="92" w:name="_Ref213606725"/>
      <w:r w:rsidRPr="003C041D">
        <w:rPr>
          <w:sz w:val="28"/>
          <w:szCs w:val="28"/>
          <w:lang w:val="en-US"/>
        </w:rPr>
        <w:t>Mikalef P., Islam N., Parida V. et al. Artificial intelligence (AI) competencies for organizational performance: A B2B marketing capabilities perspective // Journal of Business Report. – 2023. – Vol. 164. – P. 113998.</w:t>
      </w:r>
      <w:bookmarkEnd w:id="92"/>
      <w:r w:rsidRPr="003C041D">
        <w:rPr>
          <w:sz w:val="28"/>
          <w:szCs w:val="28"/>
          <w:lang w:val="en-US"/>
        </w:rPr>
        <w:t xml:space="preserve"> </w:t>
      </w:r>
    </w:p>
    <w:p w14:paraId="579C97BC" w14:textId="3B1920FE" w:rsidR="00523558" w:rsidRPr="003C041D" w:rsidRDefault="00523558" w:rsidP="0003160E">
      <w:pPr>
        <w:widowControl w:val="0"/>
        <w:numPr>
          <w:ilvl w:val="0"/>
          <w:numId w:val="26"/>
        </w:numPr>
        <w:tabs>
          <w:tab w:val="num" w:pos="900"/>
          <w:tab w:val="left" w:pos="1134"/>
        </w:tabs>
        <w:ind w:left="0" w:firstLine="709"/>
        <w:jc w:val="both"/>
        <w:rPr>
          <w:sz w:val="28"/>
          <w:szCs w:val="28"/>
          <w:lang w:val="en-US"/>
        </w:rPr>
      </w:pPr>
      <w:bookmarkStart w:id="93" w:name="_Ref213606737"/>
      <w:r w:rsidRPr="003C041D">
        <w:rPr>
          <w:sz w:val="28"/>
          <w:szCs w:val="28"/>
          <w:lang w:val="en-US"/>
        </w:rPr>
        <w:t>Bustinza O.F., Molina L.M., Vendrell-Herrero F. et al. AI-enabled smart manufacturing boosts ecosystem value capture: The importance of servitization pathways within digital-intensive industries // International Journal of Production Economics. – 2024. – Vol. 277. – P. 109411.</w:t>
      </w:r>
      <w:bookmarkEnd w:id="93"/>
      <w:r w:rsidRPr="003C041D">
        <w:rPr>
          <w:sz w:val="28"/>
          <w:szCs w:val="28"/>
          <w:lang w:val="en-US"/>
        </w:rPr>
        <w:t xml:space="preserve"> </w:t>
      </w:r>
    </w:p>
    <w:p w14:paraId="385054D9" w14:textId="5A793548" w:rsidR="007B1563" w:rsidRPr="003C041D" w:rsidRDefault="007B1563"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Stanford University’s Institute for Human-Centered AI. AI Index Report </w:t>
      </w:r>
      <w:r w:rsidR="00873561" w:rsidRPr="003C041D">
        <w:rPr>
          <w:sz w:val="28"/>
          <w:szCs w:val="28"/>
          <w:lang w:val="en-US"/>
        </w:rPr>
        <w:t xml:space="preserve">// </w:t>
      </w:r>
      <w:hyperlink r:id="rId102" w:tgtFrame="_new" w:history="1">
        <w:r w:rsidRPr="003C041D">
          <w:rPr>
            <w:sz w:val="28"/>
            <w:szCs w:val="28"/>
            <w:lang w:val="en-US"/>
          </w:rPr>
          <w:t>https://ict.moscow/static/pdf/files/HAI_AI-Index-Report-2024.pdf</w:t>
        </w:r>
      </w:hyperlink>
      <w:r w:rsidR="00873561" w:rsidRPr="003C041D">
        <w:rPr>
          <w:sz w:val="28"/>
          <w:szCs w:val="28"/>
          <w:lang w:val="en-US"/>
        </w:rPr>
        <w:t xml:space="preserve">. </w:t>
      </w:r>
      <w:r w:rsidRPr="003C041D">
        <w:rPr>
          <w:sz w:val="28"/>
          <w:szCs w:val="28"/>
          <w:lang w:val="en-US"/>
        </w:rPr>
        <w:t>18.12.202</w:t>
      </w:r>
      <w:r w:rsidR="00873561" w:rsidRPr="003C041D">
        <w:rPr>
          <w:sz w:val="28"/>
          <w:szCs w:val="28"/>
        </w:rPr>
        <w:t>3</w:t>
      </w:r>
      <w:r w:rsidR="00B80EFF" w:rsidRPr="003C041D">
        <w:rPr>
          <w:sz w:val="28"/>
          <w:szCs w:val="28"/>
          <w:lang w:val="en-US"/>
        </w:rPr>
        <w:t>.</w:t>
      </w:r>
    </w:p>
    <w:p w14:paraId="4ABCED08" w14:textId="73F125F2" w:rsidR="008A0D8B" w:rsidRPr="003C041D" w:rsidRDefault="008A0D8B" w:rsidP="0003160E">
      <w:pPr>
        <w:widowControl w:val="0"/>
        <w:numPr>
          <w:ilvl w:val="0"/>
          <w:numId w:val="26"/>
        </w:numPr>
        <w:tabs>
          <w:tab w:val="num" w:pos="900"/>
          <w:tab w:val="left" w:pos="1134"/>
        </w:tabs>
        <w:ind w:left="0" w:firstLine="709"/>
        <w:jc w:val="both"/>
        <w:rPr>
          <w:sz w:val="28"/>
          <w:szCs w:val="28"/>
          <w:lang w:val="en-US"/>
        </w:rPr>
      </w:pPr>
      <w:bookmarkStart w:id="94" w:name="_Ref192686921"/>
      <w:r w:rsidRPr="003C041D">
        <w:rPr>
          <w:sz w:val="28"/>
          <w:szCs w:val="28"/>
          <w:lang w:val="en-US"/>
        </w:rPr>
        <w:t xml:space="preserve"> Fortune Business Insights. Artificial Intelligence Market Size and Future Outlook</w:t>
      </w:r>
      <w:r w:rsidR="0051226F" w:rsidRPr="003C041D">
        <w:rPr>
          <w:sz w:val="28"/>
          <w:szCs w:val="28"/>
          <w:lang w:val="en-US"/>
        </w:rPr>
        <w:t xml:space="preserve"> // </w:t>
      </w:r>
      <w:hyperlink r:id="rId103" w:history="1">
        <w:r w:rsidR="000F2CFD" w:rsidRPr="003C041D">
          <w:rPr>
            <w:sz w:val="28"/>
            <w:szCs w:val="28"/>
            <w:lang w:val="en-US"/>
          </w:rPr>
          <w:t>https://www.fortunebusinessinsights.com/industry-reports</w:t>
        </w:r>
      </w:hyperlink>
      <w:bookmarkEnd w:id="94"/>
      <w:r w:rsidR="00D33083" w:rsidRPr="003C041D">
        <w:rPr>
          <w:sz w:val="28"/>
          <w:szCs w:val="28"/>
          <w:lang w:val="en-US"/>
        </w:rPr>
        <w:t>.</w:t>
      </w:r>
      <w:r w:rsidR="0051226F" w:rsidRPr="003C041D">
        <w:rPr>
          <w:sz w:val="28"/>
          <w:szCs w:val="28"/>
          <w:lang w:val="en-US"/>
        </w:rPr>
        <w:t xml:space="preserve"> </w:t>
      </w:r>
      <w:r w:rsidR="00B80EFF" w:rsidRPr="003C041D">
        <w:rPr>
          <w:sz w:val="28"/>
          <w:szCs w:val="28"/>
          <w:lang w:val="en-US"/>
        </w:rPr>
        <w:t>18.12.202</w:t>
      </w:r>
      <w:r w:rsidR="0051226F" w:rsidRPr="003C041D">
        <w:rPr>
          <w:sz w:val="28"/>
          <w:szCs w:val="28"/>
          <w:lang w:val="en-US"/>
        </w:rPr>
        <w:t>3</w:t>
      </w:r>
      <w:r w:rsidR="00B80EFF" w:rsidRPr="003C041D">
        <w:rPr>
          <w:sz w:val="28"/>
          <w:szCs w:val="28"/>
          <w:lang w:val="en-US"/>
        </w:rPr>
        <w:t>.</w:t>
      </w:r>
    </w:p>
    <w:p w14:paraId="7D992B66" w14:textId="2C8094DE" w:rsidR="007B4EA4" w:rsidRPr="003C041D" w:rsidRDefault="007B4EA4" w:rsidP="0003160E">
      <w:pPr>
        <w:widowControl w:val="0"/>
        <w:numPr>
          <w:ilvl w:val="0"/>
          <w:numId w:val="26"/>
        </w:numPr>
        <w:tabs>
          <w:tab w:val="num" w:pos="900"/>
          <w:tab w:val="left" w:pos="1134"/>
        </w:tabs>
        <w:ind w:left="0" w:firstLine="709"/>
        <w:jc w:val="both"/>
        <w:rPr>
          <w:sz w:val="28"/>
          <w:szCs w:val="28"/>
          <w:lang w:val="en-US"/>
        </w:rPr>
      </w:pPr>
      <w:bookmarkStart w:id="95" w:name="_Ref213607831"/>
      <w:r w:rsidRPr="003C041D">
        <w:rPr>
          <w:sz w:val="28"/>
          <w:szCs w:val="28"/>
          <w:lang w:val="en-US"/>
        </w:rPr>
        <w:t>Tekle K.C., Kumar K.N.S. Mastering Digital Transformation: Insights into Trends, Challenges, and Strategic Opportunities // Journal Invest Bank Finance. – 2024. – Vol. 2, Issue 1. – P. 01-08.</w:t>
      </w:r>
      <w:bookmarkEnd w:id="95"/>
      <w:r w:rsidRPr="003C041D">
        <w:rPr>
          <w:sz w:val="28"/>
          <w:szCs w:val="28"/>
          <w:lang w:val="en-US"/>
        </w:rPr>
        <w:t xml:space="preserve"> </w:t>
      </w:r>
    </w:p>
    <w:p w14:paraId="2449CB2D" w14:textId="77777777" w:rsidR="006B54A5" w:rsidRPr="003C041D" w:rsidRDefault="006B54A5" w:rsidP="0003160E">
      <w:pPr>
        <w:widowControl w:val="0"/>
        <w:numPr>
          <w:ilvl w:val="0"/>
          <w:numId w:val="26"/>
        </w:numPr>
        <w:tabs>
          <w:tab w:val="num" w:pos="900"/>
          <w:tab w:val="left" w:pos="1134"/>
        </w:tabs>
        <w:ind w:left="0" w:firstLine="709"/>
        <w:jc w:val="both"/>
        <w:rPr>
          <w:sz w:val="28"/>
          <w:szCs w:val="28"/>
          <w:lang w:val="en-US"/>
        </w:rPr>
      </w:pPr>
      <w:bookmarkStart w:id="96" w:name="_Ref213607968"/>
      <w:r w:rsidRPr="003C041D">
        <w:rPr>
          <w:sz w:val="28"/>
          <w:szCs w:val="28"/>
          <w:lang w:val="en-US"/>
        </w:rPr>
        <w:t>Yenugula M., Sahoo S., Goswami S. Cloud computing for sustainable development: An analysis of environmental, economic and social benefits // Journal of future sustainability. – 2024. – Vol. 4, Issue 1. – P. 59-66.</w:t>
      </w:r>
      <w:bookmarkEnd w:id="96"/>
      <w:r w:rsidRPr="003C041D">
        <w:rPr>
          <w:sz w:val="28"/>
          <w:szCs w:val="28"/>
          <w:lang w:val="en-US"/>
        </w:rPr>
        <w:t xml:space="preserve"> </w:t>
      </w:r>
    </w:p>
    <w:p w14:paraId="5BDBE0B0" w14:textId="652AEED4" w:rsidR="006B54A5" w:rsidRPr="003C041D" w:rsidRDefault="006B54A5" w:rsidP="0003160E">
      <w:pPr>
        <w:widowControl w:val="0"/>
        <w:numPr>
          <w:ilvl w:val="0"/>
          <w:numId w:val="26"/>
        </w:numPr>
        <w:tabs>
          <w:tab w:val="num" w:pos="900"/>
          <w:tab w:val="left" w:pos="1134"/>
        </w:tabs>
        <w:ind w:left="0" w:firstLine="709"/>
        <w:jc w:val="both"/>
        <w:rPr>
          <w:sz w:val="28"/>
          <w:szCs w:val="28"/>
          <w:lang w:val="en-US"/>
        </w:rPr>
      </w:pPr>
      <w:bookmarkStart w:id="97" w:name="_Ref192687200"/>
      <w:r w:rsidRPr="003C041D">
        <w:rPr>
          <w:sz w:val="28"/>
          <w:szCs w:val="28"/>
          <w:lang w:val="en-US"/>
        </w:rPr>
        <w:t>Liyanaarachchi G., Viglia G., Kurtaliqi F. Addressing challenges of digital transformation with modified blockchain // Technological Forecasting and Soci</w:t>
      </w:r>
      <w:r w:rsidR="00D33083" w:rsidRPr="003C041D">
        <w:rPr>
          <w:sz w:val="28"/>
          <w:szCs w:val="28"/>
          <w:lang w:val="en-US"/>
        </w:rPr>
        <w:t xml:space="preserve">al Change. – 2024. – Vol. 201. </w:t>
      </w:r>
      <w:r w:rsidRPr="003C041D">
        <w:rPr>
          <w:sz w:val="28"/>
          <w:szCs w:val="28"/>
          <w:lang w:val="en-US"/>
        </w:rPr>
        <w:t xml:space="preserve">– P. 123254. </w:t>
      </w:r>
      <w:bookmarkEnd w:id="97"/>
    </w:p>
    <w:p w14:paraId="2416AA64" w14:textId="1F1EBEA8" w:rsidR="00C2720D" w:rsidRPr="003C041D" w:rsidRDefault="00C2720D" w:rsidP="0003160E">
      <w:pPr>
        <w:widowControl w:val="0"/>
        <w:numPr>
          <w:ilvl w:val="0"/>
          <w:numId w:val="26"/>
        </w:numPr>
        <w:tabs>
          <w:tab w:val="num" w:pos="900"/>
          <w:tab w:val="left" w:pos="1134"/>
        </w:tabs>
        <w:ind w:left="0" w:firstLine="709"/>
        <w:jc w:val="both"/>
        <w:rPr>
          <w:sz w:val="28"/>
          <w:szCs w:val="28"/>
          <w:lang w:val="en-US"/>
        </w:rPr>
      </w:pPr>
      <w:bookmarkStart w:id="98" w:name="_Ref192686191"/>
      <w:r w:rsidRPr="003C041D">
        <w:rPr>
          <w:sz w:val="28"/>
          <w:szCs w:val="28"/>
          <w:lang w:val="en-US"/>
        </w:rPr>
        <w:t xml:space="preserve">Gopal P.R.C., Rana N.P., Krishna T.V. et al. Impact of big data analytics on supply chain performance: an analysis of influencing factors // Annals of Operations Research. – 2024. – Vol. 333. – P. 769-797. </w:t>
      </w:r>
      <w:bookmarkEnd w:id="98"/>
    </w:p>
    <w:p w14:paraId="708502FC" w14:textId="76819B2C" w:rsidR="00C2720D" w:rsidRPr="003C041D" w:rsidRDefault="00C2720D" w:rsidP="0003160E">
      <w:pPr>
        <w:widowControl w:val="0"/>
        <w:numPr>
          <w:ilvl w:val="0"/>
          <w:numId w:val="26"/>
        </w:numPr>
        <w:tabs>
          <w:tab w:val="num" w:pos="900"/>
          <w:tab w:val="left" w:pos="1134"/>
        </w:tabs>
        <w:ind w:left="0" w:firstLine="709"/>
        <w:jc w:val="both"/>
        <w:rPr>
          <w:sz w:val="28"/>
          <w:szCs w:val="28"/>
          <w:lang w:val="en-US"/>
        </w:rPr>
      </w:pPr>
      <w:bookmarkStart w:id="99" w:name="_Ref192686215"/>
      <w:r w:rsidRPr="003C041D">
        <w:rPr>
          <w:sz w:val="28"/>
          <w:szCs w:val="28"/>
          <w:lang w:val="en-US"/>
        </w:rPr>
        <w:t xml:space="preserve">Zghurska O., Turovsky O., Shevchenko O. et al. Improvement of methodological principles of brand protection in cyberspace // Financial and Credit Activity: Problems of Theory and Practice. – 2023. </w:t>
      </w:r>
      <w:r w:rsidR="00D33083" w:rsidRPr="003C041D">
        <w:rPr>
          <w:sz w:val="28"/>
          <w:szCs w:val="28"/>
          <w:lang w:val="en-US"/>
        </w:rPr>
        <w:t>– Vol. 51, Issue 4. – P.</w:t>
      </w:r>
      <w:r w:rsidRPr="003C041D">
        <w:rPr>
          <w:sz w:val="28"/>
          <w:szCs w:val="28"/>
          <w:lang w:val="en-US"/>
        </w:rPr>
        <w:t xml:space="preserve"> 539-552. </w:t>
      </w:r>
      <w:bookmarkEnd w:id="99"/>
    </w:p>
    <w:p w14:paraId="0999FFDD" w14:textId="749E325E" w:rsidR="0033787E" w:rsidRPr="003C041D" w:rsidRDefault="0033787E" w:rsidP="0003160E">
      <w:pPr>
        <w:widowControl w:val="0"/>
        <w:numPr>
          <w:ilvl w:val="0"/>
          <w:numId w:val="26"/>
        </w:numPr>
        <w:tabs>
          <w:tab w:val="num" w:pos="900"/>
          <w:tab w:val="left" w:pos="1134"/>
        </w:tabs>
        <w:ind w:left="0" w:firstLine="709"/>
        <w:jc w:val="both"/>
        <w:rPr>
          <w:sz w:val="28"/>
          <w:szCs w:val="28"/>
          <w:lang w:val="en-US"/>
        </w:rPr>
      </w:pPr>
      <w:bookmarkStart w:id="100" w:name="_Ref189076253"/>
      <w:r w:rsidRPr="003C041D">
        <w:rPr>
          <w:sz w:val="28"/>
          <w:szCs w:val="28"/>
          <w:lang w:val="en-US"/>
        </w:rPr>
        <w:t>Babkin A., Tashenova L., Mamrayeva D. et al. Industry 5.0 and Digital Ecosystems: Scientometric Research of Development Trends // Digital Transformation on Manufacturing, Infrastructure &amp; Service</w:t>
      </w:r>
      <w:r w:rsidR="00D33083" w:rsidRPr="003C041D">
        <w:rPr>
          <w:sz w:val="28"/>
          <w:szCs w:val="28"/>
          <w:lang w:val="en-US"/>
        </w:rPr>
        <w:t>: procced. conf</w:t>
      </w:r>
      <w:r w:rsidRPr="003C041D">
        <w:rPr>
          <w:sz w:val="28"/>
          <w:szCs w:val="28"/>
          <w:lang w:val="en-US"/>
        </w:rPr>
        <w:t>. – Cham, 2023.</w:t>
      </w:r>
      <w:r w:rsidR="00D33083" w:rsidRPr="003C041D">
        <w:rPr>
          <w:sz w:val="28"/>
          <w:szCs w:val="28"/>
          <w:lang w:val="en-US"/>
        </w:rPr>
        <w:t xml:space="preserve"> </w:t>
      </w:r>
      <w:r w:rsidRPr="003C041D">
        <w:rPr>
          <w:sz w:val="28"/>
          <w:szCs w:val="28"/>
          <w:lang w:val="en-US"/>
        </w:rPr>
        <w:t xml:space="preserve">– </w:t>
      </w:r>
      <w:r w:rsidR="00D33083" w:rsidRPr="003C041D">
        <w:rPr>
          <w:sz w:val="28"/>
          <w:szCs w:val="28"/>
        </w:rPr>
        <w:t>Р</w:t>
      </w:r>
      <w:r w:rsidR="00D33083" w:rsidRPr="003C041D">
        <w:rPr>
          <w:sz w:val="28"/>
          <w:szCs w:val="28"/>
          <w:lang w:val="en-US"/>
        </w:rPr>
        <w:t>.</w:t>
      </w:r>
      <w:r w:rsidRPr="003C041D">
        <w:rPr>
          <w:sz w:val="28"/>
          <w:szCs w:val="28"/>
          <w:lang w:val="en-US"/>
        </w:rPr>
        <w:t xml:space="preserve"> </w:t>
      </w:r>
      <w:r w:rsidR="00D33083" w:rsidRPr="003C041D">
        <w:rPr>
          <w:sz w:val="28"/>
          <w:szCs w:val="28"/>
          <w:lang w:val="en-US"/>
        </w:rPr>
        <w:t>544-564</w:t>
      </w:r>
      <w:r w:rsidRPr="003C041D">
        <w:rPr>
          <w:sz w:val="28"/>
          <w:szCs w:val="28"/>
          <w:lang w:val="en-US"/>
        </w:rPr>
        <w:t>.</w:t>
      </w:r>
      <w:bookmarkEnd w:id="100"/>
    </w:p>
    <w:p w14:paraId="71565265" w14:textId="78A1E957" w:rsidR="0033787E" w:rsidRPr="003C041D" w:rsidRDefault="0033787E" w:rsidP="0003160E">
      <w:pPr>
        <w:widowControl w:val="0"/>
        <w:numPr>
          <w:ilvl w:val="0"/>
          <w:numId w:val="26"/>
        </w:numPr>
        <w:tabs>
          <w:tab w:val="num" w:pos="900"/>
          <w:tab w:val="left" w:pos="1134"/>
        </w:tabs>
        <w:ind w:left="0" w:firstLine="709"/>
        <w:jc w:val="both"/>
        <w:rPr>
          <w:sz w:val="28"/>
          <w:szCs w:val="28"/>
          <w:lang w:val="en-US"/>
        </w:rPr>
      </w:pPr>
      <w:bookmarkStart w:id="101" w:name="_Ref189076642"/>
      <w:r w:rsidRPr="003C041D">
        <w:rPr>
          <w:sz w:val="28"/>
          <w:szCs w:val="28"/>
          <w:lang w:val="en-US"/>
        </w:rPr>
        <w:t xml:space="preserve">Babkin A., Tashenova L., Mamrayeva D. et al. Digital Platforms for Network Innovation-Intensive Industrial Clusters: Essence and Characteristics // International Journal of Technology. – 2022. – Vol. 13, Issue 7. – P. 1598-1606. </w:t>
      </w:r>
      <w:bookmarkEnd w:id="101"/>
    </w:p>
    <w:p w14:paraId="0CF0D028" w14:textId="4B7F821E" w:rsidR="00277F7D" w:rsidRPr="003C041D" w:rsidRDefault="00277F7D" w:rsidP="0003160E">
      <w:pPr>
        <w:widowControl w:val="0"/>
        <w:numPr>
          <w:ilvl w:val="0"/>
          <w:numId w:val="26"/>
        </w:numPr>
        <w:tabs>
          <w:tab w:val="num" w:pos="900"/>
          <w:tab w:val="left" w:pos="1134"/>
        </w:tabs>
        <w:ind w:left="0" w:firstLine="709"/>
        <w:jc w:val="both"/>
        <w:rPr>
          <w:sz w:val="28"/>
          <w:szCs w:val="28"/>
        </w:rPr>
      </w:pPr>
      <w:bookmarkStart w:id="102" w:name="_Ref189077036"/>
      <w:r w:rsidRPr="003C041D">
        <w:rPr>
          <w:sz w:val="28"/>
          <w:szCs w:val="28"/>
        </w:rPr>
        <w:t>Бабкин А.В., Шкарупета Е.В., Ташенова Л.В. Формирование и развитие киберсоциальных промышленных экосистем кластерного типа на основе Индустрии 5.0. – СПб</w:t>
      </w:r>
      <w:r w:rsidR="00785574" w:rsidRPr="003C041D">
        <w:rPr>
          <w:sz w:val="28"/>
          <w:szCs w:val="28"/>
        </w:rPr>
        <w:t>.,</w:t>
      </w:r>
      <w:r w:rsidRPr="003C041D">
        <w:rPr>
          <w:sz w:val="28"/>
          <w:szCs w:val="28"/>
        </w:rPr>
        <w:t xml:space="preserve"> 2023. – </w:t>
      </w:r>
      <w:r w:rsidR="00785574" w:rsidRPr="003C041D">
        <w:rPr>
          <w:sz w:val="28"/>
          <w:szCs w:val="28"/>
        </w:rPr>
        <w:t>123 с</w:t>
      </w:r>
      <w:r w:rsidRPr="003C041D">
        <w:rPr>
          <w:sz w:val="28"/>
          <w:szCs w:val="28"/>
        </w:rPr>
        <w:t>.</w:t>
      </w:r>
      <w:bookmarkEnd w:id="102"/>
      <w:r w:rsidRPr="003C041D">
        <w:rPr>
          <w:sz w:val="28"/>
          <w:szCs w:val="28"/>
        </w:rPr>
        <w:t xml:space="preserve"> </w:t>
      </w:r>
    </w:p>
    <w:p w14:paraId="63507385" w14:textId="0B4D42CE" w:rsidR="00277F7D" w:rsidRPr="003C041D" w:rsidRDefault="00277F7D" w:rsidP="0003160E">
      <w:pPr>
        <w:widowControl w:val="0"/>
        <w:numPr>
          <w:ilvl w:val="0"/>
          <w:numId w:val="26"/>
        </w:numPr>
        <w:tabs>
          <w:tab w:val="num" w:pos="900"/>
          <w:tab w:val="left" w:pos="1134"/>
        </w:tabs>
        <w:ind w:left="0" w:firstLine="709"/>
        <w:jc w:val="both"/>
        <w:rPr>
          <w:sz w:val="28"/>
          <w:szCs w:val="28"/>
        </w:rPr>
      </w:pPr>
      <w:bookmarkStart w:id="103" w:name="_Ref189077056"/>
      <w:r w:rsidRPr="003C041D">
        <w:rPr>
          <w:sz w:val="28"/>
          <w:szCs w:val="28"/>
        </w:rPr>
        <w:t xml:space="preserve"> Бабкин А., Батукова Л., Шкарупета Е.  и др. Стратегическое управление развитием промышленной EICSG-экосистемы Индустрии 5.0 // ЭКО. – 2024. – Т. 54, №5. – С. 287-300. </w:t>
      </w:r>
      <w:bookmarkEnd w:id="103"/>
    </w:p>
    <w:p w14:paraId="5CDC0103" w14:textId="09DA925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04" w:name="_Ref162958549"/>
      <w:r w:rsidRPr="003C041D">
        <w:rPr>
          <w:sz w:val="28"/>
          <w:szCs w:val="28"/>
          <w:lang w:val="en-US"/>
        </w:rPr>
        <w:t>Yun</w:t>
      </w:r>
      <w:r w:rsidR="00CB6ACF" w:rsidRPr="003C041D">
        <w:rPr>
          <w:sz w:val="28"/>
          <w:szCs w:val="28"/>
          <w:lang w:val="en-US"/>
        </w:rPr>
        <w:t xml:space="preserve"> </w:t>
      </w:r>
      <w:r w:rsidRPr="003C041D">
        <w:rPr>
          <w:sz w:val="28"/>
          <w:szCs w:val="28"/>
          <w:lang w:val="en-US"/>
        </w:rPr>
        <w:t>J.J., Zhao</w:t>
      </w:r>
      <w:r w:rsidR="00CB6ACF" w:rsidRPr="003C041D">
        <w:rPr>
          <w:sz w:val="28"/>
          <w:szCs w:val="28"/>
          <w:lang w:val="en-US"/>
        </w:rPr>
        <w:t xml:space="preserve"> </w:t>
      </w:r>
      <w:r w:rsidRPr="003C041D">
        <w:rPr>
          <w:sz w:val="28"/>
          <w:szCs w:val="28"/>
          <w:lang w:val="en-US"/>
        </w:rPr>
        <w:t>X., Park K.</w:t>
      </w:r>
      <w:r w:rsidR="00CB6ACF" w:rsidRPr="003C041D">
        <w:rPr>
          <w:sz w:val="28"/>
          <w:szCs w:val="28"/>
          <w:lang w:val="en-US"/>
        </w:rPr>
        <w:t xml:space="preserve"> et al. </w:t>
      </w:r>
      <w:r w:rsidRPr="003C041D">
        <w:rPr>
          <w:sz w:val="28"/>
          <w:szCs w:val="28"/>
          <w:lang w:val="en-US"/>
        </w:rPr>
        <w:t>Sustainability condition of open innovation: Dynamic growth of Alibaba from SME to large enterprise</w:t>
      </w:r>
      <w:r w:rsidR="00CB6ACF" w:rsidRPr="003C041D">
        <w:rPr>
          <w:sz w:val="28"/>
          <w:szCs w:val="28"/>
          <w:lang w:val="en-US"/>
        </w:rPr>
        <w:t xml:space="preserve"> // </w:t>
      </w:r>
      <w:r w:rsidRPr="003C041D">
        <w:rPr>
          <w:sz w:val="28"/>
          <w:szCs w:val="28"/>
          <w:lang w:val="en-US"/>
        </w:rPr>
        <w:t>Sustainability</w:t>
      </w:r>
      <w:r w:rsidR="00CB6ACF" w:rsidRPr="003C041D">
        <w:rPr>
          <w:sz w:val="28"/>
          <w:szCs w:val="28"/>
          <w:lang w:val="en-US"/>
        </w:rPr>
        <w:t>. – 2020. –</w:t>
      </w:r>
      <w:r w:rsidR="003C7F53" w:rsidRPr="003C041D">
        <w:rPr>
          <w:sz w:val="28"/>
          <w:szCs w:val="28"/>
          <w:lang w:val="en-US"/>
        </w:rPr>
        <w:t xml:space="preserve">Vol. </w:t>
      </w:r>
      <w:r w:rsidRPr="003C041D">
        <w:rPr>
          <w:sz w:val="28"/>
          <w:szCs w:val="28"/>
          <w:lang w:val="en-US"/>
        </w:rPr>
        <w:t>12</w:t>
      </w:r>
      <w:r w:rsidR="003C7F53" w:rsidRPr="003C041D">
        <w:rPr>
          <w:sz w:val="28"/>
          <w:szCs w:val="28"/>
          <w:lang w:val="en-US"/>
        </w:rPr>
        <w:t xml:space="preserve">, Issue </w:t>
      </w:r>
      <w:r w:rsidRPr="003C041D">
        <w:rPr>
          <w:sz w:val="28"/>
          <w:szCs w:val="28"/>
          <w:lang w:val="en-US"/>
        </w:rPr>
        <w:t>11</w:t>
      </w:r>
      <w:r w:rsidR="003C7F53" w:rsidRPr="003C041D">
        <w:rPr>
          <w:sz w:val="28"/>
          <w:szCs w:val="28"/>
          <w:lang w:val="en-US"/>
        </w:rPr>
        <w:t>. –</w:t>
      </w:r>
      <w:r w:rsidR="00BB291C" w:rsidRPr="003C041D">
        <w:rPr>
          <w:sz w:val="28"/>
          <w:szCs w:val="28"/>
          <w:lang w:val="en-US"/>
        </w:rPr>
        <w:t xml:space="preserve"> P. </w:t>
      </w:r>
      <w:r w:rsidRPr="003C041D">
        <w:rPr>
          <w:sz w:val="28"/>
          <w:szCs w:val="28"/>
          <w:lang w:val="en-US"/>
        </w:rPr>
        <w:t xml:space="preserve">4379. </w:t>
      </w:r>
      <w:bookmarkEnd w:id="104"/>
    </w:p>
    <w:p w14:paraId="7F1FA907" w14:textId="63FAE419"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05" w:name="_Ref162958575"/>
      <w:r w:rsidRPr="003C041D">
        <w:rPr>
          <w:sz w:val="28"/>
          <w:szCs w:val="28"/>
          <w:lang w:val="en-US"/>
        </w:rPr>
        <w:t>Priyono</w:t>
      </w:r>
      <w:r w:rsidR="00DD7965" w:rsidRPr="003C041D">
        <w:rPr>
          <w:sz w:val="28"/>
          <w:szCs w:val="28"/>
          <w:lang w:val="en-US"/>
        </w:rPr>
        <w:t xml:space="preserve"> </w:t>
      </w:r>
      <w:r w:rsidRPr="003C041D">
        <w:rPr>
          <w:sz w:val="28"/>
          <w:szCs w:val="28"/>
          <w:lang w:val="en-US"/>
        </w:rPr>
        <w:t>A., Hidayat</w:t>
      </w:r>
      <w:r w:rsidR="00DD7965" w:rsidRPr="003C041D">
        <w:rPr>
          <w:sz w:val="28"/>
          <w:szCs w:val="28"/>
          <w:lang w:val="en-US"/>
        </w:rPr>
        <w:t xml:space="preserve"> </w:t>
      </w:r>
      <w:r w:rsidRPr="003C041D">
        <w:rPr>
          <w:sz w:val="28"/>
          <w:szCs w:val="28"/>
          <w:lang w:val="en-US"/>
        </w:rPr>
        <w:t>A. Fostering innovation through learning from digital business ecosystem: A dynamic capability perspective</w:t>
      </w:r>
      <w:r w:rsidR="00DD7965" w:rsidRPr="003C041D">
        <w:rPr>
          <w:sz w:val="28"/>
          <w:szCs w:val="28"/>
          <w:lang w:val="en-US"/>
        </w:rPr>
        <w:t xml:space="preserve"> // </w:t>
      </w:r>
      <w:r w:rsidRPr="003C041D">
        <w:rPr>
          <w:sz w:val="28"/>
          <w:szCs w:val="28"/>
          <w:lang w:val="en-US"/>
        </w:rPr>
        <w:t>Journal of Open Innovation: Technology, Market, and Complexity</w:t>
      </w:r>
      <w:r w:rsidR="00DD7965" w:rsidRPr="003C041D">
        <w:rPr>
          <w:sz w:val="28"/>
          <w:szCs w:val="28"/>
          <w:lang w:val="en-US"/>
        </w:rPr>
        <w:t>. –</w:t>
      </w:r>
      <w:r w:rsidRPr="003C041D">
        <w:rPr>
          <w:sz w:val="28"/>
          <w:szCs w:val="28"/>
          <w:lang w:val="en-US"/>
        </w:rPr>
        <w:t xml:space="preserve"> </w:t>
      </w:r>
      <w:r w:rsidR="00DD7965" w:rsidRPr="003C041D">
        <w:rPr>
          <w:sz w:val="28"/>
          <w:szCs w:val="28"/>
          <w:lang w:val="en-US"/>
        </w:rPr>
        <w:t xml:space="preserve">2024. – Vol. </w:t>
      </w:r>
      <w:r w:rsidRPr="003C041D">
        <w:rPr>
          <w:sz w:val="28"/>
          <w:szCs w:val="28"/>
          <w:lang w:val="en-US"/>
        </w:rPr>
        <w:t>10</w:t>
      </w:r>
      <w:r w:rsidR="00DD7965" w:rsidRPr="003C041D">
        <w:rPr>
          <w:sz w:val="28"/>
          <w:szCs w:val="28"/>
          <w:lang w:val="en-US"/>
        </w:rPr>
        <w:t xml:space="preserve">, Issue </w:t>
      </w:r>
      <w:r w:rsidRPr="003C041D">
        <w:rPr>
          <w:sz w:val="28"/>
          <w:szCs w:val="28"/>
          <w:lang w:val="en-US"/>
        </w:rPr>
        <w:t>1</w:t>
      </w:r>
      <w:r w:rsidR="00DD7965" w:rsidRPr="003C041D">
        <w:rPr>
          <w:sz w:val="28"/>
          <w:szCs w:val="28"/>
          <w:lang w:val="en-US"/>
        </w:rPr>
        <w:t xml:space="preserve">. – P. </w:t>
      </w:r>
      <w:r w:rsidRPr="003C041D">
        <w:rPr>
          <w:sz w:val="28"/>
          <w:szCs w:val="28"/>
          <w:lang w:val="en-US"/>
        </w:rPr>
        <w:t xml:space="preserve">100196. </w:t>
      </w:r>
      <w:bookmarkEnd w:id="105"/>
    </w:p>
    <w:p w14:paraId="7CA462AE" w14:textId="2EDB49B7"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06" w:name="_Ref162958611"/>
      <w:r w:rsidRPr="003C041D">
        <w:rPr>
          <w:sz w:val="28"/>
          <w:szCs w:val="28"/>
          <w:lang w:val="en-US"/>
        </w:rPr>
        <w:t>Sassanelli</w:t>
      </w:r>
      <w:r w:rsidR="0088415C" w:rsidRPr="003C041D">
        <w:rPr>
          <w:sz w:val="28"/>
          <w:szCs w:val="28"/>
          <w:lang w:val="en-US"/>
        </w:rPr>
        <w:t xml:space="preserve"> </w:t>
      </w:r>
      <w:r w:rsidRPr="003C041D">
        <w:rPr>
          <w:sz w:val="28"/>
          <w:szCs w:val="28"/>
          <w:lang w:val="en-US"/>
        </w:rPr>
        <w:t>C., Terzi</w:t>
      </w:r>
      <w:r w:rsidR="0088415C" w:rsidRPr="003C041D">
        <w:rPr>
          <w:sz w:val="28"/>
          <w:szCs w:val="28"/>
          <w:lang w:val="en-US"/>
        </w:rPr>
        <w:t xml:space="preserve"> </w:t>
      </w:r>
      <w:r w:rsidRPr="003C041D">
        <w:rPr>
          <w:sz w:val="28"/>
          <w:szCs w:val="28"/>
          <w:lang w:val="en-US"/>
        </w:rPr>
        <w:t>S. The D-BEST reference model: a flexible and sustainable support for the digital transformation of small and medium enterprises</w:t>
      </w:r>
      <w:r w:rsidR="0088415C" w:rsidRPr="003C041D">
        <w:rPr>
          <w:sz w:val="28"/>
          <w:szCs w:val="28"/>
          <w:lang w:val="en-US"/>
        </w:rPr>
        <w:t xml:space="preserve"> //</w:t>
      </w:r>
      <w:r w:rsidRPr="003C041D">
        <w:rPr>
          <w:sz w:val="28"/>
          <w:szCs w:val="28"/>
          <w:lang w:val="en-US"/>
        </w:rPr>
        <w:t xml:space="preserve"> Global Journal of Flexible Systems Management</w:t>
      </w:r>
      <w:r w:rsidR="0088415C" w:rsidRPr="003C041D">
        <w:rPr>
          <w:sz w:val="28"/>
          <w:szCs w:val="28"/>
          <w:lang w:val="en-US"/>
        </w:rPr>
        <w:t>. –</w:t>
      </w:r>
      <w:r w:rsidRPr="003C041D">
        <w:rPr>
          <w:sz w:val="28"/>
          <w:szCs w:val="28"/>
          <w:lang w:val="en-US"/>
        </w:rPr>
        <w:t xml:space="preserve"> </w:t>
      </w:r>
      <w:r w:rsidR="0088415C" w:rsidRPr="003C041D">
        <w:rPr>
          <w:sz w:val="28"/>
          <w:szCs w:val="28"/>
          <w:lang w:val="en-US"/>
        </w:rPr>
        <w:t xml:space="preserve">2022. – Vol. </w:t>
      </w:r>
      <w:r w:rsidRPr="003C041D">
        <w:rPr>
          <w:sz w:val="28"/>
          <w:szCs w:val="28"/>
          <w:lang w:val="en-US"/>
        </w:rPr>
        <w:t>23</w:t>
      </w:r>
      <w:r w:rsidR="0088415C" w:rsidRPr="003C041D">
        <w:rPr>
          <w:sz w:val="28"/>
          <w:szCs w:val="28"/>
          <w:lang w:val="en-US"/>
        </w:rPr>
        <w:t xml:space="preserve">, Issue </w:t>
      </w:r>
      <w:r w:rsidRPr="003C041D">
        <w:rPr>
          <w:sz w:val="28"/>
          <w:szCs w:val="28"/>
          <w:lang w:val="en-US"/>
        </w:rPr>
        <w:t>3</w:t>
      </w:r>
      <w:r w:rsidR="0088415C" w:rsidRPr="003C041D">
        <w:rPr>
          <w:sz w:val="28"/>
          <w:szCs w:val="28"/>
          <w:lang w:val="en-US"/>
        </w:rPr>
        <w:t>. –</w:t>
      </w:r>
      <w:r w:rsidRPr="003C041D">
        <w:rPr>
          <w:sz w:val="28"/>
          <w:szCs w:val="28"/>
          <w:lang w:val="en-US"/>
        </w:rPr>
        <w:t xml:space="preserve"> </w:t>
      </w:r>
      <w:r w:rsidR="0088415C" w:rsidRPr="003C041D">
        <w:rPr>
          <w:sz w:val="28"/>
          <w:szCs w:val="28"/>
          <w:lang w:val="en-US"/>
        </w:rPr>
        <w:t>P.</w:t>
      </w:r>
      <w:r w:rsidR="00785574" w:rsidRPr="003C041D">
        <w:rPr>
          <w:sz w:val="28"/>
          <w:szCs w:val="28"/>
          <w:lang w:val="en-US"/>
        </w:rPr>
        <w:t> </w:t>
      </w:r>
      <w:r w:rsidRPr="003C041D">
        <w:rPr>
          <w:sz w:val="28"/>
          <w:szCs w:val="28"/>
          <w:lang w:val="en-US"/>
        </w:rPr>
        <w:t>345</w:t>
      </w:r>
      <w:r w:rsidR="0088415C" w:rsidRPr="003C041D">
        <w:rPr>
          <w:sz w:val="28"/>
          <w:szCs w:val="28"/>
          <w:lang w:val="en-US"/>
        </w:rPr>
        <w:t>-</w:t>
      </w:r>
      <w:r w:rsidRPr="003C041D">
        <w:rPr>
          <w:sz w:val="28"/>
          <w:szCs w:val="28"/>
          <w:lang w:val="en-US"/>
        </w:rPr>
        <w:t xml:space="preserve">370. </w:t>
      </w:r>
      <w:bookmarkEnd w:id="106"/>
    </w:p>
    <w:p w14:paraId="496AB834" w14:textId="5E77A9E9"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07" w:name="_Ref162958613"/>
      <w:r w:rsidRPr="003C041D">
        <w:rPr>
          <w:sz w:val="28"/>
          <w:szCs w:val="28"/>
          <w:lang w:val="en-US"/>
        </w:rPr>
        <w:t>Crupi A., Sarto</w:t>
      </w:r>
      <w:r w:rsidR="00C675CB" w:rsidRPr="003C041D">
        <w:rPr>
          <w:sz w:val="28"/>
          <w:szCs w:val="28"/>
          <w:lang w:val="en-US"/>
        </w:rPr>
        <w:t xml:space="preserve"> </w:t>
      </w:r>
      <w:r w:rsidRPr="003C041D">
        <w:rPr>
          <w:sz w:val="28"/>
          <w:szCs w:val="28"/>
          <w:lang w:val="en-US"/>
        </w:rPr>
        <w:t>N.D., Minin</w:t>
      </w:r>
      <w:r w:rsidR="00C675CB" w:rsidRPr="003C041D">
        <w:rPr>
          <w:sz w:val="28"/>
          <w:szCs w:val="28"/>
          <w:lang w:val="en-US"/>
        </w:rPr>
        <w:t xml:space="preserve"> </w:t>
      </w:r>
      <w:r w:rsidRPr="003C041D">
        <w:rPr>
          <w:sz w:val="28"/>
          <w:szCs w:val="28"/>
          <w:lang w:val="en-US"/>
        </w:rPr>
        <w:t>A.D.</w:t>
      </w:r>
      <w:r w:rsidR="00C675CB" w:rsidRPr="003C041D">
        <w:rPr>
          <w:sz w:val="28"/>
          <w:szCs w:val="28"/>
          <w:lang w:val="en-US"/>
        </w:rPr>
        <w:t xml:space="preserve"> et al. </w:t>
      </w:r>
      <w:r w:rsidRPr="003C041D">
        <w:rPr>
          <w:sz w:val="28"/>
          <w:szCs w:val="28"/>
          <w:lang w:val="en-US"/>
        </w:rPr>
        <w:t>The digital transformation of SMEs – a new knowledge broker called the digital innovation hub</w:t>
      </w:r>
      <w:r w:rsidR="00C675CB" w:rsidRPr="003C041D">
        <w:rPr>
          <w:sz w:val="28"/>
          <w:szCs w:val="28"/>
          <w:lang w:val="en-US"/>
        </w:rPr>
        <w:t xml:space="preserve"> // </w:t>
      </w:r>
      <w:r w:rsidRPr="003C041D">
        <w:rPr>
          <w:sz w:val="28"/>
          <w:szCs w:val="28"/>
          <w:lang w:val="en-US"/>
        </w:rPr>
        <w:t>Journal of Knowledge Management</w:t>
      </w:r>
      <w:r w:rsidR="00C675CB" w:rsidRPr="003C041D">
        <w:rPr>
          <w:sz w:val="28"/>
          <w:szCs w:val="28"/>
          <w:lang w:val="en-US"/>
        </w:rPr>
        <w:t>. –</w:t>
      </w:r>
      <w:r w:rsidRPr="003C041D">
        <w:rPr>
          <w:sz w:val="28"/>
          <w:szCs w:val="28"/>
          <w:lang w:val="en-US"/>
        </w:rPr>
        <w:t xml:space="preserve"> </w:t>
      </w:r>
      <w:r w:rsidR="00C675CB" w:rsidRPr="003C041D">
        <w:rPr>
          <w:sz w:val="28"/>
          <w:szCs w:val="28"/>
          <w:lang w:val="en-US"/>
        </w:rPr>
        <w:t xml:space="preserve">2020. – Vol. </w:t>
      </w:r>
      <w:r w:rsidRPr="003C041D">
        <w:rPr>
          <w:sz w:val="28"/>
          <w:szCs w:val="28"/>
          <w:lang w:val="en-US"/>
        </w:rPr>
        <w:t>24</w:t>
      </w:r>
      <w:r w:rsidR="00C675CB" w:rsidRPr="003C041D">
        <w:rPr>
          <w:sz w:val="28"/>
          <w:szCs w:val="28"/>
          <w:lang w:val="en-US"/>
        </w:rPr>
        <w:t xml:space="preserve">, Issue </w:t>
      </w:r>
      <w:r w:rsidRPr="003C041D">
        <w:rPr>
          <w:sz w:val="28"/>
          <w:szCs w:val="28"/>
          <w:lang w:val="en-US"/>
        </w:rPr>
        <w:t>6</w:t>
      </w:r>
      <w:r w:rsidR="00C675CB" w:rsidRPr="003C041D">
        <w:rPr>
          <w:sz w:val="28"/>
          <w:szCs w:val="28"/>
          <w:lang w:val="en-US"/>
        </w:rPr>
        <w:t xml:space="preserve">. – P. </w:t>
      </w:r>
      <w:r w:rsidRPr="003C041D">
        <w:rPr>
          <w:sz w:val="28"/>
          <w:szCs w:val="28"/>
          <w:lang w:val="en-US"/>
        </w:rPr>
        <w:t>1263</w:t>
      </w:r>
      <w:r w:rsidR="00C675CB" w:rsidRPr="003C041D">
        <w:rPr>
          <w:sz w:val="28"/>
          <w:szCs w:val="28"/>
          <w:lang w:val="en-US"/>
        </w:rPr>
        <w:t>-</w:t>
      </w:r>
      <w:r w:rsidRPr="003C041D">
        <w:rPr>
          <w:sz w:val="28"/>
          <w:szCs w:val="28"/>
          <w:lang w:val="en-US"/>
        </w:rPr>
        <w:t xml:space="preserve">1288. </w:t>
      </w:r>
      <w:bookmarkEnd w:id="107"/>
    </w:p>
    <w:p w14:paraId="1E297AA2" w14:textId="12E10B35"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08" w:name="_Ref186204735"/>
      <w:r w:rsidRPr="003C041D">
        <w:rPr>
          <w:sz w:val="28"/>
          <w:szCs w:val="28"/>
          <w:lang w:val="en-US"/>
        </w:rPr>
        <w:t>Kulzhambekova B.Sh., Tashenova L.V., Mamrayeva D.G. Theoretical and practical approach to the essential characteristics and structure of digital ecosystems of industrial enterprises</w:t>
      </w:r>
      <w:r w:rsidR="00765083" w:rsidRPr="003C041D">
        <w:rPr>
          <w:sz w:val="28"/>
          <w:szCs w:val="28"/>
          <w:lang w:val="en-US"/>
        </w:rPr>
        <w:t xml:space="preserve"> // </w:t>
      </w:r>
      <w:r w:rsidRPr="003C041D">
        <w:rPr>
          <w:sz w:val="28"/>
          <w:szCs w:val="28"/>
          <w:lang w:val="en-US"/>
        </w:rPr>
        <w:t>Economic Annals-XXI</w:t>
      </w:r>
      <w:r w:rsidR="00765083" w:rsidRPr="003C041D">
        <w:rPr>
          <w:sz w:val="28"/>
          <w:szCs w:val="28"/>
          <w:lang w:val="en-US"/>
        </w:rPr>
        <w:t xml:space="preserve">. – </w:t>
      </w:r>
      <w:r w:rsidRPr="003C041D">
        <w:rPr>
          <w:sz w:val="28"/>
          <w:szCs w:val="28"/>
          <w:lang w:val="en-US"/>
        </w:rPr>
        <w:t>2023</w:t>
      </w:r>
      <w:r w:rsidR="00765083" w:rsidRPr="003C041D">
        <w:rPr>
          <w:sz w:val="28"/>
          <w:szCs w:val="28"/>
          <w:lang w:val="en-US"/>
        </w:rPr>
        <w:t>. Vol.</w:t>
      </w:r>
      <w:r w:rsidRPr="003C041D">
        <w:rPr>
          <w:sz w:val="28"/>
          <w:szCs w:val="28"/>
          <w:lang w:val="en-US"/>
        </w:rPr>
        <w:t xml:space="preserve"> 205</w:t>
      </w:r>
      <w:r w:rsidR="001C1BEF" w:rsidRPr="003C041D">
        <w:rPr>
          <w:sz w:val="28"/>
          <w:szCs w:val="28"/>
          <w:lang w:val="en-US"/>
        </w:rPr>
        <w:t xml:space="preserve">, Issue </w:t>
      </w:r>
      <w:r w:rsidRPr="003C041D">
        <w:rPr>
          <w:sz w:val="28"/>
          <w:szCs w:val="28"/>
          <w:lang w:val="en-US"/>
        </w:rPr>
        <w:t>9-10</w:t>
      </w:r>
      <w:r w:rsidR="00785574" w:rsidRPr="003C041D">
        <w:rPr>
          <w:sz w:val="28"/>
          <w:szCs w:val="28"/>
          <w:lang w:val="en-US"/>
        </w:rPr>
        <w:t>.</w:t>
      </w:r>
      <w:r w:rsidRPr="003C041D">
        <w:rPr>
          <w:sz w:val="28"/>
          <w:szCs w:val="28"/>
          <w:lang w:val="en-US"/>
        </w:rPr>
        <w:t xml:space="preserve"> </w:t>
      </w:r>
      <w:r w:rsidR="00785574" w:rsidRPr="003C041D">
        <w:rPr>
          <w:sz w:val="28"/>
          <w:szCs w:val="28"/>
          <w:lang w:val="en-US"/>
        </w:rPr>
        <w:t xml:space="preserve">– </w:t>
      </w:r>
      <w:r w:rsidR="001C1BEF" w:rsidRPr="003C041D">
        <w:rPr>
          <w:sz w:val="28"/>
          <w:szCs w:val="28"/>
          <w:lang w:val="en-US"/>
        </w:rPr>
        <w:t>P.</w:t>
      </w:r>
      <w:r w:rsidR="00785574" w:rsidRPr="003C041D">
        <w:rPr>
          <w:sz w:val="28"/>
          <w:szCs w:val="28"/>
          <w:lang w:val="en-US"/>
        </w:rPr>
        <w:t> </w:t>
      </w:r>
      <w:r w:rsidRPr="003C041D">
        <w:rPr>
          <w:sz w:val="28"/>
          <w:szCs w:val="28"/>
          <w:lang w:val="en-US"/>
        </w:rPr>
        <w:t>14-33</w:t>
      </w:r>
      <w:r w:rsidR="001C1BEF" w:rsidRPr="003C041D">
        <w:rPr>
          <w:sz w:val="28"/>
          <w:szCs w:val="28"/>
          <w:lang w:val="en-US"/>
        </w:rPr>
        <w:t>.</w:t>
      </w:r>
      <w:r w:rsidRPr="003C041D">
        <w:rPr>
          <w:sz w:val="28"/>
          <w:szCs w:val="28"/>
          <w:lang w:val="en-US"/>
        </w:rPr>
        <w:t xml:space="preserve"> </w:t>
      </w:r>
      <w:bookmarkEnd w:id="108"/>
    </w:p>
    <w:p w14:paraId="3852673A" w14:textId="6F8A2F05" w:rsidR="00CC2176" w:rsidRDefault="00CC2176" w:rsidP="0003160E">
      <w:pPr>
        <w:widowControl w:val="0"/>
        <w:numPr>
          <w:ilvl w:val="0"/>
          <w:numId w:val="26"/>
        </w:numPr>
        <w:tabs>
          <w:tab w:val="num" w:pos="900"/>
          <w:tab w:val="left" w:pos="1134"/>
        </w:tabs>
        <w:ind w:left="0" w:firstLine="709"/>
        <w:jc w:val="both"/>
        <w:rPr>
          <w:sz w:val="28"/>
          <w:szCs w:val="28"/>
          <w:lang w:val="en-US"/>
        </w:rPr>
      </w:pPr>
      <w:bookmarkStart w:id="109" w:name="_Ref162961375"/>
      <w:r w:rsidRPr="003C041D">
        <w:rPr>
          <w:sz w:val="28"/>
          <w:szCs w:val="28"/>
          <w:lang w:val="en-US"/>
        </w:rPr>
        <w:t>Dokukina. A.A., Zarudnaya M.V. Sales Increase via New Approaches to Motivation and Incentive Programs for Retail Staff</w:t>
      </w:r>
      <w:r w:rsidR="001C757C" w:rsidRPr="003C041D">
        <w:rPr>
          <w:sz w:val="28"/>
          <w:szCs w:val="28"/>
          <w:lang w:val="en-US"/>
        </w:rPr>
        <w:t xml:space="preserve"> //</w:t>
      </w:r>
      <w:r w:rsidRPr="003C041D">
        <w:rPr>
          <w:sz w:val="28"/>
          <w:szCs w:val="28"/>
          <w:lang w:val="en-US"/>
        </w:rPr>
        <w:t xml:space="preserve"> Smart Innovation, Systems and Technologies</w:t>
      </w:r>
      <w:r w:rsidR="001C757C" w:rsidRPr="003C041D">
        <w:rPr>
          <w:sz w:val="28"/>
          <w:szCs w:val="28"/>
          <w:lang w:val="en-US"/>
        </w:rPr>
        <w:t>. –</w:t>
      </w:r>
      <w:r w:rsidRPr="003C041D">
        <w:rPr>
          <w:sz w:val="28"/>
          <w:szCs w:val="28"/>
          <w:lang w:val="en-US"/>
        </w:rPr>
        <w:t xml:space="preserve"> </w:t>
      </w:r>
      <w:r w:rsidR="001C757C" w:rsidRPr="003C041D">
        <w:rPr>
          <w:sz w:val="28"/>
          <w:szCs w:val="28"/>
          <w:lang w:val="en-US"/>
        </w:rPr>
        <w:t>2021. – Vol.</w:t>
      </w:r>
      <w:r w:rsidR="00636E72" w:rsidRPr="003C041D">
        <w:rPr>
          <w:sz w:val="28"/>
          <w:szCs w:val="28"/>
          <w:lang w:val="en-US"/>
        </w:rPr>
        <w:t xml:space="preserve"> </w:t>
      </w:r>
      <w:r w:rsidRPr="003C041D">
        <w:rPr>
          <w:sz w:val="28"/>
          <w:szCs w:val="28"/>
          <w:lang w:val="en-US"/>
        </w:rPr>
        <w:t>227</w:t>
      </w:r>
      <w:r w:rsidR="001C757C" w:rsidRPr="003C041D">
        <w:rPr>
          <w:sz w:val="28"/>
          <w:szCs w:val="28"/>
          <w:lang w:val="en-US"/>
        </w:rPr>
        <w:t>. –</w:t>
      </w:r>
      <w:r w:rsidRPr="003C041D">
        <w:rPr>
          <w:sz w:val="28"/>
          <w:szCs w:val="28"/>
          <w:lang w:val="en-US"/>
        </w:rPr>
        <w:t xml:space="preserve"> </w:t>
      </w:r>
      <w:r w:rsidR="001C757C" w:rsidRPr="003C041D">
        <w:rPr>
          <w:sz w:val="28"/>
          <w:szCs w:val="28"/>
          <w:lang w:val="en-US"/>
        </w:rPr>
        <w:t xml:space="preserve">P. </w:t>
      </w:r>
      <w:r w:rsidRPr="003C041D">
        <w:rPr>
          <w:sz w:val="28"/>
          <w:szCs w:val="28"/>
          <w:lang w:val="en-US"/>
        </w:rPr>
        <w:t>445</w:t>
      </w:r>
      <w:r w:rsidR="001C757C" w:rsidRPr="003C041D">
        <w:rPr>
          <w:sz w:val="28"/>
          <w:szCs w:val="28"/>
          <w:lang w:val="en-US"/>
        </w:rPr>
        <w:t>-</w:t>
      </w:r>
      <w:r w:rsidRPr="003C041D">
        <w:rPr>
          <w:sz w:val="28"/>
          <w:szCs w:val="28"/>
          <w:lang w:val="en-US"/>
        </w:rPr>
        <w:t>456.</w:t>
      </w:r>
      <w:bookmarkEnd w:id="109"/>
    </w:p>
    <w:p w14:paraId="233AB5E0" w14:textId="1ECB3BFA" w:rsidR="00DB3841" w:rsidRPr="00DB3841" w:rsidRDefault="00E22D59" w:rsidP="0003160E">
      <w:pPr>
        <w:widowControl w:val="0"/>
        <w:numPr>
          <w:ilvl w:val="0"/>
          <w:numId w:val="26"/>
        </w:numPr>
        <w:tabs>
          <w:tab w:val="left" w:pos="993"/>
          <w:tab w:val="left" w:pos="1134"/>
        </w:tabs>
        <w:ind w:left="0" w:firstLine="709"/>
        <w:jc w:val="both"/>
        <w:rPr>
          <w:sz w:val="28"/>
          <w:szCs w:val="28"/>
          <w:lang w:val="en-US"/>
        </w:rPr>
      </w:pPr>
      <w:bookmarkStart w:id="110" w:name="_Ref162703928"/>
      <w:r>
        <w:rPr>
          <w:sz w:val="28"/>
          <w:szCs w:val="28"/>
          <w:lang w:val="en-US"/>
        </w:rPr>
        <w:t xml:space="preserve"> </w:t>
      </w:r>
      <w:r w:rsidR="00C52D1E">
        <w:rPr>
          <w:sz w:val="28"/>
          <w:szCs w:val="28"/>
          <w:lang w:val="en-US"/>
        </w:rPr>
        <w:t xml:space="preserve"> </w:t>
      </w:r>
      <w:r w:rsidR="00DB3841" w:rsidRPr="003C041D">
        <w:rPr>
          <w:sz w:val="28"/>
          <w:szCs w:val="28"/>
          <w:lang w:val="en-US"/>
        </w:rPr>
        <w:t xml:space="preserve">Accelerating Digital Transformation for Long Term Growth / World economic Forum // </w:t>
      </w:r>
      <w:hyperlink r:id="rId104" w:history="1">
        <w:r w:rsidR="00DB3841" w:rsidRPr="003C041D">
          <w:rPr>
            <w:rStyle w:val="af6"/>
            <w:color w:val="auto"/>
            <w:sz w:val="28"/>
            <w:szCs w:val="28"/>
            <w:u w:val="none"/>
            <w:lang w:val="en-US"/>
          </w:rPr>
          <w:t>https://initiatives.weforum.org/digital-transformation</w:t>
        </w:r>
      </w:hyperlink>
      <w:bookmarkEnd w:id="110"/>
      <w:r w:rsidR="00DB3841" w:rsidRPr="003C041D">
        <w:rPr>
          <w:rStyle w:val="af6"/>
          <w:color w:val="auto"/>
          <w:sz w:val="28"/>
          <w:szCs w:val="28"/>
          <w:u w:val="none"/>
          <w:lang w:val="en-US"/>
        </w:rPr>
        <w:t>.</w:t>
      </w:r>
      <w:r w:rsidR="00DB3841" w:rsidRPr="003C041D">
        <w:rPr>
          <w:sz w:val="28"/>
          <w:szCs w:val="28"/>
          <w:lang w:val="en-US"/>
        </w:rPr>
        <w:t xml:space="preserve"> </w:t>
      </w:r>
      <w:r w:rsidR="00DB3841" w:rsidRPr="00DB3841">
        <w:rPr>
          <w:sz w:val="28"/>
          <w:szCs w:val="28"/>
          <w:lang w:val="en-US"/>
        </w:rPr>
        <w:t>10.09.2023.</w:t>
      </w:r>
    </w:p>
    <w:p w14:paraId="4C4EF5C2" w14:textId="243C486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11" w:name="_Ref162962564"/>
      <w:r w:rsidRPr="003C041D">
        <w:rPr>
          <w:sz w:val="28"/>
          <w:szCs w:val="28"/>
        </w:rPr>
        <w:t>Попов</w:t>
      </w:r>
      <w:r w:rsidR="008F6D42" w:rsidRPr="003C041D">
        <w:rPr>
          <w:sz w:val="28"/>
          <w:szCs w:val="28"/>
        </w:rPr>
        <w:t xml:space="preserve"> </w:t>
      </w:r>
      <w:r w:rsidRPr="003C041D">
        <w:rPr>
          <w:sz w:val="28"/>
          <w:szCs w:val="28"/>
        </w:rPr>
        <w:t>Е.В., Симонова В.Л., Беляева Н.Ф. Коэволюция цифровых технологий и развития экосистемы фирмы</w:t>
      </w:r>
      <w:r w:rsidR="008F6D42" w:rsidRPr="003C041D">
        <w:rPr>
          <w:sz w:val="28"/>
          <w:szCs w:val="28"/>
        </w:rPr>
        <w:t xml:space="preserve"> // </w:t>
      </w:r>
      <w:r w:rsidRPr="003C041D">
        <w:rPr>
          <w:sz w:val="28"/>
          <w:szCs w:val="28"/>
        </w:rPr>
        <w:t>Креативная экономика</w:t>
      </w:r>
      <w:r w:rsidR="008F6D42" w:rsidRPr="003C041D">
        <w:rPr>
          <w:sz w:val="28"/>
          <w:szCs w:val="28"/>
        </w:rPr>
        <w:t>.</w:t>
      </w:r>
      <w:r w:rsidRPr="003C041D">
        <w:rPr>
          <w:sz w:val="28"/>
          <w:szCs w:val="28"/>
        </w:rPr>
        <w:t xml:space="preserve"> </w:t>
      </w:r>
      <w:r w:rsidR="008F6D42" w:rsidRPr="003C041D">
        <w:rPr>
          <w:sz w:val="28"/>
          <w:szCs w:val="28"/>
        </w:rPr>
        <w:t xml:space="preserve">– 2023. – </w:t>
      </w:r>
      <w:r w:rsidR="008F6D42" w:rsidRPr="003C041D">
        <w:rPr>
          <w:sz w:val="28"/>
          <w:szCs w:val="28"/>
          <w:lang w:val="en-US"/>
        </w:rPr>
        <w:t>T</w:t>
      </w:r>
      <w:r w:rsidR="008F6D42" w:rsidRPr="003C041D">
        <w:rPr>
          <w:sz w:val="28"/>
          <w:szCs w:val="28"/>
        </w:rPr>
        <w:t>.</w:t>
      </w:r>
      <w:r w:rsidR="00001AD5" w:rsidRPr="003C041D">
        <w:rPr>
          <w:sz w:val="28"/>
          <w:szCs w:val="28"/>
        </w:rPr>
        <w:t> </w:t>
      </w:r>
      <w:r w:rsidRPr="003C041D">
        <w:rPr>
          <w:sz w:val="28"/>
          <w:szCs w:val="28"/>
        </w:rPr>
        <w:t>17</w:t>
      </w:r>
      <w:r w:rsidR="008F6D42" w:rsidRPr="003C041D">
        <w:rPr>
          <w:sz w:val="28"/>
          <w:szCs w:val="28"/>
        </w:rPr>
        <w:t>, №</w:t>
      </w:r>
      <w:r w:rsidRPr="003C041D">
        <w:rPr>
          <w:sz w:val="28"/>
          <w:szCs w:val="28"/>
        </w:rPr>
        <w:t>6</w:t>
      </w:r>
      <w:r w:rsidR="008F6D42" w:rsidRPr="003C041D">
        <w:rPr>
          <w:sz w:val="28"/>
          <w:szCs w:val="28"/>
        </w:rPr>
        <w:t xml:space="preserve">. – С. </w:t>
      </w:r>
      <w:r w:rsidRPr="003C041D">
        <w:rPr>
          <w:sz w:val="28"/>
          <w:szCs w:val="28"/>
        </w:rPr>
        <w:t>2185</w:t>
      </w:r>
      <w:r w:rsidR="008F6D42" w:rsidRPr="003C041D">
        <w:rPr>
          <w:sz w:val="28"/>
          <w:szCs w:val="28"/>
        </w:rPr>
        <w:t>-</w:t>
      </w:r>
      <w:r w:rsidRPr="003C041D">
        <w:rPr>
          <w:sz w:val="28"/>
          <w:szCs w:val="28"/>
        </w:rPr>
        <w:t xml:space="preserve">2204. </w:t>
      </w:r>
      <w:bookmarkEnd w:id="111"/>
    </w:p>
    <w:p w14:paraId="0C36FD94" w14:textId="198B13F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12" w:name="_Ref162961534"/>
      <w:r w:rsidRPr="003C041D">
        <w:rPr>
          <w:sz w:val="28"/>
          <w:szCs w:val="28"/>
        </w:rPr>
        <w:t>Алиев М.М., Мамедов М.А., Рзаева В.В.</w:t>
      </w:r>
      <w:r w:rsidR="0062752E" w:rsidRPr="003C041D">
        <w:rPr>
          <w:sz w:val="28"/>
          <w:szCs w:val="28"/>
        </w:rPr>
        <w:t xml:space="preserve"> и др. </w:t>
      </w:r>
      <w:r w:rsidRPr="003C041D">
        <w:rPr>
          <w:sz w:val="28"/>
          <w:szCs w:val="28"/>
        </w:rPr>
        <w:t>Экосистема как новая модель развития финансовых организаций</w:t>
      </w:r>
      <w:r w:rsidR="0062752E" w:rsidRPr="003C041D">
        <w:rPr>
          <w:sz w:val="28"/>
          <w:szCs w:val="28"/>
        </w:rPr>
        <w:t xml:space="preserve"> // </w:t>
      </w:r>
      <w:r w:rsidRPr="003C041D">
        <w:rPr>
          <w:sz w:val="28"/>
          <w:szCs w:val="28"/>
        </w:rPr>
        <w:t>Гуманитарные, социально-экономические и общественные науки</w:t>
      </w:r>
      <w:r w:rsidR="0062752E" w:rsidRPr="003C041D">
        <w:rPr>
          <w:sz w:val="28"/>
          <w:szCs w:val="28"/>
        </w:rPr>
        <w:t>. – 2021. – №</w:t>
      </w:r>
      <w:r w:rsidRPr="003C041D">
        <w:rPr>
          <w:sz w:val="28"/>
          <w:szCs w:val="28"/>
        </w:rPr>
        <w:t>8.</w:t>
      </w:r>
      <w:r w:rsidR="00B016E4" w:rsidRPr="003C041D">
        <w:rPr>
          <w:sz w:val="28"/>
          <w:szCs w:val="28"/>
        </w:rPr>
        <w:t xml:space="preserve"> – С. 147-153</w:t>
      </w:r>
      <w:bookmarkEnd w:id="112"/>
      <w:r w:rsidR="00B016E4" w:rsidRPr="003C041D">
        <w:rPr>
          <w:sz w:val="28"/>
          <w:szCs w:val="28"/>
        </w:rPr>
        <w:t>.</w:t>
      </w:r>
    </w:p>
    <w:p w14:paraId="34AAD209" w14:textId="634B5D9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13" w:name="_Ref166952197"/>
      <w:r w:rsidRPr="003C041D">
        <w:rPr>
          <w:sz w:val="28"/>
          <w:szCs w:val="28"/>
        </w:rPr>
        <w:t>Михайлов П.А. Исследование и анализ особенностей цифровых платформ предприятия</w:t>
      </w:r>
      <w:r w:rsidR="00875875" w:rsidRPr="003C041D">
        <w:rPr>
          <w:sz w:val="28"/>
          <w:szCs w:val="28"/>
        </w:rPr>
        <w:t xml:space="preserve"> // </w:t>
      </w:r>
      <w:r w:rsidRPr="003C041D">
        <w:rPr>
          <w:sz w:val="28"/>
          <w:szCs w:val="28"/>
        </w:rPr>
        <w:t>Экономика и индустрия 5.0 в условиях новой реальности: сб</w:t>
      </w:r>
      <w:r w:rsidR="00001AD5" w:rsidRPr="003C041D">
        <w:rPr>
          <w:sz w:val="28"/>
          <w:szCs w:val="28"/>
        </w:rPr>
        <w:t>.</w:t>
      </w:r>
      <w:r w:rsidRPr="003C041D">
        <w:rPr>
          <w:sz w:val="28"/>
          <w:szCs w:val="28"/>
        </w:rPr>
        <w:t xml:space="preserve"> тр</w:t>
      </w:r>
      <w:r w:rsidR="00001AD5" w:rsidRPr="003C041D">
        <w:rPr>
          <w:sz w:val="28"/>
          <w:szCs w:val="28"/>
        </w:rPr>
        <w:t>.</w:t>
      </w:r>
      <w:r w:rsidRPr="003C041D">
        <w:rPr>
          <w:sz w:val="28"/>
          <w:szCs w:val="28"/>
        </w:rPr>
        <w:t xml:space="preserve"> </w:t>
      </w:r>
      <w:r w:rsidR="00001AD5" w:rsidRPr="003C041D">
        <w:rPr>
          <w:sz w:val="28"/>
          <w:szCs w:val="28"/>
        </w:rPr>
        <w:t xml:space="preserve">всерос. </w:t>
      </w:r>
      <w:r w:rsidRPr="003C041D">
        <w:rPr>
          <w:sz w:val="28"/>
          <w:szCs w:val="28"/>
        </w:rPr>
        <w:t>науч</w:t>
      </w:r>
      <w:r w:rsidR="00001AD5" w:rsidRPr="003C041D">
        <w:rPr>
          <w:sz w:val="28"/>
          <w:szCs w:val="28"/>
        </w:rPr>
        <w:t>.</w:t>
      </w:r>
      <w:r w:rsidRPr="003C041D">
        <w:rPr>
          <w:sz w:val="28"/>
          <w:szCs w:val="28"/>
        </w:rPr>
        <w:t>-практ</w:t>
      </w:r>
      <w:r w:rsidR="00001AD5" w:rsidRPr="003C041D">
        <w:rPr>
          <w:sz w:val="28"/>
          <w:szCs w:val="28"/>
        </w:rPr>
        <w:t>.</w:t>
      </w:r>
      <w:r w:rsidRPr="003C041D">
        <w:rPr>
          <w:sz w:val="28"/>
          <w:szCs w:val="28"/>
        </w:rPr>
        <w:t xml:space="preserve"> конф</w:t>
      </w:r>
      <w:r w:rsidR="00001AD5" w:rsidRPr="003C041D">
        <w:rPr>
          <w:sz w:val="28"/>
          <w:szCs w:val="28"/>
        </w:rPr>
        <w:t>.</w:t>
      </w:r>
      <w:r w:rsidRPr="003C041D">
        <w:rPr>
          <w:sz w:val="28"/>
          <w:szCs w:val="28"/>
        </w:rPr>
        <w:t xml:space="preserve"> с зарубеж</w:t>
      </w:r>
      <w:r w:rsidR="00001AD5" w:rsidRPr="003C041D">
        <w:rPr>
          <w:sz w:val="28"/>
          <w:szCs w:val="28"/>
        </w:rPr>
        <w:t>.</w:t>
      </w:r>
      <w:r w:rsidRPr="003C041D">
        <w:rPr>
          <w:sz w:val="28"/>
          <w:szCs w:val="28"/>
        </w:rPr>
        <w:t xml:space="preserve"> </w:t>
      </w:r>
      <w:r w:rsidR="00001AD5" w:rsidRPr="003C041D">
        <w:rPr>
          <w:sz w:val="28"/>
          <w:szCs w:val="28"/>
        </w:rPr>
        <w:t>участ.</w:t>
      </w:r>
      <w:r w:rsidRPr="003C041D">
        <w:rPr>
          <w:sz w:val="28"/>
          <w:szCs w:val="28"/>
        </w:rPr>
        <w:t xml:space="preserve"> </w:t>
      </w:r>
      <w:r w:rsidR="00001AD5" w:rsidRPr="003C041D">
        <w:rPr>
          <w:sz w:val="28"/>
          <w:szCs w:val="28"/>
        </w:rPr>
        <w:t xml:space="preserve">– </w:t>
      </w:r>
      <w:r w:rsidRPr="003C041D">
        <w:rPr>
          <w:sz w:val="28"/>
          <w:szCs w:val="28"/>
        </w:rPr>
        <w:t>СПб</w:t>
      </w:r>
      <w:r w:rsidR="00001AD5" w:rsidRPr="003C041D">
        <w:rPr>
          <w:sz w:val="28"/>
          <w:szCs w:val="28"/>
        </w:rPr>
        <w:t>.</w:t>
      </w:r>
      <w:r w:rsidRPr="003C041D">
        <w:rPr>
          <w:sz w:val="28"/>
          <w:szCs w:val="28"/>
        </w:rPr>
        <w:t xml:space="preserve">, </w:t>
      </w:r>
      <w:r w:rsidR="00001AD5" w:rsidRPr="003C041D">
        <w:rPr>
          <w:sz w:val="28"/>
          <w:szCs w:val="28"/>
        </w:rPr>
        <w:t>2022. – С.</w:t>
      </w:r>
      <w:r w:rsidRPr="003C041D">
        <w:rPr>
          <w:sz w:val="28"/>
          <w:szCs w:val="28"/>
        </w:rPr>
        <w:t xml:space="preserve"> 416-420.</w:t>
      </w:r>
      <w:bookmarkEnd w:id="113"/>
    </w:p>
    <w:p w14:paraId="184870C0" w14:textId="31D2E170"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14" w:name="_Ref168254743"/>
      <w:r w:rsidRPr="003C041D">
        <w:rPr>
          <w:sz w:val="28"/>
          <w:szCs w:val="28"/>
          <w:lang w:val="en-US"/>
        </w:rPr>
        <w:t>Global Digital Operations Study</w:t>
      </w:r>
      <w:r w:rsidR="00462297" w:rsidRPr="003C041D">
        <w:rPr>
          <w:sz w:val="28"/>
          <w:szCs w:val="28"/>
          <w:lang w:val="en-US"/>
        </w:rPr>
        <w:t xml:space="preserve"> 2018</w:t>
      </w:r>
      <w:r w:rsidRPr="003C041D">
        <w:rPr>
          <w:sz w:val="28"/>
          <w:szCs w:val="28"/>
          <w:lang w:val="en-US"/>
        </w:rPr>
        <w:t>. Digital Champions</w:t>
      </w:r>
      <w:r w:rsidR="0048277B" w:rsidRPr="003C041D">
        <w:rPr>
          <w:sz w:val="28"/>
          <w:szCs w:val="28"/>
          <w:lang w:val="en-US"/>
        </w:rPr>
        <w:t xml:space="preserve"> </w:t>
      </w:r>
      <w:r w:rsidR="00583B9C" w:rsidRPr="003C041D">
        <w:rPr>
          <w:sz w:val="28"/>
          <w:szCs w:val="28"/>
          <w:lang w:val="en-US"/>
        </w:rPr>
        <w:t xml:space="preserve">// </w:t>
      </w:r>
      <w:hyperlink r:id="rId105" w:history="1">
        <w:r w:rsidR="00001AD5" w:rsidRPr="003C041D">
          <w:rPr>
            <w:rStyle w:val="af6"/>
            <w:color w:val="auto"/>
            <w:sz w:val="28"/>
            <w:szCs w:val="28"/>
            <w:u w:val="none"/>
            <w:lang w:val="en-US"/>
          </w:rPr>
          <w:t>https://www.strategyand.pwc.com/gx/en/insights/industry4-0/global</w:t>
        </w:r>
      </w:hyperlink>
      <w:bookmarkEnd w:id="114"/>
      <w:r w:rsidR="002378BB" w:rsidRPr="003C041D">
        <w:rPr>
          <w:sz w:val="28"/>
          <w:szCs w:val="28"/>
          <w:lang w:val="en-US"/>
        </w:rPr>
        <w:t>. 20.12.2023.</w:t>
      </w:r>
    </w:p>
    <w:p w14:paraId="2E1A222F" w14:textId="1A4B7B0F"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15" w:name="_Ref168257114"/>
      <w:r w:rsidRPr="003C041D">
        <w:rPr>
          <w:sz w:val="28"/>
          <w:szCs w:val="28"/>
          <w:lang w:val="en-US"/>
        </w:rPr>
        <w:t>Babkin</w:t>
      </w:r>
      <w:r w:rsidR="003D7854" w:rsidRPr="003C041D">
        <w:rPr>
          <w:sz w:val="28"/>
          <w:szCs w:val="28"/>
          <w:lang w:val="en-US"/>
        </w:rPr>
        <w:t xml:space="preserve"> </w:t>
      </w:r>
      <w:r w:rsidRPr="003C041D">
        <w:rPr>
          <w:sz w:val="28"/>
          <w:szCs w:val="28"/>
          <w:lang w:val="en-US"/>
        </w:rPr>
        <w:t>A., Glukhov V., Shkarupeta E.</w:t>
      </w:r>
      <w:r w:rsidR="003D7854" w:rsidRPr="003C041D">
        <w:rPr>
          <w:sz w:val="28"/>
          <w:szCs w:val="28"/>
          <w:lang w:val="en-US"/>
        </w:rPr>
        <w:t xml:space="preserve"> et al. </w:t>
      </w:r>
      <w:r w:rsidRPr="003C041D">
        <w:rPr>
          <w:sz w:val="28"/>
          <w:szCs w:val="28"/>
          <w:lang w:val="en-US"/>
        </w:rPr>
        <w:t>Methodology for Assessing Industrial Ecosystem Maturity in the Framework of Digital Technology Implementation</w:t>
      </w:r>
      <w:r w:rsidR="003D7854" w:rsidRPr="003C041D">
        <w:rPr>
          <w:sz w:val="28"/>
          <w:szCs w:val="28"/>
          <w:lang w:val="en-US"/>
        </w:rPr>
        <w:t xml:space="preserve"> //</w:t>
      </w:r>
      <w:r w:rsidRPr="003C041D">
        <w:rPr>
          <w:sz w:val="28"/>
          <w:szCs w:val="28"/>
          <w:lang w:val="en-US"/>
        </w:rPr>
        <w:t xml:space="preserve"> International Journal of Technology</w:t>
      </w:r>
      <w:r w:rsidR="003D7854" w:rsidRPr="003C041D">
        <w:rPr>
          <w:sz w:val="28"/>
          <w:szCs w:val="28"/>
          <w:lang w:val="en-US"/>
        </w:rPr>
        <w:t>.</w:t>
      </w:r>
      <w:r w:rsidRPr="003C041D">
        <w:rPr>
          <w:sz w:val="28"/>
          <w:szCs w:val="28"/>
          <w:lang w:val="en-US"/>
        </w:rPr>
        <w:t xml:space="preserve"> </w:t>
      </w:r>
      <w:r w:rsidR="003D7854" w:rsidRPr="003C041D">
        <w:rPr>
          <w:sz w:val="28"/>
          <w:szCs w:val="28"/>
          <w:lang w:val="en-US"/>
        </w:rPr>
        <w:t xml:space="preserve">– 2021. – Vol. </w:t>
      </w:r>
      <w:r w:rsidRPr="003C041D">
        <w:rPr>
          <w:sz w:val="28"/>
          <w:szCs w:val="28"/>
          <w:lang w:val="en-US"/>
        </w:rPr>
        <w:t>12</w:t>
      </w:r>
      <w:r w:rsidR="003D7854" w:rsidRPr="003C041D">
        <w:rPr>
          <w:sz w:val="28"/>
          <w:szCs w:val="28"/>
          <w:lang w:val="en-US"/>
        </w:rPr>
        <w:t xml:space="preserve">, Issue </w:t>
      </w:r>
      <w:r w:rsidRPr="003C041D">
        <w:rPr>
          <w:sz w:val="28"/>
          <w:szCs w:val="28"/>
          <w:lang w:val="en-US"/>
        </w:rPr>
        <w:t>7</w:t>
      </w:r>
      <w:r w:rsidR="003D7854" w:rsidRPr="003C041D">
        <w:rPr>
          <w:sz w:val="28"/>
          <w:szCs w:val="28"/>
          <w:lang w:val="en-US"/>
        </w:rPr>
        <w:t>. –</w:t>
      </w:r>
      <w:r w:rsidRPr="003C041D">
        <w:rPr>
          <w:sz w:val="28"/>
          <w:szCs w:val="28"/>
          <w:lang w:val="en-US"/>
        </w:rPr>
        <w:t xml:space="preserve"> </w:t>
      </w:r>
      <w:r w:rsidR="003D7854" w:rsidRPr="003C041D">
        <w:rPr>
          <w:sz w:val="28"/>
          <w:szCs w:val="28"/>
          <w:lang w:val="en-US"/>
        </w:rPr>
        <w:t xml:space="preserve">P. </w:t>
      </w:r>
      <w:r w:rsidRPr="003C041D">
        <w:rPr>
          <w:sz w:val="28"/>
          <w:szCs w:val="28"/>
          <w:lang w:val="en-US"/>
        </w:rPr>
        <w:t>1397-1406</w:t>
      </w:r>
      <w:bookmarkEnd w:id="115"/>
      <w:r w:rsidR="003D7854" w:rsidRPr="003C041D">
        <w:rPr>
          <w:sz w:val="28"/>
          <w:szCs w:val="28"/>
          <w:lang w:val="en-US"/>
        </w:rPr>
        <w:t>.</w:t>
      </w:r>
    </w:p>
    <w:p w14:paraId="3B9E33E6" w14:textId="1286CE01"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16" w:name="_Ref168348330"/>
      <w:r w:rsidRPr="003C041D">
        <w:rPr>
          <w:sz w:val="28"/>
          <w:szCs w:val="28"/>
        </w:rPr>
        <w:t>Дегтярев П.А. Особенности формирования цифровой экосистемы промышленных предприятий в целях обеспечения их устойчивого развития</w:t>
      </w:r>
      <w:r w:rsidR="00A40945" w:rsidRPr="003C041D">
        <w:rPr>
          <w:sz w:val="28"/>
          <w:szCs w:val="28"/>
        </w:rPr>
        <w:t xml:space="preserve"> // </w:t>
      </w:r>
      <w:r w:rsidRPr="003C041D">
        <w:rPr>
          <w:sz w:val="28"/>
          <w:szCs w:val="28"/>
        </w:rPr>
        <w:t>Journal of Economic Regulation</w:t>
      </w:r>
      <w:r w:rsidR="00A40945" w:rsidRPr="003C041D">
        <w:rPr>
          <w:sz w:val="28"/>
          <w:szCs w:val="28"/>
        </w:rPr>
        <w:t>.</w:t>
      </w:r>
      <w:r w:rsidRPr="003C041D">
        <w:rPr>
          <w:sz w:val="28"/>
          <w:szCs w:val="28"/>
        </w:rPr>
        <w:t xml:space="preserve"> </w:t>
      </w:r>
      <w:r w:rsidR="00A40945" w:rsidRPr="003C041D">
        <w:rPr>
          <w:sz w:val="28"/>
          <w:szCs w:val="28"/>
        </w:rPr>
        <w:t xml:space="preserve">– </w:t>
      </w:r>
      <w:r w:rsidR="006E3120" w:rsidRPr="003C041D">
        <w:rPr>
          <w:sz w:val="28"/>
          <w:szCs w:val="28"/>
        </w:rPr>
        <w:t>2023.</w:t>
      </w:r>
      <w:r w:rsidR="00A40945" w:rsidRPr="003C041D">
        <w:rPr>
          <w:sz w:val="28"/>
          <w:szCs w:val="28"/>
        </w:rPr>
        <w:t xml:space="preserve"> –</w:t>
      </w:r>
      <w:r w:rsidR="006E3120" w:rsidRPr="003C041D">
        <w:rPr>
          <w:sz w:val="28"/>
          <w:szCs w:val="28"/>
        </w:rPr>
        <w:t xml:space="preserve"> </w:t>
      </w:r>
      <w:r w:rsidR="00A40945" w:rsidRPr="003C041D">
        <w:rPr>
          <w:sz w:val="28"/>
          <w:szCs w:val="28"/>
          <w:lang w:val="en-US"/>
        </w:rPr>
        <w:t>Vol</w:t>
      </w:r>
      <w:r w:rsidR="00A40945" w:rsidRPr="003C041D">
        <w:rPr>
          <w:sz w:val="28"/>
          <w:szCs w:val="28"/>
        </w:rPr>
        <w:t xml:space="preserve">. </w:t>
      </w:r>
      <w:r w:rsidRPr="003C041D">
        <w:rPr>
          <w:sz w:val="28"/>
          <w:szCs w:val="28"/>
        </w:rPr>
        <w:t>14</w:t>
      </w:r>
      <w:r w:rsidR="00A40945" w:rsidRPr="003C041D">
        <w:rPr>
          <w:sz w:val="28"/>
          <w:szCs w:val="28"/>
        </w:rPr>
        <w:t xml:space="preserve">, </w:t>
      </w:r>
      <w:r w:rsidR="00A40945" w:rsidRPr="003C041D">
        <w:rPr>
          <w:sz w:val="28"/>
          <w:szCs w:val="28"/>
          <w:lang w:val="en-US"/>
        </w:rPr>
        <w:t>Issue</w:t>
      </w:r>
      <w:r w:rsidR="00A40945" w:rsidRPr="003C041D">
        <w:rPr>
          <w:sz w:val="28"/>
          <w:szCs w:val="28"/>
        </w:rPr>
        <w:t xml:space="preserve"> </w:t>
      </w:r>
      <w:r w:rsidRPr="003C041D">
        <w:rPr>
          <w:sz w:val="28"/>
          <w:szCs w:val="28"/>
        </w:rPr>
        <w:t>3</w:t>
      </w:r>
      <w:r w:rsidR="00A40945" w:rsidRPr="003C041D">
        <w:rPr>
          <w:sz w:val="28"/>
          <w:szCs w:val="28"/>
        </w:rPr>
        <w:t xml:space="preserve">. – </w:t>
      </w:r>
      <w:r w:rsidR="00A40945" w:rsidRPr="003C041D">
        <w:rPr>
          <w:sz w:val="28"/>
          <w:szCs w:val="28"/>
          <w:lang w:val="en-US"/>
        </w:rPr>
        <w:t>P</w:t>
      </w:r>
      <w:r w:rsidR="00A40945" w:rsidRPr="003C041D">
        <w:rPr>
          <w:sz w:val="28"/>
          <w:szCs w:val="28"/>
        </w:rPr>
        <w:t>.</w:t>
      </w:r>
      <w:r w:rsidRPr="003C041D">
        <w:rPr>
          <w:sz w:val="28"/>
          <w:szCs w:val="28"/>
        </w:rPr>
        <w:t xml:space="preserve"> 32-42. </w:t>
      </w:r>
      <w:bookmarkEnd w:id="116"/>
    </w:p>
    <w:p w14:paraId="3F39DBB1" w14:textId="1752C078"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17" w:name="_Ref170311886"/>
      <w:r w:rsidRPr="003C041D">
        <w:rPr>
          <w:sz w:val="28"/>
          <w:szCs w:val="28"/>
        </w:rPr>
        <w:t>Ковальчук Ю.А., Степнов И.М., Бикаленко М.С. Экосистемный подход к управлению взаимодействием экономических агентов в промышленности</w:t>
      </w:r>
      <w:r w:rsidR="005F4FE7" w:rsidRPr="003C041D">
        <w:rPr>
          <w:sz w:val="28"/>
          <w:szCs w:val="28"/>
        </w:rPr>
        <w:t xml:space="preserve"> // </w:t>
      </w:r>
      <w:r w:rsidRPr="003C041D">
        <w:rPr>
          <w:sz w:val="28"/>
          <w:szCs w:val="28"/>
        </w:rPr>
        <w:t>Управленческие науки</w:t>
      </w:r>
      <w:r w:rsidR="005F4FE7" w:rsidRPr="003C041D">
        <w:rPr>
          <w:sz w:val="28"/>
          <w:szCs w:val="28"/>
        </w:rPr>
        <w:t xml:space="preserve">. </w:t>
      </w:r>
      <w:r w:rsidR="005F4FE7" w:rsidRPr="003C041D">
        <w:rPr>
          <w:sz w:val="28"/>
          <w:szCs w:val="28"/>
        </w:rPr>
        <w:softHyphen/>
      </w:r>
      <w:r w:rsidR="005F4FE7" w:rsidRPr="003C041D">
        <w:rPr>
          <w:sz w:val="28"/>
          <w:szCs w:val="28"/>
          <w:lang w:val="en-US"/>
        </w:rPr>
        <w:t xml:space="preserve">– </w:t>
      </w:r>
      <w:r w:rsidR="005F4FE7" w:rsidRPr="003C041D">
        <w:rPr>
          <w:sz w:val="28"/>
          <w:szCs w:val="28"/>
        </w:rPr>
        <w:t>2022.</w:t>
      </w:r>
      <w:r w:rsidR="005F4FE7" w:rsidRPr="003C041D">
        <w:rPr>
          <w:sz w:val="28"/>
          <w:szCs w:val="28"/>
          <w:lang w:val="en-US"/>
        </w:rPr>
        <w:t xml:space="preserve"> –</w:t>
      </w:r>
      <w:r w:rsidR="005F4FE7" w:rsidRPr="003C041D">
        <w:rPr>
          <w:sz w:val="28"/>
          <w:szCs w:val="28"/>
        </w:rPr>
        <w:t xml:space="preserve"> </w:t>
      </w:r>
      <w:r w:rsidR="005F4FE7" w:rsidRPr="003C041D">
        <w:rPr>
          <w:sz w:val="28"/>
          <w:szCs w:val="28"/>
          <w:lang w:val="en-US"/>
        </w:rPr>
        <w:t xml:space="preserve">Т. </w:t>
      </w:r>
      <w:r w:rsidR="005A2C6C" w:rsidRPr="003C041D">
        <w:rPr>
          <w:sz w:val="28"/>
          <w:szCs w:val="28"/>
        </w:rPr>
        <w:t>12</w:t>
      </w:r>
      <w:r w:rsidR="005A2C6C" w:rsidRPr="003C041D">
        <w:rPr>
          <w:sz w:val="28"/>
          <w:szCs w:val="28"/>
          <w:lang w:val="en-US"/>
        </w:rPr>
        <w:t>, №</w:t>
      </w:r>
      <w:r w:rsidRPr="003C041D">
        <w:rPr>
          <w:sz w:val="28"/>
          <w:szCs w:val="28"/>
        </w:rPr>
        <w:t>3</w:t>
      </w:r>
      <w:r w:rsidR="005F4FE7" w:rsidRPr="003C041D">
        <w:rPr>
          <w:sz w:val="28"/>
          <w:szCs w:val="28"/>
          <w:lang w:val="en-US"/>
        </w:rPr>
        <w:t>. – C.</w:t>
      </w:r>
      <w:r w:rsidRPr="003C041D">
        <w:rPr>
          <w:sz w:val="28"/>
          <w:szCs w:val="28"/>
        </w:rPr>
        <w:t xml:space="preserve"> 6-23. </w:t>
      </w:r>
      <w:bookmarkEnd w:id="117"/>
    </w:p>
    <w:p w14:paraId="5CAE6BD9" w14:textId="36B36051" w:rsidR="00551358" w:rsidRPr="003C041D" w:rsidRDefault="00425912" w:rsidP="0003160E">
      <w:pPr>
        <w:widowControl w:val="0"/>
        <w:numPr>
          <w:ilvl w:val="0"/>
          <w:numId w:val="26"/>
        </w:numPr>
        <w:tabs>
          <w:tab w:val="num" w:pos="900"/>
          <w:tab w:val="left" w:pos="1134"/>
        </w:tabs>
        <w:ind w:left="0" w:firstLine="709"/>
        <w:jc w:val="both"/>
        <w:rPr>
          <w:sz w:val="28"/>
          <w:szCs w:val="28"/>
        </w:rPr>
      </w:pPr>
      <w:bookmarkStart w:id="118" w:name="_Ref213611657"/>
      <w:r w:rsidRPr="003C041D">
        <w:rPr>
          <w:sz w:val="28"/>
          <w:szCs w:val="28"/>
          <w:lang w:val="en-US"/>
        </w:rPr>
        <w:t xml:space="preserve">International monetary fund </w:t>
      </w:r>
      <w:r w:rsidR="009D6BFE" w:rsidRPr="003C041D">
        <w:rPr>
          <w:sz w:val="28"/>
          <w:szCs w:val="28"/>
          <w:lang w:val="en-US"/>
        </w:rPr>
        <w:t xml:space="preserve">// </w:t>
      </w:r>
      <w:hyperlink r:id="rId106" w:history="1">
        <w:r w:rsidR="009D6BFE" w:rsidRPr="003C041D">
          <w:rPr>
            <w:rStyle w:val="af6"/>
            <w:color w:val="auto"/>
            <w:sz w:val="28"/>
            <w:szCs w:val="28"/>
            <w:u w:val="none"/>
            <w:lang w:val="en-US"/>
          </w:rPr>
          <w:t>https://www.imf.org</w:t>
        </w:r>
      </w:hyperlink>
      <w:bookmarkEnd w:id="118"/>
      <w:r w:rsidR="009D6BFE" w:rsidRPr="003C041D">
        <w:rPr>
          <w:sz w:val="28"/>
          <w:szCs w:val="28"/>
          <w:lang w:val="en-US"/>
        </w:rPr>
        <w:t xml:space="preserve">. </w:t>
      </w:r>
      <w:r w:rsidR="00293864" w:rsidRPr="003C041D">
        <w:rPr>
          <w:sz w:val="28"/>
          <w:szCs w:val="28"/>
          <w:lang w:val="en-US"/>
        </w:rPr>
        <w:t>1</w:t>
      </w:r>
      <w:r w:rsidR="009D6BFE" w:rsidRPr="003C041D">
        <w:rPr>
          <w:sz w:val="28"/>
          <w:szCs w:val="28"/>
          <w:lang w:val="en-US"/>
        </w:rPr>
        <w:t>1.</w:t>
      </w:r>
      <w:r w:rsidR="00293864" w:rsidRPr="003C041D">
        <w:rPr>
          <w:sz w:val="28"/>
          <w:szCs w:val="28"/>
          <w:lang w:val="en-US"/>
        </w:rPr>
        <w:t>01.2024</w:t>
      </w:r>
    </w:p>
    <w:p w14:paraId="29ADE6AD" w14:textId="716E24D0" w:rsidR="00CC2176" w:rsidRPr="003C041D" w:rsidRDefault="00380D25" w:rsidP="0003160E">
      <w:pPr>
        <w:widowControl w:val="0"/>
        <w:numPr>
          <w:ilvl w:val="0"/>
          <w:numId w:val="26"/>
        </w:numPr>
        <w:tabs>
          <w:tab w:val="num" w:pos="900"/>
          <w:tab w:val="left" w:pos="1134"/>
        </w:tabs>
        <w:ind w:left="0" w:firstLine="709"/>
        <w:jc w:val="both"/>
        <w:rPr>
          <w:sz w:val="28"/>
          <w:szCs w:val="28"/>
          <w:lang w:val="en-US"/>
        </w:rPr>
      </w:pPr>
      <w:bookmarkStart w:id="119" w:name="_Ref186210447"/>
      <w:r>
        <w:rPr>
          <w:sz w:val="28"/>
          <w:szCs w:val="28"/>
          <w:lang w:val="en-US"/>
        </w:rPr>
        <w:t xml:space="preserve"> </w:t>
      </w:r>
      <w:r w:rsidR="00CC2176" w:rsidRPr="003C041D">
        <w:rPr>
          <w:sz w:val="28"/>
          <w:szCs w:val="28"/>
          <w:lang w:val="en-US"/>
        </w:rPr>
        <w:t>Babkin</w:t>
      </w:r>
      <w:r w:rsidR="00D87097" w:rsidRPr="003C041D">
        <w:rPr>
          <w:sz w:val="28"/>
          <w:szCs w:val="28"/>
          <w:lang w:val="en-US"/>
        </w:rPr>
        <w:t xml:space="preserve"> </w:t>
      </w:r>
      <w:r w:rsidR="00CC2176" w:rsidRPr="003C041D">
        <w:rPr>
          <w:sz w:val="28"/>
          <w:szCs w:val="28"/>
          <w:lang w:val="en-US"/>
        </w:rPr>
        <w:t>A.V., Tashenova L.V., Mamrayeva D.G.</w:t>
      </w:r>
      <w:r w:rsidR="00E67561" w:rsidRPr="003C041D">
        <w:rPr>
          <w:sz w:val="28"/>
          <w:szCs w:val="28"/>
          <w:lang w:val="en-US"/>
        </w:rPr>
        <w:t xml:space="preserve"> et al. </w:t>
      </w:r>
      <w:r w:rsidR="00746802" w:rsidRPr="003C041D">
        <w:rPr>
          <w:sz w:val="28"/>
          <w:szCs w:val="28"/>
          <w:lang w:val="en-US"/>
        </w:rPr>
        <w:t>I</w:t>
      </w:r>
      <w:r w:rsidR="004B3CC0" w:rsidRPr="003C041D">
        <w:rPr>
          <w:sz w:val="28"/>
          <w:szCs w:val="28"/>
          <w:lang w:val="en-US"/>
        </w:rPr>
        <w:t>nternational</w:t>
      </w:r>
      <w:r w:rsidR="00CC2176" w:rsidRPr="003C041D">
        <w:rPr>
          <w:sz w:val="28"/>
          <w:szCs w:val="28"/>
          <w:lang w:val="en-US"/>
        </w:rPr>
        <w:t xml:space="preserve"> experience of adaptation and application of digital ecosystems by industrial enterprises and clusters</w:t>
      </w:r>
      <w:r w:rsidR="004B3CC0" w:rsidRPr="003C041D">
        <w:rPr>
          <w:sz w:val="28"/>
          <w:szCs w:val="28"/>
          <w:lang w:val="en-US"/>
        </w:rPr>
        <w:t xml:space="preserve"> // </w:t>
      </w:r>
      <w:r w:rsidR="00CC2176" w:rsidRPr="003C041D">
        <w:rPr>
          <w:sz w:val="28"/>
          <w:szCs w:val="28"/>
          <w:lang w:val="en-US"/>
        </w:rPr>
        <w:t>BIO Web of conferences</w:t>
      </w:r>
      <w:r w:rsidR="00915212" w:rsidRPr="003C041D">
        <w:rPr>
          <w:sz w:val="28"/>
          <w:szCs w:val="28"/>
          <w:lang w:val="en-US"/>
        </w:rPr>
        <w:t>. – 2024.</w:t>
      </w:r>
      <w:r w:rsidR="00CC2176" w:rsidRPr="003C041D">
        <w:rPr>
          <w:sz w:val="28"/>
          <w:szCs w:val="28"/>
          <w:lang w:val="en-US"/>
        </w:rPr>
        <w:t xml:space="preserve"> </w:t>
      </w:r>
      <w:r w:rsidR="00915212" w:rsidRPr="003C041D">
        <w:rPr>
          <w:sz w:val="28"/>
          <w:szCs w:val="28"/>
          <w:lang w:val="en-US"/>
        </w:rPr>
        <w:t xml:space="preserve">– Vol. </w:t>
      </w:r>
      <w:r w:rsidR="00CC2176" w:rsidRPr="003C041D">
        <w:rPr>
          <w:sz w:val="28"/>
          <w:szCs w:val="28"/>
          <w:lang w:val="en-US"/>
        </w:rPr>
        <w:t>145</w:t>
      </w:r>
      <w:r w:rsidR="00915212" w:rsidRPr="003C041D">
        <w:rPr>
          <w:sz w:val="28"/>
          <w:szCs w:val="28"/>
          <w:lang w:val="en-US"/>
        </w:rPr>
        <w:t>.</w:t>
      </w:r>
      <w:r w:rsidR="00001AD5" w:rsidRPr="003C041D">
        <w:rPr>
          <w:sz w:val="28"/>
          <w:szCs w:val="28"/>
          <w:lang w:val="en-US"/>
        </w:rPr>
        <w:t xml:space="preserve"> </w:t>
      </w:r>
      <w:r w:rsidR="00915212" w:rsidRPr="003C041D">
        <w:rPr>
          <w:sz w:val="28"/>
          <w:szCs w:val="28"/>
          <w:lang w:val="en-US"/>
        </w:rPr>
        <w:t>– P.</w:t>
      </w:r>
      <w:r w:rsidR="00CC2176" w:rsidRPr="003C041D">
        <w:rPr>
          <w:sz w:val="28"/>
          <w:szCs w:val="28"/>
          <w:lang w:val="en-US"/>
        </w:rPr>
        <w:t xml:space="preserve"> 04048</w:t>
      </w:r>
      <w:r w:rsidR="00915212" w:rsidRPr="003C041D">
        <w:rPr>
          <w:sz w:val="28"/>
          <w:szCs w:val="28"/>
          <w:lang w:val="en-US"/>
        </w:rPr>
        <w:t>.</w:t>
      </w:r>
      <w:r w:rsidR="00CC2176" w:rsidRPr="003C041D">
        <w:rPr>
          <w:sz w:val="28"/>
          <w:szCs w:val="28"/>
          <w:lang w:val="en-US"/>
        </w:rPr>
        <w:t xml:space="preserve"> </w:t>
      </w:r>
      <w:bookmarkEnd w:id="119"/>
    </w:p>
    <w:p w14:paraId="0F77385E" w14:textId="3BD5DAB8" w:rsidR="00CC2176" w:rsidRPr="003C041D" w:rsidRDefault="00CC6C97" w:rsidP="0003160E">
      <w:pPr>
        <w:widowControl w:val="0"/>
        <w:numPr>
          <w:ilvl w:val="0"/>
          <w:numId w:val="26"/>
        </w:numPr>
        <w:tabs>
          <w:tab w:val="num" w:pos="900"/>
          <w:tab w:val="left" w:pos="1134"/>
        </w:tabs>
        <w:ind w:left="0" w:firstLine="709"/>
        <w:jc w:val="both"/>
        <w:rPr>
          <w:sz w:val="28"/>
          <w:szCs w:val="28"/>
          <w:lang w:val="en-US"/>
        </w:rPr>
      </w:pPr>
      <w:bookmarkStart w:id="120" w:name="_Ref176537218"/>
      <w:r w:rsidRPr="003C041D">
        <w:rPr>
          <w:sz w:val="28"/>
          <w:szCs w:val="28"/>
          <w:lang w:val="en-US"/>
        </w:rPr>
        <w:t xml:space="preserve"> </w:t>
      </w:r>
      <w:r w:rsidR="00CC2176" w:rsidRPr="003C041D">
        <w:rPr>
          <w:sz w:val="28"/>
          <w:szCs w:val="28"/>
          <w:lang w:val="en-US"/>
        </w:rPr>
        <w:t>Lazarenko D., Trushkina N.,</w:t>
      </w:r>
      <w:r w:rsidR="00F406AE" w:rsidRPr="003C041D">
        <w:rPr>
          <w:sz w:val="28"/>
          <w:szCs w:val="28"/>
          <w:lang w:val="en-US"/>
        </w:rPr>
        <w:t xml:space="preserve"> </w:t>
      </w:r>
      <w:r w:rsidR="00CC2176" w:rsidRPr="003C041D">
        <w:rPr>
          <w:sz w:val="28"/>
          <w:szCs w:val="28"/>
          <w:lang w:val="en-US"/>
        </w:rPr>
        <w:t>Utkin V. Formation of cluster policy: Estonian practice</w:t>
      </w:r>
      <w:r w:rsidR="00AC212C" w:rsidRPr="003C041D">
        <w:rPr>
          <w:sz w:val="28"/>
          <w:szCs w:val="28"/>
          <w:lang w:val="en-US"/>
        </w:rPr>
        <w:t xml:space="preserve"> // </w:t>
      </w:r>
      <w:r w:rsidR="00CC2176" w:rsidRPr="003C041D">
        <w:rPr>
          <w:sz w:val="28"/>
          <w:szCs w:val="28"/>
          <w:lang w:val="en-US"/>
        </w:rPr>
        <w:t>Scientific Collection “InterConf”</w:t>
      </w:r>
      <w:r w:rsidR="00AC212C" w:rsidRPr="003C041D">
        <w:rPr>
          <w:sz w:val="28"/>
          <w:szCs w:val="28"/>
          <w:lang w:val="en-US"/>
        </w:rPr>
        <w:t>. –</w:t>
      </w:r>
      <w:r w:rsidR="00CC2176" w:rsidRPr="003C041D">
        <w:rPr>
          <w:sz w:val="28"/>
          <w:szCs w:val="28"/>
          <w:lang w:val="en-US"/>
        </w:rPr>
        <w:t xml:space="preserve"> </w:t>
      </w:r>
      <w:r w:rsidR="00AC212C" w:rsidRPr="003C041D">
        <w:rPr>
          <w:sz w:val="28"/>
          <w:szCs w:val="28"/>
          <w:lang w:val="en-US"/>
        </w:rPr>
        <w:t xml:space="preserve">2022. – Vol. </w:t>
      </w:r>
      <w:r w:rsidR="00CC2176" w:rsidRPr="003C041D">
        <w:rPr>
          <w:sz w:val="28"/>
          <w:szCs w:val="28"/>
          <w:lang w:val="en-US"/>
        </w:rPr>
        <w:t>126</w:t>
      </w:r>
      <w:r w:rsidR="00AC212C" w:rsidRPr="003C041D">
        <w:rPr>
          <w:sz w:val="28"/>
          <w:szCs w:val="28"/>
          <w:lang w:val="en-US"/>
        </w:rPr>
        <w:t>. –</w:t>
      </w:r>
      <w:r w:rsidR="00CC2176" w:rsidRPr="003C041D">
        <w:rPr>
          <w:sz w:val="28"/>
          <w:szCs w:val="28"/>
          <w:lang w:val="en-US"/>
        </w:rPr>
        <w:t xml:space="preserve"> </w:t>
      </w:r>
      <w:r w:rsidR="00F406AE" w:rsidRPr="003C041D">
        <w:rPr>
          <w:sz w:val="28"/>
          <w:szCs w:val="28"/>
          <w:lang w:val="en-US"/>
        </w:rPr>
        <w:t>P.</w:t>
      </w:r>
      <w:r w:rsidR="00AC212C" w:rsidRPr="003C041D">
        <w:rPr>
          <w:sz w:val="28"/>
          <w:szCs w:val="28"/>
          <w:lang w:val="en-US"/>
        </w:rPr>
        <w:t xml:space="preserve"> </w:t>
      </w:r>
      <w:r w:rsidR="00CC2176" w:rsidRPr="003C041D">
        <w:rPr>
          <w:sz w:val="28"/>
          <w:szCs w:val="28"/>
          <w:lang w:val="en-US"/>
        </w:rPr>
        <w:t>16</w:t>
      </w:r>
      <w:r w:rsidR="00F406AE" w:rsidRPr="003C041D">
        <w:rPr>
          <w:sz w:val="28"/>
          <w:szCs w:val="28"/>
          <w:lang w:val="en-US"/>
        </w:rPr>
        <w:t>-</w:t>
      </w:r>
      <w:r w:rsidR="00CC2176" w:rsidRPr="003C041D">
        <w:rPr>
          <w:sz w:val="28"/>
          <w:szCs w:val="28"/>
          <w:lang w:val="en-US"/>
        </w:rPr>
        <w:t xml:space="preserve">22. </w:t>
      </w:r>
      <w:bookmarkEnd w:id="120"/>
    </w:p>
    <w:p w14:paraId="6BBA267E" w14:textId="09CB2A04" w:rsidR="00CC2176" w:rsidRPr="003C041D" w:rsidRDefault="00D00284" w:rsidP="0003160E">
      <w:pPr>
        <w:widowControl w:val="0"/>
        <w:numPr>
          <w:ilvl w:val="0"/>
          <w:numId w:val="26"/>
        </w:numPr>
        <w:tabs>
          <w:tab w:val="num" w:pos="900"/>
          <w:tab w:val="left" w:pos="1134"/>
        </w:tabs>
        <w:ind w:left="0" w:firstLine="709"/>
        <w:jc w:val="both"/>
        <w:rPr>
          <w:sz w:val="28"/>
          <w:szCs w:val="28"/>
          <w:lang w:val="en-US"/>
        </w:rPr>
      </w:pPr>
      <w:bookmarkStart w:id="121" w:name="_Ref186208283"/>
      <w:r w:rsidRPr="003C041D">
        <w:rPr>
          <w:sz w:val="28"/>
          <w:szCs w:val="28"/>
          <w:lang w:val="en-US"/>
        </w:rPr>
        <w:t xml:space="preserve"> </w:t>
      </w:r>
      <w:r w:rsidR="00CC2176" w:rsidRPr="003C041D">
        <w:rPr>
          <w:sz w:val="28"/>
          <w:szCs w:val="28"/>
          <w:lang w:val="en-US"/>
        </w:rPr>
        <w:t>Tashenova L.V., Mamrayeva D.G., Kulzhambekova B.Sh. Digital transformation of economy: the experience of Estonia and Denmark</w:t>
      </w:r>
      <w:r w:rsidR="00F87CA5" w:rsidRPr="003C041D">
        <w:rPr>
          <w:sz w:val="28"/>
          <w:szCs w:val="28"/>
          <w:lang w:val="en-US"/>
        </w:rPr>
        <w:t xml:space="preserve"> // </w:t>
      </w:r>
      <w:r w:rsidR="00CC2176" w:rsidRPr="003C041D">
        <w:rPr>
          <w:sz w:val="28"/>
          <w:szCs w:val="28"/>
        </w:rPr>
        <w:t>Вестник</w:t>
      </w:r>
      <w:r w:rsidR="00CC2176" w:rsidRPr="003C041D">
        <w:rPr>
          <w:sz w:val="28"/>
          <w:szCs w:val="28"/>
          <w:lang w:val="en-US"/>
        </w:rPr>
        <w:t xml:space="preserve"> </w:t>
      </w:r>
      <w:r w:rsidR="00CC2176" w:rsidRPr="003C041D">
        <w:rPr>
          <w:sz w:val="28"/>
          <w:szCs w:val="28"/>
        </w:rPr>
        <w:t>Казахского</w:t>
      </w:r>
      <w:r w:rsidR="00CC2176" w:rsidRPr="003C041D">
        <w:rPr>
          <w:sz w:val="28"/>
          <w:szCs w:val="28"/>
          <w:lang w:val="en-US"/>
        </w:rPr>
        <w:t xml:space="preserve"> </w:t>
      </w:r>
      <w:r w:rsidR="00CC2176" w:rsidRPr="003C041D">
        <w:rPr>
          <w:sz w:val="28"/>
          <w:szCs w:val="28"/>
        </w:rPr>
        <w:t>университета</w:t>
      </w:r>
      <w:r w:rsidR="00CC2176" w:rsidRPr="003C041D">
        <w:rPr>
          <w:sz w:val="28"/>
          <w:szCs w:val="28"/>
          <w:lang w:val="en-US"/>
        </w:rPr>
        <w:t xml:space="preserve"> </w:t>
      </w:r>
      <w:r w:rsidR="00CC2176" w:rsidRPr="003C041D">
        <w:rPr>
          <w:sz w:val="28"/>
          <w:szCs w:val="28"/>
        </w:rPr>
        <w:t>экономики</w:t>
      </w:r>
      <w:r w:rsidR="00CC2176" w:rsidRPr="003C041D">
        <w:rPr>
          <w:sz w:val="28"/>
          <w:szCs w:val="28"/>
          <w:lang w:val="en-US"/>
        </w:rPr>
        <w:t xml:space="preserve">, </w:t>
      </w:r>
      <w:r w:rsidR="00CC2176" w:rsidRPr="003C041D">
        <w:rPr>
          <w:sz w:val="28"/>
          <w:szCs w:val="28"/>
        </w:rPr>
        <w:t>финансов</w:t>
      </w:r>
      <w:r w:rsidR="00CC2176" w:rsidRPr="003C041D">
        <w:rPr>
          <w:sz w:val="28"/>
          <w:szCs w:val="28"/>
          <w:lang w:val="en-US"/>
        </w:rPr>
        <w:t xml:space="preserve"> </w:t>
      </w:r>
      <w:r w:rsidR="00CC2176" w:rsidRPr="003C041D">
        <w:rPr>
          <w:sz w:val="28"/>
          <w:szCs w:val="28"/>
        </w:rPr>
        <w:t>и</w:t>
      </w:r>
      <w:r w:rsidR="00CC2176" w:rsidRPr="003C041D">
        <w:rPr>
          <w:sz w:val="28"/>
          <w:szCs w:val="28"/>
          <w:lang w:val="en-US"/>
        </w:rPr>
        <w:t xml:space="preserve"> </w:t>
      </w:r>
      <w:r w:rsidR="00CC2176" w:rsidRPr="003C041D">
        <w:rPr>
          <w:sz w:val="28"/>
          <w:szCs w:val="28"/>
        </w:rPr>
        <w:t>международной</w:t>
      </w:r>
      <w:r w:rsidR="00CC2176" w:rsidRPr="003C041D">
        <w:rPr>
          <w:sz w:val="28"/>
          <w:szCs w:val="28"/>
          <w:lang w:val="en-US"/>
        </w:rPr>
        <w:t xml:space="preserve"> </w:t>
      </w:r>
      <w:r w:rsidR="00CC2176" w:rsidRPr="003C041D">
        <w:rPr>
          <w:sz w:val="28"/>
          <w:szCs w:val="28"/>
        </w:rPr>
        <w:t>торговли</w:t>
      </w:r>
      <w:r w:rsidR="00F87CA5" w:rsidRPr="003C041D">
        <w:rPr>
          <w:sz w:val="28"/>
          <w:szCs w:val="28"/>
          <w:lang w:val="en-US"/>
        </w:rPr>
        <w:t xml:space="preserve">. – 2024. </w:t>
      </w:r>
      <w:r w:rsidR="0032248C" w:rsidRPr="003C041D">
        <w:rPr>
          <w:sz w:val="28"/>
          <w:szCs w:val="28"/>
          <w:lang w:val="en-US"/>
        </w:rPr>
        <w:t>–</w:t>
      </w:r>
      <w:r w:rsidR="00517241" w:rsidRPr="003C041D">
        <w:rPr>
          <w:sz w:val="28"/>
          <w:szCs w:val="28"/>
          <w:lang w:val="en-US"/>
        </w:rPr>
        <w:t xml:space="preserve"> </w:t>
      </w:r>
      <w:r w:rsidR="0032248C" w:rsidRPr="003C041D">
        <w:rPr>
          <w:sz w:val="28"/>
          <w:szCs w:val="28"/>
          <w:lang w:val="en-US"/>
        </w:rPr>
        <w:t>T</w:t>
      </w:r>
      <w:r w:rsidR="00E81F76" w:rsidRPr="003C041D">
        <w:rPr>
          <w:sz w:val="28"/>
          <w:szCs w:val="28"/>
          <w:lang w:val="en-US"/>
        </w:rPr>
        <w:t>.</w:t>
      </w:r>
      <w:r w:rsidR="00F87CA5" w:rsidRPr="003C041D">
        <w:rPr>
          <w:sz w:val="28"/>
          <w:szCs w:val="28"/>
          <w:lang w:val="en-US"/>
        </w:rPr>
        <w:t xml:space="preserve"> </w:t>
      </w:r>
      <w:r w:rsidR="00CC2176" w:rsidRPr="003C041D">
        <w:rPr>
          <w:sz w:val="28"/>
          <w:szCs w:val="28"/>
          <w:lang w:val="en-US"/>
        </w:rPr>
        <w:t>3</w:t>
      </w:r>
      <w:r w:rsidR="0032248C" w:rsidRPr="003C041D">
        <w:rPr>
          <w:sz w:val="28"/>
          <w:szCs w:val="28"/>
          <w:lang w:val="en-US"/>
        </w:rPr>
        <w:t>,</w:t>
      </w:r>
      <w:r w:rsidR="00E81F76" w:rsidRPr="003C041D">
        <w:rPr>
          <w:sz w:val="28"/>
          <w:szCs w:val="28"/>
          <w:lang w:val="en-US"/>
        </w:rPr>
        <w:t xml:space="preserve"> </w:t>
      </w:r>
      <w:r w:rsidR="0032248C" w:rsidRPr="003C041D">
        <w:rPr>
          <w:sz w:val="28"/>
          <w:szCs w:val="28"/>
          <w:lang w:val="en-US"/>
        </w:rPr>
        <w:t>№</w:t>
      </w:r>
      <w:r w:rsidR="00CC2176" w:rsidRPr="003C041D">
        <w:rPr>
          <w:sz w:val="28"/>
          <w:szCs w:val="28"/>
          <w:lang w:val="en-US"/>
        </w:rPr>
        <w:t xml:space="preserve">56. </w:t>
      </w:r>
      <w:bookmarkEnd w:id="121"/>
      <w:r w:rsidR="0032248C" w:rsidRPr="003C041D">
        <w:rPr>
          <w:sz w:val="28"/>
          <w:szCs w:val="28"/>
          <w:lang w:val="en-US"/>
        </w:rPr>
        <w:t xml:space="preserve">– </w:t>
      </w:r>
      <w:r w:rsidR="00E81F76" w:rsidRPr="003C041D">
        <w:rPr>
          <w:sz w:val="28"/>
          <w:szCs w:val="28"/>
        </w:rPr>
        <w:t>С</w:t>
      </w:r>
      <w:r w:rsidR="00E81F76" w:rsidRPr="003C041D">
        <w:rPr>
          <w:sz w:val="28"/>
          <w:szCs w:val="28"/>
          <w:lang w:val="en-US"/>
        </w:rPr>
        <w:t>. 66-56.</w:t>
      </w:r>
    </w:p>
    <w:p w14:paraId="3A7872E4" w14:textId="7488BF63" w:rsidR="00601746" w:rsidRPr="003C041D" w:rsidRDefault="00D00284" w:rsidP="0003160E">
      <w:pPr>
        <w:widowControl w:val="0"/>
        <w:numPr>
          <w:ilvl w:val="0"/>
          <w:numId w:val="26"/>
        </w:numPr>
        <w:tabs>
          <w:tab w:val="num" w:pos="900"/>
          <w:tab w:val="left" w:pos="1134"/>
        </w:tabs>
        <w:ind w:left="0" w:firstLine="709"/>
        <w:jc w:val="both"/>
        <w:rPr>
          <w:sz w:val="28"/>
          <w:szCs w:val="28"/>
          <w:lang w:val="en-US"/>
        </w:rPr>
      </w:pPr>
      <w:bookmarkStart w:id="122" w:name="_Ref213612316"/>
      <w:r w:rsidRPr="003C041D">
        <w:rPr>
          <w:sz w:val="28"/>
          <w:szCs w:val="28"/>
          <w:lang w:val="en-US"/>
        </w:rPr>
        <w:t xml:space="preserve"> </w:t>
      </w:r>
      <w:r w:rsidR="00601746" w:rsidRPr="003C041D">
        <w:rPr>
          <w:sz w:val="28"/>
          <w:szCs w:val="28"/>
          <w:lang w:val="en-US"/>
        </w:rPr>
        <w:t>Estonian clusters</w:t>
      </w:r>
      <w:r w:rsidRPr="003C041D">
        <w:rPr>
          <w:sz w:val="28"/>
          <w:szCs w:val="28"/>
          <w:lang w:val="en-US"/>
        </w:rPr>
        <w:t xml:space="preserve"> </w:t>
      </w:r>
      <w:r w:rsidR="008224B2" w:rsidRPr="003C041D">
        <w:rPr>
          <w:sz w:val="28"/>
          <w:szCs w:val="28"/>
          <w:lang w:val="en-US"/>
        </w:rPr>
        <w:t xml:space="preserve">// </w:t>
      </w:r>
      <w:hyperlink r:id="rId107" w:history="1">
        <w:r w:rsidR="00001AD5" w:rsidRPr="003C041D">
          <w:rPr>
            <w:rStyle w:val="af6"/>
            <w:color w:val="auto"/>
            <w:sz w:val="28"/>
            <w:szCs w:val="28"/>
            <w:u w:val="none"/>
            <w:lang w:val="en-US"/>
          </w:rPr>
          <w:t>https://www.tallinn.ee/en</w:t>
        </w:r>
      </w:hyperlink>
      <w:r w:rsidR="008224B2" w:rsidRPr="003C041D">
        <w:rPr>
          <w:sz w:val="28"/>
          <w:szCs w:val="28"/>
          <w:lang w:val="en-US"/>
        </w:rPr>
        <w:t>.</w:t>
      </w:r>
      <w:r w:rsidR="00601746" w:rsidRPr="003C041D">
        <w:rPr>
          <w:sz w:val="28"/>
          <w:szCs w:val="28"/>
          <w:lang w:val="en-US"/>
        </w:rPr>
        <w:t xml:space="preserve"> 25.0</w:t>
      </w:r>
      <w:r w:rsidR="008224B2" w:rsidRPr="003C041D">
        <w:rPr>
          <w:sz w:val="28"/>
          <w:szCs w:val="28"/>
          <w:lang w:val="en-US"/>
        </w:rPr>
        <w:t>2</w:t>
      </w:r>
      <w:r w:rsidR="00601746" w:rsidRPr="003C041D">
        <w:rPr>
          <w:sz w:val="28"/>
          <w:szCs w:val="28"/>
          <w:lang w:val="en-US"/>
        </w:rPr>
        <w:t>.202</w:t>
      </w:r>
      <w:r w:rsidR="008224B2" w:rsidRPr="003C041D">
        <w:rPr>
          <w:sz w:val="28"/>
          <w:szCs w:val="28"/>
          <w:lang w:val="en-US"/>
        </w:rPr>
        <w:t>4</w:t>
      </w:r>
      <w:r w:rsidR="00601746" w:rsidRPr="003C041D">
        <w:rPr>
          <w:sz w:val="28"/>
          <w:szCs w:val="28"/>
          <w:lang w:val="en-US"/>
        </w:rPr>
        <w:t>.</w:t>
      </w:r>
      <w:bookmarkEnd w:id="122"/>
    </w:p>
    <w:p w14:paraId="0C0CF678" w14:textId="10A90EFC" w:rsidR="00CC2176" w:rsidRPr="003C041D" w:rsidRDefault="00D00284" w:rsidP="0003160E">
      <w:pPr>
        <w:widowControl w:val="0"/>
        <w:numPr>
          <w:ilvl w:val="0"/>
          <w:numId w:val="26"/>
        </w:numPr>
        <w:tabs>
          <w:tab w:val="num" w:pos="900"/>
          <w:tab w:val="left" w:pos="1134"/>
        </w:tabs>
        <w:ind w:left="0" w:firstLine="709"/>
        <w:jc w:val="both"/>
        <w:rPr>
          <w:sz w:val="28"/>
          <w:szCs w:val="28"/>
          <w:lang w:val="en-US"/>
        </w:rPr>
      </w:pPr>
      <w:bookmarkStart w:id="123" w:name="_Ref213612349"/>
      <w:bookmarkStart w:id="124" w:name="_Ref176537246"/>
      <w:r w:rsidRPr="003C041D">
        <w:rPr>
          <w:sz w:val="28"/>
          <w:szCs w:val="28"/>
          <w:lang w:val="en-US"/>
        </w:rPr>
        <w:t xml:space="preserve"> </w:t>
      </w:r>
      <w:r w:rsidR="00CC2176" w:rsidRPr="003C041D">
        <w:rPr>
          <w:sz w:val="28"/>
          <w:szCs w:val="28"/>
          <w:lang w:val="en-US"/>
        </w:rPr>
        <w:t>Trushkina</w:t>
      </w:r>
      <w:r w:rsidR="00196EE2" w:rsidRPr="003C041D">
        <w:rPr>
          <w:sz w:val="28"/>
          <w:szCs w:val="28"/>
          <w:lang w:val="en-US"/>
        </w:rPr>
        <w:t xml:space="preserve"> </w:t>
      </w:r>
      <w:r w:rsidR="00CC2176" w:rsidRPr="003C041D">
        <w:rPr>
          <w:sz w:val="28"/>
          <w:szCs w:val="28"/>
          <w:lang w:val="en-US"/>
        </w:rPr>
        <w:t>N.,</w:t>
      </w:r>
      <w:r w:rsidR="00196EE2" w:rsidRPr="003C041D">
        <w:rPr>
          <w:sz w:val="28"/>
          <w:szCs w:val="28"/>
          <w:lang w:val="en-US"/>
        </w:rPr>
        <w:t xml:space="preserve"> </w:t>
      </w:r>
      <w:r w:rsidR="00CC2176" w:rsidRPr="003C041D">
        <w:rPr>
          <w:sz w:val="28"/>
          <w:szCs w:val="28"/>
          <w:lang w:val="en-US"/>
        </w:rPr>
        <w:t>Shyposha</w:t>
      </w:r>
      <w:r w:rsidR="00196EE2" w:rsidRPr="003C041D">
        <w:rPr>
          <w:sz w:val="28"/>
          <w:szCs w:val="28"/>
          <w:lang w:val="en-US"/>
        </w:rPr>
        <w:t xml:space="preserve"> </w:t>
      </w:r>
      <w:r w:rsidR="00CC2176" w:rsidRPr="003C041D">
        <w:rPr>
          <w:sz w:val="28"/>
          <w:szCs w:val="28"/>
          <w:lang w:val="en-US"/>
        </w:rPr>
        <w:t>V. Clustering of the national economy as an effective tool for the sustainable development of European Countries</w:t>
      </w:r>
      <w:r w:rsidR="00196EE2" w:rsidRPr="003C041D">
        <w:rPr>
          <w:sz w:val="28"/>
          <w:szCs w:val="28"/>
          <w:lang w:val="en-US"/>
        </w:rPr>
        <w:t xml:space="preserve"> // </w:t>
      </w:r>
      <w:r w:rsidR="00CC2176" w:rsidRPr="003C041D">
        <w:rPr>
          <w:sz w:val="28"/>
          <w:szCs w:val="28"/>
          <w:lang w:val="en-US"/>
        </w:rPr>
        <w:t>Three Seas Economic Journal</w:t>
      </w:r>
      <w:r w:rsidR="00196EE2" w:rsidRPr="003C041D">
        <w:rPr>
          <w:sz w:val="28"/>
          <w:szCs w:val="28"/>
          <w:lang w:val="en-US"/>
        </w:rPr>
        <w:t>.–</w:t>
      </w:r>
      <w:r w:rsidR="00CC2176" w:rsidRPr="003C041D">
        <w:rPr>
          <w:sz w:val="28"/>
          <w:szCs w:val="28"/>
          <w:lang w:val="en-US"/>
        </w:rPr>
        <w:t xml:space="preserve"> </w:t>
      </w:r>
      <w:r w:rsidR="00196EE2" w:rsidRPr="003C041D">
        <w:rPr>
          <w:sz w:val="28"/>
          <w:szCs w:val="28"/>
          <w:lang w:val="en-US"/>
        </w:rPr>
        <w:t xml:space="preserve">2021. – Vol. </w:t>
      </w:r>
      <w:r w:rsidR="00CC2176" w:rsidRPr="003C041D">
        <w:rPr>
          <w:sz w:val="28"/>
          <w:szCs w:val="28"/>
          <w:lang w:val="en-US"/>
        </w:rPr>
        <w:t>2</w:t>
      </w:r>
      <w:r w:rsidR="00196EE2" w:rsidRPr="003C041D">
        <w:rPr>
          <w:sz w:val="28"/>
          <w:szCs w:val="28"/>
          <w:lang w:val="en-US"/>
        </w:rPr>
        <w:t xml:space="preserve">, Issue </w:t>
      </w:r>
      <w:r w:rsidR="00CC2176" w:rsidRPr="003C041D">
        <w:rPr>
          <w:sz w:val="28"/>
          <w:szCs w:val="28"/>
          <w:lang w:val="en-US"/>
        </w:rPr>
        <w:t>4</w:t>
      </w:r>
      <w:r w:rsidR="00196EE2" w:rsidRPr="003C041D">
        <w:rPr>
          <w:sz w:val="28"/>
          <w:szCs w:val="28"/>
          <w:lang w:val="en-US"/>
        </w:rPr>
        <w:t xml:space="preserve">. – </w:t>
      </w:r>
      <w:r w:rsidR="00794E97" w:rsidRPr="003C041D">
        <w:rPr>
          <w:sz w:val="28"/>
          <w:szCs w:val="28"/>
          <w:lang w:val="en-US"/>
        </w:rPr>
        <w:t xml:space="preserve">P. </w:t>
      </w:r>
      <w:r w:rsidR="00CC2176" w:rsidRPr="003C041D">
        <w:rPr>
          <w:sz w:val="28"/>
          <w:szCs w:val="28"/>
          <w:lang w:val="en-US"/>
        </w:rPr>
        <w:t>63-70.</w:t>
      </w:r>
      <w:bookmarkEnd w:id="123"/>
      <w:r w:rsidR="00CC2176" w:rsidRPr="003C041D">
        <w:rPr>
          <w:sz w:val="28"/>
          <w:szCs w:val="28"/>
          <w:lang w:val="en-US"/>
        </w:rPr>
        <w:t xml:space="preserve"> </w:t>
      </w:r>
      <w:bookmarkEnd w:id="124"/>
    </w:p>
    <w:p w14:paraId="685820C6" w14:textId="144C3C7E" w:rsidR="00CC2176" w:rsidRPr="003C041D" w:rsidRDefault="00D00284" w:rsidP="0003160E">
      <w:pPr>
        <w:widowControl w:val="0"/>
        <w:numPr>
          <w:ilvl w:val="0"/>
          <w:numId w:val="26"/>
        </w:numPr>
        <w:tabs>
          <w:tab w:val="num" w:pos="900"/>
          <w:tab w:val="left" w:pos="1134"/>
        </w:tabs>
        <w:ind w:left="0" w:firstLine="709"/>
        <w:jc w:val="both"/>
        <w:rPr>
          <w:sz w:val="28"/>
          <w:szCs w:val="28"/>
          <w:lang w:val="en-US"/>
        </w:rPr>
      </w:pPr>
      <w:bookmarkStart w:id="125" w:name="_Ref176537290"/>
      <w:r w:rsidRPr="003C041D">
        <w:rPr>
          <w:sz w:val="28"/>
          <w:szCs w:val="28"/>
          <w:lang w:val="en-US"/>
        </w:rPr>
        <w:t xml:space="preserve"> </w:t>
      </w:r>
      <w:r w:rsidR="00CC2176" w:rsidRPr="003C041D">
        <w:rPr>
          <w:sz w:val="28"/>
          <w:szCs w:val="28"/>
          <w:lang w:val="en-US"/>
        </w:rPr>
        <w:t>Denmark’s cluster for robotics, automation and drones. Odense Robotics</w:t>
      </w:r>
      <w:r w:rsidR="005E40B2" w:rsidRPr="003C041D">
        <w:rPr>
          <w:sz w:val="28"/>
          <w:szCs w:val="28"/>
          <w:lang w:val="en-US"/>
        </w:rPr>
        <w:t xml:space="preserve"> // https://</w:t>
      </w:r>
      <w:hyperlink r:id="rId108" w:history="1">
        <w:r w:rsidR="00C866DA" w:rsidRPr="003C041D">
          <w:rPr>
            <w:rStyle w:val="af6"/>
            <w:color w:val="auto"/>
            <w:sz w:val="28"/>
            <w:szCs w:val="28"/>
            <w:u w:val="none"/>
            <w:lang w:val="en-US"/>
          </w:rPr>
          <w:t>www.odenserobotics.dk</w:t>
        </w:r>
      </w:hyperlink>
      <w:bookmarkEnd w:id="125"/>
      <w:r w:rsidRPr="003C041D">
        <w:rPr>
          <w:rStyle w:val="af6"/>
          <w:color w:val="auto"/>
          <w:sz w:val="28"/>
          <w:szCs w:val="28"/>
          <w:u w:val="none"/>
          <w:lang w:val="en-US"/>
        </w:rPr>
        <w:t>.</w:t>
      </w:r>
      <w:r w:rsidR="00535BE5" w:rsidRPr="003C041D">
        <w:rPr>
          <w:rStyle w:val="af6"/>
          <w:color w:val="auto"/>
          <w:sz w:val="28"/>
          <w:szCs w:val="28"/>
          <w:u w:val="none"/>
          <w:lang w:val="en-US"/>
        </w:rPr>
        <w:t xml:space="preserve"> 28.0</w:t>
      </w:r>
      <w:r w:rsidR="004676C3" w:rsidRPr="003C041D">
        <w:rPr>
          <w:rStyle w:val="af6"/>
          <w:color w:val="auto"/>
          <w:sz w:val="28"/>
          <w:szCs w:val="28"/>
          <w:u w:val="none"/>
          <w:lang w:val="en-US"/>
        </w:rPr>
        <w:t>2.2024.</w:t>
      </w:r>
    </w:p>
    <w:p w14:paraId="17EE3B33" w14:textId="4FBDEC97" w:rsidR="00CC2176" w:rsidRPr="003C041D" w:rsidRDefault="004B1D5A" w:rsidP="0003160E">
      <w:pPr>
        <w:widowControl w:val="0"/>
        <w:numPr>
          <w:ilvl w:val="0"/>
          <w:numId w:val="26"/>
        </w:numPr>
        <w:tabs>
          <w:tab w:val="num" w:pos="900"/>
          <w:tab w:val="left" w:pos="1134"/>
        </w:tabs>
        <w:ind w:left="0" w:firstLine="709"/>
        <w:jc w:val="both"/>
        <w:rPr>
          <w:sz w:val="28"/>
          <w:szCs w:val="28"/>
          <w:lang w:val="en-US"/>
        </w:rPr>
      </w:pPr>
      <w:bookmarkStart w:id="126" w:name="_Ref213612483"/>
      <w:bookmarkStart w:id="127" w:name="_Ref176538066"/>
      <w:r w:rsidRPr="003C041D">
        <w:rPr>
          <w:sz w:val="28"/>
          <w:szCs w:val="28"/>
          <w:lang w:val="en-US"/>
        </w:rPr>
        <w:t xml:space="preserve"> </w:t>
      </w:r>
      <w:r w:rsidR="00CC2176" w:rsidRPr="003C041D">
        <w:rPr>
          <w:sz w:val="28"/>
          <w:szCs w:val="28"/>
          <w:lang w:val="en-US"/>
        </w:rPr>
        <w:t>Liu</w:t>
      </w:r>
      <w:r w:rsidR="00CC7630" w:rsidRPr="003C041D">
        <w:rPr>
          <w:sz w:val="28"/>
          <w:szCs w:val="28"/>
          <w:lang w:val="en-US"/>
        </w:rPr>
        <w:t xml:space="preserve"> </w:t>
      </w:r>
      <w:r w:rsidR="00CC2176" w:rsidRPr="003C041D">
        <w:rPr>
          <w:sz w:val="28"/>
          <w:szCs w:val="28"/>
          <w:lang w:val="en-US"/>
        </w:rPr>
        <w:t>J.,</w:t>
      </w:r>
      <w:r w:rsidR="00CC7630" w:rsidRPr="003C041D">
        <w:rPr>
          <w:sz w:val="28"/>
          <w:szCs w:val="28"/>
          <w:lang w:val="en-US"/>
        </w:rPr>
        <w:t xml:space="preserve"> </w:t>
      </w:r>
      <w:r w:rsidR="00CC2176" w:rsidRPr="003C041D">
        <w:rPr>
          <w:sz w:val="28"/>
          <w:szCs w:val="28"/>
          <w:lang w:val="en-US"/>
        </w:rPr>
        <w:t>Meng</w:t>
      </w:r>
      <w:r w:rsidR="00CC7630" w:rsidRPr="003C041D">
        <w:rPr>
          <w:sz w:val="28"/>
          <w:szCs w:val="28"/>
          <w:lang w:val="en-US"/>
        </w:rPr>
        <w:t xml:space="preserve"> </w:t>
      </w:r>
      <w:r w:rsidR="00CC2176" w:rsidRPr="003C041D">
        <w:rPr>
          <w:sz w:val="28"/>
          <w:szCs w:val="28"/>
          <w:lang w:val="en-US"/>
        </w:rPr>
        <w:t>Zh. Innovation Model Analysis of New Energy Vehicles: Taking Toyota, Tesla and BYD as an Example</w:t>
      </w:r>
      <w:r w:rsidR="00CC7630" w:rsidRPr="003C041D">
        <w:rPr>
          <w:sz w:val="28"/>
          <w:szCs w:val="28"/>
          <w:lang w:val="en-US"/>
        </w:rPr>
        <w:t xml:space="preserve"> // </w:t>
      </w:r>
      <w:r w:rsidR="00CC2176" w:rsidRPr="003C041D">
        <w:rPr>
          <w:sz w:val="28"/>
          <w:szCs w:val="28"/>
          <w:lang w:val="en-US"/>
        </w:rPr>
        <w:t>Procedia Engineering</w:t>
      </w:r>
      <w:r w:rsidR="00CC7630" w:rsidRPr="003C041D">
        <w:rPr>
          <w:sz w:val="28"/>
          <w:szCs w:val="28"/>
          <w:lang w:val="en-US"/>
        </w:rPr>
        <w:t xml:space="preserve">. – 2017. – Vol. </w:t>
      </w:r>
      <w:r w:rsidR="00CC2176" w:rsidRPr="003C041D">
        <w:rPr>
          <w:sz w:val="28"/>
          <w:szCs w:val="28"/>
          <w:lang w:val="en-US"/>
        </w:rPr>
        <w:t>174</w:t>
      </w:r>
      <w:r w:rsidR="00CC7630" w:rsidRPr="003C041D">
        <w:rPr>
          <w:sz w:val="28"/>
          <w:szCs w:val="28"/>
          <w:lang w:val="en-US"/>
        </w:rPr>
        <w:t>. – P.</w:t>
      </w:r>
      <w:r w:rsidR="00CC2176" w:rsidRPr="003C041D">
        <w:rPr>
          <w:sz w:val="28"/>
          <w:szCs w:val="28"/>
          <w:lang w:val="en-US"/>
        </w:rPr>
        <w:t xml:space="preserve"> 965</w:t>
      </w:r>
      <w:r w:rsidR="00CC7630" w:rsidRPr="003C041D">
        <w:rPr>
          <w:sz w:val="28"/>
          <w:szCs w:val="28"/>
          <w:lang w:val="en-US"/>
        </w:rPr>
        <w:t>-</w:t>
      </w:r>
      <w:r w:rsidR="00CC2176" w:rsidRPr="003C041D">
        <w:rPr>
          <w:sz w:val="28"/>
          <w:szCs w:val="28"/>
          <w:lang w:val="en-US"/>
        </w:rPr>
        <w:t>972.</w:t>
      </w:r>
      <w:bookmarkEnd w:id="126"/>
      <w:r w:rsidR="00CC2176" w:rsidRPr="003C041D">
        <w:rPr>
          <w:sz w:val="28"/>
          <w:szCs w:val="28"/>
          <w:lang w:val="en-US"/>
        </w:rPr>
        <w:t xml:space="preserve">  </w:t>
      </w:r>
      <w:bookmarkEnd w:id="127"/>
    </w:p>
    <w:p w14:paraId="2961E341" w14:textId="74F27B19" w:rsidR="00CC2176" w:rsidRPr="003C041D" w:rsidRDefault="004B1D5A" w:rsidP="0003160E">
      <w:pPr>
        <w:widowControl w:val="0"/>
        <w:numPr>
          <w:ilvl w:val="0"/>
          <w:numId w:val="26"/>
        </w:numPr>
        <w:tabs>
          <w:tab w:val="num" w:pos="900"/>
          <w:tab w:val="left" w:pos="1134"/>
        </w:tabs>
        <w:ind w:left="0" w:firstLine="709"/>
        <w:jc w:val="both"/>
        <w:rPr>
          <w:sz w:val="28"/>
          <w:szCs w:val="28"/>
          <w:lang w:val="en-US"/>
        </w:rPr>
      </w:pPr>
      <w:bookmarkStart w:id="128" w:name="_Ref213612497"/>
      <w:bookmarkStart w:id="129" w:name="_Ref176538198"/>
      <w:r w:rsidRPr="003C041D">
        <w:rPr>
          <w:sz w:val="28"/>
          <w:szCs w:val="28"/>
          <w:lang w:val="en-US"/>
        </w:rPr>
        <w:t xml:space="preserve"> </w:t>
      </w:r>
      <w:r w:rsidR="00CC2176" w:rsidRPr="003C041D">
        <w:rPr>
          <w:sz w:val="28"/>
          <w:szCs w:val="28"/>
          <w:lang w:val="en-US"/>
        </w:rPr>
        <w:t>Latini</w:t>
      </w:r>
      <w:r w:rsidR="00E820E4" w:rsidRPr="003C041D">
        <w:rPr>
          <w:sz w:val="28"/>
          <w:szCs w:val="28"/>
          <w:lang w:val="en-US"/>
        </w:rPr>
        <w:t xml:space="preserve"> </w:t>
      </w:r>
      <w:r w:rsidR="00CC2176" w:rsidRPr="003C041D">
        <w:rPr>
          <w:sz w:val="28"/>
          <w:szCs w:val="28"/>
          <w:lang w:val="en-US"/>
        </w:rPr>
        <w:t>A., Campiotti C.A., Pietrantonio</w:t>
      </w:r>
      <w:r w:rsidR="00E820E4" w:rsidRPr="003C041D">
        <w:rPr>
          <w:sz w:val="28"/>
          <w:szCs w:val="28"/>
          <w:lang w:val="en-US"/>
        </w:rPr>
        <w:t xml:space="preserve"> </w:t>
      </w:r>
      <w:r w:rsidR="00CC2176" w:rsidRPr="003C041D">
        <w:rPr>
          <w:sz w:val="28"/>
          <w:szCs w:val="28"/>
          <w:lang w:val="en-US"/>
        </w:rPr>
        <w:t>E.</w:t>
      </w:r>
      <w:r w:rsidR="00E820E4" w:rsidRPr="003C041D">
        <w:rPr>
          <w:sz w:val="28"/>
          <w:szCs w:val="28"/>
          <w:lang w:val="en-US"/>
        </w:rPr>
        <w:t xml:space="preserve"> et al. </w:t>
      </w:r>
      <w:r w:rsidR="00CC2176" w:rsidRPr="003C041D">
        <w:rPr>
          <w:sz w:val="28"/>
          <w:szCs w:val="28"/>
          <w:lang w:val="en-US"/>
        </w:rPr>
        <w:t>Identifying strategies for energy consumption reduction and energy efficiency improvement in fruit and vegetable producing cooperatives: a case study in the frame of TESLA project</w:t>
      </w:r>
      <w:r w:rsidR="00CD157E" w:rsidRPr="003C041D">
        <w:rPr>
          <w:sz w:val="28"/>
          <w:szCs w:val="28"/>
          <w:lang w:val="en-US"/>
        </w:rPr>
        <w:t xml:space="preserve"> // </w:t>
      </w:r>
      <w:r w:rsidR="00CC2176" w:rsidRPr="003C041D">
        <w:rPr>
          <w:sz w:val="28"/>
          <w:szCs w:val="28"/>
          <w:lang w:val="en-US"/>
        </w:rPr>
        <w:t>Agriculture and Agricultural Science Procedia</w:t>
      </w:r>
      <w:r w:rsidR="00CD157E" w:rsidRPr="003C041D">
        <w:rPr>
          <w:sz w:val="28"/>
          <w:szCs w:val="28"/>
          <w:lang w:val="en-US"/>
        </w:rPr>
        <w:t>. –</w:t>
      </w:r>
      <w:r w:rsidR="00CC2176" w:rsidRPr="003C041D">
        <w:rPr>
          <w:sz w:val="28"/>
          <w:szCs w:val="28"/>
          <w:lang w:val="en-US"/>
        </w:rPr>
        <w:t xml:space="preserve"> </w:t>
      </w:r>
      <w:r w:rsidR="00E820E4" w:rsidRPr="003C041D">
        <w:rPr>
          <w:sz w:val="28"/>
          <w:szCs w:val="28"/>
          <w:lang w:val="en-US"/>
        </w:rPr>
        <w:t>2016.</w:t>
      </w:r>
      <w:r w:rsidR="00CD157E" w:rsidRPr="003C041D">
        <w:rPr>
          <w:sz w:val="28"/>
          <w:szCs w:val="28"/>
          <w:lang w:val="en-US"/>
        </w:rPr>
        <w:t xml:space="preserve"> –</w:t>
      </w:r>
      <w:r w:rsidR="00E820E4" w:rsidRPr="003C041D">
        <w:rPr>
          <w:sz w:val="28"/>
          <w:szCs w:val="28"/>
          <w:lang w:val="en-US"/>
        </w:rPr>
        <w:t xml:space="preserve"> </w:t>
      </w:r>
      <w:r w:rsidR="00CD157E" w:rsidRPr="003C041D">
        <w:rPr>
          <w:sz w:val="28"/>
          <w:szCs w:val="28"/>
          <w:lang w:val="en-US"/>
        </w:rPr>
        <w:t>Vol.</w:t>
      </w:r>
      <w:r w:rsidR="00600822" w:rsidRPr="003C041D">
        <w:rPr>
          <w:sz w:val="28"/>
          <w:szCs w:val="28"/>
          <w:lang w:val="en-US"/>
        </w:rPr>
        <w:t xml:space="preserve"> </w:t>
      </w:r>
      <w:r w:rsidR="00CC2176" w:rsidRPr="003C041D">
        <w:rPr>
          <w:sz w:val="28"/>
          <w:szCs w:val="28"/>
          <w:lang w:val="en-US"/>
        </w:rPr>
        <w:t>8</w:t>
      </w:r>
      <w:r w:rsidR="00CD157E" w:rsidRPr="003C041D">
        <w:rPr>
          <w:sz w:val="28"/>
          <w:szCs w:val="28"/>
          <w:lang w:val="en-US"/>
        </w:rPr>
        <w:t>.</w:t>
      </w:r>
      <w:r w:rsidR="00600822" w:rsidRPr="003C041D">
        <w:rPr>
          <w:sz w:val="28"/>
          <w:szCs w:val="28"/>
          <w:lang w:val="en-US"/>
        </w:rPr>
        <w:t xml:space="preserve"> – P.</w:t>
      </w:r>
      <w:r w:rsidR="00CC2176" w:rsidRPr="003C041D">
        <w:rPr>
          <w:sz w:val="28"/>
          <w:szCs w:val="28"/>
          <w:lang w:val="en-US"/>
        </w:rPr>
        <w:t xml:space="preserve"> </w:t>
      </w:r>
      <w:r w:rsidR="00600822" w:rsidRPr="003C041D">
        <w:rPr>
          <w:sz w:val="28"/>
          <w:szCs w:val="28"/>
          <w:lang w:val="en-US"/>
        </w:rPr>
        <w:t>657</w:t>
      </w:r>
      <w:r w:rsidR="00001AD5" w:rsidRPr="003C041D">
        <w:rPr>
          <w:sz w:val="28"/>
          <w:szCs w:val="28"/>
          <w:lang w:val="en-US"/>
        </w:rPr>
        <w:t>-</w:t>
      </w:r>
      <w:r w:rsidR="00CC2176" w:rsidRPr="003C041D">
        <w:rPr>
          <w:sz w:val="28"/>
          <w:szCs w:val="28"/>
          <w:lang w:val="en-US"/>
        </w:rPr>
        <w:t>663.</w:t>
      </w:r>
      <w:bookmarkEnd w:id="128"/>
      <w:r w:rsidR="00CC2176" w:rsidRPr="003C041D">
        <w:rPr>
          <w:sz w:val="28"/>
          <w:szCs w:val="28"/>
          <w:lang w:val="en-US"/>
        </w:rPr>
        <w:t xml:space="preserve"> </w:t>
      </w:r>
      <w:bookmarkEnd w:id="129"/>
    </w:p>
    <w:p w14:paraId="2B57F248" w14:textId="3CD6AA47" w:rsidR="00CC2176" w:rsidRPr="003C041D" w:rsidRDefault="00C652A1"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bookmarkStart w:id="130" w:name="_Ref213612648"/>
      <w:r w:rsidR="00CC2176" w:rsidRPr="003C041D">
        <w:rPr>
          <w:sz w:val="28"/>
          <w:szCs w:val="28"/>
          <w:lang w:val="en-US"/>
        </w:rPr>
        <w:t xml:space="preserve">Tesla </w:t>
      </w:r>
      <w:r w:rsidR="004676C3" w:rsidRPr="003C041D">
        <w:rPr>
          <w:sz w:val="28"/>
          <w:szCs w:val="28"/>
          <w:lang w:val="en-US"/>
        </w:rPr>
        <w:t xml:space="preserve">// </w:t>
      </w:r>
      <w:hyperlink r:id="rId109" w:history="1">
        <w:r w:rsidR="004676C3" w:rsidRPr="003C041D">
          <w:rPr>
            <w:rStyle w:val="af6"/>
            <w:color w:val="auto"/>
            <w:sz w:val="28"/>
            <w:szCs w:val="28"/>
            <w:u w:val="none"/>
            <w:lang w:val="en-US"/>
          </w:rPr>
          <w:t>https://www.tesla.com</w:t>
        </w:r>
      </w:hyperlink>
      <w:r w:rsidR="004676C3" w:rsidRPr="003C041D">
        <w:rPr>
          <w:sz w:val="28"/>
          <w:szCs w:val="28"/>
          <w:lang w:val="en-US"/>
        </w:rPr>
        <w:t xml:space="preserve">. </w:t>
      </w:r>
      <w:r w:rsidR="00CC2176" w:rsidRPr="003C041D">
        <w:rPr>
          <w:sz w:val="28"/>
          <w:szCs w:val="28"/>
        </w:rPr>
        <w:t>25.0</w:t>
      </w:r>
      <w:r w:rsidR="002D4E57" w:rsidRPr="003C041D">
        <w:rPr>
          <w:sz w:val="28"/>
          <w:szCs w:val="28"/>
          <w:lang w:val="en-US"/>
        </w:rPr>
        <w:t>3</w:t>
      </w:r>
      <w:r w:rsidR="00CC2176" w:rsidRPr="003C041D">
        <w:rPr>
          <w:sz w:val="28"/>
          <w:szCs w:val="28"/>
        </w:rPr>
        <w:t>.202</w:t>
      </w:r>
      <w:r w:rsidR="004676C3" w:rsidRPr="003C041D">
        <w:rPr>
          <w:sz w:val="28"/>
          <w:szCs w:val="28"/>
          <w:lang w:val="en-US"/>
        </w:rPr>
        <w:t>4</w:t>
      </w:r>
      <w:r w:rsidR="00CC2176" w:rsidRPr="003C041D">
        <w:rPr>
          <w:sz w:val="28"/>
          <w:szCs w:val="28"/>
        </w:rPr>
        <w:t>.</w:t>
      </w:r>
      <w:bookmarkEnd w:id="130"/>
    </w:p>
    <w:p w14:paraId="67F67A70" w14:textId="1BB83209" w:rsidR="00CC2176" w:rsidRPr="003C041D" w:rsidRDefault="00AA58B3" w:rsidP="0003160E">
      <w:pPr>
        <w:widowControl w:val="0"/>
        <w:numPr>
          <w:ilvl w:val="0"/>
          <w:numId w:val="26"/>
        </w:numPr>
        <w:tabs>
          <w:tab w:val="left" w:pos="1134"/>
        </w:tabs>
        <w:ind w:left="0" w:firstLine="709"/>
        <w:jc w:val="both"/>
        <w:rPr>
          <w:sz w:val="28"/>
          <w:szCs w:val="28"/>
          <w:lang w:val="en-US"/>
        </w:rPr>
      </w:pPr>
      <w:bookmarkStart w:id="131" w:name="_Ref213612705"/>
      <w:r>
        <w:rPr>
          <w:sz w:val="28"/>
          <w:szCs w:val="28"/>
          <w:lang w:val="en-US"/>
        </w:rPr>
        <w:t xml:space="preserve"> </w:t>
      </w:r>
      <w:r w:rsidR="00CC2176" w:rsidRPr="003C041D">
        <w:rPr>
          <w:sz w:val="28"/>
          <w:szCs w:val="28"/>
          <w:lang w:val="en-US"/>
        </w:rPr>
        <w:t>Alstom</w:t>
      </w:r>
      <w:r w:rsidR="002D4E57" w:rsidRPr="003C041D">
        <w:rPr>
          <w:sz w:val="28"/>
          <w:szCs w:val="28"/>
          <w:lang w:val="en-US"/>
        </w:rPr>
        <w:t xml:space="preserve"> //</w:t>
      </w:r>
      <w:r w:rsidR="00CC2176" w:rsidRPr="003C041D">
        <w:rPr>
          <w:sz w:val="28"/>
          <w:szCs w:val="28"/>
          <w:lang w:val="en-US"/>
        </w:rPr>
        <w:t xml:space="preserve"> </w:t>
      </w:r>
      <w:hyperlink r:id="rId110" w:history="1">
        <w:r w:rsidR="00CC2176" w:rsidRPr="003C041D">
          <w:rPr>
            <w:rStyle w:val="af6"/>
            <w:color w:val="auto"/>
            <w:sz w:val="28"/>
            <w:szCs w:val="28"/>
            <w:u w:val="none"/>
            <w:lang w:val="en-US"/>
          </w:rPr>
          <w:t>https://www.alstom.com</w:t>
        </w:r>
      </w:hyperlink>
      <w:r w:rsidR="00CC2176" w:rsidRPr="003C041D">
        <w:rPr>
          <w:sz w:val="28"/>
          <w:szCs w:val="28"/>
          <w:lang w:val="en-US"/>
        </w:rPr>
        <w:t>.</w:t>
      </w:r>
      <w:r w:rsidR="002D4E57" w:rsidRPr="003C041D">
        <w:rPr>
          <w:sz w:val="28"/>
          <w:szCs w:val="28"/>
          <w:lang w:val="en-US"/>
        </w:rPr>
        <w:t xml:space="preserve"> 27.</w:t>
      </w:r>
      <w:r w:rsidR="00CC2176" w:rsidRPr="003C041D">
        <w:rPr>
          <w:sz w:val="28"/>
          <w:szCs w:val="28"/>
          <w:lang w:val="en-US"/>
        </w:rPr>
        <w:t>0</w:t>
      </w:r>
      <w:r w:rsidR="002D4E57" w:rsidRPr="003C041D">
        <w:rPr>
          <w:sz w:val="28"/>
          <w:szCs w:val="28"/>
          <w:lang w:val="en-US"/>
        </w:rPr>
        <w:t>3</w:t>
      </w:r>
      <w:r w:rsidR="00CC2176" w:rsidRPr="003C041D">
        <w:rPr>
          <w:sz w:val="28"/>
          <w:szCs w:val="28"/>
          <w:lang w:val="en-US"/>
        </w:rPr>
        <w:t>.202</w:t>
      </w:r>
      <w:r w:rsidR="002D4E57" w:rsidRPr="003C041D">
        <w:rPr>
          <w:sz w:val="28"/>
          <w:szCs w:val="28"/>
          <w:lang w:val="en-US"/>
        </w:rPr>
        <w:t>4</w:t>
      </w:r>
      <w:r w:rsidR="00CC2176" w:rsidRPr="003C041D">
        <w:rPr>
          <w:sz w:val="28"/>
          <w:szCs w:val="28"/>
          <w:lang w:val="en-US"/>
        </w:rPr>
        <w:t>.</w:t>
      </w:r>
      <w:bookmarkEnd w:id="131"/>
    </w:p>
    <w:p w14:paraId="1D8456F0" w14:textId="2BBDFBA1" w:rsidR="00DD3ACF" w:rsidRPr="003C041D" w:rsidRDefault="00DD3ACF" w:rsidP="0003160E">
      <w:pPr>
        <w:widowControl w:val="0"/>
        <w:numPr>
          <w:ilvl w:val="0"/>
          <w:numId w:val="26"/>
        </w:numPr>
        <w:tabs>
          <w:tab w:val="num" w:pos="900"/>
          <w:tab w:val="left" w:pos="1134"/>
        </w:tabs>
        <w:ind w:left="0" w:firstLine="709"/>
        <w:jc w:val="both"/>
        <w:rPr>
          <w:sz w:val="28"/>
          <w:szCs w:val="28"/>
          <w:lang w:val="en-US"/>
        </w:rPr>
      </w:pPr>
      <w:bookmarkStart w:id="132" w:name="_Ref186210862"/>
      <w:r w:rsidRPr="003C041D">
        <w:rPr>
          <w:sz w:val="28"/>
          <w:szCs w:val="28"/>
          <w:lang w:val="en-US"/>
        </w:rPr>
        <w:t xml:space="preserve"> Tashenova L.V., Borbasova Z.N., Mamrayeva D.G. et al. Study of the features of the implementation of digital ecosystems by foreign industrial enterprises: the experience of the Russian Federation // </w:t>
      </w:r>
      <w:r w:rsidRPr="003C041D">
        <w:rPr>
          <w:sz w:val="28"/>
          <w:szCs w:val="28"/>
        </w:rPr>
        <w:t>Вестник</w:t>
      </w:r>
      <w:r w:rsidRPr="003C041D">
        <w:rPr>
          <w:sz w:val="28"/>
          <w:szCs w:val="28"/>
          <w:lang w:val="en-US"/>
        </w:rPr>
        <w:t xml:space="preserve"> </w:t>
      </w:r>
      <w:r w:rsidRPr="003C041D">
        <w:rPr>
          <w:sz w:val="28"/>
          <w:szCs w:val="28"/>
        </w:rPr>
        <w:t>Казахского</w:t>
      </w:r>
      <w:r w:rsidRPr="003C041D">
        <w:rPr>
          <w:sz w:val="28"/>
          <w:szCs w:val="28"/>
          <w:lang w:val="en-US"/>
        </w:rPr>
        <w:t xml:space="preserve"> </w:t>
      </w:r>
      <w:r w:rsidRPr="003C041D">
        <w:rPr>
          <w:sz w:val="28"/>
          <w:szCs w:val="28"/>
        </w:rPr>
        <w:t>университета</w:t>
      </w:r>
      <w:r w:rsidRPr="003C041D">
        <w:rPr>
          <w:sz w:val="28"/>
          <w:szCs w:val="28"/>
          <w:lang w:val="en-US"/>
        </w:rPr>
        <w:t xml:space="preserve"> </w:t>
      </w:r>
      <w:r w:rsidRPr="003C041D">
        <w:rPr>
          <w:sz w:val="28"/>
          <w:szCs w:val="28"/>
        </w:rPr>
        <w:t>экономики</w:t>
      </w:r>
      <w:r w:rsidRPr="003C041D">
        <w:rPr>
          <w:sz w:val="28"/>
          <w:szCs w:val="28"/>
          <w:lang w:val="en-US"/>
        </w:rPr>
        <w:t xml:space="preserve">, </w:t>
      </w:r>
      <w:r w:rsidRPr="003C041D">
        <w:rPr>
          <w:sz w:val="28"/>
          <w:szCs w:val="28"/>
        </w:rPr>
        <w:t>финансов</w:t>
      </w:r>
      <w:r w:rsidRPr="003C041D">
        <w:rPr>
          <w:sz w:val="28"/>
          <w:szCs w:val="28"/>
          <w:lang w:val="en-US"/>
        </w:rPr>
        <w:t xml:space="preserve"> </w:t>
      </w:r>
      <w:r w:rsidRPr="003C041D">
        <w:rPr>
          <w:sz w:val="28"/>
          <w:szCs w:val="28"/>
        </w:rPr>
        <w:t>и</w:t>
      </w:r>
      <w:r w:rsidRPr="003C041D">
        <w:rPr>
          <w:sz w:val="28"/>
          <w:szCs w:val="28"/>
          <w:lang w:val="en-US"/>
        </w:rPr>
        <w:t xml:space="preserve"> </w:t>
      </w:r>
      <w:r w:rsidRPr="003C041D">
        <w:rPr>
          <w:sz w:val="28"/>
          <w:szCs w:val="28"/>
        </w:rPr>
        <w:t>международной</w:t>
      </w:r>
      <w:r w:rsidRPr="003C041D">
        <w:rPr>
          <w:sz w:val="28"/>
          <w:szCs w:val="28"/>
          <w:lang w:val="en-US"/>
        </w:rPr>
        <w:t xml:space="preserve"> </w:t>
      </w:r>
      <w:r w:rsidRPr="003C041D">
        <w:rPr>
          <w:sz w:val="28"/>
          <w:szCs w:val="28"/>
        </w:rPr>
        <w:t>торговли</w:t>
      </w:r>
      <w:r w:rsidRPr="003C041D">
        <w:rPr>
          <w:sz w:val="28"/>
          <w:szCs w:val="28"/>
          <w:lang w:val="en-US"/>
        </w:rPr>
        <w:t xml:space="preserve">. – 2023. – </w:t>
      </w:r>
      <w:r w:rsidRPr="003C041D">
        <w:rPr>
          <w:sz w:val="28"/>
          <w:szCs w:val="28"/>
        </w:rPr>
        <w:t>Т</w:t>
      </w:r>
      <w:r w:rsidRPr="003C041D">
        <w:rPr>
          <w:sz w:val="28"/>
          <w:szCs w:val="28"/>
          <w:lang w:val="en-US"/>
        </w:rPr>
        <w:t xml:space="preserve">. 52, №3. – </w:t>
      </w:r>
      <w:r w:rsidRPr="003C041D">
        <w:rPr>
          <w:sz w:val="28"/>
          <w:szCs w:val="28"/>
        </w:rPr>
        <w:t>С</w:t>
      </w:r>
      <w:r w:rsidRPr="003C041D">
        <w:rPr>
          <w:sz w:val="28"/>
          <w:szCs w:val="28"/>
          <w:lang w:val="en-US"/>
        </w:rPr>
        <w:t>. 326-335</w:t>
      </w:r>
      <w:bookmarkEnd w:id="132"/>
      <w:r w:rsidRPr="003C041D">
        <w:rPr>
          <w:sz w:val="28"/>
          <w:szCs w:val="28"/>
          <w:lang w:val="en-US"/>
        </w:rPr>
        <w:t>.</w:t>
      </w:r>
    </w:p>
    <w:p w14:paraId="326B1DCA" w14:textId="733AFDCA" w:rsidR="00DD3ACF" w:rsidRPr="003C041D" w:rsidRDefault="00DD3ACF" w:rsidP="0003160E">
      <w:pPr>
        <w:widowControl w:val="0"/>
        <w:numPr>
          <w:ilvl w:val="0"/>
          <w:numId w:val="26"/>
        </w:numPr>
        <w:tabs>
          <w:tab w:val="num" w:pos="900"/>
          <w:tab w:val="left" w:pos="1134"/>
        </w:tabs>
        <w:ind w:left="0" w:firstLine="709"/>
        <w:jc w:val="both"/>
        <w:rPr>
          <w:sz w:val="28"/>
          <w:szCs w:val="28"/>
        </w:rPr>
      </w:pPr>
      <w:bookmarkStart w:id="133" w:name="_Ref176433596"/>
      <w:r w:rsidRPr="003C041D">
        <w:rPr>
          <w:sz w:val="28"/>
          <w:szCs w:val="28"/>
          <w:lang w:val="en-US"/>
        </w:rPr>
        <w:t xml:space="preserve"> </w:t>
      </w:r>
      <w:bookmarkStart w:id="134" w:name="_Ref213612893"/>
      <w:r w:rsidR="00001AD5" w:rsidRPr="003C041D">
        <w:rPr>
          <w:sz w:val="28"/>
          <w:szCs w:val="28"/>
        </w:rPr>
        <w:t xml:space="preserve">Абашкин В.Л., Абдрахманова Г.И., Вишневский К.О. и др. </w:t>
      </w:r>
      <w:r w:rsidRPr="003C041D">
        <w:rPr>
          <w:sz w:val="28"/>
          <w:szCs w:val="28"/>
        </w:rPr>
        <w:t>Индикаторы цифровой экономики: 2024: стат</w:t>
      </w:r>
      <w:r w:rsidR="00001AD5" w:rsidRPr="003C041D">
        <w:rPr>
          <w:sz w:val="28"/>
          <w:szCs w:val="28"/>
        </w:rPr>
        <w:t>.</w:t>
      </w:r>
      <w:r w:rsidRPr="003C041D">
        <w:rPr>
          <w:sz w:val="28"/>
          <w:szCs w:val="28"/>
        </w:rPr>
        <w:t xml:space="preserve"> сб</w:t>
      </w:r>
      <w:r w:rsidR="00001AD5" w:rsidRPr="003C041D">
        <w:rPr>
          <w:sz w:val="28"/>
          <w:szCs w:val="28"/>
        </w:rPr>
        <w:t>.</w:t>
      </w:r>
      <w:r w:rsidRPr="003C041D">
        <w:rPr>
          <w:sz w:val="28"/>
          <w:szCs w:val="28"/>
        </w:rPr>
        <w:t xml:space="preserve"> – М., 2024. – 276 с. </w:t>
      </w:r>
      <w:bookmarkEnd w:id="133"/>
      <w:bookmarkEnd w:id="134"/>
    </w:p>
    <w:p w14:paraId="5C6751F5" w14:textId="4E6DF766" w:rsidR="00095F71" w:rsidRPr="003C041D" w:rsidRDefault="00095F71" w:rsidP="0003160E">
      <w:pPr>
        <w:widowControl w:val="0"/>
        <w:numPr>
          <w:ilvl w:val="0"/>
          <w:numId w:val="26"/>
        </w:numPr>
        <w:tabs>
          <w:tab w:val="num" w:pos="900"/>
          <w:tab w:val="left" w:pos="1134"/>
        </w:tabs>
        <w:ind w:left="0" w:firstLine="709"/>
        <w:jc w:val="both"/>
        <w:rPr>
          <w:sz w:val="28"/>
          <w:szCs w:val="28"/>
        </w:rPr>
      </w:pPr>
      <w:bookmarkStart w:id="135" w:name="_Ref176540088"/>
      <w:r w:rsidRPr="003C041D">
        <w:rPr>
          <w:sz w:val="28"/>
          <w:szCs w:val="28"/>
        </w:rPr>
        <w:t xml:space="preserve"> </w:t>
      </w:r>
      <w:bookmarkStart w:id="136" w:name="_Ref213613038"/>
      <w:r w:rsidRPr="003C041D">
        <w:rPr>
          <w:sz w:val="28"/>
          <w:szCs w:val="28"/>
        </w:rPr>
        <w:t xml:space="preserve">Государственная информационная система промышленности Российской Федерации // </w:t>
      </w:r>
      <w:hyperlink r:id="rId111" w:history="1">
        <w:r w:rsidRPr="003C041D">
          <w:rPr>
            <w:rStyle w:val="af6"/>
            <w:color w:val="auto"/>
            <w:sz w:val="28"/>
            <w:szCs w:val="28"/>
            <w:u w:val="none"/>
          </w:rPr>
          <w:t>https://gisp.gov.ru/gisplk/</w:t>
        </w:r>
      </w:hyperlink>
      <w:bookmarkEnd w:id="135"/>
      <w:bookmarkEnd w:id="136"/>
      <w:r w:rsidR="00F44510" w:rsidRPr="003C041D">
        <w:rPr>
          <w:rStyle w:val="af6"/>
          <w:color w:val="auto"/>
          <w:sz w:val="28"/>
          <w:szCs w:val="28"/>
          <w:u w:val="none"/>
        </w:rPr>
        <w:t xml:space="preserve"> </w:t>
      </w:r>
      <w:r w:rsidR="008C024F" w:rsidRPr="003C041D">
        <w:rPr>
          <w:rStyle w:val="af6"/>
          <w:color w:val="auto"/>
          <w:sz w:val="28"/>
          <w:szCs w:val="28"/>
          <w:u w:val="none"/>
        </w:rPr>
        <w:t>1</w:t>
      </w:r>
      <w:r w:rsidR="00F44510" w:rsidRPr="003C041D">
        <w:rPr>
          <w:rStyle w:val="af6"/>
          <w:color w:val="auto"/>
          <w:sz w:val="28"/>
          <w:szCs w:val="28"/>
          <w:u w:val="none"/>
        </w:rPr>
        <w:t>0.</w:t>
      </w:r>
      <w:r w:rsidR="008C024F" w:rsidRPr="003C041D">
        <w:rPr>
          <w:rStyle w:val="af6"/>
          <w:color w:val="auto"/>
          <w:sz w:val="28"/>
          <w:szCs w:val="28"/>
          <w:u w:val="none"/>
        </w:rPr>
        <w:t>04.2024.</w:t>
      </w:r>
    </w:p>
    <w:p w14:paraId="75C4030F" w14:textId="1757E2D5" w:rsidR="00CC2176" w:rsidRPr="003C041D" w:rsidRDefault="00DD3ACF" w:rsidP="0003160E">
      <w:pPr>
        <w:widowControl w:val="0"/>
        <w:numPr>
          <w:ilvl w:val="0"/>
          <w:numId w:val="26"/>
        </w:numPr>
        <w:tabs>
          <w:tab w:val="num" w:pos="900"/>
          <w:tab w:val="left" w:pos="1134"/>
        </w:tabs>
        <w:ind w:left="0" w:firstLine="709"/>
        <w:jc w:val="both"/>
        <w:rPr>
          <w:sz w:val="28"/>
          <w:szCs w:val="28"/>
          <w:lang w:val="en-US"/>
        </w:rPr>
      </w:pPr>
      <w:bookmarkStart w:id="137" w:name="_Ref176538131"/>
      <w:r w:rsidRPr="003C041D">
        <w:rPr>
          <w:sz w:val="28"/>
          <w:szCs w:val="28"/>
        </w:rPr>
        <w:t xml:space="preserve"> </w:t>
      </w:r>
      <w:bookmarkStart w:id="138" w:name="_Ref213613212"/>
      <w:r w:rsidR="00CC2176" w:rsidRPr="003C041D">
        <w:rPr>
          <w:sz w:val="28"/>
          <w:szCs w:val="28"/>
          <w:lang w:val="en-US"/>
        </w:rPr>
        <w:t>Timokhin D., Bugaenko M., Putilov A. The use of IT technologies in the implementation of the “economic cross” methodology in the “Breakthrough” project of Rosatom</w:t>
      </w:r>
      <w:r w:rsidR="00463DA2" w:rsidRPr="003C041D">
        <w:rPr>
          <w:sz w:val="28"/>
          <w:szCs w:val="28"/>
          <w:lang w:val="en-US"/>
        </w:rPr>
        <w:t xml:space="preserve"> // </w:t>
      </w:r>
      <w:r w:rsidR="00CC2176" w:rsidRPr="003C041D">
        <w:rPr>
          <w:sz w:val="28"/>
          <w:szCs w:val="28"/>
          <w:lang w:val="en-US"/>
        </w:rPr>
        <w:t>Procedia Computer Science</w:t>
      </w:r>
      <w:r w:rsidR="00463DA2" w:rsidRPr="003C041D">
        <w:rPr>
          <w:sz w:val="28"/>
          <w:szCs w:val="28"/>
          <w:lang w:val="en-US"/>
        </w:rPr>
        <w:t>. –</w:t>
      </w:r>
      <w:r w:rsidR="00CC2176" w:rsidRPr="003C041D">
        <w:rPr>
          <w:sz w:val="28"/>
          <w:szCs w:val="28"/>
          <w:lang w:val="en-US"/>
        </w:rPr>
        <w:t xml:space="preserve"> </w:t>
      </w:r>
      <w:r w:rsidR="00463DA2" w:rsidRPr="003C041D">
        <w:rPr>
          <w:sz w:val="28"/>
          <w:szCs w:val="28"/>
          <w:lang w:val="en-US"/>
        </w:rPr>
        <w:t xml:space="preserve">2020. – Vol. </w:t>
      </w:r>
      <w:r w:rsidR="00CC2176" w:rsidRPr="003C041D">
        <w:rPr>
          <w:sz w:val="28"/>
          <w:szCs w:val="28"/>
          <w:lang w:val="en-US"/>
        </w:rPr>
        <w:t>169</w:t>
      </w:r>
      <w:r w:rsidR="00463DA2" w:rsidRPr="003C041D">
        <w:rPr>
          <w:sz w:val="28"/>
          <w:szCs w:val="28"/>
          <w:lang w:val="en-US"/>
        </w:rPr>
        <w:t>. –</w:t>
      </w:r>
      <w:r w:rsidR="00CC2176" w:rsidRPr="003C041D">
        <w:rPr>
          <w:sz w:val="28"/>
          <w:szCs w:val="28"/>
          <w:lang w:val="en-US"/>
        </w:rPr>
        <w:t xml:space="preserve"> </w:t>
      </w:r>
      <w:r w:rsidR="00463DA2" w:rsidRPr="003C041D">
        <w:rPr>
          <w:sz w:val="28"/>
          <w:szCs w:val="28"/>
          <w:lang w:val="en-US"/>
        </w:rPr>
        <w:t xml:space="preserve">P. </w:t>
      </w:r>
      <w:r w:rsidR="00CC2176" w:rsidRPr="003C041D">
        <w:rPr>
          <w:sz w:val="28"/>
          <w:szCs w:val="28"/>
          <w:lang w:val="en-US"/>
        </w:rPr>
        <w:t>445</w:t>
      </w:r>
      <w:r w:rsidR="00463DA2" w:rsidRPr="003C041D">
        <w:rPr>
          <w:sz w:val="28"/>
          <w:szCs w:val="28"/>
          <w:lang w:val="en-US"/>
        </w:rPr>
        <w:t>-</w:t>
      </w:r>
      <w:r w:rsidR="00CC2176" w:rsidRPr="003C041D">
        <w:rPr>
          <w:sz w:val="28"/>
          <w:szCs w:val="28"/>
          <w:lang w:val="en-US"/>
        </w:rPr>
        <w:t>451.</w:t>
      </w:r>
      <w:bookmarkEnd w:id="138"/>
      <w:r w:rsidR="00CC2176" w:rsidRPr="003C041D">
        <w:rPr>
          <w:sz w:val="28"/>
          <w:szCs w:val="28"/>
          <w:lang w:val="en-US"/>
        </w:rPr>
        <w:t xml:space="preserve"> </w:t>
      </w:r>
      <w:bookmarkEnd w:id="137"/>
    </w:p>
    <w:p w14:paraId="7BB6579F" w14:textId="5E87B5D7" w:rsidR="00CC2176" w:rsidRPr="003C041D" w:rsidRDefault="00DD3ACF"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r w:rsidR="00CC2176" w:rsidRPr="003C041D">
        <w:rPr>
          <w:sz w:val="28"/>
          <w:szCs w:val="28"/>
        </w:rPr>
        <w:t xml:space="preserve">Госкорпорация «Росатом» </w:t>
      </w:r>
      <w:r w:rsidR="008C024F" w:rsidRPr="003C041D">
        <w:rPr>
          <w:sz w:val="28"/>
          <w:szCs w:val="28"/>
        </w:rPr>
        <w:t xml:space="preserve">// </w:t>
      </w:r>
      <w:hyperlink r:id="rId112" w:history="1">
        <w:r w:rsidR="00CC2176" w:rsidRPr="003C041D">
          <w:rPr>
            <w:rStyle w:val="af6"/>
            <w:color w:val="auto"/>
            <w:sz w:val="28"/>
            <w:szCs w:val="28"/>
            <w:u w:val="none"/>
          </w:rPr>
          <w:t>https://www.rosatom.ru</w:t>
        </w:r>
      </w:hyperlink>
      <w:r w:rsidR="008C024F" w:rsidRPr="003C041D">
        <w:rPr>
          <w:sz w:val="28"/>
          <w:szCs w:val="28"/>
        </w:rPr>
        <w:t xml:space="preserve">. </w:t>
      </w:r>
      <w:r w:rsidR="00CC2176" w:rsidRPr="003C041D">
        <w:rPr>
          <w:sz w:val="28"/>
          <w:szCs w:val="28"/>
        </w:rPr>
        <w:t>27.03.202</w:t>
      </w:r>
      <w:r w:rsidR="008C024F" w:rsidRPr="003C041D">
        <w:rPr>
          <w:sz w:val="28"/>
          <w:szCs w:val="28"/>
        </w:rPr>
        <w:t>4</w:t>
      </w:r>
      <w:r w:rsidR="00CC2176" w:rsidRPr="003C041D">
        <w:rPr>
          <w:sz w:val="28"/>
          <w:szCs w:val="28"/>
        </w:rPr>
        <w:t>.</w:t>
      </w:r>
    </w:p>
    <w:p w14:paraId="11DF97BA" w14:textId="28C58B43" w:rsidR="00CC2176" w:rsidRPr="003C041D" w:rsidRDefault="008038B3"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 xml:space="preserve">Магнитогорский металлургический комбинат MMK </w:t>
      </w:r>
      <w:r w:rsidR="008C024F" w:rsidRPr="003C041D">
        <w:rPr>
          <w:sz w:val="28"/>
          <w:szCs w:val="28"/>
        </w:rPr>
        <w:t xml:space="preserve">// </w:t>
      </w:r>
      <w:hyperlink r:id="rId113" w:history="1">
        <w:r w:rsidR="00CC2176" w:rsidRPr="003C041D">
          <w:rPr>
            <w:rStyle w:val="af6"/>
            <w:color w:val="auto"/>
            <w:sz w:val="28"/>
            <w:szCs w:val="28"/>
            <w:u w:val="none"/>
          </w:rPr>
          <w:t>https://mmk.ru/ru/about/digital-transformation/elements/platform/</w:t>
        </w:r>
      </w:hyperlink>
      <w:r w:rsidR="008C024F" w:rsidRPr="003C041D">
        <w:rPr>
          <w:sz w:val="28"/>
          <w:szCs w:val="28"/>
        </w:rPr>
        <w:t xml:space="preserve">. </w:t>
      </w:r>
      <w:r w:rsidR="00CC2176" w:rsidRPr="003C041D">
        <w:rPr>
          <w:sz w:val="28"/>
          <w:szCs w:val="28"/>
        </w:rPr>
        <w:t>2</w:t>
      </w:r>
      <w:r w:rsidR="00A617F9" w:rsidRPr="003C041D">
        <w:rPr>
          <w:sz w:val="28"/>
          <w:szCs w:val="28"/>
          <w:lang w:val="en-US"/>
        </w:rPr>
        <w:t>7</w:t>
      </w:r>
      <w:r w:rsidR="00CC2176" w:rsidRPr="003C041D">
        <w:rPr>
          <w:sz w:val="28"/>
          <w:szCs w:val="28"/>
        </w:rPr>
        <w:t>.03.202</w:t>
      </w:r>
      <w:r w:rsidR="008C024F" w:rsidRPr="003C041D">
        <w:rPr>
          <w:sz w:val="28"/>
          <w:szCs w:val="28"/>
          <w:lang w:val="en-US"/>
        </w:rPr>
        <w:t>4</w:t>
      </w:r>
      <w:r w:rsidR="00CC2176" w:rsidRPr="003C041D">
        <w:rPr>
          <w:sz w:val="28"/>
          <w:szCs w:val="28"/>
        </w:rPr>
        <w:t>).</w:t>
      </w:r>
    </w:p>
    <w:p w14:paraId="49CC8799" w14:textId="1817A7A9" w:rsidR="00CC2176" w:rsidRPr="003C041D" w:rsidRDefault="008038B3" w:rsidP="0003160E">
      <w:pPr>
        <w:widowControl w:val="0"/>
        <w:numPr>
          <w:ilvl w:val="0"/>
          <w:numId w:val="26"/>
        </w:numPr>
        <w:tabs>
          <w:tab w:val="num" w:pos="900"/>
          <w:tab w:val="left" w:pos="1134"/>
        </w:tabs>
        <w:ind w:left="0" w:firstLine="709"/>
        <w:jc w:val="both"/>
        <w:rPr>
          <w:sz w:val="28"/>
          <w:szCs w:val="28"/>
        </w:rPr>
      </w:pPr>
      <w:bookmarkStart w:id="139" w:name="_Ref176540324"/>
      <w:r w:rsidRPr="003C041D">
        <w:rPr>
          <w:sz w:val="28"/>
          <w:szCs w:val="28"/>
        </w:rPr>
        <w:t xml:space="preserve"> </w:t>
      </w:r>
      <w:r w:rsidR="00CC2176" w:rsidRPr="003C041D">
        <w:rPr>
          <w:sz w:val="28"/>
          <w:szCs w:val="28"/>
        </w:rPr>
        <w:t>Цифровая экосистема в области разведки и добычи ГПН</w:t>
      </w:r>
      <w:r w:rsidR="00001AD5" w:rsidRPr="003C041D">
        <w:rPr>
          <w:sz w:val="28"/>
          <w:szCs w:val="28"/>
        </w:rPr>
        <w:t>:</w:t>
      </w:r>
      <w:r w:rsidR="00CC2176" w:rsidRPr="003C041D">
        <w:rPr>
          <w:sz w:val="28"/>
          <w:szCs w:val="28"/>
        </w:rPr>
        <w:t xml:space="preserve"> программа ERA</w:t>
      </w:r>
      <w:r w:rsidR="00A60B12" w:rsidRPr="003C041D">
        <w:rPr>
          <w:sz w:val="28"/>
          <w:szCs w:val="28"/>
        </w:rPr>
        <w:t xml:space="preserve"> //</w:t>
      </w:r>
      <w:r w:rsidR="00CC2176" w:rsidRPr="003C041D">
        <w:rPr>
          <w:sz w:val="28"/>
          <w:szCs w:val="28"/>
        </w:rPr>
        <w:t xml:space="preserve"> </w:t>
      </w:r>
      <w:hyperlink r:id="rId114" w:history="1">
        <w:r w:rsidR="00CC2176" w:rsidRPr="003C041D">
          <w:rPr>
            <w:sz w:val="28"/>
            <w:szCs w:val="28"/>
          </w:rPr>
          <w:t>https://globalcio.ru/projects/367/</w:t>
        </w:r>
      </w:hyperlink>
      <w:bookmarkEnd w:id="139"/>
      <w:r w:rsidR="00A617F9" w:rsidRPr="003C041D">
        <w:rPr>
          <w:sz w:val="28"/>
          <w:szCs w:val="28"/>
        </w:rPr>
        <w:t>. 28.03.2024.</w:t>
      </w:r>
    </w:p>
    <w:p w14:paraId="467AC7EE" w14:textId="2F9AF899" w:rsidR="00CC2176" w:rsidRPr="003C041D" w:rsidRDefault="004D6EEE" w:rsidP="0003160E">
      <w:pPr>
        <w:widowControl w:val="0"/>
        <w:numPr>
          <w:ilvl w:val="0"/>
          <w:numId w:val="26"/>
        </w:numPr>
        <w:tabs>
          <w:tab w:val="num" w:pos="900"/>
          <w:tab w:val="left" w:pos="1134"/>
        </w:tabs>
        <w:ind w:left="0" w:firstLine="709"/>
        <w:jc w:val="both"/>
        <w:rPr>
          <w:sz w:val="28"/>
          <w:szCs w:val="28"/>
        </w:rPr>
      </w:pPr>
      <w:bookmarkStart w:id="140" w:name="_Ref176540386"/>
      <w:r w:rsidRPr="003C041D">
        <w:rPr>
          <w:sz w:val="28"/>
          <w:szCs w:val="28"/>
        </w:rPr>
        <w:t xml:space="preserve"> </w:t>
      </w:r>
      <w:r w:rsidR="00CC2176" w:rsidRPr="003C041D">
        <w:rPr>
          <w:sz w:val="28"/>
          <w:szCs w:val="28"/>
        </w:rPr>
        <w:t>Единая цифровая экосистема со сквозным процессом тендерных продаж на «1С:ERP» в ГК «София»</w:t>
      </w:r>
      <w:r w:rsidR="003B4A63" w:rsidRPr="003C041D">
        <w:rPr>
          <w:sz w:val="28"/>
          <w:szCs w:val="28"/>
        </w:rPr>
        <w:t xml:space="preserve"> // </w:t>
      </w:r>
      <w:hyperlink r:id="rId115" w:history="1">
        <w:r w:rsidR="00001AD5" w:rsidRPr="003C041D">
          <w:rPr>
            <w:rStyle w:val="af6"/>
            <w:color w:val="auto"/>
            <w:sz w:val="28"/>
            <w:szCs w:val="28"/>
            <w:u w:val="none"/>
          </w:rPr>
          <w:t>https://eawards.1c.ru/projects</w:t>
        </w:r>
      </w:hyperlink>
      <w:bookmarkEnd w:id="140"/>
      <w:r w:rsidR="00001AD5" w:rsidRPr="003C041D">
        <w:rPr>
          <w:rStyle w:val="af6"/>
          <w:color w:val="auto"/>
          <w:sz w:val="28"/>
          <w:szCs w:val="28"/>
          <w:u w:val="none"/>
        </w:rPr>
        <w:t>.</w:t>
      </w:r>
      <w:r w:rsidR="00D6678D" w:rsidRPr="003C041D">
        <w:rPr>
          <w:rStyle w:val="af6"/>
          <w:color w:val="auto"/>
          <w:sz w:val="28"/>
          <w:szCs w:val="28"/>
          <w:u w:val="none"/>
        </w:rPr>
        <w:t xml:space="preserve"> </w:t>
      </w:r>
      <w:r w:rsidR="009A19DE" w:rsidRPr="003C041D">
        <w:rPr>
          <w:rStyle w:val="af6"/>
          <w:color w:val="auto"/>
          <w:sz w:val="28"/>
          <w:szCs w:val="28"/>
          <w:u w:val="none"/>
        </w:rPr>
        <w:t>04.04.2024.</w:t>
      </w:r>
    </w:p>
    <w:p w14:paraId="6F54DD02" w14:textId="280FABB8" w:rsidR="00CC2176" w:rsidRPr="003C041D" w:rsidRDefault="004D6EEE" w:rsidP="0003160E">
      <w:pPr>
        <w:widowControl w:val="0"/>
        <w:numPr>
          <w:ilvl w:val="0"/>
          <w:numId w:val="26"/>
        </w:numPr>
        <w:tabs>
          <w:tab w:val="num" w:pos="900"/>
          <w:tab w:val="left" w:pos="1134"/>
        </w:tabs>
        <w:ind w:left="0" w:firstLine="709"/>
        <w:jc w:val="both"/>
        <w:rPr>
          <w:sz w:val="28"/>
          <w:szCs w:val="28"/>
        </w:rPr>
      </w:pPr>
      <w:bookmarkStart w:id="141" w:name="_Ref176540595"/>
      <w:r w:rsidRPr="003C041D">
        <w:rPr>
          <w:sz w:val="28"/>
          <w:szCs w:val="28"/>
        </w:rPr>
        <w:t xml:space="preserve"> </w:t>
      </w:r>
      <w:r w:rsidR="00CC2176" w:rsidRPr="003C041D">
        <w:rPr>
          <w:sz w:val="28"/>
          <w:szCs w:val="28"/>
        </w:rPr>
        <w:t>Новый электросетевой комплекс России – цифровая электроэнергетическая экосистема</w:t>
      </w:r>
      <w:r w:rsidR="001C33E7" w:rsidRPr="003C041D">
        <w:rPr>
          <w:sz w:val="28"/>
          <w:szCs w:val="28"/>
        </w:rPr>
        <w:t xml:space="preserve"> //</w:t>
      </w:r>
      <w:r w:rsidR="00CC2176" w:rsidRPr="003C041D">
        <w:rPr>
          <w:sz w:val="28"/>
          <w:szCs w:val="28"/>
        </w:rPr>
        <w:t xml:space="preserve"> </w:t>
      </w:r>
      <w:hyperlink r:id="rId116" w:history="1">
        <w:r w:rsidR="00001AD5" w:rsidRPr="003C041D">
          <w:rPr>
            <w:rStyle w:val="af6"/>
            <w:color w:val="auto"/>
            <w:sz w:val="28"/>
            <w:szCs w:val="28"/>
            <w:u w:val="none"/>
          </w:rPr>
          <w:t>https://www.elec.ru/publications</w:t>
        </w:r>
      </w:hyperlink>
      <w:bookmarkEnd w:id="141"/>
      <w:r w:rsidR="009A19DE" w:rsidRPr="003C041D">
        <w:rPr>
          <w:sz w:val="28"/>
          <w:szCs w:val="28"/>
        </w:rPr>
        <w:t>. 04.04.2024.</w:t>
      </w:r>
    </w:p>
    <w:p w14:paraId="25AF96FB" w14:textId="18B4CD50" w:rsidR="00CC2176" w:rsidRPr="003C041D" w:rsidRDefault="004D6EEE"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 xml:space="preserve">ПАО «КАМАЗ» </w:t>
      </w:r>
      <w:r w:rsidR="009A19DE" w:rsidRPr="003C041D">
        <w:rPr>
          <w:sz w:val="28"/>
          <w:szCs w:val="28"/>
        </w:rPr>
        <w:t xml:space="preserve">// </w:t>
      </w:r>
      <w:r w:rsidR="00CC2176" w:rsidRPr="003C041D">
        <w:rPr>
          <w:sz w:val="28"/>
          <w:szCs w:val="28"/>
        </w:rPr>
        <w:t>https://kamaz.ru/ 25.0</w:t>
      </w:r>
      <w:r w:rsidR="009A19DE" w:rsidRPr="003C041D">
        <w:rPr>
          <w:sz w:val="28"/>
          <w:szCs w:val="28"/>
        </w:rPr>
        <w:t>4</w:t>
      </w:r>
      <w:r w:rsidR="00CC2176" w:rsidRPr="003C041D">
        <w:rPr>
          <w:sz w:val="28"/>
          <w:szCs w:val="28"/>
        </w:rPr>
        <w:t>.202</w:t>
      </w:r>
      <w:r w:rsidR="009A19DE" w:rsidRPr="003C041D">
        <w:rPr>
          <w:sz w:val="28"/>
          <w:szCs w:val="28"/>
        </w:rPr>
        <w:t>4</w:t>
      </w:r>
      <w:r w:rsidR="00CC2176" w:rsidRPr="003C041D">
        <w:rPr>
          <w:sz w:val="28"/>
          <w:szCs w:val="28"/>
        </w:rPr>
        <w:t>.</w:t>
      </w:r>
    </w:p>
    <w:p w14:paraId="5C3FDB65" w14:textId="5658CA41" w:rsidR="00CC2176" w:rsidRPr="003C041D" w:rsidRDefault="004D6EEE" w:rsidP="0003160E">
      <w:pPr>
        <w:widowControl w:val="0"/>
        <w:numPr>
          <w:ilvl w:val="0"/>
          <w:numId w:val="26"/>
        </w:numPr>
        <w:tabs>
          <w:tab w:val="num" w:pos="900"/>
          <w:tab w:val="left" w:pos="1134"/>
        </w:tabs>
        <w:ind w:left="0" w:firstLine="709"/>
        <w:jc w:val="both"/>
        <w:rPr>
          <w:sz w:val="28"/>
          <w:szCs w:val="28"/>
          <w:lang w:val="en-US"/>
        </w:rPr>
      </w:pPr>
      <w:r w:rsidRPr="00BA47AA">
        <w:rPr>
          <w:sz w:val="28"/>
          <w:szCs w:val="28"/>
        </w:rPr>
        <w:t xml:space="preserve"> </w:t>
      </w:r>
      <w:bookmarkStart w:id="142" w:name="_Ref213613348"/>
      <w:r w:rsidR="00CC2176" w:rsidRPr="003C041D">
        <w:rPr>
          <w:sz w:val="28"/>
          <w:szCs w:val="28"/>
          <w:lang w:val="en-US"/>
        </w:rPr>
        <w:t xml:space="preserve">Company «Severstal» </w:t>
      </w:r>
      <w:r w:rsidR="00BA3C21" w:rsidRPr="003C041D">
        <w:rPr>
          <w:sz w:val="28"/>
          <w:szCs w:val="28"/>
          <w:lang w:val="en-US"/>
        </w:rPr>
        <w:t>//</w:t>
      </w:r>
      <w:r w:rsidR="00CC2176" w:rsidRPr="003C041D">
        <w:rPr>
          <w:sz w:val="28"/>
          <w:szCs w:val="28"/>
          <w:lang w:val="en-US"/>
        </w:rPr>
        <w:t xml:space="preserve"> </w:t>
      </w:r>
      <w:hyperlink r:id="rId117" w:history="1">
        <w:r w:rsidR="00BA3C21" w:rsidRPr="003C041D">
          <w:rPr>
            <w:rStyle w:val="af6"/>
            <w:color w:val="auto"/>
            <w:sz w:val="28"/>
            <w:szCs w:val="28"/>
            <w:u w:val="none"/>
            <w:lang w:val="en-US"/>
          </w:rPr>
          <w:t>https://severstal.com/rus/</w:t>
        </w:r>
      </w:hyperlink>
      <w:r w:rsidR="00BA3C21" w:rsidRPr="003C041D">
        <w:rPr>
          <w:sz w:val="28"/>
          <w:szCs w:val="28"/>
          <w:lang w:val="en-US"/>
        </w:rPr>
        <w:t xml:space="preserve">. </w:t>
      </w:r>
      <w:r w:rsidR="00CC2176" w:rsidRPr="003C041D">
        <w:rPr>
          <w:sz w:val="28"/>
          <w:szCs w:val="28"/>
          <w:lang w:val="en-US"/>
        </w:rPr>
        <w:t>25.04.202</w:t>
      </w:r>
      <w:r w:rsidR="00BA3C21" w:rsidRPr="003C041D">
        <w:rPr>
          <w:sz w:val="28"/>
          <w:szCs w:val="28"/>
          <w:lang w:val="en-US"/>
        </w:rPr>
        <w:t>4</w:t>
      </w:r>
      <w:r w:rsidR="00CC2176" w:rsidRPr="003C041D">
        <w:rPr>
          <w:sz w:val="28"/>
          <w:szCs w:val="28"/>
          <w:lang w:val="en-US"/>
        </w:rPr>
        <w:t>.</w:t>
      </w:r>
      <w:bookmarkEnd w:id="142"/>
    </w:p>
    <w:p w14:paraId="4A52874E" w14:textId="21F886D1" w:rsidR="002818A1" w:rsidRPr="003C041D" w:rsidRDefault="00CC2176" w:rsidP="0003160E">
      <w:pPr>
        <w:widowControl w:val="0"/>
        <w:numPr>
          <w:ilvl w:val="0"/>
          <w:numId w:val="26"/>
        </w:numPr>
        <w:tabs>
          <w:tab w:val="num" w:pos="900"/>
          <w:tab w:val="left" w:pos="1134"/>
        </w:tabs>
        <w:ind w:left="0" w:firstLine="709"/>
        <w:jc w:val="both"/>
        <w:rPr>
          <w:sz w:val="28"/>
          <w:szCs w:val="28"/>
        </w:rPr>
      </w:pPr>
      <w:bookmarkStart w:id="143" w:name="_Ref176540703"/>
      <w:bookmarkStart w:id="144" w:name="_Ref213613424"/>
      <w:r w:rsidRPr="003C041D">
        <w:rPr>
          <w:sz w:val="28"/>
          <w:szCs w:val="28"/>
        </w:rPr>
        <w:t>Акжигитова А.Н.</w:t>
      </w:r>
      <w:r w:rsidR="001C33E7" w:rsidRPr="003C041D">
        <w:rPr>
          <w:sz w:val="28"/>
          <w:szCs w:val="28"/>
        </w:rPr>
        <w:t xml:space="preserve"> </w:t>
      </w:r>
      <w:r w:rsidRPr="003C041D">
        <w:rPr>
          <w:sz w:val="28"/>
          <w:szCs w:val="28"/>
        </w:rPr>
        <w:t>Цифровизация оборонной промышленности на принципах SOA и кастомизация как фактор устойчивой конкурентоспособности отрасли</w:t>
      </w:r>
      <w:r w:rsidR="001C33E7" w:rsidRPr="003C041D">
        <w:rPr>
          <w:sz w:val="28"/>
          <w:szCs w:val="28"/>
        </w:rPr>
        <w:t xml:space="preserve"> // </w:t>
      </w:r>
      <w:r w:rsidRPr="003C041D">
        <w:rPr>
          <w:sz w:val="28"/>
          <w:szCs w:val="28"/>
        </w:rPr>
        <w:t>Вестник МФЮА</w:t>
      </w:r>
      <w:r w:rsidR="001C33E7" w:rsidRPr="003C041D">
        <w:rPr>
          <w:sz w:val="28"/>
          <w:szCs w:val="28"/>
        </w:rPr>
        <w:t>. – 2019. –</w:t>
      </w:r>
      <w:r w:rsidRPr="003C041D">
        <w:rPr>
          <w:sz w:val="28"/>
          <w:szCs w:val="28"/>
        </w:rPr>
        <w:t xml:space="preserve"> №3</w:t>
      </w:r>
      <w:r w:rsidR="001C33E7" w:rsidRPr="003C041D">
        <w:rPr>
          <w:sz w:val="28"/>
          <w:szCs w:val="28"/>
        </w:rPr>
        <w:t>. – С.</w:t>
      </w:r>
      <w:r w:rsidRPr="003C041D">
        <w:rPr>
          <w:sz w:val="28"/>
          <w:szCs w:val="28"/>
        </w:rPr>
        <w:t xml:space="preserve"> 24-39</w:t>
      </w:r>
      <w:bookmarkEnd w:id="143"/>
      <w:r w:rsidR="001C33E7" w:rsidRPr="003C041D">
        <w:rPr>
          <w:sz w:val="28"/>
          <w:szCs w:val="28"/>
        </w:rPr>
        <w:t>.</w:t>
      </w:r>
      <w:bookmarkStart w:id="145" w:name="_Ref183527929"/>
      <w:bookmarkEnd w:id="144"/>
    </w:p>
    <w:p w14:paraId="38F6F314" w14:textId="397F1741" w:rsidR="006365DB" w:rsidRPr="003C041D" w:rsidRDefault="00063090" w:rsidP="0003160E">
      <w:pPr>
        <w:widowControl w:val="0"/>
        <w:numPr>
          <w:ilvl w:val="0"/>
          <w:numId w:val="26"/>
        </w:numPr>
        <w:tabs>
          <w:tab w:val="num" w:pos="900"/>
          <w:tab w:val="left" w:pos="1134"/>
        </w:tabs>
        <w:ind w:left="0" w:firstLine="709"/>
        <w:jc w:val="both"/>
        <w:rPr>
          <w:sz w:val="28"/>
          <w:szCs w:val="28"/>
          <w:lang w:val="en-US"/>
        </w:rPr>
      </w:pPr>
      <w:r w:rsidRPr="00BA47AA">
        <w:rPr>
          <w:sz w:val="28"/>
          <w:szCs w:val="28"/>
        </w:rPr>
        <w:t xml:space="preserve"> </w:t>
      </w:r>
      <w:bookmarkStart w:id="146" w:name="_Ref213613623"/>
      <w:r w:rsidR="00BA3C21" w:rsidRPr="003C041D">
        <w:rPr>
          <w:sz w:val="28"/>
          <w:szCs w:val="28"/>
          <w:lang w:val="en-US"/>
        </w:rPr>
        <w:t xml:space="preserve">Deloitte // </w:t>
      </w:r>
      <w:hyperlink r:id="rId118" w:history="1">
        <w:r w:rsidR="00001AD5" w:rsidRPr="003C041D">
          <w:rPr>
            <w:rStyle w:val="af6"/>
            <w:color w:val="auto"/>
            <w:sz w:val="28"/>
            <w:szCs w:val="28"/>
            <w:u w:val="none"/>
            <w:lang w:val="en-US"/>
          </w:rPr>
          <w:t>https://www2.deloitte.com/us/en/insights/focus</w:t>
        </w:r>
      </w:hyperlink>
      <w:bookmarkEnd w:id="146"/>
      <w:r w:rsidR="00BA3C21" w:rsidRPr="003C041D">
        <w:rPr>
          <w:sz w:val="28"/>
          <w:szCs w:val="28"/>
          <w:lang w:val="en-US"/>
        </w:rPr>
        <w:t xml:space="preserve">. </w:t>
      </w:r>
      <w:r w:rsidR="00926D03" w:rsidRPr="003C041D">
        <w:rPr>
          <w:sz w:val="28"/>
          <w:szCs w:val="28"/>
          <w:lang w:val="en-US"/>
        </w:rPr>
        <w:t>28.04.2024.</w:t>
      </w:r>
    </w:p>
    <w:p w14:paraId="74D822CD" w14:textId="79B00C0D" w:rsidR="006365DB" w:rsidRPr="003C041D" w:rsidRDefault="00063090"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r w:rsidR="005A5AB5" w:rsidRPr="003C041D">
        <w:rPr>
          <w:sz w:val="28"/>
          <w:szCs w:val="28"/>
          <w:lang w:val="en-US"/>
        </w:rPr>
        <w:t xml:space="preserve">Arthur D. Little. </w:t>
      </w:r>
      <w:r w:rsidR="006365DB" w:rsidRPr="003C041D">
        <w:rPr>
          <w:sz w:val="28"/>
          <w:szCs w:val="28"/>
          <w:lang w:val="en-US"/>
        </w:rPr>
        <w:t>Digital Transformation – How to Become Digital Leader // https://www.adlittle.com/sites/default/files/viewpoints/ADL_Howto</w:t>
      </w:r>
      <w:r w:rsidR="005A5AB5" w:rsidRPr="003C041D">
        <w:rPr>
          <w:sz w:val="28"/>
          <w:szCs w:val="28"/>
          <w:lang w:val="en-US"/>
        </w:rPr>
        <w:t>.</w:t>
      </w:r>
      <w:r w:rsidR="006365DB" w:rsidRPr="003C041D">
        <w:rPr>
          <w:sz w:val="28"/>
          <w:szCs w:val="28"/>
          <w:lang w:val="en-US"/>
        </w:rPr>
        <w:t xml:space="preserve"> 04.09.2024</w:t>
      </w:r>
      <w:r w:rsidR="005A5AB5" w:rsidRPr="003C041D">
        <w:rPr>
          <w:sz w:val="28"/>
          <w:szCs w:val="28"/>
          <w:lang w:val="en-US"/>
        </w:rPr>
        <w:t>.</w:t>
      </w:r>
    </w:p>
    <w:p w14:paraId="22BBF8D4" w14:textId="4AE9AD04" w:rsidR="006365DB" w:rsidRPr="003C041D" w:rsidRDefault="00063090"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r w:rsidR="006365DB" w:rsidRPr="003C041D">
        <w:rPr>
          <w:sz w:val="28"/>
          <w:szCs w:val="28"/>
          <w:lang w:val="en-US"/>
        </w:rPr>
        <w:t xml:space="preserve">The McKinsey 7-S Model Framework, Explained </w:t>
      </w:r>
      <w:r w:rsidR="00CD536D" w:rsidRPr="003C041D">
        <w:rPr>
          <w:sz w:val="28"/>
          <w:szCs w:val="28"/>
          <w:lang w:val="en-US"/>
        </w:rPr>
        <w:t xml:space="preserve">// </w:t>
      </w:r>
      <w:hyperlink r:id="rId119" w:history="1">
        <w:r w:rsidR="006365DB" w:rsidRPr="003C041D">
          <w:rPr>
            <w:sz w:val="28"/>
            <w:szCs w:val="28"/>
            <w:lang w:val="en-US"/>
          </w:rPr>
          <w:t>https://whatfix.com/blog/mckinsey-7s-model/</w:t>
        </w:r>
      </w:hyperlink>
      <w:r w:rsidR="005A5AB5" w:rsidRPr="003C041D">
        <w:rPr>
          <w:sz w:val="28"/>
          <w:szCs w:val="28"/>
          <w:lang w:val="en-US"/>
        </w:rPr>
        <w:t>. 04.09.2024.</w:t>
      </w:r>
    </w:p>
    <w:p w14:paraId="2045954A" w14:textId="1D93D1F0" w:rsidR="006365DB" w:rsidRPr="003C041D" w:rsidRDefault="00063090"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r w:rsidR="006365DB" w:rsidRPr="003C041D">
        <w:rPr>
          <w:sz w:val="28"/>
          <w:szCs w:val="28"/>
          <w:lang w:val="en-US"/>
        </w:rPr>
        <w:t>Are You Ready for Digital Transformation?. Measuring Your Digital Business Aptitude</w:t>
      </w:r>
      <w:r w:rsidR="005A5AB5" w:rsidRPr="003C041D">
        <w:rPr>
          <w:sz w:val="28"/>
          <w:szCs w:val="28"/>
          <w:lang w:val="en-US"/>
        </w:rPr>
        <w:t xml:space="preserve"> // </w:t>
      </w:r>
      <w:r w:rsidR="006365DB" w:rsidRPr="003C041D">
        <w:rPr>
          <w:sz w:val="28"/>
          <w:szCs w:val="28"/>
          <w:lang w:val="en-US"/>
        </w:rPr>
        <w:t>https:</w:t>
      </w:r>
      <w:r w:rsidR="00CD536D" w:rsidRPr="003C041D">
        <w:rPr>
          <w:sz w:val="28"/>
          <w:szCs w:val="28"/>
          <w:lang w:val="en-US"/>
        </w:rPr>
        <w:t>//assets.kpmg/content/dam/kpmg/</w:t>
      </w:r>
      <w:r w:rsidR="006365DB" w:rsidRPr="003C041D">
        <w:rPr>
          <w:sz w:val="28"/>
          <w:szCs w:val="28"/>
          <w:lang w:val="en-US"/>
        </w:rPr>
        <w:t>pdf/2016/04</w:t>
      </w:r>
      <w:r w:rsidR="00CD536D" w:rsidRPr="003C041D">
        <w:rPr>
          <w:sz w:val="28"/>
          <w:szCs w:val="28"/>
          <w:lang w:val="en-US"/>
        </w:rPr>
        <w:t>.</w:t>
      </w:r>
      <w:r w:rsidR="005A5AB5" w:rsidRPr="003C041D">
        <w:rPr>
          <w:sz w:val="28"/>
          <w:szCs w:val="28"/>
          <w:lang w:val="en-US"/>
        </w:rPr>
        <w:t xml:space="preserve"> </w:t>
      </w:r>
      <w:r w:rsidR="006365DB" w:rsidRPr="003C041D">
        <w:rPr>
          <w:sz w:val="28"/>
          <w:szCs w:val="28"/>
          <w:lang w:val="en-US"/>
        </w:rPr>
        <w:t xml:space="preserve">05.09.2024. </w:t>
      </w:r>
    </w:p>
    <w:p w14:paraId="287CFB2C" w14:textId="301A33C2" w:rsidR="006365DB" w:rsidRPr="003C041D" w:rsidRDefault="00063090" w:rsidP="0003160E">
      <w:pPr>
        <w:widowControl w:val="0"/>
        <w:numPr>
          <w:ilvl w:val="0"/>
          <w:numId w:val="26"/>
        </w:numPr>
        <w:tabs>
          <w:tab w:val="num" w:pos="900"/>
          <w:tab w:val="left" w:pos="1134"/>
        </w:tabs>
        <w:ind w:left="0" w:firstLine="709"/>
        <w:jc w:val="both"/>
        <w:rPr>
          <w:sz w:val="28"/>
          <w:szCs w:val="28"/>
        </w:rPr>
      </w:pPr>
      <w:r w:rsidRPr="003C041D">
        <w:rPr>
          <w:lang w:val="en-US"/>
        </w:rPr>
        <w:t xml:space="preserve"> </w:t>
      </w:r>
      <w:r w:rsidR="005A5AB5" w:rsidRPr="003C041D">
        <w:rPr>
          <w:sz w:val="28"/>
          <w:szCs w:val="28"/>
          <w:lang w:val="en-US"/>
        </w:rPr>
        <w:t xml:space="preserve">Forrester // </w:t>
      </w:r>
      <w:hyperlink r:id="rId120" w:history="1">
        <w:r w:rsidR="005A5AB5" w:rsidRPr="003C041D">
          <w:rPr>
            <w:sz w:val="28"/>
            <w:szCs w:val="28"/>
            <w:lang w:val="en-US"/>
          </w:rPr>
          <w:t>https://www.forrester.com/report/the-digital</w:t>
        </w:r>
        <w:r w:rsidR="00CD536D" w:rsidRPr="003C041D">
          <w:rPr>
            <w:sz w:val="28"/>
            <w:szCs w:val="28"/>
            <w:lang w:val="en-US"/>
          </w:rPr>
          <w:t>.</w:t>
        </w:r>
      </w:hyperlink>
      <w:bookmarkStart w:id="147" w:name="_Ref177128004"/>
      <w:r w:rsidR="005A5AB5" w:rsidRPr="003C041D">
        <w:rPr>
          <w:sz w:val="28"/>
          <w:szCs w:val="28"/>
          <w:lang w:val="en-US"/>
        </w:rPr>
        <w:t xml:space="preserve"> </w:t>
      </w:r>
      <w:r w:rsidR="005A5AB5" w:rsidRPr="003C041D">
        <w:rPr>
          <w:sz w:val="28"/>
          <w:szCs w:val="28"/>
        </w:rPr>
        <w:t>05.09.2024.</w:t>
      </w:r>
    </w:p>
    <w:p w14:paraId="5DBC7ECE" w14:textId="6E648900" w:rsidR="006365DB" w:rsidRPr="003C041D" w:rsidRDefault="006365DB" w:rsidP="0003160E">
      <w:pPr>
        <w:widowControl w:val="0"/>
        <w:numPr>
          <w:ilvl w:val="0"/>
          <w:numId w:val="26"/>
        </w:numPr>
        <w:tabs>
          <w:tab w:val="num" w:pos="900"/>
          <w:tab w:val="left" w:pos="1134"/>
        </w:tabs>
        <w:ind w:left="0" w:firstLine="709"/>
        <w:jc w:val="both"/>
        <w:rPr>
          <w:sz w:val="28"/>
          <w:szCs w:val="28"/>
        </w:rPr>
      </w:pPr>
      <w:r w:rsidRPr="003C041D">
        <w:t xml:space="preserve"> </w:t>
      </w:r>
      <w:r w:rsidRPr="003C041D">
        <w:rPr>
          <w:sz w:val="28"/>
          <w:szCs w:val="28"/>
        </w:rPr>
        <w:t>Гилева Т.А. Цифровая зрелость предприятия: методы оценки и управления // Вестник УГНТУ. Наука, образование, экономика. – 2019. – №1(27). – С. 38</w:t>
      </w:r>
      <w:r w:rsidR="00CD536D" w:rsidRPr="003C041D">
        <w:rPr>
          <w:sz w:val="28"/>
          <w:szCs w:val="28"/>
          <w:lang w:val="en-US"/>
        </w:rPr>
        <w:t>-</w:t>
      </w:r>
      <w:r w:rsidRPr="003C041D">
        <w:rPr>
          <w:sz w:val="28"/>
          <w:szCs w:val="28"/>
        </w:rPr>
        <w:t>52.</w:t>
      </w:r>
      <w:bookmarkEnd w:id="147"/>
      <w:r w:rsidRPr="003C041D">
        <w:rPr>
          <w:sz w:val="28"/>
          <w:szCs w:val="28"/>
        </w:rPr>
        <w:t xml:space="preserve"> </w:t>
      </w:r>
    </w:p>
    <w:p w14:paraId="23598B0A" w14:textId="0F10DEE5" w:rsidR="006365DB" w:rsidRPr="003C041D" w:rsidRDefault="006365DB"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Индекс зрелости Индустрии 4.0. Управление цифровым преобразованием Компаний</w:t>
      </w:r>
      <w:r w:rsidR="00CD536D" w:rsidRPr="003C041D">
        <w:rPr>
          <w:sz w:val="28"/>
          <w:szCs w:val="28"/>
        </w:rPr>
        <w:t>:</w:t>
      </w:r>
      <w:r w:rsidRPr="003C041D">
        <w:rPr>
          <w:sz w:val="28"/>
          <w:szCs w:val="28"/>
        </w:rPr>
        <w:t xml:space="preserve"> </w:t>
      </w:r>
      <w:r w:rsidR="00CD536D" w:rsidRPr="003C041D">
        <w:rPr>
          <w:sz w:val="28"/>
          <w:szCs w:val="28"/>
        </w:rPr>
        <w:t xml:space="preserve">исследование </w:t>
      </w:r>
      <w:r w:rsidRPr="003C041D">
        <w:rPr>
          <w:sz w:val="28"/>
          <w:szCs w:val="28"/>
          <w:lang w:val="en-US"/>
        </w:rPr>
        <w:t>Acatech</w:t>
      </w:r>
      <w:r w:rsidR="00C529E0" w:rsidRPr="003C041D">
        <w:rPr>
          <w:sz w:val="28"/>
          <w:szCs w:val="28"/>
        </w:rPr>
        <w:t xml:space="preserve"> </w:t>
      </w:r>
      <w:r w:rsidR="00CD536D" w:rsidRPr="003C041D">
        <w:rPr>
          <w:sz w:val="28"/>
          <w:szCs w:val="28"/>
        </w:rPr>
        <w:t xml:space="preserve">/ Национальная академия наук и техники Германии </w:t>
      </w:r>
      <w:r w:rsidR="00C529E0" w:rsidRPr="003C041D">
        <w:rPr>
          <w:sz w:val="28"/>
          <w:szCs w:val="28"/>
        </w:rPr>
        <w:t xml:space="preserve">// </w:t>
      </w:r>
      <w:r w:rsidRPr="003C041D">
        <w:rPr>
          <w:sz w:val="28"/>
          <w:szCs w:val="28"/>
          <w:lang w:val="en-US"/>
        </w:rPr>
        <w:t>https</w:t>
      </w:r>
      <w:r w:rsidRPr="003C041D">
        <w:rPr>
          <w:sz w:val="28"/>
          <w:szCs w:val="28"/>
        </w:rPr>
        <w:t xml:space="preserve">:// </w:t>
      </w:r>
      <w:r w:rsidRPr="003C041D">
        <w:rPr>
          <w:sz w:val="28"/>
          <w:szCs w:val="28"/>
          <w:lang w:val="en-US"/>
        </w:rPr>
        <w:t>www</w:t>
      </w:r>
      <w:r w:rsidRPr="003C041D">
        <w:rPr>
          <w:sz w:val="28"/>
          <w:szCs w:val="28"/>
        </w:rPr>
        <w:t>.</w:t>
      </w:r>
      <w:r w:rsidRPr="003C041D">
        <w:rPr>
          <w:sz w:val="28"/>
          <w:szCs w:val="28"/>
          <w:lang w:val="en-US"/>
        </w:rPr>
        <w:t>acatech</w:t>
      </w:r>
      <w:r w:rsidRPr="003C041D">
        <w:rPr>
          <w:sz w:val="28"/>
          <w:szCs w:val="28"/>
        </w:rPr>
        <w:t>.</w:t>
      </w:r>
      <w:r w:rsidRPr="003C041D">
        <w:rPr>
          <w:sz w:val="28"/>
          <w:szCs w:val="28"/>
          <w:lang w:val="en-US"/>
        </w:rPr>
        <w:t>de</w:t>
      </w:r>
      <w:r w:rsidRPr="003C041D">
        <w:rPr>
          <w:sz w:val="28"/>
          <w:szCs w:val="28"/>
        </w:rPr>
        <w:t>/</w:t>
      </w:r>
      <w:r w:rsidRPr="003C041D">
        <w:rPr>
          <w:sz w:val="28"/>
          <w:szCs w:val="28"/>
          <w:lang w:val="en-US"/>
        </w:rPr>
        <w:t>wp</w:t>
      </w:r>
      <w:r w:rsidRPr="003C041D">
        <w:rPr>
          <w:sz w:val="28"/>
          <w:szCs w:val="28"/>
        </w:rPr>
        <w:t>-</w:t>
      </w:r>
      <w:r w:rsidRPr="003C041D">
        <w:rPr>
          <w:sz w:val="28"/>
          <w:szCs w:val="28"/>
          <w:lang w:val="en-US"/>
        </w:rPr>
        <w:t>content</w:t>
      </w:r>
      <w:r w:rsidR="00CD536D" w:rsidRPr="003C041D">
        <w:rPr>
          <w:sz w:val="28"/>
          <w:szCs w:val="28"/>
        </w:rPr>
        <w:t>.</w:t>
      </w:r>
      <w:r w:rsidRPr="003C041D">
        <w:rPr>
          <w:sz w:val="28"/>
          <w:szCs w:val="28"/>
        </w:rPr>
        <w:t xml:space="preserve"> 04.09.202</w:t>
      </w:r>
      <w:r w:rsidR="00C529E0" w:rsidRPr="003C041D">
        <w:rPr>
          <w:sz w:val="28"/>
          <w:szCs w:val="28"/>
        </w:rPr>
        <w:t>4.</w:t>
      </w:r>
      <w:r w:rsidRPr="003C041D">
        <w:rPr>
          <w:sz w:val="28"/>
          <w:szCs w:val="28"/>
        </w:rPr>
        <w:t xml:space="preserve"> </w:t>
      </w:r>
    </w:p>
    <w:p w14:paraId="72A0E921" w14:textId="7CA9C9DC" w:rsidR="006365DB" w:rsidRPr="003C041D" w:rsidRDefault="00063090" w:rsidP="0003160E">
      <w:pPr>
        <w:widowControl w:val="0"/>
        <w:numPr>
          <w:ilvl w:val="0"/>
          <w:numId w:val="26"/>
        </w:numPr>
        <w:tabs>
          <w:tab w:val="num" w:pos="900"/>
          <w:tab w:val="left" w:pos="1134"/>
        </w:tabs>
        <w:ind w:left="0" w:firstLine="709"/>
        <w:jc w:val="both"/>
        <w:rPr>
          <w:sz w:val="28"/>
          <w:szCs w:val="28"/>
          <w:lang w:val="en-US"/>
        </w:rPr>
      </w:pPr>
      <w:r w:rsidRPr="00B66BE4">
        <w:rPr>
          <w:sz w:val="28"/>
          <w:szCs w:val="28"/>
          <w:lang w:val="en-US"/>
        </w:rPr>
        <w:t xml:space="preserve"> </w:t>
      </w:r>
      <w:bookmarkStart w:id="148" w:name="_Ref213613652"/>
      <w:r w:rsidR="006365DB" w:rsidRPr="003C041D">
        <w:rPr>
          <w:sz w:val="28"/>
          <w:szCs w:val="28"/>
        </w:rPr>
        <w:t>Центр</w:t>
      </w:r>
      <w:r w:rsidR="006365DB" w:rsidRPr="00BA47AA">
        <w:rPr>
          <w:sz w:val="28"/>
          <w:szCs w:val="28"/>
          <w:lang w:val="en-US"/>
        </w:rPr>
        <w:t xml:space="preserve"> </w:t>
      </w:r>
      <w:r w:rsidR="006365DB" w:rsidRPr="003C041D">
        <w:rPr>
          <w:sz w:val="28"/>
          <w:szCs w:val="28"/>
        </w:rPr>
        <w:t>цифрового</w:t>
      </w:r>
      <w:r w:rsidR="006365DB" w:rsidRPr="00BA47AA">
        <w:rPr>
          <w:sz w:val="28"/>
          <w:szCs w:val="28"/>
          <w:lang w:val="en-US"/>
        </w:rPr>
        <w:t xml:space="preserve"> </w:t>
      </w:r>
      <w:r w:rsidR="006365DB" w:rsidRPr="003C041D">
        <w:rPr>
          <w:sz w:val="28"/>
          <w:szCs w:val="28"/>
        </w:rPr>
        <w:t>бизнеса</w:t>
      </w:r>
      <w:r w:rsidR="006365DB" w:rsidRPr="00BA47AA">
        <w:rPr>
          <w:sz w:val="28"/>
          <w:szCs w:val="28"/>
          <w:lang w:val="en-US"/>
        </w:rPr>
        <w:t xml:space="preserve"> </w:t>
      </w:r>
      <w:r w:rsidR="006365DB" w:rsidRPr="003C041D">
        <w:rPr>
          <w:sz w:val="28"/>
          <w:szCs w:val="28"/>
          <w:lang w:val="en-US"/>
        </w:rPr>
        <w:t>MIT</w:t>
      </w:r>
      <w:r w:rsidR="006365DB" w:rsidRPr="00BA47AA">
        <w:rPr>
          <w:sz w:val="28"/>
          <w:szCs w:val="28"/>
          <w:lang w:val="en-US"/>
        </w:rPr>
        <w:t xml:space="preserve"> (</w:t>
      </w:r>
      <w:r w:rsidR="006365DB" w:rsidRPr="003C041D">
        <w:rPr>
          <w:sz w:val="28"/>
          <w:szCs w:val="28"/>
          <w:lang w:val="en-US"/>
        </w:rPr>
        <w:t>MIT</w:t>
      </w:r>
      <w:r w:rsidR="006365DB" w:rsidRPr="00BA47AA">
        <w:rPr>
          <w:sz w:val="28"/>
          <w:szCs w:val="28"/>
          <w:lang w:val="en-US"/>
        </w:rPr>
        <w:t xml:space="preserve"> </w:t>
      </w:r>
      <w:r w:rsidR="006365DB" w:rsidRPr="003C041D">
        <w:rPr>
          <w:sz w:val="28"/>
          <w:szCs w:val="28"/>
          <w:lang w:val="en-US"/>
        </w:rPr>
        <w:t>Center</w:t>
      </w:r>
      <w:r w:rsidR="006365DB" w:rsidRPr="00BA47AA">
        <w:rPr>
          <w:sz w:val="28"/>
          <w:szCs w:val="28"/>
          <w:lang w:val="en-US"/>
        </w:rPr>
        <w:t xml:space="preserve"> </w:t>
      </w:r>
      <w:r w:rsidR="006365DB" w:rsidRPr="003C041D">
        <w:rPr>
          <w:sz w:val="28"/>
          <w:szCs w:val="28"/>
          <w:lang w:val="en-US"/>
        </w:rPr>
        <w:t>for</w:t>
      </w:r>
      <w:r w:rsidR="006365DB" w:rsidRPr="00BA47AA">
        <w:rPr>
          <w:sz w:val="28"/>
          <w:szCs w:val="28"/>
          <w:lang w:val="en-US"/>
        </w:rPr>
        <w:t xml:space="preserve"> </w:t>
      </w:r>
      <w:r w:rsidR="006365DB" w:rsidRPr="003C041D">
        <w:rPr>
          <w:sz w:val="28"/>
          <w:szCs w:val="28"/>
          <w:lang w:val="en-US"/>
        </w:rPr>
        <w:t>Digital</w:t>
      </w:r>
      <w:r w:rsidR="006365DB" w:rsidRPr="00BA47AA">
        <w:rPr>
          <w:sz w:val="28"/>
          <w:szCs w:val="28"/>
          <w:lang w:val="en-US"/>
        </w:rPr>
        <w:t xml:space="preserve"> </w:t>
      </w:r>
      <w:r w:rsidR="006365DB" w:rsidRPr="003C041D">
        <w:rPr>
          <w:sz w:val="28"/>
          <w:szCs w:val="28"/>
          <w:lang w:val="en-US"/>
        </w:rPr>
        <w:t>Business</w:t>
      </w:r>
      <w:r w:rsidR="006365DB" w:rsidRPr="00BA47AA">
        <w:rPr>
          <w:sz w:val="28"/>
          <w:szCs w:val="28"/>
          <w:lang w:val="en-US"/>
        </w:rPr>
        <w:t xml:space="preserve">) </w:t>
      </w:r>
      <w:r w:rsidR="006365DB" w:rsidRPr="003C041D">
        <w:rPr>
          <w:sz w:val="28"/>
          <w:szCs w:val="28"/>
        </w:rPr>
        <w:t>и</w:t>
      </w:r>
      <w:r w:rsidR="006365DB" w:rsidRPr="00BA47AA">
        <w:rPr>
          <w:sz w:val="28"/>
          <w:szCs w:val="28"/>
          <w:lang w:val="en-US"/>
        </w:rPr>
        <w:t xml:space="preserve"> </w:t>
      </w:r>
      <w:r w:rsidR="006365DB" w:rsidRPr="003C041D">
        <w:rPr>
          <w:sz w:val="28"/>
          <w:szCs w:val="28"/>
          <w:lang w:val="en-US"/>
        </w:rPr>
        <w:t>Capgemini</w:t>
      </w:r>
      <w:r w:rsidR="006365DB" w:rsidRPr="00BA47AA">
        <w:rPr>
          <w:sz w:val="28"/>
          <w:szCs w:val="28"/>
          <w:lang w:val="en-US"/>
        </w:rPr>
        <w:t xml:space="preserve"> </w:t>
      </w:r>
      <w:r w:rsidR="006365DB" w:rsidRPr="003C041D">
        <w:rPr>
          <w:sz w:val="28"/>
          <w:szCs w:val="28"/>
          <w:lang w:val="en-US"/>
        </w:rPr>
        <w:t>Consulting</w:t>
      </w:r>
      <w:r w:rsidR="006365DB" w:rsidRPr="00BA47AA">
        <w:rPr>
          <w:sz w:val="28"/>
          <w:szCs w:val="28"/>
          <w:lang w:val="en-US"/>
        </w:rPr>
        <w:t xml:space="preserve">. </w:t>
      </w:r>
      <w:r w:rsidR="006365DB" w:rsidRPr="003C041D">
        <w:rPr>
          <w:sz w:val="28"/>
          <w:szCs w:val="28"/>
        </w:rPr>
        <w:t>Оценка цифровой трансформации</w:t>
      </w:r>
      <w:r w:rsidR="00C529E0" w:rsidRPr="003C041D">
        <w:rPr>
          <w:sz w:val="28"/>
          <w:szCs w:val="28"/>
        </w:rPr>
        <w:t xml:space="preserve"> // </w:t>
      </w:r>
      <w:r w:rsidR="006365DB" w:rsidRPr="003C041D">
        <w:rPr>
          <w:sz w:val="28"/>
          <w:szCs w:val="28"/>
        </w:rPr>
        <w:t xml:space="preserve"> </w:t>
      </w:r>
      <w:r w:rsidR="006365DB" w:rsidRPr="003C041D">
        <w:rPr>
          <w:sz w:val="28"/>
          <w:szCs w:val="28"/>
          <w:lang w:val="en-US"/>
        </w:rPr>
        <w:t>https</w:t>
      </w:r>
      <w:r w:rsidR="006365DB" w:rsidRPr="003C041D">
        <w:rPr>
          <w:sz w:val="28"/>
          <w:szCs w:val="28"/>
        </w:rPr>
        <w:t>://</w:t>
      </w:r>
      <w:r w:rsidR="006365DB" w:rsidRPr="003C041D">
        <w:rPr>
          <w:sz w:val="28"/>
          <w:szCs w:val="28"/>
          <w:lang w:val="en-US"/>
        </w:rPr>
        <w:t>www</w:t>
      </w:r>
      <w:r w:rsidR="006365DB" w:rsidRPr="003C041D">
        <w:rPr>
          <w:sz w:val="28"/>
          <w:szCs w:val="28"/>
        </w:rPr>
        <w:t>.</w:t>
      </w:r>
      <w:r w:rsidR="006365DB" w:rsidRPr="003C041D">
        <w:rPr>
          <w:sz w:val="28"/>
          <w:szCs w:val="28"/>
          <w:lang w:val="en-US"/>
        </w:rPr>
        <w:t>capgemini</w:t>
      </w:r>
      <w:r w:rsidR="006365DB" w:rsidRPr="003C041D">
        <w:rPr>
          <w:sz w:val="28"/>
          <w:szCs w:val="28"/>
        </w:rPr>
        <w:t>.</w:t>
      </w:r>
      <w:r w:rsidR="006365DB" w:rsidRPr="003C041D">
        <w:rPr>
          <w:sz w:val="28"/>
          <w:szCs w:val="28"/>
          <w:lang w:val="en-US"/>
        </w:rPr>
        <w:t>com</w:t>
      </w:r>
      <w:r w:rsidR="006365DB" w:rsidRPr="003C041D">
        <w:rPr>
          <w:sz w:val="28"/>
          <w:szCs w:val="28"/>
        </w:rPr>
        <w:t>/</w:t>
      </w:r>
      <w:r w:rsidR="006365DB" w:rsidRPr="003C041D">
        <w:rPr>
          <w:sz w:val="28"/>
          <w:szCs w:val="28"/>
          <w:lang w:val="en-US"/>
        </w:rPr>
        <w:t>wpcontent</w:t>
      </w:r>
      <w:r w:rsidR="006365DB" w:rsidRPr="003C041D">
        <w:rPr>
          <w:sz w:val="28"/>
          <w:szCs w:val="28"/>
        </w:rPr>
        <w:t>/</w:t>
      </w:r>
      <w:r w:rsidR="006365DB" w:rsidRPr="003C041D">
        <w:rPr>
          <w:sz w:val="28"/>
          <w:szCs w:val="28"/>
          <w:lang w:val="en-US"/>
        </w:rPr>
        <w:t>uploads</w:t>
      </w:r>
      <w:r w:rsidR="006365DB" w:rsidRPr="003C041D">
        <w:rPr>
          <w:sz w:val="28"/>
          <w:szCs w:val="28"/>
        </w:rPr>
        <w:t>/2017/07/</w:t>
      </w:r>
      <w:r w:rsidR="006365DB" w:rsidRPr="003C041D">
        <w:rPr>
          <w:sz w:val="28"/>
          <w:szCs w:val="28"/>
          <w:lang w:val="en-US"/>
        </w:rPr>
        <w:t>The</w:t>
      </w:r>
      <w:r w:rsidR="006365DB" w:rsidRPr="003C041D">
        <w:rPr>
          <w:sz w:val="28"/>
          <w:szCs w:val="28"/>
        </w:rPr>
        <w:t>_</w:t>
      </w:r>
      <w:r w:rsidR="006365DB" w:rsidRPr="003C041D">
        <w:rPr>
          <w:sz w:val="28"/>
          <w:szCs w:val="28"/>
          <w:lang w:val="en-US"/>
        </w:rPr>
        <w:t>Digital</w:t>
      </w:r>
      <w:r w:rsidR="006365DB" w:rsidRPr="003C041D">
        <w:rPr>
          <w:sz w:val="28"/>
          <w:szCs w:val="28"/>
        </w:rPr>
        <w:t>_</w:t>
      </w:r>
      <w:r w:rsidR="00C529E0" w:rsidRPr="003C041D">
        <w:rPr>
          <w:sz w:val="28"/>
          <w:szCs w:val="28"/>
        </w:rPr>
        <w:t>.</w:t>
      </w:r>
      <w:r w:rsidR="006365DB" w:rsidRPr="003C041D">
        <w:rPr>
          <w:sz w:val="28"/>
          <w:szCs w:val="28"/>
        </w:rPr>
        <w:t xml:space="preserve"> </w:t>
      </w:r>
      <w:r w:rsidR="006365DB" w:rsidRPr="003C041D">
        <w:rPr>
          <w:sz w:val="28"/>
          <w:szCs w:val="28"/>
          <w:lang w:val="en-US"/>
        </w:rPr>
        <w:t>07.09.2024</w:t>
      </w:r>
      <w:bookmarkEnd w:id="148"/>
      <w:r w:rsidR="00C529E0" w:rsidRPr="003C041D">
        <w:rPr>
          <w:sz w:val="28"/>
          <w:szCs w:val="28"/>
          <w:lang w:val="en-US"/>
        </w:rPr>
        <w:t>.</w:t>
      </w:r>
      <w:r w:rsidR="006365DB" w:rsidRPr="003C041D">
        <w:rPr>
          <w:sz w:val="28"/>
          <w:szCs w:val="28"/>
          <w:lang w:val="en-US"/>
        </w:rPr>
        <w:t xml:space="preserve"> </w:t>
      </w:r>
    </w:p>
    <w:p w14:paraId="59A2EBA2" w14:textId="7EFADE28" w:rsidR="0083753E" w:rsidRPr="003C041D" w:rsidRDefault="0083753E"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149" w:name="_Ref213613727"/>
      <w:r w:rsidRPr="003C041D">
        <w:rPr>
          <w:sz w:val="28"/>
          <w:szCs w:val="28"/>
          <w:lang w:val="en-US"/>
        </w:rPr>
        <w:t xml:space="preserve">Tashenova L.V., Mamrayeva D.G., Kulzhambekova B.Sh. A Methodology for Assessing Digital Readiness of Industrial Enterprises for Ecosystem Adaptation: Evidence from Kazakhstan’s Sustainable Industrial Transformation // Sustainability. – 2025. – </w:t>
      </w:r>
      <w:r w:rsidR="00CD536D" w:rsidRPr="003C041D">
        <w:rPr>
          <w:sz w:val="28"/>
          <w:szCs w:val="28"/>
          <w:lang w:val="en-US"/>
        </w:rPr>
        <w:t xml:space="preserve">Vol. 17, Issue </w:t>
      </w:r>
      <w:r w:rsidRPr="003C041D">
        <w:rPr>
          <w:sz w:val="28"/>
          <w:szCs w:val="28"/>
          <w:lang w:val="en-US"/>
        </w:rPr>
        <w:t>9763. – P. 1-53</w:t>
      </w:r>
      <w:bookmarkEnd w:id="149"/>
      <w:r w:rsidR="001F341C" w:rsidRPr="003C041D">
        <w:rPr>
          <w:sz w:val="28"/>
          <w:szCs w:val="28"/>
          <w:lang w:val="en-US"/>
        </w:rPr>
        <w:t>.</w:t>
      </w:r>
    </w:p>
    <w:p w14:paraId="1759E5FB" w14:textId="54F8A69C" w:rsidR="00CC2176" w:rsidRPr="003C041D" w:rsidRDefault="0018708C"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r w:rsidR="00CC2176" w:rsidRPr="003C041D">
        <w:rPr>
          <w:sz w:val="28"/>
          <w:szCs w:val="28"/>
        </w:rPr>
        <w:t>Об использовании информационно-коммуникационных технологий на предприятиях Республики Казахстан: стат. сб. / Министерство национальной экономики Республики Казахстан, Комитет по статистике. – Астана, 2015.</w:t>
      </w:r>
      <w:r w:rsidR="00CD536D" w:rsidRPr="003C041D">
        <w:rPr>
          <w:sz w:val="28"/>
          <w:szCs w:val="28"/>
        </w:rPr>
        <w:t xml:space="preserve"> – 20 с.</w:t>
      </w:r>
    </w:p>
    <w:p w14:paraId="6ED88F5E" w14:textId="4EC931D2" w:rsidR="00CC2176" w:rsidRPr="003C041D" w:rsidRDefault="0018708C"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009412EB"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 отчет по качеству</w:t>
      </w:r>
      <w:r w:rsidR="009412EB" w:rsidRPr="003C041D">
        <w:rPr>
          <w:sz w:val="28"/>
          <w:szCs w:val="28"/>
        </w:rPr>
        <w:t xml:space="preserve"> / БНС АСПР РК. – </w:t>
      </w:r>
      <w:r w:rsidR="00CC2176" w:rsidRPr="003C041D">
        <w:rPr>
          <w:sz w:val="28"/>
          <w:szCs w:val="28"/>
        </w:rPr>
        <w:t>Астана, 2016.</w:t>
      </w:r>
      <w:r w:rsidR="009815BB" w:rsidRPr="003C041D">
        <w:rPr>
          <w:sz w:val="28"/>
          <w:szCs w:val="28"/>
        </w:rPr>
        <w:t xml:space="preserve"> – 15 с.</w:t>
      </w:r>
    </w:p>
    <w:p w14:paraId="05010A67" w14:textId="6631C857" w:rsidR="00CC2176" w:rsidRPr="003C041D" w:rsidRDefault="0018708C"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009412EB"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 отчет по качеству</w:t>
      </w:r>
      <w:r w:rsidR="009412EB" w:rsidRPr="003C041D">
        <w:rPr>
          <w:sz w:val="28"/>
          <w:szCs w:val="28"/>
        </w:rPr>
        <w:t xml:space="preserve"> / БНС АСПР РК. – </w:t>
      </w:r>
      <w:r w:rsidR="00CC2176" w:rsidRPr="003C041D">
        <w:rPr>
          <w:sz w:val="28"/>
          <w:szCs w:val="28"/>
        </w:rPr>
        <w:t>Астана, 2017.</w:t>
      </w:r>
      <w:r w:rsidR="009815BB" w:rsidRPr="003C041D">
        <w:rPr>
          <w:sz w:val="28"/>
          <w:szCs w:val="28"/>
        </w:rPr>
        <w:t xml:space="preserve"> – 9 с.</w:t>
      </w:r>
    </w:p>
    <w:p w14:paraId="13F8D1A2" w14:textId="731A6929" w:rsidR="00CC2176" w:rsidRPr="003C041D" w:rsidRDefault="0018708C"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Об использовании информационно-коммуникационных технологий на предприятиях Республики Казахстан: стат. сб. / Агентство Республики Казахстан по статистике. – Астана, 2018.</w:t>
      </w:r>
      <w:r w:rsidR="009815BB" w:rsidRPr="003C041D">
        <w:rPr>
          <w:sz w:val="28"/>
          <w:szCs w:val="28"/>
        </w:rPr>
        <w:t xml:space="preserve"> </w:t>
      </w:r>
      <w:r w:rsidR="00CD536D" w:rsidRPr="003C041D">
        <w:rPr>
          <w:sz w:val="28"/>
          <w:szCs w:val="28"/>
        </w:rPr>
        <w:t>–</w:t>
      </w:r>
      <w:r w:rsidR="009815BB" w:rsidRPr="003C041D">
        <w:rPr>
          <w:sz w:val="28"/>
          <w:szCs w:val="28"/>
        </w:rPr>
        <w:t xml:space="preserve"> </w:t>
      </w:r>
      <w:r w:rsidR="00CD536D" w:rsidRPr="003C041D">
        <w:rPr>
          <w:sz w:val="28"/>
          <w:szCs w:val="28"/>
        </w:rPr>
        <w:t>12 с.</w:t>
      </w:r>
    </w:p>
    <w:p w14:paraId="4B8F00E1" w14:textId="1BDB6CFB" w:rsidR="00CC2176" w:rsidRPr="003C041D" w:rsidRDefault="009412EB"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w:t>
      </w:r>
      <w:r w:rsidRPr="003C041D">
        <w:rPr>
          <w:sz w:val="28"/>
          <w:szCs w:val="28"/>
        </w:rPr>
        <w:t xml:space="preserve"> </w:t>
      </w:r>
      <w:r w:rsidR="009815BB" w:rsidRPr="003C041D">
        <w:rPr>
          <w:sz w:val="28"/>
          <w:szCs w:val="28"/>
        </w:rPr>
        <w:t xml:space="preserve">отчет по качеству </w:t>
      </w:r>
      <w:r w:rsidRPr="003C041D">
        <w:rPr>
          <w:sz w:val="28"/>
          <w:szCs w:val="28"/>
        </w:rPr>
        <w:t xml:space="preserve">/ БНС АСПР РК. – </w:t>
      </w:r>
      <w:r w:rsidR="00CC2176" w:rsidRPr="003C041D">
        <w:rPr>
          <w:sz w:val="28"/>
          <w:szCs w:val="28"/>
        </w:rPr>
        <w:t>Нур-Султан, 2019.</w:t>
      </w:r>
      <w:r w:rsidR="009815BB" w:rsidRPr="003C041D">
        <w:rPr>
          <w:sz w:val="28"/>
          <w:szCs w:val="28"/>
        </w:rPr>
        <w:t xml:space="preserve"> – 20 с.</w:t>
      </w:r>
    </w:p>
    <w:p w14:paraId="48218716" w14:textId="576BACDF" w:rsidR="00CC2176" w:rsidRPr="003C041D" w:rsidRDefault="009412EB"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w:t>
      </w:r>
      <w:r w:rsidRPr="003C041D">
        <w:rPr>
          <w:sz w:val="28"/>
          <w:szCs w:val="28"/>
        </w:rPr>
        <w:t xml:space="preserve"> </w:t>
      </w:r>
      <w:r w:rsidR="009815BB" w:rsidRPr="003C041D">
        <w:rPr>
          <w:sz w:val="28"/>
          <w:szCs w:val="28"/>
        </w:rPr>
        <w:t xml:space="preserve">отчет по качеству </w:t>
      </w:r>
      <w:r w:rsidRPr="003C041D">
        <w:rPr>
          <w:sz w:val="28"/>
          <w:szCs w:val="28"/>
        </w:rPr>
        <w:t xml:space="preserve">/ БНС АСПР РК. – </w:t>
      </w:r>
      <w:r w:rsidR="00CC2176" w:rsidRPr="003C041D">
        <w:rPr>
          <w:sz w:val="28"/>
          <w:szCs w:val="28"/>
        </w:rPr>
        <w:t>Нур-Султан, 2020.</w:t>
      </w:r>
      <w:r w:rsidR="009815BB" w:rsidRPr="003C041D">
        <w:rPr>
          <w:sz w:val="28"/>
          <w:szCs w:val="28"/>
        </w:rPr>
        <w:t xml:space="preserve"> – 20 с.</w:t>
      </w:r>
    </w:p>
    <w:p w14:paraId="49483E8B" w14:textId="282C39FD" w:rsidR="00CC2176" w:rsidRPr="003C041D" w:rsidRDefault="009412EB"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00CC2176"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 xml:space="preserve">: отчет по качеству </w:t>
      </w:r>
      <w:r w:rsidR="00CC2176" w:rsidRPr="003C041D">
        <w:rPr>
          <w:sz w:val="28"/>
          <w:szCs w:val="28"/>
        </w:rPr>
        <w:t xml:space="preserve">/ </w:t>
      </w:r>
      <w:r w:rsidRPr="003C041D">
        <w:rPr>
          <w:sz w:val="28"/>
          <w:szCs w:val="28"/>
        </w:rPr>
        <w:t>БНС АСПР РК.</w:t>
      </w:r>
      <w:r w:rsidR="00CC2176" w:rsidRPr="003C041D">
        <w:rPr>
          <w:sz w:val="28"/>
          <w:szCs w:val="28"/>
        </w:rPr>
        <w:t xml:space="preserve"> – Нур-Султан, 2021.</w:t>
      </w:r>
      <w:r w:rsidRPr="003C041D">
        <w:rPr>
          <w:sz w:val="28"/>
          <w:szCs w:val="28"/>
        </w:rPr>
        <w:t xml:space="preserve"> – </w:t>
      </w:r>
      <w:r w:rsidR="00CD536D" w:rsidRPr="003C041D">
        <w:rPr>
          <w:sz w:val="28"/>
          <w:szCs w:val="28"/>
        </w:rPr>
        <w:t>18</w:t>
      </w:r>
      <w:r w:rsidRPr="003C041D">
        <w:rPr>
          <w:sz w:val="28"/>
          <w:szCs w:val="28"/>
        </w:rPr>
        <w:t xml:space="preserve"> с.</w:t>
      </w:r>
    </w:p>
    <w:p w14:paraId="73943562" w14:textId="6ADF3BEB" w:rsidR="00CC2176" w:rsidRPr="003C041D" w:rsidRDefault="0018708C"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009412EB"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 отчет по качеству</w:t>
      </w:r>
      <w:r w:rsidR="009412EB" w:rsidRPr="003C041D">
        <w:rPr>
          <w:sz w:val="28"/>
          <w:szCs w:val="28"/>
        </w:rPr>
        <w:t xml:space="preserve"> / БНС АСПР РК. – </w:t>
      </w:r>
      <w:r w:rsidR="00CC2176" w:rsidRPr="003C041D">
        <w:rPr>
          <w:sz w:val="28"/>
          <w:szCs w:val="28"/>
        </w:rPr>
        <w:t>Астана, 2022.</w:t>
      </w:r>
      <w:r w:rsidR="009815BB" w:rsidRPr="003C041D">
        <w:rPr>
          <w:sz w:val="28"/>
          <w:szCs w:val="28"/>
        </w:rPr>
        <w:t xml:space="preserve"> – 20 с.</w:t>
      </w:r>
    </w:p>
    <w:p w14:paraId="17D0D71B" w14:textId="51947642"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9815BB" w:rsidRPr="003C041D">
        <w:rPr>
          <w:sz w:val="28"/>
          <w:szCs w:val="28"/>
        </w:rPr>
        <w:t xml:space="preserve">Об </w:t>
      </w:r>
      <w:r w:rsidR="009412EB" w:rsidRPr="003C041D">
        <w:rPr>
          <w:sz w:val="28"/>
          <w:szCs w:val="28"/>
        </w:rPr>
        <w:t>использовании информационно-коммуникационных технологий на предприятиях Республики Казахстан</w:t>
      </w:r>
      <w:r w:rsidR="009815BB" w:rsidRPr="003C041D">
        <w:rPr>
          <w:sz w:val="28"/>
          <w:szCs w:val="28"/>
        </w:rPr>
        <w:t>: отчет по качеству</w:t>
      </w:r>
      <w:r w:rsidR="009412EB" w:rsidRPr="003C041D">
        <w:rPr>
          <w:sz w:val="28"/>
          <w:szCs w:val="28"/>
        </w:rPr>
        <w:t xml:space="preserve"> / БНС АСПР РК. – </w:t>
      </w:r>
      <w:r w:rsidR="00CC2176" w:rsidRPr="003C041D">
        <w:rPr>
          <w:sz w:val="28"/>
          <w:szCs w:val="28"/>
        </w:rPr>
        <w:t>Астана, 2023.</w:t>
      </w:r>
      <w:r w:rsidR="009815BB" w:rsidRPr="003C041D">
        <w:rPr>
          <w:sz w:val="28"/>
          <w:szCs w:val="28"/>
        </w:rPr>
        <w:t xml:space="preserve"> – 15 с.</w:t>
      </w:r>
    </w:p>
    <w:p w14:paraId="41D8ECDE" w14:textId="4789AE66"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Об использовании информационно-коммуникационных технологий в Республике Казахстан: стат</w:t>
      </w:r>
      <w:r w:rsidR="00B20FD5" w:rsidRPr="003C041D">
        <w:rPr>
          <w:sz w:val="28"/>
          <w:szCs w:val="28"/>
        </w:rPr>
        <w:t>.</w:t>
      </w:r>
      <w:r w:rsidR="00CC2176" w:rsidRPr="003C041D">
        <w:rPr>
          <w:sz w:val="28"/>
          <w:szCs w:val="28"/>
        </w:rPr>
        <w:t xml:space="preserve"> сб.</w:t>
      </w:r>
      <w:r w:rsidR="00B20FD5" w:rsidRPr="003C041D">
        <w:rPr>
          <w:sz w:val="28"/>
          <w:szCs w:val="28"/>
        </w:rPr>
        <w:t xml:space="preserve"> / БНС АСПР РК. –</w:t>
      </w:r>
      <w:r w:rsidR="00CC2176" w:rsidRPr="003C041D">
        <w:rPr>
          <w:sz w:val="28"/>
          <w:szCs w:val="28"/>
        </w:rPr>
        <w:t xml:space="preserve"> Астана, 2024. – 145 с.</w:t>
      </w:r>
    </w:p>
    <w:p w14:paraId="3A03D41F" w14:textId="426F4C36"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Валовой региональный продукт Республики Казахстан за 2024 год с выделением ненаблюдаемой экономики</w:t>
      </w:r>
      <w:r w:rsidR="00B20FD5" w:rsidRPr="003C041D">
        <w:rPr>
          <w:sz w:val="28"/>
          <w:szCs w:val="28"/>
        </w:rPr>
        <w:t xml:space="preserve"> / БНС АСПР РК</w:t>
      </w:r>
      <w:r w:rsidR="00CC2176" w:rsidRPr="003C041D">
        <w:rPr>
          <w:sz w:val="28"/>
          <w:szCs w:val="28"/>
        </w:rPr>
        <w:t xml:space="preserve"> </w:t>
      </w:r>
      <w:r w:rsidR="00D3679A" w:rsidRPr="003C041D">
        <w:rPr>
          <w:sz w:val="28"/>
          <w:szCs w:val="28"/>
        </w:rPr>
        <w:t xml:space="preserve">// </w:t>
      </w:r>
      <w:hyperlink r:id="rId121" w:history="1">
        <w:r w:rsidR="00B20FD5" w:rsidRPr="003C041D">
          <w:rPr>
            <w:rStyle w:val="af6"/>
            <w:color w:val="auto"/>
            <w:sz w:val="28"/>
            <w:szCs w:val="28"/>
            <w:u w:val="none"/>
          </w:rPr>
          <w:t>https://stat.gov.kz/ru/industries/economy/national-accounts/publications</w:t>
        </w:r>
      </w:hyperlink>
      <w:r w:rsidR="00D3679A" w:rsidRPr="003C041D">
        <w:rPr>
          <w:sz w:val="28"/>
          <w:szCs w:val="28"/>
        </w:rPr>
        <w:t xml:space="preserve">. </w:t>
      </w:r>
      <w:r w:rsidR="00CC2176" w:rsidRPr="003C041D">
        <w:rPr>
          <w:sz w:val="28"/>
          <w:szCs w:val="28"/>
        </w:rPr>
        <w:t>23.08.2025.</w:t>
      </w:r>
    </w:p>
    <w:p w14:paraId="3FED6A13" w14:textId="3F2F68DF"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Занятое население в Республике Казахстан</w:t>
      </w:r>
      <w:r w:rsidR="00042F9A" w:rsidRPr="003C041D">
        <w:rPr>
          <w:sz w:val="28"/>
          <w:szCs w:val="28"/>
        </w:rPr>
        <w:t xml:space="preserve"> </w:t>
      </w:r>
      <w:r w:rsidR="007172E6" w:rsidRPr="003C041D">
        <w:rPr>
          <w:sz w:val="28"/>
          <w:szCs w:val="28"/>
        </w:rPr>
        <w:t xml:space="preserve">// </w:t>
      </w:r>
      <w:hyperlink r:id="rId122" w:history="1">
        <w:r w:rsidR="007172E6" w:rsidRPr="003C041D">
          <w:rPr>
            <w:rStyle w:val="af6"/>
            <w:color w:val="auto"/>
            <w:sz w:val="28"/>
            <w:szCs w:val="28"/>
            <w:u w:val="none"/>
          </w:rPr>
          <w:t>https://stat.gov.kz/</w:t>
        </w:r>
      </w:hyperlink>
      <w:r w:rsidR="007172E6" w:rsidRPr="003C041D">
        <w:rPr>
          <w:sz w:val="28"/>
          <w:szCs w:val="28"/>
        </w:rPr>
        <w:t xml:space="preserve">. </w:t>
      </w:r>
      <w:r w:rsidR="00CC2176" w:rsidRPr="003C041D">
        <w:rPr>
          <w:sz w:val="28"/>
          <w:szCs w:val="28"/>
        </w:rPr>
        <w:t>23.08.2025.</w:t>
      </w:r>
    </w:p>
    <w:p w14:paraId="120B3951" w14:textId="5368672C"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Распределение студентов по специальностям в Республике Казахстан за 2022 год</w:t>
      </w:r>
      <w:r w:rsidR="00705F10" w:rsidRPr="003C041D">
        <w:rPr>
          <w:sz w:val="28"/>
          <w:szCs w:val="28"/>
        </w:rPr>
        <w:t xml:space="preserve"> </w:t>
      </w:r>
      <w:r w:rsidR="00042F9A" w:rsidRPr="003C041D">
        <w:rPr>
          <w:sz w:val="28"/>
          <w:szCs w:val="28"/>
        </w:rPr>
        <w:t xml:space="preserve">/ БНС АСПР РК </w:t>
      </w:r>
      <w:r w:rsidR="000E2F02" w:rsidRPr="003C041D">
        <w:rPr>
          <w:sz w:val="28"/>
          <w:szCs w:val="28"/>
        </w:rPr>
        <w:t xml:space="preserve">// </w:t>
      </w:r>
      <w:hyperlink r:id="rId123" w:history="1">
        <w:r w:rsidR="000E2F02" w:rsidRPr="003C041D">
          <w:rPr>
            <w:rStyle w:val="af6"/>
            <w:color w:val="auto"/>
            <w:sz w:val="28"/>
            <w:szCs w:val="28"/>
            <w:u w:val="none"/>
          </w:rPr>
          <w:t>https://stat.gov.kz/</w:t>
        </w:r>
      </w:hyperlink>
      <w:r w:rsidR="000E2F02" w:rsidRPr="003C041D">
        <w:rPr>
          <w:sz w:val="28"/>
          <w:szCs w:val="28"/>
        </w:rPr>
        <w:t xml:space="preserve">. </w:t>
      </w:r>
      <w:r w:rsidR="00CC2176" w:rsidRPr="003C041D">
        <w:rPr>
          <w:sz w:val="28"/>
          <w:szCs w:val="28"/>
        </w:rPr>
        <w:t>23.08.2025.</w:t>
      </w:r>
    </w:p>
    <w:p w14:paraId="53A286CE" w14:textId="5AA29C68"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Среднемесячная номинальная заработная плата работников в Республике Казахстан за 2023 год</w:t>
      </w:r>
      <w:r w:rsidR="00042F9A" w:rsidRPr="003C041D">
        <w:rPr>
          <w:sz w:val="28"/>
          <w:szCs w:val="28"/>
        </w:rPr>
        <w:t xml:space="preserve"> / БНС АСПР РК </w:t>
      </w:r>
      <w:r w:rsidR="00705F10" w:rsidRPr="003C041D">
        <w:rPr>
          <w:sz w:val="28"/>
          <w:szCs w:val="28"/>
        </w:rPr>
        <w:t xml:space="preserve">// </w:t>
      </w:r>
      <w:hyperlink r:id="rId124" w:history="1">
        <w:r w:rsidR="00705F10" w:rsidRPr="003C041D">
          <w:rPr>
            <w:rStyle w:val="af6"/>
            <w:color w:val="auto"/>
            <w:sz w:val="28"/>
            <w:szCs w:val="28"/>
            <w:u w:val="none"/>
          </w:rPr>
          <w:t>https://stat.gov.kz/</w:t>
        </w:r>
      </w:hyperlink>
      <w:r w:rsidR="00705F10" w:rsidRPr="003C041D">
        <w:rPr>
          <w:sz w:val="28"/>
          <w:szCs w:val="28"/>
        </w:rPr>
        <w:t xml:space="preserve">. </w:t>
      </w:r>
      <w:r w:rsidR="00CC2176" w:rsidRPr="003C041D">
        <w:rPr>
          <w:sz w:val="28"/>
          <w:szCs w:val="28"/>
        </w:rPr>
        <w:t>23.08.2025.</w:t>
      </w:r>
    </w:p>
    <w:p w14:paraId="1D1A7763" w14:textId="34D3C182"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Использование интернета населением в Республике Казахстан</w:t>
      </w:r>
      <w:r w:rsidR="002A309B" w:rsidRPr="003C041D">
        <w:rPr>
          <w:sz w:val="28"/>
          <w:szCs w:val="28"/>
        </w:rPr>
        <w:t xml:space="preserve"> </w:t>
      </w:r>
      <w:r w:rsidR="00F55F98" w:rsidRPr="003C041D">
        <w:rPr>
          <w:sz w:val="28"/>
          <w:szCs w:val="28"/>
        </w:rPr>
        <w:t>/ БНС АСПР РК</w:t>
      </w:r>
      <w:r w:rsidR="00BF4B78" w:rsidRPr="003C041D">
        <w:rPr>
          <w:sz w:val="28"/>
          <w:szCs w:val="28"/>
        </w:rPr>
        <w:t xml:space="preserve"> // </w:t>
      </w:r>
      <w:hyperlink r:id="rId125" w:history="1">
        <w:r w:rsidR="00BF4B78" w:rsidRPr="003C041D">
          <w:rPr>
            <w:rStyle w:val="af6"/>
            <w:color w:val="auto"/>
            <w:sz w:val="28"/>
            <w:szCs w:val="28"/>
            <w:u w:val="none"/>
          </w:rPr>
          <w:t>https://stat.gov.kz/</w:t>
        </w:r>
      </w:hyperlink>
      <w:r w:rsidR="00BF4B78" w:rsidRPr="003C041D">
        <w:rPr>
          <w:sz w:val="28"/>
          <w:szCs w:val="28"/>
        </w:rPr>
        <w:t xml:space="preserve">. </w:t>
      </w:r>
      <w:r w:rsidR="00CC2176" w:rsidRPr="003C041D">
        <w:rPr>
          <w:sz w:val="28"/>
          <w:szCs w:val="28"/>
        </w:rPr>
        <w:t>23.08.2025.</w:t>
      </w:r>
    </w:p>
    <w:p w14:paraId="1B62CFAF" w14:textId="4C36A986"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Электронная коммерция в Республике Казахстан</w:t>
      </w:r>
      <w:r w:rsidR="00042F9A" w:rsidRPr="003C041D">
        <w:rPr>
          <w:sz w:val="28"/>
          <w:szCs w:val="28"/>
        </w:rPr>
        <w:t xml:space="preserve"> </w:t>
      </w:r>
      <w:r w:rsidR="00B20FD5" w:rsidRPr="003C041D">
        <w:rPr>
          <w:sz w:val="28"/>
          <w:szCs w:val="28"/>
        </w:rPr>
        <w:t xml:space="preserve">/ БНС АСПР РК </w:t>
      </w:r>
      <w:r w:rsidR="006C6127" w:rsidRPr="003C041D">
        <w:rPr>
          <w:sz w:val="28"/>
          <w:szCs w:val="28"/>
        </w:rPr>
        <w:t xml:space="preserve">// </w:t>
      </w:r>
      <w:hyperlink r:id="rId126" w:history="1">
        <w:r w:rsidR="006C6127" w:rsidRPr="003C041D">
          <w:rPr>
            <w:rStyle w:val="af6"/>
            <w:color w:val="auto"/>
            <w:sz w:val="28"/>
            <w:szCs w:val="28"/>
            <w:u w:val="none"/>
          </w:rPr>
          <w:t>https://stat.gov.kz/</w:t>
        </w:r>
      </w:hyperlink>
      <w:r w:rsidR="006C6127" w:rsidRPr="003C041D">
        <w:rPr>
          <w:sz w:val="28"/>
          <w:szCs w:val="28"/>
        </w:rPr>
        <w:t xml:space="preserve">. </w:t>
      </w:r>
      <w:r w:rsidR="00CC2176" w:rsidRPr="003C041D">
        <w:rPr>
          <w:sz w:val="28"/>
          <w:szCs w:val="28"/>
        </w:rPr>
        <w:t>23.08.2025.</w:t>
      </w:r>
    </w:p>
    <w:p w14:paraId="38C62153" w14:textId="24DE072D"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Розничная торговля в Республике Казахстан</w:t>
      </w:r>
      <w:r w:rsidR="00042F9A" w:rsidRPr="003C041D">
        <w:rPr>
          <w:sz w:val="28"/>
          <w:szCs w:val="28"/>
        </w:rPr>
        <w:t xml:space="preserve"> </w:t>
      </w:r>
      <w:r w:rsidR="00B20FD5" w:rsidRPr="003C041D">
        <w:rPr>
          <w:sz w:val="28"/>
          <w:szCs w:val="28"/>
        </w:rPr>
        <w:t xml:space="preserve">/ БНС АСПР РК </w:t>
      </w:r>
      <w:r w:rsidR="002A309B" w:rsidRPr="003C041D">
        <w:rPr>
          <w:sz w:val="28"/>
          <w:szCs w:val="28"/>
        </w:rPr>
        <w:t xml:space="preserve">// </w:t>
      </w:r>
      <w:hyperlink r:id="rId127" w:history="1">
        <w:r w:rsidR="002A309B" w:rsidRPr="003C041D">
          <w:rPr>
            <w:rStyle w:val="af6"/>
            <w:color w:val="auto"/>
            <w:sz w:val="28"/>
            <w:szCs w:val="28"/>
            <w:u w:val="none"/>
          </w:rPr>
          <w:t>https://stat.gov.kz/</w:t>
        </w:r>
      </w:hyperlink>
      <w:r w:rsidR="002A309B" w:rsidRPr="003C041D">
        <w:rPr>
          <w:sz w:val="28"/>
          <w:szCs w:val="28"/>
        </w:rPr>
        <w:t xml:space="preserve">. </w:t>
      </w:r>
      <w:r w:rsidR="00CC2176" w:rsidRPr="003C041D">
        <w:rPr>
          <w:sz w:val="28"/>
          <w:szCs w:val="28"/>
        </w:rPr>
        <w:t>23.08.2025.</w:t>
      </w:r>
    </w:p>
    <w:p w14:paraId="23F94233" w14:textId="6DBCD713" w:rsidR="00CC2176" w:rsidRPr="003C041D" w:rsidRDefault="00A758E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CC2176" w:rsidRPr="003C041D">
        <w:rPr>
          <w:sz w:val="28"/>
          <w:szCs w:val="28"/>
        </w:rPr>
        <w:t>Уровень цифровой грамотности населения в Республике Казахстан</w:t>
      </w:r>
      <w:r w:rsidR="00042F9A" w:rsidRPr="003C041D">
        <w:rPr>
          <w:sz w:val="28"/>
          <w:szCs w:val="28"/>
        </w:rPr>
        <w:t xml:space="preserve"> </w:t>
      </w:r>
      <w:r w:rsidR="00B20FD5" w:rsidRPr="003C041D">
        <w:rPr>
          <w:sz w:val="28"/>
          <w:szCs w:val="28"/>
        </w:rPr>
        <w:t>/ БНС АСПР РК</w:t>
      </w:r>
      <w:r w:rsidR="00BE3AEF" w:rsidRPr="003C041D">
        <w:rPr>
          <w:sz w:val="28"/>
          <w:szCs w:val="28"/>
        </w:rPr>
        <w:t xml:space="preserve"> // </w:t>
      </w:r>
      <w:hyperlink r:id="rId128" w:history="1">
        <w:r w:rsidR="00BE3AEF" w:rsidRPr="003C041D">
          <w:rPr>
            <w:rStyle w:val="af6"/>
            <w:color w:val="auto"/>
            <w:sz w:val="28"/>
            <w:szCs w:val="28"/>
            <w:u w:val="none"/>
          </w:rPr>
          <w:t>https://stat.gov.kz/</w:t>
        </w:r>
      </w:hyperlink>
      <w:r w:rsidR="00BE3AEF" w:rsidRPr="003C041D">
        <w:rPr>
          <w:sz w:val="28"/>
          <w:szCs w:val="28"/>
        </w:rPr>
        <w:t xml:space="preserve">. </w:t>
      </w:r>
      <w:r w:rsidR="00CC2176" w:rsidRPr="003C041D">
        <w:rPr>
          <w:sz w:val="28"/>
          <w:szCs w:val="28"/>
        </w:rPr>
        <w:t>23.08.2025.</w:t>
      </w:r>
    </w:p>
    <w:p w14:paraId="2C6D5839" w14:textId="29A3C7EE" w:rsidR="00CC2176" w:rsidRPr="003C041D" w:rsidRDefault="00A758E7" w:rsidP="0003160E">
      <w:pPr>
        <w:widowControl w:val="0"/>
        <w:numPr>
          <w:ilvl w:val="0"/>
          <w:numId w:val="26"/>
        </w:numPr>
        <w:tabs>
          <w:tab w:val="num" w:pos="900"/>
          <w:tab w:val="left" w:pos="1134"/>
        </w:tabs>
        <w:ind w:left="0" w:firstLine="709"/>
        <w:jc w:val="both"/>
        <w:rPr>
          <w:sz w:val="28"/>
          <w:szCs w:val="28"/>
          <w:lang w:val="en-US"/>
        </w:rPr>
      </w:pPr>
      <w:r w:rsidRPr="00BA47AA">
        <w:rPr>
          <w:sz w:val="28"/>
          <w:szCs w:val="28"/>
          <w:lang w:val="en-US"/>
        </w:rPr>
        <w:t xml:space="preserve"> </w:t>
      </w:r>
      <w:bookmarkStart w:id="150" w:name="_Ref213614479"/>
      <w:r w:rsidR="00CC2176" w:rsidRPr="003C041D">
        <w:rPr>
          <w:sz w:val="28"/>
          <w:szCs w:val="28"/>
          <w:lang w:val="en-US"/>
        </w:rPr>
        <w:t>Grabowska S.,</w:t>
      </w:r>
      <w:r w:rsidR="001C32FF" w:rsidRPr="003C041D">
        <w:rPr>
          <w:sz w:val="28"/>
          <w:szCs w:val="28"/>
          <w:lang w:val="en-US"/>
        </w:rPr>
        <w:t xml:space="preserve"> </w:t>
      </w:r>
      <w:r w:rsidR="00CC2176" w:rsidRPr="003C041D">
        <w:rPr>
          <w:sz w:val="28"/>
          <w:szCs w:val="28"/>
          <w:lang w:val="en-US"/>
        </w:rPr>
        <w:t>Saniuk</w:t>
      </w:r>
      <w:r w:rsidR="001C32FF" w:rsidRPr="003C041D">
        <w:rPr>
          <w:sz w:val="28"/>
          <w:szCs w:val="28"/>
          <w:lang w:val="en-US"/>
        </w:rPr>
        <w:t xml:space="preserve"> </w:t>
      </w:r>
      <w:r w:rsidR="00CC2176" w:rsidRPr="003C041D">
        <w:rPr>
          <w:sz w:val="28"/>
          <w:szCs w:val="28"/>
          <w:lang w:val="en-US"/>
        </w:rPr>
        <w:t>S. Business Models in the Industry 4.0 Environment – Results of Web of Science Bibliometric Analysis</w:t>
      </w:r>
      <w:r w:rsidR="001C32FF" w:rsidRPr="003C041D">
        <w:rPr>
          <w:sz w:val="28"/>
          <w:szCs w:val="28"/>
          <w:lang w:val="en-US"/>
        </w:rPr>
        <w:t xml:space="preserve"> //</w:t>
      </w:r>
      <w:r w:rsidR="00CC2176" w:rsidRPr="003C041D">
        <w:rPr>
          <w:sz w:val="28"/>
          <w:szCs w:val="28"/>
          <w:lang w:val="en-US"/>
        </w:rPr>
        <w:t xml:space="preserve"> Journal of Open Innovation</w:t>
      </w:r>
      <w:r w:rsidR="006D3F2C" w:rsidRPr="003C041D">
        <w:rPr>
          <w:sz w:val="28"/>
          <w:szCs w:val="28"/>
          <w:lang w:val="en-US"/>
        </w:rPr>
        <w:t>:</w:t>
      </w:r>
      <w:r w:rsidR="00CC2176" w:rsidRPr="003C041D">
        <w:rPr>
          <w:sz w:val="28"/>
          <w:szCs w:val="28"/>
          <w:lang w:val="en-US"/>
        </w:rPr>
        <w:t xml:space="preserve"> Technology, Market, and Complexity</w:t>
      </w:r>
      <w:r w:rsidR="001C32FF" w:rsidRPr="003C041D">
        <w:rPr>
          <w:sz w:val="28"/>
          <w:szCs w:val="28"/>
          <w:lang w:val="en-US"/>
        </w:rPr>
        <w:t>. –</w:t>
      </w:r>
      <w:r w:rsidR="00CC2176" w:rsidRPr="003C041D">
        <w:rPr>
          <w:sz w:val="28"/>
          <w:szCs w:val="28"/>
          <w:lang w:val="en-US"/>
        </w:rPr>
        <w:t xml:space="preserve"> </w:t>
      </w:r>
      <w:r w:rsidR="001C32FF" w:rsidRPr="003C041D">
        <w:rPr>
          <w:sz w:val="28"/>
          <w:szCs w:val="28"/>
          <w:lang w:val="en-US"/>
        </w:rPr>
        <w:t xml:space="preserve">2022. – Vol. </w:t>
      </w:r>
      <w:r w:rsidR="00CC2176" w:rsidRPr="003C041D">
        <w:rPr>
          <w:sz w:val="28"/>
          <w:szCs w:val="28"/>
          <w:lang w:val="en-US"/>
        </w:rPr>
        <w:t>8</w:t>
      </w:r>
      <w:r w:rsidR="001C32FF" w:rsidRPr="003C041D">
        <w:rPr>
          <w:sz w:val="28"/>
          <w:szCs w:val="28"/>
          <w:lang w:val="en-US"/>
        </w:rPr>
        <w:t xml:space="preserve">, Issue </w:t>
      </w:r>
      <w:r w:rsidR="00CC2176" w:rsidRPr="003C041D">
        <w:rPr>
          <w:sz w:val="28"/>
          <w:szCs w:val="28"/>
          <w:lang w:val="en-US"/>
        </w:rPr>
        <w:t>1.</w:t>
      </w:r>
      <w:r w:rsidR="001C32FF" w:rsidRPr="003C041D">
        <w:rPr>
          <w:sz w:val="28"/>
          <w:szCs w:val="28"/>
          <w:lang w:val="en-US"/>
        </w:rPr>
        <w:t xml:space="preserve"> – P. </w:t>
      </w:r>
      <w:r w:rsidR="00A36ED8" w:rsidRPr="003C041D">
        <w:rPr>
          <w:sz w:val="28"/>
          <w:szCs w:val="28"/>
          <w:lang w:val="en-US"/>
        </w:rPr>
        <w:t>19</w:t>
      </w:r>
      <w:r w:rsidR="00042F9A" w:rsidRPr="003C041D">
        <w:rPr>
          <w:sz w:val="28"/>
          <w:szCs w:val="28"/>
          <w:lang w:val="en-US"/>
        </w:rPr>
        <w:t>-1-19-19</w:t>
      </w:r>
      <w:r w:rsidR="00A36ED8" w:rsidRPr="003C041D">
        <w:rPr>
          <w:sz w:val="28"/>
          <w:szCs w:val="28"/>
          <w:lang w:val="en-US"/>
        </w:rPr>
        <w:t>.</w:t>
      </w:r>
      <w:bookmarkEnd w:id="150"/>
    </w:p>
    <w:p w14:paraId="79DE574C" w14:textId="4FE6F059"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51" w:name="_Ref185000270"/>
      <w:r w:rsidRPr="003C041D">
        <w:rPr>
          <w:sz w:val="28"/>
          <w:szCs w:val="28"/>
          <w:lang w:val="en-US"/>
        </w:rPr>
        <w:t xml:space="preserve"> </w:t>
      </w:r>
      <w:bookmarkStart w:id="152" w:name="_Ref213614597"/>
      <w:r w:rsidRPr="003C041D">
        <w:rPr>
          <w:sz w:val="28"/>
          <w:szCs w:val="28"/>
          <w:lang w:val="en-US"/>
        </w:rPr>
        <w:t>Osterwalder A., Pigneur Y., Tucci</w:t>
      </w:r>
      <w:r w:rsidR="00DA5372" w:rsidRPr="003C041D">
        <w:rPr>
          <w:sz w:val="28"/>
          <w:szCs w:val="28"/>
          <w:lang w:val="en-US"/>
        </w:rPr>
        <w:t xml:space="preserve"> </w:t>
      </w:r>
      <w:r w:rsidRPr="003C041D">
        <w:rPr>
          <w:sz w:val="28"/>
          <w:szCs w:val="28"/>
          <w:lang w:val="en-US"/>
        </w:rPr>
        <w:t>C.L. Clarifying business models: Origins, present, and future of the concept</w:t>
      </w:r>
      <w:r w:rsidR="00DA5372" w:rsidRPr="003C041D">
        <w:rPr>
          <w:sz w:val="28"/>
          <w:szCs w:val="28"/>
          <w:lang w:val="en-US"/>
        </w:rPr>
        <w:t xml:space="preserve"> // </w:t>
      </w:r>
      <w:r w:rsidRPr="003C041D">
        <w:rPr>
          <w:sz w:val="28"/>
          <w:szCs w:val="28"/>
          <w:lang w:val="en-US"/>
        </w:rPr>
        <w:t>Communications of the Association for Information Systems</w:t>
      </w:r>
      <w:r w:rsidR="00DA5372" w:rsidRPr="003C041D">
        <w:rPr>
          <w:sz w:val="28"/>
          <w:szCs w:val="28"/>
          <w:lang w:val="en-US"/>
        </w:rPr>
        <w:t>.</w:t>
      </w:r>
      <w:r w:rsidRPr="003C041D">
        <w:rPr>
          <w:sz w:val="28"/>
          <w:szCs w:val="28"/>
          <w:lang w:val="en-US"/>
        </w:rPr>
        <w:t xml:space="preserve"> </w:t>
      </w:r>
      <w:r w:rsidR="00440E09" w:rsidRPr="003C041D">
        <w:rPr>
          <w:sz w:val="28"/>
          <w:szCs w:val="28"/>
          <w:lang w:val="en-US"/>
        </w:rPr>
        <w:t xml:space="preserve">– </w:t>
      </w:r>
      <w:r w:rsidR="00DA5372" w:rsidRPr="003C041D">
        <w:rPr>
          <w:sz w:val="28"/>
          <w:szCs w:val="28"/>
          <w:lang w:val="en-US"/>
        </w:rPr>
        <w:t>2005.</w:t>
      </w:r>
      <w:r w:rsidR="00440E09" w:rsidRPr="003C041D">
        <w:rPr>
          <w:sz w:val="28"/>
          <w:szCs w:val="28"/>
          <w:lang w:val="en-US"/>
        </w:rPr>
        <w:t xml:space="preserve"> – Vol.</w:t>
      </w:r>
      <w:r w:rsidR="00DA5372" w:rsidRPr="003C041D">
        <w:rPr>
          <w:sz w:val="28"/>
          <w:szCs w:val="28"/>
          <w:lang w:val="en-US"/>
        </w:rPr>
        <w:t xml:space="preserve"> </w:t>
      </w:r>
      <w:r w:rsidRPr="003C041D">
        <w:rPr>
          <w:sz w:val="28"/>
          <w:szCs w:val="28"/>
          <w:lang w:val="en-US"/>
        </w:rPr>
        <w:t>16</w:t>
      </w:r>
      <w:r w:rsidR="00440E09" w:rsidRPr="003C041D">
        <w:rPr>
          <w:sz w:val="28"/>
          <w:szCs w:val="28"/>
          <w:lang w:val="en-US"/>
        </w:rPr>
        <w:t xml:space="preserve">, Issue </w:t>
      </w:r>
      <w:r w:rsidRPr="003C041D">
        <w:rPr>
          <w:sz w:val="28"/>
          <w:szCs w:val="28"/>
          <w:lang w:val="en-US"/>
        </w:rPr>
        <w:t>1</w:t>
      </w:r>
      <w:r w:rsidR="00440E09" w:rsidRPr="003C041D">
        <w:rPr>
          <w:sz w:val="28"/>
          <w:szCs w:val="28"/>
          <w:lang w:val="en-US"/>
        </w:rPr>
        <w:t>. – P.</w:t>
      </w:r>
      <w:r w:rsidRPr="003C041D">
        <w:rPr>
          <w:sz w:val="28"/>
          <w:szCs w:val="28"/>
          <w:lang w:val="en-US"/>
        </w:rPr>
        <w:t xml:space="preserve"> 1</w:t>
      </w:r>
      <w:r w:rsidR="00440E09" w:rsidRPr="003C041D">
        <w:rPr>
          <w:sz w:val="28"/>
          <w:szCs w:val="28"/>
          <w:lang w:val="en-US"/>
        </w:rPr>
        <w:t>-</w:t>
      </w:r>
      <w:r w:rsidRPr="003C041D">
        <w:rPr>
          <w:sz w:val="28"/>
          <w:szCs w:val="28"/>
          <w:lang w:val="en-US"/>
        </w:rPr>
        <w:t>25.</w:t>
      </w:r>
      <w:bookmarkEnd w:id="151"/>
      <w:bookmarkEnd w:id="152"/>
      <w:r w:rsidRPr="003C041D">
        <w:rPr>
          <w:sz w:val="28"/>
          <w:szCs w:val="28"/>
          <w:lang w:val="en-US"/>
        </w:rPr>
        <w:t xml:space="preserve"> </w:t>
      </w:r>
    </w:p>
    <w:p w14:paraId="61C80195" w14:textId="6696CF8C"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53" w:name="_Ref185000300"/>
      <w:r w:rsidRPr="003C041D">
        <w:rPr>
          <w:sz w:val="28"/>
          <w:szCs w:val="28"/>
          <w:lang w:val="en-US"/>
        </w:rPr>
        <w:t xml:space="preserve"> </w:t>
      </w:r>
      <w:bookmarkStart w:id="154" w:name="_Ref213614665"/>
      <w:r w:rsidRPr="003C041D">
        <w:rPr>
          <w:sz w:val="28"/>
          <w:szCs w:val="28"/>
          <w:lang w:val="en-US"/>
        </w:rPr>
        <w:t>DaSilva C.M., Trkman P. Business model: What it is and what it is not</w:t>
      </w:r>
      <w:r w:rsidR="00777F7B" w:rsidRPr="003C041D">
        <w:rPr>
          <w:sz w:val="28"/>
          <w:szCs w:val="28"/>
          <w:lang w:val="en-US"/>
        </w:rPr>
        <w:t xml:space="preserve"> //</w:t>
      </w:r>
      <w:r w:rsidRPr="003C041D">
        <w:rPr>
          <w:sz w:val="28"/>
          <w:szCs w:val="28"/>
          <w:lang w:val="en-US"/>
        </w:rPr>
        <w:t xml:space="preserve"> Long Range Planning</w:t>
      </w:r>
      <w:r w:rsidR="00777F7B" w:rsidRPr="003C041D">
        <w:rPr>
          <w:sz w:val="28"/>
          <w:szCs w:val="28"/>
          <w:lang w:val="en-US"/>
        </w:rPr>
        <w:t>. –</w:t>
      </w:r>
      <w:r w:rsidRPr="003C041D">
        <w:rPr>
          <w:sz w:val="28"/>
          <w:szCs w:val="28"/>
          <w:lang w:val="en-US"/>
        </w:rPr>
        <w:t xml:space="preserve"> </w:t>
      </w:r>
      <w:r w:rsidR="00777F7B" w:rsidRPr="003C041D">
        <w:rPr>
          <w:sz w:val="28"/>
          <w:szCs w:val="28"/>
          <w:lang w:val="en-US"/>
        </w:rPr>
        <w:t xml:space="preserve">2014. – Vol. 47, Issue </w:t>
      </w:r>
      <w:r w:rsidRPr="003C041D">
        <w:rPr>
          <w:sz w:val="28"/>
          <w:szCs w:val="28"/>
          <w:lang w:val="en-US"/>
        </w:rPr>
        <w:t>6</w:t>
      </w:r>
      <w:r w:rsidR="00777F7B" w:rsidRPr="003C041D">
        <w:rPr>
          <w:sz w:val="28"/>
          <w:szCs w:val="28"/>
          <w:lang w:val="en-US"/>
        </w:rPr>
        <w:t>. – P.</w:t>
      </w:r>
      <w:r w:rsidRPr="003C041D">
        <w:rPr>
          <w:sz w:val="28"/>
          <w:szCs w:val="28"/>
          <w:lang w:val="en-US"/>
        </w:rPr>
        <w:t xml:space="preserve"> 379-389.</w:t>
      </w:r>
      <w:bookmarkEnd w:id="153"/>
      <w:bookmarkEnd w:id="154"/>
      <w:r w:rsidRPr="003C041D">
        <w:rPr>
          <w:sz w:val="28"/>
          <w:szCs w:val="28"/>
          <w:lang w:val="en-US"/>
        </w:rPr>
        <w:t xml:space="preserve"> </w:t>
      </w:r>
    </w:p>
    <w:p w14:paraId="50F19E73" w14:textId="433F185F" w:rsidR="00CC2176" w:rsidRPr="003C041D" w:rsidRDefault="00E325BB"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155" w:name="_Ref213614733"/>
      <w:r w:rsidR="00CC2176" w:rsidRPr="003C041D">
        <w:rPr>
          <w:sz w:val="28"/>
          <w:szCs w:val="28"/>
          <w:lang w:val="en-US"/>
        </w:rPr>
        <w:t>Ghaziani</w:t>
      </w:r>
      <w:r w:rsidR="00777F7B" w:rsidRPr="003C041D">
        <w:rPr>
          <w:sz w:val="28"/>
          <w:szCs w:val="28"/>
          <w:lang w:val="en-US"/>
        </w:rPr>
        <w:t xml:space="preserve"> </w:t>
      </w:r>
      <w:r w:rsidR="00CC2176" w:rsidRPr="003C041D">
        <w:rPr>
          <w:sz w:val="28"/>
          <w:szCs w:val="28"/>
          <w:lang w:val="en-US"/>
        </w:rPr>
        <w:t>A.</w:t>
      </w:r>
      <w:r w:rsidR="00777F7B" w:rsidRPr="003C041D">
        <w:rPr>
          <w:sz w:val="28"/>
          <w:szCs w:val="28"/>
          <w:lang w:val="en-US"/>
        </w:rPr>
        <w:t>,</w:t>
      </w:r>
      <w:r w:rsidR="00CC2176" w:rsidRPr="003C041D">
        <w:rPr>
          <w:sz w:val="28"/>
          <w:szCs w:val="28"/>
          <w:lang w:val="en-US"/>
        </w:rPr>
        <w:t xml:space="preserve"> Ventresca M.J. Keywords and cultural change: Frame analysis of business model public talk, 1975–2000</w:t>
      </w:r>
      <w:r w:rsidR="008A2B62" w:rsidRPr="003C041D">
        <w:rPr>
          <w:sz w:val="28"/>
          <w:szCs w:val="28"/>
          <w:lang w:val="en-US"/>
        </w:rPr>
        <w:t xml:space="preserve"> // </w:t>
      </w:r>
      <w:r w:rsidR="00CC2176" w:rsidRPr="003C041D">
        <w:rPr>
          <w:sz w:val="28"/>
          <w:szCs w:val="28"/>
          <w:lang w:val="en-US"/>
        </w:rPr>
        <w:t>Sociological Forum</w:t>
      </w:r>
      <w:r w:rsidR="008A2B62" w:rsidRPr="003C041D">
        <w:rPr>
          <w:sz w:val="28"/>
          <w:szCs w:val="28"/>
          <w:lang w:val="en-US"/>
        </w:rPr>
        <w:t>. –</w:t>
      </w:r>
      <w:r w:rsidR="00CC2176" w:rsidRPr="003C041D">
        <w:rPr>
          <w:sz w:val="28"/>
          <w:szCs w:val="28"/>
          <w:lang w:val="en-US"/>
        </w:rPr>
        <w:t xml:space="preserve"> </w:t>
      </w:r>
      <w:r w:rsidR="00777F7B" w:rsidRPr="003C041D">
        <w:rPr>
          <w:sz w:val="28"/>
          <w:szCs w:val="28"/>
          <w:lang w:val="en-US"/>
        </w:rPr>
        <w:t>2005</w:t>
      </w:r>
      <w:r w:rsidR="008A2B62" w:rsidRPr="003C041D">
        <w:rPr>
          <w:sz w:val="28"/>
          <w:szCs w:val="28"/>
          <w:lang w:val="en-US"/>
        </w:rPr>
        <w:t>. – Vol.</w:t>
      </w:r>
      <w:r w:rsidR="00777F7B" w:rsidRPr="003C041D">
        <w:rPr>
          <w:sz w:val="28"/>
          <w:szCs w:val="28"/>
          <w:lang w:val="en-US"/>
        </w:rPr>
        <w:t xml:space="preserve"> </w:t>
      </w:r>
      <w:r w:rsidR="00CC2176" w:rsidRPr="003C041D">
        <w:rPr>
          <w:sz w:val="28"/>
          <w:szCs w:val="28"/>
          <w:lang w:val="en-US"/>
        </w:rPr>
        <w:t>20</w:t>
      </w:r>
      <w:r w:rsidR="008A2B62" w:rsidRPr="003C041D">
        <w:rPr>
          <w:sz w:val="28"/>
          <w:szCs w:val="28"/>
          <w:lang w:val="en-US"/>
        </w:rPr>
        <w:t xml:space="preserve">, Issue </w:t>
      </w:r>
      <w:r w:rsidR="00CC2176" w:rsidRPr="003C041D">
        <w:rPr>
          <w:sz w:val="28"/>
          <w:szCs w:val="28"/>
          <w:lang w:val="en-US"/>
        </w:rPr>
        <w:t>4</w:t>
      </w:r>
      <w:r w:rsidR="008A2B62" w:rsidRPr="003C041D">
        <w:rPr>
          <w:sz w:val="28"/>
          <w:szCs w:val="28"/>
          <w:lang w:val="en-US"/>
        </w:rPr>
        <w:t>. – P.</w:t>
      </w:r>
      <w:r w:rsidR="00CC2176" w:rsidRPr="003C041D">
        <w:rPr>
          <w:sz w:val="28"/>
          <w:szCs w:val="28"/>
          <w:lang w:val="en-US"/>
        </w:rPr>
        <w:t xml:space="preserve"> 523</w:t>
      </w:r>
      <w:r w:rsidR="008A2B62" w:rsidRPr="003C041D">
        <w:rPr>
          <w:sz w:val="28"/>
          <w:szCs w:val="28"/>
          <w:lang w:val="en-US"/>
        </w:rPr>
        <w:t>-</w:t>
      </w:r>
      <w:r w:rsidR="00CC2176" w:rsidRPr="003C041D">
        <w:rPr>
          <w:sz w:val="28"/>
          <w:szCs w:val="28"/>
          <w:lang w:val="en-US"/>
        </w:rPr>
        <w:t>559.</w:t>
      </w:r>
      <w:bookmarkEnd w:id="155"/>
      <w:r w:rsidR="00CC2176" w:rsidRPr="003C041D">
        <w:rPr>
          <w:sz w:val="28"/>
          <w:szCs w:val="28"/>
          <w:lang w:val="en-US"/>
        </w:rPr>
        <w:t xml:space="preserve"> </w:t>
      </w:r>
    </w:p>
    <w:p w14:paraId="60587C24" w14:textId="6DE9F3E9"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56" w:name="_Ref178433494"/>
      <w:r w:rsidRPr="003C041D">
        <w:rPr>
          <w:sz w:val="28"/>
          <w:szCs w:val="28"/>
          <w:lang w:val="en-US"/>
        </w:rPr>
        <w:t xml:space="preserve"> </w:t>
      </w:r>
      <w:bookmarkStart w:id="157" w:name="_Ref213614790"/>
      <w:r w:rsidRPr="003C041D">
        <w:rPr>
          <w:sz w:val="28"/>
          <w:szCs w:val="28"/>
        </w:rPr>
        <w:t>Серова Л.С., Страхович Э.В., Чуракова И.Ю. Многосторонние платформы в эволюции бизнес-моделей микропредприятий</w:t>
      </w:r>
      <w:r w:rsidR="001516B0" w:rsidRPr="003C041D">
        <w:rPr>
          <w:sz w:val="28"/>
          <w:szCs w:val="28"/>
        </w:rPr>
        <w:t xml:space="preserve"> //</w:t>
      </w:r>
      <w:r w:rsidRPr="003C041D">
        <w:rPr>
          <w:sz w:val="28"/>
          <w:szCs w:val="28"/>
        </w:rPr>
        <w:t xml:space="preserve"> Управленец</w:t>
      </w:r>
      <w:r w:rsidR="001516B0" w:rsidRPr="003C041D">
        <w:rPr>
          <w:sz w:val="28"/>
          <w:szCs w:val="28"/>
        </w:rPr>
        <w:t xml:space="preserve">. – 2017. – </w:t>
      </w:r>
      <w:r w:rsidR="00A9557F" w:rsidRPr="003C041D">
        <w:rPr>
          <w:sz w:val="28"/>
          <w:szCs w:val="28"/>
        </w:rPr>
        <w:t>Т</w:t>
      </w:r>
      <w:r w:rsidR="001516B0" w:rsidRPr="003C041D">
        <w:rPr>
          <w:sz w:val="28"/>
          <w:szCs w:val="28"/>
        </w:rPr>
        <w:t xml:space="preserve">. 68, </w:t>
      </w:r>
      <w:r w:rsidR="00A9557F" w:rsidRPr="003C041D">
        <w:rPr>
          <w:sz w:val="28"/>
          <w:szCs w:val="28"/>
        </w:rPr>
        <w:t>№</w:t>
      </w:r>
      <w:r w:rsidRPr="003C041D">
        <w:rPr>
          <w:sz w:val="28"/>
          <w:szCs w:val="28"/>
        </w:rPr>
        <w:t>4</w:t>
      </w:r>
      <w:r w:rsidR="001516B0" w:rsidRPr="003C041D">
        <w:rPr>
          <w:sz w:val="28"/>
          <w:szCs w:val="28"/>
        </w:rPr>
        <w:t xml:space="preserve">. – </w:t>
      </w:r>
      <w:r w:rsidR="001516B0" w:rsidRPr="003C041D">
        <w:rPr>
          <w:sz w:val="28"/>
          <w:szCs w:val="28"/>
          <w:lang w:val="en-US"/>
        </w:rPr>
        <w:t>P</w:t>
      </w:r>
      <w:r w:rsidR="001516B0" w:rsidRPr="003C041D">
        <w:rPr>
          <w:sz w:val="28"/>
          <w:szCs w:val="28"/>
        </w:rPr>
        <w:t>.</w:t>
      </w:r>
      <w:r w:rsidRPr="003C041D">
        <w:rPr>
          <w:sz w:val="28"/>
          <w:szCs w:val="28"/>
        </w:rPr>
        <w:t xml:space="preserve"> 53</w:t>
      </w:r>
      <w:r w:rsidR="001516B0" w:rsidRPr="003C041D">
        <w:rPr>
          <w:sz w:val="28"/>
          <w:szCs w:val="28"/>
        </w:rPr>
        <w:t>-</w:t>
      </w:r>
      <w:r w:rsidRPr="003C041D">
        <w:rPr>
          <w:sz w:val="28"/>
          <w:szCs w:val="28"/>
        </w:rPr>
        <w:t>60.</w:t>
      </w:r>
      <w:bookmarkEnd w:id="156"/>
      <w:bookmarkEnd w:id="157"/>
      <w:r w:rsidRPr="003C041D">
        <w:rPr>
          <w:sz w:val="28"/>
          <w:szCs w:val="28"/>
        </w:rPr>
        <w:t xml:space="preserve"> </w:t>
      </w:r>
    </w:p>
    <w:p w14:paraId="153CA760" w14:textId="760CF028" w:rsidR="007876AB"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58" w:name="_Ref178433497"/>
      <w:r w:rsidRPr="003C041D">
        <w:rPr>
          <w:sz w:val="28"/>
          <w:szCs w:val="28"/>
        </w:rPr>
        <w:t xml:space="preserve"> </w:t>
      </w:r>
      <w:bookmarkStart w:id="159" w:name="_Ref213614772"/>
      <w:r w:rsidRPr="003C041D">
        <w:rPr>
          <w:sz w:val="28"/>
          <w:szCs w:val="28"/>
          <w:lang w:val="en-US"/>
        </w:rPr>
        <w:t>Buliga O. Measures for innovating business models: An empirical study of German SMEs.</w:t>
      </w:r>
      <w:r w:rsidR="00C54F44" w:rsidRPr="003C041D">
        <w:rPr>
          <w:sz w:val="28"/>
          <w:szCs w:val="28"/>
          <w:lang w:val="en-US"/>
        </w:rPr>
        <w:t xml:space="preserve"> </w:t>
      </w:r>
      <w:bookmarkEnd w:id="158"/>
      <w:r w:rsidR="007876AB" w:rsidRPr="003C041D">
        <w:rPr>
          <w:sz w:val="28"/>
          <w:szCs w:val="28"/>
          <w:lang w:val="en-US"/>
        </w:rPr>
        <w:t xml:space="preserve">– Cham: Springer, 2014. </w:t>
      </w:r>
      <w:r w:rsidR="00F405B9" w:rsidRPr="003C041D">
        <w:rPr>
          <w:sz w:val="28"/>
          <w:szCs w:val="28"/>
          <w:lang w:val="en-US"/>
        </w:rPr>
        <w:t>–</w:t>
      </w:r>
      <w:r w:rsidR="007876AB" w:rsidRPr="003C041D">
        <w:rPr>
          <w:sz w:val="28"/>
          <w:szCs w:val="28"/>
          <w:lang w:val="en-US"/>
        </w:rPr>
        <w:t xml:space="preserve"> 74 p. </w:t>
      </w:r>
      <w:bookmarkEnd w:id="159"/>
    </w:p>
    <w:p w14:paraId="2360272A" w14:textId="3D751DF4"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60" w:name="_Ref178433574"/>
      <w:r w:rsidRPr="003C041D">
        <w:rPr>
          <w:sz w:val="28"/>
          <w:szCs w:val="28"/>
          <w:lang w:val="en-US"/>
        </w:rPr>
        <w:t xml:space="preserve"> </w:t>
      </w:r>
      <w:bookmarkStart w:id="161" w:name="_Ref213614846"/>
      <w:r w:rsidRPr="003C041D">
        <w:rPr>
          <w:sz w:val="28"/>
          <w:szCs w:val="28"/>
        </w:rPr>
        <w:t>Стеблюк И.Ю. Типизация платформенных концепций</w:t>
      </w:r>
      <w:r w:rsidR="00DD6B3A" w:rsidRPr="003C041D">
        <w:rPr>
          <w:sz w:val="28"/>
          <w:szCs w:val="28"/>
        </w:rPr>
        <w:t xml:space="preserve"> //</w:t>
      </w:r>
      <w:r w:rsidRPr="003C041D">
        <w:rPr>
          <w:sz w:val="28"/>
          <w:szCs w:val="28"/>
        </w:rPr>
        <w:t xml:space="preserve"> Инновации и инвестиции</w:t>
      </w:r>
      <w:r w:rsidR="00DD6B3A" w:rsidRPr="003C041D">
        <w:rPr>
          <w:sz w:val="28"/>
          <w:szCs w:val="28"/>
        </w:rPr>
        <w:t xml:space="preserve">. – 2020. – </w:t>
      </w:r>
      <w:r w:rsidR="0002064C" w:rsidRPr="003C041D">
        <w:rPr>
          <w:sz w:val="28"/>
          <w:szCs w:val="28"/>
        </w:rPr>
        <w:t>№</w:t>
      </w:r>
      <w:r w:rsidRPr="003C041D">
        <w:rPr>
          <w:sz w:val="28"/>
          <w:szCs w:val="28"/>
        </w:rPr>
        <w:t>2</w:t>
      </w:r>
      <w:r w:rsidR="0002064C" w:rsidRPr="003C041D">
        <w:rPr>
          <w:sz w:val="28"/>
          <w:szCs w:val="28"/>
        </w:rPr>
        <w:t>. –</w:t>
      </w:r>
      <w:r w:rsidRPr="003C041D">
        <w:rPr>
          <w:sz w:val="28"/>
          <w:szCs w:val="28"/>
        </w:rPr>
        <w:t xml:space="preserve"> </w:t>
      </w:r>
      <w:r w:rsidR="0002064C" w:rsidRPr="003C041D">
        <w:rPr>
          <w:sz w:val="28"/>
          <w:szCs w:val="28"/>
        </w:rPr>
        <w:t xml:space="preserve">С. </w:t>
      </w:r>
      <w:r w:rsidRPr="003C041D">
        <w:rPr>
          <w:sz w:val="28"/>
          <w:szCs w:val="28"/>
        </w:rPr>
        <w:t>93-96.</w:t>
      </w:r>
      <w:bookmarkEnd w:id="160"/>
      <w:bookmarkEnd w:id="161"/>
      <w:r w:rsidRPr="003C041D">
        <w:rPr>
          <w:sz w:val="28"/>
          <w:szCs w:val="28"/>
        </w:rPr>
        <w:t xml:space="preserve"> </w:t>
      </w:r>
    </w:p>
    <w:p w14:paraId="3ACB471B" w14:textId="567186D3"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62" w:name="_Ref178433610"/>
      <w:r w:rsidRPr="003C041D">
        <w:rPr>
          <w:sz w:val="28"/>
          <w:szCs w:val="28"/>
        </w:rPr>
        <w:t xml:space="preserve"> </w:t>
      </w:r>
      <w:bookmarkStart w:id="163" w:name="_Ref213614925"/>
      <w:r w:rsidRPr="003C041D">
        <w:rPr>
          <w:sz w:val="28"/>
          <w:szCs w:val="28"/>
        </w:rPr>
        <w:t>Гильяно А.А., Мозолева Н.В. Бизнес-модели компаний на основе цифровых платформ в современной экономике</w:t>
      </w:r>
      <w:r w:rsidR="00EF48D7" w:rsidRPr="003C041D">
        <w:rPr>
          <w:sz w:val="28"/>
          <w:szCs w:val="28"/>
        </w:rPr>
        <w:t xml:space="preserve"> //</w:t>
      </w:r>
      <w:r w:rsidRPr="003C041D">
        <w:rPr>
          <w:sz w:val="28"/>
          <w:szCs w:val="28"/>
        </w:rPr>
        <w:t xml:space="preserve"> Наука и образование: хозяйство и экономика; предпринимательство; право и управление</w:t>
      </w:r>
      <w:r w:rsidR="00EF48D7" w:rsidRPr="003C041D">
        <w:rPr>
          <w:sz w:val="28"/>
          <w:szCs w:val="28"/>
        </w:rPr>
        <w:t>. –</w:t>
      </w:r>
      <w:r w:rsidRPr="003C041D">
        <w:rPr>
          <w:sz w:val="28"/>
          <w:szCs w:val="28"/>
        </w:rPr>
        <w:t xml:space="preserve"> </w:t>
      </w:r>
      <w:r w:rsidR="00EF48D7" w:rsidRPr="003C041D">
        <w:rPr>
          <w:sz w:val="28"/>
          <w:szCs w:val="28"/>
        </w:rPr>
        <w:t xml:space="preserve">2019. – </w:t>
      </w:r>
      <w:r w:rsidR="006250CD" w:rsidRPr="003C041D">
        <w:rPr>
          <w:sz w:val="28"/>
          <w:szCs w:val="28"/>
        </w:rPr>
        <w:t>Т.</w:t>
      </w:r>
      <w:r w:rsidR="00A9557F" w:rsidRPr="003C041D">
        <w:rPr>
          <w:sz w:val="28"/>
          <w:szCs w:val="28"/>
          <w:lang w:val="en-US"/>
        </w:rPr>
        <w:t> </w:t>
      </w:r>
      <w:r w:rsidR="006250CD" w:rsidRPr="003C041D">
        <w:rPr>
          <w:sz w:val="28"/>
          <w:szCs w:val="28"/>
        </w:rPr>
        <w:t>115, №</w:t>
      </w:r>
      <w:r w:rsidRPr="003C041D">
        <w:rPr>
          <w:sz w:val="28"/>
          <w:szCs w:val="28"/>
        </w:rPr>
        <w:t>12</w:t>
      </w:r>
      <w:r w:rsidR="006250CD" w:rsidRPr="003C041D">
        <w:rPr>
          <w:sz w:val="28"/>
          <w:szCs w:val="28"/>
        </w:rPr>
        <w:t>.</w:t>
      </w:r>
      <w:r w:rsidR="00300CDB" w:rsidRPr="003C041D">
        <w:rPr>
          <w:sz w:val="28"/>
          <w:szCs w:val="28"/>
        </w:rPr>
        <w:t xml:space="preserve"> </w:t>
      </w:r>
      <w:r w:rsidR="006250CD" w:rsidRPr="003C041D">
        <w:rPr>
          <w:sz w:val="28"/>
          <w:szCs w:val="28"/>
        </w:rPr>
        <w:t>–</w:t>
      </w:r>
      <w:r w:rsidRPr="003C041D">
        <w:rPr>
          <w:sz w:val="28"/>
          <w:szCs w:val="28"/>
        </w:rPr>
        <w:t xml:space="preserve"> </w:t>
      </w:r>
      <w:r w:rsidR="006250CD" w:rsidRPr="003C041D">
        <w:rPr>
          <w:sz w:val="28"/>
          <w:szCs w:val="28"/>
        </w:rPr>
        <w:t>С.</w:t>
      </w:r>
      <w:r w:rsidRPr="003C041D">
        <w:rPr>
          <w:sz w:val="28"/>
          <w:szCs w:val="28"/>
        </w:rPr>
        <w:t xml:space="preserve"> 7</w:t>
      </w:r>
      <w:r w:rsidR="006250CD" w:rsidRPr="003C041D">
        <w:rPr>
          <w:sz w:val="28"/>
          <w:szCs w:val="28"/>
        </w:rPr>
        <w:t>-</w:t>
      </w:r>
      <w:r w:rsidRPr="003C041D">
        <w:rPr>
          <w:sz w:val="28"/>
          <w:szCs w:val="28"/>
        </w:rPr>
        <w:t>10.</w:t>
      </w:r>
      <w:bookmarkEnd w:id="162"/>
      <w:bookmarkEnd w:id="163"/>
      <w:r w:rsidRPr="003C041D">
        <w:rPr>
          <w:sz w:val="28"/>
          <w:szCs w:val="28"/>
        </w:rPr>
        <w:t xml:space="preserve"> </w:t>
      </w:r>
    </w:p>
    <w:p w14:paraId="2373B046" w14:textId="3F371CDC"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64" w:name="_Ref178433921"/>
      <w:r w:rsidRPr="003C041D">
        <w:rPr>
          <w:sz w:val="28"/>
          <w:szCs w:val="28"/>
        </w:rPr>
        <w:t xml:space="preserve"> </w:t>
      </w:r>
      <w:bookmarkStart w:id="165" w:name="_Ref213614971"/>
      <w:r w:rsidRPr="003C041D">
        <w:rPr>
          <w:sz w:val="28"/>
          <w:szCs w:val="28"/>
          <w:lang w:val="en-US"/>
        </w:rPr>
        <w:t>Bouwman</w:t>
      </w:r>
      <w:r w:rsidR="00421B0D" w:rsidRPr="003C041D">
        <w:rPr>
          <w:sz w:val="28"/>
          <w:szCs w:val="28"/>
          <w:lang w:val="en-US"/>
        </w:rPr>
        <w:t xml:space="preserve"> </w:t>
      </w:r>
      <w:r w:rsidRPr="003C041D">
        <w:rPr>
          <w:sz w:val="28"/>
          <w:szCs w:val="28"/>
          <w:lang w:val="en-US"/>
        </w:rPr>
        <w:t>H., Nikou</w:t>
      </w:r>
      <w:r w:rsidR="00421B0D" w:rsidRPr="003C041D">
        <w:rPr>
          <w:sz w:val="28"/>
          <w:szCs w:val="28"/>
          <w:lang w:val="en-US"/>
        </w:rPr>
        <w:t xml:space="preserve"> </w:t>
      </w:r>
      <w:r w:rsidRPr="003C041D">
        <w:rPr>
          <w:sz w:val="28"/>
          <w:szCs w:val="28"/>
          <w:lang w:val="en-US"/>
        </w:rPr>
        <w:t>S., Molina-Castillo F</w:t>
      </w:r>
      <w:r w:rsidR="00421B0D" w:rsidRPr="003C041D">
        <w:rPr>
          <w:sz w:val="28"/>
          <w:szCs w:val="28"/>
          <w:lang w:val="en-US"/>
        </w:rPr>
        <w:t>. et al.</w:t>
      </w:r>
      <w:r w:rsidRPr="003C041D">
        <w:rPr>
          <w:sz w:val="28"/>
          <w:szCs w:val="28"/>
          <w:lang w:val="en-US"/>
        </w:rPr>
        <w:t xml:space="preserve"> The impact of digitalization on business models</w:t>
      </w:r>
      <w:r w:rsidR="00421B0D" w:rsidRPr="003C041D">
        <w:rPr>
          <w:sz w:val="28"/>
          <w:szCs w:val="28"/>
          <w:lang w:val="en-US"/>
        </w:rPr>
        <w:t xml:space="preserve"> // </w:t>
      </w:r>
      <w:r w:rsidRPr="003C041D">
        <w:rPr>
          <w:sz w:val="28"/>
          <w:szCs w:val="28"/>
          <w:lang w:val="en-US"/>
        </w:rPr>
        <w:t>Digital Policy, Regulation and Governance</w:t>
      </w:r>
      <w:r w:rsidR="00421B0D" w:rsidRPr="003C041D">
        <w:rPr>
          <w:sz w:val="28"/>
          <w:szCs w:val="28"/>
          <w:lang w:val="en-US"/>
        </w:rPr>
        <w:t xml:space="preserve">. – 2018. – </w:t>
      </w:r>
      <w:r w:rsidR="0001457F" w:rsidRPr="003C041D">
        <w:rPr>
          <w:sz w:val="28"/>
          <w:szCs w:val="28"/>
          <w:lang w:val="en-US"/>
        </w:rPr>
        <w:t>Vol.</w:t>
      </w:r>
      <w:r w:rsidR="00421B0D" w:rsidRPr="003C041D">
        <w:rPr>
          <w:sz w:val="28"/>
          <w:szCs w:val="28"/>
          <w:lang w:val="en-US"/>
        </w:rPr>
        <w:t xml:space="preserve"> </w:t>
      </w:r>
      <w:r w:rsidRPr="003C041D">
        <w:rPr>
          <w:sz w:val="28"/>
          <w:szCs w:val="28"/>
          <w:lang w:val="en-US"/>
        </w:rPr>
        <w:t>20</w:t>
      </w:r>
      <w:r w:rsidR="0001457F" w:rsidRPr="003C041D">
        <w:rPr>
          <w:sz w:val="28"/>
          <w:szCs w:val="28"/>
          <w:lang w:val="en-US"/>
        </w:rPr>
        <w:t xml:space="preserve">, Issue </w:t>
      </w:r>
      <w:r w:rsidRPr="003C041D">
        <w:rPr>
          <w:sz w:val="28"/>
          <w:szCs w:val="28"/>
          <w:lang w:val="en-US"/>
        </w:rPr>
        <w:t>2</w:t>
      </w:r>
      <w:r w:rsidR="0001457F" w:rsidRPr="003C041D">
        <w:rPr>
          <w:sz w:val="28"/>
          <w:szCs w:val="28"/>
          <w:lang w:val="en-US"/>
        </w:rPr>
        <w:t xml:space="preserve">. – P. </w:t>
      </w:r>
      <w:r w:rsidRPr="003C041D">
        <w:rPr>
          <w:sz w:val="28"/>
          <w:szCs w:val="28"/>
          <w:lang w:val="en-US"/>
        </w:rPr>
        <w:t>105</w:t>
      </w:r>
      <w:r w:rsidR="0001457F" w:rsidRPr="003C041D">
        <w:rPr>
          <w:sz w:val="28"/>
          <w:szCs w:val="28"/>
          <w:lang w:val="en-US"/>
        </w:rPr>
        <w:t>-</w:t>
      </w:r>
      <w:r w:rsidRPr="003C041D">
        <w:rPr>
          <w:sz w:val="28"/>
          <w:szCs w:val="28"/>
          <w:lang w:val="en-US"/>
        </w:rPr>
        <w:t>124.</w:t>
      </w:r>
      <w:bookmarkEnd w:id="164"/>
      <w:bookmarkEnd w:id="165"/>
      <w:r w:rsidRPr="003C041D">
        <w:rPr>
          <w:sz w:val="28"/>
          <w:szCs w:val="28"/>
          <w:lang w:val="en-US"/>
        </w:rPr>
        <w:t xml:space="preserve"> </w:t>
      </w:r>
    </w:p>
    <w:p w14:paraId="283E42A0" w14:textId="4A5BCF9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66" w:name="_Ref178433923"/>
      <w:r w:rsidRPr="003C041D">
        <w:rPr>
          <w:sz w:val="28"/>
          <w:szCs w:val="28"/>
          <w:lang w:val="en-US"/>
        </w:rPr>
        <w:t xml:space="preserve"> Christian H. Big data and the creative destruction of today’s business models</w:t>
      </w:r>
      <w:r w:rsidR="00AC212C" w:rsidRPr="003C041D">
        <w:rPr>
          <w:sz w:val="28"/>
          <w:szCs w:val="28"/>
          <w:lang w:val="en-US"/>
        </w:rPr>
        <w:t xml:space="preserve"> // </w:t>
      </w:r>
      <w:r w:rsidRPr="003C041D">
        <w:rPr>
          <w:sz w:val="28"/>
          <w:szCs w:val="28"/>
          <w:lang w:val="en-US"/>
        </w:rPr>
        <w:t>http://www.atkearney.fr/strategic-it/ideas-insights</w:t>
      </w:r>
      <w:bookmarkEnd w:id="166"/>
      <w:r w:rsidR="00400832" w:rsidRPr="003C041D">
        <w:rPr>
          <w:sz w:val="28"/>
          <w:szCs w:val="28"/>
          <w:lang w:val="en-US"/>
        </w:rPr>
        <w:t xml:space="preserve">. </w:t>
      </w:r>
      <w:r w:rsidR="00164D56" w:rsidRPr="003C041D">
        <w:rPr>
          <w:sz w:val="28"/>
          <w:szCs w:val="28"/>
          <w:lang w:val="en-US"/>
        </w:rPr>
        <w:t>20.09.2024.</w:t>
      </w:r>
    </w:p>
    <w:p w14:paraId="778EBBC1" w14:textId="01441B63"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67" w:name="_Ref178433925"/>
      <w:r w:rsidRPr="00BA47AA">
        <w:rPr>
          <w:sz w:val="28"/>
          <w:szCs w:val="28"/>
        </w:rPr>
        <w:t xml:space="preserve"> </w:t>
      </w:r>
      <w:r w:rsidRPr="003C041D">
        <w:rPr>
          <w:sz w:val="28"/>
          <w:szCs w:val="28"/>
        </w:rPr>
        <w:t>Бобрышев А.Д., Пирогов Н.Л., Тарабрин Ф.М. Бизнес-модель – эффективный инструмент антикризисного управления промышленным предприятием</w:t>
      </w:r>
      <w:r w:rsidR="00442E96" w:rsidRPr="003C041D">
        <w:rPr>
          <w:sz w:val="28"/>
          <w:szCs w:val="28"/>
        </w:rPr>
        <w:t xml:space="preserve"> //</w:t>
      </w:r>
      <w:r w:rsidRPr="003C041D">
        <w:rPr>
          <w:sz w:val="28"/>
          <w:szCs w:val="28"/>
        </w:rPr>
        <w:t xml:space="preserve"> Модернизация. Инновации. Развитие</w:t>
      </w:r>
      <w:r w:rsidR="00442E96" w:rsidRPr="003C041D">
        <w:rPr>
          <w:sz w:val="28"/>
          <w:szCs w:val="28"/>
        </w:rPr>
        <w:t xml:space="preserve">. </w:t>
      </w:r>
      <w:r w:rsidR="0081605E" w:rsidRPr="003C041D">
        <w:rPr>
          <w:sz w:val="28"/>
          <w:szCs w:val="28"/>
        </w:rPr>
        <w:t>–</w:t>
      </w:r>
      <w:r w:rsidR="00442E96" w:rsidRPr="003C041D">
        <w:rPr>
          <w:sz w:val="28"/>
          <w:szCs w:val="28"/>
        </w:rPr>
        <w:t xml:space="preserve"> 2017.</w:t>
      </w:r>
      <w:r w:rsidR="0081605E" w:rsidRPr="003C041D">
        <w:rPr>
          <w:sz w:val="28"/>
          <w:szCs w:val="28"/>
        </w:rPr>
        <w:t xml:space="preserve"> – Т. </w:t>
      </w:r>
      <w:r w:rsidRPr="003C041D">
        <w:rPr>
          <w:sz w:val="28"/>
          <w:szCs w:val="28"/>
        </w:rPr>
        <w:t>8</w:t>
      </w:r>
      <w:r w:rsidR="0081605E" w:rsidRPr="003C041D">
        <w:rPr>
          <w:sz w:val="28"/>
          <w:szCs w:val="28"/>
        </w:rPr>
        <w:t>, №</w:t>
      </w:r>
      <w:r w:rsidRPr="003C041D">
        <w:rPr>
          <w:sz w:val="28"/>
          <w:szCs w:val="28"/>
        </w:rPr>
        <w:t>4</w:t>
      </w:r>
      <w:r w:rsidR="0081605E" w:rsidRPr="003C041D">
        <w:rPr>
          <w:sz w:val="28"/>
          <w:szCs w:val="28"/>
        </w:rPr>
        <w:t>. –</w:t>
      </w:r>
      <w:r w:rsidRPr="003C041D">
        <w:rPr>
          <w:sz w:val="28"/>
          <w:szCs w:val="28"/>
        </w:rPr>
        <w:t xml:space="preserve"> </w:t>
      </w:r>
      <w:r w:rsidR="0081605E" w:rsidRPr="003C041D">
        <w:rPr>
          <w:sz w:val="28"/>
          <w:szCs w:val="28"/>
        </w:rPr>
        <w:t>С.</w:t>
      </w:r>
      <w:r w:rsidR="00A9557F" w:rsidRPr="003C041D">
        <w:rPr>
          <w:sz w:val="28"/>
          <w:szCs w:val="28"/>
          <w:lang w:val="en-US"/>
        </w:rPr>
        <w:t> </w:t>
      </w:r>
      <w:r w:rsidRPr="003C041D">
        <w:rPr>
          <w:sz w:val="28"/>
          <w:szCs w:val="28"/>
        </w:rPr>
        <w:t>478</w:t>
      </w:r>
      <w:r w:rsidR="0081605E" w:rsidRPr="003C041D">
        <w:rPr>
          <w:sz w:val="28"/>
          <w:szCs w:val="28"/>
        </w:rPr>
        <w:t>-</w:t>
      </w:r>
      <w:r w:rsidRPr="003C041D">
        <w:rPr>
          <w:sz w:val="28"/>
          <w:szCs w:val="28"/>
        </w:rPr>
        <w:t>491.</w:t>
      </w:r>
      <w:bookmarkEnd w:id="167"/>
      <w:r w:rsidRPr="003C041D">
        <w:rPr>
          <w:sz w:val="28"/>
          <w:szCs w:val="28"/>
        </w:rPr>
        <w:t xml:space="preserve"> </w:t>
      </w:r>
    </w:p>
    <w:p w14:paraId="74761B73" w14:textId="30442B2A"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68" w:name="_Ref178433927"/>
      <w:r w:rsidRPr="003C041D">
        <w:rPr>
          <w:sz w:val="28"/>
          <w:szCs w:val="28"/>
        </w:rPr>
        <w:t xml:space="preserve"> </w:t>
      </w:r>
      <w:bookmarkStart w:id="169" w:name="_Ref213614988"/>
      <w:r w:rsidRPr="003C041D">
        <w:rPr>
          <w:sz w:val="28"/>
          <w:szCs w:val="28"/>
        </w:rPr>
        <w:t>Сахапова Т.С., Исмагилов Т.Ш., Тихонов В.А. Цифровой двойник производства как этап новой цифровой бизнес-модели промышленного предприятия</w:t>
      </w:r>
      <w:r w:rsidR="00AA4ECB" w:rsidRPr="003C041D">
        <w:rPr>
          <w:sz w:val="28"/>
          <w:szCs w:val="28"/>
        </w:rPr>
        <w:t xml:space="preserve"> // </w:t>
      </w:r>
      <w:r w:rsidRPr="003C041D">
        <w:rPr>
          <w:sz w:val="28"/>
          <w:szCs w:val="28"/>
        </w:rPr>
        <w:t>Горная промышленность</w:t>
      </w:r>
      <w:r w:rsidR="00AA4ECB" w:rsidRPr="003C041D">
        <w:rPr>
          <w:sz w:val="28"/>
          <w:szCs w:val="28"/>
        </w:rPr>
        <w:t>. – 2023. – №</w:t>
      </w:r>
      <w:r w:rsidRPr="003C041D">
        <w:rPr>
          <w:sz w:val="28"/>
          <w:szCs w:val="28"/>
        </w:rPr>
        <w:t>1</w:t>
      </w:r>
      <w:r w:rsidR="00AA4ECB" w:rsidRPr="003C041D">
        <w:rPr>
          <w:sz w:val="28"/>
          <w:szCs w:val="28"/>
        </w:rPr>
        <w:t xml:space="preserve">. – С. </w:t>
      </w:r>
      <w:r w:rsidRPr="003C041D">
        <w:rPr>
          <w:sz w:val="28"/>
          <w:szCs w:val="28"/>
        </w:rPr>
        <w:t>62-68.</w:t>
      </w:r>
      <w:bookmarkEnd w:id="168"/>
      <w:bookmarkEnd w:id="169"/>
      <w:r w:rsidRPr="003C041D">
        <w:rPr>
          <w:sz w:val="28"/>
          <w:szCs w:val="28"/>
        </w:rPr>
        <w:t xml:space="preserve"> </w:t>
      </w:r>
      <w:bookmarkStart w:id="170" w:name="OLE_LINK1"/>
    </w:p>
    <w:p w14:paraId="7AD4D834" w14:textId="1D9663BD" w:rsidR="00164D56" w:rsidRPr="003C041D" w:rsidRDefault="00A9557F"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rPr>
        <w:t xml:space="preserve"> </w:t>
      </w:r>
      <w:r w:rsidR="00164D56" w:rsidRPr="003C041D">
        <w:rPr>
          <w:sz w:val="28"/>
          <w:szCs w:val="28"/>
          <w:lang w:val="en-US"/>
        </w:rPr>
        <w:t xml:space="preserve">Babkin A.E., Tashenova L.V., Mamrayeva D.G. et al. Digital platforms for industrial clusters and enterprises: essence and structure // SPBPU IDE’20: </w:t>
      </w:r>
      <w:r w:rsidRPr="003C041D">
        <w:rPr>
          <w:sz w:val="28"/>
          <w:szCs w:val="28"/>
          <w:lang w:val="en-US"/>
        </w:rPr>
        <w:t>proceed. of the 2nd internat. scient. conf.</w:t>
      </w:r>
      <w:r w:rsidR="00164D56" w:rsidRPr="003C041D">
        <w:rPr>
          <w:sz w:val="28"/>
          <w:szCs w:val="28"/>
          <w:lang w:val="en-US"/>
        </w:rPr>
        <w:t xml:space="preserve"> on I</w:t>
      </w:r>
      <w:r w:rsidRPr="003C041D">
        <w:rPr>
          <w:sz w:val="28"/>
          <w:szCs w:val="28"/>
          <w:lang w:val="en-US"/>
        </w:rPr>
        <w:t xml:space="preserve">nnovations in Digital Economy. – Tashkent, </w:t>
      </w:r>
      <w:r w:rsidR="00164D56" w:rsidRPr="003C041D">
        <w:rPr>
          <w:sz w:val="28"/>
          <w:szCs w:val="28"/>
          <w:lang w:val="en-US"/>
        </w:rPr>
        <w:t xml:space="preserve">2020. </w:t>
      </w:r>
      <w:r w:rsidRPr="003C041D">
        <w:rPr>
          <w:sz w:val="28"/>
          <w:szCs w:val="28"/>
          <w:lang w:val="en-US"/>
        </w:rPr>
        <w:t>– P. 3444486</w:t>
      </w:r>
      <w:r w:rsidR="00164D56" w:rsidRPr="003C041D">
        <w:rPr>
          <w:sz w:val="28"/>
          <w:szCs w:val="28"/>
          <w:lang w:val="en-US"/>
        </w:rPr>
        <w:t>.</w:t>
      </w:r>
    </w:p>
    <w:p w14:paraId="7207F805" w14:textId="45F8258F"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71" w:name="_Ref178433969"/>
      <w:bookmarkEnd w:id="170"/>
      <w:r w:rsidRPr="003C041D">
        <w:rPr>
          <w:sz w:val="28"/>
          <w:szCs w:val="28"/>
          <w:lang w:val="en-US"/>
        </w:rPr>
        <w:t xml:space="preserve"> </w:t>
      </w:r>
      <w:bookmarkStart w:id="172" w:name="_Ref213615164"/>
      <w:r w:rsidRPr="003C041D">
        <w:rPr>
          <w:sz w:val="28"/>
          <w:szCs w:val="28"/>
          <w:lang w:val="en-US"/>
        </w:rPr>
        <w:t>Delft</w:t>
      </w:r>
      <w:r w:rsidR="007C78B4" w:rsidRPr="003C041D">
        <w:rPr>
          <w:sz w:val="28"/>
          <w:szCs w:val="28"/>
          <w:lang w:val="en-US"/>
        </w:rPr>
        <w:t xml:space="preserve"> </w:t>
      </w:r>
      <w:r w:rsidRPr="003C041D">
        <w:rPr>
          <w:sz w:val="28"/>
          <w:szCs w:val="28"/>
          <w:lang w:val="en-US"/>
        </w:rPr>
        <w:t>S.</w:t>
      </w:r>
      <w:r w:rsidR="007C78B4" w:rsidRPr="003C041D">
        <w:rPr>
          <w:sz w:val="28"/>
          <w:szCs w:val="28"/>
          <w:lang w:val="en-US"/>
        </w:rPr>
        <w:t xml:space="preserve">, </w:t>
      </w:r>
      <w:r w:rsidRPr="003C041D">
        <w:rPr>
          <w:sz w:val="28"/>
          <w:szCs w:val="28"/>
          <w:lang w:val="en-US"/>
        </w:rPr>
        <w:t>Zhao Y. Business Models in Process Industries: Emerging Trends and Future Research</w:t>
      </w:r>
      <w:r w:rsidR="00CE65A2" w:rsidRPr="003C041D">
        <w:rPr>
          <w:sz w:val="28"/>
          <w:szCs w:val="28"/>
          <w:lang w:val="en-US"/>
        </w:rPr>
        <w:t xml:space="preserve"> //</w:t>
      </w:r>
      <w:r w:rsidRPr="003C041D">
        <w:rPr>
          <w:sz w:val="28"/>
          <w:szCs w:val="28"/>
          <w:lang w:val="en-US"/>
        </w:rPr>
        <w:t xml:space="preserve"> Technovation</w:t>
      </w:r>
      <w:r w:rsidR="00CE65A2" w:rsidRPr="003C041D">
        <w:rPr>
          <w:sz w:val="28"/>
          <w:szCs w:val="28"/>
          <w:lang w:val="en-US"/>
        </w:rPr>
        <w:t xml:space="preserve">. – </w:t>
      </w:r>
      <w:r w:rsidR="007C78B4" w:rsidRPr="003C041D">
        <w:rPr>
          <w:sz w:val="28"/>
          <w:szCs w:val="28"/>
          <w:lang w:val="en-US"/>
        </w:rPr>
        <w:t>2020.</w:t>
      </w:r>
      <w:r w:rsidR="00CE65A2" w:rsidRPr="003C041D">
        <w:rPr>
          <w:sz w:val="28"/>
          <w:szCs w:val="28"/>
          <w:lang w:val="en-US"/>
        </w:rPr>
        <w:t xml:space="preserve"> – Vol. </w:t>
      </w:r>
      <w:r w:rsidRPr="003C041D">
        <w:rPr>
          <w:sz w:val="28"/>
          <w:szCs w:val="28"/>
          <w:lang w:val="en-US"/>
        </w:rPr>
        <w:t>105</w:t>
      </w:r>
      <w:r w:rsidR="00CE65A2" w:rsidRPr="003C041D">
        <w:rPr>
          <w:sz w:val="28"/>
          <w:szCs w:val="28"/>
          <w:lang w:val="en-US"/>
        </w:rPr>
        <w:t>, Issue</w:t>
      </w:r>
      <w:bookmarkEnd w:id="171"/>
      <w:r w:rsidR="00CE65A2" w:rsidRPr="003C041D">
        <w:rPr>
          <w:sz w:val="28"/>
          <w:szCs w:val="28"/>
          <w:lang w:val="en-US"/>
        </w:rPr>
        <w:t xml:space="preserve"> </w:t>
      </w:r>
      <w:r w:rsidR="00183AA4" w:rsidRPr="003C041D">
        <w:rPr>
          <w:sz w:val="28"/>
          <w:szCs w:val="28"/>
          <w:lang w:val="en-US"/>
        </w:rPr>
        <w:t>3</w:t>
      </w:r>
      <w:r w:rsidR="00CE65A2" w:rsidRPr="003C041D">
        <w:rPr>
          <w:sz w:val="28"/>
          <w:szCs w:val="28"/>
          <w:lang w:val="en-US"/>
        </w:rPr>
        <w:t xml:space="preserve">. – P. </w:t>
      </w:r>
      <w:r w:rsidR="00183AA4" w:rsidRPr="003C041D">
        <w:rPr>
          <w:sz w:val="28"/>
          <w:szCs w:val="28"/>
          <w:lang w:val="en-US"/>
        </w:rPr>
        <w:t>102195</w:t>
      </w:r>
      <w:r w:rsidR="00CE65A2" w:rsidRPr="003C041D">
        <w:rPr>
          <w:sz w:val="28"/>
          <w:szCs w:val="28"/>
          <w:lang w:val="en-US"/>
        </w:rPr>
        <w:t>.</w:t>
      </w:r>
      <w:bookmarkEnd w:id="172"/>
    </w:p>
    <w:p w14:paraId="36C2D1BA" w14:textId="5B49313D"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73" w:name="_Ref178433973"/>
      <w:r w:rsidRPr="003C041D">
        <w:rPr>
          <w:sz w:val="28"/>
          <w:szCs w:val="28"/>
          <w:lang w:val="en-US"/>
        </w:rPr>
        <w:t xml:space="preserve"> </w:t>
      </w:r>
      <w:bookmarkStart w:id="174" w:name="_Ref213615179"/>
      <w:r w:rsidRPr="003C041D">
        <w:rPr>
          <w:sz w:val="28"/>
          <w:szCs w:val="28"/>
        </w:rPr>
        <w:t>Гарифуллин Б.М., Зябриков В.В. Виды бизнес-моделей компаний в цифровой экономикe</w:t>
      </w:r>
      <w:r w:rsidR="00970E7F" w:rsidRPr="003C041D">
        <w:rPr>
          <w:sz w:val="28"/>
          <w:szCs w:val="28"/>
        </w:rPr>
        <w:t xml:space="preserve"> // </w:t>
      </w:r>
      <w:r w:rsidRPr="003C041D">
        <w:rPr>
          <w:sz w:val="28"/>
          <w:szCs w:val="28"/>
        </w:rPr>
        <w:t>Креативная экономика</w:t>
      </w:r>
      <w:r w:rsidR="00970E7F" w:rsidRPr="003C041D">
        <w:rPr>
          <w:sz w:val="28"/>
          <w:szCs w:val="28"/>
        </w:rPr>
        <w:t xml:space="preserve">. – 2019. – Т. </w:t>
      </w:r>
      <w:r w:rsidRPr="003C041D">
        <w:rPr>
          <w:sz w:val="28"/>
          <w:szCs w:val="28"/>
        </w:rPr>
        <w:t>13</w:t>
      </w:r>
      <w:r w:rsidR="00970E7F" w:rsidRPr="003C041D">
        <w:rPr>
          <w:sz w:val="28"/>
          <w:szCs w:val="28"/>
        </w:rPr>
        <w:t>, №</w:t>
      </w:r>
      <w:r w:rsidRPr="003C041D">
        <w:rPr>
          <w:sz w:val="28"/>
          <w:szCs w:val="28"/>
        </w:rPr>
        <w:t>1</w:t>
      </w:r>
      <w:r w:rsidR="00970E7F" w:rsidRPr="003C041D">
        <w:rPr>
          <w:sz w:val="28"/>
          <w:szCs w:val="28"/>
        </w:rPr>
        <w:t>. –</w:t>
      </w:r>
      <w:r w:rsidRPr="003C041D">
        <w:rPr>
          <w:sz w:val="28"/>
          <w:szCs w:val="28"/>
        </w:rPr>
        <w:t xml:space="preserve"> </w:t>
      </w:r>
      <w:r w:rsidR="00970E7F" w:rsidRPr="003C041D">
        <w:rPr>
          <w:sz w:val="28"/>
          <w:szCs w:val="28"/>
        </w:rPr>
        <w:t xml:space="preserve">С. </w:t>
      </w:r>
      <w:r w:rsidRPr="003C041D">
        <w:rPr>
          <w:sz w:val="28"/>
          <w:szCs w:val="28"/>
        </w:rPr>
        <w:t>83-92.</w:t>
      </w:r>
      <w:bookmarkEnd w:id="173"/>
      <w:bookmarkEnd w:id="174"/>
      <w:r w:rsidRPr="003C041D">
        <w:rPr>
          <w:sz w:val="28"/>
          <w:szCs w:val="28"/>
        </w:rPr>
        <w:t xml:space="preserve"> </w:t>
      </w:r>
    </w:p>
    <w:p w14:paraId="6AF4946D" w14:textId="5751760C" w:rsidR="00CC2176" w:rsidRPr="003C041D" w:rsidRDefault="00E325BB" w:rsidP="0003160E">
      <w:pPr>
        <w:widowControl w:val="0"/>
        <w:numPr>
          <w:ilvl w:val="0"/>
          <w:numId w:val="26"/>
        </w:numPr>
        <w:tabs>
          <w:tab w:val="num" w:pos="900"/>
          <w:tab w:val="left" w:pos="1134"/>
        </w:tabs>
        <w:ind w:left="0" w:firstLine="709"/>
        <w:jc w:val="both"/>
        <w:rPr>
          <w:sz w:val="28"/>
          <w:szCs w:val="28"/>
          <w:lang w:val="en-US"/>
        </w:rPr>
      </w:pPr>
      <w:bookmarkStart w:id="175" w:name="_Ref178434254"/>
      <w:r w:rsidRPr="003C041D">
        <w:rPr>
          <w:sz w:val="28"/>
          <w:szCs w:val="28"/>
        </w:rPr>
        <w:t xml:space="preserve"> </w:t>
      </w:r>
      <w:bookmarkStart w:id="176" w:name="_Ref213615259"/>
      <w:r w:rsidR="00CC2176" w:rsidRPr="003C041D">
        <w:rPr>
          <w:sz w:val="28"/>
          <w:szCs w:val="28"/>
          <w:lang w:val="en-US"/>
        </w:rPr>
        <w:t>Nascimento D.L.M., Alencastro V., Quelhas O.L.G.</w:t>
      </w:r>
      <w:r w:rsidR="00AE6008" w:rsidRPr="003C041D">
        <w:rPr>
          <w:sz w:val="28"/>
          <w:szCs w:val="28"/>
          <w:lang w:val="en-US"/>
        </w:rPr>
        <w:t xml:space="preserve"> et al. </w:t>
      </w:r>
      <w:r w:rsidR="00CC2176" w:rsidRPr="003C041D">
        <w:rPr>
          <w:sz w:val="28"/>
          <w:szCs w:val="28"/>
          <w:lang w:val="en-US"/>
        </w:rPr>
        <w:t>Exploring Industry 4.0 technologies to enable circular economy practices in a manufacturing context: A business model proposal</w:t>
      </w:r>
      <w:r w:rsidR="00AE6008" w:rsidRPr="003C041D">
        <w:rPr>
          <w:sz w:val="28"/>
          <w:szCs w:val="28"/>
          <w:lang w:val="en-US"/>
        </w:rPr>
        <w:t xml:space="preserve"> //</w:t>
      </w:r>
      <w:r w:rsidR="00CC2176" w:rsidRPr="003C041D">
        <w:rPr>
          <w:sz w:val="28"/>
          <w:szCs w:val="28"/>
          <w:lang w:val="en-US"/>
        </w:rPr>
        <w:t xml:space="preserve"> Journal of Manufacturing Technology Management</w:t>
      </w:r>
      <w:r w:rsidR="00AE6008" w:rsidRPr="003C041D">
        <w:rPr>
          <w:sz w:val="28"/>
          <w:szCs w:val="28"/>
          <w:lang w:val="en-US"/>
        </w:rPr>
        <w:t>. – 20</w:t>
      </w:r>
      <w:r w:rsidR="000847CC" w:rsidRPr="003C041D">
        <w:rPr>
          <w:sz w:val="28"/>
          <w:szCs w:val="28"/>
          <w:lang w:val="en-US"/>
        </w:rPr>
        <w:t>18</w:t>
      </w:r>
      <w:r w:rsidR="00AE6008" w:rsidRPr="003C041D">
        <w:rPr>
          <w:sz w:val="28"/>
          <w:szCs w:val="28"/>
          <w:lang w:val="en-US"/>
        </w:rPr>
        <w:t>. –</w:t>
      </w:r>
      <w:r w:rsidR="00CC2176" w:rsidRPr="003C041D">
        <w:rPr>
          <w:sz w:val="28"/>
          <w:szCs w:val="28"/>
          <w:lang w:val="en-US"/>
        </w:rPr>
        <w:t xml:space="preserve"> </w:t>
      </w:r>
      <w:r w:rsidR="00AE6008" w:rsidRPr="003C041D">
        <w:rPr>
          <w:sz w:val="28"/>
          <w:szCs w:val="28"/>
          <w:lang w:val="en-US"/>
        </w:rPr>
        <w:t xml:space="preserve">Vol. </w:t>
      </w:r>
      <w:r w:rsidR="00CC2176" w:rsidRPr="003C041D">
        <w:rPr>
          <w:sz w:val="28"/>
          <w:szCs w:val="28"/>
          <w:lang w:val="en-US"/>
        </w:rPr>
        <w:t>30</w:t>
      </w:r>
      <w:r w:rsidR="00AE6008" w:rsidRPr="003C041D">
        <w:rPr>
          <w:sz w:val="28"/>
          <w:szCs w:val="28"/>
          <w:lang w:val="en-US"/>
        </w:rPr>
        <w:t xml:space="preserve">, Issue </w:t>
      </w:r>
      <w:r w:rsidR="00CC2176" w:rsidRPr="003C041D">
        <w:rPr>
          <w:sz w:val="28"/>
          <w:szCs w:val="28"/>
          <w:lang w:val="en-US"/>
        </w:rPr>
        <w:t>3</w:t>
      </w:r>
      <w:r w:rsidR="00AE6008" w:rsidRPr="003C041D">
        <w:rPr>
          <w:sz w:val="28"/>
          <w:szCs w:val="28"/>
          <w:lang w:val="en-US"/>
        </w:rPr>
        <w:t>. – P.</w:t>
      </w:r>
      <w:r w:rsidR="00CC2176" w:rsidRPr="003C041D">
        <w:rPr>
          <w:sz w:val="28"/>
          <w:szCs w:val="28"/>
          <w:lang w:val="en-US"/>
        </w:rPr>
        <w:t xml:space="preserve"> 607-627.</w:t>
      </w:r>
      <w:bookmarkEnd w:id="175"/>
      <w:bookmarkEnd w:id="176"/>
      <w:r w:rsidR="00CC2176" w:rsidRPr="003C041D">
        <w:rPr>
          <w:sz w:val="28"/>
          <w:szCs w:val="28"/>
          <w:lang w:val="en-US"/>
        </w:rPr>
        <w:t xml:space="preserve"> </w:t>
      </w:r>
    </w:p>
    <w:p w14:paraId="43EEFADB" w14:textId="64CB1286"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77" w:name="_Ref178434257"/>
      <w:r w:rsidRPr="003C041D">
        <w:rPr>
          <w:sz w:val="28"/>
          <w:szCs w:val="28"/>
          <w:lang w:val="en-US"/>
        </w:rPr>
        <w:t xml:space="preserve"> </w:t>
      </w:r>
      <w:r w:rsidRPr="003C041D">
        <w:rPr>
          <w:sz w:val="28"/>
          <w:szCs w:val="28"/>
        </w:rPr>
        <w:t>Никитаева А.Ю., Киселева Н.Н. Реконфигурация бизнес-моделей промышленных предприятий: векторы повышения устойчивости в новых реалиях</w:t>
      </w:r>
      <w:r w:rsidR="00547FFE" w:rsidRPr="003C041D">
        <w:rPr>
          <w:sz w:val="28"/>
          <w:szCs w:val="28"/>
        </w:rPr>
        <w:t xml:space="preserve"> // </w:t>
      </w:r>
      <w:r w:rsidRPr="003C041D">
        <w:rPr>
          <w:sz w:val="28"/>
          <w:szCs w:val="28"/>
        </w:rPr>
        <w:t>Вестник Волгоградского государственного университета. Экономика</w:t>
      </w:r>
      <w:r w:rsidR="00547FFE" w:rsidRPr="003C041D">
        <w:rPr>
          <w:sz w:val="28"/>
          <w:szCs w:val="28"/>
          <w:lang w:val="en-US"/>
        </w:rPr>
        <w:t>. –</w:t>
      </w:r>
      <w:r w:rsidR="00547FFE" w:rsidRPr="003C041D">
        <w:rPr>
          <w:sz w:val="28"/>
          <w:szCs w:val="28"/>
        </w:rPr>
        <w:t xml:space="preserve"> 2021.</w:t>
      </w:r>
      <w:r w:rsidR="00547FFE" w:rsidRPr="003C041D">
        <w:rPr>
          <w:sz w:val="28"/>
          <w:szCs w:val="28"/>
          <w:lang w:val="en-US"/>
        </w:rPr>
        <w:t xml:space="preserve"> – </w:t>
      </w:r>
      <w:r w:rsidR="00547FFE" w:rsidRPr="003C041D">
        <w:rPr>
          <w:sz w:val="28"/>
          <w:szCs w:val="28"/>
        </w:rPr>
        <w:t xml:space="preserve">Т. </w:t>
      </w:r>
      <w:r w:rsidRPr="003C041D">
        <w:rPr>
          <w:sz w:val="28"/>
          <w:szCs w:val="28"/>
        </w:rPr>
        <w:t>23</w:t>
      </w:r>
      <w:r w:rsidR="00547FFE" w:rsidRPr="003C041D">
        <w:rPr>
          <w:sz w:val="28"/>
          <w:szCs w:val="28"/>
        </w:rPr>
        <w:t>, №</w:t>
      </w:r>
      <w:r w:rsidRPr="003C041D">
        <w:rPr>
          <w:sz w:val="28"/>
          <w:szCs w:val="28"/>
        </w:rPr>
        <w:t>1</w:t>
      </w:r>
      <w:r w:rsidR="00547FFE" w:rsidRPr="003C041D">
        <w:rPr>
          <w:sz w:val="28"/>
          <w:szCs w:val="28"/>
        </w:rPr>
        <w:t xml:space="preserve">. – С. </w:t>
      </w:r>
      <w:r w:rsidRPr="003C041D">
        <w:rPr>
          <w:sz w:val="28"/>
          <w:szCs w:val="28"/>
        </w:rPr>
        <w:t>110</w:t>
      </w:r>
      <w:r w:rsidR="00547FFE" w:rsidRPr="003C041D">
        <w:rPr>
          <w:sz w:val="28"/>
          <w:szCs w:val="28"/>
        </w:rPr>
        <w:t>-</w:t>
      </w:r>
      <w:r w:rsidRPr="003C041D">
        <w:rPr>
          <w:sz w:val="28"/>
          <w:szCs w:val="28"/>
        </w:rPr>
        <w:t>120.</w:t>
      </w:r>
      <w:bookmarkEnd w:id="177"/>
      <w:r w:rsidRPr="003C041D">
        <w:rPr>
          <w:sz w:val="28"/>
          <w:szCs w:val="28"/>
        </w:rPr>
        <w:t xml:space="preserve"> </w:t>
      </w:r>
    </w:p>
    <w:p w14:paraId="421A74B5" w14:textId="611B063C"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178" w:name="_Ref178434258"/>
      <w:r w:rsidRPr="003C041D">
        <w:rPr>
          <w:sz w:val="28"/>
          <w:szCs w:val="28"/>
        </w:rPr>
        <w:t xml:space="preserve"> </w:t>
      </w:r>
      <w:bookmarkStart w:id="179" w:name="_Ref213615274"/>
      <w:r w:rsidRPr="003C041D">
        <w:rPr>
          <w:sz w:val="28"/>
          <w:szCs w:val="28"/>
        </w:rPr>
        <w:t>Краковская И.Н., Корокошко Ю.В., Слушкина Ю.Ю.</w:t>
      </w:r>
      <w:r w:rsidR="00D91133" w:rsidRPr="003C041D">
        <w:rPr>
          <w:sz w:val="28"/>
          <w:szCs w:val="28"/>
        </w:rPr>
        <w:t xml:space="preserve"> и др. </w:t>
      </w:r>
      <w:r w:rsidRPr="003C041D">
        <w:rPr>
          <w:sz w:val="28"/>
          <w:szCs w:val="28"/>
        </w:rPr>
        <w:t>Влияние глобальных тенденций цифровизации на трансформацию бизнес-моделей промышленных компаний</w:t>
      </w:r>
      <w:r w:rsidR="00D91133" w:rsidRPr="003C041D">
        <w:rPr>
          <w:sz w:val="28"/>
          <w:szCs w:val="28"/>
        </w:rPr>
        <w:t xml:space="preserve"> // </w:t>
      </w:r>
      <w:r w:rsidRPr="003C041D">
        <w:rPr>
          <w:sz w:val="28"/>
          <w:szCs w:val="28"/>
        </w:rPr>
        <w:t>Регионология</w:t>
      </w:r>
      <w:r w:rsidR="00D91133" w:rsidRPr="003C041D">
        <w:rPr>
          <w:sz w:val="28"/>
          <w:szCs w:val="28"/>
        </w:rPr>
        <w:t xml:space="preserve">. – 2022. – Т. </w:t>
      </w:r>
      <w:r w:rsidRPr="003C041D">
        <w:rPr>
          <w:sz w:val="28"/>
          <w:szCs w:val="28"/>
        </w:rPr>
        <w:t>30</w:t>
      </w:r>
      <w:r w:rsidR="00D91133" w:rsidRPr="003C041D">
        <w:rPr>
          <w:sz w:val="28"/>
          <w:szCs w:val="28"/>
        </w:rPr>
        <w:t>, №</w:t>
      </w:r>
      <w:r w:rsidRPr="003C041D">
        <w:rPr>
          <w:sz w:val="28"/>
          <w:szCs w:val="28"/>
        </w:rPr>
        <w:t>4</w:t>
      </w:r>
      <w:r w:rsidR="00D91133" w:rsidRPr="003C041D">
        <w:rPr>
          <w:sz w:val="28"/>
          <w:szCs w:val="28"/>
        </w:rPr>
        <w:t xml:space="preserve">. – С. </w:t>
      </w:r>
      <w:r w:rsidRPr="003C041D">
        <w:rPr>
          <w:sz w:val="28"/>
          <w:szCs w:val="28"/>
        </w:rPr>
        <w:t>823</w:t>
      </w:r>
      <w:r w:rsidR="00D91133" w:rsidRPr="003C041D">
        <w:rPr>
          <w:sz w:val="28"/>
          <w:szCs w:val="28"/>
        </w:rPr>
        <w:t>-</w:t>
      </w:r>
      <w:r w:rsidRPr="003C041D">
        <w:rPr>
          <w:sz w:val="28"/>
          <w:szCs w:val="28"/>
        </w:rPr>
        <w:t>850.</w:t>
      </w:r>
      <w:bookmarkEnd w:id="178"/>
      <w:bookmarkEnd w:id="179"/>
      <w:r w:rsidRPr="003C041D">
        <w:rPr>
          <w:sz w:val="28"/>
          <w:szCs w:val="28"/>
        </w:rPr>
        <w:t xml:space="preserve"> </w:t>
      </w:r>
    </w:p>
    <w:p w14:paraId="0BFC12BB" w14:textId="1FAF8526"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80" w:name="_Ref178434275"/>
      <w:r w:rsidRPr="003C041D">
        <w:rPr>
          <w:sz w:val="28"/>
          <w:szCs w:val="28"/>
        </w:rPr>
        <w:t xml:space="preserve"> </w:t>
      </w:r>
      <w:bookmarkStart w:id="181" w:name="_Ref213615323"/>
      <w:r w:rsidRPr="003C041D">
        <w:rPr>
          <w:sz w:val="28"/>
          <w:szCs w:val="28"/>
          <w:lang w:val="en-US"/>
        </w:rPr>
        <w:t>Weill P.</w:t>
      </w:r>
      <w:r w:rsidR="002A26EA" w:rsidRPr="003C041D">
        <w:rPr>
          <w:sz w:val="28"/>
          <w:szCs w:val="28"/>
          <w:lang w:val="en-US"/>
        </w:rPr>
        <w:t>,</w:t>
      </w:r>
      <w:r w:rsidRPr="003C041D">
        <w:rPr>
          <w:sz w:val="28"/>
          <w:szCs w:val="28"/>
          <w:lang w:val="en-US"/>
        </w:rPr>
        <w:t xml:space="preserve"> Woerner S.L. Thriving in an Increasingly Digital Ecosystem</w:t>
      </w:r>
      <w:r w:rsidR="002A26EA" w:rsidRPr="003C041D">
        <w:rPr>
          <w:sz w:val="28"/>
          <w:szCs w:val="28"/>
          <w:lang w:val="en-US"/>
        </w:rPr>
        <w:t xml:space="preserve"> // </w:t>
      </w:r>
      <w:r w:rsidRPr="003C041D">
        <w:rPr>
          <w:sz w:val="28"/>
          <w:szCs w:val="28"/>
          <w:lang w:val="en-US"/>
        </w:rPr>
        <w:t>MIT Sloan Management Review</w:t>
      </w:r>
      <w:r w:rsidR="002A26EA" w:rsidRPr="003C041D">
        <w:rPr>
          <w:sz w:val="28"/>
          <w:szCs w:val="28"/>
          <w:lang w:val="en-US"/>
        </w:rPr>
        <w:t>. –</w:t>
      </w:r>
      <w:r w:rsidRPr="003C041D">
        <w:rPr>
          <w:sz w:val="28"/>
          <w:szCs w:val="28"/>
          <w:lang w:val="en-US"/>
        </w:rPr>
        <w:t xml:space="preserve"> </w:t>
      </w:r>
      <w:r w:rsidR="002A26EA" w:rsidRPr="003C041D">
        <w:rPr>
          <w:sz w:val="28"/>
          <w:szCs w:val="28"/>
          <w:lang w:val="en-US"/>
        </w:rPr>
        <w:t xml:space="preserve">2015. – Vol. </w:t>
      </w:r>
      <w:r w:rsidRPr="003C041D">
        <w:rPr>
          <w:sz w:val="28"/>
          <w:szCs w:val="28"/>
          <w:lang w:val="en-US"/>
        </w:rPr>
        <w:t>56</w:t>
      </w:r>
      <w:r w:rsidR="002A26EA" w:rsidRPr="003C041D">
        <w:rPr>
          <w:sz w:val="28"/>
          <w:szCs w:val="28"/>
          <w:lang w:val="en-US"/>
        </w:rPr>
        <w:t>,</w:t>
      </w:r>
      <w:r w:rsidRPr="003C041D">
        <w:rPr>
          <w:sz w:val="28"/>
          <w:szCs w:val="28"/>
          <w:lang w:val="en-US"/>
        </w:rPr>
        <w:t xml:space="preserve"> </w:t>
      </w:r>
      <w:r w:rsidR="002A26EA" w:rsidRPr="003C041D">
        <w:rPr>
          <w:sz w:val="28"/>
          <w:szCs w:val="28"/>
          <w:lang w:val="en-US"/>
        </w:rPr>
        <w:t xml:space="preserve">Issue </w:t>
      </w:r>
      <w:r w:rsidRPr="003C041D">
        <w:rPr>
          <w:sz w:val="28"/>
          <w:szCs w:val="28"/>
          <w:lang w:val="en-US"/>
        </w:rPr>
        <w:t>4</w:t>
      </w:r>
      <w:r w:rsidR="002A26EA" w:rsidRPr="003C041D">
        <w:rPr>
          <w:sz w:val="28"/>
          <w:szCs w:val="28"/>
          <w:lang w:val="en-US"/>
        </w:rPr>
        <w:t>. – P.</w:t>
      </w:r>
      <w:r w:rsidRPr="003C041D">
        <w:rPr>
          <w:sz w:val="28"/>
          <w:szCs w:val="28"/>
          <w:lang w:val="en-US"/>
        </w:rPr>
        <w:t xml:space="preserve"> 27</w:t>
      </w:r>
      <w:r w:rsidR="002A26EA" w:rsidRPr="003C041D">
        <w:rPr>
          <w:sz w:val="28"/>
          <w:szCs w:val="28"/>
          <w:lang w:val="en-US"/>
        </w:rPr>
        <w:t>-</w:t>
      </w:r>
      <w:r w:rsidRPr="003C041D">
        <w:rPr>
          <w:sz w:val="28"/>
          <w:szCs w:val="28"/>
          <w:lang w:val="en-US"/>
        </w:rPr>
        <w:t>35.</w:t>
      </w:r>
      <w:bookmarkEnd w:id="180"/>
      <w:bookmarkEnd w:id="181"/>
      <w:r w:rsidRPr="003C041D">
        <w:rPr>
          <w:sz w:val="28"/>
          <w:szCs w:val="28"/>
          <w:lang w:val="en-US"/>
        </w:rPr>
        <w:t xml:space="preserve"> </w:t>
      </w:r>
    </w:p>
    <w:p w14:paraId="4E36442B" w14:textId="24B223FA" w:rsidR="007E13D3"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82" w:name="_Ref178434277"/>
      <w:r w:rsidRPr="003C041D">
        <w:rPr>
          <w:sz w:val="28"/>
          <w:szCs w:val="28"/>
          <w:lang w:val="en-US"/>
        </w:rPr>
        <w:t xml:space="preserve"> </w:t>
      </w:r>
      <w:bookmarkStart w:id="183" w:name="_Ref213615335"/>
      <w:r w:rsidRPr="003C041D">
        <w:rPr>
          <w:sz w:val="28"/>
          <w:szCs w:val="28"/>
          <w:lang w:val="en-US"/>
        </w:rPr>
        <w:t>Linz</w:t>
      </w:r>
      <w:r w:rsidR="00A00E1F" w:rsidRPr="003C041D">
        <w:rPr>
          <w:sz w:val="28"/>
          <w:szCs w:val="28"/>
          <w:lang w:val="en-US"/>
        </w:rPr>
        <w:t xml:space="preserve"> </w:t>
      </w:r>
      <w:r w:rsidRPr="003C041D">
        <w:rPr>
          <w:sz w:val="28"/>
          <w:szCs w:val="28"/>
          <w:lang w:val="en-US"/>
        </w:rPr>
        <w:t xml:space="preserve">C. </w:t>
      </w:r>
      <w:r w:rsidR="00A9557F" w:rsidRPr="003C041D">
        <w:rPr>
          <w:sz w:val="28"/>
          <w:szCs w:val="28"/>
          <w:lang w:val="en-US"/>
        </w:rPr>
        <w:t xml:space="preserve">et al. </w:t>
      </w:r>
      <w:r w:rsidRPr="003C041D">
        <w:rPr>
          <w:sz w:val="28"/>
          <w:szCs w:val="28"/>
          <w:lang w:val="en-US"/>
        </w:rPr>
        <w:t xml:space="preserve">Radical Business Model Transformation: Gaining the Competitive Edge in a Disruptive World. </w:t>
      </w:r>
      <w:bookmarkEnd w:id="182"/>
      <w:r w:rsidR="007E13D3" w:rsidRPr="003C041D">
        <w:rPr>
          <w:sz w:val="28"/>
          <w:szCs w:val="28"/>
          <w:lang w:val="en-US"/>
        </w:rPr>
        <w:t>– London</w:t>
      </w:r>
      <w:r w:rsidR="00A9557F" w:rsidRPr="003C041D">
        <w:rPr>
          <w:sz w:val="28"/>
          <w:szCs w:val="28"/>
          <w:lang w:val="en-US"/>
        </w:rPr>
        <w:t>,</w:t>
      </w:r>
      <w:r w:rsidR="007E13D3" w:rsidRPr="003C041D">
        <w:rPr>
          <w:sz w:val="28"/>
          <w:szCs w:val="28"/>
          <w:lang w:val="en-US"/>
        </w:rPr>
        <w:t xml:space="preserve"> 2017. – 352 </w:t>
      </w:r>
      <w:r w:rsidR="00A9557F" w:rsidRPr="003C041D">
        <w:rPr>
          <w:sz w:val="28"/>
          <w:szCs w:val="28"/>
          <w:lang w:val="en-US"/>
        </w:rPr>
        <w:t>p</w:t>
      </w:r>
      <w:r w:rsidR="007E13D3" w:rsidRPr="003C041D">
        <w:rPr>
          <w:sz w:val="28"/>
          <w:szCs w:val="28"/>
          <w:lang w:val="en-US"/>
        </w:rPr>
        <w:t xml:space="preserve">. </w:t>
      </w:r>
      <w:bookmarkEnd w:id="183"/>
    </w:p>
    <w:p w14:paraId="1C60BEEB" w14:textId="23CDFAAD" w:rsidR="006127CA" w:rsidRPr="003C041D" w:rsidRDefault="006A0BE1"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184" w:name="_Ref213615378"/>
      <w:r w:rsidR="00A9557F" w:rsidRPr="003C041D">
        <w:rPr>
          <w:sz w:val="28"/>
          <w:szCs w:val="28"/>
          <w:lang w:val="en-US"/>
        </w:rPr>
        <w:t>Johnson M.</w:t>
      </w:r>
      <w:r w:rsidR="006127CA" w:rsidRPr="003C041D">
        <w:rPr>
          <w:sz w:val="28"/>
          <w:szCs w:val="28"/>
          <w:lang w:val="en-US"/>
        </w:rPr>
        <w:t>W., Christ</w:t>
      </w:r>
      <w:r w:rsidR="00A9557F" w:rsidRPr="003C041D">
        <w:rPr>
          <w:sz w:val="28"/>
          <w:szCs w:val="28"/>
          <w:lang w:val="en-US"/>
        </w:rPr>
        <w:t>ensen C.</w:t>
      </w:r>
      <w:r w:rsidR="006127CA" w:rsidRPr="003C041D">
        <w:rPr>
          <w:sz w:val="28"/>
          <w:szCs w:val="28"/>
          <w:lang w:val="en-US"/>
        </w:rPr>
        <w:t>M., Kagermann H. Reinventing Your Business Model // Harvard Business Review. – 2008. – №87(12). – P. 52</w:t>
      </w:r>
      <w:r w:rsidR="00A9557F" w:rsidRPr="003C041D">
        <w:rPr>
          <w:sz w:val="28"/>
          <w:szCs w:val="28"/>
          <w:lang w:val="en-US"/>
        </w:rPr>
        <w:t>-</w:t>
      </w:r>
      <w:r w:rsidR="006127CA" w:rsidRPr="003C041D">
        <w:rPr>
          <w:sz w:val="28"/>
          <w:szCs w:val="28"/>
          <w:lang w:val="en-US"/>
        </w:rPr>
        <w:t>60.</w:t>
      </w:r>
      <w:bookmarkEnd w:id="184"/>
    </w:p>
    <w:p w14:paraId="77270712" w14:textId="723B3F64" w:rsidR="00CC2176" w:rsidRPr="003C041D" w:rsidRDefault="00E325BB" w:rsidP="0003160E">
      <w:pPr>
        <w:widowControl w:val="0"/>
        <w:numPr>
          <w:ilvl w:val="0"/>
          <w:numId w:val="26"/>
        </w:numPr>
        <w:tabs>
          <w:tab w:val="num" w:pos="900"/>
          <w:tab w:val="left" w:pos="1134"/>
        </w:tabs>
        <w:ind w:left="0" w:firstLine="709"/>
        <w:jc w:val="both"/>
        <w:rPr>
          <w:sz w:val="28"/>
          <w:szCs w:val="28"/>
        </w:rPr>
      </w:pPr>
      <w:bookmarkStart w:id="185" w:name="_Ref186211014"/>
      <w:r w:rsidRPr="003C041D">
        <w:rPr>
          <w:sz w:val="28"/>
          <w:szCs w:val="28"/>
          <w:lang w:val="en-US"/>
        </w:rPr>
        <w:t xml:space="preserve"> </w:t>
      </w:r>
      <w:bookmarkStart w:id="186" w:name="_Ref213615408"/>
      <w:r w:rsidR="00CC2176" w:rsidRPr="003C041D">
        <w:rPr>
          <w:sz w:val="28"/>
          <w:szCs w:val="28"/>
        </w:rPr>
        <w:t>Ташенова Л.В., Мамраева Д.Г., Кульжамбекова Б.Ш. Анализ бизнес-моделей промышленных предприятий Казахстана в разрезе основных видов деятельности в условиях современного экономического развития и цифровой трансформации</w:t>
      </w:r>
      <w:r w:rsidR="004F34C7" w:rsidRPr="003C041D">
        <w:rPr>
          <w:sz w:val="28"/>
          <w:szCs w:val="28"/>
        </w:rPr>
        <w:t xml:space="preserve"> // </w:t>
      </w:r>
      <w:r w:rsidR="00CC2176" w:rsidRPr="003C041D">
        <w:rPr>
          <w:sz w:val="28"/>
          <w:szCs w:val="28"/>
        </w:rPr>
        <w:t>Вестник академии знаний</w:t>
      </w:r>
      <w:r w:rsidR="004F34C7" w:rsidRPr="003C041D">
        <w:rPr>
          <w:sz w:val="28"/>
          <w:szCs w:val="28"/>
        </w:rPr>
        <w:t>. –</w:t>
      </w:r>
      <w:r w:rsidR="00CC2176" w:rsidRPr="003C041D">
        <w:rPr>
          <w:sz w:val="28"/>
          <w:szCs w:val="28"/>
        </w:rPr>
        <w:t xml:space="preserve"> </w:t>
      </w:r>
      <w:r w:rsidR="004F34C7" w:rsidRPr="003C041D">
        <w:rPr>
          <w:sz w:val="28"/>
          <w:szCs w:val="28"/>
        </w:rPr>
        <w:t>2023. – Т. 58, №</w:t>
      </w:r>
      <w:r w:rsidR="00CC2176" w:rsidRPr="003C041D">
        <w:rPr>
          <w:sz w:val="28"/>
          <w:szCs w:val="28"/>
        </w:rPr>
        <w:t>5</w:t>
      </w:r>
      <w:r w:rsidR="004F34C7" w:rsidRPr="003C041D">
        <w:rPr>
          <w:sz w:val="28"/>
          <w:szCs w:val="28"/>
        </w:rPr>
        <w:t xml:space="preserve">. – С. </w:t>
      </w:r>
      <w:r w:rsidR="00CC2176" w:rsidRPr="003C041D">
        <w:rPr>
          <w:sz w:val="28"/>
          <w:szCs w:val="28"/>
        </w:rPr>
        <w:t>515-525.</w:t>
      </w:r>
      <w:bookmarkEnd w:id="185"/>
      <w:bookmarkEnd w:id="186"/>
    </w:p>
    <w:p w14:paraId="2F47222B" w14:textId="04290958" w:rsidR="00CC2176" w:rsidRPr="003C041D" w:rsidRDefault="00E325BB" w:rsidP="0003160E">
      <w:pPr>
        <w:widowControl w:val="0"/>
        <w:numPr>
          <w:ilvl w:val="0"/>
          <w:numId w:val="26"/>
        </w:numPr>
        <w:tabs>
          <w:tab w:val="num" w:pos="900"/>
          <w:tab w:val="left" w:pos="1134"/>
        </w:tabs>
        <w:ind w:left="0" w:firstLine="709"/>
        <w:jc w:val="both"/>
        <w:rPr>
          <w:sz w:val="28"/>
          <w:szCs w:val="28"/>
          <w:lang w:val="en-US"/>
        </w:rPr>
      </w:pPr>
      <w:bookmarkStart w:id="187" w:name="_Ref178685346"/>
      <w:r w:rsidRPr="003C041D">
        <w:rPr>
          <w:sz w:val="28"/>
          <w:szCs w:val="28"/>
        </w:rPr>
        <w:t xml:space="preserve"> </w:t>
      </w:r>
      <w:r w:rsidR="00CC2176" w:rsidRPr="003C041D">
        <w:rPr>
          <w:sz w:val="28"/>
          <w:szCs w:val="28"/>
          <w:lang w:val="en-US"/>
        </w:rPr>
        <w:t>Khimich S. Digital Transformation of Business Processes of Industrial Enterprises</w:t>
      </w:r>
      <w:r w:rsidR="00C010A2" w:rsidRPr="003C041D">
        <w:rPr>
          <w:sz w:val="28"/>
          <w:szCs w:val="28"/>
          <w:lang w:val="en-US"/>
        </w:rPr>
        <w:t xml:space="preserve"> // </w:t>
      </w:r>
      <w:r w:rsidR="00CC2176" w:rsidRPr="003C041D">
        <w:rPr>
          <w:sz w:val="28"/>
          <w:szCs w:val="28"/>
          <w:lang w:val="en-US"/>
        </w:rPr>
        <w:t>Scientific opinion:</w:t>
      </w:r>
      <w:r w:rsidR="00F338C5" w:rsidRPr="003C041D">
        <w:rPr>
          <w:sz w:val="28"/>
          <w:szCs w:val="28"/>
          <w:lang w:val="en-US"/>
        </w:rPr>
        <w:t xml:space="preserve"> </w:t>
      </w:r>
      <w:r w:rsidR="00CC2176" w:rsidRPr="003C041D">
        <w:rPr>
          <w:sz w:val="28"/>
          <w:szCs w:val="28"/>
          <w:lang w:val="en-US"/>
        </w:rPr>
        <w:t>Economics and Management</w:t>
      </w:r>
      <w:r w:rsidR="00C010A2" w:rsidRPr="003C041D">
        <w:rPr>
          <w:sz w:val="28"/>
          <w:szCs w:val="28"/>
          <w:lang w:val="en-US"/>
        </w:rPr>
        <w:t xml:space="preserve">. – </w:t>
      </w:r>
      <w:r w:rsidR="004F34C7" w:rsidRPr="003C041D">
        <w:rPr>
          <w:sz w:val="28"/>
          <w:szCs w:val="28"/>
          <w:lang w:val="en-US"/>
        </w:rPr>
        <w:t>2023.</w:t>
      </w:r>
      <w:r w:rsidR="00C010A2" w:rsidRPr="003C041D">
        <w:rPr>
          <w:sz w:val="28"/>
          <w:szCs w:val="28"/>
          <w:lang w:val="en-US"/>
        </w:rPr>
        <w:t xml:space="preserve"> – </w:t>
      </w:r>
      <w:r w:rsidR="007A32ED" w:rsidRPr="003C041D">
        <w:rPr>
          <w:sz w:val="28"/>
          <w:szCs w:val="28"/>
          <w:lang w:val="en-US"/>
        </w:rPr>
        <w:t xml:space="preserve">Vol 84, Issue 10. – </w:t>
      </w:r>
      <w:r w:rsidR="00C010A2" w:rsidRPr="003C041D">
        <w:rPr>
          <w:sz w:val="28"/>
          <w:szCs w:val="28"/>
          <w:lang w:val="en-US"/>
        </w:rPr>
        <w:t>P.</w:t>
      </w:r>
      <w:r w:rsidR="004F34C7" w:rsidRPr="003C041D">
        <w:rPr>
          <w:sz w:val="28"/>
          <w:szCs w:val="28"/>
          <w:lang w:val="en-US"/>
        </w:rPr>
        <w:t xml:space="preserve"> </w:t>
      </w:r>
      <w:r w:rsidR="00CC2176" w:rsidRPr="003C041D">
        <w:rPr>
          <w:sz w:val="28"/>
          <w:szCs w:val="28"/>
          <w:lang w:val="en-US"/>
        </w:rPr>
        <w:t>65-69.</w:t>
      </w:r>
      <w:bookmarkEnd w:id="187"/>
    </w:p>
    <w:p w14:paraId="56F6A35C" w14:textId="5BC26CDF" w:rsidR="00CC2176" w:rsidRPr="003C041D" w:rsidRDefault="00E325BB"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bookmarkStart w:id="188" w:name="_Ref213616370"/>
      <w:r w:rsidR="00CC2176" w:rsidRPr="003C041D">
        <w:rPr>
          <w:sz w:val="28"/>
          <w:szCs w:val="28"/>
          <w:lang w:val="en-US"/>
        </w:rPr>
        <w:t>KASE</w:t>
      </w:r>
      <w:r w:rsidR="00C13729" w:rsidRPr="003C041D">
        <w:rPr>
          <w:sz w:val="28"/>
          <w:szCs w:val="28"/>
          <w:lang w:val="en-US"/>
        </w:rPr>
        <w:t xml:space="preserve"> </w:t>
      </w:r>
      <w:r w:rsidR="00CC2176" w:rsidRPr="003C041D">
        <w:rPr>
          <w:sz w:val="28"/>
          <w:szCs w:val="28"/>
          <w:lang w:val="en-US"/>
        </w:rPr>
        <w:t xml:space="preserve">News </w:t>
      </w:r>
      <w:r w:rsidR="00C13729" w:rsidRPr="003C041D">
        <w:rPr>
          <w:sz w:val="28"/>
          <w:szCs w:val="28"/>
          <w:lang w:val="en-US"/>
        </w:rPr>
        <w:t xml:space="preserve">// </w:t>
      </w:r>
      <w:r w:rsidR="00CC2176" w:rsidRPr="003C041D">
        <w:rPr>
          <w:sz w:val="28"/>
          <w:szCs w:val="28"/>
          <w:lang w:val="en-US"/>
        </w:rPr>
        <w:t>https://kase.kz/en/information/news/show</w:t>
      </w:r>
      <w:r w:rsidR="00C13729" w:rsidRPr="003C041D">
        <w:rPr>
          <w:sz w:val="28"/>
          <w:szCs w:val="28"/>
          <w:lang w:val="en-US"/>
        </w:rPr>
        <w:t xml:space="preserve">. </w:t>
      </w:r>
      <w:r w:rsidR="00CC2176" w:rsidRPr="003C041D">
        <w:rPr>
          <w:sz w:val="28"/>
          <w:szCs w:val="28"/>
        </w:rPr>
        <w:t>25.05.2025.</w:t>
      </w:r>
      <w:bookmarkEnd w:id="188"/>
    </w:p>
    <w:p w14:paraId="4EE5F529" w14:textId="7817D5A7" w:rsidR="00CC2176" w:rsidRPr="003C041D" w:rsidRDefault="00E325BB"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bookmarkStart w:id="189" w:name="_Ref213616447"/>
      <w:r w:rsidR="00CC2176" w:rsidRPr="003C041D">
        <w:rPr>
          <w:sz w:val="28"/>
          <w:szCs w:val="28"/>
        </w:rPr>
        <w:t>Тронина И.А., Татенко Г.И., Бахтина С.С. Экосистемы для инновационного развития региона в условиях цифровой экономики</w:t>
      </w:r>
      <w:r w:rsidR="00655A1C" w:rsidRPr="003C041D">
        <w:rPr>
          <w:sz w:val="28"/>
          <w:szCs w:val="28"/>
        </w:rPr>
        <w:t xml:space="preserve"> // </w:t>
      </w:r>
      <w:r w:rsidR="00CC2176" w:rsidRPr="003C041D">
        <w:rPr>
          <w:sz w:val="28"/>
          <w:szCs w:val="28"/>
        </w:rPr>
        <w:t>Индустрия 5.0, Цифровая экономика и интеллектуальные экосистемы (Экопром-2021)</w:t>
      </w:r>
      <w:r w:rsidR="00655A1C" w:rsidRPr="003C041D">
        <w:rPr>
          <w:sz w:val="28"/>
          <w:szCs w:val="28"/>
        </w:rPr>
        <w:t>: матер</w:t>
      </w:r>
      <w:r w:rsidR="002C6301" w:rsidRPr="003C041D">
        <w:rPr>
          <w:sz w:val="28"/>
          <w:szCs w:val="28"/>
        </w:rPr>
        <w:t>.</w:t>
      </w:r>
      <w:r w:rsidR="00655A1C" w:rsidRPr="003C041D">
        <w:rPr>
          <w:sz w:val="28"/>
          <w:szCs w:val="28"/>
        </w:rPr>
        <w:t xml:space="preserve"> </w:t>
      </w:r>
      <w:r w:rsidR="002C6301" w:rsidRPr="003C041D">
        <w:rPr>
          <w:sz w:val="28"/>
          <w:szCs w:val="28"/>
        </w:rPr>
        <w:t xml:space="preserve">междунар. </w:t>
      </w:r>
      <w:r w:rsidR="00655A1C" w:rsidRPr="003C041D">
        <w:rPr>
          <w:sz w:val="28"/>
          <w:szCs w:val="28"/>
        </w:rPr>
        <w:t>науч</w:t>
      </w:r>
      <w:r w:rsidR="002C6301" w:rsidRPr="003C041D">
        <w:rPr>
          <w:sz w:val="28"/>
          <w:szCs w:val="28"/>
        </w:rPr>
        <w:t>.</w:t>
      </w:r>
      <w:r w:rsidR="00655A1C" w:rsidRPr="003C041D">
        <w:rPr>
          <w:sz w:val="28"/>
          <w:szCs w:val="28"/>
        </w:rPr>
        <w:t>-практ</w:t>
      </w:r>
      <w:r w:rsidR="002C6301" w:rsidRPr="003C041D">
        <w:rPr>
          <w:sz w:val="28"/>
          <w:szCs w:val="28"/>
        </w:rPr>
        <w:t>.</w:t>
      </w:r>
      <w:r w:rsidR="00655A1C" w:rsidRPr="003C041D">
        <w:rPr>
          <w:sz w:val="28"/>
          <w:szCs w:val="28"/>
        </w:rPr>
        <w:t xml:space="preserve"> конф</w:t>
      </w:r>
      <w:r w:rsidR="002C6301" w:rsidRPr="003C041D">
        <w:rPr>
          <w:sz w:val="28"/>
          <w:szCs w:val="28"/>
        </w:rPr>
        <w:t>.</w:t>
      </w:r>
      <w:r w:rsidR="00655A1C" w:rsidRPr="003C041D">
        <w:rPr>
          <w:sz w:val="28"/>
          <w:szCs w:val="28"/>
        </w:rPr>
        <w:t xml:space="preserve"> </w:t>
      </w:r>
      <w:r w:rsidR="002C6301" w:rsidRPr="003C041D">
        <w:rPr>
          <w:sz w:val="28"/>
          <w:szCs w:val="28"/>
        </w:rPr>
        <w:t xml:space="preserve">– </w:t>
      </w:r>
      <w:r w:rsidR="00655A1C" w:rsidRPr="003C041D">
        <w:rPr>
          <w:sz w:val="28"/>
          <w:szCs w:val="28"/>
        </w:rPr>
        <w:t>СПб</w:t>
      </w:r>
      <w:r w:rsidR="002C6301" w:rsidRPr="003C041D">
        <w:rPr>
          <w:sz w:val="28"/>
          <w:szCs w:val="28"/>
        </w:rPr>
        <w:t>.</w:t>
      </w:r>
      <w:r w:rsidR="00655A1C" w:rsidRPr="003C041D">
        <w:rPr>
          <w:sz w:val="28"/>
          <w:szCs w:val="28"/>
        </w:rPr>
        <w:t xml:space="preserve">, </w:t>
      </w:r>
      <w:r w:rsidR="002C6301" w:rsidRPr="003C041D">
        <w:rPr>
          <w:sz w:val="28"/>
          <w:szCs w:val="28"/>
        </w:rPr>
        <w:t>2</w:t>
      </w:r>
      <w:r w:rsidR="00655A1C" w:rsidRPr="003C041D">
        <w:rPr>
          <w:sz w:val="28"/>
          <w:szCs w:val="28"/>
        </w:rPr>
        <w:t xml:space="preserve">021. </w:t>
      </w:r>
      <w:r w:rsidR="00A9557F" w:rsidRPr="003C041D">
        <w:rPr>
          <w:sz w:val="28"/>
          <w:szCs w:val="28"/>
        </w:rPr>
        <w:t>– С. 426-430</w:t>
      </w:r>
      <w:r w:rsidR="00655A1C" w:rsidRPr="003C041D">
        <w:rPr>
          <w:sz w:val="28"/>
          <w:szCs w:val="28"/>
        </w:rPr>
        <w:t>.</w:t>
      </w:r>
      <w:bookmarkEnd w:id="189"/>
      <w:r w:rsidR="002474AA" w:rsidRPr="003C041D">
        <w:rPr>
          <w:sz w:val="28"/>
          <w:szCs w:val="28"/>
        </w:rPr>
        <w:t xml:space="preserve"> </w:t>
      </w:r>
    </w:p>
    <w:p w14:paraId="66FAFF95" w14:textId="2BC5FE58" w:rsidR="00CC2176" w:rsidRPr="003C041D" w:rsidRDefault="00E325BB" w:rsidP="0003160E">
      <w:pPr>
        <w:widowControl w:val="0"/>
        <w:numPr>
          <w:ilvl w:val="0"/>
          <w:numId w:val="26"/>
        </w:numPr>
        <w:tabs>
          <w:tab w:val="num" w:pos="900"/>
          <w:tab w:val="left" w:pos="1134"/>
        </w:tabs>
        <w:ind w:left="0" w:firstLine="709"/>
        <w:jc w:val="both"/>
        <w:rPr>
          <w:sz w:val="28"/>
          <w:szCs w:val="28"/>
          <w:lang w:val="en-US"/>
        </w:rPr>
      </w:pPr>
      <w:bookmarkStart w:id="190" w:name="_Ref179205131"/>
      <w:r w:rsidRPr="003C041D">
        <w:rPr>
          <w:sz w:val="28"/>
          <w:szCs w:val="28"/>
        </w:rPr>
        <w:t xml:space="preserve"> </w:t>
      </w:r>
      <w:bookmarkStart w:id="191" w:name="_Ref213616550"/>
      <w:r w:rsidR="00CC2176" w:rsidRPr="003C041D">
        <w:rPr>
          <w:sz w:val="28"/>
          <w:szCs w:val="28"/>
          <w:lang w:val="en-US"/>
        </w:rPr>
        <w:t>Salimgaraeva E.M. Logistics network as an innovation for the development of economic systems</w:t>
      </w:r>
      <w:r w:rsidR="00E75A90" w:rsidRPr="003C041D">
        <w:rPr>
          <w:sz w:val="28"/>
          <w:szCs w:val="28"/>
          <w:lang w:val="en-US"/>
        </w:rPr>
        <w:t xml:space="preserve"> //</w:t>
      </w:r>
      <w:r w:rsidR="00CC2176" w:rsidRPr="003C041D">
        <w:rPr>
          <w:sz w:val="28"/>
          <w:szCs w:val="28"/>
          <w:lang w:val="en-US"/>
        </w:rPr>
        <w:t xml:space="preserve"> Moscow Economic Journal</w:t>
      </w:r>
      <w:r w:rsidR="00E75A90" w:rsidRPr="003C041D">
        <w:rPr>
          <w:sz w:val="28"/>
          <w:szCs w:val="28"/>
          <w:lang w:val="en-US"/>
        </w:rPr>
        <w:t>. – 2019. –</w:t>
      </w:r>
      <w:r w:rsidR="00CC2176" w:rsidRPr="003C041D">
        <w:rPr>
          <w:sz w:val="28"/>
          <w:szCs w:val="28"/>
          <w:lang w:val="en-US"/>
        </w:rPr>
        <w:t xml:space="preserve"> </w:t>
      </w:r>
      <w:r w:rsidR="006D2379" w:rsidRPr="003C041D">
        <w:rPr>
          <w:sz w:val="28"/>
          <w:szCs w:val="28"/>
          <w:lang w:val="en-US"/>
        </w:rPr>
        <w:t xml:space="preserve">Vol. </w:t>
      </w:r>
      <w:r w:rsidR="00CC2176" w:rsidRPr="003C041D">
        <w:rPr>
          <w:sz w:val="28"/>
          <w:szCs w:val="28"/>
          <w:lang w:val="en-US"/>
        </w:rPr>
        <w:t xml:space="preserve">11. </w:t>
      </w:r>
      <w:r w:rsidR="006D2379" w:rsidRPr="003C041D">
        <w:rPr>
          <w:sz w:val="28"/>
          <w:szCs w:val="28"/>
          <w:lang w:val="en-US"/>
        </w:rPr>
        <w:t>– P. 10102.</w:t>
      </w:r>
      <w:bookmarkEnd w:id="191"/>
      <w:r w:rsidR="006D2379" w:rsidRPr="003C041D">
        <w:rPr>
          <w:sz w:val="28"/>
          <w:szCs w:val="28"/>
          <w:lang w:val="en-US"/>
        </w:rPr>
        <w:t xml:space="preserve"> </w:t>
      </w:r>
      <w:bookmarkStart w:id="192" w:name="_Ref179205415"/>
      <w:bookmarkEnd w:id="190"/>
    </w:p>
    <w:p w14:paraId="462BE13A" w14:textId="16EC77BA"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93" w:name="_Ref179207771"/>
      <w:r w:rsidRPr="003C041D">
        <w:rPr>
          <w:sz w:val="28"/>
          <w:szCs w:val="28"/>
          <w:lang w:val="en-US"/>
        </w:rPr>
        <w:t xml:space="preserve"> </w:t>
      </w:r>
      <w:bookmarkStart w:id="194" w:name="_Ref213616572"/>
      <w:r w:rsidRPr="003C041D">
        <w:rPr>
          <w:sz w:val="28"/>
          <w:szCs w:val="28"/>
          <w:lang w:val="en-US"/>
        </w:rPr>
        <w:t>Mochalova</w:t>
      </w:r>
      <w:r w:rsidR="00750FFE" w:rsidRPr="003C041D">
        <w:rPr>
          <w:sz w:val="28"/>
          <w:szCs w:val="28"/>
          <w:lang w:val="en-US"/>
        </w:rPr>
        <w:t xml:space="preserve"> </w:t>
      </w:r>
      <w:r w:rsidRPr="003C041D">
        <w:rPr>
          <w:sz w:val="28"/>
          <w:szCs w:val="28"/>
          <w:lang w:val="en-US"/>
        </w:rPr>
        <w:t>L.A., Eremeeva O.S., Podkorytov V.N. Circular economy ideas in the practice of industrial ecosystems in Russia</w:t>
      </w:r>
      <w:r w:rsidR="00FB5515" w:rsidRPr="003C041D">
        <w:rPr>
          <w:sz w:val="28"/>
          <w:szCs w:val="28"/>
          <w:lang w:val="en-US"/>
        </w:rPr>
        <w:t xml:space="preserve"> //</w:t>
      </w:r>
      <w:r w:rsidRPr="003C041D">
        <w:rPr>
          <w:sz w:val="28"/>
          <w:szCs w:val="28"/>
          <w:lang w:val="en-US"/>
        </w:rPr>
        <w:t xml:space="preserve"> Journal of New Economy</w:t>
      </w:r>
      <w:r w:rsidR="00FB5515" w:rsidRPr="003C041D">
        <w:rPr>
          <w:sz w:val="28"/>
          <w:szCs w:val="28"/>
          <w:lang w:val="en-US"/>
        </w:rPr>
        <w:t xml:space="preserve">. – 2024. – Vol. </w:t>
      </w:r>
      <w:r w:rsidRPr="003C041D">
        <w:rPr>
          <w:sz w:val="28"/>
          <w:szCs w:val="28"/>
          <w:lang w:val="en-US"/>
        </w:rPr>
        <w:t>25</w:t>
      </w:r>
      <w:r w:rsidR="00FB5515" w:rsidRPr="003C041D">
        <w:rPr>
          <w:sz w:val="28"/>
          <w:szCs w:val="28"/>
          <w:lang w:val="en-US"/>
        </w:rPr>
        <w:t xml:space="preserve">, Issue </w:t>
      </w:r>
      <w:r w:rsidRPr="003C041D">
        <w:rPr>
          <w:sz w:val="28"/>
          <w:szCs w:val="28"/>
          <w:lang w:val="en-US"/>
        </w:rPr>
        <w:t>1</w:t>
      </w:r>
      <w:r w:rsidR="00FB5515" w:rsidRPr="003C041D">
        <w:rPr>
          <w:sz w:val="28"/>
          <w:szCs w:val="28"/>
          <w:lang w:val="en-US"/>
        </w:rPr>
        <w:t>. – P.</w:t>
      </w:r>
      <w:r w:rsidRPr="003C041D">
        <w:rPr>
          <w:sz w:val="28"/>
          <w:szCs w:val="28"/>
          <w:lang w:val="en-US"/>
        </w:rPr>
        <w:t xml:space="preserve"> 87</w:t>
      </w:r>
      <w:r w:rsidR="00FB5515" w:rsidRPr="003C041D">
        <w:rPr>
          <w:sz w:val="28"/>
          <w:szCs w:val="28"/>
          <w:lang w:val="en-US"/>
        </w:rPr>
        <w:t>-</w:t>
      </w:r>
      <w:r w:rsidRPr="003C041D">
        <w:rPr>
          <w:sz w:val="28"/>
          <w:szCs w:val="28"/>
          <w:lang w:val="en-US"/>
        </w:rPr>
        <w:t>109</w:t>
      </w:r>
      <w:r w:rsidR="009C3101" w:rsidRPr="003C041D">
        <w:rPr>
          <w:sz w:val="28"/>
          <w:szCs w:val="28"/>
          <w:lang w:val="en-US"/>
        </w:rPr>
        <w:t>.</w:t>
      </w:r>
      <w:bookmarkEnd w:id="194"/>
      <w:r w:rsidRPr="003C041D">
        <w:rPr>
          <w:sz w:val="28"/>
          <w:szCs w:val="28"/>
          <w:lang w:val="en-US"/>
        </w:rPr>
        <w:t xml:space="preserve"> </w:t>
      </w:r>
      <w:bookmarkEnd w:id="192"/>
      <w:bookmarkEnd w:id="193"/>
    </w:p>
    <w:p w14:paraId="1C6C4FB4" w14:textId="61AAF02D"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95" w:name="_Ref179207684"/>
      <w:r w:rsidRPr="003C041D">
        <w:rPr>
          <w:sz w:val="28"/>
          <w:szCs w:val="28"/>
          <w:lang w:val="en-US"/>
        </w:rPr>
        <w:t xml:space="preserve"> Kleiner</w:t>
      </w:r>
      <w:r w:rsidR="007B6F5D" w:rsidRPr="003C041D">
        <w:rPr>
          <w:sz w:val="28"/>
          <w:szCs w:val="28"/>
          <w:lang w:val="en-US"/>
        </w:rPr>
        <w:t xml:space="preserve"> </w:t>
      </w:r>
      <w:r w:rsidRPr="003C041D">
        <w:rPr>
          <w:sz w:val="28"/>
          <w:szCs w:val="28"/>
          <w:lang w:val="en-US"/>
        </w:rPr>
        <w:t>G.B. Ecosystem economy: Step into the future</w:t>
      </w:r>
      <w:r w:rsidR="007B6F5D" w:rsidRPr="003C041D">
        <w:rPr>
          <w:sz w:val="28"/>
          <w:szCs w:val="28"/>
          <w:lang w:val="en-US"/>
        </w:rPr>
        <w:t xml:space="preserve"> // </w:t>
      </w:r>
      <w:r w:rsidRPr="003C041D">
        <w:rPr>
          <w:sz w:val="28"/>
          <w:szCs w:val="28"/>
          <w:lang w:val="en-US"/>
        </w:rPr>
        <w:t>Economic Revival of Russia</w:t>
      </w:r>
      <w:r w:rsidR="007B6F5D" w:rsidRPr="003C041D">
        <w:rPr>
          <w:sz w:val="28"/>
          <w:szCs w:val="28"/>
          <w:lang w:val="en-US"/>
        </w:rPr>
        <w:t>. – 2019. – Vol.</w:t>
      </w:r>
      <w:r w:rsidR="0008457F" w:rsidRPr="003C041D">
        <w:rPr>
          <w:sz w:val="28"/>
          <w:szCs w:val="28"/>
          <w:lang w:val="en-US"/>
        </w:rPr>
        <w:t xml:space="preserve"> 59, Issue </w:t>
      </w:r>
      <w:r w:rsidRPr="003C041D">
        <w:rPr>
          <w:sz w:val="28"/>
          <w:szCs w:val="28"/>
          <w:lang w:val="en-US"/>
        </w:rPr>
        <w:t>1</w:t>
      </w:r>
      <w:r w:rsidR="0008457F" w:rsidRPr="003C041D">
        <w:rPr>
          <w:sz w:val="28"/>
          <w:szCs w:val="28"/>
          <w:lang w:val="en-US"/>
        </w:rPr>
        <w:t xml:space="preserve">. – P. </w:t>
      </w:r>
      <w:r w:rsidRPr="003C041D">
        <w:rPr>
          <w:sz w:val="28"/>
          <w:szCs w:val="28"/>
          <w:lang w:val="en-US"/>
        </w:rPr>
        <w:t>40</w:t>
      </w:r>
      <w:r w:rsidR="0008457F" w:rsidRPr="003C041D">
        <w:rPr>
          <w:sz w:val="28"/>
          <w:szCs w:val="28"/>
          <w:lang w:val="en-US"/>
        </w:rPr>
        <w:t>-</w:t>
      </w:r>
      <w:r w:rsidRPr="003C041D">
        <w:rPr>
          <w:sz w:val="28"/>
          <w:szCs w:val="28"/>
          <w:lang w:val="en-US"/>
        </w:rPr>
        <w:t xml:space="preserve">45. </w:t>
      </w:r>
      <w:bookmarkEnd w:id="195"/>
    </w:p>
    <w:p w14:paraId="6FDF9F53" w14:textId="15F98DC0" w:rsidR="00C134DB"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96" w:name="_Ref179468346"/>
      <w:r w:rsidRPr="003C041D">
        <w:rPr>
          <w:sz w:val="28"/>
          <w:szCs w:val="28"/>
          <w:lang w:val="en-US"/>
        </w:rPr>
        <w:t xml:space="preserve"> </w:t>
      </w:r>
      <w:bookmarkEnd w:id="196"/>
      <w:r w:rsidR="00C134DB" w:rsidRPr="003C041D">
        <w:rPr>
          <w:sz w:val="28"/>
          <w:szCs w:val="28"/>
          <w:lang w:val="en-US"/>
        </w:rPr>
        <w:t>Torun M., Peconick L., Sobreiro V. et al</w:t>
      </w:r>
      <w:r w:rsidR="00CC3807" w:rsidRPr="003C041D">
        <w:rPr>
          <w:sz w:val="28"/>
          <w:szCs w:val="28"/>
          <w:lang w:val="en-US"/>
        </w:rPr>
        <w:t>.</w:t>
      </w:r>
      <w:r w:rsidR="00C134DB" w:rsidRPr="003C041D">
        <w:rPr>
          <w:sz w:val="28"/>
          <w:szCs w:val="28"/>
          <w:lang w:val="en-US"/>
        </w:rPr>
        <w:t xml:space="preserve"> Assessing business incubation: A review on benchmarking</w:t>
      </w:r>
      <w:r w:rsidR="00CC3807" w:rsidRPr="003C041D">
        <w:rPr>
          <w:sz w:val="28"/>
          <w:szCs w:val="28"/>
          <w:lang w:val="en-US"/>
        </w:rPr>
        <w:t xml:space="preserve"> // </w:t>
      </w:r>
      <w:r w:rsidR="00C134DB" w:rsidRPr="003C041D">
        <w:rPr>
          <w:sz w:val="28"/>
          <w:szCs w:val="28"/>
          <w:lang w:val="en-US"/>
        </w:rPr>
        <w:t>International Journal of Innovation Studies</w:t>
      </w:r>
      <w:r w:rsidR="00CC3807" w:rsidRPr="003C041D">
        <w:rPr>
          <w:sz w:val="28"/>
          <w:szCs w:val="28"/>
          <w:lang w:val="en-US"/>
        </w:rPr>
        <w:t>. – 2018. – V</w:t>
      </w:r>
      <w:r w:rsidR="00C134DB" w:rsidRPr="003C041D">
        <w:rPr>
          <w:sz w:val="28"/>
          <w:szCs w:val="28"/>
          <w:lang w:val="en-US"/>
        </w:rPr>
        <w:t>ol.</w:t>
      </w:r>
      <w:r w:rsidR="002C6301" w:rsidRPr="003C041D">
        <w:rPr>
          <w:sz w:val="28"/>
          <w:szCs w:val="28"/>
          <w:lang w:val="en-US"/>
        </w:rPr>
        <w:t> </w:t>
      </w:r>
      <w:r w:rsidR="00C134DB" w:rsidRPr="003C041D">
        <w:rPr>
          <w:sz w:val="28"/>
          <w:szCs w:val="28"/>
          <w:lang w:val="en-US"/>
        </w:rPr>
        <w:t xml:space="preserve">2, </w:t>
      </w:r>
      <w:r w:rsidR="00CC3807" w:rsidRPr="003C041D">
        <w:rPr>
          <w:sz w:val="28"/>
          <w:szCs w:val="28"/>
          <w:lang w:val="en-US"/>
        </w:rPr>
        <w:t>Issue</w:t>
      </w:r>
      <w:r w:rsidR="00C134DB" w:rsidRPr="003C041D">
        <w:rPr>
          <w:sz w:val="28"/>
          <w:szCs w:val="28"/>
          <w:lang w:val="en-US"/>
        </w:rPr>
        <w:t xml:space="preserve"> 3</w:t>
      </w:r>
      <w:r w:rsidR="00CC3807" w:rsidRPr="003C041D">
        <w:rPr>
          <w:sz w:val="28"/>
          <w:szCs w:val="28"/>
          <w:lang w:val="en-US"/>
        </w:rPr>
        <w:t>.</w:t>
      </w:r>
      <w:r w:rsidR="002C6301" w:rsidRPr="003C041D">
        <w:rPr>
          <w:sz w:val="28"/>
          <w:szCs w:val="28"/>
          <w:lang w:val="en-US"/>
        </w:rPr>
        <w:t xml:space="preserve"> </w:t>
      </w:r>
      <w:r w:rsidR="00CC3807" w:rsidRPr="003C041D">
        <w:rPr>
          <w:sz w:val="28"/>
          <w:szCs w:val="28"/>
          <w:lang w:val="en-US"/>
        </w:rPr>
        <w:t>– P</w:t>
      </w:r>
      <w:r w:rsidR="00C134DB" w:rsidRPr="003C041D">
        <w:rPr>
          <w:sz w:val="28"/>
          <w:szCs w:val="28"/>
          <w:lang w:val="en-US"/>
        </w:rPr>
        <w:t>. 91</w:t>
      </w:r>
      <w:r w:rsidR="00CC3807" w:rsidRPr="003C041D">
        <w:rPr>
          <w:sz w:val="28"/>
          <w:szCs w:val="28"/>
          <w:lang w:val="en-US"/>
        </w:rPr>
        <w:t>-</w:t>
      </w:r>
      <w:r w:rsidR="00C134DB" w:rsidRPr="003C041D">
        <w:rPr>
          <w:sz w:val="28"/>
          <w:szCs w:val="28"/>
          <w:lang w:val="en-US"/>
        </w:rPr>
        <w:t>100.</w:t>
      </w:r>
    </w:p>
    <w:p w14:paraId="594576FA" w14:textId="07F64BF7" w:rsidR="005C6F7D" w:rsidRPr="003C041D" w:rsidRDefault="00CC2176" w:rsidP="0003160E">
      <w:pPr>
        <w:widowControl w:val="0"/>
        <w:numPr>
          <w:ilvl w:val="0"/>
          <w:numId w:val="26"/>
        </w:numPr>
        <w:tabs>
          <w:tab w:val="num" w:pos="900"/>
          <w:tab w:val="left" w:pos="1134"/>
        </w:tabs>
        <w:ind w:left="0" w:firstLine="709"/>
        <w:jc w:val="both"/>
        <w:rPr>
          <w:sz w:val="28"/>
          <w:szCs w:val="28"/>
        </w:rPr>
      </w:pPr>
      <w:bookmarkStart w:id="197" w:name="_Ref179210815"/>
      <w:r w:rsidRPr="003C041D">
        <w:rPr>
          <w:sz w:val="28"/>
          <w:szCs w:val="28"/>
          <w:lang w:val="en-US"/>
        </w:rPr>
        <w:t xml:space="preserve"> </w:t>
      </w:r>
      <w:bookmarkStart w:id="198" w:name="_Ref213616636"/>
      <w:bookmarkEnd w:id="197"/>
      <w:r w:rsidR="005C6F7D" w:rsidRPr="003C041D">
        <w:rPr>
          <w:sz w:val="28"/>
          <w:szCs w:val="28"/>
        </w:rPr>
        <w:t xml:space="preserve">Гамидуллаева Л.А., Толстых </w:t>
      </w:r>
      <w:r w:rsidR="00BD69E0" w:rsidRPr="003C041D">
        <w:rPr>
          <w:sz w:val="28"/>
          <w:szCs w:val="28"/>
        </w:rPr>
        <w:t>Т.</w:t>
      </w:r>
      <w:r w:rsidR="005C6F7D" w:rsidRPr="003C041D">
        <w:rPr>
          <w:sz w:val="28"/>
          <w:szCs w:val="28"/>
        </w:rPr>
        <w:t xml:space="preserve">О., Шмелева </w:t>
      </w:r>
      <w:r w:rsidR="00BD69E0" w:rsidRPr="003C041D">
        <w:rPr>
          <w:sz w:val="28"/>
          <w:szCs w:val="28"/>
        </w:rPr>
        <w:t xml:space="preserve">Н.В. </w:t>
      </w:r>
      <w:r w:rsidR="005C6F7D" w:rsidRPr="003C041D">
        <w:rPr>
          <w:sz w:val="28"/>
          <w:szCs w:val="28"/>
        </w:rPr>
        <w:t xml:space="preserve">Методика комплексной оценки потенциала промышленной экосистемы в контексте устойчивого развития региона // Модели, системы, сети в экономике, технике, природе и обществе. – 2020. – </w:t>
      </w:r>
      <w:r w:rsidR="00BD69E0" w:rsidRPr="003C041D">
        <w:rPr>
          <w:sz w:val="28"/>
          <w:szCs w:val="28"/>
        </w:rPr>
        <w:t xml:space="preserve">Т. 34, </w:t>
      </w:r>
      <w:r w:rsidR="005C6F7D" w:rsidRPr="003C041D">
        <w:rPr>
          <w:sz w:val="28"/>
          <w:szCs w:val="28"/>
        </w:rPr>
        <w:t xml:space="preserve">№2. – </w:t>
      </w:r>
      <w:r w:rsidR="005C6F7D" w:rsidRPr="003C041D">
        <w:rPr>
          <w:sz w:val="28"/>
          <w:szCs w:val="28"/>
          <w:lang w:val="en-US"/>
        </w:rPr>
        <w:t>C</w:t>
      </w:r>
      <w:r w:rsidR="005C6F7D" w:rsidRPr="003C041D">
        <w:rPr>
          <w:sz w:val="28"/>
          <w:szCs w:val="28"/>
        </w:rPr>
        <w:t>. 29</w:t>
      </w:r>
      <w:r w:rsidR="00BD69E0" w:rsidRPr="003C041D">
        <w:rPr>
          <w:sz w:val="28"/>
          <w:szCs w:val="28"/>
        </w:rPr>
        <w:t>-</w:t>
      </w:r>
      <w:r w:rsidR="005C6F7D" w:rsidRPr="003C041D">
        <w:rPr>
          <w:sz w:val="28"/>
          <w:szCs w:val="28"/>
        </w:rPr>
        <w:t>48.</w:t>
      </w:r>
      <w:bookmarkEnd w:id="198"/>
      <w:r w:rsidR="005C6F7D" w:rsidRPr="003C041D">
        <w:rPr>
          <w:sz w:val="28"/>
          <w:szCs w:val="28"/>
        </w:rPr>
        <w:t xml:space="preserve"> </w:t>
      </w:r>
    </w:p>
    <w:p w14:paraId="0484403F" w14:textId="2C8BBD9F"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199" w:name="_Ref179468089"/>
      <w:r w:rsidRPr="003C041D">
        <w:rPr>
          <w:sz w:val="28"/>
          <w:szCs w:val="28"/>
        </w:rPr>
        <w:t xml:space="preserve"> </w:t>
      </w:r>
      <w:r w:rsidRPr="003C041D">
        <w:rPr>
          <w:sz w:val="28"/>
          <w:szCs w:val="28"/>
          <w:lang w:val="en-US"/>
        </w:rPr>
        <w:t>Pauli</w:t>
      </w:r>
      <w:r w:rsidR="00461657" w:rsidRPr="003C041D">
        <w:rPr>
          <w:sz w:val="28"/>
          <w:szCs w:val="28"/>
          <w:lang w:val="en-US"/>
        </w:rPr>
        <w:t xml:space="preserve"> </w:t>
      </w:r>
      <w:r w:rsidRPr="003C041D">
        <w:rPr>
          <w:sz w:val="28"/>
          <w:szCs w:val="28"/>
          <w:lang w:val="en-US"/>
        </w:rPr>
        <w:t>T., Fielt E.</w:t>
      </w:r>
      <w:r w:rsidR="00461657" w:rsidRPr="003C041D">
        <w:rPr>
          <w:sz w:val="28"/>
          <w:szCs w:val="28"/>
          <w:lang w:val="en-US"/>
        </w:rPr>
        <w:t xml:space="preserve">, </w:t>
      </w:r>
      <w:r w:rsidRPr="003C041D">
        <w:rPr>
          <w:sz w:val="28"/>
          <w:szCs w:val="28"/>
          <w:lang w:val="en-US"/>
        </w:rPr>
        <w:t>Matzner</w:t>
      </w:r>
      <w:r w:rsidR="00461657" w:rsidRPr="003C041D">
        <w:rPr>
          <w:sz w:val="28"/>
          <w:szCs w:val="28"/>
          <w:lang w:val="en-US"/>
        </w:rPr>
        <w:t xml:space="preserve"> </w:t>
      </w:r>
      <w:r w:rsidRPr="003C041D">
        <w:rPr>
          <w:sz w:val="28"/>
          <w:szCs w:val="28"/>
          <w:lang w:val="en-US"/>
        </w:rPr>
        <w:t>M. Digital Industrial Platforms</w:t>
      </w:r>
      <w:r w:rsidR="00461657" w:rsidRPr="003C041D">
        <w:rPr>
          <w:sz w:val="28"/>
          <w:szCs w:val="28"/>
          <w:lang w:val="en-US"/>
        </w:rPr>
        <w:t xml:space="preserve"> // </w:t>
      </w:r>
      <w:r w:rsidRPr="003C041D">
        <w:rPr>
          <w:sz w:val="28"/>
          <w:szCs w:val="28"/>
          <w:lang w:val="en-US"/>
        </w:rPr>
        <w:t>Bussiness</w:t>
      </w:r>
      <w:r w:rsidR="00461657" w:rsidRPr="003C041D">
        <w:rPr>
          <w:sz w:val="28"/>
          <w:szCs w:val="28"/>
          <w:lang w:val="en-US"/>
        </w:rPr>
        <w:t xml:space="preserve"> </w:t>
      </w:r>
      <w:r w:rsidRPr="003C041D">
        <w:rPr>
          <w:sz w:val="28"/>
          <w:szCs w:val="28"/>
          <w:lang w:val="en-US"/>
        </w:rPr>
        <w:t>&amp;</w:t>
      </w:r>
      <w:r w:rsidR="00461657" w:rsidRPr="003C041D">
        <w:rPr>
          <w:sz w:val="28"/>
          <w:szCs w:val="28"/>
          <w:lang w:val="en-US"/>
        </w:rPr>
        <w:t xml:space="preserve"> </w:t>
      </w:r>
      <w:r w:rsidRPr="003C041D">
        <w:rPr>
          <w:sz w:val="28"/>
          <w:szCs w:val="28"/>
          <w:lang w:val="en-US"/>
        </w:rPr>
        <w:t>Information Systems Engineering</w:t>
      </w:r>
      <w:r w:rsidR="00461657" w:rsidRPr="003C041D">
        <w:rPr>
          <w:sz w:val="28"/>
          <w:szCs w:val="28"/>
          <w:lang w:val="en-US"/>
        </w:rPr>
        <w:t>. –</w:t>
      </w:r>
      <w:r w:rsidRPr="003C041D">
        <w:rPr>
          <w:sz w:val="28"/>
          <w:szCs w:val="28"/>
          <w:lang w:val="en-US"/>
        </w:rPr>
        <w:t xml:space="preserve"> </w:t>
      </w:r>
      <w:r w:rsidR="00461657" w:rsidRPr="003C041D">
        <w:rPr>
          <w:sz w:val="28"/>
          <w:szCs w:val="28"/>
          <w:lang w:val="en-US"/>
        </w:rPr>
        <w:t xml:space="preserve">2021. – Vol. </w:t>
      </w:r>
      <w:r w:rsidRPr="003C041D">
        <w:rPr>
          <w:sz w:val="28"/>
          <w:szCs w:val="28"/>
          <w:lang w:val="en-US"/>
        </w:rPr>
        <w:t>63</w:t>
      </w:r>
      <w:r w:rsidR="00461657" w:rsidRPr="003C041D">
        <w:rPr>
          <w:sz w:val="28"/>
          <w:szCs w:val="28"/>
          <w:lang w:val="en-US"/>
        </w:rPr>
        <w:t xml:space="preserve">, Issue </w:t>
      </w:r>
      <w:r w:rsidRPr="003C041D">
        <w:rPr>
          <w:sz w:val="28"/>
          <w:szCs w:val="28"/>
          <w:lang w:val="en-US"/>
        </w:rPr>
        <w:t>2</w:t>
      </w:r>
      <w:r w:rsidR="00461657" w:rsidRPr="003C041D">
        <w:rPr>
          <w:sz w:val="28"/>
          <w:szCs w:val="28"/>
          <w:lang w:val="en-US"/>
        </w:rPr>
        <w:t xml:space="preserve">. – P. </w:t>
      </w:r>
      <w:r w:rsidRPr="003C041D">
        <w:rPr>
          <w:sz w:val="28"/>
          <w:szCs w:val="28"/>
          <w:lang w:val="en-US"/>
        </w:rPr>
        <w:t>181</w:t>
      </w:r>
      <w:r w:rsidR="00461657" w:rsidRPr="003C041D">
        <w:rPr>
          <w:sz w:val="28"/>
          <w:szCs w:val="28"/>
          <w:lang w:val="en-US"/>
        </w:rPr>
        <w:t>-</w:t>
      </w:r>
      <w:r w:rsidRPr="003C041D">
        <w:rPr>
          <w:sz w:val="28"/>
          <w:szCs w:val="28"/>
          <w:lang w:val="en-US"/>
        </w:rPr>
        <w:t xml:space="preserve">190. </w:t>
      </w:r>
      <w:bookmarkEnd w:id="199"/>
    </w:p>
    <w:p w14:paraId="60A1584C" w14:textId="4B73979A" w:rsidR="00CC2176" w:rsidRPr="003C041D" w:rsidRDefault="00CD6074"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200" w:name="_Ref213616713"/>
      <w:r w:rsidR="00CC2176" w:rsidRPr="003C041D">
        <w:rPr>
          <w:sz w:val="28"/>
          <w:szCs w:val="28"/>
          <w:lang w:val="en-US"/>
        </w:rPr>
        <w:t>Beverungen</w:t>
      </w:r>
      <w:r w:rsidR="000334BD" w:rsidRPr="003C041D">
        <w:rPr>
          <w:sz w:val="28"/>
          <w:szCs w:val="28"/>
          <w:lang w:val="en-US"/>
        </w:rPr>
        <w:t xml:space="preserve"> </w:t>
      </w:r>
      <w:r w:rsidR="00CC2176" w:rsidRPr="003C041D">
        <w:rPr>
          <w:sz w:val="28"/>
          <w:szCs w:val="28"/>
          <w:lang w:val="en-US"/>
        </w:rPr>
        <w:t>D., Mu¨ller</w:t>
      </w:r>
      <w:r w:rsidR="000334BD" w:rsidRPr="003C041D">
        <w:rPr>
          <w:sz w:val="28"/>
          <w:szCs w:val="28"/>
          <w:lang w:val="en-US"/>
        </w:rPr>
        <w:t xml:space="preserve"> </w:t>
      </w:r>
      <w:r w:rsidR="00CC2176" w:rsidRPr="003C041D">
        <w:rPr>
          <w:sz w:val="28"/>
          <w:szCs w:val="28"/>
          <w:lang w:val="en-US"/>
        </w:rPr>
        <w:t>O., Matzner M.</w:t>
      </w:r>
      <w:r w:rsidR="00052361" w:rsidRPr="003C041D">
        <w:rPr>
          <w:sz w:val="28"/>
          <w:szCs w:val="28"/>
          <w:lang w:val="en-US"/>
        </w:rPr>
        <w:t xml:space="preserve"> et al.</w:t>
      </w:r>
      <w:r w:rsidR="00CC2176" w:rsidRPr="003C041D">
        <w:rPr>
          <w:sz w:val="28"/>
          <w:szCs w:val="28"/>
          <w:lang w:val="en-US"/>
        </w:rPr>
        <w:t xml:space="preserve"> Conceptualizing smart service systems</w:t>
      </w:r>
      <w:r w:rsidR="000334BD" w:rsidRPr="003C041D">
        <w:rPr>
          <w:sz w:val="28"/>
          <w:szCs w:val="28"/>
          <w:lang w:val="en-US"/>
        </w:rPr>
        <w:t xml:space="preserve"> //</w:t>
      </w:r>
      <w:r w:rsidR="00CC2176" w:rsidRPr="003C041D">
        <w:rPr>
          <w:sz w:val="28"/>
          <w:szCs w:val="28"/>
          <w:lang w:val="en-US"/>
        </w:rPr>
        <w:t xml:space="preserve"> Electron</w:t>
      </w:r>
      <w:r w:rsidR="0002735F" w:rsidRPr="003C041D">
        <w:rPr>
          <w:sz w:val="28"/>
          <w:szCs w:val="28"/>
          <w:lang w:val="en-US"/>
        </w:rPr>
        <w:t>ic</w:t>
      </w:r>
      <w:r w:rsidR="00CC2176" w:rsidRPr="003C041D">
        <w:rPr>
          <w:sz w:val="28"/>
          <w:szCs w:val="28"/>
          <w:lang w:val="en-US"/>
        </w:rPr>
        <w:t xml:space="preserve"> Mark</w:t>
      </w:r>
      <w:r w:rsidR="002B19CF" w:rsidRPr="003C041D">
        <w:rPr>
          <w:sz w:val="28"/>
          <w:szCs w:val="28"/>
          <w:lang w:val="en-US"/>
        </w:rPr>
        <w:t xml:space="preserve">ets. – </w:t>
      </w:r>
      <w:r w:rsidR="000334BD" w:rsidRPr="003C041D">
        <w:rPr>
          <w:sz w:val="28"/>
          <w:szCs w:val="28"/>
          <w:lang w:val="en-US"/>
        </w:rPr>
        <w:t>2019.</w:t>
      </w:r>
      <w:r w:rsidR="002B19CF" w:rsidRPr="003C041D">
        <w:rPr>
          <w:sz w:val="28"/>
          <w:szCs w:val="28"/>
          <w:lang w:val="en-US"/>
        </w:rPr>
        <w:t xml:space="preserve"> –</w:t>
      </w:r>
      <w:r w:rsidR="000334BD" w:rsidRPr="003C041D">
        <w:rPr>
          <w:sz w:val="28"/>
          <w:szCs w:val="28"/>
          <w:lang w:val="en-US"/>
        </w:rPr>
        <w:t xml:space="preserve"> </w:t>
      </w:r>
      <w:r w:rsidR="002B19CF" w:rsidRPr="003C041D">
        <w:rPr>
          <w:sz w:val="28"/>
          <w:szCs w:val="28"/>
          <w:lang w:val="en-US"/>
        </w:rPr>
        <w:t xml:space="preserve">Vol. </w:t>
      </w:r>
      <w:r w:rsidR="00CC2176" w:rsidRPr="003C041D">
        <w:rPr>
          <w:sz w:val="28"/>
          <w:szCs w:val="28"/>
          <w:lang w:val="en-US"/>
        </w:rPr>
        <w:t>29</w:t>
      </w:r>
      <w:r w:rsidR="002B19CF" w:rsidRPr="003C041D">
        <w:rPr>
          <w:sz w:val="28"/>
          <w:szCs w:val="28"/>
          <w:lang w:val="en-US"/>
        </w:rPr>
        <w:t xml:space="preserve">, Issue </w:t>
      </w:r>
      <w:r w:rsidR="00CC2176" w:rsidRPr="003C041D">
        <w:rPr>
          <w:sz w:val="28"/>
          <w:szCs w:val="28"/>
          <w:lang w:val="en-US"/>
        </w:rPr>
        <w:t>1</w:t>
      </w:r>
      <w:r w:rsidR="002B19CF" w:rsidRPr="003C041D">
        <w:rPr>
          <w:sz w:val="28"/>
          <w:szCs w:val="28"/>
          <w:lang w:val="en-US"/>
        </w:rPr>
        <w:t xml:space="preserve">0. </w:t>
      </w:r>
      <w:r w:rsidR="00B9608C" w:rsidRPr="003C041D">
        <w:rPr>
          <w:sz w:val="28"/>
          <w:szCs w:val="28"/>
          <w:lang w:val="en-US"/>
        </w:rPr>
        <w:t xml:space="preserve">– </w:t>
      </w:r>
      <w:r w:rsidR="002B19CF" w:rsidRPr="003C041D">
        <w:rPr>
          <w:sz w:val="28"/>
          <w:szCs w:val="28"/>
          <w:lang w:val="en-US"/>
        </w:rPr>
        <w:t xml:space="preserve">P. </w:t>
      </w:r>
      <w:r w:rsidR="00CC2176" w:rsidRPr="003C041D">
        <w:rPr>
          <w:sz w:val="28"/>
          <w:szCs w:val="28"/>
          <w:lang w:val="en-US"/>
        </w:rPr>
        <w:t>7-18.</w:t>
      </w:r>
      <w:bookmarkEnd w:id="200"/>
    </w:p>
    <w:p w14:paraId="28C54A48" w14:textId="445EB747"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201" w:name="_Ref179475963"/>
      <w:r w:rsidRPr="003C041D">
        <w:rPr>
          <w:sz w:val="28"/>
          <w:szCs w:val="28"/>
          <w:lang w:val="en-US"/>
        </w:rPr>
        <w:t xml:space="preserve"> </w:t>
      </w:r>
      <w:bookmarkStart w:id="202" w:name="_Ref213616736"/>
      <w:r w:rsidRPr="003C041D">
        <w:rPr>
          <w:sz w:val="28"/>
          <w:szCs w:val="28"/>
          <w:lang w:val="en-US"/>
        </w:rPr>
        <w:t>Hein</w:t>
      </w:r>
      <w:r w:rsidR="001A609B" w:rsidRPr="003C041D">
        <w:rPr>
          <w:sz w:val="28"/>
          <w:szCs w:val="28"/>
          <w:lang w:val="en-US"/>
        </w:rPr>
        <w:t xml:space="preserve"> </w:t>
      </w:r>
      <w:r w:rsidRPr="003C041D">
        <w:rPr>
          <w:sz w:val="28"/>
          <w:szCs w:val="28"/>
          <w:lang w:val="en-US"/>
        </w:rPr>
        <w:t>A., Schreieck M., Riasanow</w:t>
      </w:r>
      <w:r w:rsidR="001A609B" w:rsidRPr="003C041D">
        <w:rPr>
          <w:sz w:val="28"/>
          <w:szCs w:val="28"/>
          <w:lang w:val="en-US"/>
        </w:rPr>
        <w:t xml:space="preserve"> </w:t>
      </w:r>
      <w:r w:rsidRPr="003C041D">
        <w:rPr>
          <w:sz w:val="28"/>
          <w:szCs w:val="28"/>
          <w:lang w:val="en-US"/>
        </w:rPr>
        <w:t>T. Digital platform ecosystems</w:t>
      </w:r>
      <w:r w:rsidR="001A609B" w:rsidRPr="003C041D">
        <w:rPr>
          <w:sz w:val="28"/>
          <w:szCs w:val="28"/>
          <w:lang w:val="en-US"/>
        </w:rPr>
        <w:t xml:space="preserve"> //</w:t>
      </w:r>
      <w:r w:rsidRPr="003C041D">
        <w:rPr>
          <w:sz w:val="28"/>
          <w:szCs w:val="28"/>
          <w:lang w:val="en-US"/>
        </w:rPr>
        <w:t xml:space="preserve"> Electron</w:t>
      </w:r>
      <w:r w:rsidR="0002735F" w:rsidRPr="003C041D">
        <w:rPr>
          <w:sz w:val="28"/>
          <w:szCs w:val="28"/>
          <w:lang w:val="en-US"/>
        </w:rPr>
        <w:t>ic</w:t>
      </w:r>
      <w:r w:rsidRPr="003C041D">
        <w:rPr>
          <w:sz w:val="28"/>
          <w:szCs w:val="28"/>
          <w:lang w:val="en-US"/>
        </w:rPr>
        <w:t xml:space="preserve"> Mark</w:t>
      </w:r>
      <w:r w:rsidR="001A609B" w:rsidRPr="003C041D">
        <w:rPr>
          <w:sz w:val="28"/>
          <w:szCs w:val="28"/>
          <w:lang w:val="en-US"/>
        </w:rPr>
        <w:t xml:space="preserve">ets. – 2020. – Vol. </w:t>
      </w:r>
      <w:r w:rsidRPr="003C041D">
        <w:rPr>
          <w:sz w:val="28"/>
          <w:szCs w:val="28"/>
          <w:lang w:val="en-US"/>
        </w:rPr>
        <w:t>30</w:t>
      </w:r>
      <w:r w:rsidR="001A609B" w:rsidRPr="003C041D">
        <w:rPr>
          <w:sz w:val="28"/>
          <w:szCs w:val="28"/>
          <w:lang w:val="en-US"/>
        </w:rPr>
        <w:t xml:space="preserve">, Issue </w:t>
      </w:r>
      <w:r w:rsidRPr="003C041D">
        <w:rPr>
          <w:sz w:val="28"/>
          <w:szCs w:val="28"/>
          <w:lang w:val="en-US"/>
        </w:rPr>
        <w:t>1</w:t>
      </w:r>
      <w:r w:rsidR="001A609B" w:rsidRPr="003C041D">
        <w:rPr>
          <w:sz w:val="28"/>
          <w:szCs w:val="28"/>
          <w:lang w:val="en-US"/>
        </w:rPr>
        <w:t>. –</w:t>
      </w:r>
      <w:r w:rsidRPr="003C041D">
        <w:rPr>
          <w:sz w:val="28"/>
          <w:szCs w:val="28"/>
          <w:lang w:val="en-US"/>
        </w:rPr>
        <w:t xml:space="preserve"> </w:t>
      </w:r>
      <w:r w:rsidR="001A609B" w:rsidRPr="003C041D">
        <w:rPr>
          <w:sz w:val="28"/>
          <w:szCs w:val="28"/>
          <w:lang w:val="en-US"/>
        </w:rPr>
        <w:t xml:space="preserve">P. </w:t>
      </w:r>
      <w:r w:rsidRPr="003C041D">
        <w:rPr>
          <w:sz w:val="28"/>
          <w:szCs w:val="28"/>
          <w:lang w:val="en-US"/>
        </w:rPr>
        <w:t>87-98</w:t>
      </w:r>
      <w:bookmarkEnd w:id="201"/>
      <w:r w:rsidRPr="003C041D">
        <w:rPr>
          <w:sz w:val="28"/>
          <w:szCs w:val="28"/>
          <w:lang w:val="en-US"/>
        </w:rPr>
        <w:t>.</w:t>
      </w:r>
      <w:bookmarkEnd w:id="202"/>
    </w:p>
    <w:p w14:paraId="33BF6A7F" w14:textId="52B7418A"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203" w:name="_Ref179208996"/>
      <w:r w:rsidRPr="003C041D">
        <w:rPr>
          <w:sz w:val="28"/>
          <w:szCs w:val="28"/>
          <w:lang w:val="en-US"/>
        </w:rPr>
        <w:t xml:space="preserve"> </w:t>
      </w:r>
      <w:bookmarkStart w:id="204" w:name="_Ref213616793"/>
      <w:r w:rsidRPr="003C041D">
        <w:rPr>
          <w:sz w:val="28"/>
          <w:szCs w:val="28"/>
        </w:rPr>
        <w:t>Голов Р.С., Мыльник А.В. Цифровая трансформация высокотехнологичных предприятий в условиях Энергоперехода 4.0</w:t>
      </w:r>
      <w:r w:rsidR="00786460" w:rsidRPr="003C041D">
        <w:rPr>
          <w:sz w:val="28"/>
          <w:szCs w:val="28"/>
        </w:rPr>
        <w:t xml:space="preserve"> // </w:t>
      </w:r>
      <w:r w:rsidRPr="003C041D">
        <w:rPr>
          <w:sz w:val="28"/>
          <w:szCs w:val="28"/>
        </w:rPr>
        <w:t>Экономика и управление в машиностроении</w:t>
      </w:r>
      <w:r w:rsidR="00786460" w:rsidRPr="003C041D">
        <w:rPr>
          <w:sz w:val="28"/>
          <w:szCs w:val="28"/>
        </w:rPr>
        <w:t>. –</w:t>
      </w:r>
      <w:r w:rsidRPr="003C041D">
        <w:rPr>
          <w:sz w:val="28"/>
          <w:szCs w:val="28"/>
        </w:rPr>
        <w:t xml:space="preserve"> </w:t>
      </w:r>
      <w:r w:rsidR="00786460" w:rsidRPr="003C041D">
        <w:rPr>
          <w:sz w:val="28"/>
          <w:szCs w:val="28"/>
        </w:rPr>
        <w:t xml:space="preserve">2021. – </w:t>
      </w:r>
      <w:r w:rsidR="00B9608C" w:rsidRPr="003C041D">
        <w:rPr>
          <w:sz w:val="28"/>
          <w:szCs w:val="28"/>
        </w:rPr>
        <w:t>№</w:t>
      </w:r>
      <w:r w:rsidRPr="003C041D">
        <w:rPr>
          <w:sz w:val="28"/>
          <w:szCs w:val="28"/>
        </w:rPr>
        <w:t>5.</w:t>
      </w:r>
      <w:r w:rsidR="00786460" w:rsidRPr="003C041D">
        <w:rPr>
          <w:sz w:val="28"/>
          <w:szCs w:val="28"/>
        </w:rPr>
        <w:t xml:space="preserve"> – </w:t>
      </w:r>
      <w:r w:rsidR="00B9608C" w:rsidRPr="003C041D">
        <w:rPr>
          <w:sz w:val="28"/>
          <w:szCs w:val="28"/>
        </w:rPr>
        <w:t>С</w:t>
      </w:r>
      <w:r w:rsidR="00786460" w:rsidRPr="003C041D">
        <w:rPr>
          <w:sz w:val="28"/>
          <w:szCs w:val="28"/>
        </w:rPr>
        <w:t xml:space="preserve">. </w:t>
      </w:r>
      <w:r w:rsidRPr="003C041D">
        <w:rPr>
          <w:sz w:val="28"/>
          <w:szCs w:val="28"/>
        </w:rPr>
        <w:t>16-19</w:t>
      </w:r>
      <w:bookmarkEnd w:id="203"/>
      <w:r w:rsidRPr="003C041D">
        <w:rPr>
          <w:sz w:val="28"/>
          <w:szCs w:val="28"/>
        </w:rPr>
        <w:t>.</w:t>
      </w:r>
      <w:bookmarkEnd w:id="204"/>
    </w:p>
    <w:p w14:paraId="3A713737" w14:textId="3858E5FB"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205" w:name="_Ref179475386"/>
      <w:r w:rsidRPr="003C041D">
        <w:rPr>
          <w:sz w:val="28"/>
          <w:szCs w:val="28"/>
        </w:rPr>
        <w:t xml:space="preserve"> </w:t>
      </w:r>
      <w:bookmarkStart w:id="206" w:name="_Ref180596322"/>
      <w:bookmarkEnd w:id="205"/>
      <w:r w:rsidRPr="003C041D">
        <w:rPr>
          <w:sz w:val="28"/>
          <w:szCs w:val="28"/>
        </w:rPr>
        <w:t xml:space="preserve">Цифровая повестка ЕАЭС 2016-2019-2025 / </w:t>
      </w:r>
      <w:r w:rsidR="00B9608C" w:rsidRPr="003C041D">
        <w:rPr>
          <w:sz w:val="28"/>
          <w:szCs w:val="28"/>
        </w:rPr>
        <w:t xml:space="preserve">под </w:t>
      </w:r>
      <w:r w:rsidRPr="003C041D">
        <w:rPr>
          <w:sz w:val="28"/>
          <w:szCs w:val="28"/>
        </w:rPr>
        <w:t>ред. А.В. Петров и др.</w:t>
      </w:r>
      <w:r w:rsidR="00B9608C" w:rsidRPr="003C041D">
        <w:rPr>
          <w:sz w:val="28"/>
          <w:szCs w:val="28"/>
        </w:rPr>
        <w:t xml:space="preserve"> – М.</w:t>
      </w:r>
      <w:r w:rsidRPr="003C041D">
        <w:rPr>
          <w:sz w:val="28"/>
          <w:szCs w:val="28"/>
        </w:rPr>
        <w:t>, 2019. – 199 c.</w:t>
      </w:r>
      <w:bookmarkEnd w:id="206"/>
      <w:r w:rsidRPr="003C041D">
        <w:rPr>
          <w:sz w:val="28"/>
          <w:szCs w:val="28"/>
        </w:rPr>
        <w:t xml:space="preserve"> </w:t>
      </w:r>
    </w:p>
    <w:p w14:paraId="2460172B" w14:textId="31FA8247"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207" w:name="_Ref180065084"/>
      <w:r w:rsidRPr="003C041D">
        <w:rPr>
          <w:sz w:val="28"/>
          <w:szCs w:val="28"/>
        </w:rPr>
        <w:t xml:space="preserve"> Авдеева Е.В., Назарова Е.А. Коммуникативно-информационные ресурсы как форма регулирования социальных процессов</w:t>
      </w:r>
      <w:r w:rsidR="00A344C4" w:rsidRPr="003C041D">
        <w:rPr>
          <w:sz w:val="28"/>
          <w:szCs w:val="28"/>
        </w:rPr>
        <w:t xml:space="preserve"> // </w:t>
      </w:r>
      <w:r w:rsidRPr="003C041D">
        <w:rPr>
          <w:sz w:val="28"/>
          <w:szCs w:val="28"/>
        </w:rPr>
        <w:t>Коммуникология</w:t>
      </w:r>
      <w:r w:rsidR="00A344C4" w:rsidRPr="003C041D">
        <w:rPr>
          <w:sz w:val="28"/>
          <w:szCs w:val="28"/>
        </w:rPr>
        <w:t xml:space="preserve">. </w:t>
      </w:r>
      <w:r w:rsidR="005A42B9" w:rsidRPr="003C041D">
        <w:rPr>
          <w:sz w:val="28"/>
          <w:szCs w:val="28"/>
        </w:rPr>
        <w:t>–</w:t>
      </w:r>
      <w:r w:rsidR="00A344C4" w:rsidRPr="003C041D">
        <w:rPr>
          <w:sz w:val="28"/>
          <w:szCs w:val="28"/>
        </w:rPr>
        <w:t>2017.</w:t>
      </w:r>
      <w:r w:rsidR="00B9608C" w:rsidRPr="003C041D">
        <w:rPr>
          <w:sz w:val="28"/>
          <w:szCs w:val="28"/>
        </w:rPr>
        <w:t xml:space="preserve"> </w:t>
      </w:r>
      <w:r w:rsidR="00A344C4" w:rsidRPr="003C041D">
        <w:rPr>
          <w:sz w:val="28"/>
          <w:szCs w:val="28"/>
        </w:rPr>
        <w:t xml:space="preserve">– Т. </w:t>
      </w:r>
      <w:r w:rsidRPr="003C041D">
        <w:rPr>
          <w:sz w:val="28"/>
          <w:szCs w:val="28"/>
        </w:rPr>
        <w:t>5</w:t>
      </w:r>
      <w:r w:rsidR="00A344C4" w:rsidRPr="003C041D">
        <w:rPr>
          <w:sz w:val="28"/>
          <w:szCs w:val="28"/>
        </w:rPr>
        <w:t>, №</w:t>
      </w:r>
      <w:r w:rsidRPr="003C041D">
        <w:rPr>
          <w:sz w:val="28"/>
          <w:szCs w:val="28"/>
        </w:rPr>
        <w:t>5</w:t>
      </w:r>
      <w:r w:rsidR="00A344C4" w:rsidRPr="003C041D">
        <w:rPr>
          <w:sz w:val="28"/>
          <w:szCs w:val="28"/>
        </w:rPr>
        <w:t xml:space="preserve">. – С. </w:t>
      </w:r>
      <w:r w:rsidRPr="003C041D">
        <w:rPr>
          <w:sz w:val="28"/>
          <w:szCs w:val="28"/>
        </w:rPr>
        <w:t xml:space="preserve">86-95. </w:t>
      </w:r>
      <w:bookmarkEnd w:id="207"/>
    </w:p>
    <w:p w14:paraId="15658C77" w14:textId="62E2C3E9"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208" w:name="_Ref180065782"/>
      <w:r w:rsidRPr="003C041D">
        <w:rPr>
          <w:sz w:val="28"/>
          <w:szCs w:val="28"/>
        </w:rPr>
        <w:t xml:space="preserve"> </w:t>
      </w:r>
      <w:bookmarkStart w:id="209" w:name="_Ref213617661"/>
      <w:r w:rsidRPr="003C041D">
        <w:rPr>
          <w:sz w:val="28"/>
          <w:szCs w:val="28"/>
        </w:rPr>
        <w:t>Краткий философский словарь</w:t>
      </w:r>
      <w:r w:rsidR="00914B83" w:rsidRPr="003C041D">
        <w:rPr>
          <w:sz w:val="28"/>
          <w:szCs w:val="28"/>
        </w:rPr>
        <w:t xml:space="preserve"> </w:t>
      </w:r>
      <w:r w:rsidRPr="003C041D">
        <w:rPr>
          <w:sz w:val="28"/>
          <w:szCs w:val="28"/>
        </w:rPr>
        <w:t xml:space="preserve">/ под ред. А.П. Алексеева. </w:t>
      </w:r>
      <w:r w:rsidR="00604C80" w:rsidRPr="003C041D">
        <w:rPr>
          <w:sz w:val="28"/>
          <w:szCs w:val="28"/>
        </w:rPr>
        <w:t xml:space="preserve">– </w:t>
      </w:r>
      <w:r w:rsidR="00B9608C" w:rsidRPr="003C041D">
        <w:rPr>
          <w:sz w:val="28"/>
          <w:szCs w:val="28"/>
        </w:rPr>
        <w:t xml:space="preserve">Изд. </w:t>
      </w:r>
      <w:r w:rsidR="00604C80" w:rsidRPr="003C041D">
        <w:rPr>
          <w:sz w:val="28"/>
          <w:szCs w:val="28"/>
        </w:rPr>
        <w:t>2-е</w:t>
      </w:r>
      <w:r w:rsidRPr="003C041D">
        <w:rPr>
          <w:sz w:val="28"/>
          <w:szCs w:val="28"/>
        </w:rPr>
        <w:t xml:space="preserve">, перер. и доп. </w:t>
      </w:r>
      <w:r w:rsidR="00604C80" w:rsidRPr="003C041D">
        <w:rPr>
          <w:sz w:val="28"/>
          <w:szCs w:val="28"/>
        </w:rPr>
        <w:t xml:space="preserve">– </w:t>
      </w:r>
      <w:r w:rsidRPr="003C041D">
        <w:rPr>
          <w:sz w:val="28"/>
          <w:szCs w:val="28"/>
        </w:rPr>
        <w:t>М.</w:t>
      </w:r>
      <w:r w:rsidR="00914B83" w:rsidRPr="003C041D">
        <w:rPr>
          <w:sz w:val="28"/>
          <w:szCs w:val="28"/>
        </w:rPr>
        <w:t xml:space="preserve">, 2004. – </w:t>
      </w:r>
      <w:r w:rsidRPr="003C041D">
        <w:rPr>
          <w:sz w:val="28"/>
          <w:szCs w:val="28"/>
        </w:rPr>
        <w:t>496 с.</w:t>
      </w:r>
      <w:bookmarkEnd w:id="208"/>
      <w:bookmarkEnd w:id="209"/>
      <w:r w:rsidRPr="003C041D">
        <w:rPr>
          <w:sz w:val="28"/>
          <w:szCs w:val="28"/>
        </w:rPr>
        <w:t xml:space="preserve"> </w:t>
      </w:r>
    </w:p>
    <w:p w14:paraId="73CA5B6A" w14:textId="5A4DB4F5" w:rsidR="00CC2176" w:rsidRPr="003C041D" w:rsidRDefault="00CC2176" w:rsidP="0003160E">
      <w:pPr>
        <w:widowControl w:val="0"/>
        <w:numPr>
          <w:ilvl w:val="0"/>
          <w:numId w:val="26"/>
        </w:numPr>
        <w:tabs>
          <w:tab w:val="num" w:pos="900"/>
          <w:tab w:val="left" w:pos="1134"/>
        </w:tabs>
        <w:ind w:left="0" w:firstLine="709"/>
        <w:jc w:val="both"/>
        <w:rPr>
          <w:sz w:val="28"/>
          <w:szCs w:val="28"/>
        </w:rPr>
      </w:pPr>
      <w:bookmarkStart w:id="210" w:name="_Ref180066797"/>
      <w:r w:rsidRPr="003C041D">
        <w:rPr>
          <w:sz w:val="28"/>
          <w:szCs w:val="28"/>
        </w:rPr>
        <w:t xml:space="preserve"> </w:t>
      </w:r>
      <w:bookmarkStart w:id="211" w:name="_Ref213617745"/>
      <w:r w:rsidRPr="003C041D">
        <w:rPr>
          <w:sz w:val="28"/>
          <w:szCs w:val="28"/>
        </w:rPr>
        <w:t>Макаров В.В., Гусев В.И. Концептуальные основы научного обеспечения изучения глобального информационного пространства</w:t>
      </w:r>
      <w:r w:rsidR="00920919" w:rsidRPr="003C041D">
        <w:rPr>
          <w:sz w:val="28"/>
          <w:szCs w:val="28"/>
        </w:rPr>
        <w:t xml:space="preserve"> // </w:t>
      </w:r>
      <w:r w:rsidR="00B9608C" w:rsidRPr="003C041D">
        <w:rPr>
          <w:sz w:val="28"/>
          <w:szCs w:val="28"/>
        </w:rPr>
        <w:t>Российский гуманитарный журнал</w:t>
      </w:r>
      <w:r w:rsidR="00920919" w:rsidRPr="003C041D">
        <w:rPr>
          <w:sz w:val="28"/>
          <w:szCs w:val="28"/>
        </w:rPr>
        <w:t xml:space="preserve">. – 2014. </w:t>
      </w:r>
      <w:r w:rsidR="00B9608C" w:rsidRPr="003C041D">
        <w:rPr>
          <w:sz w:val="28"/>
          <w:szCs w:val="28"/>
        </w:rPr>
        <w:t xml:space="preserve">‒ </w:t>
      </w:r>
      <w:r w:rsidR="003A4007" w:rsidRPr="003C041D">
        <w:rPr>
          <w:sz w:val="28"/>
          <w:szCs w:val="28"/>
        </w:rPr>
        <w:t xml:space="preserve">Т. </w:t>
      </w:r>
      <w:r w:rsidRPr="003C041D">
        <w:rPr>
          <w:sz w:val="28"/>
          <w:szCs w:val="28"/>
        </w:rPr>
        <w:t>3</w:t>
      </w:r>
      <w:r w:rsidR="003A4007" w:rsidRPr="003C041D">
        <w:rPr>
          <w:sz w:val="28"/>
          <w:szCs w:val="28"/>
        </w:rPr>
        <w:t>, №</w:t>
      </w:r>
      <w:r w:rsidRPr="003C041D">
        <w:rPr>
          <w:sz w:val="28"/>
          <w:szCs w:val="28"/>
        </w:rPr>
        <w:t>4</w:t>
      </w:r>
      <w:r w:rsidR="003A4007" w:rsidRPr="003C041D">
        <w:rPr>
          <w:sz w:val="28"/>
          <w:szCs w:val="28"/>
        </w:rPr>
        <w:t xml:space="preserve">. – С. </w:t>
      </w:r>
      <w:r w:rsidRPr="003C041D">
        <w:rPr>
          <w:sz w:val="28"/>
          <w:szCs w:val="28"/>
        </w:rPr>
        <w:t>282-289.</w:t>
      </w:r>
      <w:bookmarkEnd w:id="210"/>
      <w:bookmarkEnd w:id="211"/>
      <w:r w:rsidRPr="003C041D">
        <w:rPr>
          <w:sz w:val="28"/>
          <w:szCs w:val="28"/>
        </w:rPr>
        <w:t xml:space="preserve"> </w:t>
      </w:r>
    </w:p>
    <w:p w14:paraId="65CCA6A6" w14:textId="30219464" w:rsidR="00564359" w:rsidRPr="003C041D" w:rsidRDefault="00CD6074" w:rsidP="0003160E">
      <w:pPr>
        <w:widowControl w:val="0"/>
        <w:numPr>
          <w:ilvl w:val="0"/>
          <w:numId w:val="26"/>
        </w:numPr>
        <w:tabs>
          <w:tab w:val="num" w:pos="900"/>
          <w:tab w:val="left" w:pos="1134"/>
        </w:tabs>
        <w:ind w:left="0" w:firstLine="709"/>
        <w:jc w:val="both"/>
        <w:rPr>
          <w:sz w:val="28"/>
          <w:szCs w:val="28"/>
          <w:lang w:val="en-US"/>
        </w:rPr>
      </w:pPr>
      <w:bookmarkStart w:id="212" w:name="_Ref180072412"/>
      <w:r w:rsidRPr="00D42027">
        <w:rPr>
          <w:sz w:val="28"/>
          <w:szCs w:val="28"/>
          <w:lang w:val="en-US"/>
        </w:rPr>
        <w:t xml:space="preserve"> </w:t>
      </w:r>
      <w:bookmarkStart w:id="213" w:name="_Ref213618037"/>
      <w:r w:rsidR="00CC2176" w:rsidRPr="003C041D">
        <w:rPr>
          <w:sz w:val="28"/>
          <w:szCs w:val="28"/>
          <w:lang w:val="en-US"/>
        </w:rPr>
        <w:t>Levina</w:t>
      </w:r>
      <w:r w:rsidR="00CC2176" w:rsidRPr="00980A3A">
        <w:rPr>
          <w:sz w:val="28"/>
          <w:szCs w:val="28"/>
          <w:lang w:val="en-US"/>
        </w:rPr>
        <w:t xml:space="preserve"> </w:t>
      </w:r>
      <w:r w:rsidR="00CC2176" w:rsidRPr="003C041D">
        <w:rPr>
          <w:sz w:val="28"/>
          <w:szCs w:val="28"/>
          <w:lang w:val="en-US"/>
        </w:rPr>
        <w:t>O</w:t>
      </w:r>
      <w:r w:rsidR="00CC2176" w:rsidRPr="00980A3A">
        <w:rPr>
          <w:sz w:val="28"/>
          <w:szCs w:val="28"/>
          <w:lang w:val="en-US"/>
        </w:rPr>
        <w:t xml:space="preserve">., </w:t>
      </w:r>
      <w:r w:rsidR="00CC2176" w:rsidRPr="003C041D">
        <w:rPr>
          <w:sz w:val="28"/>
          <w:szCs w:val="28"/>
          <w:lang w:val="en-US"/>
        </w:rPr>
        <w:t>Mattern</w:t>
      </w:r>
      <w:r w:rsidR="00CC2176" w:rsidRPr="00980A3A">
        <w:rPr>
          <w:sz w:val="28"/>
          <w:szCs w:val="28"/>
          <w:lang w:val="en-US"/>
        </w:rPr>
        <w:t xml:space="preserve"> </w:t>
      </w:r>
      <w:r w:rsidR="00CC2176" w:rsidRPr="003C041D">
        <w:rPr>
          <w:sz w:val="28"/>
          <w:szCs w:val="28"/>
          <w:lang w:val="en-US"/>
        </w:rPr>
        <w:t>S</w:t>
      </w:r>
      <w:r w:rsidR="00CC2176" w:rsidRPr="00980A3A">
        <w:rPr>
          <w:sz w:val="28"/>
          <w:szCs w:val="28"/>
          <w:lang w:val="en-US"/>
        </w:rPr>
        <w:t xml:space="preserve">., </w:t>
      </w:r>
      <w:r w:rsidR="00CC2176" w:rsidRPr="003C041D">
        <w:rPr>
          <w:sz w:val="28"/>
          <w:szCs w:val="28"/>
          <w:lang w:val="en-US"/>
        </w:rPr>
        <w:t>Kiefer</w:t>
      </w:r>
      <w:r w:rsidR="00CC2176" w:rsidRPr="00980A3A">
        <w:rPr>
          <w:sz w:val="28"/>
          <w:szCs w:val="28"/>
          <w:lang w:val="en-US"/>
        </w:rPr>
        <w:t xml:space="preserve"> </w:t>
      </w:r>
      <w:r w:rsidR="00CC2176" w:rsidRPr="003C041D">
        <w:rPr>
          <w:sz w:val="28"/>
          <w:szCs w:val="28"/>
          <w:lang w:val="en-US"/>
        </w:rPr>
        <w:t>F</w:t>
      </w:r>
      <w:r w:rsidR="00CC2176" w:rsidRPr="00980A3A">
        <w:rPr>
          <w:sz w:val="28"/>
          <w:szCs w:val="28"/>
          <w:lang w:val="en-US"/>
        </w:rPr>
        <w:t xml:space="preserve">. </w:t>
      </w:r>
      <w:r w:rsidR="00CC2176" w:rsidRPr="003C041D">
        <w:rPr>
          <w:sz w:val="28"/>
          <w:szCs w:val="28"/>
          <w:lang w:val="en-US"/>
        </w:rPr>
        <w:t>Extending</w:t>
      </w:r>
      <w:r w:rsidR="00CC2176" w:rsidRPr="00980A3A">
        <w:rPr>
          <w:sz w:val="28"/>
          <w:szCs w:val="28"/>
          <w:lang w:val="en-US"/>
        </w:rPr>
        <w:t xml:space="preserve"> </w:t>
      </w:r>
      <w:r w:rsidR="00CC2176" w:rsidRPr="003C041D">
        <w:rPr>
          <w:sz w:val="28"/>
          <w:szCs w:val="28"/>
          <w:lang w:val="en-US"/>
        </w:rPr>
        <w:t>Digital</w:t>
      </w:r>
      <w:r w:rsidR="00CC2176" w:rsidRPr="00980A3A">
        <w:rPr>
          <w:sz w:val="28"/>
          <w:szCs w:val="28"/>
          <w:lang w:val="en-US"/>
        </w:rPr>
        <w:t xml:space="preserve"> </w:t>
      </w:r>
      <w:r w:rsidR="00CC2176" w:rsidRPr="003C041D">
        <w:rPr>
          <w:sz w:val="28"/>
          <w:szCs w:val="28"/>
          <w:lang w:val="en-US"/>
        </w:rPr>
        <w:t>Platform</w:t>
      </w:r>
      <w:r w:rsidR="00CC2176" w:rsidRPr="00980A3A">
        <w:rPr>
          <w:sz w:val="28"/>
          <w:szCs w:val="28"/>
          <w:lang w:val="en-US"/>
        </w:rPr>
        <w:t xml:space="preserve"> </w:t>
      </w:r>
      <w:r w:rsidR="00CC2176" w:rsidRPr="003C041D">
        <w:rPr>
          <w:sz w:val="28"/>
          <w:szCs w:val="28"/>
          <w:lang w:val="en-US"/>
        </w:rPr>
        <w:t>Governance</w:t>
      </w:r>
      <w:r w:rsidR="00CC2176" w:rsidRPr="00980A3A">
        <w:rPr>
          <w:sz w:val="28"/>
          <w:szCs w:val="28"/>
          <w:lang w:val="en-US"/>
        </w:rPr>
        <w:t xml:space="preserve"> </w:t>
      </w:r>
      <w:r w:rsidR="00CC2176" w:rsidRPr="003C041D">
        <w:rPr>
          <w:sz w:val="28"/>
          <w:szCs w:val="28"/>
          <w:lang w:val="en-US"/>
        </w:rPr>
        <w:t>with</w:t>
      </w:r>
      <w:r w:rsidR="00CC2176" w:rsidRPr="00980A3A">
        <w:rPr>
          <w:sz w:val="28"/>
          <w:szCs w:val="28"/>
          <w:lang w:val="en-US"/>
        </w:rPr>
        <w:t xml:space="preserve"> </w:t>
      </w:r>
      <w:r w:rsidR="00CC2176" w:rsidRPr="003C041D">
        <w:rPr>
          <w:sz w:val="28"/>
          <w:szCs w:val="28"/>
          <w:lang w:val="en-US"/>
        </w:rPr>
        <w:t>Legal</w:t>
      </w:r>
      <w:r w:rsidR="00CC2176" w:rsidRPr="00980A3A">
        <w:rPr>
          <w:sz w:val="28"/>
          <w:szCs w:val="28"/>
          <w:lang w:val="en-US"/>
        </w:rPr>
        <w:t xml:space="preserve"> </w:t>
      </w:r>
      <w:r w:rsidR="00CC2176" w:rsidRPr="003C041D">
        <w:rPr>
          <w:sz w:val="28"/>
          <w:szCs w:val="28"/>
          <w:lang w:val="en-US"/>
        </w:rPr>
        <w:t>Context</w:t>
      </w:r>
      <w:r w:rsidR="00D35229" w:rsidRPr="00980A3A">
        <w:rPr>
          <w:sz w:val="28"/>
          <w:szCs w:val="28"/>
          <w:lang w:val="en-US"/>
        </w:rPr>
        <w:t xml:space="preserve"> // </w:t>
      </w:r>
      <w:r w:rsidR="00B16480" w:rsidRPr="00980A3A">
        <w:rPr>
          <w:sz w:val="28"/>
          <w:szCs w:val="28"/>
          <w:lang w:val="en-US"/>
        </w:rPr>
        <w:t>25</w:t>
      </w:r>
      <w:r w:rsidR="00B16480" w:rsidRPr="003C041D">
        <w:rPr>
          <w:sz w:val="28"/>
          <w:szCs w:val="28"/>
          <w:lang w:val="en-US"/>
        </w:rPr>
        <w:t>th</w:t>
      </w:r>
      <w:r w:rsidR="00B16480" w:rsidRPr="00980A3A">
        <w:rPr>
          <w:sz w:val="28"/>
          <w:szCs w:val="28"/>
          <w:lang w:val="en-US"/>
        </w:rPr>
        <w:t xml:space="preserve"> </w:t>
      </w:r>
      <w:r w:rsidR="00CC2176" w:rsidRPr="003C041D">
        <w:rPr>
          <w:sz w:val="28"/>
          <w:szCs w:val="28"/>
          <w:lang w:val="en-US"/>
        </w:rPr>
        <w:t>Americas</w:t>
      </w:r>
      <w:r w:rsidR="00CC2176" w:rsidRPr="00980A3A">
        <w:rPr>
          <w:sz w:val="28"/>
          <w:szCs w:val="28"/>
          <w:lang w:val="en-US"/>
        </w:rPr>
        <w:t xml:space="preserve"> </w:t>
      </w:r>
      <w:r w:rsidR="00CC2176" w:rsidRPr="003C041D">
        <w:rPr>
          <w:sz w:val="28"/>
          <w:szCs w:val="28"/>
          <w:lang w:val="en-US"/>
        </w:rPr>
        <w:t>Conference</w:t>
      </w:r>
      <w:r w:rsidR="00CC2176" w:rsidRPr="00980A3A">
        <w:rPr>
          <w:sz w:val="28"/>
          <w:szCs w:val="28"/>
          <w:lang w:val="en-US"/>
        </w:rPr>
        <w:t xml:space="preserve"> </w:t>
      </w:r>
      <w:r w:rsidR="00CC2176" w:rsidRPr="003C041D">
        <w:rPr>
          <w:sz w:val="28"/>
          <w:szCs w:val="28"/>
          <w:lang w:val="en-US"/>
        </w:rPr>
        <w:t>on</w:t>
      </w:r>
      <w:r w:rsidR="00CC2176" w:rsidRPr="00980A3A">
        <w:rPr>
          <w:sz w:val="28"/>
          <w:szCs w:val="28"/>
          <w:lang w:val="en-US"/>
        </w:rPr>
        <w:t xml:space="preserve"> </w:t>
      </w:r>
      <w:r w:rsidR="00CC2176" w:rsidRPr="003C041D">
        <w:rPr>
          <w:sz w:val="28"/>
          <w:szCs w:val="28"/>
          <w:lang w:val="en-US"/>
        </w:rPr>
        <w:t>Information Systems</w:t>
      </w:r>
      <w:bookmarkEnd w:id="212"/>
      <w:r w:rsidR="00A018C4" w:rsidRPr="003C041D">
        <w:rPr>
          <w:sz w:val="28"/>
          <w:szCs w:val="28"/>
          <w:lang w:val="en-US"/>
        </w:rPr>
        <w:t xml:space="preserve">: </w:t>
      </w:r>
      <w:r w:rsidR="00B9608C" w:rsidRPr="003C041D">
        <w:rPr>
          <w:sz w:val="28"/>
          <w:szCs w:val="28"/>
          <w:lang w:val="en-US"/>
        </w:rPr>
        <w:t>proceed. conf</w:t>
      </w:r>
      <w:r w:rsidR="00A018C4" w:rsidRPr="003C041D">
        <w:rPr>
          <w:sz w:val="28"/>
          <w:szCs w:val="28"/>
          <w:lang w:val="en-US"/>
        </w:rPr>
        <w:t xml:space="preserve">. – Cancun, 2019. – </w:t>
      </w:r>
      <w:r w:rsidR="00B9608C" w:rsidRPr="003C041D">
        <w:rPr>
          <w:sz w:val="28"/>
          <w:szCs w:val="28"/>
        </w:rPr>
        <w:t>Р</w:t>
      </w:r>
      <w:r w:rsidR="00B9608C" w:rsidRPr="003C041D">
        <w:rPr>
          <w:sz w:val="28"/>
          <w:szCs w:val="28"/>
          <w:lang w:val="en-US"/>
        </w:rPr>
        <w:t>.</w:t>
      </w:r>
      <w:r w:rsidR="00A018C4" w:rsidRPr="003C041D">
        <w:rPr>
          <w:sz w:val="28"/>
          <w:szCs w:val="28"/>
          <w:lang w:val="en-US"/>
        </w:rPr>
        <w:t xml:space="preserve"> 1264</w:t>
      </w:r>
      <w:r w:rsidR="005917C1" w:rsidRPr="003C041D">
        <w:rPr>
          <w:sz w:val="28"/>
          <w:szCs w:val="28"/>
          <w:lang w:val="en-US"/>
        </w:rPr>
        <w:t>-1274</w:t>
      </w:r>
      <w:r w:rsidR="00A018C4" w:rsidRPr="003C041D">
        <w:rPr>
          <w:sz w:val="28"/>
          <w:szCs w:val="28"/>
          <w:lang w:val="en-US"/>
        </w:rPr>
        <w:t>.</w:t>
      </w:r>
      <w:bookmarkEnd w:id="213"/>
    </w:p>
    <w:p w14:paraId="0ECC1453" w14:textId="5E7431FA" w:rsidR="00CC2176" w:rsidRPr="003C041D" w:rsidRDefault="00CC2176" w:rsidP="0003160E">
      <w:pPr>
        <w:widowControl w:val="0"/>
        <w:numPr>
          <w:ilvl w:val="0"/>
          <w:numId w:val="26"/>
        </w:numPr>
        <w:tabs>
          <w:tab w:val="num" w:pos="900"/>
          <w:tab w:val="left" w:pos="1134"/>
          <w:tab w:val="left" w:pos="1276"/>
        </w:tabs>
        <w:ind w:left="0" w:firstLine="709"/>
        <w:jc w:val="both"/>
        <w:rPr>
          <w:sz w:val="28"/>
          <w:szCs w:val="28"/>
          <w:lang w:val="en-US"/>
        </w:rPr>
      </w:pPr>
      <w:bookmarkStart w:id="214" w:name="_Ref180423986"/>
      <w:r w:rsidRPr="003C041D">
        <w:rPr>
          <w:sz w:val="28"/>
          <w:szCs w:val="28"/>
          <w:lang w:val="en-US"/>
        </w:rPr>
        <w:t xml:space="preserve"> </w:t>
      </w:r>
      <w:bookmarkStart w:id="215" w:name="_Ref213618137"/>
      <w:r w:rsidRPr="003C041D">
        <w:rPr>
          <w:sz w:val="28"/>
          <w:szCs w:val="28"/>
          <w:lang w:val="en-US"/>
        </w:rPr>
        <w:t>Pidun</w:t>
      </w:r>
      <w:r w:rsidR="008139F3" w:rsidRPr="003C041D">
        <w:rPr>
          <w:sz w:val="28"/>
          <w:szCs w:val="28"/>
          <w:lang w:val="en-US"/>
        </w:rPr>
        <w:t xml:space="preserve"> </w:t>
      </w:r>
      <w:r w:rsidRPr="003C041D">
        <w:rPr>
          <w:sz w:val="28"/>
          <w:szCs w:val="28"/>
          <w:lang w:val="en-US"/>
        </w:rPr>
        <w:t>U., Reeves M.,</w:t>
      </w:r>
      <w:r w:rsidR="008139F3" w:rsidRPr="003C041D">
        <w:rPr>
          <w:sz w:val="28"/>
          <w:szCs w:val="28"/>
          <w:lang w:val="en-US"/>
        </w:rPr>
        <w:t xml:space="preserve"> </w:t>
      </w:r>
      <w:r w:rsidRPr="003C041D">
        <w:rPr>
          <w:sz w:val="28"/>
          <w:szCs w:val="28"/>
          <w:lang w:val="en-US"/>
        </w:rPr>
        <w:t>Schüssler M. Do you need a business ecosystem?</w:t>
      </w:r>
      <w:r w:rsidR="005876B0" w:rsidRPr="003C041D">
        <w:rPr>
          <w:sz w:val="28"/>
          <w:szCs w:val="28"/>
          <w:lang w:val="en-US"/>
        </w:rPr>
        <w:t xml:space="preserve"> </w:t>
      </w:r>
      <w:r w:rsidRPr="003C041D">
        <w:rPr>
          <w:sz w:val="28"/>
          <w:szCs w:val="28"/>
          <w:lang w:val="en-US"/>
        </w:rPr>
        <w:t>Boston Consulting Group</w:t>
      </w:r>
      <w:r w:rsidR="00A72E03" w:rsidRPr="003C041D">
        <w:rPr>
          <w:sz w:val="28"/>
          <w:szCs w:val="28"/>
          <w:lang w:val="en-US"/>
        </w:rPr>
        <w:t>, 2019</w:t>
      </w:r>
      <w:r w:rsidR="002B532D" w:rsidRPr="003C041D">
        <w:rPr>
          <w:sz w:val="28"/>
          <w:szCs w:val="28"/>
          <w:lang w:val="en-US"/>
        </w:rPr>
        <w:t xml:space="preserve"> // </w:t>
      </w:r>
      <w:hyperlink r:id="rId129" w:history="1">
        <w:r w:rsidR="00B9608C" w:rsidRPr="003C041D">
          <w:rPr>
            <w:rStyle w:val="af6"/>
            <w:color w:val="auto"/>
            <w:sz w:val="28"/>
            <w:szCs w:val="28"/>
            <w:u w:val="none"/>
            <w:lang w:val="en-US"/>
          </w:rPr>
          <w:t>https://www.bcg.com/publications</w:t>
        </w:r>
      </w:hyperlink>
      <w:bookmarkEnd w:id="214"/>
      <w:r w:rsidR="002B532D" w:rsidRPr="003C041D">
        <w:rPr>
          <w:sz w:val="28"/>
          <w:szCs w:val="28"/>
          <w:lang w:val="en-US"/>
        </w:rPr>
        <w:t xml:space="preserve">. </w:t>
      </w:r>
      <w:r w:rsidR="00F45C1F" w:rsidRPr="003C041D">
        <w:rPr>
          <w:sz w:val="28"/>
          <w:szCs w:val="28"/>
          <w:lang w:val="en-US"/>
        </w:rPr>
        <w:t>14.07.2025.</w:t>
      </w:r>
      <w:bookmarkEnd w:id="215"/>
    </w:p>
    <w:p w14:paraId="46345D4A" w14:textId="4C344EB5"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216" w:name="_Ref180423998"/>
      <w:r w:rsidRPr="003C041D">
        <w:rPr>
          <w:sz w:val="28"/>
          <w:szCs w:val="28"/>
          <w:lang w:val="en-US"/>
        </w:rPr>
        <w:t xml:space="preserve"> Fuller J., Jacobides</w:t>
      </w:r>
      <w:r w:rsidR="002823AD" w:rsidRPr="003C041D">
        <w:rPr>
          <w:sz w:val="28"/>
          <w:szCs w:val="28"/>
          <w:lang w:val="en-US"/>
        </w:rPr>
        <w:t xml:space="preserve"> </w:t>
      </w:r>
      <w:r w:rsidRPr="003C041D">
        <w:rPr>
          <w:sz w:val="28"/>
          <w:szCs w:val="28"/>
          <w:lang w:val="en-US"/>
        </w:rPr>
        <w:t>M.G., Reeves</w:t>
      </w:r>
      <w:r w:rsidR="002823AD" w:rsidRPr="003C041D">
        <w:rPr>
          <w:sz w:val="28"/>
          <w:szCs w:val="28"/>
          <w:lang w:val="en-US"/>
        </w:rPr>
        <w:t xml:space="preserve"> </w:t>
      </w:r>
      <w:r w:rsidRPr="003C041D">
        <w:rPr>
          <w:sz w:val="28"/>
          <w:szCs w:val="28"/>
          <w:lang w:val="en-US"/>
        </w:rPr>
        <w:t>M. The myths and realities of business ecosystems</w:t>
      </w:r>
      <w:r w:rsidR="002823AD" w:rsidRPr="003C041D">
        <w:rPr>
          <w:sz w:val="28"/>
          <w:szCs w:val="28"/>
          <w:lang w:val="en-US"/>
        </w:rPr>
        <w:t xml:space="preserve"> //</w:t>
      </w:r>
      <w:r w:rsidRPr="003C041D">
        <w:rPr>
          <w:sz w:val="28"/>
          <w:szCs w:val="28"/>
          <w:lang w:val="en-US"/>
        </w:rPr>
        <w:t xml:space="preserve"> MIT Sloan Management Review</w:t>
      </w:r>
      <w:r w:rsidR="002823AD" w:rsidRPr="003C041D">
        <w:rPr>
          <w:sz w:val="28"/>
          <w:szCs w:val="28"/>
          <w:lang w:val="en-US"/>
        </w:rPr>
        <w:t>.</w:t>
      </w:r>
      <w:r w:rsidR="00B9608C" w:rsidRPr="003C041D">
        <w:rPr>
          <w:sz w:val="28"/>
          <w:szCs w:val="28"/>
          <w:lang w:val="en-US"/>
        </w:rPr>
        <w:t xml:space="preserve"> </w:t>
      </w:r>
      <w:r w:rsidR="002823AD" w:rsidRPr="003C041D">
        <w:rPr>
          <w:sz w:val="28"/>
          <w:szCs w:val="28"/>
          <w:lang w:val="en-US"/>
        </w:rPr>
        <w:t xml:space="preserve">– 2019. – Vol. </w:t>
      </w:r>
      <w:r w:rsidRPr="003C041D">
        <w:rPr>
          <w:sz w:val="28"/>
          <w:szCs w:val="28"/>
          <w:lang w:val="en-US"/>
        </w:rPr>
        <w:t>60</w:t>
      </w:r>
      <w:r w:rsidR="002823AD" w:rsidRPr="003C041D">
        <w:rPr>
          <w:sz w:val="28"/>
          <w:szCs w:val="28"/>
          <w:lang w:val="en-US"/>
        </w:rPr>
        <w:t xml:space="preserve">, Issue </w:t>
      </w:r>
      <w:r w:rsidRPr="003C041D">
        <w:rPr>
          <w:sz w:val="28"/>
          <w:szCs w:val="28"/>
          <w:lang w:val="en-US"/>
        </w:rPr>
        <w:t>3</w:t>
      </w:r>
      <w:r w:rsidR="002823AD" w:rsidRPr="003C041D">
        <w:rPr>
          <w:sz w:val="28"/>
          <w:szCs w:val="28"/>
          <w:lang w:val="en-US"/>
        </w:rPr>
        <w:t>. –</w:t>
      </w:r>
      <w:r w:rsidRPr="003C041D">
        <w:rPr>
          <w:sz w:val="28"/>
          <w:szCs w:val="28"/>
          <w:lang w:val="en-US"/>
        </w:rPr>
        <w:t xml:space="preserve"> </w:t>
      </w:r>
      <w:r w:rsidR="002823AD" w:rsidRPr="003C041D">
        <w:rPr>
          <w:sz w:val="28"/>
          <w:szCs w:val="28"/>
          <w:lang w:val="en-US"/>
        </w:rPr>
        <w:t xml:space="preserve">P. </w:t>
      </w:r>
      <w:r w:rsidRPr="003C041D">
        <w:rPr>
          <w:sz w:val="28"/>
          <w:szCs w:val="28"/>
          <w:lang w:val="en-US"/>
        </w:rPr>
        <w:t>1</w:t>
      </w:r>
      <w:r w:rsidR="002823AD" w:rsidRPr="003C041D">
        <w:rPr>
          <w:sz w:val="28"/>
          <w:szCs w:val="28"/>
          <w:lang w:val="en-US"/>
        </w:rPr>
        <w:t>-</w:t>
      </w:r>
      <w:r w:rsidRPr="003C041D">
        <w:rPr>
          <w:sz w:val="28"/>
          <w:szCs w:val="28"/>
          <w:lang w:val="en-US"/>
        </w:rPr>
        <w:t>9.</w:t>
      </w:r>
      <w:bookmarkEnd w:id="216"/>
    </w:p>
    <w:p w14:paraId="61EBAF01" w14:textId="0E75BE78"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217" w:name="_Ref180426955"/>
      <w:r w:rsidRPr="003C041D">
        <w:rPr>
          <w:sz w:val="28"/>
          <w:szCs w:val="28"/>
          <w:lang w:val="en-US"/>
        </w:rPr>
        <w:t xml:space="preserve"> </w:t>
      </w:r>
      <w:bookmarkStart w:id="218" w:name="_Ref213618368"/>
      <w:r w:rsidRPr="003C041D">
        <w:rPr>
          <w:sz w:val="28"/>
          <w:szCs w:val="28"/>
          <w:lang w:val="en-US"/>
        </w:rPr>
        <w:t>Arfi</w:t>
      </w:r>
      <w:r w:rsidR="00A2218C" w:rsidRPr="003C041D">
        <w:rPr>
          <w:sz w:val="28"/>
          <w:szCs w:val="28"/>
          <w:lang w:val="en-US"/>
        </w:rPr>
        <w:t xml:space="preserve"> </w:t>
      </w:r>
      <w:r w:rsidRPr="003C041D">
        <w:rPr>
          <w:sz w:val="28"/>
          <w:szCs w:val="28"/>
          <w:lang w:val="en-US"/>
        </w:rPr>
        <w:t>B.W., Hikkerova</w:t>
      </w:r>
      <w:r w:rsidR="00A2218C" w:rsidRPr="003C041D">
        <w:rPr>
          <w:sz w:val="28"/>
          <w:szCs w:val="28"/>
          <w:lang w:val="en-US"/>
        </w:rPr>
        <w:t xml:space="preserve"> </w:t>
      </w:r>
      <w:r w:rsidRPr="003C041D">
        <w:rPr>
          <w:sz w:val="28"/>
          <w:szCs w:val="28"/>
          <w:lang w:val="en-US"/>
        </w:rPr>
        <w:t>L. Corporate entrepreneurship, product innovation, and knowledge conversion: the role of digital platforms</w:t>
      </w:r>
      <w:r w:rsidR="002D3C97" w:rsidRPr="003C041D">
        <w:rPr>
          <w:sz w:val="28"/>
          <w:szCs w:val="28"/>
          <w:lang w:val="en-US"/>
        </w:rPr>
        <w:t xml:space="preserve"> // </w:t>
      </w:r>
      <w:r w:rsidRPr="003C041D">
        <w:rPr>
          <w:sz w:val="28"/>
          <w:szCs w:val="28"/>
          <w:lang w:val="en-US"/>
        </w:rPr>
        <w:t>Small Business Economics</w:t>
      </w:r>
      <w:r w:rsidR="002D3C97" w:rsidRPr="003C041D">
        <w:rPr>
          <w:sz w:val="28"/>
          <w:szCs w:val="28"/>
          <w:lang w:val="en-US"/>
        </w:rPr>
        <w:t>. –</w:t>
      </w:r>
      <w:r w:rsidRPr="003C041D">
        <w:rPr>
          <w:sz w:val="28"/>
          <w:szCs w:val="28"/>
          <w:lang w:val="en-US"/>
        </w:rPr>
        <w:t xml:space="preserve"> </w:t>
      </w:r>
      <w:r w:rsidR="002D3C97" w:rsidRPr="003C041D">
        <w:rPr>
          <w:sz w:val="28"/>
          <w:szCs w:val="28"/>
          <w:lang w:val="en-US"/>
        </w:rPr>
        <w:t xml:space="preserve">2021. – Vol. </w:t>
      </w:r>
      <w:r w:rsidRPr="003C041D">
        <w:rPr>
          <w:sz w:val="28"/>
          <w:szCs w:val="28"/>
          <w:lang w:val="en-US"/>
        </w:rPr>
        <w:t>56</w:t>
      </w:r>
      <w:r w:rsidR="002D3C97" w:rsidRPr="003C041D">
        <w:rPr>
          <w:sz w:val="28"/>
          <w:szCs w:val="28"/>
          <w:lang w:val="en-US"/>
        </w:rPr>
        <w:t xml:space="preserve">, Issue </w:t>
      </w:r>
      <w:r w:rsidRPr="003C041D">
        <w:rPr>
          <w:sz w:val="28"/>
          <w:szCs w:val="28"/>
          <w:lang w:val="en-US"/>
        </w:rPr>
        <w:t>3</w:t>
      </w:r>
      <w:r w:rsidR="00485C45" w:rsidRPr="003C041D">
        <w:rPr>
          <w:sz w:val="28"/>
          <w:szCs w:val="28"/>
          <w:lang w:val="en-US"/>
        </w:rPr>
        <w:t>. –</w:t>
      </w:r>
      <w:r w:rsidRPr="003C041D">
        <w:rPr>
          <w:sz w:val="28"/>
          <w:szCs w:val="28"/>
          <w:lang w:val="en-US"/>
        </w:rPr>
        <w:t xml:space="preserve"> </w:t>
      </w:r>
      <w:r w:rsidR="00485C45" w:rsidRPr="003C041D">
        <w:rPr>
          <w:sz w:val="28"/>
          <w:szCs w:val="28"/>
          <w:lang w:val="en-US"/>
        </w:rPr>
        <w:t xml:space="preserve">P. </w:t>
      </w:r>
      <w:r w:rsidRPr="003C041D">
        <w:rPr>
          <w:sz w:val="28"/>
          <w:szCs w:val="28"/>
          <w:lang w:val="en-US"/>
        </w:rPr>
        <w:t>1191</w:t>
      </w:r>
      <w:r w:rsidR="00485C45" w:rsidRPr="003C041D">
        <w:rPr>
          <w:sz w:val="28"/>
          <w:szCs w:val="28"/>
          <w:lang w:val="en-US"/>
        </w:rPr>
        <w:t>-</w:t>
      </w:r>
      <w:r w:rsidRPr="003C041D">
        <w:rPr>
          <w:sz w:val="28"/>
          <w:szCs w:val="28"/>
          <w:lang w:val="en-US"/>
        </w:rPr>
        <w:t>1204.</w:t>
      </w:r>
      <w:bookmarkEnd w:id="218"/>
      <w:r w:rsidRPr="003C041D">
        <w:rPr>
          <w:sz w:val="28"/>
          <w:szCs w:val="28"/>
          <w:lang w:val="en-US"/>
        </w:rPr>
        <w:t xml:space="preserve"> </w:t>
      </w:r>
      <w:bookmarkEnd w:id="217"/>
    </w:p>
    <w:p w14:paraId="29A5B260" w14:textId="129685BA"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219" w:name="_Ref180427004"/>
      <w:r w:rsidRPr="003C041D">
        <w:rPr>
          <w:sz w:val="28"/>
          <w:szCs w:val="28"/>
          <w:lang w:val="en-US"/>
        </w:rPr>
        <w:t xml:space="preserve"> </w:t>
      </w:r>
      <w:bookmarkStart w:id="220" w:name="_Ref213618392"/>
      <w:r w:rsidRPr="003C041D">
        <w:rPr>
          <w:sz w:val="28"/>
          <w:szCs w:val="28"/>
          <w:lang w:val="en-US"/>
        </w:rPr>
        <w:t>Coskun-Setirek</w:t>
      </w:r>
      <w:r w:rsidR="00485C45" w:rsidRPr="003C041D">
        <w:rPr>
          <w:sz w:val="28"/>
          <w:szCs w:val="28"/>
          <w:lang w:val="en-US"/>
        </w:rPr>
        <w:t xml:space="preserve"> </w:t>
      </w:r>
      <w:r w:rsidRPr="003C041D">
        <w:rPr>
          <w:sz w:val="28"/>
          <w:szCs w:val="28"/>
          <w:lang w:val="en-US"/>
        </w:rPr>
        <w:t>A., Annosi</w:t>
      </w:r>
      <w:r w:rsidR="00485C45" w:rsidRPr="003C041D">
        <w:rPr>
          <w:sz w:val="28"/>
          <w:szCs w:val="28"/>
          <w:lang w:val="en-US"/>
        </w:rPr>
        <w:t xml:space="preserve"> </w:t>
      </w:r>
      <w:r w:rsidRPr="003C041D">
        <w:rPr>
          <w:sz w:val="28"/>
          <w:szCs w:val="28"/>
          <w:lang w:val="en-US"/>
        </w:rPr>
        <w:t>M.C., Hurst W.</w:t>
      </w:r>
      <w:r w:rsidR="00485C45" w:rsidRPr="003C041D">
        <w:rPr>
          <w:sz w:val="28"/>
          <w:szCs w:val="28"/>
          <w:lang w:val="en-US"/>
        </w:rPr>
        <w:t xml:space="preserve"> et al</w:t>
      </w:r>
      <w:r w:rsidRPr="003C041D">
        <w:rPr>
          <w:sz w:val="28"/>
          <w:szCs w:val="28"/>
          <w:lang w:val="en-US"/>
        </w:rPr>
        <w:t>. Architecture and Governance of Digital Business Ecosystems: A Systematic Literature Review</w:t>
      </w:r>
      <w:r w:rsidR="00245769" w:rsidRPr="003C041D">
        <w:rPr>
          <w:sz w:val="28"/>
          <w:szCs w:val="28"/>
          <w:lang w:val="en-US"/>
        </w:rPr>
        <w:t xml:space="preserve"> // </w:t>
      </w:r>
      <w:r w:rsidRPr="003C041D">
        <w:rPr>
          <w:sz w:val="28"/>
          <w:szCs w:val="28"/>
          <w:lang w:val="en-US"/>
        </w:rPr>
        <w:t>Information Systems Management</w:t>
      </w:r>
      <w:r w:rsidR="00245769" w:rsidRPr="003C041D">
        <w:rPr>
          <w:sz w:val="28"/>
          <w:szCs w:val="28"/>
          <w:lang w:val="en-US"/>
        </w:rPr>
        <w:t>. –</w:t>
      </w:r>
      <w:r w:rsidRPr="003C041D">
        <w:rPr>
          <w:sz w:val="28"/>
          <w:szCs w:val="28"/>
          <w:lang w:val="en-US"/>
        </w:rPr>
        <w:t xml:space="preserve"> </w:t>
      </w:r>
      <w:r w:rsidR="00485C45" w:rsidRPr="003C041D">
        <w:rPr>
          <w:sz w:val="28"/>
          <w:szCs w:val="28"/>
          <w:lang w:val="en-US"/>
        </w:rPr>
        <w:t>2024.</w:t>
      </w:r>
      <w:r w:rsidR="00245769" w:rsidRPr="003C041D">
        <w:rPr>
          <w:sz w:val="28"/>
          <w:szCs w:val="28"/>
          <w:lang w:val="en-US"/>
        </w:rPr>
        <w:t xml:space="preserve"> –</w:t>
      </w:r>
      <w:r w:rsidR="00485C45" w:rsidRPr="003C041D">
        <w:rPr>
          <w:sz w:val="28"/>
          <w:szCs w:val="28"/>
          <w:lang w:val="en-US"/>
        </w:rPr>
        <w:t xml:space="preserve"> </w:t>
      </w:r>
      <w:r w:rsidR="00563A6C" w:rsidRPr="003C041D">
        <w:rPr>
          <w:sz w:val="28"/>
          <w:szCs w:val="28"/>
          <w:lang w:val="en-US"/>
        </w:rPr>
        <w:t xml:space="preserve">Vol. </w:t>
      </w:r>
      <w:r w:rsidRPr="003C041D">
        <w:rPr>
          <w:sz w:val="28"/>
          <w:szCs w:val="28"/>
          <w:lang w:val="en-US"/>
        </w:rPr>
        <w:t>41</w:t>
      </w:r>
      <w:r w:rsidR="00563A6C" w:rsidRPr="003C041D">
        <w:rPr>
          <w:sz w:val="28"/>
          <w:szCs w:val="28"/>
          <w:lang w:val="en-US"/>
        </w:rPr>
        <w:t xml:space="preserve">, Issue </w:t>
      </w:r>
      <w:r w:rsidRPr="003C041D">
        <w:rPr>
          <w:sz w:val="28"/>
          <w:szCs w:val="28"/>
          <w:lang w:val="en-US"/>
        </w:rPr>
        <w:t>1</w:t>
      </w:r>
      <w:r w:rsidR="00563A6C" w:rsidRPr="003C041D">
        <w:rPr>
          <w:sz w:val="28"/>
          <w:szCs w:val="28"/>
          <w:lang w:val="en-US"/>
        </w:rPr>
        <w:t>. – P.</w:t>
      </w:r>
      <w:r w:rsidRPr="003C041D">
        <w:rPr>
          <w:sz w:val="28"/>
          <w:szCs w:val="28"/>
          <w:lang w:val="en-US"/>
        </w:rPr>
        <w:t xml:space="preserve"> 58-90</w:t>
      </w:r>
      <w:r w:rsidR="00563A6C" w:rsidRPr="003C041D">
        <w:rPr>
          <w:sz w:val="28"/>
          <w:szCs w:val="28"/>
          <w:lang w:val="en-US"/>
        </w:rPr>
        <w:t>.</w:t>
      </w:r>
      <w:bookmarkEnd w:id="220"/>
      <w:r w:rsidRPr="003C041D">
        <w:rPr>
          <w:sz w:val="28"/>
          <w:szCs w:val="28"/>
          <w:lang w:val="en-US"/>
        </w:rPr>
        <w:t xml:space="preserve"> </w:t>
      </w:r>
      <w:bookmarkEnd w:id="219"/>
    </w:p>
    <w:p w14:paraId="2919ADC8" w14:textId="7CD5010F" w:rsidR="009C1780" w:rsidRPr="003C041D" w:rsidRDefault="00B9608C" w:rsidP="0003160E">
      <w:pPr>
        <w:widowControl w:val="0"/>
        <w:numPr>
          <w:ilvl w:val="0"/>
          <w:numId w:val="26"/>
        </w:numPr>
        <w:tabs>
          <w:tab w:val="num" w:pos="900"/>
          <w:tab w:val="left" w:pos="1134"/>
        </w:tabs>
        <w:ind w:left="0" w:firstLine="709"/>
        <w:jc w:val="both"/>
        <w:rPr>
          <w:sz w:val="28"/>
          <w:szCs w:val="28"/>
        </w:rPr>
      </w:pPr>
      <w:bookmarkStart w:id="221" w:name="_Ref213618582"/>
      <w:r w:rsidRPr="003C041D">
        <w:rPr>
          <w:sz w:val="28"/>
          <w:szCs w:val="28"/>
          <w:lang w:val="en-US"/>
        </w:rPr>
        <w:t xml:space="preserve"> </w:t>
      </w:r>
      <w:r w:rsidR="009C1780" w:rsidRPr="003C041D">
        <w:rPr>
          <w:sz w:val="28"/>
          <w:szCs w:val="28"/>
        </w:rPr>
        <w:t>Петухова М.С., Кокорин А.В. Организационно-экономический механизм формирования и функционирования цифровых экосистем в агропромышленном комплексе региона // Вестник Сибирского института бизнеса и информационных технологий. – 2024. – Т. 13, №1. – С. 116-122.</w:t>
      </w:r>
      <w:bookmarkEnd w:id="221"/>
    </w:p>
    <w:p w14:paraId="6E6C4F9E" w14:textId="00FB2E49" w:rsidR="009C1780" w:rsidRPr="003C041D" w:rsidRDefault="009C1780" w:rsidP="0003160E">
      <w:pPr>
        <w:widowControl w:val="0"/>
        <w:numPr>
          <w:ilvl w:val="0"/>
          <w:numId w:val="26"/>
        </w:numPr>
        <w:tabs>
          <w:tab w:val="num" w:pos="900"/>
          <w:tab w:val="left" w:pos="1134"/>
        </w:tabs>
        <w:ind w:left="0" w:firstLine="709"/>
        <w:jc w:val="both"/>
        <w:rPr>
          <w:sz w:val="28"/>
          <w:szCs w:val="28"/>
        </w:rPr>
      </w:pPr>
      <w:bookmarkStart w:id="222" w:name="_Ref180510992"/>
      <w:r w:rsidRPr="003C041D">
        <w:rPr>
          <w:sz w:val="28"/>
          <w:szCs w:val="28"/>
        </w:rPr>
        <w:t xml:space="preserve"> </w:t>
      </w:r>
      <w:bookmarkStart w:id="223" w:name="_Ref213618602"/>
      <w:r w:rsidRPr="003C041D">
        <w:rPr>
          <w:sz w:val="28"/>
          <w:szCs w:val="28"/>
        </w:rPr>
        <w:t>Бубнова Г.В., Борейко А.Е. Концептуальные и организационно-технологические решения по формированию цифровых платформ управления перевозками по международным транспортным коридорам // Мир транспорта. –2022. – Т. 20, №4. – С. 6-97.</w:t>
      </w:r>
      <w:bookmarkEnd w:id="223"/>
      <w:r w:rsidRPr="003C041D">
        <w:rPr>
          <w:sz w:val="28"/>
          <w:szCs w:val="28"/>
        </w:rPr>
        <w:t xml:space="preserve"> </w:t>
      </w:r>
      <w:bookmarkEnd w:id="222"/>
    </w:p>
    <w:p w14:paraId="77B39F24" w14:textId="55F46AE9" w:rsidR="00681D0B" w:rsidRPr="003C041D" w:rsidRDefault="00A80477"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rPr>
        <w:t xml:space="preserve"> </w:t>
      </w:r>
      <w:bookmarkStart w:id="224" w:name="_Ref213618692"/>
      <w:r w:rsidR="00681D0B" w:rsidRPr="003C041D">
        <w:rPr>
          <w:sz w:val="28"/>
          <w:szCs w:val="28"/>
          <w:lang w:val="en-US"/>
        </w:rPr>
        <w:t xml:space="preserve">Liu Ch., Su Z., Xu X. </w:t>
      </w:r>
      <w:r w:rsidR="00681D0B" w:rsidRPr="003C041D">
        <w:rPr>
          <w:sz w:val="28"/>
          <w:szCs w:val="28"/>
        </w:rPr>
        <w:t>е</w:t>
      </w:r>
      <w:r w:rsidR="00681D0B" w:rsidRPr="003C041D">
        <w:rPr>
          <w:sz w:val="28"/>
          <w:szCs w:val="28"/>
          <w:lang w:val="en-US"/>
        </w:rPr>
        <w:t xml:space="preserve">t al. Service-oriented industrial internet of things gateway for cloud manufacturing // </w:t>
      </w:r>
      <w:hyperlink r:id="rId130" w:tooltip="Go to Robotics and Computer-Integrated Manufacturing on ScienceDirect" w:history="1">
        <w:r w:rsidR="00681D0B" w:rsidRPr="003C041D">
          <w:rPr>
            <w:sz w:val="28"/>
            <w:szCs w:val="28"/>
            <w:lang w:val="en-US"/>
          </w:rPr>
          <w:t>Robotics and Computer-Integrated Manufacturing</w:t>
        </w:r>
      </w:hyperlink>
      <w:r w:rsidR="00681D0B" w:rsidRPr="003C041D">
        <w:rPr>
          <w:sz w:val="28"/>
          <w:szCs w:val="28"/>
          <w:lang w:val="en-US"/>
        </w:rPr>
        <w:t>. – 2022. – Vol. 73. – P. 102217.</w:t>
      </w:r>
      <w:bookmarkEnd w:id="224"/>
    </w:p>
    <w:p w14:paraId="16EBDE08" w14:textId="3F9DCA5A" w:rsidR="008479EC" w:rsidRPr="003C041D" w:rsidRDefault="00AD3B40"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225" w:name="_Ref213618929"/>
      <w:r w:rsidR="008479EC" w:rsidRPr="003C041D">
        <w:rPr>
          <w:sz w:val="28"/>
          <w:szCs w:val="28"/>
          <w:lang w:val="en-US"/>
        </w:rPr>
        <w:t xml:space="preserve">Tullio A.M., Monostori L. et al. Platform-based manufacturing // CIRP Annals - Manufacturing Technology. – 2023. – Vol. </w:t>
      </w:r>
      <w:hyperlink r:id="rId131" w:tooltip="Go to table of contents for this volume/issue" w:history="1">
        <w:r w:rsidR="008479EC" w:rsidRPr="003C041D">
          <w:rPr>
            <w:sz w:val="28"/>
            <w:szCs w:val="28"/>
            <w:lang w:val="en-US"/>
          </w:rPr>
          <w:t>72, Issue 2</w:t>
        </w:r>
      </w:hyperlink>
      <w:r w:rsidR="008479EC" w:rsidRPr="003C041D">
        <w:rPr>
          <w:sz w:val="28"/>
          <w:szCs w:val="28"/>
          <w:lang w:val="en-US"/>
        </w:rPr>
        <w:t>. – P. 697-723.</w:t>
      </w:r>
      <w:bookmarkEnd w:id="225"/>
    </w:p>
    <w:p w14:paraId="1CB64117" w14:textId="079D4F00" w:rsidR="008479EC" w:rsidRPr="003C041D" w:rsidRDefault="00AD3B40" w:rsidP="0003160E">
      <w:pPr>
        <w:widowControl w:val="0"/>
        <w:numPr>
          <w:ilvl w:val="0"/>
          <w:numId w:val="26"/>
        </w:numPr>
        <w:tabs>
          <w:tab w:val="num" w:pos="900"/>
          <w:tab w:val="left" w:pos="1134"/>
        </w:tabs>
        <w:ind w:left="0" w:firstLine="709"/>
        <w:jc w:val="both"/>
        <w:rPr>
          <w:sz w:val="28"/>
          <w:szCs w:val="28"/>
          <w:lang w:val="en-US"/>
        </w:rPr>
      </w:pPr>
      <w:bookmarkStart w:id="226" w:name="_Ref201971200"/>
      <w:r w:rsidRPr="003C041D">
        <w:rPr>
          <w:sz w:val="28"/>
          <w:szCs w:val="28"/>
          <w:lang w:val="en-US"/>
        </w:rPr>
        <w:t xml:space="preserve"> </w:t>
      </w:r>
      <w:bookmarkStart w:id="227" w:name="_Ref213618960"/>
      <w:r w:rsidR="008479EC" w:rsidRPr="003C041D">
        <w:rPr>
          <w:sz w:val="28"/>
          <w:szCs w:val="28"/>
          <w:lang w:val="en-US"/>
        </w:rPr>
        <w:t>Tashenova L.V., Mamrayeva D.G., Kulzhambekova B.Sh. Organizational and technological mechanism of interaction of subjects and objects of digital ecosystems of industrial enterprises with third-party information and communication resources and services // Economic Annals-XXI. – 2024. – Vol. 209, Issue 5-6. – P.</w:t>
      </w:r>
      <w:r w:rsidR="00B9608C" w:rsidRPr="003C041D">
        <w:rPr>
          <w:sz w:val="28"/>
          <w:szCs w:val="28"/>
          <w:lang w:val="en-US"/>
        </w:rPr>
        <w:t> </w:t>
      </w:r>
      <w:r w:rsidR="008479EC" w:rsidRPr="003C041D">
        <w:rPr>
          <w:sz w:val="28"/>
          <w:szCs w:val="28"/>
          <w:lang w:val="en-US"/>
        </w:rPr>
        <w:t>15-28.</w:t>
      </w:r>
      <w:bookmarkEnd w:id="227"/>
      <w:r w:rsidR="008479EC" w:rsidRPr="003C041D">
        <w:rPr>
          <w:sz w:val="28"/>
          <w:szCs w:val="28"/>
          <w:lang w:val="en-US"/>
        </w:rPr>
        <w:t xml:space="preserve"> </w:t>
      </w:r>
      <w:bookmarkEnd w:id="226"/>
    </w:p>
    <w:p w14:paraId="03735DE7" w14:textId="3BE144B8"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28" w:name="_Ref213619751"/>
      <w:r w:rsidRPr="003C041D">
        <w:rPr>
          <w:sz w:val="28"/>
          <w:szCs w:val="28"/>
          <w:lang w:val="en-US"/>
        </w:rPr>
        <w:t xml:space="preserve"> </w:t>
      </w:r>
      <w:r w:rsidRPr="003C041D">
        <w:rPr>
          <w:sz w:val="28"/>
          <w:szCs w:val="28"/>
        </w:rPr>
        <w:t xml:space="preserve">Взгляд в будущее на 1-3-10 лет </w:t>
      </w:r>
      <w:r w:rsidR="00B9608C" w:rsidRPr="003C041D">
        <w:rPr>
          <w:sz w:val="28"/>
          <w:szCs w:val="28"/>
        </w:rPr>
        <w:t xml:space="preserve">/ Фонд развития интернет-инициатив (ФРИИ) </w:t>
      </w:r>
      <w:r w:rsidRPr="003C041D">
        <w:rPr>
          <w:sz w:val="28"/>
          <w:szCs w:val="28"/>
        </w:rPr>
        <w:t xml:space="preserve">// </w:t>
      </w:r>
      <w:hyperlink r:id="rId132" w:history="1">
        <w:r w:rsidRPr="003C041D">
          <w:rPr>
            <w:sz w:val="28"/>
            <w:szCs w:val="28"/>
          </w:rPr>
          <w:t>https://www.iidf.ru/reports/</w:t>
        </w:r>
      </w:hyperlink>
      <w:bookmarkEnd w:id="228"/>
      <w:r w:rsidR="00932388" w:rsidRPr="003C041D">
        <w:rPr>
          <w:sz w:val="28"/>
          <w:szCs w:val="28"/>
        </w:rPr>
        <w:t>. 27.07.202</w:t>
      </w:r>
      <w:r w:rsidR="00D446D1" w:rsidRPr="003C041D">
        <w:rPr>
          <w:sz w:val="28"/>
          <w:szCs w:val="28"/>
        </w:rPr>
        <w:t>4.</w:t>
      </w:r>
    </w:p>
    <w:p w14:paraId="7BE61D2A" w14:textId="2A71507A" w:rsidR="00E83A4C" w:rsidRPr="003C041D" w:rsidRDefault="00E83A4C" w:rsidP="0003160E">
      <w:pPr>
        <w:widowControl w:val="0"/>
        <w:numPr>
          <w:ilvl w:val="0"/>
          <w:numId w:val="26"/>
        </w:numPr>
        <w:tabs>
          <w:tab w:val="num" w:pos="900"/>
          <w:tab w:val="left" w:pos="1134"/>
        </w:tabs>
        <w:ind w:left="0" w:firstLine="709"/>
        <w:jc w:val="both"/>
        <w:rPr>
          <w:sz w:val="28"/>
          <w:szCs w:val="28"/>
          <w:lang w:val="en-US"/>
        </w:rPr>
      </w:pPr>
      <w:bookmarkStart w:id="229" w:name="_Ref183528044"/>
      <w:r w:rsidRPr="003C041D">
        <w:rPr>
          <w:sz w:val="28"/>
          <w:szCs w:val="28"/>
          <w:lang w:val="en-US"/>
        </w:rPr>
        <w:t xml:space="preserve"> </w:t>
      </w:r>
      <w:bookmarkStart w:id="230" w:name="_Ref213619803"/>
      <w:r w:rsidRPr="003C041D">
        <w:rPr>
          <w:sz w:val="28"/>
          <w:szCs w:val="28"/>
          <w:lang w:val="en-US"/>
        </w:rPr>
        <w:t xml:space="preserve">Technology and innovation report 2021 </w:t>
      </w:r>
      <w:r w:rsidR="00B9608C" w:rsidRPr="003C041D">
        <w:rPr>
          <w:sz w:val="28"/>
          <w:szCs w:val="28"/>
          <w:lang w:val="en-US"/>
        </w:rPr>
        <w:t xml:space="preserve">/ United Nations Conference on Trade and Development </w:t>
      </w:r>
      <w:r w:rsidRPr="003C041D">
        <w:rPr>
          <w:sz w:val="28"/>
          <w:szCs w:val="28"/>
          <w:lang w:val="en-US"/>
        </w:rPr>
        <w:t xml:space="preserve">// </w:t>
      </w:r>
      <w:hyperlink r:id="rId133" w:history="1">
        <w:r w:rsidR="00B9608C" w:rsidRPr="003C041D">
          <w:rPr>
            <w:rStyle w:val="af6"/>
            <w:color w:val="auto"/>
            <w:sz w:val="28"/>
            <w:szCs w:val="28"/>
            <w:u w:val="none"/>
            <w:lang w:val="en-US"/>
          </w:rPr>
          <w:t>https://unctad.org/publication/technology-and</w:t>
        </w:r>
      </w:hyperlink>
      <w:bookmarkEnd w:id="229"/>
      <w:bookmarkEnd w:id="230"/>
      <w:r w:rsidR="00B9608C" w:rsidRPr="003C041D">
        <w:rPr>
          <w:rStyle w:val="af6"/>
          <w:color w:val="auto"/>
          <w:sz w:val="28"/>
          <w:szCs w:val="28"/>
          <w:u w:val="none"/>
          <w:lang w:val="en-US"/>
        </w:rPr>
        <w:t>.</w:t>
      </w:r>
      <w:r w:rsidR="00D446D1" w:rsidRPr="003C041D">
        <w:rPr>
          <w:rStyle w:val="af6"/>
          <w:color w:val="auto"/>
          <w:sz w:val="28"/>
          <w:szCs w:val="28"/>
          <w:u w:val="none"/>
          <w:lang w:val="en-US"/>
        </w:rPr>
        <w:t xml:space="preserve"> 15.08.2024.</w:t>
      </w:r>
    </w:p>
    <w:p w14:paraId="45F9C194" w14:textId="0981EF28"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31" w:name="_Ref183528327"/>
      <w:r w:rsidRPr="00BA47AA">
        <w:rPr>
          <w:sz w:val="28"/>
          <w:szCs w:val="28"/>
        </w:rPr>
        <w:t xml:space="preserve"> </w:t>
      </w:r>
      <w:bookmarkStart w:id="232" w:name="_Ref213620333"/>
      <w:r w:rsidRPr="003C041D">
        <w:rPr>
          <w:sz w:val="28"/>
          <w:szCs w:val="28"/>
        </w:rPr>
        <w:t>Аубакирова Г.М., Исатаева Ф.М. Цифровизация промышленности Казахстана: факторы, тенденции, перспективы // Экономика, предпринимательство и право.</w:t>
      </w:r>
      <w:r w:rsidR="007317A2" w:rsidRPr="003C041D">
        <w:rPr>
          <w:sz w:val="28"/>
          <w:szCs w:val="28"/>
        </w:rPr>
        <w:t xml:space="preserve"> </w:t>
      </w:r>
      <w:r w:rsidRPr="003C041D">
        <w:rPr>
          <w:sz w:val="28"/>
          <w:szCs w:val="28"/>
        </w:rPr>
        <w:t>– 2021. – Т. 11, №1. – С. 51-68.</w:t>
      </w:r>
      <w:bookmarkEnd w:id="232"/>
      <w:r w:rsidRPr="003C041D">
        <w:rPr>
          <w:sz w:val="28"/>
          <w:szCs w:val="28"/>
        </w:rPr>
        <w:t xml:space="preserve"> </w:t>
      </w:r>
      <w:bookmarkEnd w:id="231"/>
    </w:p>
    <w:p w14:paraId="19842535" w14:textId="7464C116"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33" w:name="_Ref183528343"/>
      <w:r w:rsidRPr="003C041D">
        <w:rPr>
          <w:sz w:val="28"/>
          <w:szCs w:val="28"/>
        </w:rPr>
        <w:t xml:space="preserve"> </w:t>
      </w:r>
      <w:r w:rsidR="007317A2" w:rsidRPr="003C041D">
        <w:rPr>
          <w:sz w:val="28"/>
          <w:szCs w:val="28"/>
        </w:rPr>
        <w:t xml:space="preserve">Постановление Правительства Республикик Казахстан. </w:t>
      </w:r>
      <w:r w:rsidRPr="003C041D">
        <w:rPr>
          <w:sz w:val="28"/>
          <w:szCs w:val="28"/>
        </w:rPr>
        <w:t>Об</w:t>
      </w:r>
      <w:r w:rsidR="007317A2" w:rsidRPr="003C041D">
        <w:rPr>
          <w:sz w:val="28"/>
          <w:szCs w:val="28"/>
        </w:rPr>
        <w:t> </w:t>
      </w:r>
      <w:r w:rsidRPr="003C041D">
        <w:rPr>
          <w:sz w:val="28"/>
          <w:szCs w:val="28"/>
        </w:rPr>
        <w:t>утверждении Концепции цифровой трансформации, развития отрасли информационно-коммуникационных технологий и кибербезопасности на 2023-2029 годы</w:t>
      </w:r>
      <w:r w:rsidR="007317A2" w:rsidRPr="003C041D">
        <w:rPr>
          <w:sz w:val="28"/>
          <w:szCs w:val="28"/>
        </w:rPr>
        <w:t>: утв. 28 марта 2023 года, №269</w:t>
      </w:r>
      <w:r w:rsidRPr="003C041D">
        <w:rPr>
          <w:sz w:val="28"/>
          <w:szCs w:val="28"/>
        </w:rPr>
        <w:t xml:space="preserve"> // </w:t>
      </w:r>
      <w:hyperlink r:id="rId134" w:history="1">
        <w:r w:rsidR="00037FCD" w:rsidRPr="003C041D">
          <w:rPr>
            <w:rStyle w:val="af6"/>
            <w:color w:val="auto"/>
            <w:sz w:val="28"/>
            <w:szCs w:val="28"/>
            <w:u w:val="none"/>
          </w:rPr>
          <w:t>https://adilet.zan.kz/rus/docs/P2300000269</w:t>
        </w:r>
      </w:hyperlink>
      <w:bookmarkEnd w:id="233"/>
      <w:r w:rsidR="00037FCD" w:rsidRPr="003C041D">
        <w:rPr>
          <w:sz w:val="28"/>
          <w:szCs w:val="28"/>
        </w:rPr>
        <w:t>. 28.06.2024.</w:t>
      </w:r>
    </w:p>
    <w:p w14:paraId="367408B3" w14:textId="60DB4314"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34" w:name="_Ref183528300"/>
      <w:r w:rsidRPr="003C041D">
        <w:rPr>
          <w:sz w:val="28"/>
          <w:szCs w:val="28"/>
        </w:rPr>
        <w:t xml:space="preserve"> </w:t>
      </w:r>
      <w:bookmarkStart w:id="235" w:name="_Ref213620416"/>
      <w:r w:rsidRPr="003C041D">
        <w:rPr>
          <w:sz w:val="28"/>
          <w:szCs w:val="28"/>
        </w:rPr>
        <w:t xml:space="preserve">В Казахстане разработали цифровой кодекс для решения проблем регулирования ИТ-отрасли // </w:t>
      </w:r>
      <w:hyperlink r:id="rId135" w:history="1">
        <w:r w:rsidRPr="003C041D">
          <w:rPr>
            <w:rStyle w:val="af6"/>
            <w:color w:val="auto"/>
            <w:sz w:val="28"/>
            <w:szCs w:val="28"/>
            <w:u w:val="none"/>
          </w:rPr>
          <w:t>https://www.tadviser.ru/a/379816</w:t>
        </w:r>
      </w:hyperlink>
      <w:bookmarkEnd w:id="234"/>
      <w:bookmarkEnd w:id="235"/>
      <w:r w:rsidR="002371E9" w:rsidRPr="003C041D">
        <w:rPr>
          <w:rStyle w:val="af6"/>
          <w:color w:val="auto"/>
          <w:sz w:val="28"/>
          <w:szCs w:val="28"/>
          <w:u w:val="none"/>
        </w:rPr>
        <w:t xml:space="preserve">. </w:t>
      </w:r>
      <w:r w:rsidR="002371E9" w:rsidRPr="003C041D">
        <w:rPr>
          <w:sz w:val="28"/>
          <w:szCs w:val="28"/>
        </w:rPr>
        <w:t>28.06.2024.</w:t>
      </w:r>
    </w:p>
    <w:p w14:paraId="5CC4AE3B" w14:textId="2A6EBC11" w:rsidR="00572B8E" w:rsidRPr="003C041D" w:rsidRDefault="00572B8E"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Grieves M., Vickers J. Digital Twin: Mitigating Unpredictable, Undesirable Emergent Behavior in Complex Systems // </w:t>
      </w:r>
      <w:r w:rsidR="007317A2" w:rsidRPr="003C041D">
        <w:rPr>
          <w:sz w:val="28"/>
          <w:szCs w:val="28"/>
          <w:lang w:val="en-US"/>
        </w:rPr>
        <w:t xml:space="preserve">In book: </w:t>
      </w:r>
      <w:r w:rsidRPr="003C041D">
        <w:rPr>
          <w:sz w:val="28"/>
          <w:szCs w:val="28"/>
          <w:lang w:val="en-US"/>
        </w:rPr>
        <w:t>Transdisciplinary Perspectives on Complex Systems. New Findings and Approaches. – Cham: Springer, 2017.</w:t>
      </w:r>
      <w:r w:rsidR="007317A2" w:rsidRPr="003C041D">
        <w:rPr>
          <w:sz w:val="28"/>
          <w:szCs w:val="28"/>
          <w:lang w:val="en-US"/>
        </w:rPr>
        <w:t xml:space="preserve"> </w:t>
      </w:r>
      <w:r w:rsidRPr="003C041D">
        <w:rPr>
          <w:sz w:val="28"/>
          <w:szCs w:val="28"/>
          <w:lang w:val="en-US"/>
        </w:rPr>
        <w:t>– P. 85</w:t>
      </w:r>
      <w:r w:rsidR="007317A2" w:rsidRPr="003C041D">
        <w:rPr>
          <w:sz w:val="28"/>
          <w:szCs w:val="28"/>
          <w:lang w:val="en-US"/>
        </w:rPr>
        <w:t>-</w:t>
      </w:r>
      <w:r w:rsidRPr="003C041D">
        <w:rPr>
          <w:sz w:val="28"/>
          <w:szCs w:val="28"/>
          <w:lang w:val="en-US"/>
        </w:rPr>
        <w:t>113.</w:t>
      </w:r>
    </w:p>
    <w:p w14:paraId="1C7E8C54" w14:textId="62F9AB0A"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36" w:name="_Ref186206855"/>
      <w:r w:rsidRPr="003C041D">
        <w:rPr>
          <w:sz w:val="28"/>
          <w:szCs w:val="28"/>
        </w:rPr>
        <w:t xml:space="preserve"> </w:t>
      </w:r>
      <w:bookmarkStart w:id="237" w:name="_Ref213620523"/>
      <w:r w:rsidRPr="003C041D">
        <w:rPr>
          <w:sz w:val="28"/>
          <w:szCs w:val="28"/>
        </w:rPr>
        <w:t xml:space="preserve">Ташенова Л.В., Бабкин А.В., Кульжамбекова Б.Ш. Применение цифровых двойников в производственных процессах// Advance Marketing Search (AMS): </w:t>
      </w:r>
      <w:r w:rsidR="007317A2" w:rsidRPr="003C041D">
        <w:rPr>
          <w:sz w:val="28"/>
          <w:szCs w:val="28"/>
        </w:rPr>
        <w:t xml:space="preserve">матер. </w:t>
      </w:r>
      <w:r w:rsidRPr="003C041D">
        <w:rPr>
          <w:sz w:val="28"/>
          <w:szCs w:val="28"/>
        </w:rPr>
        <w:t>междунар</w:t>
      </w:r>
      <w:r w:rsidR="007317A2" w:rsidRPr="003C041D">
        <w:rPr>
          <w:sz w:val="28"/>
          <w:szCs w:val="28"/>
        </w:rPr>
        <w:t>.</w:t>
      </w:r>
      <w:r w:rsidRPr="003C041D">
        <w:rPr>
          <w:sz w:val="28"/>
          <w:szCs w:val="28"/>
        </w:rPr>
        <w:t xml:space="preserve"> науч.-практ. конф</w:t>
      </w:r>
      <w:r w:rsidR="007317A2" w:rsidRPr="003C041D">
        <w:rPr>
          <w:sz w:val="28"/>
          <w:szCs w:val="28"/>
        </w:rPr>
        <w:t>.</w:t>
      </w:r>
      <w:r w:rsidRPr="003C041D">
        <w:rPr>
          <w:sz w:val="28"/>
          <w:szCs w:val="28"/>
        </w:rPr>
        <w:t>, приурочен</w:t>
      </w:r>
      <w:r w:rsidR="007317A2" w:rsidRPr="003C041D">
        <w:rPr>
          <w:sz w:val="28"/>
          <w:szCs w:val="28"/>
        </w:rPr>
        <w:t>.</w:t>
      </w:r>
      <w:r w:rsidRPr="003C041D">
        <w:rPr>
          <w:sz w:val="28"/>
          <w:szCs w:val="28"/>
        </w:rPr>
        <w:t xml:space="preserve"> к 50-лет</w:t>
      </w:r>
      <w:r w:rsidR="007317A2" w:rsidRPr="003C041D">
        <w:rPr>
          <w:sz w:val="28"/>
          <w:szCs w:val="28"/>
        </w:rPr>
        <w:t xml:space="preserve">. </w:t>
      </w:r>
      <w:r w:rsidRPr="003C041D">
        <w:rPr>
          <w:sz w:val="28"/>
          <w:szCs w:val="28"/>
        </w:rPr>
        <w:t>кафедры маркетинга</w:t>
      </w:r>
      <w:r w:rsidR="007317A2" w:rsidRPr="003C041D">
        <w:rPr>
          <w:sz w:val="28"/>
          <w:szCs w:val="28"/>
        </w:rPr>
        <w:t>.</w:t>
      </w:r>
      <w:r w:rsidRPr="003C041D">
        <w:rPr>
          <w:sz w:val="28"/>
          <w:szCs w:val="28"/>
        </w:rPr>
        <w:t xml:space="preserve"> </w:t>
      </w:r>
      <w:r w:rsidR="007317A2" w:rsidRPr="003C041D">
        <w:rPr>
          <w:sz w:val="28"/>
          <w:szCs w:val="28"/>
        </w:rPr>
        <w:t>–</w:t>
      </w:r>
      <w:r w:rsidRPr="003C041D">
        <w:rPr>
          <w:sz w:val="28"/>
          <w:szCs w:val="28"/>
        </w:rPr>
        <w:t xml:space="preserve"> Караганда, 2022. – С.</w:t>
      </w:r>
      <w:r w:rsidR="007317A2" w:rsidRPr="003C041D">
        <w:rPr>
          <w:sz w:val="28"/>
          <w:szCs w:val="28"/>
        </w:rPr>
        <w:t xml:space="preserve"> </w:t>
      </w:r>
      <w:r w:rsidRPr="003C041D">
        <w:rPr>
          <w:sz w:val="28"/>
          <w:szCs w:val="28"/>
        </w:rPr>
        <w:t>94-98.</w:t>
      </w:r>
      <w:bookmarkEnd w:id="237"/>
      <w:r w:rsidRPr="003C041D">
        <w:rPr>
          <w:sz w:val="28"/>
          <w:szCs w:val="28"/>
        </w:rPr>
        <w:t xml:space="preserve"> </w:t>
      </w:r>
      <w:bookmarkEnd w:id="236"/>
    </w:p>
    <w:p w14:paraId="3DDA2910" w14:textId="12712A72" w:rsidR="00E83A4C" w:rsidRPr="003C041D" w:rsidRDefault="00E83A4C" w:rsidP="0003160E">
      <w:pPr>
        <w:widowControl w:val="0"/>
        <w:numPr>
          <w:ilvl w:val="0"/>
          <w:numId w:val="26"/>
        </w:numPr>
        <w:tabs>
          <w:tab w:val="num" w:pos="900"/>
          <w:tab w:val="left" w:pos="1134"/>
        </w:tabs>
        <w:ind w:left="0" w:firstLine="709"/>
        <w:jc w:val="both"/>
        <w:rPr>
          <w:sz w:val="28"/>
          <w:szCs w:val="28"/>
        </w:rPr>
      </w:pPr>
      <w:bookmarkStart w:id="238" w:name="_Ref184998718"/>
      <w:r w:rsidRPr="003C041D">
        <w:rPr>
          <w:sz w:val="28"/>
          <w:szCs w:val="28"/>
        </w:rPr>
        <w:t xml:space="preserve"> </w:t>
      </w:r>
      <w:bookmarkStart w:id="239" w:name="_Ref213620619"/>
      <w:r w:rsidRPr="003C041D">
        <w:rPr>
          <w:sz w:val="28"/>
          <w:szCs w:val="28"/>
        </w:rPr>
        <w:t xml:space="preserve">В России утвержден первый в мире стандарт в области цифровых двойников изделий // </w:t>
      </w:r>
      <w:bookmarkEnd w:id="238"/>
      <w:r w:rsidR="007317A2" w:rsidRPr="003C041D">
        <w:rPr>
          <w:sz w:val="28"/>
          <w:szCs w:val="28"/>
        </w:rPr>
        <w:fldChar w:fldCharType="begin"/>
      </w:r>
      <w:r w:rsidR="007317A2" w:rsidRPr="003C041D">
        <w:rPr>
          <w:sz w:val="28"/>
          <w:szCs w:val="28"/>
        </w:rPr>
        <w:instrText xml:space="preserve"> HYPERLINK "https://www.spbstu.ru/media/news/achievements" </w:instrText>
      </w:r>
      <w:r w:rsidR="007317A2" w:rsidRPr="003C041D">
        <w:rPr>
          <w:sz w:val="28"/>
          <w:szCs w:val="28"/>
        </w:rPr>
        <w:fldChar w:fldCharType="separate"/>
      </w:r>
      <w:r w:rsidR="007317A2" w:rsidRPr="003C041D">
        <w:rPr>
          <w:rStyle w:val="af6"/>
          <w:color w:val="auto"/>
          <w:sz w:val="28"/>
          <w:szCs w:val="28"/>
          <w:u w:val="none"/>
        </w:rPr>
        <w:t>https://www.spbstu.ru/media/news/achievements</w:t>
      </w:r>
      <w:r w:rsidR="007317A2" w:rsidRPr="003C041D">
        <w:rPr>
          <w:sz w:val="28"/>
          <w:szCs w:val="28"/>
        </w:rPr>
        <w:fldChar w:fldCharType="end"/>
      </w:r>
      <w:bookmarkEnd w:id="239"/>
      <w:r w:rsidR="002B0DC4" w:rsidRPr="003C041D">
        <w:rPr>
          <w:sz w:val="28"/>
          <w:szCs w:val="28"/>
        </w:rPr>
        <w:t xml:space="preserve">. </w:t>
      </w:r>
      <w:r w:rsidR="00B12307" w:rsidRPr="003C041D">
        <w:rPr>
          <w:sz w:val="28"/>
          <w:szCs w:val="28"/>
        </w:rPr>
        <w:t>16.08.2024.</w:t>
      </w:r>
    </w:p>
    <w:p w14:paraId="45F3D041" w14:textId="1CB07B77" w:rsidR="00E83A4C" w:rsidRPr="003C041D" w:rsidRDefault="00E83A4C" w:rsidP="0003160E">
      <w:pPr>
        <w:widowControl w:val="0"/>
        <w:numPr>
          <w:ilvl w:val="0"/>
          <w:numId w:val="26"/>
        </w:numPr>
        <w:tabs>
          <w:tab w:val="num" w:pos="900"/>
          <w:tab w:val="left" w:pos="1134"/>
        </w:tabs>
        <w:ind w:left="0" w:firstLine="709"/>
        <w:jc w:val="both"/>
        <w:rPr>
          <w:sz w:val="28"/>
          <w:szCs w:val="28"/>
          <w:lang w:val="en-US"/>
        </w:rPr>
      </w:pPr>
      <w:bookmarkStart w:id="240" w:name="_Ref186206957"/>
      <w:r w:rsidRPr="0080053E">
        <w:rPr>
          <w:sz w:val="28"/>
          <w:szCs w:val="28"/>
        </w:rPr>
        <w:t xml:space="preserve"> </w:t>
      </w:r>
      <w:bookmarkStart w:id="241" w:name="_Ref213620681"/>
      <w:r w:rsidRPr="003C041D">
        <w:rPr>
          <w:sz w:val="28"/>
          <w:szCs w:val="28"/>
          <w:lang w:val="en-US"/>
        </w:rPr>
        <w:t xml:space="preserve">Tashenova L.V., Babkin A.V., Mamrayeva D.G. et al. Characteristics of the use of digital twins by industrial enterprises: the experience of foreign countries and Kazakhstan // </w:t>
      </w:r>
      <w:r w:rsidRPr="003C041D">
        <w:rPr>
          <w:sz w:val="28"/>
          <w:szCs w:val="28"/>
        </w:rPr>
        <w:t>Вестник</w:t>
      </w:r>
      <w:r w:rsidRPr="003C041D">
        <w:rPr>
          <w:sz w:val="28"/>
          <w:szCs w:val="28"/>
          <w:lang w:val="en-US"/>
        </w:rPr>
        <w:t xml:space="preserve"> </w:t>
      </w:r>
      <w:r w:rsidRPr="003C041D">
        <w:rPr>
          <w:sz w:val="28"/>
          <w:szCs w:val="28"/>
        </w:rPr>
        <w:t>Карагандинского</w:t>
      </w:r>
      <w:r w:rsidRPr="003C041D">
        <w:rPr>
          <w:sz w:val="28"/>
          <w:szCs w:val="28"/>
          <w:lang w:val="en-US"/>
        </w:rPr>
        <w:t xml:space="preserve"> </w:t>
      </w:r>
      <w:r w:rsidRPr="003C041D">
        <w:rPr>
          <w:sz w:val="28"/>
          <w:szCs w:val="28"/>
        </w:rPr>
        <w:t>университета</w:t>
      </w:r>
      <w:r w:rsidRPr="003C041D">
        <w:rPr>
          <w:sz w:val="28"/>
          <w:szCs w:val="28"/>
          <w:lang w:val="en-US"/>
        </w:rPr>
        <w:t xml:space="preserve">. – 2023. – </w:t>
      </w:r>
      <w:r w:rsidRPr="003C041D">
        <w:rPr>
          <w:sz w:val="28"/>
          <w:szCs w:val="28"/>
        </w:rPr>
        <w:t>Т</w:t>
      </w:r>
      <w:r w:rsidRPr="003C041D">
        <w:rPr>
          <w:sz w:val="28"/>
          <w:szCs w:val="28"/>
          <w:lang w:val="en-US"/>
        </w:rPr>
        <w:t>. 110, №2.</w:t>
      </w:r>
      <w:r w:rsidR="007317A2" w:rsidRPr="003C041D">
        <w:rPr>
          <w:sz w:val="28"/>
          <w:szCs w:val="28"/>
          <w:lang w:val="en-US"/>
        </w:rPr>
        <w:t xml:space="preserve"> </w:t>
      </w:r>
      <w:r w:rsidRPr="003C041D">
        <w:rPr>
          <w:sz w:val="28"/>
          <w:szCs w:val="28"/>
          <w:lang w:val="en-US"/>
        </w:rPr>
        <w:t xml:space="preserve">– </w:t>
      </w:r>
      <w:r w:rsidRPr="003C041D">
        <w:rPr>
          <w:sz w:val="28"/>
          <w:szCs w:val="28"/>
        </w:rPr>
        <w:t>С</w:t>
      </w:r>
      <w:r w:rsidRPr="003C041D">
        <w:rPr>
          <w:sz w:val="28"/>
          <w:szCs w:val="28"/>
          <w:lang w:val="en-US"/>
        </w:rPr>
        <w:t>.</w:t>
      </w:r>
      <w:r w:rsidR="003C041D" w:rsidRPr="003C041D">
        <w:rPr>
          <w:sz w:val="28"/>
          <w:szCs w:val="28"/>
          <w:lang w:val="en-US"/>
        </w:rPr>
        <w:t xml:space="preserve"> </w:t>
      </w:r>
      <w:r w:rsidRPr="003C041D">
        <w:rPr>
          <w:sz w:val="28"/>
          <w:szCs w:val="28"/>
          <w:lang w:val="en-US"/>
        </w:rPr>
        <w:t>111-122</w:t>
      </w:r>
      <w:bookmarkEnd w:id="240"/>
      <w:r w:rsidRPr="003C041D">
        <w:rPr>
          <w:sz w:val="28"/>
          <w:szCs w:val="28"/>
          <w:lang w:val="en-US"/>
        </w:rPr>
        <w:t>.</w:t>
      </w:r>
      <w:bookmarkEnd w:id="241"/>
    </w:p>
    <w:p w14:paraId="2B2DE979" w14:textId="06D8DB61" w:rsidR="001F22F9" w:rsidRPr="003C041D" w:rsidRDefault="001F22F9" w:rsidP="0003160E">
      <w:pPr>
        <w:widowControl w:val="0"/>
        <w:numPr>
          <w:ilvl w:val="0"/>
          <w:numId w:val="26"/>
        </w:numPr>
        <w:tabs>
          <w:tab w:val="num" w:pos="900"/>
          <w:tab w:val="left" w:pos="1134"/>
        </w:tabs>
        <w:ind w:left="0" w:firstLine="709"/>
        <w:jc w:val="both"/>
        <w:rPr>
          <w:sz w:val="28"/>
          <w:szCs w:val="28"/>
          <w:lang w:val="en-US"/>
        </w:rPr>
      </w:pPr>
      <w:r w:rsidRPr="003C041D">
        <w:rPr>
          <w:sz w:val="28"/>
          <w:szCs w:val="28"/>
          <w:lang w:val="en-US"/>
        </w:rPr>
        <w:t xml:space="preserve"> </w:t>
      </w:r>
      <w:bookmarkStart w:id="242" w:name="_Ref213620887"/>
      <w:r w:rsidRPr="003C041D">
        <w:rPr>
          <w:sz w:val="28"/>
          <w:szCs w:val="28"/>
          <w:lang w:val="en-US"/>
        </w:rPr>
        <w:t xml:space="preserve">Kulzhambekova B.Sh., Tashenova L.V., Mamrayeva, D.G. Digitalization trends: the use of digital twins by industrial enterprises in Kazakhstan // Recent Scientific Investigation: </w:t>
      </w:r>
      <w:r w:rsidR="007317A2" w:rsidRPr="003C041D">
        <w:rPr>
          <w:sz w:val="28"/>
          <w:szCs w:val="28"/>
          <w:lang w:val="en-US"/>
        </w:rPr>
        <w:t>proceed. of the 7th internat. scient.-pract. conf. –</w:t>
      </w:r>
      <w:r w:rsidRPr="003C041D">
        <w:rPr>
          <w:sz w:val="28"/>
          <w:szCs w:val="28"/>
          <w:lang w:val="en-US"/>
        </w:rPr>
        <w:t xml:space="preserve"> Oslo, 2024</w:t>
      </w:r>
      <w:r w:rsidR="007317A2" w:rsidRPr="003C041D">
        <w:rPr>
          <w:sz w:val="28"/>
          <w:szCs w:val="28"/>
          <w:lang w:val="en-US"/>
        </w:rPr>
        <w:t xml:space="preserve">. – </w:t>
      </w:r>
      <w:r w:rsidR="007317A2" w:rsidRPr="003C041D">
        <w:rPr>
          <w:sz w:val="28"/>
          <w:szCs w:val="28"/>
        </w:rPr>
        <w:t>Р</w:t>
      </w:r>
      <w:r w:rsidR="007317A2" w:rsidRPr="003C041D">
        <w:rPr>
          <w:sz w:val="28"/>
          <w:szCs w:val="28"/>
          <w:lang w:val="en-US"/>
        </w:rPr>
        <w:t>.</w:t>
      </w:r>
      <w:r w:rsidRPr="003C041D">
        <w:rPr>
          <w:sz w:val="28"/>
          <w:szCs w:val="28"/>
          <w:lang w:val="en-US"/>
        </w:rPr>
        <w:t xml:space="preserve"> 8-17.</w:t>
      </w:r>
      <w:bookmarkEnd w:id="242"/>
      <w:r w:rsidRPr="003C041D">
        <w:rPr>
          <w:sz w:val="28"/>
          <w:szCs w:val="28"/>
          <w:lang w:val="en-US"/>
        </w:rPr>
        <w:t xml:space="preserve"> </w:t>
      </w:r>
    </w:p>
    <w:p w14:paraId="51766906" w14:textId="604706B6" w:rsidR="005774CF" w:rsidRPr="003C041D" w:rsidRDefault="004945D5"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bookmarkStart w:id="243" w:name="_Ref213621301"/>
      <w:r w:rsidR="005774CF" w:rsidRPr="003C041D">
        <w:rPr>
          <w:sz w:val="28"/>
          <w:szCs w:val="28"/>
        </w:rPr>
        <w:t xml:space="preserve">Применение искусственного интеллекта для оптимизации технологических процессов горнодобывающей отрасли // </w:t>
      </w:r>
      <w:hyperlink r:id="rId136" w:history="1">
        <w:r w:rsidR="005774CF" w:rsidRPr="003C041D">
          <w:rPr>
            <w:rStyle w:val="af6"/>
            <w:color w:val="auto"/>
            <w:sz w:val="28"/>
            <w:szCs w:val="28"/>
            <w:u w:val="none"/>
          </w:rPr>
          <w:t>https://techgarden.kz/intellisense</w:t>
        </w:r>
      </w:hyperlink>
      <w:bookmarkEnd w:id="243"/>
      <w:r w:rsidR="00B12307" w:rsidRPr="003C041D">
        <w:rPr>
          <w:rStyle w:val="af6"/>
          <w:color w:val="auto"/>
          <w:sz w:val="28"/>
          <w:szCs w:val="28"/>
          <w:u w:val="none"/>
        </w:rPr>
        <w:t xml:space="preserve">. </w:t>
      </w:r>
      <w:r w:rsidR="00B12307" w:rsidRPr="003C041D">
        <w:rPr>
          <w:sz w:val="28"/>
          <w:szCs w:val="28"/>
        </w:rPr>
        <w:t>16.08.2024.</w:t>
      </w:r>
    </w:p>
    <w:p w14:paraId="46A7DCC7" w14:textId="336CC29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44" w:name="_Ref183017316"/>
      <w:r w:rsidRPr="003C041D">
        <w:rPr>
          <w:sz w:val="28"/>
          <w:szCs w:val="28"/>
          <w:lang w:val="en-US"/>
        </w:rPr>
        <w:t xml:space="preserve"> </w:t>
      </w:r>
      <w:bookmarkStart w:id="245" w:name="_Ref213621367"/>
      <w:r w:rsidRPr="003C041D">
        <w:rPr>
          <w:sz w:val="28"/>
          <w:szCs w:val="28"/>
          <w:lang w:val="en-US"/>
        </w:rPr>
        <w:t>Duan D., Chen S., Feng Z. et al. Industrial robots and firm productivity // Structural Change and Economic Dynamics. – 2023. – Vol. 67. – P. 388-406.</w:t>
      </w:r>
      <w:bookmarkEnd w:id="245"/>
      <w:r w:rsidRPr="003C041D">
        <w:rPr>
          <w:sz w:val="28"/>
          <w:szCs w:val="28"/>
          <w:lang w:val="en-US"/>
        </w:rPr>
        <w:t xml:space="preserve"> </w:t>
      </w:r>
      <w:hyperlink r:id="rId137" w:tgtFrame="_new" w:history="1">
        <w:r w:rsidRPr="003C041D">
          <w:rPr>
            <w:sz w:val="28"/>
            <w:szCs w:val="28"/>
            <w:lang w:val="en-US"/>
          </w:rPr>
          <w:t xml:space="preserve"> </w:t>
        </w:r>
      </w:hyperlink>
      <w:bookmarkEnd w:id="244"/>
    </w:p>
    <w:p w14:paraId="30CD90B7" w14:textId="7777777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46" w:name="_Ref183017350"/>
      <w:r w:rsidRPr="003C041D">
        <w:rPr>
          <w:sz w:val="28"/>
          <w:szCs w:val="28"/>
          <w:lang w:val="en-US"/>
        </w:rPr>
        <w:t xml:space="preserve"> </w:t>
      </w:r>
      <w:bookmarkStart w:id="247" w:name="_Ref213621408"/>
      <w:r w:rsidRPr="003C041D">
        <w:rPr>
          <w:sz w:val="28"/>
          <w:szCs w:val="28"/>
          <w:lang w:val="en-US"/>
        </w:rPr>
        <w:t>Graetz G., Michaels G. Robots at work // Review of Economics and Statistics. – 2018. – Vol. 100, Issue 5. – P. 753-768.</w:t>
      </w:r>
      <w:bookmarkEnd w:id="247"/>
      <w:r w:rsidRPr="003C041D">
        <w:rPr>
          <w:sz w:val="28"/>
          <w:szCs w:val="28"/>
          <w:lang w:val="en-US"/>
        </w:rPr>
        <w:t xml:space="preserve"> </w:t>
      </w:r>
      <w:bookmarkEnd w:id="246"/>
    </w:p>
    <w:p w14:paraId="59358ED3" w14:textId="7777777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48" w:name="_Ref183017334"/>
      <w:r w:rsidRPr="003C041D">
        <w:rPr>
          <w:sz w:val="28"/>
          <w:szCs w:val="28"/>
          <w:lang w:val="en-US"/>
        </w:rPr>
        <w:t xml:space="preserve"> </w:t>
      </w:r>
      <w:bookmarkStart w:id="249" w:name="_Ref213621421"/>
      <w:r w:rsidRPr="003C041D">
        <w:rPr>
          <w:sz w:val="28"/>
          <w:szCs w:val="28"/>
          <w:lang w:val="en-US"/>
        </w:rPr>
        <w:t>Cheng H., Yuan L. Robot use, process innovation and quality improvement - empirical evidence from the China Enterprise General Survey // Southern Economy. –2020. – Vol. 01. – P. 46-59.</w:t>
      </w:r>
      <w:bookmarkEnd w:id="248"/>
      <w:bookmarkEnd w:id="249"/>
    </w:p>
    <w:p w14:paraId="76B52664" w14:textId="75A9783B"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0" w:name="_Ref183017379"/>
      <w:r w:rsidRPr="003C041D">
        <w:rPr>
          <w:sz w:val="28"/>
          <w:szCs w:val="28"/>
          <w:lang w:val="en-US"/>
        </w:rPr>
        <w:t xml:space="preserve"> Trajtenberg M. AI as the next GPT: a Political-Economy Perspective</w:t>
      </w:r>
      <w:bookmarkEnd w:id="250"/>
      <w:r w:rsidRPr="003C041D">
        <w:rPr>
          <w:sz w:val="28"/>
          <w:szCs w:val="28"/>
          <w:lang w:val="en-US"/>
        </w:rPr>
        <w:t xml:space="preserve"> // </w:t>
      </w:r>
      <w:hyperlink r:id="rId138" w:history="1">
        <w:r w:rsidR="00A51244" w:rsidRPr="003C041D">
          <w:rPr>
            <w:rStyle w:val="af6"/>
            <w:color w:val="auto"/>
            <w:sz w:val="28"/>
            <w:szCs w:val="28"/>
            <w:u w:val="none"/>
            <w:lang w:val="en-US"/>
          </w:rPr>
          <w:t>http://www.nber.org/papers/w24245</w:t>
        </w:r>
      </w:hyperlink>
      <w:r w:rsidR="00A51244" w:rsidRPr="003C041D">
        <w:rPr>
          <w:sz w:val="28"/>
          <w:szCs w:val="28"/>
          <w:lang w:val="en-US"/>
        </w:rPr>
        <w:t>. 10.08.2024.</w:t>
      </w:r>
    </w:p>
    <w:p w14:paraId="1E8EC031" w14:textId="20C3BA86" w:rsidR="005774CF" w:rsidRPr="003C041D" w:rsidRDefault="005774CF" w:rsidP="0003160E">
      <w:pPr>
        <w:widowControl w:val="0"/>
        <w:numPr>
          <w:ilvl w:val="0"/>
          <w:numId w:val="26"/>
        </w:numPr>
        <w:tabs>
          <w:tab w:val="clear" w:pos="2061"/>
          <w:tab w:val="left" w:pos="1134"/>
        </w:tabs>
        <w:ind w:left="0" w:firstLine="709"/>
        <w:jc w:val="both"/>
        <w:rPr>
          <w:sz w:val="28"/>
          <w:szCs w:val="28"/>
          <w:lang w:val="en-US"/>
        </w:rPr>
      </w:pPr>
      <w:bookmarkStart w:id="251" w:name="_Ref183017394"/>
      <w:r w:rsidRPr="003C041D">
        <w:rPr>
          <w:sz w:val="28"/>
          <w:szCs w:val="28"/>
          <w:lang w:val="en-US"/>
        </w:rPr>
        <w:t xml:space="preserve"> </w:t>
      </w:r>
      <w:bookmarkStart w:id="252" w:name="_Ref213621477"/>
      <w:r w:rsidRPr="003C041D">
        <w:rPr>
          <w:sz w:val="28"/>
          <w:szCs w:val="28"/>
          <w:lang w:val="en-US"/>
        </w:rPr>
        <w:t xml:space="preserve">Bessen J. Automation and jobs: When technology boosts employment // </w:t>
      </w:r>
      <w:bookmarkEnd w:id="251"/>
      <w:r w:rsidR="007317A2" w:rsidRPr="003C041D">
        <w:rPr>
          <w:sz w:val="28"/>
          <w:szCs w:val="28"/>
          <w:lang w:val="en-US"/>
        </w:rPr>
        <w:fldChar w:fldCharType="begin"/>
      </w:r>
      <w:r w:rsidR="007317A2" w:rsidRPr="003C041D">
        <w:rPr>
          <w:sz w:val="28"/>
          <w:szCs w:val="28"/>
          <w:lang w:val="en-US"/>
        </w:rPr>
        <w:instrText xml:space="preserve"> HYPERLINK "https://papers.ssrn.com/sol3/papers.cfm?abstract_id=2935003" </w:instrText>
      </w:r>
      <w:r w:rsidR="007317A2" w:rsidRPr="003C041D">
        <w:rPr>
          <w:sz w:val="28"/>
          <w:szCs w:val="28"/>
          <w:lang w:val="en-US"/>
        </w:rPr>
        <w:fldChar w:fldCharType="separate"/>
      </w:r>
      <w:r w:rsidR="007317A2" w:rsidRPr="003C041D">
        <w:rPr>
          <w:rStyle w:val="af6"/>
          <w:color w:val="auto"/>
          <w:sz w:val="28"/>
          <w:szCs w:val="28"/>
          <w:u w:val="none"/>
          <w:lang w:val="en-US"/>
        </w:rPr>
        <w:t>https://papers.ssrn.com/sol3/papers.cfm?abstract_id=2935003</w:t>
      </w:r>
      <w:r w:rsidR="007317A2" w:rsidRPr="003C041D">
        <w:rPr>
          <w:sz w:val="28"/>
          <w:szCs w:val="28"/>
          <w:lang w:val="en-US"/>
        </w:rPr>
        <w:fldChar w:fldCharType="end"/>
      </w:r>
      <w:r w:rsidRPr="003C041D">
        <w:rPr>
          <w:sz w:val="28"/>
          <w:szCs w:val="28"/>
          <w:lang w:val="en-US"/>
        </w:rPr>
        <w:t>.</w:t>
      </w:r>
      <w:bookmarkEnd w:id="252"/>
      <w:r w:rsidR="007317A2" w:rsidRPr="003C041D">
        <w:rPr>
          <w:sz w:val="28"/>
          <w:szCs w:val="28"/>
          <w:lang w:val="en-US"/>
        </w:rPr>
        <w:t xml:space="preserve"> 10.11.2025.</w:t>
      </w:r>
    </w:p>
    <w:p w14:paraId="656FE6FF" w14:textId="2A27D684"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3" w:name="_Ref183017408"/>
      <w:r w:rsidRPr="003C041D">
        <w:rPr>
          <w:sz w:val="28"/>
          <w:szCs w:val="28"/>
          <w:lang w:val="en-US"/>
        </w:rPr>
        <w:t xml:space="preserve"> Acemoglu D., Lelarge C., Restrepo P. Competing with Robots: firm-Level Evidence from France </w:t>
      </w:r>
      <w:r w:rsidR="007317A2" w:rsidRPr="003C041D">
        <w:rPr>
          <w:sz w:val="28"/>
          <w:szCs w:val="28"/>
          <w:lang w:val="en-US"/>
        </w:rPr>
        <w:t xml:space="preserve">// AEA Papers and Proceed. </w:t>
      </w:r>
      <w:r w:rsidRPr="003C041D">
        <w:rPr>
          <w:sz w:val="28"/>
          <w:szCs w:val="28"/>
          <w:lang w:val="en-US"/>
        </w:rPr>
        <w:t xml:space="preserve">– 2020. – Vol. 110. – P. 383-88. </w:t>
      </w:r>
      <w:bookmarkEnd w:id="253"/>
    </w:p>
    <w:p w14:paraId="10FDC49E" w14:textId="422F931D"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4" w:name="_Ref183017514"/>
      <w:r w:rsidRPr="003C041D">
        <w:rPr>
          <w:sz w:val="28"/>
          <w:szCs w:val="28"/>
          <w:lang w:val="en-US"/>
        </w:rPr>
        <w:t xml:space="preserve"> </w:t>
      </w:r>
      <w:bookmarkStart w:id="255" w:name="_Ref213621529"/>
      <w:r w:rsidRPr="003C041D">
        <w:rPr>
          <w:sz w:val="28"/>
          <w:szCs w:val="28"/>
          <w:lang w:val="en-US"/>
        </w:rPr>
        <w:t>Kromann L., Malchow-Møller N.</w:t>
      </w:r>
      <w:r w:rsidR="007317A2" w:rsidRPr="003C041D">
        <w:rPr>
          <w:sz w:val="28"/>
          <w:szCs w:val="28"/>
          <w:lang w:val="en-US"/>
        </w:rPr>
        <w:t>, Skaksen J.</w:t>
      </w:r>
      <w:r w:rsidRPr="003C041D">
        <w:rPr>
          <w:sz w:val="28"/>
          <w:szCs w:val="28"/>
          <w:lang w:val="en-US"/>
        </w:rPr>
        <w:t>R. et al. Automation and productivity – a cross-country, cross-industry comparison. Industrial and Corporate Change. – 2020. – Vol. 29, Issue 2. – P. 265-287.</w:t>
      </w:r>
      <w:bookmarkEnd w:id="255"/>
      <w:r w:rsidRPr="003C041D">
        <w:rPr>
          <w:sz w:val="28"/>
          <w:szCs w:val="28"/>
          <w:lang w:val="en-US"/>
        </w:rPr>
        <w:t xml:space="preserve"> </w:t>
      </w:r>
      <w:bookmarkEnd w:id="254"/>
    </w:p>
    <w:p w14:paraId="726C9E2A" w14:textId="472453D8"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6" w:name="_Ref183017570"/>
      <w:r w:rsidRPr="003C041D">
        <w:rPr>
          <w:sz w:val="28"/>
          <w:szCs w:val="28"/>
          <w:lang w:val="en-US"/>
        </w:rPr>
        <w:t xml:space="preserve"> Wang K., Sun T., Xu R. The impact of artificial intelligence development on total factor productivity: empirical evidence from China’s manufacturing enterprises // </w:t>
      </w:r>
      <w:hyperlink r:id="rId139" w:history="1">
        <w:r w:rsidRPr="003C041D">
          <w:rPr>
            <w:sz w:val="28"/>
            <w:szCs w:val="28"/>
            <w:lang w:val="en-US"/>
          </w:rPr>
          <w:t>Economic Change and Restruct</w:t>
        </w:r>
      </w:hyperlink>
      <w:r w:rsidRPr="003C041D">
        <w:rPr>
          <w:sz w:val="28"/>
          <w:szCs w:val="28"/>
          <w:lang w:val="en-US"/>
        </w:rPr>
        <w:t xml:space="preserve">. – 2023. – Vol. 56. – P. 1113-1146. </w:t>
      </w:r>
      <w:bookmarkEnd w:id="256"/>
    </w:p>
    <w:p w14:paraId="4BFC9703" w14:textId="7777777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7" w:name="_Ref183017651"/>
      <w:r w:rsidRPr="003C041D">
        <w:rPr>
          <w:sz w:val="28"/>
          <w:szCs w:val="28"/>
          <w:lang w:val="en-US"/>
        </w:rPr>
        <w:t xml:space="preserve"> Kong G., Liu S., Kong D. Robotics and Employment: An Exploratory analysis based on industry and regional heterogeneity // China Industrial Economy. – 2020. – Vol. 8. – P. 80-98.</w:t>
      </w:r>
      <w:bookmarkEnd w:id="257"/>
      <w:r w:rsidRPr="003C041D">
        <w:rPr>
          <w:sz w:val="28"/>
          <w:szCs w:val="28"/>
          <w:lang w:val="en-US"/>
        </w:rPr>
        <w:t xml:space="preserve"> </w:t>
      </w:r>
    </w:p>
    <w:p w14:paraId="343A1B58" w14:textId="7777777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8" w:name="_Ref183017734"/>
      <w:r w:rsidRPr="003C041D">
        <w:rPr>
          <w:sz w:val="28"/>
          <w:szCs w:val="28"/>
          <w:lang w:val="en-US"/>
        </w:rPr>
        <w:t xml:space="preserve"> Luchaninova A.A., Baimukhamedova A.M., Baimukhamedov M.F. et al. Prospects for digitalization and robotization of the economy of Kazakhstan // Herald of Turan University. – 2023. – Vol. 98, Issue 2. – P. 118-129. </w:t>
      </w:r>
      <w:hyperlink r:id="rId140" w:tgtFrame="_new" w:history="1">
        <w:r w:rsidRPr="003C041D">
          <w:rPr>
            <w:sz w:val="28"/>
            <w:szCs w:val="28"/>
            <w:lang w:val="en-US"/>
          </w:rPr>
          <w:t xml:space="preserve"> </w:t>
        </w:r>
      </w:hyperlink>
      <w:bookmarkEnd w:id="258"/>
    </w:p>
    <w:p w14:paraId="3437BCDC" w14:textId="39183BF6"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59" w:name="_Ref183017777"/>
      <w:r w:rsidRPr="003C041D">
        <w:rPr>
          <w:sz w:val="28"/>
          <w:szCs w:val="28"/>
          <w:lang w:val="en-US"/>
        </w:rPr>
        <w:t xml:space="preserve"> </w:t>
      </w:r>
      <w:bookmarkStart w:id="260" w:name="_Ref213621655"/>
      <w:r w:rsidRPr="003C041D">
        <w:rPr>
          <w:sz w:val="28"/>
          <w:szCs w:val="28"/>
          <w:lang w:val="en-US"/>
        </w:rPr>
        <w:t xml:space="preserve">The International Federation of Robotics // </w:t>
      </w:r>
      <w:hyperlink r:id="rId141" w:history="1">
        <w:r w:rsidRPr="003C041D">
          <w:rPr>
            <w:rStyle w:val="af6"/>
            <w:color w:val="auto"/>
            <w:sz w:val="28"/>
            <w:szCs w:val="28"/>
            <w:u w:val="none"/>
            <w:lang w:val="en-US"/>
          </w:rPr>
          <w:t>https://ifr.org</w:t>
        </w:r>
      </w:hyperlink>
      <w:bookmarkEnd w:id="259"/>
      <w:bookmarkEnd w:id="260"/>
      <w:r w:rsidR="00A51244" w:rsidRPr="003C041D">
        <w:rPr>
          <w:rStyle w:val="af6"/>
          <w:color w:val="auto"/>
          <w:sz w:val="28"/>
          <w:szCs w:val="28"/>
          <w:u w:val="none"/>
          <w:lang w:val="en-US"/>
        </w:rPr>
        <w:t xml:space="preserve">. </w:t>
      </w:r>
      <w:r w:rsidR="00A51244" w:rsidRPr="003C041D">
        <w:rPr>
          <w:sz w:val="28"/>
          <w:szCs w:val="28"/>
        </w:rPr>
        <w:t>16.0</w:t>
      </w:r>
      <w:r w:rsidR="00B5532E" w:rsidRPr="003C041D">
        <w:rPr>
          <w:sz w:val="28"/>
          <w:szCs w:val="28"/>
        </w:rPr>
        <w:t>1</w:t>
      </w:r>
      <w:r w:rsidR="00A51244" w:rsidRPr="003C041D">
        <w:rPr>
          <w:sz w:val="28"/>
          <w:szCs w:val="28"/>
        </w:rPr>
        <w:t>.202</w:t>
      </w:r>
      <w:r w:rsidR="00B5532E" w:rsidRPr="003C041D">
        <w:rPr>
          <w:sz w:val="28"/>
          <w:szCs w:val="28"/>
        </w:rPr>
        <w:t>5</w:t>
      </w:r>
      <w:r w:rsidR="00A51244" w:rsidRPr="003C041D">
        <w:rPr>
          <w:sz w:val="28"/>
          <w:szCs w:val="28"/>
        </w:rPr>
        <w:t>.</w:t>
      </w:r>
    </w:p>
    <w:p w14:paraId="59551F1C" w14:textId="6DABCC95" w:rsidR="005774CF" w:rsidRPr="003C041D" w:rsidRDefault="005774CF" w:rsidP="0003160E">
      <w:pPr>
        <w:widowControl w:val="0"/>
        <w:numPr>
          <w:ilvl w:val="0"/>
          <w:numId w:val="26"/>
        </w:numPr>
        <w:tabs>
          <w:tab w:val="num" w:pos="900"/>
          <w:tab w:val="left" w:pos="1134"/>
        </w:tabs>
        <w:ind w:left="0" w:firstLine="709"/>
        <w:jc w:val="both"/>
        <w:rPr>
          <w:sz w:val="28"/>
          <w:szCs w:val="28"/>
        </w:rPr>
      </w:pPr>
      <w:bookmarkStart w:id="261" w:name="_Ref183017972"/>
      <w:r w:rsidRPr="003C041D">
        <w:rPr>
          <w:sz w:val="28"/>
          <w:szCs w:val="28"/>
        </w:rPr>
        <w:t xml:space="preserve"> Казахстанская ассоциация автоматизации и робототехники (KAAR) // </w:t>
      </w:r>
      <w:hyperlink r:id="rId142" w:history="1">
        <w:r w:rsidR="00B5532E" w:rsidRPr="003C041D">
          <w:rPr>
            <w:rStyle w:val="af6"/>
            <w:color w:val="auto"/>
            <w:sz w:val="28"/>
            <w:szCs w:val="28"/>
            <w:u w:val="none"/>
          </w:rPr>
          <w:t>https://www.kaar.kz</w:t>
        </w:r>
      </w:hyperlink>
      <w:bookmarkEnd w:id="261"/>
      <w:r w:rsidR="00B5532E" w:rsidRPr="003C041D">
        <w:rPr>
          <w:sz w:val="28"/>
          <w:szCs w:val="28"/>
        </w:rPr>
        <w:t>. 16.01.2025.</w:t>
      </w:r>
    </w:p>
    <w:p w14:paraId="3197512F" w14:textId="7B54C0D1"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62" w:name="_Ref185438621"/>
      <w:r w:rsidRPr="003C041D">
        <w:rPr>
          <w:sz w:val="28"/>
          <w:szCs w:val="28"/>
          <w:lang w:val="en-US"/>
        </w:rPr>
        <w:t xml:space="preserve"> KUKA 120 years: Digital production. Pandemy. Robots // https://</w:t>
      </w:r>
      <w:hyperlink r:id="rId143" w:history="1">
        <w:r w:rsidRPr="003C041D">
          <w:rPr>
            <w:sz w:val="28"/>
            <w:szCs w:val="28"/>
            <w:lang w:val="en-US"/>
          </w:rPr>
          <w:t>www.kuka.com</w:t>
        </w:r>
      </w:hyperlink>
      <w:bookmarkEnd w:id="262"/>
      <w:r w:rsidR="00B5532E" w:rsidRPr="003C041D">
        <w:rPr>
          <w:sz w:val="28"/>
          <w:szCs w:val="28"/>
          <w:lang w:val="en-US"/>
        </w:rPr>
        <w:t xml:space="preserve">. </w:t>
      </w:r>
      <w:r w:rsidR="00B5532E" w:rsidRPr="003C041D">
        <w:rPr>
          <w:sz w:val="28"/>
          <w:szCs w:val="28"/>
        </w:rPr>
        <w:t>16.01.2025.</w:t>
      </w:r>
    </w:p>
    <w:p w14:paraId="15125404" w14:textId="75E7F816" w:rsidR="005774CF" w:rsidRPr="003C041D" w:rsidRDefault="005774CF" w:rsidP="0003160E">
      <w:pPr>
        <w:widowControl w:val="0"/>
        <w:numPr>
          <w:ilvl w:val="0"/>
          <w:numId w:val="26"/>
        </w:numPr>
        <w:tabs>
          <w:tab w:val="num" w:pos="900"/>
          <w:tab w:val="left" w:pos="1134"/>
        </w:tabs>
        <w:ind w:left="0" w:firstLine="709"/>
        <w:jc w:val="both"/>
        <w:rPr>
          <w:sz w:val="28"/>
          <w:szCs w:val="28"/>
        </w:rPr>
      </w:pPr>
      <w:bookmarkStart w:id="263" w:name="_Ref183018201"/>
      <w:r w:rsidRPr="003C041D">
        <w:rPr>
          <w:sz w:val="28"/>
          <w:szCs w:val="28"/>
        </w:rPr>
        <w:t xml:space="preserve"> АО «Казахстанский центр индустрии и экспорта «QazIndustry» // </w:t>
      </w:r>
      <w:hyperlink r:id="rId144" w:history="1">
        <w:r w:rsidRPr="003C041D">
          <w:rPr>
            <w:rStyle w:val="af6"/>
            <w:color w:val="auto"/>
            <w:sz w:val="28"/>
            <w:szCs w:val="28"/>
            <w:u w:val="none"/>
          </w:rPr>
          <w:t>https://digital.qazindustry.gov.kz/</w:t>
        </w:r>
      </w:hyperlink>
      <w:bookmarkEnd w:id="263"/>
      <w:r w:rsidR="00B5532E" w:rsidRPr="003C041D">
        <w:rPr>
          <w:rStyle w:val="af6"/>
          <w:color w:val="auto"/>
          <w:sz w:val="28"/>
          <w:szCs w:val="28"/>
          <w:u w:val="none"/>
        </w:rPr>
        <w:t xml:space="preserve">. </w:t>
      </w:r>
      <w:r w:rsidR="00B5532E" w:rsidRPr="003C041D">
        <w:rPr>
          <w:sz w:val="28"/>
          <w:szCs w:val="28"/>
        </w:rPr>
        <w:t>16.01.2025.</w:t>
      </w:r>
    </w:p>
    <w:p w14:paraId="25C6AA0D" w14:textId="28165B87" w:rsidR="005774CF" w:rsidRPr="003C041D" w:rsidRDefault="005774CF" w:rsidP="0003160E">
      <w:pPr>
        <w:widowControl w:val="0"/>
        <w:numPr>
          <w:ilvl w:val="0"/>
          <w:numId w:val="26"/>
        </w:numPr>
        <w:tabs>
          <w:tab w:val="num" w:pos="900"/>
          <w:tab w:val="left" w:pos="1134"/>
        </w:tabs>
        <w:ind w:left="0" w:firstLine="709"/>
        <w:jc w:val="both"/>
        <w:rPr>
          <w:sz w:val="28"/>
          <w:szCs w:val="28"/>
          <w:lang w:val="en-US"/>
        </w:rPr>
      </w:pPr>
      <w:bookmarkStart w:id="264" w:name="_Ref186210661"/>
      <w:r w:rsidRPr="003C041D">
        <w:rPr>
          <w:sz w:val="28"/>
          <w:szCs w:val="28"/>
          <w:lang w:val="en-US"/>
        </w:rPr>
        <w:t xml:space="preserve"> Kulzhambekova B.Sh., Tashenova, L.V. Industry 4.0: digitalization and robotization of industrial enterprises of Kazakhstan // </w:t>
      </w:r>
      <w:r w:rsidRPr="003C041D">
        <w:rPr>
          <w:sz w:val="28"/>
          <w:szCs w:val="28"/>
        </w:rPr>
        <w:t>С</w:t>
      </w:r>
      <w:r w:rsidRPr="003C041D">
        <w:rPr>
          <w:sz w:val="28"/>
          <w:szCs w:val="28"/>
          <w:lang w:val="en-US"/>
        </w:rPr>
        <w:t xml:space="preserve">hallenges in science of nowadays: </w:t>
      </w:r>
      <w:r w:rsidR="00002DC6" w:rsidRPr="003C041D">
        <w:rPr>
          <w:sz w:val="28"/>
          <w:szCs w:val="28"/>
          <w:lang w:val="en-US"/>
        </w:rPr>
        <w:t xml:space="preserve">proceed. of the 12th internat. scient.-pract. conf. – </w:t>
      </w:r>
      <w:r w:rsidRPr="003C041D">
        <w:rPr>
          <w:sz w:val="28"/>
          <w:szCs w:val="28"/>
          <w:lang w:val="en-US"/>
        </w:rPr>
        <w:t>Washington, 2023</w:t>
      </w:r>
      <w:r w:rsidR="00002DC6" w:rsidRPr="003C041D">
        <w:rPr>
          <w:sz w:val="28"/>
          <w:szCs w:val="28"/>
          <w:lang w:val="en-US"/>
        </w:rPr>
        <w:t xml:space="preserve">. </w:t>
      </w:r>
      <w:r w:rsidRPr="003C041D">
        <w:rPr>
          <w:sz w:val="28"/>
          <w:szCs w:val="28"/>
          <w:lang w:val="en-US"/>
        </w:rPr>
        <w:t>– P.</w:t>
      </w:r>
      <w:r w:rsidR="00002DC6" w:rsidRPr="003C041D">
        <w:rPr>
          <w:sz w:val="28"/>
          <w:szCs w:val="28"/>
          <w:lang w:val="en-US"/>
        </w:rPr>
        <w:t> </w:t>
      </w:r>
      <w:r w:rsidRPr="003C041D">
        <w:rPr>
          <w:sz w:val="28"/>
          <w:szCs w:val="28"/>
          <w:lang w:val="en-US"/>
        </w:rPr>
        <w:t>18-26.</w:t>
      </w:r>
      <w:bookmarkEnd w:id="264"/>
    </w:p>
    <w:p w14:paraId="79F63181" w14:textId="457C143D" w:rsidR="00FB47C3" w:rsidRPr="003C041D" w:rsidRDefault="00FB47C3"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bookmarkStart w:id="265" w:name="_Ref213622325"/>
      <w:r w:rsidRPr="003C041D">
        <w:rPr>
          <w:sz w:val="28"/>
          <w:szCs w:val="28"/>
        </w:rPr>
        <w:t>Капустина</w:t>
      </w:r>
      <w:r w:rsidRPr="00BA47AA">
        <w:rPr>
          <w:sz w:val="28"/>
          <w:szCs w:val="28"/>
        </w:rPr>
        <w:t xml:space="preserve"> </w:t>
      </w:r>
      <w:r w:rsidRPr="003C041D">
        <w:rPr>
          <w:sz w:val="28"/>
          <w:szCs w:val="28"/>
        </w:rPr>
        <w:t>Л</w:t>
      </w:r>
      <w:r w:rsidRPr="00BA47AA">
        <w:rPr>
          <w:sz w:val="28"/>
          <w:szCs w:val="28"/>
        </w:rPr>
        <w:t>.</w:t>
      </w:r>
      <w:r w:rsidRPr="003C041D">
        <w:rPr>
          <w:sz w:val="28"/>
          <w:szCs w:val="28"/>
        </w:rPr>
        <w:t>М</w:t>
      </w:r>
      <w:r w:rsidRPr="00BA47AA">
        <w:rPr>
          <w:sz w:val="28"/>
          <w:szCs w:val="28"/>
        </w:rPr>
        <w:t xml:space="preserve">., </w:t>
      </w:r>
      <w:r w:rsidRPr="003C041D">
        <w:rPr>
          <w:sz w:val="28"/>
          <w:szCs w:val="28"/>
        </w:rPr>
        <w:t>Кондратенко</w:t>
      </w:r>
      <w:r w:rsidRPr="00BA47AA">
        <w:rPr>
          <w:sz w:val="28"/>
          <w:szCs w:val="28"/>
        </w:rPr>
        <w:t xml:space="preserve"> </w:t>
      </w:r>
      <w:r w:rsidRPr="003C041D">
        <w:rPr>
          <w:sz w:val="28"/>
          <w:szCs w:val="28"/>
        </w:rPr>
        <w:t>Ю</w:t>
      </w:r>
      <w:r w:rsidRPr="00BA47AA">
        <w:rPr>
          <w:sz w:val="28"/>
          <w:szCs w:val="28"/>
        </w:rPr>
        <w:t>.</w:t>
      </w:r>
      <w:r w:rsidRPr="003C041D">
        <w:rPr>
          <w:sz w:val="28"/>
          <w:szCs w:val="28"/>
        </w:rPr>
        <w:t>Н</w:t>
      </w:r>
      <w:r w:rsidRPr="00BA47AA">
        <w:rPr>
          <w:sz w:val="28"/>
          <w:szCs w:val="28"/>
        </w:rPr>
        <w:t xml:space="preserve">. </w:t>
      </w:r>
      <w:r w:rsidRPr="003C041D">
        <w:rPr>
          <w:sz w:val="28"/>
          <w:szCs w:val="28"/>
        </w:rPr>
        <w:t>К</w:t>
      </w:r>
      <w:r w:rsidRPr="00BA47AA">
        <w:rPr>
          <w:sz w:val="28"/>
          <w:szCs w:val="28"/>
        </w:rPr>
        <w:t xml:space="preserve"> </w:t>
      </w:r>
      <w:r w:rsidRPr="003C041D">
        <w:rPr>
          <w:sz w:val="28"/>
          <w:szCs w:val="28"/>
        </w:rPr>
        <w:t>вопросу</w:t>
      </w:r>
      <w:r w:rsidRPr="00BA47AA">
        <w:rPr>
          <w:sz w:val="28"/>
          <w:szCs w:val="28"/>
        </w:rPr>
        <w:t xml:space="preserve"> </w:t>
      </w:r>
      <w:r w:rsidRPr="003C041D">
        <w:rPr>
          <w:sz w:val="28"/>
          <w:szCs w:val="28"/>
        </w:rPr>
        <w:t>о</w:t>
      </w:r>
      <w:r w:rsidRPr="00BA47AA">
        <w:rPr>
          <w:sz w:val="28"/>
          <w:szCs w:val="28"/>
        </w:rPr>
        <w:t xml:space="preserve"> </w:t>
      </w:r>
      <w:r w:rsidRPr="003C041D">
        <w:rPr>
          <w:sz w:val="28"/>
          <w:szCs w:val="28"/>
        </w:rPr>
        <w:t>понятии</w:t>
      </w:r>
      <w:r w:rsidRPr="00BA47AA">
        <w:rPr>
          <w:sz w:val="28"/>
          <w:szCs w:val="28"/>
        </w:rPr>
        <w:t xml:space="preserve"> «</w:t>
      </w:r>
      <w:r w:rsidRPr="003C041D">
        <w:rPr>
          <w:sz w:val="28"/>
          <w:szCs w:val="28"/>
        </w:rPr>
        <w:t>умного</w:t>
      </w:r>
      <w:r w:rsidRPr="00BA47AA">
        <w:rPr>
          <w:sz w:val="28"/>
          <w:szCs w:val="28"/>
        </w:rPr>
        <w:t xml:space="preserve"> </w:t>
      </w:r>
      <w:r w:rsidRPr="003C041D">
        <w:rPr>
          <w:sz w:val="28"/>
          <w:szCs w:val="28"/>
        </w:rPr>
        <w:t>предприятия</w:t>
      </w:r>
      <w:r w:rsidRPr="00BA47AA">
        <w:rPr>
          <w:sz w:val="28"/>
          <w:szCs w:val="28"/>
        </w:rPr>
        <w:t xml:space="preserve">» </w:t>
      </w:r>
      <w:r w:rsidRPr="003C041D">
        <w:rPr>
          <w:sz w:val="28"/>
          <w:szCs w:val="28"/>
        </w:rPr>
        <w:t>в</w:t>
      </w:r>
      <w:r w:rsidRPr="00BA47AA">
        <w:rPr>
          <w:sz w:val="28"/>
          <w:szCs w:val="28"/>
        </w:rPr>
        <w:t xml:space="preserve"> </w:t>
      </w:r>
      <w:r w:rsidRPr="003C041D">
        <w:rPr>
          <w:sz w:val="28"/>
          <w:szCs w:val="28"/>
        </w:rPr>
        <w:t>цифровои</w:t>
      </w:r>
      <w:r w:rsidRPr="00BA47AA">
        <w:rPr>
          <w:sz w:val="28"/>
          <w:szCs w:val="28"/>
        </w:rPr>
        <w:t xml:space="preserve">̆ </w:t>
      </w:r>
      <w:r w:rsidRPr="003C041D">
        <w:rPr>
          <w:sz w:val="28"/>
          <w:szCs w:val="28"/>
        </w:rPr>
        <w:t>экономике</w:t>
      </w:r>
      <w:r w:rsidRPr="00BA47AA">
        <w:rPr>
          <w:sz w:val="28"/>
          <w:szCs w:val="28"/>
        </w:rPr>
        <w:t xml:space="preserve">. // </w:t>
      </w:r>
      <w:r w:rsidRPr="003C041D">
        <w:rPr>
          <w:sz w:val="28"/>
          <w:szCs w:val="28"/>
        </w:rPr>
        <w:t>Вопросы</w:t>
      </w:r>
      <w:r w:rsidRPr="00BA47AA">
        <w:rPr>
          <w:sz w:val="28"/>
          <w:szCs w:val="28"/>
        </w:rPr>
        <w:t xml:space="preserve"> </w:t>
      </w:r>
      <w:r w:rsidRPr="003C041D">
        <w:rPr>
          <w:sz w:val="28"/>
          <w:szCs w:val="28"/>
        </w:rPr>
        <w:t>управления</w:t>
      </w:r>
      <w:r w:rsidRPr="00BA47AA">
        <w:rPr>
          <w:sz w:val="28"/>
          <w:szCs w:val="28"/>
        </w:rPr>
        <w:t>. – 2020</w:t>
      </w:r>
      <w:r w:rsidRPr="003C041D">
        <w:rPr>
          <w:sz w:val="28"/>
          <w:szCs w:val="28"/>
        </w:rPr>
        <w:t>. – №4. – С.</w:t>
      </w:r>
      <w:r w:rsidR="00002DC6" w:rsidRPr="003C041D">
        <w:rPr>
          <w:sz w:val="28"/>
          <w:szCs w:val="28"/>
        </w:rPr>
        <w:t> </w:t>
      </w:r>
      <w:r w:rsidRPr="003C041D">
        <w:rPr>
          <w:sz w:val="28"/>
          <w:szCs w:val="28"/>
        </w:rPr>
        <w:t>33-43.</w:t>
      </w:r>
      <w:bookmarkEnd w:id="265"/>
    </w:p>
    <w:p w14:paraId="425CBF44" w14:textId="259645EC" w:rsidR="00FB47C3" w:rsidRPr="003C041D" w:rsidRDefault="00E95890" w:rsidP="0003160E">
      <w:pPr>
        <w:widowControl w:val="0"/>
        <w:numPr>
          <w:ilvl w:val="0"/>
          <w:numId w:val="26"/>
        </w:numPr>
        <w:tabs>
          <w:tab w:val="num" w:pos="900"/>
          <w:tab w:val="left" w:pos="1134"/>
        </w:tabs>
        <w:ind w:left="0" w:firstLine="709"/>
        <w:jc w:val="both"/>
        <w:rPr>
          <w:sz w:val="28"/>
          <w:szCs w:val="28"/>
        </w:rPr>
      </w:pPr>
      <w:bookmarkStart w:id="266" w:name="_Ref213622347"/>
      <w:r w:rsidRPr="003C041D">
        <w:rPr>
          <w:sz w:val="28"/>
          <w:szCs w:val="28"/>
        </w:rPr>
        <w:t xml:space="preserve"> </w:t>
      </w:r>
      <w:r w:rsidR="00FB47C3" w:rsidRPr="003C041D">
        <w:rPr>
          <w:sz w:val="28"/>
          <w:szCs w:val="28"/>
        </w:rPr>
        <w:t xml:space="preserve">Соловьева Ю.М. Умное производство и фабрика будущего как феномен цифровой трансформации промышленности // </w:t>
      </w:r>
      <w:hyperlink r:id="rId145" w:tooltip="Содержание выпусков этого журнала" w:history="1">
        <w:r w:rsidR="00FB47C3" w:rsidRPr="003C041D">
          <w:rPr>
            <w:sz w:val="28"/>
            <w:szCs w:val="28"/>
          </w:rPr>
          <w:t>Стратегия предприятия в контексте повышения его конкурентоспособности</w:t>
        </w:r>
      </w:hyperlink>
      <w:r w:rsidR="00FB47C3" w:rsidRPr="003C041D">
        <w:rPr>
          <w:sz w:val="28"/>
          <w:szCs w:val="28"/>
        </w:rPr>
        <w:t>. – 2022. – №11.– С. 249-256.</w:t>
      </w:r>
      <w:bookmarkEnd w:id="266"/>
    </w:p>
    <w:p w14:paraId="7B2262AD" w14:textId="479946BB" w:rsidR="00FB47C3" w:rsidRPr="003C041D" w:rsidRDefault="00FB47C3" w:rsidP="0003160E">
      <w:pPr>
        <w:widowControl w:val="0"/>
        <w:numPr>
          <w:ilvl w:val="0"/>
          <w:numId w:val="26"/>
        </w:numPr>
        <w:tabs>
          <w:tab w:val="num" w:pos="900"/>
          <w:tab w:val="left" w:pos="1134"/>
        </w:tabs>
        <w:ind w:left="0" w:firstLine="709"/>
        <w:jc w:val="both"/>
        <w:rPr>
          <w:sz w:val="28"/>
          <w:szCs w:val="28"/>
        </w:rPr>
      </w:pPr>
      <w:bookmarkStart w:id="267" w:name="_Ref183013233"/>
      <w:r w:rsidRPr="003C041D">
        <w:rPr>
          <w:sz w:val="28"/>
          <w:szCs w:val="28"/>
        </w:rPr>
        <w:t xml:space="preserve"> Часовских В.П., Воронов М.П., Кох Е.В. Создание эффективных цифровых фабрик посредством формирования цепочек технологий // Фундаментальные исследования. – 2022. – №10. – С. 243-248.</w:t>
      </w:r>
      <w:bookmarkEnd w:id="267"/>
    </w:p>
    <w:p w14:paraId="57D3F6D5" w14:textId="74691889" w:rsidR="00FB47C3" w:rsidRPr="003C041D" w:rsidRDefault="008E0D67"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bookmarkStart w:id="268" w:name="_Ref213622698"/>
      <w:r w:rsidR="00FB47C3" w:rsidRPr="003C041D">
        <w:rPr>
          <w:sz w:val="28"/>
          <w:szCs w:val="28"/>
        </w:rPr>
        <w:t>Муравьева Н.В. «Умные фабрики»: Сущность, особенности и проблемы распространения // Экономическая теория. – 2020. – Т. 2, №1. – С. 27-32.</w:t>
      </w:r>
      <w:bookmarkStart w:id="269" w:name="_Ref183013364"/>
      <w:bookmarkEnd w:id="268"/>
    </w:p>
    <w:p w14:paraId="79B130DA" w14:textId="77777777" w:rsidR="00FB47C3" w:rsidRPr="003C041D" w:rsidRDefault="00FB47C3"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bookmarkStart w:id="270" w:name="_Ref213622825"/>
      <w:r w:rsidRPr="003C041D">
        <w:rPr>
          <w:sz w:val="28"/>
          <w:szCs w:val="28"/>
        </w:rPr>
        <w:t>Какимжанов А. Реализация проектов по созданию модельных цифровых фабрик в Казахстане в контексте Индустрии 4.0: анализ и оценка эффективности // Молодой ученый. – 2022. – Т. 423, №28. – С. 81-86</w:t>
      </w:r>
      <w:bookmarkEnd w:id="269"/>
      <w:r w:rsidRPr="003C041D">
        <w:rPr>
          <w:sz w:val="28"/>
          <w:szCs w:val="28"/>
        </w:rPr>
        <w:t>.</w:t>
      </w:r>
      <w:bookmarkEnd w:id="270"/>
    </w:p>
    <w:p w14:paraId="1DAC157B" w14:textId="33DE5B80" w:rsidR="00FB47C3" w:rsidRPr="003C041D" w:rsidRDefault="00FB47C3" w:rsidP="0003160E">
      <w:pPr>
        <w:widowControl w:val="0"/>
        <w:numPr>
          <w:ilvl w:val="0"/>
          <w:numId w:val="26"/>
        </w:numPr>
        <w:tabs>
          <w:tab w:val="num" w:pos="900"/>
          <w:tab w:val="left" w:pos="1134"/>
        </w:tabs>
        <w:ind w:left="0" w:firstLine="709"/>
        <w:jc w:val="both"/>
        <w:rPr>
          <w:sz w:val="28"/>
          <w:szCs w:val="28"/>
        </w:rPr>
      </w:pPr>
      <w:bookmarkStart w:id="271" w:name="_Ref183013397"/>
      <w:r w:rsidRPr="003C041D">
        <w:rPr>
          <w:sz w:val="28"/>
          <w:szCs w:val="28"/>
        </w:rPr>
        <w:t xml:space="preserve"> </w:t>
      </w:r>
      <w:bookmarkStart w:id="272" w:name="_Ref213622903"/>
      <w:r w:rsidRPr="003C041D">
        <w:rPr>
          <w:sz w:val="28"/>
          <w:szCs w:val="28"/>
        </w:rPr>
        <w:t xml:space="preserve">Аубакирова Г.М., Исатаева Ф.М., Куатова А.С. Цифровизация промышленных предприятий Казахстана: потенциальные возможности и перспективы // </w:t>
      </w:r>
      <w:r w:rsidR="00B7161B" w:rsidRPr="003C041D">
        <w:rPr>
          <w:sz w:val="28"/>
          <w:szCs w:val="28"/>
        </w:rPr>
        <w:t>Вопросы инновационной экономики</w:t>
      </w:r>
      <w:r w:rsidRPr="003C041D">
        <w:rPr>
          <w:sz w:val="28"/>
          <w:szCs w:val="28"/>
        </w:rPr>
        <w:t>. – 2020. – Т. 10, №4. – С.</w:t>
      </w:r>
      <w:r w:rsidR="00B7161B" w:rsidRPr="003C041D">
        <w:rPr>
          <w:sz w:val="28"/>
          <w:szCs w:val="28"/>
        </w:rPr>
        <w:t> </w:t>
      </w:r>
      <w:r w:rsidRPr="003C041D">
        <w:rPr>
          <w:sz w:val="28"/>
          <w:szCs w:val="28"/>
        </w:rPr>
        <w:t>2251-2268.</w:t>
      </w:r>
      <w:bookmarkEnd w:id="271"/>
      <w:bookmarkEnd w:id="272"/>
    </w:p>
    <w:p w14:paraId="30A68C1B" w14:textId="26DF9FAD" w:rsidR="00FB47C3" w:rsidRPr="003C041D" w:rsidRDefault="00300621" w:rsidP="0003160E">
      <w:pPr>
        <w:widowControl w:val="0"/>
        <w:numPr>
          <w:ilvl w:val="0"/>
          <w:numId w:val="26"/>
        </w:numPr>
        <w:tabs>
          <w:tab w:val="num" w:pos="900"/>
          <w:tab w:val="left" w:pos="1134"/>
        </w:tabs>
        <w:ind w:left="0" w:firstLine="709"/>
        <w:jc w:val="both"/>
        <w:rPr>
          <w:sz w:val="28"/>
          <w:szCs w:val="28"/>
        </w:rPr>
      </w:pPr>
      <w:bookmarkStart w:id="273" w:name="_Ref213622917"/>
      <w:r w:rsidRPr="003C041D">
        <w:rPr>
          <w:sz w:val="28"/>
          <w:szCs w:val="28"/>
        </w:rPr>
        <w:t xml:space="preserve"> </w:t>
      </w:r>
      <w:r w:rsidR="00FB47C3" w:rsidRPr="003C041D">
        <w:rPr>
          <w:sz w:val="28"/>
          <w:szCs w:val="28"/>
        </w:rPr>
        <w:t>Кульжамбекова Б.Ш., Ташенова Л.В., Бабкин А.В. и др. Особенности использования цифровых фабрик на промышленных предприятиях: опыт Казахстана // Фундаментальные и прикладные исследования в области управления, экономики и торговли: сб</w:t>
      </w:r>
      <w:r w:rsidR="001F6136" w:rsidRPr="003C041D">
        <w:rPr>
          <w:sz w:val="28"/>
          <w:szCs w:val="28"/>
        </w:rPr>
        <w:t>.</w:t>
      </w:r>
      <w:r w:rsidR="00FB47C3" w:rsidRPr="003C041D">
        <w:rPr>
          <w:sz w:val="28"/>
          <w:szCs w:val="28"/>
        </w:rPr>
        <w:t xml:space="preserve"> тр</w:t>
      </w:r>
      <w:r w:rsidR="001F6136" w:rsidRPr="003C041D">
        <w:rPr>
          <w:sz w:val="28"/>
          <w:szCs w:val="28"/>
        </w:rPr>
        <w:t>.</w:t>
      </w:r>
      <w:r w:rsidR="00FB47C3" w:rsidRPr="003C041D">
        <w:rPr>
          <w:sz w:val="28"/>
          <w:szCs w:val="28"/>
        </w:rPr>
        <w:t xml:space="preserve"> </w:t>
      </w:r>
      <w:r w:rsidR="001F6136" w:rsidRPr="003C041D">
        <w:rPr>
          <w:sz w:val="28"/>
          <w:szCs w:val="28"/>
        </w:rPr>
        <w:t>всерос.</w:t>
      </w:r>
      <w:r w:rsidR="00FB47C3" w:rsidRPr="003C041D">
        <w:rPr>
          <w:sz w:val="28"/>
          <w:szCs w:val="28"/>
        </w:rPr>
        <w:t xml:space="preserve"> науч</w:t>
      </w:r>
      <w:r w:rsidR="001F6136" w:rsidRPr="003C041D">
        <w:rPr>
          <w:sz w:val="28"/>
          <w:szCs w:val="28"/>
        </w:rPr>
        <w:t>.</w:t>
      </w:r>
      <w:r w:rsidR="00FB47C3" w:rsidRPr="003C041D">
        <w:rPr>
          <w:sz w:val="28"/>
          <w:szCs w:val="28"/>
        </w:rPr>
        <w:t>-практ</w:t>
      </w:r>
      <w:r w:rsidR="001F6136" w:rsidRPr="003C041D">
        <w:rPr>
          <w:sz w:val="28"/>
          <w:szCs w:val="28"/>
        </w:rPr>
        <w:t>.</w:t>
      </w:r>
      <w:r w:rsidR="00FB47C3" w:rsidRPr="003C041D">
        <w:rPr>
          <w:sz w:val="28"/>
          <w:szCs w:val="28"/>
        </w:rPr>
        <w:t xml:space="preserve"> и учеб</w:t>
      </w:r>
      <w:r w:rsidR="001F6136" w:rsidRPr="003C041D">
        <w:rPr>
          <w:sz w:val="28"/>
          <w:szCs w:val="28"/>
        </w:rPr>
        <w:t>.</w:t>
      </w:r>
      <w:r w:rsidR="00FB47C3" w:rsidRPr="003C041D">
        <w:rPr>
          <w:sz w:val="28"/>
          <w:szCs w:val="28"/>
        </w:rPr>
        <w:t>-метод</w:t>
      </w:r>
      <w:r w:rsidR="001F6136" w:rsidRPr="003C041D">
        <w:rPr>
          <w:sz w:val="28"/>
          <w:szCs w:val="28"/>
        </w:rPr>
        <w:t>.</w:t>
      </w:r>
      <w:r w:rsidR="00FB47C3" w:rsidRPr="003C041D">
        <w:rPr>
          <w:sz w:val="28"/>
          <w:szCs w:val="28"/>
        </w:rPr>
        <w:t xml:space="preserve"> конф</w:t>
      </w:r>
      <w:r w:rsidR="001F6136" w:rsidRPr="003C041D">
        <w:rPr>
          <w:sz w:val="28"/>
          <w:szCs w:val="28"/>
        </w:rPr>
        <w:t>.</w:t>
      </w:r>
      <w:r w:rsidR="00FB47C3" w:rsidRPr="003C041D">
        <w:rPr>
          <w:sz w:val="28"/>
          <w:szCs w:val="28"/>
        </w:rPr>
        <w:t xml:space="preserve"> – СПб.</w:t>
      </w:r>
      <w:r w:rsidR="001F6136" w:rsidRPr="003C041D">
        <w:rPr>
          <w:sz w:val="28"/>
          <w:szCs w:val="28"/>
        </w:rPr>
        <w:t>,</w:t>
      </w:r>
      <w:r w:rsidR="00FB47C3" w:rsidRPr="003C041D">
        <w:rPr>
          <w:sz w:val="28"/>
          <w:szCs w:val="28"/>
        </w:rPr>
        <w:t xml:space="preserve"> 2023. – С.</w:t>
      </w:r>
      <w:r w:rsidR="001F6136" w:rsidRPr="003C041D">
        <w:rPr>
          <w:sz w:val="28"/>
          <w:szCs w:val="28"/>
        </w:rPr>
        <w:t xml:space="preserve"> </w:t>
      </w:r>
      <w:r w:rsidR="00FB47C3" w:rsidRPr="003C041D">
        <w:rPr>
          <w:sz w:val="28"/>
          <w:szCs w:val="28"/>
        </w:rPr>
        <w:t>137-145.</w:t>
      </w:r>
      <w:bookmarkEnd w:id="273"/>
    </w:p>
    <w:p w14:paraId="06B93C43" w14:textId="42113A7D" w:rsidR="00DB64CE" w:rsidRPr="003C041D" w:rsidRDefault="00300621"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w:t>
      </w:r>
      <w:r w:rsidR="00DB64CE" w:rsidRPr="003C041D">
        <w:rPr>
          <w:sz w:val="28"/>
          <w:szCs w:val="28"/>
        </w:rPr>
        <w:t>Искусственный интеллект и цифровые фабрики: как внедряются элементы Индустрии 4.0 на казахстанских предприятиях</w:t>
      </w:r>
      <w:r w:rsidR="0003510E" w:rsidRPr="003C041D">
        <w:rPr>
          <w:sz w:val="28"/>
          <w:szCs w:val="28"/>
        </w:rPr>
        <w:t xml:space="preserve"> /</w:t>
      </w:r>
      <w:r w:rsidR="001F6136" w:rsidRPr="003C041D">
        <w:rPr>
          <w:sz w:val="28"/>
          <w:szCs w:val="28"/>
        </w:rPr>
        <w:t xml:space="preserve">/ </w:t>
      </w:r>
      <w:hyperlink r:id="rId146" w:history="1">
        <w:r w:rsidR="001F6136" w:rsidRPr="003C041D">
          <w:rPr>
            <w:rStyle w:val="af6"/>
            <w:color w:val="auto"/>
            <w:sz w:val="28"/>
            <w:szCs w:val="28"/>
            <w:u w:val="none"/>
          </w:rPr>
          <w:t>https://primeminister.kz/ru/news/reviews/iskusstvennyy-intellekt-i</w:t>
        </w:r>
      </w:hyperlink>
      <w:r w:rsidR="0003510E" w:rsidRPr="003C041D">
        <w:rPr>
          <w:sz w:val="28"/>
          <w:szCs w:val="28"/>
        </w:rPr>
        <w:t>.</w:t>
      </w:r>
      <w:r w:rsidR="001F6136" w:rsidRPr="003C041D">
        <w:rPr>
          <w:sz w:val="28"/>
          <w:szCs w:val="28"/>
        </w:rPr>
        <w:t xml:space="preserve"> </w:t>
      </w:r>
      <w:r w:rsidR="00DB64CE" w:rsidRPr="003C041D">
        <w:rPr>
          <w:sz w:val="28"/>
          <w:szCs w:val="28"/>
        </w:rPr>
        <w:t>13.0</w:t>
      </w:r>
      <w:r w:rsidR="00941976" w:rsidRPr="003C041D">
        <w:rPr>
          <w:sz w:val="28"/>
          <w:szCs w:val="28"/>
        </w:rPr>
        <w:t>8</w:t>
      </w:r>
      <w:r w:rsidR="00DB64CE" w:rsidRPr="003C041D">
        <w:rPr>
          <w:sz w:val="28"/>
          <w:szCs w:val="28"/>
        </w:rPr>
        <w:t>.202</w:t>
      </w:r>
      <w:r w:rsidR="00941976" w:rsidRPr="003C041D">
        <w:rPr>
          <w:sz w:val="28"/>
          <w:szCs w:val="28"/>
        </w:rPr>
        <w:t>4</w:t>
      </w:r>
      <w:r w:rsidR="00DB64CE" w:rsidRPr="003C041D">
        <w:rPr>
          <w:sz w:val="28"/>
          <w:szCs w:val="28"/>
        </w:rPr>
        <w:t>.</w:t>
      </w:r>
    </w:p>
    <w:p w14:paraId="1AA527DF" w14:textId="45A5E064" w:rsidR="00DB64CE" w:rsidRPr="003C041D" w:rsidRDefault="00DB64CE" w:rsidP="0003160E">
      <w:pPr>
        <w:widowControl w:val="0"/>
        <w:numPr>
          <w:ilvl w:val="0"/>
          <w:numId w:val="26"/>
        </w:numPr>
        <w:tabs>
          <w:tab w:val="num" w:pos="900"/>
          <w:tab w:val="left" w:pos="1134"/>
        </w:tabs>
        <w:ind w:left="0" w:firstLine="709"/>
        <w:jc w:val="both"/>
        <w:rPr>
          <w:sz w:val="28"/>
          <w:szCs w:val="28"/>
        </w:rPr>
      </w:pPr>
      <w:r w:rsidRPr="003C041D">
        <w:rPr>
          <w:sz w:val="28"/>
          <w:szCs w:val="28"/>
        </w:rPr>
        <w:t xml:space="preserve"> Как работают модельные цифровые фабрики в Шымкенте </w:t>
      </w:r>
      <w:r w:rsidR="00941976" w:rsidRPr="003C041D">
        <w:rPr>
          <w:sz w:val="28"/>
          <w:szCs w:val="28"/>
        </w:rPr>
        <w:t xml:space="preserve">// </w:t>
      </w:r>
      <w:hyperlink r:id="rId147" w:history="1">
        <w:r w:rsidR="001F6136" w:rsidRPr="003C041D">
          <w:rPr>
            <w:rStyle w:val="af6"/>
            <w:color w:val="auto"/>
            <w:sz w:val="28"/>
            <w:szCs w:val="28"/>
            <w:u w:val="none"/>
          </w:rPr>
          <w:t>https://kz.kursiv.media/2021-05-31/kak-rabotayut-modelnye-cifrovye</w:t>
        </w:r>
      </w:hyperlink>
      <w:r w:rsidR="00941976" w:rsidRPr="003C041D">
        <w:rPr>
          <w:sz w:val="28"/>
          <w:szCs w:val="28"/>
        </w:rPr>
        <w:t xml:space="preserve">. </w:t>
      </w:r>
      <w:r w:rsidRPr="003C041D">
        <w:rPr>
          <w:sz w:val="28"/>
          <w:szCs w:val="28"/>
        </w:rPr>
        <w:t>15.0</w:t>
      </w:r>
      <w:r w:rsidR="00941976" w:rsidRPr="003C041D">
        <w:rPr>
          <w:sz w:val="28"/>
          <w:szCs w:val="28"/>
        </w:rPr>
        <w:t>8</w:t>
      </w:r>
      <w:r w:rsidRPr="003C041D">
        <w:rPr>
          <w:sz w:val="28"/>
          <w:szCs w:val="28"/>
        </w:rPr>
        <w:t>.202</w:t>
      </w:r>
      <w:r w:rsidR="00941976" w:rsidRPr="003C041D">
        <w:rPr>
          <w:sz w:val="28"/>
          <w:szCs w:val="28"/>
        </w:rPr>
        <w:t>4</w:t>
      </w:r>
      <w:r w:rsidRPr="003C041D">
        <w:rPr>
          <w:sz w:val="28"/>
          <w:szCs w:val="28"/>
        </w:rPr>
        <w:t>.</w:t>
      </w:r>
    </w:p>
    <w:p w14:paraId="3876B4B9" w14:textId="4B68E68E" w:rsidR="00FB47C3" w:rsidRPr="003C041D" w:rsidRDefault="00FB47C3" w:rsidP="0003160E">
      <w:pPr>
        <w:widowControl w:val="0"/>
        <w:numPr>
          <w:ilvl w:val="0"/>
          <w:numId w:val="26"/>
        </w:numPr>
        <w:tabs>
          <w:tab w:val="num" w:pos="900"/>
          <w:tab w:val="left" w:pos="1134"/>
        </w:tabs>
        <w:ind w:left="0" w:firstLine="709"/>
        <w:jc w:val="both"/>
        <w:rPr>
          <w:sz w:val="28"/>
          <w:szCs w:val="28"/>
        </w:rPr>
      </w:pPr>
      <w:bookmarkStart w:id="274" w:name="_Ref183175948"/>
      <w:r w:rsidRPr="003C041D">
        <w:rPr>
          <w:sz w:val="28"/>
          <w:szCs w:val="28"/>
        </w:rPr>
        <w:t xml:space="preserve"> </w:t>
      </w:r>
      <w:bookmarkStart w:id="275" w:name="_Ref213623266"/>
      <w:r w:rsidR="001F6136" w:rsidRPr="003C041D">
        <w:rPr>
          <w:sz w:val="28"/>
          <w:szCs w:val="28"/>
        </w:rPr>
        <w:t xml:space="preserve">Абдрахманова Г.И., Гохберг Л.М., Демьянова А.В. и др. </w:t>
      </w:r>
      <w:r w:rsidRPr="003C041D">
        <w:rPr>
          <w:sz w:val="28"/>
          <w:szCs w:val="28"/>
        </w:rPr>
        <w:t>Платформенная экономика в России: потенциал развития: аналит</w:t>
      </w:r>
      <w:r w:rsidR="001F6136" w:rsidRPr="003C041D">
        <w:rPr>
          <w:sz w:val="28"/>
          <w:szCs w:val="28"/>
        </w:rPr>
        <w:t>.</w:t>
      </w:r>
      <w:r w:rsidRPr="003C041D">
        <w:rPr>
          <w:sz w:val="28"/>
          <w:szCs w:val="28"/>
        </w:rPr>
        <w:t xml:space="preserve"> докл. – М.</w:t>
      </w:r>
      <w:r w:rsidR="001F6136" w:rsidRPr="003C041D">
        <w:rPr>
          <w:sz w:val="28"/>
          <w:szCs w:val="28"/>
        </w:rPr>
        <w:t>, 20</w:t>
      </w:r>
      <w:r w:rsidRPr="003C041D">
        <w:rPr>
          <w:sz w:val="28"/>
          <w:szCs w:val="28"/>
        </w:rPr>
        <w:t xml:space="preserve">23. – 72 с. </w:t>
      </w:r>
      <w:bookmarkStart w:id="276" w:name="_Ref180426970"/>
      <w:bookmarkEnd w:id="274"/>
      <w:bookmarkEnd w:id="275"/>
    </w:p>
    <w:p w14:paraId="18EB5C66" w14:textId="05CE4EA1" w:rsidR="00D80BAA" w:rsidRPr="003C041D" w:rsidRDefault="00300621" w:rsidP="0003160E">
      <w:pPr>
        <w:widowControl w:val="0"/>
        <w:numPr>
          <w:ilvl w:val="0"/>
          <w:numId w:val="26"/>
        </w:numPr>
        <w:tabs>
          <w:tab w:val="num" w:pos="900"/>
          <w:tab w:val="left" w:pos="1134"/>
        </w:tabs>
        <w:ind w:left="0" w:firstLine="709"/>
        <w:jc w:val="both"/>
        <w:rPr>
          <w:sz w:val="28"/>
          <w:szCs w:val="28"/>
          <w:lang w:val="en-US"/>
        </w:rPr>
      </w:pPr>
      <w:bookmarkStart w:id="277" w:name="_Ref213623926"/>
      <w:r w:rsidRPr="003C041D">
        <w:rPr>
          <w:sz w:val="28"/>
          <w:szCs w:val="28"/>
        </w:rPr>
        <w:t xml:space="preserve"> </w:t>
      </w:r>
      <w:r w:rsidR="00D80BAA" w:rsidRPr="003C041D">
        <w:rPr>
          <w:sz w:val="28"/>
          <w:szCs w:val="28"/>
          <w:lang w:val="en-US"/>
        </w:rPr>
        <w:t>García Á., Bregon A., Martínez-Prieto M.A. Towards a connected Digital Twin Learning Ecosystem in manufacturing: Enablers and challenges // Computers &amp; Industrial Engineering. – 2022. – Vol. 171. – P. 108463.</w:t>
      </w:r>
      <w:bookmarkEnd w:id="277"/>
      <w:r w:rsidR="00D80BAA" w:rsidRPr="003C041D">
        <w:rPr>
          <w:sz w:val="28"/>
          <w:szCs w:val="28"/>
          <w:lang w:val="en-US"/>
        </w:rPr>
        <w:t xml:space="preserve"> </w:t>
      </w:r>
    </w:p>
    <w:p w14:paraId="739BBE8B" w14:textId="356C402B" w:rsidR="00D303D4" w:rsidRPr="003C041D" w:rsidRDefault="00300621" w:rsidP="0003160E">
      <w:pPr>
        <w:widowControl w:val="0"/>
        <w:numPr>
          <w:ilvl w:val="0"/>
          <w:numId w:val="26"/>
        </w:numPr>
        <w:tabs>
          <w:tab w:val="num" w:pos="900"/>
          <w:tab w:val="left" w:pos="1134"/>
        </w:tabs>
        <w:ind w:left="0" w:firstLine="709"/>
        <w:jc w:val="both"/>
        <w:rPr>
          <w:sz w:val="28"/>
          <w:szCs w:val="28"/>
          <w:lang w:val="en-US"/>
        </w:rPr>
      </w:pPr>
      <w:bookmarkStart w:id="278" w:name="_Ref213623931"/>
      <w:r w:rsidRPr="003C041D">
        <w:rPr>
          <w:sz w:val="28"/>
          <w:szCs w:val="28"/>
          <w:lang w:val="en-US"/>
        </w:rPr>
        <w:t xml:space="preserve"> </w:t>
      </w:r>
      <w:r w:rsidR="00D303D4" w:rsidRPr="003C041D">
        <w:rPr>
          <w:sz w:val="28"/>
          <w:szCs w:val="28"/>
          <w:lang w:val="en-US"/>
        </w:rPr>
        <w:t>Kenney M., Serhan H., Trystram G. Digitization and platforms in agriculture: Organizations, power asymmetry, and collective action solutions</w:t>
      </w:r>
      <w:r w:rsidR="001F6136" w:rsidRPr="003C041D">
        <w:rPr>
          <w:sz w:val="28"/>
          <w:szCs w:val="28"/>
          <w:lang w:val="en-US"/>
        </w:rPr>
        <w:t xml:space="preserve"> //</w:t>
      </w:r>
      <w:r w:rsidR="00D303D4" w:rsidRPr="003C041D">
        <w:rPr>
          <w:sz w:val="28"/>
          <w:szCs w:val="28"/>
          <w:lang w:val="en-US"/>
        </w:rPr>
        <w:t xml:space="preserve"> </w:t>
      </w:r>
      <w:hyperlink r:id="rId148" w:history="1">
        <w:r w:rsidR="00D303D4" w:rsidRPr="003C041D">
          <w:rPr>
            <w:rStyle w:val="af6"/>
            <w:color w:val="auto"/>
            <w:sz w:val="28"/>
            <w:szCs w:val="28"/>
            <w:u w:val="none"/>
            <w:lang w:val="en-US"/>
          </w:rPr>
          <w:t>https://dx.doi.org/10.2139/ssrn.3638547</w:t>
        </w:r>
      </w:hyperlink>
      <w:r w:rsidR="004276E7" w:rsidRPr="003C041D">
        <w:rPr>
          <w:sz w:val="28"/>
          <w:szCs w:val="28"/>
          <w:lang w:val="en-US"/>
        </w:rPr>
        <w:t xml:space="preserve">. </w:t>
      </w:r>
      <w:r w:rsidR="00D303D4" w:rsidRPr="003C041D">
        <w:rPr>
          <w:sz w:val="28"/>
          <w:szCs w:val="28"/>
          <w:lang w:val="en-US"/>
        </w:rPr>
        <w:t>24.07.2025.</w:t>
      </w:r>
      <w:bookmarkEnd w:id="278"/>
    </w:p>
    <w:p w14:paraId="12B70F60" w14:textId="0968B5C2" w:rsidR="005147F6" w:rsidRPr="003C041D" w:rsidRDefault="00D80BAA" w:rsidP="0003160E">
      <w:pPr>
        <w:widowControl w:val="0"/>
        <w:numPr>
          <w:ilvl w:val="0"/>
          <w:numId w:val="26"/>
        </w:numPr>
        <w:tabs>
          <w:tab w:val="num" w:pos="900"/>
          <w:tab w:val="left" w:pos="1134"/>
        </w:tabs>
        <w:ind w:left="0" w:firstLine="709"/>
        <w:jc w:val="both"/>
        <w:rPr>
          <w:sz w:val="28"/>
          <w:szCs w:val="28"/>
          <w:lang w:val="en-US"/>
        </w:rPr>
      </w:pPr>
      <w:bookmarkStart w:id="279" w:name="_Ref183351145"/>
      <w:r w:rsidRPr="003C041D">
        <w:rPr>
          <w:sz w:val="28"/>
          <w:szCs w:val="28"/>
          <w:lang w:val="en-US"/>
        </w:rPr>
        <w:t xml:space="preserve"> Sun X., Zhang Q. Building digital incentives for digital customer orientation in platform ecosystems // Journal of Business Research.</w:t>
      </w:r>
      <w:r w:rsidR="001F6136" w:rsidRPr="003C041D">
        <w:rPr>
          <w:sz w:val="28"/>
          <w:szCs w:val="28"/>
          <w:lang w:val="en-US"/>
        </w:rPr>
        <w:t xml:space="preserve"> </w:t>
      </w:r>
      <w:r w:rsidRPr="003C041D">
        <w:rPr>
          <w:sz w:val="28"/>
          <w:szCs w:val="28"/>
          <w:lang w:val="en-US"/>
        </w:rPr>
        <w:t>– 2021. – Vol.</w:t>
      </w:r>
      <w:r w:rsidR="001F6136" w:rsidRPr="003C041D">
        <w:rPr>
          <w:sz w:val="28"/>
          <w:szCs w:val="28"/>
          <w:lang w:val="en-US"/>
        </w:rPr>
        <w:t> </w:t>
      </w:r>
      <w:r w:rsidRPr="003C041D">
        <w:rPr>
          <w:sz w:val="28"/>
          <w:szCs w:val="28"/>
          <w:lang w:val="en-US"/>
        </w:rPr>
        <w:t xml:space="preserve">137. – P. 555-566. </w:t>
      </w:r>
      <w:bookmarkEnd w:id="276"/>
      <w:bookmarkEnd w:id="279"/>
    </w:p>
    <w:p w14:paraId="21480FF8" w14:textId="6CDFFE53" w:rsidR="00CC2176" w:rsidRPr="003C041D" w:rsidRDefault="00CC2176" w:rsidP="0003160E">
      <w:pPr>
        <w:widowControl w:val="0"/>
        <w:numPr>
          <w:ilvl w:val="0"/>
          <w:numId w:val="26"/>
        </w:numPr>
        <w:tabs>
          <w:tab w:val="num" w:pos="900"/>
          <w:tab w:val="left" w:pos="1134"/>
        </w:tabs>
        <w:ind w:left="0" w:firstLine="709"/>
        <w:jc w:val="both"/>
        <w:rPr>
          <w:sz w:val="28"/>
          <w:szCs w:val="28"/>
          <w:lang w:val="en-US"/>
        </w:rPr>
      </w:pPr>
      <w:bookmarkStart w:id="280" w:name="_Ref180417194"/>
      <w:r w:rsidRPr="003C041D">
        <w:rPr>
          <w:sz w:val="28"/>
          <w:szCs w:val="28"/>
          <w:lang w:val="en-US"/>
        </w:rPr>
        <w:t xml:space="preserve"> MacCormack</w:t>
      </w:r>
      <w:r w:rsidR="00B374B1" w:rsidRPr="003C041D">
        <w:rPr>
          <w:sz w:val="28"/>
          <w:szCs w:val="28"/>
          <w:lang w:val="en-US"/>
        </w:rPr>
        <w:t xml:space="preserve"> </w:t>
      </w:r>
      <w:r w:rsidRPr="003C041D">
        <w:rPr>
          <w:sz w:val="28"/>
          <w:szCs w:val="28"/>
          <w:lang w:val="en-US"/>
        </w:rPr>
        <w:t>A., Baldwin</w:t>
      </w:r>
      <w:r w:rsidR="00B374B1" w:rsidRPr="003C041D">
        <w:rPr>
          <w:sz w:val="28"/>
          <w:szCs w:val="28"/>
          <w:lang w:val="en-US"/>
        </w:rPr>
        <w:t xml:space="preserve"> </w:t>
      </w:r>
      <w:r w:rsidRPr="003C041D">
        <w:rPr>
          <w:sz w:val="28"/>
          <w:szCs w:val="28"/>
          <w:lang w:val="en-US"/>
        </w:rPr>
        <w:t>C.,</w:t>
      </w:r>
      <w:r w:rsidR="00B374B1" w:rsidRPr="003C041D">
        <w:rPr>
          <w:sz w:val="28"/>
          <w:szCs w:val="28"/>
          <w:lang w:val="en-US"/>
        </w:rPr>
        <w:t xml:space="preserve"> </w:t>
      </w:r>
      <w:r w:rsidRPr="003C041D">
        <w:rPr>
          <w:sz w:val="28"/>
          <w:szCs w:val="28"/>
          <w:lang w:val="en-US"/>
        </w:rPr>
        <w:t>Rusnak</w:t>
      </w:r>
      <w:r w:rsidR="00B374B1" w:rsidRPr="003C041D">
        <w:rPr>
          <w:sz w:val="28"/>
          <w:szCs w:val="28"/>
          <w:lang w:val="en-US"/>
        </w:rPr>
        <w:t xml:space="preserve"> </w:t>
      </w:r>
      <w:r w:rsidRPr="003C041D">
        <w:rPr>
          <w:sz w:val="28"/>
          <w:szCs w:val="28"/>
          <w:lang w:val="en-US"/>
        </w:rPr>
        <w:t>J. Exploring the duality between product and organizational architectures: A test of the “mirroring” hypothesis</w:t>
      </w:r>
      <w:r w:rsidR="00A34723" w:rsidRPr="003C041D">
        <w:rPr>
          <w:sz w:val="28"/>
          <w:szCs w:val="28"/>
          <w:lang w:val="en-US"/>
        </w:rPr>
        <w:t xml:space="preserve"> //</w:t>
      </w:r>
      <w:r w:rsidRPr="003C041D">
        <w:rPr>
          <w:sz w:val="28"/>
          <w:szCs w:val="28"/>
          <w:lang w:val="en-US"/>
        </w:rPr>
        <w:t xml:space="preserve"> Research policy</w:t>
      </w:r>
      <w:r w:rsidR="00A34723" w:rsidRPr="003C041D">
        <w:rPr>
          <w:sz w:val="28"/>
          <w:szCs w:val="28"/>
          <w:lang w:val="en-US"/>
        </w:rPr>
        <w:t>. – 2012. – Vol. 41, Issue 9. – P.</w:t>
      </w:r>
      <w:r w:rsidRPr="003C041D">
        <w:rPr>
          <w:sz w:val="28"/>
          <w:szCs w:val="28"/>
          <w:lang w:val="en-US"/>
        </w:rPr>
        <w:t xml:space="preserve"> 1309</w:t>
      </w:r>
      <w:r w:rsidR="00A34723" w:rsidRPr="003C041D">
        <w:rPr>
          <w:sz w:val="28"/>
          <w:szCs w:val="28"/>
          <w:lang w:val="en-US"/>
        </w:rPr>
        <w:t>-</w:t>
      </w:r>
      <w:r w:rsidRPr="003C041D">
        <w:rPr>
          <w:sz w:val="28"/>
          <w:szCs w:val="28"/>
          <w:lang w:val="en-US"/>
        </w:rPr>
        <w:t xml:space="preserve">1324. </w:t>
      </w:r>
      <w:bookmarkEnd w:id="280"/>
    </w:p>
    <w:p w14:paraId="54D01391" w14:textId="2247BFBB" w:rsidR="00E16EC1" w:rsidRPr="003C041D" w:rsidRDefault="00CC2176" w:rsidP="0003160E">
      <w:pPr>
        <w:widowControl w:val="0"/>
        <w:numPr>
          <w:ilvl w:val="0"/>
          <w:numId w:val="26"/>
        </w:numPr>
        <w:tabs>
          <w:tab w:val="num" w:pos="900"/>
          <w:tab w:val="left" w:pos="1134"/>
        </w:tabs>
        <w:ind w:left="0" w:firstLine="709"/>
        <w:jc w:val="both"/>
        <w:rPr>
          <w:sz w:val="28"/>
          <w:szCs w:val="28"/>
        </w:rPr>
      </w:pPr>
      <w:r w:rsidRPr="003C041D">
        <w:rPr>
          <w:sz w:val="28"/>
          <w:szCs w:val="28"/>
          <w:lang w:val="en-US"/>
        </w:rPr>
        <w:t xml:space="preserve"> </w:t>
      </w:r>
      <w:bookmarkStart w:id="281" w:name="_Ref213624466"/>
      <w:r w:rsidRPr="003C041D">
        <w:rPr>
          <w:sz w:val="28"/>
          <w:szCs w:val="28"/>
        </w:rPr>
        <w:t>Абрамов В.И., Андреев В.Д. Цифровая экосистема региона: практические аспекты реализации и структурные компоненты</w:t>
      </w:r>
      <w:r w:rsidR="00B66210" w:rsidRPr="003C041D">
        <w:rPr>
          <w:sz w:val="28"/>
          <w:szCs w:val="28"/>
        </w:rPr>
        <w:t xml:space="preserve"> // </w:t>
      </w:r>
      <w:r w:rsidRPr="003C041D">
        <w:rPr>
          <w:sz w:val="28"/>
          <w:szCs w:val="28"/>
        </w:rPr>
        <w:t>Ar</w:t>
      </w:r>
      <w:r w:rsidR="00630785" w:rsidRPr="003C041D">
        <w:rPr>
          <w:sz w:val="28"/>
          <w:szCs w:val="28"/>
          <w:lang w:val="en-US"/>
        </w:rPr>
        <w:t>s</w:t>
      </w:r>
      <w:r w:rsidRPr="003C041D">
        <w:rPr>
          <w:sz w:val="28"/>
          <w:szCs w:val="28"/>
        </w:rPr>
        <w:t xml:space="preserve"> Administrandi</w:t>
      </w:r>
      <w:r w:rsidR="00B66210" w:rsidRPr="003C041D">
        <w:rPr>
          <w:sz w:val="28"/>
          <w:szCs w:val="28"/>
        </w:rPr>
        <w:t>. –</w:t>
      </w:r>
      <w:r w:rsidRPr="003C041D">
        <w:rPr>
          <w:sz w:val="28"/>
          <w:szCs w:val="28"/>
        </w:rPr>
        <w:t xml:space="preserve"> </w:t>
      </w:r>
      <w:r w:rsidR="00B66210" w:rsidRPr="003C041D">
        <w:rPr>
          <w:sz w:val="28"/>
          <w:szCs w:val="28"/>
        </w:rPr>
        <w:t xml:space="preserve">2023. – </w:t>
      </w:r>
      <w:r w:rsidR="001C4A52" w:rsidRPr="003C041D">
        <w:rPr>
          <w:sz w:val="28"/>
          <w:szCs w:val="28"/>
          <w:lang w:val="en-US"/>
        </w:rPr>
        <w:t>Vol</w:t>
      </w:r>
      <w:r w:rsidR="001C4A52" w:rsidRPr="003C041D">
        <w:rPr>
          <w:sz w:val="28"/>
          <w:szCs w:val="28"/>
        </w:rPr>
        <w:t xml:space="preserve">. </w:t>
      </w:r>
      <w:r w:rsidRPr="003C041D">
        <w:rPr>
          <w:sz w:val="28"/>
          <w:szCs w:val="28"/>
        </w:rPr>
        <w:t>15</w:t>
      </w:r>
      <w:r w:rsidR="001C4A52" w:rsidRPr="003C041D">
        <w:rPr>
          <w:sz w:val="28"/>
          <w:szCs w:val="28"/>
        </w:rPr>
        <w:t xml:space="preserve">, </w:t>
      </w:r>
      <w:r w:rsidR="001C4A52" w:rsidRPr="003C041D">
        <w:rPr>
          <w:sz w:val="28"/>
          <w:szCs w:val="28"/>
          <w:lang w:val="en-US"/>
        </w:rPr>
        <w:t>Issue</w:t>
      </w:r>
      <w:r w:rsidR="001C4A52" w:rsidRPr="003C041D">
        <w:rPr>
          <w:sz w:val="28"/>
          <w:szCs w:val="28"/>
        </w:rPr>
        <w:t xml:space="preserve"> </w:t>
      </w:r>
      <w:r w:rsidRPr="003C041D">
        <w:rPr>
          <w:sz w:val="28"/>
          <w:szCs w:val="28"/>
        </w:rPr>
        <w:t>2</w:t>
      </w:r>
      <w:r w:rsidR="001C4A52" w:rsidRPr="003C041D">
        <w:rPr>
          <w:sz w:val="28"/>
          <w:szCs w:val="28"/>
        </w:rPr>
        <w:t>. –</w:t>
      </w:r>
      <w:r w:rsidRPr="003C041D">
        <w:rPr>
          <w:sz w:val="28"/>
          <w:szCs w:val="28"/>
        </w:rPr>
        <w:t xml:space="preserve"> </w:t>
      </w:r>
      <w:r w:rsidR="004B6890" w:rsidRPr="003C041D">
        <w:rPr>
          <w:sz w:val="28"/>
          <w:szCs w:val="28"/>
          <w:lang w:val="en-US"/>
        </w:rPr>
        <w:t>P</w:t>
      </w:r>
      <w:r w:rsidR="004B6890" w:rsidRPr="003C041D">
        <w:rPr>
          <w:sz w:val="28"/>
          <w:szCs w:val="28"/>
        </w:rPr>
        <w:t xml:space="preserve">. </w:t>
      </w:r>
      <w:r w:rsidRPr="003C041D">
        <w:rPr>
          <w:sz w:val="28"/>
          <w:szCs w:val="28"/>
        </w:rPr>
        <w:t>251</w:t>
      </w:r>
      <w:r w:rsidR="004B6890" w:rsidRPr="003C041D">
        <w:rPr>
          <w:sz w:val="28"/>
          <w:szCs w:val="28"/>
        </w:rPr>
        <w:t>-</w:t>
      </w:r>
      <w:r w:rsidRPr="003C041D">
        <w:rPr>
          <w:sz w:val="28"/>
          <w:szCs w:val="28"/>
        </w:rPr>
        <w:t>271.</w:t>
      </w:r>
      <w:bookmarkEnd w:id="281"/>
      <w:r w:rsidRPr="003C041D">
        <w:rPr>
          <w:sz w:val="28"/>
          <w:szCs w:val="28"/>
        </w:rPr>
        <w:t xml:space="preserve"> </w:t>
      </w:r>
      <w:bookmarkEnd w:id="145"/>
    </w:p>
    <w:p w14:paraId="6E353EF9" w14:textId="0CA0D816" w:rsidR="00030387" w:rsidRPr="003C041D" w:rsidRDefault="00300621" w:rsidP="0003160E">
      <w:pPr>
        <w:widowControl w:val="0"/>
        <w:numPr>
          <w:ilvl w:val="0"/>
          <w:numId w:val="26"/>
        </w:numPr>
        <w:tabs>
          <w:tab w:val="num" w:pos="900"/>
          <w:tab w:val="left" w:pos="1134"/>
        </w:tabs>
        <w:ind w:left="0" w:firstLine="709"/>
        <w:jc w:val="both"/>
        <w:rPr>
          <w:sz w:val="28"/>
          <w:szCs w:val="28"/>
        </w:rPr>
      </w:pPr>
      <w:bookmarkStart w:id="282" w:name="_Ref213623985"/>
      <w:r w:rsidRPr="003C041D">
        <w:rPr>
          <w:sz w:val="28"/>
          <w:szCs w:val="28"/>
        </w:rPr>
        <w:t xml:space="preserve"> </w:t>
      </w:r>
      <w:r w:rsidR="00030387" w:rsidRPr="003C041D">
        <w:rPr>
          <w:sz w:val="28"/>
          <w:szCs w:val="28"/>
        </w:rPr>
        <w:t>Исследование: рынок коммерческих дата-центров и</w:t>
      </w:r>
      <w:r w:rsidR="001F6136" w:rsidRPr="003C041D">
        <w:rPr>
          <w:sz w:val="28"/>
          <w:szCs w:val="28"/>
        </w:rPr>
        <w:t xml:space="preserve"> </w:t>
      </w:r>
      <w:r w:rsidR="00030387" w:rsidRPr="003C041D">
        <w:rPr>
          <w:sz w:val="28"/>
          <w:szCs w:val="28"/>
        </w:rPr>
        <w:t>облачного провайдинга в</w:t>
      </w:r>
      <w:r w:rsidR="001F6136" w:rsidRPr="003C041D">
        <w:rPr>
          <w:sz w:val="28"/>
          <w:szCs w:val="28"/>
        </w:rPr>
        <w:t xml:space="preserve"> </w:t>
      </w:r>
      <w:r w:rsidR="00030387" w:rsidRPr="003C041D">
        <w:rPr>
          <w:sz w:val="28"/>
          <w:szCs w:val="28"/>
        </w:rPr>
        <w:t xml:space="preserve">Казахстане 2024 // </w:t>
      </w:r>
      <w:hyperlink r:id="rId149" w:history="1">
        <w:r w:rsidR="001F6136" w:rsidRPr="003C041D">
          <w:rPr>
            <w:rStyle w:val="af6"/>
            <w:color w:val="auto"/>
            <w:sz w:val="28"/>
            <w:szCs w:val="28"/>
            <w:u w:val="none"/>
            <w:lang w:val="en-US"/>
          </w:rPr>
          <w:t>https</w:t>
        </w:r>
        <w:r w:rsidR="001F6136" w:rsidRPr="003C041D">
          <w:rPr>
            <w:rStyle w:val="af6"/>
            <w:color w:val="auto"/>
            <w:sz w:val="28"/>
            <w:szCs w:val="28"/>
            <w:u w:val="none"/>
          </w:rPr>
          <w:t>://</w:t>
        </w:r>
        <w:r w:rsidR="001F6136" w:rsidRPr="003C041D">
          <w:rPr>
            <w:rStyle w:val="af6"/>
            <w:color w:val="auto"/>
            <w:sz w:val="28"/>
            <w:szCs w:val="28"/>
            <w:u w:val="none"/>
            <w:lang w:val="en-US"/>
          </w:rPr>
          <w:t>profit</w:t>
        </w:r>
        <w:r w:rsidR="001F6136" w:rsidRPr="003C041D">
          <w:rPr>
            <w:rStyle w:val="af6"/>
            <w:color w:val="auto"/>
            <w:sz w:val="28"/>
            <w:szCs w:val="28"/>
            <w:u w:val="none"/>
          </w:rPr>
          <w:t>.</w:t>
        </w:r>
        <w:r w:rsidR="001F6136" w:rsidRPr="003C041D">
          <w:rPr>
            <w:rStyle w:val="af6"/>
            <w:color w:val="auto"/>
            <w:sz w:val="28"/>
            <w:szCs w:val="28"/>
            <w:u w:val="none"/>
            <w:lang w:val="en-US"/>
          </w:rPr>
          <w:t>kz</w:t>
        </w:r>
        <w:r w:rsidR="001F6136" w:rsidRPr="003C041D">
          <w:rPr>
            <w:rStyle w:val="af6"/>
            <w:color w:val="auto"/>
            <w:sz w:val="28"/>
            <w:szCs w:val="28"/>
            <w:u w:val="none"/>
          </w:rPr>
          <w:t>/</w:t>
        </w:r>
        <w:r w:rsidR="001F6136" w:rsidRPr="003C041D">
          <w:rPr>
            <w:rStyle w:val="af6"/>
            <w:color w:val="auto"/>
            <w:sz w:val="28"/>
            <w:szCs w:val="28"/>
            <w:u w:val="none"/>
            <w:lang w:val="en-US"/>
          </w:rPr>
          <w:t>articles</w:t>
        </w:r>
        <w:r w:rsidR="001F6136" w:rsidRPr="003C041D">
          <w:rPr>
            <w:rStyle w:val="af6"/>
            <w:color w:val="auto"/>
            <w:sz w:val="28"/>
            <w:szCs w:val="28"/>
            <w:u w:val="none"/>
          </w:rPr>
          <w:t>/14912/.</w:t>
        </w:r>
      </w:hyperlink>
      <w:bookmarkEnd w:id="282"/>
      <w:r w:rsidR="004276E7" w:rsidRPr="003C041D">
        <w:rPr>
          <w:rStyle w:val="af6"/>
          <w:color w:val="auto"/>
          <w:sz w:val="28"/>
          <w:szCs w:val="28"/>
          <w:u w:val="none"/>
        </w:rPr>
        <w:t xml:space="preserve"> </w:t>
      </w:r>
      <w:r w:rsidR="004276E7" w:rsidRPr="003C041D">
        <w:rPr>
          <w:sz w:val="28"/>
          <w:szCs w:val="28"/>
        </w:rPr>
        <w:t>16.08.2025.</w:t>
      </w:r>
    </w:p>
    <w:p w14:paraId="09039475" w14:textId="61B1F822" w:rsidR="00FF6FED" w:rsidRPr="003C041D" w:rsidRDefault="00FF6FED" w:rsidP="001F6136">
      <w:pPr>
        <w:widowControl w:val="0"/>
        <w:tabs>
          <w:tab w:val="left" w:pos="1134"/>
        </w:tabs>
        <w:ind w:firstLine="709"/>
        <w:jc w:val="both"/>
        <w:rPr>
          <w:sz w:val="28"/>
          <w:szCs w:val="28"/>
        </w:rPr>
      </w:pPr>
    </w:p>
    <w:p w14:paraId="4F7AA869" w14:textId="77777777" w:rsidR="003A46B4" w:rsidRPr="003C041D" w:rsidRDefault="003A46B4" w:rsidP="001E22B6">
      <w:pPr>
        <w:widowControl w:val="0"/>
        <w:tabs>
          <w:tab w:val="left" w:pos="720"/>
        </w:tabs>
        <w:ind w:firstLine="454"/>
        <w:jc w:val="both"/>
        <w:rPr>
          <w:sz w:val="28"/>
          <w:szCs w:val="28"/>
        </w:rPr>
      </w:pPr>
    </w:p>
    <w:p w14:paraId="2512266E" w14:textId="445910D8" w:rsidR="00A72926" w:rsidRPr="003C041D" w:rsidRDefault="00A72926" w:rsidP="001E22B6">
      <w:pPr>
        <w:widowControl w:val="0"/>
        <w:tabs>
          <w:tab w:val="left" w:pos="720"/>
        </w:tabs>
        <w:ind w:firstLine="454"/>
        <w:jc w:val="both"/>
        <w:rPr>
          <w:sz w:val="28"/>
          <w:szCs w:val="28"/>
        </w:rPr>
      </w:pPr>
    </w:p>
    <w:p w14:paraId="17232E53" w14:textId="299D5C0A" w:rsidR="00E74525" w:rsidRPr="003C041D" w:rsidRDefault="00A72926" w:rsidP="003C041D">
      <w:pPr>
        <w:widowControl w:val="0"/>
        <w:tabs>
          <w:tab w:val="left" w:pos="720"/>
        </w:tabs>
        <w:jc w:val="center"/>
        <w:rPr>
          <w:b/>
          <w:sz w:val="28"/>
          <w:szCs w:val="28"/>
        </w:rPr>
      </w:pPr>
      <w:r w:rsidRPr="003C041D">
        <w:rPr>
          <w:b/>
          <w:sz w:val="28"/>
          <w:szCs w:val="28"/>
        </w:rPr>
        <w:t>ПРИЛОЖЕНИЕ А</w:t>
      </w:r>
    </w:p>
    <w:p w14:paraId="14E0C447" w14:textId="77777777" w:rsidR="00A72926" w:rsidRPr="00913EF7" w:rsidRDefault="00A72926" w:rsidP="00A72926">
      <w:pPr>
        <w:widowControl w:val="0"/>
        <w:tabs>
          <w:tab w:val="left" w:pos="720"/>
        </w:tabs>
        <w:ind w:firstLine="454"/>
        <w:jc w:val="center"/>
        <w:rPr>
          <w:sz w:val="28"/>
          <w:szCs w:val="28"/>
        </w:rPr>
      </w:pPr>
    </w:p>
    <w:p w14:paraId="74CB0B9C" w14:textId="37D2A00D" w:rsidR="00E74525" w:rsidRPr="00913EF7" w:rsidRDefault="00E74525" w:rsidP="003C041D">
      <w:pPr>
        <w:pStyle w:val="afb"/>
        <w:widowControl w:val="0"/>
        <w:suppressAutoHyphens w:val="0"/>
        <w:spacing w:after="0"/>
        <w:jc w:val="both"/>
        <w:rPr>
          <w:rFonts w:cs="Times New Roman"/>
          <w:sz w:val="28"/>
          <w:szCs w:val="28"/>
        </w:rPr>
      </w:pPr>
      <w:r w:rsidRPr="00913EF7">
        <w:rPr>
          <w:rFonts w:cs="Times New Roman"/>
          <w:sz w:val="28"/>
          <w:szCs w:val="28"/>
        </w:rPr>
        <w:t xml:space="preserve">Таблица </w:t>
      </w:r>
      <w:r w:rsidR="00A72926" w:rsidRPr="00913EF7">
        <w:rPr>
          <w:rFonts w:cs="Times New Roman"/>
          <w:sz w:val="28"/>
          <w:szCs w:val="28"/>
        </w:rPr>
        <w:t>А</w:t>
      </w:r>
      <w:r w:rsidR="003C041D">
        <w:rPr>
          <w:rFonts w:cs="Times New Roman"/>
          <w:sz w:val="28"/>
          <w:szCs w:val="28"/>
        </w:rPr>
        <w:t>.1</w:t>
      </w:r>
      <w:r w:rsidRPr="00913EF7">
        <w:rPr>
          <w:rFonts w:cs="Times New Roman"/>
          <w:sz w:val="28"/>
          <w:szCs w:val="28"/>
        </w:rPr>
        <w:t xml:space="preserve"> – Применение цифровых двойников зарубежными промышленными предприятиями и предприятиями Казахстана</w:t>
      </w:r>
    </w:p>
    <w:p w14:paraId="2C895323" w14:textId="77777777" w:rsidR="00E74525" w:rsidRPr="00757F14" w:rsidRDefault="00E74525" w:rsidP="00E74525">
      <w:pPr>
        <w:pStyle w:val="afb"/>
        <w:widowControl w:val="0"/>
        <w:suppressAutoHyphens w:val="0"/>
        <w:spacing w:after="0"/>
        <w:ind w:firstLine="454"/>
        <w:rPr>
          <w:rFonts w:cs="Times New Roman"/>
          <w:sz w:val="16"/>
          <w:szCs w:val="16"/>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75"/>
        <w:gridCol w:w="2406"/>
        <w:gridCol w:w="4953"/>
      </w:tblGrid>
      <w:tr w:rsidR="00E74525" w:rsidRPr="00913EF7" w14:paraId="4A8C000C" w14:textId="77777777" w:rsidTr="00F24F6F">
        <w:trPr>
          <w:jc w:val="center"/>
        </w:trPr>
        <w:tc>
          <w:tcPr>
            <w:tcW w:w="2275" w:type="dxa"/>
            <w:vAlign w:val="center"/>
          </w:tcPr>
          <w:p w14:paraId="2B473C1C" w14:textId="77777777" w:rsidR="00E74525" w:rsidRPr="00913EF7" w:rsidRDefault="00E74525" w:rsidP="00F24F6F">
            <w:pPr>
              <w:widowControl w:val="0"/>
              <w:jc w:val="center"/>
              <w:rPr>
                <w:sz w:val="20"/>
                <w:szCs w:val="20"/>
              </w:rPr>
            </w:pPr>
            <w:r w:rsidRPr="00913EF7">
              <w:rPr>
                <w:sz w:val="20"/>
                <w:szCs w:val="20"/>
              </w:rPr>
              <w:t>Название компании</w:t>
            </w:r>
          </w:p>
        </w:tc>
        <w:tc>
          <w:tcPr>
            <w:tcW w:w="2406" w:type="dxa"/>
            <w:vAlign w:val="center"/>
          </w:tcPr>
          <w:p w14:paraId="66D9C234" w14:textId="77777777" w:rsidR="00E74525" w:rsidRPr="00913EF7" w:rsidRDefault="00E74525" w:rsidP="00F24F6F">
            <w:pPr>
              <w:widowControl w:val="0"/>
              <w:jc w:val="center"/>
              <w:rPr>
                <w:sz w:val="20"/>
                <w:szCs w:val="20"/>
              </w:rPr>
            </w:pPr>
            <w:r w:rsidRPr="00913EF7">
              <w:rPr>
                <w:sz w:val="20"/>
                <w:szCs w:val="20"/>
              </w:rPr>
              <w:t>Описание применяемого цифрового двойника</w:t>
            </w:r>
          </w:p>
        </w:tc>
        <w:tc>
          <w:tcPr>
            <w:tcW w:w="4953" w:type="dxa"/>
            <w:vAlign w:val="center"/>
          </w:tcPr>
          <w:p w14:paraId="4AFC4265" w14:textId="77777777" w:rsidR="00E74525" w:rsidRPr="00913EF7" w:rsidRDefault="00E74525" w:rsidP="00F24F6F">
            <w:pPr>
              <w:widowControl w:val="0"/>
              <w:jc w:val="center"/>
              <w:rPr>
                <w:sz w:val="20"/>
                <w:szCs w:val="20"/>
              </w:rPr>
            </w:pPr>
            <w:r w:rsidRPr="00913EF7">
              <w:rPr>
                <w:sz w:val="20"/>
                <w:szCs w:val="20"/>
              </w:rPr>
              <w:t>Ожидаемая эффективность от использования</w:t>
            </w:r>
          </w:p>
        </w:tc>
      </w:tr>
      <w:tr w:rsidR="00DD420F" w:rsidRPr="00913EF7" w14:paraId="46D4D7E6" w14:textId="77777777" w:rsidTr="00F24F6F">
        <w:trPr>
          <w:jc w:val="center"/>
        </w:trPr>
        <w:tc>
          <w:tcPr>
            <w:tcW w:w="2275" w:type="dxa"/>
            <w:vAlign w:val="center"/>
          </w:tcPr>
          <w:p w14:paraId="1982F0B9" w14:textId="6E6B7E26" w:rsidR="00DD420F" w:rsidRPr="00DD420F" w:rsidRDefault="00DD420F" w:rsidP="00F24F6F">
            <w:pPr>
              <w:widowControl w:val="0"/>
              <w:jc w:val="center"/>
              <w:rPr>
                <w:sz w:val="20"/>
                <w:szCs w:val="20"/>
              </w:rPr>
            </w:pPr>
            <w:r>
              <w:rPr>
                <w:sz w:val="20"/>
                <w:szCs w:val="20"/>
              </w:rPr>
              <w:t>1</w:t>
            </w:r>
          </w:p>
        </w:tc>
        <w:tc>
          <w:tcPr>
            <w:tcW w:w="2406" w:type="dxa"/>
            <w:vAlign w:val="center"/>
          </w:tcPr>
          <w:p w14:paraId="4F599AE2" w14:textId="75712E8A" w:rsidR="00DD420F" w:rsidRPr="00DD420F" w:rsidRDefault="00DD420F" w:rsidP="00DD420F">
            <w:pPr>
              <w:widowControl w:val="0"/>
              <w:jc w:val="center"/>
              <w:rPr>
                <w:sz w:val="20"/>
                <w:szCs w:val="20"/>
              </w:rPr>
            </w:pPr>
            <w:r>
              <w:rPr>
                <w:sz w:val="20"/>
                <w:szCs w:val="20"/>
              </w:rPr>
              <w:t>2</w:t>
            </w:r>
          </w:p>
        </w:tc>
        <w:tc>
          <w:tcPr>
            <w:tcW w:w="4953" w:type="dxa"/>
            <w:vAlign w:val="center"/>
          </w:tcPr>
          <w:p w14:paraId="3B97BA5A" w14:textId="12135D72" w:rsidR="00DD420F" w:rsidRPr="00DD420F" w:rsidRDefault="00DD420F" w:rsidP="00F24F6F">
            <w:pPr>
              <w:widowControl w:val="0"/>
              <w:jc w:val="center"/>
              <w:rPr>
                <w:sz w:val="20"/>
                <w:szCs w:val="20"/>
              </w:rPr>
            </w:pPr>
            <w:r>
              <w:rPr>
                <w:sz w:val="20"/>
                <w:szCs w:val="20"/>
              </w:rPr>
              <w:t>3</w:t>
            </w:r>
          </w:p>
        </w:tc>
      </w:tr>
      <w:tr w:rsidR="00E74525" w:rsidRPr="00913EF7" w14:paraId="2D2921E7" w14:textId="77777777" w:rsidTr="00F24F6F">
        <w:trPr>
          <w:jc w:val="center"/>
        </w:trPr>
        <w:tc>
          <w:tcPr>
            <w:tcW w:w="2275" w:type="dxa"/>
            <w:vAlign w:val="center"/>
          </w:tcPr>
          <w:p w14:paraId="77EAA0A7" w14:textId="77777777" w:rsidR="00E74525" w:rsidRPr="00913EF7" w:rsidRDefault="00E74525" w:rsidP="00F24F6F">
            <w:pPr>
              <w:widowControl w:val="0"/>
              <w:jc w:val="center"/>
              <w:rPr>
                <w:sz w:val="20"/>
                <w:szCs w:val="20"/>
              </w:rPr>
            </w:pPr>
            <w:r w:rsidRPr="00913EF7">
              <w:rPr>
                <w:sz w:val="20"/>
                <w:szCs w:val="20"/>
              </w:rPr>
              <w:t>General Electric, США</w:t>
            </w:r>
          </w:p>
        </w:tc>
        <w:tc>
          <w:tcPr>
            <w:tcW w:w="2406" w:type="dxa"/>
            <w:vAlign w:val="center"/>
          </w:tcPr>
          <w:p w14:paraId="7F220DC4" w14:textId="77777777" w:rsidR="00E74525" w:rsidRPr="00913EF7" w:rsidRDefault="00E74525" w:rsidP="00F24F6F">
            <w:pPr>
              <w:widowControl w:val="0"/>
              <w:jc w:val="center"/>
              <w:rPr>
                <w:sz w:val="20"/>
                <w:szCs w:val="20"/>
              </w:rPr>
            </w:pPr>
            <w:r w:rsidRPr="00913EF7">
              <w:rPr>
                <w:sz w:val="20"/>
                <w:szCs w:val="20"/>
              </w:rPr>
              <w:t>Цифровой двойник своего локомотива серии Evolution 89 под названием «Trip Optimizer»</w:t>
            </w:r>
          </w:p>
        </w:tc>
        <w:tc>
          <w:tcPr>
            <w:tcW w:w="4953" w:type="dxa"/>
            <w:vAlign w:val="center"/>
          </w:tcPr>
          <w:p w14:paraId="605A6E2A" w14:textId="77777777" w:rsidR="006C0CD1" w:rsidRPr="007B1586" w:rsidRDefault="006C0CD1" w:rsidP="006C0CD1">
            <w:pPr>
              <w:pStyle w:val="a7"/>
              <w:widowControl w:val="0"/>
              <w:numPr>
                <w:ilvl w:val="0"/>
                <w:numId w:val="22"/>
              </w:numPr>
              <w:tabs>
                <w:tab w:val="left" w:pos="155"/>
              </w:tabs>
              <w:ind w:left="0" w:firstLine="0"/>
              <w:jc w:val="both"/>
              <w:rPr>
                <w:sz w:val="20"/>
                <w:szCs w:val="20"/>
              </w:rPr>
            </w:pPr>
            <w:r w:rsidRPr="007B1586">
              <w:rPr>
                <w:sz w:val="20"/>
                <w:szCs w:val="20"/>
              </w:rPr>
              <w:t>совершенствование режима движения подвижного состава, при котором система рассчитывает наилучшие траектории и скоростные профили с учетом установленного расписания, состояния тягового оборудования, погодных условий и других эксплуатационных параметров;</w:t>
            </w:r>
          </w:p>
          <w:p w14:paraId="6B9423AA" w14:textId="08412DE8" w:rsidR="006C0CD1" w:rsidRPr="00913EF7" w:rsidRDefault="006C0CD1" w:rsidP="006C0CD1">
            <w:pPr>
              <w:pStyle w:val="a7"/>
              <w:widowControl w:val="0"/>
              <w:numPr>
                <w:ilvl w:val="0"/>
                <w:numId w:val="22"/>
              </w:numPr>
              <w:tabs>
                <w:tab w:val="left" w:pos="155"/>
              </w:tabs>
              <w:ind w:left="0" w:firstLine="0"/>
              <w:jc w:val="both"/>
              <w:rPr>
                <w:sz w:val="20"/>
                <w:szCs w:val="20"/>
              </w:rPr>
            </w:pPr>
            <w:r w:rsidRPr="007B1586">
              <w:rPr>
                <w:sz w:val="20"/>
                <w:szCs w:val="20"/>
              </w:rPr>
              <w:t>достижение заметного экономического эффекта за счет снижения расхода топлива ориентировочно на 8–10% и уменьшения объема вредных выбросов примерно на 174 тыс. тонн в год.</w:t>
            </w:r>
          </w:p>
        </w:tc>
      </w:tr>
      <w:tr w:rsidR="00E74525" w:rsidRPr="00913EF7" w14:paraId="0DB7C8D9" w14:textId="77777777" w:rsidTr="00F24F6F">
        <w:trPr>
          <w:jc w:val="center"/>
        </w:trPr>
        <w:tc>
          <w:tcPr>
            <w:tcW w:w="2275" w:type="dxa"/>
            <w:vAlign w:val="center"/>
          </w:tcPr>
          <w:p w14:paraId="1E065930" w14:textId="77777777" w:rsidR="00E74525" w:rsidRPr="00913EF7" w:rsidRDefault="00E74525" w:rsidP="00F24F6F">
            <w:pPr>
              <w:widowControl w:val="0"/>
              <w:jc w:val="center"/>
              <w:rPr>
                <w:sz w:val="20"/>
                <w:szCs w:val="20"/>
              </w:rPr>
            </w:pPr>
            <w:r w:rsidRPr="00913EF7">
              <w:rPr>
                <w:sz w:val="20"/>
                <w:szCs w:val="20"/>
              </w:rPr>
              <w:t>General Electric Research, США</w:t>
            </w:r>
          </w:p>
        </w:tc>
        <w:tc>
          <w:tcPr>
            <w:tcW w:w="2406" w:type="dxa"/>
            <w:vAlign w:val="center"/>
          </w:tcPr>
          <w:p w14:paraId="749837BD" w14:textId="77777777" w:rsidR="00E74525" w:rsidRPr="00913EF7" w:rsidRDefault="00E74525" w:rsidP="00F24F6F">
            <w:pPr>
              <w:widowControl w:val="0"/>
              <w:jc w:val="center"/>
              <w:rPr>
                <w:sz w:val="20"/>
                <w:szCs w:val="20"/>
              </w:rPr>
            </w:pPr>
            <w:r w:rsidRPr="00913EF7">
              <w:rPr>
                <w:sz w:val="20"/>
                <w:szCs w:val="20"/>
              </w:rPr>
              <w:t>Цифровой двойник процесса логистики ветряных турбин</w:t>
            </w:r>
          </w:p>
        </w:tc>
        <w:tc>
          <w:tcPr>
            <w:tcW w:w="4953" w:type="dxa"/>
            <w:vAlign w:val="center"/>
          </w:tcPr>
          <w:p w14:paraId="0E9F3B6F" w14:textId="402F6682" w:rsidR="00FA04D5" w:rsidRPr="00913EF7" w:rsidRDefault="00FA04D5" w:rsidP="0003160E">
            <w:pPr>
              <w:pStyle w:val="a7"/>
              <w:widowControl w:val="0"/>
              <w:numPr>
                <w:ilvl w:val="0"/>
                <w:numId w:val="22"/>
              </w:numPr>
              <w:tabs>
                <w:tab w:val="left" w:pos="155"/>
              </w:tabs>
              <w:ind w:left="0" w:firstLine="0"/>
              <w:jc w:val="both"/>
              <w:rPr>
                <w:sz w:val="20"/>
                <w:szCs w:val="20"/>
              </w:rPr>
            </w:pPr>
            <w:r w:rsidRPr="007B1586">
              <w:rPr>
                <w:sz w:val="20"/>
                <w:szCs w:val="20"/>
              </w:rPr>
              <w:t>повышение точности прогнозирования и оптимизация логистических издержек за счет моделирования операций в реальном времени и анализа отраслевых данных. Согласно текущим прогнозам, применение данных решений позволяет снизить совокупные затраты на логистику приблизительно на 10%. В масштабе ветроэнергетической отрасли данный эффект может трансформироваться в глобальную экономию до 2,6 млрд долларов США в год к 2030 году.</w:t>
            </w:r>
          </w:p>
        </w:tc>
      </w:tr>
      <w:tr w:rsidR="00E74525" w:rsidRPr="00913EF7" w14:paraId="638D589B" w14:textId="77777777" w:rsidTr="00F24F6F">
        <w:trPr>
          <w:jc w:val="center"/>
        </w:trPr>
        <w:tc>
          <w:tcPr>
            <w:tcW w:w="2275" w:type="dxa"/>
            <w:vAlign w:val="center"/>
          </w:tcPr>
          <w:p w14:paraId="5EA0F729" w14:textId="77777777" w:rsidR="00E74525" w:rsidRPr="00913EF7" w:rsidRDefault="00E74525" w:rsidP="00F24F6F">
            <w:pPr>
              <w:widowControl w:val="0"/>
              <w:jc w:val="center"/>
              <w:rPr>
                <w:sz w:val="20"/>
                <w:szCs w:val="20"/>
              </w:rPr>
            </w:pPr>
            <w:r w:rsidRPr="00913EF7">
              <w:rPr>
                <w:sz w:val="20"/>
                <w:szCs w:val="20"/>
              </w:rPr>
              <w:t>Tesla, США</w:t>
            </w:r>
          </w:p>
        </w:tc>
        <w:tc>
          <w:tcPr>
            <w:tcW w:w="2406" w:type="dxa"/>
            <w:vAlign w:val="center"/>
          </w:tcPr>
          <w:p w14:paraId="6036C0ED" w14:textId="77777777" w:rsidR="00E74525" w:rsidRPr="00913EF7" w:rsidRDefault="00E74525" w:rsidP="00F24F6F">
            <w:pPr>
              <w:widowControl w:val="0"/>
              <w:jc w:val="center"/>
              <w:rPr>
                <w:sz w:val="20"/>
                <w:szCs w:val="20"/>
              </w:rPr>
            </w:pPr>
            <w:r w:rsidRPr="00913EF7">
              <w:rPr>
                <w:sz w:val="20"/>
                <w:szCs w:val="20"/>
              </w:rPr>
              <w:t>Цифровой двойник электромобилей</w:t>
            </w:r>
          </w:p>
        </w:tc>
        <w:tc>
          <w:tcPr>
            <w:tcW w:w="4953" w:type="dxa"/>
            <w:vAlign w:val="center"/>
          </w:tcPr>
          <w:p w14:paraId="4F4A41B1" w14:textId="77777777" w:rsidR="008E32FD" w:rsidRPr="00532C4D" w:rsidRDefault="008E32FD" w:rsidP="008E32FD">
            <w:pPr>
              <w:pStyle w:val="a7"/>
              <w:widowControl w:val="0"/>
              <w:numPr>
                <w:ilvl w:val="0"/>
                <w:numId w:val="23"/>
              </w:numPr>
              <w:tabs>
                <w:tab w:val="left" w:pos="157"/>
              </w:tabs>
              <w:ind w:left="0" w:firstLine="0"/>
              <w:jc w:val="both"/>
              <w:rPr>
                <w:sz w:val="20"/>
                <w:szCs w:val="20"/>
              </w:rPr>
            </w:pPr>
            <w:r w:rsidRPr="00532C4D">
              <w:rPr>
                <w:sz w:val="20"/>
                <w:szCs w:val="20"/>
              </w:rPr>
              <w:t>мониторинг технического состояния электромобиля в режиме эксплуатации;</w:t>
            </w:r>
          </w:p>
          <w:p w14:paraId="6EC705D4" w14:textId="77777777" w:rsidR="008E32FD" w:rsidRPr="00532C4D" w:rsidRDefault="008E32FD" w:rsidP="008E32FD">
            <w:pPr>
              <w:pStyle w:val="a7"/>
              <w:widowControl w:val="0"/>
              <w:numPr>
                <w:ilvl w:val="0"/>
                <w:numId w:val="23"/>
              </w:numPr>
              <w:tabs>
                <w:tab w:val="left" w:pos="157"/>
              </w:tabs>
              <w:ind w:left="0" w:firstLine="0"/>
              <w:jc w:val="both"/>
              <w:rPr>
                <w:sz w:val="20"/>
                <w:szCs w:val="20"/>
              </w:rPr>
            </w:pPr>
            <w:r w:rsidRPr="00532C4D">
              <w:rPr>
                <w:sz w:val="20"/>
                <w:szCs w:val="20"/>
              </w:rPr>
              <w:t>раннее выявление потенциальных отклонений и неисправностей с целью предотвращения крупных и затратных видов ремонта;</w:t>
            </w:r>
          </w:p>
          <w:p w14:paraId="1AEBCFBD" w14:textId="643790BF" w:rsidR="008E32FD" w:rsidRPr="00913EF7" w:rsidRDefault="008E32FD" w:rsidP="008E32FD">
            <w:pPr>
              <w:pStyle w:val="a7"/>
              <w:widowControl w:val="0"/>
              <w:numPr>
                <w:ilvl w:val="0"/>
                <w:numId w:val="23"/>
              </w:numPr>
              <w:tabs>
                <w:tab w:val="left" w:pos="157"/>
              </w:tabs>
              <w:ind w:left="0" w:firstLine="0"/>
              <w:jc w:val="both"/>
              <w:rPr>
                <w:sz w:val="20"/>
                <w:szCs w:val="20"/>
              </w:rPr>
            </w:pPr>
            <w:r w:rsidRPr="00532C4D">
              <w:rPr>
                <w:sz w:val="20"/>
                <w:szCs w:val="20"/>
              </w:rPr>
              <w:t>повышение качества обслуживания и надежности каждого транспортного средства за счет непрерывного контроля параметров его функционирования.</w:t>
            </w:r>
          </w:p>
        </w:tc>
      </w:tr>
      <w:tr w:rsidR="00E74525" w:rsidRPr="00913EF7" w14:paraId="3D9F531D" w14:textId="77777777" w:rsidTr="00F24F6F">
        <w:trPr>
          <w:jc w:val="center"/>
        </w:trPr>
        <w:tc>
          <w:tcPr>
            <w:tcW w:w="2275" w:type="dxa"/>
            <w:vAlign w:val="center"/>
          </w:tcPr>
          <w:p w14:paraId="408D0F12" w14:textId="77777777" w:rsidR="00E74525" w:rsidRPr="00913EF7" w:rsidRDefault="00E74525" w:rsidP="00F24F6F">
            <w:pPr>
              <w:widowControl w:val="0"/>
              <w:jc w:val="center"/>
              <w:rPr>
                <w:sz w:val="20"/>
                <w:szCs w:val="20"/>
              </w:rPr>
            </w:pPr>
            <w:r w:rsidRPr="00913EF7">
              <w:rPr>
                <w:sz w:val="20"/>
                <w:szCs w:val="20"/>
              </w:rPr>
              <w:t>Goldcorp, Канада</w:t>
            </w:r>
          </w:p>
        </w:tc>
        <w:tc>
          <w:tcPr>
            <w:tcW w:w="2406" w:type="dxa"/>
            <w:vAlign w:val="center"/>
          </w:tcPr>
          <w:p w14:paraId="7E87FA6E" w14:textId="77777777" w:rsidR="00E74525" w:rsidRPr="00913EF7" w:rsidRDefault="00E74525" w:rsidP="00F24F6F">
            <w:pPr>
              <w:widowControl w:val="0"/>
              <w:jc w:val="center"/>
              <w:rPr>
                <w:sz w:val="20"/>
                <w:szCs w:val="20"/>
              </w:rPr>
            </w:pPr>
            <w:r w:rsidRPr="00913EF7">
              <w:rPr>
                <w:sz w:val="20"/>
                <w:szCs w:val="20"/>
              </w:rPr>
              <w:t>Цифровой двойник ANDRITZ для управления золотодобывающими операциями (а также других ценных металлов)</w:t>
            </w:r>
          </w:p>
        </w:tc>
        <w:tc>
          <w:tcPr>
            <w:tcW w:w="4953" w:type="dxa"/>
            <w:vAlign w:val="center"/>
          </w:tcPr>
          <w:p w14:paraId="5A76768A" w14:textId="77777777" w:rsidR="00D5439A" w:rsidRPr="00E47607" w:rsidRDefault="00D5439A" w:rsidP="00D5439A">
            <w:pPr>
              <w:pStyle w:val="a7"/>
              <w:widowControl w:val="0"/>
              <w:numPr>
                <w:ilvl w:val="0"/>
                <w:numId w:val="23"/>
              </w:numPr>
              <w:tabs>
                <w:tab w:val="left" w:pos="157"/>
              </w:tabs>
              <w:ind w:left="0" w:firstLine="0"/>
              <w:contextualSpacing w:val="0"/>
              <w:jc w:val="both"/>
              <w:rPr>
                <w:sz w:val="20"/>
                <w:szCs w:val="20"/>
              </w:rPr>
            </w:pPr>
            <w:r w:rsidRPr="00E47607">
              <w:rPr>
                <w:sz w:val="20"/>
                <w:szCs w:val="20"/>
              </w:rPr>
              <w:t>анализ данных, получаемых от датчиков и оборудования на местах добычи и прогнозирование возможных проблем;</w:t>
            </w:r>
          </w:p>
          <w:p w14:paraId="165E6041" w14:textId="0DAE702A" w:rsidR="00D5439A" w:rsidRPr="00913EF7" w:rsidRDefault="00D5439A" w:rsidP="00D5439A">
            <w:pPr>
              <w:pStyle w:val="a7"/>
              <w:widowControl w:val="0"/>
              <w:numPr>
                <w:ilvl w:val="0"/>
                <w:numId w:val="23"/>
              </w:numPr>
              <w:tabs>
                <w:tab w:val="left" w:pos="157"/>
              </w:tabs>
              <w:ind w:left="0" w:firstLine="0"/>
              <w:jc w:val="both"/>
              <w:rPr>
                <w:sz w:val="20"/>
                <w:szCs w:val="20"/>
              </w:rPr>
            </w:pPr>
            <w:r w:rsidRPr="00DB0EE2">
              <w:rPr>
                <w:sz w:val="20"/>
                <w:szCs w:val="20"/>
              </w:rPr>
              <w:t>формирование предложений по оптимизации производственных процессов на уровне всего предприятия на основании показаний сенсорных систем и аналитической обработки получаемых данных.</w:t>
            </w:r>
          </w:p>
        </w:tc>
      </w:tr>
      <w:tr w:rsidR="00E74525" w:rsidRPr="00913EF7" w14:paraId="00D4D9A5" w14:textId="77777777" w:rsidTr="00F24F6F">
        <w:trPr>
          <w:jc w:val="center"/>
        </w:trPr>
        <w:tc>
          <w:tcPr>
            <w:tcW w:w="2275" w:type="dxa"/>
            <w:vAlign w:val="center"/>
          </w:tcPr>
          <w:p w14:paraId="24444D8A" w14:textId="77777777" w:rsidR="00E74525" w:rsidRPr="00913EF7" w:rsidRDefault="00E74525" w:rsidP="00F24F6F">
            <w:pPr>
              <w:widowControl w:val="0"/>
              <w:jc w:val="center"/>
              <w:rPr>
                <w:sz w:val="20"/>
                <w:szCs w:val="20"/>
              </w:rPr>
            </w:pPr>
            <w:r w:rsidRPr="00913EF7">
              <w:rPr>
                <w:sz w:val="20"/>
                <w:szCs w:val="20"/>
              </w:rPr>
              <w:t>Suncor Energy, Канада</w:t>
            </w:r>
          </w:p>
        </w:tc>
        <w:tc>
          <w:tcPr>
            <w:tcW w:w="2406" w:type="dxa"/>
            <w:vAlign w:val="center"/>
          </w:tcPr>
          <w:p w14:paraId="6B5F5DFA" w14:textId="77777777" w:rsidR="00E74525" w:rsidRPr="00913EF7" w:rsidRDefault="00E74525" w:rsidP="00F24F6F">
            <w:pPr>
              <w:widowControl w:val="0"/>
              <w:jc w:val="center"/>
              <w:rPr>
                <w:sz w:val="20"/>
                <w:szCs w:val="20"/>
              </w:rPr>
            </w:pPr>
            <w:r w:rsidRPr="00913EF7">
              <w:rPr>
                <w:sz w:val="20"/>
                <w:szCs w:val="20"/>
              </w:rPr>
              <w:t>Цифровые двойники для управления процессами в нефтегазовой промышленности</w:t>
            </w:r>
          </w:p>
        </w:tc>
        <w:tc>
          <w:tcPr>
            <w:tcW w:w="4953" w:type="dxa"/>
            <w:vAlign w:val="center"/>
          </w:tcPr>
          <w:p w14:paraId="44A53E86"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управление производственными процессами, такими как добыча нефти и газа;</w:t>
            </w:r>
          </w:p>
          <w:p w14:paraId="125C7A84"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прогнозирование и устранение возможных проблем.</w:t>
            </w:r>
          </w:p>
        </w:tc>
      </w:tr>
      <w:tr w:rsidR="00E74525" w:rsidRPr="00913EF7" w14:paraId="5B998DD5" w14:textId="77777777" w:rsidTr="00F24F6F">
        <w:trPr>
          <w:jc w:val="center"/>
        </w:trPr>
        <w:tc>
          <w:tcPr>
            <w:tcW w:w="2275" w:type="dxa"/>
            <w:vAlign w:val="center"/>
          </w:tcPr>
          <w:p w14:paraId="00AE518F" w14:textId="77777777" w:rsidR="00E74525" w:rsidRPr="00913EF7" w:rsidRDefault="00E74525" w:rsidP="00F24F6F">
            <w:pPr>
              <w:widowControl w:val="0"/>
              <w:jc w:val="center"/>
              <w:rPr>
                <w:sz w:val="20"/>
                <w:szCs w:val="20"/>
              </w:rPr>
            </w:pPr>
            <w:r w:rsidRPr="00913EF7">
              <w:rPr>
                <w:sz w:val="20"/>
                <w:szCs w:val="20"/>
              </w:rPr>
              <w:t>Petrobras, Бразилия</w:t>
            </w:r>
          </w:p>
        </w:tc>
        <w:tc>
          <w:tcPr>
            <w:tcW w:w="2406" w:type="dxa"/>
            <w:vAlign w:val="center"/>
          </w:tcPr>
          <w:p w14:paraId="3A7B7A6C" w14:textId="77777777" w:rsidR="00E74525" w:rsidRPr="00913EF7" w:rsidRDefault="00E74525" w:rsidP="00F24F6F">
            <w:pPr>
              <w:widowControl w:val="0"/>
              <w:jc w:val="center"/>
              <w:rPr>
                <w:sz w:val="20"/>
                <w:szCs w:val="20"/>
              </w:rPr>
            </w:pPr>
            <w:r w:rsidRPr="00913EF7">
              <w:rPr>
                <w:sz w:val="20"/>
                <w:szCs w:val="20"/>
              </w:rPr>
              <w:t>Цифровые двойники нефтегазовых месторождений</w:t>
            </w:r>
          </w:p>
        </w:tc>
        <w:tc>
          <w:tcPr>
            <w:tcW w:w="4953" w:type="dxa"/>
            <w:vAlign w:val="center"/>
          </w:tcPr>
          <w:p w14:paraId="2E144B4D"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моделирование своих нефтяных месторождений и оптимизации производственных процессов.</w:t>
            </w:r>
          </w:p>
        </w:tc>
      </w:tr>
      <w:tr w:rsidR="00432356" w:rsidRPr="00913EF7" w14:paraId="09F43389" w14:textId="77777777" w:rsidTr="00DD24EA">
        <w:trPr>
          <w:jc w:val="center"/>
        </w:trPr>
        <w:tc>
          <w:tcPr>
            <w:tcW w:w="2275" w:type="dxa"/>
            <w:tcBorders>
              <w:bottom w:val="nil"/>
            </w:tcBorders>
            <w:vAlign w:val="center"/>
          </w:tcPr>
          <w:p w14:paraId="0D65F949" w14:textId="2B2F8002" w:rsidR="00432356" w:rsidRPr="00913EF7" w:rsidRDefault="00432356" w:rsidP="00F24F6F">
            <w:pPr>
              <w:widowControl w:val="0"/>
              <w:jc w:val="center"/>
              <w:rPr>
                <w:sz w:val="20"/>
                <w:szCs w:val="20"/>
              </w:rPr>
            </w:pPr>
            <w:r w:rsidRPr="00913EF7">
              <w:rPr>
                <w:sz w:val="20"/>
                <w:szCs w:val="20"/>
              </w:rPr>
              <w:t>Embraer, Бразилия</w:t>
            </w:r>
          </w:p>
        </w:tc>
        <w:tc>
          <w:tcPr>
            <w:tcW w:w="2406" w:type="dxa"/>
            <w:tcBorders>
              <w:bottom w:val="nil"/>
            </w:tcBorders>
            <w:vAlign w:val="center"/>
          </w:tcPr>
          <w:p w14:paraId="1C192716" w14:textId="266CEFC1" w:rsidR="00432356" w:rsidRPr="00913EF7" w:rsidRDefault="00432356" w:rsidP="00F24F6F">
            <w:pPr>
              <w:widowControl w:val="0"/>
              <w:jc w:val="center"/>
              <w:rPr>
                <w:sz w:val="20"/>
                <w:szCs w:val="20"/>
              </w:rPr>
            </w:pPr>
            <w:r w:rsidRPr="00913EF7">
              <w:rPr>
                <w:sz w:val="20"/>
                <w:szCs w:val="20"/>
              </w:rPr>
              <w:t xml:space="preserve">Цифровой двойник от компании GE Aviation, использующей свой программный пакет Predix, который предоставляет интегрированную платформу для хранения, анализа и создания </w:t>
            </w:r>
          </w:p>
        </w:tc>
        <w:tc>
          <w:tcPr>
            <w:tcW w:w="4953" w:type="dxa"/>
            <w:tcBorders>
              <w:bottom w:val="nil"/>
            </w:tcBorders>
            <w:vAlign w:val="center"/>
          </w:tcPr>
          <w:p w14:paraId="21A268E0" w14:textId="77777777" w:rsidR="00432356" w:rsidRPr="00DB0EE2" w:rsidRDefault="00432356" w:rsidP="00432356">
            <w:pPr>
              <w:pStyle w:val="a7"/>
              <w:widowControl w:val="0"/>
              <w:numPr>
                <w:ilvl w:val="0"/>
                <w:numId w:val="23"/>
              </w:numPr>
              <w:tabs>
                <w:tab w:val="left" w:pos="157"/>
              </w:tabs>
              <w:ind w:left="0" w:firstLine="0"/>
              <w:jc w:val="both"/>
              <w:rPr>
                <w:sz w:val="20"/>
                <w:szCs w:val="20"/>
              </w:rPr>
            </w:pPr>
            <w:r w:rsidRPr="00DB0EE2">
              <w:rPr>
                <w:sz w:val="20"/>
                <w:szCs w:val="20"/>
              </w:rPr>
              <w:t>цифровая поддержка процессов конструирования и разработки авиационной техники;</w:t>
            </w:r>
          </w:p>
          <w:p w14:paraId="6E9E1DDB" w14:textId="77777777" w:rsidR="00432356" w:rsidRPr="00DB0EE2" w:rsidRDefault="00432356" w:rsidP="00432356">
            <w:pPr>
              <w:pStyle w:val="a7"/>
              <w:widowControl w:val="0"/>
              <w:numPr>
                <w:ilvl w:val="0"/>
                <w:numId w:val="23"/>
              </w:numPr>
              <w:tabs>
                <w:tab w:val="left" w:pos="157"/>
              </w:tabs>
              <w:ind w:left="0" w:firstLine="0"/>
              <w:jc w:val="both"/>
              <w:rPr>
                <w:sz w:val="20"/>
                <w:szCs w:val="20"/>
              </w:rPr>
            </w:pPr>
            <w:r w:rsidRPr="00DB0EE2">
              <w:rPr>
                <w:sz w:val="20"/>
                <w:szCs w:val="20"/>
              </w:rPr>
              <w:t>совершенствование и оптимизация производственных операций на всех стадиях жизненного цикла изделия;</w:t>
            </w:r>
          </w:p>
          <w:p w14:paraId="0BFD2800" w14:textId="71A290A5" w:rsidR="00432356" w:rsidRPr="00913EF7" w:rsidRDefault="00432356" w:rsidP="00432356">
            <w:pPr>
              <w:pStyle w:val="a7"/>
              <w:widowControl w:val="0"/>
              <w:numPr>
                <w:ilvl w:val="0"/>
                <w:numId w:val="23"/>
              </w:numPr>
              <w:tabs>
                <w:tab w:val="left" w:pos="157"/>
              </w:tabs>
              <w:ind w:left="0" w:firstLine="0"/>
              <w:jc w:val="both"/>
              <w:rPr>
                <w:sz w:val="20"/>
                <w:szCs w:val="20"/>
              </w:rPr>
            </w:pPr>
            <w:r w:rsidRPr="00DB0EE2">
              <w:rPr>
                <w:sz w:val="20"/>
                <w:szCs w:val="20"/>
              </w:rPr>
              <w:t>создание условий для аналитиков и инженеров по выявлению взаимосвязей между технологическими параметрами и эксплуатационными характеристиками, а также для ускоренного анализа, прогнозирования и</w:t>
            </w:r>
            <w:r>
              <w:rPr>
                <w:sz w:val="20"/>
                <w:szCs w:val="20"/>
              </w:rPr>
              <w:t xml:space="preserve"> </w:t>
            </w:r>
          </w:p>
        </w:tc>
      </w:tr>
      <w:tr w:rsidR="00592D74" w:rsidRPr="00913EF7" w14:paraId="137F4FD5" w14:textId="77777777" w:rsidTr="00DD24EA">
        <w:trPr>
          <w:jc w:val="center"/>
        </w:trPr>
        <w:tc>
          <w:tcPr>
            <w:tcW w:w="9634" w:type="dxa"/>
            <w:gridSpan w:val="3"/>
            <w:tcBorders>
              <w:top w:val="nil"/>
              <w:left w:val="nil"/>
              <w:bottom w:val="single" w:sz="4" w:space="0" w:color="auto"/>
              <w:right w:val="nil"/>
            </w:tcBorders>
            <w:vAlign w:val="center"/>
          </w:tcPr>
          <w:p w14:paraId="71AB98A4" w14:textId="77777777" w:rsidR="00592D74" w:rsidRPr="006B2928" w:rsidRDefault="00592D74" w:rsidP="00592D74">
            <w:pPr>
              <w:pStyle w:val="a7"/>
              <w:widowControl w:val="0"/>
              <w:tabs>
                <w:tab w:val="left" w:pos="157"/>
              </w:tabs>
              <w:ind w:left="0" w:hanging="110"/>
              <w:jc w:val="both"/>
              <w:rPr>
                <w:sz w:val="28"/>
                <w:szCs w:val="28"/>
              </w:rPr>
            </w:pPr>
            <w:r w:rsidRPr="006B2928">
              <w:rPr>
                <w:sz w:val="28"/>
                <w:szCs w:val="28"/>
              </w:rPr>
              <w:t>Продолжение таблицы А</w:t>
            </w:r>
            <w:r>
              <w:rPr>
                <w:sz w:val="28"/>
                <w:szCs w:val="28"/>
              </w:rPr>
              <w:t>.1</w:t>
            </w:r>
          </w:p>
          <w:p w14:paraId="4F65E7ED" w14:textId="3A182510" w:rsidR="00592D74" w:rsidRPr="00592D74" w:rsidRDefault="00592D74" w:rsidP="00341E1A">
            <w:pPr>
              <w:pStyle w:val="a7"/>
              <w:widowControl w:val="0"/>
              <w:tabs>
                <w:tab w:val="left" w:pos="157"/>
              </w:tabs>
              <w:ind w:left="0"/>
              <w:jc w:val="center"/>
              <w:rPr>
                <w:sz w:val="16"/>
                <w:szCs w:val="16"/>
              </w:rPr>
            </w:pPr>
          </w:p>
        </w:tc>
      </w:tr>
      <w:tr w:rsidR="00592D74" w:rsidRPr="00913EF7" w14:paraId="5754ABA7" w14:textId="77777777" w:rsidTr="00DD24EA">
        <w:trPr>
          <w:jc w:val="center"/>
        </w:trPr>
        <w:tc>
          <w:tcPr>
            <w:tcW w:w="2275" w:type="dxa"/>
            <w:tcBorders>
              <w:top w:val="single" w:sz="4" w:space="0" w:color="auto"/>
            </w:tcBorders>
            <w:vAlign w:val="center"/>
          </w:tcPr>
          <w:p w14:paraId="01534477" w14:textId="146C5193" w:rsidR="00592D74" w:rsidRDefault="00BE0283" w:rsidP="00F24F6F">
            <w:pPr>
              <w:widowControl w:val="0"/>
              <w:jc w:val="center"/>
              <w:rPr>
                <w:sz w:val="20"/>
                <w:szCs w:val="20"/>
              </w:rPr>
            </w:pPr>
            <w:r>
              <w:rPr>
                <w:sz w:val="20"/>
                <w:szCs w:val="20"/>
              </w:rPr>
              <w:t>1</w:t>
            </w:r>
          </w:p>
        </w:tc>
        <w:tc>
          <w:tcPr>
            <w:tcW w:w="2406" w:type="dxa"/>
            <w:tcBorders>
              <w:top w:val="single" w:sz="4" w:space="0" w:color="auto"/>
            </w:tcBorders>
            <w:vAlign w:val="center"/>
          </w:tcPr>
          <w:p w14:paraId="72764219" w14:textId="1A82331F" w:rsidR="00592D74" w:rsidRDefault="00BE0283" w:rsidP="00F24F6F">
            <w:pPr>
              <w:widowControl w:val="0"/>
              <w:jc w:val="center"/>
              <w:rPr>
                <w:sz w:val="20"/>
                <w:szCs w:val="20"/>
              </w:rPr>
            </w:pPr>
            <w:r>
              <w:rPr>
                <w:sz w:val="20"/>
                <w:szCs w:val="20"/>
              </w:rPr>
              <w:t>2</w:t>
            </w:r>
          </w:p>
        </w:tc>
        <w:tc>
          <w:tcPr>
            <w:tcW w:w="4953" w:type="dxa"/>
            <w:tcBorders>
              <w:top w:val="single" w:sz="4" w:space="0" w:color="auto"/>
            </w:tcBorders>
            <w:vAlign w:val="center"/>
          </w:tcPr>
          <w:p w14:paraId="3DD2B41E" w14:textId="0FEFF804" w:rsidR="00592D74" w:rsidRDefault="00BE0283" w:rsidP="00341E1A">
            <w:pPr>
              <w:pStyle w:val="a7"/>
              <w:widowControl w:val="0"/>
              <w:tabs>
                <w:tab w:val="left" w:pos="157"/>
              </w:tabs>
              <w:ind w:left="0"/>
              <w:jc w:val="center"/>
              <w:rPr>
                <w:sz w:val="20"/>
                <w:szCs w:val="20"/>
              </w:rPr>
            </w:pPr>
            <w:r>
              <w:rPr>
                <w:sz w:val="20"/>
                <w:szCs w:val="20"/>
              </w:rPr>
              <w:t>3</w:t>
            </w:r>
          </w:p>
        </w:tc>
      </w:tr>
      <w:tr w:rsidR="00CC3F7C" w:rsidRPr="00913EF7" w14:paraId="217D5554" w14:textId="77777777" w:rsidTr="00F24F6F">
        <w:trPr>
          <w:jc w:val="center"/>
        </w:trPr>
        <w:tc>
          <w:tcPr>
            <w:tcW w:w="2275" w:type="dxa"/>
            <w:vAlign w:val="center"/>
          </w:tcPr>
          <w:p w14:paraId="3511F5E4" w14:textId="77777777" w:rsidR="00CC3F7C" w:rsidRPr="00913EF7" w:rsidRDefault="00CC3F7C" w:rsidP="00F24F6F">
            <w:pPr>
              <w:widowControl w:val="0"/>
              <w:jc w:val="center"/>
              <w:rPr>
                <w:sz w:val="20"/>
                <w:szCs w:val="20"/>
              </w:rPr>
            </w:pPr>
          </w:p>
        </w:tc>
        <w:tc>
          <w:tcPr>
            <w:tcW w:w="2406" w:type="dxa"/>
            <w:vAlign w:val="center"/>
          </w:tcPr>
          <w:p w14:paraId="0D12ECDF" w14:textId="3C3677CC" w:rsidR="00CC3F7C" w:rsidRPr="00913EF7" w:rsidRDefault="00341E1A" w:rsidP="00F24F6F">
            <w:pPr>
              <w:widowControl w:val="0"/>
              <w:jc w:val="center"/>
              <w:rPr>
                <w:sz w:val="20"/>
                <w:szCs w:val="20"/>
              </w:rPr>
            </w:pPr>
            <w:r w:rsidRPr="00913EF7">
              <w:rPr>
                <w:sz w:val="20"/>
                <w:szCs w:val="20"/>
              </w:rPr>
              <w:t>моделирования цифровых двойников</w:t>
            </w:r>
          </w:p>
        </w:tc>
        <w:tc>
          <w:tcPr>
            <w:tcW w:w="4953" w:type="dxa"/>
            <w:vAlign w:val="center"/>
          </w:tcPr>
          <w:p w14:paraId="2A15CD9A" w14:textId="04940461" w:rsidR="00CC3F7C" w:rsidRPr="00DB0EE2" w:rsidRDefault="00341E1A" w:rsidP="00341E1A">
            <w:pPr>
              <w:pStyle w:val="a7"/>
              <w:widowControl w:val="0"/>
              <w:tabs>
                <w:tab w:val="left" w:pos="157"/>
              </w:tabs>
              <w:ind w:left="0"/>
              <w:jc w:val="both"/>
              <w:rPr>
                <w:sz w:val="20"/>
                <w:szCs w:val="20"/>
              </w:rPr>
            </w:pPr>
            <w:r w:rsidRPr="00DB0EE2">
              <w:rPr>
                <w:sz w:val="20"/>
                <w:szCs w:val="20"/>
              </w:rPr>
              <w:t>повышения эффективности работы двигателя или самолета.</w:t>
            </w:r>
          </w:p>
        </w:tc>
      </w:tr>
      <w:tr w:rsidR="00E74525" w:rsidRPr="00913EF7" w14:paraId="40DB0C5C" w14:textId="77777777" w:rsidTr="00F24F6F">
        <w:trPr>
          <w:jc w:val="center"/>
        </w:trPr>
        <w:tc>
          <w:tcPr>
            <w:tcW w:w="2275" w:type="dxa"/>
            <w:vAlign w:val="center"/>
          </w:tcPr>
          <w:p w14:paraId="53E9FFE4" w14:textId="77777777" w:rsidR="00E74525" w:rsidRPr="00913EF7" w:rsidRDefault="00E74525" w:rsidP="00F24F6F">
            <w:pPr>
              <w:widowControl w:val="0"/>
              <w:jc w:val="center"/>
              <w:rPr>
                <w:sz w:val="20"/>
                <w:szCs w:val="20"/>
              </w:rPr>
            </w:pPr>
            <w:r w:rsidRPr="00913EF7">
              <w:rPr>
                <w:sz w:val="20"/>
                <w:szCs w:val="20"/>
              </w:rPr>
              <w:t>Maserati, Италия</w:t>
            </w:r>
          </w:p>
        </w:tc>
        <w:tc>
          <w:tcPr>
            <w:tcW w:w="2406" w:type="dxa"/>
            <w:vAlign w:val="center"/>
          </w:tcPr>
          <w:p w14:paraId="530AA20C" w14:textId="77777777" w:rsidR="00E74525" w:rsidRPr="00913EF7" w:rsidRDefault="00E74525" w:rsidP="00F24F6F">
            <w:pPr>
              <w:widowControl w:val="0"/>
              <w:jc w:val="center"/>
              <w:rPr>
                <w:sz w:val="20"/>
                <w:szCs w:val="20"/>
              </w:rPr>
            </w:pPr>
            <w:r w:rsidRPr="00913EF7">
              <w:rPr>
                <w:sz w:val="20"/>
                <w:szCs w:val="20"/>
              </w:rPr>
              <w:t>Цифровой двойник Ghibli на базе технологий Siemens NX, Tecnomatix, SIMATIC IT MES и TIA Portal</w:t>
            </w:r>
          </w:p>
        </w:tc>
        <w:tc>
          <w:tcPr>
            <w:tcW w:w="4953" w:type="dxa"/>
            <w:vAlign w:val="center"/>
          </w:tcPr>
          <w:p w14:paraId="4AAC62C4" w14:textId="77777777" w:rsidR="0047426A" w:rsidRPr="00DB0EE2" w:rsidRDefault="0047426A" w:rsidP="0047426A">
            <w:pPr>
              <w:pStyle w:val="a7"/>
              <w:widowControl w:val="0"/>
              <w:numPr>
                <w:ilvl w:val="0"/>
                <w:numId w:val="23"/>
              </w:numPr>
              <w:tabs>
                <w:tab w:val="left" w:pos="157"/>
              </w:tabs>
              <w:ind w:left="0" w:firstLine="0"/>
              <w:jc w:val="both"/>
              <w:rPr>
                <w:sz w:val="20"/>
                <w:szCs w:val="20"/>
              </w:rPr>
            </w:pPr>
            <w:r w:rsidRPr="00DB0EE2">
              <w:rPr>
                <w:sz w:val="20"/>
                <w:szCs w:val="20"/>
              </w:rPr>
              <w:t>цифровая поддержка создания и инженерного проектирования автомобильных компонентов;</w:t>
            </w:r>
          </w:p>
          <w:p w14:paraId="5255CD7F" w14:textId="77777777" w:rsidR="0047426A" w:rsidRPr="00DB0EE2" w:rsidRDefault="0047426A" w:rsidP="0047426A">
            <w:pPr>
              <w:pStyle w:val="a7"/>
              <w:widowControl w:val="0"/>
              <w:numPr>
                <w:ilvl w:val="0"/>
                <w:numId w:val="23"/>
              </w:numPr>
              <w:tabs>
                <w:tab w:val="left" w:pos="157"/>
              </w:tabs>
              <w:ind w:left="0" w:firstLine="0"/>
              <w:jc w:val="both"/>
              <w:rPr>
                <w:sz w:val="20"/>
                <w:szCs w:val="20"/>
              </w:rPr>
            </w:pPr>
            <w:r w:rsidRPr="00DB0EE2">
              <w:rPr>
                <w:sz w:val="20"/>
                <w:szCs w:val="20"/>
              </w:rPr>
              <w:t>моделирование и анализ производственных операций с целью выбора наилучших технологических схем;</w:t>
            </w:r>
          </w:p>
          <w:p w14:paraId="40B9683D" w14:textId="77777777" w:rsidR="0047426A" w:rsidRPr="00DB0EE2" w:rsidRDefault="0047426A" w:rsidP="0047426A">
            <w:pPr>
              <w:pStyle w:val="a7"/>
              <w:widowControl w:val="0"/>
              <w:numPr>
                <w:ilvl w:val="0"/>
                <w:numId w:val="23"/>
              </w:numPr>
              <w:tabs>
                <w:tab w:val="left" w:pos="157"/>
              </w:tabs>
              <w:ind w:left="0" w:firstLine="0"/>
              <w:jc w:val="both"/>
              <w:rPr>
                <w:sz w:val="20"/>
                <w:szCs w:val="20"/>
              </w:rPr>
            </w:pPr>
            <w:r w:rsidRPr="00DB0EE2">
              <w:rPr>
                <w:sz w:val="20"/>
                <w:szCs w:val="20"/>
              </w:rPr>
              <w:t>проектирование архитектуры автоматизации и разработка алгоритмов работы роботизированных производственных участков;</w:t>
            </w:r>
          </w:p>
          <w:p w14:paraId="23E0C39A" w14:textId="77777777" w:rsidR="0047426A" w:rsidRPr="00DB0EE2" w:rsidRDefault="0047426A" w:rsidP="0047426A">
            <w:pPr>
              <w:pStyle w:val="a7"/>
              <w:widowControl w:val="0"/>
              <w:numPr>
                <w:ilvl w:val="0"/>
                <w:numId w:val="23"/>
              </w:numPr>
              <w:tabs>
                <w:tab w:val="left" w:pos="157"/>
              </w:tabs>
              <w:ind w:left="0" w:firstLine="0"/>
              <w:jc w:val="both"/>
              <w:rPr>
                <w:sz w:val="20"/>
                <w:szCs w:val="20"/>
              </w:rPr>
            </w:pPr>
            <w:r w:rsidRPr="00DB0EE2">
              <w:rPr>
                <w:sz w:val="20"/>
                <w:szCs w:val="20"/>
              </w:rPr>
              <w:t>планирование производства и оптимизация технологических маршрутов для повышения эффективности использования ресурсов;</w:t>
            </w:r>
          </w:p>
          <w:p w14:paraId="3C9F2855" w14:textId="00BCC3D1" w:rsidR="0047426A" w:rsidRPr="00913EF7" w:rsidRDefault="0047426A" w:rsidP="0047426A">
            <w:pPr>
              <w:pStyle w:val="a7"/>
              <w:widowControl w:val="0"/>
              <w:numPr>
                <w:ilvl w:val="0"/>
                <w:numId w:val="23"/>
              </w:numPr>
              <w:tabs>
                <w:tab w:val="left" w:pos="157"/>
              </w:tabs>
              <w:ind w:left="0" w:firstLine="0"/>
              <w:jc w:val="both"/>
              <w:rPr>
                <w:sz w:val="20"/>
                <w:szCs w:val="20"/>
              </w:rPr>
            </w:pPr>
            <w:r w:rsidRPr="00DB0EE2">
              <w:rPr>
                <w:sz w:val="20"/>
                <w:szCs w:val="20"/>
              </w:rPr>
              <w:t>снижение совокупных затрат и уменьшение продолжительности цикла разработки автомобиля примерно на 30%.</w:t>
            </w:r>
          </w:p>
        </w:tc>
      </w:tr>
      <w:tr w:rsidR="00E74525" w:rsidRPr="00913EF7" w14:paraId="56A3DE8F" w14:textId="77777777" w:rsidTr="006B2928">
        <w:trPr>
          <w:jc w:val="center"/>
        </w:trPr>
        <w:tc>
          <w:tcPr>
            <w:tcW w:w="2275" w:type="dxa"/>
            <w:tcBorders>
              <w:bottom w:val="nil"/>
            </w:tcBorders>
            <w:vAlign w:val="center"/>
          </w:tcPr>
          <w:p w14:paraId="2E760A34" w14:textId="77777777" w:rsidR="00E74525" w:rsidRPr="00913EF7" w:rsidRDefault="00E74525" w:rsidP="00F24F6F">
            <w:pPr>
              <w:widowControl w:val="0"/>
              <w:jc w:val="center"/>
              <w:rPr>
                <w:sz w:val="20"/>
                <w:szCs w:val="20"/>
              </w:rPr>
            </w:pPr>
            <w:r w:rsidRPr="00913EF7">
              <w:rPr>
                <w:sz w:val="20"/>
                <w:szCs w:val="20"/>
              </w:rPr>
              <w:t>CNH Industrial, Италия</w:t>
            </w:r>
          </w:p>
        </w:tc>
        <w:tc>
          <w:tcPr>
            <w:tcW w:w="2406" w:type="dxa"/>
            <w:tcBorders>
              <w:bottom w:val="nil"/>
            </w:tcBorders>
            <w:vAlign w:val="center"/>
          </w:tcPr>
          <w:p w14:paraId="01722C22" w14:textId="114D2473" w:rsidR="00E74525" w:rsidRPr="00913EF7" w:rsidRDefault="00E74525" w:rsidP="00F24F6F">
            <w:pPr>
              <w:widowControl w:val="0"/>
              <w:jc w:val="center"/>
              <w:rPr>
                <w:sz w:val="20"/>
                <w:szCs w:val="20"/>
              </w:rPr>
            </w:pPr>
            <w:r w:rsidRPr="00913EF7">
              <w:rPr>
                <w:sz w:val="20"/>
                <w:szCs w:val="20"/>
              </w:rPr>
              <w:t>Цифровой двойник</w:t>
            </w:r>
            <w:r w:rsidRPr="00913EF7">
              <w:rPr>
                <w:sz w:val="20"/>
                <w:szCs w:val="20"/>
              </w:rPr>
              <w:br/>
              <w:t xml:space="preserve">на линии сварки шасси </w:t>
            </w:r>
            <w:r w:rsidR="00B230D9" w:rsidRPr="00913EF7">
              <w:rPr>
                <w:sz w:val="20"/>
                <w:szCs w:val="20"/>
              </w:rPr>
              <w:t>грузовика Iveco van</w:t>
            </w:r>
          </w:p>
        </w:tc>
        <w:tc>
          <w:tcPr>
            <w:tcW w:w="4953" w:type="dxa"/>
            <w:tcBorders>
              <w:bottom w:val="nil"/>
            </w:tcBorders>
            <w:vAlign w:val="center"/>
          </w:tcPr>
          <w:p w14:paraId="2DE7E650" w14:textId="77777777" w:rsidR="00F24D94" w:rsidRPr="00DB0EE2" w:rsidRDefault="00F24D94" w:rsidP="00F24D94">
            <w:pPr>
              <w:pStyle w:val="a7"/>
              <w:widowControl w:val="0"/>
              <w:numPr>
                <w:ilvl w:val="0"/>
                <w:numId w:val="23"/>
              </w:numPr>
              <w:tabs>
                <w:tab w:val="left" w:pos="157"/>
              </w:tabs>
              <w:ind w:left="0" w:firstLine="0"/>
              <w:jc w:val="both"/>
              <w:rPr>
                <w:sz w:val="20"/>
                <w:szCs w:val="20"/>
              </w:rPr>
            </w:pPr>
            <w:r w:rsidRPr="00DB0EE2">
              <w:rPr>
                <w:sz w:val="20"/>
                <w:szCs w:val="20"/>
              </w:rPr>
              <w:t>оценка вероятности выхода из строя критически важных компонентов оборудования с возможностью запуска сценариев типа «что будет при изменении условий» для анализа потенциальных последствий;</w:t>
            </w:r>
          </w:p>
          <w:p w14:paraId="7B7DF3C0" w14:textId="77777777" w:rsidR="00F24D94" w:rsidRDefault="00F24D94" w:rsidP="00F24D94">
            <w:pPr>
              <w:pStyle w:val="a7"/>
              <w:widowControl w:val="0"/>
              <w:numPr>
                <w:ilvl w:val="0"/>
                <w:numId w:val="23"/>
              </w:numPr>
              <w:tabs>
                <w:tab w:val="left" w:pos="157"/>
              </w:tabs>
              <w:ind w:left="0" w:firstLine="0"/>
              <w:jc w:val="both"/>
              <w:rPr>
                <w:sz w:val="20"/>
                <w:szCs w:val="20"/>
              </w:rPr>
            </w:pPr>
            <w:r w:rsidRPr="00DB0EE2">
              <w:rPr>
                <w:sz w:val="20"/>
                <w:szCs w:val="20"/>
              </w:rPr>
              <w:t>сопоставление альтернативных режимов эксплуатации и стратегий технического обслуживания с целью выбора оптимального варианта по затратам на сервис и запасные части;</w:t>
            </w:r>
          </w:p>
          <w:p w14:paraId="21F888C6" w14:textId="7EF0EB40" w:rsidR="00E74525" w:rsidRPr="00F24D94" w:rsidRDefault="00F24D94" w:rsidP="00F24D94">
            <w:pPr>
              <w:pStyle w:val="a7"/>
              <w:widowControl w:val="0"/>
              <w:numPr>
                <w:ilvl w:val="0"/>
                <w:numId w:val="23"/>
              </w:numPr>
              <w:tabs>
                <w:tab w:val="left" w:pos="157"/>
              </w:tabs>
              <w:ind w:left="0" w:firstLine="0"/>
              <w:jc w:val="both"/>
              <w:rPr>
                <w:sz w:val="20"/>
                <w:szCs w:val="20"/>
              </w:rPr>
            </w:pPr>
            <w:r w:rsidRPr="00F24D94">
              <w:rPr>
                <w:sz w:val="20"/>
                <w:szCs w:val="20"/>
              </w:rPr>
              <w:t>сокращение как плановых, так и внеплановых простоев за счет повышения точности прогнозов и своевременного вмешательства.</w:t>
            </w:r>
          </w:p>
        </w:tc>
      </w:tr>
      <w:tr w:rsidR="00E74525" w:rsidRPr="00913EF7" w14:paraId="2D8AB261" w14:textId="77777777" w:rsidTr="00F24F6F">
        <w:trPr>
          <w:jc w:val="center"/>
        </w:trPr>
        <w:tc>
          <w:tcPr>
            <w:tcW w:w="2275" w:type="dxa"/>
            <w:vAlign w:val="center"/>
          </w:tcPr>
          <w:p w14:paraId="679DEA7D" w14:textId="77777777" w:rsidR="00E74525" w:rsidRPr="00913EF7" w:rsidRDefault="00E74525" w:rsidP="00F24F6F">
            <w:pPr>
              <w:widowControl w:val="0"/>
              <w:jc w:val="center"/>
              <w:rPr>
                <w:sz w:val="20"/>
                <w:szCs w:val="20"/>
                <w:lang w:val="en-US"/>
              </w:rPr>
            </w:pPr>
            <w:r w:rsidRPr="00913EF7">
              <w:rPr>
                <w:sz w:val="20"/>
                <w:szCs w:val="20"/>
                <w:lang w:val="en-US"/>
              </w:rPr>
              <w:t xml:space="preserve">KLM Royal Dutch Airlines, </w:t>
            </w:r>
            <w:r w:rsidRPr="00913EF7">
              <w:rPr>
                <w:sz w:val="20"/>
                <w:szCs w:val="20"/>
              </w:rPr>
              <w:t>Нидерланды</w:t>
            </w:r>
          </w:p>
        </w:tc>
        <w:tc>
          <w:tcPr>
            <w:tcW w:w="2406" w:type="dxa"/>
            <w:vAlign w:val="center"/>
          </w:tcPr>
          <w:p w14:paraId="3039B5BF" w14:textId="77777777" w:rsidR="00E74525" w:rsidRPr="00913EF7" w:rsidRDefault="00E74525" w:rsidP="00F24F6F">
            <w:pPr>
              <w:widowControl w:val="0"/>
              <w:jc w:val="center"/>
              <w:rPr>
                <w:sz w:val="20"/>
                <w:szCs w:val="20"/>
              </w:rPr>
            </w:pPr>
            <w:r w:rsidRPr="00913EF7">
              <w:rPr>
                <w:sz w:val="20"/>
                <w:szCs w:val="20"/>
              </w:rPr>
              <w:t>Цифровые двойники авиалайнеров для онлайн-обучения</w:t>
            </w:r>
          </w:p>
        </w:tc>
        <w:tc>
          <w:tcPr>
            <w:tcW w:w="4953" w:type="dxa"/>
            <w:vAlign w:val="center"/>
          </w:tcPr>
          <w:p w14:paraId="645B3C05" w14:textId="77777777" w:rsidR="00DF75E2" w:rsidRPr="008C7B00" w:rsidRDefault="00DF75E2" w:rsidP="00DF75E2">
            <w:pPr>
              <w:pStyle w:val="a7"/>
              <w:widowControl w:val="0"/>
              <w:numPr>
                <w:ilvl w:val="0"/>
                <w:numId w:val="23"/>
              </w:numPr>
              <w:tabs>
                <w:tab w:val="left" w:pos="157"/>
              </w:tabs>
              <w:ind w:left="0" w:firstLine="0"/>
              <w:jc w:val="both"/>
              <w:rPr>
                <w:sz w:val="20"/>
                <w:szCs w:val="20"/>
              </w:rPr>
            </w:pPr>
            <w:r w:rsidRPr="008C7B00">
              <w:rPr>
                <w:sz w:val="20"/>
                <w:szCs w:val="20"/>
              </w:rPr>
              <w:t>уменьшение углеродного следа и снижение затрат за счет использования нескольких вариантов цифровых двойников авиалайнеров, применяемых в виртуальных тренировочных программах и симуляциях;</w:t>
            </w:r>
          </w:p>
          <w:p w14:paraId="2268E7A0" w14:textId="1B1A8820" w:rsidR="00E74525" w:rsidRPr="00913EF7" w:rsidRDefault="00DF75E2" w:rsidP="00DF75E2">
            <w:pPr>
              <w:pStyle w:val="a7"/>
              <w:widowControl w:val="0"/>
              <w:numPr>
                <w:ilvl w:val="0"/>
                <w:numId w:val="23"/>
              </w:numPr>
              <w:tabs>
                <w:tab w:val="left" w:pos="157"/>
              </w:tabs>
              <w:ind w:left="0" w:firstLine="0"/>
              <w:jc w:val="both"/>
              <w:rPr>
                <w:sz w:val="20"/>
                <w:szCs w:val="20"/>
              </w:rPr>
            </w:pPr>
            <w:r w:rsidRPr="008C7B00">
              <w:rPr>
                <w:sz w:val="20"/>
                <w:szCs w:val="20"/>
              </w:rPr>
              <w:t>снижение эксплуатационных рисков благодаря оперативному мобильному доступу пилотов к цифровым двойникам во время предполетных проверок и обходов воздушного судна.</w:t>
            </w:r>
          </w:p>
        </w:tc>
      </w:tr>
      <w:tr w:rsidR="00E74525" w:rsidRPr="00913EF7" w14:paraId="6AD23B77" w14:textId="77777777" w:rsidTr="00F24F6F">
        <w:trPr>
          <w:jc w:val="center"/>
        </w:trPr>
        <w:tc>
          <w:tcPr>
            <w:tcW w:w="2275" w:type="dxa"/>
            <w:vAlign w:val="center"/>
          </w:tcPr>
          <w:p w14:paraId="3CE9F121" w14:textId="77777777" w:rsidR="00E74525" w:rsidRPr="00913EF7" w:rsidRDefault="00E74525" w:rsidP="00F24F6F">
            <w:pPr>
              <w:widowControl w:val="0"/>
              <w:jc w:val="center"/>
              <w:rPr>
                <w:sz w:val="20"/>
                <w:szCs w:val="20"/>
              </w:rPr>
            </w:pPr>
            <w:r w:rsidRPr="00913EF7">
              <w:rPr>
                <w:sz w:val="20"/>
                <w:szCs w:val="20"/>
              </w:rPr>
              <w:t>Volkswagen, Германия</w:t>
            </w:r>
          </w:p>
        </w:tc>
        <w:tc>
          <w:tcPr>
            <w:tcW w:w="2406" w:type="dxa"/>
            <w:vAlign w:val="center"/>
          </w:tcPr>
          <w:p w14:paraId="75D45A2C" w14:textId="77777777" w:rsidR="00E74525" w:rsidRPr="00913EF7" w:rsidRDefault="00E74525" w:rsidP="00F24F6F">
            <w:pPr>
              <w:widowControl w:val="0"/>
              <w:jc w:val="center"/>
              <w:rPr>
                <w:sz w:val="20"/>
                <w:szCs w:val="20"/>
              </w:rPr>
            </w:pPr>
            <w:r w:rsidRPr="00913EF7">
              <w:rPr>
                <w:sz w:val="20"/>
                <w:szCs w:val="20"/>
              </w:rPr>
              <w:t>Цифровой двойник автомобиля: цифровые 3D-прототипы различных моделей автомобиля, таких как, например, Golf</w:t>
            </w:r>
          </w:p>
        </w:tc>
        <w:tc>
          <w:tcPr>
            <w:tcW w:w="4953" w:type="dxa"/>
            <w:vAlign w:val="center"/>
          </w:tcPr>
          <w:p w14:paraId="1EAE1D48" w14:textId="77777777" w:rsidR="00BF7448" w:rsidRPr="008C7B00" w:rsidRDefault="00BF7448" w:rsidP="00BF7448">
            <w:pPr>
              <w:pStyle w:val="a7"/>
              <w:widowControl w:val="0"/>
              <w:numPr>
                <w:ilvl w:val="0"/>
                <w:numId w:val="23"/>
              </w:numPr>
              <w:tabs>
                <w:tab w:val="left" w:pos="157"/>
              </w:tabs>
              <w:ind w:left="0" w:firstLine="0"/>
              <w:jc w:val="both"/>
              <w:rPr>
                <w:sz w:val="20"/>
                <w:szCs w:val="20"/>
              </w:rPr>
            </w:pPr>
            <w:r w:rsidRPr="008C7B00">
              <w:rPr>
                <w:sz w:val="20"/>
                <w:szCs w:val="20"/>
              </w:rPr>
              <w:t>предоставление сотрудникам, находящимся в различных странах, доступа к подробной информации о цифровой модели в режиме реального времени для совместной работы и оперативного принятия решений;</w:t>
            </w:r>
          </w:p>
          <w:p w14:paraId="4A42415C" w14:textId="18A60AAE" w:rsidR="00E74525" w:rsidRPr="00913EF7" w:rsidRDefault="00BF7448" w:rsidP="00BF7448">
            <w:pPr>
              <w:pStyle w:val="a7"/>
              <w:widowControl w:val="0"/>
              <w:numPr>
                <w:ilvl w:val="0"/>
                <w:numId w:val="23"/>
              </w:numPr>
              <w:tabs>
                <w:tab w:val="left" w:pos="157"/>
              </w:tabs>
              <w:ind w:left="0" w:firstLine="0"/>
              <w:jc w:val="both"/>
              <w:rPr>
                <w:sz w:val="20"/>
                <w:szCs w:val="20"/>
              </w:rPr>
            </w:pPr>
            <w:r w:rsidRPr="008C7B00">
              <w:rPr>
                <w:sz w:val="20"/>
                <w:szCs w:val="20"/>
              </w:rPr>
              <w:t>использование цифровых инструментов совместно с технологиями дополненной реальности, что да</w:t>
            </w:r>
            <w:r>
              <w:rPr>
                <w:sz w:val="20"/>
                <w:szCs w:val="20"/>
              </w:rPr>
              <w:t>е</w:t>
            </w:r>
            <w:r w:rsidRPr="008C7B00">
              <w:rPr>
                <w:sz w:val="20"/>
                <w:szCs w:val="20"/>
              </w:rPr>
              <w:t>т возможность визуализировать и изменять цифровые двойники посредством жестов и голосовых команд.</w:t>
            </w:r>
          </w:p>
        </w:tc>
      </w:tr>
      <w:tr w:rsidR="00E74525" w:rsidRPr="00913EF7" w14:paraId="140CB691" w14:textId="77777777" w:rsidTr="00F24F6F">
        <w:trPr>
          <w:jc w:val="center"/>
        </w:trPr>
        <w:tc>
          <w:tcPr>
            <w:tcW w:w="2275" w:type="dxa"/>
            <w:vAlign w:val="center"/>
          </w:tcPr>
          <w:p w14:paraId="1E40244A" w14:textId="77777777" w:rsidR="00E74525" w:rsidRPr="00913EF7" w:rsidRDefault="00E74525" w:rsidP="00F24F6F">
            <w:pPr>
              <w:widowControl w:val="0"/>
              <w:jc w:val="center"/>
              <w:rPr>
                <w:sz w:val="20"/>
                <w:szCs w:val="20"/>
              </w:rPr>
            </w:pPr>
            <w:r w:rsidRPr="00913EF7">
              <w:rPr>
                <w:sz w:val="20"/>
                <w:szCs w:val="20"/>
              </w:rPr>
              <w:t>Alstom, Франция</w:t>
            </w:r>
          </w:p>
        </w:tc>
        <w:tc>
          <w:tcPr>
            <w:tcW w:w="2406" w:type="dxa"/>
            <w:vAlign w:val="center"/>
          </w:tcPr>
          <w:p w14:paraId="1DBCFFA1" w14:textId="77777777" w:rsidR="00E74525" w:rsidRPr="00913EF7" w:rsidRDefault="00E74525" w:rsidP="00F24F6F">
            <w:pPr>
              <w:widowControl w:val="0"/>
              <w:jc w:val="center"/>
              <w:rPr>
                <w:sz w:val="20"/>
                <w:szCs w:val="20"/>
              </w:rPr>
            </w:pPr>
            <w:r w:rsidRPr="00913EF7">
              <w:rPr>
                <w:sz w:val="20"/>
                <w:szCs w:val="20"/>
              </w:rPr>
              <w:t>Цифровой двойник для поддержки принятия решений в сфере технического обслуживания парка поездов</w:t>
            </w:r>
          </w:p>
        </w:tc>
        <w:tc>
          <w:tcPr>
            <w:tcW w:w="4953" w:type="dxa"/>
            <w:vAlign w:val="center"/>
          </w:tcPr>
          <w:p w14:paraId="76A787AC" w14:textId="2D1AABD1" w:rsidR="00E74525" w:rsidRPr="00913EF7" w:rsidRDefault="00CC45B8" w:rsidP="0003160E">
            <w:pPr>
              <w:pStyle w:val="a7"/>
              <w:widowControl w:val="0"/>
              <w:numPr>
                <w:ilvl w:val="0"/>
                <w:numId w:val="23"/>
              </w:numPr>
              <w:tabs>
                <w:tab w:val="left" w:pos="157"/>
              </w:tabs>
              <w:ind w:left="0" w:firstLine="0"/>
              <w:jc w:val="both"/>
              <w:rPr>
                <w:sz w:val="20"/>
                <w:szCs w:val="20"/>
              </w:rPr>
            </w:pPr>
            <w:r w:rsidRPr="008C7B00">
              <w:rPr>
                <w:sz w:val="20"/>
                <w:szCs w:val="20"/>
              </w:rPr>
              <w:t>повышение эффективности планирования технического обслуживания подвижного состава, включая расчет оптимального количества необходимых поездов, выбор маршрутов их следования, определение режимов обслуживания (периодичность регламентных работ, сценарии внепланового сервиса при возникновении неисправностей и другие задачи).</w:t>
            </w:r>
          </w:p>
        </w:tc>
      </w:tr>
      <w:tr w:rsidR="00E74525" w:rsidRPr="00913EF7" w14:paraId="59051416" w14:textId="77777777" w:rsidTr="00F24F6F">
        <w:trPr>
          <w:jc w:val="center"/>
        </w:trPr>
        <w:tc>
          <w:tcPr>
            <w:tcW w:w="2275" w:type="dxa"/>
            <w:vAlign w:val="center"/>
          </w:tcPr>
          <w:p w14:paraId="46C48D80" w14:textId="77777777" w:rsidR="00E74525" w:rsidRPr="00913EF7" w:rsidRDefault="00E74525" w:rsidP="00F24F6F">
            <w:pPr>
              <w:widowControl w:val="0"/>
              <w:jc w:val="center"/>
              <w:rPr>
                <w:sz w:val="20"/>
                <w:szCs w:val="20"/>
              </w:rPr>
            </w:pPr>
            <w:r w:rsidRPr="00913EF7">
              <w:rPr>
                <w:sz w:val="20"/>
                <w:szCs w:val="20"/>
              </w:rPr>
              <w:t>Peugeot (PSA Group); Франция</w:t>
            </w:r>
          </w:p>
        </w:tc>
        <w:tc>
          <w:tcPr>
            <w:tcW w:w="2406" w:type="dxa"/>
            <w:vAlign w:val="center"/>
          </w:tcPr>
          <w:p w14:paraId="7D754382" w14:textId="77777777" w:rsidR="00E74525" w:rsidRPr="00913EF7" w:rsidRDefault="00E74525" w:rsidP="00F24F6F">
            <w:pPr>
              <w:widowControl w:val="0"/>
              <w:jc w:val="center"/>
              <w:rPr>
                <w:sz w:val="20"/>
                <w:szCs w:val="20"/>
              </w:rPr>
            </w:pPr>
            <w:r w:rsidRPr="00913EF7">
              <w:rPr>
                <w:sz w:val="20"/>
                <w:szCs w:val="20"/>
              </w:rPr>
              <w:t>Цифровой двойник автомобиля</w:t>
            </w:r>
          </w:p>
        </w:tc>
        <w:tc>
          <w:tcPr>
            <w:tcW w:w="4953" w:type="dxa"/>
            <w:vAlign w:val="center"/>
          </w:tcPr>
          <w:p w14:paraId="16ABD488" w14:textId="075FE4C0" w:rsidR="00E74525" w:rsidRPr="00913EF7" w:rsidRDefault="003E5393" w:rsidP="0003160E">
            <w:pPr>
              <w:pStyle w:val="a7"/>
              <w:widowControl w:val="0"/>
              <w:numPr>
                <w:ilvl w:val="0"/>
                <w:numId w:val="23"/>
              </w:numPr>
              <w:tabs>
                <w:tab w:val="left" w:pos="157"/>
              </w:tabs>
              <w:ind w:left="0" w:firstLine="0"/>
              <w:jc w:val="both"/>
              <w:rPr>
                <w:sz w:val="20"/>
                <w:szCs w:val="20"/>
              </w:rPr>
            </w:pPr>
            <w:r w:rsidRPr="008C7B00">
              <w:rPr>
                <w:sz w:val="20"/>
                <w:szCs w:val="20"/>
              </w:rPr>
              <w:t>снижение производственных издержек приблизительно на 50% за счет замены части физических испытаний цифровыми двойниками на тестовых стендах и переноса значительной доли проверок в виртуальную среду.</w:t>
            </w:r>
          </w:p>
        </w:tc>
      </w:tr>
      <w:tr w:rsidR="00E74525" w:rsidRPr="00913EF7" w14:paraId="41C40C95" w14:textId="77777777" w:rsidTr="003234DF">
        <w:trPr>
          <w:jc w:val="center"/>
        </w:trPr>
        <w:tc>
          <w:tcPr>
            <w:tcW w:w="2275" w:type="dxa"/>
            <w:tcBorders>
              <w:bottom w:val="nil"/>
            </w:tcBorders>
            <w:vAlign w:val="center"/>
          </w:tcPr>
          <w:p w14:paraId="32E0700D" w14:textId="77777777" w:rsidR="00E74525" w:rsidRPr="00913EF7" w:rsidRDefault="00E74525" w:rsidP="00F24F6F">
            <w:pPr>
              <w:widowControl w:val="0"/>
              <w:jc w:val="center"/>
              <w:rPr>
                <w:sz w:val="20"/>
                <w:szCs w:val="20"/>
              </w:rPr>
            </w:pPr>
            <w:r w:rsidRPr="00913EF7">
              <w:rPr>
                <w:sz w:val="20"/>
                <w:szCs w:val="20"/>
              </w:rPr>
              <w:t>ПАО «Т-Плюс», Россия</w:t>
            </w:r>
          </w:p>
        </w:tc>
        <w:tc>
          <w:tcPr>
            <w:tcW w:w="2406" w:type="dxa"/>
            <w:tcBorders>
              <w:bottom w:val="nil"/>
            </w:tcBorders>
            <w:vAlign w:val="center"/>
          </w:tcPr>
          <w:p w14:paraId="67377751" w14:textId="77777777" w:rsidR="00E74525" w:rsidRPr="00913EF7" w:rsidRDefault="00E74525" w:rsidP="00F24F6F">
            <w:pPr>
              <w:widowControl w:val="0"/>
              <w:jc w:val="center"/>
              <w:rPr>
                <w:sz w:val="20"/>
                <w:szCs w:val="20"/>
              </w:rPr>
            </w:pPr>
            <w:r w:rsidRPr="00913EF7">
              <w:rPr>
                <w:sz w:val="20"/>
                <w:szCs w:val="20"/>
              </w:rPr>
              <w:t>«EMAS.OPT, EMAS.ТЭП»</w:t>
            </w:r>
          </w:p>
        </w:tc>
        <w:tc>
          <w:tcPr>
            <w:tcW w:w="4953" w:type="dxa"/>
            <w:tcBorders>
              <w:bottom w:val="nil"/>
            </w:tcBorders>
            <w:vAlign w:val="center"/>
          </w:tcPr>
          <w:p w14:paraId="37653C38" w14:textId="3A813215" w:rsidR="00E74525" w:rsidRPr="00322B14" w:rsidRDefault="006612F1" w:rsidP="00BD791E">
            <w:pPr>
              <w:pStyle w:val="a7"/>
              <w:widowControl w:val="0"/>
              <w:numPr>
                <w:ilvl w:val="0"/>
                <w:numId w:val="23"/>
              </w:numPr>
              <w:tabs>
                <w:tab w:val="left" w:pos="157"/>
              </w:tabs>
              <w:ind w:left="0" w:firstLine="0"/>
              <w:jc w:val="both"/>
              <w:rPr>
                <w:sz w:val="20"/>
                <w:szCs w:val="20"/>
              </w:rPr>
            </w:pPr>
            <w:r w:rsidRPr="00C273B9">
              <w:rPr>
                <w:sz w:val="20"/>
                <w:szCs w:val="20"/>
              </w:rPr>
              <w:t xml:space="preserve">оптимизация функционирования котлоагрегатов с учетом использования трех типов топлива </w:t>
            </w:r>
            <w:r>
              <w:rPr>
                <w:sz w:val="20"/>
                <w:szCs w:val="20"/>
              </w:rPr>
              <w:t>-</w:t>
            </w:r>
            <w:r w:rsidRPr="00C273B9">
              <w:rPr>
                <w:sz w:val="20"/>
                <w:szCs w:val="20"/>
              </w:rPr>
              <w:t xml:space="preserve"> угольного, </w:t>
            </w:r>
          </w:p>
        </w:tc>
      </w:tr>
      <w:tr w:rsidR="008B5CA4" w:rsidRPr="00913EF7" w14:paraId="5A340EE3" w14:textId="77777777" w:rsidTr="003234DF">
        <w:trPr>
          <w:jc w:val="center"/>
        </w:trPr>
        <w:tc>
          <w:tcPr>
            <w:tcW w:w="9634" w:type="dxa"/>
            <w:gridSpan w:val="3"/>
            <w:tcBorders>
              <w:top w:val="nil"/>
              <w:left w:val="nil"/>
              <w:bottom w:val="single" w:sz="4" w:space="0" w:color="auto"/>
              <w:right w:val="nil"/>
            </w:tcBorders>
            <w:vAlign w:val="center"/>
          </w:tcPr>
          <w:p w14:paraId="05C85BF6" w14:textId="77777777" w:rsidR="008B5CA4" w:rsidRDefault="008B5CA4" w:rsidP="008B5CA4">
            <w:pPr>
              <w:pStyle w:val="a7"/>
              <w:widowControl w:val="0"/>
              <w:tabs>
                <w:tab w:val="left" w:pos="157"/>
              </w:tabs>
              <w:ind w:left="0" w:hanging="96"/>
              <w:jc w:val="both"/>
              <w:rPr>
                <w:sz w:val="28"/>
                <w:szCs w:val="28"/>
              </w:rPr>
            </w:pPr>
            <w:r w:rsidRPr="00AA5EE4">
              <w:rPr>
                <w:sz w:val="28"/>
                <w:szCs w:val="28"/>
              </w:rPr>
              <w:t>Продолжение таблицы А</w:t>
            </w:r>
            <w:r>
              <w:rPr>
                <w:sz w:val="28"/>
                <w:szCs w:val="28"/>
              </w:rPr>
              <w:t>.1</w:t>
            </w:r>
          </w:p>
          <w:p w14:paraId="334787DE" w14:textId="77777777" w:rsidR="008B5CA4" w:rsidRPr="008B5CA4" w:rsidRDefault="008B5CA4" w:rsidP="008B5CA4">
            <w:pPr>
              <w:pStyle w:val="a7"/>
              <w:widowControl w:val="0"/>
              <w:tabs>
                <w:tab w:val="left" w:pos="157"/>
              </w:tabs>
              <w:ind w:left="0"/>
              <w:jc w:val="both"/>
              <w:rPr>
                <w:sz w:val="16"/>
                <w:szCs w:val="16"/>
              </w:rPr>
            </w:pPr>
          </w:p>
        </w:tc>
      </w:tr>
      <w:tr w:rsidR="00DB63B5" w:rsidRPr="00913EF7" w14:paraId="1713638F" w14:textId="77777777" w:rsidTr="003234DF">
        <w:trPr>
          <w:jc w:val="center"/>
        </w:trPr>
        <w:tc>
          <w:tcPr>
            <w:tcW w:w="2275" w:type="dxa"/>
            <w:tcBorders>
              <w:top w:val="single" w:sz="4" w:space="0" w:color="auto"/>
            </w:tcBorders>
            <w:vAlign w:val="center"/>
          </w:tcPr>
          <w:p w14:paraId="2EC1B196" w14:textId="78F3BFF8" w:rsidR="00DB63B5" w:rsidRPr="00913EF7" w:rsidRDefault="005668E9" w:rsidP="00F24F6F">
            <w:pPr>
              <w:widowControl w:val="0"/>
              <w:jc w:val="center"/>
              <w:rPr>
                <w:sz w:val="20"/>
                <w:szCs w:val="20"/>
              </w:rPr>
            </w:pPr>
            <w:r>
              <w:rPr>
                <w:sz w:val="20"/>
                <w:szCs w:val="20"/>
              </w:rPr>
              <w:t>1</w:t>
            </w:r>
          </w:p>
        </w:tc>
        <w:tc>
          <w:tcPr>
            <w:tcW w:w="2406" w:type="dxa"/>
            <w:tcBorders>
              <w:top w:val="single" w:sz="4" w:space="0" w:color="auto"/>
            </w:tcBorders>
            <w:vAlign w:val="center"/>
          </w:tcPr>
          <w:p w14:paraId="57C690EC" w14:textId="3A187F5C" w:rsidR="00DB63B5" w:rsidRPr="00913EF7" w:rsidRDefault="005668E9" w:rsidP="00F24F6F">
            <w:pPr>
              <w:widowControl w:val="0"/>
              <w:jc w:val="center"/>
              <w:rPr>
                <w:sz w:val="20"/>
                <w:szCs w:val="20"/>
              </w:rPr>
            </w:pPr>
            <w:r>
              <w:rPr>
                <w:sz w:val="20"/>
                <w:szCs w:val="20"/>
              </w:rPr>
              <w:t>2</w:t>
            </w:r>
          </w:p>
        </w:tc>
        <w:tc>
          <w:tcPr>
            <w:tcW w:w="4953" w:type="dxa"/>
            <w:tcBorders>
              <w:top w:val="single" w:sz="4" w:space="0" w:color="auto"/>
            </w:tcBorders>
            <w:vAlign w:val="center"/>
          </w:tcPr>
          <w:p w14:paraId="77B287DF" w14:textId="58DAC669" w:rsidR="00DB63B5" w:rsidRPr="00C273B9" w:rsidRDefault="005668E9" w:rsidP="005668E9">
            <w:pPr>
              <w:pStyle w:val="a7"/>
              <w:widowControl w:val="0"/>
              <w:tabs>
                <w:tab w:val="left" w:pos="157"/>
              </w:tabs>
              <w:ind w:left="0"/>
              <w:jc w:val="center"/>
              <w:rPr>
                <w:sz w:val="20"/>
                <w:szCs w:val="20"/>
              </w:rPr>
            </w:pPr>
            <w:r>
              <w:rPr>
                <w:sz w:val="20"/>
                <w:szCs w:val="20"/>
              </w:rPr>
              <w:t>3</w:t>
            </w:r>
          </w:p>
        </w:tc>
      </w:tr>
      <w:tr w:rsidR="00DB63B5" w:rsidRPr="00913EF7" w14:paraId="1E6E2787" w14:textId="77777777" w:rsidTr="00F24F6F">
        <w:trPr>
          <w:jc w:val="center"/>
        </w:trPr>
        <w:tc>
          <w:tcPr>
            <w:tcW w:w="2275" w:type="dxa"/>
            <w:vAlign w:val="center"/>
          </w:tcPr>
          <w:p w14:paraId="6A4F1820" w14:textId="77777777" w:rsidR="00DB63B5" w:rsidRPr="00913EF7" w:rsidRDefault="00DB63B5" w:rsidP="00F24F6F">
            <w:pPr>
              <w:widowControl w:val="0"/>
              <w:jc w:val="center"/>
              <w:rPr>
                <w:sz w:val="20"/>
                <w:szCs w:val="20"/>
              </w:rPr>
            </w:pPr>
          </w:p>
        </w:tc>
        <w:tc>
          <w:tcPr>
            <w:tcW w:w="2406" w:type="dxa"/>
            <w:vAlign w:val="center"/>
          </w:tcPr>
          <w:p w14:paraId="775D64F4" w14:textId="77777777" w:rsidR="00DB63B5" w:rsidRPr="00913EF7" w:rsidRDefault="00DB63B5" w:rsidP="00F24F6F">
            <w:pPr>
              <w:widowControl w:val="0"/>
              <w:jc w:val="center"/>
              <w:rPr>
                <w:sz w:val="20"/>
                <w:szCs w:val="20"/>
              </w:rPr>
            </w:pPr>
          </w:p>
        </w:tc>
        <w:tc>
          <w:tcPr>
            <w:tcW w:w="4953" w:type="dxa"/>
            <w:vAlign w:val="center"/>
          </w:tcPr>
          <w:p w14:paraId="66E7F487" w14:textId="77777777" w:rsidR="00DB63B5" w:rsidRPr="00C273B9" w:rsidRDefault="00DB63B5" w:rsidP="00DB63B5">
            <w:pPr>
              <w:pStyle w:val="a7"/>
              <w:widowControl w:val="0"/>
              <w:tabs>
                <w:tab w:val="left" w:pos="157"/>
              </w:tabs>
              <w:ind w:left="0"/>
              <w:jc w:val="both"/>
              <w:rPr>
                <w:sz w:val="20"/>
                <w:szCs w:val="20"/>
              </w:rPr>
            </w:pPr>
            <w:r w:rsidRPr="00C273B9">
              <w:rPr>
                <w:sz w:val="20"/>
                <w:szCs w:val="20"/>
              </w:rPr>
              <w:t>газового и мазутного, что позволяет выбирать наиболее</w:t>
            </w:r>
            <w:r>
              <w:rPr>
                <w:sz w:val="20"/>
                <w:szCs w:val="20"/>
              </w:rPr>
              <w:t xml:space="preserve"> </w:t>
            </w:r>
            <w:r w:rsidRPr="00C273B9">
              <w:rPr>
                <w:sz w:val="20"/>
                <w:szCs w:val="20"/>
              </w:rPr>
              <w:t>экономичный и технологически рациональный режим работы;</w:t>
            </w:r>
          </w:p>
          <w:p w14:paraId="257999A1" w14:textId="77777777" w:rsidR="00AD5863" w:rsidRDefault="00DB63B5" w:rsidP="00DB63B5">
            <w:pPr>
              <w:pStyle w:val="a7"/>
              <w:widowControl w:val="0"/>
              <w:numPr>
                <w:ilvl w:val="0"/>
                <w:numId w:val="23"/>
              </w:numPr>
              <w:tabs>
                <w:tab w:val="left" w:pos="157"/>
              </w:tabs>
              <w:ind w:left="0" w:firstLine="0"/>
              <w:jc w:val="both"/>
              <w:rPr>
                <w:sz w:val="20"/>
                <w:szCs w:val="20"/>
              </w:rPr>
            </w:pPr>
            <w:r w:rsidRPr="00C273B9">
              <w:rPr>
                <w:sz w:val="20"/>
                <w:szCs w:val="20"/>
              </w:rPr>
              <w:t>вычисление плановых технико-экономических показателей на основе результатов решения задачи оптимизации и моделирования эксплуатационных параметров;</w:t>
            </w:r>
          </w:p>
          <w:p w14:paraId="54F6E2F8" w14:textId="64DA4AEF" w:rsidR="00DB63B5" w:rsidRPr="00AD5863" w:rsidRDefault="00DB63B5" w:rsidP="00DB63B5">
            <w:pPr>
              <w:pStyle w:val="a7"/>
              <w:widowControl w:val="0"/>
              <w:numPr>
                <w:ilvl w:val="0"/>
                <w:numId w:val="23"/>
              </w:numPr>
              <w:tabs>
                <w:tab w:val="left" w:pos="157"/>
              </w:tabs>
              <w:ind w:left="0" w:firstLine="0"/>
              <w:jc w:val="both"/>
              <w:rPr>
                <w:sz w:val="20"/>
                <w:szCs w:val="20"/>
              </w:rPr>
            </w:pPr>
            <w:r w:rsidRPr="00AD5863">
              <w:rPr>
                <w:sz w:val="20"/>
                <w:szCs w:val="20"/>
              </w:rPr>
              <w:t>формирование единого массива характеристик всего парка основного оборудования, обеспечивающего возможность оперативного поиска нужных параметров и внесения корректировок в любую расходную характеристику при необходимости.</w:t>
            </w:r>
          </w:p>
        </w:tc>
      </w:tr>
      <w:tr w:rsidR="00E74525" w:rsidRPr="00913EF7" w14:paraId="4AF473E1" w14:textId="77777777" w:rsidTr="00F24F6F">
        <w:trPr>
          <w:jc w:val="center"/>
        </w:trPr>
        <w:tc>
          <w:tcPr>
            <w:tcW w:w="2275" w:type="dxa"/>
            <w:vAlign w:val="center"/>
          </w:tcPr>
          <w:p w14:paraId="19237A9C" w14:textId="77777777" w:rsidR="00E74525" w:rsidRPr="00913EF7" w:rsidRDefault="00E74525" w:rsidP="00F24F6F">
            <w:pPr>
              <w:widowControl w:val="0"/>
              <w:jc w:val="center"/>
              <w:rPr>
                <w:sz w:val="20"/>
                <w:szCs w:val="20"/>
              </w:rPr>
            </w:pPr>
            <w:r w:rsidRPr="00913EF7">
              <w:rPr>
                <w:sz w:val="20"/>
                <w:szCs w:val="20"/>
              </w:rPr>
              <w:t>ОАО «ТГК-16», Россия</w:t>
            </w:r>
          </w:p>
        </w:tc>
        <w:tc>
          <w:tcPr>
            <w:tcW w:w="2406" w:type="dxa"/>
            <w:vAlign w:val="center"/>
          </w:tcPr>
          <w:p w14:paraId="01237B48" w14:textId="77777777" w:rsidR="00E74525" w:rsidRPr="00913EF7" w:rsidRDefault="00E74525" w:rsidP="00F24F6F">
            <w:pPr>
              <w:widowControl w:val="0"/>
              <w:jc w:val="center"/>
              <w:rPr>
                <w:sz w:val="20"/>
                <w:szCs w:val="20"/>
              </w:rPr>
            </w:pPr>
            <w:r w:rsidRPr="00913EF7">
              <w:rPr>
                <w:sz w:val="20"/>
                <w:szCs w:val="20"/>
              </w:rPr>
              <w:t>«EMAS.OPT» Реализована модель Казанской ТЭЦ-3</w:t>
            </w:r>
          </w:p>
        </w:tc>
        <w:tc>
          <w:tcPr>
            <w:tcW w:w="4953" w:type="dxa"/>
            <w:vAlign w:val="center"/>
          </w:tcPr>
          <w:p w14:paraId="493D2D02" w14:textId="4E2C23C1" w:rsidR="00E74525" w:rsidRPr="00913EF7" w:rsidRDefault="00DF09E6" w:rsidP="0003160E">
            <w:pPr>
              <w:pStyle w:val="a7"/>
              <w:widowControl w:val="0"/>
              <w:numPr>
                <w:ilvl w:val="0"/>
                <w:numId w:val="23"/>
              </w:numPr>
              <w:tabs>
                <w:tab w:val="left" w:pos="157"/>
              </w:tabs>
              <w:ind w:left="0" w:firstLine="0"/>
              <w:jc w:val="both"/>
              <w:rPr>
                <w:sz w:val="20"/>
                <w:szCs w:val="20"/>
              </w:rPr>
            </w:pPr>
            <w:r w:rsidRPr="00C273B9">
              <w:rPr>
                <w:sz w:val="20"/>
                <w:szCs w:val="20"/>
              </w:rPr>
              <w:t>определение оптимальных режимов функционирования станции на основе вычислительных решений, использующих методы смешанного целочисленного линейного программирования для выбора наилучших производственных и эксплуатационных параметров.</w:t>
            </w:r>
          </w:p>
        </w:tc>
      </w:tr>
      <w:tr w:rsidR="00E74525" w:rsidRPr="00913EF7" w14:paraId="2CC2934D" w14:textId="77777777" w:rsidTr="00F24F6F">
        <w:trPr>
          <w:jc w:val="center"/>
        </w:trPr>
        <w:tc>
          <w:tcPr>
            <w:tcW w:w="2275" w:type="dxa"/>
            <w:vAlign w:val="center"/>
          </w:tcPr>
          <w:p w14:paraId="1F0E4EFD" w14:textId="77777777" w:rsidR="00E74525" w:rsidRPr="00913EF7" w:rsidRDefault="00E74525" w:rsidP="00F24F6F">
            <w:pPr>
              <w:widowControl w:val="0"/>
              <w:jc w:val="center"/>
              <w:rPr>
                <w:sz w:val="20"/>
                <w:szCs w:val="20"/>
              </w:rPr>
            </w:pPr>
            <w:r w:rsidRPr="00913EF7">
              <w:rPr>
                <w:sz w:val="20"/>
                <w:szCs w:val="20"/>
              </w:rPr>
              <w:t>Уралмаш-завод, Россия</w:t>
            </w:r>
          </w:p>
        </w:tc>
        <w:tc>
          <w:tcPr>
            <w:tcW w:w="2406" w:type="dxa"/>
            <w:vAlign w:val="center"/>
          </w:tcPr>
          <w:p w14:paraId="3E68CF71" w14:textId="77777777" w:rsidR="00D50F1C" w:rsidRDefault="00E74525" w:rsidP="00F24F6F">
            <w:pPr>
              <w:widowControl w:val="0"/>
              <w:jc w:val="center"/>
              <w:rPr>
                <w:sz w:val="20"/>
                <w:szCs w:val="20"/>
              </w:rPr>
            </w:pPr>
            <w:r w:rsidRPr="00913EF7">
              <w:rPr>
                <w:sz w:val="20"/>
                <w:szCs w:val="20"/>
              </w:rPr>
              <w:t xml:space="preserve">Цифровой двойник </w:t>
            </w:r>
          </w:p>
          <w:p w14:paraId="02F907FF" w14:textId="62AA681B" w:rsidR="00E74525" w:rsidRPr="00913EF7" w:rsidRDefault="00E74525" w:rsidP="00F24F6F">
            <w:pPr>
              <w:widowControl w:val="0"/>
              <w:jc w:val="center"/>
              <w:rPr>
                <w:sz w:val="20"/>
                <w:szCs w:val="20"/>
              </w:rPr>
            </w:pPr>
            <w:r w:rsidRPr="00913EF7">
              <w:rPr>
                <w:sz w:val="20"/>
                <w:szCs w:val="20"/>
              </w:rPr>
              <w:t>(DT-1): вибросита для системы очистки бурового раствора</w:t>
            </w:r>
          </w:p>
        </w:tc>
        <w:tc>
          <w:tcPr>
            <w:tcW w:w="4953" w:type="dxa"/>
            <w:vAlign w:val="center"/>
          </w:tcPr>
          <w:p w14:paraId="4E6B4B4C" w14:textId="77777777" w:rsidR="000213BF" w:rsidRPr="00C273B9" w:rsidRDefault="000213BF" w:rsidP="000213BF">
            <w:pPr>
              <w:pStyle w:val="a7"/>
              <w:widowControl w:val="0"/>
              <w:numPr>
                <w:ilvl w:val="0"/>
                <w:numId w:val="23"/>
              </w:numPr>
              <w:tabs>
                <w:tab w:val="left" w:pos="157"/>
              </w:tabs>
              <w:ind w:left="0" w:firstLine="0"/>
              <w:jc w:val="both"/>
              <w:rPr>
                <w:sz w:val="20"/>
                <w:szCs w:val="20"/>
              </w:rPr>
            </w:pPr>
            <w:r w:rsidRPr="00C273B9">
              <w:rPr>
                <w:sz w:val="20"/>
                <w:szCs w:val="20"/>
              </w:rPr>
              <w:t>создано конструктивно новое исполнение вибросита для буровой установки, позволившее существенно превзойти технические показатели аналогичных изделий на рынке;</w:t>
            </w:r>
          </w:p>
          <w:p w14:paraId="727C7C89" w14:textId="05348691" w:rsidR="00E74525" w:rsidRPr="00913EF7" w:rsidRDefault="000213BF" w:rsidP="000213BF">
            <w:pPr>
              <w:pStyle w:val="a7"/>
              <w:widowControl w:val="0"/>
              <w:numPr>
                <w:ilvl w:val="0"/>
                <w:numId w:val="23"/>
              </w:numPr>
              <w:tabs>
                <w:tab w:val="left" w:pos="157"/>
              </w:tabs>
              <w:ind w:left="0" w:firstLine="0"/>
              <w:jc w:val="both"/>
              <w:rPr>
                <w:sz w:val="20"/>
                <w:szCs w:val="20"/>
              </w:rPr>
            </w:pPr>
            <w:r w:rsidRPr="00C273B9">
              <w:rPr>
                <w:sz w:val="20"/>
                <w:szCs w:val="20"/>
              </w:rPr>
              <w:t>проведена комплексная модернизация ключевых параметров конструкции: коэффициент перегрузки увеличен до 8,8 g, при этом масса узла уменьшена, что обеспечивает более высокую надежность и эффективность работы оборудования.</w:t>
            </w:r>
          </w:p>
        </w:tc>
      </w:tr>
      <w:tr w:rsidR="00E74525" w:rsidRPr="00913EF7" w14:paraId="2C7C8FFC" w14:textId="77777777" w:rsidTr="00AA5EE4">
        <w:trPr>
          <w:jc w:val="center"/>
        </w:trPr>
        <w:tc>
          <w:tcPr>
            <w:tcW w:w="2275" w:type="dxa"/>
            <w:tcBorders>
              <w:bottom w:val="nil"/>
            </w:tcBorders>
            <w:vAlign w:val="center"/>
          </w:tcPr>
          <w:p w14:paraId="3F99AA71" w14:textId="77777777" w:rsidR="00E74525" w:rsidRPr="00913EF7" w:rsidRDefault="00E74525" w:rsidP="00F24F6F">
            <w:pPr>
              <w:widowControl w:val="0"/>
              <w:jc w:val="center"/>
              <w:rPr>
                <w:sz w:val="20"/>
                <w:szCs w:val="20"/>
              </w:rPr>
            </w:pPr>
            <w:r w:rsidRPr="00913EF7">
              <w:rPr>
                <w:sz w:val="20"/>
                <w:szCs w:val="20"/>
              </w:rPr>
              <w:t>Газпром Нефть, Россия</w:t>
            </w:r>
          </w:p>
        </w:tc>
        <w:tc>
          <w:tcPr>
            <w:tcW w:w="2406" w:type="dxa"/>
            <w:tcBorders>
              <w:bottom w:val="nil"/>
            </w:tcBorders>
            <w:vAlign w:val="center"/>
          </w:tcPr>
          <w:p w14:paraId="052C971B" w14:textId="77777777" w:rsidR="00E74525" w:rsidRPr="00913EF7" w:rsidRDefault="00E74525" w:rsidP="00F24F6F">
            <w:pPr>
              <w:widowControl w:val="0"/>
              <w:jc w:val="center"/>
              <w:rPr>
                <w:sz w:val="20"/>
                <w:szCs w:val="20"/>
              </w:rPr>
            </w:pPr>
            <w:r w:rsidRPr="00913EF7">
              <w:rPr>
                <w:sz w:val="20"/>
                <w:szCs w:val="20"/>
              </w:rPr>
              <w:t>Цифровой двойник сейсморазведки Инновационная система планирования и мониторинга геологоразведочных работ</w:t>
            </w:r>
          </w:p>
        </w:tc>
        <w:tc>
          <w:tcPr>
            <w:tcW w:w="4953" w:type="dxa"/>
            <w:tcBorders>
              <w:bottom w:val="nil"/>
            </w:tcBorders>
            <w:vAlign w:val="center"/>
          </w:tcPr>
          <w:p w14:paraId="4568B50B" w14:textId="77777777" w:rsidR="00A852BC" w:rsidRPr="00C273B9" w:rsidRDefault="00A852BC" w:rsidP="00A852BC">
            <w:pPr>
              <w:pStyle w:val="a7"/>
              <w:widowControl w:val="0"/>
              <w:numPr>
                <w:ilvl w:val="0"/>
                <w:numId w:val="23"/>
              </w:numPr>
              <w:tabs>
                <w:tab w:val="left" w:pos="157"/>
              </w:tabs>
              <w:ind w:left="0" w:firstLine="0"/>
              <w:jc w:val="both"/>
              <w:rPr>
                <w:sz w:val="20"/>
                <w:szCs w:val="20"/>
              </w:rPr>
            </w:pPr>
            <w:r w:rsidRPr="00C273B9">
              <w:rPr>
                <w:sz w:val="20"/>
                <w:szCs w:val="20"/>
              </w:rPr>
              <w:t>предоставляет специалистам компании быстрый удаленный доступ к сводной статистике и данным поисковых проектов, что позволяет оперативно получать актуальную геофизическую информацию для принятия решений;</w:t>
            </w:r>
          </w:p>
          <w:p w14:paraId="5CF636F1" w14:textId="77777777" w:rsidR="00A852BC" w:rsidRPr="00C273B9" w:rsidRDefault="00A852BC" w:rsidP="00A852BC">
            <w:pPr>
              <w:pStyle w:val="a7"/>
              <w:widowControl w:val="0"/>
              <w:numPr>
                <w:ilvl w:val="0"/>
                <w:numId w:val="23"/>
              </w:numPr>
              <w:tabs>
                <w:tab w:val="left" w:pos="157"/>
              </w:tabs>
              <w:ind w:left="0" w:firstLine="0"/>
              <w:jc w:val="both"/>
              <w:rPr>
                <w:sz w:val="20"/>
                <w:szCs w:val="20"/>
              </w:rPr>
            </w:pPr>
            <w:r w:rsidRPr="00C273B9">
              <w:rPr>
                <w:sz w:val="20"/>
                <w:szCs w:val="20"/>
              </w:rPr>
              <w:t>включает функциональные модули предиктивной аналитики, видеоаналитики, оценки рисков, формирования рекомендаций и выполнения картографических операций;</w:t>
            </w:r>
          </w:p>
          <w:p w14:paraId="0011231C" w14:textId="6CA6B47C" w:rsidR="00E74525" w:rsidRPr="00913EF7" w:rsidRDefault="00A852BC" w:rsidP="00A852BC">
            <w:pPr>
              <w:pStyle w:val="a7"/>
              <w:widowControl w:val="0"/>
              <w:numPr>
                <w:ilvl w:val="0"/>
                <w:numId w:val="23"/>
              </w:numPr>
              <w:tabs>
                <w:tab w:val="left" w:pos="157"/>
              </w:tabs>
              <w:ind w:left="0" w:firstLine="0"/>
              <w:jc w:val="both"/>
              <w:rPr>
                <w:sz w:val="20"/>
                <w:szCs w:val="20"/>
              </w:rPr>
            </w:pPr>
            <w:r w:rsidRPr="00C273B9">
              <w:rPr>
                <w:sz w:val="20"/>
                <w:szCs w:val="20"/>
              </w:rPr>
              <w:t>позволяет систематизировать крупные массивы геологоразведочных данных, повышая точность интерпретации информации и уменьшая стоимость реализации поисковых проектов за счет сокращения числа неопределенностей.</w:t>
            </w:r>
          </w:p>
        </w:tc>
      </w:tr>
      <w:tr w:rsidR="00E74525" w:rsidRPr="00913EF7" w14:paraId="12B816F7" w14:textId="77777777" w:rsidTr="00F24F6F">
        <w:trPr>
          <w:jc w:val="center"/>
        </w:trPr>
        <w:tc>
          <w:tcPr>
            <w:tcW w:w="2275" w:type="dxa"/>
            <w:vAlign w:val="center"/>
          </w:tcPr>
          <w:p w14:paraId="41AC93D6" w14:textId="77777777" w:rsidR="00E74525" w:rsidRPr="00913EF7" w:rsidRDefault="00E74525" w:rsidP="00F24F6F">
            <w:pPr>
              <w:widowControl w:val="0"/>
              <w:jc w:val="center"/>
              <w:rPr>
                <w:sz w:val="20"/>
                <w:szCs w:val="20"/>
              </w:rPr>
            </w:pPr>
            <w:r w:rsidRPr="00913EF7">
              <w:rPr>
                <w:sz w:val="20"/>
                <w:szCs w:val="20"/>
              </w:rPr>
              <w:t>Haier, Китай</w:t>
            </w:r>
          </w:p>
        </w:tc>
        <w:tc>
          <w:tcPr>
            <w:tcW w:w="2406" w:type="dxa"/>
            <w:vAlign w:val="center"/>
          </w:tcPr>
          <w:p w14:paraId="14B03F54" w14:textId="77777777" w:rsidR="00E74525" w:rsidRPr="00913EF7" w:rsidRDefault="00E74525" w:rsidP="00F24F6F">
            <w:pPr>
              <w:widowControl w:val="0"/>
              <w:jc w:val="center"/>
              <w:rPr>
                <w:sz w:val="20"/>
                <w:szCs w:val="20"/>
              </w:rPr>
            </w:pPr>
            <w:r w:rsidRPr="00913EF7">
              <w:rPr>
                <w:sz w:val="20"/>
                <w:szCs w:val="20"/>
              </w:rPr>
              <w:t>Цифровые двойники производственных процессов</w:t>
            </w:r>
          </w:p>
        </w:tc>
        <w:tc>
          <w:tcPr>
            <w:tcW w:w="4953" w:type="dxa"/>
            <w:vAlign w:val="center"/>
          </w:tcPr>
          <w:p w14:paraId="487A310A"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улучшение процесса проектирования, тестирования и оптимизации производства.</w:t>
            </w:r>
          </w:p>
        </w:tc>
      </w:tr>
      <w:tr w:rsidR="00E74525" w:rsidRPr="00913EF7" w14:paraId="07B8411B" w14:textId="77777777" w:rsidTr="00F24F6F">
        <w:trPr>
          <w:jc w:val="center"/>
        </w:trPr>
        <w:tc>
          <w:tcPr>
            <w:tcW w:w="2275" w:type="dxa"/>
            <w:vAlign w:val="center"/>
          </w:tcPr>
          <w:p w14:paraId="3B55BC66" w14:textId="77777777" w:rsidR="00E74525" w:rsidRPr="00913EF7" w:rsidRDefault="00E74525" w:rsidP="00F24F6F">
            <w:pPr>
              <w:widowControl w:val="0"/>
              <w:jc w:val="center"/>
              <w:rPr>
                <w:sz w:val="20"/>
                <w:szCs w:val="20"/>
                <w:lang w:val="en-US"/>
              </w:rPr>
            </w:pPr>
            <w:r w:rsidRPr="00913EF7">
              <w:rPr>
                <w:sz w:val="20"/>
                <w:szCs w:val="20"/>
                <w:lang w:val="en-US"/>
              </w:rPr>
              <w:t xml:space="preserve">China National Petroleum Corporation (CNPC), </w:t>
            </w:r>
            <w:r w:rsidRPr="00913EF7">
              <w:rPr>
                <w:sz w:val="20"/>
                <w:szCs w:val="20"/>
              </w:rPr>
              <w:t>Китай</w:t>
            </w:r>
          </w:p>
        </w:tc>
        <w:tc>
          <w:tcPr>
            <w:tcW w:w="2406" w:type="dxa"/>
            <w:vAlign w:val="center"/>
          </w:tcPr>
          <w:p w14:paraId="63297782" w14:textId="77777777" w:rsidR="00E74525" w:rsidRPr="00913EF7" w:rsidRDefault="00E74525" w:rsidP="00F24F6F">
            <w:pPr>
              <w:widowControl w:val="0"/>
              <w:jc w:val="center"/>
              <w:rPr>
                <w:sz w:val="20"/>
                <w:szCs w:val="20"/>
              </w:rPr>
            </w:pPr>
            <w:r w:rsidRPr="00913EF7">
              <w:rPr>
                <w:sz w:val="20"/>
                <w:szCs w:val="20"/>
              </w:rPr>
              <w:t>Цифровые двойники месторождений</w:t>
            </w:r>
          </w:p>
        </w:tc>
        <w:tc>
          <w:tcPr>
            <w:tcW w:w="4953" w:type="dxa"/>
            <w:vAlign w:val="center"/>
          </w:tcPr>
          <w:p w14:paraId="48DAA9FE"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моделирования своих нефтяных и газовых месторождений, улучшения производительности и снижения затрат</w:t>
            </w:r>
          </w:p>
        </w:tc>
      </w:tr>
      <w:tr w:rsidR="00E74525" w:rsidRPr="00913EF7" w14:paraId="78724FB7" w14:textId="77777777" w:rsidTr="00815285">
        <w:trPr>
          <w:jc w:val="center"/>
        </w:trPr>
        <w:tc>
          <w:tcPr>
            <w:tcW w:w="2275" w:type="dxa"/>
            <w:tcBorders>
              <w:bottom w:val="nil"/>
            </w:tcBorders>
            <w:vAlign w:val="center"/>
          </w:tcPr>
          <w:p w14:paraId="42A65564" w14:textId="77777777" w:rsidR="00E74525" w:rsidRPr="00913EF7" w:rsidRDefault="00E74525" w:rsidP="00F24F6F">
            <w:pPr>
              <w:widowControl w:val="0"/>
              <w:jc w:val="center"/>
              <w:rPr>
                <w:sz w:val="20"/>
                <w:szCs w:val="20"/>
              </w:rPr>
            </w:pPr>
            <w:r w:rsidRPr="00913EF7">
              <w:rPr>
                <w:sz w:val="20"/>
                <w:szCs w:val="20"/>
              </w:rPr>
              <w:t>Hero MotoCorp, Индия</w:t>
            </w:r>
          </w:p>
        </w:tc>
        <w:tc>
          <w:tcPr>
            <w:tcW w:w="2406" w:type="dxa"/>
            <w:tcBorders>
              <w:bottom w:val="nil"/>
            </w:tcBorders>
            <w:vAlign w:val="center"/>
          </w:tcPr>
          <w:p w14:paraId="0226BA18" w14:textId="77777777" w:rsidR="00E74525" w:rsidRPr="00913EF7" w:rsidRDefault="00E74525" w:rsidP="00F24F6F">
            <w:pPr>
              <w:widowControl w:val="0"/>
              <w:jc w:val="center"/>
              <w:rPr>
                <w:sz w:val="20"/>
                <w:szCs w:val="20"/>
              </w:rPr>
            </w:pPr>
            <w:r w:rsidRPr="00913EF7">
              <w:rPr>
                <w:sz w:val="20"/>
                <w:szCs w:val="20"/>
              </w:rPr>
              <w:t>Цифровой двойник производственного оборудования с использованием платформы 3D EXPERIENCE от компании Dassault Systèmes</w:t>
            </w:r>
          </w:p>
        </w:tc>
        <w:tc>
          <w:tcPr>
            <w:tcW w:w="4953" w:type="dxa"/>
            <w:tcBorders>
              <w:bottom w:val="nil"/>
            </w:tcBorders>
            <w:vAlign w:val="center"/>
          </w:tcPr>
          <w:p w14:paraId="4EFA65D1" w14:textId="77777777" w:rsidR="00445B0A" w:rsidRPr="007E2E3A" w:rsidRDefault="00445B0A" w:rsidP="00445B0A">
            <w:pPr>
              <w:pStyle w:val="a7"/>
              <w:widowControl w:val="0"/>
              <w:numPr>
                <w:ilvl w:val="0"/>
                <w:numId w:val="23"/>
              </w:numPr>
              <w:tabs>
                <w:tab w:val="left" w:pos="157"/>
              </w:tabs>
              <w:ind w:left="0" w:firstLine="0"/>
              <w:jc w:val="both"/>
              <w:rPr>
                <w:sz w:val="20"/>
                <w:szCs w:val="20"/>
              </w:rPr>
            </w:pPr>
            <w:r w:rsidRPr="007E2E3A">
              <w:rPr>
                <w:sz w:val="20"/>
                <w:szCs w:val="20"/>
              </w:rPr>
              <w:t>унификация и приведение производственных операций к единым стандартам для повышения управляемости и сопоставимости результатов;</w:t>
            </w:r>
          </w:p>
          <w:p w14:paraId="7720DCB0" w14:textId="77777777" w:rsidR="00445B0A" w:rsidRPr="007E2E3A" w:rsidRDefault="00445B0A" w:rsidP="00445B0A">
            <w:pPr>
              <w:pStyle w:val="a7"/>
              <w:widowControl w:val="0"/>
              <w:numPr>
                <w:ilvl w:val="0"/>
                <w:numId w:val="23"/>
              </w:numPr>
              <w:tabs>
                <w:tab w:val="left" w:pos="157"/>
              </w:tabs>
              <w:ind w:left="0" w:firstLine="0"/>
              <w:jc w:val="both"/>
              <w:rPr>
                <w:sz w:val="20"/>
                <w:szCs w:val="20"/>
              </w:rPr>
            </w:pPr>
            <w:r w:rsidRPr="007E2E3A">
              <w:rPr>
                <w:sz w:val="20"/>
                <w:szCs w:val="20"/>
              </w:rPr>
              <w:t>формирование централизованного хранилища данных, обеспечивающего доступ к единому источнику информации для всех подразделений предприятия;</w:t>
            </w:r>
          </w:p>
          <w:p w14:paraId="42BF3D01" w14:textId="77777777" w:rsidR="00445B0A" w:rsidRPr="007E2E3A" w:rsidRDefault="00445B0A" w:rsidP="00445B0A">
            <w:pPr>
              <w:pStyle w:val="a7"/>
              <w:widowControl w:val="0"/>
              <w:numPr>
                <w:ilvl w:val="0"/>
                <w:numId w:val="23"/>
              </w:numPr>
              <w:tabs>
                <w:tab w:val="left" w:pos="157"/>
              </w:tabs>
              <w:ind w:left="0" w:firstLine="0"/>
              <w:jc w:val="both"/>
              <w:rPr>
                <w:sz w:val="20"/>
                <w:szCs w:val="20"/>
              </w:rPr>
            </w:pPr>
            <w:r w:rsidRPr="007E2E3A">
              <w:rPr>
                <w:sz w:val="20"/>
                <w:szCs w:val="20"/>
              </w:rPr>
              <w:t>снижение трудо-, материало- и времязатрат благодаря оптимизации процессов и устранению дублирующих операций;</w:t>
            </w:r>
          </w:p>
          <w:p w14:paraId="0177CD90" w14:textId="2EA71565" w:rsidR="00B93FB4" w:rsidRPr="00913EF7" w:rsidRDefault="00445B0A" w:rsidP="00B93FB4">
            <w:pPr>
              <w:pStyle w:val="a7"/>
              <w:widowControl w:val="0"/>
              <w:numPr>
                <w:ilvl w:val="0"/>
                <w:numId w:val="23"/>
              </w:numPr>
              <w:tabs>
                <w:tab w:val="left" w:pos="157"/>
              </w:tabs>
              <w:ind w:left="0" w:firstLine="0"/>
              <w:jc w:val="both"/>
              <w:rPr>
                <w:sz w:val="20"/>
                <w:szCs w:val="20"/>
              </w:rPr>
            </w:pPr>
            <w:r w:rsidRPr="007E2E3A">
              <w:rPr>
                <w:sz w:val="20"/>
                <w:szCs w:val="20"/>
              </w:rPr>
              <w:t xml:space="preserve">оценка технологичности новых моделей </w:t>
            </w:r>
          </w:p>
          <w:p w14:paraId="79F64998" w14:textId="77B53F9D" w:rsidR="00E74525" w:rsidRPr="00913EF7" w:rsidRDefault="00E74525" w:rsidP="00815285">
            <w:pPr>
              <w:pStyle w:val="a7"/>
              <w:widowControl w:val="0"/>
              <w:tabs>
                <w:tab w:val="left" w:pos="157"/>
              </w:tabs>
              <w:ind w:left="0"/>
              <w:jc w:val="both"/>
              <w:rPr>
                <w:sz w:val="20"/>
                <w:szCs w:val="20"/>
              </w:rPr>
            </w:pPr>
          </w:p>
        </w:tc>
      </w:tr>
      <w:tr w:rsidR="00815285" w:rsidRPr="00913EF7" w14:paraId="208DBD63" w14:textId="77777777" w:rsidTr="00815285">
        <w:trPr>
          <w:jc w:val="center"/>
        </w:trPr>
        <w:tc>
          <w:tcPr>
            <w:tcW w:w="9634" w:type="dxa"/>
            <w:gridSpan w:val="3"/>
            <w:tcBorders>
              <w:top w:val="nil"/>
              <w:left w:val="nil"/>
              <w:bottom w:val="single" w:sz="4" w:space="0" w:color="auto"/>
              <w:right w:val="nil"/>
            </w:tcBorders>
            <w:vAlign w:val="center"/>
          </w:tcPr>
          <w:p w14:paraId="423C457F" w14:textId="77777777" w:rsidR="00815285" w:rsidRDefault="00815285" w:rsidP="00815285">
            <w:pPr>
              <w:pStyle w:val="a7"/>
              <w:widowControl w:val="0"/>
              <w:tabs>
                <w:tab w:val="left" w:pos="157"/>
              </w:tabs>
              <w:ind w:left="0"/>
              <w:jc w:val="both"/>
              <w:rPr>
                <w:sz w:val="28"/>
                <w:szCs w:val="28"/>
              </w:rPr>
            </w:pPr>
            <w:r w:rsidRPr="001B278C">
              <w:rPr>
                <w:sz w:val="28"/>
                <w:szCs w:val="28"/>
              </w:rPr>
              <w:t>Продолжение таблицы А</w:t>
            </w:r>
            <w:r>
              <w:rPr>
                <w:sz w:val="28"/>
                <w:szCs w:val="28"/>
              </w:rPr>
              <w:t>.1</w:t>
            </w:r>
          </w:p>
          <w:p w14:paraId="0453DE8F" w14:textId="77777777" w:rsidR="00815285" w:rsidRPr="00815285" w:rsidRDefault="00815285" w:rsidP="00815285">
            <w:pPr>
              <w:pStyle w:val="a7"/>
              <w:widowControl w:val="0"/>
              <w:tabs>
                <w:tab w:val="left" w:pos="157"/>
              </w:tabs>
              <w:ind w:left="0"/>
              <w:jc w:val="both"/>
              <w:rPr>
                <w:sz w:val="16"/>
                <w:szCs w:val="16"/>
              </w:rPr>
            </w:pPr>
          </w:p>
        </w:tc>
      </w:tr>
      <w:tr w:rsidR="00B93FB4" w:rsidRPr="00913EF7" w14:paraId="120FFE0C" w14:textId="77777777" w:rsidTr="00815285">
        <w:trPr>
          <w:jc w:val="center"/>
        </w:trPr>
        <w:tc>
          <w:tcPr>
            <w:tcW w:w="2275" w:type="dxa"/>
            <w:tcBorders>
              <w:top w:val="single" w:sz="4" w:space="0" w:color="auto"/>
            </w:tcBorders>
            <w:vAlign w:val="center"/>
          </w:tcPr>
          <w:p w14:paraId="67A542D8" w14:textId="03127F77" w:rsidR="00B93FB4" w:rsidRPr="00913EF7" w:rsidRDefault="00B93FB4" w:rsidP="00F24F6F">
            <w:pPr>
              <w:widowControl w:val="0"/>
              <w:jc w:val="center"/>
              <w:rPr>
                <w:sz w:val="20"/>
                <w:szCs w:val="20"/>
              </w:rPr>
            </w:pPr>
            <w:r>
              <w:rPr>
                <w:sz w:val="20"/>
                <w:szCs w:val="20"/>
              </w:rPr>
              <w:t>1</w:t>
            </w:r>
          </w:p>
        </w:tc>
        <w:tc>
          <w:tcPr>
            <w:tcW w:w="2406" w:type="dxa"/>
            <w:tcBorders>
              <w:top w:val="single" w:sz="4" w:space="0" w:color="auto"/>
            </w:tcBorders>
            <w:vAlign w:val="center"/>
          </w:tcPr>
          <w:p w14:paraId="4A02547A" w14:textId="77B0AC61" w:rsidR="00B93FB4" w:rsidRPr="00913EF7" w:rsidRDefault="00B93FB4" w:rsidP="00F24F6F">
            <w:pPr>
              <w:widowControl w:val="0"/>
              <w:jc w:val="center"/>
              <w:rPr>
                <w:sz w:val="20"/>
                <w:szCs w:val="20"/>
              </w:rPr>
            </w:pPr>
            <w:r>
              <w:rPr>
                <w:sz w:val="20"/>
                <w:szCs w:val="20"/>
              </w:rPr>
              <w:t>2</w:t>
            </w:r>
          </w:p>
        </w:tc>
        <w:tc>
          <w:tcPr>
            <w:tcW w:w="4953" w:type="dxa"/>
            <w:tcBorders>
              <w:top w:val="single" w:sz="4" w:space="0" w:color="auto"/>
            </w:tcBorders>
            <w:vAlign w:val="center"/>
          </w:tcPr>
          <w:p w14:paraId="566F9766" w14:textId="4FD1EF43" w:rsidR="00B93FB4" w:rsidRPr="007E2E3A" w:rsidRDefault="00B93FB4" w:rsidP="00B93FB4">
            <w:pPr>
              <w:pStyle w:val="a7"/>
              <w:widowControl w:val="0"/>
              <w:tabs>
                <w:tab w:val="left" w:pos="157"/>
              </w:tabs>
              <w:ind w:left="0"/>
              <w:jc w:val="center"/>
              <w:rPr>
                <w:sz w:val="20"/>
                <w:szCs w:val="20"/>
              </w:rPr>
            </w:pPr>
            <w:r>
              <w:rPr>
                <w:sz w:val="20"/>
                <w:szCs w:val="20"/>
              </w:rPr>
              <w:t>3</w:t>
            </w:r>
          </w:p>
        </w:tc>
      </w:tr>
      <w:tr w:rsidR="00B93FB4" w:rsidRPr="00913EF7" w14:paraId="0A9553CE" w14:textId="77777777" w:rsidTr="00F24F6F">
        <w:trPr>
          <w:jc w:val="center"/>
        </w:trPr>
        <w:tc>
          <w:tcPr>
            <w:tcW w:w="2275" w:type="dxa"/>
            <w:vAlign w:val="center"/>
          </w:tcPr>
          <w:p w14:paraId="23431E1D" w14:textId="77777777" w:rsidR="00B93FB4" w:rsidRPr="00913EF7" w:rsidRDefault="00B93FB4" w:rsidP="00F24F6F">
            <w:pPr>
              <w:widowControl w:val="0"/>
              <w:jc w:val="center"/>
              <w:rPr>
                <w:sz w:val="20"/>
                <w:szCs w:val="20"/>
              </w:rPr>
            </w:pPr>
          </w:p>
        </w:tc>
        <w:tc>
          <w:tcPr>
            <w:tcW w:w="2406" w:type="dxa"/>
            <w:vAlign w:val="center"/>
          </w:tcPr>
          <w:p w14:paraId="60E7057E" w14:textId="77777777" w:rsidR="00B93FB4" w:rsidRPr="00913EF7" w:rsidRDefault="00B93FB4" w:rsidP="00F24F6F">
            <w:pPr>
              <w:widowControl w:val="0"/>
              <w:jc w:val="center"/>
              <w:rPr>
                <w:sz w:val="20"/>
                <w:szCs w:val="20"/>
              </w:rPr>
            </w:pPr>
          </w:p>
        </w:tc>
        <w:tc>
          <w:tcPr>
            <w:tcW w:w="4953" w:type="dxa"/>
            <w:vAlign w:val="center"/>
          </w:tcPr>
          <w:p w14:paraId="5AEC90A4" w14:textId="77777777" w:rsidR="00B93FB4" w:rsidRDefault="00B93FB4" w:rsidP="00B93FB4">
            <w:pPr>
              <w:pStyle w:val="a7"/>
              <w:widowControl w:val="0"/>
              <w:tabs>
                <w:tab w:val="left" w:pos="157"/>
              </w:tabs>
              <w:ind w:left="0"/>
              <w:jc w:val="both"/>
              <w:rPr>
                <w:sz w:val="20"/>
                <w:szCs w:val="20"/>
              </w:rPr>
            </w:pPr>
            <w:r w:rsidRPr="007E2E3A">
              <w:rPr>
                <w:sz w:val="20"/>
                <w:szCs w:val="20"/>
              </w:rPr>
              <w:t>транспортных средств на стадии проектирования для выбора наиболее рациональных инженерных решений;</w:t>
            </w:r>
          </w:p>
          <w:p w14:paraId="19CA8D24" w14:textId="4075D253" w:rsidR="00B93FB4" w:rsidRPr="007E2E3A" w:rsidRDefault="00B93FB4" w:rsidP="00B93FB4">
            <w:pPr>
              <w:pStyle w:val="a7"/>
              <w:widowControl w:val="0"/>
              <w:tabs>
                <w:tab w:val="left" w:pos="157"/>
              </w:tabs>
              <w:ind w:left="0"/>
              <w:jc w:val="both"/>
              <w:rPr>
                <w:sz w:val="20"/>
                <w:szCs w:val="20"/>
              </w:rPr>
            </w:pPr>
            <w:r w:rsidRPr="007E2E3A">
              <w:rPr>
                <w:sz w:val="20"/>
                <w:szCs w:val="20"/>
              </w:rPr>
              <w:t>выявление потенциальных проблем до запуска серийного производства и принятие своевременных корректирующих мер.</w:t>
            </w:r>
          </w:p>
        </w:tc>
      </w:tr>
      <w:tr w:rsidR="00E74525" w:rsidRPr="00913EF7" w14:paraId="6B1BE532" w14:textId="77777777" w:rsidTr="00F24F6F">
        <w:trPr>
          <w:jc w:val="center"/>
        </w:trPr>
        <w:tc>
          <w:tcPr>
            <w:tcW w:w="2275" w:type="dxa"/>
            <w:vAlign w:val="center"/>
          </w:tcPr>
          <w:p w14:paraId="5469174A" w14:textId="77777777" w:rsidR="00E74525" w:rsidRPr="00913EF7" w:rsidRDefault="00E74525" w:rsidP="00F24F6F">
            <w:pPr>
              <w:widowControl w:val="0"/>
              <w:jc w:val="center"/>
              <w:rPr>
                <w:sz w:val="20"/>
                <w:szCs w:val="20"/>
                <w:lang w:val="en-US"/>
              </w:rPr>
            </w:pPr>
            <w:r w:rsidRPr="00913EF7">
              <w:rPr>
                <w:sz w:val="20"/>
                <w:szCs w:val="20"/>
                <w:lang w:val="en-US"/>
              </w:rPr>
              <w:t xml:space="preserve">National Thermal Power Corporation, </w:t>
            </w:r>
            <w:r w:rsidRPr="00913EF7">
              <w:rPr>
                <w:sz w:val="20"/>
                <w:szCs w:val="20"/>
              </w:rPr>
              <w:t>Индия</w:t>
            </w:r>
          </w:p>
        </w:tc>
        <w:tc>
          <w:tcPr>
            <w:tcW w:w="2406" w:type="dxa"/>
            <w:vAlign w:val="center"/>
          </w:tcPr>
          <w:p w14:paraId="5EAF5CCE" w14:textId="77777777" w:rsidR="00E74525" w:rsidRPr="00913EF7" w:rsidRDefault="00E74525" w:rsidP="00F24F6F">
            <w:pPr>
              <w:widowControl w:val="0"/>
              <w:jc w:val="center"/>
              <w:rPr>
                <w:sz w:val="20"/>
                <w:szCs w:val="20"/>
              </w:rPr>
            </w:pPr>
            <w:r w:rsidRPr="00913EF7">
              <w:rPr>
                <w:sz w:val="20"/>
                <w:szCs w:val="20"/>
              </w:rPr>
              <w:t>Цифровые двойники энергосистемы</w:t>
            </w:r>
          </w:p>
        </w:tc>
        <w:tc>
          <w:tcPr>
            <w:tcW w:w="4953" w:type="dxa"/>
            <w:vAlign w:val="center"/>
          </w:tcPr>
          <w:p w14:paraId="08882C65"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управление энергосистемой и оптимизация производственных процессов.</w:t>
            </w:r>
          </w:p>
        </w:tc>
      </w:tr>
      <w:tr w:rsidR="00E74525" w:rsidRPr="00913EF7" w14:paraId="0E257D0D" w14:textId="77777777" w:rsidTr="00F24F6F">
        <w:trPr>
          <w:jc w:val="center"/>
        </w:trPr>
        <w:tc>
          <w:tcPr>
            <w:tcW w:w="2275" w:type="dxa"/>
            <w:vAlign w:val="center"/>
          </w:tcPr>
          <w:p w14:paraId="2834AC72" w14:textId="77777777" w:rsidR="00E74525" w:rsidRPr="00913EF7" w:rsidRDefault="00E74525" w:rsidP="00F24F6F">
            <w:pPr>
              <w:widowControl w:val="0"/>
              <w:jc w:val="center"/>
              <w:rPr>
                <w:sz w:val="20"/>
                <w:szCs w:val="20"/>
              </w:rPr>
            </w:pPr>
            <w:r w:rsidRPr="00913EF7">
              <w:rPr>
                <w:sz w:val="20"/>
                <w:szCs w:val="20"/>
              </w:rPr>
              <w:t>Woodside Energy, Австралия</w:t>
            </w:r>
          </w:p>
        </w:tc>
        <w:tc>
          <w:tcPr>
            <w:tcW w:w="2406" w:type="dxa"/>
            <w:vAlign w:val="center"/>
          </w:tcPr>
          <w:p w14:paraId="07C85FDE" w14:textId="77777777" w:rsidR="00E74525" w:rsidRPr="00913EF7" w:rsidRDefault="00E74525" w:rsidP="00F24F6F">
            <w:pPr>
              <w:widowControl w:val="0"/>
              <w:jc w:val="center"/>
              <w:rPr>
                <w:sz w:val="20"/>
                <w:szCs w:val="20"/>
              </w:rPr>
            </w:pPr>
            <w:r w:rsidRPr="00913EF7">
              <w:rPr>
                <w:sz w:val="20"/>
                <w:szCs w:val="20"/>
              </w:rPr>
              <w:t>Цифровые двойники оборудования</w:t>
            </w:r>
          </w:p>
        </w:tc>
        <w:tc>
          <w:tcPr>
            <w:tcW w:w="4953" w:type="dxa"/>
            <w:vAlign w:val="center"/>
          </w:tcPr>
          <w:p w14:paraId="2D1281F2"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управление нефтегазовыми объектами;</w:t>
            </w:r>
          </w:p>
          <w:p w14:paraId="3A0FE087"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сокращения времени простоя оборудования и повышение производительности.</w:t>
            </w:r>
          </w:p>
        </w:tc>
      </w:tr>
      <w:tr w:rsidR="00E74525" w:rsidRPr="00913EF7" w14:paraId="1F059F09" w14:textId="77777777" w:rsidTr="00F24F6F">
        <w:trPr>
          <w:jc w:val="center"/>
        </w:trPr>
        <w:tc>
          <w:tcPr>
            <w:tcW w:w="2275" w:type="dxa"/>
          </w:tcPr>
          <w:p w14:paraId="4F3B25AD" w14:textId="77777777" w:rsidR="00E74525" w:rsidRPr="00913EF7" w:rsidRDefault="00E74525" w:rsidP="00F24F6F">
            <w:pPr>
              <w:widowControl w:val="0"/>
              <w:jc w:val="center"/>
              <w:rPr>
                <w:sz w:val="20"/>
                <w:szCs w:val="20"/>
              </w:rPr>
            </w:pPr>
            <w:r w:rsidRPr="00913EF7">
              <w:rPr>
                <w:sz w:val="20"/>
                <w:szCs w:val="20"/>
              </w:rPr>
              <w:t>«Казахмыс», РК</w:t>
            </w:r>
          </w:p>
        </w:tc>
        <w:tc>
          <w:tcPr>
            <w:tcW w:w="2406" w:type="dxa"/>
          </w:tcPr>
          <w:p w14:paraId="2B214267" w14:textId="77777777" w:rsidR="00E74525" w:rsidRPr="00913EF7" w:rsidRDefault="00E74525" w:rsidP="00F24F6F">
            <w:pPr>
              <w:widowControl w:val="0"/>
              <w:jc w:val="center"/>
              <w:rPr>
                <w:sz w:val="20"/>
                <w:szCs w:val="20"/>
              </w:rPr>
            </w:pPr>
            <w:r w:rsidRPr="00913EF7">
              <w:rPr>
                <w:sz w:val="20"/>
                <w:szCs w:val="20"/>
              </w:rPr>
              <w:t>Цифровые двойники рудников</w:t>
            </w:r>
          </w:p>
        </w:tc>
        <w:tc>
          <w:tcPr>
            <w:tcW w:w="4953" w:type="dxa"/>
          </w:tcPr>
          <w:p w14:paraId="35FD3A1E"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управление горнодобывающими процессами;</w:t>
            </w:r>
          </w:p>
          <w:p w14:paraId="4EAB5C6D"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анализ данных, получаемых от датчиков и оборудования на местах добычи, прогнозирование возможных проблем.</w:t>
            </w:r>
          </w:p>
        </w:tc>
      </w:tr>
      <w:tr w:rsidR="00E74525" w:rsidRPr="00913EF7" w14:paraId="5B4DE9E7" w14:textId="77777777" w:rsidTr="00F24F6F">
        <w:trPr>
          <w:jc w:val="center"/>
        </w:trPr>
        <w:tc>
          <w:tcPr>
            <w:tcW w:w="2275" w:type="dxa"/>
          </w:tcPr>
          <w:p w14:paraId="35B2E327" w14:textId="77777777" w:rsidR="00E74525" w:rsidRPr="00913EF7" w:rsidRDefault="00E74525" w:rsidP="00F24F6F">
            <w:pPr>
              <w:widowControl w:val="0"/>
              <w:jc w:val="center"/>
              <w:rPr>
                <w:sz w:val="20"/>
                <w:szCs w:val="20"/>
              </w:rPr>
            </w:pPr>
            <w:r w:rsidRPr="00913EF7">
              <w:rPr>
                <w:sz w:val="20"/>
                <w:szCs w:val="20"/>
              </w:rPr>
              <w:t>АО «Шубаркуль Премиуим», РК</w:t>
            </w:r>
          </w:p>
        </w:tc>
        <w:tc>
          <w:tcPr>
            <w:tcW w:w="2406" w:type="dxa"/>
          </w:tcPr>
          <w:p w14:paraId="2AC12291" w14:textId="77777777" w:rsidR="00E74525" w:rsidRPr="00913EF7" w:rsidRDefault="00E74525" w:rsidP="00F24F6F">
            <w:pPr>
              <w:widowControl w:val="0"/>
              <w:jc w:val="center"/>
              <w:rPr>
                <w:sz w:val="20"/>
                <w:szCs w:val="20"/>
              </w:rPr>
            </w:pPr>
            <w:r w:rsidRPr="00913EF7">
              <w:rPr>
                <w:sz w:val="20"/>
                <w:szCs w:val="20"/>
              </w:rPr>
              <w:t>Цифровой двойник разреза</w:t>
            </w:r>
          </w:p>
        </w:tc>
        <w:tc>
          <w:tcPr>
            <w:tcW w:w="4953" w:type="dxa"/>
          </w:tcPr>
          <w:p w14:paraId="4E57CE85"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онлайн-режим наблюдения нагрузки на различную технику, оборудование;</w:t>
            </w:r>
          </w:p>
          <w:p w14:paraId="199AA6DA"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наблюдение за расходом топлива;</w:t>
            </w:r>
          </w:p>
          <w:p w14:paraId="5CFFA733"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автоматизированное снабжение, техническое обслуживание и ремонт;</w:t>
            </w:r>
          </w:p>
          <w:p w14:paraId="56BE3D99"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полностью цифровизированный документооборот.</w:t>
            </w:r>
          </w:p>
        </w:tc>
      </w:tr>
      <w:tr w:rsidR="00E74525" w:rsidRPr="00913EF7" w14:paraId="0DD5F55C" w14:textId="77777777" w:rsidTr="00F24F6F">
        <w:trPr>
          <w:jc w:val="center"/>
        </w:trPr>
        <w:tc>
          <w:tcPr>
            <w:tcW w:w="2275" w:type="dxa"/>
          </w:tcPr>
          <w:p w14:paraId="57131C28" w14:textId="77777777" w:rsidR="00E74525" w:rsidRPr="00913EF7" w:rsidRDefault="00E74525" w:rsidP="00F24F6F">
            <w:pPr>
              <w:widowControl w:val="0"/>
              <w:jc w:val="center"/>
              <w:rPr>
                <w:sz w:val="20"/>
                <w:szCs w:val="20"/>
              </w:rPr>
            </w:pPr>
            <w:r w:rsidRPr="00913EF7">
              <w:rPr>
                <w:sz w:val="20"/>
                <w:szCs w:val="20"/>
              </w:rPr>
              <w:t>ТОО «Водные ресурсы-Маркетинг», РК</w:t>
            </w:r>
          </w:p>
        </w:tc>
        <w:tc>
          <w:tcPr>
            <w:tcW w:w="2406" w:type="dxa"/>
          </w:tcPr>
          <w:p w14:paraId="132C1130" w14:textId="77777777" w:rsidR="00E74525" w:rsidRPr="00913EF7" w:rsidRDefault="00E74525" w:rsidP="00F24F6F">
            <w:pPr>
              <w:widowControl w:val="0"/>
              <w:jc w:val="center"/>
              <w:rPr>
                <w:sz w:val="20"/>
                <w:szCs w:val="20"/>
              </w:rPr>
            </w:pPr>
            <w:r w:rsidRPr="00913EF7">
              <w:rPr>
                <w:sz w:val="20"/>
                <w:szCs w:val="20"/>
              </w:rPr>
              <w:t>Цифровой двойник водопроводной и канализационной системы города Шымкент</w:t>
            </w:r>
          </w:p>
        </w:tc>
        <w:tc>
          <w:tcPr>
            <w:tcW w:w="4953" w:type="dxa"/>
          </w:tcPr>
          <w:p w14:paraId="1C9C0C12"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возможность рассчитывать необходимую нагрузку на водопроводных сетях;</w:t>
            </w:r>
          </w:p>
          <w:p w14:paraId="2987D9C5"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снижение аварийности;</w:t>
            </w:r>
          </w:p>
          <w:p w14:paraId="5BBA1C21"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ускорение времени выполнения аварийно-восстановительных работ.</w:t>
            </w:r>
          </w:p>
        </w:tc>
      </w:tr>
      <w:tr w:rsidR="00E74525" w:rsidRPr="00913EF7" w14:paraId="3E9E8C93" w14:textId="77777777" w:rsidTr="00F24F6F">
        <w:trPr>
          <w:jc w:val="center"/>
        </w:trPr>
        <w:tc>
          <w:tcPr>
            <w:tcW w:w="2275" w:type="dxa"/>
          </w:tcPr>
          <w:p w14:paraId="643275F4" w14:textId="77777777" w:rsidR="00E74525" w:rsidRPr="00913EF7" w:rsidRDefault="00E74525" w:rsidP="00F24F6F">
            <w:pPr>
              <w:widowControl w:val="0"/>
              <w:jc w:val="center"/>
              <w:rPr>
                <w:sz w:val="20"/>
                <w:szCs w:val="20"/>
              </w:rPr>
            </w:pPr>
            <w:r w:rsidRPr="00913EF7">
              <w:rPr>
                <w:sz w:val="20"/>
                <w:szCs w:val="20"/>
              </w:rPr>
              <w:t>Золото-извлекательная фабрика «Алтыналмас», РК</w:t>
            </w:r>
          </w:p>
        </w:tc>
        <w:tc>
          <w:tcPr>
            <w:tcW w:w="2406" w:type="dxa"/>
          </w:tcPr>
          <w:p w14:paraId="7EE3FFEE" w14:textId="77777777" w:rsidR="00E74525" w:rsidRPr="00913EF7" w:rsidRDefault="00E74525" w:rsidP="00F24F6F">
            <w:pPr>
              <w:widowControl w:val="0"/>
              <w:jc w:val="center"/>
              <w:rPr>
                <w:sz w:val="20"/>
                <w:szCs w:val="20"/>
              </w:rPr>
            </w:pPr>
            <w:r w:rsidRPr="00913EF7">
              <w:rPr>
                <w:sz w:val="20"/>
                <w:szCs w:val="20"/>
              </w:rPr>
              <w:t>Цифровой двойник SAG Mill</w:t>
            </w:r>
          </w:p>
          <w:p w14:paraId="0BDE5C0E" w14:textId="77777777" w:rsidR="00E74525" w:rsidRPr="00913EF7" w:rsidRDefault="00E74525" w:rsidP="00F24F6F">
            <w:pPr>
              <w:widowControl w:val="0"/>
              <w:jc w:val="center"/>
              <w:rPr>
                <w:sz w:val="20"/>
                <w:szCs w:val="20"/>
              </w:rPr>
            </w:pPr>
            <w:r w:rsidRPr="00913EF7">
              <w:rPr>
                <w:sz w:val="20"/>
                <w:szCs w:val="20"/>
              </w:rPr>
              <w:t>для управления мельницей на золотоизвлекательной фабрике</w:t>
            </w:r>
          </w:p>
        </w:tc>
        <w:tc>
          <w:tcPr>
            <w:tcW w:w="4953" w:type="dxa"/>
          </w:tcPr>
          <w:p w14:paraId="78ADB27D" w14:textId="77777777" w:rsidR="00CF655D" w:rsidRPr="007E2E3A" w:rsidRDefault="00CF655D" w:rsidP="00CF655D">
            <w:pPr>
              <w:pStyle w:val="a7"/>
              <w:widowControl w:val="0"/>
              <w:numPr>
                <w:ilvl w:val="0"/>
                <w:numId w:val="23"/>
              </w:numPr>
              <w:tabs>
                <w:tab w:val="left" w:pos="157"/>
              </w:tabs>
              <w:ind w:left="0" w:firstLine="0"/>
              <w:jc w:val="both"/>
              <w:rPr>
                <w:sz w:val="20"/>
                <w:szCs w:val="20"/>
              </w:rPr>
            </w:pPr>
            <w:r w:rsidRPr="007E2E3A">
              <w:rPr>
                <w:sz w:val="20"/>
                <w:szCs w:val="20"/>
              </w:rPr>
              <w:t>повышение эффективности производственного процесса за счет непрерывного функционирования оборудования и исключения простоев;</w:t>
            </w:r>
          </w:p>
          <w:p w14:paraId="3AA55AC0" w14:textId="77777777" w:rsidR="00CF655D" w:rsidRPr="007E2E3A" w:rsidRDefault="00CF655D" w:rsidP="00CF655D">
            <w:pPr>
              <w:pStyle w:val="a7"/>
              <w:widowControl w:val="0"/>
              <w:numPr>
                <w:ilvl w:val="0"/>
                <w:numId w:val="23"/>
              </w:numPr>
              <w:tabs>
                <w:tab w:val="left" w:pos="157"/>
              </w:tabs>
              <w:ind w:left="0" w:firstLine="0"/>
              <w:jc w:val="both"/>
              <w:rPr>
                <w:sz w:val="20"/>
                <w:szCs w:val="20"/>
              </w:rPr>
            </w:pPr>
            <w:r w:rsidRPr="007E2E3A">
              <w:rPr>
                <w:sz w:val="20"/>
                <w:szCs w:val="20"/>
              </w:rPr>
              <w:t>применение алгоритмов искусственного интеллекта для краткосрочного прогнозирования производительности мельницы с горизонтом примерно 20 минут;</w:t>
            </w:r>
          </w:p>
          <w:p w14:paraId="74973C9B" w14:textId="77777777" w:rsidR="00CF655D" w:rsidRPr="007E2E3A" w:rsidRDefault="00CF655D" w:rsidP="00CF655D">
            <w:pPr>
              <w:pStyle w:val="a7"/>
              <w:widowControl w:val="0"/>
              <w:numPr>
                <w:ilvl w:val="0"/>
                <w:numId w:val="23"/>
              </w:numPr>
              <w:tabs>
                <w:tab w:val="left" w:pos="157"/>
              </w:tabs>
              <w:ind w:left="0" w:firstLine="0"/>
              <w:jc w:val="both"/>
              <w:rPr>
                <w:sz w:val="20"/>
                <w:szCs w:val="20"/>
              </w:rPr>
            </w:pPr>
            <w:r w:rsidRPr="007E2E3A">
              <w:rPr>
                <w:sz w:val="20"/>
                <w:szCs w:val="20"/>
              </w:rPr>
              <w:t>оценка вероятности перегрузок и предупреждение потенциальных критических режимов работы;</w:t>
            </w:r>
          </w:p>
          <w:p w14:paraId="3844B347" w14:textId="68FD03BD" w:rsidR="00E74525" w:rsidRPr="00913EF7" w:rsidRDefault="00CF655D" w:rsidP="00CF655D">
            <w:pPr>
              <w:pStyle w:val="a7"/>
              <w:widowControl w:val="0"/>
              <w:numPr>
                <w:ilvl w:val="0"/>
                <w:numId w:val="23"/>
              </w:numPr>
              <w:tabs>
                <w:tab w:val="left" w:pos="157"/>
              </w:tabs>
              <w:ind w:left="0" w:firstLine="0"/>
              <w:jc w:val="both"/>
              <w:rPr>
                <w:sz w:val="20"/>
                <w:szCs w:val="20"/>
              </w:rPr>
            </w:pPr>
            <w:r w:rsidRPr="007E2E3A">
              <w:rPr>
                <w:sz w:val="20"/>
                <w:szCs w:val="20"/>
              </w:rPr>
              <w:t>оптимизация параметров в режиме реального времени, позволяющая увеличивать производительность, одновременно снижая энергозатраты и поддерживая высокий уровень операционной эффективности.</w:t>
            </w:r>
          </w:p>
        </w:tc>
      </w:tr>
      <w:tr w:rsidR="00E74525" w:rsidRPr="00913EF7" w14:paraId="7B300E74" w14:textId="77777777" w:rsidTr="001B278C">
        <w:trPr>
          <w:jc w:val="center"/>
        </w:trPr>
        <w:tc>
          <w:tcPr>
            <w:tcW w:w="2275" w:type="dxa"/>
            <w:tcBorders>
              <w:bottom w:val="nil"/>
            </w:tcBorders>
          </w:tcPr>
          <w:p w14:paraId="6383BED0" w14:textId="77777777" w:rsidR="00E74525" w:rsidRPr="00913EF7" w:rsidRDefault="00E74525" w:rsidP="00F24F6F">
            <w:pPr>
              <w:widowControl w:val="0"/>
              <w:jc w:val="center"/>
              <w:rPr>
                <w:sz w:val="20"/>
                <w:szCs w:val="20"/>
              </w:rPr>
            </w:pPr>
            <w:r w:rsidRPr="00913EF7">
              <w:rPr>
                <w:sz w:val="20"/>
                <w:szCs w:val="20"/>
              </w:rPr>
              <w:t>АО «KEGOC», РК</w:t>
            </w:r>
          </w:p>
        </w:tc>
        <w:tc>
          <w:tcPr>
            <w:tcW w:w="2406" w:type="dxa"/>
            <w:tcBorders>
              <w:bottom w:val="nil"/>
            </w:tcBorders>
          </w:tcPr>
          <w:p w14:paraId="503C227B" w14:textId="77777777" w:rsidR="00E74525" w:rsidRPr="00913EF7" w:rsidRDefault="00E74525" w:rsidP="00F24F6F">
            <w:pPr>
              <w:widowControl w:val="0"/>
              <w:jc w:val="center"/>
              <w:rPr>
                <w:sz w:val="20"/>
                <w:szCs w:val="20"/>
              </w:rPr>
            </w:pPr>
            <w:r w:rsidRPr="00913EF7">
              <w:rPr>
                <w:sz w:val="20"/>
                <w:szCs w:val="20"/>
              </w:rPr>
              <w:t xml:space="preserve">Цифровой двойник </w:t>
            </w:r>
          </w:p>
          <w:p w14:paraId="2E039842" w14:textId="77777777" w:rsidR="00E74525" w:rsidRPr="00913EF7" w:rsidRDefault="00E74525" w:rsidP="00F24F6F">
            <w:pPr>
              <w:widowControl w:val="0"/>
              <w:jc w:val="center"/>
              <w:rPr>
                <w:sz w:val="20"/>
                <w:szCs w:val="20"/>
              </w:rPr>
            </w:pPr>
            <w:r w:rsidRPr="00913EF7">
              <w:rPr>
                <w:sz w:val="20"/>
                <w:szCs w:val="20"/>
              </w:rPr>
              <w:t xml:space="preserve">SIPROTEC </w:t>
            </w:r>
          </w:p>
          <w:p w14:paraId="5AF4F211" w14:textId="77777777" w:rsidR="00E74525" w:rsidRPr="00913EF7" w:rsidRDefault="00E74525" w:rsidP="00F24F6F">
            <w:pPr>
              <w:widowControl w:val="0"/>
              <w:jc w:val="center"/>
              <w:rPr>
                <w:sz w:val="20"/>
                <w:szCs w:val="20"/>
              </w:rPr>
            </w:pPr>
            <w:r w:rsidRPr="00913EF7">
              <w:rPr>
                <w:sz w:val="20"/>
                <w:szCs w:val="20"/>
              </w:rPr>
              <w:t>на подстанции</w:t>
            </w:r>
          </w:p>
        </w:tc>
        <w:tc>
          <w:tcPr>
            <w:tcW w:w="4953" w:type="dxa"/>
            <w:tcBorders>
              <w:bottom w:val="nil"/>
            </w:tcBorders>
          </w:tcPr>
          <w:p w14:paraId="01F76B11" w14:textId="77777777" w:rsidR="00E74525" w:rsidRPr="00913EF7" w:rsidRDefault="00E74525" w:rsidP="0003160E">
            <w:pPr>
              <w:pStyle w:val="a7"/>
              <w:widowControl w:val="0"/>
              <w:numPr>
                <w:ilvl w:val="0"/>
                <w:numId w:val="23"/>
              </w:numPr>
              <w:tabs>
                <w:tab w:val="left" w:pos="157"/>
              </w:tabs>
              <w:ind w:left="0" w:firstLine="0"/>
              <w:jc w:val="both"/>
              <w:rPr>
                <w:sz w:val="20"/>
                <w:szCs w:val="20"/>
              </w:rPr>
            </w:pPr>
            <w:r w:rsidRPr="00913EF7">
              <w:rPr>
                <w:sz w:val="20"/>
                <w:szCs w:val="20"/>
              </w:rPr>
              <w:t>SIPROTEC Digital Twin на подстанции 220 кВ «Орталык» в Туркестане с применением терминалов релейной защиты последнего поколения серии SIPROTEC 5 (Siemens), в виде новой современной платформы, включающей в себя аппаратное и программное обеспечение;</w:t>
            </w:r>
          </w:p>
          <w:p w14:paraId="59AAC5A3" w14:textId="77777777" w:rsidR="00801BEB" w:rsidRPr="007E2E3A" w:rsidRDefault="00801BEB" w:rsidP="00801BEB">
            <w:pPr>
              <w:pStyle w:val="a7"/>
              <w:widowControl w:val="0"/>
              <w:numPr>
                <w:ilvl w:val="0"/>
                <w:numId w:val="23"/>
              </w:numPr>
              <w:tabs>
                <w:tab w:val="left" w:pos="157"/>
              </w:tabs>
              <w:ind w:left="0" w:firstLine="0"/>
              <w:jc w:val="both"/>
              <w:rPr>
                <w:sz w:val="20"/>
                <w:szCs w:val="20"/>
              </w:rPr>
            </w:pPr>
            <w:r w:rsidRPr="007E2E3A">
              <w:rPr>
                <w:sz w:val="20"/>
                <w:szCs w:val="20"/>
              </w:rPr>
              <w:t>формирование единого операционного рабочего процесса, включающего мониторинг устойчивости электрической сети и централизованный сбор технологической информации;</w:t>
            </w:r>
          </w:p>
          <w:p w14:paraId="076CD7C2" w14:textId="77777777" w:rsidR="00801BEB" w:rsidRPr="007E2E3A" w:rsidRDefault="00801BEB" w:rsidP="00801BEB">
            <w:pPr>
              <w:pStyle w:val="a7"/>
              <w:widowControl w:val="0"/>
              <w:numPr>
                <w:ilvl w:val="0"/>
                <w:numId w:val="23"/>
              </w:numPr>
              <w:tabs>
                <w:tab w:val="left" w:pos="157"/>
              </w:tabs>
              <w:ind w:left="0" w:firstLine="0"/>
              <w:jc w:val="both"/>
              <w:rPr>
                <w:sz w:val="20"/>
                <w:szCs w:val="20"/>
              </w:rPr>
            </w:pPr>
            <w:r w:rsidRPr="007E2E3A">
              <w:rPr>
                <w:sz w:val="20"/>
                <w:szCs w:val="20"/>
              </w:rPr>
              <w:t>анализ осциллограмм и журналов событий терминалов, позволяющий воспроизвести аварийную ситуацию на облачном терминале релейной защиты и оценить корректность функционирования алгоритмов оборудования при устранении отклонений от нормального режима работы;</w:t>
            </w:r>
          </w:p>
          <w:p w14:paraId="606E1BDE" w14:textId="62D0E3F5" w:rsidR="00E74525" w:rsidRPr="00913EF7" w:rsidRDefault="00801BEB" w:rsidP="00801BEB">
            <w:pPr>
              <w:pStyle w:val="a7"/>
              <w:widowControl w:val="0"/>
              <w:numPr>
                <w:ilvl w:val="0"/>
                <w:numId w:val="23"/>
              </w:numPr>
              <w:tabs>
                <w:tab w:val="left" w:pos="157"/>
              </w:tabs>
              <w:ind w:left="0" w:firstLine="0"/>
              <w:jc w:val="both"/>
              <w:rPr>
                <w:sz w:val="20"/>
                <w:szCs w:val="20"/>
              </w:rPr>
            </w:pPr>
            <w:r w:rsidRPr="007E2E3A">
              <w:rPr>
                <w:sz w:val="20"/>
                <w:szCs w:val="20"/>
              </w:rPr>
              <w:t xml:space="preserve">достижение экономического эффекта на всем протяжении жизненного цикла оборудования без снижения уровня безопасности и эксплуатационной </w:t>
            </w:r>
          </w:p>
        </w:tc>
      </w:tr>
      <w:tr w:rsidR="001B278C" w:rsidRPr="00913EF7" w14:paraId="2D20C152" w14:textId="77777777" w:rsidTr="001B278C">
        <w:trPr>
          <w:jc w:val="center"/>
        </w:trPr>
        <w:tc>
          <w:tcPr>
            <w:tcW w:w="9634" w:type="dxa"/>
            <w:gridSpan w:val="3"/>
            <w:tcBorders>
              <w:top w:val="nil"/>
              <w:left w:val="nil"/>
              <w:bottom w:val="single" w:sz="4" w:space="0" w:color="auto"/>
              <w:right w:val="nil"/>
            </w:tcBorders>
          </w:tcPr>
          <w:p w14:paraId="4273D552" w14:textId="77777777" w:rsidR="00522C66" w:rsidRDefault="00522C66" w:rsidP="00522C66">
            <w:pPr>
              <w:pStyle w:val="a7"/>
              <w:widowControl w:val="0"/>
              <w:tabs>
                <w:tab w:val="left" w:pos="157"/>
              </w:tabs>
              <w:ind w:left="0"/>
              <w:jc w:val="both"/>
              <w:rPr>
                <w:sz w:val="28"/>
                <w:szCs w:val="28"/>
              </w:rPr>
            </w:pPr>
            <w:r w:rsidRPr="001B278C">
              <w:rPr>
                <w:sz w:val="28"/>
                <w:szCs w:val="28"/>
              </w:rPr>
              <w:t>Продолжение таблицы А</w:t>
            </w:r>
            <w:r>
              <w:rPr>
                <w:sz w:val="28"/>
                <w:szCs w:val="28"/>
              </w:rPr>
              <w:t>.1</w:t>
            </w:r>
          </w:p>
          <w:p w14:paraId="7BBD6D8D" w14:textId="1FFBA299" w:rsidR="001B278C" w:rsidRPr="003C041D" w:rsidRDefault="001B278C" w:rsidP="00815285">
            <w:pPr>
              <w:pStyle w:val="a7"/>
              <w:widowControl w:val="0"/>
              <w:tabs>
                <w:tab w:val="left" w:pos="157"/>
              </w:tabs>
              <w:ind w:left="0"/>
              <w:jc w:val="both"/>
              <w:rPr>
                <w:sz w:val="16"/>
                <w:szCs w:val="16"/>
              </w:rPr>
            </w:pPr>
          </w:p>
        </w:tc>
      </w:tr>
      <w:tr w:rsidR="001B278C" w:rsidRPr="00913EF7" w14:paraId="42C03E13" w14:textId="77777777" w:rsidTr="001B278C">
        <w:trPr>
          <w:jc w:val="center"/>
        </w:trPr>
        <w:tc>
          <w:tcPr>
            <w:tcW w:w="2275" w:type="dxa"/>
            <w:tcBorders>
              <w:top w:val="single" w:sz="4" w:space="0" w:color="auto"/>
            </w:tcBorders>
          </w:tcPr>
          <w:p w14:paraId="7C057E2B" w14:textId="2808A8E4" w:rsidR="001B278C" w:rsidRPr="001B278C" w:rsidRDefault="001B278C" w:rsidP="00F24F6F">
            <w:pPr>
              <w:widowControl w:val="0"/>
              <w:jc w:val="center"/>
              <w:rPr>
                <w:sz w:val="20"/>
                <w:szCs w:val="20"/>
              </w:rPr>
            </w:pPr>
            <w:r>
              <w:rPr>
                <w:sz w:val="20"/>
                <w:szCs w:val="20"/>
              </w:rPr>
              <w:t>1</w:t>
            </w:r>
          </w:p>
        </w:tc>
        <w:tc>
          <w:tcPr>
            <w:tcW w:w="2406" w:type="dxa"/>
            <w:tcBorders>
              <w:top w:val="single" w:sz="4" w:space="0" w:color="auto"/>
            </w:tcBorders>
          </w:tcPr>
          <w:p w14:paraId="79C62649" w14:textId="6F43E8A0" w:rsidR="001B278C" w:rsidRPr="001B278C" w:rsidRDefault="001B278C" w:rsidP="00F24F6F">
            <w:pPr>
              <w:widowControl w:val="0"/>
              <w:jc w:val="center"/>
              <w:rPr>
                <w:sz w:val="20"/>
                <w:szCs w:val="20"/>
              </w:rPr>
            </w:pPr>
            <w:r>
              <w:rPr>
                <w:sz w:val="20"/>
                <w:szCs w:val="20"/>
              </w:rPr>
              <w:t>2</w:t>
            </w:r>
          </w:p>
        </w:tc>
        <w:tc>
          <w:tcPr>
            <w:tcW w:w="4953" w:type="dxa"/>
            <w:tcBorders>
              <w:top w:val="single" w:sz="4" w:space="0" w:color="auto"/>
            </w:tcBorders>
          </w:tcPr>
          <w:p w14:paraId="41B7C9A9" w14:textId="1B402C00" w:rsidR="001B278C" w:rsidRPr="00913EF7" w:rsidRDefault="001B278C" w:rsidP="001B278C">
            <w:pPr>
              <w:pStyle w:val="a7"/>
              <w:widowControl w:val="0"/>
              <w:tabs>
                <w:tab w:val="left" w:pos="157"/>
              </w:tabs>
              <w:ind w:left="0"/>
              <w:jc w:val="center"/>
              <w:rPr>
                <w:sz w:val="20"/>
                <w:szCs w:val="20"/>
              </w:rPr>
            </w:pPr>
            <w:r>
              <w:rPr>
                <w:sz w:val="20"/>
                <w:szCs w:val="20"/>
              </w:rPr>
              <w:t>3</w:t>
            </w:r>
          </w:p>
        </w:tc>
      </w:tr>
      <w:tr w:rsidR="00B5489E" w:rsidRPr="00913EF7" w14:paraId="2DD76BA4" w14:textId="77777777" w:rsidTr="001B278C">
        <w:trPr>
          <w:jc w:val="center"/>
        </w:trPr>
        <w:tc>
          <w:tcPr>
            <w:tcW w:w="2275" w:type="dxa"/>
            <w:tcBorders>
              <w:top w:val="single" w:sz="4" w:space="0" w:color="auto"/>
            </w:tcBorders>
          </w:tcPr>
          <w:p w14:paraId="7B372733" w14:textId="77777777" w:rsidR="00B5489E" w:rsidRDefault="00B5489E" w:rsidP="00F24F6F">
            <w:pPr>
              <w:widowControl w:val="0"/>
              <w:jc w:val="center"/>
              <w:rPr>
                <w:sz w:val="20"/>
                <w:szCs w:val="20"/>
              </w:rPr>
            </w:pPr>
          </w:p>
        </w:tc>
        <w:tc>
          <w:tcPr>
            <w:tcW w:w="2406" w:type="dxa"/>
            <w:tcBorders>
              <w:top w:val="single" w:sz="4" w:space="0" w:color="auto"/>
            </w:tcBorders>
          </w:tcPr>
          <w:p w14:paraId="0DE7DC05" w14:textId="77777777" w:rsidR="00B5489E" w:rsidRDefault="00B5489E" w:rsidP="00F24F6F">
            <w:pPr>
              <w:widowControl w:val="0"/>
              <w:jc w:val="center"/>
              <w:rPr>
                <w:sz w:val="20"/>
                <w:szCs w:val="20"/>
              </w:rPr>
            </w:pPr>
          </w:p>
        </w:tc>
        <w:tc>
          <w:tcPr>
            <w:tcW w:w="4953" w:type="dxa"/>
            <w:tcBorders>
              <w:top w:val="single" w:sz="4" w:space="0" w:color="auto"/>
            </w:tcBorders>
          </w:tcPr>
          <w:p w14:paraId="12F07579" w14:textId="02C617BB" w:rsidR="00B5489E" w:rsidRDefault="00B5489E" w:rsidP="00B5489E">
            <w:pPr>
              <w:pStyle w:val="a7"/>
              <w:widowControl w:val="0"/>
              <w:tabs>
                <w:tab w:val="left" w:pos="157"/>
              </w:tabs>
              <w:ind w:left="0"/>
              <w:rPr>
                <w:sz w:val="20"/>
                <w:szCs w:val="20"/>
              </w:rPr>
            </w:pPr>
            <w:r w:rsidRPr="007E2E3A">
              <w:rPr>
                <w:sz w:val="20"/>
                <w:szCs w:val="20"/>
              </w:rPr>
              <w:t>готовности системы.</w:t>
            </w:r>
          </w:p>
        </w:tc>
      </w:tr>
      <w:tr w:rsidR="00E74525" w:rsidRPr="00913EF7" w14:paraId="2FD8F2B4" w14:textId="77777777" w:rsidTr="00F24F6F">
        <w:trPr>
          <w:jc w:val="center"/>
        </w:trPr>
        <w:tc>
          <w:tcPr>
            <w:tcW w:w="2275" w:type="dxa"/>
          </w:tcPr>
          <w:p w14:paraId="7DA76D2D" w14:textId="77777777" w:rsidR="00E74525" w:rsidRPr="00913EF7" w:rsidRDefault="00E74525" w:rsidP="00F24F6F">
            <w:pPr>
              <w:widowControl w:val="0"/>
              <w:jc w:val="center"/>
              <w:rPr>
                <w:sz w:val="20"/>
                <w:szCs w:val="20"/>
              </w:rPr>
            </w:pPr>
            <w:r w:rsidRPr="00913EF7">
              <w:rPr>
                <w:sz w:val="20"/>
                <w:szCs w:val="20"/>
              </w:rPr>
              <w:t>Горнометаллургическая компания «KAZZINK», РК</w:t>
            </w:r>
          </w:p>
        </w:tc>
        <w:tc>
          <w:tcPr>
            <w:tcW w:w="2406" w:type="dxa"/>
          </w:tcPr>
          <w:p w14:paraId="1B144D10" w14:textId="77777777" w:rsidR="00E74525" w:rsidRPr="00913EF7" w:rsidRDefault="00E74525" w:rsidP="00F24F6F">
            <w:pPr>
              <w:widowControl w:val="0"/>
              <w:jc w:val="center"/>
              <w:rPr>
                <w:sz w:val="20"/>
                <w:szCs w:val="20"/>
              </w:rPr>
            </w:pPr>
            <w:r w:rsidRPr="00913EF7">
              <w:rPr>
                <w:sz w:val="20"/>
                <w:szCs w:val="20"/>
              </w:rPr>
              <w:t xml:space="preserve">Цифровой двойник </w:t>
            </w:r>
          </w:p>
          <w:p w14:paraId="74DD2012" w14:textId="77777777" w:rsidR="00E74525" w:rsidRPr="00913EF7" w:rsidRDefault="00E74525" w:rsidP="00F24F6F">
            <w:pPr>
              <w:widowControl w:val="0"/>
              <w:jc w:val="center"/>
              <w:rPr>
                <w:sz w:val="20"/>
                <w:szCs w:val="20"/>
              </w:rPr>
            </w:pPr>
            <w:r w:rsidRPr="00913EF7">
              <w:rPr>
                <w:sz w:val="20"/>
                <w:szCs w:val="20"/>
              </w:rPr>
              <w:t>одних из самых больших в мире мельниц Outotec на золотоизвлекательной фабрике АО «Altyntau Kokshetau» (подразделение «Казцинка» в Акмолинской области Казахстана).</w:t>
            </w:r>
          </w:p>
        </w:tc>
        <w:tc>
          <w:tcPr>
            <w:tcW w:w="4953" w:type="dxa"/>
          </w:tcPr>
          <w:p w14:paraId="2242D515" w14:textId="77777777" w:rsidR="00EA180A" w:rsidRPr="00D6696F" w:rsidRDefault="00EA180A" w:rsidP="00EA180A">
            <w:pPr>
              <w:pStyle w:val="a7"/>
              <w:widowControl w:val="0"/>
              <w:numPr>
                <w:ilvl w:val="0"/>
                <w:numId w:val="23"/>
              </w:numPr>
              <w:tabs>
                <w:tab w:val="left" w:pos="157"/>
              </w:tabs>
              <w:ind w:left="0" w:firstLine="0"/>
              <w:jc w:val="both"/>
              <w:rPr>
                <w:sz w:val="20"/>
                <w:szCs w:val="20"/>
              </w:rPr>
            </w:pPr>
            <w:r w:rsidRPr="00D6696F">
              <w:rPr>
                <w:sz w:val="20"/>
                <w:szCs w:val="20"/>
              </w:rPr>
              <w:t>использование программного обеспечения на основе искусственного интеллекта, способного моделировать поведение оборудования и прогнозировать развитие потенциально аварийных ситуаций;</w:t>
            </w:r>
          </w:p>
          <w:p w14:paraId="78F53F6C" w14:textId="77777777" w:rsidR="00EA180A" w:rsidRPr="00D6696F" w:rsidRDefault="00EA180A" w:rsidP="00EA180A">
            <w:pPr>
              <w:pStyle w:val="a7"/>
              <w:widowControl w:val="0"/>
              <w:numPr>
                <w:ilvl w:val="0"/>
                <w:numId w:val="23"/>
              </w:numPr>
              <w:tabs>
                <w:tab w:val="left" w:pos="157"/>
              </w:tabs>
              <w:ind w:left="0" w:firstLine="0"/>
              <w:jc w:val="both"/>
              <w:rPr>
                <w:sz w:val="20"/>
                <w:szCs w:val="20"/>
              </w:rPr>
            </w:pPr>
            <w:r w:rsidRPr="00D6696F">
              <w:rPr>
                <w:sz w:val="20"/>
                <w:szCs w:val="20"/>
              </w:rPr>
              <w:t>мониторинг текущих параметров производственного процесса и предотвращение отклонений в работе мельниц за счет автоматического выявления признаков нестабильного режима;</w:t>
            </w:r>
          </w:p>
          <w:p w14:paraId="738F064C" w14:textId="77777777" w:rsidR="00EA180A" w:rsidRPr="00D6696F" w:rsidRDefault="00EA180A" w:rsidP="00EA180A">
            <w:pPr>
              <w:pStyle w:val="a7"/>
              <w:widowControl w:val="0"/>
              <w:numPr>
                <w:ilvl w:val="0"/>
                <w:numId w:val="23"/>
              </w:numPr>
              <w:tabs>
                <w:tab w:val="left" w:pos="157"/>
              </w:tabs>
              <w:ind w:left="0" w:firstLine="0"/>
              <w:jc w:val="both"/>
              <w:rPr>
                <w:sz w:val="20"/>
                <w:szCs w:val="20"/>
              </w:rPr>
            </w:pPr>
            <w:r w:rsidRPr="00D6696F">
              <w:rPr>
                <w:sz w:val="20"/>
                <w:szCs w:val="20"/>
              </w:rPr>
              <w:t>заблаговременное оповещение персонала о вероятной нештатной ситуации за несколько часов до её возможного наступления;</w:t>
            </w:r>
          </w:p>
          <w:p w14:paraId="7993A2C9" w14:textId="50F17962" w:rsidR="00E74525" w:rsidRPr="00913EF7" w:rsidRDefault="00EA180A" w:rsidP="00EA180A">
            <w:pPr>
              <w:pStyle w:val="a7"/>
              <w:widowControl w:val="0"/>
              <w:numPr>
                <w:ilvl w:val="0"/>
                <w:numId w:val="23"/>
              </w:numPr>
              <w:tabs>
                <w:tab w:val="left" w:pos="157"/>
              </w:tabs>
              <w:ind w:left="0" w:firstLine="0"/>
              <w:jc w:val="both"/>
              <w:rPr>
                <w:sz w:val="20"/>
                <w:szCs w:val="20"/>
              </w:rPr>
            </w:pPr>
            <w:r w:rsidRPr="00D6696F">
              <w:rPr>
                <w:sz w:val="20"/>
                <w:szCs w:val="20"/>
              </w:rPr>
              <w:t>эксплуатация цифрового двойника на двух ключевых мельницах золотоизвлекательной фабрики в режиме функционального тестирования с последующей перспективой масштабирования технологии на остальные критически значимые узлы и агрегаты предприятия.</w:t>
            </w:r>
          </w:p>
        </w:tc>
      </w:tr>
      <w:tr w:rsidR="00E74525" w:rsidRPr="00913EF7" w14:paraId="433DCDEA" w14:textId="77777777" w:rsidTr="00F24F6F">
        <w:trPr>
          <w:jc w:val="center"/>
        </w:trPr>
        <w:tc>
          <w:tcPr>
            <w:tcW w:w="2275" w:type="dxa"/>
          </w:tcPr>
          <w:p w14:paraId="30E3BCA2" w14:textId="77777777" w:rsidR="00E74525" w:rsidRPr="00913EF7" w:rsidRDefault="00E74525" w:rsidP="00F24F6F">
            <w:pPr>
              <w:widowControl w:val="0"/>
              <w:jc w:val="center"/>
              <w:rPr>
                <w:sz w:val="20"/>
                <w:szCs w:val="20"/>
              </w:rPr>
            </w:pPr>
            <w:r w:rsidRPr="00913EF7">
              <w:rPr>
                <w:sz w:val="20"/>
                <w:szCs w:val="20"/>
              </w:rPr>
              <w:t>АО «Национальная атомная компания «Казатомпром»</w:t>
            </w:r>
          </w:p>
        </w:tc>
        <w:tc>
          <w:tcPr>
            <w:tcW w:w="2406" w:type="dxa"/>
          </w:tcPr>
          <w:p w14:paraId="2BC85324" w14:textId="77777777" w:rsidR="00E74525" w:rsidRPr="00913EF7" w:rsidRDefault="00E74525" w:rsidP="00F24F6F">
            <w:pPr>
              <w:widowControl w:val="0"/>
              <w:jc w:val="center"/>
              <w:rPr>
                <w:sz w:val="20"/>
                <w:szCs w:val="20"/>
              </w:rPr>
            </w:pPr>
            <w:r w:rsidRPr="00913EF7">
              <w:rPr>
                <w:sz w:val="20"/>
                <w:szCs w:val="20"/>
              </w:rPr>
              <w:t xml:space="preserve">Цифровой двойник геотехнологического </w:t>
            </w:r>
          </w:p>
          <w:p w14:paraId="3F2A6013" w14:textId="77777777" w:rsidR="00E74525" w:rsidRPr="00913EF7" w:rsidRDefault="00E74525" w:rsidP="00F24F6F">
            <w:pPr>
              <w:widowControl w:val="0"/>
              <w:jc w:val="center"/>
              <w:rPr>
                <w:sz w:val="20"/>
                <w:szCs w:val="20"/>
              </w:rPr>
            </w:pPr>
            <w:r w:rsidRPr="00913EF7">
              <w:rPr>
                <w:sz w:val="20"/>
                <w:szCs w:val="20"/>
              </w:rPr>
              <w:t>поля</w:t>
            </w:r>
          </w:p>
        </w:tc>
        <w:tc>
          <w:tcPr>
            <w:tcW w:w="4953" w:type="dxa"/>
          </w:tcPr>
          <w:p w14:paraId="57B48421" w14:textId="406D3DE4" w:rsidR="00E74525" w:rsidRPr="00913EF7" w:rsidRDefault="00E74525" w:rsidP="00F24F6F">
            <w:pPr>
              <w:widowControl w:val="0"/>
              <w:jc w:val="both"/>
              <w:rPr>
                <w:sz w:val="20"/>
                <w:szCs w:val="20"/>
              </w:rPr>
            </w:pPr>
            <w:r w:rsidRPr="00913EF7">
              <w:rPr>
                <w:sz w:val="20"/>
                <w:szCs w:val="20"/>
              </w:rPr>
              <w:t xml:space="preserve">Цифровой двойник геотехнологического поля добычного комплекса </w:t>
            </w:r>
            <w:r w:rsidR="00175B32">
              <w:rPr>
                <w:sz w:val="20"/>
                <w:szCs w:val="20"/>
              </w:rPr>
              <w:t xml:space="preserve">представлен в виде </w:t>
            </w:r>
            <w:r w:rsidRPr="00913EF7">
              <w:rPr>
                <w:sz w:val="20"/>
                <w:szCs w:val="20"/>
              </w:rPr>
              <w:t>«Горно-геологическая–информационн</w:t>
            </w:r>
            <w:r w:rsidR="00175B32">
              <w:rPr>
                <w:sz w:val="20"/>
                <w:szCs w:val="20"/>
              </w:rPr>
              <w:t>ой</w:t>
            </w:r>
            <w:r w:rsidRPr="00913EF7">
              <w:rPr>
                <w:sz w:val="20"/>
                <w:szCs w:val="20"/>
              </w:rPr>
              <w:t xml:space="preserve"> систем</w:t>
            </w:r>
            <w:r w:rsidR="00175B32">
              <w:rPr>
                <w:sz w:val="20"/>
                <w:szCs w:val="20"/>
              </w:rPr>
              <w:t>ы</w:t>
            </w:r>
            <w:r w:rsidRPr="00913EF7">
              <w:rPr>
                <w:sz w:val="20"/>
                <w:szCs w:val="20"/>
              </w:rPr>
              <w:t xml:space="preserve">» </w:t>
            </w:r>
            <w:r w:rsidR="00175B32">
              <w:rPr>
                <w:sz w:val="20"/>
                <w:szCs w:val="20"/>
              </w:rPr>
              <w:t xml:space="preserve">и внедрен </w:t>
            </w:r>
            <w:r w:rsidRPr="00913EF7">
              <w:rPr>
                <w:sz w:val="20"/>
                <w:szCs w:val="20"/>
              </w:rPr>
              <w:t>на предприятии ТОО «РУ-6».</w:t>
            </w:r>
          </w:p>
        </w:tc>
      </w:tr>
      <w:tr w:rsidR="00E74525" w:rsidRPr="00913EF7" w14:paraId="423E80F8" w14:textId="77777777" w:rsidTr="00F24F6F">
        <w:trPr>
          <w:jc w:val="center"/>
        </w:trPr>
        <w:tc>
          <w:tcPr>
            <w:tcW w:w="2275" w:type="dxa"/>
          </w:tcPr>
          <w:p w14:paraId="35116160" w14:textId="77777777" w:rsidR="00E74525" w:rsidRPr="00913EF7" w:rsidRDefault="00E74525" w:rsidP="00F24F6F">
            <w:pPr>
              <w:widowControl w:val="0"/>
              <w:jc w:val="center"/>
              <w:rPr>
                <w:sz w:val="20"/>
                <w:szCs w:val="20"/>
              </w:rPr>
            </w:pPr>
            <w:r w:rsidRPr="00913EF7">
              <w:rPr>
                <w:sz w:val="20"/>
                <w:szCs w:val="20"/>
              </w:rPr>
              <w:t>АО «НК «Казмунайгаз», РК</w:t>
            </w:r>
          </w:p>
        </w:tc>
        <w:tc>
          <w:tcPr>
            <w:tcW w:w="2406" w:type="dxa"/>
          </w:tcPr>
          <w:p w14:paraId="76D171C5" w14:textId="77777777" w:rsidR="00E74525" w:rsidRPr="00913EF7" w:rsidRDefault="00E74525" w:rsidP="00F24F6F">
            <w:pPr>
              <w:widowControl w:val="0"/>
              <w:jc w:val="center"/>
              <w:rPr>
                <w:sz w:val="20"/>
                <w:szCs w:val="20"/>
              </w:rPr>
            </w:pPr>
            <w:r w:rsidRPr="00913EF7">
              <w:rPr>
                <w:sz w:val="20"/>
                <w:szCs w:val="20"/>
              </w:rPr>
              <w:t>«Цифровые двойники»</w:t>
            </w:r>
          </w:p>
          <w:p w14:paraId="5C0680DC" w14:textId="77777777" w:rsidR="00E74525" w:rsidRPr="00913EF7" w:rsidRDefault="00E74525" w:rsidP="00F24F6F">
            <w:pPr>
              <w:widowControl w:val="0"/>
              <w:jc w:val="center"/>
              <w:rPr>
                <w:sz w:val="20"/>
                <w:szCs w:val="20"/>
              </w:rPr>
            </w:pPr>
            <w:r w:rsidRPr="00913EF7">
              <w:rPr>
                <w:sz w:val="20"/>
                <w:szCs w:val="20"/>
              </w:rPr>
              <w:t>на Атырауском нефтеперерабатывающем заводе (АНПЗ) и Павлодарском нефтехимическом заводе (ПНХЗ)</w:t>
            </w:r>
          </w:p>
        </w:tc>
        <w:tc>
          <w:tcPr>
            <w:tcW w:w="4953" w:type="dxa"/>
          </w:tcPr>
          <w:p w14:paraId="1B501322" w14:textId="77777777" w:rsidR="00C5492F" w:rsidRPr="00995B3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внедрение системы управления техническим обслуживанием и ремонтами (ТОРО) на АНПЗ и ПНХЗ, что позволяет проводить остановочные ремонты не ежегодно, а один раз в три года благодаря планированию на основе фактического состояния оборудования;</w:t>
            </w:r>
          </w:p>
          <w:p w14:paraId="69FAC615" w14:textId="77777777" w:rsidR="00C5492F" w:rsidRPr="00995B3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рост объемов переработки приблизительно на 300 тыс. тонн в год на каждом заводе за счет повышения производственной доступности технологических установок;</w:t>
            </w:r>
          </w:p>
          <w:p w14:paraId="548DFF73" w14:textId="77777777" w:rsidR="00C5492F" w:rsidRPr="00995B3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повышение надежности и работоспособности технологического оборудования вследствие перехода на обслуживание по состоянию;</w:t>
            </w:r>
          </w:p>
          <w:p w14:paraId="668DC73A" w14:textId="77777777" w:rsidR="00C5492F" w:rsidRPr="00995B3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снижение затрат на ремонтные работы и оптимизация запасов складских материально-технических ресурсов;</w:t>
            </w:r>
          </w:p>
          <w:p w14:paraId="6820DDD9" w14:textId="77777777" w:rsidR="00C5492F" w:rsidRPr="00995B3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уменьшение вероятности внештатных и аварийных ситуаций за счет предиктивного мониторинга и раннего выявления отклонений;</w:t>
            </w:r>
          </w:p>
          <w:p w14:paraId="3BC651D7" w14:textId="4FEBCF9B" w:rsidR="00E74525" w:rsidRPr="00913EF7" w:rsidRDefault="00C5492F" w:rsidP="00C5492F">
            <w:pPr>
              <w:pStyle w:val="a7"/>
              <w:widowControl w:val="0"/>
              <w:numPr>
                <w:ilvl w:val="0"/>
                <w:numId w:val="24"/>
              </w:numPr>
              <w:tabs>
                <w:tab w:val="left" w:pos="155"/>
              </w:tabs>
              <w:ind w:left="0" w:firstLine="0"/>
              <w:jc w:val="both"/>
              <w:rPr>
                <w:sz w:val="20"/>
                <w:szCs w:val="20"/>
              </w:rPr>
            </w:pPr>
            <w:r w:rsidRPr="00995B37">
              <w:rPr>
                <w:sz w:val="20"/>
                <w:szCs w:val="20"/>
              </w:rPr>
              <w:t>повышение эффективности производственных процессов в нефтегазовой отрасли, включая увеличение добычи нефти с каждой скважины примерно на 30% без необходимости дополнительных капитальных вложений.</w:t>
            </w:r>
          </w:p>
        </w:tc>
      </w:tr>
      <w:tr w:rsidR="00E74525" w:rsidRPr="00913EF7" w14:paraId="31FC520D" w14:textId="77777777" w:rsidTr="00F24F6F">
        <w:trPr>
          <w:jc w:val="center"/>
        </w:trPr>
        <w:tc>
          <w:tcPr>
            <w:tcW w:w="2275" w:type="dxa"/>
          </w:tcPr>
          <w:p w14:paraId="72E67817" w14:textId="77777777" w:rsidR="00E74525" w:rsidRPr="00913EF7" w:rsidRDefault="00E74525" w:rsidP="00F24F6F">
            <w:pPr>
              <w:widowControl w:val="0"/>
              <w:jc w:val="center"/>
              <w:rPr>
                <w:sz w:val="20"/>
                <w:szCs w:val="20"/>
              </w:rPr>
            </w:pPr>
            <w:r w:rsidRPr="00913EF7">
              <w:rPr>
                <w:sz w:val="20"/>
                <w:szCs w:val="20"/>
              </w:rPr>
              <w:t>АО «Алюминий Казахстан», входящих в Eurasian Resources Group (ERG), РК</w:t>
            </w:r>
          </w:p>
        </w:tc>
        <w:tc>
          <w:tcPr>
            <w:tcW w:w="2406" w:type="dxa"/>
          </w:tcPr>
          <w:p w14:paraId="0E9A0DEF" w14:textId="77777777" w:rsidR="00E74525" w:rsidRPr="00913EF7" w:rsidRDefault="00E74525" w:rsidP="00F24F6F">
            <w:pPr>
              <w:widowControl w:val="0"/>
              <w:jc w:val="center"/>
              <w:rPr>
                <w:sz w:val="20"/>
                <w:szCs w:val="20"/>
              </w:rPr>
            </w:pPr>
            <w:r w:rsidRPr="00913EF7">
              <w:rPr>
                <w:sz w:val="20"/>
                <w:szCs w:val="20"/>
              </w:rPr>
              <w:t>Программное обеспечение «Цифровой двойник»</w:t>
            </w:r>
          </w:p>
        </w:tc>
        <w:tc>
          <w:tcPr>
            <w:tcW w:w="4953" w:type="dxa"/>
          </w:tcPr>
          <w:p w14:paraId="0506DD5E" w14:textId="77777777" w:rsidR="00184128" w:rsidRPr="00995B37" w:rsidRDefault="00184128" w:rsidP="00184128">
            <w:pPr>
              <w:pStyle w:val="a7"/>
              <w:widowControl w:val="0"/>
              <w:numPr>
                <w:ilvl w:val="0"/>
                <w:numId w:val="24"/>
              </w:numPr>
              <w:tabs>
                <w:tab w:val="left" w:pos="155"/>
              </w:tabs>
              <w:ind w:left="0" w:firstLine="0"/>
              <w:jc w:val="both"/>
              <w:rPr>
                <w:sz w:val="20"/>
                <w:szCs w:val="20"/>
              </w:rPr>
            </w:pPr>
            <w:r w:rsidRPr="00995B37">
              <w:rPr>
                <w:sz w:val="20"/>
                <w:szCs w:val="20"/>
              </w:rPr>
              <w:t>улучшение качества и эффективности анализа альтернативных производственных сценариев, что позволяет принимать обоснованные стратегические, тактические и операционные управленческие решения;</w:t>
            </w:r>
          </w:p>
          <w:p w14:paraId="73B64184" w14:textId="4419054C" w:rsidR="00E74525" w:rsidRPr="00913EF7" w:rsidRDefault="00184128" w:rsidP="00184128">
            <w:pPr>
              <w:pStyle w:val="a7"/>
              <w:widowControl w:val="0"/>
              <w:numPr>
                <w:ilvl w:val="0"/>
                <w:numId w:val="24"/>
              </w:numPr>
              <w:tabs>
                <w:tab w:val="left" w:pos="155"/>
              </w:tabs>
              <w:ind w:left="0" w:firstLine="0"/>
              <w:jc w:val="both"/>
              <w:rPr>
                <w:sz w:val="20"/>
                <w:szCs w:val="20"/>
              </w:rPr>
            </w:pPr>
            <w:r w:rsidRPr="00995B37">
              <w:rPr>
                <w:sz w:val="20"/>
                <w:szCs w:val="20"/>
              </w:rPr>
              <w:t>формирование набора из более чем 350 прогнозируемых параметров, обеспечивающих комплексное моделирование и повышение точности оценки будущих состояний производственной системы.</w:t>
            </w:r>
            <w:r>
              <w:rPr>
                <w:sz w:val="20"/>
                <w:szCs w:val="20"/>
              </w:rPr>
              <w:t xml:space="preserve"> </w:t>
            </w:r>
            <w:r w:rsidRPr="00E47607">
              <w:rPr>
                <w:sz w:val="20"/>
                <w:szCs w:val="20"/>
              </w:rPr>
              <w:t>97% точность прогнозов.</w:t>
            </w:r>
          </w:p>
        </w:tc>
      </w:tr>
      <w:tr w:rsidR="00E74525" w:rsidRPr="00004F27" w14:paraId="54630729" w14:textId="77777777" w:rsidTr="00F24F6F">
        <w:trPr>
          <w:jc w:val="center"/>
        </w:trPr>
        <w:tc>
          <w:tcPr>
            <w:tcW w:w="9634" w:type="dxa"/>
            <w:gridSpan w:val="3"/>
            <w:vAlign w:val="center"/>
          </w:tcPr>
          <w:p w14:paraId="37E4822F" w14:textId="3CE66462" w:rsidR="00E74525" w:rsidRPr="00004F27" w:rsidRDefault="00E74525" w:rsidP="00E05FDD">
            <w:pPr>
              <w:widowControl w:val="0"/>
              <w:ind w:firstLine="454"/>
              <w:jc w:val="both"/>
              <w:rPr>
                <w:sz w:val="20"/>
                <w:szCs w:val="20"/>
              </w:rPr>
            </w:pPr>
            <w:r w:rsidRPr="00913EF7">
              <w:rPr>
                <w:sz w:val="20"/>
                <w:szCs w:val="20"/>
              </w:rPr>
              <w:t xml:space="preserve">Примечание – </w:t>
            </w:r>
            <w:r w:rsidR="00E05FDD">
              <w:rPr>
                <w:sz w:val="20"/>
                <w:szCs w:val="20"/>
              </w:rPr>
              <w:t>С</w:t>
            </w:r>
            <w:r w:rsidRPr="00913EF7">
              <w:rPr>
                <w:sz w:val="20"/>
                <w:szCs w:val="20"/>
              </w:rPr>
              <w:t>оставлена автор</w:t>
            </w:r>
            <w:r w:rsidR="00D42E51">
              <w:rPr>
                <w:sz w:val="20"/>
                <w:szCs w:val="20"/>
              </w:rPr>
              <w:t>ом</w:t>
            </w:r>
            <w:r w:rsidRPr="00913EF7">
              <w:rPr>
                <w:sz w:val="20"/>
                <w:szCs w:val="20"/>
              </w:rPr>
              <w:t xml:space="preserve"> на о</w:t>
            </w:r>
            <w:r w:rsidR="003C041D">
              <w:rPr>
                <w:sz w:val="20"/>
                <w:szCs w:val="20"/>
              </w:rPr>
              <w:t>снове данных вебсайтов компаний</w:t>
            </w:r>
          </w:p>
        </w:tc>
      </w:tr>
    </w:tbl>
    <w:p w14:paraId="2405278D" w14:textId="46541718" w:rsidR="00E74525" w:rsidRDefault="00E74525" w:rsidP="001E22B6">
      <w:pPr>
        <w:widowControl w:val="0"/>
        <w:tabs>
          <w:tab w:val="left" w:pos="720"/>
        </w:tabs>
        <w:ind w:firstLine="454"/>
        <w:jc w:val="both"/>
        <w:rPr>
          <w:sz w:val="28"/>
          <w:szCs w:val="28"/>
        </w:rPr>
      </w:pPr>
    </w:p>
    <w:p w14:paraId="50A2B298" w14:textId="0CAA57F3" w:rsidR="00C4746D" w:rsidRDefault="00C4746D" w:rsidP="00A15E48">
      <w:pPr>
        <w:widowControl w:val="0"/>
        <w:tabs>
          <w:tab w:val="left" w:pos="720"/>
        </w:tabs>
        <w:jc w:val="both"/>
        <w:rPr>
          <w:sz w:val="28"/>
          <w:szCs w:val="28"/>
        </w:rPr>
      </w:pPr>
    </w:p>
    <w:p w14:paraId="6373B3D8" w14:textId="77777777" w:rsidR="00C4746D" w:rsidRPr="002B65AE" w:rsidRDefault="00C4746D" w:rsidP="002B65AE">
      <w:pPr>
        <w:widowControl w:val="0"/>
        <w:tabs>
          <w:tab w:val="left" w:pos="720"/>
        </w:tabs>
        <w:jc w:val="center"/>
        <w:rPr>
          <w:b/>
          <w:sz w:val="28"/>
          <w:szCs w:val="28"/>
        </w:rPr>
      </w:pPr>
      <w:r w:rsidRPr="002B65AE">
        <w:rPr>
          <w:b/>
          <w:sz w:val="28"/>
          <w:szCs w:val="28"/>
        </w:rPr>
        <w:t>ПРИЛОЖЕНИЕ Б</w:t>
      </w:r>
    </w:p>
    <w:p w14:paraId="68C74DD7" w14:textId="77777777" w:rsidR="00C4746D" w:rsidRDefault="00C4746D" w:rsidP="00C4746D">
      <w:pPr>
        <w:widowControl w:val="0"/>
        <w:tabs>
          <w:tab w:val="left" w:pos="720"/>
        </w:tabs>
        <w:ind w:firstLine="454"/>
        <w:jc w:val="center"/>
        <w:rPr>
          <w:sz w:val="28"/>
          <w:szCs w:val="28"/>
        </w:rPr>
      </w:pPr>
    </w:p>
    <w:p w14:paraId="41023248" w14:textId="77777777" w:rsidR="00C4746D" w:rsidRPr="00D36104" w:rsidRDefault="00C4746D" w:rsidP="00D36104">
      <w:pPr>
        <w:pStyle w:val="afb"/>
        <w:widowControl w:val="0"/>
        <w:suppressAutoHyphens w:val="0"/>
        <w:spacing w:after="0"/>
        <w:jc w:val="center"/>
        <w:rPr>
          <w:rFonts w:cs="Times New Roman"/>
          <w:sz w:val="28"/>
          <w:szCs w:val="28"/>
        </w:rPr>
      </w:pPr>
      <w:r w:rsidRPr="00D36104">
        <w:rPr>
          <w:rFonts w:cs="Times New Roman"/>
          <w:sz w:val="28"/>
          <w:szCs w:val="28"/>
        </w:rPr>
        <w:t>Акт внедрения</w:t>
      </w:r>
    </w:p>
    <w:p w14:paraId="0C4FD3B1" w14:textId="77777777" w:rsidR="00C4746D" w:rsidRPr="00147200" w:rsidRDefault="00C4746D" w:rsidP="00C4746D">
      <w:pPr>
        <w:widowControl w:val="0"/>
        <w:tabs>
          <w:tab w:val="left" w:pos="720"/>
        </w:tabs>
        <w:ind w:firstLine="454"/>
        <w:jc w:val="center"/>
        <w:rPr>
          <w:sz w:val="28"/>
          <w:szCs w:val="28"/>
        </w:rPr>
      </w:pPr>
    </w:p>
    <w:p w14:paraId="6D78F77A" w14:textId="77777777" w:rsidR="00C4746D" w:rsidRDefault="00C4746D" w:rsidP="00AC2AD4">
      <w:pPr>
        <w:widowControl w:val="0"/>
        <w:tabs>
          <w:tab w:val="left" w:pos="720"/>
        </w:tabs>
        <w:jc w:val="center"/>
        <w:rPr>
          <w:sz w:val="28"/>
          <w:szCs w:val="28"/>
        </w:rPr>
      </w:pPr>
      <w:r w:rsidRPr="008E791E">
        <w:rPr>
          <w:noProof/>
          <w:sz w:val="28"/>
          <w:szCs w:val="28"/>
        </w:rPr>
        <w:drawing>
          <wp:inline distT="0" distB="0" distL="0" distR="0" wp14:anchorId="24804911" wp14:editId="687FE4CB">
            <wp:extent cx="5735781" cy="8195163"/>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761383" cy="8231743"/>
                    </a:xfrm>
                    <a:prstGeom prst="rect">
                      <a:avLst/>
                    </a:prstGeom>
                  </pic:spPr>
                </pic:pic>
              </a:graphicData>
            </a:graphic>
          </wp:inline>
        </w:drawing>
      </w:r>
    </w:p>
    <w:p w14:paraId="3031DAD1" w14:textId="77777777" w:rsidR="002B7D98" w:rsidRDefault="002B7D98" w:rsidP="00C4746D">
      <w:pPr>
        <w:widowControl w:val="0"/>
        <w:tabs>
          <w:tab w:val="left" w:pos="720"/>
        </w:tabs>
        <w:jc w:val="center"/>
        <w:rPr>
          <w:sz w:val="28"/>
          <w:szCs w:val="28"/>
        </w:rPr>
      </w:pPr>
    </w:p>
    <w:p w14:paraId="54BAFCC7" w14:textId="27AB49FC" w:rsidR="00C4746D" w:rsidRDefault="00C4746D" w:rsidP="00C4746D">
      <w:pPr>
        <w:widowControl w:val="0"/>
        <w:tabs>
          <w:tab w:val="left" w:pos="720"/>
        </w:tabs>
        <w:jc w:val="center"/>
        <w:rPr>
          <w:b/>
          <w:sz w:val="28"/>
          <w:szCs w:val="28"/>
        </w:rPr>
      </w:pPr>
      <w:r w:rsidRPr="002B7D98">
        <w:rPr>
          <w:b/>
          <w:sz w:val="28"/>
          <w:szCs w:val="28"/>
        </w:rPr>
        <w:t>ПРИЛОЖЕНИЕ В</w:t>
      </w:r>
    </w:p>
    <w:p w14:paraId="71420A08" w14:textId="77777777" w:rsidR="00BB3F66" w:rsidRPr="002B7D98" w:rsidRDefault="00BB3F66" w:rsidP="00C4746D">
      <w:pPr>
        <w:widowControl w:val="0"/>
        <w:tabs>
          <w:tab w:val="left" w:pos="720"/>
        </w:tabs>
        <w:jc w:val="center"/>
        <w:rPr>
          <w:b/>
          <w:sz w:val="28"/>
          <w:szCs w:val="28"/>
        </w:rPr>
      </w:pPr>
    </w:p>
    <w:p w14:paraId="3E92FAC6" w14:textId="77777777" w:rsidR="00BB3F66" w:rsidRPr="00D36104" w:rsidRDefault="00BB3F66" w:rsidP="00BB3F66">
      <w:pPr>
        <w:pStyle w:val="afb"/>
        <w:widowControl w:val="0"/>
        <w:suppressAutoHyphens w:val="0"/>
        <w:spacing w:after="0"/>
        <w:jc w:val="center"/>
        <w:rPr>
          <w:rFonts w:cs="Times New Roman"/>
          <w:sz w:val="28"/>
          <w:szCs w:val="28"/>
        </w:rPr>
      </w:pPr>
      <w:r w:rsidRPr="00D36104">
        <w:rPr>
          <w:rFonts w:cs="Times New Roman"/>
          <w:sz w:val="28"/>
          <w:szCs w:val="28"/>
        </w:rPr>
        <w:t>Акт внедрения</w:t>
      </w:r>
    </w:p>
    <w:p w14:paraId="7DFCB9E0" w14:textId="3D398454" w:rsidR="00C4746D" w:rsidRDefault="00C4746D" w:rsidP="001E22B6">
      <w:pPr>
        <w:widowControl w:val="0"/>
        <w:tabs>
          <w:tab w:val="left" w:pos="720"/>
        </w:tabs>
        <w:ind w:firstLine="454"/>
        <w:jc w:val="both"/>
        <w:rPr>
          <w:sz w:val="28"/>
          <w:szCs w:val="28"/>
        </w:rPr>
      </w:pPr>
    </w:p>
    <w:p w14:paraId="629660E8" w14:textId="0EFA76AF" w:rsidR="00024A1B" w:rsidRDefault="00AC2AD4" w:rsidP="00047DCE">
      <w:pPr>
        <w:widowControl w:val="0"/>
        <w:tabs>
          <w:tab w:val="left" w:pos="720"/>
        </w:tabs>
        <w:jc w:val="center"/>
        <w:rPr>
          <w:sz w:val="28"/>
          <w:szCs w:val="28"/>
        </w:rPr>
      </w:pPr>
      <w:r w:rsidRPr="00A22DFE">
        <w:rPr>
          <w:noProof/>
          <w:sz w:val="28"/>
          <w:szCs w:val="28"/>
        </w:rPr>
        <w:drawing>
          <wp:inline distT="0" distB="0" distL="0" distR="0" wp14:anchorId="2E53AEF2" wp14:editId="5B6B4777">
            <wp:extent cx="5634128" cy="8248073"/>
            <wp:effectExtent l="0" t="0" r="50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644185" cy="8262796"/>
                    </a:xfrm>
                    <a:prstGeom prst="rect">
                      <a:avLst/>
                    </a:prstGeom>
                  </pic:spPr>
                </pic:pic>
              </a:graphicData>
            </a:graphic>
          </wp:inline>
        </w:drawing>
      </w:r>
    </w:p>
    <w:p w14:paraId="39A7DEAF" w14:textId="7816A182" w:rsidR="00092762" w:rsidRDefault="00092762" w:rsidP="00047DCE">
      <w:pPr>
        <w:widowControl w:val="0"/>
        <w:tabs>
          <w:tab w:val="left" w:pos="720"/>
        </w:tabs>
        <w:jc w:val="center"/>
        <w:rPr>
          <w:sz w:val="28"/>
          <w:szCs w:val="28"/>
        </w:rPr>
      </w:pPr>
      <w:r w:rsidRPr="00685502">
        <w:rPr>
          <w:noProof/>
          <w:sz w:val="28"/>
          <w:szCs w:val="28"/>
        </w:rPr>
        <w:drawing>
          <wp:inline distT="0" distB="0" distL="0" distR="0" wp14:anchorId="173EF270" wp14:editId="64E7700D">
            <wp:extent cx="5705129" cy="431006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24974" cy="4325060"/>
                    </a:xfrm>
                    <a:prstGeom prst="rect">
                      <a:avLst/>
                    </a:prstGeom>
                  </pic:spPr>
                </pic:pic>
              </a:graphicData>
            </a:graphic>
          </wp:inline>
        </w:drawing>
      </w:r>
    </w:p>
    <w:p w14:paraId="0FE6E40D" w14:textId="77777777" w:rsidR="00092762" w:rsidRPr="00C419B5" w:rsidRDefault="00092762" w:rsidP="00AC2AD4">
      <w:pPr>
        <w:widowControl w:val="0"/>
        <w:tabs>
          <w:tab w:val="left" w:pos="720"/>
        </w:tabs>
        <w:ind w:firstLine="454"/>
        <w:jc w:val="center"/>
        <w:rPr>
          <w:sz w:val="28"/>
          <w:szCs w:val="28"/>
        </w:rPr>
      </w:pPr>
    </w:p>
    <w:sectPr w:rsidR="00092762" w:rsidRPr="00C419B5" w:rsidSect="00E86D63">
      <w:pgSz w:w="11907" w:h="16840"/>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7DB236" w14:textId="77777777" w:rsidR="00843683" w:rsidRDefault="00843683" w:rsidP="00D43865">
      <w:r>
        <w:separator/>
      </w:r>
    </w:p>
  </w:endnote>
  <w:endnote w:type="continuationSeparator" w:id="0">
    <w:p w14:paraId="59A0BFF0" w14:textId="77777777" w:rsidR="00843683" w:rsidRDefault="00843683" w:rsidP="00D438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414323"/>
      <w:docPartObj>
        <w:docPartGallery w:val="Page Numbers (Bottom of Page)"/>
        <w:docPartUnique/>
      </w:docPartObj>
    </w:sdtPr>
    <w:sdtEndPr/>
    <w:sdtContent>
      <w:p w14:paraId="47384253" w14:textId="77777777" w:rsidR="00C51F8F" w:rsidRDefault="00C51F8F">
        <w:pPr>
          <w:pStyle w:val="af4"/>
          <w:jc w:val="center"/>
        </w:pPr>
        <w:r>
          <w:fldChar w:fldCharType="begin"/>
        </w:r>
        <w:r>
          <w:instrText>PAGE   \* MERGEFORMAT</w:instrText>
        </w:r>
        <w:r>
          <w:fldChar w:fldCharType="separate"/>
        </w:r>
        <w:r w:rsidR="004345AC">
          <w:rPr>
            <w:noProof/>
          </w:rPr>
          <w:t>35</w:t>
        </w:r>
        <w:r>
          <w:fldChar w:fldCharType="end"/>
        </w:r>
      </w:p>
    </w:sdtContent>
  </w:sdt>
  <w:p w14:paraId="54553202" w14:textId="77777777" w:rsidR="00C51F8F" w:rsidRDefault="00C51F8F">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0747156"/>
      <w:docPartObj>
        <w:docPartGallery w:val="Page Numbers (Bottom of Page)"/>
        <w:docPartUnique/>
      </w:docPartObj>
    </w:sdtPr>
    <w:sdtEndPr/>
    <w:sdtContent>
      <w:p w14:paraId="1C7ADABF" w14:textId="06FAE578" w:rsidR="002C552E" w:rsidRDefault="002C552E" w:rsidP="001C3FB1">
        <w:pPr>
          <w:pStyle w:val="af4"/>
          <w:widowControl w:val="0"/>
          <w:jc w:val="center"/>
        </w:pPr>
        <w:r w:rsidRPr="00C33032">
          <w:fldChar w:fldCharType="begin"/>
        </w:r>
        <w:r w:rsidRPr="00C33032">
          <w:instrText>PAGE   \* MERGEFORMAT</w:instrText>
        </w:r>
        <w:r w:rsidRPr="00C33032">
          <w:fldChar w:fldCharType="separate"/>
        </w:r>
        <w:r w:rsidR="004345AC">
          <w:rPr>
            <w:noProof/>
          </w:rPr>
          <w:t>47</w:t>
        </w:r>
        <w:r w:rsidRPr="00C33032">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3181065"/>
      <w:docPartObj>
        <w:docPartGallery w:val="Page Numbers (Bottom of Page)"/>
        <w:docPartUnique/>
      </w:docPartObj>
    </w:sdtPr>
    <w:sdtEndPr/>
    <w:sdtContent>
      <w:p w14:paraId="4853586C" w14:textId="77777777" w:rsidR="00451238" w:rsidRDefault="00451238">
        <w:pPr>
          <w:pStyle w:val="af4"/>
          <w:jc w:val="center"/>
        </w:pPr>
        <w:r>
          <w:fldChar w:fldCharType="begin"/>
        </w:r>
        <w:r>
          <w:instrText>PAGE   \* MERGEFORMAT</w:instrText>
        </w:r>
        <w:r>
          <w:fldChar w:fldCharType="separate"/>
        </w:r>
        <w:r>
          <w:t>2</w:t>
        </w:r>
        <w:r>
          <w:fldChar w:fldCharType="end"/>
        </w:r>
      </w:p>
    </w:sdtContent>
  </w:sdt>
  <w:p w14:paraId="40740BCA" w14:textId="77777777" w:rsidR="00451238" w:rsidRDefault="00451238">
    <w:pPr>
      <w:pStyle w:val="af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2065536"/>
      <w:docPartObj>
        <w:docPartGallery w:val="Page Numbers (Bottom of Page)"/>
        <w:docPartUnique/>
      </w:docPartObj>
    </w:sdtPr>
    <w:sdtEndPr/>
    <w:sdtContent>
      <w:p w14:paraId="64B7518D" w14:textId="35CF1D36" w:rsidR="002C552E" w:rsidRDefault="002C552E" w:rsidP="00921E42">
        <w:pPr>
          <w:pStyle w:val="af4"/>
          <w:jc w:val="center"/>
        </w:pPr>
        <w:r>
          <w:fldChar w:fldCharType="begin"/>
        </w:r>
        <w:r>
          <w:instrText>PAGE   \* MERGEFORMAT</w:instrText>
        </w:r>
        <w:r>
          <w:fldChar w:fldCharType="separate"/>
        </w:r>
        <w:r w:rsidR="0069274F">
          <w:rPr>
            <w:noProof/>
          </w:rPr>
          <w:t>241</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F58C58" w14:textId="77777777" w:rsidR="00843683" w:rsidRDefault="00843683" w:rsidP="00D43865">
      <w:r>
        <w:separator/>
      </w:r>
    </w:p>
  </w:footnote>
  <w:footnote w:type="continuationSeparator" w:id="0">
    <w:p w14:paraId="258BC57D" w14:textId="77777777" w:rsidR="00843683" w:rsidRDefault="00843683" w:rsidP="00D43865">
      <w:r>
        <w:continuationSeparator/>
      </w:r>
    </w:p>
  </w:footnote>
  <w:footnote w:id="1">
    <w:p w14:paraId="361F0FE2" w14:textId="12ACEF9D" w:rsidR="002C552E" w:rsidRDefault="002C552E" w:rsidP="00167351">
      <w:pPr>
        <w:pStyle w:val="aff8"/>
        <w:ind w:firstLine="709"/>
        <w:jc w:val="both"/>
      </w:pPr>
      <w:r>
        <w:rPr>
          <w:rStyle w:val="affa"/>
        </w:rPr>
        <w:footnoteRef/>
      </w:r>
      <w:hyperlink r:id="rId1" w:history="1">
        <w:r w:rsidRPr="000D17EC">
          <w:rPr>
            <w:rStyle w:val="af6"/>
            <w:color w:val="000000"/>
          </w:rPr>
          <w:t>https://www.whitehouse.gov/wp-content/uploads/2023/05/National-Artificial-Intelligence-Research-and-Development-Strategic-Plan-2023-Update.pdf</w:t>
        </w:r>
      </w:hyperlink>
    </w:p>
  </w:footnote>
  <w:footnote w:id="2">
    <w:p w14:paraId="18931870" w14:textId="77777777" w:rsidR="00EA43CD" w:rsidRPr="001D54F1" w:rsidRDefault="00EA43CD" w:rsidP="00EA43CD">
      <w:pPr>
        <w:pStyle w:val="aff8"/>
        <w:ind w:firstLine="709"/>
      </w:pPr>
      <w:r w:rsidRPr="001D54F1">
        <w:rPr>
          <w:rStyle w:val="affa"/>
        </w:rPr>
        <w:footnoteRef/>
      </w:r>
      <w:hyperlink r:id="rId2" w:history="1">
        <w:r w:rsidRPr="001D54F1">
          <w:rPr>
            <w:rStyle w:val="af6"/>
            <w:color w:val="auto"/>
            <w:u w:val="none"/>
          </w:rPr>
          <w:t>https://www.unido.org/publications/working-papers</w:t>
        </w:r>
      </w:hyperlink>
    </w:p>
  </w:footnote>
  <w:footnote w:id="3">
    <w:p w14:paraId="3FE0DC34" w14:textId="77777777" w:rsidR="00732E44" w:rsidRDefault="00732E44" w:rsidP="00732E44">
      <w:pPr>
        <w:pStyle w:val="aff8"/>
      </w:pPr>
      <w:r>
        <w:rPr>
          <w:rStyle w:val="affa"/>
        </w:rPr>
        <w:footnoteRef/>
      </w:r>
      <w:r w:rsidRPr="00AB3534">
        <w:t>Курс валют ЦБ РФ: 1 доллар США – 92.75 рублей на 10.04.2024 г.</w:t>
      </w:r>
    </w:p>
  </w:footnote>
  <w:footnote w:id="4">
    <w:p w14:paraId="4227E94F" w14:textId="77777777" w:rsidR="00763745" w:rsidRDefault="00763745" w:rsidP="00763745">
      <w:pPr>
        <w:pStyle w:val="aff8"/>
      </w:pPr>
      <w:r>
        <w:rPr>
          <w:rStyle w:val="affa"/>
        </w:rPr>
        <w:footnoteRef/>
      </w:r>
      <w:r>
        <w:t xml:space="preserve"> </w:t>
      </w:r>
      <w:r w:rsidRPr="00070432">
        <w:t>https://corporate.arcelormittal.com/about</w:t>
      </w:r>
    </w:p>
  </w:footnote>
  <w:footnote w:id="5">
    <w:p w14:paraId="102E42E2" w14:textId="77777777" w:rsidR="00763745" w:rsidRPr="00AB3534" w:rsidRDefault="00763745" w:rsidP="00763745">
      <w:pPr>
        <w:pStyle w:val="aff8"/>
      </w:pPr>
      <w:r w:rsidRPr="00AB3534">
        <w:rPr>
          <w:rStyle w:val="affa"/>
        </w:rPr>
        <w:footnoteRef/>
      </w:r>
      <w:r w:rsidRPr="00AB3534">
        <w:t xml:space="preserve"> https://opi.dfo.kz/p/ru/DfoObjects/objects/teaser-view/26097?ElDossierTabId=AuditReports</w:t>
      </w:r>
    </w:p>
  </w:footnote>
  <w:footnote w:id="6">
    <w:p w14:paraId="59384E48" w14:textId="77777777" w:rsidR="00966034" w:rsidRDefault="00966034" w:rsidP="00966034">
      <w:pPr>
        <w:pStyle w:val="aff8"/>
      </w:pPr>
      <w:r>
        <w:rPr>
          <w:rStyle w:val="affa"/>
        </w:rPr>
        <w:footnoteRef/>
      </w:r>
      <w:r>
        <w:t xml:space="preserve"> </w:t>
      </w:r>
      <w:r w:rsidRPr="005F06FB">
        <w:t>https://www.kazatomprom.kz/ru</w:t>
      </w:r>
    </w:p>
  </w:footnote>
  <w:footnote w:id="7">
    <w:p w14:paraId="3FCD9FC5" w14:textId="77777777" w:rsidR="00F30250" w:rsidRPr="00AB3534" w:rsidRDefault="00F30250" w:rsidP="00F30250">
      <w:pPr>
        <w:pStyle w:val="af7"/>
      </w:pPr>
      <w:r w:rsidRPr="00AB3534">
        <w:rPr>
          <w:rStyle w:val="affa"/>
        </w:rPr>
        <w:footnoteRef/>
      </w:r>
      <w:r w:rsidRPr="00AB3534">
        <w:t xml:space="preserve"> </w:t>
      </w:r>
      <w:r w:rsidRPr="00AB3534">
        <w:rPr>
          <w:rFonts w:ascii="TimesNewRomanPS" w:hAnsi="TimesNewRomanPS"/>
          <w:sz w:val="20"/>
          <w:szCs w:val="20"/>
        </w:rPr>
        <w:t>https://www.astanasu.kz</w:t>
      </w:r>
      <w:r w:rsidRPr="00AB3534">
        <w:rPr>
          <w:rFonts w:ascii="TimesNewRomanPS" w:hAnsi="TimesNewRomanPS"/>
          <w:i/>
          <w:iCs/>
          <w:sz w:val="14"/>
          <w:szCs w:val="14"/>
        </w:rPr>
        <w:t xml:space="preserve"> </w:t>
      </w:r>
    </w:p>
    <w:p w14:paraId="4E7721E1" w14:textId="77777777" w:rsidR="00F30250" w:rsidRPr="00AB3534" w:rsidRDefault="00F30250" w:rsidP="00F30250">
      <w:pPr>
        <w:pStyle w:val="aff8"/>
      </w:pPr>
    </w:p>
  </w:footnote>
  <w:footnote w:id="8">
    <w:p w14:paraId="4D0E31D1" w14:textId="77777777" w:rsidR="00DC62C5" w:rsidRDefault="00DC62C5" w:rsidP="00DC62C5">
      <w:pPr>
        <w:pStyle w:val="aff8"/>
      </w:pPr>
      <w:r>
        <w:rPr>
          <w:rStyle w:val="affa"/>
        </w:rPr>
        <w:footnoteRef/>
      </w:r>
      <w:r>
        <w:t xml:space="preserve"> </w:t>
      </w:r>
      <w:r w:rsidRPr="0046680F">
        <w:rPr>
          <w:rFonts w:ascii="TimesNewRomanPS" w:hAnsi="TimesNewRomanPS"/>
        </w:rPr>
        <w:t>Курсы валют НБ РК: 1 доллар США – 446.36 тенге на 8.08.2023 г.</w:t>
      </w:r>
    </w:p>
  </w:footnote>
  <w:footnote w:id="9">
    <w:p w14:paraId="3499F6BE" w14:textId="77777777" w:rsidR="00DC62C5" w:rsidRDefault="00DC62C5" w:rsidP="00DC62C5">
      <w:pPr>
        <w:pStyle w:val="aff8"/>
      </w:pPr>
      <w:r>
        <w:rPr>
          <w:rStyle w:val="affa"/>
        </w:rPr>
        <w:footnoteRef/>
      </w:r>
      <w:r>
        <w:t xml:space="preserve"> </w:t>
      </w:r>
      <w:r w:rsidRPr="0011739F">
        <w:t>https://www.altynalmas.kz/digital-mine</w:t>
      </w:r>
    </w:p>
  </w:footnote>
  <w:footnote w:id="10">
    <w:p w14:paraId="70682183" w14:textId="7CA3B5DB" w:rsidR="002C552E" w:rsidRPr="00AB3534" w:rsidRDefault="002C552E" w:rsidP="00774B2C">
      <w:pPr>
        <w:tabs>
          <w:tab w:val="left" w:pos="5103"/>
        </w:tabs>
        <w:spacing w:line="276" w:lineRule="auto"/>
        <w:ind w:firstLine="709"/>
        <w:jc w:val="both"/>
        <w:rPr>
          <w:sz w:val="28"/>
          <w:szCs w:val="28"/>
        </w:rPr>
      </w:pPr>
      <w:r w:rsidRPr="00AB3534">
        <w:rPr>
          <w:rStyle w:val="affa"/>
        </w:rPr>
        <w:footnoteRef/>
      </w:r>
      <w:r w:rsidRPr="00AB3534">
        <w:rPr>
          <w:sz w:val="20"/>
          <w:szCs w:val="20"/>
        </w:rPr>
        <w:t>https://kase.kz/files/emitters/KMCP/kmcpf6_2022_cons_rus.pdf</w:t>
      </w:r>
    </w:p>
    <w:p w14:paraId="65DA9C18" w14:textId="77777777" w:rsidR="002C552E" w:rsidRPr="00AB3534" w:rsidRDefault="002C552E" w:rsidP="0036752C">
      <w:pPr>
        <w:pStyle w:val="aff8"/>
      </w:pPr>
    </w:p>
  </w:footnote>
  <w:footnote w:id="11">
    <w:p w14:paraId="2F99B426" w14:textId="77777777" w:rsidR="00AC01E6" w:rsidRDefault="00AC01E6" w:rsidP="00AC01E6">
      <w:pPr>
        <w:pStyle w:val="aff8"/>
      </w:pPr>
      <w:r>
        <w:rPr>
          <w:rStyle w:val="affa"/>
        </w:rPr>
        <w:footnoteRef/>
      </w:r>
      <w:r>
        <w:t xml:space="preserve"> https://metalmininginfo.kz/wp-content/uploads/2020/12/</w:t>
      </w:r>
      <w:r w:rsidRPr="00DF6D21">
        <w:t>Дайджест-Успешные-практики-цифровизации-промышленных-предприятий-РК</w:t>
      </w:r>
      <w:r>
        <w:t>.pdf</w:t>
      </w:r>
    </w:p>
  </w:footnote>
  <w:footnote w:id="12">
    <w:p w14:paraId="1DE28125" w14:textId="77777777" w:rsidR="002C06DD" w:rsidRPr="00081757" w:rsidRDefault="002C06DD" w:rsidP="002C06DD">
      <w:pPr>
        <w:tabs>
          <w:tab w:val="left" w:pos="720"/>
        </w:tabs>
        <w:ind w:firstLine="567"/>
        <w:jc w:val="both"/>
        <w:rPr>
          <w:sz w:val="20"/>
          <w:szCs w:val="20"/>
        </w:rPr>
      </w:pPr>
      <w:r w:rsidRPr="00081757">
        <w:rPr>
          <w:rStyle w:val="affa"/>
          <w:sz w:val="20"/>
          <w:szCs w:val="20"/>
        </w:rPr>
        <w:footnoteRef/>
      </w:r>
      <w:hyperlink r:id="rId3" w:history="1">
        <w:r w:rsidRPr="00081757">
          <w:rPr>
            <w:rStyle w:val="af6"/>
            <w:color w:val="auto"/>
            <w:sz w:val="20"/>
            <w:szCs w:val="20"/>
            <w:u w:val="none"/>
          </w:rPr>
          <w:t>https://www.arcelormittal.kz</w:t>
        </w:r>
      </w:hyperlink>
    </w:p>
  </w:footnote>
  <w:footnote w:id="13">
    <w:p w14:paraId="64D73F47" w14:textId="77777777" w:rsidR="002C06DD" w:rsidRPr="00081757" w:rsidRDefault="002C06DD" w:rsidP="002C06DD">
      <w:pPr>
        <w:tabs>
          <w:tab w:val="left" w:pos="720"/>
        </w:tabs>
        <w:ind w:firstLine="567"/>
        <w:jc w:val="both"/>
        <w:rPr>
          <w:sz w:val="20"/>
          <w:szCs w:val="20"/>
        </w:rPr>
      </w:pPr>
      <w:r w:rsidRPr="00081757">
        <w:rPr>
          <w:rStyle w:val="affa"/>
          <w:sz w:val="20"/>
          <w:szCs w:val="20"/>
        </w:rPr>
        <w:footnoteRef/>
      </w:r>
      <w:hyperlink r:id="rId4" w:history="1">
        <w:r w:rsidRPr="00081757">
          <w:rPr>
            <w:rStyle w:val="af6"/>
            <w:color w:val="auto"/>
            <w:sz w:val="20"/>
            <w:szCs w:val="20"/>
            <w:u w:val="none"/>
          </w:rPr>
          <w:t>https://www.kazatomprom.kz/ru</w:t>
        </w:r>
      </w:hyperlink>
    </w:p>
  </w:footnote>
  <w:footnote w:id="14">
    <w:p w14:paraId="7C23B76A" w14:textId="77777777" w:rsidR="002C552E" w:rsidRPr="00081757" w:rsidRDefault="002C552E" w:rsidP="00081757">
      <w:pPr>
        <w:tabs>
          <w:tab w:val="left" w:pos="720"/>
        </w:tabs>
        <w:ind w:firstLine="567"/>
        <w:jc w:val="both"/>
      </w:pPr>
      <w:r w:rsidRPr="00081757">
        <w:rPr>
          <w:rStyle w:val="affa"/>
          <w:sz w:val="20"/>
          <w:szCs w:val="20"/>
        </w:rPr>
        <w:footnoteRef/>
      </w:r>
      <w:r w:rsidRPr="00081757">
        <w:rPr>
          <w:sz w:val="20"/>
          <w:szCs w:val="20"/>
        </w:rPr>
        <w:t xml:space="preserve"> </w:t>
      </w:r>
      <w:hyperlink r:id="rId5" w:history="1">
        <w:r w:rsidRPr="00081757">
          <w:rPr>
            <w:rStyle w:val="af6"/>
            <w:color w:val="auto"/>
            <w:sz w:val="20"/>
            <w:szCs w:val="20"/>
            <w:u w:val="none"/>
          </w:rPr>
          <w:t>https://www.gmprom.kz/subsoil-use/energiya-kachestva-i-uspeha/</w:t>
        </w:r>
      </w:hyperlink>
    </w:p>
  </w:footnote>
  <w:footnote w:id="15">
    <w:p w14:paraId="55E385C9" w14:textId="77777777" w:rsidR="002C552E" w:rsidRPr="00AB3534" w:rsidRDefault="002C552E" w:rsidP="0025222C">
      <w:pPr>
        <w:tabs>
          <w:tab w:val="left" w:pos="720"/>
        </w:tabs>
        <w:ind w:firstLine="567"/>
        <w:jc w:val="both"/>
        <w:rPr>
          <w:b/>
          <w:bCs/>
          <w:sz w:val="20"/>
          <w:szCs w:val="20"/>
        </w:rPr>
      </w:pPr>
      <w:r w:rsidRPr="00081757">
        <w:rPr>
          <w:rStyle w:val="affa"/>
        </w:rPr>
        <w:footnoteRef/>
      </w:r>
      <w:r w:rsidRPr="00081757">
        <w:t xml:space="preserve"> </w:t>
      </w:r>
      <w:hyperlink r:id="rId6" w:history="1">
        <w:r w:rsidRPr="00081757">
          <w:rPr>
            <w:rStyle w:val="af6"/>
            <w:bCs/>
            <w:color w:val="auto"/>
            <w:sz w:val="20"/>
            <w:szCs w:val="20"/>
            <w:u w:val="none"/>
          </w:rPr>
          <w:t>https://qazindustry.gov.kz/ru/article/kaztsink-vnedrit-sem-proektov-po-tsifrovizatsii-proizvodstva-do-2025-goda</w:t>
        </w:r>
      </w:hyperlink>
    </w:p>
    <w:p w14:paraId="14905686" w14:textId="77777777" w:rsidR="002C552E" w:rsidRPr="00563314" w:rsidRDefault="002C552E" w:rsidP="0025222C">
      <w:pPr>
        <w:pStyle w:val="aff8"/>
      </w:pPr>
    </w:p>
  </w:footnote>
  <w:footnote w:id="16">
    <w:p w14:paraId="56F56FBD" w14:textId="77777777" w:rsidR="00832DAD" w:rsidRPr="00BA18F7" w:rsidRDefault="00832DAD" w:rsidP="00832DAD">
      <w:pPr>
        <w:pStyle w:val="aff8"/>
      </w:pPr>
      <w:r w:rsidRPr="00AB3534">
        <w:rPr>
          <w:rStyle w:val="affa"/>
        </w:rPr>
        <w:footnoteRef/>
      </w:r>
      <w:r w:rsidRPr="00AB3534">
        <w:t xml:space="preserve"> Курсы валют НБ РК: 1 доллар США – 452.14 тенге на 08.02.2024 г.</w:t>
      </w:r>
    </w:p>
  </w:footnote>
  <w:footnote w:id="17">
    <w:p w14:paraId="1C3CB335" w14:textId="77777777" w:rsidR="00F20C5F" w:rsidRPr="00AB3534" w:rsidRDefault="00F20C5F" w:rsidP="00F20C5F">
      <w:pPr>
        <w:pStyle w:val="aff8"/>
      </w:pPr>
      <w:r w:rsidRPr="00AB3534">
        <w:rPr>
          <w:rStyle w:val="affa"/>
        </w:rPr>
        <w:footnoteRef/>
      </w:r>
      <w:r w:rsidRPr="00AB3534">
        <w:t xml:space="preserve"> Курсы валют НБ РК: 1 доллар США – 460.79 тенге на 19.03.2023 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9448C"/>
    <w:multiLevelType w:val="hybridMultilevel"/>
    <w:tmpl w:val="C9487DB8"/>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2E19DE"/>
    <w:multiLevelType w:val="hybridMultilevel"/>
    <w:tmpl w:val="16BEE104"/>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 w15:restartNumberingAfterBreak="0">
    <w:nsid w:val="03CB452A"/>
    <w:multiLevelType w:val="hybridMultilevel"/>
    <w:tmpl w:val="41F0E990"/>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 w15:restartNumberingAfterBreak="0">
    <w:nsid w:val="0AA17EB5"/>
    <w:multiLevelType w:val="hybridMultilevel"/>
    <w:tmpl w:val="74ECF878"/>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AB03178"/>
    <w:multiLevelType w:val="hybridMultilevel"/>
    <w:tmpl w:val="A14C8E3E"/>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2FC144C"/>
    <w:multiLevelType w:val="hybridMultilevel"/>
    <w:tmpl w:val="24CE78E8"/>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6" w15:restartNumberingAfterBreak="0">
    <w:nsid w:val="137C22A1"/>
    <w:multiLevelType w:val="hybridMultilevel"/>
    <w:tmpl w:val="4E84AE60"/>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4F22C1C"/>
    <w:multiLevelType w:val="hybridMultilevel"/>
    <w:tmpl w:val="ADEE0B3A"/>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234639A"/>
    <w:multiLevelType w:val="hybridMultilevel"/>
    <w:tmpl w:val="B60C92D4"/>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9" w15:restartNumberingAfterBreak="0">
    <w:nsid w:val="23551EE2"/>
    <w:multiLevelType w:val="hybridMultilevel"/>
    <w:tmpl w:val="58EA7CE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15:restartNumberingAfterBreak="0">
    <w:nsid w:val="258B0BD2"/>
    <w:multiLevelType w:val="hybridMultilevel"/>
    <w:tmpl w:val="41DE5B44"/>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66D6D4E"/>
    <w:multiLevelType w:val="hybridMultilevel"/>
    <w:tmpl w:val="4CBAF35E"/>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86E2EEE"/>
    <w:multiLevelType w:val="hybridMultilevel"/>
    <w:tmpl w:val="3BA2002C"/>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3" w15:restartNumberingAfterBreak="0">
    <w:nsid w:val="290A1562"/>
    <w:multiLevelType w:val="hybridMultilevel"/>
    <w:tmpl w:val="856AA242"/>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4" w15:restartNumberingAfterBreak="0">
    <w:nsid w:val="2BB86738"/>
    <w:multiLevelType w:val="hybridMultilevel"/>
    <w:tmpl w:val="0FD6E4AC"/>
    <w:lvl w:ilvl="0" w:tplc="5A2E2614">
      <w:start w:val="1"/>
      <w:numFmt w:val="decimal"/>
      <w:lvlText w:val="%1"/>
      <w:lvlJc w:val="left"/>
      <w:pPr>
        <w:tabs>
          <w:tab w:val="num" w:pos="2061"/>
        </w:tabs>
        <w:ind w:left="2061" w:hanging="360"/>
      </w:pPr>
      <w:rPr>
        <w:rFonts w:ascii="Times New Roman" w:eastAsia="Times New Roman" w:hAnsi="Times New Roman" w:cs="Times New Roman"/>
        <w:sz w:val="28"/>
        <w:szCs w:val="28"/>
      </w:rPr>
    </w:lvl>
    <w:lvl w:ilvl="1" w:tplc="04190019" w:tentative="1">
      <w:start w:val="1"/>
      <w:numFmt w:val="lowerLetter"/>
      <w:lvlText w:val="%2."/>
      <w:lvlJc w:val="left"/>
      <w:pPr>
        <w:tabs>
          <w:tab w:val="num" w:pos="1894"/>
        </w:tabs>
        <w:ind w:left="1894" w:hanging="360"/>
      </w:pPr>
      <w:rPr>
        <w:rFonts w:cs="Times New Roman"/>
      </w:rPr>
    </w:lvl>
    <w:lvl w:ilvl="2" w:tplc="0419001B" w:tentative="1">
      <w:start w:val="1"/>
      <w:numFmt w:val="lowerRoman"/>
      <w:lvlText w:val="%3."/>
      <w:lvlJc w:val="right"/>
      <w:pPr>
        <w:tabs>
          <w:tab w:val="num" w:pos="2614"/>
        </w:tabs>
        <w:ind w:left="2614" w:hanging="180"/>
      </w:pPr>
      <w:rPr>
        <w:rFonts w:cs="Times New Roman"/>
      </w:rPr>
    </w:lvl>
    <w:lvl w:ilvl="3" w:tplc="0419000F" w:tentative="1">
      <w:start w:val="1"/>
      <w:numFmt w:val="decimal"/>
      <w:lvlText w:val="%4."/>
      <w:lvlJc w:val="left"/>
      <w:pPr>
        <w:tabs>
          <w:tab w:val="num" w:pos="3334"/>
        </w:tabs>
        <w:ind w:left="3334" w:hanging="360"/>
      </w:pPr>
      <w:rPr>
        <w:rFonts w:cs="Times New Roman"/>
      </w:rPr>
    </w:lvl>
    <w:lvl w:ilvl="4" w:tplc="04190019" w:tentative="1">
      <w:start w:val="1"/>
      <w:numFmt w:val="lowerLetter"/>
      <w:lvlText w:val="%5."/>
      <w:lvlJc w:val="left"/>
      <w:pPr>
        <w:tabs>
          <w:tab w:val="num" w:pos="4054"/>
        </w:tabs>
        <w:ind w:left="4054" w:hanging="360"/>
      </w:pPr>
      <w:rPr>
        <w:rFonts w:cs="Times New Roman"/>
      </w:rPr>
    </w:lvl>
    <w:lvl w:ilvl="5" w:tplc="0419001B" w:tentative="1">
      <w:start w:val="1"/>
      <w:numFmt w:val="lowerRoman"/>
      <w:lvlText w:val="%6."/>
      <w:lvlJc w:val="right"/>
      <w:pPr>
        <w:tabs>
          <w:tab w:val="num" w:pos="4774"/>
        </w:tabs>
        <w:ind w:left="4774" w:hanging="180"/>
      </w:pPr>
      <w:rPr>
        <w:rFonts w:cs="Times New Roman"/>
      </w:rPr>
    </w:lvl>
    <w:lvl w:ilvl="6" w:tplc="0419000F" w:tentative="1">
      <w:start w:val="1"/>
      <w:numFmt w:val="decimal"/>
      <w:lvlText w:val="%7."/>
      <w:lvlJc w:val="left"/>
      <w:pPr>
        <w:tabs>
          <w:tab w:val="num" w:pos="5494"/>
        </w:tabs>
        <w:ind w:left="5494" w:hanging="360"/>
      </w:pPr>
      <w:rPr>
        <w:rFonts w:cs="Times New Roman"/>
      </w:rPr>
    </w:lvl>
    <w:lvl w:ilvl="7" w:tplc="04190019" w:tentative="1">
      <w:start w:val="1"/>
      <w:numFmt w:val="lowerLetter"/>
      <w:lvlText w:val="%8."/>
      <w:lvlJc w:val="left"/>
      <w:pPr>
        <w:tabs>
          <w:tab w:val="num" w:pos="6214"/>
        </w:tabs>
        <w:ind w:left="6214" w:hanging="360"/>
      </w:pPr>
      <w:rPr>
        <w:rFonts w:cs="Times New Roman"/>
      </w:rPr>
    </w:lvl>
    <w:lvl w:ilvl="8" w:tplc="0419001B" w:tentative="1">
      <w:start w:val="1"/>
      <w:numFmt w:val="lowerRoman"/>
      <w:lvlText w:val="%9."/>
      <w:lvlJc w:val="right"/>
      <w:pPr>
        <w:tabs>
          <w:tab w:val="num" w:pos="6934"/>
        </w:tabs>
        <w:ind w:left="6934" w:hanging="180"/>
      </w:pPr>
      <w:rPr>
        <w:rFonts w:cs="Times New Roman"/>
      </w:rPr>
    </w:lvl>
  </w:abstractNum>
  <w:abstractNum w:abstractNumId="15" w15:restartNumberingAfterBreak="0">
    <w:nsid w:val="2E9F50A4"/>
    <w:multiLevelType w:val="hybridMultilevel"/>
    <w:tmpl w:val="CF14B386"/>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6" w15:restartNumberingAfterBreak="0">
    <w:nsid w:val="36E40305"/>
    <w:multiLevelType w:val="hybridMultilevel"/>
    <w:tmpl w:val="F8B03E66"/>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17" w15:restartNumberingAfterBreak="0">
    <w:nsid w:val="38EE44D3"/>
    <w:multiLevelType w:val="hybridMultilevel"/>
    <w:tmpl w:val="435448B0"/>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9FB1E8D"/>
    <w:multiLevelType w:val="hybridMultilevel"/>
    <w:tmpl w:val="5AB6750E"/>
    <w:lvl w:ilvl="0" w:tplc="55BEF34E">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19" w15:restartNumberingAfterBreak="0">
    <w:nsid w:val="3A267990"/>
    <w:multiLevelType w:val="hybridMultilevel"/>
    <w:tmpl w:val="C338EC5C"/>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0" w15:restartNumberingAfterBreak="0">
    <w:nsid w:val="42272307"/>
    <w:multiLevelType w:val="hybridMultilevel"/>
    <w:tmpl w:val="D4B6D660"/>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2B977E1"/>
    <w:multiLevelType w:val="hybridMultilevel"/>
    <w:tmpl w:val="9058166E"/>
    <w:lvl w:ilvl="0" w:tplc="0419000F">
      <w:start w:val="1"/>
      <w:numFmt w:val="decimal"/>
      <w:lvlText w:val="%1."/>
      <w:lvlJc w:val="left"/>
      <w:pPr>
        <w:ind w:left="2912"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22" w15:restartNumberingAfterBreak="0">
    <w:nsid w:val="492D7F45"/>
    <w:multiLevelType w:val="hybridMultilevel"/>
    <w:tmpl w:val="8940E47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9783A74"/>
    <w:multiLevelType w:val="hybridMultilevel"/>
    <w:tmpl w:val="908CDD0E"/>
    <w:lvl w:ilvl="0" w:tplc="841A7B18">
      <w:start w:val="1"/>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534" w:hanging="360"/>
      </w:pPr>
      <w:rPr>
        <w:rFonts w:ascii="Courier New" w:hAnsi="Courier New" w:cs="Courier New" w:hint="default"/>
      </w:rPr>
    </w:lvl>
    <w:lvl w:ilvl="2" w:tplc="04190005" w:tentative="1">
      <w:start w:val="1"/>
      <w:numFmt w:val="bullet"/>
      <w:lvlText w:val=""/>
      <w:lvlJc w:val="left"/>
      <w:pPr>
        <w:ind w:left="2254" w:hanging="360"/>
      </w:pPr>
      <w:rPr>
        <w:rFonts w:ascii="Wingdings" w:hAnsi="Wingdings" w:hint="default"/>
      </w:rPr>
    </w:lvl>
    <w:lvl w:ilvl="3" w:tplc="04190001" w:tentative="1">
      <w:start w:val="1"/>
      <w:numFmt w:val="bullet"/>
      <w:lvlText w:val=""/>
      <w:lvlJc w:val="left"/>
      <w:pPr>
        <w:ind w:left="2974" w:hanging="360"/>
      </w:pPr>
      <w:rPr>
        <w:rFonts w:ascii="Symbol" w:hAnsi="Symbol" w:hint="default"/>
      </w:rPr>
    </w:lvl>
    <w:lvl w:ilvl="4" w:tplc="04190003" w:tentative="1">
      <w:start w:val="1"/>
      <w:numFmt w:val="bullet"/>
      <w:lvlText w:val="o"/>
      <w:lvlJc w:val="left"/>
      <w:pPr>
        <w:ind w:left="3694" w:hanging="360"/>
      </w:pPr>
      <w:rPr>
        <w:rFonts w:ascii="Courier New" w:hAnsi="Courier New" w:cs="Courier New" w:hint="default"/>
      </w:rPr>
    </w:lvl>
    <w:lvl w:ilvl="5" w:tplc="04190005" w:tentative="1">
      <w:start w:val="1"/>
      <w:numFmt w:val="bullet"/>
      <w:lvlText w:val=""/>
      <w:lvlJc w:val="left"/>
      <w:pPr>
        <w:ind w:left="4414" w:hanging="360"/>
      </w:pPr>
      <w:rPr>
        <w:rFonts w:ascii="Wingdings" w:hAnsi="Wingdings" w:hint="default"/>
      </w:rPr>
    </w:lvl>
    <w:lvl w:ilvl="6" w:tplc="04190001" w:tentative="1">
      <w:start w:val="1"/>
      <w:numFmt w:val="bullet"/>
      <w:lvlText w:val=""/>
      <w:lvlJc w:val="left"/>
      <w:pPr>
        <w:ind w:left="5134" w:hanging="360"/>
      </w:pPr>
      <w:rPr>
        <w:rFonts w:ascii="Symbol" w:hAnsi="Symbol" w:hint="default"/>
      </w:rPr>
    </w:lvl>
    <w:lvl w:ilvl="7" w:tplc="04190003" w:tentative="1">
      <w:start w:val="1"/>
      <w:numFmt w:val="bullet"/>
      <w:lvlText w:val="o"/>
      <w:lvlJc w:val="left"/>
      <w:pPr>
        <w:ind w:left="5854" w:hanging="360"/>
      </w:pPr>
      <w:rPr>
        <w:rFonts w:ascii="Courier New" w:hAnsi="Courier New" w:cs="Courier New" w:hint="default"/>
      </w:rPr>
    </w:lvl>
    <w:lvl w:ilvl="8" w:tplc="04190005" w:tentative="1">
      <w:start w:val="1"/>
      <w:numFmt w:val="bullet"/>
      <w:lvlText w:val=""/>
      <w:lvlJc w:val="left"/>
      <w:pPr>
        <w:ind w:left="6574" w:hanging="360"/>
      </w:pPr>
      <w:rPr>
        <w:rFonts w:ascii="Wingdings" w:hAnsi="Wingdings" w:hint="default"/>
      </w:rPr>
    </w:lvl>
  </w:abstractNum>
  <w:abstractNum w:abstractNumId="24" w15:restartNumberingAfterBreak="0">
    <w:nsid w:val="4ABB3A4D"/>
    <w:multiLevelType w:val="hybridMultilevel"/>
    <w:tmpl w:val="9D3E04DE"/>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15:restartNumberingAfterBreak="0">
    <w:nsid w:val="4BB10D6A"/>
    <w:multiLevelType w:val="hybridMultilevel"/>
    <w:tmpl w:val="9EACBC0A"/>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F011720"/>
    <w:multiLevelType w:val="hybridMultilevel"/>
    <w:tmpl w:val="E160B4AC"/>
    <w:lvl w:ilvl="0" w:tplc="7C4CEF9C">
      <w:start w:val="1"/>
      <w:numFmt w:val="bullet"/>
      <w:lvlText w:val=""/>
      <w:lvlJc w:val="left"/>
      <w:pPr>
        <w:ind w:left="1174" w:hanging="360"/>
      </w:pPr>
      <w:rPr>
        <w:rFonts w:ascii="Symbol" w:hAnsi="Symbol" w:hint="default"/>
      </w:rPr>
    </w:lvl>
    <w:lvl w:ilvl="1" w:tplc="FFFFFFFF" w:tentative="1">
      <w:start w:val="1"/>
      <w:numFmt w:val="bullet"/>
      <w:lvlText w:val="o"/>
      <w:lvlJc w:val="left"/>
      <w:pPr>
        <w:ind w:left="1894" w:hanging="360"/>
      </w:pPr>
      <w:rPr>
        <w:rFonts w:ascii="Courier New" w:hAnsi="Courier New" w:cs="Courier New" w:hint="default"/>
      </w:rPr>
    </w:lvl>
    <w:lvl w:ilvl="2" w:tplc="FFFFFFFF" w:tentative="1">
      <w:start w:val="1"/>
      <w:numFmt w:val="bullet"/>
      <w:lvlText w:val=""/>
      <w:lvlJc w:val="left"/>
      <w:pPr>
        <w:ind w:left="2614" w:hanging="360"/>
      </w:pPr>
      <w:rPr>
        <w:rFonts w:ascii="Wingdings" w:hAnsi="Wingdings" w:hint="default"/>
      </w:rPr>
    </w:lvl>
    <w:lvl w:ilvl="3" w:tplc="FFFFFFFF" w:tentative="1">
      <w:start w:val="1"/>
      <w:numFmt w:val="bullet"/>
      <w:lvlText w:val=""/>
      <w:lvlJc w:val="left"/>
      <w:pPr>
        <w:ind w:left="3334" w:hanging="360"/>
      </w:pPr>
      <w:rPr>
        <w:rFonts w:ascii="Symbol" w:hAnsi="Symbol" w:hint="default"/>
      </w:rPr>
    </w:lvl>
    <w:lvl w:ilvl="4" w:tplc="FFFFFFFF" w:tentative="1">
      <w:start w:val="1"/>
      <w:numFmt w:val="bullet"/>
      <w:lvlText w:val="o"/>
      <w:lvlJc w:val="left"/>
      <w:pPr>
        <w:ind w:left="4054" w:hanging="360"/>
      </w:pPr>
      <w:rPr>
        <w:rFonts w:ascii="Courier New" w:hAnsi="Courier New" w:cs="Courier New" w:hint="default"/>
      </w:rPr>
    </w:lvl>
    <w:lvl w:ilvl="5" w:tplc="FFFFFFFF" w:tentative="1">
      <w:start w:val="1"/>
      <w:numFmt w:val="bullet"/>
      <w:lvlText w:val=""/>
      <w:lvlJc w:val="left"/>
      <w:pPr>
        <w:ind w:left="4774" w:hanging="360"/>
      </w:pPr>
      <w:rPr>
        <w:rFonts w:ascii="Wingdings" w:hAnsi="Wingdings" w:hint="default"/>
      </w:rPr>
    </w:lvl>
    <w:lvl w:ilvl="6" w:tplc="FFFFFFFF" w:tentative="1">
      <w:start w:val="1"/>
      <w:numFmt w:val="bullet"/>
      <w:lvlText w:val=""/>
      <w:lvlJc w:val="left"/>
      <w:pPr>
        <w:ind w:left="5494" w:hanging="360"/>
      </w:pPr>
      <w:rPr>
        <w:rFonts w:ascii="Symbol" w:hAnsi="Symbol" w:hint="default"/>
      </w:rPr>
    </w:lvl>
    <w:lvl w:ilvl="7" w:tplc="FFFFFFFF" w:tentative="1">
      <w:start w:val="1"/>
      <w:numFmt w:val="bullet"/>
      <w:lvlText w:val="o"/>
      <w:lvlJc w:val="left"/>
      <w:pPr>
        <w:ind w:left="6214" w:hanging="360"/>
      </w:pPr>
      <w:rPr>
        <w:rFonts w:ascii="Courier New" w:hAnsi="Courier New" w:cs="Courier New" w:hint="default"/>
      </w:rPr>
    </w:lvl>
    <w:lvl w:ilvl="8" w:tplc="FFFFFFFF" w:tentative="1">
      <w:start w:val="1"/>
      <w:numFmt w:val="bullet"/>
      <w:lvlText w:val=""/>
      <w:lvlJc w:val="left"/>
      <w:pPr>
        <w:ind w:left="6934" w:hanging="360"/>
      </w:pPr>
      <w:rPr>
        <w:rFonts w:ascii="Wingdings" w:hAnsi="Wingdings" w:hint="default"/>
      </w:rPr>
    </w:lvl>
  </w:abstractNum>
  <w:abstractNum w:abstractNumId="27" w15:restartNumberingAfterBreak="0">
    <w:nsid w:val="5489492D"/>
    <w:multiLevelType w:val="hybridMultilevel"/>
    <w:tmpl w:val="303CBBEE"/>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8" w15:restartNumberingAfterBreak="0">
    <w:nsid w:val="56583B4F"/>
    <w:multiLevelType w:val="hybridMultilevel"/>
    <w:tmpl w:val="F7A4E270"/>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29" w15:restartNumberingAfterBreak="0">
    <w:nsid w:val="5CAC0702"/>
    <w:multiLevelType w:val="hybridMultilevel"/>
    <w:tmpl w:val="08E48260"/>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0" w15:restartNumberingAfterBreak="0">
    <w:nsid w:val="5E342F4D"/>
    <w:multiLevelType w:val="hybridMultilevel"/>
    <w:tmpl w:val="EB082A1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E3A2785"/>
    <w:multiLevelType w:val="hybridMultilevel"/>
    <w:tmpl w:val="709A2386"/>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15:restartNumberingAfterBreak="0">
    <w:nsid w:val="5EEC4145"/>
    <w:multiLevelType w:val="hybridMultilevel"/>
    <w:tmpl w:val="823CA3FC"/>
    <w:lvl w:ilvl="0" w:tplc="1288415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0D647E2"/>
    <w:multiLevelType w:val="hybridMultilevel"/>
    <w:tmpl w:val="FF18F308"/>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4" w15:restartNumberingAfterBreak="0">
    <w:nsid w:val="68277531"/>
    <w:multiLevelType w:val="hybridMultilevel"/>
    <w:tmpl w:val="2F8EE6FC"/>
    <w:lvl w:ilvl="0" w:tplc="7C4CEF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747D7A"/>
    <w:multiLevelType w:val="hybridMultilevel"/>
    <w:tmpl w:val="A4AAB776"/>
    <w:lvl w:ilvl="0" w:tplc="9656FD32">
      <w:start w:val="1"/>
      <w:numFmt w:val="bullet"/>
      <w:lvlText w:val="–"/>
      <w:lvlJc w:val="left"/>
      <w:pPr>
        <w:ind w:left="2007" w:hanging="360"/>
      </w:pPr>
      <w:rPr>
        <w:rFonts w:ascii="Times New Roman" w:hAnsi="Times New Roman" w:cs="Times New Roman"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6" w15:restartNumberingAfterBreak="0">
    <w:nsid w:val="6CCB72AB"/>
    <w:multiLevelType w:val="hybridMultilevel"/>
    <w:tmpl w:val="6D02792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15:restartNumberingAfterBreak="0">
    <w:nsid w:val="70C619C7"/>
    <w:multiLevelType w:val="hybridMultilevel"/>
    <w:tmpl w:val="9892C4F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15:restartNumberingAfterBreak="0">
    <w:nsid w:val="740F27A7"/>
    <w:multiLevelType w:val="hybridMultilevel"/>
    <w:tmpl w:val="E5A6970A"/>
    <w:lvl w:ilvl="0" w:tplc="7C4CEF9C">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39" w15:restartNumberingAfterBreak="0">
    <w:nsid w:val="741B6F81"/>
    <w:multiLevelType w:val="hybridMultilevel"/>
    <w:tmpl w:val="CDE8B548"/>
    <w:lvl w:ilvl="0" w:tplc="9656FD32">
      <w:start w:val="1"/>
      <w:numFmt w:val="bullet"/>
      <w:lvlText w:val="–"/>
      <w:lvlJc w:val="left"/>
      <w:pPr>
        <w:ind w:left="1174" w:hanging="360"/>
      </w:pPr>
      <w:rPr>
        <w:rFonts w:ascii="Times New Roman" w:hAnsi="Times New Roman" w:cs="Times New Roman"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40" w15:restartNumberingAfterBreak="0">
    <w:nsid w:val="79CE2905"/>
    <w:multiLevelType w:val="hybridMultilevel"/>
    <w:tmpl w:val="7AF47092"/>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num w:numId="1">
    <w:abstractNumId w:val="23"/>
  </w:num>
  <w:num w:numId="2">
    <w:abstractNumId w:val="26"/>
  </w:num>
  <w:num w:numId="3">
    <w:abstractNumId w:val="37"/>
  </w:num>
  <w:num w:numId="4">
    <w:abstractNumId w:val="35"/>
  </w:num>
  <w:num w:numId="5">
    <w:abstractNumId w:val="36"/>
  </w:num>
  <w:num w:numId="6">
    <w:abstractNumId w:val="18"/>
  </w:num>
  <w:num w:numId="7">
    <w:abstractNumId w:val="22"/>
  </w:num>
  <w:num w:numId="8">
    <w:abstractNumId w:val="9"/>
  </w:num>
  <w:num w:numId="9">
    <w:abstractNumId w:val="27"/>
  </w:num>
  <w:num w:numId="10">
    <w:abstractNumId w:val="28"/>
  </w:num>
  <w:num w:numId="11">
    <w:abstractNumId w:val="39"/>
  </w:num>
  <w:num w:numId="12">
    <w:abstractNumId w:val="8"/>
  </w:num>
  <w:num w:numId="13">
    <w:abstractNumId w:val="12"/>
  </w:num>
  <w:num w:numId="14">
    <w:abstractNumId w:val="17"/>
  </w:num>
  <w:num w:numId="15">
    <w:abstractNumId w:val="20"/>
  </w:num>
  <w:num w:numId="16">
    <w:abstractNumId w:val="3"/>
  </w:num>
  <w:num w:numId="17">
    <w:abstractNumId w:val="11"/>
  </w:num>
  <w:num w:numId="18">
    <w:abstractNumId w:val="6"/>
  </w:num>
  <w:num w:numId="19">
    <w:abstractNumId w:val="34"/>
  </w:num>
  <w:num w:numId="20">
    <w:abstractNumId w:val="30"/>
  </w:num>
  <w:num w:numId="21">
    <w:abstractNumId w:val="0"/>
  </w:num>
  <w:num w:numId="22">
    <w:abstractNumId w:val="7"/>
  </w:num>
  <w:num w:numId="23">
    <w:abstractNumId w:val="10"/>
  </w:num>
  <w:num w:numId="24">
    <w:abstractNumId w:val="25"/>
  </w:num>
  <w:num w:numId="25">
    <w:abstractNumId w:val="21"/>
  </w:num>
  <w:num w:numId="26">
    <w:abstractNumId w:val="14"/>
  </w:num>
  <w:num w:numId="27">
    <w:abstractNumId w:val="5"/>
  </w:num>
  <w:num w:numId="28">
    <w:abstractNumId w:val="13"/>
  </w:num>
  <w:num w:numId="29">
    <w:abstractNumId w:val="40"/>
  </w:num>
  <w:num w:numId="30">
    <w:abstractNumId w:val="4"/>
  </w:num>
  <w:num w:numId="31">
    <w:abstractNumId w:val="31"/>
  </w:num>
  <w:num w:numId="32">
    <w:abstractNumId w:val="16"/>
  </w:num>
  <w:num w:numId="33">
    <w:abstractNumId w:val="2"/>
  </w:num>
  <w:num w:numId="34">
    <w:abstractNumId w:val="33"/>
  </w:num>
  <w:num w:numId="35">
    <w:abstractNumId w:val="1"/>
  </w:num>
  <w:num w:numId="36">
    <w:abstractNumId w:val="24"/>
  </w:num>
  <w:num w:numId="37">
    <w:abstractNumId w:val="38"/>
  </w:num>
  <w:num w:numId="38">
    <w:abstractNumId w:val="29"/>
  </w:num>
  <w:num w:numId="39">
    <w:abstractNumId w:val="15"/>
  </w:num>
  <w:num w:numId="40">
    <w:abstractNumId w:val="19"/>
  </w:num>
  <w:num w:numId="41">
    <w:abstractNumId w:val="3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1C91"/>
    <w:rsid w:val="000007CF"/>
    <w:rsid w:val="00000C84"/>
    <w:rsid w:val="00001353"/>
    <w:rsid w:val="000017ED"/>
    <w:rsid w:val="000019CA"/>
    <w:rsid w:val="00001AD5"/>
    <w:rsid w:val="000025A2"/>
    <w:rsid w:val="0000274B"/>
    <w:rsid w:val="00002B82"/>
    <w:rsid w:val="00002DC6"/>
    <w:rsid w:val="00003AAC"/>
    <w:rsid w:val="00003F01"/>
    <w:rsid w:val="000044D4"/>
    <w:rsid w:val="00004636"/>
    <w:rsid w:val="00004F27"/>
    <w:rsid w:val="00005ACA"/>
    <w:rsid w:val="00006384"/>
    <w:rsid w:val="00007172"/>
    <w:rsid w:val="00007B91"/>
    <w:rsid w:val="00007ED6"/>
    <w:rsid w:val="00010658"/>
    <w:rsid w:val="00010F62"/>
    <w:rsid w:val="00011E3B"/>
    <w:rsid w:val="00011ED6"/>
    <w:rsid w:val="00011FF6"/>
    <w:rsid w:val="00012465"/>
    <w:rsid w:val="0001305C"/>
    <w:rsid w:val="0001375D"/>
    <w:rsid w:val="0001457F"/>
    <w:rsid w:val="00014D1F"/>
    <w:rsid w:val="000154BA"/>
    <w:rsid w:val="00016608"/>
    <w:rsid w:val="00016DD1"/>
    <w:rsid w:val="00017523"/>
    <w:rsid w:val="0002064C"/>
    <w:rsid w:val="00020FFF"/>
    <w:rsid w:val="000213BF"/>
    <w:rsid w:val="00021944"/>
    <w:rsid w:val="00021D73"/>
    <w:rsid w:val="00022941"/>
    <w:rsid w:val="00022B26"/>
    <w:rsid w:val="00023808"/>
    <w:rsid w:val="0002421C"/>
    <w:rsid w:val="000243A7"/>
    <w:rsid w:val="00024A1B"/>
    <w:rsid w:val="00024E92"/>
    <w:rsid w:val="00025768"/>
    <w:rsid w:val="000261B1"/>
    <w:rsid w:val="00027051"/>
    <w:rsid w:val="0002735F"/>
    <w:rsid w:val="00027CD2"/>
    <w:rsid w:val="00027FC8"/>
    <w:rsid w:val="00030387"/>
    <w:rsid w:val="00030B2B"/>
    <w:rsid w:val="00030CB0"/>
    <w:rsid w:val="00030D3E"/>
    <w:rsid w:val="0003140F"/>
    <w:rsid w:val="0003160E"/>
    <w:rsid w:val="00031F7B"/>
    <w:rsid w:val="0003206D"/>
    <w:rsid w:val="00032395"/>
    <w:rsid w:val="000334BD"/>
    <w:rsid w:val="000349A5"/>
    <w:rsid w:val="00034C40"/>
    <w:rsid w:val="0003510E"/>
    <w:rsid w:val="0003559F"/>
    <w:rsid w:val="00035611"/>
    <w:rsid w:val="00036690"/>
    <w:rsid w:val="00036FFD"/>
    <w:rsid w:val="00037FCD"/>
    <w:rsid w:val="0004083C"/>
    <w:rsid w:val="0004098A"/>
    <w:rsid w:val="00040D9D"/>
    <w:rsid w:val="00041718"/>
    <w:rsid w:val="00041A7F"/>
    <w:rsid w:val="00042F9A"/>
    <w:rsid w:val="00043094"/>
    <w:rsid w:val="000435C2"/>
    <w:rsid w:val="00044218"/>
    <w:rsid w:val="000446C9"/>
    <w:rsid w:val="00044CD4"/>
    <w:rsid w:val="00045BA0"/>
    <w:rsid w:val="00045F62"/>
    <w:rsid w:val="00046483"/>
    <w:rsid w:val="000475FE"/>
    <w:rsid w:val="00047719"/>
    <w:rsid w:val="00047D74"/>
    <w:rsid w:val="00047DCE"/>
    <w:rsid w:val="00047F30"/>
    <w:rsid w:val="0005047F"/>
    <w:rsid w:val="00050D8B"/>
    <w:rsid w:val="0005113E"/>
    <w:rsid w:val="000511BD"/>
    <w:rsid w:val="00052010"/>
    <w:rsid w:val="00052361"/>
    <w:rsid w:val="00052738"/>
    <w:rsid w:val="00052D88"/>
    <w:rsid w:val="000537AD"/>
    <w:rsid w:val="000539B3"/>
    <w:rsid w:val="00053AA9"/>
    <w:rsid w:val="00053E67"/>
    <w:rsid w:val="0005417B"/>
    <w:rsid w:val="00054C7C"/>
    <w:rsid w:val="000554F8"/>
    <w:rsid w:val="00057051"/>
    <w:rsid w:val="00057240"/>
    <w:rsid w:val="0005769B"/>
    <w:rsid w:val="00057876"/>
    <w:rsid w:val="0005795D"/>
    <w:rsid w:val="00057E54"/>
    <w:rsid w:val="0006100D"/>
    <w:rsid w:val="00061069"/>
    <w:rsid w:val="0006168C"/>
    <w:rsid w:val="00061C0A"/>
    <w:rsid w:val="00061CF3"/>
    <w:rsid w:val="00061F48"/>
    <w:rsid w:val="000629D2"/>
    <w:rsid w:val="00063090"/>
    <w:rsid w:val="00064108"/>
    <w:rsid w:val="00064719"/>
    <w:rsid w:val="0006482A"/>
    <w:rsid w:val="000652C9"/>
    <w:rsid w:val="00065EAB"/>
    <w:rsid w:val="000668CF"/>
    <w:rsid w:val="00067ED6"/>
    <w:rsid w:val="000701FE"/>
    <w:rsid w:val="00071025"/>
    <w:rsid w:val="00071259"/>
    <w:rsid w:val="00071BC1"/>
    <w:rsid w:val="00071C7F"/>
    <w:rsid w:val="00072BD0"/>
    <w:rsid w:val="000737D6"/>
    <w:rsid w:val="00073A29"/>
    <w:rsid w:val="00074562"/>
    <w:rsid w:val="00074C57"/>
    <w:rsid w:val="0007568B"/>
    <w:rsid w:val="00075D86"/>
    <w:rsid w:val="00075DE4"/>
    <w:rsid w:val="00075F5E"/>
    <w:rsid w:val="00077EBC"/>
    <w:rsid w:val="00080183"/>
    <w:rsid w:val="000801F0"/>
    <w:rsid w:val="000814C4"/>
    <w:rsid w:val="00081757"/>
    <w:rsid w:val="000817B3"/>
    <w:rsid w:val="00082150"/>
    <w:rsid w:val="00084522"/>
    <w:rsid w:val="0008457F"/>
    <w:rsid w:val="00084610"/>
    <w:rsid w:val="000847CC"/>
    <w:rsid w:val="00084CEB"/>
    <w:rsid w:val="00084D7E"/>
    <w:rsid w:val="0008522B"/>
    <w:rsid w:val="000859E0"/>
    <w:rsid w:val="00085B4C"/>
    <w:rsid w:val="00086709"/>
    <w:rsid w:val="000870AC"/>
    <w:rsid w:val="00087D2E"/>
    <w:rsid w:val="000908EE"/>
    <w:rsid w:val="00091187"/>
    <w:rsid w:val="000912F8"/>
    <w:rsid w:val="000914AD"/>
    <w:rsid w:val="000916D3"/>
    <w:rsid w:val="00091AF8"/>
    <w:rsid w:val="00091B11"/>
    <w:rsid w:val="00091E1D"/>
    <w:rsid w:val="00092762"/>
    <w:rsid w:val="00092DB8"/>
    <w:rsid w:val="00093111"/>
    <w:rsid w:val="00093D04"/>
    <w:rsid w:val="000951DD"/>
    <w:rsid w:val="00095805"/>
    <w:rsid w:val="00095C63"/>
    <w:rsid w:val="00095F71"/>
    <w:rsid w:val="00096682"/>
    <w:rsid w:val="00096C7A"/>
    <w:rsid w:val="0009713D"/>
    <w:rsid w:val="000A0E53"/>
    <w:rsid w:val="000A1143"/>
    <w:rsid w:val="000A15EF"/>
    <w:rsid w:val="000A2081"/>
    <w:rsid w:val="000A2877"/>
    <w:rsid w:val="000A418F"/>
    <w:rsid w:val="000A493D"/>
    <w:rsid w:val="000A4CC3"/>
    <w:rsid w:val="000A6A89"/>
    <w:rsid w:val="000A6C8B"/>
    <w:rsid w:val="000A7909"/>
    <w:rsid w:val="000A7BF7"/>
    <w:rsid w:val="000B18AB"/>
    <w:rsid w:val="000B2B6D"/>
    <w:rsid w:val="000B46E8"/>
    <w:rsid w:val="000B4D1C"/>
    <w:rsid w:val="000B60DD"/>
    <w:rsid w:val="000B6BB4"/>
    <w:rsid w:val="000B709B"/>
    <w:rsid w:val="000C08B8"/>
    <w:rsid w:val="000C2095"/>
    <w:rsid w:val="000C37E8"/>
    <w:rsid w:val="000C3E6F"/>
    <w:rsid w:val="000C6473"/>
    <w:rsid w:val="000C6810"/>
    <w:rsid w:val="000C790C"/>
    <w:rsid w:val="000D029F"/>
    <w:rsid w:val="000D0E2F"/>
    <w:rsid w:val="000D0E40"/>
    <w:rsid w:val="000D14C9"/>
    <w:rsid w:val="000D2030"/>
    <w:rsid w:val="000D237D"/>
    <w:rsid w:val="000D2580"/>
    <w:rsid w:val="000D266F"/>
    <w:rsid w:val="000D312F"/>
    <w:rsid w:val="000D417B"/>
    <w:rsid w:val="000D4697"/>
    <w:rsid w:val="000D4B6F"/>
    <w:rsid w:val="000D5195"/>
    <w:rsid w:val="000E0324"/>
    <w:rsid w:val="000E0692"/>
    <w:rsid w:val="000E11DE"/>
    <w:rsid w:val="000E184F"/>
    <w:rsid w:val="000E1C1E"/>
    <w:rsid w:val="000E210D"/>
    <w:rsid w:val="000E2F02"/>
    <w:rsid w:val="000E3187"/>
    <w:rsid w:val="000E3906"/>
    <w:rsid w:val="000E4379"/>
    <w:rsid w:val="000E4A57"/>
    <w:rsid w:val="000E4D4B"/>
    <w:rsid w:val="000E52A7"/>
    <w:rsid w:val="000E5F9B"/>
    <w:rsid w:val="000E66D7"/>
    <w:rsid w:val="000E6803"/>
    <w:rsid w:val="000E75AB"/>
    <w:rsid w:val="000F0AF9"/>
    <w:rsid w:val="000F0C9D"/>
    <w:rsid w:val="000F0E84"/>
    <w:rsid w:val="000F182B"/>
    <w:rsid w:val="000F1D15"/>
    <w:rsid w:val="000F210F"/>
    <w:rsid w:val="000F253D"/>
    <w:rsid w:val="000F2CFD"/>
    <w:rsid w:val="000F2D07"/>
    <w:rsid w:val="000F3566"/>
    <w:rsid w:val="000F42E5"/>
    <w:rsid w:val="000F4595"/>
    <w:rsid w:val="000F5B2A"/>
    <w:rsid w:val="000F5D56"/>
    <w:rsid w:val="000F64A6"/>
    <w:rsid w:val="000F6572"/>
    <w:rsid w:val="000F65DF"/>
    <w:rsid w:val="000F66C5"/>
    <w:rsid w:val="000F6DFD"/>
    <w:rsid w:val="000F75FD"/>
    <w:rsid w:val="000F794C"/>
    <w:rsid w:val="00100AA9"/>
    <w:rsid w:val="00100F31"/>
    <w:rsid w:val="001010A5"/>
    <w:rsid w:val="00102687"/>
    <w:rsid w:val="001026BC"/>
    <w:rsid w:val="001056EA"/>
    <w:rsid w:val="00106CCE"/>
    <w:rsid w:val="00106D2E"/>
    <w:rsid w:val="001070CC"/>
    <w:rsid w:val="001075D6"/>
    <w:rsid w:val="00107A62"/>
    <w:rsid w:val="001107C2"/>
    <w:rsid w:val="00111D29"/>
    <w:rsid w:val="00112AB9"/>
    <w:rsid w:val="00112C33"/>
    <w:rsid w:val="00113529"/>
    <w:rsid w:val="001135C9"/>
    <w:rsid w:val="001137F6"/>
    <w:rsid w:val="00113988"/>
    <w:rsid w:val="001141F7"/>
    <w:rsid w:val="0011495A"/>
    <w:rsid w:val="00115847"/>
    <w:rsid w:val="00115C6F"/>
    <w:rsid w:val="001161C7"/>
    <w:rsid w:val="0011636E"/>
    <w:rsid w:val="00117444"/>
    <w:rsid w:val="00117696"/>
    <w:rsid w:val="00117BA0"/>
    <w:rsid w:val="00117DF2"/>
    <w:rsid w:val="00117E8F"/>
    <w:rsid w:val="001205D3"/>
    <w:rsid w:val="00120CC8"/>
    <w:rsid w:val="001226F5"/>
    <w:rsid w:val="00122D90"/>
    <w:rsid w:val="00124056"/>
    <w:rsid w:val="00124272"/>
    <w:rsid w:val="0012521B"/>
    <w:rsid w:val="001258D3"/>
    <w:rsid w:val="00126C33"/>
    <w:rsid w:val="00127DED"/>
    <w:rsid w:val="00130042"/>
    <w:rsid w:val="00130171"/>
    <w:rsid w:val="001302D0"/>
    <w:rsid w:val="001312A3"/>
    <w:rsid w:val="00132027"/>
    <w:rsid w:val="00132C88"/>
    <w:rsid w:val="00133EA0"/>
    <w:rsid w:val="001340D4"/>
    <w:rsid w:val="001345E4"/>
    <w:rsid w:val="00134B52"/>
    <w:rsid w:val="00134C7A"/>
    <w:rsid w:val="00134CE7"/>
    <w:rsid w:val="00135E50"/>
    <w:rsid w:val="001368FD"/>
    <w:rsid w:val="00136ABA"/>
    <w:rsid w:val="00136B43"/>
    <w:rsid w:val="001372E5"/>
    <w:rsid w:val="0013767A"/>
    <w:rsid w:val="00137979"/>
    <w:rsid w:val="00140BF4"/>
    <w:rsid w:val="00140CBC"/>
    <w:rsid w:val="00141B1B"/>
    <w:rsid w:val="00141D70"/>
    <w:rsid w:val="00142250"/>
    <w:rsid w:val="0014365E"/>
    <w:rsid w:val="00143715"/>
    <w:rsid w:val="00143C95"/>
    <w:rsid w:val="0014440E"/>
    <w:rsid w:val="00144DB4"/>
    <w:rsid w:val="00144DB7"/>
    <w:rsid w:val="00144FB0"/>
    <w:rsid w:val="00145179"/>
    <w:rsid w:val="00145D80"/>
    <w:rsid w:val="00146419"/>
    <w:rsid w:val="0014642D"/>
    <w:rsid w:val="00147062"/>
    <w:rsid w:val="00147871"/>
    <w:rsid w:val="0014799D"/>
    <w:rsid w:val="001479E5"/>
    <w:rsid w:val="001508DC"/>
    <w:rsid w:val="00150EDF"/>
    <w:rsid w:val="001516B0"/>
    <w:rsid w:val="00152313"/>
    <w:rsid w:val="00152B87"/>
    <w:rsid w:val="00153208"/>
    <w:rsid w:val="001536D3"/>
    <w:rsid w:val="0015384C"/>
    <w:rsid w:val="00154145"/>
    <w:rsid w:val="001541AF"/>
    <w:rsid w:val="00154821"/>
    <w:rsid w:val="001563FB"/>
    <w:rsid w:val="00156D08"/>
    <w:rsid w:val="001570FD"/>
    <w:rsid w:val="00157252"/>
    <w:rsid w:val="00157EBA"/>
    <w:rsid w:val="001606AE"/>
    <w:rsid w:val="00161BBB"/>
    <w:rsid w:val="00161C3F"/>
    <w:rsid w:val="00162A40"/>
    <w:rsid w:val="00162D21"/>
    <w:rsid w:val="00164155"/>
    <w:rsid w:val="00164627"/>
    <w:rsid w:val="00164C59"/>
    <w:rsid w:val="00164CF4"/>
    <w:rsid w:val="00164D56"/>
    <w:rsid w:val="00165384"/>
    <w:rsid w:val="00167351"/>
    <w:rsid w:val="00170339"/>
    <w:rsid w:val="00170C41"/>
    <w:rsid w:val="00171379"/>
    <w:rsid w:val="001716C4"/>
    <w:rsid w:val="00171C60"/>
    <w:rsid w:val="00172263"/>
    <w:rsid w:val="00172301"/>
    <w:rsid w:val="001734D6"/>
    <w:rsid w:val="00174015"/>
    <w:rsid w:val="001745C3"/>
    <w:rsid w:val="001748F0"/>
    <w:rsid w:val="00174EEE"/>
    <w:rsid w:val="00175514"/>
    <w:rsid w:val="0017557A"/>
    <w:rsid w:val="00175B32"/>
    <w:rsid w:val="00175BE3"/>
    <w:rsid w:val="001763C2"/>
    <w:rsid w:val="0017653B"/>
    <w:rsid w:val="001767CA"/>
    <w:rsid w:val="001769D7"/>
    <w:rsid w:val="00176AF8"/>
    <w:rsid w:val="0017747A"/>
    <w:rsid w:val="00177DE2"/>
    <w:rsid w:val="00180C2C"/>
    <w:rsid w:val="001814A4"/>
    <w:rsid w:val="00181EDC"/>
    <w:rsid w:val="001821A6"/>
    <w:rsid w:val="0018253C"/>
    <w:rsid w:val="00183AA4"/>
    <w:rsid w:val="00184010"/>
    <w:rsid w:val="00184128"/>
    <w:rsid w:val="0018452C"/>
    <w:rsid w:val="0018467F"/>
    <w:rsid w:val="00184AAC"/>
    <w:rsid w:val="00185F36"/>
    <w:rsid w:val="001868AF"/>
    <w:rsid w:val="0018708C"/>
    <w:rsid w:val="001872A8"/>
    <w:rsid w:val="00187A85"/>
    <w:rsid w:val="00187B61"/>
    <w:rsid w:val="001901BC"/>
    <w:rsid w:val="0019096F"/>
    <w:rsid w:val="00190E75"/>
    <w:rsid w:val="0019159C"/>
    <w:rsid w:val="001920B6"/>
    <w:rsid w:val="001924AE"/>
    <w:rsid w:val="00193E10"/>
    <w:rsid w:val="00194A22"/>
    <w:rsid w:val="001955D8"/>
    <w:rsid w:val="001956DF"/>
    <w:rsid w:val="00195D11"/>
    <w:rsid w:val="00195E5C"/>
    <w:rsid w:val="00196091"/>
    <w:rsid w:val="001967DD"/>
    <w:rsid w:val="00196BF5"/>
    <w:rsid w:val="00196EE2"/>
    <w:rsid w:val="001973F8"/>
    <w:rsid w:val="0019742F"/>
    <w:rsid w:val="00197D05"/>
    <w:rsid w:val="00197F68"/>
    <w:rsid w:val="001A03FB"/>
    <w:rsid w:val="001A0B88"/>
    <w:rsid w:val="001A1291"/>
    <w:rsid w:val="001A155F"/>
    <w:rsid w:val="001A18BD"/>
    <w:rsid w:val="001A2AAB"/>
    <w:rsid w:val="001A332C"/>
    <w:rsid w:val="001A344A"/>
    <w:rsid w:val="001A40D2"/>
    <w:rsid w:val="001A4D38"/>
    <w:rsid w:val="001A4DE8"/>
    <w:rsid w:val="001A609B"/>
    <w:rsid w:val="001A6410"/>
    <w:rsid w:val="001A6440"/>
    <w:rsid w:val="001A6A3A"/>
    <w:rsid w:val="001A6CDD"/>
    <w:rsid w:val="001A7581"/>
    <w:rsid w:val="001B00C0"/>
    <w:rsid w:val="001B1EB5"/>
    <w:rsid w:val="001B1F93"/>
    <w:rsid w:val="001B278C"/>
    <w:rsid w:val="001B2E0D"/>
    <w:rsid w:val="001B30A9"/>
    <w:rsid w:val="001B33B9"/>
    <w:rsid w:val="001B3964"/>
    <w:rsid w:val="001B47ED"/>
    <w:rsid w:val="001B61B5"/>
    <w:rsid w:val="001B6698"/>
    <w:rsid w:val="001B6714"/>
    <w:rsid w:val="001B6E2F"/>
    <w:rsid w:val="001B72EB"/>
    <w:rsid w:val="001B76C9"/>
    <w:rsid w:val="001C1B37"/>
    <w:rsid w:val="001C1BEF"/>
    <w:rsid w:val="001C32FF"/>
    <w:rsid w:val="001C33B1"/>
    <w:rsid w:val="001C33E7"/>
    <w:rsid w:val="001C3FB1"/>
    <w:rsid w:val="001C4A52"/>
    <w:rsid w:val="001C4F37"/>
    <w:rsid w:val="001C54D1"/>
    <w:rsid w:val="001C68DB"/>
    <w:rsid w:val="001C7566"/>
    <w:rsid w:val="001C757C"/>
    <w:rsid w:val="001C79F3"/>
    <w:rsid w:val="001D0205"/>
    <w:rsid w:val="001D0B99"/>
    <w:rsid w:val="001D0E0B"/>
    <w:rsid w:val="001D0FAF"/>
    <w:rsid w:val="001D16DB"/>
    <w:rsid w:val="001D1D08"/>
    <w:rsid w:val="001D20A3"/>
    <w:rsid w:val="001D2319"/>
    <w:rsid w:val="001D264F"/>
    <w:rsid w:val="001D2F72"/>
    <w:rsid w:val="001D30C1"/>
    <w:rsid w:val="001D3241"/>
    <w:rsid w:val="001D44B4"/>
    <w:rsid w:val="001D4536"/>
    <w:rsid w:val="001D54F1"/>
    <w:rsid w:val="001D744F"/>
    <w:rsid w:val="001D75AA"/>
    <w:rsid w:val="001D7733"/>
    <w:rsid w:val="001D77A0"/>
    <w:rsid w:val="001E07DB"/>
    <w:rsid w:val="001E0FE8"/>
    <w:rsid w:val="001E11A4"/>
    <w:rsid w:val="001E1681"/>
    <w:rsid w:val="001E22B6"/>
    <w:rsid w:val="001E25F3"/>
    <w:rsid w:val="001E267B"/>
    <w:rsid w:val="001E2F1F"/>
    <w:rsid w:val="001E329C"/>
    <w:rsid w:val="001E43F0"/>
    <w:rsid w:val="001E44A3"/>
    <w:rsid w:val="001E5337"/>
    <w:rsid w:val="001E6DF5"/>
    <w:rsid w:val="001E74E3"/>
    <w:rsid w:val="001E7ECE"/>
    <w:rsid w:val="001F0A16"/>
    <w:rsid w:val="001F12C2"/>
    <w:rsid w:val="001F21D9"/>
    <w:rsid w:val="001F22F9"/>
    <w:rsid w:val="001F263D"/>
    <w:rsid w:val="001F2F43"/>
    <w:rsid w:val="001F341C"/>
    <w:rsid w:val="001F3D2A"/>
    <w:rsid w:val="001F4D66"/>
    <w:rsid w:val="001F57B1"/>
    <w:rsid w:val="001F598F"/>
    <w:rsid w:val="001F5EAC"/>
    <w:rsid w:val="001F6136"/>
    <w:rsid w:val="001F7304"/>
    <w:rsid w:val="001F7935"/>
    <w:rsid w:val="002001C3"/>
    <w:rsid w:val="002014AB"/>
    <w:rsid w:val="002018F0"/>
    <w:rsid w:val="00202382"/>
    <w:rsid w:val="00203E99"/>
    <w:rsid w:val="00204625"/>
    <w:rsid w:val="00204A0C"/>
    <w:rsid w:val="00204F6F"/>
    <w:rsid w:val="0020516D"/>
    <w:rsid w:val="00206E14"/>
    <w:rsid w:val="002071AC"/>
    <w:rsid w:val="00210585"/>
    <w:rsid w:val="00210BDE"/>
    <w:rsid w:val="00211AEB"/>
    <w:rsid w:val="00211D51"/>
    <w:rsid w:val="00212EFB"/>
    <w:rsid w:val="002131BA"/>
    <w:rsid w:val="002135BE"/>
    <w:rsid w:val="00213F84"/>
    <w:rsid w:val="002157A2"/>
    <w:rsid w:val="00215C03"/>
    <w:rsid w:val="00216624"/>
    <w:rsid w:val="0021679A"/>
    <w:rsid w:val="00216F5C"/>
    <w:rsid w:val="00217A49"/>
    <w:rsid w:val="002204B4"/>
    <w:rsid w:val="0022065C"/>
    <w:rsid w:val="00220A38"/>
    <w:rsid w:val="0022144F"/>
    <w:rsid w:val="00221477"/>
    <w:rsid w:val="002214CB"/>
    <w:rsid w:val="0022250C"/>
    <w:rsid w:val="00222CC7"/>
    <w:rsid w:val="00223240"/>
    <w:rsid w:val="00223730"/>
    <w:rsid w:val="00223FD5"/>
    <w:rsid w:val="002245D2"/>
    <w:rsid w:val="00224C66"/>
    <w:rsid w:val="00224DB9"/>
    <w:rsid w:val="00225330"/>
    <w:rsid w:val="00225343"/>
    <w:rsid w:val="0022566A"/>
    <w:rsid w:val="002257A1"/>
    <w:rsid w:val="00225976"/>
    <w:rsid w:val="00226E3D"/>
    <w:rsid w:val="0022743F"/>
    <w:rsid w:val="0022784D"/>
    <w:rsid w:val="00227B3C"/>
    <w:rsid w:val="00230469"/>
    <w:rsid w:val="0023184E"/>
    <w:rsid w:val="00232A57"/>
    <w:rsid w:val="00233126"/>
    <w:rsid w:val="00233690"/>
    <w:rsid w:val="00233B95"/>
    <w:rsid w:val="00234217"/>
    <w:rsid w:val="002346AE"/>
    <w:rsid w:val="002350A1"/>
    <w:rsid w:val="00235421"/>
    <w:rsid w:val="0023560C"/>
    <w:rsid w:val="002358FB"/>
    <w:rsid w:val="002364F4"/>
    <w:rsid w:val="002371E9"/>
    <w:rsid w:val="002378BB"/>
    <w:rsid w:val="00237A7B"/>
    <w:rsid w:val="00237D2E"/>
    <w:rsid w:val="00237F6F"/>
    <w:rsid w:val="00240479"/>
    <w:rsid w:val="002408D8"/>
    <w:rsid w:val="00240B30"/>
    <w:rsid w:val="002411F9"/>
    <w:rsid w:val="0024123B"/>
    <w:rsid w:val="002413A0"/>
    <w:rsid w:val="00242155"/>
    <w:rsid w:val="00243294"/>
    <w:rsid w:val="00243519"/>
    <w:rsid w:val="00243A3D"/>
    <w:rsid w:val="00243D71"/>
    <w:rsid w:val="00245769"/>
    <w:rsid w:val="00245CF6"/>
    <w:rsid w:val="00245DDF"/>
    <w:rsid w:val="00246A61"/>
    <w:rsid w:val="00246A69"/>
    <w:rsid w:val="00246DD1"/>
    <w:rsid w:val="002474AA"/>
    <w:rsid w:val="00247597"/>
    <w:rsid w:val="00247EBC"/>
    <w:rsid w:val="00251692"/>
    <w:rsid w:val="0025222C"/>
    <w:rsid w:val="002524F1"/>
    <w:rsid w:val="0025379B"/>
    <w:rsid w:val="002538C6"/>
    <w:rsid w:val="00253C31"/>
    <w:rsid w:val="00253C6F"/>
    <w:rsid w:val="00253C76"/>
    <w:rsid w:val="00254590"/>
    <w:rsid w:val="002546BA"/>
    <w:rsid w:val="00254A04"/>
    <w:rsid w:val="00254D09"/>
    <w:rsid w:val="002553E2"/>
    <w:rsid w:val="0025560D"/>
    <w:rsid w:val="0025738B"/>
    <w:rsid w:val="00260805"/>
    <w:rsid w:val="00261DEC"/>
    <w:rsid w:val="002620B3"/>
    <w:rsid w:val="0026269F"/>
    <w:rsid w:val="0026317A"/>
    <w:rsid w:val="00263FC7"/>
    <w:rsid w:val="002646F6"/>
    <w:rsid w:val="00264925"/>
    <w:rsid w:val="00265540"/>
    <w:rsid w:val="002664FA"/>
    <w:rsid w:val="002666DB"/>
    <w:rsid w:val="002668AB"/>
    <w:rsid w:val="002715F4"/>
    <w:rsid w:val="00271628"/>
    <w:rsid w:val="002725FC"/>
    <w:rsid w:val="00272D00"/>
    <w:rsid w:val="00273023"/>
    <w:rsid w:val="002732A2"/>
    <w:rsid w:val="002732C5"/>
    <w:rsid w:val="00273E59"/>
    <w:rsid w:val="00274165"/>
    <w:rsid w:val="002747FE"/>
    <w:rsid w:val="00274BF8"/>
    <w:rsid w:val="00275ABD"/>
    <w:rsid w:val="002775A7"/>
    <w:rsid w:val="00277696"/>
    <w:rsid w:val="00277C19"/>
    <w:rsid w:val="00277E3F"/>
    <w:rsid w:val="00277F7D"/>
    <w:rsid w:val="002801ED"/>
    <w:rsid w:val="00280B60"/>
    <w:rsid w:val="00280BA1"/>
    <w:rsid w:val="002810CC"/>
    <w:rsid w:val="00281556"/>
    <w:rsid w:val="00281643"/>
    <w:rsid w:val="002818A1"/>
    <w:rsid w:val="002823AD"/>
    <w:rsid w:val="002825D3"/>
    <w:rsid w:val="002826F7"/>
    <w:rsid w:val="002830F0"/>
    <w:rsid w:val="00284549"/>
    <w:rsid w:val="002847A0"/>
    <w:rsid w:val="00285627"/>
    <w:rsid w:val="002861A5"/>
    <w:rsid w:val="00286710"/>
    <w:rsid w:val="00287A78"/>
    <w:rsid w:val="00290072"/>
    <w:rsid w:val="00290DAC"/>
    <w:rsid w:val="0029143C"/>
    <w:rsid w:val="002915AF"/>
    <w:rsid w:val="00291FDD"/>
    <w:rsid w:val="00292761"/>
    <w:rsid w:val="00292D46"/>
    <w:rsid w:val="00292FD2"/>
    <w:rsid w:val="0029376B"/>
    <w:rsid w:val="00293864"/>
    <w:rsid w:val="00294E39"/>
    <w:rsid w:val="00295CE2"/>
    <w:rsid w:val="00295D43"/>
    <w:rsid w:val="00295EAA"/>
    <w:rsid w:val="00296463"/>
    <w:rsid w:val="00296B3D"/>
    <w:rsid w:val="002972B1"/>
    <w:rsid w:val="002A017B"/>
    <w:rsid w:val="002A04C8"/>
    <w:rsid w:val="002A0928"/>
    <w:rsid w:val="002A0A9B"/>
    <w:rsid w:val="002A1031"/>
    <w:rsid w:val="002A19BF"/>
    <w:rsid w:val="002A26EA"/>
    <w:rsid w:val="002A2C9B"/>
    <w:rsid w:val="002A309B"/>
    <w:rsid w:val="002A32E1"/>
    <w:rsid w:val="002A3321"/>
    <w:rsid w:val="002A3D80"/>
    <w:rsid w:val="002A4BC1"/>
    <w:rsid w:val="002A52FB"/>
    <w:rsid w:val="002A65BB"/>
    <w:rsid w:val="002A6D3D"/>
    <w:rsid w:val="002A7BDB"/>
    <w:rsid w:val="002B00F7"/>
    <w:rsid w:val="002B0516"/>
    <w:rsid w:val="002B0DC4"/>
    <w:rsid w:val="002B18A0"/>
    <w:rsid w:val="002B19CF"/>
    <w:rsid w:val="002B25FB"/>
    <w:rsid w:val="002B27DA"/>
    <w:rsid w:val="002B2C52"/>
    <w:rsid w:val="002B532D"/>
    <w:rsid w:val="002B5380"/>
    <w:rsid w:val="002B5A71"/>
    <w:rsid w:val="002B635F"/>
    <w:rsid w:val="002B65AE"/>
    <w:rsid w:val="002B69A7"/>
    <w:rsid w:val="002B7B74"/>
    <w:rsid w:val="002B7D98"/>
    <w:rsid w:val="002C0279"/>
    <w:rsid w:val="002C06DD"/>
    <w:rsid w:val="002C2345"/>
    <w:rsid w:val="002C3180"/>
    <w:rsid w:val="002C45E6"/>
    <w:rsid w:val="002C4A61"/>
    <w:rsid w:val="002C5139"/>
    <w:rsid w:val="002C526D"/>
    <w:rsid w:val="002C552E"/>
    <w:rsid w:val="002C55DB"/>
    <w:rsid w:val="002C5B58"/>
    <w:rsid w:val="002C6190"/>
    <w:rsid w:val="002C6301"/>
    <w:rsid w:val="002C6379"/>
    <w:rsid w:val="002C71FA"/>
    <w:rsid w:val="002C7889"/>
    <w:rsid w:val="002D037D"/>
    <w:rsid w:val="002D0A10"/>
    <w:rsid w:val="002D0A9A"/>
    <w:rsid w:val="002D0EF6"/>
    <w:rsid w:val="002D18D5"/>
    <w:rsid w:val="002D1AB7"/>
    <w:rsid w:val="002D20A5"/>
    <w:rsid w:val="002D30B0"/>
    <w:rsid w:val="002D3443"/>
    <w:rsid w:val="002D35A0"/>
    <w:rsid w:val="002D38C3"/>
    <w:rsid w:val="002D3B21"/>
    <w:rsid w:val="002D3C97"/>
    <w:rsid w:val="002D49B5"/>
    <w:rsid w:val="002D4ACB"/>
    <w:rsid w:val="002D4D56"/>
    <w:rsid w:val="002D4E57"/>
    <w:rsid w:val="002D5308"/>
    <w:rsid w:val="002D5953"/>
    <w:rsid w:val="002D5DCE"/>
    <w:rsid w:val="002D6F64"/>
    <w:rsid w:val="002D76C2"/>
    <w:rsid w:val="002D7A07"/>
    <w:rsid w:val="002D7FBC"/>
    <w:rsid w:val="002E0AF0"/>
    <w:rsid w:val="002E114A"/>
    <w:rsid w:val="002E13A9"/>
    <w:rsid w:val="002E17D4"/>
    <w:rsid w:val="002E23E6"/>
    <w:rsid w:val="002E2F89"/>
    <w:rsid w:val="002E3373"/>
    <w:rsid w:val="002E4171"/>
    <w:rsid w:val="002E53F4"/>
    <w:rsid w:val="002E56C4"/>
    <w:rsid w:val="002E62B6"/>
    <w:rsid w:val="002E6637"/>
    <w:rsid w:val="002E699B"/>
    <w:rsid w:val="002E6DDE"/>
    <w:rsid w:val="002E71D4"/>
    <w:rsid w:val="002E7544"/>
    <w:rsid w:val="002E765D"/>
    <w:rsid w:val="002F0121"/>
    <w:rsid w:val="002F026F"/>
    <w:rsid w:val="002F0A3F"/>
    <w:rsid w:val="002F124B"/>
    <w:rsid w:val="002F1F64"/>
    <w:rsid w:val="002F1FFD"/>
    <w:rsid w:val="002F2153"/>
    <w:rsid w:val="002F2253"/>
    <w:rsid w:val="002F2348"/>
    <w:rsid w:val="002F26A4"/>
    <w:rsid w:val="002F2B3C"/>
    <w:rsid w:val="002F2C15"/>
    <w:rsid w:val="002F60AF"/>
    <w:rsid w:val="002F635A"/>
    <w:rsid w:val="002F64B4"/>
    <w:rsid w:val="002F6753"/>
    <w:rsid w:val="002F6B2B"/>
    <w:rsid w:val="002F6D34"/>
    <w:rsid w:val="002F7A91"/>
    <w:rsid w:val="00300621"/>
    <w:rsid w:val="00300873"/>
    <w:rsid w:val="00300CDB"/>
    <w:rsid w:val="00301D33"/>
    <w:rsid w:val="00301E53"/>
    <w:rsid w:val="00301FCB"/>
    <w:rsid w:val="003024C3"/>
    <w:rsid w:val="003026A9"/>
    <w:rsid w:val="00302FF9"/>
    <w:rsid w:val="003032D9"/>
    <w:rsid w:val="00303649"/>
    <w:rsid w:val="00303840"/>
    <w:rsid w:val="00303BA7"/>
    <w:rsid w:val="00303BC9"/>
    <w:rsid w:val="00304C37"/>
    <w:rsid w:val="003054CF"/>
    <w:rsid w:val="00305922"/>
    <w:rsid w:val="003066BB"/>
    <w:rsid w:val="00306B0B"/>
    <w:rsid w:val="00307442"/>
    <w:rsid w:val="0030750F"/>
    <w:rsid w:val="003077C8"/>
    <w:rsid w:val="003077CA"/>
    <w:rsid w:val="00307FF6"/>
    <w:rsid w:val="00310931"/>
    <w:rsid w:val="00311070"/>
    <w:rsid w:val="003110F8"/>
    <w:rsid w:val="003113ED"/>
    <w:rsid w:val="00311E54"/>
    <w:rsid w:val="00311F6F"/>
    <w:rsid w:val="00312A7C"/>
    <w:rsid w:val="00312CC9"/>
    <w:rsid w:val="00313616"/>
    <w:rsid w:val="00315A66"/>
    <w:rsid w:val="00315C19"/>
    <w:rsid w:val="00315D7B"/>
    <w:rsid w:val="003162D0"/>
    <w:rsid w:val="00316641"/>
    <w:rsid w:val="0031767D"/>
    <w:rsid w:val="00320825"/>
    <w:rsid w:val="003213F6"/>
    <w:rsid w:val="0032248C"/>
    <w:rsid w:val="00322B14"/>
    <w:rsid w:val="003234DF"/>
    <w:rsid w:val="00324C55"/>
    <w:rsid w:val="00324FDB"/>
    <w:rsid w:val="00326EB6"/>
    <w:rsid w:val="00327AF3"/>
    <w:rsid w:val="00327E29"/>
    <w:rsid w:val="0033023C"/>
    <w:rsid w:val="00331CB7"/>
    <w:rsid w:val="00332258"/>
    <w:rsid w:val="00333579"/>
    <w:rsid w:val="00333669"/>
    <w:rsid w:val="003337A9"/>
    <w:rsid w:val="00333895"/>
    <w:rsid w:val="00333A2C"/>
    <w:rsid w:val="0033406A"/>
    <w:rsid w:val="00334F83"/>
    <w:rsid w:val="003359CE"/>
    <w:rsid w:val="00335E53"/>
    <w:rsid w:val="00336AA4"/>
    <w:rsid w:val="0033787E"/>
    <w:rsid w:val="003378EE"/>
    <w:rsid w:val="00340E70"/>
    <w:rsid w:val="0034163F"/>
    <w:rsid w:val="00341CBD"/>
    <w:rsid w:val="00341E0B"/>
    <w:rsid w:val="00341E1A"/>
    <w:rsid w:val="00342036"/>
    <w:rsid w:val="003422ED"/>
    <w:rsid w:val="00342827"/>
    <w:rsid w:val="00343007"/>
    <w:rsid w:val="00343339"/>
    <w:rsid w:val="00343A7C"/>
    <w:rsid w:val="003447CA"/>
    <w:rsid w:val="00345030"/>
    <w:rsid w:val="00346924"/>
    <w:rsid w:val="0034764B"/>
    <w:rsid w:val="00347E3B"/>
    <w:rsid w:val="0035059C"/>
    <w:rsid w:val="00350FD2"/>
    <w:rsid w:val="00351096"/>
    <w:rsid w:val="003512F2"/>
    <w:rsid w:val="00351705"/>
    <w:rsid w:val="00351D87"/>
    <w:rsid w:val="0035245F"/>
    <w:rsid w:val="00352879"/>
    <w:rsid w:val="003534F2"/>
    <w:rsid w:val="00353865"/>
    <w:rsid w:val="0035457E"/>
    <w:rsid w:val="003549D2"/>
    <w:rsid w:val="00354A5A"/>
    <w:rsid w:val="00354CA6"/>
    <w:rsid w:val="00355E11"/>
    <w:rsid w:val="003571E5"/>
    <w:rsid w:val="00357681"/>
    <w:rsid w:val="00357B7C"/>
    <w:rsid w:val="00357F40"/>
    <w:rsid w:val="00360C04"/>
    <w:rsid w:val="00360E5C"/>
    <w:rsid w:val="00361D02"/>
    <w:rsid w:val="00361E46"/>
    <w:rsid w:val="00362102"/>
    <w:rsid w:val="00362727"/>
    <w:rsid w:val="00362BE6"/>
    <w:rsid w:val="00363578"/>
    <w:rsid w:val="00364012"/>
    <w:rsid w:val="003640FC"/>
    <w:rsid w:val="00365078"/>
    <w:rsid w:val="00365AF3"/>
    <w:rsid w:val="00366C02"/>
    <w:rsid w:val="00366D05"/>
    <w:rsid w:val="00367073"/>
    <w:rsid w:val="0036752C"/>
    <w:rsid w:val="003678CE"/>
    <w:rsid w:val="00370F8E"/>
    <w:rsid w:val="0037104B"/>
    <w:rsid w:val="00371119"/>
    <w:rsid w:val="00372176"/>
    <w:rsid w:val="0037347D"/>
    <w:rsid w:val="00373E97"/>
    <w:rsid w:val="00373F9B"/>
    <w:rsid w:val="00374150"/>
    <w:rsid w:val="0037440F"/>
    <w:rsid w:val="003745B8"/>
    <w:rsid w:val="00374A66"/>
    <w:rsid w:val="003752B6"/>
    <w:rsid w:val="0037539B"/>
    <w:rsid w:val="00375805"/>
    <w:rsid w:val="00375DB1"/>
    <w:rsid w:val="003769CC"/>
    <w:rsid w:val="0037722D"/>
    <w:rsid w:val="00377480"/>
    <w:rsid w:val="00377576"/>
    <w:rsid w:val="003804D8"/>
    <w:rsid w:val="00380568"/>
    <w:rsid w:val="00380D25"/>
    <w:rsid w:val="00380D27"/>
    <w:rsid w:val="00381924"/>
    <w:rsid w:val="00382927"/>
    <w:rsid w:val="003838C2"/>
    <w:rsid w:val="0038426F"/>
    <w:rsid w:val="003847BE"/>
    <w:rsid w:val="00384E33"/>
    <w:rsid w:val="00385006"/>
    <w:rsid w:val="00385CC3"/>
    <w:rsid w:val="00386BDA"/>
    <w:rsid w:val="00390AAA"/>
    <w:rsid w:val="00390D0C"/>
    <w:rsid w:val="00392016"/>
    <w:rsid w:val="003939D3"/>
    <w:rsid w:val="00394DB7"/>
    <w:rsid w:val="00394E1B"/>
    <w:rsid w:val="0039682E"/>
    <w:rsid w:val="00396D92"/>
    <w:rsid w:val="0039718C"/>
    <w:rsid w:val="00397D87"/>
    <w:rsid w:val="003A04D1"/>
    <w:rsid w:val="003A053E"/>
    <w:rsid w:val="003A0AD9"/>
    <w:rsid w:val="003A1521"/>
    <w:rsid w:val="003A1600"/>
    <w:rsid w:val="003A1607"/>
    <w:rsid w:val="003A2901"/>
    <w:rsid w:val="003A2FBE"/>
    <w:rsid w:val="003A32F9"/>
    <w:rsid w:val="003A3F83"/>
    <w:rsid w:val="003A4007"/>
    <w:rsid w:val="003A4390"/>
    <w:rsid w:val="003A457E"/>
    <w:rsid w:val="003A46B4"/>
    <w:rsid w:val="003A4936"/>
    <w:rsid w:val="003A4AC6"/>
    <w:rsid w:val="003A5076"/>
    <w:rsid w:val="003A53F8"/>
    <w:rsid w:val="003A58BC"/>
    <w:rsid w:val="003A59B3"/>
    <w:rsid w:val="003A735D"/>
    <w:rsid w:val="003B03CE"/>
    <w:rsid w:val="003B04C6"/>
    <w:rsid w:val="003B04CC"/>
    <w:rsid w:val="003B1124"/>
    <w:rsid w:val="003B2778"/>
    <w:rsid w:val="003B399D"/>
    <w:rsid w:val="003B4A63"/>
    <w:rsid w:val="003B5A17"/>
    <w:rsid w:val="003B5DD3"/>
    <w:rsid w:val="003B613A"/>
    <w:rsid w:val="003B6157"/>
    <w:rsid w:val="003B61C8"/>
    <w:rsid w:val="003B6C4C"/>
    <w:rsid w:val="003B7147"/>
    <w:rsid w:val="003C0350"/>
    <w:rsid w:val="003C041D"/>
    <w:rsid w:val="003C1AC9"/>
    <w:rsid w:val="003C22C4"/>
    <w:rsid w:val="003C2E7C"/>
    <w:rsid w:val="003C33EA"/>
    <w:rsid w:val="003C3B11"/>
    <w:rsid w:val="003C4BC8"/>
    <w:rsid w:val="003C4C4E"/>
    <w:rsid w:val="003C503A"/>
    <w:rsid w:val="003C5ABA"/>
    <w:rsid w:val="003C5E8F"/>
    <w:rsid w:val="003C7B99"/>
    <w:rsid w:val="003C7F53"/>
    <w:rsid w:val="003D0A28"/>
    <w:rsid w:val="003D2714"/>
    <w:rsid w:val="003D3A68"/>
    <w:rsid w:val="003D4532"/>
    <w:rsid w:val="003D4FF7"/>
    <w:rsid w:val="003D51CC"/>
    <w:rsid w:val="003D54D3"/>
    <w:rsid w:val="003D64CB"/>
    <w:rsid w:val="003D6C87"/>
    <w:rsid w:val="003D761C"/>
    <w:rsid w:val="003D76EE"/>
    <w:rsid w:val="003D7854"/>
    <w:rsid w:val="003E117F"/>
    <w:rsid w:val="003E1D15"/>
    <w:rsid w:val="003E297B"/>
    <w:rsid w:val="003E2C8C"/>
    <w:rsid w:val="003E3921"/>
    <w:rsid w:val="003E3B6F"/>
    <w:rsid w:val="003E3DEF"/>
    <w:rsid w:val="003E434D"/>
    <w:rsid w:val="003E4A09"/>
    <w:rsid w:val="003E4D33"/>
    <w:rsid w:val="003E5393"/>
    <w:rsid w:val="003E5440"/>
    <w:rsid w:val="003E5766"/>
    <w:rsid w:val="003E604B"/>
    <w:rsid w:val="003E641C"/>
    <w:rsid w:val="003E7344"/>
    <w:rsid w:val="003F0B15"/>
    <w:rsid w:val="003F0BCF"/>
    <w:rsid w:val="003F0E99"/>
    <w:rsid w:val="003F117C"/>
    <w:rsid w:val="003F1C9B"/>
    <w:rsid w:val="003F1EFB"/>
    <w:rsid w:val="003F28BF"/>
    <w:rsid w:val="003F2AD0"/>
    <w:rsid w:val="003F2D1F"/>
    <w:rsid w:val="003F2E11"/>
    <w:rsid w:val="003F2FF9"/>
    <w:rsid w:val="003F3F5E"/>
    <w:rsid w:val="003F5FC0"/>
    <w:rsid w:val="003F64DE"/>
    <w:rsid w:val="003F65BC"/>
    <w:rsid w:val="003F65CB"/>
    <w:rsid w:val="003F6D72"/>
    <w:rsid w:val="003F7E32"/>
    <w:rsid w:val="0040069A"/>
    <w:rsid w:val="00400832"/>
    <w:rsid w:val="0040145A"/>
    <w:rsid w:val="00401D6D"/>
    <w:rsid w:val="00402258"/>
    <w:rsid w:val="0040289F"/>
    <w:rsid w:val="004035A1"/>
    <w:rsid w:val="004038A6"/>
    <w:rsid w:val="00403AF5"/>
    <w:rsid w:val="0040429E"/>
    <w:rsid w:val="0040448B"/>
    <w:rsid w:val="00406B06"/>
    <w:rsid w:val="00407856"/>
    <w:rsid w:val="004111CA"/>
    <w:rsid w:val="00411645"/>
    <w:rsid w:val="00411A82"/>
    <w:rsid w:val="00412A08"/>
    <w:rsid w:val="0041301C"/>
    <w:rsid w:val="00413D81"/>
    <w:rsid w:val="00414593"/>
    <w:rsid w:val="00414E87"/>
    <w:rsid w:val="0041619D"/>
    <w:rsid w:val="00416319"/>
    <w:rsid w:val="004168A7"/>
    <w:rsid w:val="00417281"/>
    <w:rsid w:val="004206C7"/>
    <w:rsid w:val="0042173E"/>
    <w:rsid w:val="00421791"/>
    <w:rsid w:val="0042198B"/>
    <w:rsid w:val="00421B0D"/>
    <w:rsid w:val="004220EF"/>
    <w:rsid w:val="004230DD"/>
    <w:rsid w:val="00423943"/>
    <w:rsid w:val="00424D82"/>
    <w:rsid w:val="00424DF4"/>
    <w:rsid w:val="00424EC4"/>
    <w:rsid w:val="00425148"/>
    <w:rsid w:val="004257BE"/>
    <w:rsid w:val="00425912"/>
    <w:rsid w:val="004259CB"/>
    <w:rsid w:val="00425A7D"/>
    <w:rsid w:val="004276E7"/>
    <w:rsid w:val="00427829"/>
    <w:rsid w:val="00427851"/>
    <w:rsid w:val="00430854"/>
    <w:rsid w:val="00430A78"/>
    <w:rsid w:val="00430C28"/>
    <w:rsid w:val="0043190E"/>
    <w:rsid w:val="00431BAB"/>
    <w:rsid w:val="00432356"/>
    <w:rsid w:val="00432D89"/>
    <w:rsid w:val="00432E45"/>
    <w:rsid w:val="00433A90"/>
    <w:rsid w:val="00433AFC"/>
    <w:rsid w:val="00433DEC"/>
    <w:rsid w:val="004345AC"/>
    <w:rsid w:val="00434605"/>
    <w:rsid w:val="0043562F"/>
    <w:rsid w:val="004357A6"/>
    <w:rsid w:val="00436015"/>
    <w:rsid w:val="00440161"/>
    <w:rsid w:val="004402F6"/>
    <w:rsid w:val="00440E09"/>
    <w:rsid w:val="00442156"/>
    <w:rsid w:val="004425D2"/>
    <w:rsid w:val="00442A0D"/>
    <w:rsid w:val="00442C6C"/>
    <w:rsid w:val="00442E96"/>
    <w:rsid w:val="0044357A"/>
    <w:rsid w:val="00443AE1"/>
    <w:rsid w:val="00444193"/>
    <w:rsid w:val="00444256"/>
    <w:rsid w:val="004444C2"/>
    <w:rsid w:val="00444B2D"/>
    <w:rsid w:val="0044538E"/>
    <w:rsid w:val="0044571B"/>
    <w:rsid w:val="004459C8"/>
    <w:rsid w:val="00445B0A"/>
    <w:rsid w:val="004465AB"/>
    <w:rsid w:val="00446B2C"/>
    <w:rsid w:val="00450B3C"/>
    <w:rsid w:val="00450E07"/>
    <w:rsid w:val="00451238"/>
    <w:rsid w:val="00451FD6"/>
    <w:rsid w:val="00453A80"/>
    <w:rsid w:val="00453B3A"/>
    <w:rsid w:val="00453BC8"/>
    <w:rsid w:val="00454296"/>
    <w:rsid w:val="00454618"/>
    <w:rsid w:val="0045471E"/>
    <w:rsid w:val="004547EC"/>
    <w:rsid w:val="00454D86"/>
    <w:rsid w:val="004550A9"/>
    <w:rsid w:val="004551FA"/>
    <w:rsid w:val="00455510"/>
    <w:rsid w:val="004569EB"/>
    <w:rsid w:val="004571FC"/>
    <w:rsid w:val="004602EA"/>
    <w:rsid w:val="00461657"/>
    <w:rsid w:val="0046178E"/>
    <w:rsid w:val="00461AEE"/>
    <w:rsid w:val="00462297"/>
    <w:rsid w:val="00462474"/>
    <w:rsid w:val="00462881"/>
    <w:rsid w:val="0046304A"/>
    <w:rsid w:val="004639AE"/>
    <w:rsid w:val="00463DA2"/>
    <w:rsid w:val="00464650"/>
    <w:rsid w:val="00464812"/>
    <w:rsid w:val="0046523F"/>
    <w:rsid w:val="00465A6B"/>
    <w:rsid w:val="00466CDC"/>
    <w:rsid w:val="00466FE4"/>
    <w:rsid w:val="004676C3"/>
    <w:rsid w:val="00467A2E"/>
    <w:rsid w:val="00467D7E"/>
    <w:rsid w:val="0047010A"/>
    <w:rsid w:val="00470663"/>
    <w:rsid w:val="00470A44"/>
    <w:rsid w:val="00471216"/>
    <w:rsid w:val="00471D88"/>
    <w:rsid w:val="00472841"/>
    <w:rsid w:val="00472E61"/>
    <w:rsid w:val="00473A9A"/>
    <w:rsid w:val="00474111"/>
    <w:rsid w:val="0047426A"/>
    <w:rsid w:val="004746DA"/>
    <w:rsid w:val="00474DDF"/>
    <w:rsid w:val="00474DE1"/>
    <w:rsid w:val="00474E29"/>
    <w:rsid w:val="00475050"/>
    <w:rsid w:val="004754E6"/>
    <w:rsid w:val="00476C5B"/>
    <w:rsid w:val="00476FC3"/>
    <w:rsid w:val="004777BA"/>
    <w:rsid w:val="00477DFD"/>
    <w:rsid w:val="00481226"/>
    <w:rsid w:val="00481497"/>
    <w:rsid w:val="00481A65"/>
    <w:rsid w:val="004821E2"/>
    <w:rsid w:val="004822DA"/>
    <w:rsid w:val="0048277B"/>
    <w:rsid w:val="00482A1C"/>
    <w:rsid w:val="00482B5C"/>
    <w:rsid w:val="0048343A"/>
    <w:rsid w:val="00483719"/>
    <w:rsid w:val="0048467B"/>
    <w:rsid w:val="00485C45"/>
    <w:rsid w:val="00486A7D"/>
    <w:rsid w:val="00486E2B"/>
    <w:rsid w:val="00486FF3"/>
    <w:rsid w:val="004901F0"/>
    <w:rsid w:val="0049137F"/>
    <w:rsid w:val="00491B94"/>
    <w:rsid w:val="0049270E"/>
    <w:rsid w:val="00493C82"/>
    <w:rsid w:val="0049407F"/>
    <w:rsid w:val="004942F0"/>
    <w:rsid w:val="004945D5"/>
    <w:rsid w:val="004955E7"/>
    <w:rsid w:val="00495B8E"/>
    <w:rsid w:val="0049726A"/>
    <w:rsid w:val="004A0543"/>
    <w:rsid w:val="004A15FF"/>
    <w:rsid w:val="004A1B68"/>
    <w:rsid w:val="004A1F57"/>
    <w:rsid w:val="004A3136"/>
    <w:rsid w:val="004A343A"/>
    <w:rsid w:val="004A3AF7"/>
    <w:rsid w:val="004A4630"/>
    <w:rsid w:val="004A49DA"/>
    <w:rsid w:val="004A5E41"/>
    <w:rsid w:val="004A6836"/>
    <w:rsid w:val="004A739E"/>
    <w:rsid w:val="004A7C26"/>
    <w:rsid w:val="004A7FE1"/>
    <w:rsid w:val="004B02ED"/>
    <w:rsid w:val="004B181D"/>
    <w:rsid w:val="004B1BBF"/>
    <w:rsid w:val="004B1D5A"/>
    <w:rsid w:val="004B1E9B"/>
    <w:rsid w:val="004B2442"/>
    <w:rsid w:val="004B2C3F"/>
    <w:rsid w:val="004B2EF6"/>
    <w:rsid w:val="004B360D"/>
    <w:rsid w:val="004B38B2"/>
    <w:rsid w:val="004B3CC0"/>
    <w:rsid w:val="004B4528"/>
    <w:rsid w:val="004B5121"/>
    <w:rsid w:val="004B585A"/>
    <w:rsid w:val="004B59D9"/>
    <w:rsid w:val="004B612F"/>
    <w:rsid w:val="004B6844"/>
    <w:rsid w:val="004B6890"/>
    <w:rsid w:val="004B76DC"/>
    <w:rsid w:val="004C0A3A"/>
    <w:rsid w:val="004C15AC"/>
    <w:rsid w:val="004C20D8"/>
    <w:rsid w:val="004C2124"/>
    <w:rsid w:val="004C2762"/>
    <w:rsid w:val="004C28FB"/>
    <w:rsid w:val="004C3F31"/>
    <w:rsid w:val="004C48B5"/>
    <w:rsid w:val="004C4B04"/>
    <w:rsid w:val="004C4B40"/>
    <w:rsid w:val="004C5579"/>
    <w:rsid w:val="004C59F5"/>
    <w:rsid w:val="004C5BA7"/>
    <w:rsid w:val="004C620B"/>
    <w:rsid w:val="004C6256"/>
    <w:rsid w:val="004C6381"/>
    <w:rsid w:val="004C7E61"/>
    <w:rsid w:val="004D1B84"/>
    <w:rsid w:val="004D2699"/>
    <w:rsid w:val="004D2C74"/>
    <w:rsid w:val="004D2D20"/>
    <w:rsid w:val="004D2F4A"/>
    <w:rsid w:val="004D360F"/>
    <w:rsid w:val="004D3FA4"/>
    <w:rsid w:val="004D4741"/>
    <w:rsid w:val="004D491E"/>
    <w:rsid w:val="004D4D3B"/>
    <w:rsid w:val="004D5C86"/>
    <w:rsid w:val="004D61C5"/>
    <w:rsid w:val="004D67C9"/>
    <w:rsid w:val="004D6EEE"/>
    <w:rsid w:val="004D72C5"/>
    <w:rsid w:val="004D7AB7"/>
    <w:rsid w:val="004D7F49"/>
    <w:rsid w:val="004E02E9"/>
    <w:rsid w:val="004E09AE"/>
    <w:rsid w:val="004E13F4"/>
    <w:rsid w:val="004E1789"/>
    <w:rsid w:val="004E1F1E"/>
    <w:rsid w:val="004E3516"/>
    <w:rsid w:val="004E3783"/>
    <w:rsid w:val="004E38C5"/>
    <w:rsid w:val="004E3B07"/>
    <w:rsid w:val="004E4750"/>
    <w:rsid w:val="004E475D"/>
    <w:rsid w:val="004E56C6"/>
    <w:rsid w:val="004E6E72"/>
    <w:rsid w:val="004E7439"/>
    <w:rsid w:val="004F0163"/>
    <w:rsid w:val="004F047A"/>
    <w:rsid w:val="004F04A9"/>
    <w:rsid w:val="004F0949"/>
    <w:rsid w:val="004F0DBB"/>
    <w:rsid w:val="004F1F4D"/>
    <w:rsid w:val="004F2B65"/>
    <w:rsid w:val="004F34C7"/>
    <w:rsid w:val="004F375F"/>
    <w:rsid w:val="004F38A7"/>
    <w:rsid w:val="004F4DC1"/>
    <w:rsid w:val="004F54A2"/>
    <w:rsid w:val="004F6EB8"/>
    <w:rsid w:val="004F731C"/>
    <w:rsid w:val="004F7A0A"/>
    <w:rsid w:val="004F7D9D"/>
    <w:rsid w:val="004F7EDA"/>
    <w:rsid w:val="00500687"/>
    <w:rsid w:val="005017BE"/>
    <w:rsid w:val="005018D5"/>
    <w:rsid w:val="00502C57"/>
    <w:rsid w:val="005036BF"/>
    <w:rsid w:val="00504DF9"/>
    <w:rsid w:val="005054DA"/>
    <w:rsid w:val="00505B4E"/>
    <w:rsid w:val="00506FEE"/>
    <w:rsid w:val="005071C9"/>
    <w:rsid w:val="0050767F"/>
    <w:rsid w:val="005104CB"/>
    <w:rsid w:val="00510521"/>
    <w:rsid w:val="00510996"/>
    <w:rsid w:val="00510A12"/>
    <w:rsid w:val="005120E1"/>
    <w:rsid w:val="0051226F"/>
    <w:rsid w:val="005123FE"/>
    <w:rsid w:val="005124A4"/>
    <w:rsid w:val="005139A1"/>
    <w:rsid w:val="005147F6"/>
    <w:rsid w:val="00514854"/>
    <w:rsid w:val="005148D7"/>
    <w:rsid w:val="00515CF6"/>
    <w:rsid w:val="00515FEC"/>
    <w:rsid w:val="00517241"/>
    <w:rsid w:val="005206C8"/>
    <w:rsid w:val="00520881"/>
    <w:rsid w:val="00521D3A"/>
    <w:rsid w:val="005220FB"/>
    <w:rsid w:val="00522AB0"/>
    <w:rsid w:val="00522AE0"/>
    <w:rsid w:val="00522C66"/>
    <w:rsid w:val="00523558"/>
    <w:rsid w:val="005237A1"/>
    <w:rsid w:val="00523826"/>
    <w:rsid w:val="00523B71"/>
    <w:rsid w:val="00524B45"/>
    <w:rsid w:val="00524F0C"/>
    <w:rsid w:val="00525060"/>
    <w:rsid w:val="005256C3"/>
    <w:rsid w:val="00525D58"/>
    <w:rsid w:val="00525DBE"/>
    <w:rsid w:val="00525F98"/>
    <w:rsid w:val="00526E59"/>
    <w:rsid w:val="00526F47"/>
    <w:rsid w:val="00526FBB"/>
    <w:rsid w:val="0052719A"/>
    <w:rsid w:val="00527394"/>
    <w:rsid w:val="00530DAF"/>
    <w:rsid w:val="00530EEE"/>
    <w:rsid w:val="00533188"/>
    <w:rsid w:val="00533F12"/>
    <w:rsid w:val="00534256"/>
    <w:rsid w:val="00534547"/>
    <w:rsid w:val="00534FDB"/>
    <w:rsid w:val="0053581B"/>
    <w:rsid w:val="00535BE5"/>
    <w:rsid w:val="005367D9"/>
    <w:rsid w:val="0053684C"/>
    <w:rsid w:val="00540357"/>
    <w:rsid w:val="0054057C"/>
    <w:rsid w:val="005421A9"/>
    <w:rsid w:val="00542EA1"/>
    <w:rsid w:val="0054391D"/>
    <w:rsid w:val="00544FA8"/>
    <w:rsid w:val="0054504E"/>
    <w:rsid w:val="005461FC"/>
    <w:rsid w:val="00546676"/>
    <w:rsid w:val="00546E0A"/>
    <w:rsid w:val="00547F0C"/>
    <w:rsid w:val="00547FFE"/>
    <w:rsid w:val="005500A3"/>
    <w:rsid w:val="00550253"/>
    <w:rsid w:val="0055077A"/>
    <w:rsid w:val="00551358"/>
    <w:rsid w:val="00552622"/>
    <w:rsid w:val="00552C9C"/>
    <w:rsid w:val="00552E8E"/>
    <w:rsid w:val="00552F5A"/>
    <w:rsid w:val="005535B7"/>
    <w:rsid w:val="00553D29"/>
    <w:rsid w:val="00554350"/>
    <w:rsid w:val="00554886"/>
    <w:rsid w:val="00554F9F"/>
    <w:rsid w:val="005566FB"/>
    <w:rsid w:val="00556FF4"/>
    <w:rsid w:val="00557286"/>
    <w:rsid w:val="005574AD"/>
    <w:rsid w:val="005575C1"/>
    <w:rsid w:val="00557BEE"/>
    <w:rsid w:val="00560314"/>
    <w:rsid w:val="0056177D"/>
    <w:rsid w:val="00561A92"/>
    <w:rsid w:val="0056221B"/>
    <w:rsid w:val="00562E83"/>
    <w:rsid w:val="00563314"/>
    <w:rsid w:val="0056389C"/>
    <w:rsid w:val="00563A50"/>
    <w:rsid w:val="00563A6C"/>
    <w:rsid w:val="00563B78"/>
    <w:rsid w:val="00564359"/>
    <w:rsid w:val="00564D46"/>
    <w:rsid w:val="00565BA4"/>
    <w:rsid w:val="005663D6"/>
    <w:rsid w:val="005668E9"/>
    <w:rsid w:val="005670DE"/>
    <w:rsid w:val="00567A64"/>
    <w:rsid w:val="00567AE8"/>
    <w:rsid w:val="00567B93"/>
    <w:rsid w:val="0057038A"/>
    <w:rsid w:val="00571252"/>
    <w:rsid w:val="00572B8E"/>
    <w:rsid w:val="005730AC"/>
    <w:rsid w:val="005735A1"/>
    <w:rsid w:val="00573631"/>
    <w:rsid w:val="005741C9"/>
    <w:rsid w:val="00575453"/>
    <w:rsid w:val="00576C35"/>
    <w:rsid w:val="00576CEA"/>
    <w:rsid w:val="005774CF"/>
    <w:rsid w:val="00580FFB"/>
    <w:rsid w:val="0058144D"/>
    <w:rsid w:val="00583B9C"/>
    <w:rsid w:val="0058404D"/>
    <w:rsid w:val="0058420E"/>
    <w:rsid w:val="00585656"/>
    <w:rsid w:val="005857A0"/>
    <w:rsid w:val="00585897"/>
    <w:rsid w:val="00585B5C"/>
    <w:rsid w:val="00586394"/>
    <w:rsid w:val="00586B1C"/>
    <w:rsid w:val="00587242"/>
    <w:rsid w:val="005876B0"/>
    <w:rsid w:val="005877BC"/>
    <w:rsid w:val="005902F8"/>
    <w:rsid w:val="0059085D"/>
    <w:rsid w:val="005917C1"/>
    <w:rsid w:val="00592D74"/>
    <w:rsid w:val="005935CF"/>
    <w:rsid w:val="00593819"/>
    <w:rsid w:val="005942BE"/>
    <w:rsid w:val="00594606"/>
    <w:rsid w:val="00594793"/>
    <w:rsid w:val="00595CC4"/>
    <w:rsid w:val="00596A7F"/>
    <w:rsid w:val="005A0159"/>
    <w:rsid w:val="005A0767"/>
    <w:rsid w:val="005A1035"/>
    <w:rsid w:val="005A149E"/>
    <w:rsid w:val="005A2571"/>
    <w:rsid w:val="005A27F1"/>
    <w:rsid w:val="005A28A5"/>
    <w:rsid w:val="005A2C6C"/>
    <w:rsid w:val="005A3F2C"/>
    <w:rsid w:val="005A426C"/>
    <w:rsid w:val="005A42B9"/>
    <w:rsid w:val="005A4466"/>
    <w:rsid w:val="005A50E7"/>
    <w:rsid w:val="005A5AB5"/>
    <w:rsid w:val="005A61D2"/>
    <w:rsid w:val="005A6EC9"/>
    <w:rsid w:val="005A7106"/>
    <w:rsid w:val="005A7167"/>
    <w:rsid w:val="005A7785"/>
    <w:rsid w:val="005A7BE8"/>
    <w:rsid w:val="005B10FB"/>
    <w:rsid w:val="005B1472"/>
    <w:rsid w:val="005B19D1"/>
    <w:rsid w:val="005B1C1E"/>
    <w:rsid w:val="005B1CC5"/>
    <w:rsid w:val="005B2F83"/>
    <w:rsid w:val="005B319B"/>
    <w:rsid w:val="005B334D"/>
    <w:rsid w:val="005B36CE"/>
    <w:rsid w:val="005B3712"/>
    <w:rsid w:val="005B3B13"/>
    <w:rsid w:val="005B3CE8"/>
    <w:rsid w:val="005B460A"/>
    <w:rsid w:val="005B47D4"/>
    <w:rsid w:val="005B4FDB"/>
    <w:rsid w:val="005B507B"/>
    <w:rsid w:val="005B5517"/>
    <w:rsid w:val="005B5891"/>
    <w:rsid w:val="005B5D25"/>
    <w:rsid w:val="005B5F71"/>
    <w:rsid w:val="005B6053"/>
    <w:rsid w:val="005B6448"/>
    <w:rsid w:val="005B72D6"/>
    <w:rsid w:val="005B7632"/>
    <w:rsid w:val="005C1775"/>
    <w:rsid w:val="005C1BDB"/>
    <w:rsid w:val="005C1C4D"/>
    <w:rsid w:val="005C23DC"/>
    <w:rsid w:val="005C2F5E"/>
    <w:rsid w:val="005C3796"/>
    <w:rsid w:val="005C4665"/>
    <w:rsid w:val="005C4666"/>
    <w:rsid w:val="005C4796"/>
    <w:rsid w:val="005C4B39"/>
    <w:rsid w:val="005C4CCD"/>
    <w:rsid w:val="005C5319"/>
    <w:rsid w:val="005C589A"/>
    <w:rsid w:val="005C690F"/>
    <w:rsid w:val="005C6A4A"/>
    <w:rsid w:val="005C6E4B"/>
    <w:rsid w:val="005C6F2D"/>
    <w:rsid w:val="005C6F7D"/>
    <w:rsid w:val="005C78A9"/>
    <w:rsid w:val="005D0186"/>
    <w:rsid w:val="005D06D8"/>
    <w:rsid w:val="005D0CEB"/>
    <w:rsid w:val="005D1404"/>
    <w:rsid w:val="005D27E3"/>
    <w:rsid w:val="005D2C8D"/>
    <w:rsid w:val="005D3749"/>
    <w:rsid w:val="005D37E0"/>
    <w:rsid w:val="005D3BFA"/>
    <w:rsid w:val="005D4990"/>
    <w:rsid w:val="005D4D35"/>
    <w:rsid w:val="005D4E24"/>
    <w:rsid w:val="005D4F6E"/>
    <w:rsid w:val="005D4FEC"/>
    <w:rsid w:val="005D55A4"/>
    <w:rsid w:val="005D6481"/>
    <w:rsid w:val="005D700F"/>
    <w:rsid w:val="005D788A"/>
    <w:rsid w:val="005E0CF7"/>
    <w:rsid w:val="005E1BA1"/>
    <w:rsid w:val="005E31B9"/>
    <w:rsid w:val="005E3232"/>
    <w:rsid w:val="005E3457"/>
    <w:rsid w:val="005E40B2"/>
    <w:rsid w:val="005E48AC"/>
    <w:rsid w:val="005E5783"/>
    <w:rsid w:val="005E65D8"/>
    <w:rsid w:val="005E6A41"/>
    <w:rsid w:val="005E742D"/>
    <w:rsid w:val="005F0197"/>
    <w:rsid w:val="005F01B5"/>
    <w:rsid w:val="005F1342"/>
    <w:rsid w:val="005F1BA8"/>
    <w:rsid w:val="005F2056"/>
    <w:rsid w:val="005F21C4"/>
    <w:rsid w:val="005F30AD"/>
    <w:rsid w:val="005F3E23"/>
    <w:rsid w:val="005F45B4"/>
    <w:rsid w:val="005F4FE7"/>
    <w:rsid w:val="005F527B"/>
    <w:rsid w:val="005F6301"/>
    <w:rsid w:val="005F6EDB"/>
    <w:rsid w:val="005F77EA"/>
    <w:rsid w:val="005F7ED0"/>
    <w:rsid w:val="00600822"/>
    <w:rsid w:val="00600B0F"/>
    <w:rsid w:val="00600FAA"/>
    <w:rsid w:val="00601079"/>
    <w:rsid w:val="00601746"/>
    <w:rsid w:val="00604779"/>
    <w:rsid w:val="00604C80"/>
    <w:rsid w:val="00604D74"/>
    <w:rsid w:val="006050CF"/>
    <w:rsid w:val="006052E4"/>
    <w:rsid w:val="006057DE"/>
    <w:rsid w:val="0060590D"/>
    <w:rsid w:val="00606D6C"/>
    <w:rsid w:val="00606E09"/>
    <w:rsid w:val="00610937"/>
    <w:rsid w:val="00610A13"/>
    <w:rsid w:val="00610CC5"/>
    <w:rsid w:val="00610E3B"/>
    <w:rsid w:val="0061114C"/>
    <w:rsid w:val="00611951"/>
    <w:rsid w:val="00611B7D"/>
    <w:rsid w:val="0061247B"/>
    <w:rsid w:val="006127CA"/>
    <w:rsid w:val="0061358B"/>
    <w:rsid w:val="00613A2A"/>
    <w:rsid w:val="00613DE8"/>
    <w:rsid w:val="00614036"/>
    <w:rsid w:val="00614ABB"/>
    <w:rsid w:val="00614B0B"/>
    <w:rsid w:val="00614DA3"/>
    <w:rsid w:val="00615086"/>
    <w:rsid w:val="00615F39"/>
    <w:rsid w:val="0061663C"/>
    <w:rsid w:val="006204A6"/>
    <w:rsid w:val="00620819"/>
    <w:rsid w:val="006208B2"/>
    <w:rsid w:val="00620A26"/>
    <w:rsid w:val="00620D7C"/>
    <w:rsid w:val="00620D9C"/>
    <w:rsid w:val="006211E8"/>
    <w:rsid w:val="006212E5"/>
    <w:rsid w:val="006223B8"/>
    <w:rsid w:val="0062326B"/>
    <w:rsid w:val="00623EAC"/>
    <w:rsid w:val="00624A72"/>
    <w:rsid w:val="006250CD"/>
    <w:rsid w:val="006255EE"/>
    <w:rsid w:val="00625986"/>
    <w:rsid w:val="0062608C"/>
    <w:rsid w:val="00626792"/>
    <w:rsid w:val="00626B05"/>
    <w:rsid w:val="0062752E"/>
    <w:rsid w:val="006279AB"/>
    <w:rsid w:val="006303CE"/>
    <w:rsid w:val="00630785"/>
    <w:rsid w:val="00630891"/>
    <w:rsid w:val="00630A72"/>
    <w:rsid w:val="00632A5B"/>
    <w:rsid w:val="0063340D"/>
    <w:rsid w:val="00633534"/>
    <w:rsid w:val="006348DB"/>
    <w:rsid w:val="00635635"/>
    <w:rsid w:val="00636094"/>
    <w:rsid w:val="00636514"/>
    <w:rsid w:val="006365DB"/>
    <w:rsid w:val="00636CA2"/>
    <w:rsid w:val="00636E72"/>
    <w:rsid w:val="006404D3"/>
    <w:rsid w:val="00640785"/>
    <w:rsid w:val="00640A7E"/>
    <w:rsid w:val="006410BE"/>
    <w:rsid w:val="006411AE"/>
    <w:rsid w:val="00641410"/>
    <w:rsid w:val="00641C58"/>
    <w:rsid w:val="00641CDD"/>
    <w:rsid w:val="00641D07"/>
    <w:rsid w:val="00641EE4"/>
    <w:rsid w:val="00641F75"/>
    <w:rsid w:val="00642154"/>
    <w:rsid w:val="00642824"/>
    <w:rsid w:val="00643313"/>
    <w:rsid w:val="0064464E"/>
    <w:rsid w:val="00644863"/>
    <w:rsid w:val="00644892"/>
    <w:rsid w:val="00644AB0"/>
    <w:rsid w:val="006457B2"/>
    <w:rsid w:val="00645D53"/>
    <w:rsid w:val="00645F40"/>
    <w:rsid w:val="00646B6B"/>
    <w:rsid w:val="006471BC"/>
    <w:rsid w:val="00647CE9"/>
    <w:rsid w:val="006510D4"/>
    <w:rsid w:val="006513B9"/>
    <w:rsid w:val="00651630"/>
    <w:rsid w:val="00651CD6"/>
    <w:rsid w:val="0065237B"/>
    <w:rsid w:val="00652C09"/>
    <w:rsid w:val="0065313C"/>
    <w:rsid w:val="00653896"/>
    <w:rsid w:val="0065457E"/>
    <w:rsid w:val="00654B30"/>
    <w:rsid w:val="006558AF"/>
    <w:rsid w:val="006559AA"/>
    <w:rsid w:val="00655A1C"/>
    <w:rsid w:val="00656605"/>
    <w:rsid w:val="0066064F"/>
    <w:rsid w:val="00660B76"/>
    <w:rsid w:val="006612F1"/>
    <w:rsid w:val="00661868"/>
    <w:rsid w:val="00662590"/>
    <w:rsid w:val="00663FA2"/>
    <w:rsid w:val="00664113"/>
    <w:rsid w:val="00664EE6"/>
    <w:rsid w:val="0066510E"/>
    <w:rsid w:val="006665F2"/>
    <w:rsid w:val="00666A74"/>
    <w:rsid w:val="00670254"/>
    <w:rsid w:val="006719EB"/>
    <w:rsid w:val="0067246B"/>
    <w:rsid w:val="006740F1"/>
    <w:rsid w:val="00674230"/>
    <w:rsid w:val="00674336"/>
    <w:rsid w:val="0067446E"/>
    <w:rsid w:val="0067466A"/>
    <w:rsid w:val="006746A9"/>
    <w:rsid w:val="00675192"/>
    <w:rsid w:val="00675697"/>
    <w:rsid w:val="006759B6"/>
    <w:rsid w:val="00675A36"/>
    <w:rsid w:val="00676E2E"/>
    <w:rsid w:val="0067767A"/>
    <w:rsid w:val="006777FE"/>
    <w:rsid w:val="00681D0B"/>
    <w:rsid w:val="00682025"/>
    <w:rsid w:val="006828FC"/>
    <w:rsid w:val="00683597"/>
    <w:rsid w:val="00683CD4"/>
    <w:rsid w:val="00685A47"/>
    <w:rsid w:val="00685BD3"/>
    <w:rsid w:val="006877F6"/>
    <w:rsid w:val="006900F5"/>
    <w:rsid w:val="00692572"/>
    <w:rsid w:val="00692702"/>
    <w:rsid w:val="0069274F"/>
    <w:rsid w:val="00693953"/>
    <w:rsid w:val="00693A00"/>
    <w:rsid w:val="00694CAE"/>
    <w:rsid w:val="006970FA"/>
    <w:rsid w:val="006972DF"/>
    <w:rsid w:val="0069786A"/>
    <w:rsid w:val="00697A55"/>
    <w:rsid w:val="006A0BE1"/>
    <w:rsid w:val="006A1AB2"/>
    <w:rsid w:val="006A1E73"/>
    <w:rsid w:val="006A3525"/>
    <w:rsid w:val="006A42BE"/>
    <w:rsid w:val="006A48FF"/>
    <w:rsid w:val="006A4F8C"/>
    <w:rsid w:val="006A50ED"/>
    <w:rsid w:val="006A52D3"/>
    <w:rsid w:val="006A6CC2"/>
    <w:rsid w:val="006A756C"/>
    <w:rsid w:val="006A7783"/>
    <w:rsid w:val="006B0887"/>
    <w:rsid w:val="006B099F"/>
    <w:rsid w:val="006B0AB8"/>
    <w:rsid w:val="006B0B25"/>
    <w:rsid w:val="006B2928"/>
    <w:rsid w:val="006B29DF"/>
    <w:rsid w:val="006B2C62"/>
    <w:rsid w:val="006B30BA"/>
    <w:rsid w:val="006B443A"/>
    <w:rsid w:val="006B4619"/>
    <w:rsid w:val="006B51C1"/>
    <w:rsid w:val="006B54A5"/>
    <w:rsid w:val="006B54EA"/>
    <w:rsid w:val="006B5526"/>
    <w:rsid w:val="006B6951"/>
    <w:rsid w:val="006B6C8B"/>
    <w:rsid w:val="006B73C9"/>
    <w:rsid w:val="006B75B3"/>
    <w:rsid w:val="006B7F00"/>
    <w:rsid w:val="006C00BB"/>
    <w:rsid w:val="006C0CD1"/>
    <w:rsid w:val="006C11B4"/>
    <w:rsid w:val="006C16AB"/>
    <w:rsid w:val="006C1BAF"/>
    <w:rsid w:val="006C1C6B"/>
    <w:rsid w:val="006C1DC3"/>
    <w:rsid w:val="006C2851"/>
    <w:rsid w:val="006C41ED"/>
    <w:rsid w:val="006C45A9"/>
    <w:rsid w:val="006C4EB9"/>
    <w:rsid w:val="006C6095"/>
    <w:rsid w:val="006C6127"/>
    <w:rsid w:val="006D0196"/>
    <w:rsid w:val="006D0561"/>
    <w:rsid w:val="006D073F"/>
    <w:rsid w:val="006D2379"/>
    <w:rsid w:val="006D249C"/>
    <w:rsid w:val="006D2C41"/>
    <w:rsid w:val="006D38E5"/>
    <w:rsid w:val="006D3F2C"/>
    <w:rsid w:val="006D42E1"/>
    <w:rsid w:val="006D4CA4"/>
    <w:rsid w:val="006D4E07"/>
    <w:rsid w:val="006D5304"/>
    <w:rsid w:val="006D6322"/>
    <w:rsid w:val="006D715B"/>
    <w:rsid w:val="006E1E45"/>
    <w:rsid w:val="006E2A7B"/>
    <w:rsid w:val="006E2B18"/>
    <w:rsid w:val="006E2C4B"/>
    <w:rsid w:val="006E3120"/>
    <w:rsid w:val="006E37A3"/>
    <w:rsid w:val="006E3B5E"/>
    <w:rsid w:val="006E3D8B"/>
    <w:rsid w:val="006E4182"/>
    <w:rsid w:val="006E4363"/>
    <w:rsid w:val="006E43C7"/>
    <w:rsid w:val="006E4A22"/>
    <w:rsid w:val="006E4C4B"/>
    <w:rsid w:val="006E4F2D"/>
    <w:rsid w:val="006E5303"/>
    <w:rsid w:val="006E5BE8"/>
    <w:rsid w:val="006E6489"/>
    <w:rsid w:val="006E7FBD"/>
    <w:rsid w:val="006F0027"/>
    <w:rsid w:val="006F0073"/>
    <w:rsid w:val="006F0ED2"/>
    <w:rsid w:val="006F11F4"/>
    <w:rsid w:val="006F1749"/>
    <w:rsid w:val="006F23E3"/>
    <w:rsid w:val="006F295E"/>
    <w:rsid w:val="006F2C99"/>
    <w:rsid w:val="006F3C78"/>
    <w:rsid w:val="006F3CE7"/>
    <w:rsid w:val="006F42A5"/>
    <w:rsid w:val="006F467F"/>
    <w:rsid w:val="006F46ED"/>
    <w:rsid w:val="006F4ED8"/>
    <w:rsid w:val="006F4EF1"/>
    <w:rsid w:val="006F5024"/>
    <w:rsid w:val="006F5506"/>
    <w:rsid w:val="006F6870"/>
    <w:rsid w:val="006F6AF0"/>
    <w:rsid w:val="006F6BE2"/>
    <w:rsid w:val="006F76F8"/>
    <w:rsid w:val="006F7A56"/>
    <w:rsid w:val="006F7F87"/>
    <w:rsid w:val="007008CE"/>
    <w:rsid w:val="007016F2"/>
    <w:rsid w:val="00701A34"/>
    <w:rsid w:val="007021E3"/>
    <w:rsid w:val="0070355D"/>
    <w:rsid w:val="00703CAA"/>
    <w:rsid w:val="00704DA3"/>
    <w:rsid w:val="00704DB0"/>
    <w:rsid w:val="00704DFF"/>
    <w:rsid w:val="00705422"/>
    <w:rsid w:val="007055B2"/>
    <w:rsid w:val="00705C49"/>
    <w:rsid w:val="00705D0D"/>
    <w:rsid w:val="00705F10"/>
    <w:rsid w:val="00706010"/>
    <w:rsid w:val="00706A84"/>
    <w:rsid w:val="00706C67"/>
    <w:rsid w:val="007105C7"/>
    <w:rsid w:val="00710B8A"/>
    <w:rsid w:val="007127F2"/>
    <w:rsid w:val="0071328D"/>
    <w:rsid w:val="0071337E"/>
    <w:rsid w:val="00713767"/>
    <w:rsid w:val="00713EF1"/>
    <w:rsid w:val="0071447B"/>
    <w:rsid w:val="00714ABE"/>
    <w:rsid w:val="00714E43"/>
    <w:rsid w:val="007150BE"/>
    <w:rsid w:val="00715206"/>
    <w:rsid w:val="0071530E"/>
    <w:rsid w:val="00715314"/>
    <w:rsid w:val="00715D6E"/>
    <w:rsid w:val="00715E6D"/>
    <w:rsid w:val="0071671A"/>
    <w:rsid w:val="00716DBD"/>
    <w:rsid w:val="007172E6"/>
    <w:rsid w:val="00717738"/>
    <w:rsid w:val="00720084"/>
    <w:rsid w:val="00720375"/>
    <w:rsid w:val="00720CF0"/>
    <w:rsid w:val="00721301"/>
    <w:rsid w:val="0072143D"/>
    <w:rsid w:val="00721BEE"/>
    <w:rsid w:val="00722A26"/>
    <w:rsid w:val="00723E73"/>
    <w:rsid w:val="00724517"/>
    <w:rsid w:val="007247EB"/>
    <w:rsid w:val="00725E96"/>
    <w:rsid w:val="00727C62"/>
    <w:rsid w:val="0073091C"/>
    <w:rsid w:val="00730C8C"/>
    <w:rsid w:val="007317A2"/>
    <w:rsid w:val="00731DF8"/>
    <w:rsid w:val="00731F51"/>
    <w:rsid w:val="007320C2"/>
    <w:rsid w:val="00732931"/>
    <w:rsid w:val="00732E44"/>
    <w:rsid w:val="00732ECD"/>
    <w:rsid w:val="007339B1"/>
    <w:rsid w:val="00735007"/>
    <w:rsid w:val="00735583"/>
    <w:rsid w:val="00735BE7"/>
    <w:rsid w:val="00735D6D"/>
    <w:rsid w:val="00735EA1"/>
    <w:rsid w:val="00735FB8"/>
    <w:rsid w:val="007366AA"/>
    <w:rsid w:val="00736B72"/>
    <w:rsid w:val="00736F70"/>
    <w:rsid w:val="007370D9"/>
    <w:rsid w:val="00737D69"/>
    <w:rsid w:val="007400B2"/>
    <w:rsid w:val="007401DB"/>
    <w:rsid w:val="00740E11"/>
    <w:rsid w:val="00741468"/>
    <w:rsid w:val="007437E3"/>
    <w:rsid w:val="0074414D"/>
    <w:rsid w:val="00744613"/>
    <w:rsid w:val="00744638"/>
    <w:rsid w:val="007446C0"/>
    <w:rsid w:val="00744CEE"/>
    <w:rsid w:val="00744E31"/>
    <w:rsid w:val="0074506C"/>
    <w:rsid w:val="0074527C"/>
    <w:rsid w:val="00746197"/>
    <w:rsid w:val="007462F3"/>
    <w:rsid w:val="00746802"/>
    <w:rsid w:val="00746F9F"/>
    <w:rsid w:val="00747CA0"/>
    <w:rsid w:val="007501E2"/>
    <w:rsid w:val="00750FFE"/>
    <w:rsid w:val="007510E4"/>
    <w:rsid w:val="00751258"/>
    <w:rsid w:val="00751A8A"/>
    <w:rsid w:val="00751B18"/>
    <w:rsid w:val="007531C2"/>
    <w:rsid w:val="007537C5"/>
    <w:rsid w:val="007551C1"/>
    <w:rsid w:val="007559AC"/>
    <w:rsid w:val="00757F14"/>
    <w:rsid w:val="007600EF"/>
    <w:rsid w:val="00760304"/>
    <w:rsid w:val="00760DB3"/>
    <w:rsid w:val="00761369"/>
    <w:rsid w:val="00761E28"/>
    <w:rsid w:val="00762393"/>
    <w:rsid w:val="00762A49"/>
    <w:rsid w:val="00762AAE"/>
    <w:rsid w:val="00763004"/>
    <w:rsid w:val="0076304C"/>
    <w:rsid w:val="0076321F"/>
    <w:rsid w:val="00763745"/>
    <w:rsid w:val="00763971"/>
    <w:rsid w:val="0076465A"/>
    <w:rsid w:val="00765083"/>
    <w:rsid w:val="00765F76"/>
    <w:rsid w:val="00767244"/>
    <w:rsid w:val="0076742E"/>
    <w:rsid w:val="00770158"/>
    <w:rsid w:val="00771102"/>
    <w:rsid w:val="00771563"/>
    <w:rsid w:val="00771EE0"/>
    <w:rsid w:val="00772345"/>
    <w:rsid w:val="0077236A"/>
    <w:rsid w:val="0077286C"/>
    <w:rsid w:val="007728FD"/>
    <w:rsid w:val="00772C54"/>
    <w:rsid w:val="0077401F"/>
    <w:rsid w:val="00774B2C"/>
    <w:rsid w:val="0077542B"/>
    <w:rsid w:val="007754E4"/>
    <w:rsid w:val="007760B7"/>
    <w:rsid w:val="0077669A"/>
    <w:rsid w:val="007771BC"/>
    <w:rsid w:val="00777F45"/>
    <w:rsid w:val="00777F7B"/>
    <w:rsid w:val="00780EC4"/>
    <w:rsid w:val="00781CEC"/>
    <w:rsid w:val="00781F50"/>
    <w:rsid w:val="00782213"/>
    <w:rsid w:val="00782C52"/>
    <w:rsid w:val="00782E03"/>
    <w:rsid w:val="00782E75"/>
    <w:rsid w:val="00783A61"/>
    <w:rsid w:val="00783C27"/>
    <w:rsid w:val="00783F91"/>
    <w:rsid w:val="0078425F"/>
    <w:rsid w:val="00785574"/>
    <w:rsid w:val="00785717"/>
    <w:rsid w:val="00785814"/>
    <w:rsid w:val="00785BFF"/>
    <w:rsid w:val="0078636A"/>
    <w:rsid w:val="00786460"/>
    <w:rsid w:val="00786550"/>
    <w:rsid w:val="0078661A"/>
    <w:rsid w:val="007876AB"/>
    <w:rsid w:val="0078777C"/>
    <w:rsid w:val="00787A22"/>
    <w:rsid w:val="00787D49"/>
    <w:rsid w:val="00787E51"/>
    <w:rsid w:val="00787FD8"/>
    <w:rsid w:val="007905F4"/>
    <w:rsid w:val="00790AC8"/>
    <w:rsid w:val="00790F2F"/>
    <w:rsid w:val="0079187C"/>
    <w:rsid w:val="007918D0"/>
    <w:rsid w:val="00791B6F"/>
    <w:rsid w:val="00792F7C"/>
    <w:rsid w:val="007932AF"/>
    <w:rsid w:val="00793B61"/>
    <w:rsid w:val="00794398"/>
    <w:rsid w:val="00794E97"/>
    <w:rsid w:val="00795B2F"/>
    <w:rsid w:val="00795B8A"/>
    <w:rsid w:val="00797139"/>
    <w:rsid w:val="007974E9"/>
    <w:rsid w:val="00797689"/>
    <w:rsid w:val="00797742"/>
    <w:rsid w:val="00797C42"/>
    <w:rsid w:val="007A06BB"/>
    <w:rsid w:val="007A1C07"/>
    <w:rsid w:val="007A1E63"/>
    <w:rsid w:val="007A2064"/>
    <w:rsid w:val="007A26D6"/>
    <w:rsid w:val="007A298B"/>
    <w:rsid w:val="007A29E9"/>
    <w:rsid w:val="007A32ED"/>
    <w:rsid w:val="007A3744"/>
    <w:rsid w:val="007A40E5"/>
    <w:rsid w:val="007A4DEB"/>
    <w:rsid w:val="007A57EB"/>
    <w:rsid w:val="007A5D71"/>
    <w:rsid w:val="007A6908"/>
    <w:rsid w:val="007A70E8"/>
    <w:rsid w:val="007A7C98"/>
    <w:rsid w:val="007B0325"/>
    <w:rsid w:val="007B0B3B"/>
    <w:rsid w:val="007B149D"/>
    <w:rsid w:val="007B1563"/>
    <w:rsid w:val="007B1823"/>
    <w:rsid w:val="007B196C"/>
    <w:rsid w:val="007B2948"/>
    <w:rsid w:val="007B2D1D"/>
    <w:rsid w:val="007B2E7B"/>
    <w:rsid w:val="007B3448"/>
    <w:rsid w:val="007B3DDC"/>
    <w:rsid w:val="007B443E"/>
    <w:rsid w:val="007B4CED"/>
    <w:rsid w:val="007B4EA4"/>
    <w:rsid w:val="007B521E"/>
    <w:rsid w:val="007B6F5D"/>
    <w:rsid w:val="007B71A7"/>
    <w:rsid w:val="007B7AB3"/>
    <w:rsid w:val="007B7CF6"/>
    <w:rsid w:val="007C1714"/>
    <w:rsid w:val="007C18C8"/>
    <w:rsid w:val="007C44FA"/>
    <w:rsid w:val="007C4F1F"/>
    <w:rsid w:val="007C5041"/>
    <w:rsid w:val="007C64AC"/>
    <w:rsid w:val="007C687F"/>
    <w:rsid w:val="007C7337"/>
    <w:rsid w:val="007C78B4"/>
    <w:rsid w:val="007C7C1C"/>
    <w:rsid w:val="007D0D09"/>
    <w:rsid w:val="007D23C6"/>
    <w:rsid w:val="007D3248"/>
    <w:rsid w:val="007D4AE8"/>
    <w:rsid w:val="007D62A7"/>
    <w:rsid w:val="007D663C"/>
    <w:rsid w:val="007D7631"/>
    <w:rsid w:val="007D7DBB"/>
    <w:rsid w:val="007E0429"/>
    <w:rsid w:val="007E04AC"/>
    <w:rsid w:val="007E0B4F"/>
    <w:rsid w:val="007E12E3"/>
    <w:rsid w:val="007E13D3"/>
    <w:rsid w:val="007E1663"/>
    <w:rsid w:val="007E1789"/>
    <w:rsid w:val="007E191B"/>
    <w:rsid w:val="007E1BEA"/>
    <w:rsid w:val="007E1DB4"/>
    <w:rsid w:val="007E2098"/>
    <w:rsid w:val="007E38C4"/>
    <w:rsid w:val="007E4850"/>
    <w:rsid w:val="007E4A64"/>
    <w:rsid w:val="007E4EA7"/>
    <w:rsid w:val="007E560D"/>
    <w:rsid w:val="007E59C5"/>
    <w:rsid w:val="007E6505"/>
    <w:rsid w:val="007E654C"/>
    <w:rsid w:val="007E6E23"/>
    <w:rsid w:val="007E6E62"/>
    <w:rsid w:val="007E6EF0"/>
    <w:rsid w:val="007E7726"/>
    <w:rsid w:val="007E7D8C"/>
    <w:rsid w:val="007F005E"/>
    <w:rsid w:val="007F0E33"/>
    <w:rsid w:val="007F285E"/>
    <w:rsid w:val="007F3F5F"/>
    <w:rsid w:val="007F4108"/>
    <w:rsid w:val="007F51AA"/>
    <w:rsid w:val="007F6675"/>
    <w:rsid w:val="0080053E"/>
    <w:rsid w:val="008008B9"/>
    <w:rsid w:val="00800965"/>
    <w:rsid w:val="00800CB6"/>
    <w:rsid w:val="008017EB"/>
    <w:rsid w:val="00801BEB"/>
    <w:rsid w:val="008025F0"/>
    <w:rsid w:val="00803789"/>
    <w:rsid w:val="008038B3"/>
    <w:rsid w:val="0080472B"/>
    <w:rsid w:val="00804A11"/>
    <w:rsid w:val="00804A91"/>
    <w:rsid w:val="008050A9"/>
    <w:rsid w:val="0080518E"/>
    <w:rsid w:val="00805290"/>
    <w:rsid w:val="0080637F"/>
    <w:rsid w:val="00807961"/>
    <w:rsid w:val="00807A00"/>
    <w:rsid w:val="008112FB"/>
    <w:rsid w:val="008119EB"/>
    <w:rsid w:val="00811C19"/>
    <w:rsid w:val="00812953"/>
    <w:rsid w:val="0081321A"/>
    <w:rsid w:val="0081337A"/>
    <w:rsid w:val="0081352E"/>
    <w:rsid w:val="0081387D"/>
    <w:rsid w:val="008139F3"/>
    <w:rsid w:val="00813A87"/>
    <w:rsid w:val="008140BC"/>
    <w:rsid w:val="008144C2"/>
    <w:rsid w:val="00814D5B"/>
    <w:rsid w:val="008150BB"/>
    <w:rsid w:val="0081511D"/>
    <w:rsid w:val="00815285"/>
    <w:rsid w:val="00815F91"/>
    <w:rsid w:val="0081605E"/>
    <w:rsid w:val="00816B19"/>
    <w:rsid w:val="00821466"/>
    <w:rsid w:val="00821AAC"/>
    <w:rsid w:val="008224B2"/>
    <w:rsid w:val="0082329C"/>
    <w:rsid w:val="00823B36"/>
    <w:rsid w:val="00823BBC"/>
    <w:rsid w:val="00823E41"/>
    <w:rsid w:val="00823EB7"/>
    <w:rsid w:val="00824143"/>
    <w:rsid w:val="00824656"/>
    <w:rsid w:val="008246AF"/>
    <w:rsid w:val="00824940"/>
    <w:rsid w:val="00824EED"/>
    <w:rsid w:val="008257A4"/>
    <w:rsid w:val="00826528"/>
    <w:rsid w:val="008268A6"/>
    <w:rsid w:val="00826BC9"/>
    <w:rsid w:val="00826D91"/>
    <w:rsid w:val="00826ECC"/>
    <w:rsid w:val="008271EC"/>
    <w:rsid w:val="00827BC6"/>
    <w:rsid w:val="00827E5A"/>
    <w:rsid w:val="008312F2"/>
    <w:rsid w:val="00831609"/>
    <w:rsid w:val="00831C57"/>
    <w:rsid w:val="00832DAD"/>
    <w:rsid w:val="00832FEC"/>
    <w:rsid w:val="008335EB"/>
    <w:rsid w:val="00833B0B"/>
    <w:rsid w:val="00834070"/>
    <w:rsid w:val="00834FC2"/>
    <w:rsid w:val="00835245"/>
    <w:rsid w:val="00835648"/>
    <w:rsid w:val="0083581E"/>
    <w:rsid w:val="00835A1C"/>
    <w:rsid w:val="00835A47"/>
    <w:rsid w:val="00835ED2"/>
    <w:rsid w:val="0083753E"/>
    <w:rsid w:val="00837E8D"/>
    <w:rsid w:val="00837EAB"/>
    <w:rsid w:val="008403F0"/>
    <w:rsid w:val="008408FE"/>
    <w:rsid w:val="00840B4F"/>
    <w:rsid w:val="00840E2D"/>
    <w:rsid w:val="00841044"/>
    <w:rsid w:val="00842071"/>
    <w:rsid w:val="00842537"/>
    <w:rsid w:val="00842656"/>
    <w:rsid w:val="0084267A"/>
    <w:rsid w:val="00843683"/>
    <w:rsid w:val="008436C7"/>
    <w:rsid w:val="00844364"/>
    <w:rsid w:val="008443FC"/>
    <w:rsid w:val="00844FF1"/>
    <w:rsid w:val="008450E1"/>
    <w:rsid w:val="00845228"/>
    <w:rsid w:val="00845A8D"/>
    <w:rsid w:val="008463C1"/>
    <w:rsid w:val="00847529"/>
    <w:rsid w:val="00847803"/>
    <w:rsid w:val="008479EC"/>
    <w:rsid w:val="008505F1"/>
    <w:rsid w:val="008506F0"/>
    <w:rsid w:val="00851394"/>
    <w:rsid w:val="0085216F"/>
    <w:rsid w:val="00852869"/>
    <w:rsid w:val="008537E8"/>
    <w:rsid w:val="008556A8"/>
    <w:rsid w:val="008556AD"/>
    <w:rsid w:val="00855A78"/>
    <w:rsid w:val="0085628D"/>
    <w:rsid w:val="008579CC"/>
    <w:rsid w:val="00857C1A"/>
    <w:rsid w:val="008606F1"/>
    <w:rsid w:val="008613D9"/>
    <w:rsid w:val="008615C9"/>
    <w:rsid w:val="00861615"/>
    <w:rsid w:val="008616A1"/>
    <w:rsid w:val="008618DE"/>
    <w:rsid w:val="008630F8"/>
    <w:rsid w:val="008637BA"/>
    <w:rsid w:val="00863FC4"/>
    <w:rsid w:val="008640A0"/>
    <w:rsid w:val="00864206"/>
    <w:rsid w:val="00864FFB"/>
    <w:rsid w:val="008662DA"/>
    <w:rsid w:val="0086784C"/>
    <w:rsid w:val="008701FF"/>
    <w:rsid w:val="0087058C"/>
    <w:rsid w:val="0087070C"/>
    <w:rsid w:val="0087072A"/>
    <w:rsid w:val="00870A0E"/>
    <w:rsid w:val="00870C90"/>
    <w:rsid w:val="00871688"/>
    <w:rsid w:val="00871D35"/>
    <w:rsid w:val="0087255C"/>
    <w:rsid w:val="00872686"/>
    <w:rsid w:val="00872B50"/>
    <w:rsid w:val="008730CA"/>
    <w:rsid w:val="00873561"/>
    <w:rsid w:val="00875875"/>
    <w:rsid w:val="00875AD6"/>
    <w:rsid w:val="00875FAA"/>
    <w:rsid w:val="00880958"/>
    <w:rsid w:val="0088138F"/>
    <w:rsid w:val="0088260A"/>
    <w:rsid w:val="008826BB"/>
    <w:rsid w:val="008828C6"/>
    <w:rsid w:val="00882D16"/>
    <w:rsid w:val="00883B2E"/>
    <w:rsid w:val="0088415C"/>
    <w:rsid w:val="00884634"/>
    <w:rsid w:val="008847E0"/>
    <w:rsid w:val="00884BFC"/>
    <w:rsid w:val="00884CEE"/>
    <w:rsid w:val="00885155"/>
    <w:rsid w:val="00885F09"/>
    <w:rsid w:val="0088689A"/>
    <w:rsid w:val="00886BE3"/>
    <w:rsid w:val="00887BD5"/>
    <w:rsid w:val="00887F27"/>
    <w:rsid w:val="00890ADA"/>
    <w:rsid w:val="008913E5"/>
    <w:rsid w:val="00891C29"/>
    <w:rsid w:val="00891CF4"/>
    <w:rsid w:val="0089209C"/>
    <w:rsid w:val="008920CA"/>
    <w:rsid w:val="0089252D"/>
    <w:rsid w:val="00892F3B"/>
    <w:rsid w:val="00893BF0"/>
    <w:rsid w:val="00894158"/>
    <w:rsid w:val="008942D1"/>
    <w:rsid w:val="00895FB5"/>
    <w:rsid w:val="00897A05"/>
    <w:rsid w:val="00897D09"/>
    <w:rsid w:val="008A0D8B"/>
    <w:rsid w:val="008A1463"/>
    <w:rsid w:val="008A19D0"/>
    <w:rsid w:val="008A2296"/>
    <w:rsid w:val="008A2A7C"/>
    <w:rsid w:val="008A2B62"/>
    <w:rsid w:val="008A4166"/>
    <w:rsid w:val="008A5488"/>
    <w:rsid w:val="008A54DA"/>
    <w:rsid w:val="008A5D75"/>
    <w:rsid w:val="008A6679"/>
    <w:rsid w:val="008A78E1"/>
    <w:rsid w:val="008A7FE2"/>
    <w:rsid w:val="008B0040"/>
    <w:rsid w:val="008B023F"/>
    <w:rsid w:val="008B0776"/>
    <w:rsid w:val="008B07B9"/>
    <w:rsid w:val="008B0B9A"/>
    <w:rsid w:val="008B128B"/>
    <w:rsid w:val="008B150B"/>
    <w:rsid w:val="008B17E4"/>
    <w:rsid w:val="008B1AA7"/>
    <w:rsid w:val="008B2483"/>
    <w:rsid w:val="008B39A4"/>
    <w:rsid w:val="008B44A6"/>
    <w:rsid w:val="008B45F2"/>
    <w:rsid w:val="008B4805"/>
    <w:rsid w:val="008B4A1E"/>
    <w:rsid w:val="008B506E"/>
    <w:rsid w:val="008B54D3"/>
    <w:rsid w:val="008B59C8"/>
    <w:rsid w:val="008B5CA4"/>
    <w:rsid w:val="008B5CF6"/>
    <w:rsid w:val="008B6949"/>
    <w:rsid w:val="008B6BAA"/>
    <w:rsid w:val="008B6E5E"/>
    <w:rsid w:val="008B72FF"/>
    <w:rsid w:val="008C024F"/>
    <w:rsid w:val="008C0641"/>
    <w:rsid w:val="008C07D8"/>
    <w:rsid w:val="008C0E9D"/>
    <w:rsid w:val="008C18EA"/>
    <w:rsid w:val="008C284E"/>
    <w:rsid w:val="008C28BB"/>
    <w:rsid w:val="008C4AE6"/>
    <w:rsid w:val="008C5693"/>
    <w:rsid w:val="008C6065"/>
    <w:rsid w:val="008C6401"/>
    <w:rsid w:val="008C6B41"/>
    <w:rsid w:val="008D0463"/>
    <w:rsid w:val="008D1F2B"/>
    <w:rsid w:val="008D207E"/>
    <w:rsid w:val="008D2808"/>
    <w:rsid w:val="008D4291"/>
    <w:rsid w:val="008D4438"/>
    <w:rsid w:val="008D4C7B"/>
    <w:rsid w:val="008D5299"/>
    <w:rsid w:val="008D5453"/>
    <w:rsid w:val="008D56A9"/>
    <w:rsid w:val="008D6696"/>
    <w:rsid w:val="008D678C"/>
    <w:rsid w:val="008E0551"/>
    <w:rsid w:val="008E0D67"/>
    <w:rsid w:val="008E1A1F"/>
    <w:rsid w:val="008E32FD"/>
    <w:rsid w:val="008E3A32"/>
    <w:rsid w:val="008E3D82"/>
    <w:rsid w:val="008E47C0"/>
    <w:rsid w:val="008E4A39"/>
    <w:rsid w:val="008E4CC8"/>
    <w:rsid w:val="008E4EAC"/>
    <w:rsid w:val="008E514C"/>
    <w:rsid w:val="008E5C5B"/>
    <w:rsid w:val="008E62DC"/>
    <w:rsid w:val="008E64A2"/>
    <w:rsid w:val="008E6A7E"/>
    <w:rsid w:val="008E6F47"/>
    <w:rsid w:val="008E7C46"/>
    <w:rsid w:val="008E7C6D"/>
    <w:rsid w:val="008E7CB6"/>
    <w:rsid w:val="008F06FB"/>
    <w:rsid w:val="008F102C"/>
    <w:rsid w:val="008F2133"/>
    <w:rsid w:val="008F259E"/>
    <w:rsid w:val="008F262B"/>
    <w:rsid w:val="008F36FC"/>
    <w:rsid w:val="008F397E"/>
    <w:rsid w:val="008F420A"/>
    <w:rsid w:val="008F47C0"/>
    <w:rsid w:val="008F5ED0"/>
    <w:rsid w:val="008F6067"/>
    <w:rsid w:val="008F6D42"/>
    <w:rsid w:val="008F709F"/>
    <w:rsid w:val="008F72DA"/>
    <w:rsid w:val="008F781A"/>
    <w:rsid w:val="009011C2"/>
    <w:rsid w:val="00903AB8"/>
    <w:rsid w:val="00903B22"/>
    <w:rsid w:val="00904AD5"/>
    <w:rsid w:val="009054B0"/>
    <w:rsid w:val="00905653"/>
    <w:rsid w:val="009058CB"/>
    <w:rsid w:val="00906251"/>
    <w:rsid w:val="009063C6"/>
    <w:rsid w:val="009065E3"/>
    <w:rsid w:val="009066FF"/>
    <w:rsid w:val="00906CA8"/>
    <w:rsid w:val="00907FE6"/>
    <w:rsid w:val="009101DC"/>
    <w:rsid w:val="00910BBD"/>
    <w:rsid w:val="0091299B"/>
    <w:rsid w:val="00912D96"/>
    <w:rsid w:val="009136A2"/>
    <w:rsid w:val="00913B99"/>
    <w:rsid w:val="00913EF7"/>
    <w:rsid w:val="00914B83"/>
    <w:rsid w:val="00915212"/>
    <w:rsid w:val="009161D6"/>
    <w:rsid w:val="009169A0"/>
    <w:rsid w:val="00917563"/>
    <w:rsid w:val="00917B25"/>
    <w:rsid w:val="00920326"/>
    <w:rsid w:val="009205B8"/>
    <w:rsid w:val="009208CF"/>
    <w:rsid w:val="00920919"/>
    <w:rsid w:val="00920FFB"/>
    <w:rsid w:val="00921E42"/>
    <w:rsid w:val="009229D8"/>
    <w:rsid w:val="00922C48"/>
    <w:rsid w:val="00922EC3"/>
    <w:rsid w:val="00923A78"/>
    <w:rsid w:val="009241AB"/>
    <w:rsid w:val="009241EC"/>
    <w:rsid w:val="00924ADF"/>
    <w:rsid w:val="00924F87"/>
    <w:rsid w:val="009251BE"/>
    <w:rsid w:val="009251CD"/>
    <w:rsid w:val="00926D03"/>
    <w:rsid w:val="00926F2A"/>
    <w:rsid w:val="009272E4"/>
    <w:rsid w:val="00927898"/>
    <w:rsid w:val="00927D13"/>
    <w:rsid w:val="009306D1"/>
    <w:rsid w:val="009307B4"/>
    <w:rsid w:val="00930BE2"/>
    <w:rsid w:val="00932388"/>
    <w:rsid w:val="00932D03"/>
    <w:rsid w:val="009330B0"/>
    <w:rsid w:val="0093356D"/>
    <w:rsid w:val="00933DBD"/>
    <w:rsid w:val="00934ECD"/>
    <w:rsid w:val="0093515D"/>
    <w:rsid w:val="00936D33"/>
    <w:rsid w:val="00937087"/>
    <w:rsid w:val="00940E62"/>
    <w:rsid w:val="00940F76"/>
    <w:rsid w:val="009412EB"/>
    <w:rsid w:val="0094140D"/>
    <w:rsid w:val="00941976"/>
    <w:rsid w:val="00942343"/>
    <w:rsid w:val="009424F9"/>
    <w:rsid w:val="0094298E"/>
    <w:rsid w:val="009432B2"/>
    <w:rsid w:val="00943D20"/>
    <w:rsid w:val="00944A53"/>
    <w:rsid w:val="00944CAF"/>
    <w:rsid w:val="00944DBC"/>
    <w:rsid w:val="00945203"/>
    <w:rsid w:val="0094527F"/>
    <w:rsid w:val="00945F63"/>
    <w:rsid w:val="00946144"/>
    <w:rsid w:val="00947123"/>
    <w:rsid w:val="00947314"/>
    <w:rsid w:val="00947A5A"/>
    <w:rsid w:val="00947DCF"/>
    <w:rsid w:val="00947ED6"/>
    <w:rsid w:val="00950DEF"/>
    <w:rsid w:val="009519E2"/>
    <w:rsid w:val="00951A15"/>
    <w:rsid w:val="00951B8E"/>
    <w:rsid w:val="009529CF"/>
    <w:rsid w:val="00952A40"/>
    <w:rsid w:val="00953A26"/>
    <w:rsid w:val="00953A98"/>
    <w:rsid w:val="00954921"/>
    <w:rsid w:val="00954E51"/>
    <w:rsid w:val="009555CE"/>
    <w:rsid w:val="00956432"/>
    <w:rsid w:val="00956D6B"/>
    <w:rsid w:val="00956D96"/>
    <w:rsid w:val="00956EE3"/>
    <w:rsid w:val="00957914"/>
    <w:rsid w:val="00957BC9"/>
    <w:rsid w:val="00961607"/>
    <w:rsid w:val="009616BD"/>
    <w:rsid w:val="009627EE"/>
    <w:rsid w:val="00963935"/>
    <w:rsid w:val="009659B1"/>
    <w:rsid w:val="00965C59"/>
    <w:rsid w:val="00965C8E"/>
    <w:rsid w:val="00966034"/>
    <w:rsid w:val="0096663F"/>
    <w:rsid w:val="009667C7"/>
    <w:rsid w:val="00967701"/>
    <w:rsid w:val="00970699"/>
    <w:rsid w:val="00970E7F"/>
    <w:rsid w:val="00971048"/>
    <w:rsid w:val="0097187B"/>
    <w:rsid w:val="00972A97"/>
    <w:rsid w:val="00972D9C"/>
    <w:rsid w:val="00973B1D"/>
    <w:rsid w:val="009743AE"/>
    <w:rsid w:val="00974504"/>
    <w:rsid w:val="00974DB0"/>
    <w:rsid w:val="00975AC5"/>
    <w:rsid w:val="009774ED"/>
    <w:rsid w:val="00977772"/>
    <w:rsid w:val="00977A7F"/>
    <w:rsid w:val="00977D7B"/>
    <w:rsid w:val="00977E4C"/>
    <w:rsid w:val="00980A3A"/>
    <w:rsid w:val="00981286"/>
    <w:rsid w:val="009812C4"/>
    <w:rsid w:val="009815BB"/>
    <w:rsid w:val="00982C9D"/>
    <w:rsid w:val="00983E7A"/>
    <w:rsid w:val="00984416"/>
    <w:rsid w:val="00984985"/>
    <w:rsid w:val="009854B8"/>
    <w:rsid w:val="00986E40"/>
    <w:rsid w:val="0098794F"/>
    <w:rsid w:val="00987BA1"/>
    <w:rsid w:val="00990D49"/>
    <w:rsid w:val="00991497"/>
    <w:rsid w:val="00992277"/>
    <w:rsid w:val="00992858"/>
    <w:rsid w:val="00993A1E"/>
    <w:rsid w:val="00993B40"/>
    <w:rsid w:val="009945E2"/>
    <w:rsid w:val="0099480B"/>
    <w:rsid w:val="00994893"/>
    <w:rsid w:val="009960C2"/>
    <w:rsid w:val="009965C4"/>
    <w:rsid w:val="00996878"/>
    <w:rsid w:val="00997165"/>
    <w:rsid w:val="009975C4"/>
    <w:rsid w:val="00997BF7"/>
    <w:rsid w:val="00997C53"/>
    <w:rsid w:val="009A090E"/>
    <w:rsid w:val="009A0BC6"/>
    <w:rsid w:val="009A0E38"/>
    <w:rsid w:val="009A19DE"/>
    <w:rsid w:val="009A1F8F"/>
    <w:rsid w:val="009A24D7"/>
    <w:rsid w:val="009A378A"/>
    <w:rsid w:val="009A38E4"/>
    <w:rsid w:val="009A534A"/>
    <w:rsid w:val="009A5833"/>
    <w:rsid w:val="009A681B"/>
    <w:rsid w:val="009A6AC7"/>
    <w:rsid w:val="009A7A57"/>
    <w:rsid w:val="009B0D7D"/>
    <w:rsid w:val="009B0EC0"/>
    <w:rsid w:val="009B177B"/>
    <w:rsid w:val="009B27B7"/>
    <w:rsid w:val="009B285C"/>
    <w:rsid w:val="009B6298"/>
    <w:rsid w:val="009B75E6"/>
    <w:rsid w:val="009B78D0"/>
    <w:rsid w:val="009C0077"/>
    <w:rsid w:val="009C0548"/>
    <w:rsid w:val="009C0863"/>
    <w:rsid w:val="009C0907"/>
    <w:rsid w:val="009C09E4"/>
    <w:rsid w:val="009C0BED"/>
    <w:rsid w:val="009C14D7"/>
    <w:rsid w:val="009C1780"/>
    <w:rsid w:val="009C183C"/>
    <w:rsid w:val="009C1F31"/>
    <w:rsid w:val="009C20A2"/>
    <w:rsid w:val="009C2141"/>
    <w:rsid w:val="009C274F"/>
    <w:rsid w:val="009C3101"/>
    <w:rsid w:val="009C4AC2"/>
    <w:rsid w:val="009C53AE"/>
    <w:rsid w:val="009C59D2"/>
    <w:rsid w:val="009C7835"/>
    <w:rsid w:val="009C789A"/>
    <w:rsid w:val="009D0ECE"/>
    <w:rsid w:val="009D10A3"/>
    <w:rsid w:val="009D1A41"/>
    <w:rsid w:val="009D2776"/>
    <w:rsid w:val="009D2A46"/>
    <w:rsid w:val="009D3B4F"/>
    <w:rsid w:val="009D3EE0"/>
    <w:rsid w:val="009D53E0"/>
    <w:rsid w:val="009D58D5"/>
    <w:rsid w:val="009D6169"/>
    <w:rsid w:val="009D63E8"/>
    <w:rsid w:val="009D6BFE"/>
    <w:rsid w:val="009D7625"/>
    <w:rsid w:val="009D7FF5"/>
    <w:rsid w:val="009E02E5"/>
    <w:rsid w:val="009E07B4"/>
    <w:rsid w:val="009E0A02"/>
    <w:rsid w:val="009E1490"/>
    <w:rsid w:val="009E26BB"/>
    <w:rsid w:val="009E285F"/>
    <w:rsid w:val="009E3392"/>
    <w:rsid w:val="009E3586"/>
    <w:rsid w:val="009E3B19"/>
    <w:rsid w:val="009E4F34"/>
    <w:rsid w:val="009E55EC"/>
    <w:rsid w:val="009E5B29"/>
    <w:rsid w:val="009E6CC3"/>
    <w:rsid w:val="009E6D44"/>
    <w:rsid w:val="009E6F9D"/>
    <w:rsid w:val="009E716D"/>
    <w:rsid w:val="009E77FD"/>
    <w:rsid w:val="009E7FE9"/>
    <w:rsid w:val="009F257C"/>
    <w:rsid w:val="009F3E68"/>
    <w:rsid w:val="009F4EFC"/>
    <w:rsid w:val="009F56B5"/>
    <w:rsid w:val="009F57A3"/>
    <w:rsid w:val="009F5CFB"/>
    <w:rsid w:val="009F5EF7"/>
    <w:rsid w:val="009F6512"/>
    <w:rsid w:val="009F6E3D"/>
    <w:rsid w:val="009F775A"/>
    <w:rsid w:val="00A006DF"/>
    <w:rsid w:val="00A00E1F"/>
    <w:rsid w:val="00A00FCD"/>
    <w:rsid w:val="00A018C4"/>
    <w:rsid w:val="00A023F0"/>
    <w:rsid w:val="00A024B7"/>
    <w:rsid w:val="00A038D8"/>
    <w:rsid w:val="00A039AF"/>
    <w:rsid w:val="00A05895"/>
    <w:rsid w:val="00A05999"/>
    <w:rsid w:val="00A05E7E"/>
    <w:rsid w:val="00A05F92"/>
    <w:rsid w:val="00A06498"/>
    <w:rsid w:val="00A07970"/>
    <w:rsid w:val="00A11778"/>
    <w:rsid w:val="00A12388"/>
    <w:rsid w:val="00A12782"/>
    <w:rsid w:val="00A137F1"/>
    <w:rsid w:val="00A13FA1"/>
    <w:rsid w:val="00A14053"/>
    <w:rsid w:val="00A14363"/>
    <w:rsid w:val="00A143C1"/>
    <w:rsid w:val="00A14842"/>
    <w:rsid w:val="00A14EFE"/>
    <w:rsid w:val="00A15644"/>
    <w:rsid w:val="00A15B43"/>
    <w:rsid w:val="00A15CA2"/>
    <w:rsid w:val="00A15E48"/>
    <w:rsid w:val="00A15EA0"/>
    <w:rsid w:val="00A20297"/>
    <w:rsid w:val="00A20536"/>
    <w:rsid w:val="00A20CC3"/>
    <w:rsid w:val="00A21DB1"/>
    <w:rsid w:val="00A2218C"/>
    <w:rsid w:val="00A22A74"/>
    <w:rsid w:val="00A22CFF"/>
    <w:rsid w:val="00A23E92"/>
    <w:rsid w:val="00A24918"/>
    <w:rsid w:val="00A24CE2"/>
    <w:rsid w:val="00A252D9"/>
    <w:rsid w:val="00A2608E"/>
    <w:rsid w:val="00A26095"/>
    <w:rsid w:val="00A2614B"/>
    <w:rsid w:val="00A26BFC"/>
    <w:rsid w:val="00A27932"/>
    <w:rsid w:val="00A311BD"/>
    <w:rsid w:val="00A32CE1"/>
    <w:rsid w:val="00A33962"/>
    <w:rsid w:val="00A339C2"/>
    <w:rsid w:val="00A33D45"/>
    <w:rsid w:val="00A344C4"/>
    <w:rsid w:val="00A34723"/>
    <w:rsid w:val="00A34930"/>
    <w:rsid w:val="00A35F61"/>
    <w:rsid w:val="00A360CC"/>
    <w:rsid w:val="00A36CE2"/>
    <w:rsid w:val="00A36ED8"/>
    <w:rsid w:val="00A3769F"/>
    <w:rsid w:val="00A377D8"/>
    <w:rsid w:val="00A37D59"/>
    <w:rsid w:val="00A401E5"/>
    <w:rsid w:val="00A404B4"/>
    <w:rsid w:val="00A40945"/>
    <w:rsid w:val="00A40AE7"/>
    <w:rsid w:val="00A43C31"/>
    <w:rsid w:val="00A44B7A"/>
    <w:rsid w:val="00A44E0F"/>
    <w:rsid w:val="00A44F91"/>
    <w:rsid w:val="00A45EB9"/>
    <w:rsid w:val="00A46C5D"/>
    <w:rsid w:val="00A47076"/>
    <w:rsid w:val="00A47591"/>
    <w:rsid w:val="00A506B3"/>
    <w:rsid w:val="00A51244"/>
    <w:rsid w:val="00A51E12"/>
    <w:rsid w:val="00A53813"/>
    <w:rsid w:val="00A5444D"/>
    <w:rsid w:val="00A54CA2"/>
    <w:rsid w:val="00A55B87"/>
    <w:rsid w:val="00A564A0"/>
    <w:rsid w:val="00A5657F"/>
    <w:rsid w:val="00A5677F"/>
    <w:rsid w:val="00A56AF8"/>
    <w:rsid w:val="00A56E94"/>
    <w:rsid w:val="00A604F7"/>
    <w:rsid w:val="00A607DE"/>
    <w:rsid w:val="00A60B12"/>
    <w:rsid w:val="00A611F9"/>
    <w:rsid w:val="00A617F9"/>
    <w:rsid w:val="00A62545"/>
    <w:rsid w:val="00A627B5"/>
    <w:rsid w:val="00A62CA1"/>
    <w:rsid w:val="00A64297"/>
    <w:rsid w:val="00A64EE4"/>
    <w:rsid w:val="00A657E7"/>
    <w:rsid w:val="00A664D0"/>
    <w:rsid w:val="00A67100"/>
    <w:rsid w:val="00A675EE"/>
    <w:rsid w:val="00A702E5"/>
    <w:rsid w:val="00A702F2"/>
    <w:rsid w:val="00A7167E"/>
    <w:rsid w:val="00A71784"/>
    <w:rsid w:val="00A72926"/>
    <w:rsid w:val="00A72B00"/>
    <w:rsid w:val="00A72D2B"/>
    <w:rsid w:val="00A72E03"/>
    <w:rsid w:val="00A72FDF"/>
    <w:rsid w:val="00A72FFF"/>
    <w:rsid w:val="00A73B18"/>
    <w:rsid w:val="00A73D82"/>
    <w:rsid w:val="00A74EC6"/>
    <w:rsid w:val="00A75877"/>
    <w:rsid w:val="00A758E7"/>
    <w:rsid w:val="00A758FF"/>
    <w:rsid w:val="00A75BC1"/>
    <w:rsid w:val="00A76995"/>
    <w:rsid w:val="00A76EF1"/>
    <w:rsid w:val="00A771DE"/>
    <w:rsid w:val="00A77749"/>
    <w:rsid w:val="00A80289"/>
    <w:rsid w:val="00A80477"/>
    <w:rsid w:val="00A806CD"/>
    <w:rsid w:val="00A817B0"/>
    <w:rsid w:val="00A81AE2"/>
    <w:rsid w:val="00A81F58"/>
    <w:rsid w:val="00A828A1"/>
    <w:rsid w:val="00A83311"/>
    <w:rsid w:val="00A833ED"/>
    <w:rsid w:val="00A83ABB"/>
    <w:rsid w:val="00A83CDA"/>
    <w:rsid w:val="00A83EE2"/>
    <w:rsid w:val="00A841A1"/>
    <w:rsid w:val="00A84A6C"/>
    <w:rsid w:val="00A84EB8"/>
    <w:rsid w:val="00A852BC"/>
    <w:rsid w:val="00A871BE"/>
    <w:rsid w:val="00A87916"/>
    <w:rsid w:val="00A87EC7"/>
    <w:rsid w:val="00A901C8"/>
    <w:rsid w:val="00A90A5C"/>
    <w:rsid w:val="00A90D9A"/>
    <w:rsid w:val="00A91676"/>
    <w:rsid w:val="00A919C6"/>
    <w:rsid w:val="00A921BA"/>
    <w:rsid w:val="00A925E7"/>
    <w:rsid w:val="00A9268C"/>
    <w:rsid w:val="00A927F9"/>
    <w:rsid w:val="00A92A6C"/>
    <w:rsid w:val="00A9324C"/>
    <w:rsid w:val="00A9343C"/>
    <w:rsid w:val="00A93B6A"/>
    <w:rsid w:val="00A951EC"/>
    <w:rsid w:val="00A9553F"/>
    <w:rsid w:val="00A9557F"/>
    <w:rsid w:val="00A96C48"/>
    <w:rsid w:val="00A96E16"/>
    <w:rsid w:val="00A9786E"/>
    <w:rsid w:val="00A97903"/>
    <w:rsid w:val="00AA03DE"/>
    <w:rsid w:val="00AA07F5"/>
    <w:rsid w:val="00AA0DAF"/>
    <w:rsid w:val="00AA1405"/>
    <w:rsid w:val="00AA2F59"/>
    <w:rsid w:val="00AA3317"/>
    <w:rsid w:val="00AA3747"/>
    <w:rsid w:val="00AA3D76"/>
    <w:rsid w:val="00AA3F09"/>
    <w:rsid w:val="00AA3F7F"/>
    <w:rsid w:val="00AA4ECB"/>
    <w:rsid w:val="00AA526F"/>
    <w:rsid w:val="00AA5636"/>
    <w:rsid w:val="00AA58B3"/>
    <w:rsid w:val="00AA5D9F"/>
    <w:rsid w:val="00AA5EE4"/>
    <w:rsid w:val="00AA7573"/>
    <w:rsid w:val="00AA7BDF"/>
    <w:rsid w:val="00AA7FB8"/>
    <w:rsid w:val="00AB0211"/>
    <w:rsid w:val="00AB1145"/>
    <w:rsid w:val="00AB1605"/>
    <w:rsid w:val="00AB185A"/>
    <w:rsid w:val="00AB1E20"/>
    <w:rsid w:val="00AB2B69"/>
    <w:rsid w:val="00AB32EB"/>
    <w:rsid w:val="00AB3782"/>
    <w:rsid w:val="00AB379A"/>
    <w:rsid w:val="00AB407B"/>
    <w:rsid w:val="00AB4F0F"/>
    <w:rsid w:val="00AB4F2D"/>
    <w:rsid w:val="00AB5612"/>
    <w:rsid w:val="00AB607B"/>
    <w:rsid w:val="00AB6338"/>
    <w:rsid w:val="00AB683E"/>
    <w:rsid w:val="00AB70B2"/>
    <w:rsid w:val="00AB742B"/>
    <w:rsid w:val="00AC01E6"/>
    <w:rsid w:val="00AC0234"/>
    <w:rsid w:val="00AC06EB"/>
    <w:rsid w:val="00AC1039"/>
    <w:rsid w:val="00AC114C"/>
    <w:rsid w:val="00AC1DE0"/>
    <w:rsid w:val="00AC1EDA"/>
    <w:rsid w:val="00AC212C"/>
    <w:rsid w:val="00AC2AD4"/>
    <w:rsid w:val="00AC2C83"/>
    <w:rsid w:val="00AC32DF"/>
    <w:rsid w:val="00AC4A6D"/>
    <w:rsid w:val="00AC541B"/>
    <w:rsid w:val="00AC64AA"/>
    <w:rsid w:val="00AC6970"/>
    <w:rsid w:val="00AC75E4"/>
    <w:rsid w:val="00AC7BBF"/>
    <w:rsid w:val="00AD1132"/>
    <w:rsid w:val="00AD122D"/>
    <w:rsid w:val="00AD1873"/>
    <w:rsid w:val="00AD1B27"/>
    <w:rsid w:val="00AD1B43"/>
    <w:rsid w:val="00AD296D"/>
    <w:rsid w:val="00AD3407"/>
    <w:rsid w:val="00AD3B40"/>
    <w:rsid w:val="00AD478B"/>
    <w:rsid w:val="00AD4E16"/>
    <w:rsid w:val="00AD5863"/>
    <w:rsid w:val="00AD6A98"/>
    <w:rsid w:val="00AD6CA5"/>
    <w:rsid w:val="00AD7830"/>
    <w:rsid w:val="00AE00DA"/>
    <w:rsid w:val="00AE0FE5"/>
    <w:rsid w:val="00AE3058"/>
    <w:rsid w:val="00AE399A"/>
    <w:rsid w:val="00AE429F"/>
    <w:rsid w:val="00AE4A37"/>
    <w:rsid w:val="00AE4A7A"/>
    <w:rsid w:val="00AE4F63"/>
    <w:rsid w:val="00AE59E9"/>
    <w:rsid w:val="00AE5E0E"/>
    <w:rsid w:val="00AE6008"/>
    <w:rsid w:val="00AE62A1"/>
    <w:rsid w:val="00AE6A34"/>
    <w:rsid w:val="00AE71E4"/>
    <w:rsid w:val="00AE7A15"/>
    <w:rsid w:val="00AE7F25"/>
    <w:rsid w:val="00AF0075"/>
    <w:rsid w:val="00AF06FD"/>
    <w:rsid w:val="00AF13B3"/>
    <w:rsid w:val="00AF1866"/>
    <w:rsid w:val="00AF1C69"/>
    <w:rsid w:val="00AF4128"/>
    <w:rsid w:val="00AF48F1"/>
    <w:rsid w:val="00AF4A15"/>
    <w:rsid w:val="00AF4BB9"/>
    <w:rsid w:val="00AF5350"/>
    <w:rsid w:val="00AF539A"/>
    <w:rsid w:val="00AF543E"/>
    <w:rsid w:val="00AF5AFB"/>
    <w:rsid w:val="00AF68BC"/>
    <w:rsid w:val="00AF7604"/>
    <w:rsid w:val="00AF76B6"/>
    <w:rsid w:val="00AF79AA"/>
    <w:rsid w:val="00B016E4"/>
    <w:rsid w:val="00B0237E"/>
    <w:rsid w:val="00B02404"/>
    <w:rsid w:val="00B02F4A"/>
    <w:rsid w:val="00B039CC"/>
    <w:rsid w:val="00B044D3"/>
    <w:rsid w:val="00B05107"/>
    <w:rsid w:val="00B0520B"/>
    <w:rsid w:val="00B0553D"/>
    <w:rsid w:val="00B06554"/>
    <w:rsid w:val="00B10763"/>
    <w:rsid w:val="00B110B4"/>
    <w:rsid w:val="00B1131B"/>
    <w:rsid w:val="00B11E4B"/>
    <w:rsid w:val="00B1221C"/>
    <w:rsid w:val="00B12307"/>
    <w:rsid w:val="00B12762"/>
    <w:rsid w:val="00B12878"/>
    <w:rsid w:val="00B12F9E"/>
    <w:rsid w:val="00B14371"/>
    <w:rsid w:val="00B14D67"/>
    <w:rsid w:val="00B15D6E"/>
    <w:rsid w:val="00B16480"/>
    <w:rsid w:val="00B2095D"/>
    <w:rsid w:val="00B20A73"/>
    <w:rsid w:val="00B20B67"/>
    <w:rsid w:val="00B20C07"/>
    <w:rsid w:val="00B20FD5"/>
    <w:rsid w:val="00B218BD"/>
    <w:rsid w:val="00B21ADA"/>
    <w:rsid w:val="00B22556"/>
    <w:rsid w:val="00B230D9"/>
    <w:rsid w:val="00B2392B"/>
    <w:rsid w:val="00B2394E"/>
    <w:rsid w:val="00B24158"/>
    <w:rsid w:val="00B2461D"/>
    <w:rsid w:val="00B24BC4"/>
    <w:rsid w:val="00B24BCF"/>
    <w:rsid w:val="00B24E49"/>
    <w:rsid w:val="00B2616E"/>
    <w:rsid w:val="00B26E8B"/>
    <w:rsid w:val="00B27CF2"/>
    <w:rsid w:val="00B30FB6"/>
    <w:rsid w:val="00B3127D"/>
    <w:rsid w:val="00B31F8A"/>
    <w:rsid w:val="00B32A06"/>
    <w:rsid w:val="00B32D16"/>
    <w:rsid w:val="00B33D94"/>
    <w:rsid w:val="00B348B8"/>
    <w:rsid w:val="00B34D55"/>
    <w:rsid w:val="00B34F80"/>
    <w:rsid w:val="00B353A6"/>
    <w:rsid w:val="00B35BF4"/>
    <w:rsid w:val="00B36A1A"/>
    <w:rsid w:val="00B37267"/>
    <w:rsid w:val="00B374B1"/>
    <w:rsid w:val="00B376ED"/>
    <w:rsid w:val="00B40058"/>
    <w:rsid w:val="00B42645"/>
    <w:rsid w:val="00B42BEC"/>
    <w:rsid w:val="00B431B3"/>
    <w:rsid w:val="00B44282"/>
    <w:rsid w:val="00B451D1"/>
    <w:rsid w:val="00B45CC5"/>
    <w:rsid w:val="00B46B12"/>
    <w:rsid w:val="00B4726B"/>
    <w:rsid w:val="00B4754A"/>
    <w:rsid w:val="00B478C9"/>
    <w:rsid w:val="00B506AB"/>
    <w:rsid w:val="00B5123C"/>
    <w:rsid w:val="00B52119"/>
    <w:rsid w:val="00B524C8"/>
    <w:rsid w:val="00B5295E"/>
    <w:rsid w:val="00B5329A"/>
    <w:rsid w:val="00B538F1"/>
    <w:rsid w:val="00B53F54"/>
    <w:rsid w:val="00B547D6"/>
    <w:rsid w:val="00B5489E"/>
    <w:rsid w:val="00B54A73"/>
    <w:rsid w:val="00B54E58"/>
    <w:rsid w:val="00B5532E"/>
    <w:rsid w:val="00B55843"/>
    <w:rsid w:val="00B55880"/>
    <w:rsid w:val="00B55D6A"/>
    <w:rsid w:val="00B56291"/>
    <w:rsid w:val="00B56471"/>
    <w:rsid w:val="00B57B5B"/>
    <w:rsid w:val="00B60443"/>
    <w:rsid w:val="00B60675"/>
    <w:rsid w:val="00B60692"/>
    <w:rsid w:val="00B60FD9"/>
    <w:rsid w:val="00B61E29"/>
    <w:rsid w:val="00B625C2"/>
    <w:rsid w:val="00B63B65"/>
    <w:rsid w:val="00B64217"/>
    <w:rsid w:val="00B64479"/>
    <w:rsid w:val="00B65C9A"/>
    <w:rsid w:val="00B65E23"/>
    <w:rsid w:val="00B66210"/>
    <w:rsid w:val="00B663E3"/>
    <w:rsid w:val="00B66403"/>
    <w:rsid w:val="00B66421"/>
    <w:rsid w:val="00B66BE4"/>
    <w:rsid w:val="00B671C7"/>
    <w:rsid w:val="00B67E38"/>
    <w:rsid w:val="00B708D7"/>
    <w:rsid w:val="00B7093F"/>
    <w:rsid w:val="00B709BA"/>
    <w:rsid w:val="00B70AA0"/>
    <w:rsid w:val="00B71229"/>
    <w:rsid w:val="00B7161B"/>
    <w:rsid w:val="00B72173"/>
    <w:rsid w:val="00B729FD"/>
    <w:rsid w:val="00B72EEC"/>
    <w:rsid w:val="00B738E5"/>
    <w:rsid w:val="00B73E01"/>
    <w:rsid w:val="00B744C4"/>
    <w:rsid w:val="00B747C1"/>
    <w:rsid w:val="00B74ED1"/>
    <w:rsid w:val="00B75166"/>
    <w:rsid w:val="00B75DD3"/>
    <w:rsid w:val="00B76236"/>
    <w:rsid w:val="00B765AE"/>
    <w:rsid w:val="00B7753B"/>
    <w:rsid w:val="00B80EFF"/>
    <w:rsid w:val="00B81C03"/>
    <w:rsid w:val="00B8245C"/>
    <w:rsid w:val="00B8268C"/>
    <w:rsid w:val="00B82E5F"/>
    <w:rsid w:val="00B83859"/>
    <w:rsid w:val="00B83A51"/>
    <w:rsid w:val="00B84976"/>
    <w:rsid w:val="00B84BB4"/>
    <w:rsid w:val="00B853AF"/>
    <w:rsid w:val="00B85529"/>
    <w:rsid w:val="00B85EE0"/>
    <w:rsid w:val="00B85EFD"/>
    <w:rsid w:val="00B87776"/>
    <w:rsid w:val="00B87BD9"/>
    <w:rsid w:val="00B87CA6"/>
    <w:rsid w:val="00B87D75"/>
    <w:rsid w:val="00B87DAB"/>
    <w:rsid w:val="00B906E4"/>
    <w:rsid w:val="00B90A89"/>
    <w:rsid w:val="00B9130A"/>
    <w:rsid w:val="00B9171C"/>
    <w:rsid w:val="00B91B9F"/>
    <w:rsid w:val="00B93CE9"/>
    <w:rsid w:val="00B93FB4"/>
    <w:rsid w:val="00B94E4E"/>
    <w:rsid w:val="00B9542B"/>
    <w:rsid w:val="00B9608C"/>
    <w:rsid w:val="00B9629A"/>
    <w:rsid w:val="00B97068"/>
    <w:rsid w:val="00B970EB"/>
    <w:rsid w:val="00B977E6"/>
    <w:rsid w:val="00BA0137"/>
    <w:rsid w:val="00BA03E8"/>
    <w:rsid w:val="00BA0692"/>
    <w:rsid w:val="00BA29CC"/>
    <w:rsid w:val="00BA3239"/>
    <w:rsid w:val="00BA3C21"/>
    <w:rsid w:val="00BA4052"/>
    <w:rsid w:val="00BA4116"/>
    <w:rsid w:val="00BA47AA"/>
    <w:rsid w:val="00BA4FB5"/>
    <w:rsid w:val="00BA535B"/>
    <w:rsid w:val="00BA6CF8"/>
    <w:rsid w:val="00BB006B"/>
    <w:rsid w:val="00BB04A4"/>
    <w:rsid w:val="00BB106C"/>
    <w:rsid w:val="00BB14A5"/>
    <w:rsid w:val="00BB1508"/>
    <w:rsid w:val="00BB1E26"/>
    <w:rsid w:val="00BB291C"/>
    <w:rsid w:val="00BB2B9C"/>
    <w:rsid w:val="00BB30D5"/>
    <w:rsid w:val="00BB311D"/>
    <w:rsid w:val="00BB3302"/>
    <w:rsid w:val="00BB3B6B"/>
    <w:rsid w:val="00BB3F66"/>
    <w:rsid w:val="00BB44BD"/>
    <w:rsid w:val="00BB5221"/>
    <w:rsid w:val="00BB5A5C"/>
    <w:rsid w:val="00BB626F"/>
    <w:rsid w:val="00BB67CD"/>
    <w:rsid w:val="00BB6928"/>
    <w:rsid w:val="00BB7A56"/>
    <w:rsid w:val="00BB7FAD"/>
    <w:rsid w:val="00BC0DE7"/>
    <w:rsid w:val="00BC23D2"/>
    <w:rsid w:val="00BC2B04"/>
    <w:rsid w:val="00BC3AB0"/>
    <w:rsid w:val="00BC3E7F"/>
    <w:rsid w:val="00BC5AC2"/>
    <w:rsid w:val="00BC623B"/>
    <w:rsid w:val="00BC67E2"/>
    <w:rsid w:val="00BC708D"/>
    <w:rsid w:val="00BD10EA"/>
    <w:rsid w:val="00BD1147"/>
    <w:rsid w:val="00BD154B"/>
    <w:rsid w:val="00BD200A"/>
    <w:rsid w:val="00BD473F"/>
    <w:rsid w:val="00BD4D1F"/>
    <w:rsid w:val="00BD639B"/>
    <w:rsid w:val="00BD69A6"/>
    <w:rsid w:val="00BD69E0"/>
    <w:rsid w:val="00BD70C0"/>
    <w:rsid w:val="00BD791E"/>
    <w:rsid w:val="00BD7AC6"/>
    <w:rsid w:val="00BE0283"/>
    <w:rsid w:val="00BE0780"/>
    <w:rsid w:val="00BE12F8"/>
    <w:rsid w:val="00BE1EE7"/>
    <w:rsid w:val="00BE32DF"/>
    <w:rsid w:val="00BE373E"/>
    <w:rsid w:val="00BE3A2E"/>
    <w:rsid w:val="00BE3AEF"/>
    <w:rsid w:val="00BE4956"/>
    <w:rsid w:val="00BE4CB9"/>
    <w:rsid w:val="00BE5196"/>
    <w:rsid w:val="00BE5629"/>
    <w:rsid w:val="00BE6059"/>
    <w:rsid w:val="00BE6D66"/>
    <w:rsid w:val="00BE707B"/>
    <w:rsid w:val="00BE7246"/>
    <w:rsid w:val="00BE725F"/>
    <w:rsid w:val="00BE7BDA"/>
    <w:rsid w:val="00BE7DBB"/>
    <w:rsid w:val="00BE7E1B"/>
    <w:rsid w:val="00BF08C9"/>
    <w:rsid w:val="00BF0BA9"/>
    <w:rsid w:val="00BF0FB5"/>
    <w:rsid w:val="00BF1B9C"/>
    <w:rsid w:val="00BF1BF5"/>
    <w:rsid w:val="00BF1C13"/>
    <w:rsid w:val="00BF20D1"/>
    <w:rsid w:val="00BF20EB"/>
    <w:rsid w:val="00BF26D5"/>
    <w:rsid w:val="00BF2974"/>
    <w:rsid w:val="00BF32A4"/>
    <w:rsid w:val="00BF392D"/>
    <w:rsid w:val="00BF3955"/>
    <w:rsid w:val="00BF3EFE"/>
    <w:rsid w:val="00BF440A"/>
    <w:rsid w:val="00BF44C3"/>
    <w:rsid w:val="00BF459F"/>
    <w:rsid w:val="00BF4889"/>
    <w:rsid w:val="00BF4B78"/>
    <w:rsid w:val="00BF53EC"/>
    <w:rsid w:val="00BF566B"/>
    <w:rsid w:val="00BF592C"/>
    <w:rsid w:val="00BF6516"/>
    <w:rsid w:val="00BF67F9"/>
    <w:rsid w:val="00BF7448"/>
    <w:rsid w:val="00BF79B0"/>
    <w:rsid w:val="00BF79F7"/>
    <w:rsid w:val="00BF7F33"/>
    <w:rsid w:val="00C00044"/>
    <w:rsid w:val="00C00213"/>
    <w:rsid w:val="00C0029D"/>
    <w:rsid w:val="00C010A2"/>
    <w:rsid w:val="00C01162"/>
    <w:rsid w:val="00C01C36"/>
    <w:rsid w:val="00C0247C"/>
    <w:rsid w:val="00C02E68"/>
    <w:rsid w:val="00C03CA3"/>
    <w:rsid w:val="00C042AD"/>
    <w:rsid w:val="00C04D02"/>
    <w:rsid w:val="00C05B4F"/>
    <w:rsid w:val="00C07B57"/>
    <w:rsid w:val="00C10FCD"/>
    <w:rsid w:val="00C11178"/>
    <w:rsid w:val="00C11336"/>
    <w:rsid w:val="00C116A5"/>
    <w:rsid w:val="00C12C5B"/>
    <w:rsid w:val="00C12E06"/>
    <w:rsid w:val="00C1318B"/>
    <w:rsid w:val="00C134DB"/>
    <w:rsid w:val="00C13729"/>
    <w:rsid w:val="00C13814"/>
    <w:rsid w:val="00C14641"/>
    <w:rsid w:val="00C15410"/>
    <w:rsid w:val="00C1568A"/>
    <w:rsid w:val="00C156AA"/>
    <w:rsid w:val="00C15C30"/>
    <w:rsid w:val="00C15C51"/>
    <w:rsid w:val="00C1627F"/>
    <w:rsid w:val="00C16376"/>
    <w:rsid w:val="00C16877"/>
    <w:rsid w:val="00C211DE"/>
    <w:rsid w:val="00C21459"/>
    <w:rsid w:val="00C237F4"/>
    <w:rsid w:val="00C25DBC"/>
    <w:rsid w:val="00C2720D"/>
    <w:rsid w:val="00C276CA"/>
    <w:rsid w:val="00C30157"/>
    <w:rsid w:val="00C30248"/>
    <w:rsid w:val="00C3053E"/>
    <w:rsid w:val="00C3054A"/>
    <w:rsid w:val="00C3265D"/>
    <w:rsid w:val="00C33937"/>
    <w:rsid w:val="00C33BE0"/>
    <w:rsid w:val="00C3676E"/>
    <w:rsid w:val="00C37202"/>
    <w:rsid w:val="00C374E4"/>
    <w:rsid w:val="00C375AA"/>
    <w:rsid w:val="00C3793A"/>
    <w:rsid w:val="00C37A3C"/>
    <w:rsid w:val="00C400A1"/>
    <w:rsid w:val="00C402FF"/>
    <w:rsid w:val="00C40671"/>
    <w:rsid w:val="00C40DBB"/>
    <w:rsid w:val="00C419B5"/>
    <w:rsid w:val="00C41B19"/>
    <w:rsid w:val="00C43221"/>
    <w:rsid w:val="00C436DF"/>
    <w:rsid w:val="00C438CF"/>
    <w:rsid w:val="00C4497D"/>
    <w:rsid w:val="00C44CAE"/>
    <w:rsid w:val="00C44ED2"/>
    <w:rsid w:val="00C4746D"/>
    <w:rsid w:val="00C47BD9"/>
    <w:rsid w:val="00C47D88"/>
    <w:rsid w:val="00C50566"/>
    <w:rsid w:val="00C50594"/>
    <w:rsid w:val="00C505CD"/>
    <w:rsid w:val="00C51201"/>
    <w:rsid w:val="00C51421"/>
    <w:rsid w:val="00C51F38"/>
    <w:rsid w:val="00C51F8F"/>
    <w:rsid w:val="00C5272F"/>
    <w:rsid w:val="00C529E0"/>
    <w:rsid w:val="00C52D1E"/>
    <w:rsid w:val="00C532D1"/>
    <w:rsid w:val="00C53A55"/>
    <w:rsid w:val="00C53CA1"/>
    <w:rsid w:val="00C54154"/>
    <w:rsid w:val="00C54504"/>
    <w:rsid w:val="00C5492F"/>
    <w:rsid w:val="00C54F44"/>
    <w:rsid w:val="00C569BF"/>
    <w:rsid w:val="00C569D0"/>
    <w:rsid w:val="00C569FE"/>
    <w:rsid w:val="00C56C16"/>
    <w:rsid w:val="00C5783E"/>
    <w:rsid w:val="00C610BD"/>
    <w:rsid w:val="00C61236"/>
    <w:rsid w:val="00C61E86"/>
    <w:rsid w:val="00C61EEA"/>
    <w:rsid w:val="00C62018"/>
    <w:rsid w:val="00C62061"/>
    <w:rsid w:val="00C62B31"/>
    <w:rsid w:val="00C62E4E"/>
    <w:rsid w:val="00C62E73"/>
    <w:rsid w:val="00C634FD"/>
    <w:rsid w:val="00C63C9C"/>
    <w:rsid w:val="00C64569"/>
    <w:rsid w:val="00C64FF5"/>
    <w:rsid w:val="00C651E9"/>
    <w:rsid w:val="00C65218"/>
    <w:rsid w:val="00C652A1"/>
    <w:rsid w:val="00C65666"/>
    <w:rsid w:val="00C65EA1"/>
    <w:rsid w:val="00C674CF"/>
    <w:rsid w:val="00C6757E"/>
    <w:rsid w:val="00C675CB"/>
    <w:rsid w:val="00C67DFB"/>
    <w:rsid w:val="00C71169"/>
    <w:rsid w:val="00C726A7"/>
    <w:rsid w:val="00C72E5F"/>
    <w:rsid w:val="00C7335D"/>
    <w:rsid w:val="00C73517"/>
    <w:rsid w:val="00C74F39"/>
    <w:rsid w:val="00C7599A"/>
    <w:rsid w:val="00C762B4"/>
    <w:rsid w:val="00C770B9"/>
    <w:rsid w:val="00C77122"/>
    <w:rsid w:val="00C8038E"/>
    <w:rsid w:val="00C84381"/>
    <w:rsid w:val="00C84D91"/>
    <w:rsid w:val="00C85091"/>
    <w:rsid w:val="00C852FD"/>
    <w:rsid w:val="00C85BB5"/>
    <w:rsid w:val="00C85E08"/>
    <w:rsid w:val="00C85FBC"/>
    <w:rsid w:val="00C866DA"/>
    <w:rsid w:val="00C86CCB"/>
    <w:rsid w:val="00C86D34"/>
    <w:rsid w:val="00C86EC3"/>
    <w:rsid w:val="00C87118"/>
    <w:rsid w:val="00C87B8F"/>
    <w:rsid w:val="00C9016C"/>
    <w:rsid w:val="00C90208"/>
    <w:rsid w:val="00C91D82"/>
    <w:rsid w:val="00C923BF"/>
    <w:rsid w:val="00C92463"/>
    <w:rsid w:val="00C92DFB"/>
    <w:rsid w:val="00C93222"/>
    <w:rsid w:val="00C9360B"/>
    <w:rsid w:val="00C95351"/>
    <w:rsid w:val="00C95947"/>
    <w:rsid w:val="00C96142"/>
    <w:rsid w:val="00C96F28"/>
    <w:rsid w:val="00C97205"/>
    <w:rsid w:val="00C972A1"/>
    <w:rsid w:val="00CA032B"/>
    <w:rsid w:val="00CA0855"/>
    <w:rsid w:val="00CA1C3A"/>
    <w:rsid w:val="00CA23B9"/>
    <w:rsid w:val="00CA2678"/>
    <w:rsid w:val="00CA3BC0"/>
    <w:rsid w:val="00CA3EDE"/>
    <w:rsid w:val="00CA4003"/>
    <w:rsid w:val="00CA52AB"/>
    <w:rsid w:val="00CA57D3"/>
    <w:rsid w:val="00CA624C"/>
    <w:rsid w:val="00CA626D"/>
    <w:rsid w:val="00CA6CD7"/>
    <w:rsid w:val="00CA70C2"/>
    <w:rsid w:val="00CB0B7A"/>
    <w:rsid w:val="00CB0DA5"/>
    <w:rsid w:val="00CB0EBC"/>
    <w:rsid w:val="00CB179F"/>
    <w:rsid w:val="00CB2605"/>
    <w:rsid w:val="00CB2F5C"/>
    <w:rsid w:val="00CB375C"/>
    <w:rsid w:val="00CB43AC"/>
    <w:rsid w:val="00CB4656"/>
    <w:rsid w:val="00CB5A57"/>
    <w:rsid w:val="00CB622B"/>
    <w:rsid w:val="00CB6659"/>
    <w:rsid w:val="00CB6848"/>
    <w:rsid w:val="00CB6ACF"/>
    <w:rsid w:val="00CB7CA9"/>
    <w:rsid w:val="00CB7D8B"/>
    <w:rsid w:val="00CC00EB"/>
    <w:rsid w:val="00CC141E"/>
    <w:rsid w:val="00CC1BF2"/>
    <w:rsid w:val="00CC1C91"/>
    <w:rsid w:val="00CC2176"/>
    <w:rsid w:val="00CC2D9E"/>
    <w:rsid w:val="00CC2DDA"/>
    <w:rsid w:val="00CC3807"/>
    <w:rsid w:val="00CC3BCF"/>
    <w:rsid w:val="00CC3BF4"/>
    <w:rsid w:val="00CC3F7C"/>
    <w:rsid w:val="00CC45B8"/>
    <w:rsid w:val="00CC5CEC"/>
    <w:rsid w:val="00CC629D"/>
    <w:rsid w:val="00CC6B9B"/>
    <w:rsid w:val="00CC6C97"/>
    <w:rsid w:val="00CC7630"/>
    <w:rsid w:val="00CC76F0"/>
    <w:rsid w:val="00CC774E"/>
    <w:rsid w:val="00CD0055"/>
    <w:rsid w:val="00CD157E"/>
    <w:rsid w:val="00CD30F7"/>
    <w:rsid w:val="00CD3396"/>
    <w:rsid w:val="00CD43D4"/>
    <w:rsid w:val="00CD467E"/>
    <w:rsid w:val="00CD48CD"/>
    <w:rsid w:val="00CD49D2"/>
    <w:rsid w:val="00CD536D"/>
    <w:rsid w:val="00CD5AD1"/>
    <w:rsid w:val="00CD5AE4"/>
    <w:rsid w:val="00CD5C2C"/>
    <w:rsid w:val="00CD6074"/>
    <w:rsid w:val="00CD61A1"/>
    <w:rsid w:val="00CD62D4"/>
    <w:rsid w:val="00CD6CAB"/>
    <w:rsid w:val="00CD6CB1"/>
    <w:rsid w:val="00CD70A7"/>
    <w:rsid w:val="00CD7C59"/>
    <w:rsid w:val="00CD7ECD"/>
    <w:rsid w:val="00CE01BD"/>
    <w:rsid w:val="00CE051D"/>
    <w:rsid w:val="00CE06FD"/>
    <w:rsid w:val="00CE09E3"/>
    <w:rsid w:val="00CE1106"/>
    <w:rsid w:val="00CE2044"/>
    <w:rsid w:val="00CE3DD8"/>
    <w:rsid w:val="00CE41FB"/>
    <w:rsid w:val="00CE46D6"/>
    <w:rsid w:val="00CE5409"/>
    <w:rsid w:val="00CE546F"/>
    <w:rsid w:val="00CE5547"/>
    <w:rsid w:val="00CE5659"/>
    <w:rsid w:val="00CE65A2"/>
    <w:rsid w:val="00CE66AE"/>
    <w:rsid w:val="00CE68D4"/>
    <w:rsid w:val="00CE6DB3"/>
    <w:rsid w:val="00CE7B73"/>
    <w:rsid w:val="00CF0039"/>
    <w:rsid w:val="00CF03C8"/>
    <w:rsid w:val="00CF05E4"/>
    <w:rsid w:val="00CF0A7E"/>
    <w:rsid w:val="00CF1240"/>
    <w:rsid w:val="00CF207D"/>
    <w:rsid w:val="00CF341B"/>
    <w:rsid w:val="00CF3FE0"/>
    <w:rsid w:val="00CF48EE"/>
    <w:rsid w:val="00CF51F7"/>
    <w:rsid w:val="00CF54E3"/>
    <w:rsid w:val="00CF5B6C"/>
    <w:rsid w:val="00CF5EC1"/>
    <w:rsid w:val="00CF648B"/>
    <w:rsid w:val="00CF655D"/>
    <w:rsid w:val="00CF693C"/>
    <w:rsid w:val="00CF6F3D"/>
    <w:rsid w:val="00CF7545"/>
    <w:rsid w:val="00CF7B28"/>
    <w:rsid w:val="00D0022A"/>
    <w:rsid w:val="00D00284"/>
    <w:rsid w:val="00D00394"/>
    <w:rsid w:val="00D00513"/>
    <w:rsid w:val="00D0110A"/>
    <w:rsid w:val="00D01307"/>
    <w:rsid w:val="00D01707"/>
    <w:rsid w:val="00D0284D"/>
    <w:rsid w:val="00D03156"/>
    <w:rsid w:val="00D03312"/>
    <w:rsid w:val="00D03491"/>
    <w:rsid w:val="00D038FD"/>
    <w:rsid w:val="00D03B5A"/>
    <w:rsid w:val="00D04A41"/>
    <w:rsid w:val="00D0502B"/>
    <w:rsid w:val="00D06C2E"/>
    <w:rsid w:val="00D06E3E"/>
    <w:rsid w:val="00D072CA"/>
    <w:rsid w:val="00D07ACC"/>
    <w:rsid w:val="00D07D90"/>
    <w:rsid w:val="00D10154"/>
    <w:rsid w:val="00D11082"/>
    <w:rsid w:val="00D12386"/>
    <w:rsid w:val="00D12838"/>
    <w:rsid w:val="00D13217"/>
    <w:rsid w:val="00D13421"/>
    <w:rsid w:val="00D149FF"/>
    <w:rsid w:val="00D15564"/>
    <w:rsid w:val="00D159CA"/>
    <w:rsid w:val="00D15FB0"/>
    <w:rsid w:val="00D17223"/>
    <w:rsid w:val="00D20935"/>
    <w:rsid w:val="00D211F2"/>
    <w:rsid w:val="00D2136C"/>
    <w:rsid w:val="00D21746"/>
    <w:rsid w:val="00D21C4C"/>
    <w:rsid w:val="00D2204A"/>
    <w:rsid w:val="00D2210A"/>
    <w:rsid w:val="00D22629"/>
    <w:rsid w:val="00D22734"/>
    <w:rsid w:val="00D22A82"/>
    <w:rsid w:val="00D23034"/>
    <w:rsid w:val="00D2394E"/>
    <w:rsid w:val="00D244C6"/>
    <w:rsid w:val="00D263F9"/>
    <w:rsid w:val="00D2653B"/>
    <w:rsid w:val="00D272AC"/>
    <w:rsid w:val="00D301EF"/>
    <w:rsid w:val="00D301F2"/>
    <w:rsid w:val="00D3028B"/>
    <w:rsid w:val="00D303D4"/>
    <w:rsid w:val="00D30B2C"/>
    <w:rsid w:val="00D31626"/>
    <w:rsid w:val="00D31C58"/>
    <w:rsid w:val="00D325C8"/>
    <w:rsid w:val="00D33083"/>
    <w:rsid w:val="00D33793"/>
    <w:rsid w:val="00D33D1D"/>
    <w:rsid w:val="00D34204"/>
    <w:rsid w:val="00D349ED"/>
    <w:rsid w:val="00D35229"/>
    <w:rsid w:val="00D36104"/>
    <w:rsid w:val="00D361B7"/>
    <w:rsid w:val="00D3679A"/>
    <w:rsid w:val="00D36AB1"/>
    <w:rsid w:val="00D36D89"/>
    <w:rsid w:val="00D37003"/>
    <w:rsid w:val="00D37B28"/>
    <w:rsid w:val="00D37C7F"/>
    <w:rsid w:val="00D402B4"/>
    <w:rsid w:val="00D40305"/>
    <w:rsid w:val="00D403F8"/>
    <w:rsid w:val="00D40683"/>
    <w:rsid w:val="00D4073B"/>
    <w:rsid w:val="00D40F5A"/>
    <w:rsid w:val="00D41847"/>
    <w:rsid w:val="00D41E01"/>
    <w:rsid w:val="00D42027"/>
    <w:rsid w:val="00D42330"/>
    <w:rsid w:val="00D42960"/>
    <w:rsid w:val="00D42E51"/>
    <w:rsid w:val="00D42EF7"/>
    <w:rsid w:val="00D4358E"/>
    <w:rsid w:val="00D43865"/>
    <w:rsid w:val="00D43EA6"/>
    <w:rsid w:val="00D446D1"/>
    <w:rsid w:val="00D45878"/>
    <w:rsid w:val="00D45B6A"/>
    <w:rsid w:val="00D50F1C"/>
    <w:rsid w:val="00D50F59"/>
    <w:rsid w:val="00D514E9"/>
    <w:rsid w:val="00D5439A"/>
    <w:rsid w:val="00D5561C"/>
    <w:rsid w:val="00D55CAA"/>
    <w:rsid w:val="00D56E79"/>
    <w:rsid w:val="00D57297"/>
    <w:rsid w:val="00D57365"/>
    <w:rsid w:val="00D573A1"/>
    <w:rsid w:val="00D6078B"/>
    <w:rsid w:val="00D60E61"/>
    <w:rsid w:val="00D60F9F"/>
    <w:rsid w:val="00D61927"/>
    <w:rsid w:val="00D620DE"/>
    <w:rsid w:val="00D62C33"/>
    <w:rsid w:val="00D6342A"/>
    <w:rsid w:val="00D6365D"/>
    <w:rsid w:val="00D63D1D"/>
    <w:rsid w:val="00D64264"/>
    <w:rsid w:val="00D64FD8"/>
    <w:rsid w:val="00D6519E"/>
    <w:rsid w:val="00D652D1"/>
    <w:rsid w:val="00D6571C"/>
    <w:rsid w:val="00D659BA"/>
    <w:rsid w:val="00D6678D"/>
    <w:rsid w:val="00D66E47"/>
    <w:rsid w:val="00D70096"/>
    <w:rsid w:val="00D70490"/>
    <w:rsid w:val="00D70CB0"/>
    <w:rsid w:val="00D724F3"/>
    <w:rsid w:val="00D72C78"/>
    <w:rsid w:val="00D72FC4"/>
    <w:rsid w:val="00D73CD1"/>
    <w:rsid w:val="00D757C1"/>
    <w:rsid w:val="00D75C3F"/>
    <w:rsid w:val="00D76861"/>
    <w:rsid w:val="00D76A06"/>
    <w:rsid w:val="00D76C1A"/>
    <w:rsid w:val="00D76C20"/>
    <w:rsid w:val="00D80266"/>
    <w:rsid w:val="00D80BAA"/>
    <w:rsid w:val="00D80F57"/>
    <w:rsid w:val="00D82C9C"/>
    <w:rsid w:val="00D83D57"/>
    <w:rsid w:val="00D84D0F"/>
    <w:rsid w:val="00D8533F"/>
    <w:rsid w:val="00D855E7"/>
    <w:rsid w:val="00D85D0E"/>
    <w:rsid w:val="00D87097"/>
    <w:rsid w:val="00D87A57"/>
    <w:rsid w:val="00D9076C"/>
    <w:rsid w:val="00D908E2"/>
    <w:rsid w:val="00D91133"/>
    <w:rsid w:val="00D91203"/>
    <w:rsid w:val="00D9123C"/>
    <w:rsid w:val="00D9148E"/>
    <w:rsid w:val="00D91541"/>
    <w:rsid w:val="00D9196F"/>
    <w:rsid w:val="00D930E6"/>
    <w:rsid w:val="00D934A5"/>
    <w:rsid w:val="00D9370E"/>
    <w:rsid w:val="00D94C01"/>
    <w:rsid w:val="00D95520"/>
    <w:rsid w:val="00D963A6"/>
    <w:rsid w:val="00D96A85"/>
    <w:rsid w:val="00D96AE9"/>
    <w:rsid w:val="00D96F10"/>
    <w:rsid w:val="00DA05FA"/>
    <w:rsid w:val="00DA0836"/>
    <w:rsid w:val="00DA1053"/>
    <w:rsid w:val="00DA1238"/>
    <w:rsid w:val="00DA2009"/>
    <w:rsid w:val="00DA2984"/>
    <w:rsid w:val="00DA3896"/>
    <w:rsid w:val="00DA48B0"/>
    <w:rsid w:val="00DA5372"/>
    <w:rsid w:val="00DA54FF"/>
    <w:rsid w:val="00DA5878"/>
    <w:rsid w:val="00DA5923"/>
    <w:rsid w:val="00DA6803"/>
    <w:rsid w:val="00DA68CC"/>
    <w:rsid w:val="00DA79EF"/>
    <w:rsid w:val="00DB11DD"/>
    <w:rsid w:val="00DB14FA"/>
    <w:rsid w:val="00DB1BDB"/>
    <w:rsid w:val="00DB221B"/>
    <w:rsid w:val="00DB2BD5"/>
    <w:rsid w:val="00DB3841"/>
    <w:rsid w:val="00DB41B3"/>
    <w:rsid w:val="00DB48A1"/>
    <w:rsid w:val="00DB63B5"/>
    <w:rsid w:val="00DB64CE"/>
    <w:rsid w:val="00DB6C16"/>
    <w:rsid w:val="00DB75C5"/>
    <w:rsid w:val="00DC0B5E"/>
    <w:rsid w:val="00DC3057"/>
    <w:rsid w:val="00DC3536"/>
    <w:rsid w:val="00DC39C6"/>
    <w:rsid w:val="00DC3F62"/>
    <w:rsid w:val="00DC41C3"/>
    <w:rsid w:val="00DC4DC4"/>
    <w:rsid w:val="00DC4EEC"/>
    <w:rsid w:val="00DC62C5"/>
    <w:rsid w:val="00DC6986"/>
    <w:rsid w:val="00DC6B33"/>
    <w:rsid w:val="00DC7925"/>
    <w:rsid w:val="00DC7AD8"/>
    <w:rsid w:val="00DD0B3C"/>
    <w:rsid w:val="00DD1A94"/>
    <w:rsid w:val="00DD2358"/>
    <w:rsid w:val="00DD2410"/>
    <w:rsid w:val="00DD24EA"/>
    <w:rsid w:val="00DD284E"/>
    <w:rsid w:val="00DD3895"/>
    <w:rsid w:val="00DD3ACF"/>
    <w:rsid w:val="00DD420F"/>
    <w:rsid w:val="00DD4308"/>
    <w:rsid w:val="00DD6910"/>
    <w:rsid w:val="00DD6B3A"/>
    <w:rsid w:val="00DD7155"/>
    <w:rsid w:val="00DD74BD"/>
    <w:rsid w:val="00DD7965"/>
    <w:rsid w:val="00DE0E01"/>
    <w:rsid w:val="00DE1612"/>
    <w:rsid w:val="00DE2C4A"/>
    <w:rsid w:val="00DE3041"/>
    <w:rsid w:val="00DE337B"/>
    <w:rsid w:val="00DE416E"/>
    <w:rsid w:val="00DE5BE9"/>
    <w:rsid w:val="00DE608A"/>
    <w:rsid w:val="00DE6326"/>
    <w:rsid w:val="00DE67C1"/>
    <w:rsid w:val="00DE6D38"/>
    <w:rsid w:val="00DE6FC3"/>
    <w:rsid w:val="00DE7015"/>
    <w:rsid w:val="00DF00C4"/>
    <w:rsid w:val="00DF09E6"/>
    <w:rsid w:val="00DF0D2E"/>
    <w:rsid w:val="00DF0DE7"/>
    <w:rsid w:val="00DF0F71"/>
    <w:rsid w:val="00DF1F45"/>
    <w:rsid w:val="00DF1FD6"/>
    <w:rsid w:val="00DF2D81"/>
    <w:rsid w:val="00DF35E7"/>
    <w:rsid w:val="00DF3BD7"/>
    <w:rsid w:val="00DF4045"/>
    <w:rsid w:val="00DF4D1C"/>
    <w:rsid w:val="00DF50F5"/>
    <w:rsid w:val="00DF5C40"/>
    <w:rsid w:val="00DF63A8"/>
    <w:rsid w:val="00DF6756"/>
    <w:rsid w:val="00DF68C9"/>
    <w:rsid w:val="00DF6B3A"/>
    <w:rsid w:val="00DF71BC"/>
    <w:rsid w:val="00DF7281"/>
    <w:rsid w:val="00DF72D5"/>
    <w:rsid w:val="00DF750D"/>
    <w:rsid w:val="00DF75E2"/>
    <w:rsid w:val="00DF7BFB"/>
    <w:rsid w:val="00DF7E27"/>
    <w:rsid w:val="00E006CC"/>
    <w:rsid w:val="00E00B1C"/>
    <w:rsid w:val="00E00E89"/>
    <w:rsid w:val="00E0211B"/>
    <w:rsid w:val="00E02931"/>
    <w:rsid w:val="00E02C9A"/>
    <w:rsid w:val="00E02D18"/>
    <w:rsid w:val="00E03265"/>
    <w:rsid w:val="00E032E3"/>
    <w:rsid w:val="00E043A5"/>
    <w:rsid w:val="00E04CA7"/>
    <w:rsid w:val="00E04D73"/>
    <w:rsid w:val="00E04F36"/>
    <w:rsid w:val="00E050E5"/>
    <w:rsid w:val="00E0513B"/>
    <w:rsid w:val="00E05AA9"/>
    <w:rsid w:val="00E05FDD"/>
    <w:rsid w:val="00E06653"/>
    <w:rsid w:val="00E072FE"/>
    <w:rsid w:val="00E077B5"/>
    <w:rsid w:val="00E11835"/>
    <w:rsid w:val="00E11A95"/>
    <w:rsid w:val="00E11AED"/>
    <w:rsid w:val="00E11B43"/>
    <w:rsid w:val="00E12BB3"/>
    <w:rsid w:val="00E13578"/>
    <w:rsid w:val="00E13653"/>
    <w:rsid w:val="00E137C3"/>
    <w:rsid w:val="00E149AA"/>
    <w:rsid w:val="00E14ED6"/>
    <w:rsid w:val="00E16766"/>
    <w:rsid w:val="00E16EC1"/>
    <w:rsid w:val="00E2092E"/>
    <w:rsid w:val="00E20F23"/>
    <w:rsid w:val="00E21305"/>
    <w:rsid w:val="00E21F97"/>
    <w:rsid w:val="00E2263E"/>
    <w:rsid w:val="00E22835"/>
    <w:rsid w:val="00E22D59"/>
    <w:rsid w:val="00E230D1"/>
    <w:rsid w:val="00E24235"/>
    <w:rsid w:val="00E247B1"/>
    <w:rsid w:val="00E24F20"/>
    <w:rsid w:val="00E25691"/>
    <w:rsid w:val="00E26297"/>
    <w:rsid w:val="00E2682D"/>
    <w:rsid w:val="00E26DE5"/>
    <w:rsid w:val="00E26E1E"/>
    <w:rsid w:val="00E26E2B"/>
    <w:rsid w:val="00E276B3"/>
    <w:rsid w:val="00E27943"/>
    <w:rsid w:val="00E2796D"/>
    <w:rsid w:val="00E30CAF"/>
    <w:rsid w:val="00E31165"/>
    <w:rsid w:val="00E31CAF"/>
    <w:rsid w:val="00E325BB"/>
    <w:rsid w:val="00E33E27"/>
    <w:rsid w:val="00E3433C"/>
    <w:rsid w:val="00E34987"/>
    <w:rsid w:val="00E34EBC"/>
    <w:rsid w:val="00E36B40"/>
    <w:rsid w:val="00E37482"/>
    <w:rsid w:val="00E4059B"/>
    <w:rsid w:val="00E4244C"/>
    <w:rsid w:val="00E42D30"/>
    <w:rsid w:val="00E44A01"/>
    <w:rsid w:val="00E44DDD"/>
    <w:rsid w:val="00E44E54"/>
    <w:rsid w:val="00E4542E"/>
    <w:rsid w:val="00E45792"/>
    <w:rsid w:val="00E464E0"/>
    <w:rsid w:val="00E46642"/>
    <w:rsid w:val="00E469EA"/>
    <w:rsid w:val="00E47DF9"/>
    <w:rsid w:val="00E500F4"/>
    <w:rsid w:val="00E51073"/>
    <w:rsid w:val="00E51192"/>
    <w:rsid w:val="00E51869"/>
    <w:rsid w:val="00E51925"/>
    <w:rsid w:val="00E51DC0"/>
    <w:rsid w:val="00E52578"/>
    <w:rsid w:val="00E5311D"/>
    <w:rsid w:val="00E53910"/>
    <w:rsid w:val="00E544B9"/>
    <w:rsid w:val="00E554B8"/>
    <w:rsid w:val="00E55774"/>
    <w:rsid w:val="00E5585D"/>
    <w:rsid w:val="00E5593E"/>
    <w:rsid w:val="00E56D48"/>
    <w:rsid w:val="00E575A8"/>
    <w:rsid w:val="00E6015E"/>
    <w:rsid w:val="00E60DFE"/>
    <w:rsid w:val="00E63531"/>
    <w:rsid w:val="00E63AE8"/>
    <w:rsid w:val="00E64217"/>
    <w:rsid w:val="00E646D5"/>
    <w:rsid w:val="00E6478B"/>
    <w:rsid w:val="00E648C3"/>
    <w:rsid w:val="00E64EFF"/>
    <w:rsid w:val="00E64F0B"/>
    <w:rsid w:val="00E655B8"/>
    <w:rsid w:val="00E65822"/>
    <w:rsid w:val="00E66234"/>
    <w:rsid w:val="00E67112"/>
    <w:rsid w:val="00E67561"/>
    <w:rsid w:val="00E67EC0"/>
    <w:rsid w:val="00E700B8"/>
    <w:rsid w:val="00E72C40"/>
    <w:rsid w:val="00E7386D"/>
    <w:rsid w:val="00E738CD"/>
    <w:rsid w:val="00E74525"/>
    <w:rsid w:val="00E75A90"/>
    <w:rsid w:val="00E75F8F"/>
    <w:rsid w:val="00E760CE"/>
    <w:rsid w:val="00E760DD"/>
    <w:rsid w:val="00E76F92"/>
    <w:rsid w:val="00E80FB8"/>
    <w:rsid w:val="00E81E2A"/>
    <w:rsid w:val="00E81F76"/>
    <w:rsid w:val="00E820E4"/>
    <w:rsid w:val="00E82C9A"/>
    <w:rsid w:val="00E82E3A"/>
    <w:rsid w:val="00E831C4"/>
    <w:rsid w:val="00E83A2B"/>
    <w:rsid w:val="00E83A4C"/>
    <w:rsid w:val="00E84104"/>
    <w:rsid w:val="00E84194"/>
    <w:rsid w:val="00E84DE8"/>
    <w:rsid w:val="00E8519D"/>
    <w:rsid w:val="00E85CA4"/>
    <w:rsid w:val="00E85D0F"/>
    <w:rsid w:val="00E85E30"/>
    <w:rsid w:val="00E85FE5"/>
    <w:rsid w:val="00E860E2"/>
    <w:rsid w:val="00E86D63"/>
    <w:rsid w:val="00E86D85"/>
    <w:rsid w:val="00E87E1B"/>
    <w:rsid w:val="00E9075B"/>
    <w:rsid w:val="00E91B3D"/>
    <w:rsid w:val="00E91FB0"/>
    <w:rsid w:val="00E9204C"/>
    <w:rsid w:val="00E93777"/>
    <w:rsid w:val="00E9393B"/>
    <w:rsid w:val="00E9428E"/>
    <w:rsid w:val="00E94976"/>
    <w:rsid w:val="00E94F38"/>
    <w:rsid w:val="00E94F5E"/>
    <w:rsid w:val="00E95094"/>
    <w:rsid w:val="00E95890"/>
    <w:rsid w:val="00E95C08"/>
    <w:rsid w:val="00E96109"/>
    <w:rsid w:val="00E965D5"/>
    <w:rsid w:val="00E96614"/>
    <w:rsid w:val="00E967CC"/>
    <w:rsid w:val="00E96AA1"/>
    <w:rsid w:val="00E96DBD"/>
    <w:rsid w:val="00E97EDA"/>
    <w:rsid w:val="00EA12C0"/>
    <w:rsid w:val="00EA180A"/>
    <w:rsid w:val="00EA37E3"/>
    <w:rsid w:val="00EA43CD"/>
    <w:rsid w:val="00EA4D33"/>
    <w:rsid w:val="00EA5792"/>
    <w:rsid w:val="00EA5826"/>
    <w:rsid w:val="00EA6359"/>
    <w:rsid w:val="00EA7624"/>
    <w:rsid w:val="00EA79BB"/>
    <w:rsid w:val="00EB0033"/>
    <w:rsid w:val="00EB0189"/>
    <w:rsid w:val="00EB1D8A"/>
    <w:rsid w:val="00EB2BEC"/>
    <w:rsid w:val="00EB46F3"/>
    <w:rsid w:val="00EB782F"/>
    <w:rsid w:val="00EB7DE1"/>
    <w:rsid w:val="00EB7F0F"/>
    <w:rsid w:val="00EC02DD"/>
    <w:rsid w:val="00EC1D4D"/>
    <w:rsid w:val="00EC278F"/>
    <w:rsid w:val="00EC344A"/>
    <w:rsid w:val="00EC40E5"/>
    <w:rsid w:val="00EC4C03"/>
    <w:rsid w:val="00EC4CD5"/>
    <w:rsid w:val="00EC5500"/>
    <w:rsid w:val="00EC64A6"/>
    <w:rsid w:val="00EC75B1"/>
    <w:rsid w:val="00ED0120"/>
    <w:rsid w:val="00ED041C"/>
    <w:rsid w:val="00ED15DD"/>
    <w:rsid w:val="00ED16FF"/>
    <w:rsid w:val="00ED1BF9"/>
    <w:rsid w:val="00ED23B4"/>
    <w:rsid w:val="00ED279F"/>
    <w:rsid w:val="00ED3846"/>
    <w:rsid w:val="00ED3FB1"/>
    <w:rsid w:val="00ED44B4"/>
    <w:rsid w:val="00ED4844"/>
    <w:rsid w:val="00ED587B"/>
    <w:rsid w:val="00ED6158"/>
    <w:rsid w:val="00ED65FF"/>
    <w:rsid w:val="00ED6E7A"/>
    <w:rsid w:val="00EE0F78"/>
    <w:rsid w:val="00EE12F3"/>
    <w:rsid w:val="00EE1618"/>
    <w:rsid w:val="00EE2049"/>
    <w:rsid w:val="00EE2609"/>
    <w:rsid w:val="00EE26D4"/>
    <w:rsid w:val="00EE2CF7"/>
    <w:rsid w:val="00EE31AA"/>
    <w:rsid w:val="00EE4566"/>
    <w:rsid w:val="00EE69DA"/>
    <w:rsid w:val="00EE7182"/>
    <w:rsid w:val="00EE7795"/>
    <w:rsid w:val="00EF0631"/>
    <w:rsid w:val="00EF06F6"/>
    <w:rsid w:val="00EF14D8"/>
    <w:rsid w:val="00EF17DF"/>
    <w:rsid w:val="00EF2019"/>
    <w:rsid w:val="00EF28D4"/>
    <w:rsid w:val="00EF2B58"/>
    <w:rsid w:val="00EF2CD8"/>
    <w:rsid w:val="00EF36EA"/>
    <w:rsid w:val="00EF3CBB"/>
    <w:rsid w:val="00EF3D03"/>
    <w:rsid w:val="00EF3E0A"/>
    <w:rsid w:val="00EF4165"/>
    <w:rsid w:val="00EF47B7"/>
    <w:rsid w:val="00EF48D7"/>
    <w:rsid w:val="00EF4C1A"/>
    <w:rsid w:val="00EF4E59"/>
    <w:rsid w:val="00EF51AB"/>
    <w:rsid w:val="00EF59D7"/>
    <w:rsid w:val="00EF59F6"/>
    <w:rsid w:val="00EF6AB0"/>
    <w:rsid w:val="00EF7159"/>
    <w:rsid w:val="00EF7327"/>
    <w:rsid w:val="00EF758B"/>
    <w:rsid w:val="00EF7847"/>
    <w:rsid w:val="00F005ED"/>
    <w:rsid w:val="00F00E1A"/>
    <w:rsid w:val="00F00EEA"/>
    <w:rsid w:val="00F013A5"/>
    <w:rsid w:val="00F02291"/>
    <w:rsid w:val="00F022DA"/>
    <w:rsid w:val="00F023A1"/>
    <w:rsid w:val="00F024BA"/>
    <w:rsid w:val="00F0260F"/>
    <w:rsid w:val="00F02646"/>
    <w:rsid w:val="00F02865"/>
    <w:rsid w:val="00F03D59"/>
    <w:rsid w:val="00F04A55"/>
    <w:rsid w:val="00F04CC5"/>
    <w:rsid w:val="00F0501A"/>
    <w:rsid w:val="00F05162"/>
    <w:rsid w:val="00F05468"/>
    <w:rsid w:val="00F05710"/>
    <w:rsid w:val="00F0597D"/>
    <w:rsid w:val="00F05BAE"/>
    <w:rsid w:val="00F05BF7"/>
    <w:rsid w:val="00F05F3E"/>
    <w:rsid w:val="00F071C4"/>
    <w:rsid w:val="00F07EFB"/>
    <w:rsid w:val="00F11DB3"/>
    <w:rsid w:val="00F11F42"/>
    <w:rsid w:val="00F120FC"/>
    <w:rsid w:val="00F122E4"/>
    <w:rsid w:val="00F123DC"/>
    <w:rsid w:val="00F1294E"/>
    <w:rsid w:val="00F12B7C"/>
    <w:rsid w:val="00F12DAB"/>
    <w:rsid w:val="00F13FFE"/>
    <w:rsid w:val="00F14F2C"/>
    <w:rsid w:val="00F15173"/>
    <w:rsid w:val="00F16218"/>
    <w:rsid w:val="00F178A6"/>
    <w:rsid w:val="00F20C5F"/>
    <w:rsid w:val="00F20D0D"/>
    <w:rsid w:val="00F2104F"/>
    <w:rsid w:val="00F21A24"/>
    <w:rsid w:val="00F22127"/>
    <w:rsid w:val="00F22164"/>
    <w:rsid w:val="00F22422"/>
    <w:rsid w:val="00F229D5"/>
    <w:rsid w:val="00F2303B"/>
    <w:rsid w:val="00F23217"/>
    <w:rsid w:val="00F23F93"/>
    <w:rsid w:val="00F24973"/>
    <w:rsid w:val="00F24D94"/>
    <w:rsid w:val="00F24F6F"/>
    <w:rsid w:val="00F2640E"/>
    <w:rsid w:val="00F26BB4"/>
    <w:rsid w:val="00F27CFE"/>
    <w:rsid w:val="00F27D7C"/>
    <w:rsid w:val="00F30250"/>
    <w:rsid w:val="00F3049B"/>
    <w:rsid w:val="00F31247"/>
    <w:rsid w:val="00F31FB3"/>
    <w:rsid w:val="00F3229D"/>
    <w:rsid w:val="00F329B9"/>
    <w:rsid w:val="00F329FF"/>
    <w:rsid w:val="00F32B00"/>
    <w:rsid w:val="00F3376D"/>
    <w:rsid w:val="00F338C5"/>
    <w:rsid w:val="00F338EB"/>
    <w:rsid w:val="00F34470"/>
    <w:rsid w:val="00F34E97"/>
    <w:rsid w:val="00F352AF"/>
    <w:rsid w:val="00F358FC"/>
    <w:rsid w:val="00F35B49"/>
    <w:rsid w:val="00F36358"/>
    <w:rsid w:val="00F36B85"/>
    <w:rsid w:val="00F40453"/>
    <w:rsid w:val="00F405B9"/>
    <w:rsid w:val="00F406AE"/>
    <w:rsid w:val="00F40A47"/>
    <w:rsid w:val="00F422E1"/>
    <w:rsid w:val="00F42C78"/>
    <w:rsid w:val="00F42CC7"/>
    <w:rsid w:val="00F44422"/>
    <w:rsid w:val="00F44510"/>
    <w:rsid w:val="00F445A9"/>
    <w:rsid w:val="00F45313"/>
    <w:rsid w:val="00F45C1F"/>
    <w:rsid w:val="00F46B28"/>
    <w:rsid w:val="00F470BA"/>
    <w:rsid w:val="00F4773C"/>
    <w:rsid w:val="00F477D3"/>
    <w:rsid w:val="00F50404"/>
    <w:rsid w:val="00F5052E"/>
    <w:rsid w:val="00F50936"/>
    <w:rsid w:val="00F50F0E"/>
    <w:rsid w:val="00F510D2"/>
    <w:rsid w:val="00F511B3"/>
    <w:rsid w:val="00F5177A"/>
    <w:rsid w:val="00F517A4"/>
    <w:rsid w:val="00F5236E"/>
    <w:rsid w:val="00F52870"/>
    <w:rsid w:val="00F53088"/>
    <w:rsid w:val="00F535EF"/>
    <w:rsid w:val="00F55980"/>
    <w:rsid w:val="00F55F98"/>
    <w:rsid w:val="00F5611C"/>
    <w:rsid w:val="00F56934"/>
    <w:rsid w:val="00F57292"/>
    <w:rsid w:val="00F6127B"/>
    <w:rsid w:val="00F61572"/>
    <w:rsid w:val="00F6169A"/>
    <w:rsid w:val="00F61A7E"/>
    <w:rsid w:val="00F61CFF"/>
    <w:rsid w:val="00F61E34"/>
    <w:rsid w:val="00F62A0B"/>
    <w:rsid w:val="00F6349D"/>
    <w:rsid w:val="00F64454"/>
    <w:rsid w:val="00F66234"/>
    <w:rsid w:val="00F66273"/>
    <w:rsid w:val="00F66526"/>
    <w:rsid w:val="00F66967"/>
    <w:rsid w:val="00F67661"/>
    <w:rsid w:val="00F67E8A"/>
    <w:rsid w:val="00F701DF"/>
    <w:rsid w:val="00F722C1"/>
    <w:rsid w:val="00F723DE"/>
    <w:rsid w:val="00F72B88"/>
    <w:rsid w:val="00F72F51"/>
    <w:rsid w:val="00F741F2"/>
    <w:rsid w:val="00F74697"/>
    <w:rsid w:val="00F74B76"/>
    <w:rsid w:val="00F7504E"/>
    <w:rsid w:val="00F76678"/>
    <w:rsid w:val="00F77E2D"/>
    <w:rsid w:val="00F80AA7"/>
    <w:rsid w:val="00F81C00"/>
    <w:rsid w:val="00F828EB"/>
    <w:rsid w:val="00F829D5"/>
    <w:rsid w:val="00F831AD"/>
    <w:rsid w:val="00F83291"/>
    <w:rsid w:val="00F832BB"/>
    <w:rsid w:val="00F83C90"/>
    <w:rsid w:val="00F83D0B"/>
    <w:rsid w:val="00F8446F"/>
    <w:rsid w:val="00F852F9"/>
    <w:rsid w:val="00F85D6D"/>
    <w:rsid w:val="00F8652C"/>
    <w:rsid w:val="00F8747E"/>
    <w:rsid w:val="00F874F5"/>
    <w:rsid w:val="00F87B2E"/>
    <w:rsid w:val="00F87CA5"/>
    <w:rsid w:val="00F87D56"/>
    <w:rsid w:val="00F907F5"/>
    <w:rsid w:val="00F90999"/>
    <w:rsid w:val="00F90AAA"/>
    <w:rsid w:val="00F910F6"/>
    <w:rsid w:val="00F91DD3"/>
    <w:rsid w:val="00F925BF"/>
    <w:rsid w:val="00F930D4"/>
    <w:rsid w:val="00F934E5"/>
    <w:rsid w:val="00F939D0"/>
    <w:rsid w:val="00F93B8F"/>
    <w:rsid w:val="00F9451E"/>
    <w:rsid w:val="00F94AC3"/>
    <w:rsid w:val="00F94B23"/>
    <w:rsid w:val="00F95FC4"/>
    <w:rsid w:val="00F966A3"/>
    <w:rsid w:val="00F97FCA"/>
    <w:rsid w:val="00FA04D5"/>
    <w:rsid w:val="00FA0BCF"/>
    <w:rsid w:val="00FA1AA3"/>
    <w:rsid w:val="00FA1B7E"/>
    <w:rsid w:val="00FA1D32"/>
    <w:rsid w:val="00FA2DE7"/>
    <w:rsid w:val="00FA3169"/>
    <w:rsid w:val="00FA3295"/>
    <w:rsid w:val="00FA339B"/>
    <w:rsid w:val="00FA3482"/>
    <w:rsid w:val="00FA44BB"/>
    <w:rsid w:val="00FA4EA7"/>
    <w:rsid w:val="00FA5359"/>
    <w:rsid w:val="00FA53A9"/>
    <w:rsid w:val="00FA717B"/>
    <w:rsid w:val="00FA748A"/>
    <w:rsid w:val="00FA7B35"/>
    <w:rsid w:val="00FB0C88"/>
    <w:rsid w:val="00FB131B"/>
    <w:rsid w:val="00FB1682"/>
    <w:rsid w:val="00FB198D"/>
    <w:rsid w:val="00FB2B7C"/>
    <w:rsid w:val="00FB39A6"/>
    <w:rsid w:val="00FB3E57"/>
    <w:rsid w:val="00FB47C3"/>
    <w:rsid w:val="00FB4A77"/>
    <w:rsid w:val="00FB4B87"/>
    <w:rsid w:val="00FB4FA8"/>
    <w:rsid w:val="00FB5515"/>
    <w:rsid w:val="00FB575D"/>
    <w:rsid w:val="00FB5D3F"/>
    <w:rsid w:val="00FB60AF"/>
    <w:rsid w:val="00FB6169"/>
    <w:rsid w:val="00FB6BF3"/>
    <w:rsid w:val="00FB73A8"/>
    <w:rsid w:val="00FB7725"/>
    <w:rsid w:val="00FC0D0F"/>
    <w:rsid w:val="00FC0E34"/>
    <w:rsid w:val="00FC2C01"/>
    <w:rsid w:val="00FC2D7F"/>
    <w:rsid w:val="00FC32B3"/>
    <w:rsid w:val="00FC3BFA"/>
    <w:rsid w:val="00FC3E36"/>
    <w:rsid w:val="00FC4029"/>
    <w:rsid w:val="00FC5FDE"/>
    <w:rsid w:val="00FC5FEC"/>
    <w:rsid w:val="00FC627D"/>
    <w:rsid w:val="00FC65DB"/>
    <w:rsid w:val="00FC6F81"/>
    <w:rsid w:val="00FC75BC"/>
    <w:rsid w:val="00FC76E4"/>
    <w:rsid w:val="00FD097D"/>
    <w:rsid w:val="00FD1047"/>
    <w:rsid w:val="00FD1916"/>
    <w:rsid w:val="00FD2013"/>
    <w:rsid w:val="00FD2416"/>
    <w:rsid w:val="00FD29BC"/>
    <w:rsid w:val="00FD2D85"/>
    <w:rsid w:val="00FD2E3D"/>
    <w:rsid w:val="00FD3666"/>
    <w:rsid w:val="00FD41BD"/>
    <w:rsid w:val="00FD455C"/>
    <w:rsid w:val="00FD572E"/>
    <w:rsid w:val="00FD5823"/>
    <w:rsid w:val="00FD679D"/>
    <w:rsid w:val="00FD680C"/>
    <w:rsid w:val="00FE0398"/>
    <w:rsid w:val="00FE08EF"/>
    <w:rsid w:val="00FE0C75"/>
    <w:rsid w:val="00FE1F7B"/>
    <w:rsid w:val="00FE2651"/>
    <w:rsid w:val="00FE285B"/>
    <w:rsid w:val="00FE3DA3"/>
    <w:rsid w:val="00FE3F52"/>
    <w:rsid w:val="00FE3F84"/>
    <w:rsid w:val="00FE5C97"/>
    <w:rsid w:val="00FE66F3"/>
    <w:rsid w:val="00FE6797"/>
    <w:rsid w:val="00FE6ABA"/>
    <w:rsid w:val="00FE7B08"/>
    <w:rsid w:val="00FF0350"/>
    <w:rsid w:val="00FF074D"/>
    <w:rsid w:val="00FF121B"/>
    <w:rsid w:val="00FF1D2F"/>
    <w:rsid w:val="00FF1D87"/>
    <w:rsid w:val="00FF2768"/>
    <w:rsid w:val="00FF38C6"/>
    <w:rsid w:val="00FF3DE1"/>
    <w:rsid w:val="00FF48D8"/>
    <w:rsid w:val="00FF4939"/>
    <w:rsid w:val="00FF4F16"/>
    <w:rsid w:val="00FF54B6"/>
    <w:rsid w:val="00FF5730"/>
    <w:rsid w:val="00FF5BAF"/>
    <w:rsid w:val="00FF6326"/>
    <w:rsid w:val="00FF6D5B"/>
    <w:rsid w:val="00FF6FED"/>
    <w:rsid w:val="00FF7104"/>
    <w:rsid w:val="00FF778D"/>
    <w:rsid w:val="00FF7B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22BF87"/>
  <w15:docId w15:val="{2EC45592-0EBD-F540-872F-6FAB4E36F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2B8E"/>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uiPriority w:val="9"/>
    <w:qFormat/>
    <w:rsid w:val="00CC1C9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CC1C9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unhideWhenUsed/>
    <w:qFormat/>
    <w:rsid w:val="00CC1C9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unhideWhenUsed/>
    <w:qFormat/>
    <w:rsid w:val="00CC1C9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CC1C9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CC1C91"/>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CC1C91"/>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CC1C91"/>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CC1C91"/>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C1C9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CC1C9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rsid w:val="00CC1C9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rsid w:val="00CC1C91"/>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CC1C9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CC1C9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CC1C91"/>
    <w:rPr>
      <w:rFonts w:eastAsiaTheme="majorEastAsia" w:cstheme="majorBidi"/>
      <w:color w:val="595959" w:themeColor="text1" w:themeTint="A6"/>
    </w:rPr>
  </w:style>
  <w:style w:type="character" w:customStyle="1" w:styleId="80">
    <w:name w:val="Заголовок 8 Знак"/>
    <w:basedOn w:val="a0"/>
    <w:link w:val="8"/>
    <w:uiPriority w:val="9"/>
    <w:semiHidden/>
    <w:rsid w:val="00CC1C9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CC1C91"/>
    <w:rPr>
      <w:rFonts w:eastAsiaTheme="majorEastAsia" w:cstheme="majorBidi"/>
      <w:color w:val="272727" w:themeColor="text1" w:themeTint="D8"/>
    </w:rPr>
  </w:style>
  <w:style w:type="paragraph" w:styleId="a3">
    <w:name w:val="Title"/>
    <w:basedOn w:val="a"/>
    <w:next w:val="a"/>
    <w:link w:val="a4"/>
    <w:qFormat/>
    <w:rsid w:val="00CC1C91"/>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rsid w:val="00CC1C9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CC1C9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CC1C9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CC1C91"/>
    <w:pPr>
      <w:spacing w:before="160"/>
      <w:jc w:val="center"/>
    </w:pPr>
    <w:rPr>
      <w:i/>
      <w:iCs/>
      <w:color w:val="404040" w:themeColor="text1" w:themeTint="BF"/>
    </w:rPr>
  </w:style>
  <w:style w:type="character" w:customStyle="1" w:styleId="22">
    <w:name w:val="Цитата 2 Знак"/>
    <w:basedOn w:val="a0"/>
    <w:link w:val="21"/>
    <w:uiPriority w:val="29"/>
    <w:rsid w:val="00CC1C91"/>
    <w:rPr>
      <w:i/>
      <w:iCs/>
      <w:color w:val="404040" w:themeColor="text1" w:themeTint="BF"/>
    </w:rPr>
  </w:style>
  <w:style w:type="paragraph" w:styleId="a7">
    <w:name w:val="List Paragraph"/>
    <w:basedOn w:val="a"/>
    <w:link w:val="a8"/>
    <w:uiPriority w:val="34"/>
    <w:qFormat/>
    <w:rsid w:val="00CC1C91"/>
    <w:pPr>
      <w:ind w:left="720"/>
      <w:contextualSpacing/>
    </w:pPr>
  </w:style>
  <w:style w:type="character" w:styleId="a9">
    <w:name w:val="Intense Emphasis"/>
    <w:basedOn w:val="a0"/>
    <w:uiPriority w:val="21"/>
    <w:qFormat/>
    <w:rsid w:val="00CC1C91"/>
    <w:rPr>
      <w:i/>
      <w:iCs/>
      <w:color w:val="2F5496" w:themeColor="accent1" w:themeShade="BF"/>
    </w:rPr>
  </w:style>
  <w:style w:type="paragraph" w:styleId="aa">
    <w:name w:val="Intense Quote"/>
    <w:basedOn w:val="a"/>
    <w:next w:val="a"/>
    <w:link w:val="ab"/>
    <w:uiPriority w:val="30"/>
    <w:qFormat/>
    <w:rsid w:val="00CC1C9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CC1C91"/>
    <w:rPr>
      <w:i/>
      <w:iCs/>
      <w:color w:val="2F5496" w:themeColor="accent1" w:themeShade="BF"/>
    </w:rPr>
  </w:style>
  <w:style w:type="character" w:styleId="ac">
    <w:name w:val="Intense Reference"/>
    <w:basedOn w:val="a0"/>
    <w:uiPriority w:val="32"/>
    <w:qFormat/>
    <w:rsid w:val="00CC1C91"/>
    <w:rPr>
      <w:b/>
      <w:bCs/>
      <w:smallCaps/>
      <w:color w:val="2F5496" w:themeColor="accent1" w:themeShade="BF"/>
      <w:spacing w:val="5"/>
    </w:rPr>
  </w:style>
  <w:style w:type="table" w:styleId="ad">
    <w:name w:val="Table Grid"/>
    <w:basedOn w:val="a1"/>
    <w:uiPriority w:val="39"/>
    <w:rsid w:val="00D43865"/>
    <w:pPr>
      <w:spacing w:after="0" w:line="240" w:lineRule="auto"/>
    </w:pPr>
    <w:rPr>
      <w:rFonts w:ascii="Calibri" w:eastAsia="Calibri" w:hAnsi="Calibri" w:cs="Times New Roman"/>
      <w:kern w:val="0"/>
      <w:sz w:val="20"/>
      <w:szCs w:val="20"/>
      <w:lang w:eastAsia="ru-RU"/>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e">
    <w:name w:val="No Spacing"/>
    <w:link w:val="af"/>
    <w:uiPriority w:val="1"/>
    <w:qFormat/>
    <w:rsid w:val="00D43865"/>
    <w:pPr>
      <w:widowControl w:val="0"/>
      <w:autoSpaceDE w:val="0"/>
      <w:autoSpaceDN w:val="0"/>
      <w:adjustRightInd w:val="0"/>
      <w:spacing w:after="0" w:line="240" w:lineRule="auto"/>
    </w:pPr>
    <w:rPr>
      <w:rFonts w:ascii="Times New Roman" w:eastAsia="Times New Roman" w:hAnsi="Times New Roman" w:cs="Times New Roman"/>
      <w:kern w:val="0"/>
      <w:sz w:val="24"/>
      <w:szCs w:val="24"/>
      <w:lang w:eastAsia="ru-RU"/>
      <w14:ligatures w14:val="none"/>
    </w:rPr>
  </w:style>
  <w:style w:type="character" w:customStyle="1" w:styleId="af">
    <w:name w:val="Без интервала Знак"/>
    <w:link w:val="ae"/>
    <w:uiPriority w:val="1"/>
    <w:rsid w:val="00D43865"/>
    <w:rPr>
      <w:rFonts w:ascii="Times New Roman" w:eastAsia="Times New Roman" w:hAnsi="Times New Roman" w:cs="Times New Roman"/>
      <w:kern w:val="0"/>
      <w:sz w:val="24"/>
      <w:szCs w:val="24"/>
      <w:lang w:eastAsia="ru-RU"/>
      <w14:ligatures w14:val="none"/>
    </w:rPr>
  </w:style>
  <w:style w:type="character" w:customStyle="1" w:styleId="FontStyle27">
    <w:name w:val="Font Style27"/>
    <w:uiPriority w:val="99"/>
    <w:rsid w:val="00D43865"/>
    <w:rPr>
      <w:rFonts w:ascii="Times New Roman" w:hAnsi="Times New Roman" w:cs="Times New Roman"/>
      <w:b/>
      <w:bCs/>
      <w:sz w:val="24"/>
      <w:szCs w:val="24"/>
    </w:rPr>
  </w:style>
  <w:style w:type="character" w:customStyle="1" w:styleId="FontStyle32">
    <w:name w:val="Font Style32"/>
    <w:uiPriority w:val="99"/>
    <w:rsid w:val="00D43865"/>
    <w:rPr>
      <w:rFonts w:ascii="Times New Roman" w:hAnsi="Times New Roman" w:cs="Times New Roman"/>
      <w:b/>
      <w:bCs/>
      <w:sz w:val="24"/>
      <w:szCs w:val="24"/>
    </w:rPr>
  </w:style>
  <w:style w:type="character" w:customStyle="1" w:styleId="FontStyle18">
    <w:name w:val="Font Style18"/>
    <w:uiPriority w:val="99"/>
    <w:rsid w:val="00D43865"/>
    <w:rPr>
      <w:rFonts w:ascii="Times New Roman" w:hAnsi="Times New Roman" w:cs="Times New Roman"/>
      <w:sz w:val="18"/>
      <w:szCs w:val="18"/>
    </w:rPr>
  </w:style>
  <w:style w:type="paragraph" w:styleId="af0">
    <w:name w:val="Body Text Indent"/>
    <w:basedOn w:val="a"/>
    <w:link w:val="af1"/>
    <w:semiHidden/>
    <w:rsid w:val="00D43865"/>
    <w:pPr>
      <w:spacing w:after="120" w:line="360" w:lineRule="auto"/>
      <w:ind w:firstLine="851"/>
      <w:jc w:val="both"/>
    </w:pPr>
    <w:rPr>
      <w:rFonts w:cs="Mangal"/>
      <w:snapToGrid w:val="0"/>
      <w:sz w:val="28"/>
      <w:lang w:val="x-none" w:eastAsia="x-none" w:bidi="ne-IN"/>
    </w:rPr>
  </w:style>
  <w:style w:type="character" w:customStyle="1" w:styleId="af1">
    <w:name w:val="Основной текст с отступом Знак"/>
    <w:basedOn w:val="a0"/>
    <w:link w:val="af0"/>
    <w:semiHidden/>
    <w:rsid w:val="00D43865"/>
    <w:rPr>
      <w:rFonts w:ascii="Times New Roman" w:eastAsia="Times New Roman" w:hAnsi="Times New Roman" w:cs="Mangal"/>
      <w:snapToGrid w:val="0"/>
      <w:kern w:val="0"/>
      <w:sz w:val="28"/>
      <w:szCs w:val="24"/>
      <w:lang w:val="x-none" w:eastAsia="x-none" w:bidi="ne-IN"/>
      <w14:ligatures w14:val="none"/>
    </w:rPr>
  </w:style>
  <w:style w:type="paragraph" w:styleId="af2">
    <w:name w:val="header"/>
    <w:basedOn w:val="a"/>
    <w:link w:val="af3"/>
    <w:uiPriority w:val="99"/>
    <w:unhideWhenUsed/>
    <w:rsid w:val="00D43865"/>
    <w:pPr>
      <w:tabs>
        <w:tab w:val="center" w:pos="4677"/>
        <w:tab w:val="right" w:pos="9355"/>
      </w:tabs>
    </w:pPr>
  </w:style>
  <w:style w:type="character" w:customStyle="1" w:styleId="af3">
    <w:name w:val="Верхний колонтитул Знак"/>
    <w:basedOn w:val="a0"/>
    <w:link w:val="af2"/>
    <w:uiPriority w:val="99"/>
    <w:rsid w:val="00D43865"/>
    <w:rPr>
      <w:rFonts w:ascii="Times New Roman" w:eastAsia="Times New Roman" w:hAnsi="Times New Roman" w:cs="Times New Roman"/>
      <w:kern w:val="0"/>
      <w:sz w:val="24"/>
      <w:szCs w:val="24"/>
      <w:lang w:eastAsia="ru-RU"/>
      <w14:ligatures w14:val="none"/>
    </w:rPr>
  </w:style>
  <w:style w:type="paragraph" w:styleId="af4">
    <w:name w:val="footer"/>
    <w:basedOn w:val="a"/>
    <w:link w:val="af5"/>
    <w:uiPriority w:val="99"/>
    <w:unhideWhenUsed/>
    <w:rsid w:val="00D43865"/>
    <w:pPr>
      <w:tabs>
        <w:tab w:val="center" w:pos="4677"/>
        <w:tab w:val="right" w:pos="9355"/>
      </w:tabs>
    </w:pPr>
  </w:style>
  <w:style w:type="character" w:customStyle="1" w:styleId="af5">
    <w:name w:val="Нижний колонтитул Знак"/>
    <w:basedOn w:val="a0"/>
    <w:link w:val="af4"/>
    <w:uiPriority w:val="99"/>
    <w:rsid w:val="00D43865"/>
    <w:rPr>
      <w:rFonts w:ascii="Times New Roman" w:eastAsia="Times New Roman" w:hAnsi="Times New Roman" w:cs="Times New Roman"/>
      <w:kern w:val="0"/>
      <w:sz w:val="24"/>
      <w:szCs w:val="24"/>
      <w:lang w:eastAsia="ru-RU"/>
      <w14:ligatures w14:val="none"/>
    </w:rPr>
  </w:style>
  <w:style w:type="character" w:styleId="af6">
    <w:name w:val="Hyperlink"/>
    <w:uiPriority w:val="99"/>
    <w:unhideWhenUsed/>
    <w:rsid w:val="00D43865"/>
    <w:rPr>
      <w:color w:val="0000FF"/>
      <w:u w:val="single"/>
    </w:rPr>
  </w:style>
  <w:style w:type="paragraph" w:styleId="af7">
    <w:name w:val="Normal (Web)"/>
    <w:aliases w:val="Обычный (Web),Знак4, Знак4,Обычный (веб) Знак1,Обычный (веб) Знак Знак1, Знак Знак1 Знак,Обычный (веб) Знак Знак Знак, Знак Знак Знак Знак, Знак Знак1 Знак Знак,Обычный (веб) Знак Знак Знак Знак, Знак Знак Знак Знак Знак,Знак Знак1 Зн"/>
    <w:basedOn w:val="a"/>
    <w:link w:val="af8"/>
    <w:uiPriority w:val="99"/>
    <w:unhideWhenUsed/>
    <w:rsid w:val="00D43865"/>
    <w:pPr>
      <w:spacing w:before="100" w:beforeAutospacing="1" w:after="100" w:afterAutospacing="1"/>
    </w:pPr>
  </w:style>
  <w:style w:type="character" w:customStyle="1" w:styleId="af8">
    <w:name w:val="Обычный (веб) Знак"/>
    <w:aliases w:val="Обычный (Web) Знак,Знак4 Знак, Знак4 Знак,Обычный (веб) Знак1 Знак,Обычный (веб) Знак Знак1 Знак, Знак Знак1 Знак Знак1,Обычный (веб) Знак Знак Знак Знак1, Знак Знак Знак Знак Знак1, Знак Знак1 Знак Знак Знак,Знак Знак1 Зн Знак"/>
    <w:link w:val="af7"/>
    <w:uiPriority w:val="99"/>
    <w:rsid w:val="00D43865"/>
    <w:rPr>
      <w:rFonts w:ascii="Times New Roman" w:eastAsia="Times New Roman" w:hAnsi="Times New Roman" w:cs="Times New Roman"/>
      <w:kern w:val="0"/>
      <w:sz w:val="24"/>
      <w:szCs w:val="24"/>
      <w:lang w:eastAsia="ru-RU"/>
      <w14:ligatures w14:val="none"/>
    </w:rPr>
  </w:style>
  <w:style w:type="paragraph" w:customStyle="1" w:styleId="11">
    <w:name w:val="Обычный1"/>
    <w:rsid w:val="00D43865"/>
    <w:pPr>
      <w:spacing w:before="100" w:after="100" w:line="240" w:lineRule="auto"/>
    </w:pPr>
    <w:rPr>
      <w:rFonts w:ascii="Times New Roman" w:eastAsia="Times New Roman" w:hAnsi="Times New Roman" w:cs="Times New Roman"/>
      <w:snapToGrid w:val="0"/>
      <w:kern w:val="0"/>
      <w:sz w:val="24"/>
      <w:szCs w:val="20"/>
      <w:lang w:eastAsia="ru-RU"/>
      <w14:ligatures w14:val="none"/>
    </w:rPr>
  </w:style>
  <w:style w:type="character" w:styleId="af9">
    <w:name w:val="Emphasis"/>
    <w:uiPriority w:val="20"/>
    <w:qFormat/>
    <w:rsid w:val="00D43865"/>
    <w:rPr>
      <w:rFonts w:cs="Times New Roman"/>
      <w:i/>
    </w:rPr>
  </w:style>
  <w:style w:type="character" w:styleId="afa">
    <w:name w:val="Strong"/>
    <w:uiPriority w:val="22"/>
    <w:qFormat/>
    <w:rsid w:val="00D43865"/>
    <w:rPr>
      <w:b/>
      <w:bCs/>
    </w:rPr>
  </w:style>
  <w:style w:type="character" w:customStyle="1" w:styleId="hgkelc">
    <w:name w:val="hgkelc"/>
    <w:basedOn w:val="a0"/>
    <w:rsid w:val="00D43865"/>
  </w:style>
  <w:style w:type="paragraph" w:styleId="afb">
    <w:name w:val="Body Text"/>
    <w:basedOn w:val="a"/>
    <w:link w:val="afc"/>
    <w:uiPriority w:val="99"/>
    <w:qFormat/>
    <w:rsid w:val="00D43865"/>
    <w:pPr>
      <w:suppressAutoHyphens/>
      <w:spacing w:after="120"/>
    </w:pPr>
    <w:rPr>
      <w:rFonts w:eastAsia="SimSun" w:cs="Mangal"/>
      <w:kern w:val="1"/>
      <w:lang w:eastAsia="hi-IN" w:bidi="hi-IN"/>
    </w:rPr>
  </w:style>
  <w:style w:type="character" w:customStyle="1" w:styleId="afc">
    <w:name w:val="Основной текст Знак"/>
    <w:basedOn w:val="a0"/>
    <w:link w:val="afb"/>
    <w:uiPriority w:val="99"/>
    <w:rsid w:val="00D43865"/>
    <w:rPr>
      <w:rFonts w:ascii="Times New Roman" w:eastAsia="SimSun" w:hAnsi="Times New Roman" w:cs="Mangal"/>
      <w:kern w:val="1"/>
      <w:sz w:val="24"/>
      <w:szCs w:val="24"/>
      <w:lang w:eastAsia="hi-IN" w:bidi="hi-IN"/>
      <w14:ligatures w14:val="none"/>
    </w:rPr>
  </w:style>
  <w:style w:type="paragraph" w:customStyle="1" w:styleId="First">
    <w:name w:val="FirstОснТекст"/>
    <w:basedOn w:val="a"/>
    <w:next w:val="a"/>
    <w:rsid w:val="00D43865"/>
    <w:pPr>
      <w:suppressAutoHyphens/>
      <w:autoSpaceDE w:val="0"/>
      <w:jc w:val="both"/>
    </w:pPr>
    <w:rPr>
      <w:lang w:eastAsia="zh-CN"/>
    </w:rPr>
  </w:style>
  <w:style w:type="paragraph" w:customStyle="1" w:styleId="afd">
    <w:name w:val="ШапкаТаблицы"/>
    <w:basedOn w:val="a"/>
    <w:next w:val="afe"/>
    <w:rsid w:val="00D43865"/>
    <w:pPr>
      <w:suppressAutoHyphens/>
      <w:autoSpaceDE w:val="0"/>
      <w:jc w:val="center"/>
    </w:pPr>
    <w:rPr>
      <w:sz w:val="16"/>
      <w:szCs w:val="16"/>
      <w:lang w:eastAsia="zh-CN"/>
    </w:rPr>
  </w:style>
  <w:style w:type="paragraph" w:customStyle="1" w:styleId="afe">
    <w:name w:val="Боковик"/>
    <w:basedOn w:val="a"/>
    <w:rsid w:val="00D43865"/>
    <w:pPr>
      <w:suppressAutoHyphens/>
      <w:autoSpaceDE w:val="0"/>
    </w:pPr>
    <w:rPr>
      <w:sz w:val="16"/>
      <w:szCs w:val="16"/>
      <w:lang w:eastAsia="zh-CN"/>
    </w:rPr>
  </w:style>
  <w:style w:type="paragraph" w:customStyle="1" w:styleId="aff">
    <w:name w:val="Столбец"/>
    <w:basedOn w:val="a"/>
    <w:rsid w:val="00D43865"/>
    <w:pPr>
      <w:suppressAutoHyphens/>
      <w:autoSpaceDE w:val="0"/>
      <w:jc w:val="right"/>
    </w:pPr>
    <w:rPr>
      <w:sz w:val="16"/>
      <w:szCs w:val="16"/>
      <w:lang w:eastAsia="zh-CN"/>
    </w:rPr>
  </w:style>
  <w:style w:type="character" w:styleId="aff0">
    <w:name w:val="FollowedHyperlink"/>
    <w:uiPriority w:val="99"/>
    <w:rsid w:val="00D43865"/>
    <w:rPr>
      <w:color w:val="800080"/>
      <w:u w:val="single"/>
    </w:rPr>
  </w:style>
  <w:style w:type="paragraph" w:customStyle="1" w:styleId="12">
    <w:name w:val="Абзац списка1"/>
    <w:basedOn w:val="a"/>
    <w:rsid w:val="00D43865"/>
    <w:pPr>
      <w:spacing w:after="200"/>
      <w:ind w:left="720"/>
      <w:contextualSpacing/>
    </w:pPr>
    <w:rPr>
      <w:rFonts w:ascii="Calibri" w:eastAsia="Calibri" w:hAnsi="Calibri"/>
      <w:sz w:val="22"/>
      <w:szCs w:val="22"/>
      <w:lang w:eastAsia="en-US"/>
    </w:rPr>
  </w:style>
  <w:style w:type="character" w:customStyle="1" w:styleId="WW8Num2z0">
    <w:name w:val="WW8Num2z0"/>
    <w:rsid w:val="00D43865"/>
    <w:rPr>
      <w:rFonts w:ascii="Calibri" w:hAnsi="Calibri" w:cs="Calibri" w:hint="default"/>
      <w:b/>
      <w:bCs/>
      <w:sz w:val="20"/>
      <w:lang w:val="ru-RU"/>
    </w:rPr>
  </w:style>
  <w:style w:type="character" w:customStyle="1" w:styleId="WW8Num2z1">
    <w:name w:val="WW8Num2z1"/>
    <w:rsid w:val="00D43865"/>
    <w:rPr>
      <w:rFonts w:ascii="Courier New" w:hAnsi="Courier New" w:cs="Courier New" w:hint="default"/>
    </w:rPr>
  </w:style>
  <w:style w:type="paragraph" w:customStyle="1" w:styleId="aff1">
    <w:name w:val="Наименование"/>
    <w:basedOn w:val="a"/>
    <w:next w:val="a"/>
    <w:qFormat/>
    <w:rsid w:val="00D43865"/>
    <w:pPr>
      <w:suppressAutoHyphens/>
      <w:autoSpaceDE w:val="0"/>
      <w:spacing w:before="360" w:after="80"/>
      <w:jc w:val="center"/>
    </w:pPr>
    <w:rPr>
      <w:b/>
      <w:bCs/>
      <w:lang w:eastAsia="zh-CN"/>
    </w:rPr>
  </w:style>
  <w:style w:type="character" w:styleId="aff2">
    <w:name w:val="page number"/>
    <w:basedOn w:val="a0"/>
    <w:rsid w:val="00D43865"/>
  </w:style>
  <w:style w:type="character" w:customStyle="1" w:styleId="23">
    <w:name w:val="Обычный2"/>
    <w:basedOn w:val="a0"/>
    <w:rsid w:val="00D43865"/>
  </w:style>
  <w:style w:type="character" w:customStyle="1" w:styleId="plagiat">
    <w:name w:val="plagiat"/>
    <w:basedOn w:val="a0"/>
    <w:rsid w:val="00D43865"/>
  </w:style>
  <w:style w:type="character" w:styleId="aff3">
    <w:name w:val="annotation reference"/>
    <w:uiPriority w:val="99"/>
    <w:rsid w:val="00D43865"/>
    <w:rPr>
      <w:sz w:val="16"/>
      <w:szCs w:val="16"/>
    </w:rPr>
  </w:style>
  <w:style w:type="paragraph" w:styleId="aff4">
    <w:name w:val="annotation text"/>
    <w:basedOn w:val="a"/>
    <w:link w:val="aff5"/>
    <w:uiPriority w:val="99"/>
    <w:rsid w:val="00D43865"/>
    <w:pPr>
      <w:spacing w:after="200"/>
    </w:pPr>
    <w:rPr>
      <w:rFonts w:ascii="Calibri" w:eastAsia="Calibri" w:hAnsi="Calibri"/>
      <w:lang w:eastAsia="en-US"/>
    </w:rPr>
  </w:style>
  <w:style w:type="character" w:customStyle="1" w:styleId="aff5">
    <w:name w:val="Текст примечания Знак"/>
    <w:basedOn w:val="a0"/>
    <w:link w:val="aff4"/>
    <w:uiPriority w:val="99"/>
    <w:rsid w:val="00D43865"/>
    <w:rPr>
      <w:rFonts w:ascii="Calibri" w:eastAsia="Calibri" w:hAnsi="Calibri" w:cs="Times New Roman"/>
      <w:kern w:val="0"/>
      <w:sz w:val="24"/>
      <w:szCs w:val="24"/>
      <w14:ligatures w14:val="none"/>
    </w:rPr>
  </w:style>
  <w:style w:type="paragraph" w:styleId="aff6">
    <w:name w:val="annotation subject"/>
    <w:basedOn w:val="aff4"/>
    <w:next w:val="aff4"/>
    <w:link w:val="aff7"/>
    <w:uiPriority w:val="99"/>
    <w:rsid w:val="00D43865"/>
    <w:rPr>
      <w:b/>
      <w:bCs/>
    </w:rPr>
  </w:style>
  <w:style w:type="character" w:customStyle="1" w:styleId="aff7">
    <w:name w:val="Тема примечания Знак"/>
    <w:basedOn w:val="aff5"/>
    <w:link w:val="aff6"/>
    <w:uiPriority w:val="99"/>
    <w:rsid w:val="00D43865"/>
    <w:rPr>
      <w:rFonts w:ascii="Calibri" w:eastAsia="Calibri" w:hAnsi="Calibri" w:cs="Times New Roman"/>
      <w:b/>
      <w:bCs/>
      <w:kern w:val="0"/>
      <w:sz w:val="24"/>
      <w:szCs w:val="24"/>
      <w14:ligatures w14:val="none"/>
    </w:rPr>
  </w:style>
  <w:style w:type="character" w:customStyle="1" w:styleId="current">
    <w:name w:val="current"/>
    <w:basedOn w:val="a0"/>
    <w:rsid w:val="00D43865"/>
  </w:style>
  <w:style w:type="character" w:customStyle="1" w:styleId="41">
    <w:name w:val="Основной текст + Полужирный4"/>
    <w:rsid w:val="00D43865"/>
    <w:rPr>
      <w:rFonts w:ascii="Times New Roman" w:hAnsi="Times New Roman" w:cs="Times New Roman"/>
      <w:b/>
      <w:bCs/>
      <w:spacing w:val="0"/>
      <w:sz w:val="28"/>
      <w:szCs w:val="28"/>
      <w:shd w:val="clear" w:color="auto" w:fill="FFFFFF"/>
    </w:rPr>
  </w:style>
  <w:style w:type="character" w:customStyle="1" w:styleId="shorttext">
    <w:name w:val="short_text"/>
    <w:basedOn w:val="a0"/>
    <w:rsid w:val="00D43865"/>
  </w:style>
  <w:style w:type="character" w:customStyle="1" w:styleId="hps">
    <w:name w:val="hps"/>
    <w:basedOn w:val="a0"/>
    <w:rsid w:val="00D43865"/>
  </w:style>
  <w:style w:type="character" w:customStyle="1" w:styleId="y2iqfc">
    <w:name w:val="y2iqfc"/>
    <w:basedOn w:val="a0"/>
    <w:rsid w:val="00D43865"/>
  </w:style>
  <w:style w:type="table" w:customStyle="1" w:styleId="TableNormal">
    <w:name w:val="Table Normal"/>
    <w:uiPriority w:val="2"/>
    <w:semiHidden/>
    <w:unhideWhenUsed/>
    <w:qFormat/>
    <w:rsid w:val="00D43865"/>
    <w:pPr>
      <w:widowControl w:val="0"/>
      <w:autoSpaceDE w:val="0"/>
      <w:autoSpaceDN w:val="0"/>
      <w:spacing w:after="0" w:line="240" w:lineRule="auto"/>
    </w:pPr>
    <w:rPr>
      <w:rFonts w:ascii="Calibri" w:eastAsia="Calibri" w:hAnsi="Calibri" w:cs="Times New Roman"/>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D43865"/>
    <w:pPr>
      <w:autoSpaceDE w:val="0"/>
      <w:autoSpaceDN w:val="0"/>
      <w:spacing w:before="19"/>
      <w:ind w:right="927"/>
      <w:jc w:val="right"/>
    </w:pPr>
    <w:rPr>
      <w:rFonts w:ascii="Tahoma" w:eastAsia="Tahoma" w:hAnsi="Tahoma" w:cs="Tahoma"/>
      <w:sz w:val="22"/>
      <w:szCs w:val="22"/>
      <w:lang w:val="en-US" w:eastAsia="en-US"/>
    </w:rPr>
  </w:style>
  <w:style w:type="character" w:customStyle="1" w:styleId="13">
    <w:name w:val="Неразрешенное упоминание1"/>
    <w:uiPriority w:val="99"/>
    <w:semiHidden/>
    <w:unhideWhenUsed/>
    <w:rsid w:val="00D43865"/>
    <w:rPr>
      <w:color w:val="605E5C"/>
      <w:shd w:val="clear" w:color="auto" w:fill="E1DFDD"/>
    </w:rPr>
  </w:style>
  <w:style w:type="paragraph" w:styleId="HTML">
    <w:name w:val="HTML Preformatted"/>
    <w:basedOn w:val="a"/>
    <w:link w:val="HTML0"/>
    <w:uiPriority w:val="99"/>
    <w:unhideWhenUsed/>
    <w:rsid w:val="00D438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D43865"/>
    <w:rPr>
      <w:rFonts w:ascii="Courier New" w:eastAsia="Times New Roman" w:hAnsi="Courier New" w:cs="Courier New"/>
      <w:kern w:val="0"/>
      <w:sz w:val="20"/>
      <w:szCs w:val="20"/>
      <w:lang w:eastAsia="ru-RU"/>
      <w14:ligatures w14:val="none"/>
    </w:rPr>
  </w:style>
  <w:style w:type="character" w:customStyle="1" w:styleId="markedcontent">
    <w:name w:val="markedcontent"/>
    <w:basedOn w:val="a0"/>
    <w:rsid w:val="00D43865"/>
  </w:style>
  <w:style w:type="character" w:customStyle="1" w:styleId="single-publishing-timeoriginal">
    <w:name w:val="single-publishing-time__original"/>
    <w:basedOn w:val="a0"/>
    <w:rsid w:val="00D43865"/>
  </w:style>
  <w:style w:type="character" w:customStyle="1" w:styleId="s0">
    <w:name w:val="s0"/>
    <w:basedOn w:val="a0"/>
    <w:rsid w:val="00D43865"/>
  </w:style>
  <w:style w:type="character" w:customStyle="1" w:styleId="ts-alignment-element">
    <w:name w:val="ts-alignment-element"/>
    <w:basedOn w:val="a0"/>
    <w:rsid w:val="00D43865"/>
  </w:style>
  <w:style w:type="character" w:customStyle="1" w:styleId="ts-alignment-element-highlighted">
    <w:name w:val="ts-alignment-element-highlighted"/>
    <w:basedOn w:val="a0"/>
    <w:rsid w:val="00D43865"/>
  </w:style>
  <w:style w:type="paragraph" w:styleId="aff8">
    <w:name w:val="footnote text"/>
    <w:basedOn w:val="a"/>
    <w:link w:val="aff9"/>
    <w:uiPriority w:val="99"/>
    <w:semiHidden/>
    <w:unhideWhenUsed/>
    <w:rsid w:val="00D43865"/>
    <w:rPr>
      <w:sz w:val="20"/>
      <w:szCs w:val="20"/>
    </w:rPr>
  </w:style>
  <w:style w:type="character" w:customStyle="1" w:styleId="aff9">
    <w:name w:val="Текст сноски Знак"/>
    <w:basedOn w:val="a0"/>
    <w:link w:val="aff8"/>
    <w:uiPriority w:val="99"/>
    <w:semiHidden/>
    <w:rsid w:val="00D43865"/>
    <w:rPr>
      <w:rFonts w:ascii="Times New Roman" w:eastAsia="Times New Roman" w:hAnsi="Times New Roman" w:cs="Times New Roman"/>
      <w:kern w:val="0"/>
      <w:sz w:val="20"/>
      <w:szCs w:val="20"/>
      <w:lang w:eastAsia="ru-RU"/>
      <w14:ligatures w14:val="none"/>
    </w:rPr>
  </w:style>
  <w:style w:type="character" w:styleId="affa">
    <w:name w:val="footnote reference"/>
    <w:uiPriority w:val="99"/>
    <w:semiHidden/>
    <w:unhideWhenUsed/>
    <w:rsid w:val="00D43865"/>
    <w:rPr>
      <w:vertAlign w:val="superscript"/>
    </w:rPr>
  </w:style>
  <w:style w:type="character" w:customStyle="1" w:styleId="anchor-text">
    <w:name w:val="anchor-text"/>
    <w:basedOn w:val="a0"/>
    <w:rsid w:val="00D43865"/>
  </w:style>
  <w:style w:type="paragraph" w:customStyle="1" w:styleId="Bibliography1">
    <w:name w:val="Bibliography1"/>
    <w:basedOn w:val="a"/>
    <w:next w:val="a"/>
    <w:uiPriority w:val="37"/>
    <w:unhideWhenUsed/>
    <w:rsid w:val="00D43865"/>
    <w:pPr>
      <w:spacing w:before="120" w:line="480" w:lineRule="auto"/>
      <w:ind w:left="720" w:hanging="720"/>
    </w:pPr>
    <w:rPr>
      <w:rFonts w:ascii="Arial" w:eastAsia="Calibri" w:hAnsi="Arial"/>
      <w:color w:val="1F497D"/>
      <w:u w:val="single"/>
      <w:lang w:val="en-US" w:eastAsia="ko-KR"/>
    </w:rPr>
  </w:style>
  <w:style w:type="paragraph" w:styleId="z-">
    <w:name w:val="HTML Top of Form"/>
    <w:basedOn w:val="a"/>
    <w:next w:val="a"/>
    <w:link w:val="z-0"/>
    <w:hidden/>
    <w:uiPriority w:val="99"/>
    <w:semiHidden/>
    <w:unhideWhenUsed/>
    <w:rsid w:val="00D43865"/>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D43865"/>
    <w:rPr>
      <w:rFonts w:ascii="Arial" w:eastAsia="Times New Roman" w:hAnsi="Arial" w:cs="Arial"/>
      <w:vanish/>
      <w:kern w:val="0"/>
      <w:sz w:val="16"/>
      <w:szCs w:val="16"/>
      <w:lang w:eastAsia="ru-RU"/>
      <w14:ligatures w14:val="none"/>
    </w:rPr>
  </w:style>
  <w:style w:type="paragraph" w:styleId="z-1">
    <w:name w:val="HTML Bottom of Form"/>
    <w:basedOn w:val="a"/>
    <w:next w:val="a"/>
    <w:link w:val="z-2"/>
    <w:hidden/>
    <w:uiPriority w:val="99"/>
    <w:semiHidden/>
    <w:unhideWhenUsed/>
    <w:rsid w:val="00D43865"/>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D43865"/>
    <w:rPr>
      <w:rFonts w:ascii="Arial" w:eastAsia="Times New Roman" w:hAnsi="Arial" w:cs="Arial"/>
      <w:vanish/>
      <w:kern w:val="0"/>
      <w:sz w:val="16"/>
      <w:szCs w:val="16"/>
      <w:lang w:eastAsia="ru-RU"/>
      <w14:ligatures w14:val="none"/>
    </w:rPr>
  </w:style>
  <w:style w:type="paragraph" w:customStyle="1" w:styleId="style80">
    <w:name w:val="style80"/>
    <w:basedOn w:val="a"/>
    <w:rsid w:val="00D43865"/>
    <w:pPr>
      <w:spacing w:before="100" w:beforeAutospacing="1" w:after="100" w:afterAutospacing="1"/>
    </w:pPr>
  </w:style>
  <w:style w:type="paragraph" w:customStyle="1" w:styleId="msonormal0">
    <w:name w:val="msonormal"/>
    <w:basedOn w:val="a"/>
    <w:rsid w:val="00D43865"/>
    <w:pPr>
      <w:spacing w:before="100" w:beforeAutospacing="1" w:after="100" w:afterAutospacing="1"/>
    </w:pPr>
  </w:style>
  <w:style w:type="character" w:customStyle="1" w:styleId="layout">
    <w:name w:val="layout"/>
    <w:basedOn w:val="a0"/>
    <w:rsid w:val="00D43865"/>
  </w:style>
  <w:style w:type="paragraph" w:styleId="affb">
    <w:name w:val="caption"/>
    <w:basedOn w:val="a"/>
    <w:next w:val="a"/>
    <w:uiPriority w:val="35"/>
    <w:unhideWhenUsed/>
    <w:qFormat/>
    <w:rsid w:val="00D43865"/>
    <w:pPr>
      <w:spacing w:after="200"/>
    </w:pPr>
    <w:rPr>
      <w:i/>
      <w:iCs/>
      <w:color w:val="44546A"/>
      <w:sz w:val="18"/>
      <w:szCs w:val="18"/>
    </w:rPr>
  </w:style>
  <w:style w:type="character" w:styleId="affc">
    <w:name w:val="Placeholder Text"/>
    <w:uiPriority w:val="99"/>
    <w:semiHidden/>
    <w:rsid w:val="00D43865"/>
    <w:rPr>
      <w:color w:val="808080"/>
    </w:rPr>
  </w:style>
  <w:style w:type="paragraph" w:customStyle="1" w:styleId="affd">
    <w:name w:val="Статья"/>
    <w:basedOn w:val="a"/>
    <w:qFormat/>
    <w:rsid w:val="00D43865"/>
    <w:pPr>
      <w:shd w:val="clear" w:color="auto" w:fill="FFFFFF"/>
      <w:ind w:firstLine="284"/>
      <w:jc w:val="both"/>
    </w:pPr>
    <w:rPr>
      <w:rFonts w:eastAsia="Calibri"/>
      <w:sz w:val="20"/>
      <w:szCs w:val="22"/>
      <w:lang w:eastAsia="en-US"/>
    </w:rPr>
  </w:style>
  <w:style w:type="paragraph" w:customStyle="1" w:styleId="secondary-navitem">
    <w:name w:val="secondary-nav__item"/>
    <w:basedOn w:val="a"/>
    <w:rsid w:val="00D43865"/>
    <w:pPr>
      <w:spacing w:before="100" w:beforeAutospacing="1" w:after="100" w:afterAutospacing="1"/>
    </w:pPr>
  </w:style>
  <w:style w:type="character" w:customStyle="1" w:styleId="wixui-rich-texttext">
    <w:name w:val="wixui-rich-text__text"/>
    <w:basedOn w:val="a0"/>
    <w:rsid w:val="00D43865"/>
  </w:style>
  <w:style w:type="character" w:customStyle="1" w:styleId="display-data-value">
    <w:name w:val="display-data-value"/>
    <w:basedOn w:val="a0"/>
    <w:rsid w:val="00D43865"/>
  </w:style>
  <w:style w:type="character" w:customStyle="1" w:styleId="accordion-tabbedtab-mobile">
    <w:name w:val="accordion-tabbed__tab-mobile"/>
    <w:basedOn w:val="a0"/>
    <w:rsid w:val="00D43865"/>
  </w:style>
  <w:style w:type="character" w:customStyle="1" w:styleId="comma-separator">
    <w:name w:val="comma-separator"/>
    <w:basedOn w:val="a0"/>
    <w:rsid w:val="00D43865"/>
  </w:style>
  <w:style w:type="paragraph" w:customStyle="1" w:styleId="volume-issue">
    <w:name w:val="volume-issue"/>
    <w:basedOn w:val="a"/>
    <w:rsid w:val="00D43865"/>
    <w:pPr>
      <w:spacing w:before="100" w:beforeAutospacing="1" w:after="100" w:afterAutospacing="1"/>
    </w:pPr>
  </w:style>
  <w:style w:type="character" w:customStyle="1" w:styleId="val">
    <w:name w:val="val"/>
    <w:basedOn w:val="a0"/>
    <w:rsid w:val="00D43865"/>
  </w:style>
  <w:style w:type="paragraph" w:customStyle="1" w:styleId="page-range">
    <w:name w:val="page-range"/>
    <w:basedOn w:val="a"/>
    <w:rsid w:val="00D43865"/>
    <w:pPr>
      <w:spacing w:before="100" w:beforeAutospacing="1" w:after="100" w:afterAutospacing="1"/>
    </w:pPr>
  </w:style>
  <w:style w:type="character" w:customStyle="1" w:styleId="font-size-14">
    <w:name w:val="font-size-14"/>
    <w:basedOn w:val="a0"/>
    <w:rsid w:val="00D43865"/>
  </w:style>
  <w:style w:type="character" w:customStyle="1" w:styleId="value">
    <w:name w:val="value"/>
    <w:basedOn w:val="a0"/>
    <w:rsid w:val="00D43865"/>
  </w:style>
  <w:style w:type="character" w:customStyle="1" w:styleId="title-text">
    <w:name w:val="title-text"/>
    <w:basedOn w:val="a0"/>
    <w:rsid w:val="00D43865"/>
  </w:style>
  <w:style w:type="character" w:customStyle="1" w:styleId="ng-star-inserted">
    <w:name w:val="ng-star-inserted"/>
    <w:basedOn w:val="a0"/>
    <w:rsid w:val="00D43865"/>
  </w:style>
  <w:style w:type="character" w:customStyle="1" w:styleId="text-forest-600">
    <w:name w:val="text-forest-600"/>
    <w:basedOn w:val="a0"/>
    <w:rsid w:val="00D43865"/>
  </w:style>
  <w:style w:type="character" w:customStyle="1" w:styleId="margin-right-20--reversible">
    <w:name w:val="margin-right-20--reversible"/>
    <w:basedOn w:val="a0"/>
    <w:rsid w:val="00D43865"/>
  </w:style>
  <w:style w:type="character" w:customStyle="1" w:styleId="px-3">
    <w:name w:val="px-3"/>
    <w:basedOn w:val="a0"/>
    <w:rsid w:val="00D43865"/>
  </w:style>
  <w:style w:type="character" w:customStyle="1" w:styleId="dot-separator">
    <w:name w:val="dot-separator"/>
    <w:basedOn w:val="a0"/>
    <w:rsid w:val="00D43865"/>
  </w:style>
  <w:style w:type="paragraph" w:customStyle="1" w:styleId="bigtext">
    <w:name w:val="bigtext"/>
    <w:basedOn w:val="a"/>
    <w:rsid w:val="00D43865"/>
    <w:pPr>
      <w:spacing w:before="100" w:beforeAutospacing="1" w:after="100" w:afterAutospacing="1"/>
    </w:pPr>
  </w:style>
  <w:style w:type="character" w:customStyle="1" w:styleId="help">
    <w:name w:val="help"/>
    <w:basedOn w:val="a0"/>
    <w:rsid w:val="00D43865"/>
  </w:style>
  <w:style w:type="character" w:customStyle="1" w:styleId="help1">
    <w:name w:val="help1"/>
    <w:basedOn w:val="a0"/>
    <w:rsid w:val="00D43865"/>
  </w:style>
  <w:style w:type="character" w:styleId="HTML1">
    <w:name w:val="HTML Cite"/>
    <w:uiPriority w:val="99"/>
    <w:semiHidden/>
    <w:unhideWhenUsed/>
    <w:rsid w:val="00D43865"/>
    <w:rPr>
      <w:i/>
      <w:iCs/>
    </w:rPr>
  </w:style>
  <w:style w:type="character" w:customStyle="1" w:styleId="14">
    <w:name w:val="Заголовок1"/>
    <w:basedOn w:val="a0"/>
    <w:rsid w:val="00D43865"/>
  </w:style>
  <w:style w:type="character" w:customStyle="1" w:styleId="end-tag">
    <w:name w:val="end-tag"/>
    <w:basedOn w:val="a0"/>
    <w:rsid w:val="00D43865"/>
  </w:style>
  <w:style w:type="character" w:customStyle="1" w:styleId="start-tag">
    <w:name w:val="start-tag"/>
    <w:basedOn w:val="a0"/>
    <w:rsid w:val="00D43865"/>
  </w:style>
  <w:style w:type="character" w:customStyle="1" w:styleId="attribute-name">
    <w:name w:val="attribute-name"/>
    <w:basedOn w:val="a0"/>
    <w:rsid w:val="00D43865"/>
  </w:style>
  <w:style w:type="character" w:customStyle="1" w:styleId="citationsource-journal">
    <w:name w:val="citation_source-journal"/>
    <w:basedOn w:val="a0"/>
    <w:rsid w:val="00D43865"/>
  </w:style>
  <w:style w:type="character" w:customStyle="1" w:styleId="off-screen">
    <w:name w:val="off-screen"/>
    <w:basedOn w:val="a0"/>
    <w:rsid w:val="00D43865"/>
  </w:style>
  <w:style w:type="character" w:customStyle="1" w:styleId="sr-only">
    <w:name w:val="sr-only"/>
    <w:basedOn w:val="a0"/>
    <w:rsid w:val="00D43865"/>
  </w:style>
  <w:style w:type="character" w:customStyle="1" w:styleId="button-link-text">
    <w:name w:val="button-link-text"/>
    <w:basedOn w:val="a0"/>
    <w:rsid w:val="00D43865"/>
  </w:style>
  <w:style w:type="character" w:customStyle="1" w:styleId="react-xocs-alternative-link">
    <w:name w:val="react-xocs-alternative-link"/>
    <w:basedOn w:val="a0"/>
    <w:rsid w:val="00D43865"/>
  </w:style>
  <w:style w:type="character" w:customStyle="1" w:styleId="given-name">
    <w:name w:val="given-name"/>
    <w:basedOn w:val="a0"/>
    <w:rsid w:val="00D43865"/>
  </w:style>
  <w:style w:type="character" w:customStyle="1" w:styleId="text">
    <w:name w:val="text"/>
    <w:basedOn w:val="a0"/>
    <w:rsid w:val="00D43865"/>
  </w:style>
  <w:style w:type="character" w:customStyle="1" w:styleId="author-ref">
    <w:name w:val="author-ref"/>
    <w:basedOn w:val="a0"/>
    <w:rsid w:val="00D43865"/>
  </w:style>
  <w:style w:type="character" w:customStyle="1" w:styleId="katex-mathml">
    <w:name w:val="katex-mathml"/>
    <w:basedOn w:val="a0"/>
    <w:rsid w:val="00D43865"/>
  </w:style>
  <w:style w:type="character" w:customStyle="1" w:styleId="mord">
    <w:name w:val="mord"/>
    <w:basedOn w:val="a0"/>
    <w:rsid w:val="00D43865"/>
  </w:style>
  <w:style w:type="character" w:customStyle="1" w:styleId="mrel">
    <w:name w:val="mrel"/>
    <w:basedOn w:val="a0"/>
    <w:rsid w:val="00D43865"/>
  </w:style>
  <w:style w:type="character" w:customStyle="1" w:styleId="mop">
    <w:name w:val="mop"/>
    <w:basedOn w:val="a0"/>
    <w:rsid w:val="00D43865"/>
  </w:style>
  <w:style w:type="character" w:customStyle="1" w:styleId="mopen">
    <w:name w:val="mopen"/>
    <w:basedOn w:val="a0"/>
    <w:rsid w:val="00D43865"/>
  </w:style>
  <w:style w:type="character" w:customStyle="1" w:styleId="mbin">
    <w:name w:val="mbin"/>
    <w:basedOn w:val="a0"/>
    <w:rsid w:val="00D43865"/>
  </w:style>
  <w:style w:type="character" w:customStyle="1" w:styleId="mclose">
    <w:name w:val="mclose"/>
    <w:basedOn w:val="a0"/>
    <w:rsid w:val="00D43865"/>
  </w:style>
  <w:style w:type="character" w:styleId="affe">
    <w:name w:val="line number"/>
    <w:basedOn w:val="a0"/>
    <w:uiPriority w:val="99"/>
    <w:semiHidden/>
    <w:unhideWhenUsed/>
    <w:rsid w:val="00D43865"/>
  </w:style>
  <w:style w:type="character" w:customStyle="1" w:styleId="a8">
    <w:name w:val="Абзац списка Знак"/>
    <w:link w:val="a7"/>
    <w:uiPriority w:val="34"/>
    <w:locked/>
    <w:rsid w:val="00D43865"/>
  </w:style>
  <w:style w:type="paragraph" w:styleId="afff">
    <w:name w:val="Balloon Text"/>
    <w:basedOn w:val="a"/>
    <w:link w:val="afff0"/>
    <w:uiPriority w:val="99"/>
    <w:semiHidden/>
    <w:unhideWhenUsed/>
    <w:rsid w:val="0036752C"/>
    <w:rPr>
      <w:rFonts w:ascii="Tahoma" w:eastAsiaTheme="minorHAnsi" w:hAnsi="Tahoma" w:cs="Tahoma"/>
      <w:kern w:val="2"/>
      <w:sz w:val="16"/>
      <w:szCs w:val="16"/>
      <w:lang w:eastAsia="en-US"/>
      <w14:ligatures w14:val="standardContextual"/>
    </w:rPr>
  </w:style>
  <w:style w:type="character" w:customStyle="1" w:styleId="afff0">
    <w:name w:val="Текст выноски Знак"/>
    <w:basedOn w:val="a0"/>
    <w:link w:val="afff"/>
    <w:uiPriority w:val="99"/>
    <w:semiHidden/>
    <w:rsid w:val="0036752C"/>
    <w:rPr>
      <w:rFonts w:ascii="Tahoma" w:hAnsi="Tahoma" w:cs="Tahoma"/>
      <w:sz w:val="16"/>
      <w:szCs w:val="16"/>
    </w:rPr>
  </w:style>
  <w:style w:type="character" w:customStyle="1" w:styleId="apple-converted-space">
    <w:name w:val="apple-converted-space"/>
    <w:basedOn w:val="a0"/>
    <w:rsid w:val="0036752C"/>
  </w:style>
  <w:style w:type="character" w:styleId="HTML2">
    <w:name w:val="HTML Code"/>
    <w:basedOn w:val="a0"/>
    <w:uiPriority w:val="99"/>
    <w:semiHidden/>
    <w:unhideWhenUsed/>
    <w:rsid w:val="0036752C"/>
    <w:rPr>
      <w:rFonts w:ascii="Courier New" w:eastAsia="Times New Roman" w:hAnsi="Courier New" w:cs="Courier New"/>
      <w:sz w:val="20"/>
      <w:szCs w:val="20"/>
    </w:rPr>
  </w:style>
  <w:style w:type="character" w:styleId="afff1">
    <w:name w:val="Subtle Emphasis"/>
    <w:basedOn w:val="a0"/>
    <w:uiPriority w:val="19"/>
    <w:qFormat/>
    <w:rsid w:val="0036752C"/>
    <w:rPr>
      <w:i/>
      <w:iCs/>
      <w:color w:val="404040" w:themeColor="text1" w:themeTint="BF"/>
    </w:rPr>
  </w:style>
  <w:style w:type="character" w:styleId="afff2">
    <w:name w:val="Subtle Reference"/>
    <w:basedOn w:val="a0"/>
    <w:uiPriority w:val="31"/>
    <w:qFormat/>
    <w:rsid w:val="0036752C"/>
    <w:rPr>
      <w:smallCaps/>
      <w:color w:val="404040" w:themeColor="text1" w:themeTint="BF"/>
    </w:rPr>
  </w:style>
  <w:style w:type="character" w:styleId="afff3">
    <w:name w:val="Book Title"/>
    <w:basedOn w:val="a0"/>
    <w:uiPriority w:val="33"/>
    <w:qFormat/>
    <w:rsid w:val="0036752C"/>
    <w:rPr>
      <w:b/>
      <w:bCs/>
      <w:i/>
      <w:iCs/>
      <w:spacing w:val="5"/>
    </w:rPr>
  </w:style>
  <w:style w:type="paragraph" w:styleId="afff4">
    <w:name w:val="TOC Heading"/>
    <w:basedOn w:val="1"/>
    <w:next w:val="a"/>
    <w:uiPriority w:val="39"/>
    <w:semiHidden/>
    <w:unhideWhenUsed/>
    <w:qFormat/>
    <w:rsid w:val="0036752C"/>
    <w:pPr>
      <w:spacing w:before="240" w:after="0" w:line="259" w:lineRule="auto"/>
      <w:outlineLvl w:val="9"/>
    </w:pPr>
    <w:rPr>
      <w:sz w:val="32"/>
      <w:szCs w:val="32"/>
      <w:lang w:eastAsia="en-US"/>
    </w:rPr>
  </w:style>
  <w:style w:type="character" w:customStyle="1" w:styleId="ls1a2">
    <w:name w:val="ls1a2"/>
    <w:basedOn w:val="a0"/>
    <w:rsid w:val="005C6F7D"/>
  </w:style>
  <w:style w:type="character" w:customStyle="1" w:styleId="ls38">
    <w:name w:val="ls38"/>
    <w:basedOn w:val="a0"/>
    <w:rsid w:val="005C6F7D"/>
  </w:style>
  <w:style w:type="character" w:customStyle="1" w:styleId="ls24">
    <w:name w:val="ls24"/>
    <w:basedOn w:val="a0"/>
    <w:rsid w:val="005C6F7D"/>
  </w:style>
  <w:style w:type="character" w:customStyle="1" w:styleId="ls3c">
    <w:name w:val="ls3c"/>
    <w:basedOn w:val="a0"/>
    <w:rsid w:val="005C6F7D"/>
  </w:style>
  <w:style w:type="paragraph" w:styleId="afff5">
    <w:name w:val="Revision"/>
    <w:hidden/>
    <w:uiPriority w:val="99"/>
    <w:semiHidden/>
    <w:rsid w:val="00563314"/>
    <w:pPr>
      <w:spacing w:after="0" w:line="240" w:lineRule="auto"/>
    </w:pPr>
    <w:rPr>
      <w:rFonts w:ascii="Times New Roman" w:eastAsia="Times New Roman" w:hAnsi="Times New Roman" w:cs="Times New Roman"/>
      <w:kern w:val="0"/>
      <w:sz w:val="24"/>
      <w:szCs w:val="24"/>
      <w:lang w:eastAsia="ru-RU"/>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185557">
      <w:bodyDiv w:val="1"/>
      <w:marLeft w:val="0"/>
      <w:marRight w:val="0"/>
      <w:marTop w:val="0"/>
      <w:marBottom w:val="0"/>
      <w:divBdr>
        <w:top w:val="none" w:sz="0" w:space="0" w:color="auto"/>
        <w:left w:val="none" w:sz="0" w:space="0" w:color="auto"/>
        <w:bottom w:val="none" w:sz="0" w:space="0" w:color="auto"/>
        <w:right w:val="none" w:sz="0" w:space="0" w:color="auto"/>
      </w:divBdr>
    </w:div>
    <w:div w:id="47998989">
      <w:bodyDiv w:val="1"/>
      <w:marLeft w:val="0"/>
      <w:marRight w:val="0"/>
      <w:marTop w:val="0"/>
      <w:marBottom w:val="0"/>
      <w:divBdr>
        <w:top w:val="none" w:sz="0" w:space="0" w:color="auto"/>
        <w:left w:val="none" w:sz="0" w:space="0" w:color="auto"/>
        <w:bottom w:val="none" w:sz="0" w:space="0" w:color="auto"/>
        <w:right w:val="none" w:sz="0" w:space="0" w:color="auto"/>
      </w:divBdr>
    </w:div>
    <w:div w:id="69276966">
      <w:bodyDiv w:val="1"/>
      <w:marLeft w:val="0"/>
      <w:marRight w:val="0"/>
      <w:marTop w:val="0"/>
      <w:marBottom w:val="0"/>
      <w:divBdr>
        <w:top w:val="none" w:sz="0" w:space="0" w:color="auto"/>
        <w:left w:val="none" w:sz="0" w:space="0" w:color="auto"/>
        <w:bottom w:val="none" w:sz="0" w:space="0" w:color="auto"/>
        <w:right w:val="none" w:sz="0" w:space="0" w:color="auto"/>
      </w:divBdr>
    </w:div>
    <w:div w:id="167406237">
      <w:bodyDiv w:val="1"/>
      <w:marLeft w:val="0"/>
      <w:marRight w:val="0"/>
      <w:marTop w:val="0"/>
      <w:marBottom w:val="0"/>
      <w:divBdr>
        <w:top w:val="none" w:sz="0" w:space="0" w:color="auto"/>
        <w:left w:val="none" w:sz="0" w:space="0" w:color="auto"/>
        <w:bottom w:val="none" w:sz="0" w:space="0" w:color="auto"/>
        <w:right w:val="none" w:sz="0" w:space="0" w:color="auto"/>
      </w:divBdr>
    </w:div>
    <w:div w:id="206963696">
      <w:bodyDiv w:val="1"/>
      <w:marLeft w:val="0"/>
      <w:marRight w:val="0"/>
      <w:marTop w:val="0"/>
      <w:marBottom w:val="0"/>
      <w:divBdr>
        <w:top w:val="none" w:sz="0" w:space="0" w:color="auto"/>
        <w:left w:val="none" w:sz="0" w:space="0" w:color="auto"/>
        <w:bottom w:val="none" w:sz="0" w:space="0" w:color="auto"/>
        <w:right w:val="none" w:sz="0" w:space="0" w:color="auto"/>
      </w:divBdr>
    </w:div>
    <w:div w:id="215942886">
      <w:bodyDiv w:val="1"/>
      <w:marLeft w:val="0"/>
      <w:marRight w:val="0"/>
      <w:marTop w:val="0"/>
      <w:marBottom w:val="0"/>
      <w:divBdr>
        <w:top w:val="none" w:sz="0" w:space="0" w:color="auto"/>
        <w:left w:val="none" w:sz="0" w:space="0" w:color="auto"/>
        <w:bottom w:val="none" w:sz="0" w:space="0" w:color="auto"/>
        <w:right w:val="none" w:sz="0" w:space="0" w:color="auto"/>
      </w:divBdr>
    </w:div>
    <w:div w:id="243608137">
      <w:bodyDiv w:val="1"/>
      <w:marLeft w:val="0"/>
      <w:marRight w:val="0"/>
      <w:marTop w:val="0"/>
      <w:marBottom w:val="0"/>
      <w:divBdr>
        <w:top w:val="none" w:sz="0" w:space="0" w:color="auto"/>
        <w:left w:val="none" w:sz="0" w:space="0" w:color="auto"/>
        <w:bottom w:val="none" w:sz="0" w:space="0" w:color="auto"/>
        <w:right w:val="none" w:sz="0" w:space="0" w:color="auto"/>
      </w:divBdr>
    </w:div>
    <w:div w:id="290748718">
      <w:bodyDiv w:val="1"/>
      <w:marLeft w:val="0"/>
      <w:marRight w:val="0"/>
      <w:marTop w:val="0"/>
      <w:marBottom w:val="0"/>
      <w:divBdr>
        <w:top w:val="none" w:sz="0" w:space="0" w:color="auto"/>
        <w:left w:val="none" w:sz="0" w:space="0" w:color="auto"/>
        <w:bottom w:val="none" w:sz="0" w:space="0" w:color="auto"/>
        <w:right w:val="none" w:sz="0" w:space="0" w:color="auto"/>
      </w:divBdr>
    </w:div>
    <w:div w:id="300162314">
      <w:bodyDiv w:val="1"/>
      <w:marLeft w:val="0"/>
      <w:marRight w:val="0"/>
      <w:marTop w:val="0"/>
      <w:marBottom w:val="0"/>
      <w:divBdr>
        <w:top w:val="none" w:sz="0" w:space="0" w:color="auto"/>
        <w:left w:val="none" w:sz="0" w:space="0" w:color="auto"/>
        <w:bottom w:val="none" w:sz="0" w:space="0" w:color="auto"/>
        <w:right w:val="none" w:sz="0" w:space="0" w:color="auto"/>
      </w:divBdr>
    </w:div>
    <w:div w:id="314065383">
      <w:bodyDiv w:val="1"/>
      <w:marLeft w:val="0"/>
      <w:marRight w:val="0"/>
      <w:marTop w:val="0"/>
      <w:marBottom w:val="0"/>
      <w:divBdr>
        <w:top w:val="none" w:sz="0" w:space="0" w:color="auto"/>
        <w:left w:val="none" w:sz="0" w:space="0" w:color="auto"/>
        <w:bottom w:val="none" w:sz="0" w:space="0" w:color="auto"/>
        <w:right w:val="none" w:sz="0" w:space="0" w:color="auto"/>
      </w:divBdr>
    </w:div>
    <w:div w:id="318115889">
      <w:bodyDiv w:val="1"/>
      <w:marLeft w:val="0"/>
      <w:marRight w:val="0"/>
      <w:marTop w:val="0"/>
      <w:marBottom w:val="0"/>
      <w:divBdr>
        <w:top w:val="none" w:sz="0" w:space="0" w:color="auto"/>
        <w:left w:val="none" w:sz="0" w:space="0" w:color="auto"/>
        <w:bottom w:val="none" w:sz="0" w:space="0" w:color="auto"/>
        <w:right w:val="none" w:sz="0" w:space="0" w:color="auto"/>
      </w:divBdr>
    </w:div>
    <w:div w:id="347757442">
      <w:bodyDiv w:val="1"/>
      <w:marLeft w:val="0"/>
      <w:marRight w:val="0"/>
      <w:marTop w:val="0"/>
      <w:marBottom w:val="0"/>
      <w:divBdr>
        <w:top w:val="none" w:sz="0" w:space="0" w:color="auto"/>
        <w:left w:val="none" w:sz="0" w:space="0" w:color="auto"/>
        <w:bottom w:val="none" w:sz="0" w:space="0" w:color="auto"/>
        <w:right w:val="none" w:sz="0" w:space="0" w:color="auto"/>
      </w:divBdr>
    </w:div>
    <w:div w:id="363292080">
      <w:bodyDiv w:val="1"/>
      <w:marLeft w:val="0"/>
      <w:marRight w:val="0"/>
      <w:marTop w:val="0"/>
      <w:marBottom w:val="0"/>
      <w:divBdr>
        <w:top w:val="none" w:sz="0" w:space="0" w:color="auto"/>
        <w:left w:val="none" w:sz="0" w:space="0" w:color="auto"/>
        <w:bottom w:val="none" w:sz="0" w:space="0" w:color="auto"/>
        <w:right w:val="none" w:sz="0" w:space="0" w:color="auto"/>
      </w:divBdr>
    </w:div>
    <w:div w:id="391079645">
      <w:bodyDiv w:val="1"/>
      <w:marLeft w:val="0"/>
      <w:marRight w:val="0"/>
      <w:marTop w:val="0"/>
      <w:marBottom w:val="0"/>
      <w:divBdr>
        <w:top w:val="none" w:sz="0" w:space="0" w:color="auto"/>
        <w:left w:val="none" w:sz="0" w:space="0" w:color="auto"/>
        <w:bottom w:val="none" w:sz="0" w:space="0" w:color="auto"/>
        <w:right w:val="none" w:sz="0" w:space="0" w:color="auto"/>
      </w:divBdr>
    </w:div>
    <w:div w:id="403453077">
      <w:bodyDiv w:val="1"/>
      <w:marLeft w:val="0"/>
      <w:marRight w:val="0"/>
      <w:marTop w:val="0"/>
      <w:marBottom w:val="0"/>
      <w:divBdr>
        <w:top w:val="none" w:sz="0" w:space="0" w:color="auto"/>
        <w:left w:val="none" w:sz="0" w:space="0" w:color="auto"/>
        <w:bottom w:val="none" w:sz="0" w:space="0" w:color="auto"/>
        <w:right w:val="none" w:sz="0" w:space="0" w:color="auto"/>
      </w:divBdr>
    </w:div>
    <w:div w:id="411583713">
      <w:bodyDiv w:val="1"/>
      <w:marLeft w:val="0"/>
      <w:marRight w:val="0"/>
      <w:marTop w:val="0"/>
      <w:marBottom w:val="0"/>
      <w:divBdr>
        <w:top w:val="none" w:sz="0" w:space="0" w:color="auto"/>
        <w:left w:val="none" w:sz="0" w:space="0" w:color="auto"/>
        <w:bottom w:val="none" w:sz="0" w:space="0" w:color="auto"/>
        <w:right w:val="none" w:sz="0" w:space="0" w:color="auto"/>
      </w:divBdr>
    </w:div>
    <w:div w:id="436801441">
      <w:bodyDiv w:val="1"/>
      <w:marLeft w:val="0"/>
      <w:marRight w:val="0"/>
      <w:marTop w:val="0"/>
      <w:marBottom w:val="0"/>
      <w:divBdr>
        <w:top w:val="none" w:sz="0" w:space="0" w:color="auto"/>
        <w:left w:val="none" w:sz="0" w:space="0" w:color="auto"/>
        <w:bottom w:val="none" w:sz="0" w:space="0" w:color="auto"/>
        <w:right w:val="none" w:sz="0" w:space="0" w:color="auto"/>
      </w:divBdr>
    </w:div>
    <w:div w:id="453447763">
      <w:bodyDiv w:val="1"/>
      <w:marLeft w:val="0"/>
      <w:marRight w:val="0"/>
      <w:marTop w:val="0"/>
      <w:marBottom w:val="0"/>
      <w:divBdr>
        <w:top w:val="none" w:sz="0" w:space="0" w:color="auto"/>
        <w:left w:val="none" w:sz="0" w:space="0" w:color="auto"/>
        <w:bottom w:val="none" w:sz="0" w:space="0" w:color="auto"/>
        <w:right w:val="none" w:sz="0" w:space="0" w:color="auto"/>
      </w:divBdr>
    </w:div>
    <w:div w:id="469979601">
      <w:bodyDiv w:val="1"/>
      <w:marLeft w:val="0"/>
      <w:marRight w:val="0"/>
      <w:marTop w:val="0"/>
      <w:marBottom w:val="0"/>
      <w:divBdr>
        <w:top w:val="none" w:sz="0" w:space="0" w:color="auto"/>
        <w:left w:val="none" w:sz="0" w:space="0" w:color="auto"/>
        <w:bottom w:val="none" w:sz="0" w:space="0" w:color="auto"/>
        <w:right w:val="none" w:sz="0" w:space="0" w:color="auto"/>
      </w:divBdr>
    </w:div>
    <w:div w:id="501702722">
      <w:bodyDiv w:val="1"/>
      <w:marLeft w:val="0"/>
      <w:marRight w:val="0"/>
      <w:marTop w:val="0"/>
      <w:marBottom w:val="0"/>
      <w:divBdr>
        <w:top w:val="none" w:sz="0" w:space="0" w:color="auto"/>
        <w:left w:val="none" w:sz="0" w:space="0" w:color="auto"/>
        <w:bottom w:val="none" w:sz="0" w:space="0" w:color="auto"/>
        <w:right w:val="none" w:sz="0" w:space="0" w:color="auto"/>
      </w:divBdr>
    </w:div>
    <w:div w:id="527183686">
      <w:bodyDiv w:val="1"/>
      <w:marLeft w:val="0"/>
      <w:marRight w:val="0"/>
      <w:marTop w:val="0"/>
      <w:marBottom w:val="0"/>
      <w:divBdr>
        <w:top w:val="none" w:sz="0" w:space="0" w:color="auto"/>
        <w:left w:val="none" w:sz="0" w:space="0" w:color="auto"/>
        <w:bottom w:val="none" w:sz="0" w:space="0" w:color="auto"/>
        <w:right w:val="none" w:sz="0" w:space="0" w:color="auto"/>
      </w:divBdr>
    </w:div>
    <w:div w:id="535237458">
      <w:bodyDiv w:val="1"/>
      <w:marLeft w:val="0"/>
      <w:marRight w:val="0"/>
      <w:marTop w:val="0"/>
      <w:marBottom w:val="0"/>
      <w:divBdr>
        <w:top w:val="none" w:sz="0" w:space="0" w:color="auto"/>
        <w:left w:val="none" w:sz="0" w:space="0" w:color="auto"/>
        <w:bottom w:val="none" w:sz="0" w:space="0" w:color="auto"/>
        <w:right w:val="none" w:sz="0" w:space="0" w:color="auto"/>
      </w:divBdr>
    </w:div>
    <w:div w:id="556167519">
      <w:bodyDiv w:val="1"/>
      <w:marLeft w:val="0"/>
      <w:marRight w:val="0"/>
      <w:marTop w:val="0"/>
      <w:marBottom w:val="0"/>
      <w:divBdr>
        <w:top w:val="none" w:sz="0" w:space="0" w:color="auto"/>
        <w:left w:val="none" w:sz="0" w:space="0" w:color="auto"/>
        <w:bottom w:val="none" w:sz="0" w:space="0" w:color="auto"/>
        <w:right w:val="none" w:sz="0" w:space="0" w:color="auto"/>
      </w:divBdr>
    </w:div>
    <w:div w:id="575170086">
      <w:bodyDiv w:val="1"/>
      <w:marLeft w:val="0"/>
      <w:marRight w:val="0"/>
      <w:marTop w:val="0"/>
      <w:marBottom w:val="0"/>
      <w:divBdr>
        <w:top w:val="none" w:sz="0" w:space="0" w:color="auto"/>
        <w:left w:val="none" w:sz="0" w:space="0" w:color="auto"/>
        <w:bottom w:val="none" w:sz="0" w:space="0" w:color="auto"/>
        <w:right w:val="none" w:sz="0" w:space="0" w:color="auto"/>
      </w:divBdr>
    </w:div>
    <w:div w:id="582419240">
      <w:bodyDiv w:val="1"/>
      <w:marLeft w:val="0"/>
      <w:marRight w:val="0"/>
      <w:marTop w:val="0"/>
      <w:marBottom w:val="0"/>
      <w:divBdr>
        <w:top w:val="none" w:sz="0" w:space="0" w:color="auto"/>
        <w:left w:val="none" w:sz="0" w:space="0" w:color="auto"/>
        <w:bottom w:val="none" w:sz="0" w:space="0" w:color="auto"/>
        <w:right w:val="none" w:sz="0" w:space="0" w:color="auto"/>
      </w:divBdr>
    </w:div>
    <w:div w:id="698966947">
      <w:bodyDiv w:val="1"/>
      <w:marLeft w:val="0"/>
      <w:marRight w:val="0"/>
      <w:marTop w:val="0"/>
      <w:marBottom w:val="0"/>
      <w:divBdr>
        <w:top w:val="none" w:sz="0" w:space="0" w:color="auto"/>
        <w:left w:val="none" w:sz="0" w:space="0" w:color="auto"/>
        <w:bottom w:val="none" w:sz="0" w:space="0" w:color="auto"/>
        <w:right w:val="none" w:sz="0" w:space="0" w:color="auto"/>
      </w:divBdr>
    </w:div>
    <w:div w:id="707291879">
      <w:bodyDiv w:val="1"/>
      <w:marLeft w:val="0"/>
      <w:marRight w:val="0"/>
      <w:marTop w:val="0"/>
      <w:marBottom w:val="0"/>
      <w:divBdr>
        <w:top w:val="none" w:sz="0" w:space="0" w:color="auto"/>
        <w:left w:val="none" w:sz="0" w:space="0" w:color="auto"/>
        <w:bottom w:val="none" w:sz="0" w:space="0" w:color="auto"/>
        <w:right w:val="none" w:sz="0" w:space="0" w:color="auto"/>
      </w:divBdr>
    </w:div>
    <w:div w:id="750353845">
      <w:bodyDiv w:val="1"/>
      <w:marLeft w:val="0"/>
      <w:marRight w:val="0"/>
      <w:marTop w:val="0"/>
      <w:marBottom w:val="0"/>
      <w:divBdr>
        <w:top w:val="none" w:sz="0" w:space="0" w:color="auto"/>
        <w:left w:val="none" w:sz="0" w:space="0" w:color="auto"/>
        <w:bottom w:val="none" w:sz="0" w:space="0" w:color="auto"/>
        <w:right w:val="none" w:sz="0" w:space="0" w:color="auto"/>
      </w:divBdr>
    </w:div>
    <w:div w:id="773792674">
      <w:bodyDiv w:val="1"/>
      <w:marLeft w:val="0"/>
      <w:marRight w:val="0"/>
      <w:marTop w:val="0"/>
      <w:marBottom w:val="0"/>
      <w:divBdr>
        <w:top w:val="none" w:sz="0" w:space="0" w:color="auto"/>
        <w:left w:val="none" w:sz="0" w:space="0" w:color="auto"/>
        <w:bottom w:val="none" w:sz="0" w:space="0" w:color="auto"/>
        <w:right w:val="none" w:sz="0" w:space="0" w:color="auto"/>
      </w:divBdr>
    </w:div>
    <w:div w:id="779956101">
      <w:bodyDiv w:val="1"/>
      <w:marLeft w:val="0"/>
      <w:marRight w:val="0"/>
      <w:marTop w:val="0"/>
      <w:marBottom w:val="0"/>
      <w:divBdr>
        <w:top w:val="none" w:sz="0" w:space="0" w:color="auto"/>
        <w:left w:val="none" w:sz="0" w:space="0" w:color="auto"/>
        <w:bottom w:val="none" w:sz="0" w:space="0" w:color="auto"/>
        <w:right w:val="none" w:sz="0" w:space="0" w:color="auto"/>
      </w:divBdr>
    </w:div>
    <w:div w:id="795562431">
      <w:bodyDiv w:val="1"/>
      <w:marLeft w:val="0"/>
      <w:marRight w:val="0"/>
      <w:marTop w:val="0"/>
      <w:marBottom w:val="0"/>
      <w:divBdr>
        <w:top w:val="none" w:sz="0" w:space="0" w:color="auto"/>
        <w:left w:val="none" w:sz="0" w:space="0" w:color="auto"/>
        <w:bottom w:val="none" w:sz="0" w:space="0" w:color="auto"/>
        <w:right w:val="none" w:sz="0" w:space="0" w:color="auto"/>
      </w:divBdr>
    </w:div>
    <w:div w:id="806699264">
      <w:bodyDiv w:val="1"/>
      <w:marLeft w:val="0"/>
      <w:marRight w:val="0"/>
      <w:marTop w:val="0"/>
      <w:marBottom w:val="0"/>
      <w:divBdr>
        <w:top w:val="none" w:sz="0" w:space="0" w:color="auto"/>
        <w:left w:val="none" w:sz="0" w:space="0" w:color="auto"/>
        <w:bottom w:val="none" w:sz="0" w:space="0" w:color="auto"/>
        <w:right w:val="none" w:sz="0" w:space="0" w:color="auto"/>
      </w:divBdr>
    </w:div>
    <w:div w:id="847980769">
      <w:bodyDiv w:val="1"/>
      <w:marLeft w:val="0"/>
      <w:marRight w:val="0"/>
      <w:marTop w:val="0"/>
      <w:marBottom w:val="0"/>
      <w:divBdr>
        <w:top w:val="none" w:sz="0" w:space="0" w:color="auto"/>
        <w:left w:val="none" w:sz="0" w:space="0" w:color="auto"/>
        <w:bottom w:val="none" w:sz="0" w:space="0" w:color="auto"/>
        <w:right w:val="none" w:sz="0" w:space="0" w:color="auto"/>
      </w:divBdr>
    </w:div>
    <w:div w:id="871965096">
      <w:bodyDiv w:val="1"/>
      <w:marLeft w:val="0"/>
      <w:marRight w:val="0"/>
      <w:marTop w:val="0"/>
      <w:marBottom w:val="0"/>
      <w:divBdr>
        <w:top w:val="none" w:sz="0" w:space="0" w:color="auto"/>
        <w:left w:val="none" w:sz="0" w:space="0" w:color="auto"/>
        <w:bottom w:val="none" w:sz="0" w:space="0" w:color="auto"/>
        <w:right w:val="none" w:sz="0" w:space="0" w:color="auto"/>
      </w:divBdr>
    </w:div>
    <w:div w:id="910654094">
      <w:bodyDiv w:val="1"/>
      <w:marLeft w:val="0"/>
      <w:marRight w:val="0"/>
      <w:marTop w:val="0"/>
      <w:marBottom w:val="0"/>
      <w:divBdr>
        <w:top w:val="none" w:sz="0" w:space="0" w:color="auto"/>
        <w:left w:val="none" w:sz="0" w:space="0" w:color="auto"/>
        <w:bottom w:val="none" w:sz="0" w:space="0" w:color="auto"/>
        <w:right w:val="none" w:sz="0" w:space="0" w:color="auto"/>
      </w:divBdr>
    </w:div>
    <w:div w:id="936984012">
      <w:bodyDiv w:val="1"/>
      <w:marLeft w:val="0"/>
      <w:marRight w:val="0"/>
      <w:marTop w:val="0"/>
      <w:marBottom w:val="0"/>
      <w:divBdr>
        <w:top w:val="none" w:sz="0" w:space="0" w:color="auto"/>
        <w:left w:val="none" w:sz="0" w:space="0" w:color="auto"/>
        <w:bottom w:val="none" w:sz="0" w:space="0" w:color="auto"/>
        <w:right w:val="none" w:sz="0" w:space="0" w:color="auto"/>
      </w:divBdr>
    </w:div>
    <w:div w:id="973557949">
      <w:bodyDiv w:val="1"/>
      <w:marLeft w:val="0"/>
      <w:marRight w:val="0"/>
      <w:marTop w:val="0"/>
      <w:marBottom w:val="0"/>
      <w:divBdr>
        <w:top w:val="none" w:sz="0" w:space="0" w:color="auto"/>
        <w:left w:val="none" w:sz="0" w:space="0" w:color="auto"/>
        <w:bottom w:val="none" w:sz="0" w:space="0" w:color="auto"/>
        <w:right w:val="none" w:sz="0" w:space="0" w:color="auto"/>
      </w:divBdr>
    </w:div>
    <w:div w:id="986206526">
      <w:bodyDiv w:val="1"/>
      <w:marLeft w:val="0"/>
      <w:marRight w:val="0"/>
      <w:marTop w:val="0"/>
      <w:marBottom w:val="0"/>
      <w:divBdr>
        <w:top w:val="none" w:sz="0" w:space="0" w:color="auto"/>
        <w:left w:val="none" w:sz="0" w:space="0" w:color="auto"/>
        <w:bottom w:val="none" w:sz="0" w:space="0" w:color="auto"/>
        <w:right w:val="none" w:sz="0" w:space="0" w:color="auto"/>
      </w:divBdr>
    </w:div>
    <w:div w:id="1001006668">
      <w:bodyDiv w:val="1"/>
      <w:marLeft w:val="0"/>
      <w:marRight w:val="0"/>
      <w:marTop w:val="0"/>
      <w:marBottom w:val="0"/>
      <w:divBdr>
        <w:top w:val="none" w:sz="0" w:space="0" w:color="auto"/>
        <w:left w:val="none" w:sz="0" w:space="0" w:color="auto"/>
        <w:bottom w:val="none" w:sz="0" w:space="0" w:color="auto"/>
        <w:right w:val="none" w:sz="0" w:space="0" w:color="auto"/>
      </w:divBdr>
    </w:div>
    <w:div w:id="1005747705">
      <w:bodyDiv w:val="1"/>
      <w:marLeft w:val="0"/>
      <w:marRight w:val="0"/>
      <w:marTop w:val="0"/>
      <w:marBottom w:val="0"/>
      <w:divBdr>
        <w:top w:val="none" w:sz="0" w:space="0" w:color="auto"/>
        <w:left w:val="none" w:sz="0" w:space="0" w:color="auto"/>
        <w:bottom w:val="none" w:sz="0" w:space="0" w:color="auto"/>
        <w:right w:val="none" w:sz="0" w:space="0" w:color="auto"/>
      </w:divBdr>
    </w:div>
    <w:div w:id="1013923262">
      <w:bodyDiv w:val="1"/>
      <w:marLeft w:val="0"/>
      <w:marRight w:val="0"/>
      <w:marTop w:val="0"/>
      <w:marBottom w:val="0"/>
      <w:divBdr>
        <w:top w:val="none" w:sz="0" w:space="0" w:color="auto"/>
        <w:left w:val="none" w:sz="0" w:space="0" w:color="auto"/>
        <w:bottom w:val="none" w:sz="0" w:space="0" w:color="auto"/>
        <w:right w:val="none" w:sz="0" w:space="0" w:color="auto"/>
      </w:divBdr>
    </w:div>
    <w:div w:id="1019428504">
      <w:bodyDiv w:val="1"/>
      <w:marLeft w:val="0"/>
      <w:marRight w:val="0"/>
      <w:marTop w:val="0"/>
      <w:marBottom w:val="0"/>
      <w:divBdr>
        <w:top w:val="none" w:sz="0" w:space="0" w:color="auto"/>
        <w:left w:val="none" w:sz="0" w:space="0" w:color="auto"/>
        <w:bottom w:val="none" w:sz="0" w:space="0" w:color="auto"/>
        <w:right w:val="none" w:sz="0" w:space="0" w:color="auto"/>
      </w:divBdr>
    </w:div>
    <w:div w:id="1022129526">
      <w:bodyDiv w:val="1"/>
      <w:marLeft w:val="0"/>
      <w:marRight w:val="0"/>
      <w:marTop w:val="0"/>
      <w:marBottom w:val="0"/>
      <w:divBdr>
        <w:top w:val="none" w:sz="0" w:space="0" w:color="auto"/>
        <w:left w:val="none" w:sz="0" w:space="0" w:color="auto"/>
        <w:bottom w:val="none" w:sz="0" w:space="0" w:color="auto"/>
        <w:right w:val="none" w:sz="0" w:space="0" w:color="auto"/>
      </w:divBdr>
    </w:div>
    <w:div w:id="1042555179">
      <w:bodyDiv w:val="1"/>
      <w:marLeft w:val="0"/>
      <w:marRight w:val="0"/>
      <w:marTop w:val="0"/>
      <w:marBottom w:val="0"/>
      <w:divBdr>
        <w:top w:val="none" w:sz="0" w:space="0" w:color="auto"/>
        <w:left w:val="none" w:sz="0" w:space="0" w:color="auto"/>
        <w:bottom w:val="none" w:sz="0" w:space="0" w:color="auto"/>
        <w:right w:val="none" w:sz="0" w:space="0" w:color="auto"/>
      </w:divBdr>
    </w:div>
    <w:div w:id="1089421625">
      <w:bodyDiv w:val="1"/>
      <w:marLeft w:val="0"/>
      <w:marRight w:val="0"/>
      <w:marTop w:val="0"/>
      <w:marBottom w:val="0"/>
      <w:divBdr>
        <w:top w:val="none" w:sz="0" w:space="0" w:color="auto"/>
        <w:left w:val="none" w:sz="0" w:space="0" w:color="auto"/>
        <w:bottom w:val="none" w:sz="0" w:space="0" w:color="auto"/>
        <w:right w:val="none" w:sz="0" w:space="0" w:color="auto"/>
      </w:divBdr>
    </w:div>
    <w:div w:id="1089540105">
      <w:bodyDiv w:val="1"/>
      <w:marLeft w:val="0"/>
      <w:marRight w:val="0"/>
      <w:marTop w:val="0"/>
      <w:marBottom w:val="0"/>
      <w:divBdr>
        <w:top w:val="none" w:sz="0" w:space="0" w:color="auto"/>
        <w:left w:val="none" w:sz="0" w:space="0" w:color="auto"/>
        <w:bottom w:val="none" w:sz="0" w:space="0" w:color="auto"/>
        <w:right w:val="none" w:sz="0" w:space="0" w:color="auto"/>
      </w:divBdr>
    </w:div>
    <w:div w:id="1106582201">
      <w:bodyDiv w:val="1"/>
      <w:marLeft w:val="0"/>
      <w:marRight w:val="0"/>
      <w:marTop w:val="0"/>
      <w:marBottom w:val="0"/>
      <w:divBdr>
        <w:top w:val="none" w:sz="0" w:space="0" w:color="auto"/>
        <w:left w:val="none" w:sz="0" w:space="0" w:color="auto"/>
        <w:bottom w:val="none" w:sz="0" w:space="0" w:color="auto"/>
        <w:right w:val="none" w:sz="0" w:space="0" w:color="auto"/>
      </w:divBdr>
    </w:div>
    <w:div w:id="1110778675">
      <w:bodyDiv w:val="1"/>
      <w:marLeft w:val="0"/>
      <w:marRight w:val="0"/>
      <w:marTop w:val="0"/>
      <w:marBottom w:val="0"/>
      <w:divBdr>
        <w:top w:val="none" w:sz="0" w:space="0" w:color="auto"/>
        <w:left w:val="none" w:sz="0" w:space="0" w:color="auto"/>
        <w:bottom w:val="none" w:sz="0" w:space="0" w:color="auto"/>
        <w:right w:val="none" w:sz="0" w:space="0" w:color="auto"/>
      </w:divBdr>
    </w:div>
    <w:div w:id="1115638560">
      <w:bodyDiv w:val="1"/>
      <w:marLeft w:val="0"/>
      <w:marRight w:val="0"/>
      <w:marTop w:val="0"/>
      <w:marBottom w:val="0"/>
      <w:divBdr>
        <w:top w:val="none" w:sz="0" w:space="0" w:color="auto"/>
        <w:left w:val="none" w:sz="0" w:space="0" w:color="auto"/>
        <w:bottom w:val="none" w:sz="0" w:space="0" w:color="auto"/>
        <w:right w:val="none" w:sz="0" w:space="0" w:color="auto"/>
      </w:divBdr>
    </w:div>
    <w:div w:id="1136682479">
      <w:bodyDiv w:val="1"/>
      <w:marLeft w:val="0"/>
      <w:marRight w:val="0"/>
      <w:marTop w:val="0"/>
      <w:marBottom w:val="0"/>
      <w:divBdr>
        <w:top w:val="none" w:sz="0" w:space="0" w:color="auto"/>
        <w:left w:val="none" w:sz="0" w:space="0" w:color="auto"/>
        <w:bottom w:val="none" w:sz="0" w:space="0" w:color="auto"/>
        <w:right w:val="none" w:sz="0" w:space="0" w:color="auto"/>
      </w:divBdr>
    </w:div>
    <w:div w:id="1206060178">
      <w:bodyDiv w:val="1"/>
      <w:marLeft w:val="0"/>
      <w:marRight w:val="0"/>
      <w:marTop w:val="0"/>
      <w:marBottom w:val="0"/>
      <w:divBdr>
        <w:top w:val="none" w:sz="0" w:space="0" w:color="auto"/>
        <w:left w:val="none" w:sz="0" w:space="0" w:color="auto"/>
        <w:bottom w:val="none" w:sz="0" w:space="0" w:color="auto"/>
        <w:right w:val="none" w:sz="0" w:space="0" w:color="auto"/>
      </w:divBdr>
    </w:div>
    <w:div w:id="1212032796">
      <w:bodyDiv w:val="1"/>
      <w:marLeft w:val="0"/>
      <w:marRight w:val="0"/>
      <w:marTop w:val="0"/>
      <w:marBottom w:val="0"/>
      <w:divBdr>
        <w:top w:val="none" w:sz="0" w:space="0" w:color="auto"/>
        <w:left w:val="none" w:sz="0" w:space="0" w:color="auto"/>
        <w:bottom w:val="none" w:sz="0" w:space="0" w:color="auto"/>
        <w:right w:val="none" w:sz="0" w:space="0" w:color="auto"/>
      </w:divBdr>
    </w:div>
    <w:div w:id="1254163342">
      <w:bodyDiv w:val="1"/>
      <w:marLeft w:val="0"/>
      <w:marRight w:val="0"/>
      <w:marTop w:val="0"/>
      <w:marBottom w:val="0"/>
      <w:divBdr>
        <w:top w:val="none" w:sz="0" w:space="0" w:color="auto"/>
        <w:left w:val="none" w:sz="0" w:space="0" w:color="auto"/>
        <w:bottom w:val="none" w:sz="0" w:space="0" w:color="auto"/>
        <w:right w:val="none" w:sz="0" w:space="0" w:color="auto"/>
      </w:divBdr>
    </w:div>
    <w:div w:id="1262689128">
      <w:bodyDiv w:val="1"/>
      <w:marLeft w:val="0"/>
      <w:marRight w:val="0"/>
      <w:marTop w:val="0"/>
      <w:marBottom w:val="0"/>
      <w:divBdr>
        <w:top w:val="none" w:sz="0" w:space="0" w:color="auto"/>
        <w:left w:val="none" w:sz="0" w:space="0" w:color="auto"/>
        <w:bottom w:val="none" w:sz="0" w:space="0" w:color="auto"/>
        <w:right w:val="none" w:sz="0" w:space="0" w:color="auto"/>
      </w:divBdr>
    </w:div>
    <w:div w:id="1290863859">
      <w:bodyDiv w:val="1"/>
      <w:marLeft w:val="0"/>
      <w:marRight w:val="0"/>
      <w:marTop w:val="0"/>
      <w:marBottom w:val="0"/>
      <w:divBdr>
        <w:top w:val="none" w:sz="0" w:space="0" w:color="auto"/>
        <w:left w:val="none" w:sz="0" w:space="0" w:color="auto"/>
        <w:bottom w:val="none" w:sz="0" w:space="0" w:color="auto"/>
        <w:right w:val="none" w:sz="0" w:space="0" w:color="auto"/>
      </w:divBdr>
    </w:div>
    <w:div w:id="1321344906">
      <w:bodyDiv w:val="1"/>
      <w:marLeft w:val="0"/>
      <w:marRight w:val="0"/>
      <w:marTop w:val="0"/>
      <w:marBottom w:val="0"/>
      <w:divBdr>
        <w:top w:val="none" w:sz="0" w:space="0" w:color="auto"/>
        <w:left w:val="none" w:sz="0" w:space="0" w:color="auto"/>
        <w:bottom w:val="none" w:sz="0" w:space="0" w:color="auto"/>
        <w:right w:val="none" w:sz="0" w:space="0" w:color="auto"/>
      </w:divBdr>
    </w:div>
    <w:div w:id="1329401203">
      <w:bodyDiv w:val="1"/>
      <w:marLeft w:val="0"/>
      <w:marRight w:val="0"/>
      <w:marTop w:val="0"/>
      <w:marBottom w:val="0"/>
      <w:divBdr>
        <w:top w:val="none" w:sz="0" w:space="0" w:color="auto"/>
        <w:left w:val="none" w:sz="0" w:space="0" w:color="auto"/>
        <w:bottom w:val="none" w:sz="0" w:space="0" w:color="auto"/>
        <w:right w:val="none" w:sz="0" w:space="0" w:color="auto"/>
      </w:divBdr>
    </w:div>
    <w:div w:id="1339699705">
      <w:bodyDiv w:val="1"/>
      <w:marLeft w:val="0"/>
      <w:marRight w:val="0"/>
      <w:marTop w:val="0"/>
      <w:marBottom w:val="0"/>
      <w:divBdr>
        <w:top w:val="none" w:sz="0" w:space="0" w:color="auto"/>
        <w:left w:val="none" w:sz="0" w:space="0" w:color="auto"/>
        <w:bottom w:val="none" w:sz="0" w:space="0" w:color="auto"/>
        <w:right w:val="none" w:sz="0" w:space="0" w:color="auto"/>
      </w:divBdr>
    </w:div>
    <w:div w:id="1368488287">
      <w:bodyDiv w:val="1"/>
      <w:marLeft w:val="0"/>
      <w:marRight w:val="0"/>
      <w:marTop w:val="0"/>
      <w:marBottom w:val="0"/>
      <w:divBdr>
        <w:top w:val="none" w:sz="0" w:space="0" w:color="auto"/>
        <w:left w:val="none" w:sz="0" w:space="0" w:color="auto"/>
        <w:bottom w:val="none" w:sz="0" w:space="0" w:color="auto"/>
        <w:right w:val="none" w:sz="0" w:space="0" w:color="auto"/>
      </w:divBdr>
    </w:div>
    <w:div w:id="1394431741">
      <w:bodyDiv w:val="1"/>
      <w:marLeft w:val="0"/>
      <w:marRight w:val="0"/>
      <w:marTop w:val="0"/>
      <w:marBottom w:val="0"/>
      <w:divBdr>
        <w:top w:val="none" w:sz="0" w:space="0" w:color="auto"/>
        <w:left w:val="none" w:sz="0" w:space="0" w:color="auto"/>
        <w:bottom w:val="none" w:sz="0" w:space="0" w:color="auto"/>
        <w:right w:val="none" w:sz="0" w:space="0" w:color="auto"/>
      </w:divBdr>
    </w:div>
    <w:div w:id="1454785143">
      <w:bodyDiv w:val="1"/>
      <w:marLeft w:val="0"/>
      <w:marRight w:val="0"/>
      <w:marTop w:val="0"/>
      <w:marBottom w:val="0"/>
      <w:divBdr>
        <w:top w:val="none" w:sz="0" w:space="0" w:color="auto"/>
        <w:left w:val="none" w:sz="0" w:space="0" w:color="auto"/>
        <w:bottom w:val="none" w:sz="0" w:space="0" w:color="auto"/>
        <w:right w:val="none" w:sz="0" w:space="0" w:color="auto"/>
      </w:divBdr>
      <w:divsChild>
        <w:div w:id="394938626">
          <w:marLeft w:val="0"/>
          <w:marRight w:val="0"/>
          <w:marTop w:val="0"/>
          <w:marBottom w:val="0"/>
          <w:divBdr>
            <w:top w:val="none" w:sz="0" w:space="0" w:color="auto"/>
            <w:left w:val="none" w:sz="0" w:space="0" w:color="auto"/>
            <w:bottom w:val="none" w:sz="0" w:space="0" w:color="auto"/>
            <w:right w:val="none" w:sz="0" w:space="0" w:color="auto"/>
          </w:divBdr>
        </w:div>
        <w:div w:id="1882815517">
          <w:marLeft w:val="0"/>
          <w:marRight w:val="0"/>
          <w:marTop w:val="0"/>
          <w:marBottom w:val="0"/>
          <w:divBdr>
            <w:top w:val="none" w:sz="0" w:space="0" w:color="auto"/>
            <w:left w:val="none" w:sz="0" w:space="0" w:color="auto"/>
            <w:bottom w:val="none" w:sz="0" w:space="0" w:color="auto"/>
            <w:right w:val="none" w:sz="0" w:space="0" w:color="auto"/>
          </w:divBdr>
        </w:div>
        <w:div w:id="433407728">
          <w:marLeft w:val="0"/>
          <w:marRight w:val="0"/>
          <w:marTop w:val="0"/>
          <w:marBottom w:val="0"/>
          <w:divBdr>
            <w:top w:val="none" w:sz="0" w:space="0" w:color="auto"/>
            <w:left w:val="none" w:sz="0" w:space="0" w:color="auto"/>
            <w:bottom w:val="none" w:sz="0" w:space="0" w:color="auto"/>
            <w:right w:val="none" w:sz="0" w:space="0" w:color="auto"/>
          </w:divBdr>
        </w:div>
        <w:div w:id="289172163">
          <w:marLeft w:val="0"/>
          <w:marRight w:val="0"/>
          <w:marTop w:val="0"/>
          <w:marBottom w:val="0"/>
          <w:divBdr>
            <w:top w:val="none" w:sz="0" w:space="0" w:color="auto"/>
            <w:left w:val="none" w:sz="0" w:space="0" w:color="auto"/>
            <w:bottom w:val="none" w:sz="0" w:space="0" w:color="auto"/>
            <w:right w:val="none" w:sz="0" w:space="0" w:color="auto"/>
          </w:divBdr>
        </w:div>
      </w:divsChild>
    </w:div>
    <w:div w:id="1467352284">
      <w:bodyDiv w:val="1"/>
      <w:marLeft w:val="0"/>
      <w:marRight w:val="0"/>
      <w:marTop w:val="0"/>
      <w:marBottom w:val="0"/>
      <w:divBdr>
        <w:top w:val="none" w:sz="0" w:space="0" w:color="auto"/>
        <w:left w:val="none" w:sz="0" w:space="0" w:color="auto"/>
        <w:bottom w:val="none" w:sz="0" w:space="0" w:color="auto"/>
        <w:right w:val="none" w:sz="0" w:space="0" w:color="auto"/>
      </w:divBdr>
    </w:div>
    <w:div w:id="1563785737">
      <w:bodyDiv w:val="1"/>
      <w:marLeft w:val="0"/>
      <w:marRight w:val="0"/>
      <w:marTop w:val="0"/>
      <w:marBottom w:val="0"/>
      <w:divBdr>
        <w:top w:val="none" w:sz="0" w:space="0" w:color="auto"/>
        <w:left w:val="none" w:sz="0" w:space="0" w:color="auto"/>
        <w:bottom w:val="none" w:sz="0" w:space="0" w:color="auto"/>
        <w:right w:val="none" w:sz="0" w:space="0" w:color="auto"/>
      </w:divBdr>
    </w:div>
    <w:div w:id="1566139859">
      <w:bodyDiv w:val="1"/>
      <w:marLeft w:val="0"/>
      <w:marRight w:val="0"/>
      <w:marTop w:val="0"/>
      <w:marBottom w:val="0"/>
      <w:divBdr>
        <w:top w:val="none" w:sz="0" w:space="0" w:color="auto"/>
        <w:left w:val="none" w:sz="0" w:space="0" w:color="auto"/>
        <w:bottom w:val="none" w:sz="0" w:space="0" w:color="auto"/>
        <w:right w:val="none" w:sz="0" w:space="0" w:color="auto"/>
      </w:divBdr>
    </w:div>
    <w:div w:id="1602495297">
      <w:bodyDiv w:val="1"/>
      <w:marLeft w:val="0"/>
      <w:marRight w:val="0"/>
      <w:marTop w:val="0"/>
      <w:marBottom w:val="0"/>
      <w:divBdr>
        <w:top w:val="none" w:sz="0" w:space="0" w:color="auto"/>
        <w:left w:val="none" w:sz="0" w:space="0" w:color="auto"/>
        <w:bottom w:val="none" w:sz="0" w:space="0" w:color="auto"/>
        <w:right w:val="none" w:sz="0" w:space="0" w:color="auto"/>
      </w:divBdr>
    </w:div>
    <w:div w:id="1605915597">
      <w:bodyDiv w:val="1"/>
      <w:marLeft w:val="0"/>
      <w:marRight w:val="0"/>
      <w:marTop w:val="0"/>
      <w:marBottom w:val="0"/>
      <w:divBdr>
        <w:top w:val="none" w:sz="0" w:space="0" w:color="auto"/>
        <w:left w:val="none" w:sz="0" w:space="0" w:color="auto"/>
        <w:bottom w:val="none" w:sz="0" w:space="0" w:color="auto"/>
        <w:right w:val="none" w:sz="0" w:space="0" w:color="auto"/>
      </w:divBdr>
    </w:div>
    <w:div w:id="1664620507">
      <w:bodyDiv w:val="1"/>
      <w:marLeft w:val="0"/>
      <w:marRight w:val="0"/>
      <w:marTop w:val="0"/>
      <w:marBottom w:val="0"/>
      <w:divBdr>
        <w:top w:val="none" w:sz="0" w:space="0" w:color="auto"/>
        <w:left w:val="none" w:sz="0" w:space="0" w:color="auto"/>
        <w:bottom w:val="none" w:sz="0" w:space="0" w:color="auto"/>
        <w:right w:val="none" w:sz="0" w:space="0" w:color="auto"/>
      </w:divBdr>
    </w:div>
    <w:div w:id="1666855480">
      <w:bodyDiv w:val="1"/>
      <w:marLeft w:val="0"/>
      <w:marRight w:val="0"/>
      <w:marTop w:val="0"/>
      <w:marBottom w:val="0"/>
      <w:divBdr>
        <w:top w:val="none" w:sz="0" w:space="0" w:color="auto"/>
        <w:left w:val="none" w:sz="0" w:space="0" w:color="auto"/>
        <w:bottom w:val="none" w:sz="0" w:space="0" w:color="auto"/>
        <w:right w:val="none" w:sz="0" w:space="0" w:color="auto"/>
      </w:divBdr>
    </w:div>
    <w:div w:id="1708485512">
      <w:bodyDiv w:val="1"/>
      <w:marLeft w:val="0"/>
      <w:marRight w:val="0"/>
      <w:marTop w:val="0"/>
      <w:marBottom w:val="0"/>
      <w:divBdr>
        <w:top w:val="none" w:sz="0" w:space="0" w:color="auto"/>
        <w:left w:val="none" w:sz="0" w:space="0" w:color="auto"/>
        <w:bottom w:val="none" w:sz="0" w:space="0" w:color="auto"/>
        <w:right w:val="none" w:sz="0" w:space="0" w:color="auto"/>
      </w:divBdr>
    </w:div>
    <w:div w:id="1723408798">
      <w:bodyDiv w:val="1"/>
      <w:marLeft w:val="0"/>
      <w:marRight w:val="0"/>
      <w:marTop w:val="0"/>
      <w:marBottom w:val="0"/>
      <w:divBdr>
        <w:top w:val="none" w:sz="0" w:space="0" w:color="auto"/>
        <w:left w:val="none" w:sz="0" w:space="0" w:color="auto"/>
        <w:bottom w:val="none" w:sz="0" w:space="0" w:color="auto"/>
        <w:right w:val="none" w:sz="0" w:space="0" w:color="auto"/>
      </w:divBdr>
    </w:div>
    <w:div w:id="1726178305">
      <w:bodyDiv w:val="1"/>
      <w:marLeft w:val="0"/>
      <w:marRight w:val="0"/>
      <w:marTop w:val="0"/>
      <w:marBottom w:val="0"/>
      <w:divBdr>
        <w:top w:val="none" w:sz="0" w:space="0" w:color="auto"/>
        <w:left w:val="none" w:sz="0" w:space="0" w:color="auto"/>
        <w:bottom w:val="none" w:sz="0" w:space="0" w:color="auto"/>
        <w:right w:val="none" w:sz="0" w:space="0" w:color="auto"/>
      </w:divBdr>
    </w:div>
    <w:div w:id="1736011031">
      <w:bodyDiv w:val="1"/>
      <w:marLeft w:val="0"/>
      <w:marRight w:val="0"/>
      <w:marTop w:val="0"/>
      <w:marBottom w:val="0"/>
      <w:divBdr>
        <w:top w:val="none" w:sz="0" w:space="0" w:color="auto"/>
        <w:left w:val="none" w:sz="0" w:space="0" w:color="auto"/>
        <w:bottom w:val="none" w:sz="0" w:space="0" w:color="auto"/>
        <w:right w:val="none" w:sz="0" w:space="0" w:color="auto"/>
      </w:divBdr>
    </w:div>
    <w:div w:id="1742022442">
      <w:bodyDiv w:val="1"/>
      <w:marLeft w:val="0"/>
      <w:marRight w:val="0"/>
      <w:marTop w:val="0"/>
      <w:marBottom w:val="0"/>
      <w:divBdr>
        <w:top w:val="none" w:sz="0" w:space="0" w:color="auto"/>
        <w:left w:val="none" w:sz="0" w:space="0" w:color="auto"/>
        <w:bottom w:val="none" w:sz="0" w:space="0" w:color="auto"/>
        <w:right w:val="none" w:sz="0" w:space="0" w:color="auto"/>
      </w:divBdr>
    </w:div>
    <w:div w:id="1752963199">
      <w:bodyDiv w:val="1"/>
      <w:marLeft w:val="0"/>
      <w:marRight w:val="0"/>
      <w:marTop w:val="0"/>
      <w:marBottom w:val="0"/>
      <w:divBdr>
        <w:top w:val="none" w:sz="0" w:space="0" w:color="auto"/>
        <w:left w:val="none" w:sz="0" w:space="0" w:color="auto"/>
        <w:bottom w:val="none" w:sz="0" w:space="0" w:color="auto"/>
        <w:right w:val="none" w:sz="0" w:space="0" w:color="auto"/>
      </w:divBdr>
    </w:div>
    <w:div w:id="1809395414">
      <w:bodyDiv w:val="1"/>
      <w:marLeft w:val="0"/>
      <w:marRight w:val="0"/>
      <w:marTop w:val="0"/>
      <w:marBottom w:val="0"/>
      <w:divBdr>
        <w:top w:val="none" w:sz="0" w:space="0" w:color="auto"/>
        <w:left w:val="none" w:sz="0" w:space="0" w:color="auto"/>
        <w:bottom w:val="none" w:sz="0" w:space="0" w:color="auto"/>
        <w:right w:val="none" w:sz="0" w:space="0" w:color="auto"/>
      </w:divBdr>
    </w:div>
    <w:div w:id="1824619329">
      <w:bodyDiv w:val="1"/>
      <w:marLeft w:val="0"/>
      <w:marRight w:val="0"/>
      <w:marTop w:val="0"/>
      <w:marBottom w:val="0"/>
      <w:divBdr>
        <w:top w:val="none" w:sz="0" w:space="0" w:color="auto"/>
        <w:left w:val="none" w:sz="0" w:space="0" w:color="auto"/>
        <w:bottom w:val="none" w:sz="0" w:space="0" w:color="auto"/>
        <w:right w:val="none" w:sz="0" w:space="0" w:color="auto"/>
      </w:divBdr>
    </w:div>
    <w:div w:id="1831021495">
      <w:bodyDiv w:val="1"/>
      <w:marLeft w:val="0"/>
      <w:marRight w:val="0"/>
      <w:marTop w:val="0"/>
      <w:marBottom w:val="0"/>
      <w:divBdr>
        <w:top w:val="none" w:sz="0" w:space="0" w:color="auto"/>
        <w:left w:val="none" w:sz="0" w:space="0" w:color="auto"/>
        <w:bottom w:val="none" w:sz="0" w:space="0" w:color="auto"/>
        <w:right w:val="none" w:sz="0" w:space="0" w:color="auto"/>
      </w:divBdr>
    </w:div>
    <w:div w:id="1836190182">
      <w:bodyDiv w:val="1"/>
      <w:marLeft w:val="0"/>
      <w:marRight w:val="0"/>
      <w:marTop w:val="0"/>
      <w:marBottom w:val="0"/>
      <w:divBdr>
        <w:top w:val="none" w:sz="0" w:space="0" w:color="auto"/>
        <w:left w:val="none" w:sz="0" w:space="0" w:color="auto"/>
        <w:bottom w:val="none" w:sz="0" w:space="0" w:color="auto"/>
        <w:right w:val="none" w:sz="0" w:space="0" w:color="auto"/>
      </w:divBdr>
    </w:div>
    <w:div w:id="1851488285">
      <w:bodyDiv w:val="1"/>
      <w:marLeft w:val="0"/>
      <w:marRight w:val="0"/>
      <w:marTop w:val="0"/>
      <w:marBottom w:val="0"/>
      <w:divBdr>
        <w:top w:val="none" w:sz="0" w:space="0" w:color="auto"/>
        <w:left w:val="none" w:sz="0" w:space="0" w:color="auto"/>
        <w:bottom w:val="none" w:sz="0" w:space="0" w:color="auto"/>
        <w:right w:val="none" w:sz="0" w:space="0" w:color="auto"/>
      </w:divBdr>
    </w:div>
    <w:div w:id="1921334246">
      <w:bodyDiv w:val="1"/>
      <w:marLeft w:val="0"/>
      <w:marRight w:val="0"/>
      <w:marTop w:val="0"/>
      <w:marBottom w:val="0"/>
      <w:divBdr>
        <w:top w:val="none" w:sz="0" w:space="0" w:color="auto"/>
        <w:left w:val="none" w:sz="0" w:space="0" w:color="auto"/>
        <w:bottom w:val="none" w:sz="0" w:space="0" w:color="auto"/>
        <w:right w:val="none" w:sz="0" w:space="0" w:color="auto"/>
      </w:divBdr>
    </w:div>
    <w:div w:id="2026977298">
      <w:bodyDiv w:val="1"/>
      <w:marLeft w:val="0"/>
      <w:marRight w:val="0"/>
      <w:marTop w:val="0"/>
      <w:marBottom w:val="0"/>
      <w:divBdr>
        <w:top w:val="none" w:sz="0" w:space="0" w:color="auto"/>
        <w:left w:val="none" w:sz="0" w:space="0" w:color="auto"/>
        <w:bottom w:val="none" w:sz="0" w:space="0" w:color="auto"/>
        <w:right w:val="none" w:sz="0" w:space="0" w:color="auto"/>
      </w:divBdr>
    </w:div>
    <w:div w:id="2035646018">
      <w:bodyDiv w:val="1"/>
      <w:marLeft w:val="0"/>
      <w:marRight w:val="0"/>
      <w:marTop w:val="0"/>
      <w:marBottom w:val="0"/>
      <w:divBdr>
        <w:top w:val="none" w:sz="0" w:space="0" w:color="auto"/>
        <w:left w:val="none" w:sz="0" w:space="0" w:color="auto"/>
        <w:bottom w:val="none" w:sz="0" w:space="0" w:color="auto"/>
        <w:right w:val="none" w:sz="0" w:space="0" w:color="auto"/>
      </w:divBdr>
    </w:div>
    <w:div w:id="2055036521">
      <w:bodyDiv w:val="1"/>
      <w:marLeft w:val="0"/>
      <w:marRight w:val="0"/>
      <w:marTop w:val="0"/>
      <w:marBottom w:val="0"/>
      <w:divBdr>
        <w:top w:val="none" w:sz="0" w:space="0" w:color="auto"/>
        <w:left w:val="none" w:sz="0" w:space="0" w:color="auto"/>
        <w:bottom w:val="none" w:sz="0" w:space="0" w:color="auto"/>
        <w:right w:val="none" w:sz="0" w:space="0" w:color="auto"/>
      </w:divBdr>
    </w:div>
    <w:div w:id="2083479716">
      <w:bodyDiv w:val="1"/>
      <w:marLeft w:val="0"/>
      <w:marRight w:val="0"/>
      <w:marTop w:val="0"/>
      <w:marBottom w:val="0"/>
      <w:divBdr>
        <w:top w:val="none" w:sz="0" w:space="0" w:color="auto"/>
        <w:left w:val="none" w:sz="0" w:space="0" w:color="auto"/>
        <w:bottom w:val="none" w:sz="0" w:space="0" w:color="auto"/>
        <w:right w:val="none" w:sz="0" w:space="0" w:color="auto"/>
      </w:divBdr>
    </w:div>
    <w:div w:id="2110422764">
      <w:bodyDiv w:val="1"/>
      <w:marLeft w:val="0"/>
      <w:marRight w:val="0"/>
      <w:marTop w:val="0"/>
      <w:marBottom w:val="0"/>
      <w:divBdr>
        <w:top w:val="none" w:sz="0" w:space="0" w:color="auto"/>
        <w:left w:val="none" w:sz="0" w:space="0" w:color="auto"/>
        <w:bottom w:val="none" w:sz="0" w:space="0" w:color="auto"/>
        <w:right w:val="none" w:sz="0" w:space="0" w:color="auto"/>
      </w:divBdr>
    </w:div>
    <w:div w:id="2144350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everstal.com/rus/" TargetMode="External"/><Relationship Id="rId21" Type="http://schemas.openxmlformats.org/officeDocument/2006/relationships/hyperlink" Target="https://www.webofscience.com/wos/author/record/50278538" TargetMode="External"/><Relationship Id="rId42" Type="http://schemas.openxmlformats.org/officeDocument/2006/relationships/image" Target="media/image21.png"/><Relationship Id="rId63" Type="http://schemas.openxmlformats.org/officeDocument/2006/relationships/image" Target="media/image39.png"/><Relationship Id="rId84" Type="http://schemas.openxmlformats.org/officeDocument/2006/relationships/image" Target="media/image58.png"/><Relationship Id="rId138" Type="http://schemas.openxmlformats.org/officeDocument/2006/relationships/hyperlink" Target="http://www.nber.org/papers/w24245" TargetMode="External"/><Relationship Id="rId107" Type="http://schemas.openxmlformats.org/officeDocument/2006/relationships/hyperlink" Target="https://www.tallinn.ee/en" TargetMode="External"/><Relationship Id="rId11" Type="http://schemas.openxmlformats.org/officeDocument/2006/relationships/image" Target="media/image3.png"/><Relationship Id="rId32" Type="http://schemas.openxmlformats.org/officeDocument/2006/relationships/image" Target="media/image15.png"/><Relationship Id="rId53" Type="http://schemas.openxmlformats.org/officeDocument/2006/relationships/image" Target="media/image29.png"/><Relationship Id="rId74" Type="http://schemas.openxmlformats.org/officeDocument/2006/relationships/image" Target="media/image49.png"/><Relationship Id="rId128" Type="http://schemas.openxmlformats.org/officeDocument/2006/relationships/hyperlink" Target="https://stat.gov.kz/" TargetMode="External"/><Relationship Id="rId149" Type="http://schemas.openxmlformats.org/officeDocument/2006/relationships/hyperlink" Target="https://profit.kz/articles/14912/." TargetMode="External"/><Relationship Id="rId5" Type="http://schemas.openxmlformats.org/officeDocument/2006/relationships/webSettings" Target="webSettings.xml"/><Relationship Id="rId95" Type="http://schemas.openxmlformats.org/officeDocument/2006/relationships/hyperlink" Target="https://www.imd.org/centers/wcc/world-competitiveness." TargetMode="External"/><Relationship Id="rId22" Type="http://schemas.openxmlformats.org/officeDocument/2006/relationships/hyperlink" Target="https://www.webofscience.com/wos/author/record/47799883" TargetMode="External"/><Relationship Id="rId27" Type="http://schemas.openxmlformats.org/officeDocument/2006/relationships/image" Target="media/image10.jpeg"/><Relationship Id="rId43" Type="http://schemas.microsoft.com/office/2007/relationships/hdphoto" Target="media/hdphoto1.wdp"/><Relationship Id="rId48" Type="http://schemas.openxmlformats.org/officeDocument/2006/relationships/image" Target="media/image24.pn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hyperlink" Target="https://mmk.ru/ru/about/digital-transformation/elements/platform/" TargetMode="External"/><Relationship Id="rId118" Type="http://schemas.openxmlformats.org/officeDocument/2006/relationships/hyperlink" Target="https://www2.deloitte.com/us/en/insights/focus" TargetMode="External"/><Relationship Id="rId134" Type="http://schemas.openxmlformats.org/officeDocument/2006/relationships/hyperlink" Target="https://adilet.zan.kz/rus/docs/P2300000269" TargetMode="External"/><Relationship Id="rId139" Type="http://schemas.openxmlformats.org/officeDocument/2006/relationships/hyperlink" Target="https://ideas.repec.org/s/kap/ecopln.html" TargetMode="External"/><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69.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18.png"/><Relationship Id="rId59" Type="http://schemas.openxmlformats.org/officeDocument/2006/relationships/image" Target="media/image35.png"/><Relationship Id="rId103" Type="http://schemas.openxmlformats.org/officeDocument/2006/relationships/hyperlink" Target="https://www.fortunebusinessinsights.com/industry-reports/artificial-intelligence-market-100114" TargetMode="External"/><Relationship Id="rId108" Type="http://schemas.openxmlformats.org/officeDocument/2006/relationships/hyperlink" Target="http://www.odenserobotics.dk" TargetMode="External"/><Relationship Id="rId124" Type="http://schemas.openxmlformats.org/officeDocument/2006/relationships/hyperlink" Target="https://stat.gov.kz/" TargetMode="External"/><Relationship Id="rId129" Type="http://schemas.openxmlformats.org/officeDocument/2006/relationships/hyperlink" Target="https://www.bcg.com/publications" TargetMode="External"/><Relationship Id="rId54" Type="http://schemas.openxmlformats.org/officeDocument/2006/relationships/image" Target="media/image30.png"/><Relationship Id="rId70" Type="http://schemas.openxmlformats.org/officeDocument/2006/relationships/image" Target="media/image46.png"/><Relationship Id="rId75" Type="http://schemas.openxmlformats.org/officeDocument/2006/relationships/image" Target="media/image50.png"/><Relationship Id="rId91" Type="http://schemas.openxmlformats.org/officeDocument/2006/relationships/image" Target="media/image65.png"/><Relationship Id="rId96" Type="http://schemas.openxmlformats.org/officeDocument/2006/relationships/hyperlink" Target="https://digital-strategy.ec.europa.eu/en/policies/desi" TargetMode="External"/><Relationship Id="rId140" Type="http://schemas.openxmlformats.org/officeDocument/2006/relationships/hyperlink" Target="https://doi.org/10.46914/1562-2959-2023-1-2-118-129" TargetMode="External"/><Relationship Id="rId145" Type="http://schemas.openxmlformats.org/officeDocument/2006/relationships/hyperlink" Target="https://www.elibrary.ru/contents.asp?id=48486338"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webofscience.com/wos/author/record/50611117" TargetMode="External"/><Relationship Id="rId28" Type="http://schemas.openxmlformats.org/officeDocument/2006/relationships/image" Target="media/image11.jpeg"/><Relationship Id="rId49" Type="http://schemas.openxmlformats.org/officeDocument/2006/relationships/image" Target="media/image25.png"/><Relationship Id="rId114" Type="http://schemas.openxmlformats.org/officeDocument/2006/relationships/hyperlink" Target="https://globalcio.ru/projects/367/" TargetMode="External"/><Relationship Id="rId119" Type="http://schemas.openxmlformats.org/officeDocument/2006/relationships/hyperlink" Target="https://whatfix.com/blog/mckinsey-7s-model/" TargetMode="External"/><Relationship Id="rId44" Type="http://schemas.openxmlformats.org/officeDocument/2006/relationships/image" Target="media/image22.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hyperlink" Target="https://www.sciencedirect.com/journal/robotics-and-computer-integrated-manufacturing" TargetMode="External"/><Relationship Id="rId135" Type="http://schemas.openxmlformats.org/officeDocument/2006/relationships/hyperlink" Target="https://www.tadviser.ru/a/379816" TargetMode="External"/><Relationship Id="rId151" Type="http://schemas.openxmlformats.org/officeDocument/2006/relationships/image" Target="media/image70.png"/><Relationship Id="rId13" Type="http://schemas.openxmlformats.org/officeDocument/2006/relationships/hyperlink" Target="https://onlinelibrary.wiley.com/authored-by/Liu/Yang" TargetMode="External"/><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www.tesla.com" TargetMode="External"/><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31.png"/><Relationship Id="rId76" Type="http://schemas.openxmlformats.org/officeDocument/2006/relationships/image" Target="media/image51.png"/><Relationship Id="rId97" Type="http://schemas.openxmlformats.org/officeDocument/2006/relationships/hyperlink" Target="https://www.bcg.com/ru-ru/publications/interactives/bcg-e." TargetMode="External"/><Relationship Id="rId104" Type="http://schemas.openxmlformats.org/officeDocument/2006/relationships/hyperlink" Target="https://initiatives.weforum.org/digital-transformation" TargetMode="External"/><Relationship Id="rId120" Type="http://schemas.openxmlformats.org/officeDocument/2006/relationships/hyperlink" Target="https://www.forrester.com/report/the-digital-maturity-model-40/RES131801" TargetMode="External"/><Relationship Id="rId125" Type="http://schemas.openxmlformats.org/officeDocument/2006/relationships/hyperlink" Target="https://stat.gov.kz/" TargetMode="External"/><Relationship Id="rId141" Type="http://schemas.openxmlformats.org/officeDocument/2006/relationships/hyperlink" Target="https://ifr.org" TargetMode="External"/><Relationship Id="rId146" Type="http://schemas.openxmlformats.org/officeDocument/2006/relationships/hyperlink" Target="https://primeminister.kz/ru/news/reviews/iskusstvennyy-intellekt-i" TargetMode="Externa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hyperlink" Target="https://enveurope.springeropen.com/" TargetMode="External"/><Relationship Id="rId40" Type="http://schemas.openxmlformats.org/officeDocument/2006/relationships/image" Target="media/image20.png"/><Relationship Id="rId45" Type="http://schemas.microsoft.com/office/2007/relationships/hdphoto" Target="media/hdphoto2.wdp"/><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hyperlink" Target="https://www.alstom.com" TargetMode="External"/><Relationship Id="rId115" Type="http://schemas.openxmlformats.org/officeDocument/2006/relationships/hyperlink" Target="https://eawards.1c.ru/projects" TargetMode="External"/><Relationship Id="rId131" Type="http://schemas.openxmlformats.org/officeDocument/2006/relationships/hyperlink" Target="https://www.sciencedirect.com/journal/cirp-annals/vol/72/issue/2" TargetMode="External"/><Relationship Id="rId136" Type="http://schemas.openxmlformats.org/officeDocument/2006/relationships/hyperlink" Target="https://techgarden.kz/intellisense" TargetMode="External"/><Relationship Id="rId61" Type="http://schemas.openxmlformats.org/officeDocument/2006/relationships/image" Target="media/image37.png"/><Relationship Id="rId82" Type="http://schemas.openxmlformats.org/officeDocument/2006/relationships/image" Target="media/image56.png"/><Relationship Id="rId152" Type="http://schemas.openxmlformats.org/officeDocument/2006/relationships/image" Target="media/image71.png"/><Relationship Id="rId19" Type="http://schemas.openxmlformats.org/officeDocument/2006/relationships/hyperlink" Target="https://www.webofscience.com/wos/author/record/14992121" TargetMode="External"/><Relationship Id="rId14" Type="http://schemas.openxmlformats.org/officeDocument/2006/relationships/hyperlink" Target="https://www.sciencedirect.com/journal/technological-forecasting-and-social-change" TargetMode="External"/><Relationship Id="rId30" Type="http://schemas.openxmlformats.org/officeDocument/2006/relationships/image" Target="media/image13.png"/><Relationship Id="rId35" Type="http://schemas.openxmlformats.org/officeDocument/2006/relationships/hyperlink" Target="https://ru.wikipedia.org/wiki/%D0%A0%D0%BE%D0%B1%D0%BE%D1%82-%D0%B4%D0%BE%D1%81%D1%82%D0%B0%D0%B2%D1%89%D0%B8%D0%BA" TargetMode="External"/><Relationship Id="rId56" Type="http://schemas.openxmlformats.org/officeDocument/2006/relationships/image" Target="media/image32.png"/><Relationship Id="rId77" Type="http://schemas.openxmlformats.org/officeDocument/2006/relationships/image" Target="media/image52.png"/><Relationship Id="rId100" Type="http://schemas.openxmlformats.org/officeDocument/2006/relationships/hyperlink" Target="https://www.iep.ru/files/news/Issledovanie_jekosistem_Otchet.pdf" TargetMode="External"/><Relationship Id="rId105" Type="http://schemas.openxmlformats.org/officeDocument/2006/relationships/hyperlink" Target="https://www.strategyand.pwc.com/gx/en/insights/industry4-0/global" TargetMode="External"/><Relationship Id="rId126" Type="http://schemas.openxmlformats.org/officeDocument/2006/relationships/hyperlink" Target="https://stat.gov.kz/" TargetMode="External"/><Relationship Id="rId147" Type="http://schemas.openxmlformats.org/officeDocument/2006/relationships/hyperlink" Target="https://kz.kursiv.media/2021-05-31/kak-rabotayut-modelnye-cifrovye" TargetMode="Externa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footer" Target="footer3.xml"/><Relationship Id="rId93" Type="http://schemas.openxmlformats.org/officeDocument/2006/relationships/image" Target="media/image67.png"/><Relationship Id="rId98" Type="http://schemas.openxmlformats.org/officeDocument/2006/relationships/hyperlink" Target="https://www.researchgate.net/publication/352947608_The." TargetMode="External"/><Relationship Id="rId121" Type="http://schemas.openxmlformats.org/officeDocument/2006/relationships/hyperlink" Target="https://stat.gov.kz/ru/industries/economy/national-accounts/publications" TargetMode="External"/><Relationship Id="rId142" Type="http://schemas.openxmlformats.org/officeDocument/2006/relationships/hyperlink" Target="https://www.kaar.kz" TargetMode="External"/><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3.png"/><Relationship Id="rId67" Type="http://schemas.openxmlformats.org/officeDocument/2006/relationships/image" Target="media/image43.png"/><Relationship Id="rId116" Type="http://schemas.openxmlformats.org/officeDocument/2006/relationships/hyperlink" Target="https://www.elec.ru/publications" TargetMode="External"/><Relationship Id="rId137" Type="http://schemas.openxmlformats.org/officeDocument/2006/relationships/hyperlink" Target="https://doi.org/10.1016/j.strueco.2023.08.002" TargetMode="External"/><Relationship Id="rId20" Type="http://schemas.openxmlformats.org/officeDocument/2006/relationships/hyperlink" Target="https://www.webofscience.com/wos/author/record/124560" TargetMode="External"/><Relationship Id="rId41" Type="http://schemas.openxmlformats.org/officeDocument/2006/relationships/footer" Target="footer2.xml"/><Relationship Id="rId62" Type="http://schemas.openxmlformats.org/officeDocument/2006/relationships/image" Target="media/image38.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hyperlink" Target="https://gisp.gov.ru/gisplk/" TargetMode="External"/><Relationship Id="rId132" Type="http://schemas.openxmlformats.org/officeDocument/2006/relationships/hyperlink" Target="https://www.iidf.ru/reports/" TargetMode="External"/><Relationship Id="rId153" Type="http://schemas.openxmlformats.org/officeDocument/2006/relationships/fontTable" Target="fontTable.xml"/><Relationship Id="rId15" Type="http://schemas.openxmlformats.org/officeDocument/2006/relationships/hyperlink" Target="https://www.sciencedirect.com/journal/technological-forecasting-and-social-change/vol/146/suppl/C" TargetMode="External"/><Relationship Id="rId36" Type="http://schemas.openxmlformats.org/officeDocument/2006/relationships/hyperlink" Target="https://ru.wikipedia.org/wiki/%D0%92%D0%B5%D1%82%D1%80%D0%BE%D0%B3%D0%B5%D0%BD%D0%B5%D1%80%D0%B0%D1%82%D0%BE%D1%80" TargetMode="External"/><Relationship Id="rId57" Type="http://schemas.openxmlformats.org/officeDocument/2006/relationships/image" Target="media/image33.png"/><Relationship Id="rId106" Type="http://schemas.openxmlformats.org/officeDocument/2006/relationships/hyperlink" Target="https://www.imf.org" TargetMode="External"/><Relationship Id="rId127" Type="http://schemas.openxmlformats.org/officeDocument/2006/relationships/hyperlink" Target="https://stat.gov.kz/" TargetMode="External"/><Relationship Id="rId10" Type="http://schemas.openxmlformats.org/officeDocument/2006/relationships/footer" Target="footer1.xml"/><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image" Target="media/image48.png"/><Relationship Id="rId78" Type="http://schemas.openxmlformats.org/officeDocument/2006/relationships/footer" Target="footer4.xml"/><Relationship Id="rId94" Type="http://schemas.openxmlformats.org/officeDocument/2006/relationships/image" Target="media/image68.png"/><Relationship Id="rId99" Type="http://schemas.openxmlformats.org/officeDocument/2006/relationships/hyperlink" Target="https://www.weforum.org/whitepapers/platforms-and-ecosystems." TargetMode="External"/><Relationship Id="rId101" Type="http://schemas.openxmlformats.org/officeDocument/2006/relationships/hyperlink" Target="https://www2.uwe.ac.uk/faculties/BBS/BUS/Research/CENTIENT/ESRC%20seminar%204%20-%20UWE,%20Bristol/Michael%20G%20Jacobides.pdf" TargetMode="External"/><Relationship Id="rId122" Type="http://schemas.openxmlformats.org/officeDocument/2006/relationships/hyperlink" Target="https://stat.gov.kz/" TargetMode="External"/><Relationship Id="rId143" Type="http://schemas.openxmlformats.org/officeDocument/2006/relationships/hyperlink" Target="http://www.kuka.com" TargetMode="External"/><Relationship Id="rId148" Type="http://schemas.openxmlformats.org/officeDocument/2006/relationships/hyperlink" Target="https://dx.doi.org/10.2139/ssrn.3638547"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9.png"/><Relationship Id="rId47" Type="http://schemas.microsoft.com/office/2007/relationships/hdphoto" Target="media/hdphoto3.wdp"/><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hyperlink" Target="https://www.rosatom.ru" TargetMode="External"/><Relationship Id="rId133" Type="http://schemas.openxmlformats.org/officeDocument/2006/relationships/hyperlink" Target="https://unctad.org/publication/technology-and" TargetMode="External"/><Relationship Id="rId154"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hyperlink" Target="https://ru.wikipedia.org/wiki/%D0%9A%D0%BE%D0%BD%D1%81%D1%82%D1%80%D1%83%D0%BA%D1%82%D0%BE%D1%80_(%D0%B8%D0%B3%D1%80%D1%83%D1%88%D0%BA%D0%B0)" TargetMode="External"/><Relationship Id="rId58" Type="http://schemas.openxmlformats.org/officeDocument/2006/relationships/image" Target="media/image34.png"/><Relationship Id="rId79" Type="http://schemas.openxmlformats.org/officeDocument/2006/relationships/image" Target="media/image53.png"/><Relationship Id="rId102" Type="http://schemas.openxmlformats.org/officeDocument/2006/relationships/hyperlink" Target="https://ict.moscow/static/pdf/files/HAI_AI-Index-Report-2024.pdf" TargetMode="External"/><Relationship Id="rId123" Type="http://schemas.openxmlformats.org/officeDocument/2006/relationships/hyperlink" Target="https://stat.gov.kz/" TargetMode="External"/><Relationship Id="rId144" Type="http://schemas.openxmlformats.org/officeDocument/2006/relationships/hyperlink" Target="https://digital.qazindustry.gov.kz/" TargetMode="External"/><Relationship Id="rId90" Type="http://schemas.openxmlformats.org/officeDocument/2006/relationships/image" Target="media/image64.png"/></Relationships>
</file>

<file path=word/_rels/footnotes.xml.rels><?xml version="1.0" encoding="UTF-8" standalone="yes"?>
<Relationships xmlns="http://schemas.openxmlformats.org/package/2006/relationships"><Relationship Id="rId3" Type="http://schemas.openxmlformats.org/officeDocument/2006/relationships/hyperlink" Target="https://www.arcelormittal.kz" TargetMode="External"/><Relationship Id="rId2" Type="http://schemas.openxmlformats.org/officeDocument/2006/relationships/hyperlink" Target="https://www.unido.org/publications/working-papers" TargetMode="External"/><Relationship Id="rId1" Type="http://schemas.openxmlformats.org/officeDocument/2006/relationships/hyperlink" Target="https://www.whitehouse.gov/wp-content/uploads/2023/05/National-Artificial-Intelligence-Research-and-Development-Strategic-Plan-2023-Update.pdf" TargetMode="External"/><Relationship Id="rId6" Type="http://schemas.openxmlformats.org/officeDocument/2006/relationships/hyperlink" Target="https://qazindustry.gov.kz/ru/article/kaztsink-vnedrit-sem-proektov-po-tsifrovizatsii-proizvodstva-do-2025-goda" TargetMode="External"/><Relationship Id="rId5" Type="http://schemas.openxmlformats.org/officeDocument/2006/relationships/hyperlink" Target="https://www.gmprom.kz/subsoil-use/energiya-kachestva-i-uspeha/" TargetMode="External"/><Relationship Id="rId4" Type="http://schemas.openxmlformats.org/officeDocument/2006/relationships/hyperlink" Target="https://www.kazatomprom.kz/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EEAB45-FB5D-407A-8FC4-8EED391C73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94340</Words>
  <Characters>537742</Characters>
  <Application>Microsoft Office Word</Application>
  <DocSecurity>0</DocSecurity>
  <Lines>4481</Lines>
  <Paragraphs>1261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630821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Larissa Tashenova</dc:creator>
  <cp:lastModifiedBy>user</cp:lastModifiedBy>
  <cp:revision>3</cp:revision>
  <cp:lastPrinted>2025-12-18T15:42:00Z</cp:lastPrinted>
  <dcterms:created xsi:type="dcterms:W3CDTF">2025-12-19T05:54:00Z</dcterms:created>
  <dcterms:modified xsi:type="dcterms:W3CDTF">2025-12-19T05:54:00Z</dcterms:modified>
</cp:coreProperties>
</file>