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BAF83B" w14:textId="510D699F" w:rsidR="008A00A2" w:rsidRPr="00F814C5" w:rsidRDefault="008A00A2" w:rsidP="00BB0E4D">
      <w:pPr>
        <w:spacing w:after="0" w:line="240" w:lineRule="auto"/>
        <w:jc w:val="center"/>
        <w:rPr>
          <w:rFonts w:ascii="Times New Roman" w:hAnsi="Times New Roman" w:cs="Times New Roman"/>
          <w:sz w:val="28"/>
          <w:szCs w:val="28"/>
        </w:rPr>
      </w:pPr>
      <w:r w:rsidRPr="00F814C5">
        <w:rPr>
          <w:rFonts w:ascii="Times New Roman" w:hAnsi="Times New Roman" w:cs="Times New Roman"/>
          <w:sz w:val="28"/>
          <w:szCs w:val="28"/>
        </w:rPr>
        <w:t>НАО «</w:t>
      </w:r>
      <w:r w:rsidR="00BB0E4D" w:rsidRPr="00F814C5">
        <w:rPr>
          <w:rFonts w:ascii="Times New Roman" w:hAnsi="Times New Roman" w:cs="Times New Roman"/>
          <w:sz w:val="28"/>
          <w:szCs w:val="28"/>
        </w:rPr>
        <w:t>Карагандинский медицинский университет»</w:t>
      </w:r>
    </w:p>
    <w:p w14:paraId="12D1B26C" w14:textId="77777777" w:rsidR="008A00A2" w:rsidRPr="00F814C5" w:rsidRDefault="008A00A2" w:rsidP="00BC0E53">
      <w:pPr>
        <w:spacing w:after="0" w:line="240" w:lineRule="auto"/>
        <w:jc w:val="center"/>
        <w:rPr>
          <w:rFonts w:ascii="Times New Roman" w:hAnsi="Times New Roman" w:cs="Times New Roman"/>
          <w:sz w:val="28"/>
          <w:szCs w:val="28"/>
        </w:rPr>
      </w:pPr>
    </w:p>
    <w:p w14:paraId="11B69B8D" w14:textId="77777777" w:rsidR="008A00A2" w:rsidRPr="00F814C5" w:rsidRDefault="008A00A2" w:rsidP="00BC0E53">
      <w:pPr>
        <w:spacing w:after="0" w:line="240" w:lineRule="auto"/>
        <w:jc w:val="center"/>
        <w:rPr>
          <w:rFonts w:ascii="Times New Roman" w:hAnsi="Times New Roman" w:cs="Times New Roman"/>
          <w:sz w:val="28"/>
          <w:szCs w:val="28"/>
        </w:rPr>
      </w:pPr>
    </w:p>
    <w:p w14:paraId="257A1A2F" w14:textId="5E36910B" w:rsidR="008A00A2" w:rsidRPr="00F814C5" w:rsidRDefault="008A00A2" w:rsidP="00BC0E53">
      <w:pPr>
        <w:spacing w:after="0" w:line="240" w:lineRule="auto"/>
        <w:rPr>
          <w:rFonts w:ascii="Times New Roman" w:hAnsi="Times New Roman" w:cs="Times New Roman"/>
          <w:sz w:val="28"/>
          <w:szCs w:val="28"/>
        </w:rPr>
      </w:pPr>
      <w:r w:rsidRPr="00F814C5">
        <w:rPr>
          <w:rFonts w:ascii="Times New Roman" w:hAnsi="Times New Roman" w:cs="Times New Roman"/>
          <w:sz w:val="28"/>
          <w:szCs w:val="28"/>
        </w:rPr>
        <w:t xml:space="preserve">УДК 616.728.3-089.844-089.193.4 + 615.463                         </w:t>
      </w:r>
      <w:r w:rsidR="0088294E" w:rsidRPr="00F814C5">
        <w:rPr>
          <w:rFonts w:ascii="Times New Roman" w:hAnsi="Times New Roman" w:cs="Times New Roman"/>
          <w:sz w:val="28"/>
          <w:szCs w:val="28"/>
        </w:rPr>
        <w:t xml:space="preserve">            </w:t>
      </w:r>
      <w:r w:rsidRPr="00F814C5">
        <w:rPr>
          <w:rFonts w:ascii="Times New Roman" w:hAnsi="Times New Roman" w:cs="Times New Roman"/>
          <w:sz w:val="28"/>
          <w:szCs w:val="28"/>
        </w:rPr>
        <w:t>На правах рукописи</w:t>
      </w:r>
    </w:p>
    <w:p w14:paraId="584B4C1F" w14:textId="77777777" w:rsidR="008A00A2" w:rsidRPr="00F814C5" w:rsidRDefault="008A00A2" w:rsidP="00BC0E53">
      <w:pPr>
        <w:spacing w:after="0" w:line="240" w:lineRule="auto"/>
        <w:jc w:val="both"/>
        <w:rPr>
          <w:rFonts w:ascii="Times New Roman" w:hAnsi="Times New Roman" w:cs="Times New Roman"/>
          <w:sz w:val="28"/>
          <w:szCs w:val="28"/>
        </w:rPr>
      </w:pPr>
    </w:p>
    <w:p w14:paraId="5BB4334D" w14:textId="77777777" w:rsidR="008A00A2" w:rsidRPr="00F814C5" w:rsidRDefault="008A00A2" w:rsidP="00BC0E53">
      <w:pPr>
        <w:spacing w:after="0" w:line="240" w:lineRule="auto"/>
        <w:jc w:val="both"/>
        <w:rPr>
          <w:rFonts w:ascii="Times New Roman" w:hAnsi="Times New Roman" w:cs="Times New Roman"/>
          <w:b/>
          <w:bCs/>
          <w:sz w:val="28"/>
          <w:szCs w:val="28"/>
        </w:rPr>
      </w:pPr>
    </w:p>
    <w:p w14:paraId="2B20FC59" w14:textId="77777777" w:rsidR="008A00A2" w:rsidRPr="00F814C5" w:rsidRDefault="008A00A2" w:rsidP="00BC0E53">
      <w:pPr>
        <w:spacing w:after="0" w:line="240" w:lineRule="auto"/>
        <w:jc w:val="both"/>
        <w:rPr>
          <w:rFonts w:ascii="Times New Roman" w:hAnsi="Times New Roman" w:cs="Times New Roman"/>
          <w:b/>
          <w:bCs/>
          <w:sz w:val="28"/>
          <w:szCs w:val="28"/>
        </w:rPr>
      </w:pPr>
    </w:p>
    <w:p w14:paraId="2B7DA0F9" w14:textId="77777777" w:rsidR="008A00A2" w:rsidRPr="00F814C5" w:rsidRDefault="008A00A2" w:rsidP="00BC0E53">
      <w:pPr>
        <w:spacing w:after="0" w:line="240" w:lineRule="auto"/>
        <w:jc w:val="both"/>
        <w:rPr>
          <w:rFonts w:ascii="Times New Roman" w:hAnsi="Times New Roman" w:cs="Times New Roman"/>
          <w:b/>
          <w:bCs/>
          <w:sz w:val="28"/>
          <w:szCs w:val="28"/>
        </w:rPr>
      </w:pPr>
    </w:p>
    <w:p w14:paraId="0D95449B" w14:textId="77777777" w:rsidR="008A00A2" w:rsidRPr="00F814C5" w:rsidRDefault="008A00A2" w:rsidP="00BC0E53">
      <w:pPr>
        <w:spacing w:after="0" w:line="240" w:lineRule="auto"/>
        <w:jc w:val="both"/>
        <w:rPr>
          <w:rFonts w:ascii="Times New Roman" w:hAnsi="Times New Roman" w:cs="Times New Roman"/>
          <w:b/>
          <w:bCs/>
          <w:sz w:val="28"/>
          <w:szCs w:val="28"/>
        </w:rPr>
      </w:pPr>
    </w:p>
    <w:p w14:paraId="3275A11C" w14:textId="77777777" w:rsidR="008A00A2" w:rsidRPr="00F814C5" w:rsidRDefault="008A00A2" w:rsidP="00BC0E53">
      <w:pPr>
        <w:spacing w:after="0" w:line="240" w:lineRule="auto"/>
        <w:jc w:val="center"/>
        <w:rPr>
          <w:rFonts w:ascii="Times New Roman" w:hAnsi="Times New Roman" w:cs="Times New Roman"/>
          <w:b/>
          <w:bCs/>
          <w:sz w:val="28"/>
          <w:szCs w:val="28"/>
        </w:rPr>
      </w:pPr>
      <w:r w:rsidRPr="00F814C5">
        <w:rPr>
          <w:rFonts w:ascii="Times New Roman" w:hAnsi="Times New Roman" w:cs="Times New Roman"/>
          <w:b/>
          <w:bCs/>
          <w:sz w:val="28"/>
          <w:szCs w:val="28"/>
        </w:rPr>
        <w:t>КРИКЛИВЫЙ АЛЕКСАНДР АЛЕКСАНДРОВИЧ</w:t>
      </w:r>
    </w:p>
    <w:p w14:paraId="65B28EDA" w14:textId="77777777" w:rsidR="008A00A2" w:rsidRPr="00F814C5" w:rsidRDefault="008A00A2" w:rsidP="00BC0E53">
      <w:pPr>
        <w:spacing w:after="0" w:line="240" w:lineRule="auto"/>
        <w:jc w:val="center"/>
        <w:rPr>
          <w:rFonts w:ascii="Times New Roman" w:hAnsi="Times New Roman" w:cs="Times New Roman"/>
          <w:b/>
          <w:bCs/>
          <w:sz w:val="28"/>
          <w:szCs w:val="28"/>
        </w:rPr>
      </w:pPr>
    </w:p>
    <w:p w14:paraId="0E1F3FAD" w14:textId="77777777" w:rsidR="008A00A2" w:rsidRPr="00F814C5" w:rsidRDefault="008A00A2" w:rsidP="00BC0E53">
      <w:pPr>
        <w:spacing w:after="0" w:line="240" w:lineRule="auto"/>
        <w:jc w:val="center"/>
        <w:rPr>
          <w:rFonts w:ascii="Times New Roman" w:hAnsi="Times New Roman" w:cs="Times New Roman"/>
          <w:b/>
          <w:bCs/>
          <w:sz w:val="28"/>
          <w:szCs w:val="28"/>
        </w:rPr>
      </w:pPr>
    </w:p>
    <w:p w14:paraId="5FDA9AB3" w14:textId="77777777" w:rsidR="008A00A2" w:rsidRPr="00F814C5" w:rsidRDefault="008A00A2" w:rsidP="00BC0E53">
      <w:pPr>
        <w:spacing w:after="0" w:line="240" w:lineRule="auto"/>
        <w:jc w:val="center"/>
        <w:rPr>
          <w:rFonts w:ascii="Times New Roman" w:hAnsi="Times New Roman"/>
          <w:b/>
          <w:bCs/>
          <w:sz w:val="28"/>
          <w:szCs w:val="28"/>
        </w:rPr>
      </w:pPr>
      <w:r w:rsidRPr="00F814C5">
        <w:rPr>
          <w:rFonts w:ascii="Times New Roman" w:hAnsi="Times New Roman"/>
          <w:b/>
          <w:bCs/>
          <w:sz w:val="28"/>
          <w:szCs w:val="28"/>
        </w:rPr>
        <w:t>Применение метода двойного цементирования при ревизионном эндопротезировании коленного сустава</w:t>
      </w:r>
    </w:p>
    <w:p w14:paraId="606DB079" w14:textId="77777777" w:rsidR="008A00A2" w:rsidRPr="00F814C5" w:rsidRDefault="008A00A2" w:rsidP="00BC0E53">
      <w:pPr>
        <w:spacing w:after="0" w:line="240" w:lineRule="auto"/>
        <w:jc w:val="center"/>
        <w:rPr>
          <w:rFonts w:ascii="Times New Roman" w:hAnsi="Times New Roman"/>
          <w:b/>
          <w:bCs/>
          <w:sz w:val="28"/>
          <w:szCs w:val="28"/>
        </w:rPr>
      </w:pPr>
    </w:p>
    <w:p w14:paraId="6B17FDED" w14:textId="77777777" w:rsidR="008A00A2" w:rsidRPr="00F814C5" w:rsidRDefault="008A00A2" w:rsidP="00BC0E53">
      <w:pPr>
        <w:spacing w:after="0" w:line="240" w:lineRule="auto"/>
        <w:jc w:val="center"/>
        <w:rPr>
          <w:rFonts w:ascii="Times New Roman" w:hAnsi="Times New Roman"/>
          <w:b/>
          <w:bCs/>
          <w:sz w:val="28"/>
          <w:szCs w:val="28"/>
        </w:rPr>
      </w:pPr>
    </w:p>
    <w:p w14:paraId="1275637D" w14:textId="77777777" w:rsidR="008A00A2" w:rsidRPr="00F814C5" w:rsidRDefault="008A00A2" w:rsidP="00BC0E53">
      <w:pPr>
        <w:spacing w:after="0" w:line="240" w:lineRule="auto"/>
        <w:jc w:val="center"/>
        <w:rPr>
          <w:rFonts w:ascii="Times New Roman" w:hAnsi="Times New Roman"/>
          <w:sz w:val="28"/>
          <w:szCs w:val="28"/>
        </w:rPr>
      </w:pPr>
      <w:r w:rsidRPr="00F814C5">
        <w:rPr>
          <w:rFonts w:ascii="Times New Roman" w:hAnsi="Times New Roman"/>
          <w:sz w:val="28"/>
          <w:szCs w:val="28"/>
        </w:rPr>
        <w:t>8</w:t>
      </w:r>
      <w:r w:rsidRPr="00F814C5">
        <w:rPr>
          <w:rFonts w:ascii="Times New Roman" w:hAnsi="Times New Roman"/>
          <w:sz w:val="28"/>
          <w:szCs w:val="28"/>
          <w:lang w:val="en-US"/>
        </w:rPr>
        <w:t>D</w:t>
      </w:r>
      <w:r w:rsidRPr="00F814C5">
        <w:rPr>
          <w:rFonts w:ascii="Times New Roman" w:hAnsi="Times New Roman"/>
          <w:sz w:val="28"/>
          <w:szCs w:val="28"/>
        </w:rPr>
        <w:t>10100 «Медицина»</w:t>
      </w:r>
    </w:p>
    <w:p w14:paraId="3C766596" w14:textId="77777777" w:rsidR="008A00A2" w:rsidRPr="00F814C5" w:rsidRDefault="008A00A2" w:rsidP="00BC0E53">
      <w:pPr>
        <w:spacing w:after="0" w:line="240" w:lineRule="auto"/>
        <w:jc w:val="center"/>
        <w:rPr>
          <w:rFonts w:ascii="Times New Roman" w:hAnsi="Times New Roman"/>
          <w:sz w:val="28"/>
          <w:szCs w:val="28"/>
        </w:rPr>
      </w:pPr>
    </w:p>
    <w:p w14:paraId="252407A8" w14:textId="77777777" w:rsidR="008A00A2" w:rsidRPr="00F814C5" w:rsidRDefault="008A00A2" w:rsidP="00BC0E53">
      <w:pPr>
        <w:spacing w:after="0" w:line="240" w:lineRule="auto"/>
        <w:jc w:val="center"/>
        <w:rPr>
          <w:rFonts w:ascii="Times New Roman" w:hAnsi="Times New Roman"/>
          <w:sz w:val="28"/>
          <w:szCs w:val="28"/>
        </w:rPr>
      </w:pPr>
    </w:p>
    <w:p w14:paraId="72467B8A" w14:textId="77777777" w:rsidR="008A00A2" w:rsidRPr="00F814C5" w:rsidRDefault="008A00A2" w:rsidP="00BC0E53">
      <w:pPr>
        <w:spacing w:after="0" w:line="240" w:lineRule="auto"/>
        <w:jc w:val="center"/>
        <w:rPr>
          <w:rFonts w:ascii="Times New Roman" w:hAnsi="Times New Roman" w:cs="Times New Roman"/>
          <w:sz w:val="28"/>
          <w:szCs w:val="28"/>
        </w:rPr>
      </w:pPr>
      <w:r w:rsidRPr="00F814C5">
        <w:rPr>
          <w:rFonts w:ascii="Times New Roman" w:hAnsi="Times New Roman" w:cs="Times New Roman"/>
          <w:sz w:val="28"/>
          <w:szCs w:val="28"/>
        </w:rPr>
        <w:t>Диссертация на соискание</w:t>
      </w:r>
    </w:p>
    <w:p w14:paraId="14FE503A" w14:textId="77777777" w:rsidR="008A00A2" w:rsidRPr="00F814C5" w:rsidRDefault="008A00A2" w:rsidP="00BC0E53">
      <w:pPr>
        <w:spacing w:after="0" w:line="240" w:lineRule="auto"/>
        <w:jc w:val="center"/>
        <w:rPr>
          <w:rFonts w:ascii="Times New Roman" w:hAnsi="Times New Roman" w:cs="Times New Roman"/>
          <w:sz w:val="28"/>
          <w:szCs w:val="28"/>
        </w:rPr>
      </w:pPr>
      <w:r w:rsidRPr="00F814C5">
        <w:rPr>
          <w:rFonts w:ascii="Times New Roman" w:hAnsi="Times New Roman" w:cs="Times New Roman"/>
          <w:sz w:val="28"/>
          <w:szCs w:val="28"/>
        </w:rPr>
        <w:t>степени доктора философии (PhD)</w:t>
      </w:r>
    </w:p>
    <w:p w14:paraId="7B58748B" w14:textId="77777777" w:rsidR="008A00A2" w:rsidRPr="00F814C5" w:rsidRDefault="008A00A2" w:rsidP="00BC0E53">
      <w:pPr>
        <w:spacing w:after="0" w:line="240" w:lineRule="auto"/>
        <w:jc w:val="center"/>
        <w:rPr>
          <w:rFonts w:ascii="Times New Roman" w:hAnsi="Times New Roman" w:cs="Times New Roman"/>
          <w:sz w:val="28"/>
          <w:szCs w:val="28"/>
        </w:rPr>
      </w:pPr>
    </w:p>
    <w:p w14:paraId="0B7BF089" w14:textId="77777777" w:rsidR="008A00A2" w:rsidRPr="00F814C5" w:rsidRDefault="008A00A2" w:rsidP="00BC0E53">
      <w:pPr>
        <w:spacing w:after="0" w:line="240" w:lineRule="auto"/>
        <w:jc w:val="center"/>
        <w:rPr>
          <w:rFonts w:ascii="Times New Roman" w:hAnsi="Times New Roman" w:cs="Times New Roman"/>
          <w:sz w:val="28"/>
          <w:szCs w:val="28"/>
        </w:rPr>
      </w:pPr>
    </w:p>
    <w:p w14:paraId="2CC76AF2" w14:textId="77777777" w:rsidR="008A00A2" w:rsidRPr="00F814C5" w:rsidRDefault="008A00A2" w:rsidP="00BC0E53">
      <w:pPr>
        <w:spacing w:after="0" w:line="240" w:lineRule="auto"/>
        <w:jc w:val="center"/>
        <w:rPr>
          <w:rFonts w:ascii="Times New Roman" w:hAnsi="Times New Roman" w:cs="Times New Roman"/>
          <w:sz w:val="28"/>
          <w:szCs w:val="28"/>
        </w:rPr>
      </w:pPr>
    </w:p>
    <w:p w14:paraId="795EA213" w14:textId="77777777" w:rsidR="008A00A2" w:rsidRPr="00F814C5" w:rsidRDefault="008A00A2" w:rsidP="00BC0E53">
      <w:pPr>
        <w:spacing w:after="0" w:line="240" w:lineRule="auto"/>
        <w:ind w:left="4536"/>
        <w:rPr>
          <w:rFonts w:ascii="Times New Roman" w:hAnsi="Times New Roman" w:cs="Times New Roman"/>
          <w:sz w:val="28"/>
          <w:szCs w:val="28"/>
        </w:rPr>
      </w:pPr>
      <w:r w:rsidRPr="00F814C5">
        <w:rPr>
          <w:rFonts w:ascii="Times New Roman" w:hAnsi="Times New Roman" w:cs="Times New Roman"/>
          <w:sz w:val="28"/>
          <w:szCs w:val="28"/>
        </w:rPr>
        <w:t>Отечественный научный консультант</w:t>
      </w:r>
    </w:p>
    <w:p w14:paraId="3E7C9CC7" w14:textId="367D8960" w:rsidR="008A00A2" w:rsidRPr="00F814C5" w:rsidRDefault="004D0FE6" w:rsidP="00BC0E53">
      <w:pPr>
        <w:spacing w:after="0" w:line="240" w:lineRule="auto"/>
        <w:ind w:left="4536"/>
        <w:jc w:val="both"/>
        <w:rPr>
          <w:rFonts w:ascii="Times New Roman" w:hAnsi="Times New Roman" w:cs="Times New Roman"/>
          <w:sz w:val="28"/>
          <w:szCs w:val="28"/>
        </w:rPr>
      </w:pPr>
      <w:r w:rsidRPr="00F814C5">
        <w:rPr>
          <w:rFonts w:ascii="Times New Roman" w:hAnsi="Times New Roman" w:cs="Times New Roman"/>
          <w:sz w:val="28"/>
          <w:szCs w:val="28"/>
          <w:lang w:val="kk-KZ"/>
        </w:rPr>
        <w:t>А</w:t>
      </w:r>
      <w:r w:rsidRPr="00F814C5">
        <w:rPr>
          <w:rFonts w:ascii="Times New Roman" w:hAnsi="Times New Roman" w:cs="Times New Roman"/>
          <w:sz w:val="28"/>
          <w:szCs w:val="28"/>
        </w:rPr>
        <w:t>.Н. </w:t>
      </w:r>
      <w:r w:rsidR="008A00A2" w:rsidRPr="00F814C5">
        <w:rPr>
          <w:rFonts w:ascii="Times New Roman" w:hAnsi="Times New Roman" w:cs="Times New Roman"/>
          <w:sz w:val="28"/>
          <w:szCs w:val="28"/>
        </w:rPr>
        <w:t>Б</w:t>
      </w:r>
      <w:r w:rsidR="008A00A2" w:rsidRPr="00F814C5">
        <w:rPr>
          <w:rFonts w:ascii="Times New Roman" w:hAnsi="Times New Roman" w:cs="Times New Roman"/>
          <w:sz w:val="28"/>
          <w:szCs w:val="28"/>
          <w:lang w:val="kk-KZ"/>
        </w:rPr>
        <w:t>әтпен</w:t>
      </w:r>
      <w:r w:rsidR="008A00A2" w:rsidRPr="00F814C5">
        <w:rPr>
          <w:rFonts w:ascii="Times New Roman" w:hAnsi="Times New Roman" w:cs="Times New Roman"/>
          <w:sz w:val="28"/>
          <w:szCs w:val="28"/>
        </w:rPr>
        <w:t xml:space="preserve">, </w:t>
      </w:r>
      <w:r w:rsidR="008A00A2" w:rsidRPr="00F814C5">
        <w:rPr>
          <w:rFonts w:ascii="Times New Roman" w:hAnsi="Times New Roman" w:cs="Times New Roman"/>
          <w:sz w:val="28"/>
          <w:szCs w:val="28"/>
          <w:lang w:val="en-US"/>
        </w:rPr>
        <w:t>PhD</w:t>
      </w:r>
      <w:r w:rsidR="008A00A2" w:rsidRPr="00F814C5">
        <w:rPr>
          <w:rFonts w:ascii="Times New Roman" w:hAnsi="Times New Roman" w:cs="Times New Roman"/>
          <w:sz w:val="28"/>
          <w:szCs w:val="28"/>
        </w:rPr>
        <w:t xml:space="preserve">, </w:t>
      </w:r>
      <w:r w:rsidRPr="00F814C5">
        <w:rPr>
          <w:rFonts w:ascii="Times New Roman" w:hAnsi="Times New Roman" w:cs="Times New Roman"/>
          <w:sz w:val="28"/>
          <w:szCs w:val="28"/>
        </w:rPr>
        <w:t>д</w:t>
      </w:r>
      <w:r w:rsidR="006E6B9E" w:rsidRPr="00F814C5">
        <w:rPr>
          <w:rFonts w:ascii="Times New Roman" w:hAnsi="Times New Roman" w:cs="Times New Roman"/>
          <w:sz w:val="28"/>
          <w:szCs w:val="28"/>
        </w:rPr>
        <w:t>оцент отдела образования</w:t>
      </w:r>
      <w:r w:rsidR="008A00A2" w:rsidRPr="00F814C5">
        <w:rPr>
          <w:rFonts w:ascii="Times New Roman" w:hAnsi="Times New Roman" w:cs="Times New Roman"/>
          <w:sz w:val="28"/>
          <w:szCs w:val="28"/>
        </w:rPr>
        <w:t xml:space="preserve"> Национального научного центра травматологии и ортопедии имени академика </w:t>
      </w:r>
      <w:r w:rsidRPr="00F814C5">
        <w:rPr>
          <w:rFonts w:ascii="Times New Roman" w:hAnsi="Times New Roman" w:cs="Times New Roman"/>
          <w:sz w:val="28"/>
          <w:szCs w:val="28"/>
        </w:rPr>
        <w:t>Н.Д. </w:t>
      </w:r>
      <w:r w:rsidR="008A00A2" w:rsidRPr="00F814C5">
        <w:rPr>
          <w:rFonts w:ascii="Times New Roman" w:hAnsi="Times New Roman" w:cs="Times New Roman"/>
          <w:sz w:val="28"/>
          <w:szCs w:val="28"/>
        </w:rPr>
        <w:t>Батпенова, Республика Казахстан</w:t>
      </w:r>
    </w:p>
    <w:p w14:paraId="4D974B18" w14:textId="77777777" w:rsidR="008A00A2" w:rsidRPr="00F814C5" w:rsidRDefault="008A00A2" w:rsidP="00BC0E53">
      <w:pPr>
        <w:spacing w:after="0" w:line="240" w:lineRule="auto"/>
        <w:ind w:left="4536"/>
        <w:jc w:val="both"/>
        <w:rPr>
          <w:rFonts w:ascii="Times New Roman" w:hAnsi="Times New Roman" w:cs="Times New Roman"/>
          <w:sz w:val="28"/>
          <w:szCs w:val="28"/>
        </w:rPr>
      </w:pPr>
    </w:p>
    <w:p w14:paraId="4028B887" w14:textId="77777777" w:rsidR="008A00A2" w:rsidRPr="00F814C5" w:rsidRDefault="008A00A2" w:rsidP="00BC0E53">
      <w:pPr>
        <w:spacing w:after="0" w:line="240" w:lineRule="auto"/>
        <w:ind w:left="4536"/>
        <w:jc w:val="both"/>
        <w:rPr>
          <w:rFonts w:ascii="Times New Roman" w:hAnsi="Times New Roman" w:cs="Times New Roman"/>
          <w:sz w:val="28"/>
          <w:szCs w:val="28"/>
        </w:rPr>
      </w:pPr>
      <w:r w:rsidRPr="00F814C5">
        <w:rPr>
          <w:rFonts w:ascii="Times New Roman" w:hAnsi="Times New Roman" w:cs="Times New Roman"/>
          <w:sz w:val="28"/>
          <w:szCs w:val="28"/>
        </w:rPr>
        <w:t>Зарубежный научный консультант</w:t>
      </w:r>
    </w:p>
    <w:p w14:paraId="753BE097" w14:textId="012674E3" w:rsidR="008A00A2" w:rsidRPr="00F814C5" w:rsidRDefault="008A00A2" w:rsidP="00BC0E53">
      <w:pPr>
        <w:spacing w:after="0" w:line="240" w:lineRule="auto"/>
        <w:ind w:left="4536"/>
        <w:jc w:val="both"/>
        <w:rPr>
          <w:rFonts w:ascii="Times New Roman" w:hAnsi="Times New Roman" w:cs="Times New Roman"/>
          <w:sz w:val="28"/>
          <w:szCs w:val="28"/>
        </w:rPr>
      </w:pPr>
      <w:r w:rsidRPr="00F814C5">
        <w:rPr>
          <w:rFonts w:ascii="Times New Roman" w:hAnsi="Times New Roman" w:cs="Times New Roman"/>
          <w:sz w:val="28"/>
          <w:szCs w:val="28"/>
        </w:rPr>
        <w:t>Римашевский Д.В., к.м.н., доцент кафедры травматологии и ортопедии Российского Университета Дружбы Народов</w:t>
      </w:r>
      <w:r w:rsidR="00043F9C" w:rsidRPr="00F814C5">
        <w:rPr>
          <w:rFonts w:ascii="Times New Roman" w:hAnsi="Times New Roman" w:cs="Times New Roman"/>
          <w:sz w:val="28"/>
          <w:szCs w:val="28"/>
        </w:rPr>
        <w:t xml:space="preserve"> имени Патриса Лумумбы</w:t>
      </w:r>
      <w:r w:rsidRPr="00F814C5">
        <w:rPr>
          <w:rFonts w:ascii="Times New Roman" w:hAnsi="Times New Roman" w:cs="Times New Roman"/>
          <w:sz w:val="28"/>
          <w:szCs w:val="28"/>
        </w:rPr>
        <w:t>, Российская Федерация</w:t>
      </w:r>
    </w:p>
    <w:p w14:paraId="152400FC" w14:textId="77777777" w:rsidR="008A00A2" w:rsidRPr="00F814C5" w:rsidRDefault="008A00A2" w:rsidP="00BC0E53">
      <w:pPr>
        <w:spacing w:after="0" w:line="240" w:lineRule="auto"/>
        <w:ind w:left="4536"/>
        <w:rPr>
          <w:rFonts w:ascii="Times New Roman" w:hAnsi="Times New Roman" w:cs="Times New Roman"/>
          <w:sz w:val="28"/>
          <w:szCs w:val="28"/>
        </w:rPr>
      </w:pPr>
    </w:p>
    <w:p w14:paraId="21468E67" w14:textId="088CE748" w:rsidR="008A00A2" w:rsidRPr="00F814C5" w:rsidRDefault="008A00A2" w:rsidP="00BC0E53">
      <w:pPr>
        <w:spacing w:after="0" w:line="240" w:lineRule="auto"/>
        <w:ind w:left="4536"/>
        <w:rPr>
          <w:rFonts w:ascii="Times New Roman" w:hAnsi="Times New Roman" w:cs="Times New Roman"/>
          <w:sz w:val="28"/>
          <w:szCs w:val="28"/>
        </w:rPr>
      </w:pPr>
    </w:p>
    <w:p w14:paraId="209158C0" w14:textId="77777777" w:rsidR="00B87CBF" w:rsidRPr="00F814C5" w:rsidRDefault="00B87CBF" w:rsidP="00BC0E53">
      <w:pPr>
        <w:spacing w:after="0" w:line="240" w:lineRule="auto"/>
        <w:ind w:left="4536"/>
        <w:rPr>
          <w:rFonts w:ascii="Times New Roman" w:hAnsi="Times New Roman" w:cs="Times New Roman"/>
          <w:sz w:val="28"/>
          <w:szCs w:val="28"/>
        </w:rPr>
      </w:pPr>
    </w:p>
    <w:p w14:paraId="2AD1CA81" w14:textId="77777777" w:rsidR="008A00A2" w:rsidRPr="00F814C5" w:rsidRDefault="008A00A2" w:rsidP="00BC0E53">
      <w:pPr>
        <w:spacing w:after="0" w:line="240" w:lineRule="auto"/>
        <w:ind w:left="4536"/>
        <w:rPr>
          <w:rFonts w:ascii="Times New Roman" w:hAnsi="Times New Roman" w:cs="Times New Roman"/>
          <w:sz w:val="28"/>
          <w:szCs w:val="28"/>
        </w:rPr>
      </w:pPr>
    </w:p>
    <w:p w14:paraId="4D527C79" w14:textId="2A0AB065" w:rsidR="008A00A2" w:rsidRPr="00F814C5" w:rsidRDefault="008A00A2" w:rsidP="00BC0E53">
      <w:pPr>
        <w:spacing w:after="0" w:line="240" w:lineRule="auto"/>
        <w:ind w:left="4536"/>
        <w:jc w:val="center"/>
        <w:rPr>
          <w:rFonts w:ascii="Times New Roman" w:hAnsi="Times New Roman" w:cs="Times New Roman"/>
          <w:sz w:val="28"/>
          <w:szCs w:val="28"/>
        </w:rPr>
      </w:pPr>
    </w:p>
    <w:p w14:paraId="7255D6D4" w14:textId="111D937D" w:rsidR="002274B6" w:rsidRPr="00F814C5" w:rsidRDefault="002274B6" w:rsidP="00BC0E53">
      <w:pPr>
        <w:spacing w:after="0" w:line="240" w:lineRule="auto"/>
        <w:ind w:left="4536"/>
        <w:jc w:val="center"/>
        <w:rPr>
          <w:rFonts w:ascii="Times New Roman" w:hAnsi="Times New Roman" w:cs="Times New Roman"/>
          <w:sz w:val="28"/>
          <w:szCs w:val="28"/>
        </w:rPr>
      </w:pPr>
    </w:p>
    <w:p w14:paraId="36AFE9D1" w14:textId="77777777" w:rsidR="006E6B9E" w:rsidRPr="00F814C5" w:rsidRDefault="006E6B9E" w:rsidP="00BC0E53">
      <w:pPr>
        <w:spacing w:after="0" w:line="240" w:lineRule="auto"/>
        <w:ind w:left="4536"/>
        <w:jc w:val="center"/>
        <w:rPr>
          <w:rFonts w:ascii="Times New Roman" w:hAnsi="Times New Roman" w:cs="Times New Roman"/>
          <w:sz w:val="28"/>
          <w:szCs w:val="28"/>
        </w:rPr>
      </w:pPr>
    </w:p>
    <w:p w14:paraId="707DFDFA" w14:textId="77777777" w:rsidR="008A00A2" w:rsidRPr="00F814C5" w:rsidRDefault="008A00A2" w:rsidP="00BC0E53">
      <w:pPr>
        <w:pStyle w:val="Default"/>
        <w:rPr>
          <w:color w:val="auto"/>
        </w:rPr>
      </w:pPr>
    </w:p>
    <w:p w14:paraId="2C855FB9" w14:textId="77777777" w:rsidR="008A00A2" w:rsidRPr="00F814C5" w:rsidRDefault="008A00A2" w:rsidP="00BC0E53">
      <w:pPr>
        <w:spacing w:after="0" w:line="240" w:lineRule="auto"/>
        <w:jc w:val="center"/>
        <w:rPr>
          <w:rFonts w:ascii="Times New Roman" w:hAnsi="Times New Roman" w:cs="Times New Roman"/>
          <w:sz w:val="28"/>
          <w:szCs w:val="28"/>
        </w:rPr>
      </w:pPr>
      <w:r w:rsidRPr="00F814C5">
        <w:rPr>
          <w:rFonts w:ascii="Times New Roman" w:hAnsi="Times New Roman" w:cs="Times New Roman"/>
          <w:sz w:val="28"/>
          <w:szCs w:val="28"/>
        </w:rPr>
        <w:t xml:space="preserve"> Республика Казахстан</w:t>
      </w:r>
    </w:p>
    <w:p w14:paraId="61747D80" w14:textId="5267DD4E" w:rsidR="00E53418" w:rsidRPr="00F814C5" w:rsidRDefault="008A00A2" w:rsidP="00BC0E53">
      <w:pPr>
        <w:spacing w:after="0" w:line="240" w:lineRule="auto"/>
        <w:jc w:val="center"/>
        <w:rPr>
          <w:rFonts w:ascii="Times New Roman" w:hAnsi="Times New Roman" w:cs="Times New Roman"/>
          <w:sz w:val="28"/>
          <w:szCs w:val="28"/>
        </w:rPr>
      </w:pPr>
      <w:r w:rsidRPr="00F814C5">
        <w:rPr>
          <w:rFonts w:ascii="Times New Roman" w:hAnsi="Times New Roman" w:cs="Times New Roman"/>
          <w:sz w:val="28"/>
          <w:szCs w:val="28"/>
        </w:rPr>
        <w:t>Караганда</w:t>
      </w:r>
      <w:r w:rsidR="004D0FE6" w:rsidRPr="00F814C5">
        <w:rPr>
          <w:rFonts w:ascii="Times New Roman" w:hAnsi="Times New Roman" w:cs="Times New Roman"/>
          <w:sz w:val="28"/>
          <w:szCs w:val="28"/>
        </w:rPr>
        <w:t>,</w:t>
      </w:r>
      <w:r w:rsidRPr="00F814C5">
        <w:rPr>
          <w:rFonts w:ascii="Times New Roman" w:hAnsi="Times New Roman" w:cs="Times New Roman"/>
          <w:sz w:val="28"/>
          <w:szCs w:val="28"/>
        </w:rPr>
        <w:t xml:space="preserve"> 202</w:t>
      </w:r>
      <w:r w:rsidR="00380C80">
        <w:rPr>
          <w:rFonts w:ascii="Times New Roman" w:hAnsi="Times New Roman" w:cs="Times New Roman"/>
          <w:sz w:val="28"/>
          <w:szCs w:val="28"/>
        </w:rPr>
        <w:t>6</w:t>
      </w:r>
      <w:bookmarkStart w:id="0" w:name="_GoBack"/>
      <w:bookmarkEnd w:id="0"/>
      <w:r w:rsidRPr="00F814C5">
        <w:rPr>
          <w:rFonts w:ascii="Times New Roman" w:hAnsi="Times New Roman" w:cs="Times New Roman"/>
          <w:sz w:val="28"/>
          <w:szCs w:val="28"/>
        </w:rPr>
        <w:t xml:space="preserve"> год</w:t>
      </w:r>
    </w:p>
    <w:p w14:paraId="3C979469" w14:textId="10E92C93" w:rsidR="002274B6" w:rsidRPr="00F814C5" w:rsidRDefault="002274B6" w:rsidP="00BC0E53">
      <w:pPr>
        <w:spacing w:after="0" w:line="240" w:lineRule="auto"/>
        <w:jc w:val="center"/>
        <w:rPr>
          <w:rFonts w:ascii="Times New Roman" w:hAnsi="Times New Roman" w:cs="Times New Roman"/>
          <w:b/>
          <w:bCs/>
          <w:sz w:val="28"/>
          <w:szCs w:val="28"/>
        </w:rPr>
      </w:pPr>
      <w:r w:rsidRPr="00F814C5">
        <w:rPr>
          <w:rFonts w:ascii="Times New Roman" w:hAnsi="Times New Roman" w:cs="Times New Roman"/>
          <w:b/>
          <w:bCs/>
          <w:sz w:val="28"/>
          <w:szCs w:val="28"/>
        </w:rPr>
        <w:lastRenderedPageBreak/>
        <w:t>СОДЕРЖАНИЕ</w:t>
      </w:r>
    </w:p>
    <w:tbl>
      <w:tblPr>
        <w:tblStyle w:val="a5"/>
        <w:tblW w:w="10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8"/>
        <w:gridCol w:w="636"/>
      </w:tblGrid>
      <w:tr w:rsidR="009A65A9" w:rsidRPr="00F814C5" w14:paraId="31CFF9A8" w14:textId="77777777" w:rsidTr="009A65A9">
        <w:tc>
          <w:tcPr>
            <w:tcW w:w="9728" w:type="dxa"/>
          </w:tcPr>
          <w:p w14:paraId="3BFC5C24" w14:textId="26115F6D" w:rsidR="00900959" w:rsidRPr="00F814C5" w:rsidRDefault="00900959" w:rsidP="006B2C05">
            <w:pPr>
              <w:jc w:val="both"/>
              <w:rPr>
                <w:rFonts w:ascii="Times New Roman" w:hAnsi="Times New Roman" w:cs="Times New Roman"/>
                <w:b/>
                <w:bCs/>
                <w:sz w:val="28"/>
                <w:szCs w:val="28"/>
              </w:rPr>
            </w:pPr>
            <w:r w:rsidRPr="00F814C5">
              <w:rPr>
                <w:rFonts w:ascii="Times New Roman" w:hAnsi="Times New Roman" w:cs="Times New Roman"/>
                <w:b/>
                <w:bCs/>
                <w:sz w:val="28"/>
                <w:szCs w:val="28"/>
              </w:rPr>
              <w:t>НОРМАТИВНЫЕ ССЫЛКИ</w:t>
            </w:r>
            <w:r w:rsidR="00F6140F" w:rsidRPr="00F814C5">
              <w:rPr>
                <w:rFonts w:ascii="Times New Roman" w:hAnsi="Times New Roman" w:cs="Times New Roman"/>
                <w:bCs/>
                <w:sz w:val="28"/>
                <w:szCs w:val="28"/>
              </w:rPr>
              <w:t>……………………………………………………..</w:t>
            </w:r>
          </w:p>
        </w:tc>
        <w:tc>
          <w:tcPr>
            <w:tcW w:w="636" w:type="dxa"/>
            <w:vAlign w:val="bottom"/>
          </w:tcPr>
          <w:p w14:paraId="5B67A273" w14:textId="0B3C01BC" w:rsidR="00900959" w:rsidRPr="00F814C5" w:rsidRDefault="000E02DD" w:rsidP="005F43B6">
            <w:pPr>
              <w:rPr>
                <w:rFonts w:ascii="Times New Roman" w:hAnsi="Times New Roman" w:cs="Times New Roman"/>
                <w:bCs/>
                <w:sz w:val="28"/>
                <w:szCs w:val="28"/>
              </w:rPr>
            </w:pPr>
            <w:r w:rsidRPr="00F814C5">
              <w:rPr>
                <w:rFonts w:ascii="Times New Roman" w:hAnsi="Times New Roman" w:cs="Times New Roman"/>
                <w:bCs/>
                <w:sz w:val="28"/>
                <w:szCs w:val="28"/>
              </w:rPr>
              <w:t>4</w:t>
            </w:r>
          </w:p>
        </w:tc>
      </w:tr>
      <w:tr w:rsidR="009A65A9" w:rsidRPr="00F814C5" w14:paraId="37A7F451" w14:textId="77777777" w:rsidTr="009A65A9">
        <w:tc>
          <w:tcPr>
            <w:tcW w:w="9728" w:type="dxa"/>
          </w:tcPr>
          <w:p w14:paraId="185E1575" w14:textId="6E3A2C6E" w:rsidR="00900959" w:rsidRPr="00F814C5" w:rsidRDefault="00900959" w:rsidP="006B2C05">
            <w:pPr>
              <w:jc w:val="both"/>
              <w:rPr>
                <w:rFonts w:ascii="Times New Roman" w:hAnsi="Times New Roman" w:cs="Times New Roman"/>
                <w:b/>
                <w:bCs/>
                <w:sz w:val="28"/>
                <w:szCs w:val="28"/>
              </w:rPr>
            </w:pPr>
            <w:r w:rsidRPr="00F814C5">
              <w:rPr>
                <w:rFonts w:ascii="Times New Roman" w:hAnsi="Times New Roman" w:cs="Times New Roman"/>
                <w:b/>
                <w:bCs/>
                <w:sz w:val="28"/>
                <w:szCs w:val="28"/>
              </w:rPr>
              <w:t>ОПРЕДЕЛЕНИЯ</w:t>
            </w:r>
            <w:r w:rsidR="00F6140F" w:rsidRPr="00F814C5">
              <w:rPr>
                <w:rFonts w:ascii="Times New Roman" w:hAnsi="Times New Roman" w:cs="Times New Roman"/>
                <w:bCs/>
                <w:sz w:val="28"/>
                <w:szCs w:val="28"/>
              </w:rPr>
              <w:t>……………………………………………………………………</w:t>
            </w:r>
            <w:r w:rsidRPr="00F814C5">
              <w:rPr>
                <w:rFonts w:ascii="Times New Roman" w:hAnsi="Times New Roman" w:cs="Times New Roman"/>
                <w:sz w:val="28"/>
                <w:szCs w:val="28"/>
              </w:rPr>
              <w:t xml:space="preserve">  </w:t>
            </w:r>
          </w:p>
        </w:tc>
        <w:tc>
          <w:tcPr>
            <w:tcW w:w="636" w:type="dxa"/>
            <w:vAlign w:val="bottom"/>
          </w:tcPr>
          <w:p w14:paraId="6C69F34E" w14:textId="6AE2A7F9" w:rsidR="00900959" w:rsidRPr="00F814C5" w:rsidRDefault="000E02DD" w:rsidP="005F43B6">
            <w:pPr>
              <w:rPr>
                <w:rFonts w:ascii="Times New Roman" w:hAnsi="Times New Roman" w:cs="Times New Roman"/>
                <w:bCs/>
                <w:sz w:val="28"/>
                <w:szCs w:val="28"/>
              </w:rPr>
            </w:pPr>
            <w:r w:rsidRPr="00F814C5">
              <w:rPr>
                <w:rFonts w:ascii="Times New Roman" w:hAnsi="Times New Roman" w:cs="Times New Roman"/>
                <w:bCs/>
                <w:sz w:val="28"/>
                <w:szCs w:val="28"/>
              </w:rPr>
              <w:t>5</w:t>
            </w:r>
          </w:p>
        </w:tc>
      </w:tr>
      <w:tr w:rsidR="009A65A9" w:rsidRPr="00F814C5" w14:paraId="7A900E14" w14:textId="77777777" w:rsidTr="009A65A9">
        <w:tc>
          <w:tcPr>
            <w:tcW w:w="9728" w:type="dxa"/>
          </w:tcPr>
          <w:p w14:paraId="2E49BF7F" w14:textId="7FA19A10" w:rsidR="00900959" w:rsidRPr="00F814C5" w:rsidRDefault="00900959" w:rsidP="006B2C05">
            <w:pPr>
              <w:jc w:val="both"/>
              <w:rPr>
                <w:rFonts w:ascii="Times New Roman" w:hAnsi="Times New Roman" w:cs="Times New Roman"/>
                <w:b/>
                <w:bCs/>
                <w:sz w:val="28"/>
                <w:szCs w:val="28"/>
              </w:rPr>
            </w:pPr>
            <w:r w:rsidRPr="00F814C5">
              <w:rPr>
                <w:rFonts w:ascii="Times New Roman" w:hAnsi="Times New Roman" w:cs="Times New Roman"/>
                <w:b/>
                <w:bCs/>
                <w:sz w:val="28"/>
                <w:szCs w:val="28"/>
              </w:rPr>
              <w:t>ОБОЗНАЧЕНИЯ И СОКРАЩЕНИЯ</w:t>
            </w:r>
            <w:r w:rsidR="00F6140F" w:rsidRPr="00F814C5">
              <w:rPr>
                <w:rFonts w:ascii="Times New Roman" w:hAnsi="Times New Roman" w:cs="Times New Roman"/>
                <w:bCs/>
                <w:sz w:val="28"/>
                <w:szCs w:val="28"/>
              </w:rPr>
              <w:t>……………………………………..……..</w:t>
            </w:r>
          </w:p>
        </w:tc>
        <w:tc>
          <w:tcPr>
            <w:tcW w:w="636" w:type="dxa"/>
            <w:vAlign w:val="bottom"/>
          </w:tcPr>
          <w:p w14:paraId="5E443AC9" w14:textId="4EE39043" w:rsidR="00900959" w:rsidRPr="00F814C5" w:rsidRDefault="000E02DD" w:rsidP="005F43B6">
            <w:pPr>
              <w:rPr>
                <w:rFonts w:ascii="Times New Roman" w:hAnsi="Times New Roman" w:cs="Times New Roman"/>
                <w:bCs/>
                <w:sz w:val="28"/>
                <w:szCs w:val="28"/>
              </w:rPr>
            </w:pPr>
            <w:r w:rsidRPr="00F814C5">
              <w:rPr>
                <w:rFonts w:ascii="Times New Roman" w:hAnsi="Times New Roman" w:cs="Times New Roman"/>
                <w:bCs/>
                <w:sz w:val="28"/>
                <w:szCs w:val="28"/>
              </w:rPr>
              <w:t>6</w:t>
            </w:r>
          </w:p>
        </w:tc>
      </w:tr>
      <w:tr w:rsidR="009A65A9" w:rsidRPr="00F814C5" w14:paraId="14A1AA7D" w14:textId="77777777" w:rsidTr="009A65A9">
        <w:tc>
          <w:tcPr>
            <w:tcW w:w="9728" w:type="dxa"/>
          </w:tcPr>
          <w:p w14:paraId="03790609" w14:textId="7E8C81F5" w:rsidR="00900959" w:rsidRPr="00F814C5" w:rsidRDefault="00900959" w:rsidP="006B2C05">
            <w:pPr>
              <w:jc w:val="both"/>
              <w:rPr>
                <w:rFonts w:ascii="Times New Roman" w:hAnsi="Times New Roman" w:cs="Times New Roman"/>
                <w:b/>
                <w:bCs/>
                <w:sz w:val="28"/>
                <w:szCs w:val="28"/>
              </w:rPr>
            </w:pPr>
            <w:r w:rsidRPr="00F814C5">
              <w:rPr>
                <w:rFonts w:ascii="Times New Roman" w:hAnsi="Times New Roman" w:cs="Times New Roman"/>
                <w:b/>
                <w:bCs/>
                <w:sz w:val="28"/>
                <w:szCs w:val="28"/>
              </w:rPr>
              <w:t>ВВЕДЕНИЕ</w:t>
            </w:r>
            <w:r w:rsidR="00F6140F" w:rsidRPr="00F814C5">
              <w:rPr>
                <w:rFonts w:ascii="Times New Roman" w:hAnsi="Times New Roman" w:cs="Times New Roman"/>
                <w:bCs/>
                <w:sz w:val="28"/>
                <w:szCs w:val="28"/>
              </w:rPr>
              <w:t>………………………………………………………………………….</w:t>
            </w:r>
          </w:p>
        </w:tc>
        <w:tc>
          <w:tcPr>
            <w:tcW w:w="636" w:type="dxa"/>
            <w:vAlign w:val="bottom"/>
          </w:tcPr>
          <w:p w14:paraId="54E948FB" w14:textId="5DD05211" w:rsidR="00900959" w:rsidRPr="00F814C5" w:rsidRDefault="00F22FE2" w:rsidP="005F43B6">
            <w:pPr>
              <w:rPr>
                <w:rFonts w:ascii="Times New Roman" w:hAnsi="Times New Roman" w:cs="Times New Roman"/>
                <w:bCs/>
                <w:sz w:val="28"/>
                <w:szCs w:val="28"/>
              </w:rPr>
            </w:pPr>
            <w:r w:rsidRPr="00F814C5">
              <w:rPr>
                <w:rFonts w:ascii="Times New Roman" w:hAnsi="Times New Roman" w:cs="Times New Roman"/>
                <w:bCs/>
                <w:sz w:val="28"/>
                <w:szCs w:val="28"/>
              </w:rPr>
              <w:t>7</w:t>
            </w:r>
          </w:p>
        </w:tc>
      </w:tr>
      <w:tr w:rsidR="009A65A9" w:rsidRPr="00F814C5" w14:paraId="7A161A0B" w14:textId="77777777" w:rsidTr="009A65A9">
        <w:tc>
          <w:tcPr>
            <w:tcW w:w="9728" w:type="dxa"/>
          </w:tcPr>
          <w:p w14:paraId="6B7B99AB" w14:textId="72D7C962" w:rsidR="00900959" w:rsidRPr="00F814C5" w:rsidRDefault="00900959" w:rsidP="006B2C05">
            <w:pPr>
              <w:jc w:val="both"/>
              <w:rPr>
                <w:rFonts w:ascii="Times New Roman" w:hAnsi="Times New Roman" w:cs="Times New Roman"/>
                <w:b/>
                <w:bCs/>
                <w:sz w:val="28"/>
                <w:szCs w:val="28"/>
              </w:rPr>
            </w:pPr>
            <w:r w:rsidRPr="00F814C5">
              <w:rPr>
                <w:rFonts w:ascii="Times New Roman" w:hAnsi="Times New Roman" w:cs="Times New Roman"/>
                <w:b/>
                <w:bCs/>
                <w:sz w:val="28"/>
                <w:szCs w:val="28"/>
              </w:rPr>
              <w:t>1 СОВРЕМЕННОЕ СОСТОЯНИЕ ПРОБЛЕМЫ ЗАМЕЩЕНИЯ КОСТНЫХ ДЕФЕКТОВ ПРИ РЕВИЗИОННОМ ЭНДОПРОТЕЗИРОВАНИИ КОЛЕННОГО СУСТАВА (ОБЗОР ЛИТЕРАТУРЫ)</w:t>
            </w:r>
            <w:r w:rsidR="00F6140F" w:rsidRPr="00F814C5">
              <w:rPr>
                <w:rFonts w:ascii="Times New Roman" w:hAnsi="Times New Roman" w:cs="Times New Roman"/>
                <w:bCs/>
                <w:sz w:val="28"/>
                <w:szCs w:val="28"/>
              </w:rPr>
              <w:t>…………………………………………………………………….</w:t>
            </w:r>
          </w:p>
        </w:tc>
        <w:tc>
          <w:tcPr>
            <w:tcW w:w="636" w:type="dxa"/>
            <w:vAlign w:val="bottom"/>
          </w:tcPr>
          <w:p w14:paraId="7FC31553" w14:textId="5E1D0184" w:rsidR="00900959" w:rsidRPr="00F814C5" w:rsidRDefault="00900959" w:rsidP="005F43B6">
            <w:pPr>
              <w:rPr>
                <w:rFonts w:ascii="Times New Roman" w:hAnsi="Times New Roman" w:cs="Times New Roman"/>
                <w:bCs/>
                <w:sz w:val="28"/>
                <w:szCs w:val="28"/>
              </w:rPr>
            </w:pPr>
            <w:r w:rsidRPr="00F814C5">
              <w:rPr>
                <w:rFonts w:ascii="Times New Roman" w:hAnsi="Times New Roman" w:cs="Times New Roman"/>
                <w:bCs/>
                <w:sz w:val="28"/>
                <w:szCs w:val="28"/>
              </w:rPr>
              <w:t>1</w:t>
            </w:r>
            <w:r w:rsidR="00F22FE2" w:rsidRPr="00F814C5">
              <w:rPr>
                <w:rFonts w:ascii="Times New Roman" w:hAnsi="Times New Roman" w:cs="Times New Roman"/>
                <w:bCs/>
                <w:sz w:val="28"/>
                <w:szCs w:val="28"/>
              </w:rPr>
              <w:t>2</w:t>
            </w:r>
          </w:p>
        </w:tc>
      </w:tr>
      <w:tr w:rsidR="009A65A9" w:rsidRPr="00F814C5" w14:paraId="75094BA8" w14:textId="77777777" w:rsidTr="009A65A9">
        <w:tc>
          <w:tcPr>
            <w:tcW w:w="9728" w:type="dxa"/>
          </w:tcPr>
          <w:p w14:paraId="3CF212CE" w14:textId="3FAD1CAC" w:rsidR="00900959" w:rsidRPr="00F814C5" w:rsidRDefault="00900959" w:rsidP="006B2C05">
            <w:pPr>
              <w:jc w:val="both"/>
              <w:rPr>
                <w:rFonts w:ascii="Times New Roman" w:hAnsi="Times New Roman" w:cs="Times New Roman"/>
                <w:b/>
                <w:bCs/>
                <w:sz w:val="28"/>
                <w:szCs w:val="28"/>
              </w:rPr>
            </w:pPr>
            <w:r w:rsidRPr="00F814C5">
              <w:rPr>
                <w:rFonts w:ascii="Times New Roman" w:hAnsi="Times New Roman" w:cs="Times New Roman"/>
                <w:sz w:val="28"/>
                <w:szCs w:val="28"/>
              </w:rPr>
              <w:t>1.1 Статистические данные по ревизионному эндопротезированию коленного сустава в Республике Казахстан и в других странах</w:t>
            </w:r>
            <w:r w:rsidR="00F6140F" w:rsidRPr="00F814C5">
              <w:rPr>
                <w:rFonts w:ascii="Times New Roman" w:hAnsi="Times New Roman" w:cs="Times New Roman"/>
                <w:sz w:val="28"/>
                <w:szCs w:val="28"/>
              </w:rPr>
              <w:t>……………………………...</w:t>
            </w:r>
            <w:r w:rsidRPr="00F814C5">
              <w:rPr>
                <w:rFonts w:ascii="Times New Roman" w:hAnsi="Times New Roman" w:cs="Times New Roman"/>
                <w:sz w:val="28"/>
                <w:szCs w:val="28"/>
              </w:rPr>
              <w:t xml:space="preserve">                                                      </w:t>
            </w:r>
          </w:p>
        </w:tc>
        <w:tc>
          <w:tcPr>
            <w:tcW w:w="636" w:type="dxa"/>
            <w:vAlign w:val="bottom"/>
          </w:tcPr>
          <w:p w14:paraId="2DC83796" w14:textId="5F9053D3" w:rsidR="00900959" w:rsidRPr="00F814C5" w:rsidRDefault="00900959" w:rsidP="005F43B6">
            <w:pPr>
              <w:rPr>
                <w:rFonts w:ascii="Times New Roman" w:hAnsi="Times New Roman" w:cs="Times New Roman"/>
                <w:bCs/>
                <w:sz w:val="28"/>
                <w:szCs w:val="28"/>
              </w:rPr>
            </w:pPr>
            <w:r w:rsidRPr="00F814C5">
              <w:rPr>
                <w:rFonts w:ascii="Times New Roman" w:hAnsi="Times New Roman" w:cs="Times New Roman"/>
                <w:bCs/>
                <w:sz w:val="28"/>
                <w:szCs w:val="28"/>
              </w:rPr>
              <w:t>1</w:t>
            </w:r>
            <w:r w:rsidR="00F22FE2" w:rsidRPr="00F814C5">
              <w:rPr>
                <w:rFonts w:ascii="Times New Roman" w:hAnsi="Times New Roman" w:cs="Times New Roman"/>
                <w:bCs/>
                <w:sz w:val="28"/>
                <w:szCs w:val="28"/>
              </w:rPr>
              <w:t>2</w:t>
            </w:r>
          </w:p>
        </w:tc>
      </w:tr>
      <w:tr w:rsidR="009A65A9" w:rsidRPr="00F814C5" w14:paraId="22CCB633" w14:textId="77777777" w:rsidTr="009A65A9">
        <w:tc>
          <w:tcPr>
            <w:tcW w:w="9728" w:type="dxa"/>
          </w:tcPr>
          <w:p w14:paraId="00A867E4" w14:textId="570CEEC4" w:rsidR="00900959" w:rsidRPr="00F814C5" w:rsidRDefault="00900959" w:rsidP="006B2C05">
            <w:pPr>
              <w:jc w:val="both"/>
              <w:rPr>
                <w:rFonts w:ascii="Times New Roman" w:hAnsi="Times New Roman" w:cs="Times New Roman"/>
                <w:b/>
                <w:bCs/>
                <w:sz w:val="28"/>
                <w:szCs w:val="28"/>
              </w:rPr>
            </w:pPr>
            <w:r w:rsidRPr="00F814C5">
              <w:rPr>
                <w:rFonts w:ascii="Times New Roman" w:hAnsi="Times New Roman" w:cs="Times New Roman"/>
                <w:sz w:val="28"/>
                <w:szCs w:val="28"/>
              </w:rPr>
              <w:t>1.2 Оценка дефектов костей, образующий коленный сустав, при ревизионном эндопротезировании коленного сустава</w:t>
            </w:r>
            <w:r w:rsidR="00F6140F" w:rsidRPr="00F814C5">
              <w:rPr>
                <w:rFonts w:ascii="Times New Roman" w:hAnsi="Times New Roman" w:cs="Times New Roman"/>
                <w:sz w:val="28"/>
                <w:szCs w:val="28"/>
              </w:rPr>
              <w:t>…………………………………………...</w:t>
            </w:r>
          </w:p>
        </w:tc>
        <w:tc>
          <w:tcPr>
            <w:tcW w:w="636" w:type="dxa"/>
            <w:vAlign w:val="bottom"/>
          </w:tcPr>
          <w:p w14:paraId="57A6530B" w14:textId="39EAFDE0" w:rsidR="00900959" w:rsidRPr="00F814C5" w:rsidRDefault="00900959" w:rsidP="005F43B6">
            <w:pPr>
              <w:rPr>
                <w:rFonts w:ascii="Times New Roman" w:hAnsi="Times New Roman" w:cs="Times New Roman"/>
                <w:bCs/>
                <w:sz w:val="28"/>
                <w:szCs w:val="28"/>
              </w:rPr>
            </w:pPr>
            <w:r w:rsidRPr="00F814C5">
              <w:rPr>
                <w:rFonts w:ascii="Times New Roman" w:hAnsi="Times New Roman" w:cs="Times New Roman"/>
                <w:bCs/>
                <w:sz w:val="28"/>
                <w:szCs w:val="28"/>
              </w:rPr>
              <w:t>1</w:t>
            </w:r>
            <w:r w:rsidR="000E02DD" w:rsidRPr="00F814C5">
              <w:rPr>
                <w:rFonts w:ascii="Times New Roman" w:hAnsi="Times New Roman" w:cs="Times New Roman"/>
                <w:bCs/>
                <w:sz w:val="28"/>
                <w:szCs w:val="28"/>
              </w:rPr>
              <w:t>4</w:t>
            </w:r>
          </w:p>
        </w:tc>
      </w:tr>
      <w:tr w:rsidR="009A65A9" w:rsidRPr="00F814C5" w14:paraId="7D17309D" w14:textId="77777777" w:rsidTr="009A65A9">
        <w:tc>
          <w:tcPr>
            <w:tcW w:w="9728" w:type="dxa"/>
          </w:tcPr>
          <w:p w14:paraId="2276825E" w14:textId="15880786" w:rsidR="00900959" w:rsidRPr="00F814C5" w:rsidRDefault="00900959" w:rsidP="006B2C05">
            <w:pPr>
              <w:jc w:val="both"/>
              <w:rPr>
                <w:rFonts w:ascii="Times New Roman" w:hAnsi="Times New Roman" w:cs="Times New Roman"/>
                <w:b/>
                <w:bCs/>
                <w:sz w:val="28"/>
                <w:szCs w:val="28"/>
              </w:rPr>
            </w:pPr>
            <w:r w:rsidRPr="00F814C5">
              <w:rPr>
                <w:rFonts w:ascii="Times New Roman" w:hAnsi="Times New Roman" w:cs="Times New Roman"/>
                <w:sz w:val="28"/>
                <w:szCs w:val="28"/>
              </w:rPr>
              <w:t>1.3</w:t>
            </w:r>
            <w:r w:rsidR="00C15B8E" w:rsidRPr="00F814C5">
              <w:rPr>
                <w:rFonts w:ascii="Times New Roman" w:hAnsi="Times New Roman" w:cs="Times New Roman"/>
                <w:sz w:val="28"/>
                <w:szCs w:val="28"/>
              </w:rPr>
              <w:t xml:space="preserve"> </w:t>
            </w:r>
            <w:r w:rsidRPr="00F814C5">
              <w:rPr>
                <w:rFonts w:ascii="Times New Roman" w:hAnsi="Times New Roman" w:cs="Times New Roman"/>
                <w:sz w:val="28"/>
                <w:szCs w:val="28"/>
              </w:rPr>
              <w:t>Проблема замещения костных дефектов при ревизионном эндопротезировании коленного сустава</w:t>
            </w:r>
            <w:r w:rsidR="00F6140F" w:rsidRPr="00F814C5">
              <w:rPr>
                <w:rFonts w:ascii="Times New Roman" w:hAnsi="Times New Roman" w:cs="Times New Roman"/>
                <w:sz w:val="28"/>
                <w:szCs w:val="28"/>
              </w:rPr>
              <w:t>…………………………………………...</w:t>
            </w:r>
          </w:p>
        </w:tc>
        <w:tc>
          <w:tcPr>
            <w:tcW w:w="636" w:type="dxa"/>
            <w:vAlign w:val="bottom"/>
          </w:tcPr>
          <w:p w14:paraId="377420B2" w14:textId="1779BB07" w:rsidR="00900959" w:rsidRPr="00F814C5" w:rsidRDefault="00900959" w:rsidP="005F43B6">
            <w:pPr>
              <w:rPr>
                <w:rFonts w:ascii="Times New Roman" w:hAnsi="Times New Roman" w:cs="Times New Roman"/>
                <w:bCs/>
                <w:sz w:val="28"/>
                <w:szCs w:val="28"/>
              </w:rPr>
            </w:pPr>
            <w:r w:rsidRPr="00F814C5">
              <w:rPr>
                <w:rFonts w:ascii="Times New Roman" w:hAnsi="Times New Roman" w:cs="Times New Roman"/>
                <w:bCs/>
                <w:sz w:val="28"/>
                <w:szCs w:val="28"/>
              </w:rPr>
              <w:t>1</w:t>
            </w:r>
            <w:r w:rsidR="000E02DD" w:rsidRPr="00F814C5">
              <w:rPr>
                <w:rFonts w:ascii="Times New Roman" w:hAnsi="Times New Roman" w:cs="Times New Roman"/>
                <w:bCs/>
                <w:sz w:val="28"/>
                <w:szCs w:val="28"/>
              </w:rPr>
              <w:t>7</w:t>
            </w:r>
          </w:p>
        </w:tc>
      </w:tr>
      <w:tr w:rsidR="009A65A9" w:rsidRPr="00F814C5" w14:paraId="71D80365" w14:textId="77777777" w:rsidTr="009A65A9">
        <w:tc>
          <w:tcPr>
            <w:tcW w:w="9728" w:type="dxa"/>
          </w:tcPr>
          <w:p w14:paraId="16E5E40E" w14:textId="307858E8" w:rsidR="00900959" w:rsidRPr="00F814C5" w:rsidRDefault="00900959" w:rsidP="006B2C05">
            <w:pPr>
              <w:jc w:val="both"/>
              <w:rPr>
                <w:rFonts w:ascii="Times New Roman" w:hAnsi="Times New Roman" w:cs="Times New Roman"/>
                <w:sz w:val="28"/>
                <w:szCs w:val="28"/>
              </w:rPr>
            </w:pPr>
            <w:r w:rsidRPr="00F814C5">
              <w:rPr>
                <w:rFonts w:ascii="Times New Roman" w:hAnsi="Times New Roman" w:cs="Times New Roman"/>
                <w:sz w:val="28"/>
                <w:szCs w:val="28"/>
              </w:rPr>
              <w:t>1.4 Существующие эндопротезы коленного сустава с возможность</w:t>
            </w:r>
            <w:r w:rsidR="00F6140F" w:rsidRPr="00F814C5">
              <w:rPr>
                <w:rFonts w:ascii="Times New Roman" w:hAnsi="Times New Roman" w:cs="Times New Roman"/>
                <w:sz w:val="28"/>
                <w:szCs w:val="28"/>
              </w:rPr>
              <w:t>ю</w:t>
            </w:r>
            <w:r w:rsidRPr="00F814C5">
              <w:rPr>
                <w:rFonts w:ascii="Times New Roman" w:hAnsi="Times New Roman" w:cs="Times New Roman"/>
                <w:sz w:val="28"/>
                <w:szCs w:val="28"/>
              </w:rPr>
              <w:t xml:space="preserve"> замещения костных дефектов бедренной и большеберцовой костей</w:t>
            </w:r>
            <w:r w:rsidR="00F6140F" w:rsidRPr="00F814C5">
              <w:rPr>
                <w:rFonts w:ascii="Times New Roman" w:hAnsi="Times New Roman" w:cs="Times New Roman"/>
                <w:sz w:val="28"/>
                <w:szCs w:val="28"/>
              </w:rPr>
              <w:t>……………</w:t>
            </w:r>
          </w:p>
        </w:tc>
        <w:tc>
          <w:tcPr>
            <w:tcW w:w="636" w:type="dxa"/>
            <w:vAlign w:val="bottom"/>
          </w:tcPr>
          <w:p w14:paraId="0C6AA210" w14:textId="2D5D6D1A" w:rsidR="00900959" w:rsidRPr="00F814C5" w:rsidRDefault="00D127E0" w:rsidP="005F43B6">
            <w:pPr>
              <w:rPr>
                <w:rFonts w:ascii="Times New Roman" w:hAnsi="Times New Roman" w:cs="Times New Roman"/>
                <w:bCs/>
                <w:sz w:val="28"/>
                <w:szCs w:val="28"/>
              </w:rPr>
            </w:pPr>
            <w:r w:rsidRPr="00F814C5">
              <w:rPr>
                <w:rFonts w:ascii="Times New Roman" w:hAnsi="Times New Roman" w:cs="Times New Roman"/>
                <w:bCs/>
                <w:sz w:val="28"/>
                <w:szCs w:val="28"/>
              </w:rPr>
              <w:t>30</w:t>
            </w:r>
          </w:p>
        </w:tc>
      </w:tr>
      <w:tr w:rsidR="009A65A9" w:rsidRPr="00F814C5" w14:paraId="12744D3C" w14:textId="77777777" w:rsidTr="009A65A9">
        <w:tc>
          <w:tcPr>
            <w:tcW w:w="9728" w:type="dxa"/>
          </w:tcPr>
          <w:p w14:paraId="6DBF8D56" w14:textId="142B130F" w:rsidR="00F63FD5" w:rsidRPr="00F814C5" w:rsidRDefault="00F63FD5" w:rsidP="006B2C05">
            <w:pPr>
              <w:jc w:val="both"/>
              <w:rPr>
                <w:rFonts w:ascii="Times New Roman" w:hAnsi="Times New Roman" w:cs="Times New Roman"/>
                <w:sz w:val="28"/>
                <w:szCs w:val="28"/>
              </w:rPr>
            </w:pPr>
            <w:r w:rsidRPr="00F814C5">
              <w:rPr>
                <w:rFonts w:ascii="Times New Roman" w:hAnsi="Times New Roman" w:cs="Times New Roman"/>
                <w:sz w:val="28"/>
                <w:szCs w:val="28"/>
              </w:rPr>
              <w:t>1.5 Обобщение преимуществ и недостатков существующи</w:t>
            </w:r>
            <w:r w:rsidR="00F6140F" w:rsidRPr="00F814C5">
              <w:rPr>
                <w:rFonts w:ascii="Times New Roman" w:hAnsi="Times New Roman" w:cs="Times New Roman"/>
                <w:sz w:val="28"/>
                <w:szCs w:val="28"/>
              </w:rPr>
              <w:t>х</w:t>
            </w:r>
            <w:r w:rsidRPr="00F814C5">
              <w:rPr>
                <w:rFonts w:ascii="Times New Roman" w:hAnsi="Times New Roman" w:cs="Times New Roman"/>
                <w:sz w:val="28"/>
                <w:szCs w:val="28"/>
              </w:rPr>
              <w:t xml:space="preserve"> методов замещения костных дефектов при ревизионном эндопротезировании коленного сустава</w:t>
            </w:r>
            <w:r w:rsidR="00F6140F" w:rsidRPr="00F814C5">
              <w:rPr>
                <w:rFonts w:ascii="Times New Roman" w:hAnsi="Times New Roman" w:cs="Times New Roman"/>
                <w:sz w:val="28"/>
                <w:szCs w:val="28"/>
              </w:rPr>
              <w:t>……………………………………………………………………</w:t>
            </w:r>
            <w:r w:rsidRPr="00F814C5">
              <w:rPr>
                <w:rFonts w:ascii="Times New Roman" w:hAnsi="Times New Roman" w:cs="Times New Roman"/>
                <w:sz w:val="28"/>
                <w:szCs w:val="28"/>
              </w:rPr>
              <w:t xml:space="preserve">           </w:t>
            </w:r>
          </w:p>
        </w:tc>
        <w:tc>
          <w:tcPr>
            <w:tcW w:w="636" w:type="dxa"/>
            <w:vAlign w:val="bottom"/>
          </w:tcPr>
          <w:p w14:paraId="689E0D62" w14:textId="4CD2FD1E" w:rsidR="00F63FD5" w:rsidRPr="00F814C5" w:rsidRDefault="00F63FD5" w:rsidP="005F43B6">
            <w:pPr>
              <w:rPr>
                <w:rFonts w:ascii="Times New Roman" w:hAnsi="Times New Roman" w:cs="Times New Roman"/>
                <w:bCs/>
                <w:sz w:val="28"/>
                <w:szCs w:val="28"/>
              </w:rPr>
            </w:pPr>
            <w:r w:rsidRPr="00F814C5">
              <w:rPr>
                <w:rFonts w:ascii="Times New Roman" w:hAnsi="Times New Roman" w:cs="Times New Roman"/>
                <w:bCs/>
                <w:sz w:val="28"/>
                <w:szCs w:val="28"/>
              </w:rPr>
              <w:t>3</w:t>
            </w:r>
            <w:r w:rsidR="000E02DD" w:rsidRPr="00F814C5">
              <w:rPr>
                <w:rFonts w:ascii="Times New Roman" w:hAnsi="Times New Roman" w:cs="Times New Roman"/>
                <w:bCs/>
                <w:sz w:val="28"/>
                <w:szCs w:val="28"/>
              </w:rPr>
              <w:t>4</w:t>
            </w:r>
          </w:p>
        </w:tc>
      </w:tr>
      <w:tr w:rsidR="009A65A9" w:rsidRPr="00F814C5" w14:paraId="088F0784" w14:textId="77777777" w:rsidTr="009A65A9">
        <w:tc>
          <w:tcPr>
            <w:tcW w:w="9728" w:type="dxa"/>
          </w:tcPr>
          <w:p w14:paraId="070733C1" w14:textId="26B44D0C" w:rsidR="00F63FD5" w:rsidRPr="00F814C5" w:rsidRDefault="00F63FD5" w:rsidP="006B2C05">
            <w:pPr>
              <w:jc w:val="both"/>
              <w:rPr>
                <w:rFonts w:ascii="Times New Roman" w:hAnsi="Times New Roman" w:cs="Times New Roman"/>
                <w:sz w:val="28"/>
                <w:szCs w:val="28"/>
              </w:rPr>
            </w:pPr>
            <w:r w:rsidRPr="00F814C5">
              <w:rPr>
                <w:rFonts w:ascii="Times New Roman" w:hAnsi="Times New Roman" w:cs="Times New Roman"/>
                <w:b/>
                <w:bCs/>
                <w:sz w:val="28"/>
                <w:szCs w:val="28"/>
              </w:rPr>
              <w:t>2 МАТЕРИАЛЫ И МЕТОДЫ</w:t>
            </w:r>
            <w:r w:rsidR="00F6140F" w:rsidRPr="00F814C5">
              <w:rPr>
                <w:rFonts w:ascii="Times New Roman" w:hAnsi="Times New Roman" w:cs="Times New Roman"/>
                <w:bCs/>
                <w:sz w:val="28"/>
                <w:szCs w:val="28"/>
              </w:rPr>
              <w:t>…………………………………………………….</w:t>
            </w:r>
            <w:r w:rsidRPr="00F814C5">
              <w:rPr>
                <w:rFonts w:ascii="Times New Roman" w:hAnsi="Times New Roman" w:cs="Times New Roman"/>
                <w:bCs/>
                <w:sz w:val="28"/>
                <w:szCs w:val="28"/>
              </w:rPr>
              <w:t xml:space="preserve"> </w:t>
            </w:r>
            <w:r w:rsidRPr="00F814C5">
              <w:rPr>
                <w:rFonts w:ascii="Times New Roman" w:hAnsi="Times New Roman" w:cs="Times New Roman"/>
                <w:b/>
                <w:bCs/>
                <w:sz w:val="28"/>
                <w:szCs w:val="28"/>
              </w:rPr>
              <w:t xml:space="preserve">                                                                                           </w:t>
            </w:r>
          </w:p>
        </w:tc>
        <w:tc>
          <w:tcPr>
            <w:tcW w:w="636" w:type="dxa"/>
            <w:vAlign w:val="bottom"/>
          </w:tcPr>
          <w:p w14:paraId="3A59228B" w14:textId="74736198" w:rsidR="00F63FD5" w:rsidRPr="00F814C5" w:rsidRDefault="00602528" w:rsidP="005F43B6">
            <w:pPr>
              <w:rPr>
                <w:rFonts w:ascii="Times New Roman" w:hAnsi="Times New Roman" w:cs="Times New Roman"/>
                <w:bCs/>
                <w:sz w:val="28"/>
                <w:szCs w:val="28"/>
              </w:rPr>
            </w:pPr>
            <w:r w:rsidRPr="00F814C5">
              <w:rPr>
                <w:rFonts w:ascii="Times New Roman" w:hAnsi="Times New Roman" w:cs="Times New Roman"/>
                <w:bCs/>
                <w:sz w:val="28"/>
                <w:szCs w:val="28"/>
              </w:rPr>
              <w:t>38</w:t>
            </w:r>
          </w:p>
        </w:tc>
      </w:tr>
      <w:tr w:rsidR="009A65A9" w:rsidRPr="00F814C5" w14:paraId="02162334" w14:textId="77777777" w:rsidTr="009A65A9">
        <w:tc>
          <w:tcPr>
            <w:tcW w:w="9728" w:type="dxa"/>
          </w:tcPr>
          <w:p w14:paraId="721FFE55" w14:textId="7A3E99C1" w:rsidR="00F63FD5" w:rsidRPr="00F814C5" w:rsidRDefault="00F63FD5" w:rsidP="006B2C05">
            <w:pPr>
              <w:jc w:val="both"/>
              <w:rPr>
                <w:rFonts w:ascii="Times New Roman" w:hAnsi="Times New Roman" w:cs="Times New Roman"/>
                <w:sz w:val="28"/>
                <w:szCs w:val="28"/>
              </w:rPr>
            </w:pPr>
            <w:r w:rsidRPr="00F814C5">
              <w:rPr>
                <w:rFonts w:ascii="Times New Roman" w:hAnsi="Times New Roman" w:cs="Times New Roman"/>
                <w:sz w:val="28"/>
                <w:szCs w:val="28"/>
              </w:rPr>
              <w:t>2.1 Основная характеристика групп пациентов</w:t>
            </w:r>
            <w:r w:rsidR="005F43B6" w:rsidRPr="00F814C5">
              <w:rPr>
                <w:rFonts w:ascii="Times New Roman" w:hAnsi="Times New Roman" w:cs="Times New Roman"/>
                <w:sz w:val="28"/>
                <w:szCs w:val="28"/>
              </w:rPr>
              <w:t>…………………………………...</w:t>
            </w:r>
          </w:p>
        </w:tc>
        <w:tc>
          <w:tcPr>
            <w:tcW w:w="636" w:type="dxa"/>
            <w:vAlign w:val="bottom"/>
          </w:tcPr>
          <w:p w14:paraId="506D0999" w14:textId="6F481F59" w:rsidR="00F63FD5" w:rsidRPr="00F814C5" w:rsidRDefault="00602528" w:rsidP="005F43B6">
            <w:pPr>
              <w:rPr>
                <w:rFonts w:ascii="Times New Roman" w:hAnsi="Times New Roman" w:cs="Times New Roman"/>
                <w:bCs/>
                <w:sz w:val="28"/>
                <w:szCs w:val="28"/>
              </w:rPr>
            </w:pPr>
            <w:r w:rsidRPr="00F814C5">
              <w:rPr>
                <w:rFonts w:ascii="Times New Roman" w:hAnsi="Times New Roman" w:cs="Times New Roman"/>
                <w:bCs/>
                <w:sz w:val="28"/>
                <w:szCs w:val="28"/>
              </w:rPr>
              <w:t>38</w:t>
            </w:r>
          </w:p>
        </w:tc>
      </w:tr>
      <w:tr w:rsidR="009A65A9" w:rsidRPr="00F814C5" w14:paraId="122D34FC" w14:textId="77777777" w:rsidTr="009A65A9">
        <w:tc>
          <w:tcPr>
            <w:tcW w:w="9728" w:type="dxa"/>
          </w:tcPr>
          <w:p w14:paraId="51F32E5A" w14:textId="7EA41C6E" w:rsidR="00F63FD5" w:rsidRPr="00F814C5" w:rsidRDefault="00F63FD5" w:rsidP="006B2C05">
            <w:pPr>
              <w:jc w:val="both"/>
              <w:rPr>
                <w:rFonts w:ascii="Times New Roman" w:hAnsi="Times New Roman" w:cs="Times New Roman"/>
                <w:sz w:val="28"/>
                <w:szCs w:val="28"/>
              </w:rPr>
            </w:pPr>
            <w:r w:rsidRPr="00F814C5">
              <w:rPr>
                <w:rFonts w:ascii="Times New Roman" w:hAnsi="Times New Roman" w:cs="Times New Roman"/>
                <w:sz w:val="28"/>
                <w:szCs w:val="28"/>
              </w:rPr>
              <w:t>2.2 Характеристика методов исследования</w:t>
            </w:r>
            <w:r w:rsidR="005F43B6" w:rsidRPr="00F814C5">
              <w:rPr>
                <w:rFonts w:ascii="Times New Roman" w:hAnsi="Times New Roman" w:cs="Times New Roman"/>
                <w:sz w:val="28"/>
                <w:szCs w:val="28"/>
              </w:rPr>
              <w:t>………………………………………..</w:t>
            </w:r>
          </w:p>
        </w:tc>
        <w:tc>
          <w:tcPr>
            <w:tcW w:w="636" w:type="dxa"/>
            <w:vAlign w:val="bottom"/>
          </w:tcPr>
          <w:p w14:paraId="79461F57" w14:textId="1072D957" w:rsidR="00F63FD5" w:rsidRPr="00F814C5" w:rsidRDefault="003554EE" w:rsidP="00602528">
            <w:pPr>
              <w:rPr>
                <w:rFonts w:ascii="Times New Roman" w:hAnsi="Times New Roman" w:cs="Times New Roman"/>
                <w:bCs/>
                <w:sz w:val="28"/>
                <w:szCs w:val="28"/>
              </w:rPr>
            </w:pPr>
            <w:r w:rsidRPr="00F814C5">
              <w:rPr>
                <w:rFonts w:ascii="Times New Roman" w:hAnsi="Times New Roman" w:cs="Times New Roman"/>
                <w:bCs/>
                <w:sz w:val="28"/>
                <w:szCs w:val="28"/>
              </w:rPr>
              <w:t>4</w:t>
            </w:r>
            <w:r w:rsidR="00602528" w:rsidRPr="00F814C5">
              <w:rPr>
                <w:rFonts w:ascii="Times New Roman" w:hAnsi="Times New Roman" w:cs="Times New Roman"/>
                <w:bCs/>
                <w:sz w:val="28"/>
                <w:szCs w:val="28"/>
              </w:rPr>
              <w:t>2</w:t>
            </w:r>
          </w:p>
        </w:tc>
      </w:tr>
      <w:tr w:rsidR="009A65A9" w:rsidRPr="00F814C5" w14:paraId="6D293D0D" w14:textId="77777777" w:rsidTr="009A65A9">
        <w:tc>
          <w:tcPr>
            <w:tcW w:w="9728" w:type="dxa"/>
          </w:tcPr>
          <w:p w14:paraId="6B565C12" w14:textId="2CFDD4B6" w:rsidR="00F63FD5" w:rsidRPr="00F814C5" w:rsidRDefault="00F63FD5" w:rsidP="006B2C05">
            <w:pPr>
              <w:jc w:val="both"/>
              <w:rPr>
                <w:rFonts w:ascii="Times New Roman" w:hAnsi="Times New Roman" w:cs="Times New Roman"/>
                <w:sz w:val="28"/>
                <w:szCs w:val="28"/>
              </w:rPr>
            </w:pPr>
            <w:r w:rsidRPr="00F814C5">
              <w:rPr>
                <w:rFonts w:ascii="Times New Roman" w:hAnsi="Times New Roman" w:cs="Times New Roman"/>
                <w:sz w:val="28"/>
                <w:szCs w:val="28"/>
              </w:rPr>
              <w:t>2.3 Способ ревизионного эндопротезирования коленного сустава с использованием метода двойного цементирования</w:t>
            </w:r>
            <w:r w:rsidR="005F43B6" w:rsidRPr="00F814C5">
              <w:rPr>
                <w:rFonts w:ascii="Times New Roman" w:hAnsi="Times New Roman" w:cs="Times New Roman"/>
                <w:sz w:val="28"/>
                <w:szCs w:val="28"/>
              </w:rPr>
              <w:t>………………………………</w:t>
            </w:r>
          </w:p>
        </w:tc>
        <w:tc>
          <w:tcPr>
            <w:tcW w:w="636" w:type="dxa"/>
            <w:vAlign w:val="bottom"/>
          </w:tcPr>
          <w:p w14:paraId="6B17050A" w14:textId="7EB9D2B4" w:rsidR="00F63FD5" w:rsidRPr="00F814C5" w:rsidRDefault="00602528" w:rsidP="005F43B6">
            <w:pPr>
              <w:rPr>
                <w:rFonts w:ascii="Times New Roman" w:hAnsi="Times New Roman" w:cs="Times New Roman"/>
                <w:bCs/>
                <w:sz w:val="28"/>
                <w:szCs w:val="28"/>
              </w:rPr>
            </w:pPr>
            <w:r w:rsidRPr="00F814C5">
              <w:rPr>
                <w:rFonts w:ascii="Times New Roman" w:hAnsi="Times New Roman" w:cs="Times New Roman"/>
                <w:bCs/>
                <w:sz w:val="28"/>
                <w:szCs w:val="28"/>
              </w:rPr>
              <w:t>53</w:t>
            </w:r>
          </w:p>
        </w:tc>
      </w:tr>
      <w:tr w:rsidR="009A65A9" w:rsidRPr="00F814C5" w14:paraId="6F1B9402" w14:textId="77777777" w:rsidTr="009A65A9">
        <w:tc>
          <w:tcPr>
            <w:tcW w:w="9728" w:type="dxa"/>
          </w:tcPr>
          <w:p w14:paraId="621815A1" w14:textId="7B801144" w:rsidR="00F63FD5" w:rsidRPr="00F814C5" w:rsidRDefault="00F63FD5" w:rsidP="006B2C05">
            <w:pPr>
              <w:jc w:val="both"/>
              <w:rPr>
                <w:rFonts w:ascii="Times New Roman" w:hAnsi="Times New Roman" w:cs="Times New Roman"/>
                <w:sz w:val="28"/>
                <w:szCs w:val="28"/>
              </w:rPr>
            </w:pPr>
            <w:r w:rsidRPr="00F814C5">
              <w:rPr>
                <w:rFonts w:ascii="Times New Roman" w:hAnsi="Times New Roman" w:cs="Times New Roman"/>
                <w:sz w:val="28"/>
                <w:szCs w:val="28"/>
              </w:rPr>
              <w:t>2.4 Способ ревизионного эндопротезирования коленного сустава с использованием модульных металлических аугментов</w:t>
            </w:r>
            <w:r w:rsidR="005F43B6" w:rsidRPr="00F814C5">
              <w:rPr>
                <w:rFonts w:ascii="Times New Roman" w:hAnsi="Times New Roman" w:cs="Times New Roman"/>
                <w:sz w:val="28"/>
                <w:szCs w:val="28"/>
              </w:rPr>
              <w:t>…………………………..</w:t>
            </w:r>
          </w:p>
        </w:tc>
        <w:tc>
          <w:tcPr>
            <w:tcW w:w="636" w:type="dxa"/>
            <w:vAlign w:val="bottom"/>
          </w:tcPr>
          <w:p w14:paraId="5102AFB5" w14:textId="53F17AA8" w:rsidR="00F63FD5" w:rsidRPr="00F814C5" w:rsidRDefault="00223DE5" w:rsidP="00602528">
            <w:pPr>
              <w:rPr>
                <w:rFonts w:ascii="Times New Roman" w:hAnsi="Times New Roman" w:cs="Times New Roman"/>
                <w:bCs/>
                <w:sz w:val="28"/>
                <w:szCs w:val="28"/>
              </w:rPr>
            </w:pPr>
            <w:r w:rsidRPr="00F814C5">
              <w:rPr>
                <w:rFonts w:ascii="Times New Roman" w:hAnsi="Times New Roman" w:cs="Times New Roman"/>
                <w:bCs/>
                <w:sz w:val="28"/>
                <w:szCs w:val="28"/>
              </w:rPr>
              <w:t>6</w:t>
            </w:r>
            <w:r w:rsidR="00602528" w:rsidRPr="00F814C5">
              <w:rPr>
                <w:rFonts w:ascii="Times New Roman" w:hAnsi="Times New Roman" w:cs="Times New Roman"/>
                <w:bCs/>
                <w:sz w:val="28"/>
                <w:szCs w:val="28"/>
              </w:rPr>
              <w:t>3</w:t>
            </w:r>
          </w:p>
        </w:tc>
      </w:tr>
      <w:tr w:rsidR="009A65A9" w:rsidRPr="00F814C5" w14:paraId="34B383F2" w14:textId="77777777" w:rsidTr="009A65A9">
        <w:tc>
          <w:tcPr>
            <w:tcW w:w="9728" w:type="dxa"/>
          </w:tcPr>
          <w:p w14:paraId="05427397" w14:textId="24DCFFDD" w:rsidR="00223DE5" w:rsidRPr="00F814C5" w:rsidRDefault="00223DE5" w:rsidP="006B2C05">
            <w:pPr>
              <w:jc w:val="both"/>
              <w:rPr>
                <w:rFonts w:ascii="Times New Roman" w:hAnsi="Times New Roman" w:cs="Times New Roman"/>
                <w:sz w:val="28"/>
                <w:szCs w:val="28"/>
              </w:rPr>
            </w:pPr>
            <w:r w:rsidRPr="00F814C5">
              <w:rPr>
                <w:rFonts w:ascii="Times New Roman" w:hAnsi="Times New Roman" w:cs="Times New Roman"/>
                <w:sz w:val="28"/>
                <w:szCs w:val="28"/>
              </w:rPr>
              <w:t>2.5 Разработанный эндопротез коленного сустава для ревизионного эндопротезирования с маркировочной шкалой</w:t>
            </w:r>
            <w:r w:rsidR="005F43B6" w:rsidRPr="00F814C5">
              <w:rPr>
                <w:rFonts w:ascii="Times New Roman" w:hAnsi="Times New Roman" w:cs="Times New Roman"/>
                <w:sz w:val="28"/>
                <w:szCs w:val="28"/>
              </w:rPr>
              <w:t>……………………………………</w:t>
            </w:r>
          </w:p>
        </w:tc>
        <w:tc>
          <w:tcPr>
            <w:tcW w:w="636" w:type="dxa"/>
            <w:vAlign w:val="bottom"/>
          </w:tcPr>
          <w:p w14:paraId="61592A2A" w14:textId="67694955" w:rsidR="00223DE5" w:rsidRPr="00F814C5" w:rsidRDefault="00223DE5" w:rsidP="00602528">
            <w:pPr>
              <w:rPr>
                <w:rFonts w:ascii="Times New Roman" w:hAnsi="Times New Roman" w:cs="Times New Roman"/>
                <w:bCs/>
                <w:sz w:val="28"/>
                <w:szCs w:val="28"/>
              </w:rPr>
            </w:pPr>
            <w:r w:rsidRPr="00F814C5">
              <w:rPr>
                <w:rFonts w:ascii="Times New Roman" w:hAnsi="Times New Roman" w:cs="Times New Roman"/>
                <w:bCs/>
                <w:sz w:val="28"/>
                <w:szCs w:val="28"/>
              </w:rPr>
              <w:t>6</w:t>
            </w:r>
            <w:r w:rsidR="00602528" w:rsidRPr="00F814C5">
              <w:rPr>
                <w:rFonts w:ascii="Times New Roman" w:hAnsi="Times New Roman" w:cs="Times New Roman"/>
                <w:bCs/>
                <w:sz w:val="28"/>
                <w:szCs w:val="28"/>
              </w:rPr>
              <w:t>5</w:t>
            </w:r>
          </w:p>
        </w:tc>
      </w:tr>
      <w:tr w:rsidR="009A65A9" w:rsidRPr="00F814C5" w14:paraId="05D773BE" w14:textId="77777777" w:rsidTr="009A65A9">
        <w:tc>
          <w:tcPr>
            <w:tcW w:w="9728" w:type="dxa"/>
          </w:tcPr>
          <w:p w14:paraId="4124817F" w14:textId="75DC32C6" w:rsidR="00F63FD5" w:rsidRPr="00F814C5" w:rsidRDefault="00F63FD5" w:rsidP="006B2C05">
            <w:pPr>
              <w:jc w:val="both"/>
              <w:rPr>
                <w:rFonts w:ascii="Times New Roman" w:hAnsi="Times New Roman" w:cs="Times New Roman"/>
                <w:sz w:val="28"/>
                <w:szCs w:val="28"/>
              </w:rPr>
            </w:pPr>
            <w:r w:rsidRPr="00F814C5">
              <w:rPr>
                <w:rFonts w:ascii="Times New Roman" w:hAnsi="Times New Roman" w:cs="Times New Roman"/>
                <w:sz w:val="28"/>
                <w:szCs w:val="28"/>
              </w:rPr>
              <w:t>2.</w:t>
            </w:r>
            <w:r w:rsidR="00223DE5" w:rsidRPr="00F814C5">
              <w:rPr>
                <w:rFonts w:ascii="Times New Roman" w:hAnsi="Times New Roman" w:cs="Times New Roman"/>
                <w:sz w:val="28"/>
                <w:szCs w:val="28"/>
              </w:rPr>
              <w:t>6</w:t>
            </w:r>
            <w:r w:rsidRPr="00F814C5">
              <w:rPr>
                <w:rFonts w:ascii="Times New Roman" w:hAnsi="Times New Roman" w:cs="Times New Roman"/>
                <w:sz w:val="28"/>
                <w:szCs w:val="28"/>
              </w:rPr>
              <w:t xml:space="preserve"> Анализ экономическ</w:t>
            </w:r>
            <w:r w:rsidR="00C15B8E" w:rsidRPr="00F814C5">
              <w:rPr>
                <w:rFonts w:ascii="Times New Roman" w:hAnsi="Times New Roman" w:cs="Times New Roman"/>
                <w:sz w:val="28"/>
                <w:szCs w:val="28"/>
              </w:rPr>
              <w:t>ой</w:t>
            </w:r>
            <w:r w:rsidRPr="00F814C5">
              <w:rPr>
                <w:rFonts w:ascii="Times New Roman" w:hAnsi="Times New Roman" w:cs="Times New Roman"/>
                <w:sz w:val="28"/>
                <w:szCs w:val="28"/>
              </w:rPr>
              <w:t xml:space="preserve"> эффективност</w:t>
            </w:r>
            <w:r w:rsidR="00C15B8E" w:rsidRPr="00F814C5">
              <w:rPr>
                <w:rFonts w:ascii="Times New Roman" w:hAnsi="Times New Roman" w:cs="Times New Roman"/>
                <w:sz w:val="28"/>
                <w:szCs w:val="28"/>
              </w:rPr>
              <w:t>и</w:t>
            </w:r>
            <w:r w:rsidR="005F43B6" w:rsidRPr="00F814C5">
              <w:rPr>
                <w:rFonts w:ascii="Times New Roman" w:hAnsi="Times New Roman" w:cs="Times New Roman"/>
                <w:sz w:val="28"/>
                <w:szCs w:val="28"/>
              </w:rPr>
              <w:t>………………………………………..</w:t>
            </w:r>
            <w:r w:rsidRPr="00F814C5">
              <w:rPr>
                <w:rFonts w:ascii="Times New Roman" w:hAnsi="Times New Roman" w:cs="Times New Roman"/>
                <w:sz w:val="28"/>
                <w:szCs w:val="28"/>
              </w:rPr>
              <w:t xml:space="preserve">                                                                      </w:t>
            </w:r>
          </w:p>
        </w:tc>
        <w:tc>
          <w:tcPr>
            <w:tcW w:w="636" w:type="dxa"/>
            <w:vAlign w:val="bottom"/>
          </w:tcPr>
          <w:p w14:paraId="3088A966" w14:textId="02D58160" w:rsidR="00F63FD5" w:rsidRPr="00F814C5" w:rsidRDefault="00602528" w:rsidP="00602528">
            <w:pPr>
              <w:rPr>
                <w:rFonts w:ascii="Times New Roman" w:hAnsi="Times New Roman" w:cs="Times New Roman"/>
                <w:bCs/>
                <w:sz w:val="28"/>
                <w:szCs w:val="28"/>
              </w:rPr>
            </w:pPr>
            <w:r w:rsidRPr="00F814C5">
              <w:rPr>
                <w:rFonts w:ascii="Times New Roman" w:hAnsi="Times New Roman" w:cs="Times New Roman"/>
                <w:bCs/>
                <w:sz w:val="28"/>
                <w:szCs w:val="28"/>
              </w:rPr>
              <w:t>69</w:t>
            </w:r>
          </w:p>
        </w:tc>
      </w:tr>
      <w:tr w:rsidR="009A65A9" w:rsidRPr="00F814C5" w14:paraId="1C1C8488" w14:textId="77777777" w:rsidTr="009A65A9">
        <w:tc>
          <w:tcPr>
            <w:tcW w:w="9728" w:type="dxa"/>
          </w:tcPr>
          <w:p w14:paraId="357FF0A7" w14:textId="221FCB77" w:rsidR="00F63FD5" w:rsidRPr="00F814C5" w:rsidRDefault="00F63FD5" w:rsidP="006B2C05">
            <w:pPr>
              <w:jc w:val="both"/>
              <w:rPr>
                <w:rFonts w:ascii="Times New Roman" w:hAnsi="Times New Roman" w:cs="Times New Roman"/>
                <w:sz w:val="28"/>
                <w:szCs w:val="28"/>
              </w:rPr>
            </w:pPr>
            <w:r w:rsidRPr="00F814C5">
              <w:rPr>
                <w:rFonts w:ascii="Times New Roman" w:hAnsi="Times New Roman" w:cs="Times New Roman"/>
                <w:sz w:val="28"/>
                <w:szCs w:val="28"/>
              </w:rPr>
              <w:t>2.</w:t>
            </w:r>
            <w:r w:rsidR="00223DE5" w:rsidRPr="00F814C5">
              <w:rPr>
                <w:rFonts w:ascii="Times New Roman" w:hAnsi="Times New Roman" w:cs="Times New Roman"/>
                <w:sz w:val="28"/>
                <w:szCs w:val="28"/>
              </w:rPr>
              <w:t>7</w:t>
            </w:r>
            <w:r w:rsidRPr="00F814C5">
              <w:rPr>
                <w:rFonts w:ascii="Times New Roman" w:hAnsi="Times New Roman" w:cs="Times New Roman"/>
                <w:sz w:val="28"/>
                <w:szCs w:val="28"/>
              </w:rPr>
              <w:t xml:space="preserve"> </w:t>
            </w:r>
            <w:r w:rsidR="00223DE5" w:rsidRPr="00F814C5">
              <w:rPr>
                <w:rFonts w:ascii="Times New Roman" w:hAnsi="Times New Roman" w:cs="Times New Roman"/>
                <w:sz w:val="28"/>
                <w:szCs w:val="28"/>
              </w:rPr>
              <w:t>Статистический анализ</w:t>
            </w:r>
            <w:r w:rsidR="005F43B6" w:rsidRPr="00F814C5">
              <w:rPr>
                <w:rFonts w:ascii="Times New Roman" w:hAnsi="Times New Roman" w:cs="Times New Roman"/>
                <w:sz w:val="28"/>
                <w:szCs w:val="28"/>
              </w:rPr>
              <w:t>………………………………………………………….</w:t>
            </w:r>
          </w:p>
        </w:tc>
        <w:tc>
          <w:tcPr>
            <w:tcW w:w="636" w:type="dxa"/>
            <w:vAlign w:val="bottom"/>
          </w:tcPr>
          <w:p w14:paraId="08400C17" w14:textId="38430D7A" w:rsidR="00F63FD5" w:rsidRPr="00F814C5" w:rsidRDefault="00223DE5" w:rsidP="00602528">
            <w:pPr>
              <w:rPr>
                <w:rFonts w:ascii="Times New Roman" w:hAnsi="Times New Roman" w:cs="Times New Roman"/>
                <w:bCs/>
                <w:sz w:val="28"/>
                <w:szCs w:val="28"/>
              </w:rPr>
            </w:pPr>
            <w:r w:rsidRPr="00F814C5">
              <w:rPr>
                <w:rFonts w:ascii="Times New Roman" w:hAnsi="Times New Roman" w:cs="Times New Roman"/>
                <w:bCs/>
                <w:sz w:val="28"/>
                <w:szCs w:val="28"/>
              </w:rPr>
              <w:t>7</w:t>
            </w:r>
            <w:r w:rsidR="00602528" w:rsidRPr="00F814C5">
              <w:rPr>
                <w:rFonts w:ascii="Times New Roman" w:hAnsi="Times New Roman" w:cs="Times New Roman"/>
                <w:bCs/>
                <w:sz w:val="28"/>
                <w:szCs w:val="28"/>
              </w:rPr>
              <w:t>1</w:t>
            </w:r>
          </w:p>
        </w:tc>
      </w:tr>
      <w:tr w:rsidR="009A65A9" w:rsidRPr="00F814C5" w14:paraId="1D747410" w14:textId="77777777" w:rsidTr="009A65A9">
        <w:tc>
          <w:tcPr>
            <w:tcW w:w="9728" w:type="dxa"/>
          </w:tcPr>
          <w:p w14:paraId="0D151566" w14:textId="4B715912" w:rsidR="00F63FD5" w:rsidRPr="00F814C5" w:rsidRDefault="00223DE5" w:rsidP="006B2C05">
            <w:pPr>
              <w:jc w:val="both"/>
              <w:rPr>
                <w:rFonts w:ascii="Times New Roman" w:hAnsi="Times New Roman" w:cs="Times New Roman"/>
                <w:sz w:val="28"/>
                <w:szCs w:val="28"/>
              </w:rPr>
            </w:pPr>
            <w:r w:rsidRPr="00F814C5">
              <w:rPr>
                <w:rFonts w:ascii="Times New Roman" w:hAnsi="Times New Roman" w:cs="Times New Roman"/>
                <w:sz w:val="28"/>
                <w:szCs w:val="28"/>
              </w:rPr>
              <w:t>2.7.1 Обоснование размера популяционной выборки</w:t>
            </w:r>
            <w:r w:rsidR="005F43B6" w:rsidRPr="00F814C5">
              <w:rPr>
                <w:rFonts w:ascii="Times New Roman" w:hAnsi="Times New Roman" w:cs="Times New Roman"/>
                <w:sz w:val="28"/>
                <w:szCs w:val="28"/>
              </w:rPr>
              <w:t>……………………………..</w:t>
            </w:r>
          </w:p>
        </w:tc>
        <w:tc>
          <w:tcPr>
            <w:tcW w:w="636" w:type="dxa"/>
            <w:vAlign w:val="bottom"/>
          </w:tcPr>
          <w:p w14:paraId="7CE2A22C" w14:textId="404053AA" w:rsidR="00F63FD5" w:rsidRPr="00F814C5" w:rsidRDefault="00223DE5" w:rsidP="00602528">
            <w:pPr>
              <w:rPr>
                <w:rFonts w:ascii="Times New Roman" w:hAnsi="Times New Roman" w:cs="Times New Roman"/>
                <w:bCs/>
                <w:sz w:val="28"/>
                <w:szCs w:val="28"/>
              </w:rPr>
            </w:pPr>
            <w:r w:rsidRPr="00F814C5">
              <w:rPr>
                <w:rFonts w:ascii="Times New Roman" w:hAnsi="Times New Roman" w:cs="Times New Roman"/>
                <w:bCs/>
                <w:sz w:val="28"/>
                <w:szCs w:val="28"/>
              </w:rPr>
              <w:t>7</w:t>
            </w:r>
            <w:r w:rsidR="00602528" w:rsidRPr="00F814C5">
              <w:rPr>
                <w:rFonts w:ascii="Times New Roman" w:hAnsi="Times New Roman" w:cs="Times New Roman"/>
                <w:bCs/>
                <w:sz w:val="28"/>
                <w:szCs w:val="28"/>
              </w:rPr>
              <w:t>1</w:t>
            </w:r>
          </w:p>
        </w:tc>
      </w:tr>
      <w:tr w:rsidR="009A65A9" w:rsidRPr="00F814C5" w14:paraId="65EAE41B" w14:textId="77777777" w:rsidTr="009A65A9">
        <w:tc>
          <w:tcPr>
            <w:tcW w:w="9728" w:type="dxa"/>
          </w:tcPr>
          <w:p w14:paraId="072F723C" w14:textId="5444804F" w:rsidR="00223DE5" w:rsidRPr="00F814C5" w:rsidRDefault="00223DE5" w:rsidP="006B2C05">
            <w:pPr>
              <w:jc w:val="both"/>
              <w:rPr>
                <w:rFonts w:ascii="Times New Roman" w:hAnsi="Times New Roman" w:cs="Times New Roman"/>
                <w:sz w:val="28"/>
                <w:szCs w:val="28"/>
              </w:rPr>
            </w:pPr>
            <w:r w:rsidRPr="00F814C5">
              <w:rPr>
                <w:rFonts w:ascii="Times New Roman" w:hAnsi="Times New Roman" w:cs="Times New Roman"/>
                <w:sz w:val="28"/>
                <w:szCs w:val="28"/>
              </w:rPr>
              <w:t>2.7.2 Методы статистической обработки полученных данных</w:t>
            </w:r>
            <w:r w:rsidR="005F43B6" w:rsidRPr="00F814C5">
              <w:rPr>
                <w:rFonts w:ascii="Times New Roman" w:hAnsi="Times New Roman" w:cs="Times New Roman"/>
                <w:sz w:val="28"/>
                <w:szCs w:val="28"/>
              </w:rPr>
              <w:t>…………………..</w:t>
            </w:r>
          </w:p>
        </w:tc>
        <w:tc>
          <w:tcPr>
            <w:tcW w:w="636" w:type="dxa"/>
            <w:vAlign w:val="bottom"/>
          </w:tcPr>
          <w:p w14:paraId="423E2A55" w14:textId="09A50280" w:rsidR="00223DE5" w:rsidRPr="00F814C5" w:rsidRDefault="00223DE5" w:rsidP="00602528">
            <w:pPr>
              <w:rPr>
                <w:rFonts w:ascii="Times New Roman" w:hAnsi="Times New Roman" w:cs="Times New Roman"/>
                <w:bCs/>
                <w:sz w:val="28"/>
                <w:szCs w:val="28"/>
              </w:rPr>
            </w:pPr>
            <w:r w:rsidRPr="00F814C5">
              <w:rPr>
                <w:rFonts w:ascii="Times New Roman" w:hAnsi="Times New Roman" w:cs="Times New Roman"/>
                <w:bCs/>
                <w:sz w:val="28"/>
                <w:szCs w:val="28"/>
              </w:rPr>
              <w:t>7</w:t>
            </w:r>
            <w:r w:rsidR="00602528" w:rsidRPr="00F814C5">
              <w:rPr>
                <w:rFonts w:ascii="Times New Roman" w:hAnsi="Times New Roman" w:cs="Times New Roman"/>
                <w:bCs/>
                <w:sz w:val="28"/>
                <w:szCs w:val="28"/>
              </w:rPr>
              <w:t>2</w:t>
            </w:r>
          </w:p>
        </w:tc>
      </w:tr>
      <w:tr w:rsidR="009A65A9" w:rsidRPr="00F814C5" w14:paraId="12ACCB9C" w14:textId="77777777" w:rsidTr="009A65A9">
        <w:tc>
          <w:tcPr>
            <w:tcW w:w="9728" w:type="dxa"/>
          </w:tcPr>
          <w:p w14:paraId="179549E1" w14:textId="54D42488" w:rsidR="00F63FD5" w:rsidRPr="00F814C5" w:rsidRDefault="00F86386" w:rsidP="006B2C05">
            <w:pPr>
              <w:jc w:val="both"/>
              <w:rPr>
                <w:rFonts w:ascii="Times New Roman" w:hAnsi="Times New Roman" w:cs="Times New Roman"/>
                <w:sz w:val="28"/>
                <w:szCs w:val="28"/>
              </w:rPr>
            </w:pPr>
            <w:r w:rsidRPr="00F814C5">
              <w:rPr>
                <w:rFonts w:ascii="Times New Roman" w:hAnsi="Times New Roman" w:cs="Times New Roman"/>
                <w:b/>
                <w:bCs/>
                <w:sz w:val="28"/>
                <w:szCs w:val="28"/>
              </w:rPr>
              <w:t>3</w:t>
            </w:r>
            <w:r w:rsidR="00F63FD5" w:rsidRPr="00F814C5">
              <w:rPr>
                <w:rFonts w:ascii="Times New Roman" w:hAnsi="Times New Roman" w:cs="Times New Roman"/>
                <w:b/>
                <w:bCs/>
                <w:sz w:val="28"/>
                <w:szCs w:val="28"/>
              </w:rPr>
              <w:t xml:space="preserve"> РЕЗУЛЬТАТЫ И ОБСУЖДЕНИЯ</w:t>
            </w:r>
            <w:r w:rsidR="005F43B6" w:rsidRPr="00F814C5">
              <w:rPr>
                <w:rFonts w:ascii="Times New Roman" w:hAnsi="Times New Roman" w:cs="Times New Roman"/>
                <w:bCs/>
                <w:sz w:val="28"/>
                <w:szCs w:val="28"/>
              </w:rPr>
              <w:t>…………………………………………….</w:t>
            </w:r>
            <w:r w:rsidR="00F63FD5" w:rsidRPr="00F814C5">
              <w:rPr>
                <w:rFonts w:ascii="Times New Roman" w:hAnsi="Times New Roman" w:cs="Times New Roman"/>
                <w:sz w:val="28"/>
                <w:szCs w:val="28"/>
              </w:rPr>
              <w:t xml:space="preserve">                                                                           </w:t>
            </w:r>
          </w:p>
        </w:tc>
        <w:tc>
          <w:tcPr>
            <w:tcW w:w="636" w:type="dxa"/>
            <w:vAlign w:val="bottom"/>
          </w:tcPr>
          <w:p w14:paraId="553FFBD4" w14:textId="178BA42C" w:rsidR="00F63FD5" w:rsidRPr="00F814C5" w:rsidRDefault="00223DE5" w:rsidP="00602528">
            <w:pPr>
              <w:rPr>
                <w:rFonts w:ascii="Times New Roman" w:hAnsi="Times New Roman" w:cs="Times New Roman"/>
                <w:bCs/>
                <w:sz w:val="28"/>
                <w:szCs w:val="28"/>
              </w:rPr>
            </w:pPr>
            <w:r w:rsidRPr="00F814C5">
              <w:rPr>
                <w:rFonts w:ascii="Times New Roman" w:hAnsi="Times New Roman" w:cs="Times New Roman"/>
                <w:bCs/>
                <w:sz w:val="28"/>
                <w:szCs w:val="28"/>
              </w:rPr>
              <w:t>7</w:t>
            </w:r>
            <w:r w:rsidR="00602528" w:rsidRPr="00F814C5">
              <w:rPr>
                <w:rFonts w:ascii="Times New Roman" w:hAnsi="Times New Roman" w:cs="Times New Roman"/>
                <w:bCs/>
                <w:sz w:val="28"/>
                <w:szCs w:val="28"/>
              </w:rPr>
              <w:t>3</w:t>
            </w:r>
          </w:p>
        </w:tc>
      </w:tr>
      <w:tr w:rsidR="009A65A9" w:rsidRPr="00F814C5" w14:paraId="7844B9A7" w14:textId="77777777" w:rsidTr="009A65A9">
        <w:tc>
          <w:tcPr>
            <w:tcW w:w="9728" w:type="dxa"/>
          </w:tcPr>
          <w:p w14:paraId="1B9B3F7F" w14:textId="79683388" w:rsidR="00F63FD5" w:rsidRPr="00F814C5" w:rsidRDefault="00F86386" w:rsidP="006B2C05">
            <w:pPr>
              <w:jc w:val="both"/>
              <w:rPr>
                <w:rFonts w:ascii="Times New Roman" w:hAnsi="Times New Roman" w:cs="Times New Roman"/>
                <w:b/>
                <w:bCs/>
                <w:sz w:val="28"/>
                <w:szCs w:val="28"/>
              </w:rPr>
            </w:pPr>
            <w:r w:rsidRPr="00F814C5">
              <w:rPr>
                <w:rFonts w:ascii="Times New Roman" w:hAnsi="Times New Roman" w:cs="Times New Roman"/>
                <w:sz w:val="28"/>
                <w:szCs w:val="28"/>
              </w:rPr>
              <w:t>3</w:t>
            </w:r>
            <w:r w:rsidR="00F63FD5" w:rsidRPr="00F814C5">
              <w:rPr>
                <w:rFonts w:ascii="Times New Roman" w:hAnsi="Times New Roman" w:cs="Times New Roman"/>
                <w:sz w:val="28"/>
                <w:szCs w:val="28"/>
              </w:rPr>
              <w:t>.1 Сравнение клинической эффективности применения метода двойного цементирования с традиционным методом замещения дефектов бедренной и большеберцовой костей при ревизионном эндопротезировании коленного сустава</w:t>
            </w:r>
            <w:r w:rsidR="005F43B6" w:rsidRPr="00F814C5">
              <w:rPr>
                <w:rFonts w:ascii="Times New Roman" w:hAnsi="Times New Roman" w:cs="Times New Roman"/>
                <w:sz w:val="28"/>
                <w:szCs w:val="28"/>
              </w:rPr>
              <w:t>……………………………………………………………………………......</w:t>
            </w:r>
          </w:p>
        </w:tc>
        <w:tc>
          <w:tcPr>
            <w:tcW w:w="636" w:type="dxa"/>
            <w:vAlign w:val="bottom"/>
          </w:tcPr>
          <w:p w14:paraId="2DDFA835" w14:textId="122E58F3" w:rsidR="00F63FD5" w:rsidRPr="00F814C5" w:rsidRDefault="00223DE5" w:rsidP="00602528">
            <w:pPr>
              <w:rPr>
                <w:rFonts w:ascii="Times New Roman" w:hAnsi="Times New Roman" w:cs="Times New Roman"/>
                <w:bCs/>
                <w:sz w:val="28"/>
                <w:szCs w:val="28"/>
              </w:rPr>
            </w:pPr>
            <w:r w:rsidRPr="00F814C5">
              <w:rPr>
                <w:rFonts w:ascii="Times New Roman" w:hAnsi="Times New Roman" w:cs="Times New Roman"/>
                <w:bCs/>
                <w:sz w:val="28"/>
                <w:szCs w:val="28"/>
              </w:rPr>
              <w:t>7</w:t>
            </w:r>
            <w:r w:rsidR="00602528" w:rsidRPr="00F814C5">
              <w:rPr>
                <w:rFonts w:ascii="Times New Roman" w:hAnsi="Times New Roman" w:cs="Times New Roman"/>
                <w:bCs/>
                <w:sz w:val="28"/>
                <w:szCs w:val="28"/>
              </w:rPr>
              <w:t>3</w:t>
            </w:r>
          </w:p>
        </w:tc>
      </w:tr>
      <w:tr w:rsidR="009A65A9" w:rsidRPr="00F814C5" w14:paraId="71880E1C" w14:textId="77777777" w:rsidTr="009A65A9">
        <w:tc>
          <w:tcPr>
            <w:tcW w:w="9728" w:type="dxa"/>
          </w:tcPr>
          <w:p w14:paraId="7F932D4B" w14:textId="03CC91E7" w:rsidR="00F63FD5" w:rsidRPr="00F814C5" w:rsidRDefault="00F86386" w:rsidP="006B2C05">
            <w:pPr>
              <w:jc w:val="both"/>
              <w:rPr>
                <w:rFonts w:ascii="Times New Roman" w:hAnsi="Times New Roman" w:cs="Times New Roman"/>
                <w:b/>
                <w:bCs/>
                <w:sz w:val="28"/>
                <w:szCs w:val="28"/>
              </w:rPr>
            </w:pPr>
            <w:r w:rsidRPr="00F814C5">
              <w:rPr>
                <w:rFonts w:ascii="Times New Roman" w:hAnsi="Times New Roman" w:cs="Times New Roman"/>
                <w:sz w:val="28"/>
                <w:szCs w:val="28"/>
              </w:rPr>
              <w:t>3</w:t>
            </w:r>
            <w:r w:rsidR="00F63FD5" w:rsidRPr="00F814C5">
              <w:rPr>
                <w:rFonts w:ascii="Times New Roman" w:hAnsi="Times New Roman" w:cs="Times New Roman"/>
                <w:sz w:val="28"/>
                <w:szCs w:val="28"/>
              </w:rPr>
              <w:t xml:space="preserve">.2 Клинические примеры применения метода двойного цементирования </w:t>
            </w:r>
            <w:r w:rsidR="007F267C" w:rsidRPr="00F814C5">
              <w:rPr>
                <w:rFonts w:ascii="Times New Roman" w:hAnsi="Times New Roman" w:cs="Times New Roman"/>
                <w:sz w:val="28"/>
                <w:szCs w:val="28"/>
              </w:rPr>
              <w:t xml:space="preserve">с целью </w:t>
            </w:r>
            <w:r w:rsidR="00F63FD5" w:rsidRPr="00F814C5">
              <w:rPr>
                <w:rFonts w:ascii="Times New Roman" w:hAnsi="Times New Roman" w:cs="Times New Roman"/>
                <w:sz w:val="28"/>
                <w:szCs w:val="28"/>
              </w:rPr>
              <w:t>замещения дефектов при ревизионном эндопротезировании коленного сустава</w:t>
            </w:r>
            <w:r w:rsidR="005F43B6" w:rsidRPr="00F814C5">
              <w:rPr>
                <w:rFonts w:ascii="Times New Roman" w:hAnsi="Times New Roman" w:cs="Times New Roman"/>
                <w:sz w:val="28"/>
                <w:szCs w:val="28"/>
              </w:rPr>
              <w:t>………………………………………………………………………………..</w:t>
            </w:r>
            <w:r w:rsidR="009A65A9" w:rsidRPr="00F814C5">
              <w:rPr>
                <w:rFonts w:ascii="Times New Roman" w:hAnsi="Times New Roman" w:cs="Times New Roman"/>
                <w:sz w:val="28"/>
                <w:szCs w:val="28"/>
              </w:rPr>
              <w:t>.</w:t>
            </w:r>
          </w:p>
        </w:tc>
        <w:tc>
          <w:tcPr>
            <w:tcW w:w="636" w:type="dxa"/>
            <w:vAlign w:val="bottom"/>
          </w:tcPr>
          <w:p w14:paraId="4C3D94F3" w14:textId="43C4BCC4" w:rsidR="00F63FD5" w:rsidRPr="00F814C5" w:rsidRDefault="00223DE5" w:rsidP="00602528">
            <w:pPr>
              <w:rPr>
                <w:rFonts w:ascii="Times New Roman" w:hAnsi="Times New Roman" w:cs="Times New Roman"/>
                <w:bCs/>
                <w:sz w:val="28"/>
                <w:szCs w:val="28"/>
              </w:rPr>
            </w:pPr>
            <w:r w:rsidRPr="00F814C5">
              <w:rPr>
                <w:rFonts w:ascii="Times New Roman" w:hAnsi="Times New Roman" w:cs="Times New Roman"/>
                <w:bCs/>
                <w:sz w:val="28"/>
                <w:szCs w:val="28"/>
              </w:rPr>
              <w:t>8</w:t>
            </w:r>
            <w:r w:rsidR="00602528" w:rsidRPr="00F814C5">
              <w:rPr>
                <w:rFonts w:ascii="Times New Roman" w:hAnsi="Times New Roman" w:cs="Times New Roman"/>
                <w:bCs/>
                <w:sz w:val="28"/>
                <w:szCs w:val="28"/>
              </w:rPr>
              <w:t>0</w:t>
            </w:r>
          </w:p>
        </w:tc>
      </w:tr>
      <w:tr w:rsidR="009A65A9" w:rsidRPr="00F814C5" w14:paraId="41649DEC" w14:textId="77777777" w:rsidTr="009A65A9">
        <w:tc>
          <w:tcPr>
            <w:tcW w:w="9728" w:type="dxa"/>
          </w:tcPr>
          <w:p w14:paraId="49B14509" w14:textId="4CB6342E" w:rsidR="00223DE5" w:rsidRPr="00F814C5" w:rsidRDefault="00F86386" w:rsidP="006B2C05">
            <w:pPr>
              <w:jc w:val="both"/>
              <w:rPr>
                <w:rFonts w:ascii="Times New Roman" w:hAnsi="Times New Roman" w:cs="Times New Roman"/>
                <w:sz w:val="28"/>
                <w:szCs w:val="28"/>
              </w:rPr>
            </w:pPr>
            <w:r w:rsidRPr="00F814C5">
              <w:rPr>
                <w:rFonts w:ascii="Times New Roman" w:hAnsi="Times New Roman" w:cs="Times New Roman"/>
                <w:sz w:val="28"/>
                <w:szCs w:val="28"/>
              </w:rPr>
              <w:t>3</w:t>
            </w:r>
            <w:r w:rsidR="00223DE5" w:rsidRPr="00F814C5">
              <w:rPr>
                <w:rFonts w:ascii="Times New Roman" w:hAnsi="Times New Roman" w:cs="Times New Roman"/>
                <w:sz w:val="28"/>
                <w:szCs w:val="28"/>
              </w:rPr>
              <w:t>.3</w:t>
            </w:r>
            <w:r w:rsidR="00FF5532" w:rsidRPr="00F814C5">
              <w:rPr>
                <w:rFonts w:ascii="Times New Roman" w:hAnsi="Times New Roman" w:cs="Times New Roman"/>
                <w:sz w:val="28"/>
                <w:szCs w:val="28"/>
              </w:rPr>
              <w:t xml:space="preserve"> Сравнение рентгенологической эффективност</w:t>
            </w:r>
            <w:r w:rsidR="005B2896" w:rsidRPr="00F814C5">
              <w:rPr>
                <w:rFonts w:ascii="Times New Roman" w:hAnsi="Times New Roman" w:cs="Times New Roman"/>
                <w:sz w:val="28"/>
                <w:szCs w:val="28"/>
              </w:rPr>
              <w:t>и</w:t>
            </w:r>
            <w:r w:rsidR="00FF5532" w:rsidRPr="00F814C5">
              <w:rPr>
                <w:rFonts w:ascii="Times New Roman" w:hAnsi="Times New Roman" w:cs="Times New Roman"/>
                <w:sz w:val="28"/>
                <w:szCs w:val="28"/>
              </w:rPr>
              <w:t xml:space="preserve"> применения метода двойного цементирования с традиционным методом замещения дефектов бедренной и большеберцовой костей при ревизионном эндопротезировании коленного сустава</w:t>
            </w:r>
            <w:r w:rsidR="005F43B6" w:rsidRPr="00F814C5">
              <w:rPr>
                <w:rFonts w:ascii="Times New Roman" w:hAnsi="Times New Roman" w:cs="Times New Roman"/>
                <w:sz w:val="28"/>
                <w:szCs w:val="28"/>
              </w:rPr>
              <w:t>……………………………………………………………………</w:t>
            </w:r>
          </w:p>
        </w:tc>
        <w:tc>
          <w:tcPr>
            <w:tcW w:w="636" w:type="dxa"/>
            <w:vAlign w:val="bottom"/>
          </w:tcPr>
          <w:p w14:paraId="285793D1" w14:textId="77777777" w:rsidR="005F43B6" w:rsidRPr="00F814C5" w:rsidRDefault="005F43B6" w:rsidP="005F43B6">
            <w:pPr>
              <w:rPr>
                <w:rFonts w:ascii="Times New Roman" w:hAnsi="Times New Roman" w:cs="Times New Roman"/>
                <w:bCs/>
                <w:sz w:val="28"/>
                <w:szCs w:val="28"/>
              </w:rPr>
            </w:pPr>
          </w:p>
          <w:p w14:paraId="2F09E36E" w14:textId="77777777" w:rsidR="005F43B6" w:rsidRPr="00F814C5" w:rsidRDefault="005F43B6" w:rsidP="005F43B6">
            <w:pPr>
              <w:rPr>
                <w:rFonts w:ascii="Times New Roman" w:hAnsi="Times New Roman" w:cs="Times New Roman"/>
                <w:bCs/>
                <w:sz w:val="28"/>
                <w:szCs w:val="28"/>
              </w:rPr>
            </w:pPr>
          </w:p>
          <w:p w14:paraId="779E2F84" w14:textId="77777777" w:rsidR="005F43B6" w:rsidRPr="00F814C5" w:rsidRDefault="005F43B6" w:rsidP="005F43B6">
            <w:pPr>
              <w:rPr>
                <w:rFonts w:ascii="Times New Roman" w:hAnsi="Times New Roman" w:cs="Times New Roman"/>
                <w:bCs/>
                <w:sz w:val="28"/>
                <w:szCs w:val="28"/>
              </w:rPr>
            </w:pPr>
          </w:p>
          <w:p w14:paraId="30B24097" w14:textId="1E1C044D" w:rsidR="00223DE5" w:rsidRPr="00F814C5" w:rsidRDefault="00602528" w:rsidP="005F43B6">
            <w:pPr>
              <w:rPr>
                <w:rFonts w:ascii="Times New Roman" w:hAnsi="Times New Roman" w:cs="Times New Roman"/>
                <w:bCs/>
                <w:sz w:val="28"/>
                <w:szCs w:val="28"/>
              </w:rPr>
            </w:pPr>
            <w:r w:rsidRPr="00F814C5">
              <w:rPr>
                <w:rFonts w:ascii="Times New Roman" w:hAnsi="Times New Roman" w:cs="Times New Roman"/>
                <w:bCs/>
                <w:sz w:val="28"/>
                <w:szCs w:val="28"/>
              </w:rPr>
              <w:t>89</w:t>
            </w:r>
          </w:p>
        </w:tc>
      </w:tr>
      <w:tr w:rsidR="009A65A9" w:rsidRPr="00F814C5" w14:paraId="74C5A425" w14:textId="77777777" w:rsidTr="009A65A9">
        <w:tc>
          <w:tcPr>
            <w:tcW w:w="9728" w:type="dxa"/>
          </w:tcPr>
          <w:p w14:paraId="0B922E3A" w14:textId="4CD9AC88" w:rsidR="00F63FD5" w:rsidRPr="00F814C5" w:rsidRDefault="00F86386" w:rsidP="006B2C05">
            <w:pPr>
              <w:jc w:val="both"/>
              <w:rPr>
                <w:rFonts w:ascii="Times New Roman" w:hAnsi="Times New Roman" w:cs="Times New Roman"/>
                <w:b/>
                <w:bCs/>
                <w:sz w:val="28"/>
                <w:szCs w:val="28"/>
              </w:rPr>
            </w:pPr>
            <w:r w:rsidRPr="00F814C5">
              <w:rPr>
                <w:rFonts w:ascii="Times New Roman" w:hAnsi="Times New Roman" w:cs="Times New Roman"/>
                <w:sz w:val="28"/>
                <w:szCs w:val="28"/>
              </w:rPr>
              <w:t>3</w:t>
            </w:r>
            <w:r w:rsidR="00F63FD5" w:rsidRPr="00F814C5">
              <w:rPr>
                <w:rFonts w:ascii="Times New Roman" w:hAnsi="Times New Roman" w:cs="Times New Roman"/>
                <w:sz w:val="28"/>
                <w:szCs w:val="28"/>
              </w:rPr>
              <w:t>.</w:t>
            </w:r>
            <w:r w:rsidR="00FF5532" w:rsidRPr="00F814C5">
              <w:rPr>
                <w:rFonts w:ascii="Times New Roman" w:hAnsi="Times New Roman" w:cs="Times New Roman"/>
                <w:sz w:val="28"/>
                <w:szCs w:val="28"/>
              </w:rPr>
              <w:t>4</w:t>
            </w:r>
            <w:r w:rsidR="00F63FD5" w:rsidRPr="00F814C5">
              <w:rPr>
                <w:rFonts w:ascii="Times New Roman" w:hAnsi="Times New Roman" w:cs="Times New Roman"/>
                <w:sz w:val="28"/>
                <w:szCs w:val="28"/>
              </w:rPr>
              <w:t xml:space="preserve"> Анализ экономической эффективности применения метода двойного цементирования по сравнению с модульными металлическим аугментами</w:t>
            </w:r>
            <w:r w:rsidR="00173E52" w:rsidRPr="00F814C5">
              <w:rPr>
                <w:rFonts w:ascii="Times New Roman" w:hAnsi="Times New Roman" w:cs="Times New Roman"/>
                <w:sz w:val="28"/>
                <w:szCs w:val="28"/>
              </w:rPr>
              <w:t>.…....</w:t>
            </w:r>
          </w:p>
        </w:tc>
        <w:tc>
          <w:tcPr>
            <w:tcW w:w="636" w:type="dxa"/>
            <w:vAlign w:val="bottom"/>
          </w:tcPr>
          <w:p w14:paraId="020429D6" w14:textId="7CD2D2DE" w:rsidR="00F63FD5" w:rsidRPr="00F814C5" w:rsidRDefault="00602528" w:rsidP="005F43B6">
            <w:pPr>
              <w:rPr>
                <w:rFonts w:ascii="Times New Roman" w:hAnsi="Times New Roman" w:cs="Times New Roman"/>
                <w:bCs/>
                <w:sz w:val="28"/>
                <w:szCs w:val="28"/>
              </w:rPr>
            </w:pPr>
            <w:r w:rsidRPr="00F814C5">
              <w:rPr>
                <w:rFonts w:ascii="Times New Roman" w:hAnsi="Times New Roman" w:cs="Times New Roman"/>
                <w:bCs/>
                <w:sz w:val="28"/>
                <w:szCs w:val="28"/>
              </w:rPr>
              <w:t>89</w:t>
            </w:r>
          </w:p>
        </w:tc>
      </w:tr>
      <w:tr w:rsidR="009A65A9" w:rsidRPr="00F814C5" w14:paraId="2A448C3D" w14:textId="77777777" w:rsidTr="009A65A9">
        <w:tc>
          <w:tcPr>
            <w:tcW w:w="9728" w:type="dxa"/>
          </w:tcPr>
          <w:p w14:paraId="6BB0722A" w14:textId="5B7CED6F" w:rsidR="00F63FD5" w:rsidRPr="00F814C5" w:rsidRDefault="00F63FD5" w:rsidP="00BC0E53">
            <w:pPr>
              <w:rPr>
                <w:rFonts w:ascii="Times New Roman" w:hAnsi="Times New Roman" w:cs="Times New Roman"/>
                <w:sz w:val="28"/>
                <w:szCs w:val="28"/>
              </w:rPr>
            </w:pPr>
            <w:r w:rsidRPr="00F814C5">
              <w:rPr>
                <w:rFonts w:ascii="Times New Roman" w:hAnsi="Times New Roman" w:cs="Times New Roman"/>
                <w:b/>
                <w:bCs/>
                <w:sz w:val="28"/>
                <w:szCs w:val="28"/>
              </w:rPr>
              <w:t>ЗАКЛЮЧЕНИЕ</w:t>
            </w:r>
            <w:r w:rsidR="005F43B6" w:rsidRPr="00F814C5">
              <w:rPr>
                <w:rFonts w:ascii="Times New Roman" w:hAnsi="Times New Roman" w:cs="Times New Roman"/>
                <w:bCs/>
                <w:sz w:val="28"/>
                <w:szCs w:val="28"/>
              </w:rPr>
              <w:t>……………………………………………………………………..</w:t>
            </w:r>
          </w:p>
        </w:tc>
        <w:tc>
          <w:tcPr>
            <w:tcW w:w="636" w:type="dxa"/>
            <w:vAlign w:val="bottom"/>
          </w:tcPr>
          <w:p w14:paraId="6B189CCE" w14:textId="34BA040B" w:rsidR="00F63FD5" w:rsidRPr="00F814C5" w:rsidRDefault="00080095" w:rsidP="00602528">
            <w:pPr>
              <w:rPr>
                <w:rFonts w:ascii="Times New Roman" w:hAnsi="Times New Roman" w:cs="Times New Roman"/>
                <w:bCs/>
                <w:sz w:val="28"/>
                <w:szCs w:val="28"/>
              </w:rPr>
            </w:pPr>
            <w:r w:rsidRPr="00F814C5">
              <w:rPr>
                <w:rFonts w:ascii="Times New Roman" w:hAnsi="Times New Roman" w:cs="Times New Roman"/>
                <w:bCs/>
                <w:sz w:val="28"/>
                <w:szCs w:val="28"/>
              </w:rPr>
              <w:t>9</w:t>
            </w:r>
            <w:r w:rsidR="00602528" w:rsidRPr="00F814C5">
              <w:rPr>
                <w:rFonts w:ascii="Times New Roman" w:hAnsi="Times New Roman" w:cs="Times New Roman"/>
                <w:bCs/>
                <w:sz w:val="28"/>
                <w:szCs w:val="28"/>
              </w:rPr>
              <w:t>5</w:t>
            </w:r>
          </w:p>
        </w:tc>
      </w:tr>
      <w:tr w:rsidR="009A65A9" w:rsidRPr="00F814C5" w14:paraId="6A6D2FEE" w14:textId="77777777" w:rsidTr="009A65A9">
        <w:tc>
          <w:tcPr>
            <w:tcW w:w="9728" w:type="dxa"/>
          </w:tcPr>
          <w:p w14:paraId="22C4CE50" w14:textId="76640BB1" w:rsidR="00F63FD5" w:rsidRPr="00F814C5" w:rsidRDefault="00F63FD5" w:rsidP="00BC0E53">
            <w:pPr>
              <w:rPr>
                <w:rFonts w:ascii="Times New Roman" w:hAnsi="Times New Roman" w:cs="Times New Roman"/>
                <w:sz w:val="28"/>
                <w:szCs w:val="28"/>
              </w:rPr>
            </w:pPr>
            <w:r w:rsidRPr="00F814C5">
              <w:rPr>
                <w:rFonts w:ascii="Times New Roman" w:hAnsi="Times New Roman" w:cs="Times New Roman"/>
                <w:b/>
                <w:bCs/>
                <w:sz w:val="28"/>
                <w:szCs w:val="28"/>
              </w:rPr>
              <w:t>СПИСОК ИСПОЛЬЗОВАННОЙ ЛИТЕРАТУРЫ</w:t>
            </w:r>
            <w:r w:rsidR="005F43B6" w:rsidRPr="00F814C5">
              <w:rPr>
                <w:rFonts w:ascii="Times New Roman" w:hAnsi="Times New Roman" w:cs="Times New Roman"/>
                <w:bCs/>
                <w:sz w:val="28"/>
                <w:szCs w:val="28"/>
              </w:rPr>
              <w:t>……………………………..</w:t>
            </w:r>
            <w:r w:rsidRPr="00F814C5">
              <w:rPr>
                <w:rFonts w:ascii="Times New Roman" w:hAnsi="Times New Roman" w:cs="Times New Roman"/>
                <w:b/>
                <w:bCs/>
                <w:sz w:val="28"/>
                <w:szCs w:val="28"/>
              </w:rPr>
              <w:t xml:space="preserve">           </w:t>
            </w:r>
          </w:p>
        </w:tc>
        <w:tc>
          <w:tcPr>
            <w:tcW w:w="636" w:type="dxa"/>
            <w:vAlign w:val="bottom"/>
          </w:tcPr>
          <w:p w14:paraId="732B97D8" w14:textId="3CE88CCC" w:rsidR="00F63FD5" w:rsidRPr="00F814C5" w:rsidRDefault="00602528" w:rsidP="005F43B6">
            <w:pPr>
              <w:rPr>
                <w:rFonts w:ascii="Times New Roman" w:hAnsi="Times New Roman" w:cs="Times New Roman"/>
                <w:bCs/>
                <w:sz w:val="28"/>
                <w:szCs w:val="28"/>
              </w:rPr>
            </w:pPr>
            <w:r w:rsidRPr="00F814C5">
              <w:rPr>
                <w:rFonts w:ascii="Times New Roman" w:hAnsi="Times New Roman" w:cs="Times New Roman"/>
                <w:bCs/>
                <w:sz w:val="28"/>
                <w:szCs w:val="28"/>
              </w:rPr>
              <w:t>99</w:t>
            </w:r>
          </w:p>
        </w:tc>
      </w:tr>
      <w:tr w:rsidR="009A65A9" w:rsidRPr="00F814C5" w14:paraId="19A76B7E" w14:textId="77777777" w:rsidTr="009A65A9">
        <w:tc>
          <w:tcPr>
            <w:tcW w:w="9728" w:type="dxa"/>
          </w:tcPr>
          <w:p w14:paraId="79D49E0A" w14:textId="7A5883C7" w:rsidR="00F63FD5" w:rsidRPr="00F814C5" w:rsidRDefault="00F63FD5" w:rsidP="00BC0E53">
            <w:pPr>
              <w:rPr>
                <w:rFonts w:ascii="Times New Roman" w:hAnsi="Times New Roman" w:cs="Times New Roman"/>
                <w:sz w:val="28"/>
                <w:szCs w:val="28"/>
              </w:rPr>
            </w:pPr>
            <w:r w:rsidRPr="00F814C5">
              <w:rPr>
                <w:rFonts w:ascii="Times New Roman" w:hAnsi="Times New Roman" w:cs="Times New Roman"/>
                <w:b/>
                <w:bCs/>
                <w:sz w:val="28"/>
                <w:szCs w:val="28"/>
              </w:rPr>
              <w:t>ПРИЛОЖЕНИЯ</w:t>
            </w:r>
            <w:r w:rsidR="005F43B6" w:rsidRPr="00F814C5">
              <w:rPr>
                <w:rFonts w:ascii="Times New Roman" w:hAnsi="Times New Roman" w:cs="Times New Roman"/>
                <w:bCs/>
                <w:sz w:val="28"/>
                <w:szCs w:val="28"/>
              </w:rPr>
              <w:t>…………………………………………………………………….</w:t>
            </w:r>
            <w:r w:rsidRPr="00F814C5">
              <w:rPr>
                <w:rFonts w:ascii="Times New Roman" w:hAnsi="Times New Roman" w:cs="Times New Roman"/>
                <w:sz w:val="28"/>
                <w:szCs w:val="28"/>
              </w:rPr>
              <w:t xml:space="preserve">  </w:t>
            </w:r>
          </w:p>
        </w:tc>
        <w:tc>
          <w:tcPr>
            <w:tcW w:w="636" w:type="dxa"/>
            <w:vAlign w:val="bottom"/>
          </w:tcPr>
          <w:p w14:paraId="6CBFEB01" w14:textId="12564031" w:rsidR="00F63FD5" w:rsidRPr="00F814C5" w:rsidRDefault="00602528" w:rsidP="005F43B6">
            <w:pPr>
              <w:rPr>
                <w:rFonts w:ascii="Times New Roman" w:hAnsi="Times New Roman" w:cs="Times New Roman"/>
                <w:bCs/>
                <w:sz w:val="28"/>
                <w:szCs w:val="28"/>
              </w:rPr>
            </w:pPr>
            <w:r w:rsidRPr="00F814C5">
              <w:rPr>
                <w:rFonts w:ascii="Times New Roman" w:hAnsi="Times New Roman" w:cs="Times New Roman"/>
                <w:bCs/>
                <w:sz w:val="28"/>
                <w:szCs w:val="28"/>
              </w:rPr>
              <w:t>110</w:t>
            </w:r>
          </w:p>
        </w:tc>
      </w:tr>
    </w:tbl>
    <w:p w14:paraId="5182D6FC" w14:textId="77777777" w:rsidR="00DA6DF3" w:rsidRPr="00F814C5" w:rsidRDefault="00DA6DF3" w:rsidP="00BC0E53">
      <w:pPr>
        <w:pStyle w:val="Default"/>
        <w:jc w:val="center"/>
        <w:rPr>
          <w:b/>
          <w:bCs/>
          <w:color w:val="auto"/>
          <w:sz w:val="28"/>
          <w:szCs w:val="28"/>
        </w:rPr>
      </w:pPr>
    </w:p>
    <w:p w14:paraId="43E61B38" w14:textId="15CAA757" w:rsidR="00DA6DF3" w:rsidRPr="00F814C5" w:rsidRDefault="00DA6DF3">
      <w:pPr>
        <w:rPr>
          <w:rFonts w:ascii="Times New Roman" w:hAnsi="Times New Roman" w:cs="Times New Roman"/>
          <w:b/>
          <w:bCs/>
          <w:sz w:val="28"/>
          <w:szCs w:val="28"/>
        </w:rPr>
      </w:pPr>
    </w:p>
    <w:p w14:paraId="637AB396" w14:textId="77777777" w:rsidR="00DA6DF3" w:rsidRPr="00F814C5" w:rsidRDefault="00DA6DF3">
      <w:pPr>
        <w:rPr>
          <w:rFonts w:ascii="Times New Roman" w:hAnsi="Times New Roman" w:cs="Times New Roman"/>
          <w:b/>
          <w:bCs/>
          <w:sz w:val="28"/>
          <w:szCs w:val="28"/>
        </w:rPr>
      </w:pPr>
      <w:r w:rsidRPr="00F814C5">
        <w:rPr>
          <w:b/>
          <w:bCs/>
          <w:sz w:val="28"/>
          <w:szCs w:val="28"/>
        </w:rPr>
        <w:br w:type="page"/>
      </w:r>
    </w:p>
    <w:p w14:paraId="3CCB0062" w14:textId="612BAC37" w:rsidR="002274B6" w:rsidRPr="00F814C5" w:rsidRDefault="002274B6" w:rsidP="00BC0E53">
      <w:pPr>
        <w:pStyle w:val="Default"/>
        <w:jc w:val="center"/>
        <w:rPr>
          <w:b/>
          <w:bCs/>
          <w:color w:val="auto"/>
          <w:sz w:val="28"/>
          <w:szCs w:val="28"/>
        </w:rPr>
      </w:pPr>
      <w:r w:rsidRPr="00F814C5">
        <w:rPr>
          <w:b/>
          <w:bCs/>
          <w:color w:val="auto"/>
          <w:sz w:val="28"/>
          <w:szCs w:val="28"/>
        </w:rPr>
        <w:t>НОРМАТИВНЫЕ ССЫЛКИ</w:t>
      </w:r>
    </w:p>
    <w:p w14:paraId="52DA8698" w14:textId="77777777" w:rsidR="002274B6" w:rsidRPr="00F814C5" w:rsidRDefault="002274B6" w:rsidP="00BC0E53">
      <w:pPr>
        <w:pStyle w:val="Default"/>
        <w:jc w:val="center"/>
        <w:rPr>
          <w:color w:val="auto"/>
          <w:sz w:val="28"/>
          <w:szCs w:val="28"/>
        </w:rPr>
      </w:pPr>
    </w:p>
    <w:p w14:paraId="0CB8B9CC" w14:textId="58ED1BE8" w:rsidR="00EE28E2" w:rsidRPr="00F814C5" w:rsidRDefault="00EE28E2" w:rsidP="00BC0E53">
      <w:pPr>
        <w:pStyle w:val="Default"/>
        <w:ind w:firstLine="567"/>
        <w:jc w:val="both"/>
        <w:rPr>
          <w:color w:val="auto"/>
          <w:sz w:val="28"/>
          <w:szCs w:val="28"/>
        </w:rPr>
      </w:pPr>
      <w:r w:rsidRPr="00F814C5">
        <w:rPr>
          <w:color w:val="auto"/>
          <w:sz w:val="28"/>
          <w:szCs w:val="28"/>
        </w:rPr>
        <w:t>Закон Республики Казахстан от 1 июля 2024 года № 103-VIII ЗРК «О науке и технологической политике» (с изменениями и дополнениями по состоянию на 15.03.2025</w:t>
      </w:r>
      <w:r w:rsidR="00DA6DF3" w:rsidRPr="00F814C5">
        <w:rPr>
          <w:color w:val="auto"/>
          <w:sz w:val="28"/>
          <w:szCs w:val="28"/>
        </w:rPr>
        <w:t xml:space="preserve"> </w:t>
      </w:r>
      <w:r w:rsidRPr="00F814C5">
        <w:rPr>
          <w:color w:val="auto"/>
          <w:sz w:val="28"/>
          <w:szCs w:val="28"/>
        </w:rPr>
        <w:t>г.)</w:t>
      </w:r>
      <w:r w:rsidR="009A65A9" w:rsidRPr="00F814C5">
        <w:rPr>
          <w:color w:val="auto"/>
          <w:sz w:val="28"/>
          <w:szCs w:val="28"/>
        </w:rPr>
        <w:t>.</w:t>
      </w:r>
    </w:p>
    <w:p w14:paraId="620D6DBD" w14:textId="73FC4363" w:rsidR="00EE28E2" w:rsidRPr="00F814C5" w:rsidRDefault="00EE28E2" w:rsidP="00BC0E53">
      <w:pPr>
        <w:pStyle w:val="Default"/>
        <w:ind w:firstLine="567"/>
        <w:jc w:val="both"/>
        <w:rPr>
          <w:color w:val="auto"/>
          <w:sz w:val="28"/>
          <w:szCs w:val="28"/>
        </w:rPr>
      </w:pPr>
      <w:r w:rsidRPr="00F814C5">
        <w:rPr>
          <w:color w:val="auto"/>
          <w:sz w:val="28"/>
          <w:szCs w:val="28"/>
        </w:rPr>
        <w:t xml:space="preserve">Приказ Министра образования и науки Республики Казахстан </w:t>
      </w:r>
      <w:r w:rsidR="009A65A9" w:rsidRPr="00F814C5">
        <w:rPr>
          <w:color w:val="auto"/>
          <w:sz w:val="28"/>
          <w:szCs w:val="28"/>
        </w:rPr>
        <w:t xml:space="preserve">от 31 марта 2011 года № 127 </w:t>
      </w:r>
      <w:r w:rsidRPr="00F814C5">
        <w:rPr>
          <w:color w:val="auto"/>
          <w:sz w:val="28"/>
          <w:szCs w:val="28"/>
        </w:rPr>
        <w:t xml:space="preserve">«Об утверждении Правил присуждения степеней» </w:t>
      </w:r>
      <w:r w:rsidR="009A65A9" w:rsidRPr="00F814C5">
        <w:rPr>
          <w:color w:val="auto"/>
          <w:sz w:val="28"/>
          <w:szCs w:val="28"/>
        </w:rPr>
        <w:t>(</w:t>
      </w:r>
      <w:r w:rsidRPr="00F814C5">
        <w:rPr>
          <w:color w:val="auto"/>
          <w:sz w:val="28"/>
          <w:szCs w:val="28"/>
        </w:rPr>
        <w:t>в редакции приказа Министра науки и высшего образования РК от 06.01.2025</w:t>
      </w:r>
      <w:r w:rsidR="00DA6DF3" w:rsidRPr="00F814C5">
        <w:rPr>
          <w:color w:val="auto"/>
          <w:sz w:val="28"/>
          <w:szCs w:val="28"/>
        </w:rPr>
        <w:t xml:space="preserve"> </w:t>
      </w:r>
      <w:r w:rsidR="00C96A95" w:rsidRPr="00F814C5">
        <w:rPr>
          <w:color w:val="auto"/>
          <w:sz w:val="28"/>
          <w:szCs w:val="28"/>
        </w:rPr>
        <w:t>г</w:t>
      </w:r>
      <w:r w:rsidRPr="00F814C5">
        <w:rPr>
          <w:color w:val="auto"/>
          <w:sz w:val="28"/>
          <w:szCs w:val="28"/>
        </w:rPr>
        <w:t>.</w:t>
      </w:r>
      <w:r w:rsidR="009A65A9" w:rsidRPr="00F814C5">
        <w:rPr>
          <w:color w:val="auto"/>
          <w:sz w:val="28"/>
          <w:szCs w:val="28"/>
        </w:rPr>
        <w:t>).</w:t>
      </w:r>
    </w:p>
    <w:p w14:paraId="4861545D" w14:textId="35DA05AB" w:rsidR="009A65A9" w:rsidRPr="00F814C5" w:rsidRDefault="00684B88" w:rsidP="00BC0E53">
      <w:pPr>
        <w:pStyle w:val="Default"/>
        <w:ind w:firstLine="567"/>
        <w:jc w:val="both"/>
        <w:rPr>
          <w:color w:val="auto"/>
          <w:sz w:val="28"/>
          <w:szCs w:val="28"/>
        </w:rPr>
      </w:pPr>
      <w:r w:rsidRPr="00F814C5">
        <w:rPr>
          <w:color w:val="auto"/>
          <w:sz w:val="28"/>
          <w:szCs w:val="28"/>
        </w:rPr>
        <w:t xml:space="preserve">Приказ Министра образования и науки Республики Казахстан </w:t>
      </w:r>
      <w:r w:rsidR="009A65A9" w:rsidRPr="00F814C5">
        <w:rPr>
          <w:color w:val="auto"/>
          <w:sz w:val="28"/>
          <w:szCs w:val="28"/>
        </w:rPr>
        <w:t xml:space="preserve">от 31 марта 2011 года № 126 </w:t>
      </w:r>
      <w:r w:rsidRPr="00F814C5">
        <w:rPr>
          <w:color w:val="auto"/>
          <w:sz w:val="28"/>
          <w:szCs w:val="28"/>
        </w:rPr>
        <w:t xml:space="preserve">«Об утверждении Типового положения о диссертационном совете» </w:t>
      </w:r>
      <w:r w:rsidR="009A65A9" w:rsidRPr="00F814C5">
        <w:rPr>
          <w:color w:val="auto"/>
          <w:sz w:val="28"/>
          <w:szCs w:val="28"/>
        </w:rPr>
        <w:t>(</w:t>
      </w:r>
      <w:r w:rsidRPr="00F814C5">
        <w:rPr>
          <w:color w:val="auto"/>
          <w:sz w:val="28"/>
          <w:szCs w:val="28"/>
        </w:rPr>
        <w:t>в редакции приказа и.о. Министра науки и высшего обр</w:t>
      </w:r>
      <w:r w:rsidR="009A65A9" w:rsidRPr="00F814C5">
        <w:rPr>
          <w:color w:val="auto"/>
          <w:sz w:val="28"/>
          <w:szCs w:val="28"/>
        </w:rPr>
        <w:t>азования РК от 29.08.2024 № 425)</w:t>
      </w:r>
    </w:p>
    <w:p w14:paraId="7AB0AFAB" w14:textId="76D0EEAD" w:rsidR="00684B88" w:rsidRPr="00F814C5" w:rsidRDefault="00684B88" w:rsidP="00BC0E53">
      <w:pPr>
        <w:pStyle w:val="Default"/>
        <w:ind w:firstLine="567"/>
        <w:jc w:val="both"/>
        <w:rPr>
          <w:color w:val="auto"/>
          <w:sz w:val="28"/>
          <w:szCs w:val="28"/>
        </w:rPr>
      </w:pPr>
      <w:r w:rsidRPr="00F814C5">
        <w:rPr>
          <w:color w:val="auto"/>
          <w:sz w:val="28"/>
          <w:szCs w:val="28"/>
        </w:rPr>
        <w:t>Инструкция по оформлению диссертации и автореферата.</w:t>
      </w:r>
    </w:p>
    <w:p w14:paraId="246A4AA4" w14:textId="2564494A" w:rsidR="002274B6" w:rsidRPr="00F814C5" w:rsidRDefault="009A65A9" w:rsidP="00BC0E53">
      <w:pPr>
        <w:pStyle w:val="Default"/>
        <w:ind w:firstLine="567"/>
        <w:jc w:val="both"/>
        <w:rPr>
          <w:color w:val="auto"/>
          <w:sz w:val="28"/>
          <w:szCs w:val="28"/>
        </w:rPr>
      </w:pPr>
      <w:r w:rsidRPr="00F814C5">
        <w:rPr>
          <w:color w:val="auto"/>
          <w:sz w:val="28"/>
          <w:szCs w:val="28"/>
        </w:rPr>
        <w:t xml:space="preserve">ГОСТ 7.32-2001. </w:t>
      </w:r>
      <w:r w:rsidR="002274B6" w:rsidRPr="00F814C5">
        <w:rPr>
          <w:color w:val="auto"/>
          <w:sz w:val="28"/>
          <w:szCs w:val="28"/>
        </w:rPr>
        <w:t>Система стандартов по информации, библиотечному и издательскому делу. Отчет о научно-исследовательской работе. Структура и правила оформления</w:t>
      </w:r>
      <w:r w:rsidRPr="00F814C5">
        <w:rPr>
          <w:color w:val="auto"/>
          <w:sz w:val="28"/>
          <w:szCs w:val="28"/>
        </w:rPr>
        <w:t xml:space="preserve"> (изменения от 2006 г.)</w:t>
      </w:r>
      <w:r w:rsidR="002274B6" w:rsidRPr="00F814C5">
        <w:rPr>
          <w:color w:val="auto"/>
          <w:sz w:val="28"/>
          <w:szCs w:val="28"/>
        </w:rPr>
        <w:t>.</w:t>
      </w:r>
    </w:p>
    <w:p w14:paraId="1CBE2BC1" w14:textId="77777777" w:rsidR="002274B6" w:rsidRPr="00F814C5" w:rsidRDefault="002274B6" w:rsidP="00BC0E53">
      <w:pPr>
        <w:pStyle w:val="Default"/>
        <w:ind w:firstLine="567"/>
        <w:jc w:val="both"/>
        <w:rPr>
          <w:color w:val="auto"/>
          <w:sz w:val="28"/>
          <w:szCs w:val="28"/>
        </w:rPr>
      </w:pPr>
      <w:r w:rsidRPr="00F814C5">
        <w:rPr>
          <w:color w:val="auto"/>
          <w:sz w:val="28"/>
          <w:szCs w:val="28"/>
        </w:rPr>
        <w:t>ГОСТ 7.1-2003. Библиографическая запись. Библиографическое описание. Общие требования и правила составления.</w:t>
      </w:r>
    </w:p>
    <w:p w14:paraId="46A14B1A" w14:textId="155BF902" w:rsidR="002274B6" w:rsidRPr="00F814C5" w:rsidRDefault="002274B6" w:rsidP="00BC0E53">
      <w:pPr>
        <w:pStyle w:val="Default"/>
        <w:ind w:firstLine="567"/>
        <w:jc w:val="both"/>
        <w:rPr>
          <w:color w:val="auto"/>
          <w:sz w:val="28"/>
          <w:szCs w:val="28"/>
        </w:rPr>
      </w:pPr>
      <w:r w:rsidRPr="00F814C5">
        <w:rPr>
          <w:color w:val="auto"/>
          <w:sz w:val="28"/>
          <w:szCs w:val="28"/>
        </w:rPr>
        <w:t xml:space="preserve">Кодекс РК </w:t>
      </w:r>
      <w:r w:rsidR="00DA6DF3" w:rsidRPr="00F814C5">
        <w:rPr>
          <w:color w:val="auto"/>
          <w:sz w:val="28"/>
          <w:szCs w:val="28"/>
        </w:rPr>
        <w:t>«</w:t>
      </w:r>
      <w:r w:rsidRPr="00F814C5">
        <w:rPr>
          <w:color w:val="auto"/>
          <w:sz w:val="28"/>
          <w:szCs w:val="28"/>
        </w:rPr>
        <w:t>О здоровье народа и системе здравоохранения</w:t>
      </w:r>
      <w:r w:rsidR="00DA6DF3" w:rsidRPr="00F814C5">
        <w:rPr>
          <w:color w:val="auto"/>
          <w:sz w:val="28"/>
          <w:szCs w:val="28"/>
        </w:rPr>
        <w:t>»,</w:t>
      </w:r>
      <w:r w:rsidRPr="00F814C5">
        <w:rPr>
          <w:color w:val="auto"/>
          <w:sz w:val="28"/>
          <w:szCs w:val="28"/>
        </w:rPr>
        <w:t xml:space="preserve"> Статья 80. Порядок ввоза лекарственных средств, изделий медицинского назначения и медицинской техники.</w:t>
      </w:r>
    </w:p>
    <w:p w14:paraId="34CB02EE" w14:textId="6A988BA8" w:rsidR="002274B6" w:rsidRPr="00F814C5" w:rsidRDefault="002274B6" w:rsidP="00BC0E53">
      <w:pPr>
        <w:pStyle w:val="Default"/>
        <w:ind w:firstLine="567"/>
        <w:jc w:val="both"/>
        <w:rPr>
          <w:color w:val="auto"/>
          <w:sz w:val="28"/>
          <w:szCs w:val="28"/>
        </w:rPr>
      </w:pPr>
      <w:r w:rsidRPr="00F814C5">
        <w:rPr>
          <w:color w:val="auto"/>
          <w:sz w:val="28"/>
          <w:szCs w:val="28"/>
        </w:rPr>
        <w:t xml:space="preserve">Приказ Министра здравоохранения Республики Казахстан от </w:t>
      </w:r>
      <w:r w:rsidR="000D6A15" w:rsidRPr="00F814C5">
        <w:rPr>
          <w:color w:val="auto"/>
          <w:sz w:val="28"/>
          <w:szCs w:val="28"/>
          <w:shd w:val="clear" w:color="auto" w:fill="FFFFFF"/>
        </w:rPr>
        <w:t>2 апреля 2018 года № 142</w:t>
      </w:r>
      <w:r w:rsidR="000D6A15" w:rsidRPr="00F814C5">
        <w:rPr>
          <w:color w:val="auto"/>
          <w:sz w:val="28"/>
          <w:szCs w:val="28"/>
        </w:rPr>
        <w:t xml:space="preserve"> </w:t>
      </w:r>
      <w:r w:rsidRPr="00F814C5">
        <w:rPr>
          <w:color w:val="auto"/>
          <w:sz w:val="28"/>
          <w:szCs w:val="28"/>
        </w:rPr>
        <w:t>«Об утверждении Правил проведения медико-биологических экспериментов, доклинических (неклинических) и клинических исследований</w:t>
      </w:r>
      <w:r w:rsidR="00C54FAB" w:rsidRPr="00F814C5">
        <w:rPr>
          <w:color w:val="auto"/>
          <w:sz w:val="28"/>
          <w:szCs w:val="28"/>
        </w:rPr>
        <w:t>»</w:t>
      </w:r>
      <w:r w:rsidRPr="00F814C5">
        <w:rPr>
          <w:color w:val="auto"/>
          <w:sz w:val="28"/>
          <w:szCs w:val="28"/>
        </w:rPr>
        <w:t>.</w:t>
      </w:r>
    </w:p>
    <w:p w14:paraId="32880F51" w14:textId="39E0A141" w:rsidR="00B1641C" w:rsidRPr="00F814C5" w:rsidRDefault="00B1641C" w:rsidP="00BC0E53">
      <w:pPr>
        <w:pStyle w:val="Default"/>
        <w:ind w:firstLine="567"/>
        <w:jc w:val="both"/>
        <w:rPr>
          <w:color w:val="auto"/>
          <w:sz w:val="28"/>
          <w:szCs w:val="28"/>
        </w:rPr>
      </w:pPr>
      <w:r w:rsidRPr="00F814C5">
        <w:rPr>
          <w:color w:val="auto"/>
          <w:sz w:val="28"/>
          <w:szCs w:val="28"/>
        </w:rPr>
        <w:t>Правила оформления диссертации на соискание ученой степени доктора философии (PhD),</w:t>
      </w:r>
      <w:r w:rsidR="003C0A52" w:rsidRPr="00F814C5">
        <w:rPr>
          <w:color w:val="auto"/>
          <w:sz w:val="28"/>
          <w:szCs w:val="28"/>
        </w:rPr>
        <w:t xml:space="preserve"> доктора по профилю, утвержденные </w:t>
      </w:r>
      <w:r w:rsidRPr="00F814C5">
        <w:rPr>
          <w:color w:val="auto"/>
          <w:sz w:val="28"/>
          <w:szCs w:val="28"/>
        </w:rPr>
        <w:t>Министерство</w:t>
      </w:r>
      <w:r w:rsidR="003C0A52" w:rsidRPr="00F814C5">
        <w:rPr>
          <w:color w:val="auto"/>
          <w:sz w:val="28"/>
          <w:szCs w:val="28"/>
        </w:rPr>
        <w:t>м</w:t>
      </w:r>
      <w:r w:rsidRPr="00F814C5">
        <w:rPr>
          <w:color w:val="auto"/>
          <w:sz w:val="28"/>
          <w:szCs w:val="28"/>
        </w:rPr>
        <w:t xml:space="preserve"> образования и науки Республики Казахстан</w:t>
      </w:r>
      <w:r w:rsidR="003C0A52" w:rsidRPr="00F814C5">
        <w:rPr>
          <w:color w:val="auto"/>
          <w:sz w:val="28"/>
          <w:szCs w:val="28"/>
        </w:rPr>
        <w:t>,</w:t>
      </w:r>
      <w:r w:rsidRPr="00F814C5">
        <w:rPr>
          <w:color w:val="auto"/>
          <w:sz w:val="28"/>
          <w:szCs w:val="28"/>
        </w:rPr>
        <w:t xml:space="preserve"> Комитет</w:t>
      </w:r>
      <w:r w:rsidR="003C0A52" w:rsidRPr="00F814C5">
        <w:rPr>
          <w:color w:val="auto"/>
          <w:sz w:val="28"/>
          <w:szCs w:val="28"/>
        </w:rPr>
        <w:t>ом</w:t>
      </w:r>
      <w:r w:rsidRPr="00F814C5">
        <w:rPr>
          <w:color w:val="auto"/>
          <w:sz w:val="28"/>
          <w:szCs w:val="28"/>
        </w:rPr>
        <w:t xml:space="preserve"> по контролю в сфере образования и науки МОН РК, 2014 год.</w:t>
      </w:r>
    </w:p>
    <w:p w14:paraId="4373A7AC" w14:textId="55532D09" w:rsidR="002274B6" w:rsidRPr="00F814C5" w:rsidRDefault="002274B6" w:rsidP="00BC0E53">
      <w:pPr>
        <w:pStyle w:val="Default"/>
        <w:ind w:firstLine="567"/>
        <w:jc w:val="both"/>
        <w:rPr>
          <w:color w:val="auto"/>
          <w:sz w:val="28"/>
          <w:szCs w:val="28"/>
        </w:rPr>
      </w:pPr>
      <w:r w:rsidRPr="00F814C5">
        <w:rPr>
          <w:color w:val="auto"/>
          <w:sz w:val="28"/>
          <w:szCs w:val="28"/>
        </w:rPr>
        <w:t xml:space="preserve">Заключение этической комиссии ННЦТО имени академика </w:t>
      </w:r>
      <w:r w:rsidR="00DA6DF3" w:rsidRPr="00F814C5">
        <w:rPr>
          <w:color w:val="auto"/>
          <w:sz w:val="28"/>
          <w:szCs w:val="28"/>
        </w:rPr>
        <w:t>Н.Д. </w:t>
      </w:r>
      <w:r w:rsidRPr="00F814C5">
        <w:rPr>
          <w:color w:val="auto"/>
          <w:sz w:val="28"/>
          <w:szCs w:val="28"/>
        </w:rPr>
        <w:t>Батпенова №4</w:t>
      </w:r>
      <w:r w:rsidR="00B513F1" w:rsidRPr="00F814C5">
        <w:rPr>
          <w:color w:val="auto"/>
          <w:sz w:val="28"/>
          <w:szCs w:val="28"/>
        </w:rPr>
        <w:t>/2</w:t>
      </w:r>
      <w:r w:rsidRPr="00F814C5">
        <w:rPr>
          <w:color w:val="auto"/>
          <w:sz w:val="28"/>
          <w:szCs w:val="28"/>
        </w:rPr>
        <w:t xml:space="preserve"> от </w:t>
      </w:r>
      <w:r w:rsidR="00B513F1" w:rsidRPr="00F814C5">
        <w:rPr>
          <w:color w:val="auto"/>
          <w:sz w:val="28"/>
          <w:szCs w:val="28"/>
        </w:rPr>
        <w:t>21</w:t>
      </w:r>
      <w:r w:rsidRPr="00F814C5">
        <w:rPr>
          <w:color w:val="auto"/>
          <w:sz w:val="28"/>
          <w:szCs w:val="28"/>
        </w:rPr>
        <w:t>.</w:t>
      </w:r>
      <w:r w:rsidR="00B513F1" w:rsidRPr="00F814C5">
        <w:rPr>
          <w:color w:val="auto"/>
          <w:sz w:val="28"/>
          <w:szCs w:val="28"/>
        </w:rPr>
        <w:t>12</w:t>
      </w:r>
      <w:r w:rsidRPr="00F814C5">
        <w:rPr>
          <w:color w:val="auto"/>
          <w:sz w:val="28"/>
          <w:szCs w:val="28"/>
        </w:rPr>
        <w:t>.202</w:t>
      </w:r>
      <w:r w:rsidR="00B513F1" w:rsidRPr="00F814C5">
        <w:rPr>
          <w:color w:val="auto"/>
          <w:sz w:val="28"/>
          <w:szCs w:val="28"/>
        </w:rPr>
        <w:t>0</w:t>
      </w:r>
      <w:r w:rsidRPr="00F814C5">
        <w:rPr>
          <w:color w:val="auto"/>
          <w:sz w:val="28"/>
          <w:szCs w:val="28"/>
        </w:rPr>
        <w:t xml:space="preserve"> года.</w:t>
      </w:r>
    </w:p>
    <w:p w14:paraId="5741CFBE" w14:textId="7AF39508" w:rsidR="00684B88" w:rsidRPr="00F814C5" w:rsidRDefault="00684B88" w:rsidP="00BC0E53">
      <w:pPr>
        <w:pStyle w:val="Default"/>
        <w:jc w:val="center"/>
        <w:rPr>
          <w:color w:val="auto"/>
          <w:sz w:val="28"/>
          <w:szCs w:val="28"/>
        </w:rPr>
      </w:pPr>
    </w:p>
    <w:p w14:paraId="6DA959F3" w14:textId="14ECBDD6" w:rsidR="00F663FF" w:rsidRPr="00F814C5" w:rsidRDefault="00F663FF" w:rsidP="00BC0E53">
      <w:pPr>
        <w:pStyle w:val="Default"/>
        <w:jc w:val="center"/>
        <w:rPr>
          <w:color w:val="auto"/>
          <w:sz w:val="28"/>
          <w:szCs w:val="28"/>
        </w:rPr>
      </w:pPr>
    </w:p>
    <w:p w14:paraId="593B6646" w14:textId="56CF79B9" w:rsidR="00F663FF" w:rsidRPr="00F814C5" w:rsidRDefault="00F663FF" w:rsidP="00BC0E53">
      <w:pPr>
        <w:pStyle w:val="Default"/>
        <w:jc w:val="center"/>
        <w:rPr>
          <w:color w:val="auto"/>
          <w:sz w:val="28"/>
          <w:szCs w:val="28"/>
        </w:rPr>
      </w:pPr>
    </w:p>
    <w:p w14:paraId="707D966E" w14:textId="1D00ED34" w:rsidR="00F663FF" w:rsidRPr="00F814C5" w:rsidRDefault="00F663FF" w:rsidP="00BC0E53">
      <w:pPr>
        <w:pStyle w:val="Default"/>
        <w:jc w:val="center"/>
        <w:rPr>
          <w:color w:val="auto"/>
          <w:sz w:val="28"/>
          <w:szCs w:val="28"/>
        </w:rPr>
      </w:pPr>
    </w:p>
    <w:p w14:paraId="4798A574" w14:textId="46102A82" w:rsidR="00F663FF" w:rsidRPr="00F814C5" w:rsidRDefault="00F663FF" w:rsidP="00BC0E53">
      <w:pPr>
        <w:pStyle w:val="Default"/>
        <w:jc w:val="center"/>
        <w:rPr>
          <w:color w:val="auto"/>
          <w:sz w:val="28"/>
          <w:szCs w:val="28"/>
        </w:rPr>
      </w:pPr>
    </w:p>
    <w:p w14:paraId="753B8F1F" w14:textId="08EE868F" w:rsidR="00F663FF" w:rsidRPr="00F814C5" w:rsidRDefault="00F663FF" w:rsidP="00BC0E53">
      <w:pPr>
        <w:pStyle w:val="Default"/>
        <w:jc w:val="center"/>
        <w:rPr>
          <w:color w:val="auto"/>
          <w:sz w:val="28"/>
          <w:szCs w:val="28"/>
        </w:rPr>
      </w:pPr>
    </w:p>
    <w:p w14:paraId="41ACDDD0" w14:textId="1FC64171" w:rsidR="00F663FF" w:rsidRPr="00F814C5" w:rsidRDefault="00F663FF" w:rsidP="00BC0E53">
      <w:pPr>
        <w:pStyle w:val="Default"/>
        <w:jc w:val="center"/>
        <w:rPr>
          <w:color w:val="auto"/>
          <w:sz w:val="28"/>
          <w:szCs w:val="28"/>
        </w:rPr>
      </w:pPr>
    </w:p>
    <w:p w14:paraId="13C94D77" w14:textId="2CAD97A9" w:rsidR="00F663FF" w:rsidRPr="00F814C5" w:rsidRDefault="00F663FF" w:rsidP="00BC0E53">
      <w:pPr>
        <w:pStyle w:val="Default"/>
        <w:jc w:val="center"/>
        <w:rPr>
          <w:color w:val="auto"/>
          <w:sz w:val="28"/>
          <w:szCs w:val="28"/>
        </w:rPr>
      </w:pPr>
    </w:p>
    <w:p w14:paraId="1AA00889" w14:textId="087436F5" w:rsidR="00F663FF" w:rsidRPr="00F814C5" w:rsidRDefault="00F663FF" w:rsidP="00BC0E53">
      <w:pPr>
        <w:pStyle w:val="Default"/>
        <w:jc w:val="center"/>
        <w:rPr>
          <w:color w:val="auto"/>
          <w:sz w:val="28"/>
          <w:szCs w:val="28"/>
        </w:rPr>
      </w:pPr>
    </w:p>
    <w:p w14:paraId="6D6CF78B" w14:textId="08618596" w:rsidR="00F663FF" w:rsidRPr="00F814C5" w:rsidRDefault="00F663FF" w:rsidP="00BC0E53">
      <w:pPr>
        <w:pStyle w:val="Default"/>
        <w:jc w:val="center"/>
        <w:rPr>
          <w:color w:val="auto"/>
          <w:sz w:val="28"/>
          <w:szCs w:val="28"/>
        </w:rPr>
      </w:pPr>
    </w:p>
    <w:p w14:paraId="204E8929" w14:textId="7FF0B02C" w:rsidR="00F663FF" w:rsidRPr="00F814C5" w:rsidRDefault="00F663FF" w:rsidP="00BC0E53">
      <w:pPr>
        <w:pStyle w:val="Default"/>
        <w:jc w:val="center"/>
        <w:rPr>
          <w:color w:val="auto"/>
          <w:sz w:val="28"/>
          <w:szCs w:val="28"/>
        </w:rPr>
      </w:pPr>
    </w:p>
    <w:p w14:paraId="4FA396B9" w14:textId="77777777" w:rsidR="00F663FF" w:rsidRPr="00F814C5" w:rsidRDefault="00F663FF" w:rsidP="00BC0E53">
      <w:pPr>
        <w:pStyle w:val="Default"/>
        <w:jc w:val="center"/>
        <w:rPr>
          <w:b/>
          <w:bCs/>
          <w:color w:val="auto"/>
          <w:sz w:val="28"/>
          <w:szCs w:val="28"/>
        </w:rPr>
      </w:pPr>
    </w:p>
    <w:p w14:paraId="0C1E2654" w14:textId="627F91E6" w:rsidR="00FD263C" w:rsidRPr="00F814C5" w:rsidRDefault="00FD263C" w:rsidP="00BC0E53">
      <w:pPr>
        <w:pStyle w:val="Default"/>
        <w:jc w:val="center"/>
        <w:rPr>
          <w:b/>
          <w:bCs/>
          <w:color w:val="auto"/>
          <w:sz w:val="28"/>
          <w:szCs w:val="28"/>
        </w:rPr>
      </w:pPr>
    </w:p>
    <w:p w14:paraId="530D1984" w14:textId="77777777" w:rsidR="00551D73" w:rsidRPr="00F814C5" w:rsidRDefault="00551D73" w:rsidP="00BC0E53">
      <w:pPr>
        <w:pStyle w:val="Default"/>
        <w:jc w:val="center"/>
        <w:rPr>
          <w:b/>
          <w:bCs/>
          <w:color w:val="auto"/>
          <w:sz w:val="28"/>
          <w:szCs w:val="28"/>
        </w:rPr>
      </w:pPr>
    </w:p>
    <w:p w14:paraId="563CA290" w14:textId="6F354B25" w:rsidR="00FD263C" w:rsidRPr="00F814C5" w:rsidRDefault="00FD263C" w:rsidP="00BC0E53">
      <w:pPr>
        <w:pStyle w:val="Default"/>
        <w:jc w:val="center"/>
        <w:rPr>
          <w:b/>
          <w:bCs/>
          <w:color w:val="auto"/>
          <w:sz w:val="28"/>
          <w:szCs w:val="28"/>
        </w:rPr>
      </w:pPr>
    </w:p>
    <w:p w14:paraId="76B01C20" w14:textId="78EB4678" w:rsidR="002274B6" w:rsidRPr="00F814C5" w:rsidRDefault="002274B6" w:rsidP="00BC0E53">
      <w:pPr>
        <w:pStyle w:val="Default"/>
        <w:jc w:val="center"/>
        <w:rPr>
          <w:b/>
          <w:bCs/>
          <w:color w:val="auto"/>
          <w:sz w:val="28"/>
          <w:szCs w:val="28"/>
        </w:rPr>
      </w:pPr>
      <w:r w:rsidRPr="00F814C5">
        <w:rPr>
          <w:b/>
          <w:bCs/>
          <w:color w:val="auto"/>
          <w:sz w:val="28"/>
          <w:szCs w:val="28"/>
        </w:rPr>
        <w:t>ОПРЕДЕЛЕНИЯ</w:t>
      </w:r>
    </w:p>
    <w:p w14:paraId="5D33F847" w14:textId="77777777" w:rsidR="002274B6" w:rsidRPr="00F814C5" w:rsidRDefault="002274B6" w:rsidP="00BC0E53">
      <w:pPr>
        <w:pStyle w:val="Default"/>
        <w:jc w:val="center"/>
        <w:rPr>
          <w:color w:val="auto"/>
          <w:sz w:val="28"/>
          <w:szCs w:val="28"/>
        </w:rPr>
      </w:pPr>
    </w:p>
    <w:p w14:paraId="2DC890FD" w14:textId="77777777" w:rsidR="002274B6" w:rsidRPr="00F814C5" w:rsidRDefault="002274B6" w:rsidP="00BC0E53">
      <w:pPr>
        <w:pStyle w:val="Default"/>
        <w:ind w:firstLine="567"/>
        <w:jc w:val="both"/>
        <w:rPr>
          <w:color w:val="auto"/>
          <w:sz w:val="28"/>
          <w:szCs w:val="28"/>
        </w:rPr>
      </w:pPr>
      <w:r w:rsidRPr="00F814C5">
        <w:rPr>
          <w:color w:val="auto"/>
          <w:sz w:val="28"/>
          <w:szCs w:val="28"/>
        </w:rPr>
        <w:t>В настоящей диссертации применяют следующие термины с соответствующими определениями:</w:t>
      </w:r>
    </w:p>
    <w:p w14:paraId="026F018C" w14:textId="77777777" w:rsidR="002274B6" w:rsidRPr="00F814C5" w:rsidRDefault="002274B6" w:rsidP="00BC0E53">
      <w:pPr>
        <w:pStyle w:val="Default"/>
        <w:ind w:firstLine="567"/>
        <w:jc w:val="both"/>
        <w:rPr>
          <w:color w:val="auto"/>
          <w:sz w:val="28"/>
          <w:szCs w:val="28"/>
        </w:rPr>
      </w:pPr>
    </w:p>
    <w:p w14:paraId="44FE1B78" w14:textId="7E18DC7A" w:rsidR="00654CEB" w:rsidRPr="00F814C5" w:rsidRDefault="00654CEB" w:rsidP="00BC0E53">
      <w:pPr>
        <w:pStyle w:val="Default"/>
        <w:ind w:firstLine="567"/>
        <w:jc w:val="both"/>
        <w:rPr>
          <w:color w:val="auto"/>
          <w:sz w:val="28"/>
          <w:szCs w:val="28"/>
        </w:rPr>
      </w:pPr>
      <w:bookmarkStart w:id="1" w:name="_Hlk182347348"/>
      <w:r w:rsidRPr="00F814C5">
        <w:rPr>
          <w:b/>
          <w:color w:val="auto"/>
          <w:sz w:val="28"/>
          <w:szCs w:val="28"/>
        </w:rPr>
        <w:t>Костный цемент</w:t>
      </w:r>
      <w:r w:rsidRPr="00F814C5">
        <w:rPr>
          <w:color w:val="auto"/>
          <w:sz w:val="28"/>
          <w:szCs w:val="28"/>
        </w:rPr>
        <w:t xml:space="preserve"> </w:t>
      </w:r>
      <w:r w:rsidR="00A93A53" w:rsidRPr="00F814C5">
        <w:rPr>
          <w:color w:val="auto"/>
          <w:sz w:val="28"/>
          <w:szCs w:val="28"/>
        </w:rPr>
        <w:t>–</w:t>
      </w:r>
      <w:r w:rsidRPr="00F814C5">
        <w:rPr>
          <w:color w:val="auto"/>
          <w:sz w:val="28"/>
          <w:szCs w:val="28"/>
        </w:rPr>
        <w:t xml:space="preserve"> специальный искусственный материал (Polymethylmetacrylat, Полиметилметакрилат, PMMA, ПММА)</w:t>
      </w:r>
      <w:r w:rsidR="003C0A52" w:rsidRPr="00F814C5">
        <w:rPr>
          <w:color w:val="auto"/>
          <w:sz w:val="28"/>
          <w:szCs w:val="28"/>
        </w:rPr>
        <w:t>,</w:t>
      </w:r>
      <w:r w:rsidRPr="00F814C5">
        <w:rPr>
          <w:color w:val="auto"/>
          <w:sz w:val="28"/>
          <w:szCs w:val="28"/>
        </w:rPr>
        <w:t xml:space="preserve"> состоящий из двух компонентов: порошковый (полимер) и жидкий (мономер).</w:t>
      </w:r>
    </w:p>
    <w:p w14:paraId="2A25BCE2" w14:textId="2C477D47" w:rsidR="00CE6069" w:rsidRPr="00F814C5" w:rsidRDefault="00CE6069" w:rsidP="00BC0E53">
      <w:pPr>
        <w:pStyle w:val="Default"/>
        <w:ind w:firstLine="567"/>
        <w:jc w:val="both"/>
        <w:rPr>
          <w:color w:val="auto"/>
          <w:sz w:val="28"/>
          <w:szCs w:val="28"/>
        </w:rPr>
      </w:pPr>
      <w:r w:rsidRPr="00F814C5">
        <w:rPr>
          <w:b/>
          <w:color w:val="auto"/>
          <w:sz w:val="28"/>
          <w:szCs w:val="28"/>
        </w:rPr>
        <w:t>Перипротезная инфекция</w:t>
      </w:r>
      <w:r w:rsidRPr="00F814C5">
        <w:rPr>
          <w:color w:val="auto"/>
          <w:sz w:val="28"/>
          <w:szCs w:val="28"/>
        </w:rPr>
        <w:t xml:space="preserve"> </w:t>
      </w:r>
      <w:r w:rsidR="00A93A53" w:rsidRPr="00F814C5">
        <w:rPr>
          <w:color w:val="auto"/>
          <w:sz w:val="28"/>
          <w:szCs w:val="28"/>
        </w:rPr>
        <w:t>–</w:t>
      </w:r>
      <w:r w:rsidRPr="00F814C5">
        <w:rPr>
          <w:color w:val="auto"/>
          <w:sz w:val="28"/>
          <w:szCs w:val="28"/>
        </w:rPr>
        <w:t xml:space="preserve"> инфекционный процесс в области сустава, возникающий после эндопротезирования или ревизионного эндопротезирования и патогенетически связанный с наличием эндопротеза.</w:t>
      </w:r>
    </w:p>
    <w:p w14:paraId="27C42971" w14:textId="6B1DDBD2" w:rsidR="008812A6" w:rsidRPr="00F814C5" w:rsidRDefault="008812A6" w:rsidP="00BC0E53">
      <w:pPr>
        <w:pStyle w:val="Default"/>
        <w:ind w:firstLine="567"/>
        <w:jc w:val="both"/>
        <w:rPr>
          <w:color w:val="auto"/>
          <w:sz w:val="28"/>
          <w:szCs w:val="28"/>
        </w:rPr>
      </w:pPr>
      <w:r w:rsidRPr="00F814C5">
        <w:rPr>
          <w:b/>
          <w:color w:val="auto"/>
          <w:sz w:val="28"/>
          <w:szCs w:val="28"/>
        </w:rPr>
        <w:t>Полимеризация костного цемента</w:t>
      </w:r>
      <w:r w:rsidRPr="00F814C5">
        <w:rPr>
          <w:color w:val="auto"/>
          <w:sz w:val="28"/>
          <w:szCs w:val="28"/>
        </w:rPr>
        <w:t xml:space="preserve"> </w:t>
      </w:r>
      <w:r w:rsidR="00A93A53" w:rsidRPr="00F814C5">
        <w:rPr>
          <w:color w:val="auto"/>
          <w:sz w:val="28"/>
          <w:szCs w:val="28"/>
        </w:rPr>
        <w:t>–</w:t>
      </w:r>
      <w:r w:rsidRPr="00F814C5">
        <w:rPr>
          <w:color w:val="auto"/>
          <w:sz w:val="28"/>
          <w:szCs w:val="28"/>
        </w:rPr>
        <w:t xml:space="preserve"> химический процесс, в ходе которого мономеры, входящие в состав цементной смеси, соединяются друг с другом с образованием высокомолекулярного вещества (полимерной матрицы), обеспечивающе</w:t>
      </w:r>
      <w:r w:rsidR="00563A40" w:rsidRPr="00F814C5">
        <w:rPr>
          <w:color w:val="auto"/>
          <w:sz w:val="28"/>
          <w:szCs w:val="28"/>
        </w:rPr>
        <w:t xml:space="preserve">го </w:t>
      </w:r>
      <w:r w:rsidRPr="00F814C5">
        <w:rPr>
          <w:color w:val="auto"/>
          <w:sz w:val="28"/>
          <w:szCs w:val="28"/>
        </w:rPr>
        <w:t>прочность и стабильность материала.</w:t>
      </w:r>
    </w:p>
    <w:p w14:paraId="1EE8C6F2" w14:textId="2CA4FEE4" w:rsidR="00CE6069" w:rsidRPr="00F814C5" w:rsidRDefault="00CE6069" w:rsidP="00BC0E53">
      <w:pPr>
        <w:pStyle w:val="Default"/>
        <w:ind w:firstLine="567"/>
        <w:jc w:val="both"/>
        <w:rPr>
          <w:color w:val="auto"/>
          <w:sz w:val="28"/>
          <w:szCs w:val="28"/>
        </w:rPr>
      </w:pPr>
      <w:r w:rsidRPr="00F814C5">
        <w:rPr>
          <w:b/>
          <w:color w:val="auto"/>
          <w:sz w:val="28"/>
          <w:szCs w:val="28"/>
        </w:rPr>
        <w:t xml:space="preserve">Ревизионное эндопротезирование коленного сустава </w:t>
      </w:r>
      <w:r w:rsidR="008D6340" w:rsidRPr="00F814C5">
        <w:rPr>
          <w:b/>
          <w:color w:val="auto"/>
          <w:sz w:val="28"/>
          <w:szCs w:val="28"/>
        </w:rPr>
        <w:t>или ревизионная артропластика коленного сустава</w:t>
      </w:r>
      <w:r w:rsidR="008D6340" w:rsidRPr="00F814C5">
        <w:rPr>
          <w:color w:val="auto"/>
          <w:sz w:val="28"/>
          <w:szCs w:val="28"/>
        </w:rPr>
        <w:t xml:space="preserve"> </w:t>
      </w:r>
      <w:r w:rsidR="00A93A53" w:rsidRPr="00F814C5">
        <w:rPr>
          <w:color w:val="auto"/>
          <w:sz w:val="28"/>
          <w:szCs w:val="28"/>
        </w:rPr>
        <w:t>–</w:t>
      </w:r>
      <w:r w:rsidR="008D6340" w:rsidRPr="00F814C5">
        <w:rPr>
          <w:color w:val="auto"/>
          <w:sz w:val="28"/>
          <w:szCs w:val="28"/>
        </w:rPr>
        <w:t xml:space="preserve"> </w:t>
      </w:r>
      <w:r w:rsidRPr="00F814C5">
        <w:rPr>
          <w:color w:val="auto"/>
          <w:sz w:val="28"/>
          <w:szCs w:val="28"/>
        </w:rPr>
        <w:t>оперативное вмешательство, при котором проводится тотальная или частичная замена ранее установленного эндопротеза по причине его несостоятельности.</w:t>
      </w:r>
    </w:p>
    <w:p w14:paraId="2224A519" w14:textId="3C6CC413" w:rsidR="00CE6069" w:rsidRPr="00F814C5" w:rsidRDefault="00CE6069" w:rsidP="00BC0E53">
      <w:pPr>
        <w:pStyle w:val="Default"/>
        <w:ind w:firstLine="567"/>
        <w:jc w:val="both"/>
        <w:rPr>
          <w:color w:val="auto"/>
          <w:sz w:val="28"/>
          <w:szCs w:val="28"/>
        </w:rPr>
      </w:pPr>
      <w:r w:rsidRPr="00F814C5">
        <w:rPr>
          <w:b/>
          <w:color w:val="auto"/>
          <w:sz w:val="28"/>
          <w:szCs w:val="28"/>
        </w:rPr>
        <w:t xml:space="preserve">Шкала </w:t>
      </w:r>
      <w:r w:rsidRPr="00F814C5">
        <w:rPr>
          <w:b/>
          <w:color w:val="auto"/>
          <w:sz w:val="28"/>
          <w:szCs w:val="28"/>
          <w:lang w:val="en-US"/>
        </w:rPr>
        <w:t>Anderson</w:t>
      </w:r>
      <w:r w:rsidRPr="00F814C5">
        <w:rPr>
          <w:b/>
          <w:color w:val="auto"/>
          <w:sz w:val="28"/>
          <w:szCs w:val="28"/>
        </w:rPr>
        <w:t xml:space="preserve"> </w:t>
      </w:r>
      <w:r w:rsidRPr="00F814C5">
        <w:rPr>
          <w:b/>
          <w:color w:val="auto"/>
          <w:sz w:val="28"/>
          <w:szCs w:val="28"/>
          <w:lang w:val="en-US"/>
        </w:rPr>
        <w:t>Orthopaedic</w:t>
      </w:r>
      <w:r w:rsidRPr="00F814C5">
        <w:rPr>
          <w:b/>
          <w:color w:val="auto"/>
          <w:sz w:val="28"/>
          <w:szCs w:val="28"/>
        </w:rPr>
        <w:t xml:space="preserve"> </w:t>
      </w:r>
      <w:r w:rsidRPr="00F814C5">
        <w:rPr>
          <w:b/>
          <w:color w:val="auto"/>
          <w:sz w:val="28"/>
          <w:szCs w:val="28"/>
          <w:lang w:val="en-US"/>
        </w:rPr>
        <w:t>Research</w:t>
      </w:r>
      <w:r w:rsidRPr="00F814C5">
        <w:rPr>
          <w:b/>
          <w:color w:val="auto"/>
          <w:sz w:val="28"/>
          <w:szCs w:val="28"/>
        </w:rPr>
        <w:t xml:space="preserve"> </w:t>
      </w:r>
      <w:r w:rsidRPr="00F814C5">
        <w:rPr>
          <w:b/>
          <w:color w:val="auto"/>
          <w:sz w:val="28"/>
          <w:szCs w:val="28"/>
          <w:lang w:val="en-US"/>
        </w:rPr>
        <w:t>Institute</w:t>
      </w:r>
      <w:r w:rsidRPr="00F814C5">
        <w:rPr>
          <w:color w:val="auto"/>
          <w:sz w:val="28"/>
          <w:szCs w:val="28"/>
        </w:rPr>
        <w:t xml:space="preserve"> </w:t>
      </w:r>
      <w:r w:rsidR="00A93A53" w:rsidRPr="00F814C5">
        <w:rPr>
          <w:color w:val="auto"/>
          <w:sz w:val="28"/>
          <w:szCs w:val="28"/>
        </w:rPr>
        <w:t>–</w:t>
      </w:r>
      <w:r w:rsidRPr="00F814C5">
        <w:rPr>
          <w:color w:val="auto"/>
          <w:sz w:val="28"/>
          <w:szCs w:val="28"/>
        </w:rPr>
        <w:t xml:space="preserve"> международная классификация костных дефектов, разработанная для оценки размера дефектов бедренной и большеберцовой костей при ревизионном эндопротезировании коленного сустава.</w:t>
      </w:r>
    </w:p>
    <w:p w14:paraId="429F023B" w14:textId="625E8FB7" w:rsidR="00592613" w:rsidRPr="00F814C5" w:rsidRDefault="00592613" w:rsidP="00BC0E53">
      <w:pPr>
        <w:pStyle w:val="Default"/>
        <w:ind w:firstLine="567"/>
        <w:jc w:val="both"/>
        <w:rPr>
          <w:color w:val="auto"/>
          <w:sz w:val="28"/>
          <w:szCs w:val="28"/>
        </w:rPr>
      </w:pPr>
      <w:r w:rsidRPr="00F814C5">
        <w:rPr>
          <w:b/>
          <w:color w:val="auto"/>
          <w:sz w:val="28"/>
          <w:szCs w:val="28"/>
          <w:lang w:val="kk-KZ"/>
        </w:rPr>
        <w:t xml:space="preserve">Шкала </w:t>
      </w:r>
      <w:r w:rsidRPr="00F814C5">
        <w:rPr>
          <w:b/>
          <w:color w:val="auto"/>
          <w:sz w:val="28"/>
          <w:szCs w:val="28"/>
          <w:lang w:val="en-US"/>
        </w:rPr>
        <w:t>Knee</w:t>
      </w:r>
      <w:r w:rsidRPr="00F814C5">
        <w:rPr>
          <w:b/>
          <w:color w:val="auto"/>
          <w:sz w:val="28"/>
          <w:szCs w:val="28"/>
        </w:rPr>
        <w:t xml:space="preserve"> </w:t>
      </w:r>
      <w:r w:rsidRPr="00F814C5">
        <w:rPr>
          <w:b/>
          <w:color w:val="auto"/>
          <w:sz w:val="28"/>
          <w:szCs w:val="28"/>
          <w:lang w:val="en-US"/>
        </w:rPr>
        <w:t>Society</w:t>
      </w:r>
      <w:r w:rsidRPr="00F814C5">
        <w:rPr>
          <w:b/>
          <w:color w:val="auto"/>
          <w:sz w:val="28"/>
          <w:szCs w:val="28"/>
        </w:rPr>
        <w:t xml:space="preserve"> </w:t>
      </w:r>
      <w:r w:rsidRPr="00F814C5">
        <w:rPr>
          <w:b/>
          <w:color w:val="auto"/>
          <w:sz w:val="28"/>
          <w:szCs w:val="28"/>
          <w:lang w:val="en-US"/>
        </w:rPr>
        <w:t>Score</w:t>
      </w:r>
      <w:r w:rsidRPr="00F814C5">
        <w:rPr>
          <w:color w:val="auto"/>
          <w:sz w:val="28"/>
          <w:szCs w:val="28"/>
        </w:rPr>
        <w:t xml:space="preserve"> </w:t>
      </w:r>
      <w:r w:rsidR="00A93A53" w:rsidRPr="00F814C5">
        <w:rPr>
          <w:color w:val="auto"/>
          <w:sz w:val="28"/>
          <w:szCs w:val="28"/>
        </w:rPr>
        <w:t>–</w:t>
      </w:r>
      <w:r w:rsidRPr="00F814C5">
        <w:rPr>
          <w:color w:val="auto"/>
          <w:sz w:val="28"/>
          <w:szCs w:val="28"/>
        </w:rPr>
        <w:t xml:space="preserve"> </w:t>
      </w:r>
      <w:r w:rsidRPr="00F814C5">
        <w:rPr>
          <w:color w:val="auto"/>
          <w:sz w:val="28"/>
          <w:szCs w:val="28"/>
          <w:lang w:val="kk-KZ"/>
        </w:rPr>
        <w:t>международная шкала</w:t>
      </w:r>
      <w:r w:rsidRPr="00F814C5">
        <w:rPr>
          <w:color w:val="auto"/>
          <w:sz w:val="28"/>
          <w:szCs w:val="28"/>
        </w:rPr>
        <w:t xml:space="preserve"> оценки функции коленного сустава в до</w:t>
      </w:r>
      <w:r w:rsidR="00563A40" w:rsidRPr="00F814C5">
        <w:rPr>
          <w:color w:val="auto"/>
          <w:sz w:val="28"/>
          <w:szCs w:val="28"/>
        </w:rPr>
        <w:t>-</w:t>
      </w:r>
      <w:r w:rsidRPr="00F814C5">
        <w:rPr>
          <w:color w:val="auto"/>
          <w:sz w:val="28"/>
          <w:szCs w:val="28"/>
        </w:rPr>
        <w:t xml:space="preserve"> и послеоперационном периоде. Шкала может быть заполнена пациентом индивидуально на бумаге или в цифровом формате.</w:t>
      </w:r>
    </w:p>
    <w:p w14:paraId="72DE77C9" w14:textId="000ABF32" w:rsidR="00CE6069" w:rsidRPr="00F814C5" w:rsidRDefault="00CE6069" w:rsidP="00BC0E53">
      <w:pPr>
        <w:pStyle w:val="Default"/>
        <w:ind w:firstLine="567"/>
        <w:jc w:val="both"/>
        <w:rPr>
          <w:color w:val="auto"/>
          <w:sz w:val="28"/>
          <w:szCs w:val="28"/>
        </w:rPr>
      </w:pPr>
      <w:r w:rsidRPr="00F814C5">
        <w:rPr>
          <w:b/>
          <w:color w:val="auto"/>
          <w:sz w:val="28"/>
          <w:szCs w:val="28"/>
          <w:lang w:val="kk-KZ"/>
        </w:rPr>
        <w:t xml:space="preserve">Шкала </w:t>
      </w:r>
      <w:r w:rsidRPr="00F814C5">
        <w:rPr>
          <w:b/>
          <w:color w:val="auto"/>
          <w:sz w:val="28"/>
          <w:szCs w:val="28"/>
          <w:lang w:val="en-US"/>
        </w:rPr>
        <w:t>Oxford</w:t>
      </w:r>
      <w:r w:rsidRPr="00F814C5">
        <w:rPr>
          <w:b/>
          <w:color w:val="auto"/>
          <w:sz w:val="28"/>
          <w:szCs w:val="28"/>
        </w:rPr>
        <w:t xml:space="preserve"> </w:t>
      </w:r>
      <w:r w:rsidRPr="00F814C5">
        <w:rPr>
          <w:b/>
          <w:color w:val="auto"/>
          <w:sz w:val="28"/>
          <w:szCs w:val="28"/>
          <w:lang w:val="kk-KZ"/>
        </w:rPr>
        <w:t>Knee Score</w:t>
      </w:r>
      <w:r w:rsidRPr="00F814C5">
        <w:rPr>
          <w:color w:val="auto"/>
          <w:sz w:val="28"/>
          <w:szCs w:val="28"/>
          <w:lang w:val="kk-KZ"/>
        </w:rPr>
        <w:t xml:space="preserve"> </w:t>
      </w:r>
      <w:r w:rsidR="00A93A53" w:rsidRPr="00F814C5">
        <w:rPr>
          <w:color w:val="auto"/>
          <w:sz w:val="28"/>
          <w:szCs w:val="28"/>
        </w:rPr>
        <w:t>–</w:t>
      </w:r>
      <w:r w:rsidRPr="00F814C5">
        <w:rPr>
          <w:color w:val="auto"/>
          <w:sz w:val="28"/>
          <w:szCs w:val="28"/>
        </w:rPr>
        <w:t xml:space="preserve"> </w:t>
      </w:r>
      <w:r w:rsidRPr="00F814C5">
        <w:rPr>
          <w:color w:val="auto"/>
          <w:sz w:val="28"/>
          <w:szCs w:val="28"/>
          <w:lang w:val="kk-KZ"/>
        </w:rPr>
        <w:t>международная шкала</w:t>
      </w:r>
      <w:r w:rsidRPr="00F814C5">
        <w:rPr>
          <w:color w:val="auto"/>
          <w:sz w:val="28"/>
          <w:szCs w:val="28"/>
        </w:rPr>
        <w:t>-</w:t>
      </w:r>
      <w:r w:rsidRPr="00F814C5">
        <w:rPr>
          <w:color w:val="auto"/>
          <w:sz w:val="28"/>
          <w:szCs w:val="28"/>
          <w:lang w:val="kk-KZ"/>
        </w:rPr>
        <w:t>опросник</w:t>
      </w:r>
      <w:r w:rsidRPr="00F814C5">
        <w:rPr>
          <w:color w:val="auto"/>
          <w:sz w:val="28"/>
          <w:szCs w:val="28"/>
        </w:rPr>
        <w:t>, которая состоит из 12 вопросов об уровне функционирования пациента, повседневной деятельности и о том, как на него влияла боль в течение предыдущих четырех недель. Опросник может быть заполнен пациентом индивидуально на бумаге или в цифровом формате.</w:t>
      </w:r>
    </w:p>
    <w:p w14:paraId="327BB5BA" w14:textId="3CBB06D8" w:rsidR="004861DC" w:rsidRPr="00F814C5" w:rsidRDefault="004861DC" w:rsidP="00BC0E53">
      <w:pPr>
        <w:pStyle w:val="Default"/>
        <w:ind w:firstLine="567"/>
        <w:jc w:val="both"/>
        <w:rPr>
          <w:color w:val="auto"/>
          <w:sz w:val="28"/>
          <w:szCs w:val="28"/>
        </w:rPr>
      </w:pPr>
      <w:r w:rsidRPr="00F814C5">
        <w:rPr>
          <w:b/>
          <w:color w:val="auto"/>
          <w:sz w:val="28"/>
          <w:szCs w:val="28"/>
        </w:rPr>
        <w:t>Эндопротез</w:t>
      </w:r>
      <w:r w:rsidR="009E1681" w:rsidRPr="00F814C5">
        <w:rPr>
          <w:b/>
          <w:color w:val="auto"/>
          <w:sz w:val="28"/>
          <w:szCs w:val="28"/>
        </w:rPr>
        <w:t>ирование</w:t>
      </w:r>
      <w:r w:rsidRPr="00F814C5">
        <w:rPr>
          <w:b/>
          <w:color w:val="auto"/>
          <w:sz w:val="28"/>
          <w:szCs w:val="28"/>
        </w:rPr>
        <w:t xml:space="preserve"> коленного сустава</w:t>
      </w:r>
      <w:r w:rsidRPr="00F814C5">
        <w:rPr>
          <w:color w:val="auto"/>
          <w:sz w:val="28"/>
          <w:szCs w:val="28"/>
        </w:rPr>
        <w:t xml:space="preserve"> </w:t>
      </w:r>
      <w:r w:rsidR="00A93A53" w:rsidRPr="00F814C5">
        <w:rPr>
          <w:color w:val="auto"/>
          <w:sz w:val="28"/>
          <w:szCs w:val="28"/>
        </w:rPr>
        <w:t>–</w:t>
      </w:r>
      <w:r w:rsidRPr="00F814C5">
        <w:rPr>
          <w:color w:val="auto"/>
          <w:sz w:val="28"/>
          <w:szCs w:val="28"/>
        </w:rPr>
        <w:t xml:space="preserve"> хирургическая процедура по восстановлению суставной поверхности коленного сустав</w:t>
      </w:r>
      <w:r w:rsidR="00592613" w:rsidRPr="00F814C5">
        <w:rPr>
          <w:color w:val="auto"/>
          <w:sz w:val="28"/>
          <w:szCs w:val="28"/>
        </w:rPr>
        <w:t>а</w:t>
      </w:r>
      <w:r w:rsidRPr="00F814C5">
        <w:rPr>
          <w:color w:val="auto"/>
          <w:sz w:val="28"/>
          <w:szCs w:val="28"/>
        </w:rPr>
        <w:t xml:space="preserve"> в связи с </w:t>
      </w:r>
      <w:r w:rsidR="009E1681" w:rsidRPr="00F814C5">
        <w:rPr>
          <w:color w:val="auto"/>
          <w:sz w:val="28"/>
          <w:szCs w:val="28"/>
        </w:rPr>
        <w:t>гон</w:t>
      </w:r>
      <w:r w:rsidRPr="00F814C5">
        <w:rPr>
          <w:color w:val="auto"/>
          <w:sz w:val="28"/>
          <w:szCs w:val="28"/>
        </w:rPr>
        <w:t>артрозом.</w:t>
      </w:r>
    </w:p>
    <w:bookmarkEnd w:id="1"/>
    <w:p w14:paraId="71D0FE28" w14:textId="77777777" w:rsidR="003C0A52" w:rsidRPr="00F814C5" w:rsidRDefault="003C0A52">
      <w:r w:rsidRPr="00F814C5">
        <w:br w:type="page"/>
      </w:r>
    </w:p>
    <w:p w14:paraId="19F09B2D" w14:textId="25776E58" w:rsidR="002274B6" w:rsidRPr="00F814C5" w:rsidRDefault="002274B6" w:rsidP="00BC0E53">
      <w:pPr>
        <w:spacing w:after="0" w:line="240" w:lineRule="auto"/>
        <w:jc w:val="center"/>
        <w:rPr>
          <w:rFonts w:ascii="Times New Roman" w:hAnsi="Times New Roman" w:cs="Times New Roman"/>
          <w:b/>
          <w:bCs/>
          <w:sz w:val="28"/>
          <w:szCs w:val="28"/>
          <w:lang w:val="en-US"/>
        </w:rPr>
      </w:pPr>
      <w:r w:rsidRPr="00F814C5">
        <w:rPr>
          <w:rFonts w:ascii="Times New Roman" w:hAnsi="Times New Roman" w:cs="Times New Roman"/>
          <w:b/>
          <w:bCs/>
          <w:sz w:val="28"/>
          <w:szCs w:val="28"/>
        </w:rPr>
        <w:t>ОБОЗНАЧЕНИЯ</w:t>
      </w:r>
      <w:r w:rsidRPr="00F814C5">
        <w:rPr>
          <w:rFonts w:ascii="Times New Roman" w:hAnsi="Times New Roman" w:cs="Times New Roman"/>
          <w:b/>
          <w:bCs/>
          <w:sz w:val="28"/>
          <w:szCs w:val="28"/>
          <w:lang w:val="en-US"/>
        </w:rPr>
        <w:t xml:space="preserve"> </w:t>
      </w:r>
      <w:r w:rsidRPr="00F814C5">
        <w:rPr>
          <w:rFonts w:ascii="Times New Roman" w:hAnsi="Times New Roman" w:cs="Times New Roman"/>
          <w:b/>
          <w:bCs/>
          <w:sz w:val="28"/>
          <w:szCs w:val="28"/>
        </w:rPr>
        <w:t>И</w:t>
      </w:r>
      <w:r w:rsidRPr="00F814C5">
        <w:rPr>
          <w:rFonts w:ascii="Times New Roman" w:hAnsi="Times New Roman" w:cs="Times New Roman"/>
          <w:b/>
          <w:bCs/>
          <w:sz w:val="28"/>
          <w:szCs w:val="28"/>
          <w:lang w:val="en-US"/>
        </w:rPr>
        <w:t xml:space="preserve"> </w:t>
      </w:r>
      <w:r w:rsidRPr="00F814C5">
        <w:rPr>
          <w:rFonts w:ascii="Times New Roman" w:hAnsi="Times New Roman" w:cs="Times New Roman"/>
          <w:b/>
          <w:bCs/>
          <w:sz w:val="28"/>
          <w:szCs w:val="28"/>
        </w:rPr>
        <w:t>СОКРАЩЕНИЯ</w:t>
      </w:r>
    </w:p>
    <w:p w14:paraId="3E7DBD9A" w14:textId="77777777" w:rsidR="002274B6" w:rsidRPr="00F814C5" w:rsidRDefault="002274B6" w:rsidP="00BC0E53">
      <w:pPr>
        <w:spacing w:after="0" w:line="240" w:lineRule="auto"/>
        <w:jc w:val="center"/>
        <w:rPr>
          <w:lang w:val="en-US"/>
        </w:rPr>
      </w:pPr>
    </w:p>
    <w:p w14:paraId="119C9AEB" w14:textId="6581C613" w:rsidR="00CE6069" w:rsidRPr="00F814C5" w:rsidRDefault="002274B6" w:rsidP="00BC0E53">
      <w:pPr>
        <w:spacing w:after="0" w:line="240" w:lineRule="auto"/>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AORI </w:t>
      </w:r>
      <w:r w:rsidR="00563A40" w:rsidRPr="00F814C5">
        <w:rPr>
          <w:rFonts w:ascii="Times New Roman" w:hAnsi="Times New Roman" w:cs="Times New Roman"/>
          <w:sz w:val="28"/>
          <w:szCs w:val="28"/>
          <w:lang w:val="en-US"/>
        </w:rPr>
        <w:t>–</w:t>
      </w:r>
      <w:r w:rsidRPr="00F814C5">
        <w:rPr>
          <w:rFonts w:ascii="Times New Roman" w:hAnsi="Times New Roman" w:cs="Times New Roman"/>
          <w:sz w:val="28"/>
          <w:szCs w:val="28"/>
          <w:lang w:val="en-US"/>
        </w:rPr>
        <w:t xml:space="preserve"> Anderson Orthopaedic Research Institute</w:t>
      </w:r>
    </w:p>
    <w:p w14:paraId="5759E41F" w14:textId="02183FF8" w:rsidR="00BA3204" w:rsidRPr="00F814C5" w:rsidRDefault="00BA3204" w:rsidP="00BC0E53">
      <w:pPr>
        <w:spacing w:after="0" w:line="240" w:lineRule="auto"/>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Box Plot </w:t>
      </w:r>
      <w:r w:rsidR="00563A40" w:rsidRPr="00F814C5">
        <w:rPr>
          <w:rFonts w:ascii="Times New Roman" w:hAnsi="Times New Roman" w:cs="Times New Roman"/>
          <w:sz w:val="28"/>
          <w:szCs w:val="28"/>
          <w:lang w:val="en-US"/>
        </w:rPr>
        <w:t>–</w:t>
      </w:r>
      <w:r w:rsidRPr="00F814C5">
        <w:rPr>
          <w:rFonts w:ascii="Times New Roman" w:hAnsi="Times New Roman" w:cs="Times New Roman"/>
          <w:sz w:val="28"/>
          <w:szCs w:val="28"/>
          <w:lang w:val="en-US"/>
        </w:rPr>
        <w:t xml:space="preserve"> </w:t>
      </w:r>
      <w:r w:rsidR="00921121" w:rsidRPr="00F814C5">
        <w:rPr>
          <w:rFonts w:ascii="Times New Roman" w:hAnsi="Times New Roman" w:cs="Times New Roman"/>
          <w:sz w:val="28"/>
          <w:szCs w:val="28"/>
        </w:rPr>
        <w:t>д</w:t>
      </w:r>
      <w:r w:rsidRPr="00F814C5">
        <w:rPr>
          <w:rFonts w:ascii="Times New Roman" w:hAnsi="Times New Roman" w:cs="Times New Roman"/>
          <w:sz w:val="28"/>
          <w:szCs w:val="28"/>
        </w:rPr>
        <w:t>иаграмма</w:t>
      </w:r>
      <w:r w:rsidRPr="00F814C5">
        <w:rPr>
          <w:rFonts w:ascii="Times New Roman" w:hAnsi="Times New Roman" w:cs="Times New Roman"/>
          <w:sz w:val="28"/>
          <w:szCs w:val="28"/>
          <w:lang w:val="en-US"/>
        </w:rPr>
        <w:t xml:space="preserve"> </w:t>
      </w:r>
      <w:r w:rsidRPr="00F814C5">
        <w:rPr>
          <w:rFonts w:ascii="Times New Roman" w:hAnsi="Times New Roman" w:cs="Times New Roman"/>
          <w:sz w:val="28"/>
          <w:szCs w:val="28"/>
        </w:rPr>
        <w:t>размаха</w:t>
      </w:r>
      <w:r w:rsidRPr="00F814C5">
        <w:rPr>
          <w:rFonts w:ascii="Times New Roman" w:hAnsi="Times New Roman" w:cs="Times New Roman"/>
          <w:sz w:val="28"/>
          <w:szCs w:val="28"/>
          <w:lang w:val="en-US"/>
        </w:rPr>
        <w:t xml:space="preserve"> </w:t>
      </w:r>
    </w:p>
    <w:p w14:paraId="0760A64E" w14:textId="158B9E5A" w:rsidR="00440880" w:rsidRPr="00F814C5" w:rsidRDefault="00440880" w:rsidP="00BC0E53">
      <w:pPr>
        <w:spacing w:after="0" w:line="240" w:lineRule="auto"/>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CEA </w:t>
      </w:r>
      <w:r w:rsidR="00563A40" w:rsidRPr="00F814C5">
        <w:rPr>
          <w:rFonts w:ascii="Times New Roman" w:hAnsi="Times New Roman" w:cs="Times New Roman"/>
          <w:sz w:val="28"/>
          <w:szCs w:val="28"/>
          <w:lang w:val="en-US"/>
        </w:rPr>
        <w:t>–</w:t>
      </w:r>
      <w:r w:rsidRPr="00F814C5">
        <w:rPr>
          <w:rFonts w:ascii="Times New Roman" w:hAnsi="Times New Roman" w:cs="Times New Roman"/>
          <w:sz w:val="28"/>
          <w:szCs w:val="28"/>
          <w:lang w:val="en-US"/>
        </w:rPr>
        <w:t xml:space="preserve"> Cost-Effectiveness Analysis</w:t>
      </w:r>
    </w:p>
    <w:p w14:paraId="5E21645D" w14:textId="6FAA51D6" w:rsidR="00127E23" w:rsidRPr="00F814C5" w:rsidRDefault="00127E23" w:rsidP="00BC0E53">
      <w:pPr>
        <w:spacing w:after="0" w:line="240" w:lineRule="auto"/>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CUA </w:t>
      </w:r>
      <w:r w:rsidR="00563A40" w:rsidRPr="00F814C5">
        <w:rPr>
          <w:rFonts w:ascii="Times New Roman" w:hAnsi="Times New Roman" w:cs="Times New Roman"/>
          <w:sz w:val="28"/>
          <w:szCs w:val="28"/>
          <w:lang w:val="en-US"/>
        </w:rPr>
        <w:t>–</w:t>
      </w:r>
      <w:r w:rsidRPr="00F814C5">
        <w:rPr>
          <w:rFonts w:ascii="Times New Roman" w:hAnsi="Times New Roman" w:cs="Times New Roman"/>
          <w:sz w:val="28"/>
          <w:szCs w:val="28"/>
          <w:lang w:val="en-US"/>
        </w:rPr>
        <w:t xml:space="preserve"> Cost-Utility Analysis</w:t>
      </w:r>
    </w:p>
    <w:p w14:paraId="01AAF20E" w14:textId="44C871D7" w:rsidR="00911599" w:rsidRPr="00F814C5" w:rsidRDefault="00911599" w:rsidP="00BC0E53">
      <w:pPr>
        <w:spacing w:after="0" w:line="240" w:lineRule="auto"/>
        <w:rPr>
          <w:rFonts w:ascii="Times New Roman" w:hAnsi="Times New Roman" w:cs="Times New Roman"/>
          <w:sz w:val="28"/>
          <w:szCs w:val="28"/>
          <w:lang w:val="en-US"/>
        </w:rPr>
      </w:pPr>
      <w:r w:rsidRPr="00F814C5">
        <w:rPr>
          <w:rFonts w:ascii="Times New Roman" w:hAnsi="Times New Roman" w:cs="Times New Roman"/>
          <w:bCs/>
          <w:sz w:val="28"/>
          <w:szCs w:val="28"/>
          <w:lang w:val="en-US"/>
        </w:rPr>
        <w:t xml:space="preserve">EBJIS </w:t>
      </w:r>
      <w:r w:rsidR="00563A40" w:rsidRPr="00F814C5">
        <w:rPr>
          <w:rFonts w:ascii="Times New Roman" w:hAnsi="Times New Roman" w:cs="Times New Roman"/>
          <w:sz w:val="28"/>
          <w:szCs w:val="28"/>
          <w:lang w:val="en-US"/>
        </w:rPr>
        <w:t xml:space="preserve">– </w:t>
      </w:r>
      <w:r w:rsidR="003C0A52" w:rsidRPr="00F814C5">
        <w:rPr>
          <w:rFonts w:ascii="Times New Roman" w:hAnsi="Times New Roman" w:cs="Times New Roman"/>
          <w:sz w:val="28"/>
          <w:szCs w:val="28"/>
          <w:lang w:val="en-US"/>
        </w:rPr>
        <w:t>European Bone and Joint Infection Society</w:t>
      </w:r>
    </w:p>
    <w:p w14:paraId="3485F03F" w14:textId="7273B89A" w:rsidR="002274B6" w:rsidRPr="00F814C5" w:rsidRDefault="002274B6" w:rsidP="00BC0E53">
      <w:pPr>
        <w:spacing w:after="0" w:line="240" w:lineRule="auto"/>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EPRD </w:t>
      </w:r>
      <w:r w:rsidR="00563A40" w:rsidRPr="00F814C5">
        <w:rPr>
          <w:rFonts w:ascii="Times New Roman" w:hAnsi="Times New Roman" w:cs="Times New Roman"/>
          <w:sz w:val="28"/>
          <w:szCs w:val="28"/>
          <w:lang w:val="en-US"/>
        </w:rPr>
        <w:t>–</w:t>
      </w:r>
      <w:r w:rsidRPr="00F814C5">
        <w:rPr>
          <w:rFonts w:ascii="Times New Roman" w:hAnsi="Times New Roman" w:cs="Times New Roman"/>
          <w:sz w:val="28"/>
          <w:szCs w:val="28"/>
          <w:lang w:val="en-US"/>
        </w:rPr>
        <w:t xml:space="preserve"> </w:t>
      </w:r>
      <w:bookmarkStart w:id="2" w:name="_Hlk155708072"/>
      <w:r w:rsidRPr="00F814C5">
        <w:rPr>
          <w:rFonts w:ascii="Times New Roman" w:hAnsi="Times New Roman" w:cs="Times New Roman"/>
          <w:sz w:val="28"/>
          <w:szCs w:val="28"/>
          <w:lang w:val="en-US"/>
        </w:rPr>
        <w:t>Endoprothesenregister Deutschland</w:t>
      </w:r>
      <w:bookmarkEnd w:id="2"/>
    </w:p>
    <w:p w14:paraId="57393A69" w14:textId="34CF88D5" w:rsidR="00B80EF2" w:rsidRPr="00F814C5" w:rsidRDefault="00B80EF2" w:rsidP="00BC0E53">
      <w:pPr>
        <w:spacing w:after="0" w:line="240" w:lineRule="auto"/>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IDSA </w:t>
      </w:r>
      <w:r w:rsidR="00563A40" w:rsidRPr="00F814C5">
        <w:rPr>
          <w:rFonts w:ascii="Times New Roman" w:hAnsi="Times New Roman" w:cs="Times New Roman"/>
          <w:sz w:val="28"/>
          <w:szCs w:val="28"/>
          <w:lang w:val="en-US"/>
        </w:rPr>
        <w:t>–</w:t>
      </w:r>
      <w:r w:rsidRPr="00F814C5">
        <w:rPr>
          <w:rFonts w:ascii="Times New Roman" w:hAnsi="Times New Roman" w:cs="Times New Roman"/>
          <w:sz w:val="28"/>
          <w:szCs w:val="28"/>
          <w:lang w:val="en-US"/>
        </w:rPr>
        <w:t xml:space="preserve"> Infectious Diseases Society of America</w:t>
      </w:r>
    </w:p>
    <w:p w14:paraId="1A588BD8" w14:textId="01FDEDC0" w:rsidR="00911599" w:rsidRPr="00F814C5" w:rsidRDefault="003C7501" w:rsidP="00BC0E53">
      <w:pPr>
        <w:spacing w:after="0" w:line="240" w:lineRule="auto"/>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ICER </w:t>
      </w:r>
      <w:r w:rsidR="00563A40" w:rsidRPr="00F814C5">
        <w:rPr>
          <w:rFonts w:ascii="Times New Roman" w:hAnsi="Times New Roman" w:cs="Times New Roman"/>
          <w:sz w:val="28"/>
          <w:szCs w:val="28"/>
          <w:lang w:val="en-US"/>
        </w:rPr>
        <w:t>–</w:t>
      </w:r>
      <w:r w:rsidRPr="00F814C5">
        <w:rPr>
          <w:rFonts w:ascii="Times New Roman" w:hAnsi="Times New Roman" w:cs="Times New Roman"/>
          <w:sz w:val="28"/>
          <w:szCs w:val="28"/>
          <w:lang w:val="en-US"/>
        </w:rPr>
        <w:t xml:space="preserve"> </w:t>
      </w:r>
      <w:r w:rsidR="003C0A52" w:rsidRPr="00F814C5">
        <w:rPr>
          <w:rFonts w:ascii="Times New Roman" w:hAnsi="Times New Roman" w:cs="Times New Roman"/>
          <w:sz w:val="28"/>
          <w:szCs w:val="28"/>
          <w:lang w:val="en-US"/>
        </w:rPr>
        <w:t>I</w:t>
      </w:r>
      <w:r w:rsidRPr="00F814C5">
        <w:rPr>
          <w:rFonts w:ascii="Times New Roman" w:hAnsi="Times New Roman" w:cs="Times New Roman"/>
          <w:sz w:val="28"/>
          <w:szCs w:val="28"/>
          <w:lang w:val="en-US"/>
        </w:rPr>
        <w:t>ncremental cost-effectiveness ratio</w:t>
      </w:r>
    </w:p>
    <w:p w14:paraId="40A92914" w14:textId="79810E9D" w:rsidR="003C7501" w:rsidRPr="00F814C5" w:rsidRDefault="003C7501" w:rsidP="00BC0E53">
      <w:pPr>
        <w:spacing w:after="0" w:line="240" w:lineRule="auto"/>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ICUR </w:t>
      </w:r>
      <w:r w:rsidR="00563A40" w:rsidRPr="00F814C5">
        <w:rPr>
          <w:rFonts w:ascii="Times New Roman" w:hAnsi="Times New Roman" w:cs="Times New Roman"/>
          <w:sz w:val="28"/>
          <w:szCs w:val="28"/>
          <w:lang w:val="en-US"/>
        </w:rPr>
        <w:t xml:space="preserve">– </w:t>
      </w:r>
      <w:r w:rsidRPr="00F814C5">
        <w:rPr>
          <w:rFonts w:ascii="Times New Roman" w:hAnsi="Times New Roman" w:cs="Times New Roman"/>
          <w:sz w:val="28"/>
          <w:szCs w:val="28"/>
          <w:lang w:val="en-US"/>
        </w:rPr>
        <w:t>Incremental cost-utility ratio</w:t>
      </w:r>
    </w:p>
    <w:p w14:paraId="05DD0FA2" w14:textId="7FCD6468" w:rsidR="003A76DB" w:rsidRPr="00F814C5" w:rsidRDefault="003A76DB" w:rsidP="00BC0E53">
      <w:pPr>
        <w:spacing w:after="0" w:line="240" w:lineRule="auto"/>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KSS </w:t>
      </w:r>
      <w:r w:rsidR="00563A40" w:rsidRPr="00F814C5">
        <w:rPr>
          <w:rFonts w:ascii="Times New Roman" w:hAnsi="Times New Roman" w:cs="Times New Roman"/>
          <w:sz w:val="28"/>
          <w:szCs w:val="28"/>
          <w:lang w:val="en-US"/>
        </w:rPr>
        <w:t>–</w:t>
      </w:r>
      <w:r w:rsidRPr="00F814C5">
        <w:rPr>
          <w:rFonts w:ascii="Times New Roman" w:hAnsi="Times New Roman" w:cs="Times New Roman"/>
          <w:sz w:val="28"/>
          <w:szCs w:val="28"/>
          <w:lang w:val="en-US"/>
        </w:rPr>
        <w:t xml:space="preserve"> Knee Society Score</w:t>
      </w:r>
    </w:p>
    <w:p w14:paraId="00B02ED1" w14:textId="4BBCC487" w:rsidR="009213D4" w:rsidRPr="00F814C5" w:rsidRDefault="009213D4" w:rsidP="00BC0E53">
      <w:pPr>
        <w:spacing w:after="0" w:line="240" w:lineRule="auto"/>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Median </w:t>
      </w:r>
      <w:r w:rsidR="00563A40" w:rsidRPr="00F814C5">
        <w:rPr>
          <w:rFonts w:ascii="Times New Roman" w:hAnsi="Times New Roman" w:cs="Times New Roman"/>
          <w:sz w:val="28"/>
          <w:szCs w:val="28"/>
          <w:lang w:val="en-US"/>
        </w:rPr>
        <w:t>–</w:t>
      </w:r>
      <w:r w:rsidRPr="00F814C5">
        <w:rPr>
          <w:rFonts w:ascii="Times New Roman" w:hAnsi="Times New Roman" w:cs="Times New Roman"/>
          <w:sz w:val="28"/>
          <w:szCs w:val="28"/>
          <w:lang w:val="en-US"/>
        </w:rPr>
        <w:t xml:space="preserve"> </w:t>
      </w:r>
      <w:r w:rsidR="00921121" w:rsidRPr="00F814C5">
        <w:rPr>
          <w:rFonts w:ascii="Times New Roman" w:hAnsi="Times New Roman" w:cs="Times New Roman"/>
          <w:sz w:val="28"/>
          <w:szCs w:val="28"/>
        </w:rPr>
        <w:t>м</w:t>
      </w:r>
      <w:r w:rsidRPr="00F814C5">
        <w:rPr>
          <w:rFonts w:ascii="Times New Roman" w:hAnsi="Times New Roman" w:cs="Times New Roman"/>
          <w:sz w:val="28"/>
          <w:szCs w:val="28"/>
        </w:rPr>
        <w:t>едиана</w:t>
      </w:r>
    </w:p>
    <w:p w14:paraId="66F50F02" w14:textId="17329982" w:rsidR="004F78A0" w:rsidRPr="00F814C5" w:rsidRDefault="004F78A0" w:rsidP="00BC0E53">
      <w:pPr>
        <w:spacing w:after="0" w:line="240" w:lineRule="auto"/>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Non-outlier range </w:t>
      </w:r>
      <w:r w:rsidR="00563A40" w:rsidRPr="00F814C5">
        <w:rPr>
          <w:rFonts w:ascii="Times New Roman" w:hAnsi="Times New Roman" w:cs="Times New Roman"/>
          <w:sz w:val="28"/>
          <w:szCs w:val="28"/>
          <w:lang w:val="en-US"/>
        </w:rPr>
        <w:t>–</w:t>
      </w:r>
      <w:r w:rsidRPr="00F814C5">
        <w:rPr>
          <w:rFonts w:ascii="Times New Roman" w:hAnsi="Times New Roman" w:cs="Times New Roman"/>
          <w:sz w:val="28"/>
          <w:szCs w:val="28"/>
          <w:lang w:val="en-US"/>
        </w:rPr>
        <w:t xml:space="preserve"> </w:t>
      </w:r>
      <w:r w:rsidR="00921121" w:rsidRPr="00F814C5">
        <w:rPr>
          <w:rFonts w:ascii="Times New Roman" w:hAnsi="Times New Roman" w:cs="Times New Roman"/>
          <w:sz w:val="28"/>
          <w:szCs w:val="28"/>
        </w:rPr>
        <w:t>д</w:t>
      </w:r>
      <w:r w:rsidRPr="00F814C5">
        <w:rPr>
          <w:rFonts w:ascii="Times New Roman" w:hAnsi="Times New Roman" w:cs="Times New Roman"/>
          <w:sz w:val="28"/>
          <w:szCs w:val="28"/>
        </w:rPr>
        <w:t>иапазон</w:t>
      </w:r>
      <w:r w:rsidRPr="00F814C5">
        <w:rPr>
          <w:rFonts w:ascii="Times New Roman" w:hAnsi="Times New Roman" w:cs="Times New Roman"/>
          <w:sz w:val="28"/>
          <w:szCs w:val="28"/>
          <w:lang w:val="en-US"/>
        </w:rPr>
        <w:t xml:space="preserve"> </w:t>
      </w:r>
      <w:r w:rsidRPr="00F814C5">
        <w:rPr>
          <w:rFonts w:ascii="Times New Roman" w:hAnsi="Times New Roman" w:cs="Times New Roman"/>
          <w:sz w:val="28"/>
          <w:szCs w:val="28"/>
        </w:rPr>
        <w:t>без</w:t>
      </w:r>
      <w:r w:rsidRPr="00F814C5">
        <w:rPr>
          <w:rFonts w:ascii="Times New Roman" w:hAnsi="Times New Roman" w:cs="Times New Roman"/>
          <w:sz w:val="28"/>
          <w:szCs w:val="28"/>
          <w:lang w:val="en-US"/>
        </w:rPr>
        <w:t xml:space="preserve"> </w:t>
      </w:r>
      <w:r w:rsidRPr="00F814C5">
        <w:rPr>
          <w:rFonts w:ascii="Times New Roman" w:hAnsi="Times New Roman" w:cs="Times New Roman"/>
          <w:sz w:val="28"/>
          <w:szCs w:val="28"/>
        </w:rPr>
        <w:t>выбросов</w:t>
      </w:r>
    </w:p>
    <w:p w14:paraId="63A7F6B4" w14:textId="1951FDFC" w:rsidR="003A76DB" w:rsidRPr="00F814C5" w:rsidRDefault="003A76DB" w:rsidP="00BC0E53">
      <w:pPr>
        <w:spacing w:after="0" w:line="240" w:lineRule="auto"/>
        <w:rPr>
          <w:rFonts w:ascii="Times New Roman" w:hAnsi="Times New Roman" w:cs="Times New Roman"/>
          <w:sz w:val="28"/>
          <w:szCs w:val="28"/>
          <w:lang w:val="en-US"/>
        </w:rPr>
      </w:pPr>
      <w:r w:rsidRPr="00F814C5">
        <w:rPr>
          <w:rFonts w:ascii="Times New Roman" w:hAnsi="Times New Roman" w:cs="Times New Roman"/>
          <w:sz w:val="28"/>
          <w:szCs w:val="28"/>
          <w:lang w:val="en-US"/>
        </w:rPr>
        <w:t>O</w:t>
      </w:r>
      <w:r w:rsidR="006B2C05" w:rsidRPr="00F814C5">
        <w:rPr>
          <w:rFonts w:ascii="Times New Roman" w:hAnsi="Times New Roman" w:cs="Times New Roman"/>
          <w:sz w:val="28"/>
          <w:szCs w:val="28"/>
          <w:lang w:val="en-US"/>
        </w:rPr>
        <w:t>K</w:t>
      </w:r>
      <w:r w:rsidRPr="00F814C5">
        <w:rPr>
          <w:rFonts w:ascii="Times New Roman" w:hAnsi="Times New Roman" w:cs="Times New Roman"/>
          <w:sz w:val="28"/>
          <w:szCs w:val="28"/>
          <w:lang w:val="en-US"/>
        </w:rPr>
        <w:t xml:space="preserve">S </w:t>
      </w:r>
      <w:r w:rsidR="00563A40" w:rsidRPr="00F814C5">
        <w:rPr>
          <w:rFonts w:ascii="Times New Roman" w:hAnsi="Times New Roman" w:cs="Times New Roman"/>
          <w:sz w:val="28"/>
          <w:szCs w:val="28"/>
          <w:lang w:val="en-US"/>
        </w:rPr>
        <w:t>–</w:t>
      </w:r>
      <w:r w:rsidRPr="00F814C5">
        <w:rPr>
          <w:rFonts w:ascii="Times New Roman" w:hAnsi="Times New Roman" w:cs="Times New Roman"/>
          <w:sz w:val="28"/>
          <w:szCs w:val="28"/>
          <w:lang w:val="en-US"/>
        </w:rPr>
        <w:t xml:space="preserve"> Oxford Knee Score</w:t>
      </w:r>
    </w:p>
    <w:p w14:paraId="62290CD0" w14:textId="2FE61AD1" w:rsidR="004F78A0" w:rsidRPr="00F814C5" w:rsidRDefault="004F78A0" w:rsidP="000D0BEF">
      <w:pPr>
        <w:spacing w:after="0" w:line="240" w:lineRule="auto"/>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Outliers </w:t>
      </w:r>
      <w:r w:rsidR="00563A40" w:rsidRPr="00F814C5">
        <w:rPr>
          <w:rFonts w:ascii="Times New Roman" w:hAnsi="Times New Roman" w:cs="Times New Roman"/>
          <w:sz w:val="28"/>
          <w:szCs w:val="28"/>
          <w:lang w:val="en-US"/>
        </w:rPr>
        <w:t>–</w:t>
      </w:r>
      <w:r w:rsidRPr="00F814C5">
        <w:rPr>
          <w:rFonts w:ascii="Times New Roman" w:hAnsi="Times New Roman" w:cs="Times New Roman"/>
          <w:sz w:val="28"/>
          <w:szCs w:val="28"/>
          <w:lang w:val="en-US"/>
        </w:rPr>
        <w:t xml:space="preserve"> </w:t>
      </w:r>
      <w:r w:rsidR="00921121" w:rsidRPr="00F814C5">
        <w:rPr>
          <w:rFonts w:ascii="Times New Roman" w:hAnsi="Times New Roman" w:cs="Times New Roman"/>
          <w:sz w:val="28"/>
          <w:szCs w:val="28"/>
        </w:rPr>
        <w:t>в</w:t>
      </w:r>
      <w:r w:rsidRPr="00F814C5">
        <w:rPr>
          <w:rFonts w:ascii="Times New Roman" w:hAnsi="Times New Roman" w:cs="Times New Roman"/>
          <w:sz w:val="28"/>
          <w:szCs w:val="28"/>
        </w:rPr>
        <w:t>ыбросы</w:t>
      </w:r>
    </w:p>
    <w:p w14:paraId="776DA3A0" w14:textId="12D9FA90" w:rsidR="004F78A0" w:rsidRPr="00F814C5" w:rsidRDefault="004F78A0" w:rsidP="004F78A0">
      <w:pPr>
        <w:spacing w:after="0" w:line="240" w:lineRule="auto"/>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Extremes </w:t>
      </w:r>
      <w:r w:rsidR="00563A40" w:rsidRPr="00F814C5">
        <w:rPr>
          <w:rFonts w:ascii="Times New Roman" w:hAnsi="Times New Roman" w:cs="Times New Roman"/>
          <w:sz w:val="28"/>
          <w:szCs w:val="28"/>
          <w:lang w:val="en-US"/>
        </w:rPr>
        <w:t>–</w:t>
      </w:r>
      <w:r w:rsidRPr="00F814C5">
        <w:rPr>
          <w:rFonts w:ascii="Times New Roman" w:hAnsi="Times New Roman" w:cs="Times New Roman"/>
          <w:sz w:val="28"/>
          <w:szCs w:val="28"/>
          <w:lang w:val="en-US"/>
        </w:rPr>
        <w:t xml:space="preserve"> </w:t>
      </w:r>
      <w:r w:rsidR="00921121" w:rsidRPr="00F814C5">
        <w:rPr>
          <w:rFonts w:ascii="Times New Roman" w:hAnsi="Times New Roman" w:cs="Times New Roman"/>
          <w:sz w:val="28"/>
          <w:szCs w:val="28"/>
        </w:rPr>
        <w:t>э</w:t>
      </w:r>
      <w:r w:rsidRPr="00F814C5">
        <w:rPr>
          <w:rFonts w:ascii="Times New Roman" w:hAnsi="Times New Roman" w:cs="Times New Roman"/>
          <w:sz w:val="28"/>
          <w:szCs w:val="28"/>
        </w:rPr>
        <w:t>кстремумы</w:t>
      </w:r>
    </w:p>
    <w:p w14:paraId="43AE2024" w14:textId="3181D2BD" w:rsidR="00F13276" w:rsidRPr="00F814C5" w:rsidRDefault="00F13276" w:rsidP="000D0BEF">
      <w:pPr>
        <w:spacing w:after="0" w:line="240" w:lineRule="auto"/>
        <w:rPr>
          <w:rFonts w:ascii="Times New Roman" w:hAnsi="Times New Roman" w:cs="Times New Roman"/>
          <w:sz w:val="28"/>
          <w:szCs w:val="28"/>
          <w:lang w:val="en-US"/>
        </w:rPr>
      </w:pPr>
      <w:r w:rsidRPr="00F814C5">
        <w:rPr>
          <w:rFonts w:ascii="Times New Roman" w:hAnsi="Times New Roman" w:cs="Times New Roman"/>
          <w:sz w:val="28"/>
          <w:szCs w:val="28"/>
        </w:rPr>
        <w:t>ИМТ</w:t>
      </w:r>
      <w:r w:rsidRPr="00F814C5">
        <w:rPr>
          <w:rFonts w:ascii="Times New Roman" w:hAnsi="Times New Roman" w:cs="Times New Roman"/>
          <w:sz w:val="28"/>
          <w:szCs w:val="28"/>
          <w:lang w:val="en-US"/>
        </w:rPr>
        <w:t xml:space="preserve"> </w:t>
      </w:r>
      <w:r w:rsidR="00563A40" w:rsidRPr="00F814C5">
        <w:rPr>
          <w:rFonts w:ascii="Times New Roman" w:hAnsi="Times New Roman" w:cs="Times New Roman"/>
          <w:sz w:val="28"/>
          <w:szCs w:val="28"/>
          <w:lang w:val="en-US"/>
        </w:rPr>
        <w:t>–</w:t>
      </w:r>
      <w:r w:rsidRPr="00F814C5">
        <w:rPr>
          <w:rFonts w:ascii="Times New Roman" w:hAnsi="Times New Roman" w:cs="Times New Roman"/>
          <w:sz w:val="28"/>
          <w:szCs w:val="28"/>
          <w:lang w:val="en-US"/>
        </w:rPr>
        <w:t xml:space="preserve"> </w:t>
      </w:r>
      <w:r w:rsidR="00921121" w:rsidRPr="00F814C5">
        <w:rPr>
          <w:rFonts w:ascii="Times New Roman" w:hAnsi="Times New Roman" w:cs="Times New Roman"/>
          <w:sz w:val="28"/>
          <w:szCs w:val="28"/>
        </w:rPr>
        <w:t>и</w:t>
      </w:r>
      <w:r w:rsidRPr="00F814C5">
        <w:rPr>
          <w:rFonts w:ascii="Times New Roman" w:hAnsi="Times New Roman" w:cs="Times New Roman"/>
          <w:sz w:val="28"/>
          <w:szCs w:val="28"/>
        </w:rPr>
        <w:t>ндекс</w:t>
      </w:r>
      <w:r w:rsidRPr="00F814C5">
        <w:rPr>
          <w:rFonts w:ascii="Times New Roman" w:hAnsi="Times New Roman" w:cs="Times New Roman"/>
          <w:sz w:val="28"/>
          <w:szCs w:val="28"/>
          <w:lang w:val="en-US"/>
        </w:rPr>
        <w:t xml:space="preserve"> </w:t>
      </w:r>
      <w:r w:rsidRPr="00F814C5">
        <w:rPr>
          <w:rFonts w:ascii="Times New Roman" w:hAnsi="Times New Roman" w:cs="Times New Roman"/>
          <w:sz w:val="28"/>
          <w:szCs w:val="28"/>
        </w:rPr>
        <w:t>массы</w:t>
      </w:r>
      <w:r w:rsidRPr="00F814C5">
        <w:rPr>
          <w:rFonts w:ascii="Times New Roman" w:hAnsi="Times New Roman" w:cs="Times New Roman"/>
          <w:sz w:val="28"/>
          <w:szCs w:val="28"/>
          <w:lang w:val="en-US"/>
        </w:rPr>
        <w:t xml:space="preserve"> </w:t>
      </w:r>
      <w:r w:rsidRPr="00F814C5">
        <w:rPr>
          <w:rFonts w:ascii="Times New Roman" w:hAnsi="Times New Roman" w:cs="Times New Roman"/>
          <w:sz w:val="28"/>
          <w:szCs w:val="28"/>
        </w:rPr>
        <w:t>тела</w:t>
      </w:r>
    </w:p>
    <w:p w14:paraId="431D79FC" w14:textId="2D59C1A2" w:rsidR="000D0BEF" w:rsidRPr="00F814C5" w:rsidRDefault="000D0BEF" w:rsidP="000D0BEF">
      <w:pPr>
        <w:spacing w:after="0" w:line="240" w:lineRule="auto"/>
        <w:rPr>
          <w:rFonts w:ascii="Times New Roman" w:hAnsi="Times New Roman" w:cs="Times New Roman"/>
          <w:sz w:val="28"/>
          <w:szCs w:val="28"/>
        </w:rPr>
      </w:pPr>
      <w:r w:rsidRPr="00F814C5">
        <w:rPr>
          <w:rFonts w:ascii="Times New Roman" w:hAnsi="Times New Roman" w:cs="Times New Roman"/>
          <w:sz w:val="28"/>
          <w:szCs w:val="28"/>
        </w:rPr>
        <w:t xml:space="preserve">КОЕ </w:t>
      </w:r>
      <w:r w:rsidR="00563A40" w:rsidRPr="00F814C5">
        <w:rPr>
          <w:rFonts w:ascii="Times New Roman" w:hAnsi="Times New Roman" w:cs="Times New Roman"/>
          <w:sz w:val="28"/>
          <w:szCs w:val="28"/>
        </w:rPr>
        <w:t>–</w:t>
      </w:r>
      <w:r w:rsidRPr="00F814C5">
        <w:rPr>
          <w:rFonts w:ascii="Times New Roman" w:hAnsi="Times New Roman" w:cs="Times New Roman"/>
          <w:sz w:val="28"/>
          <w:szCs w:val="28"/>
        </w:rPr>
        <w:t xml:space="preserve"> </w:t>
      </w:r>
      <w:r w:rsidR="00921121" w:rsidRPr="00F814C5">
        <w:rPr>
          <w:rFonts w:ascii="Times New Roman" w:hAnsi="Times New Roman" w:cs="Times New Roman"/>
          <w:sz w:val="28"/>
          <w:szCs w:val="28"/>
        </w:rPr>
        <w:t>к</w:t>
      </w:r>
      <w:r w:rsidRPr="00F814C5">
        <w:rPr>
          <w:rFonts w:ascii="Times New Roman" w:hAnsi="Times New Roman" w:cs="Times New Roman"/>
          <w:sz w:val="28"/>
          <w:szCs w:val="28"/>
        </w:rPr>
        <w:t>олониеобразующие единицы</w:t>
      </w:r>
    </w:p>
    <w:p w14:paraId="7D02C911" w14:textId="261855D6" w:rsidR="00D2189C" w:rsidRPr="00F814C5" w:rsidRDefault="00D2189C" w:rsidP="00BC0E53">
      <w:pPr>
        <w:spacing w:after="0" w:line="240" w:lineRule="auto"/>
        <w:rPr>
          <w:rFonts w:ascii="Times New Roman" w:hAnsi="Times New Roman" w:cs="Times New Roman"/>
          <w:sz w:val="28"/>
          <w:szCs w:val="28"/>
        </w:rPr>
      </w:pPr>
      <w:r w:rsidRPr="00F814C5">
        <w:rPr>
          <w:rFonts w:ascii="Times New Roman" w:hAnsi="Times New Roman" w:cs="Times New Roman"/>
          <w:sz w:val="28"/>
          <w:szCs w:val="28"/>
        </w:rPr>
        <w:t xml:space="preserve">КЦ </w:t>
      </w:r>
      <w:r w:rsidR="00563A40" w:rsidRPr="00F814C5">
        <w:rPr>
          <w:rFonts w:ascii="Times New Roman" w:hAnsi="Times New Roman" w:cs="Times New Roman"/>
          <w:sz w:val="28"/>
          <w:szCs w:val="28"/>
        </w:rPr>
        <w:t>–</w:t>
      </w:r>
      <w:r w:rsidRPr="00F814C5">
        <w:rPr>
          <w:rFonts w:ascii="Times New Roman" w:hAnsi="Times New Roman" w:cs="Times New Roman"/>
          <w:sz w:val="28"/>
          <w:szCs w:val="28"/>
        </w:rPr>
        <w:t xml:space="preserve"> </w:t>
      </w:r>
      <w:r w:rsidR="00921121" w:rsidRPr="00F814C5">
        <w:rPr>
          <w:rFonts w:ascii="Times New Roman" w:hAnsi="Times New Roman" w:cs="Times New Roman"/>
          <w:sz w:val="28"/>
          <w:szCs w:val="28"/>
        </w:rPr>
        <w:t>к</w:t>
      </w:r>
      <w:r w:rsidRPr="00F814C5">
        <w:rPr>
          <w:rFonts w:ascii="Times New Roman" w:hAnsi="Times New Roman" w:cs="Times New Roman"/>
          <w:sz w:val="28"/>
          <w:szCs w:val="28"/>
        </w:rPr>
        <w:t>остный цемент</w:t>
      </w:r>
    </w:p>
    <w:p w14:paraId="115E5F28" w14:textId="7ABDDF6B" w:rsidR="002274B6" w:rsidRPr="00F814C5" w:rsidRDefault="002274B6" w:rsidP="00DA6DF3">
      <w:pPr>
        <w:spacing w:after="0" w:line="240" w:lineRule="auto"/>
        <w:rPr>
          <w:rFonts w:ascii="Times New Roman" w:hAnsi="Times New Roman" w:cs="Times New Roman"/>
          <w:sz w:val="28"/>
          <w:szCs w:val="28"/>
        </w:rPr>
      </w:pPr>
      <w:r w:rsidRPr="00F814C5">
        <w:rPr>
          <w:rFonts w:ascii="Times New Roman" w:hAnsi="Times New Roman" w:cs="Times New Roman"/>
          <w:sz w:val="28"/>
          <w:szCs w:val="28"/>
        </w:rPr>
        <w:t xml:space="preserve">ННЦТО </w:t>
      </w:r>
      <w:r w:rsidR="00563A40" w:rsidRPr="00F814C5">
        <w:rPr>
          <w:rFonts w:ascii="Times New Roman" w:hAnsi="Times New Roman" w:cs="Times New Roman"/>
          <w:sz w:val="28"/>
          <w:szCs w:val="28"/>
        </w:rPr>
        <w:t>–</w:t>
      </w:r>
      <w:r w:rsidRPr="00F814C5">
        <w:rPr>
          <w:rFonts w:ascii="Times New Roman" w:hAnsi="Times New Roman" w:cs="Times New Roman"/>
          <w:sz w:val="28"/>
          <w:szCs w:val="28"/>
        </w:rPr>
        <w:t xml:space="preserve"> Национальный научный центр травматологии и ортопедии имени академика Батпенова </w:t>
      </w:r>
      <w:r w:rsidR="00DA6DF3" w:rsidRPr="00F814C5">
        <w:rPr>
          <w:rFonts w:ascii="Times New Roman" w:hAnsi="Times New Roman" w:cs="Times New Roman"/>
          <w:sz w:val="28"/>
          <w:szCs w:val="28"/>
        </w:rPr>
        <w:t>Н.Д.</w:t>
      </w:r>
    </w:p>
    <w:p w14:paraId="17611A9E" w14:textId="0362A124" w:rsidR="00B65201" w:rsidRPr="00F814C5" w:rsidRDefault="00B65201" w:rsidP="00BC0E53">
      <w:pPr>
        <w:spacing w:after="0" w:line="240" w:lineRule="auto"/>
        <w:rPr>
          <w:rFonts w:ascii="Times New Roman" w:hAnsi="Times New Roman" w:cs="Times New Roman"/>
          <w:sz w:val="28"/>
          <w:szCs w:val="28"/>
        </w:rPr>
      </w:pPr>
      <w:r w:rsidRPr="00F814C5">
        <w:rPr>
          <w:rFonts w:ascii="Times New Roman" w:hAnsi="Times New Roman" w:cs="Times New Roman"/>
          <w:sz w:val="28"/>
          <w:szCs w:val="28"/>
        </w:rPr>
        <w:t xml:space="preserve">ОАРИТ – </w:t>
      </w:r>
      <w:r w:rsidR="00921121" w:rsidRPr="00F814C5">
        <w:rPr>
          <w:rFonts w:ascii="Times New Roman" w:hAnsi="Times New Roman" w:cs="Times New Roman"/>
          <w:sz w:val="28"/>
          <w:szCs w:val="28"/>
        </w:rPr>
        <w:t>о</w:t>
      </w:r>
      <w:r w:rsidRPr="00F814C5">
        <w:rPr>
          <w:rFonts w:ascii="Times New Roman" w:hAnsi="Times New Roman" w:cs="Times New Roman"/>
          <w:sz w:val="28"/>
          <w:szCs w:val="28"/>
        </w:rPr>
        <w:t>тделение анестезиологии, реанимации и интенсивной терапии</w:t>
      </w:r>
    </w:p>
    <w:p w14:paraId="6C7532D5" w14:textId="7E00CC8E" w:rsidR="002274B6" w:rsidRPr="00F814C5" w:rsidRDefault="002274B6" w:rsidP="00BC0E53">
      <w:pPr>
        <w:spacing w:after="0" w:line="240" w:lineRule="auto"/>
        <w:rPr>
          <w:rFonts w:ascii="Times New Roman" w:hAnsi="Times New Roman" w:cs="Times New Roman"/>
          <w:sz w:val="28"/>
          <w:szCs w:val="28"/>
        </w:rPr>
      </w:pPr>
      <w:r w:rsidRPr="00F814C5">
        <w:rPr>
          <w:rFonts w:ascii="Times New Roman" w:hAnsi="Times New Roman" w:cs="Times New Roman"/>
          <w:sz w:val="28"/>
          <w:szCs w:val="28"/>
        </w:rPr>
        <w:t xml:space="preserve">ППИ </w:t>
      </w:r>
      <w:r w:rsidR="00563A40" w:rsidRPr="00F814C5">
        <w:rPr>
          <w:rFonts w:ascii="Times New Roman" w:hAnsi="Times New Roman" w:cs="Times New Roman"/>
          <w:sz w:val="28"/>
          <w:szCs w:val="28"/>
        </w:rPr>
        <w:t>–</w:t>
      </w:r>
      <w:r w:rsidRPr="00F814C5">
        <w:rPr>
          <w:rFonts w:ascii="Times New Roman" w:hAnsi="Times New Roman" w:cs="Times New Roman"/>
          <w:sz w:val="28"/>
          <w:szCs w:val="28"/>
        </w:rPr>
        <w:t xml:space="preserve"> </w:t>
      </w:r>
      <w:r w:rsidR="00921121" w:rsidRPr="00F814C5">
        <w:rPr>
          <w:rFonts w:ascii="Times New Roman" w:hAnsi="Times New Roman" w:cs="Times New Roman"/>
          <w:sz w:val="28"/>
          <w:szCs w:val="28"/>
        </w:rPr>
        <w:t>п</w:t>
      </w:r>
      <w:r w:rsidRPr="00F814C5">
        <w:rPr>
          <w:rFonts w:ascii="Times New Roman" w:hAnsi="Times New Roman" w:cs="Times New Roman"/>
          <w:sz w:val="28"/>
          <w:szCs w:val="28"/>
        </w:rPr>
        <w:t>ерипротезная инфекция</w:t>
      </w:r>
    </w:p>
    <w:p w14:paraId="1E81A6B1" w14:textId="47CC8317" w:rsidR="002274B6" w:rsidRPr="00F814C5" w:rsidRDefault="002274B6" w:rsidP="00BC0E53">
      <w:pPr>
        <w:spacing w:after="0" w:line="240" w:lineRule="auto"/>
        <w:rPr>
          <w:rFonts w:ascii="Times New Roman" w:hAnsi="Times New Roman" w:cs="Times New Roman"/>
          <w:sz w:val="28"/>
          <w:szCs w:val="28"/>
        </w:rPr>
      </w:pPr>
      <w:r w:rsidRPr="00F814C5">
        <w:rPr>
          <w:rFonts w:ascii="Times New Roman" w:hAnsi="Times New Roman" w:cs="Times New Roman"/>
          <w:sz w:val="28"/>
          <w:szCs w:val="28"/>
        </w:rPr>
        <w:t xml:space="preserve">ТЭКС </w:t>
      </w:r>
      <w:r w:rsidR="00563A40" w:rsidRPr="00F814C5">
        <w:rPr>
          <w:rFonts w:ascii="Times New Roman" w:hAnsi="Times New Roman" w:cs="Times New Roman"/>
          <w:sz w:val="28"/>
          <w:szCs w:val="28"/>
        </w:rPr>
        <w:t>–</w:t>
      </w:r>
      <w:r w:rsidRPr="00F814C5">
        <w:rPr>
          <w:rFonts w:ascii="Times New Roman" w:hAnsi="Times New Roman" w:cs="Times New Roman"/>
          <w:sz w:val="28"/>
          <w:szCs w:val="28"/>
        </w:rPr>
        <w:t xml:space="preserve"> </w:t>
      </w:r>
      <w:r w:rsidR="003C7501" w:rsidRPr="00F814C5">
        <w:rPr>
          <w:rFonts w:ascii="Times New Roman" w:hAnsi="Times New Roman" w:cs="Times New Roman"/>
          <w:sz w:val="28"/>
          <w:szCs w:val="28"/>
        </w:rPr>
        <w:t>Р</w:t>
      </w:r>
      <w:r w:rsidRPr="00F814C5">
        <w:rPr>
          <w:rFonts w:ascii="Times New Roman" w:hAnsi="Times New Roman" w:cs="Times New Roman"/>
          <w:sz w:val="28"/>
          <w:szCs w:val="28"/>
        </w:rPr>
        <w:t>евизионное эндопротезирование коленного сустава</w:t>
      </w:r>
    </w:p>
    <w:p w14:paraId="5132373E" w14:textId="4694BE73" w:rsidR="008D6340" w:rsidRPr="00F814C5" w:rsidRDefault="008D6340" w:rsidP="00BC0E53">
      <w:pPr>
        <w:spacing w:after="0" w:line="240" w:lineRule="auto"/>
        <w:rPr>
          <w:rFonts w:ascii="Times New Roman" w:hAnsi="Times New Roman" w:cs="Times New Roman"/>
          <w:sz w:val="28"/>
          <w:szCs w:val="28"/>
        </w:rPr>
      </w:pPr>
      <w:r w:rsidRPr="00F814C5">
        <w:rPr>
          <w:rFonts w:ascii="Times New Roman" w:hAnsi="Times New Roman" w:cs="Times New Roman"/>
          <w:sz w:val="28"/>
          <w:szCs w:val="28"/>
        </w:rPr>
        <w:t xml:space="preserve">США </w:t>
      </w:r>
      <w:r w:rsidR="00563A40" w:rsidRPr="00F814C5">
        <w:rPr>
          <w:rFonts w:ascii="Times New Roman" w:hAnsi="Times New Roman" w:cs="Times New Roman"/>
          <w:sz w:val="28"/>
          <w:szCs w:val="28"/>
        </w:rPr>
        <w:t>–</w:t>
      </w:r>
      <w:r w:rsidRPr="00F814C5">
        <w:rPr>
          <w:rFonts w:ascii="Times New Roman" w:hAnsi="Times New Roman" w:cs="Times New Roman"/>
          <w:sz w:val="28"/>
          <w:szCs w:val="28"/>
        </w:rPr>
        <w:t xml:space="preserve"> Соединенные Штаты Америки</w:t>
      </w:r>
    </w:p>
    <w:p w14:paraId="6F3984D2" w14:textId="57383049" w:rsidR="009E1681" w:rsidRPr="00F814C5" w:rsidRDefault="009E1681" w:rsidP="00BC0E53">
      <w:pPr>
        <w:spacing w:after="0" w:line="240" w:lineRule="auto"/>
        <w:rPr>
          <w:rFonts w:ascii="Times New Roman" w:hAnsi="Times New Roman" w:cs="Times New Roman"/>
          <w:sz w:val="28"/>
          <w:szCs w:val="28"/>
        </w:rPr>
      </w:pPr>
      <w:r w:rsidRPr="00F814C5">
        <w:rPr>
          <w:rFonts w:ascii="Times New Roman" w:hAnsi="Times New Roman" w:cs="Times New Roman"/>
          <w:sz w:val="28"/>
          <w:szCs w:val="28"/>
        </w:rPr>
        <w:t xml:space="preserve">ТЭКС </w:t>
      </w:r>
      <w:r w:rsidR="00563A40" w:rsidRPr="00F814C5">
        <w:rPr>
          <w:rFonts w:ascii="Times New Roman" w:hAnsi="Times New Roman" w:cs="Times New Roman"/>
          <w:sz w:val="28"/>
          <w:szCs w:val="28"/>
        </w:rPr>
        <w:t>–</w:t>
      </w:r>
      <w:r w:rsidRPr="00F814C5">
        <w:rPr>
          <w:rFonts w:ascii="Times New Roman" w:hAnsi="Times New Roman" w:cs="Times New Roman"/>
          <w:sz w:val="28"/>
          <w:szCs w:val="28"/>
        </w:rPr>
        <w:t xml:space="preserve"> </w:t>
      </w:r>
      <w:r w:rsidR="003C7501" w:rsidRPr="00F814C5">
        <w:rPr>
          <w:rFonts w:ascii="Times New Roman" w:hAnsi="Times New Roman" w:cs="Times New Roman"/>
          <w:sz w:val="28"/>
          <w:szCs w:val="28"/>
        </w:rPr>
        <w:t>Т</w:t>
      </w:r>
      <w:r w:rsidRPr="00F814C5">
        <w:rPr>
          <w:rFonts w:ascii="Times New Roman" w:hAnsi="Times New Roman" w:cs="Times New Roman"/>
          <w:sz w:val="28"/>
          <w:szCs w:val="28"/>
        </w:rPr>
        <w:t>отальное эндопротезирование коленного сустава</w:t>
      </w:r>
    </w:p>
    <w:p w14:paraId="15E0969F" w14:textId="490C7449" w:rsidR="000D0BEF" w:rsidRPr="00F814C5" w:rsidRDefault="000D0BEF" w:rsidP="00BC0E53">
      <w:pPr>
        <w:spacing w:after="0" w:line="240" w:lineRule="auto"/>
        <w:rPr>
          <w:rFonts w:ascii="Times New Roman" w:hAnsi="Times New Roman" w:cs="Times New Roman"/>
          <w:sz w:val="28"/>
          <w:szCs w:val="28"/>
        </w:rPr>
      </w:pPr>
      <w:r w:rsidRPr="00F814C5">
        <w:rPr>
          <w:rFonts w:ascii="Times New Roman" w:hAnsi="Times New Roman" w:cs="Times New Roman"/>
          <w:sz w:val="28"/>
          <w:szCs w:val="28"/>
        </w:rPr>
        <w:t xml:space="preserve">ЭДТА </w:t>
      </w:r>
      <w:r w:rsidR="00563A40" w:rsidRPr="00F814C5">
        <w:rPr>
          <w:rFonts w:ascii="Times New Roman" w:hAnsi="Times New Roman" w:cs="Times New Roman"/>
          <w:sz w:val="28"/>
          <w:szCs w:val="28"/>
        </w:rPr>
        <w:t>–</w:t>
      </w:r>
      <w:r w:rsidRPr="00F814C5">
        <w:rPr>
          <w:rFonts w:ascii="Times New Roman" w:hAnsi="Times New Roman" w:cs="Times New Roman"/>
          <w:sz w:val="28"/>
          <w:szCs w:val="28"/>
        </w:rPr>
        <w:t xml:space="preserve"> </w:t>
      </w:r>
      <w:r w:rsidR="003C0A52" w:rsidRPr="00F814C5">
        <w:rPr>
          <w:rFonts w:ascii="Times New Roman" w:hAnsi="Times New Roman" w:cs="Times New Roman"/>
          <w:sz w:val="28"/>
          <w:szCs w:val="28"/>
        </w:rPr>
        <w:t>э</w:t>
      </w:r>
      <w:r w:rsidRPr="00F814C5">
        <w:rPr>
          <w:rFonts w:ascii="Times New Roman" w:hAnsi="Times New Roman" w:cs="Times New Roman"/>
          <w:sz w:val="28"/>
          <w:szCs w:val="28"/>
        </w:rPr>
        <w:t>тилендиаминтетрауксусная кислота</w:t>
      </w:r>
    </w:p>
    <w:p w14:paraId="060DFC61" w14:textId="77777777" w:rsidR="009A65A9" w:rsidRPr="00F814C5" w:rsidRDefault="009A65A9">
      <w:pPr>
        <w:rPr>
          <w:rFonts w:ascii="Times New Roman" w:hAnsi="Times New Roman" w:cs="Times New Roman"/>
          <w:sz w:val="28"/>
          <w:szCs w:val="28"/>
        </w:rPr>
      </w:pPr>
      <w:r w:rsidRPr="00F814C5">
        <w:rPr>
          <w:rFonts w:ascii="Times New Roman" w:hAnsi="Times New Roman" w:cs="Times New Roman"/>
          <w:sz w:val="28"/>
          <w:szCs w:val="28"/>
        </w:rPr>
        <w:br w:type="page"/>
      </w:r>
    </w:p>
    <w:p w14:paraId="388EF288" w14:textId="75818D13" w:rsidR="00235057" w:rsidRPr="00F814C5" w:rsidRDefault="000D0BEF" w:rsidP="00235057">
      <w:pPr>
        <w:spacing w:after="0" w:line="240" w:lineRule="auto"/>
        <w:jc w:val="center"/>
        <w:rPr>
          <w:rFonts w:ascii="Times New Roman" w:hAnsi="Times New Roman" w:cs="Times New Roman"/>
          <w:b/>
          <w:bCs/>
          <w:sz w:val="28"/>
          <w:szCs w:val="28"/>
        </w:rPr>
      </w:pPr>
      <w:r w:rsidRPr="00F814C5">
        <w:rPr>
          <w:rFonts w:ascii="Times New Roman" w:hAnsi="Times New Roman" w:cs="Times New Roman"/>
          <w:b/>
          <w:bCs/>
          <w:sz w:val="28"/>
          <w:szCs w:val="28"/>
        </w:rPr>
        <w:t>В</w:t>
      </w:r>
      <w:r w:rsidR="00B40F0B" w:rsidRPr="00F814C5">
        <w:rPr>
          <w:rFonts w:ascii="Times New Roman" w:hAnsi="Times New Roman" w:cs="Times New Roman"/>
          <w:b/>
          <w:bCs/>
          <w:sz w:val="28"/>
          <w:szCs w:val="28"/>
        </w:rPr>
        <w:t>ВЕДЕНИЕ</w:t>
      </w:r>
    </w:p>
    <w:p w14:paraId="05E9F3AF" w14:textId="44761F3C" w:rsidR="00B40F0B" w:rsidRPr="00F814C5" w:rsidRDefault="00B40F0B" w:rsidP="00BC0E53">
      <w:pPr>
        <w:spacing w:after="0" w:line="240" w:lineRule="auto"/>
        <w:ind w:firstLine="567"/>
        <w:jc w:val="both"/>
        <w:rPr>
          <w:rFonts w:ascii="Times New Roman" w:hAnsi="Times New Roman" w:cs="Times New Roman"/>
          <w:sz w:val="28"/>
          <w:szCs w:val="28"/>
        </w:rPr>
      </w:pPr>
      <w:bookmarkStart w:id="3" w:name="_Hlk208276191"/>
      <w:r w:rsidRPr="00F814C5">
        <w:rPr>
          <w:rFonts w:ascii="Times New Roman" w:hAnsi="Times New Roman" w:cs="Times New Roman"/>
          <w:b/>
          <w:bCs/>
          <w:sz w:val="28"/>
          <w:szCs w:val="28"/>
        </w:rPr>
        <w:t xml:space="preserve">Актуальность исследования. </w:t>
      </w:r>
      <w:bookmarkStart w:id="4" w:name="_Hlk182348278"/>
      <w:r w:rsidRPr="00F814C5">
        <w:rPr>
          <w:rFonts w:ascii="Times New Roman" w:hAnsi="Times New Roman" w:cs="Times New Roman"/>
          <w:sz w:val="28"/>
          <w:szCs w:val="28"/>
        </w:rPr>
        <w:t xml:space="preserve">Последние исследования показали рост количества первичных тотальных эндопротезирований коленного сустава (ТЭКС) по всему миру. </w:t>
      </w:r>
      <w:r w:rsidR="00E73139" w:rsidRPr="00F814C5">
        <w:rPr>
          <w:rFonts w:ascii="Times New Roman" w:hAnsi="Times New Roman" w:cs="Times New Roman"/>
          <w:sz w:val="28"/>
          <w:szCs w:val="28"/>
        </w:rPr>
        <w:t xml:space="preserve">Рост количества тотальных эндопротезирований коленного сустава за последние 13 лет составил 134% и обуславливается </w:t>
      </w:r>
      <w:r w:rsidRPr="00F814C5">
        <w:rPr>
          <w:rFonts w:ascii="Times New Roman" w:hAnsi="Times New Roman" w:cs="Times New Roman"/>
          <w:sz w:val="28"/>
          <w:szCs w:val="28"/>
        </w:rPr>
        <w:t xml:space="preserve">увеличением продолжительности и </w:t>
      </w:r>
      <w:r w:rsidR="001F5A60" w:rsidRPr="00F814C5">
        <w:rPr>
          <w:rFonts w:ascii="Times New Roman" w:hAnsi="Times New Roman" w:cs="Times New Roman"/>
          <w:sz w:val="28"/>
          <w:szCs w:val="28"/>
        </w:rPr>
        <w:t xml:space="preserve">улучшением </w:t>
      </w:r>
      <w:r w:rsidRPr="00F814C5">
        <w:rPr>
          <w:rFonts w:ascii="Times New Roman" w:hAnsi="Times New Roman" w:cs="Times New Roman"/>
          <w:sz w:val="28"/>
          <w:szCs w:val="28"/>
        </w:rPr>
        <w:t>качеств</w:t>
      </w:r>
      <w:r w:rsidR="001F5A60" w:rsidRPr="00F814C5">
        <w:rPr>
          <w:rFonts w:ascii="Times New Roman" w:hAnsi="Times New Roman" w:cs="Times New Roman"/>
          <w:sz w:val="28"/>
          <w:szCs w:val="28"/>
        </w:rPr>
        <w:t>а</w:t>
      </w:r>
      <w:r w:rsidRPr="00F814C5">
        <w:rPr>
          <w:rFonts w:ascii="Times New Roman" w:hAnsi="Times New Roman" w:cs="Times New Roman"/>
          <w:sz w:val="28"/>
          <w:szCs w:val="28"/>
        </w:rPr>
        <w:t xml:space="preserve"> жизни</w:t>
      </w:r>
      <w:r w:rsidR="00E73139" w:rsidRPr="00F814C5">
        <w:rPr>
          <w:rFonts w:ascii="Times New Roman" w:hAnsi="Times New Roman" w:cs="Times New Roman"/>
          <w:sz w:val="28"/>
          <w:szCs w:val="28"/>
        </w:rPr>
        <w:t xml:space="preserve"> [1,</w:t>
      </w:r>
      <w:r w:rsidR="00173E52" w:rsidRPr="00F814C5">
        <w:rPr>
          <w:rFonts w:ascii="Times New Roman" w:hAnsi="Times New Roman" w:cs="Times New Roman"/>
          <w:sz w:val="28"/>
          <w:szCs w:val="28"/>
        </w:rPr>
        <w:t> </w:t>
      </w:r>
      <w:r w:rsidRPr="00F814C5">
        <w:rPr>
          <w:rFonts w:ascii="Times New Roman" w:hAnsi="Times New Roman" w:cs="Times New Roman"/>
          <w:sz w:val="28"/>
          <w:szCs w:val="28"/>
        </w:rPr>
        <w:t>2]</w:t>
      </w:r>
      <w:r w:rsidR="00E73139" w:rsidRPr="00F814C5">
        <w:rPr>
          <w:rFonts w:ascii="Times New Roman" w:hAnsi="Times New Roman" w:cs="Times New Roman"/>
          <w:sz w:val="28"/>
          <w:szCs w:val="28"/>
        </w:rPr>
        <w:t>.</w:t>
      </w:r>
      <w:r w:rsidRPr="00F814C5">
        <w:rPr>
          <w:rFonts w:ascii="Times New Roman" w:hAnsi="Times New Roman" w:cs="Times New Roman"/>
          <w:sz w:val="28"/>
          <w:szCs w:val="28"/>
        </w:rPr>
        <w:t xml:space="preserve"> В </w:t>
      </w:r>
      <w:r w:rsidR="00E73139" w:rsidRPr="00F814C5">
        <w:rPr>
          <w:rFonts w:ascii="Times New Roman" w:hAnsi="Times New Roman" w:cs="Times New Roman"/>
          <w:sz w:val="28"/>
          <w:szCs w:val="28"/>
        </w:rPr>
        <w:t>отдельных странах</w:t>
      </w:r>
      <w:r w:rsidRPr="00F814C5">
        <w:rPr>
          <w:rFonts w:ascii="Times New Roman" w:hAnsi="Times New Roman" w:cs="Times New Roman"/>
          <w:sz w:val="28"/>
          <w:szCs w:val="28"/>
        </w:rPr>
        <w:t xml:space="preserve"> прогнозируется рост количества тотальных эндопротезирований коленного сустава до 3,48 миллиона к 2030 году [3]. </w:t>
      </w:r>
    </w:p>
    <w:p w14:paraId="7B363A31" w14:textId="4B624D9E" w:rsidR="00B40F0B" w:rsidRPr="00F814C5" w:rsidRDefault="00E73139"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Повышение</w:t>
      </w:r>
      <w:r w:rsidR="00B40F0B" w:rsidRPr="00F814C5">
        <w:rPr>
          <w:rFonts w:ascii="Times New Roman" w:hAnsi="Times New Roman" w:cs="Times New Roman"/>
          <w:sz w:val="28"/>
          <w:szCs w:val="28"/>
        </w:rPr>
        <w:t xml:space="preserve"> числа первичных эндопротезирований коленного сустава в мире приводит и к увеличению числа ревизионных вмешательств [1,</w:t>
      </w:r>
      <w:r w:rsidR="0042361C" w:rsidRPr="00F814C5">
        <w:rPr>
          <w:rFonts w:ascii="Times New Roman" w:hAnsi="Times New Roman" w:cs="Times New Roman"/>
          <w:sz w:val="28"/>
          <w:szCs w:val="28"/>
          <w:lang w:val="en-US"/>
        </w:rPr>
        <w:t> </w:t>
      </w:r>
      <w:r w:rsidR="00B40F0B" w:rsidRPr="00F814C5">
        <w:rPr>
          <w:rFonts w:ascii="Times New Roman" w:hAnsi="Times New Roman" w:cs="Times New Roman"/>
          <w:sz w:val="28"/>
          <w:szCs w:val="28"/>
        </w:rPr>
        <w:t>2]. Основным</w:t>
      </w:r>
      <w:r w:rsidR="001F5A60" w:rsidRPr="00F814C5">
        <w:rPr>
          <w:rFonts w:ascii="Times New Roman" w:hAnsi="Times New Roman" w:cs="Times New Roman"/>
          <w:strike/>
          <w:sz w:val="28"/>
          <w:szCs w:val="28"/>
        </w:rPr>
        <w:t xml:space="preserve"> </w:t>
      </w:r>
      <w:r w:rsidR="00B40F0B" w:rsidRPr="00F814C5">
        <w:rPr>
          <w:rFonts w:ascii="Times New Roman" w:hAnsi="Times New Roman" w:cs="Times New Roman"/>
          <w:sz w:val="28"/>
          <w:szCs w:val="28"/>
        </w:rPr>
        <w:t>осложнени</w:t>
      </w:r>
      <w:r w:rsidR="001F5A60" w:rsidRPr="00F814C5">
        <w:rPr>
          <w:rFonts w:ascii="Times New Roman" w:hAnsi="Times New Roman" w:cs="Times New Roman"/>
          <w:sz w:val="28"/>
          <w:szCs w:val="28"/>
        </w:rPr>
        <w:t>ем</w:t>
      </w:r>
      <w:r w:rsidR="00B40F0B" w:rsidRPr="00F814C5">
        <w:rPr>
          <w:rFonts w:ascii="Times New Roman" w:hAnsi="Times New Roman" w:cs="Times New Roman"/>
          <w:sz w:val="28"/>
          <w:szCs w:val="28"/>
        </w:rPr>
        <w:t xml:space="preserve"> после ТЭКС явля</w:t>
      </w:r>
      <w:r w:rsidR="001F5A60" w:rsidRPr="00F814C5">
        <w:rPr>
          <w:rFonts w:ascii="Times New Roman" w:hAnsi="Times New Roman" w:cs="Times New Roman"/>
          <w:sz w:val="28"/>
          <w:szCs w:val="28"/>
        </w:rPr>
        <w:t>е</w:t>
      </w:r>
      <w:r w:rsidR="00B40F0B" w:rsidRPr="00F814C5">
        <w:rPr>
          <w:rFonts w:ascii="Times New Roman" w:hAnsi="Times New Roman" w:cs="Times New Roman"/>
          <w:sz w:val="28"/>
          <w:szCs w:val="28"/>
        </w:rPr>
        <w:t>тся асептическая и септическая нестабильность компонентов эндопротеза, котор</w:t>
      </w:r>
      <w:r w:rsidR="001F5A60" w:rsidRPr="00F814C5">
        <w:rPr>
          <w:rFonts w:ascii="Times New Roman" w:hAnsi="Times New Roman" w:cs="Times New Roman"/>
          <w:sz w:val="28"/>
          <w:szCs w:val="28"/>
        </w:rPr>
        <w:t>ая</w:t>
      </w:r>
      <w:r w:rsidR="00B40F0B" w:rsidRPr="00F814C5">
        <w:rPr>
          <w:rFonts w:ascii="Times New Roman" w:hAnsi="Times New Roman" w:cs="Times New Roman"/>
          <w:sz w:val="28"/>
          <w:szCs w:val="28"/>
        </w:rPr>
        <w:t xml:space="preserve"> занима</w:t>
      </w:r>
      <w:r w:rsidR="001F5A60" w:rsidRPr="00F814C5">
        <w:rPr>
          <w:rFonts w:ascii="Times New Roman" w:hAnsi="Times New Roman" w:cs="Times New Roman"/>
          <w:sz w:val="28"/>
          <w:szCs w:val="28"/>
        </w:rPr>
        <w:t>е</w:t>
      </w:r>
      <w:r w:rsidR="00B40F0B" w:rsidRPr="00F814C5">
        <w:rPr>
          <w:rFonts w:ascii="Times New Roman" w:hAnsi="Times New Roman" w:cs="Times New Roman"/>
          <w:sz w:val="28"/>
          <w:szCs w:val="28"/>
        </w:rPr>
        <w:t>т 60% всех осложнений</w:t>
      </w:r>
      <w:r w:rsidR="001F5A60" w:rsidRPr="00F814C5">
        <w:rPr>
          <w:rFonts w:ascii="Times New Roman" w:hAnsi="Times New Roman" w:cs="Times New Roman"/>
          <w:sz w:val="28"/>
          <w:szCs w:val="28"/>
        </w:rPr>
        <w:t>,</w:t>
      </w:r>
      <w:r w:rsidR="00B40F0B" w:rsidRPr="00F814C5">
        <w:rPr>
          <w:rFonts w:ascii="Times New Roman" w:hAnsi="Times New Roman" w:cs="Times New Roman"/>
          <w:sz w:val="28"/>
          <w:szCs w:val="28"/>
        </w:rPr>
        <w:t xml:space="preserve"> связанных с эндопротезами коленного сустава. Причинами осложнени</w:t>
      </w:r>
      <w:r w:rsidR="001F5A60" w:rsidRPr="00F814C5">
        <w:rPr>
          <w:rFonts w:ascii="Times New Roman" w:hAnsi="Times New Roman" w:cs="Times New Roman"/>
          <w:sz w:val="28"/>
          <w:szCs w:val="28"/>
        </w:rPr>
        <w:t>й</w:t>
      </w:r>
      <w:r w:rsidR="00B40F0B" w:rsidRPr="00F814C5">
        <w:rPr>
          <w:rFonts w:ascii="Times New Roman" w:hAnsi="Times New Roman" w:cs="Times New Roman"/>
          <w:sz w:val="28"/>
          <w:szCs w:val="28"/>
        </w:rPr>
        <w:t xml:space="preserve"> являются ненадлежащая установка компонентов эндопротеза, асептический или септический остеолиз</w:t>
      </w:r>
      <w:r w:rsidR="00CF381F" w:rsidRPr="00F814C5">
        <w:rPr>
          <w:rFonts w:ascii="Times New Roman" w:hAnsi="Times New Roman" w:cs="Times New Roman"/>
          <w:sz w:val="28"/>
          <w:szCs w:val="28"/>
        </w:rPr>
        <w:t xml:space="preserve"> [2]</w:t>
      </w:r>
      <w:r w:rsidR="00B40F0B" w:rsidRPr="00F814C5">
        <w:rPr>
          <w:rFonts w:ascii="Times New Roman" w:hAnsi="Times New Roman" w:cs="Times New Roman"/>
          <w:sz w:val="28"/>
          <w:szCs w:val="28"/>
        </w:rPr>
        <w:t xml:space="preserve">. </w:t>
      </w:r>
    </w:p>
    <w:p w14:paraId="6A635DCA" w14:textId="15487A05" w:rsidR="00B40F0B" w:rsidRPr="00F814C5" w:rsidRDefault="00B40F0B"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В случае возникновения асептической или септической нестабильности компонентов эндопротеза необходимо прибегнуть к ревизионному эндопротезированию, которое заключается в замене эндопротеза на более сложные модели с частой необходимостью замещения костных дефектов. Современные исследования показывают увеличение числа ревизионных ТЭКС на 28,8% с 2005 по 2014 год [3]. Зачастую в результате нестабильности компонентов эндопротеза, остеолиза</w:t>
      </w:r>
      <w:r w:rsidR="001F5A60" w:rsidRPr="00F814C5">
        <w:rPr>
          <w:rFonts w:ascii="Times New Roman" w:hAnsi="Times New Roman" w:cs="Times New Roman"/>
          <w:sz w:val="28"/>
          <w:szCs w:val="28"/>
        </w:rPr>
        <w:t>,</w:t>
      </w:r>
      <w:r w:rsidRPr="00F814C5">
        <w:rPr>
          <w:rFonts w:ascii="Times New Roman" w:hAnsi="Times New Roman" w:cs="Times New Roman"/>
          <w:sz w:val="28"/>
          <w:szCs w:val="28"/>
        </w:rPr>
        <w:t xml:space="preserve"> и в процессе удаления </w:t>
      </w:r>
      <w:r w:rsidR="00CF381F" w:rsidRPr="00F814C5">
        <w:rPr>
          <w:rFonts w:ascii="Times New Roman" w:hAnsi="Times New Roman" w:cs="Times New Roman"/>
          <w:sz w:val="28"/>
          <w:szCs w:val="28"/>
        </w:rPr>
        <w:t xml:space="preserve">предыдущих </w:t>
      </w:r>
      <w:r w:rsidRPr="00F814C5">
        <w:rPr>
          <w:rFonts w:ascii="Times New Roman" w:hAnsi="Times New Roman" w:cs="Times New Roman"/>
          <w:sz w:val="28"/>
          <w:szCs w:val="28"/>
        </w:rPr>
        <w:t xml:space="preserve">компонентов </w:t>
      </w:r>
      <w:r w:rsidR="00CF381F" w:rsidRPr="00F814C5">
        <w:rPr>
          <w:rFonts w:ascii="Times New Roman" w:hAnsi="Times New Roman" w:cs="Times New Roman"/>
          <w:sz w:val="28"/>
          <w:szCs w:val="28"/>
        </w:rPr>
        <w:t xml:space="preserve">эндопротеза </w:t>
      </w:r>
      <w:r w:rsidRPr="00F814C5">
        <w:rPr>
          <w:rFonts w:ascii="Times New Roman" w:hAnsi="Times New Roman" w:cs="Times New Roman"/>
          <w:sz w:val="28"/>
          <w:szCs w:val="28"/>
        </w:rPr>
        <w:t>образуются дефекты костной ткани, которые требуют заполнения. Адекватное замещение костных дефектов при ревизионной артропластике позволяет избежать повторной нестабильности компонентов, возникновения инфекции и восстановить функцию коленного сустава [4].</w:t>
      </w:r>
    </w:p>
    <w:p w14:paraId="0111EF1F" w14:textId="1D3A916F" w:rsidR="00B40F0B" w:rsidRPr="00F814C5" w:rsidRDefault="00B40F0B"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На современном этапе развития травматологии и ортопедии применяются следующие методы замещения костных дефектов при ревизионном эндопротезировании коленного сустава: </w:t>
      </w:r>
      <w:bookmarkStart w:id="5" w:name="_Hlk168737947"/>
      <w:r w:rsidRPr="00F814C5">
        <w:rPr>
          <w:rFonts w:ascii="Times New Roman" w:hAnsi="Times New Roman" w:cs="Times New Roman"/>
          <w:sz w:val="28"/>
          <w:szCs w:val="28"/>
        </w:rPr>
        <w:t>цементирование, цементирование с армированием винтами, заводские цементные спейсеры с аугментами, модульные металлические аугменты, метафизарные втулки с прессованным покрытием из пористого титана и структурные конусы из пористого тантала, аутологичная костная пластика, аллогенная костная пластика, импакционная  костная пластика, структурные костные аллотрансплантаты</w:t>
      </w:r>
      <w:r w:rsidRPr="00F814C5">
        <w:rPr>
          <w:rFonts w:ascii="Times New Roman" w:hAnsi="Times New Roman" w:cs="Times New Roman"/>
          <w:sz w:val="28"/>
          <w:szCs w:val="28"/>
          <w:lang w:val="kk-KZ"/>
        </w:rPr>
        <w:t xml:space="preserve">, </w:t>
      </w:r>
      <w:r w:rsidRPr="00F814C5">
        <w:rPr>
          <w:rFonts w:ascii="Times New Roman" w:hAnsi="Times New Roman" w:cs="Times New Roman"/>
          <w:sz w:val="28"/>
          <w:szCs w:val="28"/>
        </w:rPr>
        <w:t xml:space="preserve">мегаэндопротезы или индивидуальные эндопротезы. </w:t>
      </w:r>
      <w:bookmarkEnd w:id="5"/>
      <w:r w:rsidRPr="00F814C5">
        <w:rPr>
          <w:rFonts w:ascii="Times New Roman" w:hAnsi="Times New Roman" w:cs="Times New Roman"/>
          <w:sz w:val="28"/>
          <w:szCs w:val="28"/>
        </w:rPr>
        <w:t>Несмотря на широкий выбор способов замещения дефектов, представленные методы имеют определенные недостатки, которые могут приводить к нестабильности эндопротеза</w:t>
      </w:r>
      <w:r w:rsidR="002D54B0" w:rsidRPr="00F814C5">
        <w:rPr>
          <w:rStyle w:val="a9"/>
        </w:rPr>
        <w:t xml:space="preserve"> </w:t>
      </w:r>
      <w:r w:rsidRPr="00F814C5">
        <w:rPr>
          <w:rStyle w:val="a9"/>
          <w:rFonts w:ascii="Times New Roman" w:hAnsi="Times New Roman" w:cs="Times New Roman"/>
          <w:sz w:val="28"/>
          <w:szCs w:val="28"/>
        </w:rPr>
        <w:t>[</w:t>
      </w:r>
      <w:r w:rsidRPr="00F814C5">
        <w:rPr>
          <w:rFonts w:ascii="Times New Roman" w:hAnsi="Times New Roman" w:cs="Times New Roman"/>
          <w:sz w:val="28"/>
          <w:szCs w:val="28"/>
        </w:rPr>
        <w:t>5,</w:t>
      </w:r>
      <w:r w:rsidR="0042361C" w:rsidRPr="00F814C5">
        <w:rPr>
          <w:rFonts w:ascii="Times New Roman" w:hAnsi="Times New Roman" w:cs="Times New Roman"/>
          <w:sz w:val="28"/>
          <w:szCs w:val="28"/>
          <w:lang w:val="en-US"/>
        </w:rPr>
        <w:t> </w:t>
      </w:r>
      <w:r w:rsidRPr="00F814C5">
        <w:rPr>
          <w:rFonts w:ascii="Times New Roman" w:hAnsi="Times New Roman" w:cs="Times New Roman"/>
          <w:sz w:val="28"/>
          <w:szCs w:val="28"/>
        </w:rPr>
        <w:t>6].</w:t>
      </w:r>
    </w:p>
    <w:p w14:paraId="057CD988" w14:textId="39891887" w:rsidR="00DB7967" w:rsidRPr="00F814C5" w:rsidRDefault="00DB7967" w:rsidP="00DB7967">
      <w:pPr>
        <w:autoSpaceDE w:val="0"/>
        <w:autoSpaceDN w:val="0"/>
        <w:adjustRightInd w:val="0"/>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На сегодняшний день методом выбора для замещения костных дефектов типа 2А, 2В и 3 по </w:t>
      </w:r>
      <w:r w:rsidRPr="00F814C5">
        <w:rPr>
          <w:rFonts w:ascii="Times New Roman" w:hAnsi="Times New Roman" w:cs="Times New Roman"/>
          <w:sz w:val="28"/>
          <w:szCs w:val="28"/>
          <w:lang w:val="en-US"/>
        </w:rPr>
        <w:t>AORI</w:t>
      </w:r>
      <w:r w:rsidRPr="00F814C5">
        <w:rPr>
          <w:rFonts w:ascii="Times New Roman" w:hAnsi="Times New Roman" w:cs="Times New Roman"/>
          <w:sz w:val="28"/>
          <w:szCs w:val="28"/>
        </w:rPr>
        <w:t xml:space="preserve"> являются модульные металлические аугменты. Несмотря на то</w:t>
      </w:r>
      <w:r w:rsidR="0071209D" w:rsidRPr="00F814C5">
        <w:rPr>
          <w:rFonts w:ascii="Times New Roman" w:hAnsi="Times New Roman" w:cs="Times New Roman"/>
          <w:sz w:val="28"/>
          <w:szCs w:val="28"/>
        </w:rPr>
        <w:t>,</w:t>
      </w:r>
      <w:r w:rsidRPr="00F814C5">
        <w:rPr>
          <w:rFonts w:ascii="Times New Roman" w:hAnsi="Times New Roman" w:cs="Times New Roman"/>
          <w:sz w:val="28"/>
          <w:szCs w:val="28"/>
        </w:rPr>
        <w:t xml:space="preserve"> что существует множество способов замещения костных дефектов различных размеров, данные методы имеют определенные недостатки. Костный цемент применим только для замещения дефектов типа 2А по </w:t>
      </w:r>
      <w:r w:rsidRPr="00F814C5">
        <w:rPr>
          <w:rFonts w:ascii="Times New Roman" w:hAnsi="Times New Roman" w:cs="Times New Roman"/>
          <w:sz w:val="28"/>
          <w:szCs w:val="28"/>
          <w:lang w:val="en-US"/>
        </w:rPr>
        <w:t>AORI</w:t>
      </w:r>
      <w:r w:rsidRPr="00F814C5">
        <w:rPr>
          <w:rFonts w:ascii="Times New Roman" w:hAnsi="Times New Roman" w:cs="Times New Roman"/>
          <w:sz w:val="28"/>
          <w:szCs w:val="28"/>
        </w:rPr>
        <w:t>, модульные металлические аугменты могут приводить к остеолизу и расшатыванию компонентов эндопротеза, а титановые конусы и втулки могут приводить к трудностям при экстракции компонентов, переломам костей. Также не все модели модульных металлических аугментов, титановых конусов и втулок зарегистрированы в Республике Казахстан</w:t>
      </w:r>
      <w:r w:rsidR="0071209D" w:rsidRPr="00F814C5">
        <w:rPr>
          <w:rFonts w:ascii="Times New Roman" w:hAnsi="Times New Roman" w:cs="Times New Roman"/>
          <w:sz w:val="28"/>
          <w:szCs w:val="28"/>
        </w:rPr>
        <w:t>,</w:t>
      </w:r>
      <w:r w:rsidRPr="00F814C5">
        <w:rPr>
          <w:rFonts w:ascii="Times New Roman" w:hAnsi="Times New Roman" w:cs="Times New Roman"/>
          <w:sz w:val="28"/>
          <w:szCs w:val="28"/>
        </w:rPr>
        <w:t xml:space="preserve"> </w:t>
      </w:r>
      <w:r w:rsidR="0071209D" w:rsidRPr="00F814C5">
        <w:rPr>
          <w:rFonts w:ascii="Times New Roman" w:hAnsi="Times New Roman" w:cs="Times New Roman"/>
          <w:sz w:val="28"/>
          <w:szCs w:val="28"/>
        </w:rPr>
        <w:t xml:space="preserve">и многие из них </w:t>
      </w:r>
      <w:r w:rsidRPr="00F814C5">
        <w:rPr>
          <w:rFonts w:ascii="Times New Roman" w:hAnsi="Times New Roman" w:cs="Times New Roman"/>
          <w:sz w:val="28"/>
          <w:szCs w:val="28"/>
        </w:rPr>
        <w:t xml:space="preserve">являются дорогостоящими изделиями [6-20]. </w:t>
      </w:r>
    </w:p>
    <w:p w14:paraId="662B0491" w14:textId="76C88400" w:rsidR="00B40F0B" w:rsidRPr="00F814C5" w:rsidRDefault="00B40F0B" w:rsidP="00DB7967">
      <w:pPr>
        <w:autoSpaceDE w:val="0"/>
        <w:autoSpaceDN w:val="0"/>
        <w:adjustRightInd w:val="0"/>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На основании всего вышеперечисленного можно утверждать, что имеющиеся методы замещения костных дефектов не всегда применимы при ревизионном эндопротезировании, особенно на фоне перипротезной инфекции или при высоком риске развития инфекции. Применение новых подходов к ревизионному эндопротезированию требует разработки и внедрения в современную медицину новых способов замещения костных дефектов. Вышеприведенные данные подтверждают актуальность и необходимость дальнейших исследований в данном направлении.</w:t>
      </w:r>
    </w:p>
    <w:bookmarkEnd w:id="4"/>
    <w:p w14:paraId="1388764B" w14:textId="40AD1984" w:rsidR="00B40F0B" w:rsidRPr="00F814C5" w:rsidRDefault="00B40F0B" w:rsidP="00BC0E53">
      <w:pPr>
        <w:spacing w:after="0" w:line="240" w:lineRule="auto"/>
        <w:ind w:firstLine="567"/>
        <w:jc w:val="both"/>
        <w:rPr>
          <w:rFonts w:ascii="Times New Roman" w:hAnsi="Times New Roman" w:cs="Times New Roman"/>
          <w:b/>
          <w:bCs/>
          <w:sz w:val="28"/>
          <w:szCs w:val="28"/>
        </w:rPr>
      </w:pPr>
      <w:r w:rsidRPr="00F814C5">
        <w:rPr>
          <w:rFonts w:ascii="Times New Roman" w:hAnsi="Times New Roman" w:cs="Times New Roman"/>
          <w:b/>
          <w:bCs/>
          <w:sz w:val="28"/>
          <w:szCs w:val="28"/>
        </w:rPr>
        <w:t>Цель исследования</w:t>
      </w:r>
      <w:bookmarkStart w:id="6" w:name="_Hlk182350500"/>
      <w:r w:rsidR="00D1261A" w:rsidRPr="00F814C5">
        <w:rPr>
          <w:rFonts w:ascii="Times New Roman" w:hAnsi="Times New Roman" w:cs="Times New Roman"/>
          <w:b/>
          <w:bCs/>
          <w:sz w:val="28"/>
          <w:szCs w:val="28"/>
        </w:rPr>
        <w:t xml:space="preserve">: </w:t>
      </w:r>
      <w:r w:rsidR="00D1261A" w:rsidRPr="00F814C5">
        <w:rPr>
          <w:rFonts w:ascii="Times New Roman" w:hAnsi="Times New Roman" w:cs="Times New Roman"/>
          <w:sz w:val="28"/>
          <w:szCs w:val="28"/>
        </w:rPr>
        <w:t>о</w:t>
      </w:r>
      <w:r w:rsidRPr="00F814C5">
        <w:rPr>
          <w:rFonts w:ascii="Times New Roman" w:hAnsi="Times New Roman" w:cs="Times New Roman"/>
          <w:sz w:val="28"/>
          <w:szCs w:val="28"/>
        </w:rPr>
        <w:t>цен</w:t>
      </w:r>
      <w:r w:rsidR="00573065" w:rsidRPr="00F814C5">
        <w:rPr>
          <w:rFonts w:ascii="Times New Roman" w:hAnsi="Times New Roman" w:cs="Times New Roman"/>
          <w:sz w:val="28"/>
          <w:szCs w:val="28"/>
        </w:rPr>
        <w:t>к</w:t>
      </w:r>
      <w:r w:rsidR="00D1261A" w:rsidRPr="00F814C5">
        <w:rPr>
          <w:rFonts w:ascii="Times New Roman" w:hAnsi="Times New Roman" w:cs="Times New Roman"/>
          <w:sz w:val="28"/>
          <w:szCs w:val="28"/>
        </w:rPr>
        <w:t>а</w:t>
      </w:r>
      <w:r w:rsidRPr="00F814C5">
        <w:rPr>
          <w:rFonts w:ascii="Times New Roman" w:hAnsi="Times New Roman" w:cs="Times New Roman"/>
          <w:sz w:val="28"/>
          <w:szCs w:val="28"/>
        </w:rPr>
        <w:t xml:space="preserve"> эффективност</w:t>
      </w:r>
      <w:r w:rsidR="00573065" w:rsidRPr="00F814C5">
        <w:rPr>
          <w:rFonts w:ascii="Times New Roman" w:hAnsi="Times New Roman" w:cs="Times New Roman"/>
          <w:sz w:val="28"/>
          <w:szCs w:val="28"/>
        </w:rPr>
        <w:t>и</w:t>
      </w:r>
      <w:r w:rsidRPr="00F814C5">
        <w:rPr>
          <w:rFonts w:ascii="Times New Roman" w:hAnsi="Times New Roman" w:cs="Times New Roman"/>
          <w:sz w:val="28"/>
          <w:szCs w:val="28"/>
        </w:rPr>
        <w:t xml:space="preserve"> применения </w:t>
      </w:r>
      <w:r w:rsidR="00573065" w:rsidRPr="00F814C5">
        <w:rPr>
          <w:rFonts w:ascii="Times New Roman" w:hAnsi="Times New Roman" w:cs="Times New Roman"/>
          <w:sz w:val="28"/>
          <w:szCs w:val="28"/>
        </w:rPr>
        <w:t xml:space="preserve">разработанного </w:t>
      </w:r>
      <w:r w:rsidRPr="00F814C5">
        <w:rPr>
          <w:rFonts w:ascii="Times New Roman" w:hAnsi="Times New Roman" w:cs="Times New Roman"/>
          <w:sz w:val="28"/>
          <w:szCs w:val="28"/>
        </w:rPr>
        <w:t xml:space="preserve">метода двойного цементирования </w:t>
      </w:r>
      <w:r w:rsidR="00CB4AF2" w:rsidRPr="00F814C5">
        <w:rPr>
          <w:rFonts w:ascii="Times New Roman" w:hAnsi="Times New Roman" w:cs="Times New Roman"/>
          <w:sz w:val="28"/>
          <w:szCs w:val="28"/>
        </w:rPr>
        <w:t xml:space="preserve">для замещения костных дефектов </w:t>
      </w:r>
      <w:r w:rsidRPr="00F814C5">
        <w:rPr>
          <w:rFonts w:ascii="Times New Roman" w:hAnsi="Times New Roman" w:cs="Times New Roman"/>
          <w:sz w:val="28"/>
          <w:szCs w:val="28"/>
        </w:rPr>
        <w:t>при ревизионном эндопротезировании коленного сустава.</w:t>
      </w:r>
    </w:p>
    <w:bookmarkEnd w:id="6"/>
    <w:p w14:paraId="2371F634" w14:textId="63A8C0E4" w:rsidR="00B40F0B" w:rsidRPr="00F814C5" w:rsidRDefault="00D1261A" w:rsidP="00762E93">
      <w:pPr>
        <w:spacing w:after="0" w:line="240" w:lineRule="auto"/>
        <w:ind w:firstLine="567"/>
        <w:jc w:val="both"/>
        <w:rPr>
          <w:rFonts w:ascii="Times New Roman" w:hAnsi="Times New Roman" w:cs="Times New Roman"/>
          <w:b/>
          <w:bCs/>
          <w:sz w:val="28"/>
          <w:szCs w:val="28"/>
        </w:rPr>
      </w:pPr>
      <w:r w:rsidRPr="00F814C5">
        <w:rPr>
          <w:rFonts w:ascii="Times New Roman" w:eastAsia="Times New Roman" w:hAnsi="Times New Roman" w:cs="Times New Roman"/>
          <w:bCs/>
          <w:sz w:val="28"/>
          <w:szCs w:val="28"/>
        </w:rPr>
        <w:t xml:space="preserve">Поставленная цель достигается посредством решения следующих </w:t>
      </w:r>
      <w:r w:rsidRPr="00F814C5">
        <w:rPr>
          <w:rFonts w:ascii="Times New Roman" w:eastAsia="Times New Roman" w:hAnsi="Times New Roman" w:cs="Times New Roman"/>
          <w:b/>
          <w:sz w:val="28"/>
          <w:szCs w:val="28"/>
        </w:rPr>
        <w:t>задач</w:t>
      </w:r>
      <w:r w:rsidR="00B40F0B" w:rsidRPr="00F814C5">
        <w:rPr>
          <w:rFonts w:ascii="Times New Roman" w:hAnsi="Times New Roman" w:cs="Times New Roman"/>
          <w:b/>
          <w:bCs/>
          <w:sz w:val="28"/>
          <w:szCs w:val="28"/>
        </w:rPr>
        <w:t>:</w:t>
      </w:r>
      <w:bookmarkStart w:id="7" w:name="_Hlk182350539"/>
    </w:p>
    <w:p w14:paraId="65FEF10B" w14:textId="1EEEE06A" w:rsidR="00B40F0B" w:rsidRPr="00F814C5" w:rsidRDefault="00762E93"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1</w:t>
      </w:r>
      <w:r w:rsidR="00B40F0B" w:rsidRPr="00F814C5">
        <w:rPr>
          <w:rFonts w:ascii="Times New Roman" w:hAnsi="Times New Roman" w:cs="Times New Roman"/>
          <w:sz w:val="28"/>
          <w:szCs w:val="28"/>
        </w:rPr>
        <w:t xml:space="preserve">) </w:t>
      </w:r>
      <w:r w:rsidR="008577A4" w:rsidRPr="00F814C5">
        <w:rPr>
          <w:rFonts w:ascii="Times New Roman" w:hAnsi="Times New Roman" w:cs="Times New Roman"/>
          <w:sz w:val="28"/>
          <w:szCs w:val="28"/>
        </w:rPr>
        <w:t>р</w:t>
      </w:r>
      <w:r w:rsidR="00B40F0B" w:rsidRPr="00F814C5">
        <w:rPr>
          <w:rFonts w:ascii="Times New Roman" w:hAnsi="Times New Roman" w:cs="Times New Roman"/>
          <w:sz w:val="28"/>
          <w:szCs w:val="28"/>
        </w:rPr>
        <w:t>азработать способ замещения дефектов бедренной и большеберцовой костей при ревизионном эндопротезировании коленного сустава методом двойного цементирования</w:t>
      </w:r>
      <w:r w:rsidR="00CB4AF2" w:rsidRPr="00F814C5">
        <w:rPr>
          <w:rFonts w:ascii="Times New Roman" w:hAnsi="Times New Roman" w:cs="Times New Roman"/>
          <w:sz w:val="28"/>
          <w:szCs w:val="28"/>
        </w:rPr>
        <w:t>;</w:t>
      </w:r>
    </w:p>
    <w:p w14:paraId="66111700" w14:textId="5CE22823" w:rsidR="00BA60C9" w:rsidRPr="00F814C5" w:rsidRDefault="00762E93" w:rsidP="00BA60C9">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2</w:t>
      </w:r>
      <w:r w:rsidR="00B40F0B" w:rsidRPr="00F814C5">
        <w:rPr>
          <w:rFonts w:ascii="Times New Roman" w:hAnsi="Times New Roman" w:cs="Times New Roman"/>
          <w:sz w:val="28"/>
          <w:szCs w:val="28"/>
        </w:rPr>
        <w:t xml:space="preserve">) </w:t>
      </w:r>
      <w:bookmarkStart w:id="8" w:name="_Hlk166826181"/>
      <w:r w:rsidR="008577A4" w:rsidRPr="00F814C5">
        <w:rPr>
          <w:rFonts w:ascii="Times New Roman" w:hAnsi="Times New Roman" w:cs="Times New Roman"/>
          <w:sz w:val="28"/>
          <w:szCs w:val="28"/>
        </w:rPr>
        <w:t>с</w:t>
      </w:r>
      <w:r w:rsidR="00B40F0B" w:rsidRPr="00F814C5">
        <w:rPr>
          <w:rFonts w:ascii="Times New Roman" w:hAnsi="Times New Roman" w:cs="Times New Roman"/>
          <w:sz w:val="28"/>
          <w:szCs w:val="28"/>
        </w:rPr>
        <w:t xml:space="preserve">равнить </w:t>
      </w:r>
      <w:r w:rsidR="00673AE7" w:rsidRPr="00F814C5">
        <w:rPr>
          <w:rFonts w:ascii="Times New Roman" w:hAnsi="Times New Roman" w:cs="Times New Roman"/>
          <w:sz w:val="28"/>
          <w:szCs w:val="28"/>
        </w:rPr>
        <w:t>клини</w:t>
      </w:r>
      <w:r w:rsidR="00120E9C">
        <w:rPr>
          <w:rFonts w:ascii="Times New Roman" w:hAnsi="Times New Roman" w:cs="Times New Roman"/>
          <w:sz w:val="28"/>
          <w:szCs w:val="28"/>
        </w:rPr>
        <w:t>ко-функциональные</w:t>
      </w:r>
      <w:r w:rsidR="00673AE7" w:rsidRPr="00F814C5">
        <w:rPr>
          <w:rFonts w:ascii="Times New Roman" w:hAnsi="Times New Roman" w:cs="Times New Roman"/>
          <w:sz w:val="28"/>
          <w:szCs w:val="28"/>
        </w:rPr>
        <w:t xml:space="preserve"> исходы</w:t>
      </w:r>
      <w:r w:rsidR="00B40F0B" w:rsidRPr="00F814C5">
        <w:rPr>
          <w:rFonts w:ascii="Times New Roman" w:hAnsi="Times New Roman" w:cs="Times New Roman"/>
          <w:sz w:val="28"/>
          <w:szCs w:val="28"/>
        </w:rPr>
        <w:t xml:space="preserve"> применения метода двойного цементирования с традиционным методом замещения дефектов бедренной и большеберцовой костей при ревизионном эндопротезировании коленного сустава</w:t>
      </w:r>
      <w:bookmarkEnd w:id="8"/>
      <w:r w:rsidR="009937FA" w:rsidRPr="00F814C5">
        <w:rPr>
          <w:rFonts w:ascii="Times New Roman" w:hAnsi="Times New Roman" w:cs="Times New Roman"/>
          <w:sz w:val="28"/>
          <w:szCs w:val="28"/>
        </w:rPr>
        <w:t>;</w:t>
      </w:r>
    </w:p>
    <w:p w14:paraId="00179B98" w14:textId="11202256" w:rsidR="00BA60C9" w:rsidRPr="00F814C5" w:rsidRDefault="00BA60C9" w:rsidP="00BA60C9">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3) </w:t>
      </w:r>
      <w:r w:rsidR="008577A4" w:rsidRPr="00F814C5">
        <w:rPr>
          <w:rFonts w:ascii="Times New Roman" w:hAnsi="Times New Roman" w:cs="Times New Roman"/>
          <w:sz w:val="28"/>
          <w:szCs w:val="28"/>
        </w:rPr>
        <w:t>с</w:t>
      </w:r>
      <w:r w:rsidRPr="00F814C5">
        <w:rPr>
          <w:rFonts w:ascii="Times New Roman" w:hAnsi="Times New Roman" w:cs="Times New Roman"/>
          <w:sz w:val="28"/>
          <w:szCs w:val="28"/>
        </w:rPr>
        <w:t>равнить рентгенологическую</w:t>
      </w:r>
      <w:r w:rsidR="00551D73" w:rsidRPr="00F814C5">
        <w:rPr>
          <w:rFonts w:ascii="Times New Roman" w:hAnsi="Times New Roman" w:cs="Times New Roman"/>
          <w:sz w:val="28"/>
          <w:szCs w:val="28"/>
        </w:rPr>
        <w:t xml:space="preserve"> </w:t>
      </w:r>
      <w:r w:rsidR="00403C42" w:rsidRPr="00F814C5">
        <w:rPr>
          <w:rFonts w:ascii="Times New Roman" w:hAnsi="Times New Roman" w:cs="Times New Roman"/>
          <w:sz w:val="28"/>
          <w:szCs w:val="28"/>
        </w:rPr>
        <w:t xml:space="preserve">характеристику </w:t>
      </w:r>
      <w:r w:rsidR="00812FCF" w:rsidRPr="00F814C5">
        <w:rPr>
          <w:rFonts w:ascii="Times New Roman" w:hAnsi="Times New Roman" w:cs="Times New Roman"/>
          <w:sz w:val="28"/>
          <w:szCs w:val="28"/>
        </w:rPr>
        <w:t>применения метода двойного цементирования с традиционным методом замещения дефектов бедренной и большеберцовой костей при ревизионном эндопротезировании коленного сустава</w:t>
      </w:r>
      <w:r w:rsidRPr="00F814C5">
        <w:rPr>
          <w:rFonts w:ascii="Times New Roman" w:hAnsi="Times New Roman" w:cs="Times New Roman"/>
          <w:sz w:val="28"/>
          <w:szCs w:val="28"/>
        </w:rPr>
        <w:t>;</w:t>
      </w:r>
    </w:p>
    <w:bookmarkEnd w:id="7"/>
    <w:p w14:paraId="447EB323" w14:textId="4C98EBA6" w:rsidR="00462EC9" w:rsidRPr="00F814C5" w:rsidRDefault="00BA60C9"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4</w:t>
      </w:r>
      <w:r w:rsidR="009937FA" w:rsidRPr="00F814C5">
        <w:rPr>
          <w:rFonts w:ascii="Times New Roman" w:hAnsi="Times New Roman" w:cs="Times New Roman"/>
          <w:sz w:val="28"/>
          <w:szCs w:val="28"/>
        </w:rPr>
        <w:t xml:space="preserve">) </w:t>
      </w:r>
      <w:r w:rsidR="008577A4" w:rsidRPr="00F814C5">
        <w:rPr>
          <w:rFonts w:ascii="Times New Roman" w:hAnsi="Times New Roman" w:cs="Times New Roman"/>
          <w:sz w:val="28"/>
          <w:szCs w:val="28"/>
        </w:rPr>
        <w:t>р</w:t>
      </w:r>
      <w:r w:rsidR="009937FA" w:rsidRPr="00F814C5">
        <w:rPr>
          <w:rFonts w:ascii="Times New Roman" w:hAnsi="Times New Roman" w:cs="Times New Roman"/>
          <w:sz w:val="28"/>
          <w:szCs w:val="28"/>
        </w:rPr>
        <w:t xml:space="preserve">ассчитать экономическую эффективность </w:t>
      </w:r>
      <w:r w:rsidR="00462EC9" w:rsidRPr="00F814C5">
        <w:rPr>
          <w:rFonts w:ascii="Times New Roman" w:hAnsi="Times New Roman" w:cs="Times New Roman"/>
          <w:sz w:val="28"/>
          <w:szCs w:val="28"/>
        </w:rPr>
        <w:t>применения метода двойного цементирования в сравнении с традиционным методом.</w:t>
      </w:r>
    </w:p>
    <w:p w14:paraId="37AD2281" w14:textId="1655881F" w:rsidR="00B40F0B" w:rsidRPr="00F814C5" w:rsidRDefault="00B40F0B" w:rsidP="00BC0E53">
      <w:pPr>
        <w:spacing w:after="0" w:line="240" w:lineRule="auto"/>
        <w:ind w:firstLine="567"/>
        <w:jc w:val="both"/>
        <w:rPr>
          <w:rFonts w:ascii="Times New Roman" w:hAnsi="Times New Roman" w:cs="Times New Roman"/>
          <w:b/>
          <w:bCs/>
          <w:sz w:val="28"/>
          <w:szCs w:val="28"/>
        </w:rPr>
      </w:pPr>
      <w:r w:rsidRPr="00F814C5">
        <w:rPr>
          <w:rFonts w:ascii="Times New Roman" w:hAnsi="Times New Roman" w:cs="Times New Roman"/>
          <w:b/>
          <w:bCs/>
          <w:sz w:val="28"/>
          <w:szCs w:val="28"/>
        </w:rPr>
        <w:t>Научная новизна</w:t>
      </w:r>
      <w:r w:rsidR="00D1261A" w:rsidRPr="00F814C5">
        <w:rPr>
          <w:rFonts w:ascii="Times New Roman" w:hAnsi="Times New Roman" w:cs="Times New Roman"/>
          <w:sz w:val="28"/>
          <w:szCs w:val="28"/>
        </w:rPr>
        <w:t xml:space="preserve"> исследования заключается в следующем:</w:t>
      </w:r>
    </w:p>
    <w:p w14:paraId="7E053936" w14:textId="012BFC8E" w:rsidR="00FF6353" w:rsidRPr="00F814C5" w:rsidRDefault="00D1261A" w:rsidP="00FF63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1. </w:t>
      </w:r>
      <w:r w:rsidR="00B40F0B" w:rsidRPr="00F814C5">
        <w:rPr>
          <w:rFonts w:ascii="Times New Roman" w:hAnsi="Times New Roman" w:cs="Times New Roman"/>
          <w:sz w:val="28"/>
          <w:szCs w:val="28"/>
        </w:rPr>
        <w:t xml:space="preserve">Впервые </w:t>
      </w:r>
      <w:r w:rsidR="00903212" w:rsidRPr="00F814C5">
        <w:rPr>
          <w:rFonts w:ascii="Times New Roman" w:hAnsi="Times New Roman" w:cs="Times New Roman"/>
          <w:sz w:val="28"/>
          <w:szCs w:val="28"/>
        </w:rPr>
        <w:t xml:space="preserve">разработан способ замещения дефектов бедренной и большеберцовой костей при ревизионном эндопротезировании коленного сустава методом двойного цементирования </w:t>
      </w:r>
      <w:r w:rsidR="00FF6353" w:rsidRPr="00F814C5">
        <w:rPr>
          <w:rFonts w:ascii="Times New Roman" w:hAnsi="Times New Roman" w:cs="Times New Roman"/>
          <w:sz w:val="28"/>
          <w:szCs w:val="28"/>
        </w:rPr>
        <w:t>и получен патент Республики Казахстан на изобретение</w:t>
      </w:r>
      <w:r w:rsidRPr="00F814C5">
        <w:rPr>
          <w:rFonts w:ascii="Times New Roman" w:hAnsi="Times New Roman" w:cs="Times New Roman"/>
          <w:sz w:val="28"/>
          <w:szCs w:val="28"/>
        </w:rPr>
        <w:t>:</w:t>
      </w:r>
      <w:r w:rsidR="00FF6353" w:rsidRPr="00F814C5">
        <w:rPr>
          <w:rFonts w:ascii="Times New Roman" w:hAnsi="Times New Roman" w:cs="Times New Roman"/>
          <w:sz w:val="28"/>
          <w:szCs w:val="28"/>
        </w:rPr>
        <w:t xml:space="preserve"> «Способ ревизионного эндопротезирования коленного сустава методом двойного цементирования» (Приложение А).</w:t>
      </w:r>
    </w:p>
    <w:p w14:paraId="201E3246" w14:textId="526EAF79" w:rsidR="00903212" w:rsidRPr="00F814C5" w:rsidRDefault="00D1261A" w:rsidP="00903212">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2. </w:t>
      </w:r>
      <w:r w:rsidR="00903212" w:rsidRPr="00F814C5">
        <w:rPr>
          <w:rFonts w:ascii="Times New Roman" w:hAnsi="Times New Roman" w:cs="Times New Roman"/>
          <w:sz w:val="28"/>
          <w:szCs w:val="28"/>
        </w:rPr>
        <w:t>В</w:t>
      </w:r>
      <w:r w:rsidR="004B4DD4" w:rsidRPr="00F814C5">
        <w:rPr>
          <w:rFonts w:ascii="Times New Roman" w:hAnsi="Times New Roman" w:cs="Times New Roman"/>
          <w:sz w:val="28"/>
          <w:szCs w:val="28"/>
        </w:rPr>
        <w:t>первые в</w:t>
      </w:r>
      <w:r w:rsidR="00903212" w:rsidRPr="00F814C5">
        <w:rPr>
          <w:rFonts w:ascii="Times New Roman" w:hAnsi="Times New Roman" w:cs="Times New Roman"/>
          <w:sz w:val="28"/>
          <w:szCs w:val="28"/>
        </w:rPr>
        <w:t xml:space="preserve"> сравнительном исследовании подтверждена эффективность применения метода двойного цементирования для замещения дефектов бедренной и большеберцовой костей при ревизионном эндопротезировании коленного сустава клиническим и рентгенологическим методами.</w:t>
      </w:r>
    </w:p>
    <w:p w14:paraId="29FEEE6C" w14:textId="01923D97" w:rsidR="00B40F0B" w:rsidRPr="00F814C5" w:rsidRDefault="00D1261A" w:rsidP="00FF63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3. </w:t>
      </w:r>
      <w:r w:rsidR="004B4DD4" w:rsidRPr="00F814C5">
        <w:rPr>
          <w:rFonts w:ascii="Times New Roman" w:hAnsi="Times New Roman" w:cs="Times New Roman"/>
          <w:sz w:val="28"/>
          <w:szCs w:val="28"/>
        </w:rPr>
        <w:t>Впервые р</w:t>
      </w:r>
      <w:r w:rsidR="00B40F0B" w:rsidRPr="00F814C5">
        <w:rPr>
          <w:rFonts w:ascii="Times New Roman" w:hAnsi="Times New Roman" w:cs="Times New Roman"/>
          <w:sz w:val="28"/>
          <w:szCs w:val="28"/>
        </w:rPr>
        <w:t>азработан</w:t>
      </w:r>
      <w:r w:rsidRPr="00F814C5">
        <w:rPr>
          <w:rFonts w:ascii="Times New Roman" w:hAnsi="Times New Roman" w:cs="Times New Roman"/>
          <w:sz w:val="28"/>
          <w:szCs w:val="28"/>
        </w:rPr>
        <w:t xml:space="preserve"> </w:t>
      </w:r>
      <w:r w:rsidR="00B40F0B" w:rsidRPr="00F814C5">
        <w:rPr>
          <w:rFonts w:ascii="Times New Roman" w:hAnsi="Times New Roman" w:cs="Times New Roman"/>
          <w:sz w:val="28"/>
          <w:szCs w:val="28"/>
        </w:rPr>
        <w:t xml:space="preserve">эндопротез с маркировочной шкалой для лучшей адаптации </w:t>
      </w:r>
      <w:r w:rsidR="00436104" w:rsidRPr="00F814C5">
        <w:rPr>
          <w:rFonts w:ascii="Times New Roman" w:hAnsi="Times New Roman" w:cs="Times New Roman"/>
          <w:sz w:val="28"/>
          <w:szCs w:val="28"/>
        </w:rPr>
        <w:t>цеме</w:t>
      </w:r>
      <w:r w:rsidR="004B4DD4" w:rsidRPr="00F814C5">
        <w:rPr>
          <w:rFonts w:ascii="Times New Roman" w:hAnsi="Times New Roman" w:cs="Times New Roman"/>
          <w:sz w:val="28"/>
          <w:szCs w:val="28"/>
        </w:rPr>
        <w:t>н</w:t>
      </w:r>
      <w:r w:rsidR="00436104" w:rsidRPr="00F814C5">
        <w:rPr>
          <w:rFonts w:ascii="Times New Roman" w:hAnsi="Times New Roman" w:cs="Times New Roman"/>
          <w:sz w:val="28"/>
          <w:szCs w:val="28"/>
        </w:rPr>
        <w:t>тных</w:t>
      </w:r>
      <w:r w:rsidR="00B40F0B" w:rsidRPr="00F814C5">
        <w:rPr>
          <w:rFonts w:ascii="Times New Roman" w:hAnsi="Times New Roman" w:cs="Times New Roman"/>
          <w:sz w:val="28"/>
          <w:szCs w:val="28"/>
        </w:rPr>
        <w:t xml:space="preserve"> аугментов </w:t>
      </w:r>
      <w:r w:rsidR="00FF6353" w:rsidRPr="00F814C5">
        <w:rPr>
          <w:rFonts w:ascii="Times New Roman" w:hAnsi="Times New Roman" w:cs="Times New Roman"/>
          <w:sz w:val="28"/>
          <w:szCs w:val="28"/>
        </w:rPr>
        <w:t>и получен патент Республики Казахстан на полезную модель</w:t>
      </w:r>
      <w:r w:rsidR="00356E9E" w:rsidRPr="00F814C5">
        <w:rPr>
          <w:rFonts w:ascii="Times New Roman" w:hAnsi="Times New Roman" w:cs="Times New Roman"/>
          <w:sz w:val="28"/>
          <w:szCs w:val="28"/>
        </w:rPr>
        <w:t>:</w:t>
      </w:r>
      <w:r w:rsidR="00FF6353" w:rsidRPr="00F814C5">
        <w:rPr>
          <w:rFonts w:ascii="Times New Roman" w:hAnsi="Times New Roman" w:cs="Times New Roman"/>
          <w:sz w:val="28"/>
          <w:szCs w:val="28"/>
        </w:rPr>
        <w:t xml:space="preserve"> «Эндопротез коленного сустава» (Приложение Б).</w:t>
      </w:r>
    </w:p>
    <w:p w14:paraId="340D6154" w14:textId="59974BA7" w:rsidR="00B40F0B" w:rsidRPr="00F814C5" w:rsidRDefault="00B40F0B" w:rsidP="00BC0E53">
      <w:pPr>
        <w:spacing w:after="0" w:line="240" w:lineRule="auto"/>
        <w:ind w:firstLine="567"/>
        <w:jc w:val="both"/>
        <w:rPr>
          <w:rFonts w:ascii="Times New Roman" w:hAnsi="Times New Roman" w:cs="Times New Roman"/>
          <w:b/>
          <w:bCs/>
          <w:sz w:val="28"/>
          <w:szCs w:val="28"/>
        </w:rPr>
      </w:pPr>
      <w:r w:rsidRPr="00F814C5">
        <w:rPr>
          <w:rFonts w:ascii="Times New Roman" w:hAnsi="Times New Roman" w:cs="Times New Roman"/>
          <w:b/>
          <w:bCs/>
          <w:sz w:val="28"/>
          <w:szCs w:val="28"/>
        </w:rPr>
        <w:t>Основные положения, выносимые на защиту:</w:t>
      </w:r>
    </w:p>
    <w:p w14:paraId="65380C52" w14:textId="118644D8" w:rsidR="00F63501" w:rsidRPr="00F814C5" w:rsidRDefault="00D1261A" w:rsidP="00F63501">
      <w:pPr>
        <w:autoSpaceDE w:val="0"/>
        <w:autoSpaceDN w:val="0"/>
        <w:adjustRightInd w:val="0"/>
        <w:spacing w:after="0" w:line="240" w:lineRule="auto"/>
        <w:ind w:firstLine="567"/>
        <w:jc w:val="both"/>
        <w:rPr>
          <w:rFonts w:ascii="Times New Roman" w:hAnsi="Times New Roman" w:cs="Times New Roman"/>
          <w:sz w:val="28"/>
          <w:szCs w:val="28"/>
        </w:rPr>
      </w:pPr>
      <w:bookmarkStart w:id="9" w:name="_Hlk208279550"/>
      <w:r w:rsidRPr="00F814C5">
        <w:rPr>
          <w:rFonts w:ascii="Times New Roman" w:hAnsi="Times New Roman" w:cs="Times New Roman"/>
          <w:sz w:val="28"/>
          <w:szCs w:val="28"/>
        </w:rPr>
        <w:t>1. Р</w:t>
      </w:r>
      <w:r w:rsidR="00F63501" w:rsidRPr="00F814C5">
        <w:rPr>
          <w:rFonts w:ascii="Times New Roman" w:hAnsi="Times New Roman" w:cs="Times New Roman"/>
          <w:sz w:val="28"/>
          <w:szCs w:val="28"/>
        </w:rPr>
        <w:t>азработанный метод двойного цементирования позволяет замещать костные дефекты бедренной и большеберцовой костей типа 2</w:t>
      </w:r>
      <w:r w:rsidR="00F63501" w:rsidRPr="00F814C5">
        <w:rPr>
          <w:rFonts w:ascii="Times New Roman" w:hAnsi="Times New Roman" w:cs="Times New Roman"/>
          <w:sz w:val="28"/>
          <w:szCs w:val="28"/>
          <w:lang w:val="en-US"/>
        </w:rPr>
        <w:t>A</w:t>
      </w:r>
      <w:r w:rsidR="00F63501" w:rsidRPr="00F814C5">
        <w:rPr>
          <w:rFonts w:ascii="Times New Roman" w:hAnsi="Times New Roman" w:cs="Times New Roman"/>
          <w:sz w:val="28"/>
          <w:szCs w:val="28"/>
        </w:rPr>
        <w:t>, 2</w:t>
      </w:r>
      <w:r w:rsidR="00F63501" w:rsidRPr="00F814C5">
        <w:rPr>
          <w:rFonts w:ascii="Times New Roman" w:hAnsi="Times New Roman" w:cs="Times New Roman"/>
          <w:sz w:val="28"/>
          <w:szCs w:val="28"/>
          <w:lang w:val="en-US"/>
        </w:rPr>
        <w:t>B</w:t>
      </w:r>
      <w:r w:rsidR="00F63501" w:rsidRPr="00F814C5">
        <w:rPr>
          <w:rFonts w:ascii="Times New Roman" w:hAnsi="Times New Roman" w:cs="Times New Roman"/>
          <w:sz w:val="28"/>
          <w:szCs w:val="28"/>
        </w:rPr>
        <w:t xml:space="preserve">, </w:t>
      </w:r>
      <w:r w:rsidR="00F17799" w:rsidRPr="00F814C5">
        <w:rPr>
          <w:rFonts w:ascii="Times New Roman" w:hAnsi="Times New Roman" w:cs="Times New Roman"/>
          <w:sz w:val="28"/>
          <w:szCs w:val="28"/>
        </w:rPr>
        <w:t>3</w:t>
      </w:r>
      <w:r w:rsidR="00F63501" w:rsidRPr="00F814C5">
        <w:rPr>
          <w:rFonts w:ascii="Times New Roman" w:hAnsi="Times New Roman" w:cs="Times New Roman"/>
          <w:sz w:val="28"/>
          <w:szCs w:val="28"/>
        </w:rPr>
        <w:t xml:space="preserve"> по классификации </w:t>
      </w:r>
      <w:r w:rsidR="00F63501" w:rsidRPr="00F814C5">
        <w:rPr>
          <w:rFonts w:ascii="Times New Roman" w:hAnsi="Times New Roman" w:cs="Times New Roman"/>
          <w:sz w:val="28"/>
          <w:szCs w:val="28"/>
          <w:lang w:val="en-US"/>
        </w:rPr>
        <w:t>AORI</w:t>
      </w:r>
      <w:r w:rsidR="00F63501" w:rsidRPr="00F814C5">
        <w:rPr>
          <w:rFonts w:ascii="Times New Roman" w:hAnsi="Times New Roman" w:cs="Times New Roman"/>
          <w:sz w:val="28"/>
          <w:szCs w:val="28"/>
        </w:rPr>
        <w:t xml:space="preserve"> при ревизионном эндопротезировании коленного сустава</w:t>
      </w:r>
      <w:r w:rsidRPr="00F814C5">
        <w:rPr>
          <w:rFonts w:ascii="Times New Roman" w:hAnsi="Times New Roman" w:cs="Times New Roman"/>
          <w:sz w:val="28"/>
          <w:szCs w:val="28"/>
        </w:rPr>
        <w:t>.</w:t>
      </w:r>
    </w:p>
    <w:p w14:paraId="323D931C" w14:textId="38F4B0E8" w:rsidR="00F63501" w:rsidRPr="00F814C5" w:rsidRDefault="00D1261A" w:rsidP="00F63501">
      <w:pPr>
        <w:autoSpaceDE w:val="0"/>
        <w:autoSpaceDN w:val="0"/>
        <w:adjustRightInd w:val="0"/>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2.</w:t>
      </w:r>
      <w:r w:rsidR="001D334A" w:rsidRPr="00F814C5">
        <w:rPr>
          <w:rFonts w:ascii="Times New Roman" w:hAnsi="Times New Roman" w:cs="Times New Roman"/>
          <w:sz w:val="28"/>
          <w:szCs w:val="28"/>
        </w:rPr>
        <w:t xml:space="preserve"> </w:t>
      </w:r>
      <w:r w:rsidRPr="00F814C5">
        <w:rPr>
          <w:rFonts w:ascii="Times New Roman" w:hAnsi="Times New Roman" w:cs="Times New Roman"/>
          <w:sz w:val="28"/>
          <w:szCs w:val="28"/>
        </w:rPr>
        <w:t>Р</w:t>
      </w:r>
      <w:r w:rsidR="00F63501" w:rsidRPr="00F814C5">
        <w:rPr>
          <w:rFonts w:ascii="Times New Roman" w:hAnsi="Times New Roman" w:cs="Times New Roman"/>
          <w:sz w:val="28"/>
          <w:szCs w:val="28"/>
        </w:rPr>
        <w:t xml:space="preserve">азработанный метод двойного цементирования уменьшает объем интраоперационной кровопотери </w:t>
      </w:r>
      <w:r w:rsidR="00A228FA" w:rsidRPr="00F814C5">
        <w:rPr>
          <w:rFonts w:ascii="Times New Roman" w:hAnsi="Times New Roman" w:cs="Times New Roman"/>
          <w:sz w:val="28"/>
          <w:szCs w:val="28"/>
        </w:rPr>
        <w:t>в 1,5 раза</w:t>
      </w:r>
      <w:r w:rsidR="00177BC2" w:rsidRPr="00F814C5">
        <w:rPr>
          <w:rFonts w:ascii="Times New Roman" w:hAnsi="Times New Roman" w:cs="Times New Roman"/>
          <w:sz w:val="28"/>
          <w:szCs w:val="28"/>
          <w:lang w:val="kk-KZ"/>
        </w:rPr>
        <w:t xml:space="preserve"> </w:t>
      </w:r>
      <w:r w:rsidR="00F63501" w:rsidRPr="00F814C5">
        <w:rPr>
          <w:rFonts w:ascii="Times New Roman" w:hAnsi="Times New Roman" w:cs="Times New Roman"/>
          <w:sz w:val="28"/>
          <w:szCs w:val="28"/>
        </w:rPr>
        <w:t xml:space="preserve">и длительность операции </w:t>
      </w:r>
      <w:r w:rsidR="00A228FA" w:rsidRPr="00F814C5">
        <w:rPr>
          <w:rFonts w:ascii="Times New Roman" w:hAnsi="Times New Roman" w:cs="Times New Roman"/>
          <w:sz w:val="28"/>
          <w:szCs w:val="28"/>
        </w:rPr>
        <w:t>на</w:t>
      </w:r>
      <w:r w:rsidR="00F63501" w:rsidRPr="00F814C5">
        <w:rPr>
          <w:rFonts w:ascii="Times New Roman" w:hAnsi="Times New Roman" w:cs="Times New Roman"/>
          <w:sz w:val="28"/>
          <w:szCs w:val="28"/>
        </w:rPr>
        <w:t xml:space="preserve"> </w:t>
      </w:r>
      <w:r w:rsidR="00A228FA" w:rsidRPr="00F814C5">
        <w:rPr>
          <w:rFonts w:ascii="Times New Roman" w:hAnsi="Times New Roman" w:cs="Times New Roman"/>
          <w:sz w:val="28"/>
          <w:szCs w:val="28"/>
        </w:rPr>
        <w:t>16,3%</w:t>
      </w:r>
      <w:r w:rsidRPr="00F814C5">
        <w:rPr>
          <w:rFonts w:ascii="Times New Roman" w:hAnsi="Times New Roman" w:cs="Times New Roman"/>
          <w:sz w:val="28"/>
          <w:szCs w:val="28"/>
        </w:rPr>
        <w:t>.</w:t>
      </w:r>
    </w:p>
    <w:p w14:paraId="7F417388" w14:textId="2DE954AC" w:rsidR="00F63501" w:rsidRPr="00F814C5" w:rsidRDefault="00D1261A" w:rsidP="00F63501">
      <w:pPr>
        <w:autoSpaceDE w:val="0"/>
        <w:autoSpaceDN w:val="0"/>
        <w:adjustRightInd w:val="0"/>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3.</w:t>
      </w:r>
      <w:r w:rsidR="00F63501" w:rsidRPr="00F814C5">
        <w:rPr>
          <w:rFonts w:ascii="Times New Roman" w:hAnsi="Times New Roman" w:cs="Times New Roman"/>
          <w:sz w:val="28"/>
          <w:szCs w:val="28"/>
        </w:rPr>
        <w:t xml:space="preserve"> </w:t>
      </w:r>
      <w:r w:rsidRPr="00F814C5">
        <w:rPr>
          <w:rFonts w:ascii="Times New Roman" w:hAnsi="Times New Roman" w:cs="Times New Roman"/>
          <w:sz w:val="28"/>
          <w:szCs w:val="28"/>
        </w:rPr>
        <w:t>Р</w:t>
      </w:r>
      <w:r w:rsidR="00F63501" w:rsidRPr="00F814C5">
        <w:rPr>
          <w:rFonts w:ascii="Times New Roman" w:hAnsi="Times New Roman" w:cs="Times New Roman"/>
          <w:sz w:val="28"/>
          <w:szCs w:val="28"/>
        </w:rPr>
        <w:t>азработанный метод двойного цементирования позволяет уменьшить абсолютное количество случаев возникновения рентгенологических линий просветления на контрольных рентгенограммах через 12 месяцев после операции</w:t>
      </w:r>
      <w:r w:rsidR="00F17799" w:rsidRPr="00F814C5">
        <w:rPr>
          <w:rFonts w:ascii="Times New Roman" w:hAnsi="Times New Roman" w:cs="Times New Roman"/>
          <w:sz w:val="28"/>
          <w:szCs w:val="28"/>
        </w:rPr>
        <w:t xml:space="preserve"> в 1,6 раза</w:t>
      </w:r>
      <w:r w:rsidRPr="00F814C5">
        <w:rPr>
          <w:rFonts w:ascii="Times New Roman" w:hAnsi="Times New Roman" w:cs="Times New Roman"/>
          <w:sz w:val="28"/>
          <w:szCs w:val="28"/>
        </w:rPr>
        <w:t>.</w:t>
      </w:r>
    </w:p>
    <w:p w14:paraId="0CFA2ADC" w14:textId="558C0982" w:rsidR="00F63501" w:rsidRPr="00F814C5" w:rsidRDefault="00D1261A" w:rsidP="00F63501">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4.</w:t>
      </w:r>
      <w:r w:rsidR="00F63501" w:rsidRPr="00F814C5">
        <w:rPr>
          <w:rFonts w:ascii="Times New Roman" w:hAnsi="Times New Roman" w:cs="Times New Roman"/>
          <w:sz w:val="28"/>
          <w:szCs w:val="28"/>
        </w:rPr>
        <w:t xml:space="preserve"> </w:t>
      </w:r>
      <w:r w:rsidRPr="00F814C5">
        <w:rPr>
          <w:rFonts w:ascii="Times New Roman" w:hAnsi="Times New Roman" w:cs="Times New Roman"/>
          <w:sz w:val="28"/>
          <w:szCs w:val="28"/>
        </w:rPr>
        <w:t>Р</w:t>
      </w:r>
      <w:r w:rsidR="00F63501" w:rsidRPr="00F814C5">
        <w:rPr>
          <w:rFonts w:ascii="Times New Roman" w:hAnsi="Times New Roman" w:cs="Times New Roman"/>
          <w:sz w:val="28"/>
          <w:szCs w:val="28"/>
        </w:rPr>
        <w:t>азработанный метод двойного цементирования показ</w:t>
      </w:r>
      <w:r w:rsidR="00F17799" w:rsidRPr="00F814C5">
        <w:rPr>
          <w:rFonts w:ascii="Times New Roman" w:hAnsi="Times New Roman" w:cs="Times New Roman"/>
          <w:sz w:val="28"/>
          <w:szCs w:val="28"/>
        </w:rPr>
        <w:t>ывает</w:t>
      </w:r>
      <w:r w:rsidR="00F63501" w:rsidRPr="00F814C5">
        <w:rPr>
          <w:rFonts w:ascii="Times New Roman" w:hAnsi="Times New Roman" w:cs="Times New Roman"/>
          <w:sz w:val="28"/>
          <w:szCs w:val="28"/>
        </w:rPr>
        <w:t xml:space="preserve"> экономическую эффективность по сравнению с применения</w:t>
      </w:r>
      <w:r w:rsidR="0071209D" w:rsidRPr="00F814C5">
        <w:rPr>
          <w:rFonts w:ascii="Times New Roman" w:hAnsi="Times New Roman" w:cs="Times New Roman"/>
          <w:sz w:val="28"/>
          <w:szCs w:val="28"/>
        </w:rPr>
        <w:t>ми</w:t>
      </w:r>
      <w:r w:rsidR="00F63501" w:rsidRPr="00F814C5">
        <w:rPr>
          <w:rFonts w:ascii="Times New Roman" w:hAnsi="Times New Roman" w:cs="Times New Roman"/>
          <w:sz w:val="28"/>
          <w:szCs w:val="28"/>
        </w:rPr>
        <w:t xml:space="preserve"> модульных металлических аугментов. Затраты на применение разработанного метода в среднем </w:t>
      </w:r>
      <w:r w:rsidR="00A228FA" w:rsidRPr="00F814C5">
        <w:rPr>
          <w:rFonts w:ascii="Times New Roman" w:hAnsi="Times New Roman" w:cs="Times New Roman"/>
          <w:sz w:val="28"/>
          <w:szCs w:val="28"/>
        </w:rPr>
        <w:t>в 8,4 раза</w:t>
      </w:r>
      <w:r w:rsidR="00F63501" w:rsidRPr="00F814C5">
        <w:rPr>
          <w:rFonts w:ascii="Times New Roman" w:hAnsi="Times New Roman" w:cs="Times New Roman"/>
          <w:sz w:val="28"/>
          <w:szCs w:val="28"/>
        </w:rPr>
        <w:t xml:space="preserve"> ниже, чем при применении традиционного метода</w:t>
      </w:r>
      <w:r w:rsidR="00F17799" w:rsidRPr="00F814C5">
        <w:rPr>
          <w:rFonts w:ascii="Times New Roman" w:hAnsi="Times New Roman" w:cs="Times New Roman"/>
          <w:sz w:val="28"/>
          <w:szCs w:val="28"/>
        </w:rPr>
        <w:t>.</w:t>
      </w:r>
      <w:r w:rsidR="00F63501" w:rsidRPr="00F814C5">
        <w:rPr>
          <w:rFonts w:ascii="Times New Roman" w:hAnsi="Times New Roman" w:cs="Times New Roman"/>
          <w:sz w:val="28"/>
          <w:szCs w:val="28"/>
        </w:rPr>
        <w:t xml:space="preserve"> Показатель ICER для шкалы Knee Society Score (функциональные баллы) и для шкалы Knee Society Score (коленные баллы) состав</w:t>
      </w:r>
      <w:r w:rsidR="00F17799" w:rsidRPr="00F814C5">
        <w:rPr>
          <w:rFonts w:ascii="Times New Roman" w:hAnsi="Times New Roman" w:cs="Times New Roman"/>
          <w:sz w:val="28"/>
          <w:szCs w:val="28"/>
        </w:rPr>
        <w:t>ляет</w:t>
      </w:r>
      <w:r w:rsidR="00F63501" w:rsidRPr="00F814C5">
        <w:rPr>
          <w:rFonts w:ascii="Times New Roman" w:hAnsi="Times New Roman" w:cs="Times New Roman"/>
          <w:sz w:val="28"/>
          <w:szCs w:val="28"/>
        </w:rPr>
        <w:t xml:space="preserve"> </w:t>
      </w:r>
      <w:r w:rsidR="0050055A" w:rsidRPr="00F814C5">
        <w:rPr>
          <w:rFonts w:ascii="Times New Roman" w:hAnsi="Times New Roman" w:cs="Times New Roman"/>
          <w:sz w:val="28"/>
          <w:szCs w:val="28"/>
        </w:rPr>
        <w:t>-</w:t>
      </w:r>
      <w:r w:rsidR="00F63501" w:rsidRPr="00F814C5">
        <w:rPr>
          <w:rFonts w:ascii="Times New Roman" w:hAnsi="Times New Roman" w:cs="Times New Roman"/>
          <w:sz w:val="28"/>
          <w:szCs w:val="28"/>
        </w:rPr>
        <w:t xml:space="preserve">261 756,7 тенге и </w:t>
      </w:r>
      <w:r w:rsidR="0050055A" w:rsidRPr="00F814C5">
        <w:rPr>
          <w:rFonts w:ascii="Times New Roman" w:hAnsi="Times New Roman" w:cs="Times New Roman"/>
          <w:sz w:val="28"/>
          <w:szCs w:val="28"/>
        </w:rPr>
        <w:t>-</w:t>
      </w:r>
      <w:r w:rsidR="00F63501" w:rsidRPr="00F814C5">
        <w:rPr>
          <w:rFonts w:ascii="Times New Roman" w:hAnsi="Times New Roman" w:cs="Times New Roman"/>
          <w:sz w:val="28"/>
          <w:szCs w:val="28"/>
        </w:rPr>
        <w:t xml:space="preserve">75 993,9 тенге </w:t>
      </w:r>
      <w:r w:rsidR="00117859" w:rsidRPr="00F814C5">
        <w:rPr>
          <w:rFonts w:ascii="Times New Roman" w:hAnsi="Times New Roman" w:cs="Times New Roman"/>
          <w:sz w:val="28"/>
          <w:szCs w:val="28"/>
        </w:rPr>
        <w:t xml:space="preserve">соответственно </w:t>
      </w:r>
      <w:r w:rsidR="00F63501" w:rsidRPr="00F814C5">
        <w:rPr>
          <w:rFonts w:ascii="Times New Roman" w:hAnsi="Times New Roman" w:cs="Times New Roman"/>
          <w:sz w:val="28"/>
          <w:szCs w:val="28"/>
        </w:rPr>
        <w:t>за один дополнительный балл. Показатель ICER для шкалы Oxford Knee Score состав</w:t>
      </w:r>
      <w:r w:rsidR="00F17799" w:rsidRPr="00F814C5">
        <w:rPr>
          <w:rFonts w:ascii="Times New Roman" w:hAnsi="Times New Roman" w:cs="Times New Roman"/>
          <w:sz w:val="28"/>
          <w:szCs w:val="28"/>
        </w:rPr>
        <w:t>ляет</w:t>
      </w:r>
      <w:r w:rsidR="00F63501" w:rsidRPr="00F814C5">
        <w:rPr>
          <w:rFonts w:ascii="Times New Roman" w:hAnsi="Times New Roman" w:cs="Times New Roman"/>
          <w:sz w:val="28"/>
          <w:szCs w:val="28"/>
        </w:rPr>
        <w:t xml:space="preserve"> </w:t>
      </w:r>
      <w:r w:rsidR="0050055A" w:rsidRPr="00F814C5">
        <w:rPr>
          <w:rFonts w:ascii="Times New Roman" w:hAnsi="Times New Roman" w:cs="Times New Roman"/>
          <w:sz w:val="28"/>
          <w:szCs w:val="28"/>
        </w:rPr>
        <w:t>-</w:t>
      </w:r>
      <w:r w:rsidR="00F63501" w:rsidRPr="00F814C5">
        <w:rPr>
          <w:rFonts w:ascii="Times New Roman" w:hAnsi="Times New Roman" w:cs="Times New Roman"/>
          <w:sz w:val="28"/>
          <w:szCs w:val="28"/>
        </w:rPr>
        <w:t xml:space="preserve">94 232,4 тенге за один дополнительный балл. Расчёт инкрементального коэффициента </w:t>
      </w:r>
      <w:r w:rsidR="0071209D" w:rsidRPr="00F814C5">
        <w:rPr>
          <w:rFonts w:ascii="Times New Roman" w:hAnsi="Times New Roman" w:cs="Times New Roman"/>
          <w:sz w:val="28"/>
          <w:szCs w:val="28"/>
        </w:rPr>
        <w:t>«</w:t>
      </w:r>
      <w:r w:rsidR="00F63501" w:rsidRPr="00F814C5">
        <w:rPr>
          <w:rFonts w:ascii="Times New Roman" w:hAnsi="Times New Roman" w:cs="Times New Roman"/>
          <w:sz w:val="28"/>
          <w:szCs w:val="28"/>
        </w:rPr>
        <w:t>затраты</w:t>
      </w:r>
      <w:r w:rsidRPr="00F814C5">
        <w:rPr>
          <w:rFonts w:ascii="Times New Roman" w:hAnsi="Times New Roman" w:cs="Times New Roman"/>
          <w:sz w:val="28"/>
          <w:szCs w:val="28"/>
        </w:rPr>
        <w:t xml:space="preserve"> </w:t>
      </w:r>
      <w:r w:rsidR="00F63501" w:rsidRPr="00F814C5">
        <w:rPr>
          <w:rFonts w:ascii="Times New Roman" w:hAnsi="Times New Roman" w:cs="Times New Roman"/>
          <w:sz w:val="28"/>
          <w:szCs w:val="28"/>
        </w:rPr>
        <w:t>–</w:t>
      </w:r>
      <w:r w:rsidRPr="00F814C5">
        <w:rPr>
          <w:rFonts w:ascii="Times New Roman" w:hAnsi="Times New Roman" w:cs="Times New Roman"/>
          <w:sz w:val="28"/>
          <w:szCs w:val="28"/>
        </w:rPr>
        <w:t xml:space="preserve"> </w:t>
      </w:r>
      <w:r w:rsidR="00F63501" w:rsidRPr="00F814C5">
        <w:rPr>
          <w:rFonts w:ascii="Times New Roman" w:hAnsi="Times New Roman" w:cs="Times New Roman"/>
          <w:sz w:val="28"/>
          <w:szCs w:val="28"/>
        </w:rPr>
        <w:t>полезность</w:t>
      </w:r>
      <w:r w:rsidR="0071209D" w:rsidRPr="00F814C5">
        <w:rPr>
          <w:rFonts w:ascii="Times New Roman" w:hAnsi="Times New Roman" w:cs="Times New Roman"/>
          <w:sz w:val="28"/>
          <w:szCs w:val="28"/>
        </w:rPr>
        <w:t>»</w:t>
      </w:r>
      <w:r w:rsidR="00F63501" w:rsidRPr="00F814C5">
        <w:rPr>
          <w:rFonts w:ascii="Times New Roman" w:hAnsi="Times New Roman" w:cs="Times New Roman"/>
          <w:sz w:val="28"/>
          <w:szCs w:val="28"/>
        </w:rPr>
        <w:t xml:space="preserve"> (ICUR) </w:t>
      </w:r>
      <w:r w:rsidR="00F17799" w:rsidRPr="00F814C5">
        <w:rPr>
          <w:rFonts w:ascii="Times New Roman" w:hAnsi="Times New Roman" w:cs="Times New Roman"/>
          <w:sz w:val="28"/>
          <w:szCs w:val="28"/>
        </w:rPr>
        <w:t>показывает</w:t>
      </w:r>
      <w:r w:rsidR="00F63501" w:rsidRPr="00F814C5">
        <w:rPr>
          <w:rFonts w:ascii="Times New Roman" w:hAnsi="Times New Roman" w:cs="Times New Roman"/>
          <w:sz w:val="28"/>
          <w:szCs w:val="28"/>
        </w:rPr>
        <w:t xml:space="preserve"> экономию в размере</w:t>
      </w:r>
      <w:r w:rsidR="00A228FA" w:rsidRPr="00F814C5">
        <w:rPr>
          <w:rFonts w:ascii="Times New Roman" w:hAnsi="Times New Roman" w:cs="Times New Roman"/>
          <w:sz w:val="28"/>
          <w:szCs w:val="28"/>
        </w:rPr>
        <w:t xml:space="preserve"> -</w:t>
      </w:r>
      <w:r w:rsidR="00F63501" w:rsidRPr="00F814C5">
        <w:rPr>
          <w:rFonts w:ascii="Times New Roman" w:hAnsi="Times New Roman" w:cs="Times New Roman"/>
          <w:sz w:val="28"/>
          <w:szCs w:val="28"/>
        </w:rPr>
        <w:t>108 288,3 тенге за один дополнительный балл QALY.</w:t>
      </w:r>
    </w:p>
    <w:bookmarkEnd w:id="9"/>
    <w:p w14:paraId="79EBC31A" w14:textId="77777777" w:rsidR="00B40F0B" w:rsidRPr="00F814C5" w:rsidRDefault="00B40F0B" w:rsidP="00BC0E53">
      <w:pPr>
        <w:spacing w:after="0" w:line="240" w:lineRule="auto"/>
        <w:ind w:firstLine="567"/>
        <w:jc w:val="both"/>
        <w:rPr>
          <w:rFonts w:ascii="Times New Roman" w:hAnsi="Times New Roman" w:cs="Times New Roman"/>
          <w:b/>
          <w:bCs/>
          <w:sz w:val="28"/>
          <w:szCs w:val="28"/>
        </w:rPr>
      </w:pPr>
      <w:r w:rsidRPr="00F814C5">
        <w:rPr>
          <w:rFonts w:ascii="Times New Roman" w:hAnsi="Times New Roman" w:cs="Times New Roman"/>
          <w:b/>
          <w:bCs/>
          <w:sz w:val="28"/>
          <w:szCs w:val="28"/>
        </w:rPr>
        <w:t>Практическая значимость:</w:t>
      </w:r>
    </w:p>
    <w:p w14:paraId="36E44EDD" w14:textId="3D1DB585" w:rsidR="00B40F0B" w:rsidRPr="00F814C5" w:rsidRDefault="00D2245E"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1</w:t>
      </w:r>
      <w:r w:rsidR="00B40F0B" w:rsidRPr="00F814C5">
        <w:rPr>
          <w:rFonts w:ascii="Times New Roman" w:hAnsi="Times New Roman" w:cs="Times New Roman"/>
          <w:sz w:val="28"/>
          <w:szCs w:val="28"/>
        </w:rPr>
        <w:t xml:space="preserve">) </w:t>
      </w:r>
      <w:r w:rsidR="00B40F0B" w:rsidRPr="00F814C5">
        <w:rPr>
          <w:rFonts w:ascii="Times New Roman" w:hAnsi="Times New Roman" w:cs="Times New Roman"/>
          <w:sz w:val="28"/>
          <w:szCs w:val="28"/>
          <w:lang w:val="kk-KZ"/>
        </w:rPr>
        <w:t>внедрение</w:t>
      </w:r>
      <w:r w:rsidR="00B40F0B" w:rsidRPr="00F814C5">
        <w:rPr>
          <w:rFonts w:ascii="Times New Roman" w:hAnsi="Times New Roman" w:cs="Times New Roman"/>
          <w:sz w:val="28"/>
          <w:szCs w:val="28"/>
        </w:rPr>
        <w:t xml:space="preserve"> </w:t>
      </w:r>
      <w:r w:rsidRPr="00F814C5">
        <w:rPr>
          <w:rFonts w:ascii="Times New Roman" w:hAnsi="Times New Roman" w:cs="Times New Roman"/>
          <w:sz w:val="28"/>
          <w:szCs w:val="28"/>
        </w:rPr>
        <w:t>разработанного</w:t>
      </w:r>
      <w:r w:rsidR="00B40F0B" w:rsidRPr="00F814C5">
        <w:rPr>
          <w:rFonts w:ascii="Times New Roman" w:hAnsi="Times New Roman" w:cs="Times New Roman"/>
          <w:sz w:val="28"/>
          <w:szCs w:val="28"/>
        </w:rPr>
        <w:t xml:space="preserve"> метода двойного цементирования для замещения костных дефектов при ревизионном эндопротезировании коленного сустава позвол</w:t>
      </w:r>
      <w:r w:rsidR="008577A4" w:rsidRPr="00F814C5">
        <w:rPr>
          <w:rFonts w:ascii="Times New Roman" w:hAnsi="Times New Roman" w:cs="Times New Roman"/>
          <w:sz w:val="28"/>
          <w:szCs w:val="28"/>
        </w:rPr>
        <w:t>ит</w:t>
      </w:r>
      <w:r w:rsidR="00B40F0B" w:rsidRPr="00F814C5">
        <w:rPr>
          <w:rFonts w:ascii="Times New Roman" w:hAnsi="Times New Roman" w:cs="Times New Roman"/>
          <w:sz w:val="28"/>
          <w:szCs w:val="28"/>
        </w:rPr>
        <w:t xml:space="preserve"> формировать аугменты из костного цемента и замещать костные дефекты; </w:t>
      </w:r>
    </w:p>
    <w:p w14:paraId="6FB2534B" w14:textId="35E4A7FF" w:rsidR="00B40F0B" w:rsidRPr="00F814C5" w:rsidRDefault="00D2245E"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2</w:t>
      </w:r>
      <w:r w:rsidR="00B40F0B" w:rsidRPr="00F814C5">
        <w:rPr>
          <w:rFonts w:ascii="Times New Roman" w:hAnsi="Times New Roman" w:cs="Times New Roman"/>
          <w:sz w:val="28"/>
          <w:szCs w:val="28"/>
        </w:rPr>
        <w:t xml:space="preserve">) внедрение разработанного метода двойного цементирования позволит расширить </w:t>
      </w:r>
      <w:r w:rsidRPr="00F814C5">
        <w:rPr>
          <w:rFonts w:ascii="Times New Roman" w:hAnsi="Times New Roman" w:cs="Times New Roman"/>
          <w:sz w:val="28"/>
          <w:szCs w:val="28"/>
        </w:rPr>
        <w:t>показания к</w:t>
      </w:r>
      <w:r w:rsidR="00B40F0B" w:rsidRPr="00F814C5">
        <w:rPr>
          <w:rFonts w:ascii="Times New Roman" w:hAnsi="Times New Roman" w:cs="Times New Roman"/>
          <w:sz w:val="28"/>
          <w:szCs w:val="28"/>
        </w:rPr>
        <w:t xml:space="preserve"> примене</w:t>
      </w:r>
      <w:r w:rsidRPr="00F814C5">
        <w:rPr>
          <w:rFonts w:ascii="Times New Roman" w:hAnsi="Times New Roman" w:cs="Times New Roman"/>
          <w:sz w:val="28"/>
          <w:szCs w:val="28"/>
        </w:rPr>
        <w:t>нию</w:t>
      </w:r>
      <w:r w:rsidR="00B40F0B" w:rsidRPr="00F814C5">
        <w:rPr>
          <w:rFonts w:ascii="Times New Roman" w:hAnsi="Times New Roman" w:cs="Times New Roman"/>
          <w:sz w:val="28"/>
          <w:szCs w:val="28"/>
        </w:rPr>
        <w:t xml:space="preserve"> костного цемента для замещения дефектов бедренной и большеберцовой костей при ревизионном эндопротезиро</w:t>
      </w:r>
      <w:r w:rsidR="002D54B0" w:rsidRPr="00F814C5">
        <w:rPr>
          <w:rFonts w:ascii="Times New Roman" w:hAnsi="Times New Roman" w:cs="Times New Roman"/>
          <w:sz w:val="28"/>
          <w:szCs w:val="28"/>
        </w:rPr>
        <w:t>в</w:t>
      </w:r>
      <w:r w:rsidR="00B40F0B" w:rsidRPr="00F814C5">
        <w:rPr>
          <w:rFonts w:ascii="Times New Roman" w:hAnsi="Times New Roman" w:cs="Times New Roman"/>
          <w:sz w:val="28"/>
          <w:szCs w:val="28"/>
        </w:rPr>
        <w:t>ании коленного сустава;</w:t>
      </w:r>
    </w:p>
    <w:p w14:paraId="27324A60" w14:textId="6C2BF28F" w:rsidR="00B40F0B" w:rsidRPr="00F814C5" w:rsidRDefault="00D2245E"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3</w:t>
      </w:r>
      <w:r w:rsidR="00B40F0B" w:rsidRPr="00F814C5">
        <w:rPr>
          <w:rFonts w:ascii="Times New Roman" w:hAnsi="Times New Roman" w:cs="Times New Roman"/>
          <w:sz w:val="28"/>
          <w:szCs w:val="28"/>
        </w:rPr>
        <w:t xml:space="preserve">) разработанный метод позволит использовать аугменты из костного цемента для локальной антибиотикотерапии при перипротезной инфекции, что не позволяют делать металлические аугменты. </w:t>
      </w:r>
    </w:p>
    <w:p w14:paraId="075E4114" w14:textId="68351507" w:rsidR="002B0540" w:rsidRPr="00F814C5" w:rsidRDefault="00B40F0B" w:rsidP="00BC0E53">
      <w:pPr>
        <w:spacing w:after="0" w:line="240" w:lineRule="auto"/>
        <w:ind w:firstLine="567"/>
        <w:jc w:val="both"/>
        <w:rPr>
          <w:rFonts w:ascii="Times New Roman" w:hAnsi="Times New Roman" w:cs="Times New Roman"/>
          <w:b/>
          <w:bCs/>
          <w:sz w:val="28"/>
          <w:szCs w:val="28"/>
        </w:rPr>
      </w:pPr>
      <w:r w:rsidRPr="00F814C5">
        <w:rPr>
          <w:rFonts w:ascii="Times New Roman" w:hAnsi="Times New Roman" w:cs="Times New Roman"/>
          <w:b/>
          <w:bCs/>
          <w:sz w:val="28"/>
          <w:szCs w:val="28"/>
        </w:rPr>
        <w:t>Внедрение в практику</w:t>
      </w:r>
      <w:r w:rsidR="00243C6E" w:rsidRPr="00F814C5">
        <w:rPr>
          <w:rFonts w:ascii="Times New Roman" w:hAnsi="Times New Roman" w:cs="Times New Roman"/>
          <w:b/>
          <w:bCs/>
          <w:sz w:val="28"/>
          <w:szCs w:val="28"/>
        </w:rPr>
        <w:t>.</w:t>
      </w:r>
      <w:r w:rsidR="000D50BD" w:rsidRPr="00F814C5">
        <w:rPr>
          <w:rFonts w:ascii="Times New Roman" w:hAnsi="Times New Roman" w:cs="Times New Roman"/>
          <w:b/>
          <w:bCs/>
          <w:sz w:val="28"/>
          <w:szCs w:val="28"/>
        </w:rPr>
        <w:t xml:space="preserve"> </w:t>
      </w:r>
      <w:r w:rsidR="002B0540" w:rsidRPr="00F814C5">
        <w:rPr>
          <w:rFonts w:ascii="Times New Roman" w:hAnsi="Times New Roman" w:cs="Times New Roman"/>
          <w:sz w:val="28"/>
          <w:szCs w:val="28"/>
        </w:rPr>
        <w:t xml:space="preserve">Переведены на государственный язык и получены авторские свидетельства на </w:t>
      </w:r>
      <w:r w:rsidR="00EB3585" w:rsidRPr="00F814C5">
        <w:rPr>
          <w:rFonts w:ascii="Times New Roman" w:hAnsi="Times New Roman" w:cs="Times New Roman"/>
          <w:sz w:val="28"/>
          <w:szCs w:val="28"/>
        </w:rPr>
        <w:t xml:space="preserve">шкалы </w:t>
      </w:r>
      <w:r w:rsidR="007632AC" w:rsidRPr="00F814C5">
        <w:rPr>
          <w:rFonts w:ascii="Times New Roman" w:hAnsi="Times New Roman" w:cs="Times New Roman"/>
          <w:sz w:val="28"/>
          <w:szCs w:val="28"/>
        </w:rPr>
        <w:t xml:space="preserve">оценки функции коленного сустава </w:t>
      </w:r>
      <w:r w:rsidR="00EB3585" w:rsidRPr="00F814C5">
        <w:rPr>
          <w:rFonts w:ascii="Times New Roman" w:hAnsi="Times New Roman" w:cs="Times New Roman"/>
          <w:sz w:val="28"/>
          <w:szCs w:val="28"/>
          <w:lang w:val="en-US"/>
        </w:rPr>
        <w:t>Knee</w:t>
      </w:r>
      <w:r w:rsidR="00EB3585" w:rsidRPr="00F814C5">
        <w:rPr>
          <w:rFonts w:ascii="Times New Roman" w:hAnsi="Times New Roman" w:cs="Times New Roman"/>
          <w:sz w:val="28"/>
          <w:szCs w:val="28"/>
        </w:rPr>
        <w:t xml:space="preserve"> </w:t>
      </w:r>
      <w:r w:rsidR="00EB3585" w:rsidRPr="00F814C5">
        <w:rPr>
          <w:rFonts w:ascii="Times New Roman" w:hAnsi="Times New Roman" w:cs="Times New Roman"/>
          <w:sz w:val="28"/>
          <w:szCs w:val="28"/>
          <w:lang w:val="en-US"/>
        </w:rPr>
        <w:t>Society</w:t>
      </w:r>
      <w:r w:rsidR="00EB3585" w:rsidRPr="00F814C5">
        <w:rPr>
          <w:rFonts w:ascii="Times New Roman" w:hAnsi="Times New Roman" w:cs="Times New Roman"/>
          <w:sz w:val="28"/>
          <w:szCs w:val="28"/>
        </w:rPr>
        <w:t xml:space="preserve"> </w:t>
      </w:r>
      <w:r w:rsidR="00EB3585" w:rsidRPr="00F814C5">
        <w:rPr>
          <w:rFonts w:ascii="Times New Roman" w:hAnsi="Times New Roman" w:cs="Times New Roman"/>
          <w:sz w:val="28"/>
          <w:szCs w:val="28"/>
          <w:lang w:val="en-US"/>
        </w:rPr>
        <w:t>Score</w:t>
      </w:r>
      <w:r w:rsidR="00EB3585" w:rsidRPr="00F814C5">
        <w:rPr>
          <w:rFonts w:ascii="Times New Roman" w:hAnsi="Times New Roman" w:cs="Times New Roman"/>
          <w:sz w:val="28"/>
          <w:szCs w:val="28"/>
        </w:rPr>
        <w:t xml:space="preserve"> и </w:t>
      </w:r>
      <w:r w:rsidR="00EB3585" w:rsidRPr="00F814C5">
        <w:rPr>
          <w:rFonts w:ascii="Times New Roman" w:hAnsi="Times New Roman" w:cs="Times New Roman"/>
          <w:sz w:val="28"/>
          <w:szCs w:val="28"/>
          <w:lang w:val="en-US"/>
        </w:rPr>
        <w:t>Oxford</w:t>
      </w:r>
      <w:r w:rsidR="00EB3585" w:rsidRPr="00F814C5">
        <w:rPr>
          <w:rFonts w:ascii="Times New Roman" w:hAnsi="Times New Roman" w:cs="Times New Roman"/>
          <w:sz w:val="28"/>
          <w:szCs w:val="28"/>
        </w:rPr>
        <w:t xml:space="preserve"> </w:t>
      </w:r>
      <w:r w:rsidR="00EB3585" w:rsidRPr="00F814C5">
        <w:rPr>
          <w:rFonts w:ascii="Times New Roman" w:hAnsi="Times New Roman" w:cs="Times New Roman"/>
          <w:sz w:val="28"/>
          <w:szCs w:val="28"/>
          <w:lang w:val="en-US"/>
        </w:rPr>
        <w:t>Knee</w:t>
      </w:r>
      <w:r w:rsidR="00EB3585" w:rsidRPr="00F814C5">
        <w:rPr>
          <w:rFonts w:ascii="Times New Roman" w:hAnsi="Times New Roman" w:cs="Times New Roman"/>
          <w:sz w:val="28"/>
          <w:szCs w:val="28"/>
        </w:rPr>
        <w:t xml:space="preserve"> </w:t>
      </w:r>
      <w:r w:rsidR="00EB3585" w:rsidRPr="00F814C5">
        <w:rPr>
          <w:rFonts w:ascii="Times New Roman" w:hAnsi="Times New Roman" w:cs="Times New Roman"/>
          <w:sz w:val="28"/>
          <w:szCs w:val="28"/>
          <w:lang w:val="en-US"/>
        </w:rPr>
        <w:t>Score</w:t>
      </w:r>
      <w:r w:rsidR="00EB3585" w:rsidRPr="00F814C5">
        <w:rPr>
          <w:rFonts w:ascii="Times New Roman" w:hAnsi="Times New Roman" w:cs="Times New Roman"/>
          <w:sz w:val="28"/>
          <w:szCs w:val="28"/>
        </w:rPr>
        <w:t xml:space="preserve"> (Приложение В, Г).</w:t>
      </w:r>
      <w:r w:rsidR="00FF6353" w:rsidRPr="00F814C5">
        <w:rPr>
          <w:rFonts w:ascii="Times New Roman" w:hAnsi="Times New Roman" w:cs="Times New Roman"/>
          <w:sz w:val="28"/>
          <w:szCs w:val="28"/>
        </w:rPr>
        <w:t xml:space="preserve"> </w:t>
      </w:r>
    </w:p>
    <w:p w14:paraId="1E485676" w14:textId="5E68067F" w:rsidR="004E568F" w:rsidRPr="00F814C5" w:rsidRDefault="00B40F0B"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Оформлены 2 акта внедрения в клиническую практику: «Метод замещения дефектов костей</w:t>
      </w:r>
      <w:r w:rsidR="008577A4" w:rsidRPr="00F814C5">
        <w:rPr>
          <w:rFonts w:ascii="Times New Roman" w:hAnsi="Times New Roman" w:cs="Times New Roman"/>
          <w:sz w:val="28"/>
          <w:szCs w:val="28"/>
        </w:rPr>
        <w:t>,</w:t>
      </w:r>
      <w:r w:rsidRPr="00F814C5">
        <w:rPr>
          <w:rFonts w:ascii="Times New Roman" w:hAnsi="Times New Roman" w:cs="Times New Roman"/>
          <w:sz w:val="28"/>
          <w:szCs w:val="28"/>
        </w:rPr>
        <w:t xml:space="preserve"> образующих коленный сустав при ревизионном эндопротезировании на фоне перипротезной инфекции методом двойного цементирования», «Метод замещения дефектов костей</w:t>
      </w:r>
      <w:r w:rsidR="008577A4" w:rsidRPr="00F814C5">
        <w:rPr>
          <w:rFonts w:ascii="Times New Roman" w:hAnsi="Times New Roman" w:cs="Times New Roman"/>
          <w:sz w:val="28"/>
          <w:szCs w:val="28"/>
        </w:rPr>
        <w:t>,</w:t>
      </w:r>
      <w:r w:rsidRPr="00F814C5">
        <w:rPr>
          <w:rFonts w:ascii="Times New Roman" w:hAnsi="Times New Roman" w:cs="Times New Roman"/>
          <w:sz w:val="28"/>
          <w:szCs w:val="28"/>
        </w:rPr>
        <w:t xml:space="preserve"> образующих коленный сустав при ревизионном эндопротезировании на фоне асептической нестабильности компонентов эндопротеза коленного сустава методом двойного цементирования» (Приложение </w:t>
      </w:r>
      <w:r w:rsidR="002B0540" w:rsidRPr="00F814C5">
        <w:rPr>
          <w:rFonts w:ascii="Times New Roman" w:hAnsi="Times New Roman" w:cs="Times New Roman"/>
          <w:sz w:val="28"/>
          <w:szCs w:val="28"/>
        </w:rPr>
        <w:t>Д</w:t>
      </w:r>
      <w:r w:rsidR="00D1261A" w:rsidRPr="00F814C5">
        <w:rPr>
          <w:rFonts w:ascii="Times New Roman" w:hAnsi="Times New Roman" w:cs="Times New Roman"/>
          <w:sz w:val="28"/>
          <w:szCs w:val="28"/>
        </w:rPr>
        <w:t>).</w:t>
      </w:r>
    </w:p>
    <w:p w14:paraId="3D4C54B5" w14:textId="138B2519" w:rsidR="00B40F0B" w:rsidRPr="00F814C5" w:rsidRDefault="00B40F0B" w:rsidP="00BC0E53">
      <w:pPr>
        <w:spacing w:after="0" w:line="240" w:lineRule="auto"/>
        <w:ind w:firstLine="567"/>
        <w:jc w:val="both"/>
        <w:rPr>
          <w:rFonts w:ascii="Times New Roman" w:hAnsi="Times New Roman" w:cs="Times New Roman"/>
          <w:b/>
          <w:bCs/>
          <w:sz w:val="28"/>
          <w:szCs w:val="28"/>
        </w:rPr>
      </w:pPr>
      <w:r w:rsidRPr="00F814C5">
        <w:rPr>
          <w:rFonts w:ascii="Times New Roman" w:hAnsi="Times New Roman" w:cs="Times New Roman"/>
          <w:b/>
          <w:bCs/>
          <w:sz w:val="28"/>
          <w:szCs w:val="28"/>
        </w:rPr>
        <w:t>Связь диссертации с другими нау</w:t>
      </w:r>
      <w:r w:rsidR="00D1261A" w:rsidRPr="00F814C5">
        <w:rPr>
          <w:rFonts w:ascii="Times New Roman" w:hAnsi="Times New Roman" w:cs="Times New Roman"/>
          <w:b/>
          <w:bCs/>
          <w:sz w:val="28"/>
          <w:szCs w:val="28"/>
        </w:rPr>
        <w:t xml:space="preserve">чно-исследовательскими работами. </w:t>
      </w:r>
      <w:r w:rsidRPr="00F814C5">
        <w:rPr>
          <w:rFonts w:ascii="Times New Roman" w:hAnsi="Times New Roman" w:cs="Times New Roman"/>
          <w:sz w:val="28"/>
          <w:szCs w:val="28"/>
        </w:rPr>
        <w:t>Диссертационная работа выполнена в рамках научно-технической программы программно-целевого финансирования Министерства здравоохранения Республики Казахстан №</w:t>
      </w:r>
      <w:r w:rsidR="00173E52" w:rsidRPr="00F814C5">
        <w:rPr>
          <w:rFonts w:ascii="Times New Roman" w:hAnsi="Times New Roman" w:cs="Times New Roman"/>
          <w:sz w:val="28"/>
          <w:szCs w:val="28"/>
        </w:rPr>
        <w:t> </w:t>
      </w:r>
      <w:r w:rsidRPr="00F814C5">
        <w:rPr>
          <w:rFonts w:ascii="Times New Roman" w:hAnsi="Times New Roman" w:cs="Times New Roman"/>
          <w:sz w:val="28"/>
          <w:szCs w:val="28"/>
        </w:rPr>
        <w:t>BR11065157 «Разработка и научное обоснование инновационных технологий для повышения эффективности диагностики, лечения повреждений, последствий травм, заболеваний конечностей, позвоночника и таза».</w:t>
      </w:r>
    </w:p>
    <w:p w14:paraId="0D85ADEC" w14:textId="52710221" w:rsidR="00B40F0B" w:rsidRPr="00F814C5" w:rsidRDefault="00B40F0B" w:rsidP="00BC0E53">
      <w:pPr>
        <w:spacing w:after="0" w:line="240" w:lineRule="auto"/>
        <w:ind w:firstLine="567"/>
        <w:jc w:val="both"/>
        <w:rPr>
          <w:rFonts w:ascii="Times New Roman" w:hAnsi="Times New Roman" w:cs="Times New Roman"/>
          <w:b/>
          <w:bCs/>
          <w:sz w:val="28"/>
          <w:szCs w:val="28"/>
        </w:rPr>
      </w:pPr>
      <w:r w:rsidRPr="00F814C5">
        <w:rPr>
          <w:rFonts w:ascii="Times New Roman" w:hAnsi="Times New Roman" w:cs="Times New Roman"/>
          <w:b/>
          <w:bCs/>
          <w:sz w:val="28"/>
          <w:szCs w:val="28"/>
        </w:rPr>
        <w:t>Личный вклад автора</w:t>
      </w:r>
      <w:r w:rsidR="00D1261A" w:rsidRPr="00F814C5">
        <w:rPr>
          <w:rFonts w:ascii="Times New Roman" w:hAnsi="Times New Roman" w:cs="Times New Roman"/>
          <w:b/>
          <w:bCs/>
          <w:sz w:val="28"/>
          <w:szCs w:val="28"/>
        </w:rPr>
        <w:t xml:space="preserve">. </w:t>
      </w:r>
      <w:r w:rsidRPr="00F814C5">
        <w:rPr>
          <w:rFonts w:ascii="Times New Roman" w:hAnsi="Times New Roman" w:cs="Times New Roman"/>
          <w:sz w:val="28"/>
          <w:szCs w:val="28"/>
        </w:rPr>
        <w:t>Проведен анализ и статистическая обработка клинических и инструментально-лабораторных данных у пациентов с костными дефектами при ревизионном эндопротезиро</w:t>
      </w:r>
      <w:r w:rsidR="002D54B0" w:rsidRPr="00F814C5">
        <w:rPr>
          <w:rFonts w:ascii="Times New Roman" w:hAnsi="Times New Roman" w:cs="Times New Roman"/>
          <w:sz w:val="28"/>
          <w:szCs w:val="28"/>
        </w:rPr>
        <w:t>в</w:t>
      </w:r>
      <w:r w:rsidRPr="00F814C5">
        <w:rPr>
          <w:rFonts w:ascii="Times New Roman" w:hAnsi="Times New Roman" w:cs="Times New Roman"/>
          <w:sz w:val="28"/>
          <w:szCs w:val="28"/>
        </w:rPr>
        <w:t>ании коленного сустава, находящихся на стационарном лечении в ННЦТО имени академика Н.Д.</w:t>
      </w:r>
      <w:r w:rsidR="004011AC" w:rsidRPr="00F814C5">
        <w:rPr>
          <w:rFonts w:ascii="Times New Roman" w:hAnsi="Times New Roman" w:cs="Times New Roman"/>
          <w:sz w:val="28"/>
          <w:szCs w:val="28"/>
        </w:rPr>
        <w:t xml:space="preserve"> </w:t>
      </w:r>
      <w:r w:rsidRPr="00F814C5">
        <w:rPr>
          <w:rFonts w:ascii="Times New Roman" w:hAnsi="Times New Roman" w:cs="Times New Roman"/>
          <w:sz w:val="28"/>
          <w:szCs w:val="28"/>
        </w:rPr>
        <w:t>Батпенова в 2021-202</w:t>
      </w:r>
      <w:r w:rsidR="00FD263C" w:rsidRPr="00F814C5">
        <w:rPr>
          <w:rFonts w:ascii="Times New Roman" w:hAnsi="Times New Roman" w:cs="Times New Roman"/>
          <w:sz w:val="28"/>
          <w:szCs w:val="28"/>
        </w:rPr>
        <w:t>4</w:t>
      </w:r>
      <w:r w:rsidRPr="00F814C5">
        <w:rPr>
          <w:rFonts w:ascii="Times New Roman" w:hAnsi="Times New Roman" w:cs="Times New Roman"/>
          <w:sz w:val="28"/>
          <w:szCs w:val="28"/>
        </w:rPr>
        <w:t xml:space="preserve"> гг.</w:t>
      </w:r>
    </w:p>
    <w:p w14:paraId="390424AD" w14:textId="68473E9B" w:rsidR="004011AC" w:rsidRPr="00F814C5" w:rsidRDefault="00B40F0B" w:rsidP="004011AC">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Совместно с научным руководителем, заведующим отделения Последствий травм и комбустиологии, заведующим Республиканского центра эндопротезирования ННЦТО имени академика Н.Д.</w:t>
      </w:r>
      <w:r w:rsidR="00173E52" w:rsidRPr="00F814C5">
        <w:rPr>
          <w:rFonts w:ascii="Times New Roman" w:hAnsi="Times New Roman" w:cs="Times New Roman"/>
          <w:sz w:val="28"/>
          <w:szCs w:val="28"/>
        </w:rPr>
        <w:t> </w:t>
      </w:r>
      <w:r w:rsidRPr="00F814C5">
        <w:rPr>
          <w:rFonts w:ascii="Times New Roman" w:hAnsi="Times New Roman" w:cs="Times New Roman"/>
          <w:sz w:val="28"/>
          <w:szCs w:val="28"/>
        </w:rPr>
        <w:t>Батпенова разработан метод замещения костных дефектов при ревизионном эндопротезировании коленного сустава</w:t>
      </w:r>
      <w:r w:rsidR="004011AC" w:rsidRPr="00F814C5">
        <w:rPr>
          <w:rFonts w:ascii="Times New Roman" w:hAnsi="Times New Roman" w:cs="Times New Roman"/>
          <w:sz w:val="28"/>
          <w:szCs w:val="28"/>
        </w:rPr>
        <w:t xml:space="preserve"> и внедрены методы замещения костных дефектов при ревизионном эндопротезировании коленного сустава.</w:t>
      </w:r>
    </w:p>
    <w:p w14:paraId="7F9F4CB5" w14:textId="758D5C68" w:rsidR="00B40F0B" w:rsidRPr="00F814C5" w:rsidRDefault="00B40F0B"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Принимал участие в лечении пациентов в ННЦТО имени академика Н.Д.</w:t>
      </w:r>
      <w:r w:rsidR="00D1261A" w:rsidRPr="00F814C5">
        <w:rPr>
          <w:rFonts w:ascii="Times New Roman" w:hAnsi="Times New Roman" w:cs="Times New Roman"/>
          <w:sz w:val="28"/>
          <w:szCs w:val="28"/>
        </w:rPr>
        <w:t> </w:t>
      </w:r>
      <w:r w:rsidRPr="00F814C5">
        <w:rPr>
          <w:rFonts w:ascii="Times New Roman" w:hAnsi="Times New Roman" w:cs="Times New Roman"/>
          <w:sz w:val="28"/>
          <w:szCs w:val="28"/>
        </w:rPr>
        <w:t>Батпенова на период сбора клинического материала.</w:t>
      </w:r>
    </w:p>
    <w:p w14:paraId="047A19F6" w14:textId="7CBD3242" w:rsidR="004011AC" w:rsidRPr="00F814C5" w:rsidRDefault="004011AC"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Выполнен обзор литературы</w:t>
      </w:r>
      <w:r w:rsidR="00117859" w:rsidRPr="00F814C5">
        <w:rPr>
          <w:rFonts w:ascii="Times New Roman" w:hAnsi="Times New Roman" w:cs="Times New Roman"/>
          <w:sz w:val="28"/>
          <w:szCs w:val="28"/>
        </w:rPr>
        <w:t xml:space="preserve"> существующих методов замещения костных дефектов при ревизионном эндопротезировании коленного сустава.</w:t>
      </w:r>
    </w:p>
    <w:p w14:paraId="56A3E7B8" w14:textId="7720BEF6" w:rsidR="004011AC" w:rsidRPr="00F814C5" w:rsidRDefault="00117859"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Произведен н</w:t>
      </w:r>
      <w:r w:rsidR="004011AC" w:rsidRPr="00F814C5">
        <w:rPr>
          <w:rFonts w:ascii="Times New Roman" w:hAnsi="Times New Roman" w:cs="Times New Roman"/>
          <w:sz w:val="28"/>
          <w:szCs w:val="28"/>
        </w:rPr>
        <w:t>абор пациентов</w:t>
      </w:r>
      <w:r w:rsidRPr="00F814C5">
        <w:rPr>
          <w:rFonts w:ascii="Times New Roman" w:hAnsi="Times New Roman" w:cs="Times New Roman"/>
          <w:sz w:val="28"/>
          <w:szCs w:val="28"/>
        </w:rPr>
        <w:t xml:space="preserve"> в ННЦТО имени академика Н.Д.</w:t>
      </w:r>
      <w:r w:rsidR="00D1261A" w:rsidRPr="00F814C5">
        <w:rPr>
          <w:rFonts w:ascii="Times New Roman" w:hAnsi="Times New Roman" w:cs="Times New Roman"/>
          <w:sz w:val="28"/>
          <w:szCs w:val="28"/>
        </w:rPr>
        <w:t> </w:t>
      </w:r>
      <w:r w:rsidRPr="00F814C5">
        <w:rPr>
          <w:rFonts w:ascii="Times New Roman" w:hAnsi="Times New Roman" w:cs="Times New Roman"/>
          <w:sz w:val="28"/>
          <w:szCs w:val="28"/>
        </w:rPr>
        <w:t>Батпенова для участия в исследовании.</w:t>
      </w:r>
    </w:p>
    <w:p w14:paraId="71878C92" w14:textId="77777777" w:rsidR="00B40F0B" w:rsidRPr="00F814C5" w:rsidRDefault="00B40F0B"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Весь материал систематизирован, документирован и оформлен в виде диссертации лично автором.</w:t>
      </w:r>
    </w:p>
    <w:bookmarkEnd w:id="3"/>
    <w:p w14:paraId="4DF964F5" w14:textId="60870B74" w:rsidR="00B40F0B" w:rsidRPr="00F814C5" w:rsidRDefault="00D1261A" w:rsidP="00BC0E53">
      <w:pPr>
        <w:spacing w:after="0" w:line="240" w:lineRule="auto"/>
        <w:ind w:firstLine="567"/>
        <w:jc w:val="both"/>
        <w:rPr>
          <w:rFonts w:ascii="Times New Roman" w:hAnsi="Times New Roman" w:cs="Times New Roman"/>
          <w:b/>
          <w:bCs/>
          <w:sz w:val="28"/>
          <w:szCs w:val="28"/>
        </w:rPr>
      </w:pPr>
      <w:r w:rsidRPr="00F814C5">
        <w:rPr>
          <w:rFonts w:ascii="Times New Roman" w:hAnsi="Times New Roman" w:cs="Times New Roman"/>
          <w:b/>
          <w:bCs/>
          <w:sz w:val="28"/>
          <w:szCs w:val="28"/>
        </w:rPr>
        <w:t xml:space="preserve">Апробация работы. </w:t>
      </w:r>
      <w:r w:rsidR="00B40F0B" w:rsidRPr="00F814C5">
        <w:rPr>
          <w:rFonts w:ascii="Times New Roman" w:hAnsi="Times New Roman" w:cs="Times New Roman"/>
          <w:sz w:val="28"/>
          <w:szCs w:val="28"/>
        </w:rPr>
        <w:t>Основные положения диссертации</w:t>
      </w:r>
      <w:r w:rsidR="00173E52" w:rsidRPr="00F814C5">
        <w:rPr>
          <w:rFonts w:ascii="Times New Roman" w:hAnsi="Times New Roman" w:cs="Times New Roman"/>
          <w:sz w:val="28"/>
          <w:szCs w:val="28"/>
        </w:rPr>
        <w:t xml:space="preserve"> отражены</w:t>
      </w:r>
      <w:r w:rsidR="00B40F0B" w:rsidRPr="00F814C5">
        <w:rPr>
          <w:rFonts w:ascii="Times New Roman" w:hAnsi="Times New Roman" w:cs="Times New Roman"/>
          <w:sz w:val="28"/>
          <w:szCs w:val="28"/>
        </w:rPr>
        <w:t xml:space="preserve"> </w:t>
      </w:r>
      <w:r w:rsidR="005417DB" w:rsidRPr="00F814C5">
        <w:rPr>
          <w:rFonts w:ascii="Times New Roman" w:hAnsi="Times New Roman" w:cs="Times New Roman"/>
          <w:sz w:val="28"/>
          <w:szCs w:val="28"/>
        </w:rPr>
        <w:t>в докладах</w:t>
      </w:r>
      <w:r w:rsidR="00B40F0B" w:rsidRPr="00F814C5">
        <w:rPr>
          <w:rFonts w:ascii="Times New Roman" w:hAnsi="Times New Roman" w:cs="Times New Roman"/>
          <w:sz w:val="28"/>
          <w:szCs w:val="28"/>
        </w:rPr>
        <w:t xml:space="preserve"> на ученом совете ННЦТО имени академика Н.Д.</w:t>
      </w:r>
      <w:r w:rsidR="00173E52" w:rsidRPr="00F814C5">
        <w:rPr>
          <w:rFonts w:ascii="Times New Roman" w:hAnsi="Times New Roman" w:cs="Times New Roman"/>
          <w:sz w:val="28"/>
          <w:szCs w:val="28"/>
        </w:rPr>
        <w:t> </w:t>
      </w:r>
      <w:r w:rsidR="00B40F0B" w:rsidRPr="00F814C5">
        <w:rPr>
          <w:rFonts w:ascii="Times New Roman" w:hAnsi="Times New Roman" w:cs="Times New Roman"/>
          <w:sz w:val="28"/>
          <w:szCs w:val="28"/>
        </w:rPr>
        <w:t>Батпенова, расшир</w:t>
      </w:r>
      <w:r w:rsidR="00AE6B10" w:rsidRPr="00F814C5">
        <w:rPr>
          <w:rFonts w:ascii="Times New Roman" w:hAnsi="Times New Roman" w:cs="Times New Roman"/>
          <w:sz w:val="28"/>
          <w:szCs w:val="28"/>
        </w:rPr>
        <w:t>е</w:t>
      </w:r>
      <w:r w:rsidR="00B40F0B" w:rsidRPr="00F814C5">
        <w:rPr>
          <w:rFonts w:ascii="Times New Roman" w:hAnsi="Times New Roman" w:cs="Times New Roman"/>
          <w:sz w:val="28"/>
          <w:szCs w:val="28"/>
        </w:rPr>
        <w:t>нном заседании Кафедры хирургических болезней НАО «Медицинский Университет Караганды».</w:t>
      </w:r>
    </w:p>
    <w:p w14:paraId="73A2E60A" w14:textId="30F848A5" w:rsidR="00B40F0B" w:rsidRPr="00F814C5" w:rsidRDefault="00B40F0B"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Результаты научно-исследовательской работы обсуждались на </w:t>
      </w:r>
      <w:r w:rsidR="00AE58EB" w:rsidRPr="00F814C5">
        <w:rPr>
          <w:rFonts w:ascii="Times New Roman" w:hAnsi="Times New Roman" w:cs="Times New Roman"/>
          <w:sz w:val="28"/>
          <w:szCs w:val="28"/>
        </w:rPr>
        <w:t>М</w:t>
      </w:r>
      <w:r w:rsidRPr="00F814C5">
        <w:rPr>
          <w:rFonts w:ascii="Times New Roman" w:hAnsi="Times New Roman" w:cs="Times New Roman"/>
          <w:sz w:val="28"/>
          <w:szCs w:val="28"/>
        </w:rPr>
        <w:t>еждународной научно-практической конференции «Горизонты современной травматологии и ортопедии» (г.</w:t>
      </w:r>
      <w:r w:rsidR="00173E52" w:rsidRPr="00F814C5">
        <w:rPr>
          <w:rFonts w:ascii="Times New Roman" w:hAnsi="Times New Roman" w:cs="Times New Roman"/>
          <w:sz w:val="28"/>
          <w:szCs w:val="28"/>
        </w:rPr>
        <w:t> </w:t>
      </w:r>
      <w:r w:rsidRPr="00F814C5">
        <w:rPr>
          <w:rFonts w:ascii="Times New Roman" w:hAnsi="Times New Roman" w:cs="Times New Roman"/>
          <w:sz w:val="28"/>
          <w:szCs w:val="28"/>
        </w:rPr>
        <w:t xml:space="preserve">Туркестан, 2022); X </w:t>
      </w:r>
      <w:r w:rsidR="00AE58EB" w:rsidRPr="00F814C5">
        <w:rPr>
          <w:rFonts w:ascii="Times New Roman" w:hAnsi="Times New Roman" w:cs="Times New Roman"/>
          <w:sz w:val="28"/>
          <w:szCs w:val="28"/>
        </w:rPr>
        <w:t>С</w:t>
      </w:r>
      <w:r w:rsidRPr="00F814C5">
        <w:rPr>
          <w:rFonts w:ascii="Times New Roman" w:hAnsi="Times New Roman" w:cs="Times New Roman"/>
          <w:sz w:val="28"/>
          <w:szCs w:val="28"/>
        </w:rPr>
        <w:t>ъезде травматологов-ортопедов Узбекистана «Приоритетные направления развития травматологии и ортопедии», посвященн</w:t>
      </w:r>
      <w:r w:rsidR="00AE58EB" w:rsidRPr="00F814C5">
        <w:rPr>
          <w:rFonts w:ascii="Times New Roman" w:hAnsi="Times New Roman" w:cs="Times New Roman"/>
          <w:sz w:val="28"/>
          <w:szCs w:val="28"/>
        </w:rPr>
        <w:t>ом</w:t>
      </w:r>
      <w:r w:rsidRPr="00F814C5">
        <w:rPr>
          <w:rFonts w:ascii="Times New Roman" w:hAnsi="Times New Roman" w:cs="Times New Roman"/>
          <w:sz w:val="28"/>
          <w:szCs w:val="28"/>
        </w:rPr>
        <w:t xml:space="preserve"> 90-летию Республиканского научного центр</w:t>
      </w:r>
      <w:r w:rsidR="00173E52" w:rsidRPr="00F814C5">
        <w:rPr>
          <w:rFonts w:ascii="Times New Roman" w:hAnsi="Times New Roman" w:cs="Times New Roman"/>
          <w:sz w:val="28"/>
          <w:szCs w:val="28"/>
        </w:rPr>
        <w:t>а травматологии и ортопедии (г. </w:t>
      </w:r>
      <w:r w:rsidRPr="00F814C5">
        <w:rPr>
          <w:rFonts w:ascii="Times New Roman" w:hAnsi="Times New Roman" w:cs="Times New Roman"/>
          <w:sz w:val="28"/>
          <w:szCs w:val="28"/>
        </w:rPr>
        <w:t xml:space="preserve">Ташкент, Узбекистан, 2022); </w:t>
      </w:r>
      <w:r w:rsidR="00AE58EB" w:rsidRPr="00F814C5">
        <w:rPr>
          <w:rFonts w:ascii="Times New Roman" w:hAnsi="Times New Roman" w:cs="Times New Roman"/>
          <w:sz w:val="28"/>
          <w:szCs w:val="28"/>
        </w:rPr>
        <w:t>Р</w:t>
      </w:r>
      <w:r w:rsidRPr="00F814C5">
        <w:rPr>
          <w:rFonts w:ascii="Times New Roman" w:hAnsi="Times New Roman" w:cs="Times New Roman"/>
          <w:sz w:val="28"/>
          <w:szCs w:val="28"/>
        </w:rPr>
        <w:t>еспубликанской научно-практической конференции «Инновации в хирургии XXI века» с международным участием, посвященн</w:t>
      </w:r>
      <w:r w:rsidR="00AE58EB" w:rsidRPr="00F814C5">
        <w:rPr>
          <w:rFonts w:ascii="Times New Roman" w:hAnsi="Times New Roman" w:cs="Times New Roman"/>
          <w:sz w:val="28"/>
          <w:szCs w:val="28"/>
        </w:rPr>
        <w:t>ой</w:t>
      </w:r>
      <w:r w:rsidRPr="00F814C5">
        <w:rPr>
          <w:rFonts w:ascii="Times New Roman" w:hAnsi="Times New Roman" w:cs="Times New Roman"/>
          <w:sz w:val="28"/>
          <w:szCs w:val="28"/>
        </w:rPr>
        <w:t xml:space="preserve"> памяти доктора медицинских наук, профессора Медицинского университета Караганды Мамалинова Габдулмажита Калиевича (г.</w:t>
      </w:r>
      <w:r w:rsidR="00173E52" w:rsidRPr="00F814C5">
        <w:rPr>
          <w:rFonts w:ascii="Times New Roman" w:hAnsi="Times New Roman" w:cs="Times New Roman"/>
          <w:sz w:val="28"/>
          <w:szCs w:val="28"/>
        </w:rPr>
        <w:t> </w:t>
      </w:r>
      <w:r w:rsidRPr="00F814C5">
        <w:rPr>
          <w:rFonts w:ascii="Times New Roman" w:hAnsi="Times New Roman" w:cs="Times New Roman"/>
          <w:sz w:val="28"/>
          <w:szCs w:val="28"/>
        </w:rPr>
        <w:t>Караганда, 2023); научно-практической конференции молодых ученых, магистрантов и докторантов, посвященн</w:t>
      </w:r>
      <w:r w:rsidR="00AE58EB" w:rsidRPr="00F814C5">
        <w:rPr>
          <w:rFonts w:ascii="Times New Roman" w:hAnsi="Times New Roman" w:cs="Times New Roman"/>
          <w:sz w:val="28"/>
          <w:szCs w:val="28"/>
        </w:rPr>
        <w:t>ой</w:t>
      </w:r>
      <w:r w:rsidRPr="00F814C5">
        <w:rPr>
          <w:rFonts w:ascii="Times New Roman" w:hAnsi="Times New Roman" w:cs="Times New Roman"/>
          <w:sz w:val="28"/>
          <w:szCs w:val="28"/>
        </w:rPr>
        <w:t xml:space="preserve"> к</w:t>
      </w:r>
      <w:r w:rsidR="00AE58EB" w:rsidRPr="00F814C5">
        <w:rPr>
          <w:rFonts w:ascii="Times New Roman" w:hAnsi="Times New Roman" w:cs="Times New Roman"/>
          <w:sz w:val="28"/>
          <w:szCs w:val="28"/>
        </w:rPr>
        <w:t>о</w:t>
      </w:r>
      <w:r w:rsidRPr="00F814C5">
        <w:rPr>
          <w:rFonts w:ascii="Times New Roman" w:hAnsi="Times New Roman" w:cs="Times New Roman"/>
          <w:sz w:val="28"/>
          <w:szCs w:val="28"/>
        </w:rPr>
        <w:t xml:space="preserve"> Дню науки «Мир науки и молодежь: традиции и инновации» (г. Караганда, 2023); </w:t>
      </w:r>
      <w:r w:rsidR="00AE58EB" w:rsidRPr="00F814C5">
        <w:rPr>
          <w:rFonts w:ascii="Times New Roman" w:hAnsi="Times New Roman" w:cs="Times New Roman"/>
          <w:sz w:val="28"/>
          <w:szCs w:val="28"/>
        </w:rPr>
        <w:t>М</w:t>
      </w:r>
      <w:r w:rsidRPr="00F814C5">
        <w:rPr>
          <w:rFonts w:ascii="Times New Roman" w:hAnsi="Times New Roman" w:cs="Times New Roman"/>
          <w:sz w:val="28"/>
          <w:szCs w:val="28"/>
        </w:rPr>
        <w:t xml:space="preserve">еждународном конгрессе «24th European Federation of National Associations of Orthopaedics and Traumatology» (г. Вена, Австрия 2023); </w:t>
      </w:r>
      <w:r w:rsidR="00AE58EB" w:rsidRPr="00F814C5">
        <w:rPr>
          <w:rFonts w:ascii="Times New Roman" w:hAnsi="Times New Roman" w:cs="Times New Roman"/>
          <w:sz w:val="28"/>
          <w:szCs w:val="28"/>
        </w:rPr>
        <w:t>М</w:t>
      </w:r>
      <w:r w:rsidRPr="00F814C5">
        <w:rPr>
          <w:rFonts w:ascii="Times New Roman" w:hAnsi="Times New Roman" w:cs="Times New Roman"/>
          <w:sz w:val="28"/>
          <w:szCs w:val="28"/>
        </w:rPr>
        <w:t>еждународн</w:t>
      </w:r>
      <w:r w:rsidR="00AE58EB" w:rsidRPr="00F814C5">
        <w:rPr>
          <w:rFonts w:ascii="Times New Roman" w:hAnsi="Times New Roman" w:cs="Times New Roman"/>
          <w:sz w:val="28"/>
          <w:szCs w:val="28"/>
        </w:rPr>
        <w:t>ом</w:t>
      </w:r>
      <w:r w:rsidRPr="00F814C5">
        <w:rPr>
          <w:rFonts w:ascii="Times New Roman" w:hAnsi="Times New Roman" w:cs="Times New Roman"/>
          <w:sz w:val="28"/>
          <w:szCs w:val="28"/>
        </w:rPr>
        <w:t xml:space="preserve"> Евразийск</w:t>
      </w:r>
      <w:r w:rsidR="00AE58EB" w:rsidRPr="00F814C5">
        <w:rPr>
          <w:rFonts w:ascii="Times New Roman" w:hAnsi="Times New Roman" w:cs="Times New Roman"/>
          <w:sz w:val="28"/>
          <w:szCs w:val="28"/>
        </w:rPr>
        <w:t>ом</w:t>
      </w:r>
      <w:r w:rsidRPr="00F814C5">
        <w:rPr>
          <w:rFonts w:ascii="Times New Roman" w:hAnsi="Times New Roman" w:cs="Times New Roman"/>
          <w:sz w:val="28"/>
          <w:szCs w:val="28"/>
        </w:rPr>
        <w:t xml:space="preserve"> Ортопедическ</w:t>
      </w:r>
      <w:r w:rsidR="00AE58EB" w:rsidRPr="00F814C5">
        <w:rPr>
          <w:rFonts w:ascii="Times New Roman" w:hAnsi="Times New Roman" w:cs="Times New Roman"/>
          <w:sz w:val="28"/>
          <w:szCs w:val="28"/>
        </w:rPr>
        <w:t>ом</w:t>
      </w:r>
      <w:r w:rsidRPr="00F814C5">
        <w:rPr>
          <w:rFonts w:ascii="Times New Roman" w:hAnsi="Times New Roman" w:cs="Times New Roman"/>
          <w:sz w:val="28"/>
          <w:szCs w:val="28"/>
        </w:rPr>
        <w:t xml:space="preserve"> Форум</w:t>
      </w:r>
      <w:r w:rsidR="00AE58EB" w:rsidRPr="00F814C5">
        <w:rPr>
          <w:rFonts w:ascii="Times New Roman" w:hAnsi="Times New Roman" w:cs="Times New Roman"/>
          <w:sz w:val="28"/>
          <w:szCs w:val="28"/>
        </w:rPr>
        <w:t>е</w:t>
      </w:r>
      <w:r w:rsidRPr="00F814C5">
        <w:rPr>
          <w:rFonts w:ascii="Times New Roman" w:hAnsi="Times New Roman" w:cs="Times New Roman"/>
          <w:sz w:val="28"/>
          <w:szCs w:val="28"/>
        </w:rPr>
        <w:t xml:space="preserve"> (г.</w:t>
      </w:r>
      <w:r w:rsidR="00173E52" w:rsidRPr="00F814C5">
        <w:rPr>
          <w:rFonts w:ascii="Times New Roman" w:hAnsi="Times New Roman" w:cs="Times New Roman"/>
          <w:sz w:val="28"/>
          <w:szCs w:val="28"/>
        </w:rPr>
        <w:t> </w:t>
      </w:r>
      <w:r w:rsidRPr="00F814C5">
        <w:rPr>
          <w:rFonts w:ascii="Times New Roman" w:hAnsi="Times New Roman" w:cs="Times New Roman"/>
          <w:sz w:val="28"/>
          <w:szCs w:val="28"/>
        </w:rPr>
        <w:t>Казань, Россия</w:t>
      </w:r>
      <w:r w:rsidR="00117859" w:rsidRPr="00F814C5">
        <w:rPr>
          <w:rFonts w:ascii="Times New Roman" w:hAnsi="Times New Roman" w:cs="Times New Roman"/>
          <w:sz w:val="28"/>
          <w:szCs w:val="28"/>
        </w:rPr>
        <w:t>, 2024</w:t>
      </w:r>
      <w:r w:rsidRPr="00F814C5">
        <w:rPr>
          <w:rFonts w:ascii="Times New Roman" w:hAnsi="Times New Roman" w:cs="Times New Roman"/>
          <w:sz w:val="28"/>
          <w:szCs w:val="28"/>
        </w:rPr>
        <w:t>); конкурсе молодых ученых «Батпеновские Чтения» и XXIII Межвузовской конференции студентов и молодых ученых с международным участием на тему «Актуальные вопросы травматологии и ортопе</w:t>
      </w:r>
      <w:r w:rsidR="005417DB" w:rsidRPr="00F814C5">
        <w:rPr>
          <w:rFonts w:ascii="Times New Roman" w:hAnsi="Times New Roman" w:cs="Times New Roman"/>
          <w:sz w:val="28"/>
          <w:szCs w:val="28"/>
        </w:rPr>
        <w:t>дии» при поддержке SICOT (г. </w:t>
      </w:r>
      <w:r w:rsidRPr="00F814C5">
        <w:rPr>
          <w:rFonts w:ascii="Times New Roman" w:hAnsi="Times New Roman" w:cs="Times New Roman"/>
          <w:sz w:val="28"/>
          <w:szCs w:val="28"/>
        </w:rPr>
        <w:t>Астана,</w:t>
      </w:r>
      <w:r w:rsidR="00173E52" w:rsidRPr="00F814C5">
        <w:rPr>
          <w:rFonts w:ascii="Times New Roman" w:hAnsi="Times New Roman" w:cs="Times New Roman"/>
          <w:sz w:val="28"/>
          <w:szCs w:val="28"/>
        </w:rPr>
        <w:t xml:space="preserve"> 2023); международном конгрессе</w:t>
      </w:r>
      <w:r w:rsidRPr="00F814C5">
        <w:rPr>
          <w:rFonts w:ascii="Times New Roman" w:hAnsi="Times New Roman" w:cs="Times New Roman"/>
          <w:sz w:val="28"/>
          <w:szCs w:val="28"/>
        </w:rPr>
        <w:t xml:space="preserve"> «43rd SICOT Orthopaedic World Congress» (г. Каир, Египет, </w:t>
      </w:r>
      <w:r w:rsidR="00173E52" w:rsidRPr="00F814C5">
        <w:rPr>
          <w:rFonts w:ascii="Times New Roman" w:hAnsi="Times New Roman" w:cs="Times New Roman"/>
          <w:sz w:val="28"/>
          <w:szCs w:val="28"/>
        </w:rPr>
        <w:t xml:space="preserve">2023); международном конгрессе </w:t>
      </w:r>
      <w:r w:rsidRPr="00F814C5">
        <w:rPr>
          <w:rFonts w:ascii="Times New Roman" w:hAnsi="Times New Roman" w:cs="Times New Roman"/>
          <w:sz w:val="28"/>
          <w:szCs w:val="28"/>
        </w:rPr>
        <w:t>25th European Federation of National Associations of Ort</w:t>
      </w:r>
      <w:r w:rsidR="00173E52" w:rsidRPr="00F814C5">
        <w:rPr>
          <w:rFonts w:ascii="Times New Roman" w:hAnsi="Times New Roman" w:cs="Times New Roman"/>
          <w:sz w:val="28"/>
          <w:szCs w:val="28"/>
        </w:rPr>
        <w:t>hopaedics and Traumatology» (г. </w:t>
      </w:r>
      <w:r w:rsidRPr="00F814C5">
        <w:rPr>
          <w:rFonts w:ascii="Times New Roman" w:hAnsi="Times New Roman" w:cs="Times New Roman"/>
          <w:sz w:val="28"/>
          <w:szCs w:val="28"/>
        </w:rPr>
        <w:t>Гамбург, Германия</w:t>
      </w:r>
      <w:r w:rsidR="005417DB" w:rsidRPr="00F814C5">
        <w:rPr>
          <w:rFonts w:ascii="Times New Roman" w:hAnsi="Times New Roman" w:cs="Times New Roman"/>
          <w:sz w:val="28"/>
          <w:szCs w:val="28"/>
        </w:rPr>
        <w:t>,</w:t>
      </w:r>
      <w:r w:rsidRPr="00F814C5">
        <w:rPr>
          <w:rFonts w:ascii="Times New Roman" w:hAnsi="Times New Roman" w:cs="Times New Roman"/>
          <w:sz w:val="28"/>
          <w:szCs w:val="28"/>
        </w:rPr>
        <w:t xml:space="preserve"> 2024)</w:t>
      </w:r>
      <w:r w:rsidR="004861DC" w:rsidRPr="00F814C5">
        <w:rPr>
          <w:rFonts w:ascii="Times New Roman" w:hAnsi="Times New Roman" w:cs="Times New Roman"/>
          <w:sz w:val="28"/>
          <w:szCs w:val="28"/>
        </w:rPr>
        <w:t xml:space="preserve">; </w:t>
      </w:r>
      <w:r w:rsidR="000A417C" w:rsidRPr="00F814C5">
        <w:rPr>
          <w:rFonts w:ascii="Times New Roman" w:hAnsi="Times New Roman" w:cs="Times New Roman"/>
          <w:sz w:val="28"/>
          <w:szCs w:val="28"/>
        </w:rPr>
        <w:t xml:space="preserve">конкурсе молодых ученых «Батпеновские Чтения» в рамках </w:t>
      </w:r>
      <w:r w:rsidR="000A417C" w:rsidRPr="00F814C5">
        <w:rPr>
          <w:rFonts w:ascii="Times New Roman" w:hAnsi="Times New Roman" w:cs="Times New Roman"/>
          <w:sz w:val="28"/>
          <w:szCs w:val="28"/>
          <w:lang w:val="en-US"/>
        </w:rPr>
        <w:t>IV</w:t>
      </w:r>
      <w:r w:rsidR="00173E52" w:rsidRPr="00F814C5">
        <w:rPr>
          <w:rFonts w:ascii="Times New Roman" w:hAnsi="Times New Roman" w:cs="Times New Roman"/>
          <w:sz w:val="28"/>
          <w:szCs w:val="28"/>
        </w:rPr>
        <w:t xml:space="preserve"> Съезда травматологов-ортопедов</w:t>
      </w:r>
      <w:r w:rsidR="000A417C" w:rsidRPr="00F814C5">
        <w:rPr>
          <w:rFonts w:ascii="Times New Roman" w:hAnsi="Times New Roman" w:cs="Times New Roman"/>
          <w:sz w:val="28"/>
          <w:szCs w:val="28"/>
        </w:rPr>
        <w:t xml:space="preserve"> Республики Казахстан и </w:t>
      </w:r>
      <w:r w:rsidR="000A417C" w:rsidRPr="00F814C5">
        <w:rPr>
          <w:rFonts w:ascii="Times New Roman" w:hAnsi="Times New Roman" w:cs="Times New Roman"/>
          <w:sz w:val="28"/>
          <w:szCs w:val="28"/>
          <w:lang w:val="en-US"/>
        </w:rPr>
        <w:t>III</w:t>
      </w:r>
      <w:r w:rsidR="005417DB" w:rsidRPr="00F814C5">
        <w:rPr>
          <w:rFonts w:ascii="Times New Roman" w:hAnsi="Times New Roman" w:cs="Times New Roman"/>
          <w:sz w:val="28"/>
          <w:szCs w:val="28"/>
        </w:rPr>
        <w:t xml:space="preserve"> Съезда КАТО (г. </w:t>
      </w:r>
      <w:r w:rsidR="000A417C" w:rsidRPr="00F814C5">
        <w:rPr>
          <w:rFonts w:ascii="Times New Roman" w:hAnsi="Times New Roman" w:cs="Times New Roman"/>
          <w:sz w:val="28"/>
          <w:szCs w:val="28"/>
        </w:rPr>
        <w:t xml:space="preserve">Астана, 2024); </w:t>
      </w:r>
      <w:r w:rsidR="00AE58EB" w:rsidRPr="00F814C5">
        <w:rPr>
          <w:rFonts w:ascii="Times New Roman" w:hAnsi="Times New Roman" w:cs="Times New Roman"/>
          <w:sz w:val="28"/>
          <w:szCs w:val="28"/>
        </w:rPr>
        <w:t>М</w:t>
      </w:r>
      <w:r w:rsidR="00173E52" w:rsidRPr="00F814C5">
        <w:rPr>
          <w:rFonts w:ascii="Times New Roman" w:hAnsi="Times New Roman" w:cs="Times New Roman"/>
          <w:sz w:val="28"/>
          <w:szCs w:val="28"/>
        </w:rPr>
        <w:t>еждународном конгрессе</w:t>
      </w:r>
      <w:r w:rsidR="004861DC" w:rsidRPr="00F814C5">
        <w:rPr>
          <w:rFonts w:ascii="Times New Roman" w:hAnsi="Times New Roman" w:cs="Times New Roman"/>
          <w:sz w:val="28"/>
          <w:szCs w:val="28"/>
        </w:rPr>
        <w:t xml:space="preserve"> «44rd SICOT </w:t>
      </w:r>
      <w:r w:rsidR="00173E52" w:rsidRPr="00F814C5">
        <w:rPr>
          <w:rFonts w:ascii="Times New Roman" w:hAnsi="Times New Roman" w:cs="Times New Roman"/>
          <w:sz w:val="28"/>
          <w:szCs w:val="28"/>
        </w:rPr>
        <w:t>Orthopaedic World Congress» (г. </w:t>
      </w:r>
      <w:r w:rsidR="004861DC" w:rsidRPr="00F814C5">
        <w:rPr>
          <w:rFonts w:ascii="Times New Roman" w:hAnsi="Times New Roman" w:cs="Times New Roman"/>
          <w:sz w:val="28"/>
          <w:szCs w:val="28"/>
        </w:rPr>
        <w:t>Белград, Сербия, 2024).</w:t>
      </w:r>
    </w:p>
    <w:p w14:paraId="3D3C50DE" w14:textId="536CF6D1" w:rsidR="00B40F0B" w:rsidRPr="00F814C5" w:rsidRDefault="00B40F0B" w:rsidP="00BC0E53">
      <w:pPr>
        <w:spacing w:after="0" w:line="240" w:lineRule="auto"/>
        <w:ind w:firstLine="567"/>
        <w:jc w:val="both"/>
        <w:rPr>
          <w:rFonts w:ascii="Times New Roman" w:hAnsi="Times New Roman" w:cs="Times New Roman"/>
          <w:b/>
          <w:bCs/>
          <w:strike/>
          <w:sz w:val="28"/>
          <w:szCs w:val="28"/>
        </w:rPr>
      </w:pPr>
      <w:r w:rsidRPr="00F814C5">
        <w:rPr>
          <w:rFonts w:ascii="Times New Roman" w:hAnsi="Times New Roman" w:cs="Times New Roman"/>
          <w:b/>
          <w:bCs/>
          <w:sz w:val="28"/>
          <w:szCs w:val="28"/>
        </w:rPr>
        <w:t>Публикации</w:t>
      </w:r>
      <w:r w:rsidR="00243C6E" w:rsidRPr="00F814C5">
        <w:rPr>
          <w:rFonts w:ascii="Times New Roman" w:hAnsi="Times New Roman" w:cs="Times New Roman"/>
          <w:b/>
          <w:bCs/>
          <w:sz w:val="28"/>
          <w:szCs w:val="28"/>
        </w:rPr>
        <w:t xml:space="preserve">. </w:t>
      </w:r>
      <w:r w:rsidRPr="00F814C5">
        <w:rPr>
          <w:rFonts w:ascii="Times New Roman" w:hAnsi="Times New Roman" w:cs="Times New Roman"/>
          <w:sz w:val="28"/>
          <w:szCs w:val="28"/>
        </w:rPr>
        <w:t>По материалам диссертации опубликовано 1</w:t>
      </w:r>
      <w:r w:rsidR="00D16DD2" w:rsidRPr="00F814C5">
        <w:rPr>
          <w:rFonts w:ascii="Times New Roman" w:hAnsi="Times New Roman" w:cs="Times New Roman"/>
          <w:sz w:val="28"/>
          <w:szCs w:val="28"/>
        </w:rPr>
        <w:t>4</w:t>
      </w:r>
      <w:r w:rsidRPr="00F814C5">
        <w:rPr>
          <w:rFonts w:ascii="Times New Roman" w:hAnsi="Times New Roman" w:cs="Times New Roman"/>
          <w:sz w:val="28"/>
          <w:szCs w:val="28"/>
        </w:rPr>
        <w:t xml:space="preserve"> научных работ, из них: </w:t>
      </w:r>
      <w:r w:rsidR="00B9650E" w:rsidRPr="00F814C5">
        <w:rPr>
          <w:rFonts w:ascii="Times New Roman" w:hAnsi="Times New Roman" w:cs="Times New Roman"/>
          <w:sz w:val="28"/>
          <w:szCs w:val="28"/>
        </w:rPr>
        <w:t>3</w:t>
      </w:r>
      <w:r w:rsidRPr="00F814C5">
        <w:rPr>
          <w:rFonts w:ascii="Times New Roman" w:hAnsi="Times New Roman" w:cs="Times New Roman"/>
          <w:sz w:val="28"/>
          <w:szCs w:val="28"/>
        </w:rPr>
        <w:t xml:space="preserve"> в научных изданиях, рекомендованных </w:t>
      </w:r>
      <w:r w:rsidR="005417DB" w:rsidRPr="00F814C5">
        <w:rPr>
          <w:rFonts w:ascii="Times New Roman" w:hAnsi="Times New Roman" w:cs="Times New Roman"/>
          <w:sz w:val="28"/>
          <w:szCs w:val="28"/>
          <w:lang w:val="kk-KZ"/>
        </w:rPr>
        <w:t>Комитетом по обеспечению качества в сфере науки и высшего образования Министерства науки и высшего образования Республики Казахстан</w:t>
      </w:r>
      <w:r w:rsidRPr="00F814C5">
        <w:rPr>
          <w:rFonts w:ascii="Times New Roman" w:hAnsi="Times New Roman" w:cs="Times New Roman"/>
          <w:sz w:val="28"/>
          <w:szCs w:val="28"/>
        </w:rPr>
        <w:t>; 2 патента</w:t>
      </w:r>
      <w:r w:rsidR="00AE58EB" w:rsidRPr="00F814C5">
        <w:rPr>
          <w:rFonts w:ascii="Times New Roman" w:hAnsi="Times New Roman" w:cs="Times New Roman"/>
          <w:sz w:val="28"/>
          <w:szCs w:val="28"/>
        </w:rPr>
        <w:t>,</w:t>
      </w:r>
      <w:r w:rsidRPr="00F814C5">
        <w:rPr>
          <w:rFonts w:ascii="Times New Roman" w:hAnsi="Times New Roman" w:cs="Times New Roman"/>
          <w:sz w:val="28"/>
          <w:szCs w:val="28"/>
        </w:rPr>
        <w:t xml:space="preserve"> выданных Национальным институтом интеллектуальной собственности РК; 1 публикация в международном научном издании, входяще</w:t>
      </w:r>
      <w:r w:rsidR="00AE58EB" w:rsidRPr="00F814C5">
        <w:rPr>
          <w:rFonts w:ascii="Times New Roman" w:hAnsi="Times New Roman" w:cs="Times New Roman"/>
          <w:sz w:val="28"/>
          <w:szCs w:val="28"/>
        </w:rPr>
        <w:t>м</w:t>
      </w:r>
      <w:r w:rsidRPr="00F814C5">
        <w:rPr>
          <w:rFonts w:ascii="Times New Roman" w:hAnsi="Times New Roman" w:cs="Times New Roman"/>
          <w:sz w:val="28"/>
          <w:szCs w:val="28"/>
        </w:rPr>
        <w:t xml:space="preserve"> в информационную базу Scopus, 8 </w:t>
      </w:r>
      <w:r w:rsidR="00AE58EB" w:rsidRPr="00F814C5">
        <w:rPr>
          <w:rFonts w:ascii="Times New Roman" w:hAnsi="Times New Roman" w:cs="Times New Roman"/>
          <w:sz w:val="28"/>
          <w:szCs w:val="28"/>
        </w:rPr>
        <w:t xml:space="preserve">– </w:t>
      </w:r>
      <w:r w:rsidRPr="00F814C5">
        <w:rPr>
          <w:rFonts w:ascii="Times New Roman" w:hAnsi="Times New Roman" w:cs="Times New Roman"/>
          <w:sz w:val="28"/>
          <w:szCs w:val="28"/>
        </w:rPr>
        <w:t>в сборниках международных зарубежных конференций</w:t>
      </w:r>
      <w:r w:rsidR="00D16DD2" w:rsidRPr="00F814C5">
        <w:rPr>
          <w:rFonts w:ascii="Times New Roman" w:hAnsi="Times New Roman" w:cs="Times New Roman"/>
          <w:sz w:val="28"/>
          <w:szCs w:val="28"/>
        </w:rPr>
        <w:t xml:space="preserve">, 1 </w:t>
      </w:r>
      <w:r w:rsidR="00AE58EB" w:rsidRPr="00F814C5">
        <w:rPr>
          <w:rFonts w:ascii="Times New Roman" w:hAnsi="Times New Roman" w:cs="Times New Roman"/>
          <w:sz w:val="28"/>
          <w:szCs w:val="28"/>
        </w:rPr>
        <w:t xml:space="preserve">– </w:t>
      </w:r>
      <w:r w:rsidR="00D16DD2" w:rsidRPr="00F814C5">
        <w:rPr>
          <w:rFonts w:ascii="Times New Roman" w:hAnsi="Times New Roman" w:cs="Times New Roman"/>
          <w:sz w:val="28"/>
          <w:szCs w:val="28"/>
        </w:rPr>
        <w:t>методические рекомендации.</w:t>
      </w:r>
    </w:p>
    <w:p w14:paraId="4DF736CE" w14:textId="15F1463A" w:rsidR="00B40F0B" w:rsidRPr="00F814C5" w:rsidRDefault="00B40F0B"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b/>
          <w:bCs/>
          <w:sz w:val="28"/>
          <w:szCs w:val="28"/>
        </w:rPr>
        <w:t>Структура и объем диссертации.</w:t>
      </w:r>
      <w:r w:rsidRPr="00F814C5">
        <w:rPr>
          <w:rFonts w:ascii="Times New Roman" w:hAnsi="Times New Roman" w:cs="Times New Roman"/>
          <w:sz w:val="28"/>
          <w:szCs w:val="28"/>
        </w:rPr>
        <w:t xml:space="preserve"> Диссертационная работа состоит из введения, </w:t>
      </w:r>
      <w:r w:rsidR="00A550F6" w:rsidRPr="00F814C5">
        <w:rPr>
          <w:rFonts w:ascii="Times New Roman" w:hAnsi="Times New Roman" w:cs="Times New Roman"/>
          <w:sz w:val="28"/>
          <w:szCs w:val="28"/>
        </w:rPr>
        <w:t>3</w:t>
      </w:r>
      <w:r w:rsidRPr="00F814C5">
        <w:rPr>
          <w:rFonts w:ascii="Times New Roman" w:hAnsi="Times New Roman" w:cs="Times New Roman"/>
          <w:sz w:val="28"/>
          <w:szCs w:val="28"/>
        </w:rPr>
        <w:t xml:space="preserve"> глав, заключения с выводами и практическими рекомендациями, списка использованных источников, представленного </w:t>
      </w:r>
      <w:r w:rsidR="009B5F39" w:rsidRPr="00F814C5">
        <w:rPr>
          <w:rFonts w:ascii="Times New Roman" w:hAnsi="Times New Roman" w:cs="Times New Roman"/>
          <w:sz w:val="28"/>
          <w:szCs w:val="28"/>
        </w:rPr>
        <w:t>1</w:t>
      </w:r>
      <w:r w:rsidR="00C4475A" w:rsidRPr="00F814C5">
        <w:rPr>
          <w:rFonts w:ascii="Times New Roman" w:hAnsi="Times New Roman" w:cs="Times New Roman"/>
          <w:sz w:val="28"/>
          <w:szCs w:val="28"/>
        </w:rPr>
        <w:t>30</w:t>
      </w:r>
      <w:r w:rsidRPr="00F814C5">
        <w:rPr>
          <w:rFonts w:ascii="Times New Roman" w:hAnsi="Times New Roman" w:cs="Times New Roman"/>
          <w:sz w:val="28"/>
          <w:szCs w:val="28"/>
        </w:rPr>
        <w:t xml:space="preserve"> трудами, из них</w:t>
      </w:r>
      <w:r w:rsidR="00910FDB" w:rsidRPr="00F814C5">
        <w:rPr>
          <w:rFonts w:ascii="Times New Roman" w:hAnsi="Times New Roman" w:cs="Times New Roman"/>
          <w:sz w:val="28"/>
          <w:szCs w:val="28"/>
        </w:rPr>
        <w:t>:</w:t>
      </w:r>
      <w:r w:rsidRPr="00F814C5">
        <w:rPr>
          <w:rFonts w:ascii="Times New Roman" w:hAnsi="Times New Roman" w:cs="Times New Roman"/>
          <w:sz w:val="28"/>
          <w:szCs w:val="28"/>
        </w:rPr>
        <w:t xml:space="preserve"> </w:t>
      </w:r>
      <w:r w:rsidR="00913C29" w:rsidRPr="00F814C5">
        <w:rPr>
          <w:rFonts w:ascii="Times New Roman" w:hAnsi="Times New Roman" w:cs="Times New Roman"/>
          <w:sz w:val="28"/>
          <w:szCs w:val="28"/>
        </w:rPr>
        <w:t>22</w:t>
      </w:r>
      <w:r w:rsidRPr="00F814C5">
        <w:rPr>
          <w:rFonts w:ascii="Times New Roman" w:hAnsi="Times New Roman" w:cs="Times New Roman"/>
          <w:sz w:val="28"/>
          <w:szCs w:val="28"/>
        </w:rPr>
        <w:t xml:space="preserve"> </w:t>
      </w:r>
      <w:r w:rsidR="00AE58EB" w:rsidRPr="00F814C5">
        <w:rPr>
          <w:rFonts w:ascii="Times New Roman" w:hAnsi="Times New Roman" w:cs="Times New Roman"/>
          <w:sz w:val="28"/>
          <w:szCs w:val="28"/>
        </w:rPr>
        <w:t>–</w:t>
      </w:r>
      <w:r w:rsidRPr="00F814C5">
        <w:rPr>
          <w:rFonts w:ascii="Times New Roman" w:hAnsi="Times New Roman" w:cs="Times New Roman"/>
          <w:sz w:val="28"/>
          <w:szCs w:val="28"/>
        </w:rPr>
        <w:t xml:space="preserve"> на русском языке и </w:t>
      </w:r>
      <w:r w:rsidR="00913C29" w:rsidRPr="00F814C5">
        <w:rPr>
          <w:rFonts w:ascii="Times New Roman" w:hAnsi="Times New Roman" w:cs="Times New Roman"/>
          <w:sz w:val="28"/>
          <w:szCs w:val="28"/>
        </w:rPr>
        <w:t>1</w:t>
      </w:r>
      <w:r w:rsidR="003E3B05" w:rsidRPr="00F814C5">
        <w:rPr>
          <w:rFonts w:ascii="Times New Roman" w:hAnsi="Times New Roman" w:cs="Times New Roman"/>
          <w:sz w:val="28"/>
          <w:szCs w:val="28"/>
        </w:rPr>
        <w:t>0</w:t>
      </w:r>
      <w:r w:rsidR="00C4475A" w:rsidRPr="00F814C5">
        <w:rPr>
          <w:rFonts w:ascii="Times New Roman" w:hAnsi="Times New Roman" w:cs="Times New Roman"/>
          <w:sz w:val="28"/>
          <w:szCs w:val="28"/>
        </w:rPr>
        <w:t>8</w:t>
      </w:r>
      <w:r w:rsidRPr="00F814C5">
        <w:rPr>
          <w:rFonts w:ascii="Times New Roman" w:hAnsi="Times New Roman" w:cs="Times New Roman"/>
          <w:sz w:val="28"/>
          <w:szCs w:val="28"/>
        </w:rPr>
        <w:t xml:space="preserve"> – на иностранном</w:t>
      </w:r>
      <w:r w:rsidR="003E3B05" w:rsidRPr="00F814C5">
        <w:rPr>
          <w:rFonts w:ascii="Times New Roman" w:hAnsi="Times New Roman" w:cs="Times New Roman"/>
          <w:sz w:val="28"/>
          <w:szCs w:val="28"/>
        </w:rPr>
        <w:t xml:space="preserve"> языке</w:t>
      </w:r>
      <w:r w:rsidRPr="00F814C5">
        <w:rPr>
          <w:rFonts w:ascii="Times New Roman" w:hAnsi="Times New Roman" w:cs="Times New Roman"/>
          <w:sz w:val="28"/>
          <w:szCs w:val="28"/>
        </w:rPr>
        <w:t xml:space="preserve">. Текст изложен на </w:t>
      </w:r>
      <w:r w:rsidR="00C803CD" w:rsidRPr="00F814C5">
        <w:rPr>
          <w:rFonts w:ascii="Times New Roman" w:hAnsi="Times New Roman" w:cs="Times New Roman"/>
          <w:sz w:val="28"/>
          <w:szCs w:val="28"/>
        </w:rPr>
        <w:t>1</w:t>
      </w:r>
      <w:r w:rsidR="00B20E1E" w:rsidRPr="00F814C5">
        <w:rPr>
          <w:rFonts w:ascii="Times New Roman" w:hAnsi="Times New Roman" w:cs="Times New Roman"/>
          <w:sz w:val="28"/>
          <w:szCs w:val="28"/>
        </w:rPr>
        <w:t>1</w:t>
      </w:r>
      <w:r w:rsidR="00B47A10" w:rsidRPr="00F814C5">
        <w:rPr>
          <w:rFonts w:ascii="Times New Roman" w:hAnsi="Times New Roman" w:cs="Times New Roman"/>
          <w:sz w:val="28"/>
          <w:szCs w:val="28"/>
        </w:rPr>
        <w:t>6</w:t>
      </w:r>
      <w:r w:rsidR="00236FA7" w:rsidRPr="00F814C5">
        <w:rPr>
          <w:rFonts w:ascii="Times New Roman" w:hAnsi="Times New Roman" w:cs="Times New Roman"/>
          <w:sz w:val="28"/>
          <w:szCs w:val="28"/>
        </w:rPr>
        <w:t xml:space="preserve"> </w:t>
      </w:r>
      <w:r w:rsidRPr="00F814C5">
        <w:rPr>
          <w:rFonts w:ascii="Times New Roman" w:hAnsi="Times New Roman" w:cs="Times New Roman"/>
          <w:sz w:val="28"/>
          <w:szCs w:val="28"/>
        </w:rPr>
        <w:t xml:space="preserve">страницах компьютерного набора с приложениями на </w:t>
      </w:r>
      <w:r w:rsidR="00A550F6" w:rsidRPr="00F814C5">
        <w:rPr>
          <w:rFonts w:ascii="Times New Roman" w:hAnsi="Times New Roman" w:cs="Times New Roman"/>
          <w:sz w:val="28"/>
          <w:szCs w:val="28"/>
        </w:rPr>
        <w:t>7</w:t>
      </w:r>
      <w:r w:rsidR="009B5F39" w:rsidRPr="00F814C5">
        <w:rPr>
          <w:rFonts w:ascii="Times New Roman" w:hAnsi="Times New Roman" w:cs="Times New Roman"/>
          <w:sz w:val="28"/>
          <w:szCs w:val="28"/>
        </w:rPr>
        <w:t xml:space="preserve"> </w:t>
      </w:r>
      <w:r w:rsidRPr="00F814C5">
        <w:rPr>
          <w:rFonts w:ascii="Times New Roman" w:hAnsi="Times New Roman" w:cs="Times New Roman"/>
          <w:sz w:val="28"/>
          <w:szCs w:val="28"/>
        </w:rPr>
        <w:t xml:space="preserve">страницах, иллюстрирована </w:t>
      </w:r>
      <w:r w:rsidR="00FB200A" w:rsidRPr="00F814C5">
        <w:rPr>
          <w:rFonts w:ascii="Times New Roman" w:hAnsi="Times New Roman" w:cs="Times New Roman"/>
          <w:sz w:val="28"/>
          <w:szCs w:val="28"/>
        </w:rPr>
        <w:t xml:space="preserve">22 </w:t>
      </w:r>
      <w:r w:rsidRPr="00F814C5">
        <w:rPr>
          <w:rFonts w:ascii="Times New Roman" w:hAnsi="Times New Roman" w:cs="Times New Roman"/>
          <w:sz w:val="28"/>
          <w:szCs w:val="28"/>
        </w:rPr>
        <w:t xml:space="preserve">таблицами, </w:t>
      </w:r>
      <w:r w:rsidR="00243C6E" w:rsidRPr="00F814C5">
        <w:rPr>
          <w:rFonts w:ascii="Times New Roman" w:hAnsi="Times New Roman" w:cs="Times New Roman"/>
          <w:sz w:val="28"/>
          <w:szCs w:val="28"/>
        </w:rPr>
        <w:t xml:space="preserve">68 </w:t>
      </w:r>
      <w:r w:rsidRPr="00F814C5">
        <w:rPr>
          <w:rFonts w:ascii="Times New Roman" w:hAnsi="Times New Roman" w:cs="Times New Roman"/>
          <w:sz w:val="28"/>
          <w:szCs w:val="28"/>
        </w:rPr>
        <w:t>рисунками.</w:t>
      </w:r>
    </w:p>
    <w:p w14:paraId="2738DCD0" w14:textId="77777777" w:rsidR="00CD4500" w:rsidRPr="00F814C5" w:rsidRDefault="00CD4500">
      <w:pPr>
        <w:rPr>
          <w:rFonts w:ascii="Times New Roman" w:hAnsi="Times New Roman" w:cs="Times New Roman"/>
          <w:sz w:val="28"/>
          <w:szCs w:val="28"/>
        </w:rPr>
      </w:pPr>
      <w:r w:rsidRPr="00F814C5">
        <w:rPr>
          <w:rFonts w:ascii="Times New Roman" w:hAnsi="Times New Roman" w:cs="Times New Roman"/>
          <w:sz w:val="28"/>
          <w:szCs w:val="28"/>
        </w:rPr>
        <w:br w:type="page"/>
      </w:r>
    </w:p>
    <w:p w14:paraId="65B67AE4" w14:textId="3A5D4550" w:rsidR="002274B6" w:rsidRPr="00F814C5" w:rsidRDefault="002274B6" w:rsidP="00CD4500">
      <w:pPr>
        <w:spacing w:after="0" w:line="240" w:lineRule="auto"/>
        <w:ind w:firstLine="567"/>
        <w:jc w:val="both"/>
        <w:rPr>
          <w:rFonts w:ascii="Times New Roman" w:hAnsi="Times New Roman" w:cs="Times New Roman"/>
          <w:b/>
          <w:bCs/>
          <w:sz w:val="28"/>
          <w:szCs w:val="28"/>
        </w:rPr>
      </w:pPr>
      <w:r w:rsidRPr="00F814C5">
        <w:rPr>
          <w:rFonts w:ascii="Times New Roman" w:hAnsi="Times New Roman" w:cs="Times New Roman"/>
          <w:b/>
          <w:bCs/>
          <w:sz w:val="28"/>
          <w:szCs w:val="28"/>
        </w:rPr>
        <w:t>1 СОВРЕМЕННОЕ СОСТОЯНИЕ ПРОБЛЕМЫ ЗАМЕЩЕНИЯ КОСТНЫХ ДЕФЕКТОВ ПРИ РЕВИЗИОННОМ ЭНДОПРОТЕЗИРО</w:t>
      </w:r>
      <w:r w:rsidR="00631D8D" w:rsidRPr="00F814C5">
        <w:rPr>
          <w:rFonts w:ascii="Times New Roman" w:hAnsi="Times New Roman" w:cs="Times New Roman"/>
          <w:b/>
          <w:bCs/>
          <w:sz w:val="28"/>
          <w:szCs w:val="28"/>
        </w:rPr>
        <w:t>В</w:t>
      </w:r>
      <w:r w:rsidRPr="00F814C5">
        <w:rPr>
          <w:rFonts w:ascii="Times New Roman" w:hAnsi="Times New Roman" w:cs="Times New Roman"/>
          <w:b/>
          <w:bCs/>
          <w:sz w:val="28"/>
          <w:szCs w:val="28"/>
        </w:rPr>
        <w:t xml:space="preserve">АНИИ КОЛЕННОГО СУСТАВА (ОБЗОР ЛИТЕРАТУРЫ) </w:t>
      </w:r>
    </w:p>
    <w:p w14:paraId="177D77B8" w14:textId="77777777" w:rsidR="00910FDB" w:rsidRPr="00F814C5" w:rsidRDefault="00910FDB" w:rsidP="00BC0E53">
      <w:pPr>
        <w:spacing w:after="0" w:line="240" w:lineRule="auto"/>
        <w:jc w:val="both"/>
        <w:rPr>
          <w:rFonts w:ascii="Times New Roman" w:hAnsi="Times New Roman" w:cs="Times New Roman"/>
          <w:b/>
          <w:bCs/>
          <w:sz w:val="28"/>
          <w:szCs w:val="28"/>
        </w:rPr>
      </w:pPr>
    </w:p>
    <w:p w14:paraId="1C29D6AF" w14:textId="5CA76797" w:rsidR="002274B6" w:rsidRPr="00F814C5" w:rsidRDefault="002274B6" w:rsidP="00BC0E53">
      <w:pPr>
        <w:spacing w:after="0" w:line="240" w:lineRule="auto"/>
        <w:ind w:firstLine="567"/>
        <w:jc w:val="both"/>
        <w:rPr>
          <w:rFonts w:ascii="Times New Roman" w:hAnsi="Times New Roman" w:cs="Times New Roman"/>
          <w:b/>
          <w:bCs/>
          <w:sz w:val="28"/>
          <w:szCs w:val="28"/>
        </w:rPr>
      </w:pPr>
      <w:r w:rsidRPr="00F814C5">
        <w:rPr>
          <w:rFonts w:ascii="Times New Roman" w:hAnsi="Times New Roman" w:cs="Times New Roman"/>
          <w:b/>
          <w:bCs/>
          <w:sz w:val="28"/>
          <w:szCs w:val="28"/>
        </w:rPr>
        <w:t>1.1 Статистические данные по ревизионному эндопротезированию коленного сустава в Республи</w:t>
      </w:r>
      <w:r w:rsidR="00CD4500" w:rsidRPr="00F814C5">
        <w:rPr>
          <w:rFonts w:ascii="Times New Roman" w:hAnsi="Times New Roman" w:cs="Times New Roman"/>
          <w:b/>
          <w:bCs/>
          <w:sz w:val="28"/>
          <w:szCs w:val="28"/>
        </w:rPr>
        <w:t>ке Казахстан и в других странах</w:t>
      </w:r>
    </w:p>
    <w:p w14:paraId="2B2DAABF" w14:textId="77777777" w:rsidR="002274B6" w:rsidRPr="00F814C5" w:rsidRDefault="002274B6"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Ревизионное эндопротезирование коленного сустава – это способ оперативного вмешательства, при котором удаляется ранее установленный эндопротез или цементный спейсер коленного сустава и устанавливается ревизионный эндопротез или цементный спейсер коленного сустава [21]. Ревизионное эндопротезирование коленного сустава необходимо проводить в случае возникновения асептической или септической нестабильности компонентов эндопротеза, износа компонентов эндопротеза, разрушения компонентов эндопротеза, развития стойкой контрактуры коленного сустава или возникновения перипротезных переломов [5, 22].</w:t>
      </w:r>
    </w:p>
    <w:p w14:paraId="11FC3B3B" w14:textId="3833D056" w:rsidR="002274B6" w:rsidRPr="00F814C5" w:rsidRDefault="002274B6"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Количество операций ревизионного эндопротезирования коленного сустава </w:t>
      </w:r>
      <w:r w:rsidR="00A9515C" w:rsidRPr="00F814C5">
        <w:rPr>
          <w:rFonts w:ascii="Times New Roman" w:hAnsi="Times New Roman" w:cs="Times New Roman"/>
          <w:sz w:val="28"/>
          <w:szCs w:val="28"/>
        </w:rPr>
        <w:t xml:space="preserve">в Республике Казахстан </w:t>
      </w:r>
      <w:r w:rsidRPr="00F814C5">
        <w:rPr>
          <w:rFonts w:ascii="Times New Roman" w:hAnsi="Times New Roman" w:cs="Times New Roman"/>
          <w:sz w:val="28"/>
          <w:szCs w:val="28"/>
        </w:rPr>
        <w:t>ежегодно увеличивается</w:t>
      </w:r>
      <w:r w:rsidR="00A9515C" w:rsidRPr="00F814C5">
        <w:rPr>
          <w:rFonts w:ascii="Times New Roman" w:hAnsi="Times New Roman" w:cs="Times New Roman"/>
          <w:sz w:val="28"/>
          <w:szCs w:val="28"/>
        </w:rPr>
        <w:t xml:space="preserve"> (</w:t>
      </w:r>
      <w:r w:rsidR="006D0633" w:rsidRPr="00F814C5">
        <w:rPr>
          <w:rFonts w:ascii="Times New Roman" w:hAnsi="Times New Roman" w:cs="Times New Roman"/>
          <w:sz w:val="28"/>
          <w:szCs w:val="28"/>
        </w:rPr>
        <w:t>р</w:t>
      </w:r>
      <w:r w:rsidR="00A9515C" w:rsidRPr="00F814C5">
        <w:rPr>
          <w:rFonts w:ascii="Times New Roman" w:hAnsi="Times New Roman" w:cs="Times New Roman"/>
          <w:sz w:val="28"/>
          <w:szCs w:val="28"/>
        </w:rPr>
        <w:t>исунок 1)</w:t>
      </w:r>
      <w:r w:rsidRPr="00F814C5">
        <w:rPr>
          <w:rFonts w:ascii="Times New Roman" w:hAnsi="Times New Roman" w:cs="Times New Roman"/>
          <w:sz w:val="28"/>
          <w:szCs w:val="28"/>
        </w:rPr>
        <w:t xml:space="preserve">. </w:t>
      </w:r>
    </w:p>
    <w:p w14:paraId="0BCABDF0" w14:textId="7BE56019" w:rsidR="00A9515C" w:rsidRPr="00F814C5" w:rsidRDefault="00A9515C" w:rsidP="00BC0E53">
      <w:pPr>
        <w:spacing w:after="0" w:line="240" w:lineRule="auto"/>
        <w:ind w:firstLine="567"/>
        <w:jc w:val="both"/>
        <w:rPr>
          <w:rFonts w:ascii="Times New Roman" w:hAnsi="Times New Roman" w:cs="Times New Roman"/>
          <w:sz w:val="28"/>
          <w:szCs w:val="28"/>
        </w:rPr>
      </w:pPr>
    </w:p>
    <w:p w14:paraId="29A49CF7" w14:textId="07FC3C62" w:rsidR="00A9515C" w:rsidRPr="00F814C5" w:rsidRDefault="00A9515C" w:rsidP="00A9515C">
      <w:pPr>
        <w:spacing w:after="0" w:line="240" w:lineRule="auto"/>
        <w:jc w:val="center"/>
        <w:rPr>
          <w:rFonts w:ascii="Times New Roman" w:hAnsi="Times New Roman" w:cs="Times New Roman"/>
          <w:sz w:val="28"/>
          <w:szCs w:val="28"/>
        </w:rPr>
      </w:pPr>
      <w:r w:rsidRPr="00F814C5">
        <w:rPr>
          <w:noProof/>
          <w:lang w:eastAsia="ru-RU"/>
        </w:rPr>
        <w:drawing>
          <wp:inline distT="0" distB="0" distL="0" distR="0" wp14:anchorId="11C2A9BE" wp14:editId="7A52C192">
            <wp:extent cx="6133972" cy="35814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44951" cy="3587810"/>
                    </a:xfrm>
                    <a:prstGeom prst="rect">
                      <a:avLst/>
                    </a:prstGeom>
                    <a:noFill/>
                    <a:ln>
                      <a:noFill/>
                    </a:ln>
                  </pic:spPr>
                </pic:pic>
              </a:graphicData>
            </a:graphic>
          </wp:inline>
        </w:drawing>
      </w:r>
    </w:p>
    <w:p w14:paraId="72A51F57" w14:textId="43B03F19" w:rsidR="00A9515C" w:rsidRPr="00F814C5" w:rsidRDefault="00A9515C" w:rsidP="00A9515C">
      <w:pPr>
        <w:spacing w:after="0" w:line="240" w:lineRule="auto"/>
        <w:jc w:val="center"/>
        <w:rPr>
          <w:rFonts w:ascii="Times New Roman" w:hAnsi="Times New Roman" w:cs="Times New Roman"/>
          <w:sz w:val="28"/>
          <w:szCs w:val="28"/>
        </w:rPr>
      </w:pPr>
    </w:p>
    <w:p w14:paraId="5B716A89" w14:textId="73C7D80E" w:rsidR="00A9515C" w:rsidRPr="00F814C5" w:rsidRDefault="00A9515C" w:rsidP="00A9515C">
      <w:pPr>
        <w:spacing w:after="0" w:line="240" w:lineRule="auto"/>
        <w:jc w:val="center"/>
        <w:rPr>
          <w:rFonts w:ascii="Times New Roman" w:hAnsi="Times New Roman" w:cs="Times New Roman"/>
          <w:sz w:val="28"/>
          <w:szCs w:val="28"/>
        </w:rPr>
      </w:pPr>
      <w:r w:rsidRPr="00F814C5">
        <w:rPr>
          <w:rFonts w:ascii="Times New Roman" w:hAnsi="Times New Roman" w:cs="Times New Roman"/>
          <w:sz w:val="28"/>
          <w:szCs w:val="28"/>
        </w:rPr>
        <w:t xml:space="preserve">Рисунок 1 – </w:t>
      </w:r>
      <w:r w:rsidR="00503629" w:rsidRPr="00F814C5">
        <w:rPr>
          <w:rFonts w:ascii="Times New Roman" w:hAnsi="Times New Roman" w:cs="Times New Roman"/>
          <w:sz w:val="28"/>
          <w:szCs w:val="28"/>
        </w:rPr>
        <w:t>Количество ревизионных эндопротезирований коленного сустава в Республике Казахстан</w:t>
      </w:r>
      <w:r w:rsidR="0098544C" w:rsidRPr="00F814C5">
        <w:rPr>
          <w:rFonts w:ascii="Times New Roman" w:hAnsi="Times New Roman" w:cs="Times New Roman"/>
          <w:sz w:val="28"/>
          <w:szCs w:val="28"/>
        </w:rPr>
        <w:t xml:space="preserve"> [23-31]</w:t>
      </w:r>
      <w:r w:rsidR="006D0633" w:rsidRPr="00F814C5">
        <w:rPr>
          <w:rFonts w:ascii="Times New Roman" w:hAnsi="Times New Roman" w:cs="Times New Roman"/>
          <w:sz w:val="28"/>
          <w:szCs w:val="28"/>
        </w:rPr>
        <w:t xml:space="preserve"> </w:t>
      </w:r>
    </w:p>
    <w:p w14:paraId="4092B6E3" w14:textId="48564B30" w:rsidR="00A9515C" w:rsidRPr="00F814C5" w:rsidRDefault="00A9515C" w:rsidP="00A9515C">
      <w:pPr>
        <w:spacing w:after="0" w:line="240" w:lineRule="auto"/>
        <w:jc w:val="center"/>
        <w:rPr>
          <w:rFonts w:ascii="Times New Roman" w:hAnsi="Times New Roman" w:cs="Times New Roman"/>
          <w:sz w:val="28"/>
          <w:szCs w:val="28"/>
        </w:rPr>
      </w:pPr>
    </w:p>
    <w:p w14:paraId="2B8CD3C2" w14:textId="3D0E9A83" w:rsidR="00B9650E" w:rsidRPr="00F814C5" w:rsidRDefault="00F14622" w:rsidP="00B9650E">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Согласно</w:t>
      </w:r>
      <w:r w:rsidR="00FB7173">
        <w:rPr>
          <w:rFonts w:ascii="Times New Roman" w:hAnsi="Times New Roman" w:cs="Times New Roman"/>
          <w:sz w:val="28"/>
          <w:szCs w:val="28"/>
        </w:rPr>
        <w:t xml:space="preserve"> </w:t>
      </w:r>
      <w:r w:rsidRPr="00F814C5">
        <w:rPr>
          <w:rFonts w:ascii="Times New Roman" w:hAnsi="Times New Roman" w:cs="Times New Roman"/>
          <w:sz w:val="28"/>
          <w:szCs w:val="28"/>
        </w:rPr>
        <w:t>графику</w:t>
      </w:r>
      <w:r w:rsidR="00FB7173">
        <w:rPr>
          <w:rFonts w:ascii="Times New Roman" w:hAnsi="Times New Roman" w:cs="Times New Roman"/>
          <w:sz w:val="28"/>
          <w:szCs w:val="28"/>
        </w:rPr>
        <w:t>,</w:t>
      </w:r>
      <w:r w:rsidR="00B9650E" w:rsidRPr="00F814C5">
        <w:rPr>
          <w:rFonts w:ascii="Times New Roman" w:hAnsi="Times New Roman" w:cs="Times New Roman"/>
          <w:sz w:val="28"/>
          <w:szCs w:val="28"/>
        </w:rPr>
        <w:t xml:space="preserve"> </w:t>
      </w:r>
      <w:r w:rsidRPr="00F814C5">
        <w:rPr>
          <w:rFonts w:ascii="Times New Roman" w:hAnsi="Times New Roman" w:cs="Times New Roman"/>
          <w:sz w:val="28"/>
          <w:szCs w:val="28"/>
        </w:rPr>
        <w:t xml:space="preserve">отмечается ежегодный рост количества ревизионных эндопротезирований коленного сустава </w:t>
      </w:r>
      <w:r w:rsidR="00225017" w:rsidRPr="00F814C5">
        <w:rPr>
          <w:rFonts w:ascii="Times New Roman" w:hAnsi="Times New Roman" w:cs="Times New Roman"/>
          <w:sz w:val="28"/>
          <w:szCs w:val="28"/>
        </w:rPr>
        <w:t xml:space="preserve">с небольшим уменьшением в 2017 и 2019 годах. Отмечен рост количества процедур </w:t>
      </w:r>
      <w:r w:rsidR="00036214" w:rsidRPr="00F814C5">
        <w:rPr>
          <w:rFonts w:ascii="Times New Roman" w:hAnsi="Times New Roman" w:cs="Times New Roman"/>
          <w:sz w:val="28"/>
          <w:szCs w:val="28"/>
        </w:rPr>
        <w:t xml:space="preserve">в 2022 году </w:t>
      </w:r>
      <w:r w:rsidR="00225017" w:rsidRPr="00F814C5">
        <w:rPr>
          <w:rFonts w:ascii="Times New Roman" w:hAnsi="Times New Roman" w:cs="Times New Roman"/>
          <w:sz w:val="28"/>
          <w:szCs w:val="28"/>
        </w:rPr>
        <w:t xml:space="preserve">на </w:t>
      </w:r>
      <w:r w:rsidR="00173E52" w:rsidRPr="00F814C5">
        <w:rPr>
          <w:rFonts w:ascii="Times New Roman" w:hAnsi="Times New Roman" w:cs="Times New Roman"/>
          <w:sz w:val="28"/>
          <w:szCs w:val="28"/>
        </w:rPr>
        <w:t>211% по сравнению с 2015 годом.</w:t>
      </w:r>
      <w:r w:rsidR="008B2785" w:rsidRPr="00F814C5">
        <w:rPr>
          <w:rFonts w:ascii="Times New Roman" w:hAnsi="Times New Roman" w:cs="Times New Roman"/>
          <w:sz w:val="28"/>
          <w:szCs w:val="28"/>
        </w:rPr>
        <w:t xml:space="preserve"> В 2020 году и 2021 году количество ревизий коленного сустава составил</w:t>
      </w:r>
      <w:r w:rsidR="00910FDB" w:rsidRPr="00F814C5">
        <w:rPr>
          <w:rFonts w:ascii="Times New Roman" w:hAnsi="Times New Roman" w:cs="Times New Roman"/>
          <w:sz w:val="28"/>
          <w:szCs w:val="28"/>
        </w:rPr>
        <w:t>о</w:t>
      </w:r>
      <w:r w:rsidR="008B2785" w:rsidRPr="00F814C5">
        <w:rPr>
          <w:rFonts w:ascii="Times New Roman" w:hAnsi="Times New Roman" w:cs="Times New Roman"/>
          <w:sz w:val="28"/>
          <w:szCs w:val="28"/>
        </w:rPr>
        <w:t xml:space="preserve"> 175 и 179 случаев соответственно, что показывает незначительное увеличение. Но уже в 2022 году количество ревизий составило 249 случаев, что на 39% больше</w:t>
      </w:r>
      <w:r w:rsidR="00503629" w:rsidRPr="00F814C5">
        <w:rPr>
          <w:rFonts w:ascii="Times New Roman" w:hAnsi="Times New Roman" w:cs="Times New Roman"/>
          <w:sz w:val="28"/>
          <w:szCs w:val="28"/>
        </w:rPr>
        <w:t xml:space="preserve">, </w:t>
      </w:r>
      <w:r w:rsidR="008B2785" w:rsidRPr="00F814C5">
        <w:rPr>
          <w:rFonts w:ascii="Times New Roman" w:hAnsi="Times New Roman" w:cs="Times New Roman"/>
          <w:sz w:val="28"/>
          <w:szCs w:val="28"/>
        </w:rPr>
        <w:t>чем в 2021 году</w:t>
      </w:r>
      <w:r w:rsidR="00503629" w:rsidRPr="00F814C5">
        <w:rPr>
          <w:rFonts w:ascii="Times New Roman" w:hAnsi="Times New Roman" w:cs="Times New Roman"/>
          <w:sz w:val="28"/>
          <w:szCs w:val="28"/>
        </w:rPr>
        <w:t xml:space="preserve"> [23-31]</w:t>
      </w:r>
      <w:r w:rsidR="008B2785" w:rsidRPr="00F814C5">
        <w:rPr>
          <w:rFonts w:ascii="Times New Roman" w:hAnsi="Times New Roman" w:cs="Times New Roman"/>
          <w:sz w:val="28"/>
          <w:szCs w:val="28"/>
        </w:rPr>
        <w:t xml:space="preserve">. </w:t>
      </w:r>
    </w:p>
    <w:p w14:paraId="56A9E0AB" w14:textId="47D2D3D2" w:rsidR="00F14622" w:rsidRPr="00F814C5" w:rsidRDefault="00A9515C" w:rsidP="00B9650E">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Похожая тенденция увеличения числа ревизионных артропластик коленного сустава наблюдается и в таких странах как Соединенные штаты Америки </w:t>
      </w:r>
      <w:r w:rsidR="00B9650E" w:rsidRPr="00F814C5">
        <w:rPr>
          <w:rFonts w:ascii="Times New Roman" w:hAnsi="Times New Roman" w:cs="Times New Roman"/>
          <w:sz w:val="28"/>
          <w:szCs w:val="28"/>
        </w:rPr>
        <w:t>(США)</w:t>
      </w:r>
      <w:r w:rsidR="009F0121" w:rsidRPr="00F814C5">
        <w:rPr>
          <w:rFonts w:ascii="Times New Roman" w:hAnsi="Times New Roman" w:cs="Times New Roman"/>
          <w:sz w:val="28"/>
          <w:szCs w:val="28"/>
        </w:rPr>
        <w:t>, Германия</w:t>
      </w:r>
      <w:r w:rsidR="00B9650E" w:rsidRPr="00F814C5">
        <w:rPr>
          <w:rFonts w:ascii="Times New Roman" w:hAnsi="Times New Roman" w:cs="Times New Roman"/>
          <w:sz w:val="28"/>
          <w:szCs w:val="28"/>
        </w:rPr>
        <w:t xml:space="preserve"> </w:t>
      </w:r>
      <w:r w:rsidRPr="00F814C5">
        <w:rPr>
          <w:rFonts w:ascii="Times New Roman" w:hAnsi="Times New Roman" w:cs="Times New Roman"/>
          <w:sz w:val="28"/>
          <w:szCs w:val="28"/>
        </w:rPr>
        <w:t>и Австралия (</w:t>
      </w:r>
      <w:r w:rsidR="006D0633" w:rsidRPr="00F814C5">
        <w:rPr>
          <w:rFonts w:ascii="Times New Roman" w:hAnsi="Times New Roman" w:cs="Times New Roman"/>
          <w:sz w:val="28"/>
          <w:szCs w:val="28"/>
        </w:rPr>
        <w:t>р</w:t>
      </w:r>
      <w:r w:rsidRPr="00F814C5">
        <w:rPr>
          <w:rFonts w:ascii="Times New Roman" w:hAnsi="Times New Roman" w:cs="Times New Roman"/>
          <w:sz w:val="28"/>
          <w:szCs w:val="28"/>
        </w:rPr>
        <w:t>исунок 2).</w:t>
      </w:r>
    </w:p>
    <w:p w14:paraId="4F2FC4C9" w14:textId="77777777" w:rsidR="00225017" w:rsidRPr="00F814C5" w:rsidRDefault="00225017" w:rsidP="00A9515C">
      <w:pPr>
        <w:spacing w:after="0" w:line="240" w:lineRule="auto"/>
        <w:ind w:firstLine="567"/>
        <w:jc w:val="both"/>
        <w:rPr>
          <w:rFonts w:ascii="Times New Roman" w:hAnsi="Times New Roman" w:cs="Times New Roman"/>
          <w:sz w:val="28"/>
          <w:szCs w:val="28"/>
        </w:rPr>
      </w:pPr>
    </w:p>
    <w:p w14:paraId="318F5032" w14:textId="2F0544BB" w:rsidR="00A9515C" w:rsidRPr="00F814C5" w:rsidRDefault="00F14622" w:rsidP="00F14622">
      <w:pPr>
        <w:spacing w:after="0" w:line="240" w:lineRule="auto"/>
        <w:jc w:val="center"/>
        <w:rPr>
          <w:rFonts w:ascii="Times New Roman" w:hAnsi="Times New Roman" w:cs="Times New Roman"/>
          <w:sz w:val="28"/>
          <w:szCs w:val="28"/>
        </w:rPr>
      </w:pPr>
      <w:r w:rsidRPr="00F814C5">
        <w:rPr>
          <w:noProof/>
          <w:lang w:eastAsia="ru-RU"/>
        </w:rPr>
        <w:drawing>
          <wp:inline distT="0" distB="0" distL="0" distR="0" wp14:anchorId="6BE93499" wp14:editId="73EFE5C9">
            <wp:extent cx="6090469" cy="35560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03712" cy="3563732"/>
                    </a:xfrm>
                    <a:prstGeom prst="rect">
                      <a:avLst/>
                    </a:prstGeom>
                    <a:noFill/>
                    <a:ln>
                      <a:noFill/>
                    </a:ln>
                  </pic:spPr>
                </pic:pic>
              </a:graphicData>
            </a:graphic>
          </wp:inline>
        </w:drawing>
      </w:r>
    </w:p>
    <w:p w14:paraId="782A79D8" w14:textId="1091515A" w:rsidR="00F14622" w:rsidRPr="00F814C5" w:rsidRDefault="00F14622" w:rsidP="00F14622">
      <w:pPr>
        <w:spacing w:after="0" w:line="240" w:lineRule="auto"/>
        <w:jc w:val="center"/>
        <w:rPr>
          <w:rFonts w:ascii="Times New Roman" w:hAnsi="Times New Roman" w:cs="Times New Roman"/>
          <w:sz w:val="28"/>
          <w:szCs w:val="28"/>
        </w:rPr>
      </w:pPr>
    </w:p>
    <w:p w14:paraId="31EAA32B" w14:textId="7E14EC50" w:rsidR="00F14622" w:rsidRPr="00F814C5" w:rsidRDefault="00F14622" w:rsidP="00F14622">
      <w:pPr>
        <w:spacing w:after="0" w:line="240" w:lineRule="auto"/>
        <w:jc w:val="center"/>
        <w:rPr>
          <w:rFonts w:ascii="Times New Roman" w:hAnsi="Times New Roman" w:cs="Times New Roman"/>
          <w:sz w:val="28"/>
          <w:szCs w:val="28"/>
        </w:rPr>
      </w:pPr>
      <w:r w:rsidRPr="00F814C5">
        <w:rPr>
          <w:rFonts w:ascii="Times New Roman" w:hAnsi="Times New Roman" w:cs="Times New Roman"/>
          <w:sz w:val="28"/>
          <w:szCs w:val="28"/>
        </w:rPr>
        <w:t xml:space="preserve">Рисунок 2 </w:t>
      </w:r>
      <w:r w:rsidR="00910FDB" w:rsidRPr="00F814C5">
        <w:rPr>
          <w:rFonts w:ascii="Times New Roman" w:hAnsi="Times New Roman" w:cs="Times New Roman"/>
          <w:sz w:val="28"/>
          <w:szCs w:val="28"/>
        </w:rPr>
        <w:t>–</w:t>
      </w:r>
      <w:r w:rsidRPr="00F814C5">
        <w:rPr>
          <w:rFonts w:ascii="Times New Roman" w:hAnsi="Times New Roman" w:cs="Times New Roman"/>
          <w:sz w:val="28"/>
          <w:szCs w:val="28"/>
        </w:rPr>
        <w:t xml:space="preserve"> </w:t>
      </w:r>
      <w:r w:rsidR="004801A6" w:rsidRPr="00F814C5">
        <w:rPr>
          <w:rFonts w:ascii="Times New Roman" w:hAnsi="Times New Roman" w:cs="Times New Roman"/>
          <w:sz w:val="28"/>
          <w:szCs w:val="28"/>
        </w:rPr>
        <w:t>Количество ревизионных эндопротезирований коленного сустава в США, Германии и Ав</w:t>
      </w:r>
      <w:r w:rsidR="00F4274C" w:rsidRPr="00F814C5">
        <w:rPr>
          <w:rFonts w:ascii="Times New Roman" w:hAnsi="Times New Roman" w:cs="Times New Roman"/>
          <w:sz w:val="28"/>
          <w:szCs w:val="28"/>
        </w:rPr>
        <w:t>с</w:t>
      </w:r>
      <w:r w:rsidR="004801A6" w:rsidRPr="00F814C5">
        <w:rPr>
          <w:rFonts w:ascii="Times New Roman" w:hAnsi="Times New Roman" w:cs="Times New Roman"/>
          <w:sz w:val="28"/>
          <w:szCs w:val="28"/>
        </w:rPr>
        <w:t>трал</w:t>
      </w:r>
      <w:r w:rsidR="00F4274C" w:rsidRPr="00F814C5">
        <w:rPr>
          <w:rFonts w:ascii="Times New Roman" w:hAnsi="Times New Roman" w:cs="Times New Roman"/>
          <w:sz w:val="28"/>
          <w:szCs w:val="28"/>
        </w:rPr>
        <w:t>и</w:t>
      </w:r>
      <w:r w:rsidR="004801A6" w:rsidRPr="00F814C5">
        <w:rPr>
          <w:rFonts w:ascii="Times New Roman" w:hAnsi="Times New Roman" w:cs="Times New Roman"/>
          <w:sz w:val="28"/>
          <w:szCs w:val="28"/>
        </w:rPr>
        <w:t>и</w:t>
      </w:r>
      <w:r w:rsidR="0098544C" w:rsidRPr="00F814C5">
        <w:rPr>
          <w:rFonts w:ascii="Times New Roman" w:hAnsi="Times New Roman" w:cs="Times New Roman"/>
          <w:sz w:val="28"/>
          <w:szCs w:val="28"/>
        </w:rPr>
        <w:t xml:space="preserve"> [32-39]</w:t>
      </w:r>
    </w:p>
    <w:p w14:paraId="702E4D1A" w14:textId="77777777" w:rsidR="00A9515C" w:rsidRPr="00F814C5" w:rsidRDefault="00A9515C" w:rsidP="00A9515C">
      <w:pPr>
        <w:spacing w:after="0" w:line="240" w:lineRule="auto"/>
        <w:ind w:firstLine="567"/>
        <w:jc w:val="both"/>
        <w:rPr>
          <w:rFonts w:ascii="Times New Roman" w:hAnsi="Times New Roman" w:cs="Times New Roman"/>
          <w:sz w:val="28"/>
          <w:szCs w:val="28"/>
        </w:rPr>
      </w:pPr>
    </w:p>
    <w:p w14:paraId="63152822" w14:textId="301CF0D8" w:rsidR="00DF08F8" w:rsidRPr="00F814C5" w:rsidRDefault="002274B6"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По</w:t>
      </w:r>
      <w:r w:rsidRPr="00F814C5">
        <w:rPr>
          <w:rFonts w:ascii="Times New Roman" w:hAnsi="Times New Roman" w:cs="Times New Roman"/>
          <w:sz w:val="28"/>
          <w:szCs w:val="28"/>
          <w:lang w:val="en-US"/>
        </w:rPr>
        <w:t xml:space="preserve"> </w:t>
      </w:r>
      <w:r w:rsidRPr="00F814C5">
        <w:rPr>
          <w:rFonts w:ascii="Times New Roman" w:hAnsi="Times New Roman" w:cs="Times New Roman"/>
          <w:sz w:val="28"/>
          <w:szCs w:val="28"/>
        </w:rPr>
        <w:t>данным</w:t>
      </w:r>
      <w:r w:rsidRPr="00F814C5">
        <w:rPr>
          <w:rFonts w:ascii="Times New Roman" w:hAnsi="Times New Roman" w:cs="Times New Roman"/>
          <w:sz w:val="28"/>
          <w:szCs w:val="28"/>
          <w:lang w:val="en-US"/>
        </w:rPr>
        <w:t xml:space="preserve"> EPRD (</w:t>
      </w:r>
      <w:r w:rsidRPr="00F814C5">
        <w:rPr>
          <w:rFonts w:ascii="Times New Roman" w:hAnsi="Times New Roman" w:cs="Times New Roman"/>
          <w:sz w:val="28"/>
          <w:szCs w:val="28"/>
        </w:rPr>
        <w:t>нем</w:t>
      </w:r>
      <w:r w:rsidRPr="00F814C5">
        <w:rPr>
          <w:rFonts w:ascii="Times New Roman" w:hAnsi="Times New Roman" w:cs="Times New Roman"/>
          <w:sz w:val="28"/>
          <w:szCs w:val="28"/>
          <w:lang w:val="en-US"/>
        </w:rPr>
        <w:t xml:space="preserve">. «Endoprothesenregister Deutschland», </w:t>
      </w:r>
      <w:r w:rsidRPr="00F814C5">
        <w:rPr>
          <w:rFonts w:ascii="Times New Roman" w:hAnsi="Times New Roman" w:cs="Times New Roman"/>
          <w:sz w:val="28"/>
          <w:szCs w:val="28"/>
        </w:rPr>
        <w:t>рус</w:t>
      </w:r>
      <w:r w:rsidRPr="00F814C5">
        <w:rPr>
          <w:rFonts w:ascii="Times New Roman" w:hAnsi="Times New Roman" w:cs="Times New Roman"/>
          <w:sz w:val="28"/>
          <w:szCs w:val="28"/>
          <w:lang w:val="en-US"/>
        </w:rPr>
        <w:t xml:space="preserve">. </w:t>
      </w:r>
      <w:r w:rsidRPr="00F814C5">
        <w:rPr>
          <w:rFonts w:ascii="Times New Roman" w:hAnsi="Times New Roman" w:cs="Times New Roman"/>
          <w:sz w:val="28"/>
          <w:szCs w:val="28"/>
        </w:rPr>
        <w:t>«Немецкий Регистр Эндопротезирования»)</w:t>
      </w:r>
      <w:r w:rsidR="00910FDB" w:rsidRPr="00F814C5">
        <w:rPr>
          <w:rFonts w:ascii="Times New Roman" w:hAnsi="Times New Roman" w:cs="Times New Roman"/>
          <w:sz w:val="28"/>
          <w:szCs w:val="28"/>
        </w:rPr>
        <w:t>,</w:t>
      </w:r>
      <w:r w:rsidRPr="00F814C5">
        <w:rPr>
          <w:rFonts w:ascii="Times New Roman" w:hAnsi="Times New Roman" w:cs="Times New Roman"/>
          <w:sz w:val="28"/>
          <w:szCs w:val="28"/>
        </w:rPr>
        <w:t xml:space="preserve"> в</w:t>
      </w:r>
      <w:r w:rsidR="00DF08F8" w:rsidRPr="00F814C5">
        <w:rPr>
          <w:rFonts w:ascii="Times New Roman" w:hAnsi="Times New Roman" w:cs="Times New Roman"/>
          <w:sz w:val="28"/>
          <w:szCs w:val="28"/>
        </w:rPr>
        <w:t xml:space="preserve"> Германии с 2018 года по 2022 год отмечается увеличение количества ревизионных артропластик коленного сустава на 7,5%. Несмотря на относительно небольшой процент увеличения количества операций, </w:t>
      </w:r>
      <w:r w:rsidR="00F4274C" w:rsidRPr="00F814C5">
        <w:rPr>
          <w:rFonts w:ascii="Times New Roman" w:hAnsi="Times New Roman" w:cs="Times New Roman"/>
          <w:sz w:val="28"/>
          <w:szCs w:val="28"/>
        </w:rPr>
        <w:t xml:space="preserve">ежегодно </w:t>
      </w:r>
      <w:r w:rsidR="00DF08F8" w:rsidRPr="00F814C5">
        <w:rPr>
          <w:rFonts w:ascii="Times New Roman" w:hAnsi="Times New Roman" w:cs="Times New Roman"/>
          <w:sz w:val="28"/>
          <w:szCs w:val="28"/>
        </w:rPr>
        <w:t xml:space="preserve">сохраняется высокий уровень количества ревизий. Отмечается небольшое снижение операций в период пандемии </w:t>
      </w:r>
      <w:r w:rsidR="00DF08F8" w:rsidRPr="00F814C5">
        <w:rPr>
          <w:rFonts w:ascii="Times New Roman" w:hAnsi="Times New Roman" w:cs="Times New Roman"/>
          <w:sz w:val="28"/>
          <w:szCs w:val="28"/>
          <w:lang w:val="en-US"/>
        </w:rPr>
        <w:t>COVID</w:t>
      </w:r>
      <w:r w:rsidR="00DF08F8" w:rsidRPr="00F814C5">
        <w:rPr>
          <w:rFonts w:ascii="Times New Roman" w:hAnsi="Times New Roman" w:cs="Times New Roman"/>
          <w:sz w:val="28"/>
          <w:szCs w:val="28"/>
        </w:rPr>
        <w:t xml:space="preserve">-19 на </w:t>
      </w:r>
      <w:r w:rsidR="00F4274C" w:rsidRPr="00F814C5">
        <w:rPr>
          <w:rFonts w:ascii="Times New Roman" w:hAnsi="Times New Roman" w:cs="Times New Roman"/>
          <w:sz w:val="28"/>
          <w:szCs w:val="28"/>
        </w:rPr>
        <w:t>4,6% в 2020 году и на 3,46% в 2021 году по сравнению с 2019 годом [32-36].</w:t>
      </w:r>
    </w:p>
    <w:p w14:paraId="0AEB8AA7" w14:textId="3327EB5B" w:rsidR="00F4274C" w:rsidRPr="00F814C5" w:rsidRDefault="00F4274C"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Австралийский регистр эндопротезирования (англ.</w:t>
      </w:r>
      <w:r w:rsidR="00E80493" w:rsidRPr="00F814C5">
        <w:rPr>
          <w:rFonts w:ascii="Times New Roman" w:hAnsi="Times New Roman" w:cs="Times New Roman"/>
          <w:sz w:val="28"/>
          <w:szCs w:val="28"/>
        </w:rPr>
        <w:t xml:space="preserve"> </w:t>
      </w:r>
      <w:r w:rsidRPr="00F814C5">
        <w:rPr>
          <w:rFonts w:ascii="Times New Roman" w:hAnsi="Times New Roman" w:cs="Times New Roman"/>
          <w:sz w:val="28"/>
          <w:szCs w:val="28"/>
        </w:rPr>
        <w:t>«</w:t>
      </w:r>
      <w:r w:rsidRPr="00F814C5">
        <w:rPr>
          <w:rFonts w:ascii="Times New Roman" w:hAnsi="Times New Roman" w:cs="Times New Roman"/>
          <w:sz w:val="28"/>
          <w:szCs w:val="28"/>
          <w:lang w:val="en-US"/>
        </w:rPr>
        <w:t>Australian</w:t>
      </w:r>
      <w:r w:rsidRPr="00F814C5">
        <w:rPr>
          <w:rFonts w:ascii="Times New Roman" w:hAnsi="Times New Roman" w:cs="Times New Roman"/>
          <w:sz w:val="28"/>
          <w:szCs w:val="28"/>
        </w:rPr>
        <w:t xml:space="preserve"> </w:t>
      </w:r>
      <w:r w:rsidRPr="00F814C5">
        <w:rPr>
          <w:rFonts w:ascii="Times New Roman" w:hAnsi="Times New Roman" w:cs="Times New Roman"/>
          <w:sz w:val="28"/>
          <w:szCs w:val="28"/>
          <w:lang w:val="en-US"/>
        </w:rPr>
        <w:t>Orthopaedic</w:t>
      </w:r>
      <w:r w:rsidRPr="00F814C5">
        <w:rPr>
          <w:rFonts w:ascii="Times New Roman" w:hAnsi="Times New Roman" w:cs="Times New Roman"/>
          <w:sz w:val="28"/>
          <w:szCs w:val="28"/>
        </w:rPr>
        <w:t xml:space="preserve"> </w:t>
      </w:r>
      <w:r w:rsidRPr="00F814C5">
        <w:rPr>
          <w:rFonts w:ascii="Times New Roman" w:hAnsi="Times New Roman" w:cs="Times New Roman"/>
          <w:sz w:val="28"/>
          <w:szCs w:val="28"/>
          <w:lang w:val="en-US"/>
        </w:rPr>
        <w:t>Association</w:t>
      </w:r>
      <w:r w:rsidRPr="00F814C5">
        <w:rPr>
          <w:rFonts w:ascii="Times New Roman" w:hAnsi="Times New Roman" w:cs="Times New Roman"/>
          <w:sz w:val="28"/>
          <w:szCs w:val="28"/>
        </w:rPr>
        <w:t xml:space="preserve"> </w:t>
      </w:r>
      <w:r w:rsidRPr="00F814C5">
        <w:rPr>
          <w:rFonts w:ascii="Times New Roman" w:hAnsi="Times New Roman" w:cs="Times New Roman"/>
          <w:sz w:val="28"/>
          <w:szCs w:val="28"/>
          <w:lang w:val="en-US"/>
        </w:rPr>
        <w:t>National</w:t>
      </w:r>
      <w:r w:rsidRPr="00F814C5">
        <w:rPr>
          <w:rFonts w:ascii="Times New Roman" w:hAnsi="Times New Roman" w:cs="Times New Roman"/>
          <w:sz w:val="28"/>
          <w:szCs w:val="28"/>
        </w:rPr>
        <w:t xml:space="preserve"> </w:t>
      </w:r>
      <w:r w:rsidRPr="00F814C5">
        <w:rPr>
          <w:rFonts w:ascii="Times New Roman" w:hAnsi="Times New Roman" w:cs="Times New Roman"/>
          <w:sz w:val="28"/>
          <w:szCs w:val="28"/>
          <w:lang w:val="en-US"/>
        </w:rPr>
        <w:t>Joint</w:t>
      </w:r>
      <w:r w:rsidRPr="00F814C5">
        <w:rPr>
          <w:rFonts w:ascii="Times New Roman" w:hAnsi="Times New Roman" w:cs="Times New Roman"/>
          <w:sz w:val="28"/>
          <w:szCs w:val="28"/>
        </w:rPr>
        <w:t xml:space="preserve"> </w:t>
      </w:r>
      <w:r w:rsidRPr="00F814C5">
        <w:rPr>
          <w:rFonts w:ascii="Times New Roman" w:hAnsi="Times New Roman" w:cs="Times New Roman"/>
          <w:sz w:val="28"/>
          <w:szCs w:val="28"/>
          <w:lang w:val="en-US"/>
        </w:rPr>
        <w:t>Replacement</w:t>
      </w:r>
      <w:r w:rsidRPr="00F814C5">
        <w:rPr>
          <w:rFonts w:ascii="Times New Roman" w:hAnsi="Times New Roman" w:cs="Times New Roman"/>
          <w:sz w:val="28"/>
          <w:szCs w:val="28"/>
        </w:rPr>
        <w:t xml:space="preserve"> </w:t>
      </w:r>
      <w:r w:rsidRPr="00F814C5">
        <w:rPr>
          <w:rFonts w:ascii="Times New Roman" w:hAnsi="Times New Roman" w:cs="Times New Roman"/>
          <w:sz w:val="28"/>
          <w:szCs w:val="28"/>
          <w:lang w:val="en-US"/>
        </w:rPr>
        <w:t>Registry</w:t>
      </w:r>
      <w:r w:rsidRPr="00F814C5">
        <w:rPr>
          <w:rFonts w:ascii="Times New Roman" w:hAnsi="Times New Roman" w:cs="Times New Roman"/>
          <w:sz w:val="28"/>
          <w:szCs w:val="28"/>
        </w:rPr>
        <w:t>») с 2018 по 2021 год показал увеличение ревизионных операций на 4,2%, а по сравнению с 2022 годом</w:t>
      </w:r>
      <w:r w:rsidR="00F10C68" w:rsidRPr="00F814C5">
        <w:rPr>
          <w:rFonts w:ascii="Times New Roman" w:hAnsi="Times New Roman" w:cs="Times New Roman"/>
          <w:sz w:val="28"/>
          <w:szCs w:val="28"/>
        </w:rPr>
        <w:t xml:space="preserve"> – </w:t>
      </w:r>
      <w:r w:rsidRPr="00F814C5">
        <w:rPr>
          <w:rFonts w:ascii="Times New Roman" w:hAnsi="Times New Roman" w:cs="Times New Roman"/>
          <w:sz w:val="28"/>
          <w:szCs w:val="28"/>
        </w:rPr>
        <w:t>уменьш</w:t>
      </w:r>
      <w:r w:rsidR="00910FDB" w:rsidRPr="00F814C5">
        <w:rPr>
          <w:rFonts w:ascii="Times New Roman" w:hAnsi="Times New Roman" w:cs="Times New Roman"/>
          <w:sz w:val="28"/>
          <w:szCs w:val="28"/>
        </w:rPr>
        <w:t>ение</w:t>
      </w:r>
      <w:r w:rsidRPr="00F814C5">
        <w:rPr>
          <w:rFonts w:ascii="Times New Roman" w:hAnsi="Times New Roman" w:cs="Times New Roman"/>
          <w:sz w:val="28"/>
          <w:szCs w:val="28"/>
        </w:rPr>
        <w:t xml:space="preserve"> на 2,48%. </w:t>
      </w:r>
      <w:r w:rsidR="003310A5" w:rsidRPr="00F814C5">
        <w:rPr>
          <w:rFonts w:ascii="Times New Roman" w:hAnsi="Times New Roman" w:cs="Times New Roman"/>
          <w:sz w:val="28"/>
          <w:szCs w:val="28"/>
        </w:rPr>
        <w:t xml:space="preserve">Как и </w:t>
      </w:r>
      <w:r w:rsidR="003A0057" w:rsidRPr="00F814C5">
        <w:rPr>
          <w:rFonts w:ascii="Times New Roman" w:hAnsi="Times New Roman" w:cs="Times New Roman"/>
          <w:sz w:val="28"/>
          <w:szCs w:val="28"/>
        </w:rPr>
        <w:t xml:space="preserve">в </w:t>
      </w:r>
      <w:r w:rsidR="003310A5" w:rsidRPr="00F814C5">
        <w:rPr>
          <w:rFonts w:ascii="Times New Roman" w:hAnsi="Times New Roman" w:cs="Times New Roman"/>
          <w:sz w:val="28"/>
          <w:szCs w:val="28"/>
        </w:rPr>
        <w:t>Германии, в Австралии сохраняется средне</w:t>
      </w:r>
      <w:r w:rsidR="00DB003E" w:rsidRPr="00F814C5">
        <w:rPr>
          <w:rFonts w:ascii="Times New Roman" w:hAnsi="Times New Roman" w:cs="Times New Roman"/>
          <w:sz w:val="28"/>
          <w:szCs w:val="28"/>
        </w:rPr>
        <w:t>е</w:t>
      </w:r>
      <w:r w:rsidR="003310A5" w:rsidRPr="00F814C5">
        <w:rPr>
          <w:rFonts w:ascii="Times New Roman" w:hAnsi="Times New Roman" w:cs="Times New Roman"/>
          <w:sz w:val="28"/>
          <w:szCs w:val="28"/>
        </w:rPr>
        <w:t xml:space="preserve"> количество ревизионных операций в 5036 случаев. Наблюдалось снижение количества операций в 2020 году на 13,9% по сравнению с 2019 годом, связанное с пандемией </w:t>
      </w:r>
      <w:r w:rsidR="003310A5" w:rsidRPr="00F814C5">
        <w:rPr>
          <w:rFonts w:ascii="Times New Roman" w:hAnsi="Times New Roman" w:cs="Times New Roman"/>
          <w:sz w:val="28"/>
          <w:szCs w:val="28"/>
          <w:lang w:val="en-US"/>
        </w:rPr>
        <w:t>COVID</w:t>
      </w:r>
      <w:r w:rsidR="003310A5" w:rsidRPr="00F814C5">
        <w:rPr>
          <w:rFonts w:ascii="Times New Roman" w:hAnsi="Times New Roman" w:cs="Times New Roman"/>
          <w:sz w:val="28"/>
          <w:szCs w:val="28"/>
        </w:rPr>
        <w:t>-19</w:t>
      </w:r>
      <w:r w:rsidR="008E29C5" w:rsidRPr="00F814C5">
        <w:rPr>
          <w:rFonts w:ascii="Times New Roman" w:hAnsi="Times New Roman" w:cs="Times New Roman"/>
          <w:sz w:val="28"/>
          <w:szCs w:val="28"/>
        </w:rPr>
        <w:t xml:space="preserve"> [37</w:t>
      </w:r>
      <w:r w:rsidR="00D74374" w:rsidRPr="00F814C5">
        <w:rPr>
          <w:rFonts w:ascii="Times New Roman" w:hAnsi="Times New Roman" w:cs="Times New Roman"/>
          <w:sz w:val="28"/>
          <w:szCs w:val="28"/>
        </w:rPr>
        <w:t xml:space="preserve">, </w:t>
      </w:r>
      <w:r w:rsidR="008E29C5" w:rsidRPr="00F814C5">
        <w:rPr>
          <w:rFonts w:ascii="Times New Roman" w:hAnsi="Times New Roman" w:cs="Times New Roman"/>
          <w:sz w:val="28"/>
          <w:szCs w:val="28"/>
        </w:rPr>
        <w:t>3</w:t>
      </w:r>
      <w:r w:rsidR="00D74374" w:rsidRPr="00F814C5">
        <w:rPr>
          <w:rFonts w:ascii="Times New Roman" w:hAnsi="Times New Roman" w:cs="Times New Roman"/>
          <w:sz w:val="28"/>
          <w:szCs w:val="28"/>
        </w:rPr>
        <w:t>8</w:t>
      </w:r>
      <w:r w:rsidR="008E29C5" w:rsidRPr="00F814C5">
        <w:rPr>
          <w:rFonts w:ascii="Times New Roman" w:hAnsi="Times New Roman" w:cs="Times New Roman"/>
          <w:sz w:val="28"/>
          <w:szCs w:val="28"/>
        </w:rPr>
        <w:t>]</w:t>
      </w:r>
      <w:r w:rsidR="003310A5" w:rsidRPr="00F814C5">
        <w:rPr>
          <w:rFonts w:ascii="Times New Roman" w:hAnsi="Times New Roman" w:cs="Times New Roman"/>
          <w:sz w:val="28"/>
          <w:szCs w:val="28"/>
        </w:rPr>
        <w:t>.</w:t>
      </w:r>
    </w:p>
    <w:p w14:paraId="622FBBD8" w14:textId="05E074F2" w:rsidR="00DF08F8" w:rsidRPr="00F814C5" w:rsidRDefault="00A93296"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Данные Американского регистра замены суставов (англ. </w:t>
      </w:r>
      <w:r w:rsidRPr="00F814C5">
        <w:rPr>
          <w:rFonts w:ascii="Times New Roman" w:hAnsi="Times New Roman" w:cs="Times New Roman"/>
          <w:sz w:val="28"/>
          <w:szCs w:val="28"/>
          <w:lang w:val="en-US"/>
        </w:rPr>
        <w:t>American</w:t>
      </w:r>
      <w:r w:rsidRPr="00F814C5">
        <w:rPr>
          <w:rFonts w:ascii="Times New Roman" w:hAnsi="Times New Roman" w:cs="Times New Roman"/>
          <w:sz w:val="28"/>
          <w:szCs w:val="28"/>
        </w:rPr>
        <w:t xml:space="preserve"> </w:t>
      </w:r>
      <w:r w:rsidRPr="00F814C5">
        <w:rPr>
          <w:rFonts w:ascii="Times New Roman" w:hAnsi="Times New Roman" w:cs="Times New Roman"/>
          <w:sz w:val="28"/>
          <w:szCs w:val="28"/>
          <w:lang w:val="en-US"/>
        </w:rPr>
        <w:t>Joint</w:t>
      </w:r>
      <w:r w:rsidRPr="00F814C5">
        <w:rPr>
          <w:rFonts w:ascii="Times New Roman" w:hAnsi="Times New Roman" w:cs="Times New Roman"/>
          <w:sz w:val="28"/>
          <w:szCs w:val="28"/>
        </w:rPr>
        <w:t xml:space="preserve"> </w:t>
      </w:r>
      <w:r w:rsidRPr="00F814C5">
        <w:rPr>
          <w:rFonts w:ascii="Times New Roman" w:hAnsi="Times New Roman" w:cs="Times New Roman"/>
          <w:sz w:val="28"/>
          <w:szCs w:val="28"/>
          <w:lang w:val="en-US"/>
        </w:rPr>
        <w:t>Replacement</w:t>
      </w:r>
      <w:r w:rsidRPr="00F814C5">
        <w:rPr>
          <w:rFonts w:ascii="Times New Roman" w:hAnsi="Times New Roman" w:cs="Times New Roman"/>
          <w:sz w:val="28"/>
          <w:szCs w:val="28"/>
        </w:rPr>
        <w:t xml:space="preserve"> </w:t>
      </w:r>
      <w:r w:rsidRPr="00F814C5">
        <w:rPr>
          <w:rFonts w:ascii="Times New Roman" w:hAnsi="Times New Roman" w:cs="Times New Roman"/>
          <w:sz w:val="28"/>
          <w:szCs w:val="28"/>
          <w:lang w:val="en-US"/>
        </w:rPr>
        <w:t>Registry</w:t>
      </w:r>
      <w:r w:rsidRPr="00F814C5">
        <w:rPr>
          <w:rFonts w:ascii="Times New Roman" w:hAnsi="Times New Roman" w:cs="Times New Roman"/>
          <w:sz w:val="28"/>
          <w:szCs w:val="28"/>
        </w:rPr>
        <w:t xml:space="preserve">) с 2019 по 2020 год показывает схожую динамику с данными Немецкого регистра. </w:t>
      </w:r>
      <w:r w:rsidR="009F0121" w:rsidRPr="00F814C5">
        <w:rPr>
          <w:rFonts w:ascii="Times New Roman" w:hAnsi="Times New Roman" w:cs="Times New Roman"/>
          <w:sz w:val="28"/>
          <w:szCs w:val="28"/>
        </w:rPr>
        <w:t xml:space="preserve">В 2019 году по </w:t>
      </w:r>
      <w:r w:rsidR="00DB003E" w:rsidRPr="00F814C5">
        <w:rPr>
          <w:rFonts w:ascii="Times New Roman" w:hAnsi="Times New Roman" w:cs="Times New Roman"/>
          <w:sz w:val="28"/>
          <w:szCs w:val="28"/>
        </w:rPr>
        <w:t>с</w:t>
      </w:r>
      <w:r w:rsidR="009F0121" w:rsidRPr="00F814C5">
        <w:rPr>
          <w:rFonts w:ascii="Times New Roman" w:hAnsi="Times New Roman" w:cs="Times New Roman"/>
          <w:sz w:val="28"/>
          <w:szCs w:val="28"/>
        </w:rPr>
        <w:t>равнению с 2018 годом число операций увеличилось на 16,06%, а в 2020 году</w:t>
      </w:r>
      <w:r w:rsidR="00DB003E" w:rsidRPr="00F814C5">
        <w:rPr>
          <w:rFonts w:ascii="Times New Roman" w:hAnsi="Times New Roman" w:cs="Times New Roman"/>
          <w:sz w:val="28"/>
          <w:szCs w:val="28"/>
        </w:rPr>
        <w:t xml:space="preserve"> –</w:t>
      </w:r>
      <w:r w:rsidR="009F0121" w:rsidRPr="00F814C5">
        <w:rPr>
          <w:rFonts w:ascii="Times New Roman" w:hAnsi="Times New Roman" w:cs="Times New Roman"/>
          <w:sz w:val="28"/>
          <w:szCs w:val="28"/>
        </w:rPr>
        <w:t xml:space="preserve"> упало на 18,2% по сравнению с 2019 годом.</w:t>
      </w:r>
      <w:r w:rsidR="00357B00" w:rsidRPr="00F814C5">
        <w:rPr>
          <w:rFonts w:ascii="Times New Roman" w:hAnsi="Times New Roman" w:cs="Times New Roman"/>
          <w:sz w:val="28"/>
          <w:szCs w:val="28"/>
        </w:rPr>
        <w:t xml:space="preserve"> В отличие от Немецкого и Австралийского регистров, в США отмечается резкий рост количества операций в 2021 году</w:t>
      </w:r>
      <w:r w:rsidR="002B0E8E" w:rsidRPr="00F814C5">
        <w:rPr>
          <w:rFonts w:ascii="Times New Roman" w:hAnsi="Times New Roman" w:cs="Times New Roman"/>
          <w:sz w:val="28"/>
          <w:szCs w:val="28"/>
        </w:rPr>
        <w:t xml:space="preserve"> на 138,9% по сравнению с 2020 годом. </w:t>
      </w:r>
      <w:r w:rsidR="0009386B" w:rsidRPr="00F814C5">
        <w:rPr>
          <w:rFonts w:ascii="Times New Roman" w:hAnsi="Times New Roman" w:cs="Times New Roman"/>
          <w:sz w:val="28"/>
          <w:szCs w:val="28"/>
        </w:rPr>
        <w:t>В 2022 году также отмечается рост операций на 6,58% по сравнению с 2021 годом. Общее увеличение количества ревизионных артропластик с 2018 по 2022 год составил</w:t>
      </w:r>
      <w:r w:rsidR="00DB003E" w:rsidRPr="00F814C5">
        <w:rPr>
          <w:rFonts w:ascii="Times New Roman" w:hAnsi="Times New Roman" w:cs="Times New Roman"/>
          <w:sz w:val="28"/>
          <w:szCs w:val="28"/>
        </w:rPr>
        <w:t>о</w:t>
      </w:r>
      <w:r w:rsidR="0009386B" w:rsidRPr="00F814C5">
        <w:rPr>
          <w:rFonts w:ascii="Times New Roman" w:hAnsi="Times New Roman" w:cs="Times New Roman"/>
          <w:sz w:val="28"/>
          <w:szCs w:val="28"/>
        </w:rPr>
        <w:t xml:space="preserve"> 141,8% [</w:t>
      </w:r>
      <w:r w:rsidR="00D74374" w:rsidRPr="00F814C5">
        <w:rPr>
          <w:rFonts w:ascii="Times New Roman" w:hAnsi="Times New Roman" w:cs="Times New Roman"/>
          <w:sz w:val="28"/>
          <w:szCs w:val="28"/>
        </w:rPr>
        <w:t>39</w:t>
      </w:r>
      <w:r w:rsidR="0009386B" w:rsidRPr="00F814C5">
        <w:rPr>
          <w:rFonts w:ascii="Times New Roman" w:hAnsi="Times New Roman" w:cs="Times New Roman"/>
          <w:sz w:val="28"/>
          <w:szCs w:val="28"/>
        </w:rPr>
        <w:t>].</w:t>
      </w:r>
    </w:p>
    <w:p w14:paraId="14575C00" w14:textId="699D2A52" w:rsidR="0072336B" w:rsidRPr="00F814C5" w:rsidRDefault="00903AD1" w:rsidP="00BC0E53">
      <w:pPr>
        <w:spacing w:after="0" w:line="240" w:lineRule="auto"/>
        <w:ind w:firstLine="567"/>
        <w:jc w:val="both"/>
        <w:rPr>
          <w:rFonts w:ascii="Times New Roman" w:hAnsi="Times New Roman" w:cs="Times New Roman"/>
          <w:sz w:val="28"/>
          <w:szCs w:val="28"/>
        </w:rPr>
      </w:pPr>
      <w:r w:rsidRPr="00903AD1">
        <w:rPr>
          <w:rFonts w:ascii="Times New Roman" w:hAnsi="Times New Roman" w:cs="Times New Roman"/>
          <w:sz w:val="28"/>
          <w:szCs w:val="28"/>
        </w:rPr>
        <w:t xml:space="preserve">В рамках одного из исследований был проанализирован </w:t>
      </w:r>
      <w:r w:rsidR="0072336B" w:rsidRPr="00F814C5">
        <w:rPr>
          <w:rFonts w:ascii="Times New Roman" w:hAnsi="Times New Roman" w:cs="Times New Roman"/>
          <w:sz w:val="28"/>
          <w:szCs w:val="28"/>
        </w:rPr>
        <w:t>период с 1991 по 2010 годы, в течение которого наблюдались пациенты, перенесшие тотальное эндопротезирование коленного сустава (ТЭКС). Всего было изучено 3,271,851 пациентов с первичным ТЭКС и 318,563 пациентов с ревизионным ТЭКС. Частота повторной госпитализации в течение 30 дней по любым причинам для пациентов после первичного ТЭКС увеличилась с 4,2% (95% ДИ, 4,1–4,2) до 5,0% (95% ДИ, 4,9–5,0) (р</w:t>
      </w:r>
      <w:r w:rsidR="00A93296" w:rsidRPr="00F814C5">
        <w:rPr>
          <w:rFonts w:ascii="Times New Roman" w:hAnsi="Times New Roman" w:cs="Times New Roman"/>
          <w:sz w:val="28"/>
          <w:szCs w:val="28"/>
        </w:rPr>
        <w:t xml:space="preserve"> </w:t>
      </w:r>
      <w:r w:rsidR="0072336B" w:rsidRPr="00F814C5">
        <w:rPr>
          <w:rFonts w:ascii="Times New Roman" w:hAnsi="Times New Roman" w:cs="Times New Roman"/>
          <w:sz w:val="28"/>
          <w:szCs w:val="28"/>
        </w:rPr>
        <w:t>&lt;0,001). У пациентов с ревизионным ТЭКС наблюдалось увеличение частоты раневых инфекций с 1,4% (95% ДИ, 1,3–1,5) до 3,0% (95% ДИ, 2,9–3,1) (</w:t>
      </w:r>
      <w:r w:rsidR="00A93296" w:rsidRPr="00F814C5">
        <w:rPr>
          <w:rFonts w:ascii="Times New Roman" w:hAnsi="Times New Roman" w:cs="Times New Roman"/>
          <w:sz w:val="28"/>
          <w:szCs w:val="28"/>
          <w:lang w:val="en-US"/>
        </w:rPr>
        <w:t>p</w:t>
      </w:r>
      <w:r w:rsidR="00A93296" w:rsidRPr="00F814C5">
        <w:rPr>
          <w:rFonts w:ascii="Times New Roman" w:hAnsi="Times New Roman" w:cs="Times New Roman"/>
          <w:sz w:val="28"/>
          <w:szCs w:val="28"/>
        </w:rPr>
        <w:t xml:space="preserve"> </w:t>
      </w:r>
      <w:r w:rsidR="0072336B" w:rsidRPr="00F814C5">
        <w:rPr>
          <w:rFonts w:ascii="Times New Roman" w:hAnsi="Times New Roman" w:cs="Times New Roman"/>
          <w:sz w:val="28"/>
          <w:szCs w:val="28"/>
        </w:rPr>
        <w:t xml:space="preserve">&lt;0,001) [1]. В исследовании Nham и соавторов было проанализировано 5 901 057 случаев ТЭКС, проведённых в США в период с 2006 по 2015 годы. Результаты показали, что количество выполненных операций ТЭКС увеличилось на 41,9% за указанный период [2]. </w:t>
      </w:r>
      <w:r w:rsidRPr="00903AD1">
        <w:rPr>
          <w:rFonts w:ascii="Times New Roman" w:hAnsi="Times New Roman" w:cs="Times New Roman"/>
          <w:sz w:val="28"/>
          <w:szCs w:val="28"/>
        </w:rPr>
        <w:t>Кроме того, исследователи пришли к выводу</w:t>
      </w:r>
      <w:r w:rsidR="0072336B" w:rsidRPr="00F814C5">
        <w:rPr>
          <w:rFonts w:ascii="Times New Roman" w:hAnsi="Times New Roman" w:cs="Times New Roman"/>
          <w:sz w:val="28"/>
          <w:szCs w:val="28"/>
        </w:rPr>
        <w:t>, что к 2030 году общее число первичных и ревизионных ТЭКС в США вырастет до 3,48 миллиона [3].</w:t>
      </w:r>
    </w:p>
    <w:p w14:paraId="3AC961B3" w14:textId="3DC497FF" w:rsidR="002274B6" w:rsidRPr="00F814C5" w:rsidRDefault="002274B6"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Ревизионное эндопротезирование часто связывают с образованием дефектов бедренной и большеберцовой костей [4]. </w:t>
      </w:r>
      <w:r w:rsidR="001F6D63" w:rsidRPr="00F814C5">
        <w:rPr>
          <w:rFonts w:ascii="Times New Roman" w:hAnsi="Times New Roman" w:cs="Times New Roman"/>
          <w:sz w:val="28"/>
          <w:szCs w:val="28"/>
        </w:rPr>
        <w:t xml:space="preserve">Т.А. </w:t>
      </w:r>
      <w:r w:rsidRPr="00F814C5">
        <w:rPr>
          <w:rFonts w:ascii="Times New Roman" w:hAnsi="Times New Roman" w:cs="Times New Roman"/>
          <w:sz w:val="28"/>
          <w:szCs w:val="28"/>
        </w:rPr>
        <w:t xml:space="preserve">Куляба и коллектив авторов в своей статье исследовали 83 пациента с необходимостью проведения ревизионного эндопротезирования коленного сустава. В 93,9% наблюдений было необходимо замещение костных дефектов метаэпифизов бедренной и большеберцовой костей [40]. </w:t>
      </w:r>
    </w:p>
    <w:p w14:paraId="520AF0E1" w14:textId="6DA745D5" w:rsidR="008D6340" w:rsidRPr="00F814C5" w:rsidRDefault="008D6340"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Таким образом</w:t>
      </w:r>
      <w:r w:rsidR="00A61A05" w:rsidRPr="00F814C5">
        <w:rPr>
          <w:rFonts w:ascii="Times New Roman" w:hAnsi="Times New Roman" w:cs="Times New Roman"/>
          <w:sz w:val="28"/>
          <w:szCs w:val="28"/>
        </w:rPr>
        <w:t>,</w:t>
      </w:r>
      <w:r w:rsidRPr="00F814C5">
        <w:rPr>
          <w:rFonts w:ascii="Times New Roman" w:hAnsi="Times New Roman" w:cs="Times New Roman"/>
          <w:sz w:val="28"/>
          <w:szCs w:val="28"/>
        </w:rPr>
        <w:t xml:space="preserve"> наблюдается увеличение количества ревизионных эндопротезирований коленного сустава </w:t>
      </w:r>
      <w:r w:rsidR="00AC6D08" w:rsidRPr="00F814C5">
        <w:rPr>
          <w:rFonts w:ascii="Times New Roman" w:hAnsi="Times New Roman" w:cs="Times New Roman"/>
          <w:sz w:val="28"/>
          <w:szCs w:val="28"/>
        </w:rPr>
        <w:t>не только в мире, но и в Республике Казахстан. Учитывая необходимость замещения костных дефектов в большинстве случаев ревизионного эндопротезирования</w:t>
      </w:r>
      <w:r w:rsidR="00A3385F" w:rsidRPr="00F814C5">
        <w:rPr>
          <w:rFonts w:ascii="Times New Roman" w:hAnsi="Times New Roman" w:cs="Times New Roman"/>
          <w:sz w:val="28"/>
          <w:szCs w:val="28"/>
        </w:rPr>
        <w:t>,</w:t>
      </w:r>
      <w:r w:rsidR="00AC6D08" w:rsidRPr="00F814C5">
        <w:rPr>
          <w:rFonts w:ascii="Times New Roman" w:hAnsi="Times New Roman" w:cs="Times New Roman"/>
          <w:sz w:val="28"/>
          <w:szCs w:val="28"/>
        </w:rPr>
        <w:t xml:space="preserve"> остается актуальным вопрос оценки размеров и способов замещения дефектов.</w:t>
      </w:r>
    </w:p>
    <w:p w14:paraId="5AB5F0E9" w14:textId="77777777" w:rsidR="002274B6" w:rsidRPr="00F814C5" w:rsidRDefault="002274B6" w:rsidP="00BC0E53">
      <w:pPr>
        <w:spacing w:after="0" w:line="240" w:lineRule="auto"/>
        <w:ind w:firstLine="567"/>
        <w:jc w:val="both"/>
        <w:rPr>
          <w:rFonts w:ascii="Times New Roman" w:hAnsi="Times New Roman" w:cs="Times New Roman"/>
          <w:sz w:val="28"/>
          <w:szCs w:val="28"/>
        </w:rPr>
      </w:pPr>
    </w:p>
    <w:p w14:paraId="5FE3C4F1" w14:textId="75B69D30" w:rsidR="00F13C7C" w:rsidRPr="00F814C5" w:rsidRDefault="002274B6" w:rsidP="00BC0E53">
      <w:pPr>
        <w:spacing w:after="0" w:line="240" w:lineRule="auto"/>
        <w:ind w:firstLine="567"/>
        <w:jc w:val="both"/>
        <w:rPr>
          <w:rFonts w:ascii="Times New Roman" w:hAnsi="Times New Roman" w:cs="Times New Roman"/>
          <w:b/>
          <w:bCs/>
          <w:sz w:val="28"/>
          <w:szCs w:val="28"/>
        </w:rPr>
      </w:pPr>
      <w:r w:rsidRPr="00F814C5">
        <w:rPr>
          <w:rFonts w:ascii="Times New Roman" w:hAnsi="Times New Roman" w:cs="Times New Roman"/>
          <w:b/>
          <w:bCs/>
          <w:sz w:val="28"/>
          <w:szCs w:val="28"/>
        </w:rPr>
        <w:t>1.2 Оценка дефектов костей, образующи</w:t>
      </w:r>
      <w:r w:rsidR="00A61A05" w:rsidRPr="00F814C5">
        <w:rPr>
          <w:rFonts w:ascii="Times New Roman" w:hAnsi="Times New Roman" w:cs="Times New Roman"/>
          <w:b/>
          <w:bCs/>
          <w:sz w:val="28"/>
          <w:szCs w:val="28"/>
        </w:rPr>
        <w:t>х</w:t>
      </w:r>
      <w:r w:rsidRPr="00F814C5">
        <w:rPr>
          <w:rFonts w:ascii="Times New Roman" w:hAnsi="Times New Roman" w:cs="Times New Roman"/>
          <w:b/>
          <w:bCs/>
          <w:sz w:val="28"/>
          <w:szCs w:val="28"/>
        </w:rPr>
        <w:t xml:space="preserve"> коленный сустав, при ревизионном эндоп</w:t>
      </w:r>
      <w:r w:rsidR="001F6D63" w:rsidRPr="00F814C5">
        <w:rPr>
          <w:rFonts w:ascii="Times New Roman" w:hAnsi="Times New Roman" w:cs="Times New Roman"/>
          <w:b/>
          <w:bCs/>
          <w:sz w:val="28"/>
          <w:szCs w:val="28"/>
        </w:rPr>
        <w:t>ротезировании коленного сустава</w:t>
      </w:r>
    </w:p>
    <w:p w14:paraId="732312EE" w14:textId="2D31E83D" w:rsidR="00F13C7C" w:rsidRPr="00F814C5" w:rsidRDefault="002274B6"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Основным этапом выбора подходящего способа замещения костных дефектов при ревизионном эндопротезировании коленного сустава является точное определение локализации и объема костного дефекта. </w:t>
      </w:r>
      <w:r w:rsidR="00F13C7C" w:rsidRPr="00F814C5">
        <w:rPr>
          <w:rFonts w:ascii="Times New Roman" w:hAnsi="Times New Roman" w:cs="Times New Roman"/>
          <w:sz w:val="28"/>
          <w:szCs w:val="28"/>
        </w:rPr>
        <w:t>Существуют различные классификации для оценки костных дефектов, основанные на размере, тяжести и локализации дефектов, которые позволяют точно планировать предоперационную подготовку и прогнозировать возможные исходы лечения.</w:t>
      </w:r>
    </w:p>
    <w:p w14:paraId="6C7BDFBE" w14:textId="2CE67338" w:rsidR="00F13C7C" w:rsidRPr="00F814C5" w:rsidRDefault="007B10CC"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Классификация </w:t>
      </w:r>
      <w:r w:rsidR="00631D8D" w:rsidRPr="00F814C5">
        <w:rPr>
          <w:rFonts w:ascii="Times New Roman" w:hAnsi="Times New Roman" w:cs="Times New Roman"/>
          <w:sz w:val="28"/>
          <w:szCs w:val="28"/>
        </w:rPr>
        <w:t xml:space="preserve">Bargar и Gross </w:t>
      </w:r>
      <w:r w:rsidRPr="00F814C5">
        <w:rPr>
          <w:rFonts w:ascii="Times New Roman" w:hAnsi="Times New Roman" w:cs="Times New Roman"/>
          <w:sz w:val="28"/>
          <w:szCs w:val="28"/>
        </w:rPr>
        <w:t xml:space="preserve">охватывает </w:t>
      </w:r>
      <w:r w:rsidR="00ED408C" w:rsidRPr="00F814C5">
        <w:rPr>
          <w:rFonts w:ascii="Times New Roman" w:hAnsi="Times New Roman" w:cs="Times New Roman"/>
          <w:sz w:val="28"/>
          <w:szCs w:val="28"/>
        </w:rPr>
        <w:t>дефекты бедренной и большеберцовой костей</w:t>
      </w:r>
      <w:r w:rsidR="00631D8D" w:rsidRPr="00F814C5">
        <w:rPr>
          <w:rFonts w:ascii="Times New Roman" w:hAnsi="Times New Roman" w:cs="Times New Roman"/>
          <w:sz w:val="28"/>
          <w:szCs w:val="28"/>
        </w:rPr>
        <w:t xml:space="preserve"> и</w:t>
      </w:r>
      <w:r w:rsidR="00ED408C" w:rsidRPr="00F814C5">
        <w:rPr>
          <w:rFonts w:ascii="Times New Roman" w:hAnsi="Times New Roman" w:cs="Times New Roman"/>
          <w:sz w:val="28"/>
          <w:szCs w:val="28"/>
        </w:rPr>
        <w:t xml:space="preserve"> к</w:t>
      </w:r>
      <w:r w:rsidRPr="00F814C5">
        <w:rPr>
          <w:rFonts w:ascii="Times New Roman" w:hAnsi="Times New Roman" w:cs="Times New Roman"/>
          <w:sz w:val="28"/>
          <w:szCs w:val="28"/>
        </w:rPr>
        <w:t xml:space="preserve">лассифицирует их </w:t>
      </w:r>
      <w:r w:rsidR="00ED408C" w:rsidRPr="00F814C5">
        <w:rPr>
          <w:rFonts w:ascii="Times New Roman" w:hAnsi="Times New Roman" w:cs="Times New Roman"/>
          <w:sz w:val="28"/>
          <w:szCs w:val="28"/>
        </w:rPr>
        <w:t xml:space="preserve">следующим образом: </w:t>
      </w:r>
      <w:r w:rsidR="007C671A" w:rsidRPr="00F814C5">
        <w:rPr>
          <w:rFonts w:ascii="Times New Roman" w:hAnsi="Times New Roman" w:cs="Times New Roman"/>
          <w:sz w:val="28"/>
          <w:szCs w:val="28"/>
        </w:rPr>
        <w:t xml:space="preserve">1-я степень </w:t>
      </w:r>
      <w:r w:rsidR="00A61A05" w:rsidRPr="00F814C5">
        <w:rPr>
          <w:rFonts w:ascii="Times New Roman" w:hAnsi="Times New Roman" w:cs="Times New Roman"/>
          <w:sz w:val="28"/>
          <w:szCs w:val="28"/>
        </w:rPr>
        <w:t>–</w:t>
      </w:r>
      <w:r w:rsidR="007C671A" w:rsidRPr="00F814C5">
        <w:rPr>
          <w:rFonts w:ascii="Times New Roman" w:hAnsi="Times New Roman" w:cs="Times New Roman"/>
          <w:sz w:val="28"/>
          <w:szCs w:val="28"/>
        </w:rPr>
        <w:t xml:space="preserve"> </w:t>
      </w:r>
      <w:r w:rsidRPr="00F814C5">
        <w:rPr>
          <w:rFonts w:ascii="Times New Roman" w:hAnsi="Times New Roman" w:cs="Times New Roman"/>
          <w:sz w:val="28"/>
          <w:szCs w:val="28"/>
        </w:rPr>
        <w:t>сегментарный тип (отсутству</w:t>
      </w:r>
      <w:r w:rsidR="00A61A05" w:rsidRPr="00F814C5">
        <w:rPr>
          <w:rFonts w:ascii="Times New Roman" w:hAnsi="Times New Roman" w:cs="Times New Roman"/>
          <w:sz w:val="28"/>
          <w:szCs w:val="28"/>
        </w:rPr>
        <w:t>ю</w:t>
      </w:r>
      <w:r w:rsidR="007C671A" w:rsidRPr="00F814C5">
        <w:rPr>
          <w:rFonts w:ascii="Times New Roman" w:hAnsi="Times New Roman" w:cs="Times New Roman"/>
          <w:sz w:val="28"/>
          <w:szCs w:val="28"/>
        </w:rPr>
        <w:t>т</w:t>
      </w:r>
      <w:r w:rsidRPr="00F814C5">
        <w:rPr>
          <w:rFonts w:ascii="Times New Roman" w:hAnsi="Times New Roman" w:cs="Times New Roman"/>
          <w:sz w:val="28"/>
          <w:szCs w:val="28"/>
        </w:rPr>
        <w:t xml:space="preserve"> </w:t>
      </w:r>
      <w:r w:rsidR="007C671A" w:rsidRPr="00F814C5">
        <w:rPr>
          <w:rFonts w:ascii="Times New Roman" w:hAnsi="Times New Roman" w:cs="Times New Roman"/>
          <w:sz w:val="28"/>
          <w:szCs w:val="28"/>
        </w:rPr>
        <w:t xml:space="preserve">оба </w:t>
      </w:r>
      <w:r w:rsidRPr="00F814C5">
        <w:rPr>
          <w:rFonts w:ascii="Times New Roman" w:hAnsi="Times New Roman" w:cs="Times New Roman"/>
          <w:sz w:val="28"/>
          <w:szCs w:val="28"/>
        </w:rPr>
        <w:t>кортикальны</w:t>
      </w:r>
      <w:r w:rsidR="007C671A" w:rsidRPr="00F814C5">
        <w:rPr>
          <w:rFonts w:ascii="Times New Roman" w:hAnsi="Times New Roman" w:cs="Times New Roman"/>
          <w:sz w:val="28"/>
          <w:szCs w:val="28"/>
        </w:rPr>
        <w:t>х слоя</w:t>
      </w:r>
      <w:r w:rsidRPr="00F814C5">
        <w:rPr>
          <w:rFonts w:ascii="Times New Roman" w:hAnsi="Times New Roman" w:cs="Times New Roman"/>
          <w:sz w:val="28"/>
          <w:szCs w:val="28"/>
        </w:rPr>
        <w:t xml:space="preserve"> и губчатая кость на уровне поверхности сустава), что </w:t>
      </w:r>
      <w:r w:rsidR="007C671A" w:rsidRPr="00F814C5">
        <w:rPr>
          <w:rFonts w:ascii="Times New Roman" w:hAnsi="Times New Roman" w:cs="Times New Roman"/>
          <w:sz w:val="28"/>
          <w:szCs w:val="28"/>
        </w:rPr>
        <w:t>приравнивается</w:t>
      </w:r>
      <w:r w:rsidRPr="00F814C5">
        <w:rPr>
          <w:rFonts w:ascii="Times New Roman" w:hAnsi="Times New Roman" w:cs="Times New Roman"/>
          <w:sz w:val="28"/>
          <w:szCs w:val="28"/>
        </w:rPr>
        <w:t xml:space="preserve"> </w:t>
      </w:r>
      <w:r w:rsidR="007C671A" w:rsidRPr="00F814C5">
        <w:rPr>
          <w:rFonts w:ascii="Times New Roman" w:hAnsi="Times New Roman" w:cs="Times New Roman"/>
          <w:sz w:val="28"/>
          <w:szCs w:val="28"/>
        </w:rPr>
        <w:t xml:space="preserve">к </w:t>
      </w:r>
      <w:r w:rsidRPr="00F814C5">
        <w:rPr>
          <w:rFonts w:ascii="Times New Roman" w:hAnsi="Times New Roman" w:cs="Times New Roman"/>
          <w:sz w:val="28"/>
          <w:szCs w:val="28"/>
        </w:rPr>
        <w:t>периферическ</w:t>
      </w:r>
      <w:r w:rsidR="007C671A" w:rsidRPr="00F814C5">
        <w:rPr>
          <w:rFonts w:ascii="Times New Roman" w:hAnsi="Times New Roman" w:cs="Times New Roman"/>
          <w:sz w:val="28"/>
          <w:szCs w:val="28"/>
        </w:rPr>
        <w:t>ому дефекту.</w:t>
      </w:r>
      <w:r w:rsidRPr="00F814C5">
        <w:rPr>
          <w:rFonts w:ascii="Times New Roman" w:hAnsi="Times New Roman" w:cs="Times New Roman"/>
          <w:sz w:val="28"/>
          <w:szCs w:val="28"/>
        </w:rPr>
        <w:t xml:space="preserve"> </w:t>
      </w:r>
      <w:r w:rsidR="007C671A" w:rsidRPr="00F814C5">
        <w:rPr>
          <w:rFonts w:ascii="Times New Roman" w:hAnsi="Times New Roman" w:cs="Times New Roman"/>
          <w:sz w:val="28"/>
          <w:szCs w:val="28"/>
        </w:rPr>
        <w:t>2-я степень</w:t>
      </w:r>
      <w:r w:rsidR="001F6D63" w:rsidRPr="00F814C5">
        <w:rPr>
          <w:rFonts w:ascii="Times New Roman" w:hAnsi="Times New Roman" w:cs="Times New Roman"/>
          <w:sz w:val="28"/>
          <w:szCs w:val="28"/>
        </w:rPr>
        <w:t> </w:t>
      </w:r>
      <w:r w:rsidR="00A61A05" w:rsidRPr="00F814C5">
        <w:rPr>
          <w:rFonts w:ascii="Times New Roman" w:hAnsi="Times New Roman" w:cs="Times New Roman"/>
          <w:sz w:val="28"/>
          <w:szCs w:val="28"/>
        </w:rPr>
        <w:t>–</w:t>
      </w:r>
      <w:r w:rsidRPr="00F814C5">
        <w:rPr>
          <w:rFonts w:ascii="Times New Roman" w:hAnsi="Times New Roman" w:cs="Times New Roman"/>
          <w:sz w:val="28"/>
          <w:szCs w:val="28"/>
        </w:rPr>
        <w:t xml:space="preserve"> полостной тип (отсутствует губчатая кость на уровне поверхности сустава при неповрежденно</w:t>
      </w:r>
      <w:r w:rsidR="007C671A" w:rsidRPr="00F814C5">
        <w:rPr>
          <w:rFonts w:ascii="Times New Roman" w:hAnsi="Times New Roman" w:cs="Times New Roman"/>
          <w:sz w:val="28"/>
          <w:szCs w:val="28"/>
        </w:rPr>
        <w:t>м</w:t>
      </w:r>
      <w:r w:rsidRPr="00F814C5">
        <w:rPr>
          <w:rFonts w:ascii="Times New Roman" w:hAnsi="Times New Roman" w:cs="Times New Roman"/>
          <w:sz w:val="28"/>
          <w:szCs w:val="28"/>
        </w:rPr>
        <w:t xml:space="preserve"> периферийн</w:t>
      </w:r>
      <w:r w:rsidR="007C671A" w:rsidRPr="00F814C5">
        <w:rPr>
          <w:rFonts w:ascii="Times New Roman" w:hAnsi="Times New Roman" w:cs="Times New Roman"/>
          <w:sz w:val="28"/>
          <w:szCs w:val="28"/>
        </w:rPr>
        <w:t>ом</w:t>
      </w:r>
      <w:r w:rsidRPr="00F814C5">
        <w:rPr>
          <w:rFonts w:ascii="Times New Roman" w:hAnsi="Times New Roman" w:cs="Times New Roman"/>
          <w:sz w:val="28"/>
          <w:szCs w:val="28"/>
        </w:rPr>
        <w:t xml:space="preserve"> к</w:t>
      </w:r>
      <w:r w:rsidR="007C671A" w:rsidRPr="00F814C5">
        <w:rPr>
          <w:rFonts w:ascii="Times New Roman" w:hAnsi="Times New Roman" w:cs="Times New Roman"/>
          <w:sz w:val="28"/>
          <w:szCs w:val="28"/>
        </w:rPr>
        <w:t>ортикале</w:t>
      </w:r>
      <w:r w:rsidRPr="00F814C5">
        <w:rPr>
          <w:rFonts w:ascii="Times New Roman" w:hAnsi="Times New Roman" w:cs="Times New Roman"/>
          <w:sz w:val="28"/>
          <w:szCs w:val="28"/>
        </w:rPr>
        <w:t>), который рассматривается как замкнутый дефект</w:t>
      </w:r>
      <w:r w:rsidR="007C671A" w:rsidRPr="00F814C5">
        <w:rPr>
          <w:rFonts w:ascii="Times New Roman" w:hAnsi="Times New Roman" w:cs="Times New Roman"/>
          <w:sz w:val="28"/>
          <w:szCs w:val="28"/>
        </w:rPr>
        <w:t>. 3-я степень</w:t>
      </w:r>
      <w:r w:rsidRPr="00F814C5">
        <w:rPr>
          <w:rFonts w:ascii="Times New Roman" w:hAnsi="Times New Roman" w:cs="Times New Roman"/>
          <w:sz w:val="28"/>
          <w:szCs w:val="28"/>
        </w:rPr>
        <w:t xml:space="preserve"> </w:t>
      </w:r>
      <w:r w:rsidR="00A61A05" w:rsidRPr="00F814C5">
        <w:rPr>
          <w:rFonts w:ascii="Times New Roman" w:hAnsi="Times New Roman" w:cs="Times New Roman"/>
          <w:sz w:val="28"/>
          <w:szCs w:val="28"/>
        </w:rPr>
        <w:t xml:space="preserve">– </w:t>
      </w:r>
      <w:r w:rsidRPr="00F814C5">
        <w:rPr>
          <w:rFonts w:ascii="Times New Roman" w:hAnsi="Times New Roman" w:cs="Times New Roman"/>
          <w:sz w:val="28"/>
          <w:szCs w:val="28"/>
        </w:rPr>
        <w:t>инт</w:t>
      </w:r>
      <w:r w:rsidR="007C671A" w:rsidRPr="00F814C5">
        <w:rPr>
          <w:rFonts w:ascii="Times New Roman" w:hAnsi="Times New Roman" w:cs="Times New Roman"/>
          <w:sz w:val="28"/>
          <w:szCs w:val="28"/>
        </w:rPr>
        <w:t>раканальный</w:t>
      </w:r>
      <w:r w:rsidRPr="00F814C5">
        <w:rPr>
          <w:rFonts w:ascii="Times New Roman" w:hAnsi="Times New Roman" w:cs="Times New Roman"/>
          <w:sz w:val="28"/>
          <w:szCs w:val="28"/>
        </w:rPr>
        <w:t xml:space="preserve"> тип (дефект в центре кости, обычно ниже уровн</w:t>
      </w:r>
      <w:r w:rsidR="007C671A" w:rsidRPr="00F814C5">
        <w:rPr>
          <w:rFonts w:ascii="Times New Roman" w:hAnsi="Times New Roman" w:cs="Times New Roman"/>
          <w:sz w:val="28"/>
          <w:szCs w:val="28"/>
        </w:rPr>
        <w:t>я</w:t>
      </w:r>
      <w:r w:rsidRPr="00F814C5">
        <w:rPr>
          <w:rFonts w:ascii="Times New Roman" w:hAnsi="Times New Roman" w:cs="Times New Roman"/>
          <w:sz w:val="28"/>
          <w:szCs w:val="28"/>
        </w:rPr>
        <w:t xml:space="preserve"> суставной поверхности, с неповрежденной костью проксимально и дистально </w:t>
      </w:r>
      <w:r w:rsidR="007C671A" w:rsidRPr="00F814C5">
        <w:rPr>
          <w:rFonts w:ascii="Times New Roman" w:hAnsi="Times New Roman" w:cs="Times New Roman"/>
          <w:sz w:val="28"/>
          <w:szCs w:val="28"/>
        </w:rPr>
        <w:t>(</w:t>
      </w:r>
      <w:r w:rsidRPr="00F814C5">
        <w:rPr>
          <w:rFonts w:ascii="Times New Roman" w:hAnsi="Times New Roman" w:cs="Times New Roman"/>
          <w:sz w:val="28"/>
          <w:szCs w:val="28"/>
        </w:rPr>
        <w:t>киста в метафизарной области)</w:t>
      </w:r>
      <w:r w:rsidR="007C671A" w:rsidRPr="00F814C5">
        <w:rPr>
          <w:rFonts w:ascii="Times New Roman" w:hAnsi="Times New Roman" w:cs="Times New Roman"/>
          <w:sz w:val="28"/>
          <w:szCs w:val="28"/>
        </w:rPr>
        <w:t xml:space="preserve">. </w:t>
      </w:r>
      <w:r w:rsidRPr="00F814C5">
        <w:rPr>
          <w:rFonts w:ascii="Times New Roman" w:hAnsi="Times New Roman" w:cs="Times New Roman"/>
          <w:sz w:val="28"/>
          <w:szCs w:val="28"/>
        </w:rPr>
        <w:t>4</w:t>
      </w:r>
      <w:r w:rsidR="007C671A" w:rsidRPr="00F814C5">
        <w:rPr>
          <w:rFonts w:ascii="Times New Roman" w:hAnsi="Times New Roman" w:cs="Times New Roman"/>
          <w:sz w:val="28"/>
          <w:szCs w:val="28"/>
        </w:rPr>
        <w:t>-я степень</w:t>
      </w:r>
      <w:r w:rsidRPr="00F814C5">
        <w:rPr>
          <w:rFonts w:ascii="Times New Roman" w:hAnsi="Times New Roman" w:cs="Times New Roman"/>
          <w:sz w:val="28"/>
          <w:szCs w:val="28"/>
        </w:rPr>
        <w:t xml:space="preserve"> </w:t>
      </w:r>
      <w:r w:rsidR="00A61A05" w:rsidRPr="00F814C5">
        <w:rPr>
          <w:rFonts w:ascii="Times New Roman" w:hAnsi="Times New Roman" w:cs="Times New Roman"/>
          <w:sz w:val="28"/>
          <w:szCs w:val="28"/>
        </w:rPr>
        <w:t xml:space="preserve">– </w:t>
      </w:r>
      <w:r w:rsidRPr="00F814C5">
        <w:rPr>
          <w:rFonts w:ascii="Times New Roman" w:hAnsi="Times New Roman" w:cs="Times New Roman"/>
          <w:sz w:val="28"/>
          <w:szCs w:val="28"/>
        </w:rPr>
        <w:t xml:space="preserve">разрыв (перелом или сегментарная </w:t>
      </w:r>
      <w:r w:rsidR="007C671A" w:rsidRPr="00F814C5">
        <w:rPr>
          <w:rFonts w:ascii="Times New Roman" w:hAnsi="Times New Roman" w:cs="Times New Roman"/>
          <w:sz w:val="28"/>
          <w:szCs w:val="28"/>
        </w:rPr>
        <w:t>потеря костной массы</w:t>
      </w:r>
      <w:r w:rsidRPr="00F814C5">
        <w:rPr>
          <w:rFonts w:ascii="Times New Roman" w:hAnsi="Times New Roman" w:cs="Times New Roman"/>
          <w:sz w:val="28"/>
          <w:szCs w:val="28"/>
        </w:rPr>
        <w:t>)</w:t>
      </w:r>
      <w:r w:rsidR="007C671A" w:rsidRPr="00F814C5">
        <w:rPr>
          <w:rFonts w:ascii="Times New Roman" w:hAnsi="Times New Roman" w:cs="Times New Roman"/>
          <w:sz w:val="28"/>
          <w:szCs w:val="28"/>
        </w:rPr>
        <w:t>.</w:t>
      </w:r>
      <w:r w:rsidR="002A358D" w:rsidRPr="00F814C5">
        <w:t xml:space="preserve"> </w:t>
      </w:r>
      <w:r w:rsidR="002A358D" w:rsidRPr="00F814C5">
        <w:rPr>
          <w:rFonts w:ascii="Times New Roman" w:hAnsi="Times New Roman" w:cs="Times New Roman"/>
          <w:sz w:val="28"/>
          <w:szCs w:val="28"/>
        </w:rPr>
        <w:t>Данная классификация измеряет глубину костных дефектов в зависимости от анатомических ориентиров на предоперационных рентгенограммах и во время операции. Недостатками классификации является то, что на рентгенограмме коленного сустава анатомические ориентиры могут быть скрыты и оценка типа дефекта может оказаться затруднительной, трудоемкой и неточной</w:t>
      </w:r>
      <w:r w:rsidR="00F21B24" w:rsidRPr="00F814C5">
        <w:rPr>
          <w:rFonts w:ascii="Times New Roman" w:hAnsi="Times New Roman" w:cs="Times New Roman"/>
          <w:sz w:val="28"/>
          <w:szCs w:val="28"/>
        </w:rPr>
        <w:t xml:space="preserve"> [4]</w:t>
      </w:r>
      <w:r w:rsidR="002A358D" w:rsidRPr="00F814C5">
        <w:rPr>
          <w:rFonts w:ascii="Times New Roman" w:hAnsi="Times New Roman" w:cs="Times New Roman"/>
          <w:sz w:val="28"/>
          <w:szCs w:val="28"/>
        </w:rPr>
        <w:t>.</w:t>
      </w:r>
    </w:p>
    <w:p w14:paraId="059B2B6B" w14:textId="07DC0DE9" w:rsidR="002A358D" w:rsidRPr="00F814C5" w:rsidRDefault="005D64AB"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Классификация </w:t>
      </w:r>
      <w:r w:rsidR="00631D8D" w:rsidRPr="00F814C5">
        <w:rPr>
          <w:rFonts w:ascii="Times New Roman" w:hAnsi="Times New Roman" w:cs="Times New Roman"/>
          <w:sz w:val="28"/>
          <w:szCs w:val="28"/>
        </w:rPr>
        <w:t xml:space="preserve">Elia и Lotke </w:t>
      </w:r>
      <w:r w:rsidRPr="00F814C5">
        <w:rPr>
          <w:rFonts w:ascii="Times New Roman" w:hAnsi="Times New Roman" w:cs="Times New Roman"/>
          <w:sz w:val="28"/>
          <w:szCs w:val="28"/>
        </w:rPr>
        <w:t xml:space="preserve">классифицирует костные дефекты на </w:t>
      </w:r>
      <w:r w:rsidR="00631D8D" w:rsidRPr="00F814C5">
        <w:rPr>
          <w:rFonts w:ascii="Times New Roman" w:hAnsi="Times New Roman" w:cs="Times New Roman"/>
          <w:sz w:val="28"/>
          <w:szCs w:val="28"/>
        </w:rPr>
        <w:t xml:space="preserve">две группы: </w:t>
      </w:r>
      <w:r w:rsidRPr="00F814C5">
        <w:rPr>
          <w:rFonts w:ascii="Times New Roman" w:hAnsi="Times New Roman" w:cs="Times New Roman"/>
          <w:sz w:val="28"/>
          <w:szCs w:val="28"/>
        </w:rPr>
        <w:t>большие и малые.</w:t>
      </w:r>
      <w:r w:rsidR="00631D8D" w:rsidRPr="00F814C5">
        <w:rPr>
          <w:rFonts w:ascii="Times New Roman" w:hAnsi="Times New Roman" w:cs="Times New Roman"/>
          <w:sz w:val="28"/>
          <w:szCs w:val="28"/>
        </w:rPr>
        <w:t xml:space="preserve"> </w:t>
      </w:r>
      <w:r w:rsidRPr="00F814C5">
        <w:rPr>
          <w:rFonts w:ascii="Times New Roman" w:hAnsi="Times New Roman" w:cs="Times New Roman"/>
          <w:sz w:val="28"/>
          <w:szCs w:val="28"/>
        </w:rPr>
        <w:t xml:space="preserve">Большой костный дефект определялся как </w:t>
      </w:r>
      <w:r w:rsidR="00631D8D" w:rsidRPr="00F814C5">
        <w:rPr>
          <w:rFonts w:ascii="Times New Roman" w:hAnsi="Times New Roman" w:cs="Times New Roman"/>
          <w:sz w:val="28"/>
          <w:szCs w:val="28"/>
        </w:rPr>
        <w:t>дефект</w:t>
      </w:r>
      <w:r w:rsidR="00F04FA1" w:rsidRPr="00F814C5">
        <w:rPr>
          <w:rFonts w:ascii="Times New Roman" w:hAnsi="Times New Roman" w:cs="Times New Roman"/>
          <w:sz w:val="28"/>
          <w:szCs w:val="28"/>
        </w:rPr>
        <w:t xml:space="preserve"> </w:t>
      </w:r>
      <w:r w:rsidRPr="00F814C5">
        <w:rPr>
          <w:rFonts w:ascii="Times New Roman" w:hAnsi="Times New Roman" w:cs="Times New Roman"/>
          <w:sz w:val="28"/>
          <w:szCs w:val="28"/>
        </w:rPr>
        <w:t>глубин</w:t>
      </w:r>
      <w:r w:rsidR="00631D8D" w:rsidRPr="00F814C5">
        <w:rPr>
          <w:rFonts w:ascii="Times New Roman" w:hAnsi="Times New Roman" w:cs="Times New Roman"/>
          <w:sz w:val="28"/>
          <w:szCs w:val="28"/>
        </w:rPr>
        <w:t xml:space="preserve">ой более </w:t>
      </w:r>
      <w:r w:rsidRPr="00F814C5">
        <w:rPr>
          <w:rFonts w:ascii="Times New Roman" w:hAnsi="Times New Roman" w:cs="Times New Roman"/>
          <w:sz w:val="28"/>
          <w:szCs w:val="28"/>
        </w:rPr>
        <w:t xml:space="preserve">1 см и </w:t>
      </w:r>
      <w:r w:rsidR="00631D8D" w:rsidRPr="00F814C5">
        <w:rPr>
          <w:rFonts w:ascii="Times New Roman" w:hAnsi="Times New Roman" w:cs="Times New Roman"/>
          <w:sz w:val="28"/>
          <w:szCs w:val="28"/>
        </w:rPr>
        <w:t xml:space="preserve">с </w:t>
      </w:r>
      <w:r w:rsidRPr="00F814C5">
        <w:rPr>
          <w:rFonts w:ascii="Times New Roman" w:hAnsi="Times New Roman" w:cs="Times New Roman"/>
          <w:sz w:val="28"/>
          <w:szCs w:val="28"/>
        </w:rPr>
        <w:t>вовлечение</w:t>
      </w:r>
      <w:r w:rsidR="00631D8D" w:rsidRPr="00F814C5">
        <w:rPr>
          <w:rFonts w:ascii="Times New Roman" w:hAnsi="Times New Roman" w:cs="Times New Roman"/>
          <w:sz w:val="28"/>
          <w:szCs w:val="28"/>
        </w:rPr>
        <w:t>м</w:t>
      </w:r>
      <w:r w:rsidRPr="00F814C5">
        <w:rPr>
          <w:rFonts w:ascii="Times New Roman" w:hAnsi="Times New Roman" w:cs="Times New Roman"/>
          <w:sz w:val="28"/>
          <w:szCs w:val="28"/>
        </w:rPr>
        <w:t xml:space="preserve"> </w:t>
      </w:r>
      <w:r w:rsidR="00631D8D" w:rsidRPr="00F814C5">
        <w:rPr>
          <w:rFonts w:ascii="Times New Roman" w:hAnsi="Times New Roman" w:cs="Times New Roman"/>
          <w:sz w:val="28"/>
          <w:szCs w:val="28"/>
        </w:rPr>
        <w:t xml:space="preserve">более </w:t>
      </w:r>
      <w:r w:rsidRPr="00F814C5">
        <w:rPr>
          <w:rFonts w:ascii="Times New Roman" w:hAnsi="Times New Roman" w:cs="Times New Roman"/>
          <w:sz w:val="28"/>
          <w:szCs w:val="28"/>
        </w:rPr>
        <w:t xml:space="preserve">50% </w:t>
      </w:r>
      <w:r w:rsidR="00631D8D" w:rsidRPr="00F814C5">
        <w:rPr>
          <w:rFonts w:ascii="Times New Roman" w:hAnsi="Times New Roman" w:cs="Times New Roman"/>
          <w:sz w:val="28"/>
          <w:szCs w:val="28"/>
        </w:rPr>
        <w:t xml:space="preserve">суставной </w:t>
      </w:r>
      <w:r w:rsidRPr="00F814C5">
        <w:rPr>
          <w:rFonts w:ascii="Times New Roman" w:hAnsi="Times New Roman" w:cs="Times New Roman"/>
          <w:sz w:val="28"/>
          <w:szCs w:val="28"/>
        </w:rPr>
        <w:t>поверхности бедренн</w:t>
      </w:r>
      <w:r w:rsidR="00631D8D" w:rsidRPr="00F814C5">
        <w:rPr>
          <w:rFonts w:ascii="Times New Roman" w:hAnsi="Times New Roman" w:cs="Times New Roman"/>
          <w:sz w:val="28"/>
          <w:szCs w:val="28"/>
        </w:rPr>
        <w:t>ой</w:t>
      </w:r>
      <w:r w:rsidRPr="00F814C5">
        <w:rPr>
          <w:rFonts w:ascii="Times New Roman" w:hAnsi="Times New Roman" w:cs="Times New Roman"/>
          <w:sz w:val="28"/>
          <w:szCs w:val="28"/>
        </w:rPr>
        <w:t xml:space="preserve"> или большеберцов</w:t>
      </w:r>
      <w:r w:rsidR="00631D8D" w:rsidRPr="00F814C5">
        <w:rPr>
          <w:rFonts w:ascii="Times New Roman" w:hAnsi="Times New Roman" w:cs="Times New Roman"/>
          <w:sz w:val="28"/>
          <w:szCs w:val="28"/>
        </w:rPr>
        <w:t>ой</w:t>
      </w:r>
      <w:r w:rsidRPr="00F814C5">
        <w:rPr>
          <w:rFonts w:ascii="Times New Roman" w:hAnsi="Times New Roman" w:cs="Times New Roman"/>
          <w:sz w:val="28"/>
          <w:szCs w:val="28"/>
        </w:rPr>
        <w:t xml:space="preserve"> кост</w:t>
      </w:r>
      <w:r w:rsidR="00631D8D" w:rsidRPr="00F814C5">
        <w:rPr>
          <w:rFonts w:ascii="Times New Roman" w:hAnsi="Times New Roman" w:cs="Times New Roman"/>
          <w:sz w:val="28"/>
          <w:szCs w:val="28"/>
        </w:rPr>
        <w:t>и</w:t>
      </w:r>
      <w:r w:rsidRPr="00F814C5">
        <w:rPr>
          <w:rFonts w:ascii="Times New Roman" w:hAnsi="Times New Roman" w:cs="Times New Roman"/>
          <w:sz w:val="28"/>
          <w:szCs w:val="28"/>
        </w:rPr>
        <w:t xml:space="preserve">. </w:t>
      </w:r>
      <w:r w:rsidR="00F04FA1" w:rsidRPr="00F814C5">
        <w:rPr>
          <w:rFonts w:ascii="Times New Roman" w:hAnsi="Times New Roman" w:cs="Times New Roman"/>
          <w:sz w:val="28"/>
          <w:szCs w:val="28"/>
        </w:rPr>
        <w:t xml:space="preserve">Представленная </w:t>
      </w:r>
      <w:r w:rsidRPr="00F814C5">
        <w:rPr>
          <w:rFonts w:ascii="Times New Roman" w:hAnsi="Times New Roman" w:cs="Times New Roman"/>
          <w:sz w:val="28"/>
          <w:szCs w:val="28"/>
        </w:rPr>
        <w:t xml:space="preserve">классификация </w:t>
      </w:r>
      <w:r w:rsidR="00F04FA1" w:rsidRPr="00F814C5">
        <w:rPr>
          <w:rFonts w:ascii="Times New Roman" w:hAnsi="Times New Roman" w:cs="Times New Roman"/>
          <w:sz w:val="28"/>
          <w:szCs w:val="28"/>
        </w:rPr>
        <w:t>не позволяет проводить полноценную оценку размера дефекта, выбирать метод замещения дефектов</w:t>
      </w:r>
      <w:r w:rsidRPr="00F814C5">
        <w:rPr>
          <w:rFonts w:ascii="Times New Roman" w:hAnsi="Times New Roman" w:cs="Times New Roman"/>
          <w:sz w:val="28"/>
          <w:szCs w:val="28"/>
        </w:rPr>
        <w:t xml:space="preserve"> и прогнозировать клинический исход</w:t>
      </w:r>
      <w:r w:rsidR="00F04FA1" w:rsidRPr="00F814C5">
        <w:rPr>
          <w:rFonts w:ascii="Times New Roman" w:hAnsi="Times New Roman" w:cs="Times New Roman"/>
          <w:sz w:val="28"/>
          <w:szCs w:val="28"/>
        </w:rPr>
        <w:t xml:space="preserve"> лечения</w:t>
      </w:r>
      <w:r w:rsidR="00F21B24" w:rsidRPr="00F814C5">
        <w:rPr>
          <w:rFonts w:ascii="Times New Roman" w:hAnsi="Times New Roman" w:cs="Times New Roman"/>
          <w:sz w:val="28"/>
          <w:szCs w:val="28"/>
        </w:rPr>
        <w:t xml:space="preserve"> [41]</w:t>
      </w:r>
      <w:r w:rsidR="00F04FA1" w:rsidRPr="00F814C5">
        <w:rPr>
          <w:rFonts w:ascii="Times New Roman" w:hAnsi="Times New Roman" w:cs="Times New Roman"/>
          <w:sz w:val="28"/>
          <w:szCs w:val="28"/>
        </w:rPr>
        <w:t>.</w:t>
      </w:r>
    </w:p>
    <w:p w14:paraId="0BEE5565" w14:textId="77777777" w:rsidR="00E75389" w:rsidRPr="00F814C5" w:rsidRDefault="00F04FA1" w:rsidP="00E75389">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Классификация Huff и Sculco </w:t>
      </w:r>
      <w:r w:rsidR="009C29C1" w:rsidRPr="00F814C5">
        <w:rPr>
          <w:rFonts w:ascii="Times New Roman" w:hAnsi="Times New Roman" w:cs="Times New Roman"/>
          <w:sz w:val="28"/>
          <w:szCs w:val="28"/>
        </w:rPr>
        <w:t>подразделяет дефекты на кистозные, эпифизарные, полостные и сегментарные. Кистозные дефекты представляют собой небольшие очаги потери трабекулярной костной ткани. При эпифизарных дефектах вовлечен кортикальный слой кости в эпифизарной и метафизарной области. Полостные дефекты характеризуются массивной, внутрикортикальной, метафизарной потер</w:t>
      </w:r>
      <w:r w:rsidR="00B20AFF" w:rsidRPr="00F814C5">
        <w:rPr>
          <w:rFonts w:ascii="Times New Roman" w:hAnsi="Times New Roman" w:cs="Times New Roman"/>
          <w:sz w:val="28"/>
          <w:szCs w:val="28"/>
        </w:rPr>
        <w:t>и</w:t>
      </w:r>
      <w:r w:rsidR="009C29C1" w:rsidRPr="00F814C5">
        <w:rPr>
          <w:rFonts w:ascii="Times New Roman" w:hAnsi="Times New Roman" w:cs="Times New Roman"/>
          <w:sz w:val="28"/>
          <w:szCs w:val="28"/>
        </w:rPr>
        <w:t xml:space="preserve"> костной массы. Сегментарные дефекты представляют собой сочетание эпифизарны</w:t>
      </w:r>
      <w:r w:rsidR="00B20AFF" w:rsidRPr="00F814C5">
        <w:rPr>
          <w:rFonts w:ascii="Times New Roman" w:hAnsi="Times New Roman" w:cs="Times New Roman"/>
          <w:sz w:val="28"/>
          <w:szCs w:val="28"/>
        </w:rPr>
        <w:t>х</w:t>
      </w:r>
      <w:r w:rsidR="009C29C1" w:rsidRPr="00F814C5">
        <w:rPr>
          <w:rFonts w:ascii="Times New Roman" w:hAnsi="Times New Roman" w:cs="Times New Roman"/>
          <w:sz w:val="28"/>
          <w:szCs w:val="28"/>
        </w:rPr>
        <w:t xml:space="preserve"> и полостны</w:t>
      </w:r>
      <w:r w:rsidR="00B20AFF" w:rsidRPr="00F814C5">
        <w:rPr>
          <w:rFonts w:ascii="Times New Roman" w:hAnsi="Times New Roman" w:cs="Times New Roman"/>
          <w:sz w:val="28"/>
          <w:szCs w:val="28"/>
        </w:rPr>
        <w:t>х</w:t>
      </w:r>
      <w:r w:rsidR="009C29C1" w:rsidRPr="00F814C5">
        <w:rPr>
          <w:rFonts w:ascii="Times New Roman" w:hAnsi="Times New Roman" w:cs="Times New Roman"/>
          <w:sz w:val="28"/>
          <w:szCs w:val="28"/>
        </w:rPr>
        <w:t xml:space="preserve"> дефект</w:t>
      </w:r>
      <w:r w:rsidR="00B20AFF" w:rsidRPr="00F814C5">
        <w:rPr>
          <w:rFonts w:ascii="Times New Roman" w:hAnsi="Times New Roman" w:cs="Times New Roman"/>
          <w:sz w:val="28"/>
          <w:szCs w:val="28"/>
        </w:rPr>
        <w:t>ов, и могут включать места прикрепления коллатеральных связок коленного сустава. Классификаци</w:t>
      </w:r>
      <w:r w:rsidR="00E75389" w:rsidRPr="00F814C5">
        <w:rPr>
          <w:rFonts w:ascii="Times New Roman" w:hAnsi="Times New Roman" w:cs="Times New Roman"/>
          <w:sz w:val="28"/>
          <w:szCs w:val="28"/>
        </w:rPr>
        <w:t>я</w:t>
      </w:r>
      <w:r w:rsidR="00B20AFF" w:rsidRPr="00F814C5">
        <w:rPr>
          <w:rFonts w:ascii="Times New Roman" w:hAnsi="Times New Roman" w:cs="Times New Roman"/>
          <w:sz w:val="28"/>
          <w:szCs w:val="28"/>
        </w:rPr>
        <w:t xml:space="preserve"> позволяет выбрать </w:t>
      </w:r>
      <w:r w:rsidR="00E75389" w:rsidRPr="00F814C5">
        <w:rPr>
          <w:rFonts w:ascii="Times New Roman" w:hAnsi="Times New Roman" w:cs="Times New Roman"/>
          <w:sz w:val="28"/>
          <w:szCs w:val="28"/>
        </w:rPr>
        <w:t xml:space="preserve">оптимальный </w:t>
      </w:r>
      <w:r w:rsidR="00B20AFF" w:rsidRPr="00F814C5">
        <w:rPr>
          <w:rFonts w:ascii="Times New Roman" w:hAnsi="Times New Roman" w:cs="Times New Roman"/>
          <w:sz w:val="28"/>
          <w:szCs w:val="28"/>
        </w:rPr>
        <w:t>способ замещения кос</w:t>
      </w:r>
      <w:r w:rsidR="00A81AEB" w:rsidRPr="00F814C5">
        <w:rPr>
          <w:rFonts w:ascii="Times New Roman" w:hAnsi="Times New Roman" w:cs="Times New Roman"/>
          <w:sz w:val="28"/>
          <w:szCs w:val="28"/>
        </w:rPr>
        <w:t>т</w:t>
      </w:r>
      <w:r w:rsidR="00B20AFF" w:rsidRPr="00F814C5">
        <w:rPr>
          <w:rFonts w:ascii="Times New Roman" w:hAnsi="Times New Roman" w:cs="Times New Roman"/>
          <w:sz w:val="28"/>
          <w:szCs w:val="28"/>
        </w:rPr>
        <w:t xml:space="preserve">ных дефектов, </w:t>
      </w:r>
      <w:r w:rsidR="00E75389" w:rsidRPr="00F814C5">
        <w:rPr>
          <w:rFonts w:ascii="Times New Roman" w:hAnsi="Times New Roman" w:cs="Times New Roman"/>
          <w:sz w:val="28"/>
          <w:szCs w:val="28"/>
        </w:rPr>
        <w:t>однако</w:t>
      </w:r>
      <w:r w:rsidR="00E75389" w:rsidRPr="00F814C5">
        <w:rPr>
          <w:rFonts w:ascii="Times New Roman" w:hAnsi="Times New Roman" w:cs="Times New Roman"/>
          <w:b/>
          <w:bCs/>
          <w:sz w:val="28"/>
          <w:szCs w:val="28"/>
        </w:rPr>
        <w:t xml:space="preserve"> </w:t>
      </w:r>
      <w:r w:rsidR="00B20AFF" w:rsidRPr="00F814C5">
        <w:rPr>
          <w:rFonts w:ascii="Times New Roman" w:hAnsi="Times New Roman" w:cs="Times New Roman"/>
          <w:sz w:val="28"/>
          <w:szCs w:val="28"/>
        </w:rPr>
        <w:t>не получила широкого распространения</w:t>
      </w:r>
      <w:r w:rsidR="00F21B24" w:rsidRPr="00F814C5">
        <w:rPr>
          <w:rFonts w:ascii="Times New Roman" w:hAnsi="Times New Roman" w:cs="Times New Roman"/>
          <w:sz w:val="28"/>
          <w:szCs w:val="28"/>
        </w:rPr>
        <w:t xml:space="preserve"> [42]</w:t>
      </w:r>
      <w:r w:rsidR="009C29C1" w:rsidRPr="00F814C5">
        <w:rPr>
          <w:rFonts w:ascii="Times New Roman" w:hAnsi="Times New Roman" w:cs="Times New Roman"/>
          <w:sz w:val="28"/>
          <w:szCs w:val="28"/>
        </w:rPr>
        <w:t>.</w:t>
      </w:r>
    </w:p>
    <w:p w14:paraId="3FB3D20A" w14:textId="3788E610" w:rsidR="00187E2D" w:rsidRPr="00F814C5" w:rsidRDefault="00187E2D" w:rsidP="00E75389">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Классификация Slooff и de Waal Malefijt, применяемая для оценки костных дефектов при ревизионном эндопротезировании коленного сустава, разделяет дефекты на три основных типа в зависимости от степени разрушения костной структуры. Тип I </w:t>
      </w:r>
      <w:r w:rsidR="00E75389" w:rsidRPr="00F814C5">
        <w:rPr>
          <w:rFonts w:ascii="Times New Roman" w:hAnsi="Times New Roman" w:cs="Times New Roman"/>
          <w:sz w:val="28"/>
          <w:szCs w:val="28"/>
        </w:rPr>
        <w:t>–</w:t>
      </w:r>
      <w:r w:rsidRPr="00F814C5">
        <w:rPr>
          <w:rFonts w:ascii="Times New Roman" w:hAnsi="Times New Roman" w:cs="Times New Roman"/>
          <w:sz w:val="28"/>
          <w:szCs w:val="28"/>
        </w:rPr>
        <w:t xml:space="preserve"> это локальные дефекты, при которых наблюдается незначительная потеря костной ткани, и окружающая структура кости остаётся достаточно стабильной для установки стандартных компонентов эндопротеза, при необходимости с небольшим использованием костных трансплантатов. Тип II представляет собой сегментарные дефекты, при которых наблюдается частичная утрата костной массы, затрагивающая один или несколько сегментов суставных поверхностей (например, мыщелки или плато большеберцовой кости). Эти дефекты требуют применения костных трансплантатов или металлических аугментов для восстановления утраченных сегментов и поддержания стабильности сустава. Тип III включает комбинированные или обширные дефекты, где происходит разрушение значительной части суставной поверхности, что ведет к потере стабильности костных структур. Для лечения таких дефектов требуются крупные реконструктивные имплантаты или индивидуально изготовленные компоненты, чтобы восстановить функциональность и стабильность сустава</w:t>
      </w:r>
      <w:r w:rsidR="00F21B24" w:rsidRPr="00F814C5">
        <w:rPr>
          <w:rFonts w:ascii="Times New Roman" w:hAnsi="Times New Roman" w:cs="Times New Roman"/>
          <w:sz w:val="28"/>
          <w:szCs w:val="28"/>
        </w:rPr>
        <w:t xml:space="preserve"> [43]</w:t>
      </w:r>
      <w:r w:rsidRPr="00F814C5">
        <w:rPr>
          <w:rFonts w:ascii="Times New Roman" w:hAnsi="Times New Roman" w:cs="Times New Roman"/>
          <w:sz w:val="28"/>
          <w:szCs w:val="28"/>
        </w:rPr>
        <w:t>.</w:t>
      </w:r>
    </w:p>
    <w:p w14:paraId="1E270353" w14:textId="2BCFC98F" w:rsidR="00A50E08" w:rsidRPr="00F814C5" w:rsidRDefault="002274B6"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 </w:t>
      </w:r>
      <w:r w:rsidR="00187E2D" w:rsidRPr="00F814C5">
        <w:rPr>
          <w:rFonts w:ascii="Times New Roman" w:hAnsi="Times New Roman" w:cs="Times New Roman"/>
          <w:sz w:val="28"/>
          <w:szCs w:val="28"/>
        </w:rPr>
        <w:t>Классификация костных дефектов AORI (Anderson Orthopaedic Research Institute) при ревизионном эндопротезировании коленного сустава делится на три типа</w:t>
      </w:r>
      <w:r w:rsidR="00E75389" w:rsidRPr="00F814C5">
        <w:rPr>
          <w:rFonts w:ascii="Times New Roman" w:hAnsi="Times New Roman" w:cs="Times New Roman"/>
          <w:sz w:val="28"/>
          <w:szCs w:val="28"/>
        </w:rPr>
        <w:t>,</w:t>
      </w:r>
      <w:r w:rsidR="00187E2D" w:rsidRPr="00F814C5">
        <w:rPr>
          <w:rFonts w:ascii="Times New Roman" w:hAnsi="Times New Roman" w:cs="Times New Roman"/>
          <w:sz w:val="28"/>
          <w:szCs w:val="28"/>
        </w:rPr>
        <w:t xml:space="preserve"> и помогает оценить степень костных повреждений для выбора оптимальной стратегии хирургического вмешательства (</w:t>
      </w:r>
      <w:r w:rsidR="006D0633" w:rsidRPr="00F814C5">
        <w:rPr>
          <w:rFonts w:ascii="Times New Roman" w:hAnsi="Times New Roman" w:cs="Times New Roman"/>
          <w:sz w:val="28"/>
          <w:szCs w:val="28"/>
        </w:rPr>
        <w:t>р</w:t>
      </w:r>
      <w:r w:rsidR="00187E2D" w:rsidRPr="00F814C5">
        <w:rPr>
          <w:rFonts w:ascii="Times New Roman" w:hAnsi="Times New Roman" w:cs="Times New Roman"/>
          <w:sz w:val="28"/>
          <w:szCs w:val="28"/>
        </w:rPr>
        <w:t xml:space="preserve">исунок </w:t>
      </w:r>
      <w:r w:rsidR="00A50E08" w:rsidRPr="00F814C5">
        <w:rPr>
          <w:rFonts w:ascii="Times New Roman" w:hAnsi="Times New Roman" w:cs="Times New Roman"/>
          <w:sz w:val="28"/>
          <w:szCs w:val="28"/>
        </w:rPr>
        <w:t>3</w:t>
      </w:r>
      <w:r w:rsidR="00187E2D" w:rsidRPr="00F814C5">
        <w:rPr>
          <w:rFonts w:ascii="Times New Roman" w:hAnsi="Times New Roman" w:cs="Times New Roman"/>
          <w:sz w:val="28"/>
          <w:szCs w:val="28"/>
        </w:rPr>
        <w:t>)</w:t>
      </w:r>
      <w:r w:rsidR="00343734" w:rsidRPr="00F814C5">
        <w:rPr>
          <w:rFonts w:ascii="Times New Roman" w:hAnsi="Times New Roman" w:cs="Times New Roman"/>
          <w:sz w:val="28"/>
          <w:szCs w:val="28"/>
        </w:rPr>
        <w:t xml:space="preserve"> [41]</w:t>
      </w:r>
      <w:r w:rsidR="00187E2D" w:rsidRPr="00F814C5">
        <w:rPr>
          <w:rFonts w:ascii="Times New Roman" w:hAnsi="Times New Roman" w:cs="Times New Roman"/>
          <w:sz w:val="28"/>
          <w:szCs w:val="28"/>
        </w:rPr>
        <w:t xml:space="preserve">. </w:t>
      </w:r>
    </w:p>
    <w:p w14:paraId="6570A2BC" w14:textId="041D6E1D" w:rsidR="00A50E08" w:rsidRPr="00F814C5" w:rsidRDefault="00A50E08" w:rsidP="00BC0E53">
      <w:pPr>
        <w:spacing w:after="0" w:line="240" w:lineRule="auto"/>
        <w:ind w:firstLine="567"/>
        <w:jc w:val="both"/>
        <w:rPr>
          <w:rFonts w:ascii="Times New Roman" w:hAnsi="Times New Roman" w:cs="Times New Roman"/>
          <w:sz w:val="28"/>
          <w:szCs w:val="28"/>
        </w:rPr>
      </w:pPr>
    </w:p>
    <w:p w14:paraId="2128600D" w14:textId="6E315053" w:rsidR="00A50E08" w:rsidRPr="00F814C5" w:rsidRDefault="00A50E08" w:rsidP="00154A2D">
      <w:pPr>
        <w:spacing w:after="0" w:line="240" w:lineRule="auto"/>
        <w:ind w:firstLine="567"/>
        <w:jc w:val="center"/>
        <w:rPr>
          <w:rFonts w:ascii="Times New Roman" w:hAnsi="Times New Roman" w:cs="Times New Roman"/>
          <w:sz w:val="28"/>
          <w:szCs w:val="28"/>
        </w:rPr>
      </w:pPr>
      <w:r w:rsidRPr="00F814C5">
        <w:rPr>
          <w:noProof/>
          <w:lang w:eastAsia="ru-RU"/>
        </w:rPr>
        <w:drawing>
          <wp:inline distT="0" distB="0" distL="0" distR="0" wp14:anchorId="27F84483" wp14:editId="7560392F">
            <wp:extent cx="5049357" cy="25781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2062" r="4807" b="14703"/>
                    <a:stretch/>
                  </pic:blipFill>
                  <pic:spPr bwMode="auto">
                    <a:xfrm>
                      <a:off x="0" y="0"/>
                      <a:ext cx="5082124" cy="2594830"/>
                    </a:xfrm>
                    <a:prstGeom prst="rect">
                      <a:avLst/>
                    </a:prstGeom>
                    <a:noFill/>
                    <a:ln>
                      <a:noFill/>
                    </a:ln>
                    <a:extLst>
                      <a:ext uri="{53640926-AAD7-44D8-BBD7-CCE9431645EC}">
                        <a14:shadowObscured xmlns:a14="http://schemas.microsoft.com/office/drawing/2010/main"/>
                      </a:ext>
                    </a:extLst>
                  </pic:spPr>
                </pic:pic>
              </a:graphicData>
            </a:graphic>
          </wp:inline>
        </w:drawing>
      </w:r>
    </w:p>
    <w:p w14:paraId="74E37E67" w14:textId="77777777" w:rsidR="0084270D" w:rsidRPr="00F814C5" w:rsidRDefault="0084270D" w:rsidP="00A50E08">
      <w:pPr>
        <w:spacing w:after="0" w:line="240" w:lineRule="auto"/>
        <w:ind w:firstLine="567"/>
        <w:jc w:val="both"/>
        <w:rPr>
          <w:rFonts w:ascii="Times New Roman" w:hAnsi="Times New Roman" w:cs="Times New Roman"/>
          <w:sz w:val="28"/>
          <w:szCs w:val="28"/>
        </w:rPr>
      </w:pPr>
    </w:p>
    <w:p w14:paraId="24F99FC0" w14:textId="5D742E71" w:rsidR="00A50E08" w:rsidRPr="00F814C5" w:rsidRDefault="00A50E08" w:rsidP="00A50E08">
      <w:pPr>
        <w:spacing w:after="0" w:line="240" w:lineRule="auto"/>
        <w:ind w:firstLine="567"/>
        <w:jc w:val="center"/>
        <w:rPr>
          <w:rFonts w:ascii="Times New Roman" w:hAnsi="Times New Roman" w:cs="Times New Roman"/>
          <w:sz w:val="28"/>
          <w:szCs w:val="28"/>
        </w:rPr>
      </w:pPr>
      <w:r w:rsidRPr="00F814C5">
        <w:rPr>
          <w:rFonts w:ascii="Times New Roman" w:hAnsi="Times New Roman" w:cs="Times New Roman"/>
          <w:sz w:val="28"/>
          <w:szCs w:val="28"/>
        </w:rPr>
        <w:t xml:space="preserve">Рисунок 3 </w:t>
      </w:r>
      <w:r w:rsidR="00E75389" w:rsidRPr="00F814C5">
        <w:rPr>
          <w:rFonts w:ascii="Times New Roman" w:hAnsi="Times New Roman" w:cs="Times New Roman"/>
          <w:sz w:val="28"/>
          <w:szCs w:val="28"/>
        </w:rPr>
        <w:t>–</w:t>
      </w:r>
      <w:r w:rsidRPr="00F814C5">
        <w:rPr>
          <w:rFonts w:ascii="Times New Roman" w:hAnsi="Times New Roman" w:cs="Times New Roman"/>
          <w:sz w:val="28"/>
          <w:szCs w:val="28"/>
        </w:rPr>
        <w:t xml:space="preserve"> Классификация костных дефектов (отмечены красным цветом) </w:t>
      </w:r>
      <w:r w:rsidRPr="00F814C5">
        <w:rPr>
          <w:rFonts w:ascii="Times New Roman" w:hAnsi="Times New Roman" w:cs="Times New Roman"/>
          <w:sz w:val="28"/>
          <w:szCs w:val="28"/>
          <w:lang w:val="en-US"/>
        </w:rPr>
        <w:t>Anderson</w:t>
      </w:r>
      <w:r w:rsidRPr="00F814C5">
        <w:rPr>
          <w:rFonts w:ascii="Times New Roman" w:hAnsi="Times New Roman" w:cs="Times New Roman"/>
          <w:sz w:val="28"/>
          <w:szCs w:val="28"/>
        </w:rPr>
        <w:t xml:space="preserve"> </w:t>
      </w:r>
      <w:r w:rsidRPr="00F814C5">
        <w:rPr>
          <w:rFonts w:ascii="Times New Roman" w:hAnsi="Times New Roman" w:cs="Times New Roman"/>
          <w:sz w:val="28"/>
          <w:szCs w:val="28"/>
          <w:lang w:val="en-US"/>
        </w:rPr>
        <w:t>Orthopedic</w:t>
      </w:r>
      <w:r w:rsidRPr="00F814C5">
        <w:rPr>
          <w:rFonts w:ascii="Times New Roman" w:hAnsi="Times New Roman" w:cs="Times New Roman"/>
          <w:sz w:val="28"/>
          <w:szCs w:val="28"/>
        </w:rPr>
        <w:t xml:space="preserve"> </w:t>
      </w:r>
      <w:r w:rsidRPr="00F814C5">
        <w:rPr>
          <w:rFonts w:ascii="Times New Roman" w:hAnsi="Times New Roman" w:cs="Times New Roman"/>
          <w:sz w:val="28"/>
          <w:szCs w:val="28"/>
          <w:lang w:val="en-US"/>
        </w:rPr>
        <w:t>Research</w:t>
      </w:r>
      <w:r w:rsidRPr="00F814C5">
        <w:rPr>
          <w:rFonts w:ascii="Times New Roman" w:hAnsi="Times New Roman" w:cs="Times New Roman"/>
          <w:sz w:val="28"/>
          <w:szCs w:val="28"/>
        </w:rPr>
        <w:t xml:space="preserve"> </w:t>
      </w:r>
      <w:r w:rsidRPr="00F814C5">
        <w:rPr>
          <w:rFonts w:ascii="Times New Roman" w:hAnsi="Times New Roman" w:cs="Times New Roman"/>
          <w:sz w:val="28"/>
          <w:szCs w:val="28"/>
          <w:lang w:val="en-US"/>
        </w:rPr>
        <w:t>Institute</w:t>
      </w:r>
      <w:r w:rsidRPr="00F814C5">
        <w:rPr>
          <w:rFonts w:ascii="Times New Roman" w:hAnsi="Times New Roman" w:cs="Times New Roman"/>
          <w:sz w:val="28"/>
          <w:szCs w:val="28"/>
        </w:rPr>
        <w:t>. (а) – 1 степень; (б) – 2А степень; (в) – 2В степень; (г) – 3 степень</w:t>
      </w:r>
    </w:p>
    <w:p w14:paraId="51DE5807" w14:textId="77777777" w:rsidR="00A50E08" w:rsidRPr="00F814C5" w:rsidRDefault="00A50E08" w:rsidP="00BC0E53">
      <w:pPr>
        <w:spacing w:after="0" w:line="240" w:lineRule="auto"/>
        <w:ind w:firstLine="567"/>
        <w:jc w:val="both"/>
        <w:rPr>
          <w:rFonts w:ascii="Times New Roman" w:hAnsi="Times New Roman" w:cs="Times New Roman"/>
          <w:sz w:val="28"/>
          <w:szCs w:val="28"/>
        </w:rPr>
      </w:pPr>
    </w:p>
    <w:p w14:paraId="2CCEF3E7" w14:textId="69266DC3" w:rsidR="002274B6" w:rsidRPr="00F814C5" w:rsidRDefault="00187E2D"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Тип I включает незначительные дефекты, при которых структура кости остаётся стабильной, и дополнительное костное замещение не требуется, что позволяет использовать стандартные компоненты протеза. Тип II</w:t>
      </w:r>
      <w:r w:rsidR="00B44D76" w:rsidRPr="00F814C5">
        <w:rPr>
          <w:rFonts w:ascii="Times New Roman" w:hAnsi="Times New Roman" w:cs="Times New Roman"/>
          <w:sz w:val="28"/>
          <w:szCs w:val="28"/>
        </w:rPr>
        <w:t xml:space="preserve"> </w:t>
      </w:r>
      <w:r w:rsidRPr="00F814C5">
        <w:rPr>
          <w:rFonts w:ascii="Times New Roman" w:hAnsi="Times New Roman" w:cs="Times New Roman"/>
          <w:sz w:val="28"/>
          <w:szCs w:val="28"/>
        </w:rPr>
        <w:t xml:space="preserve">делится на две подкатегории: IIА </w:t>
      </w:r>
      <w:r w:rsidR="00E75389" w:rsidRPr="00F814C5">
        <w:rPr>
          <w:rFonts w:ascii="Times New Roman" w:hAnsi="Times New Roman" w:cs="Times New Roman"/>
          <w:sz w:val="28"/>
          <w:szCs w:val="28"/>
        </w:rPr>
        <w:t>–</w:t>
      </w:r>
      <w:r w:rsidRPr="00F814C5">
        <w:rPr>
          <w:rFonts w:ascii="Times New Roman" w:hAnsi="Times New Roman" w:cs="Times New Roman"/>
          <w:sz w:val="28"/>
          <w:szCs w:val="28"/>
        </w:rPr>
        <w:t xml:space="preserve"> частичные дефекты, при которых структура кости в целом стабильна, и IIB </w:t>
      </w:r>
      <w:r w:rsidR="00E75389" w:rsidRPr="00F814C5">
        <w:rPr>
          <w:rFonts w:ascii="Times New Roman" w:hAnsi="Times New Roman" w:cs="Times New Roman"/>
          <w:sz w:val="28"/>
          <w:szCs w:val="28"/>
        </w:rPr>
        <w:t>–</w:t>
      </w:r>
      <w:r w:rsidRPr="00F814C5">
        <w:rPr>
          <w:rFonts w:ascii="Times New Roman" w:hAnsi="Times New Roman" w:cs="Times New Roman"/>
          <w:sz w:val="28"/>
          <w:szCs w:val="28"/>
        </w:rPr>
        <w:t xml:space="preserve"> более выраженные дефекты, затрагивающие один или оба мыщелка бедренной кости или плато большеберцовой кости, но с сохранением относительной стабильности. В этих случаях может потребоваться использование костных трансплантатов или металлических аугментов для восстановления костной ткани, а также удлинённые стержни для лучшей фиксации имплантата. Тип III описывает обширные дефекты с разрушением ключевых костных структур, которые делают кость нестабильной. Тип III характеризуется значительными разрушениями одного или нескольких компартментов</w:t>
      </w:r>
      <w:r w:rsidR="006B2C05" w:rsidRPr="00F814C5">
        <w:rPr>
          <w:rFonts w:ascii="Times New Roman" w:hAnsi="Times New Roman" w:cs="Times New Roman"/>
          <w:sz w:val="28"/>
          <w:szCs w:val="28"/>
        </w:rPr>
        <w:t xml:space="preserve"> и образованием</w:t>
      </w:r>
      <w:r w:rsidRPr="00F814C5">
        <w:rPr>
          <w:rFonts w:ascii="Times New Roman" w:hAnsi="Times New Roman" w:cs="Times New Roman"/>
          <w:sz w:val="28"/>
          <w:szCs w:val="28"/>
        </w:rPr>
        <w:t xml:space="preserve"> обширны</w:t>
      </w:r>
      <w:r w:rsidR="006B2C05" w:rsidRPr="00F814C5">
        <w:rPr>
          <w:rFonts w:ascii="Times New Roman" w:hAnsi="Times New Roman" w:cs="Times New Roman"/>
          <w:sz w:val="28"/>
          <w:szCs w:val="28"/>
        </w:rPr>
        <w:t>х</w:t>
      </w:r>
      <w:r w:rsidRPr="00F814C5">
        <w:rPr>
          <w:rFonts w:ascii="Times New Roman" w:hAnsi="Times New Roman" w:cs="Times New Roman"/>
          <w:sz w:val="28"/>
          <w:szCs w:val="28"/>
        </w:rPr>
        <w:t xml:space="preserve"> дефект</w:t>
      </w:r>
      <w:r w:rsidR="006B2C05" w:rsidRPr="00F814C5">
        <w:rPr>
          <w:rFonts w:ascii="Times New Roman" w:hAnsi="Times New Roman" w:cs="Times New Roman"/>
          <w:sz w:val="28"/>
          <w:szCs w:val="28"/>
        </w:rPr>
        <w:t>ов</w:t>
      </w:r>
      <w:r w:rsidRPr="00F814C5">
        <w:rPr>
          <w:rFonts w:ascii="Times New Roman" w:hAnsi="Times New Roman" w:cs="Times New Roman"/>
          <w:sz w:val="28"/>
          <w:szCs w:val="28"/>
        </w:rPr>
        <w:t xml:space="preserve"> с потерей большей части костной массы, требующие использования крупных реконструктивных имплантатов, таких как мегапротезы или полностью металлические компоненты с длинными стержнями для восстановления функциональности и стабильности сустава </w:t>
      </w:r>
      <w:r w:rsidR="002274B6" w:rsidRPr="00F814C5">
        <w:rPr>
          <w:rFonts w:ascii="Times New Roman" w:hAnsi="Times New Roman" w:cs="Times New Roman"/>
          <w:sz w:val="28"/>
          <w:szCs w:val="28"/>
        </w:rPr>
        <w:t>[4, 41-43].</w:t>
      </w:r>
    </w:p>
    <w:p w14:paraId="69F8A21C" w14:textId="03DE42AF" w:rsidR="0084270D" w:rsidRPr="00F814C5" w:rsidRDefault="0084270D"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Несмотря на большое количество различных шкал оценки костных дефектов при ревизионном эндопротезировании коленного сустава, самой распространенной остается шкала Anderson Orthopaedic Research Institute, </w:t>
      </w:r>
      <w:r w:rsidR="00BB6767" w:rsidRPr="00F814C5">
        <w:rPr>
          <w:rFonts w:ascii="Times New Roman" w:hAnsi="Times New Roman" w:cs="Times New Roman"/>
          <w:sz w:val="28"/>
          <w:szCs w:val="28"/>
        </w:rPr>
        <w:t xml:space="preserve">которая </w:t>
      </w:r>
      <w:r w:rsidRPr="00F814C5">
        <w:rPr>
          <w:rFonts w:ascii="Times New Roman" w:hAnsi="Times New Roman" w:cs="Times New Roman"/>
          <w:sz w:val="28"/>
          <w:szCs w:val="28"/>
        </w:rPr>
        <w:t>показыва</w:t>
      </w:r>
      <w:r w:rsidR="00BB6767" w:rsidRPr="00F814C5">
        <w:rPr>
          <w:rFonts w:ascii="Times New Roman" w:hAnsi="Times New Roman" w:cs="Times New Roman"/>
          <w:sz w:val="28"/>
          <w:szCs w:val="28"/>
        </w:rPr>
        <w:t>ет</w:t>
      </w:r>
      <w:r w:rsidRPr="00F814C5">
        <w:rPr>
          <w:rFonts w:ascii="Times New Roman" w:hAnsi="Times New Roman" w:cs="Times New Roman"/>
          <w:sz w:val="28"/>
          <w:szCs w:val="28"/>
        </w:rPr>
        <w:t xml:space="preserve"> свою эффективность и простоту использования.</w:t>
      </w:r>
    </w:p>
    <w:p w14:paraId="7E731C9F" w14:textId="77777777" w:rsidR="003141DC" w:rsidRPr="00F814C5" w:rsidRDefault="003141DC" w:rsidP="00BC0E53">
      <w:pPr>
        <w:spacing w:after="0" w:line="240" w:lineRule="auto"/>
        <w:ind w:firstLine="567"/>
        <w:jc w:val="both"/>
        <w:rPr>
          <w:rFonts w:ascii="Times New Roman" w:hAnsi="Times New Roman" w:cs="Times New Roman"/>
          <w:b/>
          <w:bCs/>
          <w:sz w:val="28"/>
          <w:szCs w:val="28"/>
        </w:rPr>
      </w:pPr>
    </w:p>
    <w:p w14:paraId="752954C5" w14:textId="1966B273" w:rsidR="002274B6" w:rsidRPr="00F814C5" w:rsidRDefault="002274B6" w:rsidP="00BC0E53">
      <w:pPr>
        <w:spacing w:after="0" w:line="240" w:lineRule="auto"/>
        <w:ind w:firstLine="567"/>
        <w:jc w:val="both"/>
        <w:rPr>
          <w:rFonts w:ascii="Times New Roman" w:hAnsi="Times New Roman" w:cs="Times New Roman"/>
          <w:b/>
          <w:bCs/>
          <w:sz w:val="28"/>
          <w:szCs w:val="28"/>
        </w:rPr>
      </w:pPr>
      <w:r w:rsidRPr="00F814C5">
        <w:rPr>
          <w:rFonts w:ascii="Times New Roman" w:hAnsi="Times New Roman" w:cs="Times New Roman"/>
          <w:b/>
          <w:bCs/>
          <w:sz w:val="28"/>
          <w:szCs w:val="28"/>
        </w:rPr>
        <w:t>1.3 Проблема замещения костных дефектов при ревизионном эндоп</w:t>
      </w:r>
      <w:r w:rsidR="0072430D" w:rsidRPr="00F814C5">
        <w:rPr>
          <w:rFonts w:ascii="Times New Roman" w:hAnsi="Times New Roman" w:cs="Times New Roman"/>
          <w:b/>
          <w:bCs/>
          <w:sz w:val="28"/>
          <w:szCs w:val="28"/>
        </w:rPr>
        <w:t>ротезировании коленного сустава</w:t>
      </w:r>
    </w:p>
    <w:p w14:paraId="4BD9B503" w14:textId="0EF32163" w:rsidR="00962990" w:rsidRPr="00F814C5" w:rsidRDefault="00962990"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По данным современных исследований ревизионная артропластика обычно связана с образованием костных дефектов, причиной которых может быть остеолиз, инфекция, механическая потеря костной массы из-за расшатывания эн</w:t>
      </w:r>
      <w:r w:rsidR="00FE2B67" w:rsidRPr="00F814C5">
        <w:rPr>
          <w:rFonts w:ascii="Times New Roman" w:hAnsi="Times New Roman" w:cs="Times New Roman"/>
          <w:sz w:val="28"/>
          <w:szCs w:val="28"/>
        </w:rPr>
        <w:t>допротеза или ятрогенная потер</w:t>
      </w:r>
      <w:r w:rsidR="00E36043" w:rsidRPr="00F814C5">
        <w:rPr>
          <w:rFonts w:ascii="Times New Roman" w:hAnsi="Times New Roman" w:cs="Times New Roman"/>
          <w:sz w:val="28"/>
          <w:szCs w:val="28"/>
        </w:rPr>
        <w:t>я</w:t>
      </w:r>
      <w:r w:rsidRPr="00F814C5">
        <w:rPr>
          <w:rFonts w:ascii="Times New Roman" w:hAnsi="Times New Roman" w:cs="Times New Roman"/>
          <w:sz w:val="28"/>
          <w:szCs w:val="28"/>
        </w:rPr>
        <w:t xml:space="preserve"> костной массы во время удаления эндопротеза.</w:t>
      </w:r>
      <w:r w:rsidR="00C7192C" w:rsidRPr="00F814C5">
        <w:rPr>
          <w:rFonts w:ascii="Times New Roman" w:hAnsi="Times New Roman" w:cs="Times New Roman"/>
          <w:sz w:val="28"/>
          <w:szCs w:val="28"/>
        </w:rPr>
        <w:t xml:space="preserve"> Неполноценное замещение костных дефектов может привести к возникновению повторной нестабильности компонентов, </w:t>
      </w:r>
      <w:r w:rsidR="00FE2B67" w:rsidRPr="00F814C5">
        <w:rPr>
          <w:rFonts w:ascii="Times New Roman" w:hAnsi="Times New Roman" w:cs="Times New Roman"/>
          <w:sz w:val="28"/>
          <w:szCs w:val="28"/>
        </w:rPr>
        <w:t xml:space="preserve">развитию </w:t>
      </w:r>
      <w:r w:rsidR="00C7192C" w:rsidRPr="00F814C5">
        <w:rPr>
          <w:rFonts w:ascii="Times New Roman" w:hAnsi="Times New Roman" w:cs="Times New Roman"/>
          <w:sz w:val="28"/>
          <w:szCs w:val="28"/>
        </w:rPr>
        <w:t>инфекции</w:t>
      </w:r>
      <w:r w:rsidR="00FE2B67" w:rsidRPr="00F814C5">
        <w:rPr>
          <w:rFonts w:ascii="Times New Roman" w:hAnsi="Times New Roman" w:cs="Times New Roman"/>
          <w:sz w:val="28"/>
          <w:szCs w:val="28"/>
        </w:rPr>
        <w:t>, а также затрудняет</w:t>
      </w:r>
      <w:r w:rsidR="00C7192C" w:rsidRPr="00F814C5">
        <w:rPr>
          <w:rFonts w:ascii="Times New Roman" w:hAnsi="Times New Roman" w:cs="Times New Roman"/>
          <w:sz w:val="28"/>
          <w:szCs w:val="28"/>
        </w:rPr>
        <w:t xml:space="preserve"> полноценно</w:t>
      </w:r>
      <w:r w:rsidR="00FE2B67" w:rsidRPr="00F814C5">
        <w:rPr>
          <w:rFonts w:ascii="Times New Roman" w:hAnsi="Times New Roman" w:cs="Times New Roman"/>
          <w:sz w:val="28"/>
          <w:szCs w:val="28"/>
        </w:rPr>
        <w:t>е восстановление функции</w:t>
      </w:r>
      <w:r w:rsidR="00C7192C" w:rsidRPr="00F814C5">
        <w:rPr>
          <w:rFonts w:ascii="Times New Roman" w:hAnsi="Times New Roman" w:cs="Times New Roman"/>
          <w:sz w:val="28"/>
          <w:szCs w:val="28"/>
        </w:rPr>
        <w:t xml:space="preserve"> коленного сустава.</w:t>
      </w:r>
    </w:p>
    <w:p w14:paraId="6D230244" w14:textId="0210F2C5" w:rsidR="00EF6E1B" w:rsidRPr="00F814C5" w:rsidRDefault="00EF6E1B"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В настоящее время для стабильной фиксации эндопротезов коленного сустава используются различные техники, включая цементную фиксацию, армирование винтами цемента, заводские цементные спейсеры, костные трансплантаты, модульные металлические аугменты, метафизарные втулки с пористым титановым покрытием, а также структурные конусы из пористого тантала, мегаэндопротезы и индивидуальные эндопротезы [44]. Выбор метода зависит от типа и размера костного дефекта, что позволяет подобрать оптимальный вариант замещения. Однако, несмотря на разнообразие методов, каждый из них имеет свои ограничения и недостатки, которые могут влиять на долговечность фиксации и процесс восстановления пациента [5, 6].</w:t>
      </w:r>
    </w:p>
    <w:p w14:paraId="5C19A08E" w14:textId="77777777" w:rsidR="002274B6" w:rsidRPr="00F814C5" w:rsidRDefault="002274B6" w:rsidP="00BC0E53">
      <w:pPr>
        <w:spacing w:after="0" w:line="240" w:lineRule="auto"/>
        <w:ind w:firstLine="567"/>
        <w:jc w:val="both"/>
        <w:rPr>
          <w:rFonts w:ascii="Times New Roman" w:hAnsi="Times New Roman" w:cs="Times New Roman"/>
          <w:i/>
          <w:iCs/>
          <w:sz w:val="28"/>
          <w:szCs w:val="28"/>
        </w:rPr>
      </w:pPr>
      <w:r w:rsidRPr="00F814C5">
        <w:rPr>
          <w:rFonts w:ascii="Times New Roman" w:hAnsi="Times New Roman" w:cs="Times New Roman"/>
          <w:i/>
          <w:iCs/>
          <w:sz w:val="28"/>
          <w:szCs w:val="28"/>
        </w:rPr>
        <w:t>Цементирование</w:t>
      </w:r>
    </w:p>
    <w:p w14:paraId="438A3630" w14:textId="428FE27F" w:rsidR="00597E11" w:rsidRPr="00F814C5" w:rsidRDefault="009026DF"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Одним и</w:t>
      </w:r>
      <w:r w:rsidR="00A22565" w:rsidRPr="00F814C5">
        <w:rPr>
          <w:rFonts w:ascii="Times New Roman" w:hAnsi="Times New Roman" w:cs="Times New Roman"/>
          <w:sz w:val="28"/>
          <w:szCs w:val="28"/>
        </w:rPr>
        <w:t>з</w:t>
      </w:r>
      <w:r w:rsidRPr="00F814C5">
        <w:rPr>
          <w:rFonts w:ascii="Times New Roman" w:hAnsi="Times New Roman" w:cs="Times New Roman"/>
          <w:sz w:val="28"/>
          <w:szCs w:val="28"/>
        </w:rPr>
        <w:t xml:space="preserve"> самых распространенны</w:t>
      </w:r>
      <w:r w:rsidR="00A22565" w:rsidRPr="00F814C5">
        <w:rPr>
          <w:rFonts w:ascii="Times New Roman" w:hAnsi="Times New Roman" w:cs="Times New Roman"/>
          <w:sz w:val="28"/>
          <w:szCs w:val="28"/>
        </w:rPr>
        <w:t>х</w:t>
      </w:r>
      <w:r w:rsidRPr="00F814C5">
        <w:rPr>
          <w:rFonts w:ascii="Times New Roman" w:hAnsi="Times New Roman" w:cs="Times New Roman"/>
          <w:sz w:val="28"/>
          <w:szCs w:val="28"/>
        </w:rPr>
        <w:t xml:space="preserve"> способов замещения костных дефектов является костный цемент</w:t>
      </w:r>
      <w:r w:rsidR="009143C2" w:rsidRPr="00F814C5">
        <w:rPr>
          <w:rFonts w:ascii="Times New Roman" w:hAnsi="Times New Roman" w:cs="Times New Roman"/>
          <w:sz w:val="28"/>
          <w:szCs w:val="28"/>
        </w:rPr>
        <w:t xml:space="preserve">, который </w:t>
      </w:r>
      <w:r w:rsidR="00A22565" w:rsidRPr="00F814C5">
        <w:rPr>
          <w:rFonts w:ascii="Times New Roman" w:hAnsi="Times New Roman" w:cs="Times New Roman"/>
          <w:sz w:val="28"/>
          <w:szCs w:val="28"/>
        </w:rPr>
        <w:t xml:space="preserve">применяется при ревизионном эндопротезировании, а </w:t>
      </w:r>
      <w:r w:rsidR="009143C2" w:rsidRPr="00F814C5">
        <w:rPr>
          <w:rFonts w:ascii="Times New Roman" w:hAnsi="Times New Roman" w:cs="Times New Roman"/>
          <w:sz w:val="28"/>
          <w:szCs w:val="28"/>
        </w:rPr>
        <w:t xml:space="preserve">также при установке цементного спейсера </w:t>
      </w:r>
      <w:r w:rsidRPr="00F814C5">
        <w:rPr>
          <w:rFonts w:ascii="Times New Roman" w:hAnsi="Times New Roman" w:cs="Times New Roman"/>
          <w:sz w:val="28"/>
          <w:szCs w:val="28"/>
        </w:rPr>
        <w:t>(</w:t>
      </w:r>
      <w:r w:rsidR="006D0633" w:rsidRPr="00F814C5">
        <w:rPr>
          <w:rFonts w:ascii="Times New Roman" w:hAnsi="Times New Roman" w:cs="Times New Roman"/>
          <w:sz w:val="28"/>
          <w:szCs w:val="28"/>
        </w:rPr>
        <w:t>р</w:t>
      </w:r>
      <w:r w:rsidRPr="00F814C5">
        <w:rPr>
          <w:rFonts w:ascii="Times New Roman" w:hAnsi="Times New Roman" w:cs="Times New Roman"/>
          <w:sz w:val="28"/>
          <w:szCs w:val="28"/>
        </w:rPr>
        <w:t xml:space="preserve">исунок </w:t>
      </w:r>
      <w:r w:rsidR="00154A2D" w:rsidRPr="00F814C5">
        <w:rPr>
          <w:rFonts w:ascii="Times New Roman" w:hAnsi="Times New Roman" w:cs="Times New Roman"/>
          <w:sz w:val="28"/>
          <w:szCs w:val="28"/>
        </w:rPr>
        <w:t>4</w:t>
      </w:r>
      <w:r w:rsidRPr="00F814C5">
        <w:rPr>
          <w:rFonts w:ascii="Times New Roman" w:hAnsi="Times New Roman" w:cs="Times New Roman"/>
          <w:sz w:val="28"/>
          <w:szCs w:val="28"/>
        </w:rPr>
        <w:t>)</w:t>
      </w:r>
      <w:r w:rsidR="00E36043" w:rsidRPr="00F814C5">
        <w:rPr>
          <w:rFonts w:ascii="Times New Roman" w:hAnsi="Times New Roman" w:cs="Times New Roman"/>
          <w:sz w:val="28"/>
          <w:szCs w:val="28"/>
        </w:rPr>
        <w:t xml:space="preserve"> [45]</w:t>
      </w:r>
      <w:r w:rsidRPr="00F814C5">
        <w:rPr>
          <w:rFonts w:ascii="Times New Roman" w:hAnsi="Times New Roman" w:cs="Times New Roman"/>
          <w:sz w:val="28"/>
          <w:szCs w:val="28"/>
        </w:rPr>
        <w:t xml:space="preserve">. </w:t>
      </w:r>
    </w:p>
    <w:p w14:paraId="447290D7" w14:textId="77777777" w:rsidR="00597E11" w:rsidRPr="00F814C5" w:rsidRDefault="00597E11" w:rsidP="00BC0E53">
      <w:pPr>
        <w:spacing w:after="0" w:line="240" w:lineRule="auto"/>
        <w:ind w:firstLine="567"/>
        <w:jc w:val="both"/>
        <w:rPr>
          <w:rFonts w:ascii="Times New Roman" w:hAnsi="Times New Roman" w:cs="Times New Roman"/>
          <w:sz w:val="28"/>
          <w:szCs w:val="28"/>
        </w:rPr>
      </w:pPr>
    </w:p>
    <w:p w14:paraId="316FDA85" w14:textId="64577363" w:rsidR="00597E11" w:rsidRPr="00F814C5" w:rsidRDefault="00A10584" w:rsidP="00BC0E53">
      <w:pPr>
        <w:spacing w:after="0" w:line="240" w:lineRule="auto"/>
        <w:jc w:val="center"/>
        <w:rPr>
          <w:rFonts w:ascii="Times New Roman" w:hAnsi="Times New Roman" w:cs="Times New Roman"/>
          <w:sz w:val="28"/>
          <w:szCs w:val="28"/>
        </w:rPr>
      </w:pPr>
      <w:r w:rsidRPr="00F814C5">
        <w:rPr>
          <w:noProof/>
          <w:lang w:eastAsia="ru-RU"/>
        </w:rPr>
        <w:drawing>
          <wp:inline distT="0" distB="0" distL="0" distR="0" wp14:anchorId="65AB08BC" wp14:editId="1444B095">
            <wp:extent cx="2551814" cy="28226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01988" cy="2878123"/>
                    </a:xfrm>
                    <a:prstGeom prst="rect">
                      <a:avLst/>
                    </a:prstGeom>
                    <a:noFill/>
                    <a:ln>
                      <a:noFill/>
                    </a:ln>
                  </pic:spPr>
                </pic:pic>
              </a:graphicData>
            </a:graphic>
          </wp:inline>
        </w:drawing>
      </w:r>
    </w:p>
    <w:p w14:paraId="6864A955" w14:textId="77777777" w:rsidR="00597E11" w:rsidRPr="00F814C5" w:rsidRDefault="00597E11" w:rsidP="00BC0E53">
      <w:pPr>
        <w:spacing w:after="0" w:line="240" w:lineRule="auto"/>
        <w:jc w:val="center"/>
        <w:rPr>
          <w:rFonts w:ascii="Times New Roman" w:hAnsi="Times New Roman" w:cs="Times New Roman"/>
          <w:sz w:val="28"/>
          <w:szCs w:val="28"/>
        </w:rPr>
      </w:pPr>
    </w:p>
    <w:p w14:paraId="2B1EF74F" w14:textId="1033A96E" w:rsidR="00597E11" w:rsidRPr="00F814C5" w:rsidRDefault="00597E11" w:rsidP="00D127E0">
      <w:pPr>
        <w:spacing w:after="0" w:line="240" w:lineRule="auto"/>
        <w:ind w:firstLine="567"/>
        <w:jc w:val="center"/>
        <w:rPr>
          <w:rFonts w:ascii="Times New Roman" w:hAnsi="Times New Roman" w:cs="Times New Roman"/>
          <w:sz w:val="28"/>
          <w:szCs w:val="28"/>
        </w:rPr>
      </w:pPr>
      <w:r w:rsidRPr="00F814C5">
        <w:rPr>
          <w:rFonts w:ascii="Times New Roman" w:hAnsi="Times New Roman" w:cs="Times New Roman"/>
          <w:sz w:val="28"/>
          <w:szCs w:val="28"/>
        </w:rPr>
        <w:t xml:space="preserve">Рисунок </w:t>
      </w:r>
      <w:r w:rsidR="00154A2D" w:rsidRPr="00F814C5">
        <w:rPr>
          <w:rFonts w:ascii="Times New Roman" w:hAnsi="Times New Roman" w:cs="Times New Roman"/>
          <w:sz w:val="28"/>
          <w:szCs w:val="28"/>
        </w:rPr>
        <w:t>4</w:t>
      </w:r>
      <w:r w:rsidRPr="00F814C5">
        <w:rPr>
          <w:rFonts w:ascii="Times New Roman" w:hAnsi="Times New Roman" w:cs="Times New Roman"/>
          <w:sz w:val="28"/>
          <w:szCs w:val="28"/>
        </w:rPr>
        <w:t xml:space="preserve"> </w:t>
      </w:r>
      <w:r w:rsidR="0065205F" w:rsidRPr="00F814C5">
        <w:rPr>
          <w:rFonts w:ascii="Times New Roman" w:hAnsi="Times New Roman" w:cs="Times New Roman"/>
          <w:sz w:val="28"/>
          <w:szCs w:val="28"/>
        </w:rPr>
        <w:t>– Визуализация цементного</w:t>
      </w:r>
      <w:r w:rsidRPr="00F814C5">
        <w:rPr>
          <w:rFonts w:ascii="Times New Roman" w:hAnsi="Times New Roman" w:cs="Times New Roman"/>
          <w:sz w:val="28"/>
          <w:szCs w:val="28"/>
        </w:rPr>
        <w:t xml:space="preserve"> спейсер</w:t>
      </w:r>
      <w:r w:rsidR="0065205F" w:rsidRPr="00F814C5">
        <w:rPr>
          <w:rFonts w:ascii="Times New Roman" w:hAnsi="Times New Roman" w:cs="Times New Roman"/>
          <w:sz w:val="28"/>
          <w:szCs w:val="28"/>
        </w:rPr>
        <w:t>а</w:t>
      </w:r>
      <w:r w:rsidRPr="00F814C5">
        <w:rPr>
          <w:rFonts w:ascii="Times New Roman" w:hAnsi="Times New Roman" w:cs="Times New Roman"/>
          <w:sz w:val="28"/>
          <w:szCs w:val="28"/>
        </w:rPr>
        <w:t xml:space="preserve"> в прямой (</w:t>
      </w:r>
      <w:r w:rsidR="00D7539C" w:rsidRPr="00F814C5">
        <w:rPr>
          <w:rFonts w:ascii="Times New Roman" w:hAnsi="Times New Roman" w:cs="Times New Roman"/>
          <w:sz w:val="28"/>
          <w:szCs w:val="28"/>
        </w:rPr>
        <w:t>а</w:t>
      </w:r>
      <w:r w:rsidRPr="00F814C5">
        <w:rPr>
          <w:rFonts w:ascii="Times New Roman" w:hAnsi="Times New Roman" w:cs="Times New Roman"/>
          <w:sz w:val="28"/>
          <w:szCs w:val="28"/>
        </w:rPr>
        <w:t>) и боковой (</w:t>
      </w:r>
      <w:r w:rsidR="00D7539C" w:rsidRPr="00F814C5">
        <w:rPr>
          <w:rFonts w:ascii="Times New Roman" w:hAnsi="Times New Roman" w:cs="Times New Roman"/>
          <w:sz w:val="28"/>
          <w:szCs w:val="28"/>
        </w:rPr>
        <w:t>б</w:t>
      </w:r>
      <w:r w:rsidR="0065205F" w:rsidRPr="00F814C5">
        <w:rPr>
          <w:rFonts w:ascii="Times New Roman" w:hAnsi="Times New Roman" w:cs="Times New Roman"/>
          <w:sz w:val="28"/>
          <w:szCs w:val="28"/>
        </w:rPr>
        <w:t>) проекциях, замещающего</w:t>
      </w:r>
      <w:r w:rsidRPr="00F814C5">
        <w:rPr>
          <w:rFonts w:ascii="Times New Roman" w:hAnsi="Times New Roman" w:cs="Times New Roman"/>
          <w:sz w:val="28"/>
          <w:szCs w:val="28"/>
        </w:rPr>
        <w:t xml:space="preserve"> дефект большеберцовой кости</w:t>
      </w:r>
    </w:p>
    <w:p w14:paraId="1DAEF486" w14:textId="77777777" w:rsidR="00E36043" w:rsidRPr="00F814C5" w:rsidRDefault="00E36043" w:rsidP="00BC0E53">
      <w:pPr>
        <w:spacing w:after="0" w:line="240" w:lineRule="auto"/>
        <w:ind w:firstLine="567"/>
        <w:jc w:val="both"/>
        <w:rPr>
          <w:rFonts w:ascii="Times New Roman" w:hAnsi="Times New Roman" w:cs="Times New Roman"/>
          <w:sz w:val="28"/>
          <w:szCs w:val="28"/>
        </w:rPr>
      </w:pPr>
    </w:p>
    <w:p w14:paraId="14985530" w14:textId="1F4200E8" w:rsidR="00F14331" w:rsidRPr="00F814C5" w:rsidRDefault="009026DF"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Замещение костных дефектов костным цементом является легко выполняемым, доступным и дешевым способом. Помимо данных преимуществ, при лечении перипротезной инфекции суставов, костный цемент может выступать как носитель антибактериальных препаратов. Дозированное высвобождение антибактериального препарата позволяет проводить локальную терапию перипротезной инфекции </w:t>
      </w:r>
      <w:r w:rsidR="002274B6" w:rsidRPr="00F814C5">
        <w:rPr>
          <w:rFonts w:ascii="Times New Roman" w:hAnsi="Times New Roman" w:cs="Times New Roman"/>
          <w:sz w:val="28"/>
          <w:szCs w:val="28"/>
        </w:rPr>
        <w:t>[4</w:t>
      </w:r>
      <w:r w:rsidR="00F21B24" w:rsidRPr="00F814C5">
        <w:rPr>
          <w:rFonts w:ascii="Times New Roman" w:hAnsi="Times New Roman" w:cs="Times New Roman"/>
          <w:sz w:val="28"/>
          <w:szCs w:val="28"/>
        </w:rPr>
        <w:t>6</w:t>
      </w:r>
      <w:r w:rsidR="002274B6" w:rsidRPr="00F814C5">
        <w:rPr>
          <w:rFonts w:ascii="Times New Roman" w:hAnsi="Times New Roman" w:cs="Times New Roman"/>
          <w:sz w:val="28"/>
          <w:szCs w:val="28"/>
        </w:rPr>
        <w:t>, 4</w:t>
      </w:r>
      <w:r w:rsidR="00F21B24" w:rsidRPr="00F814C5">
        <w:rPr>
          <w:rFonts w:ascii="Times New Roman" w:hAnsi="Times New Roman" w:cs="Times New Roman"/>
          <w:sz w:val="28"/>
          <w:szCs w:val="28"/>
        </w:rPr>
        <w:t>7</w:t>
      </w:r>
      <w:r w:rsidR="002274B6" w:rsidRPr="00F814C5">
        <w:rPr>
          <w:rFonts w:ascii="Times New Roman" w:hAnsi="Times New Roman" w:cs="Times New Roman"/>
          <w:sz w:val="28"/>
          <w:szCs w:val="28"/>
        </w:rPr>
        <w:t xml:space="preserve">]. </w:t>
      </w:r>
      <w:r w:rsidRPr="00F814C5">
        <w:rPr>
          <w:rFonts w:ascii="Times New Roman" w:hAnsi="Times New Roman" w:cs="Times New Roman"/>
          <w:sz w:val="28"/>
          <w:szCs w:val="28"/>
        </w:rPr>
        <w:t>Несмотря на все преимуществ</w:t>
      </w:r>
      <w:r w:rsidR="0065205F" w:rsidRPr="00F814C5">
        <w:rPr>
          <w:rFonts w:ascii="Times New Roman" w:hAnsi="Times New Roman" w:cs="Times New Roman"/>
          <w:sz w:val="28"/>
          <w:szCs w:val="28"/>
        </w:rPr>
        <w:t>а использования костного цемента</w:t>
      </w:r>
      <w:r w:rsidRPr="00F814C5">
        <w:rPr>
          <w:rFonts w:ascii="Times New Roman" w:hAnsi="Times New Roman" w:cs="Times New Roman"/>
          <w:sz w:val="28"/>
          <w:szCs w:val="28"/>
        </w:rPr>
        <w:t xml:space="preserve"> сохраняются ограничения по размеру замещаемого костного дефекта</w:t>
      </w:r>
      <w:r w:rsidR="002274B6" w:rsidRPr="00F814C5">
        <w:rPr>
          <w:rFonts w:ascii="Times New Roman" w:hAnsi="Times New Roman" w:cs="Times New Roman"/>
          <w:sz w:val="28"/>
          <w:szCs w:val="28"/>
        </w:rPr>
        <w:t>.</w:t>
      </w:r>
      <w:r w:rsidR="00866738" w:rsidRPr="00F814C5">
        <w:rPr>
          <w:rFonts w:ascii="Times New Roman" w:hAnsi="Times New Roman" w:cs="Times New Roman"/>
          <w:sz w:val="28"/>
          <w:szCs w:val="28"/>
        </w:rPr>
        <w:t xml:space="preserve"> Исследование Qiu и группы авторов показало, что использование костного цемента допустимо только для дефектов типа 1 по классификации AORI, при этом толщина цементного слоя не должна превышать 5 мм [4]. </w:t>
      </w:r>
      <w:r w:rsidR="00903AD1" w:rsidRPr="00903AD1">
        <w:rPr>
          <w:rFonts w:ascii="Times New Roman" w:hAnsi="Times New Roman" w:cs="Times New Roman"/>
          <w:sz w:val="28"/>
          <w:szCs w:val="28"/>
        </w:rPr>
        <w:t xml:space="preserve">Имеются данные об успешном использовании </w:t>
      </w:r>
      <w:r w:rsidR="00F14331" w:rsidRPr="00F814C5">
        <w:rPr>
          <w:rFonts w:ascii="Times New Roman" w:hAnsi="Times New Roman" w:cs="Times New Roman"/>
          <w:sz w:val="28"/>
          <w:szCs w:val="28"/>
        </w:rPr>
        <w:t>КЦ для замещения дефектов типа 1 по AORI с 7-летним наблюдением за 54 пациентами, из которых только в одном случае выявлено расшатывание и появление не прогрессирующих линий просветления на границе цемента и кости [6].</w:t>
      </w:r>
      <w:r w:rsidR="000428B6" w:rsidRPr="00F814C5">
        <w:rPr>
          <w:rFonts w:ascii="Times New Roman" w:hAnsi="Times New Roman" w:cs="Times New Roman"/>
          <w:sz w:val="28"/>
          <w:szCs w:val="28"/>
        </w:rPr>
        <w:t xml:space="preserve"> Общепризнанными считаются подобные принятые условия использования костного цемента – использование полиметилметакрилата для восстановления дефектов кости при условии, что площадь дефекта суставной поверхности не превышает 50%, а его глубина </w:t>
      </w:r>
      <w:r w:rsidR="006164A3" w:rsidRPr="00F814C5">
        <w:rPr>
          <w:rFonts w:ascii="Times New Roman" w:hAnsi="Times New Roman" w:cs="Times New Roman"/>
          <w:sz w:val="28"/>
          <w:szCs w:val="28"/>
        </w:rPr>
        <w:t>–</w:t>
      </w:r>
      <w:r w:rsidR="000428B6" w:rsidRPr="00F814C5">
        <w:rPr>
          <w:rFonts w:ascii="Times New Roman" w:hAnsi="Times New Roman" w:cs="Times New Roman"/>
          <w:sz w:val="28"/>
          <w:szCs w:val="28"/>
        </w:rPr>
        <w:t xml:space="preserve"> менее 5 мм [6, 4</w:t>
      </w:r>
      <w:r w:rsidR="00F21B24" w:rsidRPr="00F814C5">
        <w:rPr>
          <w:rFonts w:ascii="Times New Roman" w:hAnsi="Times New Roman" w:cs="Times New Roman"/>
          <w:sz w:val="28"/>
          <w:szCs w:val="28"/>
        </w:rPr>
        <w:t>8</w:t>
      </w:r>
      <w:r w:rsidR="000428B6" w:rsidRPr="00F814C5">
        <w:rPr>
          <w:rFonts w:ascii="Times New Roman" w:hAnsi="Times New Roman" w:cs="Times New Roman"/>
          <w:sz w:val="28"/>
          <w:szCs w:val="28"/>
        </w:rPr>
        <w:t>-</w:t>
      </w:r>
      <w:r w:rsidR="00F21B24" w:rsidRPr="00F814C5">
        <w:rPr>
          <w:rFonts w:ascii="Times New Roman" w:hAnsi="Times New Roman" w:cs="Times New Roman"/>
          <w:sz w:val="28"/>
          <w:szCs w:val="28"/>
        </w:rPr>
        <w:t>50</w:t>
      </w:r>
      <w:r w:rsidR="000428B6" w:rsidRPr="00F814C5">
        <w:rPr>
          <w:rFonts w:ascii="Times New Roman" w:hAnsi="Times New Roman" w:cs="Times New Roman"/>
          <w:sz w:val="28"/>
          <w:szCs w:val="28"/>
        </w:rPr>
        <w:t xml:space="preserve">]. Rodríguez-Merchán в своем исследовании описал следующие условия для использования костного цемента </w:t>
      </w:r>
      <w:r w:rsidR="001650FF" w:rsidRPr="00F814C5">
        <w:rPr>
          <w:rFonts w:ascii="Times New Roman" w:hAnsi="Times New Roman" w:cs="Times New Roman"/>
          <w:sz w:val="28"/>
          <w:szCs w:val="28"/>
        </w:rPr>
        <w:t>с целью замещения</w:t>
      </w:r>
      <w:r w:rsidR="000428B6" w:rsidRPr="00F814C5">
        <w:rPr>
          <w:rFonts w:ascii="Times New Roman" w:hAnsi="Times New Roman" w:cs="Times New Roman"/>
          <w:sz w:val="28"/>
          <w:szCs w:val="28"/>
        </w:rPr>
        <w:t xml:space="preserve"> костных дефект</w:t>
      </w:r>
      <w:r w:rsidR="001650FF" w:rsidRPr="00F814C5">
        <w:rPr>
          <w:rFonts w:ascii="Times New Roman" w:hAnsi="Times New Roman" w:cs="Times New Roman"/>
          <w:sz w:val="28"/>
          <w:szCs w:val="28"/>
        </w:rPr>
        <w:t>ов</w:t>
      </w:r>
      <w:r w:rsidR="000428B6" w:rsidRPr="00F814C5">
        <w:rPr>
          <w:rFonts w:ascii="Times New Roman" w:hAnsi="Times New Roman" w:cs="Times New Roman"/>
          <w:sz w:val="28"/>
          <w:szCs w:val="28"/>
        </w:rPr>
        <w:t xml:space="preserve">: 1) дефекты </w:t>
      </w:r>
      <w:r w:rsidR="001650FF" w:rsidRPr="00F814C5">
        <w:rPr>
          <w:rFonts w:ascii="Times New Roman" w:hAnsi="Times New Roman" w:cs="Times New Roman"/>
          <w:sz w:val="28"/>
          <w:szCs w:val="28"/>
        </w:rPr>
        <w:t xml:space="preserve">должны быть </w:t>
      </w:r>
      <w:r w:rsidR="000428B6" w:rsidRPr="00F814C5">
        <w:rPr>
          <w:rFonts w:ascii="Times New Roman" w:hAnsi="Times New Roman" w:cs="Times New Roman"/>
          <w:sz w:val="28"/>
          <w:szCs w:val="28"/>
        </w:rPr>
        <w:t>менее 5 мм в ширину и глубину</w:t>
      </w:r>
      <w:r w:rsidR="001650FF" w:rsidRPr="00F814C5">
        <w:rPr>
          <w:rFonts w:ascii="Times New Roman" w:hAnsi="Times New Roman" w:cs="Times New Roman"/>
          <w:sz w:val="28"/>
          <w:szCs w:val="28"/>
        </w:rPr>
        <w:t>;</w:t>
      </w:r>
      <w:r w:rsidR="000428B6" w:rsidRPr="00F814C5">
        <w:rPr>
          <w:rFonts w:ascii="Times New Roman" w:hAnsi="Times New Roman" w:cs="Times New Roman"/>
          <w:sz w:val="28"/>
          <w:szCs w:val="28"/>
        </w:rPr>
        <w:t xml:space="preserve"> 2) </w:t>
      </w:r>
      <w:r w:rsidR="001650FF" w:rsidRPr="00F814C5">
        <w:rPr>
          <w:rFonts w:ascii="Times New Roman" w:hAnsi="Times New Roman" w:cs="Times New Roman"/>
          <w:sz w:val="28"/>
          <w:szCs w:val="28"/>
        </w:rPr>
        <w:t xml:space="preserve">возможно замещать </w:t>
      </w:r>
      <w:r w:rsidR="000428B6" w:rsidRPr="00F814C5">
        <w:rPr>
          <w:rFonts w:ascii="Times New Roman" w:hAnsi="Times New Roman" w:cs="Times New Roman"/>
          <w:sz w:val="28"/>
          <w:szCs w:val="28"/>
        </w:rPr>
        <w:t>периферические дефекты</w:t>
      </w:r>
      <w:r w:rsidR="001650FF" w:rsidRPr="00F814C5">
        <w:rPr>
          <w:rFonts w:ascii="Times New Roman" w:hAnsi="Times New Roman" w:cs="Times New Roman"/>
          <w:sz w:val="28"/>
          <w:szCs w:val="28"/>
        </w:rPr>
        <w:t xml:space="preserve"> мыщелков бедренной кости</w:t>
      </w:r>
      <w:r w:rsidR="000428B6" w:rsidRPr="00F814C5">
        <w:rPr>
          <w:rFonts w:ascii="Times New Roman" w:hAnsi="Times New Roman" w:cs="Times New Roman"/>
          <w:sz w:val="28"/>
          <w:szCs w:val="28"/>
        </w:rPr>
        <w:t xml:space="preserve"> </w:t>
      </w:r>
      <w:r w:rsidR="001650FF" w:rsidRPr="00F814C5">
        <w:rPr>
          <w:rFonts w:ascii="Times New Roman" w:hAnsi="Times New Roman" w:cs="Times New Roman"/>
          <w:sz w:val="28"/>
          <w:szCs w:val="28"/>
        </w:rPr>
        <w:t xml:space="preserve">размером </w:t>
      </w:r>
      <w:r w:rsidR="000428B6" w:rsidRPr="00F814C5">
        <w:rPr>
          <w:rFonts w:ascii="Times New Roman" w:hAnsi="Times New Roman" w:cs="Times New Roman"/>
          <w:sz w:val="28"/>
          <w:szCs w:val="28"/>
        </w:rPr>
        <w:t>до 10%</w:t>
      </w:r>
      <w:r w:rsidR="001650FF" w:rsidRPr="00F814C5">
        <w:rPr>
          <w:rFonts w:ascii="Times New Roman" w:hAnsi="Times New Roman" w:cs="Times New Roman"/>
          <w:sz w:val="28"/>
          <w:szCs w:val="28"/>
        </w:rPr>
        <w:t xml:space="preserve"> от общей площади;</w:t>
      </w:r>
      <w:r w:rsidR="000428B6" w:rsidRPr="00F814C5">
        <w:rPr>
          <w:rFonts w:ascii="Times New Roman" w:hAnsi="Times New Roman" w:cs="Times New Roman"/>
          <w:sz w:val="28"/>
          <w:szCs w:val="28"/>
        </w:rPr>
        <w:t xml:space="preserve"> 3) небольшие центральные дефекты</w:t>
      </w:r>
      <w:r w:rsidR="001650FF" w:rsidRPr="00F814C5">
        <w:rPr>
          <w:rFonts w:ascii="Times New Roman" w:hAnsi="Times New Roman" w:cs="Times New Roman"/>
          <w:sz w:val="28"/>
          <w:szCs w:val="28"/>
        </w:rPr>
        <w:t xml:space="preserve"> бедренной и большеберцовой костей;</w:t>
      </w:r>
      <w:r w:rsidR="000428B6" w:rsidRPr="00F814C5">
        <w:rPr>
          <w:rFonts w:ascii="Times New Roman" w:hAnsi="Times New Roman" w:cs="Times New Roman"/>
          <w:sz w:val="28"/>
          <w:szCs w:val="28"/>
        </w:rPr>
        <w:t xml:space="preserve"> 4) кистозные</w:t>
      </w:r>
      <w:r w:rsidR="001650FF" w:rsidRPr="00F814C5">
        <w:rPr>
          <w:rFonts w:ascii="Times New Roman" w:hAnsi="Times New Roman" w:cs="Times New Roman"/>
          <w:sz w:val="28"/>
          <w:szCs w:val="28"/>
        </w:rPr>
        <w:t xml:space="preserve"> дефекты кости;</w:t>
      </w:r>
      <w:r w:rsidR="000428B6" w:rsidRPr="00F814C5">
        <w:rPr>
          <w:rFonts w:ascii="Times New Roman" w:hAnsi="Times New Roman" w:cs="Times New Roman"/>
          <w:sz w:val="28"/>
          <w:szCs w:val="28"/>
        </w:rPr>
        <w:t xml:space="preserve"> 5) ограниченные дефекты кости [5</w:t>
      </w:r>
      <w:r w:rsidR="00F21B24" w:rsidRPr="00F814C5">
        <w:rPr>
          <w:rFonts w:ascii="Times New Roman" w:hAnsi="Times New Roman" w:cs="Times New Roman"/>
          <w:sz w:val="28"/>
          <w:szCs w:val="28"/>
        </w:rPr>
        <w:t>1</w:t>
      </w:r>
      <w:r w:rsidR="000428B6" w:rsidRPr="00F814C5">
        <w:rPr>
          <w:rFonts w:ascii="Times New Roman" w:hAnsi="Times New Roman" w:cs="Times New Roman"/>
          <w:sz w:val="28"/>
          <w:szCs w:val="28"/>
        </w:rPr>
        <w:t>].</w:t>
      </w:r>
    </w:p>
    <w:p w14:paraId="2A7E6F66" w14:textId="248083CE" w:rsidR="001650FF" w:rsidRPr="00F814C5" w:rsidRDefault="00903AD1" w:rsidP="00BC0E53">
      <w:pPr>
        <w:pStyle w:val="af2"/>
        <w:spacing w:before="0" w:beforeAutospacing="0" w:after="0" w:afterAutospacing="0"/>
        <w:ind w:firstLine="567"/>
        <w:jc w:val="both"/>
        <w:rPr>
          <w:sz w:val="28"/>
          <w:szCs w:val="28"/>
        </w:rPr>
      </w:pPr>
      <w:r w:rsidRPr="00903AD1">
        <w:rPr>
          <w:sz w:val="28"/>
          <w:szCs w:val="28"/>
        </w:rPr>
        <w:t xml:space="preserve">В то же время имеются данные о возможности применения </w:t>
      </w:r>
      <w:r w:rsidR="001650FF" w:rsidRPr="00F814C5">
        <w:rPr>
          <w:sz w:val="28"/>
          <w:szCs w:val="28"/>
        </w:rPr>
        <w:t>КЦ для замещения дефектов бедренной и большеберцовой костей от 10 до 20 мм. В их исследование вошли 33 пациента с дефектами 10 мм и 23 пациента с дефектами 20 мм, через 7 лет в 76,8% случаев были отмечены стабильные линии просветления, и была проведена только одна ревизионная операция [6].</w:t>
      </w:r>
    </w:p>
    <w:p w14:paraId="3EADAD9A" w14:textId="1FAF67B3" w:rsidR="0067698D" w:rsidRPr="00F814C5" w:rsidRDefault="001650FF" w:rsidP="00BC0E53">
      <w:pPr>
        <w:pStyle w:val="af2"/>
        <w:spacing w:before="0" w:beforeAutospacing="0" w:after="0" w:afterAutospacing="0"/>
        <w:ind w:firstLine="567"/>
        <w:jc w:val="both"/>
        <w:rPr>
          <w:sz w:val="28"/>
          <w:szCs w:val="28"/>
        </w:rPr>
      </w:pPr>
      <w:r w:rsidRPr="00F814C5">
        <w:rPr>
          <w:sz w:val="28"/>
          <w:szCs w:val="28"/>
        </w:rPr>
        <w:t>Несмотря на наличие данных о применения толстых слоев костного цемента (от 10 мм и более), современные исследования описывают негативную сторону данного способа.</w:t>
      </w:r>
      <w:r w:rsidR="0067698D" w:rsidRPr="00F814C5">
        <w:rPr>
          <w:sz w:val="28"/>
          <w:szCs w:val="28"/>
        </w:rPr>
        <w:t xml:space="preserve"> </w:t>
      </w:r>
      <w:r w:rsidR="00E36043" w:rsidRPr="00F814C5">
        <w:rPr>
          <w:sz w:val="28"/>
          <w:szCs w:val="28"/>
        </w:rPr>
        <w:t>D. </w:t>
      </w:r>
      <w:r w:rsidR="0067698D" w:rsidRPr="00F814C5">
        <w:rPr>
          <w:sz w:val="28"/>
          <w:szCs w:val="28"/>
        </w:rPr>
        <w:t>Huten обнаружил связь между высоким риском расшатывания компонентов эндопротеза коленного сустава и появлением рентгенпрозрачных линий просветления на рентгенограммах при замещении крупных костных дефектов КЦ [7]. Применение КЦ для замещения костных дефектов и фиксации эндопротезов также усложняет ревизионные операции и может привести к дополнительной потере костной ткани при извлечении компонентов эндопротеза [5</w:t>
      </w:r>
      <w:r w:rsidR="00F21B24" w:rsidRPr="00F814C5">
        <w:rPr>
          <w:sz w:val="28"/>
          <w:szCs w:val="28"/>
        </w:rPr>
        <w:t>2</w:t>
      </w:r>
      <w:r w:rsidR="0067698D" w:rsidRPr="00F814C5">
        <w:rPr>
          <w:sz w:val="28"/>
          <w:szCs w:val="28"/>
        </w:rPr>
        <w:t>-5</w:t>
      </w:r>
      <w:r w:rsidR="00F21B24" w:rsidRPr="00F814C5">
        <w:rPr>
          <w:sz w:val="28"/>
          <w:szCs w:val="28"/>
        </w:rPr>
        <w:t>5</w:t>
      </w:r>
      <w:r w:rsidR="0067698D" w:rsidRPr="00F814C5">
        <w:rPr>
          <w:sz w:val="28"/>
          <w:szCs w:val="28"/>
        </w:rPr>
        <w:t xml:space="preserve">]. </w:t>
      </w:r>
    </w:p>
    <w:p w14:paraId="4BD50578" w14:textId="035D2829" w:rsidR="00173E52" w:rsidRPr="00F814C5" w:rsidRDefault="0067698D" w:rsidP="00173E52">
      <w:pPr>
        <w:pStyle w:val="af2"/>
        <w:spacing w:before="0" w:beforeAutospacing="0" w:after="0" w:afterAutospacing="0"/>
        <w:ind w:firstLine="567"/>
        <w:jc w:val="both"/>
        <w:rPr>
          <w:sz w:val="28"/>
          <w:szCs w:val="28"/>
        </w:rPr>
      </w:pPr>
      <w:r w:rsidRPr="00F814C5">
        <w:rPr>
          <w:sz w:val="28"/>
          <w:szCs w:val="28"/>
        </w:rPr>
        <w:t>Экзотермическая реакция полимеризации больших объемов КЦ увеличивает риск термического некроза, что, в свою очередь, способствует</w:t>
      </w:r>
      <w:r w:rsidR="00E62AD7" w:rsidRPr="00F814C5">
        <w:rPr>
          <w:sz w:val="28"/>
          <w:szCs w:val="28"/>
        </w:rPr>
        <w:t xml:space="preserve"> развитию</w:t>
      </w:r>
      <w:r w:rsidRPr="00F814C5">
        <w:rPr>
          <w:sz w:val="28"/>
          <w:szCs w:val="28"/>
        </w:rPr>
        <w:t xml:space="preserve"> нестабильности компонентов эндопротеза [6, 8]. Инъекционный тип КЦ несет риск жировой эмболии и повышения давления в костномозговом канале [5</w:t>
      </w:r>
      <w:r w:rsidR="00F21B24" w:rsidRPr="00F814C5">
        <w:rPr>
          <w:sz w:val="28"/>
          <w:szCs w:val="28"/>
        </w:rPr>
        <w:t>6</w:t>
      </w:r>
      <w:r w:rsidRPr="00F814C5">
        <w:rPr>
          <w:sz w:val="28"/>
          <w:szCs w:val="28"/>
        </w:rPr>
        <w:t>, 5</w:t>
      </w:r>
      <w:r w:rsidR="00F21B24" w:rsidRPr="00F814C5">
        <w:rPr>
          <w:sz w:val="28"/>
          <w:szCs w:val="28"/>
        </w:rPr>
        <w:t>7</w:t>
      </w:r>
      <w:r w:rsidRPr="00F814C5">
        <w:rPr>
          <w:sz w:val="28"/>
          <w:szCs w:val="28"/>
        </w:rPr>
        <w:t>]. Применение толстых слоев КЦ может нарушить местное кровообращение</w:t>
      </w:r>
      <w:r w:rsidR="00E62AD7" w:rsidRPr="00F814C5">
        <w:rPr>
          <w:sz w:val="28"/>
          <w:szCs w:val="28"/>
        </w:rPr>
        <w:t xml:space="preserve"> из-за термического воздействия высоких температур</w:t>
      </w:r>
      <w:r w:rsidRPr="00F814C5">
        <w:rPr>
          <w:sz w:val="28"/>
          <w:szCs w:val="28"/>
        </w:rPr>
        <w:t>, что ведет к нестабильности протеза из-за термического некроза [5</w:t>
      </w:r>
      <w:r w:rsidR="00F21B24" w:rsidRPr="00F814C5">
        <w:rPr>
          <w:sz w:val="28"/>
          <w:szCs w:val="28"/>
        </w:rPr>
        <w:t>8</w:t>
      </w:r>
      <w:r w:rsidR="00173E52" w:rsidRPr="00F814C5">
        <w:rPr>
          <w:sz w:val="28"/>
          <w:szCs w:val="28"/>
        </w:rPr>
        <w:t>].</w:t>
      </w:r>
    </w:p>
    <w:p w14:paraId="045E83F0" w14:textId="34DC31E2" w:rsidR="002274B6" w:rsidRPr="00F814C5" w:rsidRDefault="002274B6" w:rsidP="00BC0E53">
      <w:pPr>
        <w:spacing w:after="0" w:line="240" w:lineRule="auto"/>
        <w:ind w:firstLine="567"/>
        <w:jc w:val="both"/>
        <w:rPr>
          <w:rFonts w:ascii="Times New Roman" w:hAnsi="Times New Roman" w:cs="Times New Roman"/>
          <w:i/>
          <w:iCs/>
          <w:sz w:val="28"/>
          <w:szCs w:val="28"/>
        </w:rPr>
      </w:pPr>
      <w:r w:rsidRPr="00F814C5">
        <w:rPr>
          <w:rFonts w:ascii="Times New Roman" w:hAnsi="Times New Roman" w:cs="Times New Roman"/>
          <w:i/>
          <w:iCs/>
          <w:sz w:val="28"/>
          <w:szCs w:val="28"/>
        </w:rPr>
        <w:t>Цементная пластика с армированием винтами</w:t>
      </w:r>
    </w:p>
    <w:p w14:paraId="18174CA3" w14:textId="77B3F78C" w:rsidR="00224A9A" w:rsidRPr="00F814C5" w:rsidRDefault="00B72C06" w:rsidP="00BC0E53">
      <w:pPr>
        <w:pStyle w:val="af2"/>
        <w:spacing w:before="0" w:beforeAutospacing="0" w:after="0" w:afterAutospacing="0"/>
        <w:ind w:firstLine="567"/>
        <w:jc w:val="both"/>
        <w:rPr>
          <w:sz w:val="28"/>
          <w:szCs w:val="28"/>
        </w:rPr>
      </w:pPr>
      <w:r w:rsidRPr="00F814C5">
        <w:rPr>
          <w:sz w:val="28"/>
          <w:szCs w:val="28"/>
        </w:rPr>
        <w:t xml:space="preserve">При изучении исследования, проведённого группой авторов во главе с </w:t>
      </w:r>
      <w:r w:rsidR="00E36043" w:rsidRPr="00F814C5">
        <w:rPr>
          <w:sz w:val="28"/>
          <w:szCs w:val="28"/>
        </w:rPr>
        <w:t>C. </w:t>
      </w:r>
      <w:r w:rsidRPr="00F814C5">
        <w:rPr>
          <w:sz w:val="28"/>
          <w:szCs w:val="28"/>
        </w:rPr>
        <w:t>Zheng</w:t>
      </w:r>
      <w:r w:rsidR="00227E81" w:rsidRPr="00F814C5">
        <w:rPr>
          <w:sz w:val="28"/>
          <w:szCs w:val="28"/>
        </w:rPr>
        <w:t xml:space="preserve">, </w:t>
      </w:r>
      <w:r w:rsidRPr="00F814C5">
        <w:rPr>
          <w:sz w:val="28"/>
          <w:szCs w:val="28"/>
        </w:rPr>
        <w:t xml:space="preserve">посвящённого изучению влияния количества винтов </w:t>
      </w:r>
      <w:r w:rsidR="00227E81" w:rsidRPr="00F814C5">
        <w:rPr>
          <w:sz w:val="28"/>
          <w:szCs w:val="28"/>
        </w:rPr>
        <w:t xml:space="preserve">в костном цементе </w:t>
      </w:r>
      <w:r w:rsidRPr="00F814C5">
        <w:rPr>
          <w:sz w:val="28"/>
          <w:szCs w:val="28"/>
        </w:rPr>
        <w:t xml:space="preserve">на прочность </w:t>
      </w:r>
      <w:r w:rsidR="00227E81" w:rsidRPr="00F814C5">
        <w:rPr>
          <w:sz w:val="28"/>
          <w:szCs w:val="28"/>
        </w:rPr>
        <w:t>данного способа замещения дефектов</w:t>
      </w:r>
      <w:r w:rsidRPr="00F814C5">
        <w:rPr>
          <w:sz w:val="28"/>
          <w:szCs w:val="28"/>
        </w:rPr>
        <w:t xml:space="preserve">, была выявлена закономерность: увеличение количества винтов снижает напряжение в зоне дефекта, что, вероятно, может привести к феномену стресс-шилдинга </w:t>
      </w:r>
      <w:r w:rsidR="001F59DC" w:rsidRPr="00F814C5">
        <w:rPr>
          <w:sz w:val="28"/>
          <w:szCs w:val="28"/>
        </w:rPr>
        <w:t>(</w:t>
      </w:r>
      <w:r w:rsidR="006D0633" w:rsidRPr="00F814C5">
        <w:rPr>
          <w:sz w:val="28"/>
          <w:szCs w:val="28"/>
        </w:rPr>
        <w:t>р</w:t>
      </w:r>
      <w:r w:rsidR="001F59DC" w:rsidRPr="00F814C5">
        <w:rPr>
          <w:sz w:val="28"/>
          <w:szCs w:val="28"/>
        </w:rPr>
        <w:t xml:space="preserve">исунок </w:t>
      </w:r>
      <w:r w:rsidR="00154A2D" w:rsidRPr="00F814C5">
        <w:rPr>
          <w:sz w:val="28"/>
          <w:szCs w:val="28"/>
        </w:rPr>
        <w:t>5</w:t>
      </w:r>
      <w:r w:rsidR="001F59DC" w:rsidRPr="00F814C5">
        <w:rPr>
          <w:sz w:val="28"/>
          <w:szCs w:val="28"/>
        </w:rPr>
        <w:t xml:space="preserve">). </w:t>
      </w:r>
      <w:r w:rsidR="00227E81" w:rsidRPr="00F814C5">
        <w:rPr>
          <w:sz w:val="28"/>
          <w:szCs w:val="28"/>
        </w:rPr>
        <w:t>Автором отмечено</w:t>
      </w:r>
      <w:r w:rsidRPr="00F814C5">
        <w:rPr>
          <w:sz w:val="28"/>
          <w:szCs w:val="28"/>
        </w:rPr>
        <w:t xml:space="preserve">, что </w:t>
      </w:r>
      <w:r w:rsidR="00227E81" w:rsidRPr="00F814C5">
        <w:rPr>
          <w:sz w:val="28"/>
          <w:szCs w:val="28"/>
        </w:rPr>
        <w:t>армирование одним винтом</w:t>
      </w:r>
      <w:r w:rsidRPr="00F814C5">
        <w:rPr>
          <w:sz w:val="28"/>
          <w:szCs w:val="28"/>
        </w:rPr>
        <w:t xml:space="preserve"> костного цемента снижает напряжение на границе с губчатой костью до 10% по сравнению с фиксацией, использующей только цемент</w:t>
      </w:r>
      <w:r w:rsidR="00227E81" w:rsidRPr="00F814C5">
        <w:rPr>
          <w:sz w:val="28"/>
          <w:szCs w:val="28"/>
        </w:rPr>
        <w:t xml:space="preserve"> без винтов</w:t>
      </w:r>
      <w:r w:rsidRPr="00F814C5">
        <w:rPr>
          <w:sz w:val="28"/>
          <w:szCs w:val="28"/>
        </w:rPr>
        <w:t>. В исследовании был</w:t>
      </w:r>
      <w:r w:rsidR="00227E81" w:rsidRPr="00F814C5">
        <w:rPr>
          <w:sz w:val="28"/>
          <w:szCs w:val="28"/>
        </w:rPr>
        <w:t>о</w:t>
      </w:r>
      <w:r w:rsidRPr="00F814C5">
        <w:rPr>
          <w:sz w:val="28"/>
          <w:szCs w:val="28"/>
        </w:rPr>
        <w:t xml:space="preserve"> определен</w:t>
      </w:r>
      <w:r w:rsidR="00227E81" w:rsidRPr="00F814C5">
        <w:rPr>
          <w:sz w:val="28"/>
          <w:szCs w:val="28"/>
        </w:rPr>
        <w:t>о</w:t>
      </w:r>
      <w:r w:rsidRPr="00F814C5">
        <w:rPr>
          <w:sz w:val="28"/>
          <w:szCs w:val="28"/>
        </w:rPr>
        <w:t xml:space="preserve"> оптимальн</w:t>
      </w:r>
      <w:r w:rsidR="00227E81" w:rsidRPr="00F814C5">
        <w:rPr>
          <w:sz w:val="28"/>
          <w:szCs w:val="28"/>
        </w:rPr>
        <w:t>ое</w:t>
      </w:r>
      <w:r w:rsidRPr="00F814C5">
        <w:rPr>
          <w:sz w:val="28"/>
          <w:szCs w:val="28"/>
        </w:rPr>
        <w:t xml:space="preserve"> количество винтов </w:t>
      </w:r>
      <w:r w:rsidR="00227E81" w:rsidRPr="00F814C5">
        <w:rPr>
          <w:sz w:val="28"/>
          <w:szCs w:val="28"/>
        </w:rPr>
        <w:t xml:space="preserve">для армирования </w:t>
      </w:r>
      <w:r w:rsidRPr="00F814C5">
        <w:rPr>
          <w:sz w:val="28"/>
          <w:szCs w:val="28"/>
        </w:rPr>
        <w:t xml:space="preserve">и их длина в зависимости от </w:t>
      </w:r>
      <w:r w:rsidR="00227E81" w:rsidRPr="00F814C5">
        <w:rPr>
          <w:sz w:val="28"/>
          <w:szCs w:val="28"/>
        </w:rPr>
        <w:t xml:space="preserve">костных </w:t>
      </w:r>
      <w:r w:rsidRPr="00F814C5">
        <w:rPr>
          <w:sz w:val="28"/>
          <w:szCs w:val="28"/>
        </w:rPr>
        <w:t>дефектов. Например, при дефекте плато большеберцовой кости, составляющем 12%, рекомендуется использовать один винт глубиной 12 мм, а при дефекте в 15% – винт длиной 20 мм и диаметром 6,5 мм. Исследование также показало, что вертикальное расположение винтов более предпочтительно, чем наклонное, и головка винта должна соприкасаться с нижней поверхностью большеберцового компонента [5</w:t>
      </w:r>
      <w:r w:rsidR="00F21B24" w:rsidRPr="00F814C5">
        <w:rPr>
          <w:sz w:val="28"/>
          <w:szCs w:val="28"/>
        </w:rPr>
        <w:t>9</w:t>
      </w:r>
      <w:r w:rsidRPr="00F814C5">
        <w:rPr>
          <w:sz w:val="28"/>
          <w:szCs w:val="28"/>
        </w:rPr>
        <w:t>].</w:t>
      </w:r>
    </w:p>
    <w:p w14:paraId="2E49780C" w14:textId="77777777" w:rsidR="00224A9A" w:rsidRPr="00F814C5" w:rsidRDefault="00224A9A" w:rsidP="00BC0E53">
      <w:pPr>
        <w:pStyle w:val="af2"/>
        <w:spacing w:before="0" w:beforeAutospacing="0" w:after="0" w:afterAutospacing="0"/>
        <w:ind w:firstLine="567"/>
        <w:jc w:val="both"/>
        <w:rPr>
          <w:sz w:val="28"/>
          <w:szCs w:val="28"/>
        </w:rPr>
      </w:pPr>
    </w:p>
    <w:p w14:paraId="706B4BC5" w14:textId="77777777" w:rsidR="002274B6" w:rsidRPr="00F814C5" w:rsidRDefault="002274B6" w:rsidP="00BC0E53">
      <w:pPr>
        <w:spacing w:after="0" w:line="240" w:lineRule="auto"/>
        <w:ind w:firstLine="567"/>
        <w:jc w:val="center"/>
        <w:rPr>
          <w:rFonts w:ascii="Times New Roman" w:hAnsi="Times New Roman" w:cs="Times New Roman"/>
          <w:sz w:val="28"/>
          <w:szCs w:val="28"/>
        </w:rPr>
      </w:pPr>
      <w:r w:rsidRPr="00F814C5">
        <w:rPr>
          <w:rFonts w:ascii="Times New Roman" w:hAnsi="Times New Roman" w:cs="Times New Roman"/>
          <w:noProof/>
          <w:sz w:val="28"/>
          <w:szCs w:val="28"/>
          <w:lang w:eastAsia="ru-RU"/>
        </w:rPr>
        <w:drawing>
          <wp:inline distT="0" distB="0" distL="0" distR="0" wp14:anchorId="19477232" wp14:editId="7948739D">
            <wp:extent cx="2936654" cy="480591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05370" cy="4918371"/>
                    </a:xfrm>
                    <a:prstGeom prst="rect">
                      <a:avLst/>
                    </a:prstGeom>
                    <a:noFill/>
                    <a:ln>
                      <a:noFill/>
                    </a:ln>
                  </pic:spPr>
                </pic:pic>
              </a:graphicData>
            </a:graphic>
          </wp:inline>
        </w:drawing>
      </w:r>
    </w:p>
    <w:p w14:paraId="5F46BD6D" w14:textId="77777777" w:rsidR="002274B6" w:rsidRPr="00F814C5" w:rsidRDefault="002274B6" w:rsidP="00BC0E53">
      <w:pPr>
        <w:spacing w:after="0" w:line="240" w:lineRule="auto"/>
        <w:ind w:firstLine="567"/>
        <w:jc w:val="both"/>
        <w:rPr>
          <w:rFonts w:ascii="Times New Roman" w:hAnsi="Times New Roman" w:cs="Times New Roman"/>
          <w:sz w:val="28"/>
          <w:szCs w:val="28"/>
        </w:rPr>
      </w:pPr>
    </w:p>
    <w:p w14:paraId="37DDD7FD" w14:textId="6FB0A96A" w:rsidR="002274B6" w:rsidRPr="00F814C5" w:rsidRDefault="002274B6" w:rsidP="000327F5">
      <w:pPr>
        <w:spacing w:after="0" w:line="240" w:lineRule="auto"/>
        <w:ind w:firstLine="567"/>
        <w:jc w:val="center"/>
        <w:rPr>
          <w:rFonts w:ascii="Times New Roman" w:hAnsi="Times New Roman" w:cs="Times New Roman"/>
          <w:sz w:val="28"/>
          <w:szCs w:val="28"/>
        </w:rPr>
      </w:pPr>
      <w:r w:rsidRPr="00F814C5">
        <w:rPr>
          <w:rFonts w:ascii="Times New Roman" w:hAnsi="Times New Roman" w:cs="Times New Roman"/>
          <w:sz w:val="28"/>
          <w:szCs w:val="28"/>
        </w:rPr>
        <w:t xml:space="preserve">Рисунок </w:t>
      </w:r>
      <w:r w:rsidR="00154A2D" w:rsidRPr="00F814C5">
        <w:rPr>
          <w:rFonts w:ascii="Times New Roman" w:hAnsi="Times New Roman" w:cs="Times New Roman"/>
          <w:sz w:val="28"/>
          <w:szCs w:val="28"/>
        </w:rPr>
        <w:t>5</w:t>
      </w:r>
      <w:r w:rsidRPr="00F814C5">
        <w:rPr>
          <w:rFonts w:ascii="Times New Roman" w:hAnsi="Times New Roman" w:cs="Times New Roman"/>
          <w:sz w:val="28"/>
          <w:szCs w:val="28"/>
        </w:rPr>
        <w:t xml:space="preserve"> </w:t>
      </w:r>
      <w:r w:rsidR="006164A3" w:rsidRPr="00F814C5">
        <w:rPr>
          <w:rFonts w:ascii="Times New Roman" w:hAnsi="Times New Roman" w:cs="Times New Roman"/>
          <w:sz w:val="28"/>
          <w:szCs w:val="28"/>
        </w:rPr>
        <w:t>–</w:t>
      </w:r>
      <w:r w:rsidRPr="00F814C5">
        <w:rPr>
          <w:rFonts w:ascii="Times New Roman" w:hAnsi="Times New Roman" w:cs="Times New Roman"/>
          <w:sz w:val="28"/>
          <w:szCs w:val="28"/>
        </w:rPr>
        <w:t xml:space="preserve"> </w:t>
      </w:r>
      <w:r w:rsidR="00224A9A" w:rsidRPr="00F814C5">
        <w:rPr>
          <w:rFonts w:ascii="Times New Roman" w:hAnsi="Times New Roman" w:cs="Times New Roman"/>
          <w:sz w:val="28"/>
          <w:szCs w:val="28"/>
        </w:rPr>
        <w:t>Ц</w:t>
      </w:r>
      <w:r w:rsidRPr="00F814C5">
        <w:rPr>
          <w:rFonts w:ascii="Times New Roman" w:hAnsi="Times New Roman" w:cs="Times New Roman"/>
          <w:sz w:val="28"/>
          <w:szCs w:val="28"/>
        </w:rPr>
        <w:t xml:space="preserve">ементный аугмент с армированием </w:t>
      </w:r>
      <w:r w:rsidR="00224A9A" w:rsidRPr="00F814C5">
        <w:rPr>
          <w:rFonts w:ascii="Times New Roman" w:hAnsi="Times New Roman" w:cs="Times New Roman"/>
          <w:sz w:val="28"/>
          <w:szCs w:val="28"/>
        </w:rPr>
        <w:t xml:space="preserve">двумя </w:t>
      </w:r>
      <w:r w:rsidRPr="00F814C5">
        <w:rPr>
          <w:rFonts w:ascii="Times New Roman" w:hAnsi="Times New Roman" w:cs="Times New Roman"/>
          <w:sz w:val="28"/>
          <w:szCs w:val="28"/>
        </w:rPr>
        <w:t>винтами</w:t>
      </w:r>
      <w:r w:rsidR="00224A9A" w:rsidRPr="00F814C5">
        <w:rPr>
          <w:rFonts w:ascii="Times New Roman" w:hAnsi="Times New Roman" w:cs="Times New Roman"/>
          <w:sz w:val="28"/>
          <w:szCs w:val="28"/>
        </w:rPr>
        <w:t xml:space="preserve"> </w:t>
      </w:r>
      <w:r w:rsidRPr="00F814C5">
        <w:rPr>
          <w:rFonts w:ascii="Times New Roman" w:hAnsi="Times New Roman" w:cs="Times New Roman"/>
          <w:sz w:val="28"/>
          <w:szCs w:val="28"/>
        </w:rPr>
        <w:t>медиального мыщелка большеберцовой кости</w:t>
      </w:r>
      <w:r w:rsidR="00BD4B9E" w:rsidRPr="00F814C5">
        <w:rPr>
          <w:rFonts w:ascii="Times New Roman" w:hAnsi="Times New Roman" w:cs="Times New Roman"/>
          <w:sz w:val="28"/>
          <w:szCs w:val="28"/>
        </w:rPr>
        <w:t xml:space="preserve"> [</w:t>
      </w:r>
      <w:r w:rsidR="0079789F" w:rsidRPr="00F814C5">
        <w:rPr>
          <w:rFonts w:ascii="Times New Roman" w:hAnsi="Times New Roman" w:cs="Times New Roman"/>
          <w:sz w:val="28"/>
          <w:szCs w:val="28"/>
        </w:rPr>
        <w:t>6</w:t>
      </w:r>
      <w:r w:rsidR="00BD4B9E" w:rsidRPr="00F814C5">
        <w:rPr>
          <w:rFonts w:ascii="Times New Roman" w:hAnsi="Times New Roman" w:cs="Times New Roman"/>
          <w:sz w:val="28"/>
          <w:szCs w:val="28"/>
        </w:rPr>
        <w:t>]</w:t>
      </w:r>
    </w:p>
    <w:p w14:paraId="5897AC48" w14:textId="448B28AA" w:rsidR="002D0540" w:rsidRPr="00F814C5" w:rsidRDefault="002D0540" w:rsidP="00BC0E53">
      <w:pPr>
        <w:spacing w:after="0" w:line="240" w:lineRule="auto"/>
        <w:ind w:firstLine="567"/>
        <w:jc w:val="both"/>
        <w:rPr>
          <w:rFonts w:ascii="Times New Roman" w:hAnsi="Times New Roman" w:cs="Times New Roman"/>
          <w:sz w:val="28"/>
          <w:szCs w:val="28"/>
        </w:rPr>
      </w:pPr>
    </w:p>
    <w:p w14:paraId="0B692E12" w14:textId="54BD2338" w:rsidR="001F59DC" w:rsidRPr="00F814C5" w:rsidRDefault="001F59DC" w:rsidP="001F59DC">
      <w:pPr>
        <w:pStyle w:val="af2"/>
        <w:spacing w:before="0" w:beforeAutospacing="0" w:after="0" w:afterAutospacing="0"/>
        <w:ind w:firstLine="567"/>
        <w:jc w:val="both"/>
        <w:rPr>
          <w:sz w:val="28"/>
          <w:szCs w:val="28"/>
        </w:rPr>
      </w:pPr>
      <w:r w:rsidRPr="00F814C5">
        <w:rPr>
          <w:sz w:val="28"/>
          <w:szCs w:val="28"/>
        </w:rPr>
        <w:t>Исследование, проведённое Berend и группой авторов, описывало армирование костного цемента винтами при первичном эндопротезировании. Результаты показали 20-летнюю выживаемость имплантов, в то время как при ревизионном тотальном эндопротезировании коленного сустава была продемо</w:t>
      </w:r>
      <w:r w:rsidR="006164A3" w:rsidRPr="00F814C5">
        <w:rPr>
          <w:sz w:val="28"/>
          <w:szCs w:val="28"/>
        </w:rPr>
        <w:t>н</w:t>
      </w:r>
      <w:r w:rsidRPr="00F814C5">
        <w:rPr>
          <w:sz w:val="28"/>
          <w:szCs w:val="28"/>
        </w:rPr>
        <w:t>стрирована 15-летняя выживаемость в 98,5% случаях</w:t>
      </w:r>
      <w:r w:rsidR="003D4303" w:rsidRPr="00F814C5">
        <w:rPr>
          <w:sz w:val="28"/>
          <w:szCs w:val="28"/>
        </w:rPr>
        <w:t xml:space="preserve"> [9]</w:t>
      </w:r>
      <w:r w:rsidRPr="00F814C5">
        <w:rPr>
          <w:sz w:val="28"/>
          <w:szCs w:val="28"/>
        </w:rPr>
        <w:t>.</w:t>
      </w:r>
    </w:p>
    <w:p w14:paraId="5D192BE6" w14:textId="02D0F732" w:rsidR="001F59DC" w:rsidRPr="00F814C5" w:rsidRDefault="00142734" w:rsidP="001F59DC">
      <w:pPr>
        <w:pStyle w:val="af2"/>
        <w:spacing w:before="0" w:beforeAutospacing="0" w:after="0" w:afterAutospacing="0"/>
        <w:ind w:firstLine="567"/>
        <w:jc w:val="both"/>
        <w:rPr>
          <w:sz w:val="28"/>
          <w:szCs w:val="28"/>
        </w:rPr>
      </w:pPr>
      <w:r w:rsidRPr="00142734">
        <w:rPr>
          <w:sz w:val="28"/>
          <w:szCs w:val="28"/>
        </w:rPr>
        <w:t xml:space="preserve">Исследование было посвящено армированию </w:t>
      </w:r>
      <w:r w:rsidR="001F59DC" w:rsidRPr="00F814C5">
        <w:rPr>
          <w:sz w:val="28"/>
          <w:szCs w:val="28"/>
        </w:rPr>
        <w:t>КЦ винтами при первичном протезировании, что показало 20-летнюю выживаемость, а при ревизионном ТЭКС выживаемость достигала 98,5% в течени</w:t>
      </w:r>
      <w:r w:rsidR="006164A3" w:rsidRPr="00F814C5">
        <w:rPr>
          <w:sz w:val="28"/>
          <w:szCs w:val="28"/>
        </w:rPr>
        <w:t>е</w:t>
      </w:r>
      <w:r w:rsidR="001F59DC" w:rsidRPr="00F814C5">
        <w:rPr>
          <w:sz w:val="28"/>
          <w:szCs w:val="28"/>
        </w:rPr>
        <w:t xml:space="preserve"> 15 лет (</w:t>
      </w:r>
      <w:r w:rsidR="00E36043" w:rsidRPr="00F814C5">
        <w:rPr>
          <w:sz w:val="28"/>
          <w:szCs w:val="28"/>
        </w:rPr>
        <w:t>р</w:t>
      </w:r>
      <w:r w:rsidR="001F59DC" w:rsidRPr="00F814C5">
        <w:rPr>
          <w:sz w:val="28"/>
          <w:szCs w:val="28"/>
        </w:rPr>
        <w:t xml:space="preserve">исунок </w:t>
      </w:r>
      <w:r w:rsidR="00471DC1" w:rsidRPr="00F814C5">
        <w:rPr>
          <w:sz w:val="28"/>
          <w:szCs w:val="28"/>
        </w:rPr>
        <w:t>5</w:t>
      </w:r>
      <w:r w:rsidR="001F59DC" w:rsidRPr="00F814C5">
        <w:rPr>
          <w:sz w:val="28"/>
          <w:szCs w:val="28"/>
        </w:rPr>
        <w:t>). Представленное исследование показывает высокую выживаемость эндопротезов при минимальных экономических затратах [9].</w:t>
      </w:r>
    </w:p>
    <w:p w14:paraId="22B11629" w14:textId="67EEFD12" w:rsidR="00FA360C" w:rsidRPr="00F814C5" w:rsidRDefault="00142734" w:rsidP="00BC0E53">
      <w:pPr>
        <w:pStyle w:val="af2"/>
        <w:spacing w:before="0" w:beforeAutospacing="0" w:after="0" w:afterAutospacing="0"/>
        <w:ind w:firstLine="567"/>
        <w:jc w:val="both"/>
        <w:rPr>
          <w:sz w:val="28"/>
          <w:szCs w:val="28"/>
        </w:rPr>
      </w:pPr>
      <w:r w:rsidRPr="00142734">
        <w:rPr>
          <w:sz w:val="28"/>
          <w:szCs w:val="28"/>
        </w:rPr>
        <w:t xml:space="preserve">В другом исследовании был проведён анализ </w:t>
      </w:r>
      <w:r w:rsidR="00FA360C" w:rsidRPr="00F814C5">
        <w:rPr>
          <w:sz w:val="28"/>
          <w:szCs w:val="28"/>
        </w:rPr>
        <w:t>на 57 пациентах с использованием винтов длинной 9 мм, отмечалось появление резорбции на границе кость-цемент в 25% случаев в течение 3 лет. Однако в течение последующих 7 лет прогрессирования резорбции не наблюдалось, и ни один из пациентов не нуждался в замене компонентов эндопротеза [9]. Линии просветления, которые часто появля</w:t>
      </w:r>
      <w:r w:rsidR="006164A3" w:rsidRPr="00F814C5">
        <w:rPr>
          <w:sz w:val="28"/>
          <w:szCs w:val="28"/>
        </w:rPr>
        <w:t>ю</w:t>
      </w:r>
      <w:r w:rsidR="00FA360C" w:rsidRPr="00F814C5">
        <w:rPr>
          <w:sz w:val="28"/>
          <w:szCs w:val="28"/>
        </w:rPr>
        <w:t>тся в таких случаях, обычно не прогрессиру</w:t>
      </w:r>
      <w:r w:rsidR="006164A3" w:rsidRPr="00F814C5">
        <w:rPr>
          <w:sz w:val="28"/>
          <w:szCs w:val="28"/>
        </w:rPr>
        <w:t>ю</w:t>
      </w:r>
      <w:r w:rsidR="00FA360C" w:rsidRPr="00F814C5">
        <w:rPr>
          <w:sz w:val="28"/>
          <w:szCs w:val="28"/>
        </w:rPr>
        <w:t>т и не требу</w:t>
      </w:r>
      <w:r w:rsidR="006164A3" w:rsidRPr="00F814C5">
        <w:rPr>
          <w:sz w:val="28"/>
          <w:szCs w:val="28"/>
        </w:rPr>
        <w:t>ю</w:t>
      </w:r>
      <w:r w:rsidR="00FA360C" w:rsidRPr="00F814C5">
        <w:rPr>
          <w:sz w:val="28"/>
          <w:szCs w:val="28"/>
        </w:rPr>
        <w:t xml:space="preserve">т коррекции у пожилых пациентов с ограниченными функциональными возможностями [9, </w:t>
      </w:r>
      <w:r w:rsidR="003D4303" w:rsidRPr="00F814C5">
        <w:rPr>
          <w:sz w:val="28"/>
          <w:szCs w:val="28"/>
        </w:rPr>
        <w:t>60</w:t>
      </w:r>
      <w:r w:rsidR="00FA360C" w:rsidRPr="00F814C5">
        <w:rPr>
          <w:sz w:val="28"/>
          <w:szCs w:val="28"/>
        </w:rPr>
        <w:t>, 6</w:t>
      </w:r>
      <w:r w:rsidR="003D4303" w:rsidRPr="00F814C5">
        <w:rPr>
          <w:sz w:val="28"/>
          <w:szCs w:val="28"/>
        </w:rPr>
        <w:t>1</w:t>
      </w:r>
      <w:r w:rsidR="00FA360C" w:rsidRPr="00F814C5">
        <w:rPr>
          <w:sz w:val="28"/>
          <w:szCs w:val="28"/>
        </w:rPr>
        <w:t>].</w:t>
      </w:r>
    </w:p>
    <w:p w14:paraId="2765EFDB" w14:textId="70D376CC" w:rsidR="00FA360C" w:rsidRPr="00F814C5" w:rsidRDefault="00FA360C" w:rsidP="00BC0E53">
      <w:pPr>
        <w:pStyle w:val="af2"/>
        <w:spacing w:before="0" w:beforeAutospacing="0" w:after="0" w:afterAutospacing="0"/>
        <w:ind w:firstLine="567"/>
        <w:jc w:val="both"/>
        <w:rPr>
          <w:sz w:val="28"/>
          <w:szCs w:val="28"/>
        </w:rPr>
      </w:pPr>
      <w:r w:rsidRPr="00F814C5">
        <w:rPr>
          <w:sz w:val="28"/>
          <w:szCs w:val="28"/>
        </w:rPr>
        <w:t xml:space="preserve">В исследовании </w:t>
      </w:r>
      <w:r w:rsidR="00E36043" w:rsidRPr="00F814C5">
        <w:rPr>
          <w:sz w:val="28"/>
          <w:szCs w:val="28"/>
        </w:rPr>
        <w:t>Ö. </w:t>
      </w:r>
      <w:r w:rsidRPr="00F814C5">
        <w:rPr>
          <w:sz w:val="28"/>
          <w:szCs w:val="28"/>
        </w:rPr>
        <w:t>Özcan и соавт</w:t>
      </w:r>
      <w:r w:rsidR="004C7BCC" w:rsidRPr="00F814C5">
        <w:rPr>
          <w:sz w:val="28"/>
          <w:szCs w:val="28"/>
        </w:rPr>
        <w:t>оров</w:t>
      </w:r>
      <w:r w:rsidR="006164A3" w:rsidRPr="00F814C5">
        <w:rPr>
          <w:sz w:val="28"/>
          <w:szCs w:val="28"/>
        </w:rPr>
        <w:t xml:space="preserve"> </w:t>
      </w:r>
      <w:r w:rsidRPr="00F814C5">
        <w:rPr>
          <w:sz w:val="28"/>
          <w:szCs w:val="28"/>
        </w:rPr>
        <w:t>изучалась стабильность компонентов эндопротеза и исходы при наличии факторов риска, таких как индекс массы тела (ИМТ), площадь дефекта и развити</w:t>
      </w:r>
      <w:r w:rsidR="004C7BCC" w:rsidRPr="00F814C5">
        <w:rPr>
          <w:sz w:val="28"/>
          <w:szCs w:val="28"/>
        </w:rPr>
        <w:t>я</w:t>
      </w:r>
      <w:r w:rsidRPr="00F814C5">
        <w:rPr>
          <w:sz w:val="28"/>
          <w:szCs w:val="28"/>
        </w:rPr>
        <w:t xml:space="preserve"> резорбции </w:t>
      </w:r>
      <w:r w:rsidR="004C7BCC" w:rsidRPr="00F814C5">
        <w:rPr>
          <w:sz w:val="28"/>
          <w:szCs w:val="28"/>
        </w:rPr>
        <w:t>на границе цемент/кость</w:t>
      </w:r>
      <w:r w:rsidRPr="00F814C5">
        <w:rPr>
          <w:sz w:val="28"/>
          <w:szCs w:val="28"/>
        </w:rPr>
        <w:t xml:space="preserve">. Не было выявлено зависимости между высоким ИМТ и развитием нестабильности при армировании </w:t>
      </w:r>
      <w:r w:rsidR="004C7BCC" w:rsidRPr="00F814C5">
        <w:rPr>
          <w:sz w:val="28"/>
          <w:szCs w:val="28"/>
        </w:rPr>
        <w:t>костного цемента</w:t>
      </w:r>
      <w:r w:rsidRPr="00F814C5">
        <w:rPr>
          <w:sz w:val="28"/>
          <w:szCs w:val="28"/>
        </w:rPr>
        <w:t xml:space="preserve"> винтами при ТЭКС [6</w:t>
      </w:r>
      <w:r w:rsidR="003D4303" w:rsidRPr="00F814C5">
        <w:rPr>
          <w:sz w:val="28"/>
          <w:szCs w:val="28"/>
        </w:rPr>
        <w:t>2</w:t>
      </w:r>
      <w:r w:rsidRPr="00F814C5">
        <w:rPr>
          <w:sz w:val="28"/>
          <w:szCs w:val="28"/>
        </w:rPr>
        <w:t>].</w:t>
      </w:r>
    </w:p>
    <w:p w14:paraId="062BE0D5" w14:textId="114412AE" w:rsidR="002D0540" w:rsidRPr="00F814C5" w:rsidRDefault="002D0540" w:rsidP="00E36043">
      <w:pPr>
        <w:pStyle w:val="af2"/>
        <w:spacing w:before="0" w:beforeAutospacing="0" w:after="0" w:afterAutospacing="0"/>
        <w:ind w:firstLine="567"/>
        <w:jc w:val="both"/>
        <w:rPr>
          <w:sz w:val="28"/>
          <w:szCs w:val="28"/>
        </w:rPr>
      </w:pPr>
      <w:r w:rsidRPr="00F814C5">
        <w:rPr>
          <w:sz w:val="28"/>
          <w:szCs w:val="28"/>
        </w:rPr>
        <w:t>Исследование in-vi</w:t>
      </w:r>
      <w:r w:rsidR="006164A3" w:rsidRPr="00F814C5">
        <w:rPr>
          <w:sz w:val="28"/>
          <w:szCs w:val="28"/>
        </w:rPr>
        <w:t>tro, проведённое Brooks и соавторами</w:t>
      </w:r>
      <w:r w:rsidR="005D61F0" w:rsidRPr="00F814C5">
        <w:rPr>
          <w:sz w:val="28"/>
          <w:szCs w:val="28"/>
        </w:rPr>
        <w:t>,</w:t>
      </w:r>
      <w:r w:rsidRPr="00F814C5">
        <w:rPr>
          <w:sz w:val="28"/>
          <w:szCs w:val="28"/>
        </w:rPr>
        <w:t xml:space="preserve"> было направлено на оценку стабильности большеберцового компонента при клиновидных костных дефектах. Результаты показали значительное преимущество использования цельнометаллических индивидуальных компонентов. Альтернативные варианты, такие как импланты с металлическими и пластиковыми аугментами, продемонстрировали худшие результаты по сравнению с армированием КЦ, которое показало незначительное улучшение. Однако в данном исследовании не были чётко описаны методы контроля пространственного положения компонентов, температуры кости на границе цемент/кость, а также процедуры прессуризации цемента. Хотя армирование костного цемента винтами повышает прочность фиксации и может применяться при костных дефектах</w:t>
      </w:r>
      <w:r w:rsidR="00B44EC5" w:rsidRPr="00F814C5">
        <w:rPr>
          <w:sz w:val="28"/>
          <w:szCs w:val="28"/>
        </w:rPr>
        <w:t xml:space="preserve"> типа 2В по </w:t>
      </w:r>
      <w:r w:rsidR="00B44EC5" w:rsidRPr="00F814C5">
        <w:rPr>
          <w:sz w:val="28"/>
          <w:szCs w:val="28"/>
          <w:lang w:val="en-US"/>
        </w:rPr>
        <w:t>AORI</w:t>
      </w:r>
      <w:r w:rsidRPr="00F814C5">
        <w:rPr>
          <w:sz w:val="28"/>
          <w:szCs w:val="28"/>
        </w:rPr>
        <w:t>, этот метод сохраняет недостатки, присущие использованию костного цемента</w:t>
      </w:r>
      <w:r w:rsidR="00B44EC5" w:rsidRPr="00F814C5">
        <w:rPr>
          <w:sz w:val="28"/>
          <w:szCs w:val="28"/>
        </w:rPr>
        <w:t>, такие как термический некроз костной ткани, нестабильность компонентов эндопротеза, жировая эмболия</w:t>
      </w:r>
      <w:r w:rsidRPr="00F814C5">
        <w:rPr>
          <w:sz w:val="28"/>
          <w:szCs w:val="28"/>
        </w:rPr>
        <w:t xml:space="preserve"> [6</w:t>
      </w:r>
      <w:r w:rsidR="003D4303" w:rsidRPr="00F814C5">
        <w:rPr>
          <w:sz w:val="28"/>
          <w:szCs w:val="28"/>
        </w:rPr>
        <w:t>3</w:t>
      </w:r>
      <w:r w:rsidRPr="00F814C5">
        <w:rPr>
          <w:sz w:val="28"/>
          <w:szCs w:val="28"/>
        </w:rPr>
        <w:t>].</w:t>
      </w:r>
    </w:p>
    <w:p w14:paraId="5A6A0341" w14:textId="71E90189" w:rsidR="002274B6" w:rsidRPr="00F814C5" w:rsidRDefault="002274B6" w:rsidP="00BC0E53">
      <w:pPr>
        <w:spacing w:after="0" w:line="240" w:lineRule="auto"/>
        <w:ind w:firstLine="567"/>
        <w:jc w:val="both"/>
        <w:rPr>
          <w:rFonts w:ascii="Times New Roman" w:hAnsi="Times New Roman" w:cs="Times New Roman"/>
          <w:i/>
          <w:iCs/>
          <w:sz w:val="28"/>
          <w:szCs w:val="28"/>
        </w:rPr>
      </w:pPr>
      <w:r w:rsidRPr="00F814C5">
        <w:rPr>
          <w:rFonts w:ascii="Times New Roman" w:hAnsi="Times New Roman" w:cs="Times New Roman"/>
          <w:i/>
          <w:iCs/>
          <w:sz w:val="28"/>
          <w:szCs w:val="28"/>
        </w:rPr>
        <w:t>Заводские цементные спейсеры с аугментом</w:t>
      </w:r>
    </w:p>
    <w:p w14:paraId="3B1753D9" w14:textId="723BF36A" w:rsidR="00011FC6" w:rsidRPr="00F814C5" w:rsidRDefault="006B2598"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Заводские цементные спейсеры могут быть совместимы с цементными аугментами от того же производителя. Например, при использовании цементного спейсера компании </w:t>
      </w:r>
      <w:r w:rsidR="005D61F0" w:rsidRPr="00F814C5">
        <w:rPr>
          <w:rFonts w:ascii="Times New Roman" w:hAnsi="Times New Roman" w:cs="Times New Roman"/>
          <w:sz w:val="28"/>
          <w:szCs w:val="28"/>
        </w:rPr>
        <w:t>«</w:t>
      </w:r>
      <w:r w:rsidRPr="00F814C5">
        <w:rPr>
          <w:rFonts w:ascii="Times New Roman" w:hAnsi="Times New Roman" w:cs="Times New Roman"/>
          <w:sz w:val="28"/>
          <w:szCs w:val="28"/>
        </w:rPr>
        <w:t>Remedy©</w:t>
      </w:r>
      <w:r w:rsidR="005D61F0" w:rsidRPr="00F814C5">
        <w:rPr>
          <w:rFonts w:ascii="Times New Roman" w:hAnsi="Times New Roman" w:cs="Times New Roman"/>
          <w:sz w:val="28"/>
          <w:szCs w:val="28"/>
        </w:rPr>
        <w:t>»</w:t>
      </w:r>
      <w:r w:rsidRPr="00F814C5">
        <w:rPr>
          <w:rFonts w:ascii="Times New Roman" w:hAnsi="Times New Roman" w:cs="Times New Roman"/>
          <w:sz w:val="28"/>
          <w:szCs w:val="28"/>
        </w:rPr>
        <w:t xml:space="preserve"> возможно применить тотальный большеберцовый аугмент толщиной 10 мм, который покрывает всю поверхность плато большеберцовой кости (</w:t>
      </w:r>
      <w:r w:rsidR="006D0633" w:rsidRPr="00F814C5">
        <w:rPr>
          <w:rFonts w:ascii="Times New Roman" w:hAnsi="Times New Roman" w:cs="Times New Roman"/>
          <w:sz w:val="28"/>
          <w:szCs w:val="28"/>
        </w:rPr>
        <w:t>р</w:t>
      </w:r>
      <w:r w:rsidRPr="00F814C5">
        <w:rPr>
          <w:rFonts w:ascii="Times New Roman" w:hAnsi="Times New Roman" w:cs="Times New Roman"/>
          <w:sz w:val="28"/>
          <w:szCs w:val="28"/>
        </w:rPr>
        <w:t xml:space="preserve">исунок </w:t>
      </w:r>
      <w:r w:rsidR="00154A2D" w:rsidRPr="00F814C5">
        <w:rPr>
          <w:rFonts w:ascii="Times New Roman" w:hAnsi="Times New Roman" w:cs="Times New Roman"/>
          <w:sz w:val="28"/>
          <w:szCs w:val="28"/>
        </w:rPr>
        <w:t>6</w:t>
      </w:r>
      <w:r w:rsidRPr="00F814C5">
        <w:rPr>
          <w:rFonts w:ascii="Times New Roman" w:hAnsi="Times New Roman" w:cs="Times New Roman"/>
          <w:sz w:val="28"/>
          <w:szCs w:val="28"/>
        </w:rPr>
        <w:t xml:space="preserve">). </w:t>
      </w:r>
    </w:p>
    <w:p w14:paraId="41F6201B" w14:textId="77777777" w:rsidR="00011FC6" w:rsidRPr="00F814C5" w:rsidRDefault="00011FC6" w:rsidP="00BC0E53">
      <w:pPr>
        <w:spacing w:after="0" w:line="240" w:lineRule="auto"/>
        <w:ind w:firstLine="567"/>
        <w:jc w:val="both"/>
        <w:rPr>
          <w:rFonts w:ascii="Times New Roman" w:hAnsi="Times New Roman" w:cs="Times New Roman"/>
          <w:sz w:val="28"/>
          <w:szCs w:val="28"/>
        </w:rPr>
      </w:pPr>
    </w:p>
    <w:p w14:paraId="072DA616" w14:textId="77777777" w:rsidR="00011FC6" w:rsidRPr="00F814C5" w:rsidRDefault="00011FC6" w:rsidP="00BC0E53">
      <w:pPr>
        <w:spacing w:after="0" w:line="240" w:lineRule="auto"/>
        <w:ind w:firstLine="567"/>
        <w:jc w:val="center"/>
        <w:rPr>
          <w:rFonts w:ascii="Times New Roman" w:hAnsi="Times New Roman" w:cs="Times New Roman"/>
          <w:sz w:val="28"/>
          <w:szCs w:val="28"/>
        </w:rPr>
      </w:pPr>
      <w:r w:rsidRPr="00F814C5">
        <w:rPr>
          <w:rFonts w:ascii="Times New Roman" w:hAnsi="Times New Roman" w:cs="Times New Roman"/>
          <w:noProof/>
          <w:sz w:val="28"/>
          <w:szCs w:val="28"/>
          <w:lang w:eastAsia="ru-RU"/>
        </w:rPr>
        <w:drawing>
          <wp:inline distT="0" distB="0" distL="0" distR="0" wp14:anchorId="6CFDF250" wp14:editId="5447DAAE">
            <wp:extent cx="1612164" cy="2955851"/>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63449" cy="3049880"/>
                    </a:xfrm>
                    <a:prstGeom prst="rect">
                      <a:avLst/>
                    </a:prstGeom>
                    <a:noFill/>
                    <a:ln>
                      <a:noFill/>
                    </a:ln>
                  </pic:spPr>
                </pic:pic>
              </a:graphicData>
            </a:graphic>
          </wp:inline>
        </w:drawing>
      </w:r>
    </w:p>
    <w:p w14:paraId="7D495854" w14:textId="77777777" w:rsidR="00011FC6" w:rsidRPr="00F814C5" w:rsidRDefault="00011FC6" w:rsidP="00BC0E53">
      <w:pPr>
        <w:spacing w:after="0" w:line="240" w:lineRule="auto"/>
        <w:ind w:firstLine="567"/>
        <w:jc w:val="center"/>
        <w:rPr>
          <w:rFonts w:ascii="Times New Roman" w:hAnsi="Times New Roman" w:cs="Times New Roman"/>
          <w:sz w:val="28"/>
          <w:szCs w:val="28"/>
        </w:rPr>
      </w:pPr>
    </w:p>
    <w:p w14:paraId="01CE9384" w14:textId="19BD2A33" w:rsidR="00011FC6" w:rsidRPr="00F814C5" w:rsidRDefault="00011FC6" w:rsidP="00D127E0">
      <w:pPr>
        <w:spacing w:after="0" w:line="240" w:lineRule="auto"/>
        <w:ind w:firstLine="567"/>
        <w:jc w:val="center"/>
        <w:rPr>
          <w:rFonts w:ascii="Times New Roman" w:hAnsi="Times New Roman" w:cs="Times New Roman"/>
          <w:sz w:val="28"/>
          <w:szCs w:val="28"/>
        </w:rPr>
      </w:pPr>
      <w:r w:rsidRPr="00F814C5">
        <w:rPr>
          <w:rFonts w:ascii="Times New Roman" w:hAnsi="Times New Roman" w:cs="Times New Roman"/>
          <w:sz w:val="28"/>
          <w:szCs w:val="28"/>
        </w:rPr>
        <w:t xml:space="preserve">Рисунок </w:t>
      </w:r>
      <w:r w:rsidR="00154A2D" w:rsidRPr="00F814C5">
        <w:rPr>
          <w:rFonts w:ascii="Times New Roman" w:hAnsi="Times New Roman" w:cs="Times New Roman"/>
          <w:sz w:val="28"/>
          <w:szCs w:val="28"/>
        </w:rPr>
        <w:t xml:space="preserve">6 </w:t>
      </w:r>
      <w:r w:rsidR="005D61F0" w:rsidRPr="00F814C5">
        <w:rPr>
          <w:rFonts w:ascii="Times New Roman" w:hAnsi="Times New Roman" w:cs="Times New Roman"/>
          <w:sz w:val="28"/>
          <w:szCs w:val="28"/>
        </w:rPr>
        <w:t>–</w:t>
      </w:r>
      <w:r w:rsidRPr="00F814C5">
        <w:rPr>
          <w:rFonts w:ascii="Times New Roman" w:hAnsi="Times New Roman" w:cs="Times New Roman"/>
          <w:sz w:val="28"/>
          <w:szCs w:val="28"/>
        </w:rPr>
        <w:t xml:space="preserve"> Заводской цементный спейсер с аугментом большеберцового компонента </w:t>
      </w:r>
      <w:r w:rsidR="00486FC3" w:rsidRPr="00F814C5">
        <w:rPr>
          <w:rFonts w:ascii="Times New Roman" w:hAnsi="Times New Roman" w:cs="Times New Roman"/>
          <w:sz w:val="28"/>
          <w:szCs w:val="28"/>
        </w:rPr>
        <w:t xml:space="preserve">[10] </w:t>
      </w:r>
      <w:r w:rsidRPr="00F814C5">
        <w:rPr>
          <w:rFonts w:ascii="Times New Roman" w:hAnsi="Times New Roman" w:cs="Times New Roman"/>
          <w:sz w:val="28"/>
          <w:szCs w:val="28"/>
        </w:rPr>
        <w:t>(</w:t>
      </w:r>
      <w:hyperlink r:id="rId14" w:history="1">
        <w:r w:rsidRPr="00F814C5">
          <w:rPr>
            <w:rStyle w:val="a4"/>
            <w:rFonts w:ascii="Times New Roman" w:hAnsi="Times New Roman" w:cs="Times New Roman"/>
            <w:color w:val="auto"/>
            <w:sz w:val="28"/>
            <w:szCs w:val="28"/>
          </w:rPr>
          <w:t>https://osteoremedies.com/remedy-knee-system/</w:t>
        </w:r>
      </w:hyperlink>
      <w:r w:rsidRPr="00F814C5">
        <w:rPr>
          <w:rFonts w:ascii="Times New Roman" w:hAnsi="Times New Roman" w:cs="Times New Roman"/>
          <w:sz w:val="28"/>
          <w:szCs w:val="28"/>
        </w:rPr>
        <w:t>)</w:t>
      </w:r>
    </w:p>
    <w:p w14:paraId="245D76FB" w14:textId="77777777" w:rsidR="00D127E0" w:rsidRPr="00F814C5" w:rsidRDefault="00D127E0" w:rsidP="00BC0E53">
      <w:pPr>
        <w:spacing w:after="0" w:line="240" w:lineRule="auto"/>
        <w:ind w:firstLine="567"/>
        <w:jc w:val="both"/>
        <w:rPr>
          <w:rFonts w:ascii="Times New Roman" w:hAnsi="Times New Roman" w:cs="Times New Roman"/>
          <w:sz w:val="28"/>
          <w:szCs w:val="28"/>
        </w:rPr>
      </w:pPr>
    </w:p>
    <w:p w14:paraId="6758C56D" w14:textId="571A9232" w:rsidR="00187E2D" w:rsidRPr="00F814C5" w:rsidRDefault="006B2598"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Согласно рекомендациям производителя, тибиальный компонент и аугмент фиксируются между собой с использованием костного цемента, после чего уже сформированный цементный спейсер с аугментом устанавливается </w:t>
      </w:r>
      <w:r w:rsidR="003A55D9" w:rsidRPr="00F814C5">
        <w:rPr>
          <w:rFonts w:ascii="Times New Roman" w:hAnsi="Times New Roman" w:cs="Times New Roman"/>
          <w:sz w:val="28"/>
          <w:szCs w:val="28"/>
        </w:rPr>
        <w:t xml:space="preserve">в большеберцовую кость </w:t>
      </w:r>
      <w:r w:rsidRPr="00F814C5">
        <w:rPr>
          <w:rFonts w:ascii="Times New Roman" w:hAnsi="Times New Roman" w:cs="Times New Roman"/>
          <w:sz w:val="28"/>
          <w:szCs w:val="28"/>
        </w:rPr>
        <w:t xml:space="preserve">на </w:t>
      </w:r>
      <w:r w:rsidR="003A55D9" w:rsidRPr="00F814C5">
        <w:rPr>
          <w:rFonts w:ascii="Times New Roman" w:hAnsi="Times New Roman" w:cs="Times New Roman"/>
          <w:sz w:val="28"/>
          <w:szCs w:val="28"/>
        </w:rPr>
        <w:t>слой костного цемента</w:t>
      </w:r>
      <w:r w:rsidRPr="00F814C5">
        <w:rPr>
          <w:rFonts w:ascii="Times New Roman" w:hAnsi="Times New Roman" w:cs="Times New Roman"/>
          <w:sz w:val="28"/>
          <w:szCs w:val="28"/>
        </w:rPr>
        <w:t xml:space="preserve">. </w:t>
      </w:r>
      <w:r w:rsidR="003A55D9" w:rsidRPr="00F814C5">
        <w:rPr>
          <w:rFonts w:ascii="Times New Roman" w:hAnsi="Times New Roman" w:cs="Times New Roman"/>
          <w:sz w:val="28"/>
          <w:szCs w:val="28"/>
        </w:rPr>
        <w:t xml:space="preserve">Представленный </w:t>
      </w:r>
      <w:r w:rsidRPr="00F814C5">
        <w:rPr>
          <w:rFonts w:ascii="Times New Roman" w:hAnsi="Times New Roman" w:cs="Times New Roman"/>
          <w:sz w:val="28"/>
          <w:szCs w:val="28"/>
        </w:rPr>
        <w:t xml:space="preserve">цементный спейсер содержит </w:t>
      </w:r>
      <w:r w:rsidR="003A55D9" w:rsidRPr="00F814C5">
        <w:rPr>
          <w:rFonts w:ascii="Times New Roman" w:hAnsi="Times New Roman" w:cs="Times New Roman"/>
          <w:sz w:val="28"/>
          <w:szCs w:val="28"/>
        </w:rPr>
        <w:t xml:space="preserve">в своем составе </w:t>
      </w:r>
      <w:r w:rsidRPr="00F814C5">
        <w:rPr>
          <w:rFonts w:ascii="Times New Roman" w:hAnsi="Times New Roman" w:cs="Times New Roman"/>
          <w:sz w:val="28"/>
          <w:szCs w:val="28"/>
        </w:rPr>
        <w:t xml:space="preserve">гентамицин и одобрен для применения Управлением по контролю за продуктами и лекарствами </w:t>
      </w:r>
      <w:r w:rsidR="003A55D9" w:rsidRPr="00F814C5">
        <w:rPr>
          <w:rFonts w:ascii="Times New Roman" w:hAnsi="Times New Roman" w:cs="Times New Roman"/>
          <w:sz w:val="28"/>
          <w:szCs w:val="28"/>
        </w:rPr>
        <w:t xml:space="preserve">США </w:t>
      </w:r>
      <w:r w:rsidRPr="00F814C5">
        <w:rPr>
          <w:rFonts w:ascii="Times New Roman" w:hAnsi="Times New Roman" w:cs="Times New Roman"/>
          <w:sz w:val="28"/>
          <w:szCs w:val="28"/>
        </w:rPr>
        <w:t>(FDA). Основными недостатками данной системы являются ограниченная линейка размеров (всего 4 размера для бедренного и большеберцового компонентов) и рекомендуемый срок исполь</w:t>
      </w:r>
      <w:r w:rsidR="006A62B0" w:rsidRPr="00F814C5">
        <w:rPr>
          <w:rFonts w:ascii="Times New Roman" w:hAnsi="Times New Roman" w:cs="Times New Roman"/>
          <w:sz w:val="28"/>
          <w:szCs w:val="28"/>
        </w:rPr>
        <w:t>зования не более 180 дней [10].</w:t>
      </w:r>
    </w:p>
    <w:p w14:paraId="025F4ABE" w14:textId="1577A3DE" w:rsidR="002274B6" w:rsidRPr="00F814C5" w:rsidRDefault="002274B6" w:rsidP="00BC0E53">
      <w:pPr>
        <w:spacing w:after="0" w:line="240" w:lineRule="auto"/>
        <w:ind w:firstLine="567"/>
        <w:jc w:val="both"/>
        <w:rPr>
          <w:rFonts w:ascii="Times New Roman" w:hAnsi="Times New Roman" w:cs="Times New Roman"/>
          <w:i/>
          <w:iCs/>
          <w:sz w:val="28"/>
          <w:szCs w:val="28"/>
        </w:rPr>
      </w:pPr>
      <w:r w:rsidRPr="00F814C5">
        <w:rPr>
          <w:rFonts w:ascii="Times New Roman" w:hAnsi="Times New Roman" w:cs="Times New Roman"/>
          <w:i/>
          <w:iCs/>
          <w:sz w:val="28"/>
          <w:szCs w:val="28"/>
        </w:rPr>
        <w:t>Модульные металлические аугменты</w:t>
      </w:r>
    </w:p>
    <w:p w14:paraId="6C660D91" w14:textId="34C5A30F" w:rsidR="00AD1BE3" w:rsidRPr="00F814C5" w:rsidRDefault="00AD1BE3" w:rsidP="00BC0E53">
      <w:pPr>
        <w:pStyle w:val="af2"/>
        <w:spacing w:before="0" w:beforeAutospacing="0" w:after="0" w:afterAutospacing="0"/>
        <w:ind w:firstLine="567"/>
        <w:jc w:val="both"/>
        <w:rPr>
          <w:sz w:val="28"/>
          <w:szCs w:val="28"/>
        </w:rPr>
      </w:pPr>
      <w:r w:rsidRPr="00F814C5">
        <w:rPr>
          <w:sz w:val="28"/>
          <w:szCs w:val="28"/>
        </w:rPr>
        <w:t>Современные металлические аугменты представляют собой прямоугольные блоки и клинья половинчатой или полной формы. Данные аугменты были разработаны с целью замещения костных дефектов бедренной и большеберцовой костей (</w:t>
      </w:r>
      <w:r w:rsidR="006D0633" w:rsidRPr="00F814C5">
        <w:rPr>
          <w:sz w:val="28"/>
          <w:szCs w:val="28"/>
        </w:rPr>
        <w:t>р</w:t>
      </w:r>
      <w:r w:rsidRPr="00F814C5">
        <w:rPr>
          <w:sz w:val="28"/>
          <w:szCs w:val="28"/>
        </w:rPr>
        <w:t xml:space="preserve">исунок </w:t>
      </w:r>
      <w:r w:rsidR="00154A2D" w:rsidRPr="00F814C5">
        <w:rPr>
          <w:sz w:val="28"/>
          <w:szCs w:val="28"/>
        </w:rPr>
        <w:t>7</w:t>
      </w:r>
      <w:r w:rsidRPr="00F814C5">
        <w:rPr>
          <w:sz w:val="28"/>
          <w:szCs w:val="28"/>
        </w:rPr>
        <w:t xml:space="preserve">). Применение </w:t>
      </w:r>
      <w:r w:rsidR="003339EE" w:rsidRPr="00F814C5">
        <w:rPr>
          <w:sz w:val="28"/>
          <w:szCs w:val="28"/>
        </w:rPr>
        <w:t xml:space="preserve">металлических </w:t>
      </w:r>
      <w:r w:rsidRPr="00F814C5">
        <w:rPr>
          <w:sz w:val="28"/>
          <w:szCs w:val="28"/>
        </w:rPr>
        <w:t>аугментов позволяет обеспечить долговременную фиксацию при дефектах костей до 20 мм, а также при дефектах типа 2 и 3 по классификации AORI [4,</w:t>
      </w:r>
      <w:r w:rsidR="00914624" w:rsidRPr="00F814C5">
        <w:rPr>
          <w:sz w:val="28"/>
          <w:szCs w:val="28"/>
        </w:rPr>
        <w:t xml:space="preserve"> </w:t>
      </w:r>
      <w:r w:rsidRPr="00F814C5">
        <w:rPr>
          <w:sz w:val="28"/>
          <w:szCs w:val="28"/>
        </w:rPr>
        <w:t>6,</w:t>
      </w:r>
      <w:r w:rsidR="00914624" w:rsidRPr="00F814C5">
        <w:rPr>
          <w:sz w:val="28"/>
          <w:szCs w:val="28"/>
        </w:rPr>
        <w:t xml:space="preserve"> </w:t>
      </w:r>
      <w:r w:rsidRPr="00F814C5">
        <w:rPr>
          <w:sz w:val="28"/>
          <w:szCs w:val="28"/>
        </w:rPr>
        <w:t>6</w:t>
      </w:r>
      <w:r w:rsidR="003D4303" w:rsidRPr="00F814C5">
        <w:rPr>
          <w:sz w:val="28"/>
          <w:szCs w:val="28"/>
        </w:rPr>
        <w:t>4</w:t>
      </w:r>
      <w:r w:rsidRPr="00F814C5">
        <w:rPr>
          <w:sz w:val="28"/>
          <w:szCs w:val="28"/>
        </w:rPr>
        <w:t>,</w:t>
      </w:r>
      <w:r w:rsidR="00914624" w:rsidRPr="00F814C5">
        <w:rPr>
          <w:sz w:val="28"/>
          <w:szCs w:val="28"/>
        </w:rPr>
        <w:t xml:space="preserve"> </w:t>
      </w:r>
      <w:r w:rsidRPr="00F814C5">
        <w:rPr>
          <w:sz w:val="28"/>
          <w:szCs w:val="28"/>
        </w:rPr>
        <w:t>6</w:t>
      </w:r>
      <w:r w:rsidR="003D4303" w:rsidRPr="00F814C5">
        <w:rPr>
          <w:sz w:val="28"/>
          <w:szCs w:val="28"/>
        </w:rPr>
        <w:t>5</w:t>
      </w:r>
      <w:r w:rsidRPr="00F814C5">
        <w:rPr>
          <w:sz w:val="28"/>
          <w:szCs w:val="28"/>
        </w:rPr>
        <w:t xml:space="preserve">]. Исследования показывают, что металлические аугменты особенно эффективны у пожилых пациентов и пациентов с низкой физической активностью [4, 7]. </w:t>
      </w:r>
      <w:r w:rsidR="00914624" w:rsidRPr="00F814C5">
        <w:rPr>
          <w:sz w:val="28"/>
          <w:szCs w:val="28"/>
        </w:rPr>
        <w:t>J.R. </w:t>
      </w:r>
      <w:r w:rsidRPr="00F814C5">
        <w:rPr>
          <w:sz w:val="28"/>
          <w:szCs w:val="28"/>
        </w:rPr>
        <w:t>Werle</w:t>
      </w:r>
      <w:r w:rsidR="00914624" w:rsidRPr="00F814C5">
        <w:rPr>
          <w:sz w:val="28"/>
          <w:szCs w:val="28"/>
        </w:rPr>
        <w:t xml:space="preserve"> использовал</w:t>
      </w:r>
      <w:r w:rsidRPr="00F814C5">
        <w:rPr>
          <w:sz w:val="28"/>
          <w:szCs w:val="28"/>
        </w:rPr>
        <w:t xml:space="preserve"> дистальные металлические аугменты бедренной кости размером 30 мм для коррекции</w:t>
      </w:r>
      <w:r w:rsidR="0088037E" w:rsidRPr="00F814C5">
        <w:rPr>
          <w:sz w:val="28"/>
          <w:szCs w:val="28"/>
        </w:rPr>
        <w:t xml:space="preserve"> дефектов типа 3 по AORI</w:t>
      </w:r>
      <w:r w:rsidRPr="00F814C5">
        <w:rPr>
          <w:sz w:val="28"/>
          <w:szCs w:val="28"/>
        </w:rPr>
        <w:t xml:space="preserve"> при среднем сроке наблюдения в 37 месяцев. В этом исследовании не наблюдалось рентгенологических признаков расшатывания и не проводились повторные ревизии</w:t>
      </w:r>
      <w:r w:rsidR="008B1558" w:rsidRPr="00F814C5">
        <w:rPr>
          <w:sz w:val="28"/>
          <w:szCs w:val="28"/>
        </w:rPr>
        <w:t xml:space="preserve"> [66]</w:t>
      </w:r>
      <w:r w:rsidRPr="00F814C5">
        <w:rPr>
          <w:sz w:val="28"/>
          <w:szCs w:val="28"/>
        </w:rPr>
        <w:t xml:space="preserve">. </w:t>
      </w:r>
      <w:r w:rsidR="00DA44C6" w:rsidRPr="00F814C5">
        <w:rPr>
          <w:sz w:val="28"/>
          <w:szCs w:val="28"/>
          <w:lang w:val="en-US"/>
        </w:rPr>
        <w:t>Abdeldayem</w:t>
      </w:r>
      <w:r w:rsidR="00DA44C6" w:rsidRPr="00F814C5">
        <w:rPr>
          <w:sz w:val="28"/>
          <w:szCs w:val="28"/>
        </w:rPr>
        <w:t xml:space="preserve"> </w:t>
      </w:r>
      <w:r w:rsidRPr="00F814C5">
        <w:rPr>
          <w:sz w:val="28"/>
          <w:szCs w:val="28"/>
        </w:rPr>
        <w:t xml:space="preserve">и </w:t>
      </w:r>
      <w:r w:rsidR="009803D2" w:rsidRPr="00F814C5">
        <w:rPr>
          <w:sz w:val="28"/>
          <w:szCs w:val="28"/>
        </w:rPr>
        <w:t>соавторы</w:t>
      </w:r>
      <w:r w:rsidRPr="00F814C5">
        <w:rPr>
          <w:sz w:val="28"/>
          <w:szCs w:val="28"/>
        </w:rPr>
        <w:t xml:space="preserve"> в </w:t>
      </w:r>
      <w:r w:rsidR="009803D2" w:rsidRPr="00F814C5">
        <w:rPr>
          <w:sz w:val="28"/>
          <w:szCs w:val="28"/>
        </w:rPr>
        <w:t>проведенном</w:t>
      </w:r>
      <w:r w:rsidRPr="00F814C5">
        <w:rPr>
          <w:sz w:val="28"/>
          <w:szCs w:val="28"/>
        </w:rPr>
        <w:t xml:space="preserve"> исследовании применили металлические аугменты для лечения </w:t>
      </w:r>
      <w:r w:rsidR="009A4631" w:rsidRPr="00F814C5">
        <w:rPr>
          <w:sz w:val="28"/>
          <w:szCs w:val="28"/>
        </w:rPr>
        <w:t>28</w:t>
      </w:r>
      <w:r w:rsidRPr="00F814C5">
        <w:rPr>
          <w:sz w:val="28"/>
          <w:szCs w:val="28"/>
        </w:rPr>
        <w:t xml:space="preserve"> пациентов с дефектами типа 2 по AORI. </w:t>
      </w:r>
      <w:r w:rsidR="009803D2" w:rsidRPr="00F814C5">
        <w:rPr>
          <w:sz w:val="28"/>
          <w:szCs w:val="28"/>
        </w:rPr>
        <w:t>За п</w:t>
      </w:r>
      <w:r w:rsidRPr="00F814C5">
        <w:rPr>
          <w:sz w:val="28"/>
          <w:szCs w:val="28"/>
        </w:rPr>
        <w:t>ериод наблюдения</w:t>
      </w:r>
      <w:r w:rsidR="006E3E97" w:rsidRPr="00F814C5">
        <w:rPr>
          <w:sz w:val="28"/>
          <w:szCs w:val="28"/>
        </w:rPr>
        <w:t>, который в среднем составил</w:t>
      </w:r>
      <w:r w:rsidRPr="00F814C5">
        <w:rPr>
          <w:sz w:val="28"/>
          <w:szCs w:val="28"/>
        </w:rPr>
        <w:t xml:space="preserve"> </w:t>
      </w:r>
      <w:r w:rsidR="009A4631" w:rsidRPr="00F814C5">
        <w:rPr>
          <w:sz w:val="28"/>
          <w:szCs w:val="28"/>
        </w:rPr>
        <w:t>19 месяцев</w:t>
      </w:r>
      <w:r w:rsidR="006E3E97" w:rsidRPr="00F814C5">
        <w:rPr>
          <w:sz w:val="28"/>
          <w:szCs w:val="28"/>
        </w:rPr>
        <w:t>,</w:t>
      </w:r>
      <w:r w:rsidRPr="00F814C5">
        <w:rPr>
          <w:sz w:val="28"/>
          <w:szCs w:val="28"/>
        </w:rPr>
        <w:t xml:space="preserve"> выживаемость эндопротезов составила </w:t>
      </w:r>
      <w:r w:rsidR="009A4631" w:rsidRPr="00F814C5">
        <w:rPr>
          <w:sz w:val="28"/>
          <w:szCs w:val="28"/>
        </w:rPr>
        <w:t>100</w:t>
      </w:r>
      <w:r w:rsidRPr="00F814C5">
        <w:rPr>
          <w:sz w:val="28"/>
          <w:szCs w:val="28"/>
        </w:rPr>
        <w:t>%</w:t>
      </w:r>
      <w:r w:rsidR="009A4631" w:rsidRPr="00F814C5">
        <w:rPr>
          <w:sz w:val="28"/>
          <w:szCs w:val="28"/>
        </w:rPr>
        <w:t>, но было отмечено появление рентгенпрозрачных линий</w:t>
      </w:r>
      <w:r w:rsidRPr="00F814C5">
        <w:rPr>
          <w:sz w:val="28"/>
          <w:szCs w:val="28"/>
        </w:rPr>
        <w:t xml:space="preserve"> [6</w:t>
      </w:r>
      <w:r w:rsidR="003D4303" w:rsidRPr="00F814C5">
        <w:rPr>
          <w:sz w:val="28"/>
          <w:szCs w:val="28"/>
        </w:rPr>
        <w:t>6</w:t>
      </w:r>
      <w:r w:rsidRPr="00F814C5">
        <w:rPr>
          <w:sz w:val="28"/>
          <w:szCs w:val="28"/>
        </w:rPr>
        <w:t>].</w:t>
      </w:r>
    </w:p>
    <w:p w14:paraId="4D397C93" w14:textId="77777777" w:rsidR="00AD1BE3" w:rsidRPr="00F814C5" w:rsidRDefault="00AD1BE3" w:rsidP="00BC0E53">
      <w:pPr>
        <w:pStyle w:val="af2"/>
        <w:spacing w:before="0" w:beforeAutospacing="0" w:after="0" w:afterAutospacing="0"/>
        <w:ind w:firstLine="567"/>
        <w:jc w:val="both"/>
        <w:rPr>
          <w:sz w:val="28"/>
          <w:szCs w:val="28"/>
        </w:rPr>
      </w:pPr>
    </w:p>
    <w:p w14:paraId="298A4A5D" w14:textId="18140E44" w:rsidR="00AD1BE3" w:rsidRPr="00F814C5" w:rsidRDefault="00A10584" w:rsidP="002D61D2">
      <w:pPr>
        <w:pStyle w:val="af2"/>
        <w:spacing w:before="0" w:beforeAutospacing="0" w:after="0" w:afterAutospacing="0"/>
        <w:jc w:val="center"/>
        <w:rPr>
          <w:sz w:val="28"/>
          <w:szCs w:val="28"/>
        </w:rPr>
      </w:pPr>
      <w:r w:rsidRPr="00F814C5">
        <w:rPr>
          <w:noProof/>
        </w:rPr>
        <w:drawing>
          <wp:inline distT="0" distB="0" distL="0" distR="0" wp14:anchorId="5EA04918" wp14:editId="549C2F37">
            <wp:extent cx="2530549" cy="321197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05727" cy="3307397"/>
                    </a:xfrm>
                    <a:prstGeom prst="rect">
                      <a:avLst/>
                    </a:prstGeom>
                    <a:noFill/>
                    <a:ln>
                      <a:noFill/>
                    </a:ln>
                  </pic:spPr>
                </pic:pic>
              </a:graphicData>
            </a:graphic>
          </wp:inline>
        </w:drawing>
      </w:r>
    </w:p>
    <w:p w14:paraId="3E514D1B" w14:textId="77777777" w:rsidR="00AD1BE3" w:rsidRPr="00F814C5" w:rsidRDefault="00AD1BE3" w:rsidP="00BC0E53">
      <w:pPr>
        <w:pStyle w:val="af2"/>
        <w:spacing w:before="0" w:beforeAutospacing="0" w:after="0" w:afterAutospacing="0"/>
        <w:ind w:firstLine="567"/>
        <w:jc w:val="center"/>
        <w:rPr>
          <w:sz w:val="28"/>
          <w:szCs w:val="28"/>
        </w:rPr>
      </w:pPr>
    </w:p>
    <w:p w14:paraId="222352FD" w14:textId="5D09E9FD" w:rsidR="00AD1BE3" w:rsidRPr="00F814C5" w:rsidRDefault="00AD1BE3" w:rsidP="00D127E0">
      <w:pPr>
        <w:pStyle w:val="af2"/>
        <w:spacing w:before="0" w:beforeAutospacing="0" w:after="0" w:afterAutospacing="0"/>
        <w:ind w:firstLine="567"/>
        <w:jc w:val="center"/>
        <w:rPr>
          <w:sz w:val="28"/>
          <w:szCs w:val="28"/>
        </w:rPr>
      </w:pPr>
      <w:r w:rsidRPr="00F814C5">
        <w:rPr>
          <w:sz w:val="28"/>
          <w:szCs w:val="28"/>
        </w:rPr>
        <w:t xml:space="preserve">Рисунок </w:t>
      </w:r>
      <w:r w:rsidR="00154A2D" w:rsidRPr="00F814C5">
        <w:rPr>
          <w:sz w:val="28"/>
          <w:szCs w:val="28"/>
        </w:rPr>
        <w:t>7</w:t>
      </w:r>
      <w:r w:rsidR="006E3E97" w:rsidRPr="00F814C5">
        <w:rPr>
          <w:sz w:val="28"/>
          <w:szCs w:val="28"/>
        </w:rPr>
        <w:t xml:space="preserve"> –</w:t>
      </w:r>
      <w:r w:rsidRPr="00F814C5">
        <w:rPr>
          <w:sz w:val="28"/>
          <w:szCs w:val="28"/>
        </w:rPr>
        <w:t xml:space="preserve"> Ревизионный эндопротез коленного сустава </w:t>
      </w:r>
      <w:r w:rsidRPr="00F814C5">
        <w:rPr>
          <w:sz w:val="28"/>
          <w:szCs w:val="28"/>
          <w:lang w:val="en-US"/>
        </w:rPr>
        <w:t>Stryker</w:t>
      </w:r>
      <w:r w:rsidRPr="00F814C5">
        <w:rPr>
          <w:sz w:val="28"/>
          <w:szCs w:val="28"/>
        </w:rPr>
        <w:t xml:space="preserve"> </w:t>
      </w:r>
      <w:r w:rsidRPr="00F814C5">
        <w:rPr>
          <w:sz w:val="28"/>
          <w:szCs w:val="28"/>
          <w:lang w:val="en-US"/>
        </w:rPr>
        <w:t>Scorpio</w:t>
      </w:r>
      <w:r w:rsidRPr="00F814C5">
        <w:rPr>
          <w:sz w:val="28"/>
          <w:szCs w:val="28"/>
        </w:rPr>
        <w:t xml:space="preserve"> </w:t>
      </w:r>
      <w:r w:rsidRPr="00F814C5">
        <w:rPr>
          <w:sz w:val="28"/>
          <w:szCs w:val="28"/>
          <w:lang w:val="en-US"/>
        </w:rPr>
        <w:t>PS</w:t>
      </w:r>
      <w:r w:rsidRPr="00F814C5">
        <w:rPr>
          <w:sz w:val="28"/>
          <w:szCs w:val="28"/>
        </w:rPr>
        <w:t xml:space="preserve"> и половинчатым модульным металлическим аугментом, который замещает дефект медиально</w:t>
      </w:r>
      <w:r w:rsidR="006E3E97" w:rsidRPr="00F814C5">
        <w:rPr>
          <w:sz w:val="28"/>
          <w:szCs w:val="28"/>
        </w:rPr>
        <w:t>го мыщелка большеберцовой кости:</w:t>
      </w:r>
      <w:r w:rsidR="002D61D2" w:rsidRPr="00F814C5">
        <w:rPr>
          <w:sz w:val="28"/>
          <w:szCs w:val="28"/>
        </w:rPr>
        <w:t xml:space="preserve"> (а) – прямая проекция, (б) – боковая проекция.</w:t>
      </w:r>
    </w:p>
    <w:p w14:paraId="12FC66DD" w14:textId="77777777" w:rsidR="00154A2D" w:rsidRPr="00F814C5" w:rsidRDefault="00154A2D" w:rsidP="00D127E0">
      <w:pPr>
        <w:pStyle w:val="af2"/>
        <w:spacing w:before="0" w:beforeAutospacing="0" w:after="0" w:afterAutospacing="0"/>
        <w:ind w:firstLine="567"/>
        <w:jc w:val="center"/>
        <w:rPr>
          <w:sz w:val="28"/>
          <w:szCs w:val="28"/>
        </w:rPr>
      </w:pPr>
    </w:p>
    <w:p w14:paraId="2B936112" w14:textId="409E20CF" w:rsidR="00E85469" w:rsidRPr="00F814C5" w:rsidRDefault="0088037E" w:rsidP="00BC0E53">
      <w:pPr>
        <w:pStyle w:val="af2"/>
        <w:spacing w:before="0" w:beforeAutospacing="0" w:after="0" w:afterAutospacing="0"/>
        <w:ind w:firstLine="567"/>
        <w:jc w:val="both"/>
        <w:rPr>
          <w:sz w:val="28"/>
          <w:szCs w:val="28"/>
        </w:rPr>
      </w:pPr>
      <w:r w:rsidRPr="00F814C5">
        <w:rPr>
          <w:sz w:val="28"/>
          <w:szCs w:val="28"/>
          <w:lang w:val="en-US"/>
        </w:rPr>
        <w:t>V</w:t>
      </w:r>
      <w:r w:rsidRPr="00F814C5">
        <w:rPr>
          <w:sz w:val="28"/>
          <w:szCs w:val="28"/>
        </w:rPr>
        <w:t>. </w:t>
      </w:r>
      <w:r w:rsidR="00AD1BE3" w:rsidRPr="00F814C5">
        <w:rPr>
          <w:sz w:val="28"/>
          <w:szCs w:val="28"/>
        </w:rPr>
        <w:t>Franceschini и соавторы провели сравнительное исследование, в котором изучали эффективность трабекулярных металлических аугментов и классических титанных аугментов при замещении костных дефектов типа 2 по AORI при ревизионном эндопротезировании коленного сустава. В исследовании приняли участие 46 пациентов с трабекулярными аугментами и 39 пациентов с титановыми</w:t>
      </w:r>
      <w:r w:rsidR="00E85469" w:rsidRPr="00F814C5">
        <w:rPr>
          <w:sz w:val="28"/>
          <w:szCs w:val="28"/>
        </w:rPr>
        <w:t xml:space="preserve"> аугментами</w:t>
      </w:r>
      <w:r w:rsidR="00AD1BE3" w:rsidRPr="00F814C5">
        <w:rPr>
          <w:sz w:val="28"/>
          <w:szCs w:val="28"/>
        </w:rPr>
        <w:t xml:space="preserve">. Средний срок наблюдения составил 66,4 месяца. Асептическое расшатывание наблюдалось в обеих группах: 4% </w:t>
      </w:r>
      <w:r w:rsidR="006E3E97" w:rsidRPr="00F814C5">
        <w:rPr>
          <w:sz w:val="28"/>
          <w:szCs w:val="28"/>
        </w:rPr>
        <w:t xml:space="preserve">– </w:t>
      </w:r>
      <w:r w:rsidR="00AD1BE3" w:rsidRPr="00F814C5">
        <w:rPr>
          <w:sz w:val="28"/>
          <w:szCs w:val="28"/>
        </w:rPr>
        <w:t>в группе с трабекулярными аугментами и 7,8%</w:t>
      </w:r>
      <w:r w:rsidR="006E3E97" w:rsidRPr="00F814C5">
        <w:rPr>
          <w:sz w:val="28"/>
          <w:szCs w:val="28"/>
        </w:rPr>
        <w:t xml:space="preserve"> –</w:t>
      </w:r>
      <w:r w:rsidR="00AD1BE3" w:rsidRPr="00F814C5">
        <w:rPr>
          <w:sz w:val="28"/>
          <w:szCs w:val="28"/>
        </w:rPr>
        <w:t xml:space="preserve"> в группе с титановыми [6</w:t>
      </w:r>
      <w:r w:rsidR="003D4303" w:rsidRPr="00F814C5">
        <w:rPr>
          <w:sz w:val="28"/>
          <w:szCs w:val="28"/>
        </w:rPr>
        <w:t>7</w:t>
      </w:r>
      <w:r w:rsidR="00AD1BE3" w:rsidRPr="00F814C5">
        <w:rPr>
          <w:sz w:val="28"/>
          <w:szCs w:val="28"/>
        </w:rPr>
        <w:t xml:space="preserve">]. </w:t>
      </w:r>
    </w:p>
    <w:p w14:paraId="4033692F" w14:textId="45196F50" w:rsidR="00AD1BE3" w:rsidRPr="00F814C5" w:rsidRDefault="00AD1BE3" w:rsidP="00BC0E53">
      <w:pPr>
        <w:pStyle w:val="af2"/>
        <w:spacing w:before="0" w:beforeAutospacing="0" w:after="0" w:afterAutospacing="0"/>
        <w:ind w:firstLine="567"/>
        <w:jc w:val="both"/>
        <w:rPr>
          <w:sz w:val="28"/>
          <w:szCs w:val="28"/>
        </w:rPr>
      </w:pPr>
      <w:r w:rsidRPr="00F814C5">
        <w:rPr>
          <w:sz w:val="28"/>
          <w:szCs w:val="28"/>
        </w:rPr>
        <w:t xml:space="preserve">В исследовании </w:t>
      </w:r>
      <w:r w:rsidR="0088037E" w:rsidRPr="00F814C5">
        <w:rPr>
          <w:sz w:val="28"/>
          <w:szCs w:val="28"/>
          <w:lang w:val="en-US"/>
        </w:rPr>
        <w:t>K</w:t>
      </w:r>
      <w:r w:rsidR="0088037E" w:rsidRPr="00F814C5">
        <w:rPr>
          <w:sz w:val="28"/>
          <w:szCs w:val="28"/>
        </w:rPr>
        <w:t>.</w:t>
      </w:r>
      <w:r w:rsidR="0088037E" w:rsidRPr="00F814C5">
        <w:rPr>
          <w:sz w:val="28"/>
          <w:szCs w:val="28"/>
          <w:lang w:val="en-US"/>
        </w:rPr>
        <w:t>J</w:t>
      </w:r>
      <w:r w:rsidR="0088037E" w:rsidRPr="00F814C5">
        <w:rPr>
          <w:sz w:val="28"/>
          <w:szCs w:val="28"/>
        </w:rPr>
        <w:t>. </w:t>
      </w:r>
      <w:r w:rsidRPr="00F814C5">
        <w:rPr>
          <w:sz w:val="28"/>
          <w:szCs w:val="28"/>
        </w:rPr>
        <w:t>Lee и соавторов, в котором участвовали 37 пациентов (39 коленных суставов), было отмечено, что использование модульных металлических аугментов при ревизионном эндопротезировании на фоне инфекции может привести к нестабильности компонентов [11].</w:t>
      </w:r>
      <w:r w:rsidR="006E3E97" w:rsidRPr="00F814C5">
        <w:rPr>
          <w:sz w:val="28"/>
          <w:szCs w:val="28"/>
        </w:rPr>
        <w:t xml:space="preserve"> </w:t>
      </w:r>
    </w:p>
    <w:p w14:paraId="60CF3BD2" w14:textId="6BCCCAC6" w:rsidR="00870C00" w:rsidRPr="00F814C5" w:rsidRDefault="00E24AF7" w:rsidP="00BC0E53">
      <w:pPr>
        <w:pStyle w:val="af2"/>
        <w:spacing w:before="0" w:beforeAutospacing="0" w:after="0" w:afterAutospacing="0"/>
        <w:ind w:firstLine="567"/>
        <w:jc w:val="both"/>
        <w:rPr>
          <w:sz w:val="28"/>
          <w:szCs w:val="28"/>
        </w:rPr>
      </w:pPr>
      <w:r w:rsidRPr="00F814C5">
        <w:rPr>
          <w:sz w:val="28"/>
          <w:szCs w:val="28"/>
        </w:rPr>
        <w:t>Исследования показали, что п</w:t>
      </w:r>
      <w:r w:rsidR="00AD1BE3" w:rsidRPr="00F814C5">
        <w:rPr>
          <w:sz w:val="28"/>
          <w:szCs w:val="28"/>
        </w:rPr>
        <w:t xml:space="preserve">рименение металлических аугментов, выполненных из жёстких материалов, увеличивает нагрузку на окружающую кость, что может негативно сказаться на характеристиках имплантата [12]. </w:t>
      </w:r>
      <w:r w:rsidR="00142734" w:rsidRPr="00142734">
        <w:rPr>
          <w:sz w:val="28"/>
          <w:szCs w:val="28"/>
        </w:rPr>
        <w:t xml:space="preserve">Сообщается, что </w:t>
      </w:r>
      <w:r w:rsidR="00AD1BE3" w:rsidRPr="00F814C5">
        <w:rPr>
          <w:sz w:val="28"/>
          <w:szCs w:val="28"/>
        </w:rPr>
        <w:t xml:space="preserve">металлические аугменты могут вызывать коррозию и износ металла [13]. </w:t>
      </w:r>
    </w:p>
    <w:p w14:paraId="18DD4FA6" w14:textId="604ED5E2" w:rsidR="00870C00" w:rsidRPr="00F814C5" w:rsidRDefault="00F361F0" w:rsidP="00BC0E53">
      <w:pPr>
        <w:pStyle w:val="af2"/>
        <w:spacing w:before="0" w:beforeAutospacing="0" w:after="0" w:afterAutospacing="0"/>
        <w:ind w:firstLine="567"/>
        <w:jc w:val="both"/>
        <w:rPr>
          <w:sz w:val="28"/>
          <w:szCs w:val="28"/>
        </w:rPr>
      </w:pPr>
      <w:r w:rsidRPr="00F361F0">
        <w:rPr>
          <w:sz w:val="28"/>
          <w:szCs w:val="28"/>
        </w:rPr>
        <w:t xml:space="preserve">В одном из исследований выявлено наличие </w:t>
      </w:r>
      <w:r w:rsidR="00AD1BE3" w:rsidRPr="00F814C5">
        <w:rPr>
          <w:sz w:val="28"/>
          <w:szCs w:val="28"/>
        </w:rPr>
        <w:t>рентгенопрозрачны</w:t>
      </w:r>
      <w:r w:rsidR="00E24AF7" w:rsidRPr="00F814C5">
        <w:rPr>
          <w:sz w:val="28"/>
          <w:szCs w:val="28"/>
        </w:rPr>
        <w:t>х линий</w:t>
      </w:r>
      <w:r w:rsidR="00AD1BE3" w:rsidRPr="00F814C5">
        <w:rPr>
          <w:sz w:val="28"/>
          <w:szCs w:val="28"/>
        </w:rPr>
        <w:t xml:space="preserve"> на границе между металлическим аугментом и костью в 14,6% случаев из 79 ревизионных артропластик коленного сустава, </w:t>
      </w:r>
      <w:r>
        <w:rPr>
          <w:sz w:val="28"/>
          <w:szCs w:val="28"/>
        </w:rPr>
        <w:t>т</w:t>
      </w:r>
      <w:r w:rsidRPr="00F361F0">
        <w:rPr>
          <w:sz w:val="28"/>
          <w:szCs w:val="28"/>
        </w:rPr>
        <w:t xml:space="preserve">акже в исследовании отмечали </w:t>
      </w:r>
      <w:r w:rsidR="00AD1BE3" w:rsidRPr="00F814C5">
        <w:rPr>
          <w:sz w:val="28"/>
          <w:szCs w:val="28"/>
        </w:rPr>
        <w:t xml:space="preserve">рентгенопрозрачные линии в 17,6% случаев. В </w:t>
      </w:r>
      <w:r w:rsidR="00E24AF7" w:rsidRPr="00F814C5">
        <w:rPr>
          <w:sz w:val="28"/>
          <w:szCs w:val="28"/>
        </w:rPr>
        <w:t>предс</w:t>
      </w:r>
      <w:r w:rsidR="006E3E97" w:rsidRPr="00F814C5">
        <w:rPr>
          <w:sz w:val="28"/>
          <w:szCs w:val="28"/>
        </w:rPr>
        <w:t>т</w:t>
      </w:r>
      <w:r w:rsidR="00E24AF7" w:rsidRPr="00F814C5">
        <w:rPr>
          <w:sz w:val="28"/>
          <w:szCs w:val="28"/>
        </w:rPr>
        <w:t>авленных</w:t>
      </w:r>
      <w:r w:rsidR="00AD1BE3" w:rsidRPr="00F814C5">
        <w:rPr>
          <w:sz w:val="28"/>
          <w:szCs w:val="28"/>
        </w:rPr>
        <w:t xml:space="preserve"> исследованиях использовались аугменты размером 4 или 8 мм, а также 10 мм + 5 мм и 10 мм + 10 мм [6</w:t>
      </w:r>
      <w:r w:rsidR="003D4303" w:rsidRPr="00F814C5">
        <w:rPr>
          <w:sz w:val="28"/>
          <w:szCs w:val="28"/>
        </w:rPr>
        <w:t>5</w:t>
      </w:r>
      <w:r w:rsidR="00AD1BE3" w:rsidRPr="00F814C5">
        <w:rPr>
          <w:sz w:val="28"/>
          <w:szCs w:val="28"/>
        </w:rPr>
        <w:t xml:space="preserve">]. </w:t>
      </w:r>
      <w:r w:rsidR="00142734" w:rsidRPr="00142734">
        <w:rPr>
          <w:sz w:val="28"/>
          <w:szCs w:val="28"/>
        </w:rPr>
        <w:t xml:space="preserve">В одном из исследований, включавшем </w:t>
      </w:r>
      <w:r w:rsidR="00AD1BE3" w:rsidRPr="00F814C5">
        <w:rPr>
          <w:sz w:val="28"/>
          <w:szCs w:val="28"/>
        </w:rPr>
        <w:t>38 ревизионных артропластик с применением металлических аугментов, отметили необходимость повторной ревизии в 7,9% случа</w:t>
      </w:r>
      <w:r w:rsidR="00E63269" w:rsidRPr="00F814C5">
        <w:rPr>
          <w:sz w:val="28"/>
          <w:szCs w:val="28"/>
        </w:rPr>
        <w:t>ях</w:t>
      </w:r>
      <w:r w:rsidR="00AD1BE3" w:rsidRPr="00F814C5">
        <w:rPr>
          <w:sz w:val="28"/>
          <w:szCs w:val="28"/>
        </w:rPr>
        <w:t xml:space="preserve"> [14]. </w:t>
      </w:r>
    </w:p>
    <w:p w14:paraId="7E267EC0" w14:textId="68AEDA0F" w:rsidR="002274B6" w:rsidRPr="00F814C5" w:rsidRDefault="00E24AF7"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Также мы не нашли</w:t>
      </w:r>
      <w:r w:rsidR="006E3E97" w:rsidRPr="00F814C5">
        <w:rPr>
          <w:rFonts w:ascii="Times New Roman" w:hAnsi="Times New Roman" w:cs="Times New Roman"/>
          <w:sz w:val="28"/>
          <w:szCs w:val="28"/>
        </w:rPr>
        <w:t xml:space="preserve"> данные о результатах применения</w:t>
      </w:r>
      <w:r w:rsidRPr="00F814C5">
        <w:rPr>
          <w:rFonts w:ascii="Times New Roman" w:hAnsi="Times New Roman" w:cs="Times New Roman"/>
          <w:sz w:val="28"/>
          <w:szCs w:val="28"/>
        </w:rPr>
        <w:t xml:space="preserve"> модульных металлических аугме</w:t>
      </w:r>
      <w:r w:rsidR="006E3E97" w:rsidRPr="00F814C5">
        <w:rPr>
          <w:rFonts w:ascii="Times New Roman" w:hAnsi="Times New Roman" w:cs="Times New Roman"/>
          <w:sz w:val="28"/>
          <w:szCs w:val="28"/>
        </w:rPr>
        <w:t>нтов</w:t>
      </w:r>
      <w:r w:rsidR="00E63269" w:rsidRPr="00F814C5">
        <w:rPr>
          <w:rFonts w:ascii="Times New Roman" w:hAnsi="Times New Roman" w:cs="Times New Roman"/>
          <w:sz w:val="28"/>
          <w:szCs w:val="28"/>
        </w:rPr>
        <w:t xml:space="preserve"> в Республике Казахстан.</w:t>
      </w:r>
    </w:p>
    <w:p w14:paraId="25D97FD1" w14:textId="3E4A7B6B" w:rsidR="002274B6" w:rsidRPr="00F814C5" w:rsidRDefault="002274B6" w:rsidP="00BC0E53">
      <w:pPr>
        <w:spacing w:after="0" w:line="240" w:lineRule="auto"/>
        <w:ind w:firstLine="567"/>
        <w:jc w:val="both"/>
        <w:rPr>
          <w:rFonts w:ascii="Times New Roman" w:hAnsi="Times New Roman" w:cs="Times New Roman"/>
          <w:i/>
          <w:iCs/>
          <w:sz w:val="28"/>
          <w:szCs w:val="28"/>
        </w:rPr>
      </w:pPr>
      <w:r w:rsidRPr="00F814C5">
        <w:rPr>
          <w:rFonts w:ascii="Times New Roman" w:hAnsi="Times New Roman" w:cs="Times New Roman"/>
          <w:i/>
          <w:iCs/>
          <w:sz w:val="28"/>
          <w:szCs w:val="28"/>
        </w:rPr>
        <w:t>Метафизарные втулки из пористого титана и пористые танталовые метафизарные конусы</w:t>
      </w:r>
    </w:p>
    <w:p w14:paraId="51714F21" w14:textId="091BFC92" w:rsidR="00523EDA" w:rsidRPr="00F814C5" w:rsidRDefault="00523EDA" w:rsidP="00BC0E53">
      <w:pPr>
        <w:pStyle w:val="af2"/>
        <w:spacing w:before="0" w:beforeAutospacing="0" w:after="0" w:afterAutospacing="0"/>
        <w:ind w:firstLine="567"/>
        <w:jc w:val="both"/>
        <w:rPr>
          <w:sz w:val="28"/>
          <w:szCs w:val="28"/>
        </w:rPr>
      </w:pPr>
      <w:r w:rsidRPr="00F814C5">
        <w:rPr>
          <w:sz w:val="28"/>
          <w:szCs w:val="28"/>
        </w:rPr>
        <w:t>Метафизарные втулки из пористого титана активно применяются в ревизионном эндопротезировании коленного сустава при костных дефектах типа II и III по классификации AORI (</w:t>
      </w:r>
      <w:r w:rsidR="006D0633" w:rsidRPr="00F814C5">
        <w:rPr>
          <w:sz w:val="28"/>
          <w:szCs w:val="28"/>
        </w:rPr>
        <w:t>р</w:t>
      </w:r>
      <w:r w:rsidRPr="00F814C5">
        <w:rPr>
          <w:sz w:val="28"/>
          <w:szCs w:val="28"/>
        </w:rPr>
        <w:t xml:space="preserve">исунок </w:t>
      </w:r>
      <w:r w:rsidR="00BD4B9E" w:rsidRPr="00F814C5">
        <w:rPr>
          <w:sz w:val="28"/>
          <w:szCs w:val="28"/>
        </w:rPr>
        <w:t>8</w:t>
      </w:r>
      <w:r w:rsidRPr="00F814C5">
        <w:rPr>
          <w:sz w:val="28"/>
          <w:szCs w:val="28"/>
        </w:rPr>
        <w:t>). Благодаря способности к остеоинтеграции в пористую структуру имплантата, такие втулки обеспечивают надёжную фиксацию компонентов эндопротеза [6</w:t>
      </w:r>
      <w:r w:rsidR="003D4303" w:rsidRPr="00F814C5">
        <w:rPr>
          <w:sz w:val="28"/>
          <w:szCs w:val="28"/>
        </w:rPr>
        <w:t>8</w:t>
      </w:r>
      <w:r w:rsidRPr="00F814C5">
        <w:rPr>
          <w:sz w:val="28"/>
          <w:szCs w:val="28"/>
        </w:rPr>
        <w:t>]. Исследования подтверждают удовлетворительные результаты при использовании этого метода для лечения крупных костных дефектов [10, 6</w:t>
      </w:r>
      <w:r w:rsidR="003D4303" w:rsidRPr="00F814C5">
        <w:rPr>
          <w:sz w:val="28"/>
          <w:szCs w:val="28"/>
        </w:rPr>
        <w:t>5</w:t>
      </w:r>
      <w:r w:rsidRPr="00F814C5">
        <w:rPr>
          <w:sz w:val="28"/>
          <w:szCs w:val="28"/>
        </w:rPr>
        <w:t>, 6</w:t>
      </w:r>
      <w:r w:rsidR="003D4303" w:rsidRPr="00F814C5">
        <w:rPr>
          <w:sz w:val="28"/>
          <w:szCs w:val="28"/>
        </w:rPr>
        <w:t>9</w:t>
      </w:r>
      <w:r w:rsidRPr="00F814C5">
        <w:rPr>
          <w:sz w:val="28"/>
          <w:szCs w:val="28"/>
        </w:rPr>
        <w:t xml:space="preserve">, </w:t>
      </w:r>
      <w:r w:rsidR="003D4303" w:rsidRPr="00F814C5">
        <w:rPr>
          <w:sz w:val="28"/>
          <w:szCs w:val="28"/>
        </w:rPr>
        <w:t>70</w:t>
      </w:r>
      <w:r w:rsidRPr="00F814C5">
        <w:rPr>
          <w:sz w:val="28"/>
          <w:szCs w:val="28"/>
        </w:rPr>
        <w:t xml:space="preserve">]. В работе </w:t>
      </w:r>
      <w:r w:rsidR="00771F91" w:rsidRPr="00F814C5">
        <w:rPr>
          <w:sz w:val="28"/>
          <w:szCs w:val="28"/>
        </w:rPr>
        <w:t xml:space="preserve">Y. </w:t>
      </w:r>
      <w:r w:rsidRPr="00F814C5">
        <w:rPr>
          <w:sz w:val="28"/>
          <w:szCs w:val="28"/>
        </w:rPr>
        <w:t>Liu и соавторов было исследовано 37 случаев ревизионного эндопротезирования коленного сустава с обширными костными дефектами типа 2 и 3 по AORI. В среднем период наблюдения составил 77,2 месяца, и выживаемость метафизарных втулок в исследовании достигла 100% [7</w:t>
      </w:r>
      <w:r w:rsidR="003D4303" w:rsidRPr="00F814C5">
        <w:rPr>
          <w:sz w:val="28"/>
          <w:szCs w:val="28"/>
        </w:rPr>
        <w:t>1</w:t>
      </w:r>
      <w:r w:rsidRPr="00F814C5">
        <w:rPr>
          <w:sz w:val="28"/>
          <w:szCs w:val="28"/>
        </w:rPr>
        <w:t>].</w:t>
      </w:r>
    </w:p>
    <w:p w14:paraId="7583BE32" w14:textId="77777777" w:rsidR="00B05AE0" w:rsidRPr="00F814C5" w:rsidRDefault="00B05AE0" w:rsidP="00BC0E53">
      <w:pPr>
        <w:pStyle w:val="af2"/>
        <w:spacing w:before="0" w:beforeAutospacing="0" w:after="0" w:afterAutospacing="0"/>
        <w:ind w:firstLine="567"/>
        <w:jc w:val="center"/>
        <w:rPr>
          <w:sz w:val="28"/>
          <w:szCs w:val="28"/>
        </w:rPr>
      </w:pPr>
    </w:p>
    <w:p w14:paraId="3363501C" w14:textId="6FE24B5A" w:rsidR="00B05AE0" w:rsidRPr="00F814C5" w:rsidRDefault="00A10584" w:rsidP="00A10584">
      <w:pPr>
        <w:pStyle w:val="af2"/>
        <w:spacing w:before="0" w:beforeAutospacing="0" w:after="0" w:afterAutospacing="0"/>
        <w:jc w:val="center"/>
        <w:rPr>
          <w:sz w:val="28"/>
          <w:szCs w:val="28"/>
        </w:rPr>
      </w:pPr>
      <w:r w:rsidRPr="00F814C5">
        <w:rPr>
          <w:noProof/>
        </w:rPr>
        <w:drawing>
          <wp:inline distT="0" distB="0" distL="0" distR="0" wp14:anchorId="730266CD" wp14:editId="7D04C857">
            <wp:extent cx="3624286" cy="19558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55929" cy="1972876"/>
                    </a:xfrm>
                    <a:prstGeom prst="rect">
                      <a:avLst/>
                    </a:prstGeom>
                    <a:noFill/>
                    <a:ln>
                      <a:noFill/>
                    </a:ln>
                  </pic:spPr>
                </pic:pic>
              </a:graphicData>
            </a:graphic>
          </wp:inline>
        </w:drawing>
      </w:r>
    </w:p>
    <w:p w14:paraId="18419799" w14:textId="77777777" w:rsidR="00B05AE0" w:rsidRPr="00F814C5" w:rsidRDefault="00B05AE0" w:rsidP="00BC0E53">
      <w:pPr>
        <w:pStyle w:val="af2"/>
        <w:spacing w:before="0" w:beforeAutospacing="0" w:after="0" w:afterAutospacing="0"/>
        <w:ind w:firstLine="567"/>
        <w:jc w:val="both"/>
        <w:rPr>
          <w:sz w:val="28"/>
          <w:szCs w:val="28"/>
        </w:rPr>
      </w:pPr>
    </w:p>
    <w:p w14:paraId="1D9C8D5F" w14:textId="300579F1" w:rsidR="00523EDA" w:rsidRPr="00F814C5" w:rsidRDefault="00523EDA" w:rsidP="00D127E0">
      <w:pPr>
        <w:pStyle w:val="af2"/>
        <w:spacing w:before="0" w:beforeAutospacing="0" w:after="0" w:afterAutospacing="0"/>
        <w:ind w:firstLine="567"/>
        <w:jc w:val="center"/>
        <w:rPr>
          <w:sz w:val="28"/>
          <w:szCs w:val="28"/>
        </w:rPr>
      </w:pPr>
      <w:r w:rsidRPr="00F814C5">
        <w:rPr>
          <w:sz w:val="28"/>
          <w:szCs w:val="28"/>
        </w:rPr>
        <w:t xml:space="preserve">Рисунок </w:t>
      </w:r>
      <w:r w:rsidR="00BD4B9E" w:rsidRPr="00F814C5">
        <w:rPr>
          <w:sz w:val="28"/>
          <w:szCs w:val="28"/>
        </w:rPr>
        <w:t>8</w:t>
      </w:r>
      <w:r w:rsidR="006E3E97" w:rsidRPr="00F814C5">
        <w:rPr>
          <w:sz w:val="28"/>
          <w:szCs w:val="28"/>
        </w:rPr>
        <w:t xml:space="preserve"> –</w:t>
      </w:r>
      <w:r w:rsidR="008356E6" w:rsidRPr="00F814C5">
        <w:rPr>
          <w:sz w:val="28"/>
          <w:szCs w:val="28"/>
        </w:rPr>
        <w:t xml:space="preserve"> </w:t>
      </w:r>
      <w:r w:rsidR="007A3334" w:rsidRPr="00F814C5">
        <w:rPr>
          <w:sz w:val="28"/>
          <w:szCs w:val="28"/>
        </w:rPr>
        <w:t>М</w:t>
      </w:r>
      <w:r w:rsidRPr="00F814C5">
        <w:rPr>
          <w:sz w:val="28"/>
          <w:szCs w:val="28"/>
        </w:rPr>
        <w:t>етафизарные втулки</w:t>
      </w:r>
      <w:r w:rsidR="007A3334" w:rsidRPr="00F814C5">
        <w:rPr>
          <w:sz w:val="28"/>
          <w:szCs w:val="28"/>
        </w:rPr>
        <w:t xml:space="preserve"> для замещения дефектов мыщелков большеберцовой кости</w:t>
      </w:r>
      <w:r w:rsidR="006E3E97" w:rsidRPr="00F814C5">
        <w:rPr>
          <w:sz w:val="28"/>
          <w:szCs w:val="28"/>
        </w:rPr>
        <w:t>:</w:t>
      </w:r>
      <w:r w:rsidRPr="00F814C5">
        <w:rPr>
          <w:sz w:val="28"/>
          <w:szCs w:val="28"/>
        </w:rPr>
        <w:t xml:space="preserve"> (</w:t>
      </w:r>
      <w:r w:rsidR="00A10584" w:rsidRPr="00F814C5">
        <w:rPr>
          <w:sz w:val="28"/>
          <w:szCs w:val="28"/>
        </w:rPr>
        <w:t>а</w:t>
      </w:r>
      <w:r w:rsidRPr="00F814C5">
        <w:rPr>
          <w:sz w:val="28"/>
          <w:szCs w:val="28"/>
        </w:rPr>
        <w:t xml:space="preserve">) </w:t>
      </w:r>
      <w:r w:rsidR="006E3E97" w:rsidRPr="00F814C5">
        <w:rPr>
          <w:sz w:val="28"/>
          <w:szCs w:val="28"/>
        </w:rPr>
        <w:t>–</w:t>
      </w:r>
      <w:r w:rsidRPr="00F814C5">
        <w:rPr>
          <w:sz w:val="28"/>
          <w:szCs w:val="28"/>
        </w:rPr>
        <w:t xml:space="preserve"> метафизарная втулка с длинной цементной ножкой; (</w:t>
      </w:r>
      <w:r w:rsidR="00A10584" w:rsidRPr="00F814C5">
        <w:rPr>
          <w:sz w:val="28"/>
          <w:szCs w:val="28"/>
        </w:rPr>
        <w:t>б</w:t>
      </w:r>
      <w:r w:rsidRPr="00F814C5">
        <w:rPr>
          <w:sz w:val="28"/>
          <w:szCs w:val="28"/>
        </w:rPr>
        <w:t xml:space="preserve">) </w:t>
      </w:r>
      <w:r w:rsidR="006E3E97" w:rsidRPr="00F814C5">
        <w:rPr>
          <w:sz w:val="28"/>
          <w:szCs w:val="28"/>
        </w:rPr>
        <w:t>–</w:t>
      </w:r>
      <w:r w:rsidRPr="00F814C5">
        <w:rPr>
          <w:sz w:val="28"/>
          <w:szCs w:val="28"/>
        </w:rPr>
        <w:t xml:space="preserve"> втулка с короткой цементной ножкой</w:t>
      </w:r>
      <w:r w:rsidR="00497CA1" w:rsidRPr="00F814C5">
        <w:rPr>
          <w:sz w:val="28"/>
          <w:szCs w:val="28"/>
        </w:rPr>
        <w:t xml:space="preserve"> </w:t>
      </w:r>
      <w:r w:rsidR="00BD4B9E" w:rsidRPr="00F814C5">
        <w:rPr>
          <w:sz w:val="28"/>
          <w:szCs w:val="28"/>
        </w:rPr>
        <w:t>[</w:t>
      </w:r>
      <w:r w:rsidR="0079789F" w:rsidRPr="00F814C5">
        <w:rPr>
          <w:sz w:val="28"/>
          <w:szCs w:val="28"/>
        </w:rPr>
        <w:t>73</w:t>
      </w:r>
      <w:r w:rsidR="00BD4B9E" w:rsidRPr="00F814C5">
        <w:rPr>
          <w:sz w:val="28"/>
          <w:szCs w:val="28"/>
        </w:rPr>
        <w:t>]</w:t>
      </w:r>
    </w:p>
    <w:p w14:paraId="34775DB6" w14:textId="735E51D4" w:rsidR="00771F91" w:rsidRPr="00F814C5" w:rsidRDefault="00771F91" w:rsidP="00D127E0">
      <w:pPr>
        <w:pStyle w:val="af2"/>
        <w:spacing w:before="0" w:beforeAutospacing="0" w:after="0" w:afterAutospacing="0"/>
        <w:ind w:firstLine="567"/>
        <w:jc w:val="center"/>
        <w:rPr>
          <w:sz w:val="28"/>
          <w:szCs w:val="28"/>
        </w:rPr>
      </w:pPr>
    </w:p>
    <w:p w14:paraId="45CD5BF4" w14:textId="0E06E124" w:rsidR="00CB2893" w:rsidRPr="00F814C5" w:rsidRDefault="00CB2893" w:rsidP="00CB2893">
      <w:pPr>
        <w:pStyle w:val="af2"/>
        <w:spacing w:before="0" w:beforeAutospacing="0" w:after="0" w:afterAutospacing="0"/>
        <w:ind w:firstLine="567"/>
        <w:jc w:val="both"/>
        <w:rPr>
          <w:sz w:val="28"/>
          <w:szCs w:val="28"/>
        </w:rPr>
      </w:pPr>
      <w:r w:rsidRPr="00F814C5">
        <w:rPr>
          <w:sz w:val="28"/>
          <w:szCs w:val="28"/>
        </w:rPr>
        <w:t>В систематическом обзоре А. </w:t>
      </w:r>
      <w:r w:rsidRPr="00F814C5">
        <w:rPr>
          <w:sz w:val="28"/>
          <w:szCs w:val="28"/>
          <w:lang w:val="en-US"/>
        </w:rPr>
        <w:t>Zanirato</w:t>
      </w:r>
      <w:r w:rsidRPr="00F814C5">
        <w:rPr>
          <w:sz w:val="28"/>
          <w:szCs w:val="28"/>
        </w:rPr>
        <w:t xml:space="preserve"> и соавторов были проанализированы двухлетние результаты у 1074 пациентов (1554 втулки) с дефектами типа 2B и 3 по AORI. Авторы показали асептическую выживаемость имплантата и гильз: 97,7 и 99,2% соответственно. Перипротезная инфекция развилась в 2,7 ± 2,4%. [72]. </w:t>
      </w:r>
      <w:r w:rsidR="0001326C" w:rsidRPr="0001326C">
        <w:rPr>
          <w:sz w:val="28"/>
          <w:szCs w:val="28"/>
        </w:rPr>
        <w:t xml:space="preserve">По данным исследования с участием </w:t>
      </w:r>
      <w:r w:rsidRPr="00F814C5">
        <w:rPr>
          <w:sz w:val="28"/>
          <w:szCs w:val="28"/>
        </w:rPr>
        <w:t>51 пациента были получены значительные улучшения клинических и рентгенологических показателей через 38 месяцев наблюдения. Однако в 8% случаев потребовались повторные ревизии, связанные с перипротезными переломами, несостоятельностью феморального адаптера и болью в области тибиальной ножки [73].</w:t>
      </w:r>
    </w:p>
    <w:p w14:paraId="19E84970" w14:textId="14F3EB4A" w:rsidR="00523EDA" w:rsidRPr="00F814C5" w:rsidRDefault="00E63B0A" w:rsidP="00BC0E53">
      <w:pPr>
        <w:pStyle w:val="af2"/>
        <w:spacing w:before="0" w:beforeAutospacing="0" w:after="0" w:afterAutospacing="0"/>
        <w:ind w:firstLine="567"/>
        <w:jc w:val="both"/>
        <w:rPr>
          <w:sz w:val="28"/>
          <w:szCs w:val="28"/>
        </w:rPr>
      </w:pPr>
      <w:r w:rsidRPr="00F814C5">
        <w:rPr>
          <w:sz w:val="28"/>
          <w:szCs w:val="28"/>
        </w:rPr>
        <w:t>П</w:t>
      </w:r>
      <w:r w:rsidR="00523EDA" w:rsidRPr="00F814C5">
        <w:rPr>
          <w:sz w:val="28"/>
          <w:szCs w:val="28"/>
        </w:rPr>
        <w:t>роспективно</w:t>
      </w:r>
      <w:r w:rsidRPr="00F814C5">
        <w:rPr>
          <w:sz w:val="28"/>
          <w:szCs w:val="28"/>
        </w:rPr>
        <w:t>е</w:t>
      </w:r>
      <w:r w:rsidR="00523EDA" w:rsidRPr="00F814C5">
        <w:rPr>
          <w:sz w:val="28"/>
          <w:szCs w:val="28"/>
        </w:rPr>
        <w:t xml:space="preserve"> исследовани</w:t>
      </w:r>
      <w:r w:rsidRPr="00F814C5">
        <w:rPr>
          <w:sz w:val="28"/>
          <w:szCs w:val="28"/>
        </w:rPr>
        <w:t>е</w:t>
      </w:r>
      <w:r w:rsidR="00523EDA" w:rsidRPr="00F814C5">
        <w:rPr>
          <w:sz w:val="28"/>
          <w:szCs w:val="28"/>
        </w:rPr>
        <w:t xml:space="preserve"> </w:t>
      </w:r>
      <w:r w:rsidR="00771F91" w:rsidRPr="00F814C5">
        <w:rPr>
          <w:sz w:val="28"/>
          <w:szCs w:val="28"/>
          <w:lang w:val="en-US"/>
        </w:rPr>
        <w:t>K</w:t>
      </w:r>
      <w:r w:rsidR="00771F91" w:rsidRPr="00F814C5">
        <w:rPr>
          <w:sz w:val="28"/>
          <w:szCs w:val="28"/>
        </w:rPr>
        <w:t>.</w:t>
      </w:r>
      <w:r w:rsidR="00771F91" w:rsidRPr="00F814C5">
        <w:rPr>
          <w:sz w:val="28"/>
          <w:szCs w:val="28"/>
          <w:lang w:val="en-US"/>
        </w:rPr>
        <w:t>E</w:t>
      </w:r>
      <w:r w:rsidR="00771F91" w:rsidRPr="00F814C5">
        <w:rPr>
          <w:sz w:val="28"/>
          <w:szCs w:val="28"/>
        </w:rPr>
        <w:t>. </w:t>
      </w:r>
      <w:r w:rsidR="001B0761" w:rsidRPr="00F814C5">
        <w:rPr>
          <w:sz w:val="28"/>
          <w:szCs w:val="28"/>
          <w:lang w:val="en-US"/>
        </w:rPr>
        <w:t>Bugler</w:t>
      </w:r>
      <w:r w:rsidR="00523EDA" w:rsidRPr="00F814C5">
        <w:rPr>
          <w:sz w:val="28"/>
          <w:szCs w:val="28"/>
        </w:rPr>
        <w:t xml:space="preserve"> и соавторов</w:t>
      </w:r>
      <w:r w:rsidR="00235057" w:rsidRPr="00F814C5">
        <w:rPr>
          <w:sz w:val="28"/>
          <w:szCs w:val="28"/>
        </w:rPr>
        <w:t xml:space="preserve"> </w:t>
      </w:r>
      <w:r w:rsidR="00523EDA" w:rsidRPr="00F814C5">
        <w:rPr>
          <w:sz w:val="28"/>
          <w:szCs w:val="28"/>
        </w:rPr>
        <w:t xml:space="preserve">охватило </w:t>
      </w:r>
      <w:r w:rsidR="001B0761" w:rsidRPr="00F814C5">
        <w:rPr>
          <w:sz w:val="28"/>
          <w:szCs w:val="28"/>
        </w:rPr>
        <w:t>35</w:t>
      </w:r>
      <w:r w:rsidR="00523EDA" w:rsidRPr="00F814C5">
        <w:rPr>
          <w:sz w:val="28"/>
          <w:szCs w:val="28"/>
        </w:rPr>
        <w:t xml:space="preserve"> случаев ревизионного эндопротезирования с применением втулок из пористого титана</w:t>
      </w:r>
      <w:r w:rsidR="00B05AE0" w:rsidRPr="00F814C5">
        <w:rPr>
          <w:sz w:val="28"/>
          <w:szCs w:val="28"/>
        </w:rPr>
        <w:t xml:space="preserve"> и </w:t>
      </w:r>
      <w:r w:rsidR="00523EDA" w:rsidRPr="00F814C5">
        <w:rPr>
          <w:sz w:val="28"/>
          <w:szCs w:val="28"/>
        </w:rPr>
        <w:t>срок</w:t>
      </w:r>
      <w:r w:rsidR="00B05AE0" w:rsidRPr="00F814C5">
        <w:rPr>
          <w:sz w:val="28"/>
          <w:szCs w:val="28"/>
        </w:rPr>
        <w:t>ом</w:t>
      </w:r>
      <w:r w:rsidR="00523EDA" w:rsidRPr="00F814C5">
        <w:rPr>
          <w:sz w:val="28"/>
          <w:szCs w:val="28"/>
        </w:rPr>
        <w:t xml:space="preserve"> наблюдения в 2 года. Улучшение функции коленных суставов наблюдалось в большинстве случаев, однако в </w:t>
      </w:r>
      <w:r w:rsidR="001B0761" w:rsidRPr="00F814C5">
        <w:rPr>
          <w:sz w:val="28"/>
          <w:szCs w:val="28"/>
        </w:rPr>
        <w:t>1</w:t>
      </w:r>
      <w:r w:rsidR="00523EDA" w:rsidRPr="00F814C5">
        <w:rPr>
          <w:sz w:val="28"/>
          <w:szCs w:val="28"/>
        </w:rPr>
        <w:t xml:space="preserve"> случа</w:t>
      </w:r>
      <w:r w:rsidR="001B0761" w:rsidRPr="00F814C5">
        <w:rPr>
          <w:sz w:val="28"/>
          <w:szCs w:val="28"/>
        </w:rPr>
        <w:t>е</w:t>
      </w:r>
      <w:r w:rsidR="00523EDA" w:rsidRPr="00F814C5">
        <w:rPr>
          <w:sz w:val="28"/>
          <w:szCs w:val="28"/>
        </w:rPr>
        <w:t xml:space="preserve"> (</w:t>
      </w:r>
      <w:r w:rsidR="001B0761" w:rsidRPr="00F814C5">
        <w:rPr>
          <w:sz w:val="28"/>
          <w:szCs w:val="28"/>
        </w:rPr>
        <w:t>5</w:t>
      </w:r>
      <w:r w:rsidR="00523EDA" w:rsidRPr="00F814C5">
        <w:rPr>
          <w:sz w:val="28"/>
          <w:szCs w:val="28"/>
        </w:rPr>
        <w:t>,</w:t>
      </w:r>
      <w:r w:rsidR="001B0761" w:rsidRPr="00F814C5">
        <w:rPr>
          <w:sz w:val="28"/>
          <w:szCs w:val="28"/>
        </w:rPr>
        <w:t>7</w:t>
      </w:r>
      <w:r w:rsidR="00523EDA" w:rsidRPr="00F814C5">
        <w:rPr>
          <w:sz w:val="28"/>
          <w:szCs w:val="28"/>
        </w:rPr>
        <w:t xml:space="preserve">%) </w:t>
      </w:r>
      <w:r w:rsidR="001B0761" w:rsidRPr="00F814C5">
        <w:rPr>
          <w:sz w:val="28"/>
          <w:szCs w:val="28"/>
        </w:rPr>
        <w:t>потребовалась ампутация конечност</w:t>
      </w:r>
      <w:r w:rsidRPr="00F814C5">
        <w:rPr>
          <w:sz w:val="28"/>
          <w:szCs w:val="28"/>
        </w:rPr>
        <w:t xml:space="preserve">и из-за перипротезной инфекции, </w:t>
      </w:r>
      <w:r w:rsidR="00771F91" w:rsidRPr="00F814C5">
        <w:rPr>
          <w:sz w:val="28"/>
          <w:szCs w:val="28"/>
        </w:rPr>
        <w:t xml:space="preserve">а </w:t>
      </w:r>
      <w:r w:rsidR="001B0761" w:rsidRPr="00F814C5">
        <w:rPr>
          <w:sz w:val="28"/>
          <w:szCs w:val="28"/>
        </w:rPr>
        <w:t xml:space="preserve">в </w:t>
      </w:r>
      <w:r w:rsidR="00771F91" w:rsidRPr="00F814C5">
        <w:rPr>
          <w:sz w:val="28"/>
          <w:szCs w:val="28"/>
        </w:rPr>
        <w:t xml:space="preserve">другом </w:t>
      </w:r>
      <w:r w:rsidR="001B0761" w:rsidRPr="00F814C5">
        <w:rPr>
          <w:sz w:val="28"/>
          <w:szCs w:val="28"/>
        </w:rPr>
        <w:t xml:space="preserve">случае (5,7%) случился перипротезный перелом бедренной кости, пролеченный консервативно </w:t>
      </w:r>
      <w:r w:rsidR="00523EDA" w:rsidRPr="00F814C5">
        <w:rPr>
          <w:sz w:val="28"/>
          <w:szCs w:val="28"/>
        </w:rPr>
        <w:t>[7</w:t>
      </w:r>
      <w:r w:rsidR="003D4303" w:rsidRPr="00F814C5">
        <w:rPr>
          <w:sz w:val="28"/>
          <w:szCs w:val="28"/>
        </w:rPr>
        <w:t>4</w:t>
      </w:r>
      <w:r w:rsidR="00523EDA" w:rsidRPr="00F814C5">
        <w:rPr>
          <w:sz w:val="28"/>
          <w:szCs w:val="28"/>
        </w:rPr>
        <w:t>].</w:t>
      </w:r>
    </w:p>
    <w:p w14:paraId="7F560295" w14:textId="2A87E08C" w:rsidR="00523EDA" w:rsidRPr="00F814C5" w:rsidRDefault="00523EDA" w:rsidP="00BC0E53">
      <w:pPr>
        <w:pStyle w:val="af2"/>
        <w:spacing w:before="0" w:beforeAutospacing="0" w:after="0" w:afterAutospacing="0"/>
        <w:ind w:firstLine="567"/>
        <w:jc w:val="both"/>
        <w:rPr>
          <w:sz w:val="28"/>
          <w:szCs w:val="28"/>
        </w:rPr>
      </w:pPr>
      <w:r w:rsidRPr="00F814C5">
        <w:rPr>
          <w:sz w:val="28"/>
          <w:szCs w:val="28"/>
        </w:rPr>
        <w:t xml:space="preserve">Помимо </w:t>
      </w:r>
      <w:r w:rsidR="00B05AE0" w:rsidRPr="00F814C5">
        <w:rPr>
          <w:sz w:val="28"/>
          <w:szCs w:val="28"/>
        </w:rPr>
        <w:t>металлических втулок</w:t>
      </w:r>
      <w:r w:rsidRPr="00F814C5">
        <w:rPr>
          <w:sz w:val="28"/>
          <w:szCs w:val="28"/>
        </w:rPr>
        <w:t>, некоторые авторы рекомендуют использовать пористые танталовые конусы при костных дефектах типа II и III по AORI (</w:t>
      </w:r>
      <w:r w:rsidR="006D0633" w:rsidRPr="00F814C5">
        <w:rPr>
          <w:sz w:val="28"/>
          <w:szCs w:val="28"/>
        </w:rPr>
        <w:t>р</w:t>
      </w:r>
      <w:r w:rsidRPr="00F814C5">
        <w:rPr>
          <w:sz w:val="28"/>
          <w:szCs w:val="28"/>
        </w:rPr>
        <w:t xml:space="preserve">исунок </w:t>
      </w:r>
      <w:r w:rsidR="00BD4B9E" w:rsidRPr="00F814C5">
        <w:rPr>
          <w:sz w:val="28"/>
          <w:szCs w:val="28"/>
        </w:rPr>
        <w:t>9</w:t>
      </w:r>
      <w:r w:rsidRPr="00F814C5">
        <w:rPr>
          <w:sz w:val="28"/>
          <w:szCs w:val="28"/>
        </w:rPr>
        <w:t xml:space="preserve">). В исследовании </w:t>
      </w:r>
      <w:r w:rsidR="00E55636" w:rsidRPr="00F814C5">
        <w:rPr>
          <w:sz w:val="28"/>
          <w:szCs w:val="28"/>
          <w:lang w:val="en-US"/>
        </w:rPr>
        <w:t>De</w:t>
      </w:r>
      <w:r w:rsidR="00E55636" w:rsidRPr="00F814C5">
        <w:rPr>
          <w:sz w:val="28"/>
          <w:szCs w:val="28"/>
        </w:rPr>
        <w:t xml:space="preserve"> </w:t>
      </w:r>
      <w:r w:rsidR="00E55636" w:rsidRPr="00F814C5">
        <w:rPr>
          <w:sz w:val="28"/>
          <w:szCs w:val="28"/>
          <w:lang w:val="en-US"/>
        </w:rPr>
        <w:t>Martino</w:t>
      </w:r>
      <w:r w:rsidRPr="00F814C5">
        <w:rPr>
          <w:sz w:val="28"/>
          <w:szCs w:val="28"/>
        </w:rPr>
        <w:t xml:space="preserve"> и соавторов</w:t>
      </w:r>
      <w:r w:rsidR="00235057" w:rsidRPr="00F814C5">
        <w:rPr>
          <w:sz w:val="28"/>
          <w:szCs w:val="28"/>
        </w:rPr>
        <w:t xml:space="preserve"> </w:t>
      </w:r>
      <w:r w:rsidRPr="00F814C5">
        <w:rPr>
          <w:sz w:val="28"/>
          <w:szCs w:val="28"/>
        </w:rPr>
        <w:t xml:space="preserve">участвовали </w:t>
      </w:r>
      <w:r w:rsidR="00E55636" w:rsidRPr="00F814C5">
        <w:rPr>
          <w:sz w:val="28"/>
          <w:szCs w:val="28"/>
        </w:rPr>
        <w:t>18</w:t>
      </w:r>
      <w:r w:rsidRPr="00F814C5">
        <w:rPr>
          <w:sz w:val="28"/>
          <w:szCs w:val="28"/>
        </w:rPr>
        <w:t xml:space="preserve"> пациент</w:t>
      </w:r>
      <w:r w:rsidR="00E55636" w:rsidRPr="00F814C5">
        <w:rPr>
          <w:sz w:val="28"/>
          <w:szCs w:val="28"/>
        </w:rPr>
        <w:t>ов</w:t>
      </w:r>
      <w:r w:rsidRPr="00F814C5">
        <w:rPr>
          <w:sz w:val="28"/>
          <w:szCs w:val="28"/>
        </w:rPr>
        <w:t xml:space="preserve"> с ревизионным эндопротезированием и средним периодом наблюдения в </w:t>
      </w:r>
      <w:r w:rsidR="00E55636" w:rsidRPr="00F814C5">
        <w:rPr>
          <w:sz w:val="28"/>
          <w:szCs w:val="28"/>
        </w:rPr>
        <w:t xml:space="preserve">72 </w:t>
      </w:r>
      <w:r w:rsidRPr="00F814C5">
        <w:rPr>
          <w:sz w:val="28"/>
          <w:szCs w:val="28"/>
        </w:rPr>
        <w:t>месяц</w:t>
      </w:r>
      <w:r w:rsidR="00E55636" w:rsidRPr="00F814C5">
        <w:rPr>
          <w:sz w:val="28"/>
          <w:szCs w:val="28"/>
        </w:rPr>
        <w:t>а.</w:t>
      </w:r>
      <w:r w:rsidRPr="00F814C5">
        <w:rPr>
          <w:sz w:val="28"/>
          <w:szCs w:val="28"/>
        </w:rPr>
        <w:t xml:space="preserve"> </w:t>
      </w:r>
      <w:r w:rsidR="00E55636" w:rsidRPr="00F814C5">
        <w:rPr>
          <w:sz w:val="28"/>
          <w:szCs w:val="28"/>
        </w:rPr>
        <w:t>При оценк</w:t>
      </w:r>
      <w:r w:rsidR="00195955" w:rsidRPr="00F814C5">
        <w:rPr>
          <w:sz w:val="28"/>
          <w:szCs w:val="28"/>
        </w:rPr>
        <w:t>е</w:t>
      </w:r>
      <w:r w:rsidR="00E55636" w:rsidRPr="00F814C5">
        <w:rPr>
          <w:sz w:val="28"/>
          <w:szCs w:val="28"/>
        </w:rPr>
        <w:t xml:space="preserve"> функции коленного сустава по шкале K</w:t>
      </w:r>
      <w:r w:rsidR="00E55636" w:rsidRPr="00F814C5">
        <w:rPr>
          <w:sz w:val="28"/>
          <w:szCs w:val="28"/>
          <w:lang w:val="en-US"/>
        </w:rPr>
        <w:t>SS</w:t>
      </w:r>
      <w:r w:rsidR="003C5D78" w:rsidRPr="00F814C5">
        <w:rPr>
          <w:sz w:val="28"/>
          <w:szCs w:val="28"/>
        </w:rPr>
        <w:t xml:space="preserve"> коленные баллы</w:t>
      </w:r>
      <w:r w:rsidR="00E55636" w:rsidRPr="00F814C5">
        <w:rPr>
          <w:sz w:val="28"/>
          <w:szCs w:val="28"/>
        </w:rPr>
        <w:t xml:space="preserve"> улучшил</w:t>
      </w:r>
      <w:r w:rsidR="003C5D78" w:rsidRPr="00F814C5">
        <w:rPr>
          <w:sz w:val="28"/>
          <w:szCs w:val="28"/>
        </w:rPr>
        <w:t>ись</w:t>
      </w:r>
      <w:r w:rsidR="00E55636" w:rsidRPr="00F814C5">
        <w:rPr>
          <w:sz w:val="28"/>
          <w:szCs w:val="28"/>
        </w:rPr>
        <w:t xml:space="preserve"> со среднего 31 балла до операции до 77 баллов при последнем осмотре (p &lt; 0,001), а оценка функции </w:t>
      </w:r>
      <w:r w:rsidR="003C5D78" w:rsidRPr="00F814C5">
        <w:rPr>
          <w:sz w:val="28"/>
          <w:szCs w:val="28"/>
        </w:rPr>
        <w:t xml:space="preserve">коленного </w:t>
      </w:r>
      <w:r w:rsidR="00E55636" w:rsidRPr="00F814C5">
        <w:rPr>
          <w:sz w:val="28"/>
          <w:szCs w:val="28"/>
        </w:rPr>
        <w:t>сустава улучшилась со средн</w:t>
      </w:r>
      <w:r w:rsidR="00195955" w:rsidRPr="00F814C5">
        <w:rPr>
          <w:sz w:val="28"/>
          <w:szCs w:val="28"/>
        </w:rPr>
        <w:t>их</w:t>
      </w:r>
      <w:r w:rsidR="00E55636" w:rsidRPr="00F814C5">
        <w:rPr>
          <w:sz w:val="28"/>
          <w:szCs w:val="28"/>
        </w:rPr>
        <w:t xml:space="preserve"> 22 баллов до 65 </w:t>
      </w:r>
      <w:r w:rsidR="00771F91" w:rsidRPr="00F814C5">
        <w:rPr>
          <w:sz w:val="28"/>
          <w:szCs w:val="28"/>
        </w:rPr>
        <w:t>(p &lt; 0,001)</w:t>
      </w:r>
      <w:r w:rsidR="00E55636" w:rsidRPr="00F814C5">
        <w:rPr>
          <w:sz w:val="28"/>
          <w:szCs w:val="28"/>
        </w:rPr>
        <w:t xml:space="preserve"> </w:t>
      </w:r>
      <w:r w:rsidRPr="00F814C5">
        <w:rPr>
          <w:sz w:val="28"/>
          <w:szCs w:val="28"/>
        </w:rPr>
        <w:t>[7</w:t>
      </w:r>
      <w:r w:rsidR="003D4303" w:rsidRPr="00F814C5">
        <w:rPr>
          <w:sz w:val="28"/>
          <w:szCs w:val="28"/>
        </w:rPr>
        <w:t>5</w:t>
      </w:r>
      <w:r w:rsidRPr="00F814C5">
        <w:rPr>
          <w:sz w:val="28"/>
          <w:szCs w:val="28"/>
        </w:rPr>
        <w:t xml:space="preserve">]. Исследование </w:t>
      </w:r>
      <w:r w:rsidR="00771F91" w:rsidRPr="00F814C5">
        <w:rPr>
          <w:sz w:val="28"/>
          <w:szCs w:val="28"/>
          <w:shd w:val="clear" w:color="auto" w:fill="FFFFFF"/>
          <w:lang w:val="en-US"/>
        </w:rPr>
        <w:t>R</w:t>
      </w:r>
      <w:r w:rsidR="00771F91" w:rsidRPr="00F814C5">
        <w:rPr>
          <w:sz w:val="28"/>
          <w:szCs w:val="28"/>
          <w:shd w:val="clear" w:color="auto" w:fill="FFFFFF"/>
        </w:rPr>
        <w:t>.</w:t>
      </w:r>
      <w:r w:rsidR="00771F91" w:rsidRPr="00F814C5">
        <w:rPr>
          <w:sz w:val="28"/>
          <w:szCs w:val="28"/>
          <w:shd w:val="clear" w:color="auto" w:fill="FFFFFF"/>
          <w:lang w:val="en-US"/>
        </w:rPr>
        <w:t>M</w:t>
      </w:r>
      <w:r w:rsidR="00771F91" w:rsidRPr="00F814C5">
        <w:rPr>
          <w:sz w:val="28"/>
          <w:szCs w:val="28"/>
          <w:shd w:val="clear" w:color="auto" w:fill="FFFFFF"/>
        </w:rPr>
        <w:t xml:space="preserve">. </w:t>
      </w:r>
      <w:r w:rsidRPr="00F814C5">
        <w:rPr>
          <w:sz w:val="28"/>
          <w:szCs w:val="28"/>
        </w:rPr>
        <w:t xml:space="preserve">Meneghini показало увеличение среднего балла KSS с 52 до 85 у 15 пациентов с установленными метафизарными конусами при среднем периоде наблюдения 34 месяца. Не было отмечено признаков расшатывания или миграции компонентов, хотя авторы подчёркивают необходимость более длительного наблюдения [2]. Современное исследование </w:t>
      </w:r>
      <w:r w:rsidR="00771F91" w:rsidRPr="00F814C5">
        <w:rPr>
          <w:sz w:val="28"/>
          <w:szCs w:val="28"/>
        </w:rPr>
        <w:t>J. </w:t>
      </w:r>
      <w:r w:rsidRPr="00F814C5">
        <w:rPr>
          <w:sz w:val="28"/>
          <w:szCs w:val="28"/>
        </w:rPr>
        <w:t>Shen и соавторов показало высокий уровень выживаемости 45 имплантов при среднем сроке наблюдения 4,4 ± 1,4 года. Однако в 8,9% случаев наблюдались переломы, связанные с использованием втулок [7</w:t>
      </w:r>
      <w:r w:rsidR="003D4303" w:rsidRPr="00F814C5">
        <w:rPr>
          <w:sz w:val="28"/>
          <w:szCs w:val="28"/>
        </w:rPr>
        <w:t>6</w:t>
      </w:r>
      <w:r w:rsidRPr="00F814C5">
        <w:rPr>
          <w:sz w:val="28"/>
          <w:szCs w:val="28"/>
        </w:rPr>
        <w:t>].</w:t>
      </w:r>
    </w:p>
    <w:p w14:paraId="0D9B5AC8" w14:textId="1C84E6C9" w:rsidR="007A3334" w:rsidRPr="00F814C5" w:rsidRDefault="007A3334" w:rsidP="00BC0E53">
      <w:pPr>
        <w:pStyle w:val="af2"/>
        <w:spacing w:before="0" w:beforeAutospacing="0" w:after="0" w:afterAutospacing="0"/>
        <w:ind w:firstLine="567"/>
        <w:jc w:val="both"/>
        <w:rPr>
          <w:sz w:val="28"/>
          <w:szCs w:val="28"/>
        </w:rPr>
      </w:pPr>
    </w:p>
    <w:p w14:paraId="319663F1" w14:textId="0EE7E2E4" w:rsidR="007A3334" w:rsidRPr="00F814C5" w:rsidRDefault="00A10584" w:rsidP="00BC0E53">
      <w:pPr>
        <w:pStyle w:val="af2"/>
        <w:spacing w:before="0" w:beforeAutospacing="0" w:after="0" w:afterAutospacing="0"/>
        <w:ind w:firstLine="567"/>
        <w:jc w:val="center"/>
        <w:rPr>
          <w:sz w:val="28"/>
          <w:szCs w:val="28"/>
        </w:rPr>
      </w:pPr>
      <w:r w:rsidRPr="00F814C5">
        <w:rPr>
          <w:noProof/>
        </w:rPr>
        <w:drawing>
          <wp:inline distT="0" distB="0" distL="0" distR="0" wp14:anchorId="741FFACA" wp14:editId="2560EA6D">
            <wp:extent cx="3333750" cy="3474918"/>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59222" cy="3501469"/>
                    </a:xfrm>
                    <a:prstGeom prst="rect">
                      <a:avLst/>
                    </a:prstGeom>
                    <a:noFill/>
                    <a:ln>
                      <a:noFill/>
                    </a:ln>
                  </pic:spPr>
                </pic:pic>
              </a:graphicData>
            </a:graphic>
          </wp:inline>
        </w:drawing>
      </w:r>
    </w:p>
    <w:p w14:paraId="7F304F9D" w14:textId="77777777" w:rsidR="007A3334" w:rsidRPr="00F814C5" w:rsidRDefault="007A3334" w:rsidP="00BC0E53">
      <w:pPr>
        <w:pStyle w:val="af2"/>
        <w:spacing w:before="0" w:beforeAutospacing="0" w:after="0" w:afterAutospacing="0"/>
        <w:ind w:firstLine="567"/>
        <w:jc w:val="center"/>
        <w:rPr>
          <w:sz w:val="28"/>
          <w:szCs w:val="28"/>
        </w:rPr>
      </w:pPr>
    </w:p>
    <w:p w14:paraId="21AE177A" w14:textId="5369209F" w:rsidR="00523EDA" w:rsidRPr="00F814C5" w:rsidRDefault="00523EDA" w:rsidP="00D127E0">
      <w:pPr>
        <w:pStyle w:val="af2"/>
        <w:spacing w:before="0" w:beforeAutospacing="0" w:after="0" w:afterAutospacing="0"/>
        <w:ind w:firstLine="567"/>
        <w:jc w:val="center"/>
        <w:rPr>
          <w:sz w:val="28"/>
          <w:szCs w:val="28"/>
        </w:rPr>
      </w:pPr>
      <w:r w:rsidRPr="00F814C5">
        <w:rPr>
          <w:sz w:val="28"/>
          <w:szCs w:val="28"/>
        </w:rPr>
        <w:t xml:space="preserve">Рисунок </w:t>
      </w:r>
      <w:r w:rsidR="00BD4B9E" w:rsidRPr="00F814C5">
        <w:rPr>
          <w:sz w:val="28"/>
          <w:szCs w:val="28"/>
        </w:rPr>
        <w:t>9</w:t>
      </w:r>
      <w:r w:rsidRPr="00F814C5">
        <w:rPr>
          <w:sz w:val="28"/>
          <w:szCs w:val="28"/>
        </w:rPr>
        <w:t xml:space="preserve"> </w:t>
      </w:r>
      <w:r w:rsidR="00195955" w:rsidRPr="00F814C5">
        <w:rPr>
          <w:sz w:val="28"/>
          <w:szCs w:val="28"/>
        </w:rPr>
        <w:t>–</w:t>
      </w:r>
      <w:r w:rsidRPr="00F814C5">
        <w:rPr>
          <w:sz w:val="28"/>
          <w:szCs w:val="28"/>
        </w:rPr>
        <w:t xml:space="preserve"> </w:t>
      </w:r>
      <w:r w:rsidR="00E13625" w:rsidRPr="00F814C5">
        <w:rPr>
          <w:sz w:val="28"/>
          <w:szCs w:val="28"/>
        </w:rPr>
        <w:t>Метафизарный конус</w:t>
      </w:r>
      <w:r w:rsidR="00BD4B9E" w:rsidRPr="00F814C5">
        <w:rPr>
          <w:sz w:val="28"/>
          <w:szCs w:val="28"/>
        </w:rPr>
        <w:t xml:space="preserve"> бедренного и большеберцового компонента</w:t>
      </w:r>
      <w:r w:rsidR="00E13625" w:rsidRPr="00F814C5">
        <w:rPr>
          <w:sz w:val="28"/>
          <w:szCs w:val="28"/>
        </w:rPr>
        <w:t xml:space="preserve"> в</w:t>
      </w:r>
      <w:r w:rsidRPr="00F814C5">
        <w:rPr>
          <w:sz w:val="28"/>
          <w:szCs w:val="28"/>
        </w:rPr>
        <w:t xml:space="preserve"> прямой (</w:t>
      </w:r>
      <w:r w:rsidR="00A10584" w:rsidRPr="00F814C5">
        <w:rPr>
          <w:sz w:val="28"/>
          <w:szCs w:val="28"/>
        </w:rPr>
        <w:t>а</w:t>
      </w:r>
      <w:r w:rsidRPr="00F814C5">
        <w:rPr>
          <w:sz w:val="28"/>
          <w:szCs w:val="28"/>
        </w:rPr>
        <w:t>) и боковой (</w:t>
      </w:r>
      <w:r w:rsidR="00A10584" w:rsidRPr="00F814C5">
        <w:rPr>
          <w:sz w:val="28"/>
          <w:szCs w:val="28"/>
        </w:rPr>
        <w:t>б</w:t>
      </w:r>
      <w:r w:rsidRPr="00F814C5">
        <w:rPr>
          <w:sz w:val="28"/>
          <w:szCs w:val="28"/>
        </w:rPr>
        <w:t>) проекциях</w:t>
      </w:r>
      <w:r w:rsidR="00497CA1" w:rsidRPr="00F814C5">
        <w:rPr>
          <w:sz w:val="28"/>
          <w:szCs w:val="28"/>
        </w:rPr>
        <w:t xml:space="preserve"> </w:t>
      </w:r>
      <w:r w:rsidR="00BD4B9E" w:rsidRPr="00F814C5">
        <w:rPr>
          <w:sz w:val="28"/>
          <w:szCs w:val="28"/>
        </w:rPr>
        <w:t>[</w:t>
      </w:r>
      <w:r w:rsidR="0079789F" w:rsidRPr="00F814C5">
        <w:rPr>
          <w:sz w:val="28"/>
          <w:szCs w:val="28"/>
        </w:rPr>
        <w:t>75</w:t>
      </w:r>
      <w:r w:rsidR="00BD4B9E" w:rsidRPr="00F814C5">
        <w:rPr>
          <w:sz w:val="28"/>
          <w:szCs w:val="28"/>
        </w:rPr>
        <w:t>]</w:t>
      </w:r>
    </w:p>
    <w:p w14:paraId="457FE7E0" w14:textId="77777777" w:rsidR="002D4ADE" w:rsidRPr="00F814C5" w:rsidRDefault="002D4ADE" w:rsidP="00D127E0">
      <w:pPr>
        <w:pStyle w:val="af2"/>
        <w:spacing w:before="0" w:beforeAutospacing="0" w:after="0" w:afterAutospacing="0"/>
        <w:ind w:firstLine="567"/>
        <w:jc w:val="center"/>
        <w:rPr>
          <w:sz w:val="28"/>
          <w:szCs w:val="28"/>
        </w:rPr>
      </w:pPr>
    </w:p>
    <w:p w14:paraId="5CAA9760" w14:textId="2A892566" w:rsidR="009D7A6A" w:rsidRPr="00F814C5" w:rsidRDefault="00523EDA" w:rsidP="00BC0E53">
      <w:pPr>
        <w:pStyle w:val="af2"/>
        <w:spacing w:before="0" w:beforeAutospacing="0" w:after="0" w:afterAutospacing="0"/>
        <w:ind w:firstLine="567"/>
        <w:jc w:val="both"/>
        <w:rPr>
          <w:sz w:val="28"/>
          <w:szCs w:val="28"/>
        </w:rPr>
      </w:pPr>
      <w:r w:rsidRPr="00F814C5">
        <w:rPr>
          <w:sz w:val="28"/>
          <w:szCs w:val="28"/>
        </w:rPr>
        <w:t xml:space="preserve">В исследовании </w:t>
      </w:r>
      <w:r w:rsidR="00771F91" w:rsidRPr="00F814C5">
        <w:rPr>
          <w:sz w:val="28"/>
          <w:szCs w:val="28"/>
          <w:lang w:val="en-US"/>
        </w:rPr>
        <w:t>B</w:t>
      </w:r>
      <w:r w:rsidR="00771F91" w:rsidRPr="00F814C5">
        <w:rPr>
          <w:sz w:val="28"/>
          <w:szCs w:val="28"/>
        </w:rPr>
        <w:t>.</w:t>
      </w:r>
      <w:r w:rsidR="00771F91" w:rsidRPr="00F814C5">
        <w:rPr>
          <w:sz w:val="28"/>
          <w:szCs w:val="28"/>
          <w:lang w:val="en-US"/>
        </w:rPr>
        <w:t>P</w:t>
      </w:r>
      <w:r w:rsidR="00771F91" w:rsidRPr="00F814C5">
        <w:rPr>
          <w:sz w:val="28"/>
          <w:szCs w:val="28"/>
        </w:rPr>
        <w:t>. </w:t>
      </w:r>
      <w:r w:rsidRPr="00F814C5">
        <w:rPr>
          <w:sz w:val="28"/>
          <w:szCs w:val="28"/>
        </w:rPr>
        <w:t xml:space="preserve">Zitsch и соавторов было проведено сравнение применения метафизарных конусов и втулок при дефектах большеберцовой кости. Авторы включили в исследование 52 коленных сустава </w:t>
      </w:r>
      <w:r w:rsidR="00195955" w:rsidRPr="00F814C5">
        <w:rPr>
          <w:sz w:val="28"/>
          <w:szCs w:val="28"/>
        </w:rPr>
        <w:t>(34 с конусами и 18 с втулками)</w:t>
      </w:r>
      <w:r w:rsidRPr="00F814C5">
        <w:rPr>
          <w:sz w:val="28"/>
          <w:szCs w:val="28"/>
        </w:rPr>
        <w:t xml:space="preserve"> со средним периодом наблюдения 41 месяц. За время наблюдения было проведено 11 повторных ревизий, причём втулки имели более высокий риск повторных операций по сравнению с конусами (</w:t>
      </w:r>
      <w:r w:rsidR="009D7A6A" w:rsidRPr="00F814C5">
        <w:rPr>
          <w:sz w:val="28"/>
          <w:szCs w:val="28"/>
          <w:lang w:val="en-US"/>
        </w:rPr>
        <w:t>p</w:t>
      </w:r>
      <w:r w:rsidR="003D4303" w:rsidRPr="00F814C5">
        <w:rPr>
          <w:sz w:val="28"/>
          <w:szCs w:val="28"/>
        </w:rPr>
        <w:t xml:space="preserve"> </w:t>
      </w:r>
      <w:r w:rsidRPr="00F814C5">
        <w:rPr>
          <w:sz w:val="28"/>
          <w:szCs w:val="28"/>
        </w:rPr>
        <w:t>&lt;0,01) [7</w:t>
      </w:r>
      <w:r w:rsidR="003D4303" w:rsidRPr="00F814C5">
        <w:rPr>
          <w:sz w:val="28"/>
          <w:szCs w:val="28"/>
        </w:rPr>
        <w:t>7</w:t>
      </w:r>
      <w:r w:rsidRPr="00F814C5">
        <w:rPr>
          <w:sz w:val="28"/>
          <w:szCs w:val="28"/>
        </w:rPr>
        <w:t xml:space="preserve">]. </w:t>
      </w:r>
    </w:p>
    <w:p w14:paraId="2EC754D9" w14:textId="60CEB76C" w:rsidR="00523EDA" w:rsidRPr="00F814C5" w:rsidRDefault="00523EDA" w:rsidP="00BC0E53">
      <w:pPr>
        <w:pStyle w:val="af2"/>
        <w:spacing w:before="0" w:beforeAutospacing="0" w:after="0" w:afterAutospacing="0"/>
        <w:ind w:firstLine="567"/>
        <w:jc w:val="both"/>
        <w:rPr>
          <w:sz w:val="28"/>
          <w:szCs w:val="28"/>
        </w:rPr>
      </w:pPr>
      <w:r w:rsidRPr="00F814C5">
        <w:rPr>
          <w:sz w:val="28"/>
          <w:szCs w:val="28"/>
        </w:rPr>
        <w:t>Хотя данные показывают схожую эффективность конусов и втулок для замещения обширных дефектов, наиболее частой причиной неудачи этих методов становится перипротезная инфекция [7</w:t>
      </w:r>
      <w:r w:rsidR="003D4303" w:rsidRPr="00F814C5">
        <w:rPr>
          <w:sz w:val="28"/>
          <w:szCs w:val="28"/>
        </w:rPr>
        <w:t>8</w:t>
      </w:r>
      <w:r w:rsidRPr="00F814C5">
        <w:rPr>
          <w:sz w:val="28"/>
          <w:szCs w:val="28"/>
        </w:rPr>
        <w:t>-</w:t>
      </w:r>
      <w:r w:rsidR="003D4303" w:rsidRPr="00F814C5">
        <w:rPr>
          <w:sz w:val="28"/>
          <w:szCs w:val="28"/>
        </w:rPr>
        <w:t>80</w:t>
      </w:r>
      <w:r w:rsidRPr="00F814C5">
        <w:rPr>
          <w:sz w:val="28"/>
          <w:szCs w:val="28"/>
        </w:rPr>
        <w:t xml:space="preserve">]. В исследовании Bonanzinga с участием 442 пациентов со средним сроком наблюдения 42 месяца частота инфекций составила 7,38% [15]. </w:t>
      </w:r>
      <w:r w:rsidR="00771F91" w:rsidRPr="00F814C5">
        <w:rPr>
          <w:sz w:val="28"/>
          <w:szCs w:val="28"/>
          <w:lang w:val="en-US"/>
        </w:rPr>
        <w:t>N</w:t>
      </w:r>
      <w:r w:rsidR="00771F91" w:rsidRPr="00F814C5">
        <w:rPr>
          <w:sz w:val="28"/>
          <w:szCs w:val="28"/>
        </w:rPr>
        <w:t>. </w:t>
      </w:r>
      <w:r w:rsidRPr="00F814C5">
        <w:rPr>
          <w:sz w:val="28"/>
          <w:szCs w:val="28"/>
        </w:rPr>
        <w:t>Wirries и соавторы отметили 4,3% случаев инфекций при хорошем уровне остеоинтеграции втулок [16]. Zanirato и коллеги сообщают о частоте перипротезной инфекции в 2,7 ± 2,4% случаев и необходимости повторных ревизий в 7,1 ± 4,8% случаев [17].</w:t>
      </w:r>
    </w:p>
    <w:p w14:paraId="6B3DD364" w14:textId="4CA66501" w:rsidR="002274B6" w:rsidRPr="00F814C5" w:rsidRDefault="002274B6"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Еще одним существенным недостатком является риск смещения втулок и конусов при использовании бесцементных стержней [18]. Также существенным недостатком таких конструкций является сложность в удалении из кости при повторных ревизиях [8</w:t>
      </w:r>
      <w:r w:rsidR="003D4303" w:rsidRPr="00F814C5">
        <w:rPr>
          <w:rFonts w:ascii="Times New Roman" w:hAnsi="Times New Roman" w:cs="Times New Roman"/>
          <w:sz w:val="28"/>
          <w:szCs w:val="28"/>
        </w:rPr>
        <w:t>1</w:t>
      </w:r>
      <w:r w:rsidRPr="00F814C5">
        <w:rPr>
          <w:rFonts w:ascii="Times New Roman" w:hAnsi="Times New Roman" w:cs="Times New Roman"/>
          <w:sz w:val="28"/>
          <w:szCs w:val="28"/>
        </w:rPr>
        <w:t>].</w:t>
      </w:r>
    </w:p>
    <w:p w14:paraId="424F5C6E" w14:textId="641FD235" w:rsidR="00A87EA5" w:rsidRPr="00F814C5" w:rsidRDefault="00A87EA5"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Применение конусов и втулок для замещения дефектов показывает хорошие клинические и функциональные результаты, но не все виды данных изделий зарегистрированы в Республике Казахстан</w:t>
      </w:r>
      <w:r w:rsidR="007A3E7E" w:rsidRPr="00F814C5">
        <w:rPr>
          <w:rFonts w:ascii="Times New Roman" w:hAnsi="Times New Roman" w:cs="Times New Roman"/>
          <w:sz w:val="28"/>
          <w:szCs w:val="28"/>
        </w:rPr>
        <w:t xml:space="preserve">, </w:t>
      </w:r>
      <w:r w:rsidR="00771F91" w:rsidRPr="00F814C5">
        <w:rPr>
          <w:rFonts w:ascii="Times New Roman" w:hAnsi="Times New Roman" w:cs="Times New Roman"/>
          <w:sz w:val="28"/>
          <w:szCs w:val="28"/>
        </w:rPr>
        <w:t>кроме того</w:t>
      </w:r>
      <w:r w:rsidR="00B47A10" w:rsidRPr="00F814C5">
        <w:rPr>
          <w:rFonts w:ascii="Times New Roman" w:hAnsi="Times New Roman" w:cs="Times New Roman"/>
          <w:sz w:val="28"/>
          <w:szCs w:val="28"/>
        </w:rPr>
        <w:t>,</w:t>
      </w:r>
      <w:r w:rsidR="007A3E7E" w:rsidRPr="00F814C5">
        <w:rPr>
          <w:rFonts w:ascii="Times New Roman" w:hAnsi="Times New Roman" w:cs="Times New Roman"/>
          <w:sz w:val="28"/>
          <w:szCs w:val="28"/>
        </w:rPr>
        <w:t xml:space="preserve"> они отличаются высокой стоимостью.</w:t>
      </w:r>
      <w:r w:rsidRPr="00F814C5">
        <w:rPr>
          <w:rFonts w:ascii="Times New Roman" w:hAnsi="Times New Roman" w:cs="Times New Roman"/>
          <w:sz w:val="28"/>
          <w:szCs w:val="28"/>
        </w:rPr>
        <w:t xml:space="preserve"> </w:t>
      </w:r>
    </w:p>
    <w:p w14:paraId="5F9B3A72" w14:textId="77777777" w:rsidR="002274B6" w:rsidRPr="00F814C5" w:rsidRDefault="002274B6" w:rsidP="00BC0E53">
      <w:pPr>
        <w:spacing w:after="0" w:line="240" w:lineRule="auto"/>
        <w:ind w:firstLine="567"/>
        <w:jc w:val="both"/>
        <w:rPr>
          <w:rFonts w:ascii="Times New Roman" w:hAnsi="Times New Roman" w:cs="Times New Roman"/>
          <w:i/>
          <w:iCs/>
          <w:sz w:val="28"/>
          <w:szCs w:val="28"/>
        </w:rPr>
      </w:pPr>
      <w:r w:rsidRPr="00F814C5">
        <w:rPr>
          <w:rFonts w:ascii="Times New Roman" w:hAnsi="Times New Roman" w:cs="Times New Roman"/>
          <w:i/>
          <w:iCs/>
          <w:sz w:val="28"/>
          <w:szCs w:val="28"/>
        </w:rPr>
        <w:t>Мегапротезы и индивидуальные эндопротезы</w:t>
      </w:r>
    </w:p>
    <w:p w14:paraId="43DB63E6" w14:textId="6568666E" w:rsidR="00301655" w:rsidRPr="00F814C5" w:rsidRDefault="009F17AA"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Необходимость изготовления индивидуальных эндопротезов или мегапротезов стало необходимо в связи с увеличением количества случаев с обширными костными дефектами при ревизионном эндопротезировании коленного сустава </w:t>
      </w:r>
      <w:r w:rsidR="00301655" w:rsidRPr="00F814C5">
        <w:rPr>
          <w:rFonts w:ascii="Times New Roman" w:hAnsi="Times New Roman" w:cs="Times New Roman"/>
          <w:sz w:val="28"/>
          <w:szCs w:val="28"/>
        </w:rPr>
        <w:t>(</w:t>
      </w:r>
      <w:r w:rsidR="006D0633" w:rsidRPr="00F814C5">
        <w:rPr>
          <w:rFonts w:ascii="Times New Roman" w:hAnsi="Times New Roman" w:cs="Times New Roman"/>
          <w:sz w:val="28"/>
          <w:szCs w:val="28"/>
        </w:rPr>
        <w:t>р</w:t>
      </w:r>
      <w:r w:rsidR="00301655" w:rsidRPr="00F814C5">
        <w:rPr>
          <w:rFonts w:ascii="Times New Roman" w:hAnsi="Times New Roman" w:cs="Times New Roman"/>
          <w:sz w:val="28"/>
          <w:szCs w:val="28"/>
        </w:rPr>
        <w:t xml:space="preserve">исунок </w:t>
      </w:r>
      <w:r w:rsidR="00BD4B9E" w:rsidRPr="00F814C5">
        <w:rPr>
          <w:rFonts w:ascii="Times New Roman" w:hAnsi="Times New Roman" w:cs="Times New Roman"/>
          <w:sz w:val="28"/>
          <w:szCs w:val="28"/>
        </w:rPr>
        <w:t>10</w:t>
      </w:r>
      <w:r w:rsidR="00301655" w:rsidRPr="00F814C5">
        <w:rPr>
          <w:rFonts w:ascii="Times New Roman" w:hAnsi="Times New Roman" w:cs="Times New Roman"/>
          <w:sz w:val="28"/>
          <w:szCs w:val="28"/>
        </w:rPr>
        <w:t xml:space="preserve">) </w:t>
      </w:r>
      <w:r w:rsidRPr="00F814C5">
        <w:rPr>
          <w:rFonts w:ascii="Times New Roman" w:hAnsi="Times New Roman" w:cs="Times New Roman"/>
          <w:sz w:val="28"/>
          <w:szCs w:val="28"/>
        </w:rPr>
        <w:t>[8</w:t>
      </w:r>
      <w:r w:rsidR="003D4303" w:rsidRPr="00F814C5">
        <w:rPr>
          <w:rFonts w:ascii="Times New Roman" w:hAnsi="Times New Roman" w:cs="Times New Roman"/>
          <w:sz w:val="28"/>
          <w:szCs w:val="28"/>
        </w:rPr>
        <w:t>2</w:t>
      </w:r>
      <w:r w:rsidRPr="00F814C5">
        <w:rPr>
          <w:rFonts w:ascii="Times New Roman" w:hAnsi="Times New Roman" w:cs="Times New Roman"/>
          <w:sz w:val="28"/>
          <w:szCs w:val="28"/>
        </w:rPr>
        <w:t xml:space="preserve">]. </w:t>
      </w:r>
    </w:p>
    <w:p w14:paraId="7F3A9D96" w14:textId="624EC6D6" w:rsidR="00301655" w:rsidRPr="00F814C5" w:rsidRDefault="00F9470C" w:rsidP="00BC0E53">
      <w:pPr>
        <w:spacing w:after="0" w:line="240" w:lineRule="auto"/>
        <w:ind w:firstLine="567"/>
        <w:jc w:val="center"/>
        <w:rPr>
          <w:rFonts w:ascii="Times New Roman" w:hAnsi="Times New Roman" w:cs="Times New Roman"/>
          <w:sz w:val="28"/>
          <w:szCs w:val="28"/>
        </w:rPr>
      </w:pPr>
      <w:r w:rsidRPr="00F814C5">
        <w:rPr>
          <w:noProof/>
          <w:lang w:eastAsia="ru-RU"/>
        </w:rPr>
        <w:drawing>
          <wp:inline distT="0" distB="0" distL="0" distR="0" wp14:anchorId="29B9398B" wp14:editId="4421D152">
            <wp:extent cx="2544980" cy="33909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66097" cy="3419037"/>
                    </a:xfrm>
                    <a:prstGeom prst="rect">
                      <a:avLst/>
                    </a:prstGeom>
                    <a:noFill/>
                    <a:ln>
                      <a:noFill/>
                    </a:ln>
                  </pic:spPr>
                </pic:pic>
              </a:graphicData>
            </a:graphic>
          </wp:inline>
        </w:drawing>
      </w:r>
    </w:p>
    <w:p w14:paraId="2910347A" w14:textId="77777777" w:rsidR="009F19E8" w:rsidRPr="00F814C5" w:rsidRDefault="009F19E8" w:rsidP="00BC0E53">
      <w:pPr>
        <w:spacing w:after="0" w:line="240" w:lineRule="auto"/>
        <w:ind w:firstLine="567"/>
        <w:jc w:val="center"/>
        <w:rPr>
          <w:rFonts w:ascii="Times New Roman" w:hAnsi="Times New Roman" w:cs="Times New Roman"/>
          <w:sz w:val="28"/>
          <w:szCs w:val="28"/>
        </w:rPr>
      </w:pPr>
    </w:p>
    <w:p w14:paraId="08CD38B9" w14:textId="4364F796" w:rsidR="00301655" w:rsidRPr="00F814C5" w:rsidRDefault="00301655" w:rsidP="00D127E0">
      <w:pPr>
        <w:spacing w:after="0" w:line="240" w:lineRule="auto"/>
        <w:ind w:firstLine="567"/>
        <w:jc w:val="center"/>
        <w:rPr>
          <w:rFonts w:ascii="Times New Roman" w:hAnsi="Times New Roman" w:cs="Times New Roman"/>
          <w:sz w:val="28"/>
          <w:szCs w:val="28"/>
        </w:rPr>
      </w:pPr>
      <w:r w:rsidRPr="00F814C5">
        <w:rPr>
          <w:rFonts w:ascii="Times New Roman" w:hAnsi="Times New Roman" w:cs="Times New Roman"/>
          <w:sz w:val="28"/>
          <w:szCs w:val="28"/>
        </w:rPr>
        <w:t xml:space="preserve">Рисунок </w:t>
      </w:r>
      <w:r w:rsidR="00BD4B9E" w:rsidRPr="00F814C5">
        <w:rPr>
          <w:rFonts w:ascii="Times New Roman" w:hAnsi="Times New Roman" w:cs="Times New Roman"/>
          <w:sz w:val="28"/>
          <w:szCs w:val="28"/>
        </w:rPr>
        <w:t>10</w:t>
      </w:r>
      <w:r w:rsidRPr="00F814C5">
        <w:rPr>
          <w:rFonts w:ascii="Times New Roman" w:hAnsi="Times New Roman" w:cs="Times New Roman"/>
          <w:sz w:val="28"/>
          <w:szCs w:val="28"/>
        </w:rPr>
        <w:t xml:space="preserve"> </w:t>
      </w:r>
      <w:r w:rsidR="007A3E7E" w:rsidRPr="00F814C5">
        <w:rPr>
          <w:rFonts w:ascii="Times New Roman" w:hAnsi="Times New Roman" w:cs="Times New Roman"/>
          <w:sz w:val="28"/>
          <w:szCs w:val="28"/>
        </w:rPr>
        <w:t xml:space="preserve">– </w:t>
      </w:r>
      <w:r w:rsidRPr="00F814C5">
        <w:rPr>
          <w:rFonts w:ascii="Times New Roman" w:hAnsi="Times New Roman" w:cs="Times New Roman"/>
          <w:sz w:val="28"/>
          <w:szCs w:val="28"/>
        </w:rPr>
        <w:t>Мегаэндопротез коленного сустава установленный с целью замещения обширного дефекта бедренной кости</w:t>
      </w:r>
      <w:r w:rsidR="007A3E7E" w:rsidRPr="00F814C5">
        <w:rPr>
          <w:rFonts w:ascii="Times New Roman" w:hAnsi="Times New Roman" w:cs="Times New Roman"/>
          <w:sz w:val="28"/>
          <w:szCs w:val="28"/>
        </w:rPr>
        <w:t>:</w:t>
      </w:r>
      <w:r w:rsidR="002D4ADE" w:rsidRPr="00F814C5">
        <w:rPr>
          <w:rFonts w:ascii="Times New Roman" w:hAnsi="Times New Roman" w:cs="Times New Roman"/>
          <w:sz w:val="28"/>
          <w:szCs w:val="28"/>
        </w:rPr>
        <w:t xml:space="preserve"> (а) – прямая проекция, (б) – боковая проекция</w:t>
      </w:r>
    </w:p>
    <w:p w14:paraId="3570A834" w14:textId="41D47BEF" w:rsidR="009F17AA" w:rsidRPr="00F814C5" w:rsidRDefault="009F17AA"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Данные эндопротезы применяются при множестве показаний, включая массивные костные дефекты, перипротезные переломы, ревизии эндопротезов, а также онкологические заболевания костей [8</w:t>
      </w:r>
      <w:r w:rsidR="003D4303" w:rsidRPr="00F814C5">
        <w:rPr>
          <w:rFonts w:ascii="Times New Roman" w:hAnsi="Times New Roman" w:cs="Times New Roman"/>
          <w:sz w:val="28"/>
          <w:szCs w:val="28"/>
        </w:rPr>
        <w:t>3</w:t>
      </w:r>
      <w:r w:rsidRPr="00F814C5">
        <w:rPr>
          <w:rFonts w:ascii="Times New Roman" w:hAnsi="Times New Roman" w:cs="Times New Roman"/>
          <w:sz w:val="28"/>
          <w:szCs w:val="28"/>
        </w:rPr>
        <w:t xml:space="preserve">]. </w:t>
      </w:r>
    </w:p>
    <w:p w14:paraId="36F2E34D" w14:textId="5F0C5B13" w:rsidR="005C2C5C" w:rsidRPr="00F814C5" w:rsidRDefault="009F17AA"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В исследовании </w:t>
      </w:r>
      <w:r w:rsidR="00810D2D" w:rsidRPr="00F814C5">
        <w:rPr>
          <w:rFonts w:ascii="Times New Roman" w:hAnsi="Times New Roman" w:cs="Times New Roman"/>
          <w:sz w:val="28"/>
          <w:szCs w:val="28"/>
          <w:lang w:val="en-US"/>
        </w:rPr>
        <w:t>P</w:t>
      </w:r>
      <w:r w:rsidR="00810D2D" w:rsidRPr="00F814C5">
        <w:rPr>
          <w:rFonts w:ascii="Times New Roman" w:hAnsi="Times New Roman" w:cs="Times New Roman"/>
          <w:sz w:val="28"/>
          <w:szCs w:val="28"/>
        </w:rPr>
        <w:t>. </w:t>
      </w:r>
      <w:r w:rsidR="003C5D78" w:rsidRPr="00F814C5">
        <w:rPr>
          <w:rFonts w:ascii="Times New Roman" w:hAnsi="Times New Roman" w:cs="Times New Roman"/>
          <w:sz w:val="28"/>
          <w:szCs w:val="28"/>
          <w:lang w:val="en-US"/>
        </w:rPr>
        <w:t>Savov</w:t>
      </w:r>
      <w:r w:rsidRPr="00F814C5">
        <w:rPr>
          <w:rFonts w:ascii="Times New Roman" w:hAnsi="Times New Roman" w:cs="Times New Roman"/>
          <w:sz w:val="28"/>
          <w:szCs w:val="28"/>
        </w:rPr>
        <w:t xml:space="preserve"> и соавторов, проведённом на </w:t>
      </w:r>
      <w:r w:rsidR="003C5D78" w:rsidRPr="00F814C5">
        <w:rPr>
          <w:rFonts w:ascii="Times New Roman" w:hAnsi="Times New Roman" w:cs="Times New Roman"/>
          <w:sz w:val="28"/>
          <w:szCs w:val="28"/>
        </w:rPr>
        <w:t>1</w:t>
      </w:r>
      <w:r w:rsidRPr="00F814C5">
        <w:rPr>
          <w:rFonts w:ascii="Times New Roman" w:hAnsi="Times New Roman" w:cs="Times New Roman"/>
          <w:sz w:val="28"/>
          <w:szCs w:val="28"/>
        </w:rPr>
        <w:t xml:space="preserve">0 пациентах с неонкологическими показаниями, были имплантированы мегаэндопротезы коленного сустава. Средний срок наблюдения составил </w:t>
      </w:r>
      <w:r w:rsidR="003C5D78" w:rsidRPr="00F814C5">
        <w:rPr>
          <w:rFonts w:ascii="Times New Roman" w:hAnsi="Times New Roman" w:cs="Times New Roman"/>
          <w:sz w:val="28"/>
          <w:szCs w:val="28"/>
        </w:rPr>
        <w:t>21</w:t>
      </w:r>
      <w:r w:rsidRPr="00F814C5">
        <w:rPr>
          <w:rFonts w:ascii="Times New Roman" w:hAnsi="Times New Roman" w:cs="Times New Roman"/>
          <w:sz w:val="28"/>
          <w:szCs w:val="28"/>
        </w:rPr>
        <w:t xml:space="preserve"> месяц (диапазон от 1</w:t>
      </w:r>
      <w:r w:rsidR="003C5D78" w:rsidRPr="00F814C5">
        <w:rPr>
          <w:rFonts w:ascii="Times New Roman" w:hAnsi="Times New Roman" w:cs="Times New Roman"/>
          <w:sz w:val="28"/>
          <w:szCs w:val="28"/>
        </w:rPr>
        <w:t>2</w:t>
      </w:r>
      <w:r w:rsidRPr="00F814C5">
        <w:rPr>
          <w:rFonts w:ascii="Times New Roman" w:hAnsi="Times New Roman" w:cs="Times New Roman"/>
          <w:sz w:val="28"/>
          <w:szCs w:val="28"/>
        </w:rPr>
        <w:t xml:space="preserve"> до </w:t>
      </w:r>
      <w:r w:rsidR="003C5D78" w:rsidRPr="00F814C5">
        <w:rPr>
          <w:rFonts w:ascii="Times New Roman" w:hAnsi="Times New Roman" w:cs="Times New Roman"/>
          <w:sz w:val="28"/>
          <w:szCs w:val="28"/>
        </w:rPr>
        <w:t>40</w:t>
      </w:r>
      <w:r w:rsidRPr="00F814C5">
        <w:rPr>
          <w:rFonts w:ascii="Times New Roman" w:hAnsi="Times New Roman" w:cs="Times New Roman"/>
          <w:sz w:val="28"/>
          <w:szCs w:val="28"/>
        </w:rPr>
        <w:t xml:space="preserve"> месяцев). Исследователи зафиксировали </w:t>
      </w:r>
      <w:r w:rsidR="008620EB" w:rsidRPr="00F814C5">
        <w:rPr>
          <w:rFonts w:ascii="Times New Roman" w:hAnsi="Times New Roman" w:cs="Times New Roman"/>
          <w:sz w:val="28"/>
          <w:szCs w:val="28"/>
        </w:rPr>
        <w:t>средний пассивный объем движений в коленном суставе 92° (диапазон от 80 до 110°),</w:t>
      </w:r>
      <w:r w:rsidR="007A3E7E" w:rsidRPr="00F814C5">
        <w:rPr>
          <w:rFonts w:ascii="Times New Roman" w:hAnsi="Times New Roman" w:cs="Times New Roman"/>
          <w:sz w:val="28"/>
          <w:szCs w:val="28"/>
        </w:rPr>
        <w:t xml:space="preserve"> однако </w:t>
      </w:r>
      <w:r w:rsidR="008620EB" w:rsidRPr="00F814C5">
        <w:rPr>
          <w:rFonts w:ascii="Times New Roman" w:hAnsi="Times New Roman" w:cs="Times New Roman"/>
          <w:sz w:val="28"/>
          <w:szCs w:val="28"/>
        </w:rPr>
        <w:t>4</w:t>
      </w:r>
      <w:r w:rsidRPr="00F814C5">
        <w:rPr>
          <w:rFonts w:ascii="Times New Roman" w:hAnsi="Times New Roman" w:cs="Times New Roman"/>
          <w:sz w:val="28"/>
          <w:szCs w:val="28"/>
        </w:rPr>
        <w:t xml:space="preserve"> пациент</w:t>
      </w:r>
      <w:r w:rsidR="007A3E7E" w:rsidRPr="00F814C5">
        <w:rPr>
          <w:rFonts w:ascii="Times New Roman" w:hAnsi="Times New Roman" w:cs="Times New Roman"/>
          <w:sz w:val="28"/>
          <w:szCs w:val="28"/>
        </w:rPr>
        <w:t>ам</w:t>
      </w:r>
      <w:r w:rsidRPr="00F814C5">
        <w:rPr>
          <w:rFonts w:ascii="Times New Roman" w:hAnsi="Times New Roman" w:cs="Times New Roman"/>
          <w:sz w:val="28"/>
          <w:szCs w:val="28"/>
        </w:rPr>
        <w:t xml:space="preserve"> (</w:t>
      </w:r>
      <w:r w:rsidR="008620EB" w:rsidRPr="00F814C5">
        <w:rPr>
          <w:rFonts w:ascii="Times New Roman" w:hAnsi="Times New Roman" w:cs="Times New Roman"/>
          <w:sz w:val="28"/>
          <w:szCs w:val="28"/>
        </w:rPr>
        <w:t>40</w:t>
      </w:r>
      <w:r w:rsidRPr="00F814C5">
        <w:rPr>
          <w:rFonts w:ascii="Times New Roman" w:hAnsi="Times New Roman" w:cs="Times New Roman"/>
          <w:sz w:val="28"/>
          <w:szCs w:val="28"/>
        </w:rPr>
        <w:t xml:space="preserve">%) </w:t>
      </w:r>
      <w:r w:rsidR="008620EB" w:rsidRPr="00F814C5">
        <w:rPr>
          <w:rFonts w:ascii="Times New Roman" w:hAnsi="Times New Roman" w:cs="Times New Roman"/>
          <w:sz w:val="28"/>
          <w:szCs w:val="28"/>
        </w:rPr>
        <w:t>потребовалась ревизия по поводу развивш</w:t>
      </w:r>
      <w:r w:rsidR="007A3E7E" w:rsidRPr="00F814C5">
        <w:rPr>
          <w:rFonts w:ascii="Times New Roman" w:hAnsi="Times New Roman" w:cs="Times New Roman"/>
          <w:sz w:val="28"/>
          <w:szCs w:val="28"/>
        </w:rPr>
        <w:t>е</w:t>
      </w:r>
      <w:r w:rsidR="008620EB" w:rsidRPr="00F814C5">
        <w:rPr>
          <w:rFonts w:ascii="Times New Roman" w:hAnsi="Times New Roman" w:cs="Times New Roman"/>
          <w:sz w:val="28"/>
          <w:szCs w:val="28"/>
        </w:rPr>
        <w:t>йся гематомы (3 случая) и сохраняющейся перипротезной инфекции (1 случай)</w:t>
      </w:r>
      <w:r w:rsidRPr="00F814C5">
        <w:rPr>
          <w:rFonts w:ascii="Times New Roman" w:hAnsi="Times New Roman" w:cs="Times New Roman"/>
          <w:sz w:val="28"/>
          <w:szCs w:val="28"/>
        </w:rPr>
        <w:t>. Автор</w:t>
      </w:r>
      <w:r w:rsidR="00301655" w:rsidRPr="00F814C5">
        <w:rPr>
          <w:rFonts w:ascii="Times New Roman" w:hAnsi="Times New Roman" w:cs="Times New Roman"/>
          <w:sz w:val="28"/>
          <w:szCs w:val="28"/>
        </w:rPr>
        <w:t>ами</w:t>
      </w:r>
      <w:r w:rsidRPr="00F814C5">
        <w:rPr>
          <w:rFonts w:ascii="Times New Roman" w:hAnsi="Times New Roman" w:cs="Times New Roman"/>
          <w:sz w:val="28"/>
          <w:szCs w:val="28"/>
        </w:rPr>
        <w:t xml:space="preserve"> </w:t>
      </w:r>
      <w:r w:rsidR="00301655" w:rsidRPr="00F814C5">
        <w:rPr>
          <w:rFonts w:ascii="Times New Roman" w:hAnsi="Times New Roman" w:cs="Times New Roman"/>
          <w:sz w:val="28"/>
          <w:szCs w:val="28"/>
        </w:rPr>
        <w:t>было отмечено</w:t>
      </w:r>
      <w:r w:rsidRPr="00F814C5">
        <w:rPr>
          <w:rFonts w:ascii="Times New Roman" w:hAnsi="Times New Roman" w:cs="Times New Roman"/>
          <w:sz w:val="28"/>
          <w:szCs w:val="28"/>
        </w:rPr>
        <w:t>, что мегаэндопротезы могут служить альтернативой ампутации, позволяя сохранить конечность и восстановить её функциональность</w:t>
      </w:r>
      <w:r w:rsidR="008620EB" w:rsidRPr="00F814C5">
        <w:rPr>
          <w:rFonts w:ascii="Times New Roman" w:hAnsi="Times New Roman" w:cs="Times New Roman"/>
          <w:sz w:val="28"/>
          <w:szCs w:val="28"/>
        </w:rPr>
        <w:t xml:space="preserve">, но при этом увеличивается экономическое бремя ревизионного эндопротезирования </w:t>
      </w:r>
      <w:r w:rsidRPr="00F814C5">
        <w:rPr>
          <w:rFonts w:ascii="Times New Roman" w:hAnsi="Times New Roman" w:cs="Times New Roman"/>
          <w:sz w:val="28"/>
          <w:szCs w:val="28"/>
        </w:rPr>
        <w:t>[8</w:t>
      </w:r>
      <w:r w:rsidR="003D4303" w:rsidRPr="00F814C5">
        <w:rPr>
          <w:rFonts w:ascii="Times New Roman" w:hAnsi="Times New Roman" w:cs="Times New Roman"/>
          <w:sz w:val="28"/>
          <w:szCs w:val="28"/>
        </w:rPr>
        <w:t>4</w:t>
      </w:r>
      <w:r w:rsidRPr="00F814C5">
        <w:rPr>
          <w:rFonts w:ascii="Times New Roman" w:hAnsi="Times New Roman" w:cs="Times New Roman"/>
          <w:sz w:val="28"/>
          <w:szCs w:val="28"/>
        </w:rPr>
        <w:t xml:space="preserve">]. </w:t>
      </w:r>
      <w:r w:rsidR="00EE75A9" w:rsidRPr="00F814C5">
        <w:rPr>
          <w:rFonts w:ascii="Times New Roman" w:hAnsi="Times New Roman" w:cs="Times New Roman"/>
          <w:sz w:val="28"/>
          <w:szCs w:val="28"/>
        </w:rPr>
        <w:t xml:space="preserve">Исследование </w:t>
      </w:r>
      <w:r w:rsidR="00810D2D" w:rsidRPr="00F814C5">
        <w:rPr>
          <w:rFonts w:ascii="Times New Roman" w:hAnsi="Times New Roman" w:cs="Times New Roman"/>
          <w:sz w:val="28"/>
          <w:szCs w:val="28"/>
        </w:rPr>
        <w:t>А.А. </w:t>
      </w:r>
      <w:r w:rsidRPr="00F814C5">
        <w:rPr>
          <w:rFonts w:ascii="Times New Roman" w:hAnsi="Times New Roman" w:cs="Times New Roman"/>
          <w:sz w:val="28"/>
          <w:szCs w:val="28"/>
        </w:rPr>
        <w:t>Зыкин</w:t>
      </w:r>
      <w:r w:rsidR="00EE75A9" w:rsidRPr="00F814C5">
        <w:rPr>
          <w:rFonts w:ascii="Times New Roman" w:hAnsi="Times New Roman" w:cs="Times New Roman"/>
          <w:sz w:val="28"/>
          <w:szCs w:val="28"/>
        </w:rPr>
        <w:t xml:space="preserve">а </w:t>
      </w:r>
      <w:r w:rsidRPr="00F814C5">
        <w:rPr>
          <w:rFonts w:ascii="Times New Roman" w:hAnsi="Times New Roman" w:cs="Times New Roman"/>
          <w:sz w:val="28"/>
          <w:szCs w:val="28"/>
        </w:rPr>
        <w:t>и соавтор</w:t>
      </w:r>
      <w:r w:rsidR="007A3E7E" w:rsidRPr="00F814C5">
        <w:rPr>
          <w:rFonts w:ascii="Times New Roman" w:hAnsi="Times New Roman" w:cs="Times New Roman"/>
          <w:sz w:val="28"/>
          <w:szCs w:val="28"/>
        </w:rPr>
        <w:t>ов</w:t>
      </w:r>
      <w:r w:rsidR="005D6062" w:rsidRPr="00F814C5">
        <w:rPr>
          <w:rFonts w:ascii="Times New Roman" w:hAnsi="Times New Roman" w:cs="Times New Roman"/>
          <w:sz w:val="28"/>
          <w:szCs w:val="28"/>
        </w:rPr>
        <w:t xml:space="preserve"> </w:t>
      </w:r>
      <w:r w:rsidR="0000632D" w:rsidRPr="00F814C5">
        <w:rPr>
          <w:rFonts w:ascii="Times New Roman" w:hAnsi="Times New Roman" w:cs="Times New Roman"/>
          <w:sz w:val="28"/>
          <w:szCs w:val="28"/>
        </w:rPr>
        <w:t>продемонстрировало улучшение состояния пациентов по шкалам SF-36, KSS, WOMAC и VAS за 12-месячный период наблюдения. В исследование было включено 24 пациента</w:t>
      </w:r>
      <w:r w:rsidR="002C64FA" w:rsidRPr="00F814C5">
        <w:rPr>
          <w:rFonts w:ascii="Times New Roman" w:hAnsi="Times New Roman" w:cs="Times New Roman"/>
          <w:sz w:val="28"/>
          <w:szCs w:val="28"/>
        </w:rPr>
        <w:t xml:space="preserve"> с проведенной ревизионной артропластикой индив</w:t>
      </w:r>
      <w:r w:rsidR="007A3E7E" w:rsidRPr="00F814C5">
        <w:rPr>
          <w:rFonts w:ascii="Times New Roman" w:hAnsi="Times New Roman" w:cs="Times New Roman"/>
          <w:sz w:val="28"/>
          <w:szCs w:val="28"/>
        </w:rPr>
        <w:t>ид</w:t>
      </w:r>
      <w:r w:rsidR="002C64FA" w:rsidRPr="00F814C5">
        <w:rPr>
          <w:rFonts w:ascii="Times New Roman" w:hAnsi="Times New Roman" w:cs="Times New Roman"/>
          <w:sz w:val="28"/>
          <w:szCs w:val="28"/>
        </w:rPr>
        <w:t xml:space="preserve">уальными эндопротезами </w:t>
      </w:r>
      <w:r w:rsidRPr="00F814C5">
        <w:rPr>
          <w:rFonts w:ascii="Times New Roman" w:hAnsi="Times New Roman" w:cs="Times New Roman"/>
          <w:sz w:val="28"/>
          <w:szCs w:val="28"/>
        </w:rPr>
        <w:t>[8</w:t>
      </w:r>
      <w:r w:rsidR="003D4303" w:rsidRPr="00F814C5">
        <w:rPr>
          <w:rFonts w:ascii="Times New Roman" w:hAnsi="Times New Roman" w:cs="Times New Roman"/>
          <w:sz w:val="28"/>
          <w:szCs w:val="28"/>
        </w:rPr>
        <w:t>5</w:t>
      </w:r>
      <w:r w:rsidRPr="00F814C5">
        <w:rPr>
          <w:rFonts w:ascii="Times New Roman" w:hAnsi="Times New Roman" w:cs="Times New Roman"/>
          <w:sz w:val="28"/>
          <w:szCs w:val="28"/>
        </w:rPr>
        <w:t xml:space="preserve">]. В исследовании </w:t>
      </w:r>
      <w:r w:rsidR="00810D2D" w:rsidRPr="00F814C5">
        <w:rPr>
          <w:rFonts w:ascii="Times New Roman" w:hAnsi="Times New Roman" w:cs="Times New Roman"/>
          <w:sz w:val="28"/>
          <w:szCs w:val="28"/>
          <w:lang w:val="en-US"/>
        </w:rPr>
        <w:t>J</w:t>
      </w:r>
      <w:r w:rsidR="00810D2D" w:rsidRPr="00F814C5">
        <w:rPr>
          <w:rFonts w:ascii="Times New Roman" w:hAnsi="Times New Roman" w:cs="Times New Roman"/>
          <w:sz w:val="28"/>
          <w:szCs w:val="28"/>
        </w:rPr>
        <w:t>.</w:t>
      </w:r>
      <w:r w:rsidR="00810D2D" w:rsidRPr="00F814C5">
        <w:rPr>
          <w:rFonts w:ascii="Times New Roman" w:hAnsi="Times New Roman" w:cs="Times New Roman"/>
          <w:sz w:val="28"/>
          <w:szCs w:val="28"/>
          <w:lang w:val="en-US"/>
        </w:rPr>
        <w:t>F</w:t>
      </w:r>
      <w:r w:rsidR="00810D2D" w:rsidRPr="00F814C5">
        <w:rPr>
          <w:rFonts w:ascii="Times New Roman" w:hAnsi="Times New Roman" w:cs="Times New Roman"/>
          <w:sz w:val="28"/>
          <w:szCs w:val="28"/>
        </w:rPr>
        <w:t>. </w:t>
      </w:r>
      <w:r w:rsidRPr="00F814C5">
        <w:rPr>
          <w:rFonts w:ascii="Times New Roman" w:hAnsi="Times New Roman" w:cs="Times New Roman"/>
          <w:sz w:val="28"/>
          <w:szCs w:val="28"/>
        </w:rPr>
        <w:t xml:space="preserve">Fraser и соавторов, в котором рассматривались 247 мегаэндопротезов с ротационным шарниром, </w:t>
      </w:r>
      <w:r w:rsidR="007A3E7E" w:rsidRPr="00F814C5">
        <w:rPr>
          <w:rFonts w:ascii="Times New Roman" w:hAnsi="Times New Roman" w:cs="Times New Roman"/>
          <w:sz w:val="28"/>
          <w:szCs w:val="28"/>
        </w:rPr>
        <w:t xml:space="preserve">показано, что </w:t>
      </w:r>
      <w:r w:rsidRPr="00F814C5">
        <w:rPr>
          <w:rFonts w:ascii="Times New Roman" w:hAnsi="Times New Roman" w:cs="Times New Roman"/>
          <w:sz w:val="28"/>
          <w:szCs w:val="28"/>
        </w:rPr>
        <w:t xml:space="preserve">выживаемость протезов без повторных ревизий </w:t>
      </w:r>
      <w:r w:rsidR="00810D2D" w:rsidRPr="00F814C5">
        <w:rPr>
          <w:rFonts w:ascii="Times New Roman" w:hAnsi="Times New Roman" w:cs="Times New Roman"/>
          <w:sz w:val="28"/>
          <w:szCs w:val="28"/>
        </w:rPr>
        <w:t>за 8-</w:t>
      </w:r>
      <w:r w:rsidR="001F00A4" w:rsidRPr="00F814C5">
        <w:rPr>
          <w:rFonts w:ascii="Times New Roman" w:hAnsi="Times New Roman" w:cs="Times New Roman"/>
          <w:sz w:val="28"/>
          <w:szCs w:val="28"/>
        </w:rPr>
        <w:t xml:space="preserve">летний период </w:t>
      </w:r>
      <w:r w:rsidRPr="00F814C5">
        <w:rPr>
          <w:rFonts w:ascii="Times New Roman" w:hAnsi="Times New Roman" w:cs="Times New Roman"/>
          <w:sz w:val="28"/>
          <w:szCs w:val="28"/>
        </w:rPr>
        <w:t>составила 58% [8</w:t>
      </w:r>
      <w:r w:rsidR="003D4303" w:rsidRPr="00F814C5">
        <w:rPr>
          <w:rFonts w:ascii="Times New Roman" w:hAnsi="Times New Roman" w:cs="Times New Roman"/>
          <w:sz w:val="28"/>
          <w:szCs w:val="28"/>
        </w:rPr>
        <w:t>6</w:t>
      </w:r>
      <w:r w:rsidRPr="00F814C5">
        <w:rPr>
          <w:rFonts w:ascii="Times New Roman" w:hAnsi="Times New Roman" w:cs="Times New Roman"/>
          <w:sz w:val="28"/>
          <w:szCs w:val="28"/>
        </w:rPr>
        <w:t xml:space="preserve">]. </w:t>
      </w:r>
      <w:r w:rsidR="00810D2D" w:rsidRPr="00F814C5">
        <w:rPr>
          <w:rFonts w:ascii="Times New Roman" w:hAnsi="Times New Roman" w:cs="Times New Roman"/>
          <w:sz w:val="28"/>
          <w:szCs w:val="28"/>
          <w:lang w:val="en-US"/>
        </w:rPr>
        <w:t>E</w:t>
      </w:r>
      <w:r w:rsidR="00810D2D" w:rsidRPr="00F814C5">
        <w:rPr>
          <w:rFonts w:ascii="Times New Roman" w:hAnsi="Times New Roman" w:cs="Times New Roman"/>
          <w:sz w:val="28"/>
          <w:szCs w:val="28"/>
        </w:rPr>
        <w:t>.</w:t>
      </w:r>
      <w:r w:rsidR="00810D2D" w:rsidRPr="00F814C5">
        <w:rPr>
          <w:rFonts w:ascii="Times New Roman" w:hAnsi="Times New Roman" w:cs="Times New Roman"/>
          <w:sz w:val="28"/>
          <w:szCs w:val="28"/>
          <w:lang w:val="en-US"/>
        </w:rPr>
        <w:t>L</w:t>
      </w:r>
      <w:r w:rsidR="00810D2D" w:rsidRPr="00F814C5">
        <w:rPr>
          <w:rFonts w:ascii="Times New Roman" w:hAnsi="Times New Roman" w:cs="Times New Roman"/>
          <w:sz w:val="28"/>
          <w:szCs w:val="28"/>
        </w:rPr>
        <w:t>. </w:t>
      </w:r>
      <w:r w:rsidRPr="00F814C5">
        <w:rPr>
          <w:rFonts w:ascii="Times New Roman" w:hAnsi="Times New Roman" w:cs="Times New Roman"/>
          <w:sz w:val="28"/>
          <w:szCs w:val="28"/>
        </w:rPr>
        <w:t xml:space="preserve">Smith и </w:t>
      </w:r>
      <w:r w:rsidR="001F00A4" w:rsidRPr="00F814C5">
        <w:rPr>
          <w:rFonts w:ascii="Times New Roman" w:hAnsi="Times New Roman" w:cs="Times New Roman"/>
          <w:sz w:val="28"/>
          <w:szCs w:val="28"/>
        </w:rPr>
        <w:t>коллектив авторов</w:t>
      </w:r>
      <w:r w:rsidRPr="00F814C5">
        <w:rPr>
          <w:rFonts w:ascii="Times New Roman" w:hAnsi="Times New Roman" w:cs="Times New Roman"/>
          <w:sz w:val="28"/>
          <w:szCs w:val="28"/>
        </w:rPr>
        <w:t xml:space="preserve"> в своём исследовании, охватывающем период с 1999 по 2017 год и наблюдением в течение 24 месяцев, оценивали осложнения, такие как недостаточность мягких тканей, асептическое расшатывание и инфекции у 29 пациентов, </w:t>
      </w:r>
      <w:r w:rsidR="007A3E7E" w:rsidRPr="00F814C5">
        <w:rPr>
          <w:rFonts w:ascii="Times New Roman" w:hAnsi="Times New Roman" w:cs="Times New Roman"/>
          <w:sz w:val="28"/>
          <w:szCs w:val="28"/>
        </w:rPr>
        <w:t xml:space="preserve">при этом, не было выявлено </w:t>
      </w:r>
      <w:r w:rsidRPr="00F814C5">
        <w:rPr>
          <w:rFonts w:ascii="Times New Roman" w:hAnsi="Times New Roman" w:cs="Times New Roman"/>
          <w:sz w:val="28"/>
          <w:szCs w:val="28"/>
        </w:rPr>
        <w:t>существенных различий в частоте осложнений между септическ</w:t>
      </w:r>
      <w:r w:rsidR="00427294" w:rsidRPr="00F814C5">
        <w:rPr>
          <w:rFonts w:ascii="Times New Roman" w:hAnsi="Times New Roman" w:cs="Times New Roman"/>
          <w:sz w:val="28"/>
          <w:szCs w:val="28"/>
        </w:rPr>
        <w:t>ой</w:t>
      </w:r>
      <w:r w:rsidRPr="00F814C5">
        <w:rPr>
          <w:rFonts w:ascii="Times New Roman" w:hAnsi="Times New Roman" w:cs="Times New Roman"/>
          <w:sz w:val="28"/>
          <w:szCs w:val="28"/>
        </w:rPr>
        <w:t xml:space="preserve"> и асептическ</w:t>
      </w:r>
      <w:r w:rsidR="00427294" w:rsidRPr="00F814C5">
        <w:rPr>
          <w:rFonts w:ascii="Times New Roman" w:hAnsi="Times New Roman" w:cs="Times New Roman"/>
          <w:sz w:val="28"/>
          <w:szCs w:val="28"/>
        </w:rPr>
        <w:t>ой</w:t>
      </w:r>
      <w:r w:rsidRPr="00F814C5">
        <w:rPr>
          <w:rFonts w:ascii="Times New Roman" w:hAnsi="Times New Roman" w:cs="Times New Roman"/>
          <w:sz w:val="28"/>
          <w:szCs w:val="28"/>
        </w:rPr>
        <w:t xml:space="preserve"> </w:t>
      </w:r>
      <w:r w:rsidR="00427294" w:rsidRPr="00F814C5">
        <w:rPr>
          <w:rFonts w:ascii="Times New Roman" w:hAnsi="Times New Roman" w:cs="Times New Roman"/>
          <w:sz w:val="28"/>
          <w:szCs w:val="28"/>
        </w:rPr>
        <w:t>группой</w:t>
      </w:r>
      <w:r w:rsidRPr="00F814C5">
        <w:rPr>
          <w:rFonts w:ascii="Times New Roman" w:hAnsi="Times New Roman" w:cs="Times New Roman"/>
          <w:sz w:val="28"/>
          <w:szCs w:val="28"/>
        </w:rPr>
        <w:t xml:space="preserve"> [8</w:t>
      </w:r>
      <w:r w:rsidR="003D4303" w:rsidRPr="00F814C5">
        <w:rPr>
          <w:rFonts w:ascii="Times New Roman" w:hAnsi="Times New Roman" w:cs="Times New Roman"/>
          <w:sz w:val="28"/>
          <w:szCs w:val="28"/>
        </w:rPr>
        <w:t>7</w:t>
      </w:r>
      <w:r w:rsidRPr="00F814C5">
        <w:rPr>
          <w:rFonts w:ascii="Times New Roman" w:hAnsi="Times New Roman" w:cs="Times New Roman"/>
          <w:sz w:val="28"/>
          <w:szCs w:val="28"/>
        </w:rPr>
        <w:t xml:space="preserve">]. В исследовании </w:t>
      </w:r>
      <w:r w:rsidR="00810D2D" w:rsidRPr="00F814C5">
        <w:rPr>
          <w:rFonts w:ascii="Times New Roman" w:hAnsi="Times New Roman" w:cs="Times New Roman"/>
          <w:sz w:val="28"/>
          <w:szCs w:val="28"/>
        </w:rPr>
        <w:t>C. </w:t>
      </w:r>
      <w:r w:rsidRPr="00F814C5">
        <w:rPr>
          <w:rFonts w:ascii="Times New Roman" w:hAnsi="Times New Roman" w:cs="Times New Roman"/>
          <w:sz w:val="28"/>
          <w:szCs w:val="28"/>
        </w:rPr>
        <w:t xml:space="preserve">Berger и соавторов, включавшем 114 пациентов с 116 мегаэндопротезами и средним периодом наблюдения 7,6 лет (диапазон от 3,8 до 13,7 лет), было зарегистрировано 35 случаев перипротезной инфекции (31%) [19]. </w:t>
      </w:r>
      <w:r w:rsidR="007A3E7E" w:rsidRPr="00F814C5">
        <w:rPr>
          <w:rFonts w:ascii="Times New Roman" w:hAnsi="Times New Roman" w:cs="Times New Roman"/>
          <w:sz w:val="28"/>
          <w:szCs w:val="28"/>
        </w:rPr>
        <w:t xml:space="preserve">Уже в другой работе </w:t>
      </w:r>
      <w:r w:rsidR="00810D2D" w:rsidRPr="00F814C5">
        <w:rPr>
          <w:rFonts w:ascii="Times New Roman" w:hAnsi="Times New Roman" w:cs="Times New Roman"/>
          <w:sz w:val="28"/>
          <w:szCs w:val="28"/>
        </w:rPr>
        <w:t>C. </w:t>
      </w:r>
      <w:r w:rsidRPr="00F814C5">
        <w:rPr>
          <w:rFonts w:ascii="Times New Roman" w:hAnsi="Times New Roman" w:cs="Times New Roman"/>
          <w:sz w:val="28"/>
          <w:szCs w:val="28"/>
        </w:rPr>
        <w:t>Berger</w:t>
      </w:r>
      <w:r w:rsidR="00B422D4" w:rsidRPr="00F814C5">
        <w:rPr>
          <w:rFonts w:ascii="Times New Roman" w:hAnsi="Times New Roman" w:cs="Times New Roman"/>
          <w:sz w:val="28"/>
          <w:szCs w:val="28"/>
        </w:rPr>
        <w:t>,</w:t>
      </w:r>
      <w:r w:rsidRPr="00F814C5">
        <w:rPr>
          <w:rFonts w:ascii="Times New Roman" w:hAnsi="Times New Roman" w:cs="Times New Roman"/>
          <w:sz w:val="28"/>
          <w:szCs w:val="28"/>
        </w:rPr>
        <w:t xml:space="preserve"> проведён</w:t>
      </w:r>
      <w:r w:rsidR="00B422D4" w:rsidRPr="00F814C5">
        <w:rPr>
          <w:rFonts w:ascii="Times New Roman" w:hAnsi="Times New Roman" w:cs="Times New Roman"/>
          <w:sz w:val="28"/>
          <w:szCs w:val="28"/>
        </w:rPr>
        <w:t>ной</w:t>
      </w:r>
      <w:r w:rsidRPr="00F814C5">
        <w:rPr>
          <w:rFonts w:ascii="Times New Roman" w:hAnsi="Times New Roman" w:cs="Times New Roman"/>
          <w:sz w:val="28"/>
          <w:szCs w:val="28"/>
        </w:rPr>
        <w:t xml:space="preserve"> в Sahlgrenska University Hospital с 2006 по 2019 год, установ</w:t>
      </w:r>
      <w:r w:rsidR="00810D2D" w:rsidRPr="00F814C5">
        <w:rPr>
          <w:rFonts w:ascii="Times New Roman" w:hAnsi="Times New Roman" w:cs="Times New Roman"/>
          <w:sz w:val="28"/>
          <w:szCs w:val="28"/>
        </w:rPr>
        <w:t>лено</w:t>
      </w:r>
      <w:r w:rsidRPr="00F814C5">
        <w:rPr>
          <w:rFonts w:ascii="Times New Roman" w:hAnsi="Times New Roman" w:cs="Times New Roman"/>
          <w:sz w:val="28"/>
          <w:szCs w:val="28"/>
        </w:rPr>
        <w:t xml:space="preserve">, что 56% мегаэндопротезов требовали повторной ревизии, при этом 22% случаев были связаны с перипротезной инфекцией [20]. </w:t>
      </w:r>
    </w:p>
    <w:p w14:paraId="019FF8C4" w14:textId="6FA9B34B" w:rsidR="009F17AA" w:rsidRPr="00F814C5" w:rsidRDefault="009F17AA"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Недостатками применения мегаэндопротезов являются их высокая стоимость, долгий процесс изготовления (несколько недель) и отсутствие универсальности. Кроме того, существует высокий риск краткосрочных механических осложнений и инфекций, что в некоторых случаях </w:t>
      </w:r>
      <w:r w:rsidR="00815D50" w:rsidRPr="00F814C5">
        <w:rPr>
          <w:rFonts w:ascii="Times New Roman" w:hAnsi="Times New Roman" w:cs="Times New Roman"/>
          <w:sz w:val="28"/>
          <w:szCs w:val="28"/>
        </w:rPr>
        <w:t xml:space="preserve">может </w:t>
      </w:r>
      <w:r w:rsidRPr="00F814C5">
        <w:rPr>
          <w:rFonts w:ascii="Times New Roman" w:hAnsi="Times New Roman" w:cs="Times New Roman"/>
          <w:sz w:val="28"/>
          <w:szCs w:val="28"/>
        </w:rPr>
        <w:t>прив</w:t>
      </w:r>
      <w:r w:rsidR="00815D50" w:rsidRPr="00F814C5">
        <w:rPr>
          <w:rFonts w:ascii="Times New Roman" w:hAnsi="Times New Roman" w:cs="Times New Roman"/>
          <w:sz w:val="28"/>
          <w:szCs w:val="28"/>
        </w:rPr>
        <w:t>ести</w:t>
      </w:r>
      <w:r w:rsidRPr="00F814C5">
        <w:rPr>
          <w:rFonts w:ascii="Times New Roman" w:hAnsi="Times New Roman" w:cs="Times New Roman"/>
          <w:sz w:val="28"/>
          <w:szCs w:val="28"/>
        </w:rPr>
        <w:t xml:space="preserve"> к ам</w:t>
      </w:r>
      <w:r w:rsidR="00810D2D" w:rsidRPr="00F814C5">
        <w:rPr>
          <w:rFonts w:ascii="Times New Roman" w:hAnsi="Times New Roman" w:cs="Times New Roman"/>
          <w:sz w:val="28"/>
          <w:szCs w:val="28"/>
        </w:rPr>
        <w:t>путации конечности [7, 19, 20].</w:t>
      </w:r>
    </w:p>
    <w:p w14:paraId="5C677E80" w14:textId="77777777" w:rsidR="002274B6" w:rsidRPr="00F814C5" w:rsidRDefault="002274B6" w:rsidP="00BC0E53">
      <w:pPr>
        <w:spacing w:after="0" w:line="240" w:lineRule="auto"/>
        <w:ind w:firstLine="567"/>
        <w:jc w:val="both"/>
        <w:rPr>
          <w:rFonts w:ascii="Times New Roman" w:hAnsi="Times New Roman" w:cs="Times New Roman"/>
          <w:i/>
          <w:iCs/>
          <w:sz w:val="28"/>
          <w:szCs w:val="28"/>
        </w:rPr>
      </w:pPr>
      <w:r w:rsidRPr="00F814C5">
        <w:rPr>
          <w:rFonts w:ascii="Times New Roman" w:hAnsi="Times New Roman" w:cs="Times New Roman"/>
          <w:i/>
          <w:iCs/>
          <w:sz w:val="28"/>
          <w:szCs w:val="28"/>
        </w:rPr>
        <w:t>Костная аутопластика</w:t>
      </w:r>
    </w:p>
    <w:p w14:paraId="096CDBD5" w14:textId="6B2E5060" w:rsidR="002274B6" w:rsidRPr="00F814C5" w:rsidRDefault="002274B6"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Костная аутопластика </w:t>
      </w:r>
      <w:r w:rsidR="001956FB" w:rsidRPr="00F814C5">
        <w:rPr>
          <w:rFonts w:ascii="Times New Roman" w:hAnsi="Times New Roman" w:cs="Times New Roman"/>
          <w:sz w:val="28"/>
          <w:szCs w:val="28"/>
        </w:rPr>
        <w:t>–</w:t>
      </w:r>
      <w:r w:rsidR="005D1695" w:rsidRPr="00F814C5">
        <w:rPr>
          <w:rFonts w:ascii="Times New Roman" w:hAnsi="Times New Roman" w:cs="Times New Roman"/>
          <w:sz w:val="28"/>
          <w:szCs w:val="28"/>
        </w:rPr>
        <w:t xml:space="preserve"> </w:t>
      </w:r>
      <w:r w:rsidRPr="00F814C5">
        <w:rPr>
          <w:rFonts w:ascii="Times New Roman" w:hAnsi="Times New Roman" w:cs="Times New Roman"/>
          <w:sz w:val="28"/>
          <w:szCs w:val="28"/>
        </w:rPr>
        <w:t>вид пластики, при котором происходи</w:t>
      </w:r>
      <w:r w:rsidR="001956FB" w:rsidRPr="00F814C5">
        <w:rPr>
          <w:rFonts w:ascii="Times New Roman" w:hAnsi="Times New Roman" w:cs="Times New Roman"/>
          <w:sz w:val="28"/>
          <w:szCs w:val="28"/>
        </w:rPr>
        <w:t>т</w:t>
      </w:r>
      <w:r w:rsidRPr="00F814C5">
        <w:rPr>
          <w:rFonts w:ascii="Times New Roman" w:hAnsi="Times New Roman" w:cs="Times New Roman"/>
          <w:sz w:val="28"/>
          <w:szCs w:val="28"/>
        </w:rPr>
        <w:t xml:space="preserve"> забор костного трансплантата и далее производится трансплантация тому же человеку для заполнения дефекта [8</w:t>
      </w:r>
      <w:r w:rsidR="003D4303" w:rsidRPr="00F814C5">
        <w:rPr>
          <w:rFonts w:ascii="Times New Roman" w:hAnsi="Times New Roman" w:cs="Times New Roman"/>
          <w:sz w:val="28"/>
          <w:szCs w:val="28"/>
        </w:rPr>
        <w:t>8</w:t>
      </w:r>
      <w:r w:rsidRPr="00F814C5">
        <w:rPr>
          <w:rFonts w:ascii="Times New Roman" w:hAnsi="Times New Roman" w:cs="Times New Roman"/>
          <w:sz w:val="28"/>
          <w:szCs w:val="28"/>
        </w:rPr>
        <w:t xml:space="preserve">]. </w:t>
      </w:r>
    </w:p>
    <w:p w14:paraId="303A3101" w14:textId="36A74882" w:rsidR="002274B6" w:rsidRPr="00F814C5" w:rsidRDefault="0001326C" w:rsidP="00BC0E53">
      <w:pPr>
        <w:spacing w:after="0" w:line="240" w:lineRule="auto"/>
        <w:ind w:firstLine="567"/>
        <w:jc w:val="both"/>
        <w:rPr>
          <w:rFonts w:ascii="Times New Roman" w:hAnsi="Times New Roman" w:cs="Times New Roman"/>
          <w:sz w:val="28"/>
          <w:szCs w:val="28"/>
        </w:rPr>
      </w:pPr>
      <w:r w:rsidRPr="0001326C">
        <w:rPr>
          <w:rFonts w:ascii="Times New Roman" w:hAnsi="Times New Roman" w:cs="Times New Roman"/>
          <w:sz w:val="28"/>
          <w:szCs w:val="28"/>
        </w:rPr>
        <w:t xml:space="preserve">В рамках исследования была изучена эффективность </w:t>
      </w:r>
      <w:r w:rsidR="002274B6" w:rsidRPr="00F814C5">
        <w:rPr>
          <w:rFonts w:ascii="Times New Roman" w:hAnsi="Times New Roman" w:cs="Times New Roman"/>
          <w:sz w:val="28"/>
          <w:szCs w:val="28"/>
        </w:rPr>
        <w:t>аутологичной костной пластики в сочетании с фиксацией винтами</w:t>
      </w:r>
      <w:r w:rsidR="001956FB" w:rsidRPr="00F814C5">
        <w:rPr>
          <w:rFonts w:ascii="Times New Roman" w:hAnsi="Times New Roman" w:cs="Times New Roman"/>
          <w:sz w:val="28"/>
          <w:szCs w:val="28"/>
        </w:rPr>
        <w:t>,</w:t>
      </w:r>
      <w:r w:rsidR="002274B6" w:rsidRPr="00F814C5">
        <w:rPr>
          <w:rFonts w:ascii="Times New Roman" w:hAnsi="Times New Roman" w:cs="Times New Roman"/>
          <w:sz w:val="28"/>
          <w:szCs w:val="28"/>
        </w:rPr>
        <w:t xml:space="preserve"> используемы</w:t>
      </w:r>
      <w:r w:rsidR="001956FB" w:rsidRPr="00F814C5">
        <w:rPr>
          <w:rFonts w:ascii="Times New Roman" w:hAnsi="Times New Roman" w:cs="Times New Roman"/>
          <w:sz w:val="28"/>
          <w:szCs w:val="28"/>
        </w:rPr>
        <w:t>ми</w:t>
      </w:r>
      <w:r w:rsidR="002274B6" w:rsidRPr="00F814C5">
        <w:rPr>
          <w:rFonts w:ascii="Times New Roman" w:hAnsi="Times New Roman" w:cs="Times New Roman"/>
          <w:sz w:val="28"/>
          <w:szCs w:val="28"/>
        </w:rPr>
        <w:t xml:space="preserve"> с целью замещения дефектов медиального мыщелка большеберцовой кости при ТЭКС. Было прооперированно 50 коленных суставов у 46 пациентов, период наблюдения от 6-9 лет. До- и послеоперационные показатели KSS </w:t>
      </w:r>
      <w:r w:rsidR="001956FB" w:rsidRPr="00F814C5">
        <w:rPr>
          <w:rFonts w:ascii="Times New Roman" w:hAnsi="Times New Roman" w:cs="Times New Roman"/>
          <w:sz w:val="28"/>
          <w:szCs w:val="28"/>
        </w:rPr>
        <w:t xml:space="preserve">продемонстрировали </w:t>
      </w:r>
      <w:r w:rsidR="002274B6" w:rsidRPr="00F814C5">
        <w:rPr>
          <w:rFonts w:ascii="Times New Roman" w:hAnsi="Times New Roman" w:cs="Times New Roman"/>
          <w:sz w:val="28"/>
          <w:szCs w:val="28"/>
        </w:rPr>
        <w:t>хорошие результаты. Но у пациентов со склерозом большеберцовой кости во время реконструкции возникли следующие осложнения</w:t>
      </w:r>
      <w:r w:rsidR="001956FB" w:rsidRPr="00F814C5">
        <w:rPr>
          <w:rFonts w:ascii="Times New Roman" w:hAnsi="Times New Roman" w:cs="Times New Roman"/>
          <w:sz w:val="28"/>
          <w:szCs w:val="28"/>
        </w:rPr>
        <w:t>:</w:t>
      </w:r>
      <w:r w:rsidR="002274B6" w:rsidRPr="00F814C5">
        <w:rPr>
          <w:rFonts w:ascii="Times New Roman" w:hAnsi="Times New Roman" w:cs="Times New Roman"/>
          <w:sz w:val="28"/>
          <w:szCs w:val="28"/>
        </w:rPr>
        <w:t xml:space="preserve"> в одном случае наблюдалась резорбция костного трансплантата, а в 3 случаях наблюдался перелом медиального плата большеберцовой кости [8</w:t>
      </w:r>
      <w:r w:rsidR="003D4303" w:rsidRPr="00F814C5">
        <w:rPr>
          <w:rFonts w:ascii="Times New Roman" w:hAnsi="Times New Roman" w:cs="Times New Roman"/>
          <w:sz w:val="28"/>
          <w:szCs w:val="28"/>
        </w:rPr>
        <w:t>9</w:t>
      </w:r>
      <w:r w:rsidR="002274B6" w:rsidRPr="00F814C5">
        <w:rPr>
          <w:rFonts w:ascii="Times New Roman" w:hAnsi="Times New Roman" w:cs="Times New Roman"/>
          <w:sz w:val="28"/>
          <w:szCs w:val="28"/>
        </w:rPr>
        <w:t>].</w:t>
      </w:r>
    </w:p>
    <w:p w14:paraId="3C4F9C3B" w14:textId="4175032A" w:rsidR="002274B6" w:rsidRPr="00F814C5" w:rsidRDefault="007E180D"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lang w:val="en-US"/>
        </w:rPr>
        <w:t>A</w:t>
      </w:r>
      <w:r w:rsidRPr="00F814C5">
        <w:rPr>
          <w:rFonts w:ascii="Times New Roman" w:hAnsi="Times New Roman" w:cs="Times New Roman"/>
          <w:sz w:val="28"/>
          <w:szCs w:val="28"/>
        </w:rPr>
        <w:t>.</w:t>
      </w:r>
      <w:r w:rsidRPr="00F814C5">
        <w:rPr>
          <w:rFonts w:ascii="Times New Roman" w:hAnsi="Times New Roman" w:cs="Times New Roman"/>
          <w:sz w:val="28"/>
          <w:szCs w:val="28"/>
          <w:lang w:val="en-US"/>
        </w:rPr>
        <w:t>G</w:t>
      </w:r>
      <w:r w:rsidRPr="00F814C5">
        <w:rPr>
          <w:rFonts w:ascii="Times New Roman" w:hAnsi="Times New Roman" w:cs="Times New Roman"/>
          <w:sz w:val="28"/>
          <w:szCs w:val="28"/>
        </w:rPr>
        <w:t>. </w:t>
      </w:r>
      <w:r w:rsidR="002274B6" w:rsidRPr="00F814C5">
        <w:rPr>
          <w:rFonts w:ascii="Times New Roman" w:hAnsi="Times New Roman" w:cs="Times New Roman"/>
          <w:sz w:val="28"/>
          <w:szCs w:val="28"/>
        </w:rPr>
        <w:t>Batmaz и соавторы проанализировали 288 пациентов с первичным ТЭКС. По данным исследования</w:t>
      </w:r>
      <w:r w:rsidR="001956FB" w:rsidRPr="00F814C5">
        <w:rPr>
          <w:rFonts w:ascii="Times New Roman" w:hAnsi="Times New Roman" w:cs="Times New Roman"/>
          <w:sz w:val="28"/>
          <w:szCs w:val="28"/>
        </w:rPr>
        <w:t>,</w:t>
      </w:r>
      <w:r w:rsidR="002274B6" w:rsidRPr="00F814C5">
        <w:rPr>
          <w:rFonts w:ascii="Times New Roman" w:hAnsi="Times New Roman" w:cs="Times New Roman"/>
          <w:sz w:val="28"/>
          <w:szCs w:val="28"/>
        </w:rPr>
        <w:t xml:space="preserve"> костная аутопластика показала меньшую кровопотерю во время операции, но не оказала существенного влияния на о</w:t>
      </w:r>
      <w:r w:rsidR="001956FB" w:rsidRPr="00F814C5">
        <w:rPr>
          <w:rFonts w:ascii="Times New Roman" w:hAnsi="Times New Roman" w:cs="Times New Roman"/>
          <w:sz w:val="28"/>
          <w:szCs w:val="28"/>
        </w:rPr>
        <w:t>бъем переливаемой крови в после</w:t>
      </w:r>
      <w:r w:rsidR="002274B6" w:rsidRPr="00F814C5">
        <w:rPr>
          <w:rFonts w:ascii="Times New Roman" w:hAnsi="Times New Roman" w:cs="Times New Roman"/>
          <w:sz w:val="28"/>
          <w:szCs w:val="28"/>
        </w:rPr>
        <w:t>операционном периоде [</w:t>
      </w:r>
      <w:r w:rsidR="003D4303" w:rsidRPr="00F814C5">
        <w:rPr>
          <w:rFonts w:ascii="Times New Roman" w:hAnsi="Times New Roman" w:cs="Times New Roman"/>
          <w:sz w:val="28"/>
          <w:szCs w:val="28"/>
        </w:rPr>
        <w:t>90</w:t>
      </w:r>
      <w:r w:rsidRPr="00F814C5">
        <w:rPr>
          <w:rFonts w:ascii="Times New Roman" w:hAnsi="Times New Roman" w:cs="Times New Roman"/>
          <w:sz w:val="28"/>
          <w:szCs w:val="28"/>
        </w:rPr>
        <w:t>].</w:t>
      </w:r>
    </w:p>
    <w:p w14:paraId="55296165" w14:textId="77777777" w:rsidR="002274B6" w:rsidRPr="00F814C5" w:rsidRDefault="002274B6" w:rsidP="00BC0E53">
      <w:pPr>
        <w:spacing w:after="0" w:line="240" w:lineRule="auto"/>
        <w:ind w:firstLine="567"/>
        <w:jc w:val="both"/>
        <w:rPr>
          <w:rFonts w:ascii="Times New Roman" w:hAnsi="Times New Roman" w:cs="Times New Roman"/>
          <w:i/>
          <w:iCs/>
          <w:sz w:val="28"/>
          <w:szCs w:val="28"/>
        </w:rPr>
      </w:pPr>
      <w:r w:rsidRPr="00F814C5">
        <w:rPr>
          <w:rFonts w:ascii="Times New Roman" w:hAnsi="Times New Roman" w:cs="Times New Roman"/>
          <w:i/>
          <w:iCs/>
          <w:sz w:val="28"/>
          <w:szCs w:val="28"/>
        </w:rPr>
        <w:t>Аллогенная костная пластика</w:t>
      </w:r>
    </w:p>
    <w:p w14:paraId="2F8A30FD" w14:textId="20E4BC88" w:rsidR="002274B6" w:rsidRPr="00F814C5" w:rsidRDefault="002274B6"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При использовании данного метода костный трансплантат извлекается у живого или мертвого донора (человек) и имплантируется другому человеку (</w:t>
      </w:r>
      <w:r w:rsidR="006D0633" w:rsidRPr="00F814C5">
        <w:rPr>
          <w:rFonts w:ascii="Times New Roman" w:hAnsi="Times New Roman" w:cs="Times New Roman"/>
          <w:sz w:val="28"/>
          <w:szCs w:val="28"/>
        </w:rPr>
        <w:t>р</w:t>
      </w:r>
      <w:r w:rsidRPr="00F814C5">
        <w:rPr>
          <w:rFonts w:ascii="Times New Roman" w:hAnsi="Times New Roman" w:cs="Times New Roman"/>
          <w:sz w:val="28"/>
          <w:szCs w:val="28"/>
        </w:rPr>
        <w:t xml:space="preserve">исунок </w:t>
      </w:r>
      <w:r w:rsidR="00BD4B9E" w:rsidRPr="00F814C5">
        <w:rPr>
          <w:rFonts w:ascii="Times New Roman" w:hAnsi="Times New Roman" w:cs="Times New Roman"/>
          <w:sz w:val="28"/>
          <w:szCs w:val="28"/>
        </w:rPr>
        <w:t>11</w:t>
      </w:r>
      <w:r w:rsidRPr="00F814C5">
        <w:rPr>
          <w:rFonts w:ascii="Times New Roman" w:hAnsi="Times New Roman" w:cs="Times New Roman"/>
          <w:sz w:val="28"/>
          <w:szCs w:val="28"/>
        </w:rPr>
        <w:t>). Данный трансплантат может быть представлен в виде свежезамороженного или лиофилизированного костного аллотрансплантата, которы</w:t>
      </w:r>
      <w:r w:rsidR="001956FB" w:rsidRPr="00F814C5">
        <w:rPr>
          <w:rFonts w:ascii="Times New Roman" w:hAnsi="Times New Roman" w:cs="Times New Roman"/>
          <w:sz w:val="28"/>
          <w:szCs w:val="28"/>
        </w:rPr>
        <w:t>й</w:t>
      </w:r>
      <w:r w:rsidRPr="00F814C5">
        <w:rPr>
          <w:rFonts w:ascii="Times New Roman" w:hAnsi="Times New Roman" w:cs="Times New Roman"/>
          <w:sz w:val="28"/>
          <w:szCs w:val="28"/>
        </w:rPr>
        <w:t xml:space="preserve"> наход</w:t>
      </w:r>
      <w:r w:rsidR="001956FB" w:rsidRPr="00F814C5">
        <w:rPr>
          <w:rFonts w:ascii="Times New Roman" w:hAnsi="Times New Roman" w:cs="Times New Roman"/>
          <w:sz w:val="28"/>
          <w:szCs w:val="28"/>
        </w:rPr>
        <w:t>и</w:t>
      </w:r>
      <w:r w:rsidRPr="00F814C5">
        <w:rPr>
          <w:rFonts w:ascii="Times New Roman" w:hAnsi="Times New Roman" w:cs="Times New Roman"/>
          <w:sz w:val="28"/>
          <w:szCs w:val="28"/>
        </w:rPr>
        <w:t>тся в костных банках [9</w:t>
      </w:r>
      <w:r w:rsidR="003D4303" w:rsidRPr="00F814C5">
        <w:rPr>
          <w:rFonts w:ascii="Times New Roman" w:hAnsi="Times New Roman" w:cs="Times New Roman"/>
          <w:sz w:val="28"/>
          <w:szCs w:val="28"/>
        </w:rPr>
        <w:t>1</w:t>
      </w:r>
      <w:r w:rsidRPr="00F814C5">
        <w:rPr>
          <w:rFonts w:ascii="Times New Roman" w:hAnsi="Times New Roman" w:cs="Times New Roman"/>
          <w:sz w:val="28"/>
          <w:szCs w:val="28"/>
        </w:rPr>
        <w:t xml:space="preserve">]. </w:t>
      </w:r>
    </w:p>
    <w:p w14:paraId="638636D2" w14:textId="77777777" w:rsidR="002274B6" w:rsidRPr="00F814C5" w:rsidRDefault="002274B6" w:rsidP="00BC0E53">
      <w:pPr>
        <w:spacing w:after="0" w:line="240" w:lineRule="auto"/>
        <w:ind w:firstLine="567"/>
        <w:jc w:val="both"/>
        <w:rPr>
          <w:rFonts w:ascii="Times New Roman" w:hAnsi="Times New Roman" w:cs="Times New Roman"/>
          <w:sz w:val="28"/>
          <w:szCs w:val="28"/>
        </w:rPr>
      </w:pPr>
    </w:p>
    <w:p w14:paraId="2EF1F91F" w14:textId="288E1D87" w:rsidR="002274B6" w:rsidRPr="00F814C5" w:rsidRDefault="00A10584" w:rsidP="00BC0E53">
      <w:pPr>
        <w:spacing w:after="0" w:line="240" w:lineRule="auto"/>
        <w:jc w:val="center"/>
        <w:rPr>
          <w:rFonts w:ascii="Times New Roman" w:hAnsi="Times New Roman" w:cs="Times New Roman"/>
          <w:sz w:val="28"/>
          <w:szCs w:val="28"/>
        </w:rPr>
      </w:pPr>
      <w:r w:rsidRPr="00F814C5">
        <w:rPr>
          <w:noProof/>
          <w:lang w:eastAsia="ru-RU"/>
        </w:rPr>
        <w:drawing>
          <wp:inline distT="0" distB="0" distL="0" distR="0" wp14:anchorId="69E128A9" wp14:editId="27DE7D4A">
            <wp:extent cx="5152445" cy="2654703"/>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56125" cy="2656599"/>
                    </a:xfrm>
                    <a:prstGeom prst="rect">
                      <a:avLst/>
                    </a:prstGeom>
                    <a:noFill/>
                    <a:ln>
                      <a:noFill/>
                    </a:ln>
                  </pic:spPr>
                </pic:pic>
              </a:graphicData>
            </a:graphic>
          </wp:inline>
        </w:drawing>
      </w:r>
    </w:p>
    <w:p w14:paraId="13EEE425" w14:textId="77777777" w:rsidR="002274B6" w:rsidRPr="00F814C5" w:rsidRDefault="002274B6" w:rsidP="00BC0E53">
      <w:pPr>
        <w:spacing w:after="0" w:line="240" w:lineRule="auto"/>
        <w:ind w:firstLine="567"/>
        <w:jc w:val="both"/>
        <w:rPr>
          <w:rFonts w:ascii="Times New Roman" w:hAnsi="Times New Roman" w:cs="Times New Roman"/>
          <w:sz w:val="28"/>
          <w:szCs w:val="28"/>
        </w:rPr>
      </w:pPr>
    </w:p>
    <w:p w14:paraId="218CADD8" w14:textId="27A6C1C9" w:rsidR="001956FB" w:rsidRPr="00F814C5" w:rsidRDefault="002274B6" w:rsidP="00D127E0">
      <w:pPr>
        <w:spacing w:after="0" w:line="240" w:lineRule="auto"/>
        <w:ind w:firstLine="567"/>
        <w:jc w:val="center"/>
        <w:rPr>
          <w:rFonts w:ascii="Times New Roman" w:hAnsi="Times New Roman" w:cs="Times New Roman"/>
          <w:sz w:val="28"/>
          <w:szCs w:val="28"/>
        </w:rPr>
      </w:pPr>
      <w:r w:rsidRPr="00F814C5">
        <w:rPr>
          <w:rFonts w:ascii="Times New Roman" w:hAnsi="Times New Roman" w:cs="Times New Roman"/>
          <w:sz w:val="28"/>
          <w:szCs w:val="28"/>
        </w:rPr>
        <w:t xml:space="preserve">Рисунок </w:t>
      </w:r>
      <w:r w:rsidR="00BD4B9E" w:rsidRPr="00F814C5">
        <w:rPr>
          <w:rFonts w:ascii="Times New Roman" w:hAnsi="Times New Roman" w:cs="Times New Roman"/>
          <w:sz w:val="28"/>
          <w:szCs w:val="28"/>
        </w:rPr>
        <w:t>11</w:t>
      </w:r>
      <w:r w:rsidRPr="00F814C5">
        <w:rPr>
          <w:rFonts w:ascii="Times New Roman" w:hAnsi="Times New Roman" w:cs="Times New Roman"/>
          <w:sz w:val="28"/>
          <w:szCs w:val="28"/>
        </w:rPr>
        <w:t xml:space="preserve"> – </w:t>
      </w:r>
      <w:r w:rsidR="001956FB" w:rsidRPr="00F814C5">
        <w:rPr>
          <w:rFonts w:ascii="Times New Roman" w:hAnsi="Times New Roman" w:cs="Times New Roman"/>
          <w:sz w:val="28"/>
          <w:szCs w:val="28"/>
        </w:rPr>
        <w:t>Визуализация п</w:t>
      </w:r>
      <w:r w:rsidRPr="00F814C5">
        <w:rPr>
          <w:rFonts w:ascii="Times New Roman" w:hAnsi="Times New Roman" w:cs="Times New Roman"/>
          <w:sz w:val="28"/>
          <w:szCs w:val="28"/>
        </w:rPr>
        <w:t>редоперационн</w:t>
      </w:r>
      <w:r w:rsidR="001956FB" w:rsidRPr="00F814C5">
        <w:rPr>
          <w:rFonts w:ascii="Times New Roman" w:hAnsi="Times New Roman" w:cs="Times New Roman"/>
          <w:sz w:val="28"/>
          <w:szCs w:val="28"/>
        </w:rPr>
        <w:t>ой</w:t>
      </w:r>
      <w:r w:rsidRPr="00F814C5">
        <w:rPr>
          <w:rFonts w:ascii="Times New Roman" w:hAnsi="Times New Roman" w:cs="Times New Roman"/>
          <w:sz w:val="28"/>
          <w:szCs w:val="28"/>
        </w:rPr>
        <w:t xml:space="preserve"> рентгенографи</w:t>
      </w:r>
      <w:r w:rsidR="001956FB" w:rsidRPr="00F814C5">
        <w:rPr>
          <w:rFonts w:ascii="Times New Roman" w:hAnsi="Times New Roman" w:cs="Times New Roman"/>
          <w:sz w:val="28"/>
          <w:szCs w:val="28"/>
        </w:rPr>
        <w:t>и</w:t>
      </w:r>
      <w:r w:rsidRPr="00F814C5">
        <w:rPr>
          <w:rFonts w:ascii="Times New Roman" w:hAnsi="Times New Roman" w:cs="Times New Roman"/>
          <w:sz w:val="28"/>
          <w:szCs w:val="28"/>
        </w:rPr>
        <w:t xml:space="preserve"> в прямой проекции (</w:t>
      </w:r>
      <w:r w:rsidR="00A10584" w:rsidRPr="00F814C5">
        <w:rPr>
          <w:rFonts w:ascii="Times New Roman" w:hAnsi="Times New Roman" w:cs="Times New Roman"/>
          <w:sz w:val="28"/>
          <w:szCs w:val="28"/>
        </w:rPr>
        <w:t>а</w:t>
      </w:r>
      <w:r w:rsidRPr="00F814C5">
        <w:rPr>
          <w:rFonts w:ascii="Times New Roman" w:hAnsi="Times New Roman" w:cs="Times New Roman"/>
          <w:sz w:val="28"/>
          <w:szCs w:val="28"/>
        </w:rPr>
        <w:t>) и боковой проекции (</w:t>
      </w:r>
      <w:r w:rsidR="00A10584" w:rsidRPr="00F814C5">
        <w:rPr>
          <w:rFonts w:ascii="Times New Roman" w:hAnsi="Times New Roman" w:cs="Times New Roman"/>
          <w:sz w:val="28"/>
          <w:szCs w:val="28"/>
        </w:rPr>
        <w:t>б</w:t>
      </w:r>
      <w:r w:rsidR="001956FB" w:rsidRPr="00F814C5">
        <w:rPr>
          <w:rFonts w:ascii="Times New Roman" w:hAnsi="Times New Roman" w:cs="Times New Roman"/>
          <w:sz w:val="28"/>
          <w:szCs w:val="28"/>
        </w:rPr>
        <w:t>). Визуализация</w:t>
      </w:r>
      <w:r w:rsidRPr="00F814C5">
        <w:rPr>
          <w:rFonts w:ascii="Times New Roman" w:hAnsi="Times New Roman" w:cs="Times New Roman"/>
          <w:sz w:val="28"/>
          <w:szCs w:val="28"/>
        </w:rPr>
        <w:t xml:space="preserve"> дефект</w:t>
      </w:r>
      <w:r w:rsidR="001956FB" w:rsidRPr="00F814C5">
        <w:rPr>
          <w:rFonts w:ascii="Times New Roman" w:hAnsi="Times New Roman" w:cs="Times New Roman"/>
          <w:sz w:val="28"/>
          <w:szCs w:val="28"/>
        </w:rPr>
        <w:t>а</w:t>
      </w:r>
      <w:r w:rsidRPr="00F814C5">
        <w:rPr>
          <w:rFonts w:ascii="Times New Roman" w:hAnsi="Times New Roman" w:cs="Times New Roman"/>
          <w:sz w:val="28"/>
          <w:szCs w:val="28"/>
        </w:rPr>
        <w:t xml:space="preserve"> большеберцовой кости типа 3 по </w:t>
      </w:r>
      <w:r w:rsidRPr="00F814C5">
        <w:rPr>
          <w:rFonts w:ascii="Times New Roman" w:hAnsi="Times New Roman" w:cs="Times New Roman"/>
          <w:sz w:val="28"/>
          <w:szCs w:val="28"/>
          <w:lang w:val="en-US"/>
        </w:rPr>
        <w:t>AORI</w:t>
      </w:r>
      <w:r w:rsidRPr="00F814C5">
        <w:rPr>
          <w:rFonts w:ascii="Times New Roman" w:hAnsi="Times New Roman" w:cs="Times New Roman"/>
          <w:sz w:val="28"/>
          <w:szCs w:val="28"/>
        </w:rPr>
        <w:t xml:space="preserve">. </w:t>
      </w:r>
      <w:r w:rsidR="001956FB" w:rsidRPr="00F814C5">
        <w:rPr>
          <w:rFonts w:ascii="Times New Roman" w:hAnsi="Times New Roman" w:cs="Times New Roman"/>
          <w:sz w:val="28"/>
          <w:szCs w:val="28"/>
        </w:rPr>
        <w:t>Визуализация ревизионного эндопротеза с использованием композита большеберцового аллотрансплантата на послеоперационной рентгенографии в прямой (в) и боковой проекции (г) [6]</w:t>
      </w:r>
    </w:p>
    <w:p w14:paraId="47794C94" w14:textId="77777777" w:rsidR="002274B6" w:rsidRPr="00F814C5" w:rsidRDefault="002274B6" w:rsidP="00BC0E53">
      <w:pPr>
        <w:spacing w:after="0" w:line="240" w:lineRule="auto"/>
        <w:ind w:firstLine="567"/>
        <w:jc w:val="both"/>
        <w:rPr>
          <w:rFonts w:ascii="Times New Roman" w:hAnsi="Times New Roman" w:cs="Times New Roman"/>
          <w:sz w:val="28"/>
          <w:szCs w:val="28"/>
        </w:rPr>
      </w:pPr>
    </w:p>
    <w:p w14:paraId="137B94EC" w14:textId="32A178DA" w:rsidR="002274B6" w:rsidRPr="00F814C5" w:rsidRDefault="002274B6"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В своей работе </w:t>
      </w:r>
      <w:r w:rsidR="0085799B" w:rsidRPr="00F814C5">
        <w:rPr>
          <w:rFonts w:ascii="Times New Roman" w:hAnsi="Times New Roman" w:cs="Times New Roman"/>
          <w:sz w:val="28"/>
          <w:szCs w:val="28"/>
        </w:rPr>
        <w:t>K.F. </w:t>
      </w:r>
      <w:r w:rsidR="008A1CE3" w:rsidRPr="00F814C5">
        <w:rPr>
          <w:rFonts w:ascii="Times New Roman" w:hAnsi="Times New Roman" w:cs="Times New Roman"/>
          <w:sz w:val="28"/>
          <w:szCs w:val="28"/>
          <w:lang w:val="en-US"/>
        </w:rPr>
        <w:t>Franke</w:t>
      </w:r>
      <w:r w:rsidRPr="00F814C5">
        <w:rPr>
          <w:rFonts w:ascii="Times New Roman" w:hAnsi="Times New Roman" w:cs="Times New Roman"/>
          <w:sz w:val="28"/>
          <w:szCs w:val="28"/>
        </w:rPr>
        <w:t xml:space="preserve"> и соавторы оценили 30 ревизионных артропластик у 27 пациентов, которым было произведено замещение дефектов костей образующих коленный сустав с использованием костных аллотрансплантатов в период с 1994 по 2009 год. Средний период наблюдения составил 5 лет с момента операции. Оценка результатов проводилась согласно шкале Knee Society Score и по рентгенологическим данным. Выживаемость имплантов через 5 лет составила 93%. Средний балл</w:t>
      </w:r>
      <w:r w:rsidR="0085799B" w:rsidRPr="00F814C5">
        <w:rPr>
          <w:rFonts w:ascii="Times New Roman" w:hAnsi="Times New Roman" w:cs="Times New Roman"/>
          <w:sz w:val="28"/>
          <w:szCs w:val="28"/>
        </w:rPr>
        <w:t>,</w:t>
      </w:r>
      <w:r w:rsidRPr="00F814C5">
        <w:rPr>
          <w:rFonts w:ascii="Times New Roman" w:hAnsi="Times New Roman" w:cs="Times New Roman"/>
          <w:sz w:val="28"/>
          <w:szCs w:val="28"/>
        </w:rPr>
        <w:t xml:space="preserve"> согласно Knee Society Score</w:t>
      </w:r>
      <w:r w:rsidR="0085799B" w:rsidRPr="00F814C5">
        <w:rPr>
          <w:rFonts w:ascii="Times New Roman" w:hAnsi="Times New Roman" w:cs="Times New Roman"/>
          <w:sz w:val="28"/>
          <w:szCs w:val="28"/>
        </w:rPr>
        <w:t>,</w:t>
      </w:r>
      <w:r w:rsidRPr="00F814C5">
        <w:rPr>
          <w:rFonts w:ascii="Times New Roman" w:hAnsi="Times New Roman" w:cs="Times New Roman"/>
          <w:sz w:val="28"/>
          <w:szCs w:val="28"/>
        </w:rPr>
        <w:t xml:space="preserve"> составил 76,4. Из всех случаев 63% результатов оценивались как «отличные», 14% оценивались как «хорошие», 3% отмечены как «удовлетворительные» и 20% всех результатов </w:t>
      </w:r>
      <w:r w:rsidR="0024431F" w:rsidRPr="00F814C5">
        <w:rPr>
          <w:rFonts w:ascii="Times New Roman" w:hAnsi="Times New Roman" w:cs="Times New Roman"/>
          <w:sz w:val="28"/>
          <w:szCs w:val="28"/>
        </w:rPr>
        <w:t xml:space="preserve">– </w:t>
      </w:r>
      <w:r w:rsidRPr="00F814C5">
        <w:rPr>
          <w:rFonts w:ascii="Times New Roman" w:hAnsi="Times New Roman" w:cs="Times New Roman"/>
          <w:sz w:val="28"/>
          <w:szCs w:val="28"/>
        </w:rPr>
        <w:t>«плохие». Неудовлетворительные результаты исследования связаны со значительной потерей костной массы в краткосрочной и среднесрочной перспективе [9</w:t>
      </w:r>
      <w:r w:rsidR="003D4303" w:rsidRPr="00F814C5">
        <w:rPr>
          <w:rFonts w:ascii="Times New Roman" w:hAnsi="Times New Roman" w:cs="Times New Roman"/>
          <w:sz w:val="28"/>
          <w:szCs w:val="28"/>
        </w:rPr>
        <w:t>2</w:t>
      </w:r>
      <w:r w:rsidRPr="00F814C5">
        <w:rPr>
          <w:rFonts w:ascii="Times New Roman" w:hAnsi="Times New Roman" w:cs="Times New Roman"/>
          <w:sz w:val="28"/>
          <w:szCs w:val="28"/>
        </w:rPr>
        <w:t>].</w:t>
      </w:r>
    </w:p>
    <w:p w14:paraId="070CDC55" w14:textId="63CF5199" w:rsidR="002274B6" w:rsidRPr="00F814C5" w:rsidRDefault="002274B6" w:rsidP="00CB2047">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Cortical strut</w:t>
      </w:r>
      <w:r w:rsidR="00FB2843" w:rsidRPr="00F814C5">
        <w:rPr>
          <w:rFonts w:ascii="Times New Roman" w:hAnsi="Times New Roman" w:cs="Times New Roman"/>
          <w:sz w:val="28"/>
          <w:szCs w:val="28"/>
          <w:lang w:val="en-US"/>
        </w:rPr>
        <w:t>ct</w:t>
      </w:r>
      <w:r w:rsidRPr="00F814C5">
        <w:rPr>
          <w:rFonts w:ascii="Times New Roman" w:hAnsi="Times New Roman" w:cs="Times New Roman"/>
          <w:sz w:val="28"/>
          <w:szCs w:val="28"/>
        </w:rPr>
        <w:t xml:space="preserve"> allografts исследовались </w:t>
      </w:r>
      <w:r w:rsidR="0085799B" w:rsidRPr="00F814C5">
        <w:rPr>
          <w:rFonts w:ascii="Times New Roman" w:hAnsi="Times New Roman" w:cs="Times New Roman"/>
          <w:sz w:val="28"/>
          <w:szCs w:val="28"/>
        </w:rPr>
        <w:t>H.E.</w:t>
      </w:r>
      <w:r w:rsidRPr="00F814C5">
        <w:rPr>
          <w:rFonts w:ascii="Times New Roman" w:hAnsi="Times New Roman" w:cs="Times New Roman"/>
          <w:sz w:val="28"/>
          <w:szCs w:val="28"/>
        </w:rPr>
        <w:t xml:space="preserve"> Matar и соавторами на 15 пациентах с 2012 по 2018 год с периодом наблюдения минимум 2 года. У всех пациентов определялись значительные костные дефекты. Оценка результатов включала рентгенологическое сращение, резорбцию трансплантата, развитие инфекции и осложнений. При последнем наблюдени</w:t>
      </w:r>
      <w:r w:rsidR="00CB2047" w:rsidRPr="00F814C5">
        <w:rPr>
          <w:rFonts w:ascii="Times New Roman" w:hAnsi="Times New Roman" w:cs="Times New Roman"/>
          <w:sz w:val="28"/>
          <w:szCs w:val="28"/>
        </w:rPr>
        <w:t>и</w:t>
      </w:r>
      <w:r w:rsidRPr="00F814C5">
        <w:rPr>
          <w:rFonts w:ascii="Times New Roman" w:hAnsi="Times New Roman" w:cs="Times New Roman"/>
          <w:sz w:val="28"/>
          <w:szCs w:val="28"/>
        </w:rPr>
        <w:t xml:space="preserve"> сращение</w:t>
      </w:r>
      <w:r w:rsidR="00CB2047" w:rsidRPr="00F814C5">
        <w:rPr>
          <w:rFonts w:ascii="Times New Roman" w:hAnsi="Times New Roman" w:cs="Times New Roman"/>
          <w:sz w:val="28"/>
          <w:szCs w:val="28"/>
        </w:rPr>
        <w:t xml:space="preserve"> было отмечено</w:t>
      </w:r>
      <w:r w:rsidRPr="00F814C5">
        <w:rPr>
          <w:rFonts w:ascii="Times New Roman" w:hAnsi="Times New Roman" w:cs="Times New Roman"/>
          <w:sz w:val="28"/>
          <w:szCs w:val="28"/>
        </w:rPr>
        <w:t xml:space="preserve"> в 93,3% случаях, случаев развития инфекции или осложнений не было. Тем не менее в 13,3% случаев наблюдалась минимальная проксимальная резорбция костного аллографта [9</w:t>
      </w:r>
      <w:r w:rsidR="003D4303" w:rsidRPr="00F814C5">
        <w:rPr>
          <w:rFonts w:ascii="Times New Roman" w:hAnsi="Times New Roman" w:cs="Times New Roman"/>
          <w:sz w:val="28"/>
          <w:szCs w:val="28"/>
        </w:rPr>
        <w:t>3</w:t>
      </w:r>
      <w:r w:rsidRPr="00F814C5">
        <w:rPr>
          <w:rFonts w:ascii="Times New Roman" w:hAnsi="Times New Roman" w:cs="Times New Roman"/>
          <w:sz w:val="28"/>
          <w:szCs w:val="28"/>
        </w:rPr>
        <w:t>].</w:t>
      </w:r>
    </w:p>
    <w:p w14:paraId="136D5E02" w14:textId="01E91693" w:rsidR="002274B6" w:rsidRPr="00F814C5" w:rsidRDefault="00FD7FDA"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М. </w:t>
      </w:r>
      <w:r w:rsidR="002274B6" w:rsidRPr="00F814C5">
        <w:rPr>
          <w:rFonts w:ascii="Times New Roman" w:hAnsi="Times New Roman" w:cs="Times New Roman"/>
          <w:sz w:val="28"/>
          <w:szCs w:val="28"/>
        </w:rPr>
        <w:t>Rudert и соавторы исследовали 28 пациентов с большими дефектами суставных поверхностей бедренной и большеберцовой костей (F3, T3, F2B, T2B по AORI), которым проводилась импакционная костная пластика. Пациентов наблюдали в среднем 27,7 месяцев (диапазон 21</w:t>
      </w:r>
      <w:r w:rsidR="00CB2047" w:rsidRPr="00F814C5">
        <w:rPr>
          <w:rFonts w:ascii="Times New Roman" w:hAnsi="Times New Roman" w:cs="Times New Roman"/>
          <w:sz w:val="28"/>
          <w:szCs w:val="28"/>
        </w:rPr>
        <w:t>-</w:t>
      </w:r>
      <w:r w:rsidR="002274B6" w:rsidRPr="00F814C5">
        <w:rPr>
          <w:rFonts w:ascii="Times New Roman" w:hAnsi="Times New Roman" w:cs="Times New Roman"/>
          <w:sz w:val="28"/>
          <w:szCs w:val="28"/>
        </w:rPr>
        <w:t>47 месяцев). Выживаемость ревизионного эндопротеза составила 82,0 % по всем причинам последующих ревизий. Средний послеоперационный показатель WOMAC составил 35,4 (диапазон 3,3</w:t>
      </w:r>
      <w:r w:rsidRPr="00F814C5">
        <w:rPr>
          <w:rFonts w:ascii="Times New Roman" w:hAnsi="Times New Roman" w:cs="Times New Roman"/>
          <w:sz w:val="28"/>
          <w:szCs w:val="28"/>
        </w:rPr>
        <w:t>-</w:t>
      </w:r>
      <w:r w:rsidR="002274B6" w:rsidRPr="00F814C5">
        <w:rPr>
          <w:rFonts w:ascii="Times New Roman" w:hAnsi="Times New Roman" w:cs="Times New Roman"/>
          <w:sz w:val="28"/>
          <w:szCs w:val="28"/>
        </w:rPr>
        <w:t>101,6, стандартное отклонение ± 26,2), а средний показатель KSS составил 70,6 (диапазон 20</w:t>
      </w:r>
      <w:r w:rsidRPr="00F814C5">
        <w:rPr>
          <w:rFonts w:ascii="Times New Roman" w:hAnsi="Times New Roman" w:cs="Times New Roman"/>
          <w:sz w:val="28"/>
          <w:szCs w:val="28"/>
        </w:rPr>
        <w:t>-</w:t>
      </w:r>
      <w:r w:rsidR="002274B6" w:rsidRPr="00F814C5">
        <w:rPr>
          <w:rFonts w:ascii="Times New Roman" w:hAnsi="Times New Roman" w:cs="Times New Roman"/>
          <w:sz w:val="28"/>
          <w:szCs w:val="28"/>
        </w:rPr>
        <w:t>100, стандартное отклонение ± 26,8), что в свою очередь соответствует удовлетворительным результатам [9</w:t>
      </w:r>
      <w:r w:rsidR="003D4303" w:rsidRPr="00F814C5">
        <w:rPr>
          <w:rFonts w:ascii="Times New Roman" w:hAnsi="Times New Roman" w:cs="Times New Roman"/>
          <w:sz w:val="28"/>
          <w:szCs w:val="28"/>
        </w:rPr>
        <w:t>4</w:t>
      </w:r>
      <w:r w:rsidR="002274B6" w:rsidRPr="00F814C5">
        <w:rPr>
          <w:rFonts w:ascii="Times New Roman" w:hAnsi="Times New Roman" w:cs="Times New Roman"/>
          <w:sz w:val="28"/>
          <w:szCs w:val="28"/>
        </w:rPr>
        <w:t xml:space="preserve">]. </w:t>
      </w:r>
    </w:p>
    <w:p w14:paraId="7CD358EA" w14:textId="097256A6" w:rsidR="002274B6" w:rsidRPr="00F814C5" w:rsidRDefault="002274B6"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Не смотря на широкую возможность применения костных аллотрансплантатов, остаются риски передачи вирусных заболеваний, иммунологических реакци</w:t>
      </w:r>
      <w:r w:rsidR="00CB2047" w:rsidRPr="00F814C5">
        <w:rPr>
          <w:rFonts w:ascii="Times New Roman" w:hAnsi="Times New Roman" w:cs="Times New Roman"/>
          <w:sz w:val="28"/>
          <w:szCs w:val="28"/>
        </w:rPr>
        <w:t>й</w:t>
      </w:r>
      <w:r w:rsidRPr="00F814C5">
        <w:rPr>
          <w:rFonts w:ascii="Times New Roman" w:hAnsi="Times New Roman" w:cs="Times New Roman"/>
          <w:sz w:val="28"/>
          <w:szCs w:val="28"/>
        </w:rPr>
        <w:t xml:space="preserve"> и </w:t>
      </w:r>
      <w:r w:rsidR="00FD7FDA" w:rsidRPr="00F814C5">
        <w:rPr>
          <w:rFonts w:ascii="Times New Roman" w:hAnsi="Times New Roman" w:cs="Times New Roman"/>
          <w:sz w:val="28"/>
          <w:szCs w:val="28"/>
        </w:rPr>
        <w:t>повышенный риск инфекции [7].</w:t>
      </w:r>
    </w:p>
    <w:p w14:paraId="530705D6" w14:textId="77777777" w:rsidR="002274B6" w:rsidRPr="00F814C5" w:rsidRDefault="002274B6" w:rsidP="00BC0E53">
      <w:pPr>
        <w:spacing w:after="0" w:line="240" w:lineRule="auto"/>
        <w:ind w:firstLine="567"/>
        <w:jc w:val="both"/>
        <w:rPr>
          <w:rFonts w:ascii="Times New Roman" w:hAnsi="Times New Roman" w:cs="Times New Roman"/>
          <w:i/>
          <w:iCs/>
          <w:sz w:val="28"/>
          <w:szCs w:val="28"/>
        </w:rPr>
      </w:pPr>
      <w:r w:rsidRPr="00F814C5">
        <w:rPr>
          <w:rFonts w:ascii="Times New Roman" w:hAnsi="Times New Roman" w:cs="Times New Roman"/>
          <w:i/>
          <w:iCs/>
          <w:sz w:val="28"/>
          <w:szCs w:val="28"/>
        </w:rPr>
        <w:t>Импакционная костная пластика</w:t>
      </w:r>
    </w:p>
    <w:p w14:paraId="4F77D442" w14:textId="23FA50BC" w:rsidR="002274B6" w:rsidRPr="00F814C5" w:rsidRDefault="002274B6"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Импакционная костная пластика является эффективным методом замещения костных дефектов при ревизионном эндопротезировании коленного сустава у молодых пациентов. Суть данного метода заключается в измельчении костного трансплантата и</w:t>
      </w:r>
      <w:r w:rsidR="00FA7748" w:rsidRPr="00F814C5">
        <w:rPr>
          <w:rFonts w:ascii="Times New Roman" w:hAnsi="Times New Roman" w:cs="Times New Roman"/>
          <w:sz w:val="28"/>
          <w:szCs w:val="28"/>
        </w:rPr>
        <w:t xml:space="preserve"> его плотным прижатием</w:t>
      </w:r>
      <w:r w:rsidRPr="00F814C5">
        <w:rPr>
          <w:rFonts w:ascii="Times New Roman" w:hAnsi="Times New Roman" w:cs="Times New Roman"/>
          <w:sz w:val="28"/>
          <w:szCs w:val="28"/>
        </w:rPr>
        <w:t xml:space="preserve"> к эндопротезу за счет добавления интрамедуллярных ножек, фиксация компонентов производится костным цементом с антибиотиком. Также дополнительно используется металлическ</w:t>
      </w:r>
      <w:r w:rsidR="00FA7748" w:rsidRPr="00F814C5">
        <w:rPr>
          <w:rFonts w:ascii="Times New Roman" w:hAnsi="Times New Roman" w:cs="Times New Roman"/>
          <w:sz w:val="28"/>
          <w:szCs w:val="28"/>
        </w:rPr>
        <w:t>ая</w:t>
      </w:r>
      <w:r w:rsidRPr="00F814C5">
        <w:rPr>
          <w:rFonts w:ascii="Times New Roman" w:hAnsi="Times New Roman" w:cs="Times New Roman"/>
          <w:sz w:val="28"/>
          <w:szCs w:val="28"/>
        </w:rPr>
        <w:t xml:space="preserve"> проволочн</w:t>
      </w:r>
      <w:r w:rsidR="00FA7748" w:rsidRPr="00F814C5">
        <w:rPr>
          <w:rFonts w:ascii="Times New Roman" w:hAnsi="Times New Roman" w:cs="Times New Roman"/>
          <w:sz w:val="28"/>
          <w:szCs w:val="28"/>
        </w:rPr>
        <w:t>ая</w:t>
      </w:r>
      <w:r w:rsidRPr="00F814C5">
        <w:rPr>
          <w:rFonts w:ascii="Times New Roman" w:hAnsi="Times New Roman" w:cs="Times New Roman"/>
          <w:sz w:val="28"/>
          <w:szCs w:val="28"/>
        </w:rPr>
        <w:t xml:space="preserve"> сетк</w:t>
      </w:r>
      <w:r w:rsidR="00FA7748" w:rsidRPr="00F814C5">
        <w:rPr>
          <w:rFonts w:ascii="Times New Roman" w:hAnsi="Times New Roman" w:cs="Times New Roman"/>
          <w:sz w:val="28"/>
          <w:szCs w:val="28"/>
        </w:rPr>
        <w:t>а</w:t>
      </w:r>
      <w:r w:rsidRPr="00F814C5">
        <w:rPr>
          <w:rFonts w:ascii="Times New Roman" w:hAnsi="Times New Roman" w:cs="Times New Roman"/>
          <w:sz w:val="28"/>
          <w:szCs w:val="28"/>
        </w:rPr>
        <w:t xml:space="preserve"> для стабильности [6]. </w:t>
      </w:r>
    </w:p>
    <w:p w14:paraId="4316C8EF" w14:textId="710B1699" w:rsidR="002274B6" w:rsidRPr="00F814C5" w:rsidRDefault="0001326C" w:rsidP="00BC0E53">
      <w:pPr>
        <w:spacing w:after="0" w:line="240" w:lineRule="auto"/>
        <w:ind w:firstLine="567"/>
        <w:jc w:val="both"/>
        <w:rPr>
          <w:rFonts w:ascii="Times New Roman" w:hAnsi="Times New Roman" w:cs="Times New Roman"/>
          <w:sz w:val="28"/>
          <w:szCs w:val="28"/>
        </w:rPr>
      </w:pPr>
      <w:r w:rsidRPr="0001326C">
        <w:rPr>
          <w:rFonts w:ascii="Times New Roman" w:hAnsi="Times New Roman" w:cs="Times New Roman"/>
          <w:sz w:val="28"/>
          <w:szCs w:val="28"/>
        </w:rPr>
        <w:t>Сообщается об использовании короткой цементированной ножки</w:t>
      </w:r>
      <w:r w:rsidR="002274B6" w:rsidRPr="00F814C5">
        <w:rPr>
          <w:rFonts w:ascii="Times New Roman" w:hAnsi="Times New Roman" w:cs="Times New Roman"/>
          <w:sz w:val="28"/>
          <w:szCs w:val="28"/>
        </w:rPr>
        <w:t xml:space="preserve"> c импакционной костной пластикой с минимальным периодом наблюдения 2 года. Исследователи отметили улучшение средних баллов по шкале KSS с 27,4 до 89,2 и увеличение баллов по шкале Knee Society Function на 26,3, WOMAC на 23,2 балла. Авторы не отмечали признаков нестабильности на контрольном осмотре [9</w:t>
      </w:r>
      <w:r w:rsidR="003D4303" w:rsidRPr="00F814C5">
        <w:rPr>
          <w:rFonts w:ascii="Times New Roman" w:hAnsi="Times New Roman" w:cs="Times New Roman"/>
          <w:sz w:val="28"/>
          <w:szCs w:val="28"/>
        </w:rPr>
        <w:t>5</w:t>
      </w:r>
      <w:r w:rsidR="002274B6" w:rsidRPr="00F814C5">
        <w:rPr>
          <w:rFonts w:ascii="Times New Roman" w:hAnsi="Times New Roman" w:cs="Times New Roman"/>
          <w:sz w:val="28"/>
          <w:szCs w:val="28"/>
        </w:rPr>
        <w:t>].</w:t>
      </w:r>
    </w:p>
    <w:p w14:paraId="5C27544F" w14:textId="7079CB6D" w:rsidR="002274B6" w:rsidRPr="00F814C5" w:rsidRDefault="0001326C" w:rsidP="00BC0E53">
      <w:pPr>
        <w:spacing w:after="0" w:line="240" w:lineRule="auto"/>
        <w:ind w:firstLine="567"/>
        <w:jc w:val="both"/>
        <w:rPr>
          <w:rFonts w:ascii="Times New Roman" w:hAnsi="Times New Roman" w:cs="Times New Roman"/>
          <w:sz w:val="28"/>
          <w:szCs w:val="28"/>
        </w:rPr>
      </w:pPr>
      <w:r w:rsidRPr="0001326C">
        <w:rPr>
          <w:rFonts w:ascii="Times New Roman" w:hAnsi="Times New Roman" w:cs="Times New Roman"/>
          <w:sz w:val="28"/>
          <w:szCs w:val="28"/>
        </w:rPr>
        <w:t xml:space="preserve">Были проанализированы результаты </w:t>
      </w:r>
      <w:r w:rsidR="002274B6" w:rsidRPr="00F814C5">
        <w:rPr>
          <w:rFonts w:ascii="Times New Roman" w:hAnsi="Times New Roman" w:cs="Times New Roman"/>
          <w:sz w:val="28"/>
          <w:szCs w:val="28"/>
        </w:rPr>
        <w:t>17 ревизионных тотальных артропластик коленного сустава с замещением об</w:t>
      </w:r>
      <w:r w:rsidR="00FA7748" w:rsidRPr="00F814C5">
        <w:rPr>
          <w:rFonts w:ascii="Times New Roman" w:hAnsi="Times New Roman" w:cs="Times New Roman"/>
          <w:sz w:val="28"/>
          <w:szCs w:val="28"/>
        </w:rPr>
        <w:t>ш</w:t>
      </w:r>
      <w:r w:rsidR="002274B6" w:rsidRPr="00F814C5">
        <w:rPr>
          <w:rFonts w:ascii="Times New Roman" w:hAnsi="Times New Roman" w:cs="Times New Roman"/>
          <w:sz w:val="28"/>
          <w:szCs w:val="28"/>
        </w:rPr>
        <w:t>ирных дефектов бедренной и большеберцовой костей с использованием импакционной аллотрансплантации и формованной проволочной сетки. Авторы отметили увеличение средних баллов по шкале KKS с 47 до 95 баллов и функциональных баллов по той же шкале с 48 до 73 баллов при последнем наблюдении [9</w:t>
      </w:r>
      <w:r w:rsidR="003D4303" w:rsidRPr="00F814C5">
        <w:rPr>
          <w:rFonts w:ascii="Times New Roman" w:hAnsi="Times New Roman" w:cs="Times New Roman"/>
          <w:sz w:val="28"/>
          <w:szCs w:val="28"/>
        </w:rPr>
        <w:t>6</w:t>
      </w:r>
      <w:r w:rsidR="002274B6" w:rsidRPr="00F814C5">
        <w:rPr>
          <w:rFonts w:ascii="Times New Roman" w:hAnsi="Times New Roman" w:cs="Times New Roman"/>
          <w:sz w:val="28"/>
          <w:szCs w:val="28"/>
        </w:rPr>
        <w:t>].</w:t>
      </w:r>
    </w:p>
    <w:p w14:paraId="6BDA5295" w14:textId="56E78041" w:rsidR="002274B6" w:rsidRPr="00F814C5" w:rsidRDefault="002274B6"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Пример импакционной костной пластики показан на </w:t>
      </w:r>
      <w:r w:rsidR="006D0633" w:rsidRPr="00F814C5">
        <w:rPr>
          <w:rFonts w:ascii="Times New Roman" w:hAnsi="Times New Roman" w:cs="Times New Roman"/>
          <w:sz w:val="28"/>
          <w:szCs w:val="28"/>
        </w:rPr>
        <w:t>р</w:t>
      </w:r>
      <w:r w:rsidRPr="00F814C5">
        <w:rPr>
          <w:rFonts w:ascii="Times New Roman" w:hAnsi="Times New Roman" w:cs="Times New Roman"/>
          <w:sz w:val="28"/>
          <w:szCs w:val="28"/>
        </w:rPr>
        <w:t>исунке 1</w:t>
      </w:r>
      <w:r w:rsidR="00BD4B9E" w:rsidRPr="00F814C5">
        <w:rPr>
          <w:rFonts w:ascii="Times New Roman" w:hAnsi="Times New Roman" w:cs="Times New Roman"/>
          <w:sz w:val="28"/>
          <w:szCs w:val="28"/>
        </w:rPr>
        <w:t>2</w:t>
      </w:r>
      <w:r w:rsidRPr="00F814C5">
        <w:rPr>
          <w:rFonts w:ascii="Times New Roman" w:hAnsi="Times New Roman" w:cs="Times New Roman"/>
          <w:sz w:val="28"/>
          <w:szCs w:val="28"/>
        </w:rPr>
        <w:t xml:space="preserve">. </w:t>
      </w:r>
    </w:p>
    <w:p w14:paraId="319F0FF2" w14:textId="77777777" w:rsidR="002274B6" w:rsidRPr="00F814C5" w:rsidRDefault="002274B6" w:rsidP="00BC0E53">
      <w:pPr>
        <w:spacing w:after="0" w:line="240" w:lineRule="auto"/>
        <w:ind w:firstLine="567"/>
        <w:jc w:val="both"/>
        <w:rPr>
          <w:rFonts w:ascii="Times New Roman" w:hAnsi="Times New Roman" w:cs="Times New Roman"/>
          <w:sz w:val="28"/>
          <w:szCs w:val="28"/>
        </w:rPr>
      </w:pPr>
    </w:p>
    <w:p w14:paraId="5AC69379" w14:textId="77777777" w:rsidR="002274B6" w:rsidRPr="00F814C5" w:rsidRDefault="002274B6" w:rsidP="00BC0E53">
      <w:pPr>
        <w:spacing w:after="0" w:line="240" w:lineRule="auto"/>
        <w:jc w:val="center"/>
        <w:rPr>
          <w:rFonts w:ascii="Times New Roman" w:hAnsi="Times New Roman" w:cs="Times New Roman"/>
          <w:sz w:val="28"/>
          <w:szCs w:val="28"/>
        </w:rPr>
      </w:pPr>
      <w:r w:rsidRPr="00F814C5">
        <w:rPr>
          <w:rFonts w:ascii="Times New Roman" w:hAnsi="Times New Roman" w:cs="Times New Roman"/>
          <w:noProof/>
          <w:sz w:val="28"/>
          <w:szCs w:val="28"/>
          <w:lang w:eastAsia="ru-RU"/>
        </w:rPr>
        <w:drawing>
          <wp:inline distT="0" distB="0" distL="0" distR="0" wp14:anchorId="693163AE" wp14:editId="25F0162F">
            <wp:extent cx="2594344" cy="429688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31418" cy="4358285"/>
                    </a:xfrm>
                    <a:prstGeom prst="rect">
                      <a:avLst/>
                    </a:prstGeom>
                    <a:noFill/>
                    <a:ln>
                      <a:noFill/>
                    </a:ln>
                  </pic:spPr>
                </pic:pic>
              </a:graphicData>
            </a:graphic>
          </wp:inline>
        </w:drawing>
      </w:r>
    </w:p>
    <w:p w14:paraId="0F147E39" w14:textId="77777777" w:rsidR="002274B6" w:rsidRPr="00F814C5" w:rsidRDefault="002274B6" w:rsidP="00BC0E53">
      <w:pPr>
        <w:spacing w:after="0" w:line="240" w:lineRule="auto"/>
        <w:ind w:firstLine="567"/>
        <w:jc w:val="both"/>
        <w:rPr>
          <w:rFonts w:ascii="Times New Roman" w:hAnsi="Times New Roman" w:cs="Times New Roman"/>
          <w:sz w:val="28"/>
          <w:szCs w:val="28"/>
        </w:rPr>
      </w:pPr>
    </w:p>
    <w:p w14:paraId="203B0E73" w14:textId="0A301B34" w:rsidR="002274B6" w:rsidRPr="00F814C5" w:rsidRDefault="002274B6" w:rsidP="00D127E0">
      <w:pPr>
        <w:spacing w:after="0" w:line="240" w:lineRule="auto"/>
        <w:ind w:firstLine="567"/>
        <w:jc w:val="center"/>
        <w:rPr>
          <w:rFonts w:ascii="Times New Roman" w:hAnsi="Times New Roman" w:cs="Times New Roman"/>
          <w:sz w:val="28"/>
          <w:szCs w:val="28"/>
        </w:rPr>
      </w:pPr>
      <w:r w:rsidRPr="00F814C5">
        <w:rPr>
          <w:rFonts w:ascii="Times New Roman" w:hAnsi="Times New Roman" w:cs="Times New Roman"/>
          <w:sz w:val="28"/>
          <w:szCs w:val="28"/>
        </w:rPr>
        <w:t>Рисунок 1</w:t>
      </w:r>
      <w:r w:rsidR="00BD4B9E" w:rsidRPr="00F814C5">
        <w:rPr>
          <w:rFonts w:ascii="Times New Roman" w:hAnsi="Times New Roman" w:cs="Times New Roman"/>
          <w:sz w:val="28"/>
          <w:szCs w:val="28"/>
        </w:rPr>
        <w:t>2</w:t>
      </w:r>
      <w:r w:rsidRPr="00F814C5">
        <w:rPr>
          <w:rFonts w:ascii="Times New Roman" w:hAnsi="Times New Roman" w:cs="Times New Roman"/>
          <w:sz w:val="28"/>
          <w:szCs w:val="28"/>
        </w:rPr>
        <w:t xml:space="preserve"> – Послеоперационная рентгенография через 4 года после ревизионного эндопротезирования с применением импакционной костной пластики и фиксации сеточным каркасом с серкляжами </w:t>
      </w:r>
      <w:r w:rsidRPr="00F814C5">
        <w:rPr>
          <w:rFonts w:ascii="Times New Roman" w:hAnsi="Times New Roman" w:cs="Times New Roman"/>
          <w:sz w:val="28"/>
          <w:szCs w:val="28"/>
          <w:lang w:val="en-US"/>
        </w:rPr>
        <w:t>Dall</w:t>
      </w:r>
      <w:r w:rsidRPr="00F814C5">
        <w:rPr>
          <w:rFonts w:ascii="Times New Roman" w:hAnsi="Times New Roman" w:cs="Times New Roman"/>
          <w:sz w:val="28"/>
          <w:szCs w:val="28"/>
        </w:rPr>
        <w:t>-</w:t>
      </w:r>
      <w:r w:rsidRPr="00F814C5">
        <w:rPr>
          <w:rFonts w:ascii="Times New Roman" w:hAnsi="Times New Roman" w:cs="Times New Roman"/>
          <w:sz w:val="28"/>
          <w:szCs w:val="28"/>
          <w:lang w:val="en-US"/>
        </w:rPr>
        <w:t>Miles</w:t>
      </w:r>
      <w:r w:rsidR="00E65D70" w:rsidRPr="00F814C5">
        <w:rPr>
          <w:rFonts w:ascii="Times New Roman" w:hAnsi="Times New Roman" w:cs="Times New Roman"/>
          <w:sz w:val="28"/>
          <w:szCs w:val="28"/>
        </w:rPr>
        <w:t xml:space="preserve"> </w:t>
      </w:r>
      <w:r w:rsidR="00BD4B9E" w:rsidRPr="00F814C5">
        <w:rPr>
          <w:rFonts w:ascii="Times New Roman" w:hAnsi="Times New Roman" w:cs="Times New Roman"/>
          <w:sz w:val="28"/>
          <w:szCs w:val="28"/>
        </w:rPr>
        <w:t>[</w:t>
      </w:r>
      <w:r w:rsidR="0079789F" w:rsidRPr="00F814C5">
        <w:rPr>
          <w:rFonts w:ascii="Times New Roman" w:hAnsi="Times New Roman" w:cs="Times New Roman"/>
          <w:sz w:val="28"/>
          <w:szCs w:val="28"/>
        </w:rPr>
        <w:t>6</w:t>
      </w:r>
      <w:r w:rsidR="00BD4B9E" w:rsidRPr="00F814C5">
        <w:rPr>
          <w:rFonts w:ascii="Times New Roman" w:hAnsi="Times New Roman" w:cs="Times New Roman"/>
          <w:sz w:val="28"/>
          <w:szCs w:val="28"/>
        </w:rPr>
        <w:t>]</w:t>
      </w:r>
    </w:p>
    <w:p w14:paraId="14A61F08" w14:textId="77777777" w:rsidR="002274B6" w:rsidRPr="00F814C5" w:rsidRDefault="002274B6" w:rsidP="00BC0E53">
      <w:pPr>
        <w:spacing w:after="0" w:line="240" w:lineRule="auto"/>
        <w:ind w:firstLine="567"/>
        <w:jc w:val="both"/>
        <w:rPr>
          <w:rFonts w:ascii="Times New Roman" w:hAnsi="Times New Roman" w:cs="Times New Roman"/>
          <w:sz w:val="28"/>
          <w:szCs w:val="28"/>
        </w:rPr>
      </w:pPr>
    </w:p>
    <w:p w14:paraId="7D2CF44B" w14:textId="62B8B9F6" w:rsidR="002274B6" w:rsidRPr="00F814C5" w:rsidRDefault="002274B6"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Из недостатков импакционной костной пластики стоит отметить, что отсутствие биомеханической поддержки снижает первоначальную стабильность, что может привести к нестабильности ревизионного эндопротеза [9</w:t>
      </w:r>
      <w:r w:rsidR="003D4303" w:rsidRPr="00F814C5">
        <w:rPr>
          <w:rFonts w:ascii="Times New Roman" w:hAnsi="Times New Roman" w:cs="Times New Roman"/>
          <w:sz w:val="28"/>
          <w:szCs w:val="28"/>
        </w:rPr>
        <w:t>7</w:t>
      </w:r>
      <w:r w:rsidRPr="00F814C5">
        <w:rPr>
          <w:rFonts w:ascii="Times New Roman" w:hAnsi="Times New Roman" w:cs="Times New Roman"/>
          <w:sz w:val="28"/>
          <w:szCs w:val="28"/>
        </w:rPr>
        <w:t>]. Исследования указывают на необходимость дополнительных опор при ретенированном костном трансплантате у пациентов с рТЭКС для достижения стабильности [9</w:t>
      </w:r>
      <w:r w:rsidR="003D4303" w:rsidRPr="00F814C5">
        <w:rPr>
          <w:rFonts w:ascii="Times New Roman" w:hAnsi="Times New Roman" w:cs="Times New Roman"/>
          <w:sz w:val="28"/>
          <w:szCs w:val="28"/>
        </w:rPr>
        <w:t>4</w:t>
      </w:r>
      <w:r w:rsidRPr="00F814C5">
        <w:rPr>
          <w:rFonts w:ascii="Times New Roman" w:hAnsi="Times New Roman" w:cs="Times New Roman"/>
          <w:sz w:val="28"/>
          <w:szCs w:val="28"/>
        </w:rPr>
        <w:t>, 9</w:t>
      </w:r>
      <w:r w:rsidR="003D4303" w:rsidRPr="00F814C5">
        <w:rPr>
          <w:rFonts w:ascii="Times New Roman" w:hAnsi="Times New Roman" w:cs="Times New Roman"/>
          <w:sz w:val="28"/>
          <w:szCs w:val="28"/>
        </w:rPr>
        <w:t>8</w:t>
      </w:r>
      <w:r w:rsidR="00FD7FDA" w:rsidRPr="00F814C5">
        <w:rPr>
          <w:rFonts w:ascii="Times New Roman" w:hAnsi="Times New Roman" w:cs="Times New Roman"/>
          <w:sz w:val="28"/>
          <w:szCs w:val="28"/>
        </w:rPr>
        <w:t xml:space="preserve">]. </w:t>
      </w:r>
    </w:p>
    <w:p w14:paraId="40A4E39F" w14:textId="77777777" w:rsidR="002274B6" w:rsidRPr="00F814C5" w:rsidRDefault="002274B6" w:rsidP="00BC0E53">
      <w:pPr>
        <w:spacing w:after="0" w:line="240" w:lineRule="auto"/>
        <w:ind w:firstLine="567"/>
        <w:jc w:val="both"/>
        <w:rPr>
          <w:rFonts w:ascii="Times New Roman" w:hAnsi="Times New Roman" w:cs="Times New Roman"/>
          <w:i/>
          <w:iCs/>
          <w:sz w:val="28"/>
          <w:szCs w:val="28"/>
        </w:rPr>
      </w:pPr>
      <w:r w:rsidRPr="00F814C5">
        <w:rPr>
          <w:rFonts w:ascii="Times New Roman" w:hAnsi="Times New Roman" w:cs="Times New Roman"/>
          <w:i/>
          <w:iCs/>
          <w:sz w:val="28"/>
          <w:szCs w:val="28"/>
        </w:rPr>
        <w:t>Структурные костные аллотрансплантаты</w:t>
      </w:r>
    </w:p>
    <w:p w14:paraId="10BD26B4" w14:textId="433725CE" w:rsidR="002274B6" w:rsidRPr="00F814C5" w:rsidRDefault="002274B6"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Считается, что структурные костные аллотрансплантаты обеспечива</w:t>
      </w:r>
      <w:r w:rsidR="00FA7748" w:rsidRPr="00F814C5">
        <w:rPr>
          <w:rFonts w:ascii="Times New Roman" w:hAnsi="Times New Roman" w:cs="Times New Roman"/>
          <w:sz w:val="28"/>
          <w:szCs w:val="28"/>
        </w:rPr>
        <w:t>ю</w:t>
      </w:r>
      <w:r w:rsidRPr="00F814C5">
        <w:rPr>
          <w:rFonts w:ascii="Times New Roman" w:hAnsi="Times New Roman" w:cs="Times New Roman"/>
          <w:sz w:val="28"/>
          <w:szCs w:val="28"/>
        </w:rPr>
        <w:t>т стабильное восстановление крупных костных дефектов и относительно экономически выгодны [9</w:t>
      </w:r>
      <w:r w:rsidR="003D4303" w:rsidRPr="00F814C5">
        <w:rPr>
          <w:rFonts w:ascii="Times New Roman" w:hAnsi="Times New Roman" w:cs="Times New Roman"/>
          <w:sz w:val="28"/>
          <w:szCs w:val="28"/>
        </w:rPr>
        <w:t>9</w:t>
      </w:r>
      <w:r w:rsidRPr="00F814C5">
        <w:rPr>
          <w:rFonts w:ascii="Times New Roman" w:hAnsi="Times New Roman" w:cs="Times New Roman"/>
          <w:sz w:val="28"/>
          <w:szCs w:val="28"/>
        </w:rPr>
        <w:t>]. В качестве структурных костных аллотрансплантатов для замещения костных дефектов при рТЭКС чаще всего используются головки бедренных костей, дистальные сегменты бедренной кости и проксимальные сегменты большеберцовой кости [</w:t>
      </w:r>
      <w:r w:rsidR="003D4303" w:rsidRPr="00F814C5">
        <w:rPr>
          <w:rFonts w:ascii="Times New Roman" w:hAnsi="Times New Roman" w:cs="Times New Roman"/>
          <w:sz w:val="28"/>
          <w:szCs w:val="28"/>
        </w:rPr>
        <w:t>100</w:t>
      </w:r>
      <w:r w:rsidRPr="00F814C5">
        <w:rPr>
          <w:rFonts w:ascii="Times New Roman" w:hAnsi="Times New Roman" w:cs="Times New Roman"/>
          <w:sz w:val="28"/>
          <w:szCs w:val="28"/>
        </w:rPr>
        <w:t xml:space="preserve">]. </w:t>
      </w:r>
    </w:p>
    <w:p w14:paraId="438275FF" w14:textId="2FB3CC6F" w:rsidR="002274B6" w:rsidRPr="00F814C5" w:rsidRDefault="002274B6"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Исследования представленного метода с целью замещения костных дефектов продемонстрировали улучшение клинических результатов у пациентов с ревизионным эндопртезирование</w:t>
      </w:r>
      <w:r w:rsidR="00FA7748" w:rsidRPr="00F814C5">
        <w:rPr>
          <w:rFonts w:ascii="Times New Roman" w:hAnsi="Times New Roman" w:cs="Times New Roman"/>
          <w:sz w:val="28"/>
          <w:szCs w:val="28"/>
        </w:rPr>
        <w:t>м</w:t>
      </w:r>
      <w:r w:rsidRPr="00F814C5">
        <w:rPr>
          <w:rFonts w:ascii="Times New Roman" w:hAnsi="Times New Roman" w:cs="Times New Roman"/>
          <w:sz w:val="28"/>
          <w:szCs w:val="28"/>
        </w:rPr>
        <w:t xml:space="preserve"> коленного сустава [10</w:t>
      </w:r>
      <w:r w:rsidR="003D4303" w:rsidRPr="00F814C5">
        <w:rPr>
          <w:rFonts w:ascii="Times New Roman" w:hAnsi="Times New Roman" w:cs="Times New Roman"/>
          <w:sz w:val="28"/>
          <w:szCs w:val="28"/>
        </w:rPr>
        <w:t>1</w:t>
      </w:r>
      <w:r w:rsidRPr="00F814C5">
        <w:rPr>
          <w:rFonts w:ascii="Times New Roman" w:hAnsi="Times New Roman" w:cs="Times New Roman"/>
          <w:sz w:val="28"/>
          <w:szCs w:val="28"/>
        </w:rPr>
        <w:t xml:space="preserve">]. </w:t>
      </w:r>
      <w:r w:rsidR="00FD7FDA" w:rsidRPr="00F814C5">
        <w:rPr>
          <w:rFonts w:ascii="Times New Roman" w:hAnsi="Times New Roman" w:cs="Times New Roman"/>
          <w:sz w:val="28"/>
          <w:szCs w:val="28"/>
        </w:rPr>
        <w:t xml:space="preserve">N.P. </w:t>
      </w:r>
      <w:r w:rsidR="008620EB" w:rsidRPr="00F814C5">
        <w:rPr>
          <w:rFonts w:ascii="Times New Roman" w:hAnsi="Times New Roman" w:cs="Times New Roman"/>
          <w:sz w:val="28"/>
          <w:szCs w:val="28"/>
          <w:lang w:val="en-US"/>
        </w:rPr>
        <w:t>Sheth</w:t>
      </w:r>
      <w:r w:rsidRPr="00F814C5">
        <w:rPr>
          <w:rFonts w:ascii="Times New Roman" w:hAnsi="Times New Roman" w:cs="Times New Roman"/>
          <w:sz w:val="28"/>
          <w:szCs w:val="28"/>
        </w:rPr>
        <w:t xml:space="preserve"> и соавтор</w:t>
      </w:r>
      <w:r w:rsidR="008620EB" w:rsidRPr="00F814C5">
        <w:rPr>
          <w:rFonts w:ascii="Times New Roman" w:hAnsi="Times New Roman" w:cs="Times New Roman"/>
          <w:sz w:val="28"/>
          <w:szCs w:val="28"/>
        </w:rPr>
        <w:t>ы описывают</w:t>
      </w:r>
      <w:r w:rsidRPr="00F814C5">
        <w:rPr>
          <w:rFonts w:ascii="Times New Roman" w:hAnsi="Times New Roman" w:cs="Times New Roman"/>
          <w:sz w:val="28"/>
          <w:szCs w:val="28"/>
        </w:rPr>
        <w:t xml:space="preserve"> применение структурных костных трансплантатов головки бедренной кости при тяжелой потер</w:t>
      </w:r>
      <w:r w:rsidR="00FA7748" w:rsidRPr="00F814C5">
        <w:rPr>
          <w:rFonts w:ascii="Times New Roman" w:hAnsi="Times New Roman" w:cs="Times New Roman"/>
          <w:sz w:val="28"/>
          <w:szCs w:val="28"/>
        </w:rPr>
        <w:t>е</w:t>
      </w:r>
      <w:r w:rsidRPr="00F814C5">
        <w:rPr>
          <w:rFonts w:ascii="Times New Roman" w:hAnsi="Times New Roman" w:cs="Times New Roman"/>
          <w:sz w:val="28"/>
          <w:szCs w:val="28"/>
        </w:rPr>
        <w:t xml:space="preserve"> костной массы</w:t>
      </w:r>
      <w:r w:rsidR="008620EB" w:rsidRPr="00F814C5">
        <w:rPr>
          <w:rFonts w:ascii="Times New Roman" w:hAnsi="Times New Roman" w:cs="Times New Roman"/>
          <w:sz w:val="28"/>
          <w:szCs w:val="28"/>
        </w:rPr>
        <w:t xml:space="preserve"> </w:t>
      </w:r>
      <w:r w:rsidRPr="00F814C5">
        <w:rPr>
          <w:rFonts w:ascii="Times New Roman" w:hAnsi="Times New Roman" w:cs="Times New Roman"/>
          <w:sz w:val="28"/>
          <w:szCs w:val="28"/>
        </w:rPr>
        <w:t>[10</w:t>
      </w:r>
      <w:r w:rsidR="003D4303" w:rsidRPr="00F814C5">
        <w:rPr>
          <w:rFonts w:ascii="Times New Roman" w:hAnsi="Times New Roman" w:cs="Times New Roman"/>
          <w:sz w:val="28"/>
          <w:szCs w:val="28"/>
        </w:rPr>
        <w:t>2</w:t>
      </w:r>
      <w:r w:rsidRPr="00F814C5">
        <w:rPr>
          <w:rFonts w:ascii="Times New Roman" w:hAnsi="Times New Roman" w:cs="Times New Roman"/>
          <w:sz w:val="28"/>
          <w:szCs w:val="28"/>
        </w:rPr>
        <w:t xml:space="preserve">]. В своем исследовании </w:t>
      </w:r>
      <w:r w:rsidR="00FD7FDA" w:rsidRPr="00F814C5">
        <w:rPr>
          <w:rFonts w:ascii="Times New Roman" w:hAnsi="Times New Roman" w:cs="Times New Roman"/>
          <w:sz w:val="28"/>
          <w:szCs w:val="28"/>
        </w:rPr>
        <w:t xml:space="preserve">C.H. Chun </w:t>
      </w:r>
      <w:r w:rsidRPr="00F814C5">
        <w:rPr>
          <w:rFonts w:ascii="Times New Roman" w:hAnsi="Times New Roman" w:cs="Times New Roman"/>
          <w:sz w:val="28"/>
          <w:szCs w:val="28"/>
        </w:rPr>
        <w:t>и соавторы из Wonkwang University Hospital (Южная Корея) оценили среднесрочные и долгосрочные клинические и рентгенографические результаты тяжелых костных дефектов при ревизионном эндопротезиро</w:t>
      </w:r>
      <w:r w:rsidR="002D54B0" w:rsidRPr="00F814C5">
        <w:rPr>
          <w:rFonts w:ascii="Times New Roman" w:hAnsi="Times New Roman" w:cs="Times New Roman"/>
          <w:sz w:val="28"/>
          <w:szCs w:val="28"/>
        </w:rPr>
        <w:t>в</w:t>
      </w:r>
      <w:r w:rsidRPr="00F814C5">
        <w:rPr>
          <w:rFonts w:ascii="Times New Roman" w:hAnsi="Times New Roman" w:cs="Times New Roman"/>
          <w:sz w:val="28"/>
          <w:szCs w:val="28"/>
        </w:rPr>
        <w:t>ании коленного сустава у 27 пациентов (</w:t>
      </w:r>
      <w:r w:rsidR="001F2552" w:rsidRPr="00F814C5">
        <w:rPr>
          <w:rFonts w:ascii="Times New Roman" w:hAnsi="Times New Roman" w:cs="Times New Roman"/>
          <w:sz w:val="28"/>
          <w:szCs w:val="28"/>
        </w:rPr>
        <w:t>р</w:t>
      </w:r>
      <w:r w:rsidRPr="00F814C5">
        <w:rPr>
          <w:rFonts w:ascii="Times New Roman" w:hAnsi="Times New Roman" w:cs="Times New Roman"/>
          <w:sz w:val="28"/>
          <w:szCs w:val="28"/>
        </w:rPr>
        <w:t>исунок 1</w:t>
      </w:r>
      <w:r w:rsidR="00BD4B9E" w:rsidRPr="00F814C5">
        <w:rPr>
          <w:rFonts w:ascii="Times New Roman" w:hAnsi="Times New Roman" w:cs="Times New Roman"/>
          <w:sz w:val="28"/>
          <w:szCs w:val="28"/>
        </w:rPr>
        <w:t>3</w:t>
      </w:r>
      <w:r w:rsidRPr="00F814C5">
        <w:rPr>
          <w:rFonts w:ascii="Times New Roman" w:hAnsi="Times New Roman" w:cs="Times New Roman"/>
          <w:sz w:val="28"/>
          <w:szCs w:val="28"/>
        </w:rPr>
        <w:t>). Средний диапазон движений увеличился с 71° до 113°, а средний балл KSS увеличился с 46 до 83 [10</w:t>
      </w:r>
      <w:r w:rsidR="003D4303" w:rsidRPr="00F814C5">
        <w:rPr>
          <w:rFonts w:ascii="Times New Roman" w:hAnsi="Times New Roman" w:cs="Times New Roman"/>
          <w:sz w:val="28"/>
          <w:szCs w:val="28"/>
        </w:rPr>
        <w:t>3</w:t>
      </w:r>
      <w:r w:rsidRPr="00F814C5">
        <w:rPr>
          <w:rFonts w:ascii="Times New Roman" w:hAnsi="Times New Roman" w:cs="Times New Roman"/>
          <w:sz w:val="28"/>
          <w:szCs w:val="28"/>
        </w:rPr>
        <w:t>].</w:t>
      </w:r>
    </w:p>
    <w:p w14:paraId="2DBE0849" w14:textId="77777777" w:rsidR="002274B6" w:rsidRPr="00F814C5" w:rsidRDefault="002274B6" w:rsidP="00BC0E53">
      <w:pPr>
        <w:spacing w:after="0" w:line="240" w:lineRule="auto"/>
        <w:ind w:firstLine="567"/>
        <w:jc w:val="both"/>
        <w:rPr>
          <w:rFonts w:ascii="Times New Roman" w:hAnsi="Times New Roman" w:cs="Times New Roman"/>
          <w:sz w:val="28"/>
          <w:szCs w:val="28"/>
        </w:rPr>
      </w:pPr>
    </w:p>
    <w:p w14:paraId="6E50B4C1" w14:textId="339C32DE" w:rsidR="002274B6" w:rsidRPr="00F814C5" w:rsidRDefault="00DA489F" w:rsidP="00DA489F">
      <w:pPr>
        <w:spacing w:after="0" w:line="240" w:lineRule="auto"/>
        <w:jc w:val="center"/>
        <w:rPr>
          <w:rFonts w:ascii="Times New Roman" w:hAnsi="Times New Roman" w:cs="Times New Roman"/>
          <w:sz w:val="28"/>
          <w:szCs w:val="28"/>
        </w:rPr>
      </w:pPr>
      <w:r w:rsidRPr="00F814C5">
        <w:rPr>
          <w:noProof/>
          <w:lang w:eastAsia="ru-RU"/>
        </w:rPr>
        <w:drawing>
          <wp:inline distT="0" distB="0" distL="0" distR="0" wp14:anchorId="5FC3A0C4" wp14:editId="627EFE64">
            <wp:extent cx="6518273" cy="2296633"/>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60114" cy="2311375"/>
                    </a:xfrm>
                    <a:prstGeom prst="rect">
                      <a:avLst/>
                    </a:prstGeom>
                    <a:noFill/>
                    <a:ln>
                      <a:noFill/>
                    </a:ln>
                  </pic:spPr>
                </pic:pic>
              </a:graphicData>
            </a:graphic>
          </wp:inline>
        </w:drawing>
      </w:r>
    </w:p>
    <w:p w14:paraId="293340F5" w14:textId="77777777" w:rsidR="002274B6" w:rsidRPr="00F814C5" w:rsidRDefault="002274B6" w:rsidP="00BC0E53">
      <w:pPr>
        <w:spacing w:after="0" w:line="240" w:lineRule="auto"/>
        <w:ind w:firstLine="567"/>
        <w:jc w:val="both"/>
        <w:rPr>
          <w:rFonts w:ascii="Times New Roman" w:hAnsi="Times New Roman" w:cs="Times New Roman"/>
          <w:sz w:val="28"/>
          <w:szCs w:val="28"/>
        </w:rPr>
      </w:pPr>
    </w:p>
    <w:p w14:paraId="1332F5D8" w14:textId="69C4F25B" w:rsidR="007F109A" w:rsidRPr="00F814C5" w:rsidRDefault="002274B6" w:rsidP="007F109A">
      <w:pPr>
        <w:spacing w:after="0" w:line="240" w:lineRule="auto"/>
        <w:ind w:firstLine="567"/>
        <w:jc w:val="center"/>
        <w:rPr>
          <w:rFonts w:ascii="Times New Roman" w:hAnsi="Times New Roman" w:cs="Times New Roman"/>
          <w:sz w:val="28"/>
          <w:szCs w:val="28"/>
        </w:rPr>
      </w:pPr>
      <w:r w:rsidRPr="00F814C5">
        <w:rPr>
          <w:rFonts w:ascii="Times New Roman" w:hAnsi="Times New Roman" w:cs="Times New Roman"/>
          <w:sz w:val="28"/>
          <w:szCs w:val="28"/>
        </w:rPr>
        <w:t>Рисунок 1</w:t>
      </w:r>
      <w:r w:rsidR="00BD4B9E" w:rsidRPr="00F814C5">
        <w:rPr>
          <w:rFonts w:ascii="Times New Roman" w:hAnsi="Times New Roman" w:cs="Times New Roman"/>
          <w:sz w:val="28"/>
          <w:szCs w:val="28"/>
        </w:rPr>
        <w:t>3</w:t>
      </w:r>
      <w:r w:rsidRPr="00F814C5">
        <w:rPr>
          <w:rFonts w:ascii="Times New Roman" w:hAnsi="Times New Roman" w:cs="Times New Roman"/>
          <w:sz w:val="28"/>
          <w:szCs w:val="28"/>
        </w:rPr>
        <w:t xml:space="preserve"> </w:t>
      </w:r>
      <w:r w:rsidR="006F7C7E" w:rsidRPr="00F814C5">
        <w:rPr>
          <w:rFonts w:ascii="Times New Roman" w:hAnsi="Times New Roman" w:cs="Times New Roman"/>
          <w:sz w:val="28"/>
          <w:szCs w:val="28"/>
        </w:rPr>
        <w:t>–</w:t>
      </w:r>
      <w:r w:rsidRPr="00F814C5">
        <w:rPr>
          <w:rFonts w:ascii="Times New Roman" w:hAnsi="Times New Roman" w:cs="Times New Roman"/>
          <w:sz w:val="28"/>
          <w:szCs w:val="28"/>
        </w:rPr>
        <w:t xml:space="preserve"> </w:t>
      </w:r>
      <w:r w:rsidR="007F109A" w:rsidRPr="00F814C5">
        <w:rPr>
          <w:rFonts w:ascii="Times New Roman" w:hAnsi="Times New Roman" w:cs="Times New Roman"/>
          <w:sz w:val="28"/>
          <w:szCs w:val="28"/>
        </w:rPr>
        <w:t>Аллотрансплантация при обширных костных дефектах (а, б, в) остался неповрежденным с минимальной резорбцией через 6 лет после операции (белые стрелки) [6].</w:t>
      </w:r>
    </w:p>
    <w:p w14:paraId="447C5DA0" w14:textId="4B8A30E2" w:rsidR="002274B6" w:rsidRPr="00F814C5" w:rsidRDefault="002274B6" w:rsidP="00BC0E53">
      <w:pPr>
        <w:spacing w:after="0" w:line="240" w:lineRule="auto"/>
        <w:ind w:firstLine="567"/>
        <w:jc w:val="both"/>
        <w:rPr>
          <w:rFonts w:ascii="Times New Roman" w:hAnsi="Times New Roman" w:cs="Times New Roman"/>
          <w:sz w:val="28"/>
          <w:szCs w:val="28"/>
        </w:rPr>
      </w:pPr>
    </w:p>
    <w:p w14:paraId="0F379ABE" w14:textId="4C4EFFAF" w:rsidR="00B040E2" w:rsidRPr="00F814C5" w:rsidRDefault="00FD7FDA"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На переднезадней и боковой рентгенограммах (а) виден сильный остеолиз в проксимальном отделе большеберцовой кости и дистальном отделе бедренной кости с разрушением металла (белые стрелки). Аллотрансплантат головки бедренной кости (б) был стабилизирован винтами в проксимальном отделе большеберцовой кости (белые стрелки). Аллотрансплантат (в) остался неповрежденным с минимальной резорбцией через 6 лет после операции (белые стрелки) [6].</w:t>
      </w:r>
      <w:r w:rsidR="00712BE6" w:rsidRPr="00F814C5">
        <w:rPr>
          <w:rFonts w:ascii="Times New Roman" w:hAnsi="Times New Roman" w:cs="Times New Roman"/>
          <w:sz w:val="28"/>
          <w:szCs w:val="28"/>
        </w:rPr>
        <w:t xml:space="preserve"> </w:t>
      </w:r>
      <w:r w:rsidR="00B040E2" w:rsidRPr="00F814C5">
        <w:rPr>
          <w:rFonts w:ascii="Times New Roman" w:hAnsi="Times New Roman" w:cs="Times New Roman"/>
          <w:sz w:val="28"/>
          <w:szCs w:val="28"/>
        </w:rPr>
        <w:t>Не смотря на наличие преимуществ структурных костных аллотрансплантато</w:t>
      </w:r>
      <w:r w:rsidR="00AD060F" w:rsidRPr="00F814C5">
        <w:rPr>
          <w:rFonts w:ascii="Times New Roman" w:hAnsi="Times New Roman" w:cs="Times New Roman"/>
          <w:sz w:val="28"/>
          <w:szCs w:val="28"/>
        </w:rPr>
        <w:t xml:space="preserve">в </w:t>
      </w:r>
      <w:r w:rsidR="00B040E2" w:rsidRPr="00F814C5">
        <w:rPr>
          <w:rFonts w:ascii="Times New Roman" w:hAnsi="Times New Roman" w:cs="Times New Roman"/>
          <w:sz w:val="28"/>
          <w:szCs w:val="28"/>
        </w:rPr>
        <w:t>сохраняются многочисленные риски после</w:t>
      </w:r>
      <w:r w:rsidR="00AD060F" w:rsidRPr="00F814C5">
        <w:rPr>
          <w:rFonts w:ascii="Times New Roman" w:hAnsi="Times New Roman" w:cs="Times New Roman"/>
          <w:sz w:val="28"/>
          <w:szCs w:val="28"/>
        </w:rPr>
        <w:t xml:space="preserve"> </w:t>
      </w:r>
      <w:r w:rsidR="00B040E2" w:rsidRPr="00F814C5">
        <w:rPr>
          <w:rFonts w:ascii="Times New Roman" w:hAnsi="Times New Roman" w:cs="Times New Roman"/>
          <w:sz w:val="28"/>
          <w:szCs w:val="28"/>
        </w:rPr>
        <w:t>ревизионного эндопротезирования коленного сустава, такие как, нестабильность аллотрансплантата, перелом костного трансплантата и высокий риск передачи бакте</w:t>
      </w:r>
      <w:r w:rsidR="00173E52" w:rsidRPr="00F814C5">
        <w:rPr>
          <w:rFonts w:ascii="Times New Roman" w:hAnsi="Times New Roman" w:cs="Times New Roman"/>
          <w:sz w:val="28"/>
          <w:szCs w:val="28"/>
        </w:rPr>
        <w:t>риальных и вирусных заболеваний</w:t>
      </w:r>
      <w:r w:rsidR="00B040E2" w:rsidRPr="00F814C5">
        <w:rPr>
          <w:rFonts w:ascii="Times New Roman" w:hAnsi="Times New Roman" w:cs="Times New Roman"/>
          <w:sz w:val="28"/>
          <w:szCs w:val="28"/>
        </w:rPr>
        <w:t xml:space="preserve"> [10</w:t>
      </w:r>
      <w:r w:rsidR="003D4303" w:rsidRPr="00F814C5">
        <w:rPr>
          <w:rFonts w:ascii="Times New Roman" w:hAnsi="Times New Roman" w:cs="Times New Roman"/>
          <w:sz w:val="28"/>
          <w:szCs w:val="28"/>
        </w:rPr>
        <w:t>4</w:t>
      </w:r>
      <w:r w:rsidR="00B040E2" w:rsidRPr="00F814C5">
        <w:rPr>
          <w:rFonts w:ascii="Times New Roman" w:hAnsi="Times New Roman" w:cs="Times New Roman"/>
          <w:sz w:val="28"/>
          <w:szCs w:val="28"/>
        </w:rPr>
        <w:t>]. Также одним из недостатков данных аллотрансплантатов является необходимость использо</w:t>
      </w:r>
      <w:r w:rsidR="00AD060F" w:rsidRPr="00F814C5">
        <w:rPr>
          <w:rFonts w:ascii="Times New Roman" w:hAnsi="Times New Roman" w:cs="Times New Roman"/>
          <w:sz w:val="28"/>
          <w:szCs w:val="28"/>
        </w:rPr>
        <w:t>вания</w:t>
      </w:r>
      <w:r w:rsidR="00B040E2" w:rsidRPr="00F814C5">
        <w:rPr>
          <w:rFonts w:ascii="Times New Roman" w:hAnsi="Times New Roman" w:cs="Times New Roman"/>
          <w:sz w:val="28"/>
          <w:szCs w:val="28"/>
        </w:rPr>
        <w:t xml:space="preserve"> длинны</w:t>
      </w:r>
      <w:r w:rsidR="00AD060F" w:rsidRPr="00F814C5">
        <w:rPr>
          <w:rFonts w:ascii="Times New Roman" w:hAnsi="Times New Roman" w:cs="Times New Roman"/>
          <w:sz w:val="28"/>
          <w:szCs w:val="28"/>
        </w:rPr>
        <w:t>х</w:t>
      </w:r>
      <w:r w:rsidR="00B040E2" w:rsidRPr="00F814C5">
        <w:rPr>
          <w:rFonts w:ascii="Times New Roman" w:hAnsi="Times New Roman" w:cs="Times New Roman"/>
          <w:sz w:val="28"/>
          <w:szCs w:val="28"/>
        </w:rPr>
        <w:t xml:space="preserve"> интрамедуллярных ножек эндопротеза с целью более надежной фиксации структурного аллотранслантата [</w:t>
      </w:r>
      <w:r w:rsidR="003D4303" w:rsidRPr="00F814C5">
        <w:rPr>
          <w:rFonts w:ascii="Times New Roman" w:hAnsi="Times New Roman" w:cs="Times New Roman"/>
          <w:sz w:val="28"/>
          <w:szCs w:val="28"/>
        </w:rPr>
        <w:t>100</w:t>
      </w:r>
      <w:r w:rsidR="00B040E2" w:rsidRPr="00F814C5">
        <w:rPr>
          <w:rFonts w:ascii="Times New Roman" w:hAnsi="Times New Roman" w:cs="Times New Roman"/>
          <w:sz w:val="28"/>
          <w:szCs w:val="28"/>
        </w:rPr>
        <w:t>].</w:t>
      </w:r>
    </w:p>
    <w:p w14:paraId="61B2A33B" w14:textId="77777777" w:rsidR="00BD4B9E" w:rsidRPr="00F814C5" w:rsidRDefault="00BD4B9E" w:rsidP="00BC0E53">
      <w:pPr>
        <w:spacing w:after="0" w:line="240" w:lineRule="auto"/>
        <w:ind w:firstLine="567"/>
        <w:jc w:val="both"/>
        <w:rPr>
          <w:rFonts w:ascii="Times New Roman" w:hAnsi="Times New Roman" w:cs="Times New Roman"/>
          <w:b/>
          <w:bCs/>
          <w:sz w:val="28"/>
          <w:szCs w:val="28"/>
        </w:rPr>
      </w:pPr>
    </w:p>
    <w:p w14:paraId="0501D4AB" w14:textId="4E451860" w:rsidR="002274B6" w:rsidRPr="00F814C5" w:rsidRDefault="002274B6" w:rsidP="00BC0E53">
      <w:pPr>
        <w:spacing w:after="0" w:line="240" w:lineRule="auto"/>
        <w:ind w:firstLine="567"/>
        <w:jc w:val="both"/>
        <w:rPr>
          <w:rFonts w:ascii="Times New Roman" w:hAnsi="Times New Roman" w:cs="Times New Roman"/>
          <w:b/>
          <w:bCs/>
          <w:sz w:val="28"/>
          <w:szCs w:val="28"/>
        </w:rPr>
      </w:pPr>
      <w:r w:rsidRPr="00F814C5">
        <w:rPr>
          <w:rFonts w:ascii="Times New Roman" w:hAnsi="Times New Roman" w:cs="Times New Roman"/>
          <w:b/>
          <w:bCs/>
          <w:sz w:val="28"/>
          <w:szCs w:val="28"/>
        </w:rPr>
        <w:t>1.</w:t>
      </w:r>
      <w:r w:rsidR="00C803CD" w:rsidRPr="00F814C5">
        <w:rPr>
          <w:rFonts w:ascii="Times New Roman" w:hAnsi="Times New Roman" w:cs="Times New Roman"/>
          <w:b/>
          <w:bCs/>
          <w:sz w:val="28"/>
          <w:szCs w:val="28"/>
        </w:rPr>
        <w:t>4</w:t>
      </w:r>
      <w:r w:rsidRPr="00F814C5">
        <w:rPr>
          <w:rFonts w:ascii="Times New Roman" w:hAnsi="Times New Roman" w:cs="Times New Roman"/>
          <w:b/>
          <w:bCs/>
          <w:sz w:val="28"/>
          <w:szCs w:val="28"/>
        </w:rPr>
        <w:t xml:space="preserve"> Существующие эндопротезы коленного сустава с возможность</w:t>
      </w:r>
      <w:r w:rsidR="00AD060F" w:rsidRPr="00F814C5">
        <w:rPr>
          <w:rFonts w:ascii="Times New Roman" w:hAnsi="Times New Roman" w:cs="Times New Roman"/>
          <w:b/>
          <w:bCs/>
          <w:sz w:val="28"/>
          <w:szCs w:val="28"/>
        </w:rPr>
        <w:t>ю</w:t>
      </w:r>
      <w:r w:rsidRPr="00F814C5">
        <w:rPr>
          <w:rFonts w:ascii="Times New Roman" w:hAnsi="Times New Roman" w:cs="Times New Roman"/>
          <w:b/>
          <w:bCs/>
          <w:sz w:val="28"/>
          <w:szCs w:val="28"/>
        </w:rPr>
        <w:t xml:space="preserve"> замещения костных дефектов бе</w:t>
      </w:r>
      <w:r w:rsidR="00FD7FDA" w:rsidRPr="00F814C5">
        <w:rPr>
          <w:rFonts w:ascii="Times New Roman" w:hAnsi="Times New Roman" w:cs="Times New Roman"/>
          <w:b/>
          <w:bCs/>
          <w:sz w:val="28"/>
          <w:szCs w:val="28"/>
        </w:rPr>
        <w:t>дренной и большеберцовой костей</w:t>
      </w:r>
    </w:p>
    <w:p w14:paraId="6AF5A196" w14:textId="1FB69265" w:rsidR="002274B6" w:rsidRPr="00F814C5" w:rsidRDefault="002274B6"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На данный момент на рынке представлено множество видов эндопротезов коленного сустава, которые относятся к так называемой «большой четверке» (Stryker©, Johnson &amp; Johnson's DePuy Synthes©, </w:t>
      </w:r>
      <w:r w:rsidRPr="00F814C5">
        <w:rPr>
          <w:rFonts w:ascii="Times New Roman" w:hAnsi="Times New Roman" w:cs="Times New Roman"/>
          <w:sz w:val="28"/>
          <w:szCs w:val="28"/>
          <w:lang w:val="en-US"/>
        </w:rPr>
        <w:t>S</w:t>
      </w:r>
      <w:r w:rsidRPr="00F814C5">
        <w:rPr>
          <w:rFonts w:ascii="Times New Roman" w:hAnsi="Times New Roman" w:cs="Times New Roman"/>
          <w:sz w:val="28"/>
          <w:szCs w:val="28"/>
        </w:rPr>
        <w:t xml:space="preserve">mith &amp; </w:t>
      </w:r>
      <w:r w:rsidRPr="00F814C5">
        <w:rPr>
          <w:rFonts w:ascii="Times New Roman" w:hAnsi="Times New Roman" w:cs="Times New Roman"/>
          <w:sz w:val="28"/>
          <w:szCs w:val="28"/>
          <w:lang w:val="en-US"/>
        </w:rPr>
        <w:t>N</w:t>
      </w:r>
      <w:r w:rsidRPr="00F814C5">
        <w:rPr>
          <w:rFonts w:ascii="Times New Roman" w:hAnsi="Times New Roman" w:cs="Times New Roman"/>
          <w:sz w:val="28"/>
          <w:szCs w:val="28"/>
        </w:rPr>
        <w:t>ephew© and Zimmer Biomet©) и к другим компаниям. Хотя каждая компания имеет запатентованные конструктивные особенности строения и материалов, из которых произведены эндопротезы, общая структура строения и функционирования эндопротеза остается неизменной. Также некоторые конструктивные особенности эндопротезов коленного сустава позволяют использовать различные методы замещения костных дефектов.</w:t>
      </w:r>
    </w:p>
    <w:p w14:paraId="6C44E6E8" w14:textId="4642B8ED" w:rsidR="002274B6" w:rsidRPr="00F814C5" w:rsidRDefault="002274B6" w:rsidP="00BC0E53">
      <w:pPr>
        <w:spacing w:after="0" w:line="240" w:lineRule="auto"/>
        <w:ind w:firstLine="567"/>
        <w:jc w:val="both"/>
        <w:rPr>
          <w:rFonts w:ascii="Times New Roman" w:hAnsi="Times New Roman" w:cs="Times New Roman"/>
          <w:sz w:val="28"/>
          <w:szCs w:val="28"/>
          <w:lang w:val="kk-KZ"/>
        </w:rPr>
      </w:pPr>
      <w:r w:rsidRPr="00F814C5">
        <w:rPr>
          <w:rFonts w:ascii="Times New Roman" w:hAnsi="Times New Roman" w:cs="Times New Roman"/>
          <w:sz w:val="28"/>
          <w:szCs w:val="28"/>
          <w:lang w:val="kk-KZ"/>
        </w:rPr>
        <w:t xml:space="preserve">Применение толстых слоев костного цемента неограниченно каким-либо типом эндопротеза коленного сустава, так как не требует дополнительных механизмов фиксации и специальной конструкции эндопротеза </w:t>
      </w:r>
      <w:r w:rsidRPr="00F814C5">
        <w:rPr>
          <w:rFonts w:ascii="Times New Roman" w:hAnsi="Times New Roman" w:cs="Times New Roman"/>
          <w:sz w:val="28"/>
          <w:szCs w:val="28"/>
        </w:rPr>
        <w:t>[</w:t>
      </w:r>
      <w:r w:rsidR="00BF4BC7" w:rsidRPr="00F814C5">
        <w:rPr>
          <w:rFonts w:ascii="Times New Roman" w:hAnsi="Times New Roman" w:cs="Times New Roman"/>
          <w:sz w:val="28"/>
          <w:szCs w:val="28"/>
        </w:rPr>
        <w:t>4</w:t>
      </w:r>
      <w:r w:rsidRPr="00F814C5">
        <w:rPr>
          <w:rFonts w:ascii="Times New Roman" w:hAnsi="Times New Roman" w:cs="Times New Roman"/>
          <w:sz w:val="28"/>
          <w:szCs w:val="28"/>
        </w:rPr>
        <w:t>]</w:t>
      </w:r>
      <w:r w:rsidRPr="00F814C5">
        <w:rPr>
          <w:rFonts w:ascii="Times New Roman" w:hAnsi="Times New Roman" w:cs="Times New Roman"/>
          <w:sz w:val="28"/>
          <w:szCs w:val="28"/>
          <w:lang w:val="kk-KZ"/>
        </w:rPr>
        <w:t xml:space="preserve">. При комбинации толстых слоев костного цемента и армирования винтами также не требуется специальная конструкция эндопротеза </w:t>
      </w:r>
      <w:r w:rsidRPr="00F814C5">
        <w:rPr>
          <w:rFonts w:ascii="Times New Roman" w:hAnsi="Times New Roman" w:cs="Times New Roman"/>
          <w:sz w:val="28"/>
          <w:szCs w:val="28"/>
        </w:rPr>
        <w:t>[</w:t>
      </w:r>
      <w:r w:rsidR="00E7001C" w:rsidRPr="00F814C5">
        <w:rPr>
          <w:rFonts w:ascii="Times New Roman" w:hAnsi="Times New Roman" w:cs="Times New Roman"/>
          <w:sz w:val="28"/>
          <w:szCs w:val="28"/>
        </w:rPr>
        <w:t>9</w:t>
      </w:r>
      <w:r w:rsidRPr="00F814C5">
        <w:rPr>
          <w:rFonts w:ascii="Times New Roman" w:hAnsi="Times New Roman" w:cs="Times New Roman"/>
          <w:sz w:val="28"/>
          <w:szCs w:val="28"/>
        </w:rPr>
        <w:t>]</w:t>
      </w:r>
      <w:r w:rsidRPr="00F814C5">
        <w:rPr>
          <w:rFonts w:ascii="Times New Roman" w:hAnsi="Times New Roman" w:cs="Times New Roman"/>
          <w:sz w:val="28"/>
          <w:szCs w:val="28"/>
          <w:lang w:val="kk-KZ"/>
        </w:rPr>
        <w:t>.</w:t>
      </w:r>
    </w:p>
    <w:p w14:paraId="2A5B5662" w14:textId="65F35D54" w:rsidR="002274B6" w:rsidRPr="00F814C5" w:rsidRDefault="002274B6"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lang w:val="kk-KZ"/>
        </w:rPr>
        <w:t>Заводские цементные спейсеры с большеберцовым аугментом имеют специальную конструкцию</w:t>
      </w:r>
      <w:r w:rsidRPr="00F814C5">
        <w:rPr>
          <w:rFonts w:ascii="Times New Roman" w:hAnsi="Times New Roman" w:cs="Times New Roman"/>
          <w:sz w:val="28"/>
          <w:szCs w:val="28"/>
        </w:rPr>
        <w:t>. Конструкция большеберцового компонента в части, прилегающей к большеберцовой кости</w:t>
      </w:r>
      <w:r w:rsidR="00901C76" w:rsidRPr="00F814C5">
        <w:rPr>
          <w:rFonts w:ascii="Times New Roman" w:hAnsi="Times New Roman" w:cs="Times New Roman"/>
          <w:sz w:val="28"/>
          <w:szCs w:val="28"/>
        </w:rPr>
        <w:t>,</w:t>
      </w:r>
      <w:r w:rsidRPr="00F814C5">
        <w:rPr>
          <w:rFonts w:ascii="Times New Roman" w:hAnsi="Times New Roman" w:cs="Times New Roman"/>
          <w:sz w:val="28"/>
          <w:szCs w:val="28"/>
        </w:rPr>
        <w:t xml:space="preserve"> имеет центральный осевой стержень, позволяющий фиксировать и центрировать заводской тотальный большеберцовый аугмент (</w:t>
      </w:r>
      <w:r w:rsidR="001F2552" w:rsidRPr="00F814C5">
        <w:rPr>
          <w:rFonts w:ascii="Times New Roman" w:hAnsi="Times New Roman" w:cs="Times New Roman"/>
          <w:sz w:val="28"/>
          <w:szCs w:val="28"/>
        </w:rPr>
        <w:t>р</w:t>
      </w:r>
      <w:r w:rsidRPr="00F814C5">
        <w:rPr>
          <w:rFonts w:ascii="Times New Roman" w:hAnsi="Times New Roman" w:cs="Times New Roman"/>
          <w:sz w:val="28"/>
          <w:szCs w:val="28"/>
        </w:rPr>
        <w:t>исунок 1</w:t>
      </w:r>
      <w:r w:rsidR="00C33400" w:rsidRPr="00F814C5">
        <w:rPr>
          <w:rFonts w:ascii="Times New Roman" w:hAnsi="Times New Roman" w:cs="Times New Roman"/>
          <w:sz w:val="28"/>
          <w:szCs w:val="28"/>
        </w:rPr>
        <w:t>4</w:t>
      </w:r>
      <w:r w:rsidRPr="00F814C5">
        <w:rPr>
          <w:rFonts w:ascii="Times New Roman" w:hAnsi="Times New Roman" w:cs="Times New Roman"/>
          <w:sz w:val="28"/>
          <w:szCs w:val="28"/>
        </w:rPr>
        <w:t>). Данная конструкция позволяет при помощи костного цемента закрепить тотальный большеберцовый аугмент вместе с большеберцовым компонентом, что позволяет заместить тотальный дефект плато большеберцовой кости [</w:t>
      </w:r>
      <w:r w:rsidR="00E7001C" w:rsidRPr="00F814C5">
        <w:rPr>
          <w:rFonts w:ascii="Times New Roman" w:hAnsi="Times New Roman" w:cs="Times New Roman"/>
          <w:sz w:val="28"/>
          <w:szCs w:val="28"/>
        </w:rPr>
        <w:t>10</w:t>
      </w:r>
      <w:r w:rsidRPr="00F814C5">
        <w:rPr>
          <w:rFonts w:ascii="Times New Roman" w:hAnsi="Times New Roman" w:cs="Times New Roman"/>
          <w:sz w:val="28"/>
          <w:szCs w:val="28"/>
        </w:rPr>
        <w:t>].</w:t>
      </w:r>
    </w:p>
    <w:p w14:paraId="20F141C6" w14:textId="77777777" w:rsidR="001F2552" w:rsidRPr="00F814C5" w:rsidRDefault="001F2552" w:rsidP="00BC0E53">
      <w:pPr>
        <w:spacing w:after="0" w:line="240" w:lineRule="auto"/>
        <w:ind w:firstLine="567"/>
        <w:jc w:val="both"/>
        <w:rPr>
          <w:rFonts w:ascii="Times New Roman" w:hAnsi="Times New Roman" w:cs="Times New Roman"/>
          <w:sz w:val="28"/>
          <w:szCs w:val="28"/>
        </w:rPr>
      </w:pPr>
    </w:p>
    <w:p w14:paraId="0D0DAA12" w14:textId="2E2CEEAA" w:rsidR="002274B6" w:rsidRPr="00F814C5" w:rsidRDefault="00821012" w:rsidP="00BC0E53">
      <w:pPr>
        <w:spacing w:after="0" w:line="240" w:lineRule="auto"/>
        <w:jc w:val="center"/>
        <w:rPr>
          <w:rFonts w:ascii="Times New Roman" w:hAnsi="Times New Roman" w:cs="Times New Roman"/>
          <w:sz w:val="28"/>
          <w:szCs w:val="28"/>
        </w:rPr>
      </w:pPr>
      <w:r>
        <w:rPr>
          <w:noProof/>
          <w:lang w:eastAsia="ru-RU"/>
        </w:rPr>
        <mc:AlternateContent>
          <mc:Choice Requires="wpg">
            <w:drawing>
              <wp:anchor distT="0" distB="0" distL="114300" distR="114300" simplePos="0" relativeHeight="251638784" behindDoc="0" locked="0" layoutInCell="1" allowOverlap="1" wp14:anchorId="65A3993F" wp14:editId="3764B97E">
                <wp:simplePos x="0" y="0"/>
                <wp:positionH relativeFrom="column">
                  <wp:posOffset>1212215</wp:posOffset>
                </wp:positionH>
                <wp:positionV relativeFrom="paragraph">
                  <wp:posOffset>1133475</wp:posOffset>
                </wp:positionV>
                <wp:extent cx="2200275" cy="933450"/>
                <wp:effectExtent l="0" t="38100" r="47625" b="76200"/>
                <wp:wrapNone/>
                <wp:docPr id="30" name="Группа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0275" cy="933450"/>
                          <a:chOff x="0" y="0"/>
                          <a:chExt cx="2200275" cy="933450"/>
                        </a:xfrm>
                      </wpg:grpSpPr>
                      <wps:wsp>
                        <wps:cNvPr id="31" name="Прямая со стрелкой 13"/>
                        <wps:cNvCnPr/>
                        <wps:spPr>
                          <a:xfrm>
                            <a:off x="0" y="0"/>
                            <a:ext cx="2200275" cy="45719"/>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36" name="Прямая со стрелкой 15"/>
                        <wps:cNvCnPr/>
                        <wps:spPr>
                          <a:xfrm>
                            <a:off x="57150" y="619125"/>
                            <a:ext cx="990600" cy="314325"/>
                          </a:xfrm>
                          <a:prstGeom prst="straightConnector1">
                            <a:avLst/>
                          </a:prstGeom>
                          <a:ln>
                            <a:tailEnd type="triangle"/>
                          </a:ln>
                        </wps:spPr>
                        <wps:style>
                          <a:lnRef idx="3">
                            <a:schemeClr val="accent4"/>
                          </a:lnRef>
                          <a:fillRef idx="0">
                            <a:schemeClr val="accent4"/>
                          </a:fillRef>
                          <a:effectRef idx="2">
                            <a:schemeClr val="accent4"/>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778FC261" id="Группа 30" o:spid="_x0000_s1026" style="position:absolute;margin-left:95.45pt;margin-top:89.25pt;width:173.25pt;height:73.5pt;z-index:251638784" coordsize="22002,9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">
                <v:shapetype id="_x0000_t32" coordsize="21600,21600" o:spt="32" o:oned="t" path="m,l21600,21600e" filled="f">
                  <v:path arrowok="t" fillok="f" o:connecttype="none"/>
                  <o:lock v:ext="edit" shapetype="t"/>
                </v:shapetype>
                <v:shape id="Прямая со стрелкой 13" o:spid="_x0000_s1027" type="#_x0000_t32" style="position:absolute;width:22002;height:45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rCs8EAAADbAAAADwAAAGRycy9kb3ducmV2LnhtbESPS4vCQBCE7wv+h6EFL4tOoiASHUV8&#10;gEfNrnhtMp0HZnpiZtT47x1hYY9FVX1FLVadqcWDWldZVhCPIhDEmdUVFwp+f/bDGQjnkTXWlknB&#10;ixyslr2vBSbaPvlEj9QXIkDYJaig9L5JpHRZSQbdyDbEwctta9AH2RZSt/gMcFPLcRRNpcGKw0KJ&#10;DW1Kyq7p3SjY0reT9S0602U3veR5fNymslBq0O/WcxCeOv8f/msftIJJDJ8v4QfI5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OsKzwQAAANsAAAAPAAAAAAAAAAAAAAAA&#10;AKECAABkcnMvZG93bnJldi54bWxQSwUGAAAAAAQABAD5AAAAjwMAAAAA&#10;" strokecolor="#4472c4 [3204]" strokeweight="1.5pt">
                  <v:stroke endarrow="block" joinstyle="miter"/>
                </v:shape>
                <v:shape id="Прямая со стрелкой 15" o:spid="_x0000_s1028" type="#_x0000_t32" style="position:absolute;left:571;top:6191;width:9906;height:31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rqlcYAAADbAAAADwAAAGRycy9kb3ducmV2LnhtbESPQWvCQBSE7wX/w/KEXopubCFKdBUV&#10;goVSaFXQ4yP7TKLZtyG7Jml/fbdQ6HGYmW+Yxao3lWipcaVlBZNxBII4s7rkXMHxkI5mIJxH1lhZ&#10;JgVf5GC1HDwsMNG2409q9z4XAcIuQQWF93UipcsKMujGtiYO3sU2Bn2QTS51g12Am0o+R1EsDZYc&#10;FgqsaVtQdtvfjYLv3ftZbqan7O1js31KezzM1vaq1OOwX89BeOr9f/iv/aoVvMTw+yX8ALn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Sa6pXGAAAA2wAAAA8AAAAAAAAA&#10;AAAAAAAAoQIAAGRycy9kb3ducmV2LnhtbFBLBQYAAAAABAAEAPkAAACUAwAAAAA=&#10;" strokecolor="#ffc000 [3207]" strokeweight="1.5pt">
                  <v:stroke endarrow="block" joinstyle="miter"/>
                </v:shape>
              </v:group>
            </w:pict>
          </mc:Fallback>
        </mc:AlternateContent>
      </w:r>
      <w:r w:rsidR="002274B6" w:rsidRPr="00F814C5">
        <w:rPr>
          <w:rFonts w:ascii="Times New Roman" w:hAnsi="Times New Roman" w:cs="Times New Roman"/>
          <w:noProof/>
          <w:sz w:val="28"/>
          <w:szCs w:val="28"/>
          <w:lang w:eastAsia="ru-RU"/>
        </w:rPr>
        <w:drawing>
          <wp:inline distT="0" distB="0" distL="0" distR="0" wp14:anchorId="37725AA9" wp14:editId="18A66755">
            <wp:extent cx="2923223" cy="259842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28163" cy="2602811"/>
                    </a:xfrm>
                    <a:prstGeom prst="rect">
                      <a:avLst/>
                    </a:prstGeom>
                    <a:noFill/>
                    <a:ln>
                      <a:noFill/>
                    </a:ln>
                  </pic:spPr>
                </pic:pic>
              </a:graphicData>
            </a:graphic>
          </wp:inline>
        </w:drawing>
      </w:r>
    </w:p>
    <w:p w14:paraId="2406CD8B" w14:textId="77777777" w:rsidR="00E7001C" w:rsidRPr="00F814C5" w:rsidRDefault="00E7001C" w:rsidP="00BC0E53">
      <w:pPr>
        <w:spacing w:after="0" w:line="240" w:lineRule="auto"/>
        <w:jc w:val="center"/>
        <w:rPr>
          <w:rFonts w:ascii="Times New Roman" w:hAnsi="Times New Roman" w:cs="Times New Roman"/>
          <w:strike/>
          <w:sz w:val="28"/>
          <w:szCs w:val="28"/>
        </w:rPr>
      </w:pPr>
    </w:p>
    <w:p w14:paraId="60423E6B" w14:textId="1221F043" w:rsidR="002274B6" w:rsidRPr="00F814C5" w:rsidRDefault="002274B6" w:rsidP="001E3182">
      <w:pPr>
        <w:spacing w:after="0" w:line="240" w:lineRule="auto"/>
        <w:ind w:firstLine="567"/>
        <w:jc w:val="center"/>
        <w:rPr>
          <w:rFonts w:ascii="Times New Roman" w:hAnsi="Times New Roman" w:cs="Times New Roman"/>
          <w:sz w:val="28"/>
          <w:szCs w:val="28"/>
        </w:rPr>
      </w:pPr>
      <w:r w:rsidRPr="00F814C5">
        <w:rPr>
          <w:rFonts w:ascii="Times New Roman" w:hAnsi="Times New Roman" w:cs="Times New Roman"/>
          <w:sz w:val="28"/>
          <w:szCs w:val="28"/>
        </w:rPr>
        <w:t>Рисунок 1</w:t>
      </w:r>
      <w:r w:rsidR="00C33400" w:rsidRPr="00F814C5">
        <w:rPr>
          <w:rFonts w:ascii="Times New Roman" w:hAnsi="Times New Roman" w:cs="Times New Roman"/>
          <w:sz w:val="28"/>
          <w:szCs w:val="28"/>
        </w:rPr>
        <w:t>4</w:t>
      </w:r>
      <w:r w:rsidRPr="00F814C5">
        <w:rPr>
          <w:rFonts w:ascii="Times New Roman" w:hAnsi="Times New Roman" w:cs="Times New Roman"/>
          <w:sz w:val="28"/>
          <w:szCs w:val="28"/>
        </w:rPr>
        <w:t xml:space="preserve"> – </w:t>
      </w:r>
      <w:r w:rsidR="001E3182" w:rsidRPr="00F814C5">
        <w:rPr>
          <w:rFonts w:ascii="Times New Roman" w:hAnsi="Times New Roman" w:cs="Times New Roman"/>
          <w:sz w:val="28"/>
          <w:szCs w:val="28"/>
          <w:lang w:val="kk-KZ"/>
        </w:rPr>
        <w:t>Заводской цементный спейсер с большеберцовым аугментом</w:t>
      </w:r>
      <w:r w:rsidR="001E3182" w:rsidRPr="00F814C5">
        <w:rPr>
          <w:rFonts w:ascii="Times New Roman" w:hAnsi="Times New Roman" w:cs="Times New Roman"/>
          <w:sz w:val="28"/>
          <w:szCs w:val="28"/>
        </w:rPr>
        <w:t xml:space="preserve"> (с</w:t>
      </w:r>
      <w:r w:rsidRPr="00F814C5">
        <w:rPr>
          <w:rFonts w:ascii="Times New Roman" w:hAnsi="Times New Roman" w:cs="Times New Roman"/>
          <w:sz w:val="28"/>
          <w:szCs w:val="28"/>
        </w:rPr>
        <w:t>иней стрелкой отмеч</w:t>
      </w:r>
      <w:r w:rsidR="001E3182" w:rsidRPr="00F814C5">
        <w:rPr>
          <w:rFonts w:ascii="Times New Roman" w:hAnsi="Times New Roman" w:cs="Times New Roman"/>
          <w:sz w:val="28"/>
          <w:szCs w:val="28"/>
        </w:rPr>
        <w:t>ен центральный осевой стержень, ж</w:t>
      </w:r>
      <w:r w:rsidRPr="00F814C5">
        <w:rPr>
          <w:rFonts w:ascii="Times New Roman" w:hAnsi="Times New Roman" w:cs="Times New Roman"/>
          <w:sz w:val="28"/>
          <w:szCs w:val="28"/>
        </w:rPr>
        <w:t xml:space="preserve">елтой стрелкой </w:t>
      </w:r>
      <w:r w:rsidR="001E3182" w:rsidRPr="00F814C5">
        <w:rPr>
          <w:rFonts w:ascii="Times New Roman" w:hAnsi="Times New Roman" w:cs="Times New Roman"/>
          <w:sz w:val="28"/>
          <w:szCs w:val="28"/>
        </w:rPr>
        <w:t>–</w:t>
      </w:r>
      <w:r w:rsidRPr="00F814C5">
        <w:rPr>
          <w:rFonts w:ascii="Times New Roman" w:hAnsi="Times New Roman" w:cs="Times New Roman"/>
          <w:sz w:val="28"/>
          <w:szCs w:val="28"/>
        </w:rPr>
        <w:t>заводской тотальный большеберцовый аугмент</w:t>
      </w:r>
      <w:r w:rsidR="002D4ADE" w:rsidRPr="00F814C5">
        <w:rPr>
          <w:rFonts w:ascii="Times New Roman" w:hAnsi="Times New Roman" w:cs="Times New Roman"/>
          <w:sz w:val="28"/>
          <w:szCs w:val="28"/>
        </w:rPr>
        <w:t xml:space="preserve"> </w:t>
      </w:r>
      <w:r w:rsidRPr="00F814C5">
        <w:rPr>
          <w:rFonts w:ascii="Times New Roman" w:hAnsi="Times New Roman" w:cs="Times New Roman"/>
          <w:sz w:val="28"/>
          <w:szCs w:val="28"/>
        </w:rPr>
        <w:t xml:space="preserve">(Компания </w:t>
      </w:r>
      <w:r w:rsidRPr="00F814C5">
        <w:rPr>
          <w:rFonts w:ascii="Times New Roman" w:hAnsi="Times New Roman" w:cs="Times New Roman"/>
          <w:sz w:val="28"/>
          <w:szCs w:val="28"/>
          <w:lang w:val="en-US"/>
        </w:rPr>
        <w:t>Remedy</w:t>
      </w:r>
      <w:r w:rsidRPr="00F814C5">
        <w:rPr>
          <w:rFonts w:ascii="Times New Roman" w:hAnsi="Times New Roman" w:cs="Times New Roman"/>
          <w:sz w:val="28"/>
          <w:szCs w:val="28"/>
        </w:rPr>
        <w:t>©)</w:t>
      </w:r>
      <w:r w:rsidR="001E3182" w:rsidRPr="00F814C5">
        <w:rPr>
          <w:rFonts w:ascii="Times New Roman" w:hAnsi="Times New Roman" w:cs="Times New Roman"/>
          <w:sz w:val="28"/>
          <w:szCs w:val="28"/>
        </w:rPr>
        <w:t xml:space="preserve"> [10]</w:t>
      </w:r>
    </w:p>
    <w:p w14:paraId="68616C74" w14:textId="77777777" w:rsidR="002274B6" w:rsidRPr="00F814C5" w:rsidRDefault="002274B6" w:rsidP="00BC0E53">
      <w:pPr>
        <w:spacing w:after="0" w:line="240" w:lineRule="auto"/>
        <w:ind w:firstLine="567"/>
        <w:jc w:val="both"/>
        <w:rPr>
          <w:rFonts w:ascii="Times New Roman" w:hAnsi="Times New Roman" w:cs="Times New Roman"/>
          <w:sz w:val="28"/>
          <w:szCs w:val="28"/>
        </w:rPr>
      </w:pPr>
    </w:p>
    <w:p w14:paraId="7C8A9952" w14:textId="6C224A2A" w:rsidR="002274B6" w:rsidRPr="00F814C5" w:rsidRDefault="002274B6"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Для замещения костных дефектов с применением модульных металлических аугментов необходимо использование специальных компонентов эндопротезов. Основной конструктивной особенностью данных типов эндопротезов является наличие специальных мест креплени</w:t>
      </w:r>
      <w:r w:rsidR="001A4F32" w:rsidRPr="00F814C5">
        <w:rPr>
          <w:rFonts w:ascii="Times New Roman" w:hAnsi="Times New Roman" w:cs="Times New Roman"/>
          <w:sz w:val="28"/>
          <w:szCs w:val="28"/>
        </w:rPr>
        <w:t>я</w:t>
      </w:r>
      <w:r w:rsidRPr="00F814C5">
        <w:rPr>
          <w:rFonts w:ascii="Times New Roman" w:hAnsi="Times New Roman" w:cs="Times New Roman"/>
          <w:sz w:val="28"/>
          <w:szCs w:val="28"/>
        </w:rPr>
        <w:t xml:space="preserve"> для металлических аугментов (</w:t>
      </w:r>
      <w:r w:rsidR="001F2552" w:rsidRPr="00F814C5">
        <w:rPr>
          <w:rFonts w:ascii="Times New Roman" w:hAnsi="Times New Roman" w:cs="Times New Roman"/>
          <w:sz w:val="28"/>
          <w:szCs w:val="28"/>
        </w:rPr>
        <w:t>р</w:t>
      </w:r>
      <w:r w:rsidRPr="00F814C5">
        <w:rPr>
          <w:rFonts w:ascii="Times New Roman" w:hAnsi="Times New Roman" w:cs="Times New Roman"/>
          <w:sz w:val="28"/>
          <w:szCs w:val="28"/>
        </w:rPr>
        <w:t>исунок 1</w:t>
      </w:r>
      <w:r w:rsidR="00C33400" w:rsidRPr="00F814C5">
        <w:rPr>
          <w:rFonts w:ascii="Times New Roman" w:hAnsi="Times New Roman" w:cs="Times New Roman"/>
          <w:sz w:val="28"/>
          <w:szCs w:val="28"/>
        </w:rPr>
        <w:t>5</w:t>
      </w:r>
      <w:r w:rsidRPr="00F814C5">
        <w:rPr>
          <w:rFonts w:ascii="Times New Roman" w:hAnsi="Times New Roman" w:cs="Times New Roman"/>
          <w:sz w:val="28"/>
          <w:szCs w:val="28"/>
        </w:rPr>
        <w:t>). Конструкция бедренного компонента эндопротеза представляет собой наличие передних, задних и дистальных фланцев, резекционного блока и фиксатора для стержня. На суставной поверхности дистальных и задних фланцев эндопротеза имеются резьбовые места крепления для модульных металлических аугментов (</w:t>
      </w:r>
      <w:r w:rsidR="001F2552" w:rsidRPr="00F814C5">
        <w:rPr>
          <w:rFonts w:ascii="Times New Roman" w:hAnsi="Times New Roman" w:cs="Times New Roman"/>
          <w:sz w:val="28"/>
          <w:szCs w:val="28"/>
        </w:rPr>
        <w:t>р</w:t>
      </w:r>
      <w:r w:rsidRPr="00F814C5">
        <w:rPr>
          <w:rFonts w:ascii="Times New Roman" w:hAnsi="Times New Roman" w:cs="Times New Roman"/>
          <w:sz w:val="28"/>
          <w:szCs w:val="28"/>
        </w:rPr>
        <w:t>исунок 1</w:t>
      </w:r>
      <w:r w:rsidR="00C33400" w:rsidRPr="00F814C5">
        <w:rPr>
          <w:rFonts w:ascii="Times New Roman" w:hAnsi="Times New Roman" w:cs="Times New Roman"/>
          <w:sz w:val="28"/>
          <w:szCs w:val="28"/>
        </w:rPr>
        <w:t>6</w:t>
      </w:r>
      <w:r w:rsidRPr="00F814C5">
        <w:rPr>
          <w:rFonts w:ascii="Times New Roman" w:hAnsi="Times New Roman" w:cs="Times New Roman"/>
          <w:sz w:val="28"/>
          <w:szCs w:val="28"/>
        </w:rPr>
        <w:t xml:space="preserve">). </w:t>
      </w:r>
    </w:p>
    <w:p w14:paraId="42458AC7" w14:textId="00E9B975" w:rsidR="007C012F" w:rsidRPr="00F814C5" w:rsidRDefault="007C012F" w:rsidP="00BC0E53">
      <w:pPr>
        <w:spacing w:after="0" w:line="240" w:lineRule="auto"/>
        <w:ind w:firstLine="567"/>
        <w:jc w:val="both"/>
        <w:rPr>
          <w:rFonts w:ascii="Times New Roman" w:hAnsi="Times New Roman" w:cs="Times New Roman"/>
          <w:sz w:val="28"/>
          <w:szCs w:val="28"/>
        </w:rPr>
      </w:pPr>
    </w:p>
    <w:p w14:paraId="217C63B8" w14:textId="5A9670DA" w:rsidR="007C012F" w:rsidRPr="00F814C5" w:rsidRDefault="007C012F" w:rsidP="00BC0E53">
      <w:pPr>
        <w:spacing w:after="0" w:line="240" w:lineRule="auto"/>
        <w:jc w:val="center"/>
        <w:rPr>
          <w:rFonts w:ascii="Times New Roman" w:hAnsi="Times New Roman" w:cs="Times New Roman"/>
          <w:sz w:val="28"/>
          <w:szCs w:val="28"/>
        </w:rPr>
      </w:pPr>
      <w:r w:rsidRPr="00F814C5">
        <w:rPr>
          <w:noProof/>
          <w:lang w:eastAsia="ru-RU"/>
        </w:rPr>
        <w:drawing>
          <wp:inline distT="0" distB="0" distL="0" distR="0" wp14:anchorId="3A9340DB" wp14:editId="770BE0EA">
            <wp:extent cx="3172175" cy="2888632"/>
            <wp:effectExtent l="0" t="133350" r="0" b="12128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a:extLst>
                        <a:ext uri="{28A0092B-C50C-407E-A947-70E740481C1C}">
                          <a14:useLocalDpi xmlns:a14="http://schemas.microsoft.com/office/drawing/2010/main" val="0"/>
                        </a:ext>
                      </a:extLst>
                    </a:blip>
                    <a:srcRect t="37474" b="21551"/>
                    <a:stretch/>
                  </pic:blipFill>
                  <pic:spPr bwMode="auto">
                    <a:xfrm rot="5400000">
                      <a:off x="0" y="0"/>
                      <a:ext cx="3192054" cy="2906734"/>
                    </a:xfrm>
                    <a:prstGeom prst="rect">
                      <a:avLst/>
                    </a:prstGeom>
                    <a:noFill/>
                    <a:ln>
                      <a:noFill/>
                    </a:ln>
                    <a:extLst>
                      <a:ext uri="{53640926-AAD7-44D8-BBD7-CCE9431645EC}">
                        <a14:shadowObscured xmlns:a14="http://schemas.microsoft.com/office/drawing/2010/main"/>
                      </a:ext>
                    </a:extLst>
                  </pic:spPr>
                </pic:pic>
              </a:graphicData>
            </a:graphic>
          </wp:inline>
        </w:drawing>
      </w:r>
    </w:p>
    <w:p w14:paraId="58744E95" w14:textId="6A692656" w:rsidR="007C012F" w:rsidRPr="00F814C5" w:rsidRDefault="007C012F" w:rsidP="00BC0E53">
      <w:pPr>
        <w:spacing w:after="0" w:line="240" w:lineRule="auto"/>
        <w:jc w:val="center"/>
        <w:rPr>
          <w:rFonts w:ascii="Times New Roman" w:hAnsi="Times New Roman" w:cs="Times New Roman"/>
          <w:sz w:val="28"/>
          <w:szCs w:val="28"/>
        </w:rPr>
      </w:pPr>
    </w:p>
    <w:p w14:paraId="5EF095A5" w14:textId="55315DBA" w:rsidR="007C012F" w:rsidRPr="00F814C5" w:rsidRDefault="007C012F" w:rsidP="00BC0E53">
      <w:pPr>
        <w:spacing w:after="0" w:line="240" w:lineRule="auto"/>
        <w:jc w:val="center"/>
        <w:rPr>
          <w:rFonts w:ascii="Times New Roman" w:hAnsi="Times New Roman" w:cs="Times New Roman"/>
          <w:sz w:val="28"/>
          <w:szCs w:val="28"/>
        </w:rPr>
      </w:pPr>
      <w:r w:rsidRPr="00F814C5">
        <w:rPr>
          <w:rFonts w:ascii="Times New Roman" w:hAnsi="Times New Roman" w:cs="Times New Roman"/>
          <w:sz w:val="28"/>
          <w:szCs w:val="28"/>
        </w:rPr>
        <w:t>Рисунок 1</w:t>
      </w:r>
      <w:r w:rsidR="00C33400" w:rsidRPr="00F814C5">
        <w:rPr>
          <w:rFonts w:ascii="Times New Roman" w:hAnsi="Times New Roman" w:cs="Times New Roman"/>
          <w:sz w:val="28"/>
          <w:szCs w:val="28"/>
        </w:rPr>
        <w:t>5</w:t>
      </w:r>
      <w:r w:rsidRPr="00F814C5">
        <w:rPr>
          <w:rFonts w:ascii="Times New Roman" w:hAnsi="Times New Roman" w:cs="Times New Roman"/>
          <w:sz w:val="28"/>
          <w:szCs w:val="28"/>
        </w:rPr>
        <w:t xml:space="preserve"> – Бедренный компонент эндопротеза с пазом для фиксации аугмента</w:t>
      </w:r>
    </w:p>
    <w:p w14:paraId="362EE766" w14:textId="406FF8EA" w:rsidR="007C012F" w:rsidRPr="00F814C5" w:rsidRDefault="007C012F" w:rsidP="00BC0E53">
      <w:pPr>
        <w:spacing w:after="0" w:line="240" w:lineRule="auto"/>
        <w:jc w:val="center"/>
        <w:rPr>
          <w:rFonts w:ascii="Times New Roman" w:hAnsi="Times New Roman" w:cs="Times New Roman"/>
          <w:sz w:val="28"/>
          <w:szCs w:val="28"/>
        </w:rPr>
      </w:pPr>
    </w:p>
    <w:p w14:paraId="22AD0014" w14:textId="598AFC65" w:rsidR="007C012F" w:rsidRPr="00F814C5" w:rsidRDefault="0073452B" w:rsidP="00BC0E53">
      <w:pPr>
        <w:spacing w:after="0" w:line="240" w:lineRule="auto"/>
        <w:jc w:val="center"/>
        <w:rPr>
          <w:rFonts w:ascii="Times New Roman" w:hAnsi="Times New Roman" w:cs="Times New Roman"/>
          <w:sz w:val="28"/>
          <w:szCs w:val="28"/>
        </w:rPr>
      </w:pPr>
      <w:r w:rsidRPr="00F814C5">
        <w:rPr>
          <w:noProof/>
          <w:lang w:eastAsia="ru-RU"/>
        </w:rPr>
        <w:drawing>
          <wp:inline distT="0" distB="0" distL="0" distR="0" wp14:anchorId="66E3EB54" wp14:editId="498A4BCE">
            <wp:extent cx="5247640" cy="263207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47640" cy="2632075"/>
                    </a:xfrm>
                    <a:prstGeom prst="rect">
                      <a:avLst/>
                    </a:prstGeom>
                    <a:noFill/>
                    <a:ln>
                      <a:noFill/>
                    </a:ln>
                  </pic:spPr>
                </pic:pic>
              </a:graphicData>
            </a:graphic>
          </wp:inline>
        </w:drawing>
      </w:r>
    </w:p>
    <w:p w14:paraId="7DC85C3D" w14:textId="22FDEEA5" w:rsidR="007C012F" w:rsidRPr="00F814C5" w:rsidRDefault="007C012F" w:rsidP="00BC0E53">
      <w:pPr>
        <w:spacing w:after="0" w:line="240" w:lineRule="auto"/>
        <w:jc w:val="center"/>
        <w:rPr>
          <w:rFonts w:ascii="Times New Roman" w:hAnsi="Times New Roman" w:cs="Times New Roman"/>
          <w:sz w:val="28"/>
          <w:szCs w:val="28"/>
        </w:rPr>
      </w:pPr>
    </w:p>
    <w:p w14:paraId="02B8FD45" w14:textId="61E5803C" w:rsidR="007C012F" w:rsidRPr="00F814C5" w:rsidRDefault="007C012F" w:rsidP="00BC0E53">
      <w:pPr>
        <w:spacing w:after="0" w:line="240" w:lineRule="auto"/>
        <w:jc w:val="center"/>
        <w:rPr>
          <w:rFonts w:ascii="Times New Roman" w:hAnsi="Times New Roman" w:cs="Times New Roman"/>
          <w:sz w:val="28"/>
          <w:szCs w:val="28"/>
        </w:rPr>
      </w:pPr>
      <w:r w:rsidRPr="00F814C5">
        <w:rPr>
          <w:rFonts w:ascii="Times New Roman" w:hAnsi="Times New Roman" w:cs="Times New Roman"/>
          <w:sz w:val="28"/>
          <w:szCs w:val="28"/>
        </w:rPr>
        <w:t>Рисунок 1</w:t>
      </w:r>
      <w:r w:rsidR="00C33400" w:rsidRPr="00F814C5">
        <w:rPr>
          <w:rFonts w:ascii="Times New Roman" w:hAnsi="Times New Roman" w:cs="Times New Roman"/>
          <w:sz w:val="28"/>
          <w:szCs w:val="28"/>
        </w:rPr>
        <w:t>6</w:t>
      </w:r>
      <w:r w:rsidRPr="00F814C5">
        <w:rPr>
          <w:rFonts w:ascii="Times New Roman" w:hAnsi="Times New Roman" w:cs="Times New Roman"/>
          <w:sz w:val="28"/>
          <w:szCs w:val="28"/>
        </w:rPr>
        <w:t xml:space="preserve"> – Модульные металлические аугменты</w:t>
      </w:r>
      <w:r w:rsidR="00BB0C57" w:rsidRPr="00F814C5">
        <w:rPr>
          <w:rFonts w:ascii="Times New Roman" w:hAnsi="Times New Roman" w:cs="Times New Roman"/>
          <w:sz w:val="28"/>
          <w:szCs w:val="28"/>
          <w:lang w:val="kk-KZ"/>
        </w:rPr>
        <w:t>:</w:t>
      </w:r>
      <w:r w:rsidR="00366072" w:rsidRPr="00F814C5">
        <w:rPr>
          <w:rFonts w:ascii="Times New Roman" w:hAnsi="Times New Roman" w:cs="Times New Roman"/>
          <w:sz w:val="28"/>
          <w:szCs w:val="28"/>
        </w:rPr>
        <w:t xml:space="preserve"> (</w:t>
      </w:r>
      <w:r w:rsidR="002D4ADE" w:rsidRPr="00F814C5">
        <w:rPr>
          <w:rFonts w:ascii="Times New Roman" w:hAnsi="Times New Roman" w:cs="Times New Roman"/>
          <w:sz w:val="28"/>
          <w:szCs w:val="28"/>
        </w:rPr>
        <w:t>а</w:t>
      </w:r>
      <w:r w:rsidR="00366072" w:rsidRPr="00F814C5">
        <w:rPr>
          <w:rFonts w:ascii="Times New Roman" w:hAnsi="Times New Roman" w:cs="Times New Roman"/>
          <w:sz w:val="28"/>
          <w:szCs w:val="28"/>
        </w:rPr>
        <w:t>) – бедренный аугмент, (</w:t>
      </w:r>
      <w:r w:rsidR="002D4ADE" w:rsidRPr="00F814C5">
        <w:rPr>
          <w:rFonts w:ascii="Times New Roman" w:hAnsi="Times New Roman" w:cs="Times New Roman"/>
          <w:sz w:val="28"/>
          <w:szCs w:val="28"/>
        </w:rPr>
        <w:t>б</w:t>
      </w:r>
      <w:r w:rsidR="00366072" w:rsidRPr="00F814C5">
        <w:rPr>
          <w:rFonts w:ascii="Times New Roman" w:hAnsi="Times New Roman" w:cs="Times New Roman"/>
          <w:sz w:val="28"/>
          <w:szCs w:val="28"/>
        </w:rPr>
        <w:t xml:space="preserve">) </w:t>
      </w:r>
      <w:r w:rsidR="00657C5C" w:rsidRPr="00F814C5">
        <w:rPr>
          <w:rFonts w:ascii="Times New Roman" w:hAnsi="Times New Roman" w:cs="Times New Roman"/>
          <w:sz w:val="28"/>
          <w:szCs w:val="28"/>
        </w:rPr>
        <w:t>–</w:t>
      </w:r>
      <w:r w:rsidR="00366072" w:rsidRPr="00F814C5">
        <w:rPr>
          <w:rFonts w:ascii="Times New Roman" w:hAnsi="Times New Roman" w:cs="Times New Roman"/>
          <w:sz w:val="28"/>
          <w:szCs w:val="28"/>
        </w:rPr>
        <w:t xml:space="preserve"> </w:t>
      </w:r>
      <w:r w:rsidR="00657C5C" w:rsidRPr="00F814C5">
        <w:rPr>
          <w:rFonts w:ascii="Times New Roman" w:hAnsi="Times New Roman" w:cs="Times New Roman"/>
          <w:sz w:val="28"/>
          <w:szCs w:val="28"/>
        </w:rPr>
        <w:t>большеберцовый компонент</w:t>
      </w:r>
    </w:p>
    <w:p w14:paraId="33F09A60" w14:textId="7ADE61FB" w:rsidR="007C012F" w:rsidRPr="00F814C5" w:rsidRDefault="007C012F" w:rsidP="00BC0E53">
      <w:pPr>
        <w:spacing w:after="0" w:line="240" w:lineRule="auto"/>
        <w:jc w:val="center"/>
        <w:rPr>
          <w:rFonts w:ascii="Times New Roman" w:hAnsi="Times New Roman" w:cs="Times New Roman"/>
          <w:sz w:val="28"/>
          <w:szCs w:val="28"/>
        </w:rPr>
      </w:pPr>
    </w:p>
    <w:p w14:paraId="0614ED81" w14:textId="58844272" w:rsidR="007C012F" w:rsidRPr="00F814C5" w:rsidRDefault="007C012F"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Большеберцовый компонент представлен большеберцовым платом, </w:t>
      </w:r>
      <w:r w:rsidRPr="00F814C5">
        <w:rPr>
          <w:rFonts w:ascii="Times New Roman" w:hAnsi="Times New Roman" w:cs="Times New Roman"/>
          <w:sz w:val="28"/>
          <w:szCs w:val="28"/>
          <w:lang w:val="kk-KZ"/>
        </w:rPr>
        <w:t xml:space="preserve">фланцами, </w:t>
      </w:r>
      <w:r w:rsidRPr="00F814C5">
        <w:rPr>
          <w:rFonts w:ascii="Times New Roman" w:hAnsi="Times New Roman" w:cs="Times New Roman"/>
          <w:sz w:val="28"/>
          <w:szCs w:val="28"/>
        </w:rPr>
        <w:t>стержнем с возможностью фиксации ножки. На суставной поверхности большеберцового компонента также резьбовые места крепления для модульных металлических аугментов (</w:t>
      </w:r>
      <w:r w:rsidR="001F2552" w:rsidRPr="00F814C5">
        <w:rPr>
          <w:rFonts w:ascii="Times New Roman" w:hAnsi="Times New Roman" w:cs="Times New Roman"/>
          <w:sz w:val="28"/>
          <w:szCs w:val="28"/>
        </w:rPr>
        <w:t>р</w:t>
      </w:r>
      <w:r w:rsidRPr="00F814C5">
        <w:rPr>
          <w:rFonts w:ascii="Times New Roman" w:hAnsi="Times New Roman" w:cs="Times New Roman"/>
          <w:sz w:val="28"/>
          <w:szCs w:val="28"/>
        </w:rPr>
        <w:t>исунок 1</w:t>
      </w:r>
      <w:r w:rsidR="00C33400" w:rsidRPr="00F814C5">
        <w:rPr>
          <w:rFonts w:ascii="Times New Roman" w:hAnsi="Times New Roman" w:cs="Times New Roman"/>
          <w:sz w:val="28"/>
          <w:szCs w:val="28"/>
        </w:rPr>
        <w:t>7</w:t>
      </w:r>
      <w:r w:rsidRPr="00F814C5">
        <w:rPr>
          <w:rFonts w:ascii="Times New Roman" w:hAnsi="Times New Roman" w:cs="Times New Roman"/>
          <w:sz w:val="28"/>
          <w:szCs w:val="28"/>
        </w:rPr>
        <w:t>). Модульные металлические аугменты крепятся при помощи винтов (</w:t>
      </w:r>
      <w:r w:rsidR="001F2552" w:rsidRPr="00F814C5">
        <w:rPr>
          <w:rFonts w:ascii="Times New Roman" w:hAnsi="Times New Roman" w:cs="Times New Roman"/>
          <w:sz w:val="28"/>
          <w:szCs w:val="28"/>
        </w:rPr>
        <w:t>р</w:t>
      </w:r>
      <w:r w:rsidRPr="00F814C5">
        <w:rPr>
          <w:rFonts w:ascii="Times New Roman" w:hAnsi="Times New Roman" w:cs="Times New Roman"/>
          <w:sz w:val="28"/>
          <w:szCs w:val="28"/>
        </w:rPr>
        <w:t>исунок 1</w:t>
      </w:r>
      <w:r w:rsidR="00C33400" w:rsidRPr="00F814C5">
        <w:rPr>
          <w:rFonts w:ascii="Times New Roman" w:hAnsi="Times New Roman" w:cs="Times New Roman"/>
          <w:sz w:val="28"/>
          <w:szCs w:val="28"/>
        </w:rPr>
        <w:t>8</w:t>
      </w:r>
      <w:r w:rsidRPr="00F814C5">
        <w:rPr>
          <w:rFonts w:ascii="Times New Roman" w:hAnsi="Times New Roman" w:cs="Times New Roman"/>
          <w:sz w:val="28"/>
          <w:szCs w:val="28"/>
        </w:rPr>
        <w:t>). В соответствии с локализацией они подразделяются на дистальные, задние, тотальные большеберцовые, медиальные и латеральные большеберцовые. Данные аугменты имеют высоту от 0,5</w:t>
      </w:r>
      <w:r w:rsidR="00BB0C57" w:rsidRPr="00F814C5">
        <w:rPr>
          <w:rFonts w:ascii="Times New Roman" w:hAnsi="Times New Roman" w:cs="Times New Roman"/>
          <w:sz w:val="28"/>
          <w:szCs w:val="28"/>
          <w:lang w:val="kk-KZ"/>
        </w:rPr>
        <w:t xml:space="preserve"> </w:t>
      </w:r>
      <w:r w:rsidRPr="00F814C5">
        <w:rPr>
          <w:rFonts w:ascii="Times New Roman" w:hAnsi="Times New Roman" w:cs="Times New Roman"/>
          <w:sz w:val="28"/>
          <w:szCs w:val="28"/>
        </w:rPr>
        <w:t>см до 2,0 см [4,</w:t>
      </w:r>
      <w:r w:rsidR="001E3182" w:rsidRPr="00F814C5">
        <w:rPr>
          <w:rFonts w:ascii="Times New Roman" w:hAnsi="Times New Roman" w:cs="Times New Roman"/>
          <w:sz w:val="28"/>
          <w:szCs w:val="28"/>
        </w:rPr>
        <w:t xml:space="preserve"> </w:t>
      </w:r>
      <w:r w:rsidRPr="00F814C5">
        <w:rPr>
          <w:rFonts w:ascii="Times New Roman" w:hAnsi="Times New Roman" w:cs="Times New Roman"/>
          <w:sz w:val="28"/>
          <w:szCs w:val="28"/>
        </w:rPr>
        <w:t>6].</w:t>
      </w:r>
    </w:p>
    <w:p w14:paraId="15E38F6E" w14:textId="7178FBF5" w:rsidR="007C012F" w:rsidRPr="00F814C5" w:rsidRDefault="007C012F" w:rsidP="00BC0E53">
      <w:pPr>
        <w:spacing w:after="0" w:line="240" w:lineRule="auto"/>
        <w:jc w:val="center"/>
        <w:rPr>
          <w:rFonts w:ascii="Times New Roman" w:hAnsi="Times New Roman" w:cs="Times New Roman"/>
          <w:sz w:val="28"/>
          <w:szCs w:val="28"/>
        </w:rPr>
      </w:pPr>
      <w:r w:rsidRPr="00F814C5">
        <w:rPr>
          <w:noProof/>
          <w:lang w:eastAsia="ru-RU"/>
        </w:rPr>
        <w:drawing>
          <wp:inline distT="0" distB="0" distL="0" distR="0" wp14:anchorId="0C7D1CD9" wp14:editId="002294BD">
            <wp:extent cx="3008822" cy="4188502"/>
            <wp:effectExtent l="590550" t="0" r="57277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5">
                      <a:extLst>
                        <a:ext uri="{28A0092B-C50C-407E-A947-70E740481C1C}">
                          <a14:useLocalDpi xmlns:a14="http://schemas.microsoft.com/office/drawing/2010/main" val="0"/>
                        </a:ext>
                      </a:extLst>
                    </a:blip>
                    <a:srcRect l="25252" t="33489" r="32128" b="39815"/>
                    <a:stretch/>
                  </pic:blipFill>
                  <pic:spPr bwMode="auto">
                    <a:xfrm rot="16200000">
                      <a:off x="0" y="0"/>
                      <a:ext cx="3032250" cy="4221116"/>
                    </a:xfrm>
                    <a:prstGeom prst="rect">
                      <a:avLst/>
                    </a:prstGeom>
                    <a:noFill/>
                    <a:ln>
                      <a:noFill/>
                    </a:ln>
                    <a:extLst>
                      <a:ext uri="{53640926-AAD7-44D8-BBD7-CCE9431645EC}">
                        <a14:shadowObscured xmlns:a14="http://schemas.microsoft.com/office/drawing/2010/main"/>
                      </a:ext>
                    </a:extLst>
                  </pic:spPr>
                </pic:pic>
              </a:graphicData>
            </a:graphic>
          </wp:inline>
        </w:drawing>
      </w:r>
    </w:p>
    <w:p w14:paraId="2B7D6037" w14:textId="236617CC" w:rsidR="007C012F" w:rsidRPr="00F814C5" w:rsidRDefault="007C012F" w:rsidP="00BC0E53">
      <w:pPr>
        <w:spacing w:after="0" w:line="240" w:lineRule="auto"/>
        <w:jc w:val="center"/>
        <w:rPr>
          <w:rFonts w:ascii="Times New Roman" w:hAnsi="Times New Roman" w:cs="Times New Roman"/>
          <w:sz w:val="28"/>
          <w:szCs w:val="28"/>
        </w:rPr>
      </w:pPr>
      <w:r w:rsidRPr="00F814C5">
        <w:rPr>
          <w:rFonts w:ascii="Times New Roman" w:hAnsi="Times New Roman" w:cs="Times New Roman"/>
          <w:sz w:val="28"/>
          <w:szCs w:val="28"/>
        </w:rPr>
        <w:t>Рисунок 1</w:t>
      </w:r>
      <w:r w:rsidR="00C33400" w:rsidRPr="00F814C5">
        <w:rPr>
          <w:rFonts w:ascii="Times New Roman" w:hAnsi="Times New Roman" w:cs="Times New Roman"/>
          <w:sz w:val="28"/>
          <w:szCs w:val="28"/>
        </w:rPr>
        <w:t>7</w:t>
      </w:r>
      <w:r w:rsidRPr="00F814C5">
        <w:rPr>
          <w:rFonts w:ascii="Times New Roman" w:hAnsi="Times New Roman" w:cs="Times New Roman"/>
          <w:sz w:val="28"/>
          <w:szCs w:val="28"/>
        </w:rPr>
        <w:t xml:space="preserve"> – </w:t>
      </w:r>
      <w:r w:rsidR="003852EE" w:rsidRPr="00F814C5">
        <w:rPr>
          <w:rFonts w:ascii="Times New Roman" w:hAnsi="Times New Roman" w:cs="Times New Roman"/>
          <w:sz w:val="28"/>
          <w:szCs w:val="28"/>
        </w:rPr>
        <w:t>Большеберцовый</w:t>
      </w:r>
      <w:r w:rsidRPr="00F814C5">
        <w:rPr>
          <w:rFonts w:ascii="Times New Roman" w:hAnsi="Times New Roman" w:cs="Times New Roman"/>
          <w:sz w:val="28"/>
          <w:szCs w:val="28"/>
        </w:rPr>
        <w:t xml:space="preserve"> компонент эндопротеза с пазами для крепления аугментов</w:t>
      </w:r>
    </w:p>
    <w:p w14:paraId="3063FA6D" w14:textId="068AE425" w:rsidR="007C012F" w:rsidRPr="00F814C5" w:rsidRDefault="007C012F" w:rsidP="00BC0E53">
      <w:pPr>
        <w:spacing w:after="0" w:line="240" w:lineRule="auto"/>
        <w:jc w:val="center"/>
        <w:rPr>
          <w:rFonts w:ascii="Times New Roman" w:hAnsi="Times New Roman" w:cs="Times New Roman"/>
          <w:sz w:val="28"/>
          <w:szCs w:val="28"/>
        </w:rPr>
      </w:pPr>
    </w:p>
    <w:p w14:paraId="195F09EE" w14:textId="7A76D84D" w:rsidR="007C012F" w:rsidRPr="00F814C5" w:rsidRDefault="007C012F" w:rsidP="00BC0E53">
      <w:pPr>
        <w:spacing w:after="0" w:line="240" w:lineRule="auto"/>
        <w:jc w:val="center"/>
        <w:rPr>
          <w:rFonts w:ascii="Times New Roman" w:hAnsi="Times New Roman" w:cs="Times New Roman"/>
          <w:sz w:val="28"/>
          <w:szCs w:val="28"/>
        </w:rPr>
      </w:pPr>
      <w:r w:rsidRPr="00F814C5">
        <w:rPr>
          <w:noProof/>
          <w:lang w:eastAsia="ru-RU"/>
        </w:rPr>
        <w:drawing>
          <wp:inline distT="0" distB="0" distL="0" distR="0" wp14:anchorId="570D3938" wp14:editId="5941A69F">
            <wp:extent cx="2876843" cy="280263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6">
                      <a:extLst>
                        <a:ext uri="{28A0092B-C50C-407E-A947-70E740481C1C}">
                          <a14:useLocalDpi xmlns:a14="http://schemas.microsoft.com/office/drawing/2010/main" val="0"/>
                        </a:ext>
                      </a:extLst>
                    </a:blip>
                    <a:srcRect l="16724" t="41636" r="54762" b="45863"/>
                    <a:stretch/>
                  </pic:blipFill>
                  <pic:spPr bwMode="auto">
                    <a:xfrm>
                      <a:off x="0" y="0"/>
                      <a:ext cx="2923911" cy="2848484"/>
                    </a:xfrm>
                    <a:prstGeom prst="rect">
                      <a:avLst/>
                    </a:prstGeom>
                    <a:noFill/>
                    <a:ln>
                      <a:noFill/>
                    </a:ln>
                    <a:extLst>
                      <a:ext uri="{53640926-AAD7-44D8-BBD7-CCE9431645EC}">
                        <a14:shadowObscured xmlns:a14="http://schemas.microsoft.com/office/drawing/2010/main"/>
                      </a:ext>
                    </a:extLst>
                  </pic:spPr>
                </pic:pic>
              </a:graphicData>
            </a:graphic>
          </wp:inline>
        </w:drawing>
      </w:r>
    </w:p>
    <w:p w14:paraId="3C54F4B0" w14:textId="03F0124C" w:rsidR="007C012F" w:rsidRPr="00F814C5" w:rsidRDefault="007C012F" w:rsidP="00BC0E53">
      <w:pPr>
        <w:spacing w:after="0" w:line="240" w:lineRule="auto"/>
        <w:jc w:val="center"/>
        <w:rPr>
          <w:rFonts w:ascii="Times New Roman" w:hAnsi="Times New Roman" w:cs="Times New Roman"/>
          <w:sz w:val="28"/>
          <w:szCs w:val="28"/>
        </w:rPr>
      </w:pPr>
    </w:p>
    <w:p w14:paraId="2BFAB0D2" w14:textId="1EABBA10" w:rsidR="007C012F" w:rsidRPr="00F814C5" w:rsidRDefault="007C012F" w:rsidP="00BC0E53">
      <w:pPr>
        <w:spacing w:after="0" w:line="240" w:lineRule="auto"/>
        <w:jc w:val="center"/>
        <w:rPr>
          <w:rFonts w:ascii="Times New Roman" w:hAnsi="Times New Roman" w:cs="Times New Roman"/>
          <w:sz w:val="28"/>
          <w:szCs w:val="28"/>
        </w:rPr>
      </w:pPr>
      <w:r w:rsidRPr="00F814C5">
        <w:rPr>
          <w:rFonts w:ascii="Times New Roman" w:hAnsi="Times New Roman" w:cs="Times New Roman"/>
          <w:sz w:val="28"/>
          <w:szCs w:val="28"/>
        </w:rPr>
        <w:t>Рисунок 1</w:t>
      </w:r>
      <w:r w:rsidR="00C33400" w:rsidRPr="00F814C5">
        <w:rPr>
          <w:rFonts w:ascii="Times New Roman" w:hAnsi="Times New Roman" w:cs="Times New Roman"/>
          <w:sz w:val="28"/>
          <w:szCs w:val="28"/>
        </w:rPr>
        <w:t>8</w:t>
      </w:r>
      <w:r w:rsidRPr="00F814C5">
        <w:rPr>
          <w:rFonts w:ascii="Times New Roman" w:hAnsi="Times New Roman" w:cs="Times New Roman"/>
          <w:sz w:val="28"/>
          <w:szCs w:val="28"/>
        </w:rPr>
        <w:t xml:space="preserve"> – Винт для крепления модульных металлических аугментов</w:t>
      </w:r>
    </w:p>
    <w:p w14:paraId="41EEB08A" w14:textId="77777777" w:rsidR="007C012F" w:rsidRPr="00F814C5" w:rsidRDefault="007C012F" w:rsidP="00BC0E53">
      <w:pPr>
        <w:spacing w:after="0" w:line="240" w:lineRule="auto"/>
        <w:jc w:val="center"/>
        <w:rPr>
          <w:rFonts w:ascii="Times New Roman" w:hAnsi="Times New Roman" w:cs="Times New Roman"/>
          <w:sz w:val="28"/>
          <w:szCs w:val="28"/>
        </w:rPr>
      </w:pPr>
    </w:p>
    <w:p w14:paraId="6C28D04E" w14:textId="0D0964E0" w:rsidR="002274B6" w:rsidRPr="00F814C5" w:rsidRDefault="002274B6"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При использовании метафизарных втулок и конусов также необходимо применение ревизионных эндопротезов коленного сустава с возможностью фиксации в трех зонах (эпифезарной, метафизарной и диафизарной). Конструктивные особенности совпадают с ревизионными эндопротезами коленного</w:t>
      </w:r>
      <w:r w:rsidR="001D2BE8" w:rsidRPr="00F814C5">
        <w:rPr>
          <w:rFonts w:ascii="Times New Roman" w:hAnsi="Times New Roman" w:cs="Times New Roman"/>
          <w:sz w:val="28"/>
          <w:szCs w:val="28"/>
        </w:rPr>
        <w:t xml:space="preserve"> </w:t>
      </w:r>
      <w:r w:rsidRPr="00F814C5">
        <w:rPr>
          <w:rFonts w:ascii="Times New Roman" w:hAnsi="Times New Roman" w:cs="Times New Roman"/>
          <w:sz w:val="28"/>
          <w:szCs w:val="28"/>
        </w:rPr>
        <w:t>сустава</w:t>
      </w:r>
      <w:r w:rsidR="001D2BE8" w:rsidRPr="00F814C5">
        <w:rPr>
          <w:rFonts w:ascii="Times New Roman" w:hAnsi="Times New Roman" w:cs="Times New Roman"/>
          <w:sz w:val="28"/>
          <w:szCs w:val="28"/>
        </w:rPr>
        <w:t>,</w:t>
      </w:r>
      <w:r w:rsidR="008B43D3" w:rsidRPr="00F814C5">
        <w:rPr>
          <w:rFonts w:ascii="Times New Roman" w:hAnsi="Times New Roman" w:cs="Times New Roman"/>
          <w:sz w:val="28"/>
          <w:szCs w:val="28"/>
        </w:rPr>
        <w:t xml:space="preserve"> </w:t>
      </w:r>
      <w:r w:rsidRPr="00F814C5">
        <w:rPr>
          <w:rFonts w:ascii="Times New Roman" w:hAnsi="Times New Roman" w:cs="Times New Roman"/>
          <w:sz w:val="28"/>
          <w:szCs w:val="28"/>
        </w:rPr>
        <w:t xml:space="preserve">которые используются с модульными металлическими аугментами. Бедренный компонент такого эндопротеза представляет собой передние, задние и дистальные фланцы, резекционный блок и фиксатор для стержня. Большеберцовый компонент представлен большеберцовым платом, </w:t>
      </w:r>
      <w:r w:rsidRPr="00F814C5">
        <w:rPr>
          <w:rFonts w:ascii="Times New Roman" w:hAnsi="Times New Roman" w:cs="Times New Roman"/>
          <w:sz w:val="28"/>
          <w:szCs w:val="28"/>
          <w:lang w:val="kk-KZ"/>
        </w:rPr>
        <w:t xml:space="preserve">фланцами и </w:t>
      </w:r>
      <w:r w:rsidRPr="00F814C5">
        <w:rPr>
          <w:rFonts w:ascii="Times New Roman" w:hAnsi="Times New Roman" w:cs="Times New Roman"/>
          <w:sz w:val="28"/>
          <w:szCs w:val="28"/>
        </w:rPr>
        <w:t>стержнем с возможностью фиксации ножки [</w:t>
      </w:r>
      <w:r w:rsidR="00E7001C" w:rsidRPr="00F814C5">
        <w:rPr>
          <w:rFonts w:ascii="Times New Roman" w:hAnsi="Times New Roman" w:cs="Times New Roman"/>
          <w:sz w:val="28"/>
          <w:szCs w:val="28"/>
        </w:rPr>
        <w:t>10, 7</w:t>
      </w:r>
      <w:r w:rsidR="003D4303" w:rsidRPr="00F814C5">
        <w:rPr>
          <w:rFonts w:ascii="Times New Roman" w:hAnsi="Times New Roman" w:cs="Times New Roman"/>
          <w:sz w:val="28"/>
          <w:szCs w:val="28"/>
        </w:rPr>
        <w:t>3</w:t>
      </w:r>
      <w:r w:rsidRPr="00F814C5">
        <w:rPr>
          <w:rFonts w:ascii="Times New Roman" w:hAnsi="Times New Roman" w:cs="Times New Roman"/>
          <w:sz w:val="28"/>
          <w:szCs w:val="28"/>
        </w:rPr>
        <w:t xml:space="preserve">]. </w:t>
      </w:r>
    </w:p>
    <w:p w14:paraId="74CC215D" w14:textId="1EB84F84" w:rsidR="002274B6" w:rsidRPr="00F814C5" w:rsidRDefault="004D11CD"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Мегапротезы и индивидуальные эндопротезы позволяют замещать крупные диафизарные дефекты при массивных дефектах костей, перипротезных переломах, ревизиях и онкологических заболеваниях</w:t>
      </w:r>
      <w:r w:rsidR="00EC48D7" w:rsidRPr="00F814C5">
        <w:rPr>
          <w:rFonts w:ascii="Times New Roman" w:hAnsi="Times New Roman" w:cs="Times New Roman"/>
          <w:sz w:val="28"/>
          <w:szCs w:val="28"/>
        </w:rPr>
        <w:t xml:space="preserve">. </w:t>
      </w:r>
      <w:r w:rsidR="002274B6" w:rsidRPr="00F814C5">
        <w:rPr>
          <w:rFonts w:ascii="Times New Roman" w:hAnsi="Times New Roman" w:cs="Times New Roman"/>
          <w:sz w:val="28"/>
          <w:szCs w:val="28"/>
        </w:rPr>
        <w:t>Мегаэндопротезы и индивидуальные эндопротезы хотя и имеют общую структуру строения суставных поверхностей, как и у других типов эндопротезов, но чаще всего являются связанными («</w:t>
      </w:r>
      <w:r w:rsidR="002274B6" w:rsidRPr="00F814C5">
        <w:rPr>
          <w:rFonts w:ascii="Times New Roman" w:hAnsi="Times New Roman" w:cs="Times New Roman"/>
          <w:sz w:val="28"/>
          <w:szCs w:val="28"/>
          <w:lang w:val="en-US"/>
        </w:rPr>
        <w:t>hinge</w:t>
      </w:r>
      <w:r w:rsidR="002274B6" w:rsidRPr="00F814C5">
        <w:rPr>
          <w:rFonts w:ascii="Times New Roman" w:hAnsi="Times New Roman" w:cs="Times New Roman"/>
          <w:sz w:val="28"/>
          <w:szCs w:val="28"/>
        </w:rPr>
        <w:t xml:space="preserve">») </w:t>
      </w:r>
      <w:r w:rsidR="002274B6" w:rsidRPr="00F814C5">
        <w:rPr>
          <w:rFonts w:ascii="Times New Roman" w:hAnsi="Times New Roman" w:cs="Times New Roman"/>
          <w:sz w:val="28"/>
          <w:szCs w:val="28"/>
          <w:lang w:val="kk-KZ"/>
        </w:rPr>
        <w:t>и</w:t>
      </w:r>
      <w:r w:rsidR="002274B6" w:rsidRPr="00F814C5">
        <w:rPr>
          <w:rFonts w:ascii="Times New Roman" w:hAnsi="Times New Roman" w:cs="Times New Roman"/>
          <w:sz w:val="28"/>
          <w:szCs w:val="28"/>
        </w:rPr>
        <w:t xml:space="preserve"> имеют специальную конструкцию метафизарной и диафизарной части. Специальное строение данного типа эндопротеза позволя</w:t>
      </w:r>
      <w:r w:rsidR="00BB0C57" w:rsidRPr="00F814C5">
        <w:rPr>
          <w:rFonts w:ascii="Times New Roman" w:hAnsi="Times New Roman" w:cs="Times New Roman"/>
          <w:sz w:val="28"/>
          <w:szCs w:val="28"/>
          <w:lang w:val="kk-KZ"/>
        </w:rPr>
        <w:t>е</w:t>
      </w:r>
      <w:r w:rsidR="002274B6" w:rsidRPr="00F814C5">
        <w:rPr>
          <w:rFonts w:ascii="Times New Roman" w:hAnsi="Times New Roman" w:cs="Times New Roman"/>
          <w:sz w:val="28"/>
          <w:szCs w:val="28"/>
        </w:rPr>
        <w:t>т заместить обширные костные дефекты на всех уровнях [</w:t>
      </w:r>
      <w:r w:rsidR="00E7001C" w:rsidRPr="00F814C5">
        <w:rPr>
          <w:rFonts w:ascii="Times New Roman" w:hAnsi="Times New Roman" w:cs="Times New Roman"/>
          <w:sz w:val="28"/>
          <w:szCs w:val="28"/>
        </w:rPr>
        <w:t>8</w:t>
      </w:r>
      <w:r w:rsidR="003D4303" w:rsidRPr="00F814C5">
        <w:rPr>
          <w:rFonts w:ascii="Times New Roman" w:hAnsi="Times New Roman" w:cs="Times New Roman"/>
          <w:sz w:val="28"/>
          <w:szCs w:val="28"/>
        </w:rPr>
        <w:t>2</w:t>
      </w:r>
      <w:r w:rsidR="002274B6" w:rsidRPr="00F814C5">
        <w:rPr>
          <w:rFonts w:ascii="Times New Roman" w:hAnsi="Times New Roman" w:cs="Times New Roman"/>
          <w:sz w:val="28"/>
          <w:szCs w:val="28"/>
        </w:rPr>
        <w:t>].</w:t>
      </w:r>
    </w:p>
    <w:p w14:paraId="5628F5AE" w14:textId="3A1AFEE3" w:rsidR="002274B6" w:rsidRPr="00F814C5" w:rsidRDefault="002274B6" w:rsidP="00BC0E53">
      <w:pPr>
        <w:spacing w:after="0" w:line="240" w:lineRule="auto"/>
        <w:ind w:firstLine="567"/>
        <w:jc w:val="both"/>
        <w:rPr>
          <w:rFonts w:ascii="Times New Roman" w:hAnsi="Times New Roman" w:cs="Times New Roman"/>
          <w:sz w:val="28"/>
          <w:szCs w:val="28"/>
          <w:lang w:val="kk-KZ"/>
        </w:rPr>
      </w:pPr>
      <w:r w:rsidRPr="00F814C5">
        <w:rPr>
          <w:rFonts w:ascii="Times New Roman" w:hAnsi="Times New Roman" w:cs="Times New Roman"/>
          <w:sz w:val="28"/>
          <w:szCs w:val="28"/>
          <w:lang w:val="kk-KZ"/>
        </w:rPr>
        <w:t xml:space="preserve">Использование костной пластики в зависимости от размера дефекта может </w:t>
      </w:r>
      <w:r w:rsidR="00BB0C57" w:rsidRPr="00F814C5">
        <w:rPr>
          <w:rFonts w:ascii="Times New Roman" w:hAnsi="Times New Roman" w:cs="Times New Roman"/>
          <w:sz w:val="28"/>
          <w:szCs w:val="28"/>
          <w:lang w:val="kk-KZ"/>
        </w:rPr>
        <w:t>по</w:t>
      </w:r>
      <w:r w:rsidRPr="00F814C5">
        <w:rPr>
          <w:rFonts w:ascii="Times New Roman" w:hAnsi="Times New Roman" w:cs="Times New Roman"/>
          <w:sz w:val="28"/>
          <w:szCs w:val="28"/>
          <w:lang w:val="kk-KZ"/>
        </w:rPr>
        <w:t>требовать</w:t>
      </w:r>
      <w:r w:rsidR="00BB0C57" w:rsidRPr="00F814C5">
        <w:rPr>
          <w:rFonts w:ascii="Times New Roman" w:hAnsi="Times New Roman" w:cs="Times New Roman"/>
          <w:sz w:val="28"/>
          <w:szCs w:val="28"/>
          <w:lang w:val="kk-KZ"/>
        </w:rPr>
        <w:t xml:space="preserve"> установку</w:t>
      </w:r>
      <w:r w:rsidRPr="00F814C5">
        <w:rPr>
          <w:rFonts w:ascii="Times New Roman" w:hAnsi="Times New Roman" w:cs="Times New Roman"/>
          <w:sz w:val="28"/>
          <w:szCs w:val="28"/>
          <w:lang w:val="kk-KZ"/>
        </w:rPr>
        <w:t xml:space="preserve"> ревизионного эндопротеза коленного сустава с тремя зонами фиксации</w:t>
      </w:r>
      <w:r w:rsidRPr="00F814C5">
        <w:rPr>
          <w:rFonts w:ascii="Times New Roman" w:hAnsi="Times New Roman" w:cs="Times New Roman"/>
          <w:sz w:val="28"/>
          <w:szCs w:val="28"/>
        </w:rPr>
        <w:t xml:space="preserve">. Также в определенных </w:t>
      </w:r>
      <w:r w:rsidRPr="00F814C5">
        <w:rPr>
          <w:rFonts w:ascii="Times New Roman" w:hAnsi="Times New Roman" w:cs="Times New Roman"/>
          <w:sz w:val="28"/>
          <w:szCs w:val="28"/>
          <w:lang w:val="kk-KZ"/>
        </w:rPr>
        <w:t>ситауция</w:t>
      </w:r>
      <w:r w:rsidR="00BB0C57" w:rsidRPr="00F814C5">
        <w:rPr>
          <w:rFonts w:ascii="Times New Roman" w:hAnsi="Times New Roman" w:cs="Times New Roman"/>
          <w:sz w:val="28"/>
          <w:szCs w:val="28"/>
          <w:lang w:val="kk-KZ"/>
        </w:rPr>
        <w:t>х</w:t>
      </w:r>
      <w:r w:rsidRPr="00F814C5">
        <w:rPr>
          <w:rFonts w:ascii="Times New Roman" w:hAnsi="Times New Roman" w:cs="Times New Roman"/>
          <w:sz w:val="28"/>
          <w:szCs w:val="28"/>
          <w:lang w:val="kk-KZ"/>
        </w:rPr>
        <w:t xml:space="preserve"> имеется необходимость использования металлическо</w:t>
      </w:r>
      <w:r w:rsidR="00E7001C" w:rsidRPr="00F814C5">
        <w:rPr>
          <w:rFonts w:ascii="Times New Roman" w:hAnsi="Times New Roman" w:cs="Times New Roman"/>
          <w:sz w:val="28"/>
          <w:szCs w:val="28"/>
          <w:lang w:val="kk-KZ"/>
        </w:rPr>
        <w:t>й</w:t>
      </w:r>
      <w:r w:rsidRPr="00F814C5">
        <w:rPr>
          <w:rFonts w:ascii="Times New Roman" w:hAnsi="Times New Roman" w:cs="Times New Roman"/>
          <w:sz w:val="28"/>
          <w:szCs w:val="28"/>
          <w:lang w:val="kk-KZ"/>
        </w:rPr>
        <w:t xml:space="preserve"> сетки, проволочных секляжей и винтов </w:t>
      </w:r>
      <w:r w:rsidRPr="00F814C5">
        <w:rPr>
          <w:rFonts w:ascii="Times New Roman" w:hAnsi="Times New Roman" w:cs="Times New Roman"/>
          <w:sz w:val="28"/>
          <w:szCs w:val="28"/>
        </w:rPr>
        <w:t>[</w:t>
      </w:r>
      <w:r w:rsidR="00A87EA5" w:rsidRPr="00F814C5">
        <w:rPr>
          <w:rFonts w:ascii="Times New Roman" w:hAnsi="Times New Roman" w:cs="Times New Roman"/>
          <w:sz w:val="28"/>
          <w:szCs w:val="28"/>
        </w:rPr>
        <w:t>6</w:t>
      </w:r>
      <w:r w:rsidRPr="00F814C5">
        <w:rPr>
          <w:rFonts w:ascii="Times New Roman" w:hAnsi="Times New Roman" w:cs="Times New Roman"/>
          <w:sz w:val="28"/>
          <w:szCs w:val="28"/>
        </w:rPr>
        <w:t>]</w:t>
      </w:r>
      <w:r w:rsidRPr="00F814C5">
        <w:rPr>
          <w:rFonts w:ascii="Times New Roman" w:hAnsi="Times New Roman" w:cs="Times New Roman"/>
          <w:sz w:val="28"/>
          <w:szCs w:val="28"/>
          <w:lang w:val="kk-KZ"/>
        </w:rPr>
        <w:t>.</w:t>
      </w:r>
    </w:p>
    <w:p w14:paraId="7C65E8A7" w14:textId="077EA794" w:rsidR="002274B6" w:rsidRPr="00F814C5" w:rsidRDefault="002274B6"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Учитывая, что при ревизионном эндопротезировании коленного сустава имеется высокий риск образования костных дефектов, чаще используются ревизионные типы эндопротеза. Данный тип протеза позволяет осуществить надежную фиксаци</w:t>
      </w:r>
      <w:r w:rsidR="0021491E" w:rsidRPr="00F814C5">
        <w:rPr>
          <w:rFonts w:ascii="Times New Roman" w:hAnsi="Times New Roman" w:cs="Times New Roman"/>
          <w:sz w:val="28"/>
          <w:szCs w:val="28"/>
        </w:rPr>
        <w:t>ю</w:t>
      </w:r>
      <w:r w:rsidRPr="00F814C5">
        <w:rPr>
          <w:rFonts w:ascii="Times New Roman" w:hAnsi="Times New Roman" w:cs="Times New Roman"/>
          <w:sz w:val="28"/>
          <w:szCs w:val="28"/>
        </w:rPr>
        <w:t xml:space="preserve"> в трех зонах. Большинство методов замещения дефектов бедренной и большеберцовой костей можно использовать с данным типом эндопротеза. Основным недостатком подобного эндопротеза при использовании с костным цементом или костным цементом с армированием винтами является отсутствие маркировочных линий на внутренней части компонентов эндопротеза</w:t>
      </w:r>
      <w:r w:rsidR="0021491E" w:rsidRPr="00F814C5">
        <w:rPr>
          <w:rFonts w:ascii="Times New Roman" w:hAnsi="Times New Roman" w:cs="Times New Roman"/>
          <w:sz w:val="28"/>
          <w:szCs w:val="28"/>
        </w:rPr>
        <w:t xml:space="preserve">, что </w:t>
      </w:r>
      <w:r w:rsidRPr="00F814C5">
        <w:rPr>
          <w:rFonts w:ascii="Times New Roman" w:hAnsi="Times New Roman" w:cs="Times New Roman"/>
          <w:sz w:val="28"/>
          <w:szCs w:val="28"/>
        </w:rPr>
        <w:t xml:space="preserve">приводит к необходимости постоянного </w:t>
      </w:r>
      <w:r w:rsidR="0021491E" w:rsidRPr="00F814C5">
        <w:rPr>
          <w:rFonts w:ascii="Times New Roman" w:hAnsi="Times New Roman" w:cs="Times New Roman"/>
          <w:sz w:val="28"/>
          <w:szCs w:val="28"/>
        </w:rPr>
        <w:t xml:space="preserve">определения размера </w:t>
      </w:r>
      <w:r w:rsidRPr="00F814C5">
        <w:rPr>
          <w:rFonts w:ascii="Times New Roman" w:hAnsi="Times New Roman" w:cs="Times New Roman"/>
          <w:sz w:val="28"/>
          <w:szCs w:val="28"/>
        </w:rPr>
        <w:t>используемого аугмента при помощи измерительных средств [</w:t>
      </w:r>
      <w:r w:rsidR="00A87EA5" w:rsidRPr="00F814C5">
        <w:rPr>
          <w:rFonts w:ascii="Times New Roman" w:hAnsi="Times New Roman" w:cs="Times New Roman"/>
          <w:sz w:val="28"/>
          <w:szCs w:val="28"/>
        </w:rPr>
        <w:t>4,</w:t>
      </w:r>
      <w:r w:rsidR="001E3182" w:rsidRPr="00F814C5">
        <w:rPr>
          <w:rFonts w:ascii="Times New Roman" w:hAnsi="Times New Roman" w:cs="Times New Roman"/>
          <w:sz w:val="28"/>
          <w:szCs w:val="28"/>
        </w:rPr>
        <w:t xml:space="preserve"> </w:t>
      </w:r>
      <w:r w:rsidR="00A87EA5" w:rsidRPr="00F814C5">
        <w:rPr>
          <w:rFonts w:ascii="Times New Roman" w:hAnsi="Times New Roman" w:cs="Times New Roman"/>
          <w:sz w:val="28"/>
          <w:szCs w:val="28"/>
        </w:rPr>
        <w:t>6</w:t>
      </w:r>
      <w:r w:rsidRPr="00F814C5">
        <w:rPr>
          <w:rFonts w:ascii="Times New Roman" w:hAnsi="Times New Roman" w:cs="Times New Roman"/>
          <w:sz w:val="28"/>
          <w:szCs w:val="28"/>
        </w:rPr>
        <w:t xml:space="preserve">]. Разработка ревизионных эндопротезов коленного сустава с маркировочными линиями на внутренней поверхности может стать перспективным направлением с широким спектром применения. </w:t>
      </w:r>
    </w:p>
    <w:p w14:paraId="33594373" w14:textId="77777777" w:rsidR="004B52EE" w:rsidRPr="00F814C5" w:rsidRDefault="004B52EE" w:rsidP="00BC0E53">
      <w:pPr>
        <w:spacing w:after="0" w:line="240" w:lineRule="auto"/>
        <w:ind w:firstLine="567"/>
        <w:jc w:val="both"/>
        <w:rPr>
          <w:rFonts w:ascii="Times New Roman" w:hAnsi="Times New Roman" w:cs="Times New Roman"/>
          <w:b/>
          <w:bCs/>
          <w:sz w:val="28"/>
          <w:szCs w:val="28"/>
        </w:rPr>
      </w:pPr>
    </w:p>
    <w:p w14:paraId="7642416A" w14:textId="15B709F3" w:rsidR="00F63FD5" w:rsidRPr="00F814C5" w:rsidRDefault="00F63FD5" w:rsidP="00BC0E53">
      <w:pPr>
        <w:spacing w:after="0" w:line="240" w:lineRule="auto"/>
        <w:ind w:firstLine="567"/>
        <w:jc w:val="both"/>
        <w:rPr>
          <w:rFonts w:ascii="Times New Roman" w:hAnsi="Times New Roman" w:cs="Times New Roman"/>
          <w:b/>
          <w:bCs/>
          <w:sz w:val="28"/>
          <w:szCs w:val="28"/>
        </w:rPr>
      </w:pPr>
      <w:r w:rsidRPr="00F814C5">
        <w:rPr>
          <w:rFonts w:ascii="Times New Roman" w:hAnsi="Times New Roman" w:cs="Times New Roman"/>
          <w:b/>
          <w:bCs/>
          <w:sz w:val="28"/>
          <w:szCs w:val="28"/>
        </w:rPr>
        <w:t>1.5 Обобщение преимуществ и недостатков существующи</w:t>
      </w:r>
      <w:r w:rsidR="0021491E" w:rsidRPr="00F814C5">
        <w:rPr>
          <w:rFonts w:ascii="Times New Roman" w:hAnsi="Times New Roman" w:cs="Times New Roman"/>
          <w:b/>
          <w:bCs/>
          <w:sz w:val="28"/>
          <w:szCs w:val="28"/>
        </w:rPr>
        <w:t>х</w:t>
      </w:r>
      <w:r w:rsidRPr="00F814C5">
        <w:rPr>
          <w:rFonts w:ascii="Times New Roman" w:hAnsi="Times New Roman" w:cs="Times New Roman"/>
          <w:b/>
          <w:bCs/>
          <w:sz w:val="28"/>
          <w:szCs w:val="28"/>
        </w:rPr>
        <w:t xml:space="preserve"> методов замещения костных дефектов при ревизионном эндоп</w:t>
      </w:r>
      <w:r w:rsidR="001E3182" w:rsidRPr="00F814C5">
        <w:rPr>
          <w:rFonts w:ascii="Times New Roman" w:hAnsi="Times New Roman" w:cs="Times New Roman"/>
          <w:b/>
          <w:bCs/>
          <w:sz w:val="28"/>
          <w:szCs w:val="28"/>
        </w:rPr>
        <w:t>ротезировании коленного сустава</w:t>
      </w:r>
    </w:p>
    <w:p w14:paraId="08E6C4F5" w14:textId="3369192A" w:rsidR="00DB20DA" w:rsidRPr="00F814C5" w:rsidRDefault="00F760A8"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Результаты п</w:t>
      </w:r>
      <w:r w:rsidR="00B93FC5" w:rsidRPr="00F814C5">
        <w:rPr>
          <w:rFonts w:ascii="Times New Roman" w:hAnsi="Times New Roman" w:cs="Times New Roman"/>
          <w:sz w:val="28"/>
          <w:szCs w:val="28"/>
        </w:rPr>
        <w:t>роведенн</w:t>
      </w:r>
      <w:r w:rsidRPr="00F814C5">
        <w:rPr>
          <w:rFonts w:ascii="Times New Roman" w:hAnsi="Times New Roman" w:cs="Times New Roman"/>
          <w:sz w:val="28"/>
          <w:szCs w:val="28"/>
        </w:rPr>
        <w:t>ого</w:t>
      </w:r>
      <w:r w:rsidR="00B93FC5" w:rsidRPr="00F814C5">
        <w:rPr>
          <w:rFonts w:ascii="Times New Roman" w:hAnsi="Times New Roman" w:cs="Times New Roman"/>
          <w:sz w:val="28"/>
          <w:szCs w:val="28"/>
        </w:rPr>
        <w:t xml:space="preserve"> анализ</w:t>
      </w:r>
      <w:r w:rsidR="0021491E" w:rsidRPr="00F814C5">
        <w:rPr>
          <w:rFonts w:ascii="Times New Roman" w:hAnsi="Times New Roman" w:cs="Times New Roman"/>
          <w:sz w:val="28"/>
          <w:szCs w:val="28"/>
        </w:rPr>
        <w:t>а</w:t>
      </w:r>
      <w:r w:rsidR="00B93FC5" w:rsidRPr="00F814C5">
        <w:rPr>
          <w:rFonts w:ascii="Times New Roman" w:hAnsi="Times New Roman" w:cs="Times New Roman"/>
          <w:sz w:val="28"/>
          <w:szCs w:val="28"/>
        </w:rPr>
        <w:t xml:space="preserve"> применяемых способов замещения костных дефектов при ревизионном эндопротезировании коленного сустава</w:t>
      </w:r>
      <w:r w:rsidR="004075BC" w:rsidRPr="00F814C5">
        <w:rPr>
          <w:rFonts w:ascii="Times New Roman" w:hAnsi="Times New Roman" w:cs="Times New Roman"/>
          <w:sz w:val="28"/>
          <w:szCs w:val="28"/>
        </w:rPr>
        <w:t xml:space="preserve"> </w:t>
      </w:r>
      <w:r w:rsidRPr="00F814C5">
        <w:rPr>
          <w:rFonts w:ascii="Times New Roman" w:hAnsi="Times New Roman" w:cs="Times New Roman"/>
          <w:sz w:val="28"/>
          <w:szCs w:val="28"/>
        </w:rPr>
        <w:t>кратко от</w:t>
      </w:r>
      <w:r w:rsidR="00D301DB" w:rsidRPr="00F814C5">
        <w:rPr>
          <w:rFonts w:ascii="Times New Roman" w:hAnsi="Times New Roman" w:cs="Times New Roman"/>
          <w:sz w:val="28"/>
          <w:szCs w:val="28"/>
        </w:rPr>
        <w:t>ображены</w:t>
      </w:r>
      <w:r w:rsidRPr="00F814C5">
        <w:rPr>
          <w:rFonts w:ascii="Times New Roman" w:hAnsi="Times New Roman" w:cs="Times New Roman"/>
          <w:sz w:val="28"/>
          <w:szCs w:val="28"/>
        </w:rPr>
        <w:t xml:space="preserve"> в </w:t>
      </w:r>
      <w:r w:rsidR="000B3124" w:rsidRPr="00F814C5">
        <w:rPr>
          <w:rFonts w:ascii="Times New Roman" w:hAnsi="Times New Roman" w:cs="Times New Roman"/>
          <w:sz w:val="28"/>
          <w:szCs w:val="28"/>
        </w:rPr>
        <w:t>т</w:t>
      </w:r>
      <w:r w:rsidRPr="00F814C5">
        <w:rPr>
          <w:rFonts w:ascii="Times New Roman" w:hAnsi="Times New Roman" w:cs="Times New Roman"/>
          <w:sz w:val="28"/>
          <w:szCs w:val="28"/>
        </w:rPr>
        <w:t>аблице 1.</w:t>
      </w:r>
    </w:p>
    <w:p w14:paraId="5679054D" w14:textId="4ECC37C7" w:rsidR="001E3182" w:rsidRPr="00F814C5" w:rsidRDefault="001E3182" w:rsidP="00C76594">
      <w:pPr>
        <w:spacing w:after="0" w:line="240" w:lineRule="auto"/>
        <w:jc w:val="both"/>
        <w:rPr>
          <w:rFonts w:ascii="Times New Roman" w:hAnsi="Times New Roman" w:cs="Times New Roman"/>
          <w:b/>
          <w:bCs/>
          <w:sz w:val="28"/>
          <w:szCs w:val="28"/>
        </w:rPr>
      </w:pPr>
    </w:p>
    <w:p w14:paraId="0B84AA22" w14:textId="7B7F8FD9" w:rsidR="00C76594" w:rsidRPr="00F814C5" w:rsidRDefault="00C76594" w:rsidP="00C76594">
      <w:pPr>
        <w:spacing w:after="0" w:line="240" w:lineRule="auto"/>
        <w:jc w:val="both"/>
        <w:rPr>
          <w:rFonts w:ascii="Times New Roman" w:hAnsi="Times New Roman" w:cs="Times New Roman"/>
          <w:b/>
          <w:bCs/>
          <w:sz w:val="28"/>
          <w:szCs w:val="28"/>
        </w:rPr>
      </w:pPr>
    </w:p>
    <w:p w14:paraId="67BE6C32" w14:textId="0F499774" w:rsidR="00C76594" w:rsidRPr="00F814C5" w:rsidRDefault="00C76594" w:rsidP="00C76594">
      <w:pPr>
        <w:spacing w:after="0" w:line="240" w:lineRule="auto"/>
        <w:jc w:val="both"/>
        <w:rPr>
          <w:rFonts w:ascii="Times New Roman" w:hAnsi="Times New Roman" w:cs="Times New Roman"/>
          <w:b/>
          <w:bCs/>
          <w:sz w:val="28"/>
          <w:szCs w:val="28"/>
        </w:rPr>
      </w:pPr>
    </w:p>
    <w:p w14:paraId="1543F617" w14:textId="6B4485A1" w:rsidR="00C76594" w:rsidRPr="00F814C5" w:rsidRDefault="00C76594" w:rsidP="00C76594">
      <w:pPr>
        <w:spacing w:after="0" w:line="240" w:lineRule="auto"/>
        <w:jc w:val="both"/>
        <w:rPr>
          <w:rFonts w:ascii="Times New Roman" w:hAnsi="Times New Roman" w:cs="Times New Roman"/>
          <w:b/>
          <w:bCs/>
          <w:sz w:val="28"/>
          <w:szCs w:val="28"/>
        </w:rPr>
      </w:pPr>
    </w:p>
    <w:p w14:paraId="4BA74F1D" w14:textId="1D0FA762" w:rsidR="001E3182" w:rsidRPr="00F814C5" w:rsidRDefault="00C76594" w:rsidP="00C76594">
      <w:pPr>
        <w:rPr>
          <w:rFonts w:ascii="Times New Roman" w:hAnsi="Times New Roman" w:cs="Times New Roman"/>
          <w:b/>
          <w:bCs/>
          <w:sz w:val="28"/>
          <w:szCs w:val="28"/>
        </w:rPr>
      </w:pPr>
      <w:r w:rsidRPr="00F814C5">
        <w:rPr>
          <w:rFonts w:ascii="Times New Roman" w:hAnsi="Times New Roman" w:cs="Times New Roman"/>
          <w:b/>
          <w:bCs/>
          <w:sz w:val="28"/>
          <w:szCs w:val="28"/>
        </w:rPr>
        <w:br w:type="page"/>
      </w:r>
    </w:p>
    <w:p w14:paraId="22952A47" w14:textId="740C3C62" w:rsidR="001E3182" w:rsidRPr="00F814C5" w:rsidRDefault="001D2BE8" w:rsidP="001E3182">
      <w:pPr>
        <w:spacing w:after="0" w:line="240" w:lineRule="auto"/>
        <w:jc w:val="both"/>
        <w:rPr>
          <w:rFonts w:ascii="Times New Roman" w:hAnsi="Times New Roman" w:cs="Times New Roman"/>
          <w:sz w:val="28"/>
          <w:szCs w:val="28"/>
        </w:rPr>
      </w:pPr>
      <w:r w:rsidRPr="00F814C5">
        <w:rPr>
          <w:rFonts w:ascii="Times New Roman" w:hAnsi="Times New Roman" w:cs="Times New Roman"/>
          <w:sz w:val="28"/>
          <w:szCs w:val="28"/>
        </w:rPr>
        <w:t>Таблица 1 – Преимущества и недостатки существующих способов замещения дефектов</w:t>
      </w:r>
    </w:p>
    <w:tbl>
      <w:tblPr>
        <w:tblStyle w:val="a5"/>
        <w:tblW w:w="10599" w:type="dxa"/>
        <w:tblLook w:val="04A0" w:firstRow="1" w:lastRow="0" w:firstColumn="1" w:lastColumn="0" w:noHBand="0" w:noVBand="1"/>
      </w:tblPr>
      <w:tblGrid>
        <w:gridCol w:w="499"/>
        <w:gridCol w:w="2210"/>
        <w:gridCol w:w="2361"/>
        <w:gridCol w:w="2348"/>
        <w:gridCol w:w="3181"/>
      </w:tblGrid>
      <w:tr w:rsidR="009A65A9" w:rsidRPr="00F814C5" w14:paraId="7F44976A" w14:textId="06FEB493" w:rsidTr="00DF6240">
        <w:tc>
          <w:tcPr>
            <w:tcW w:w="499" w:type="dxa"/>
          </w:tcPr>
          <w:p w14:paraId="1B3B85DE" w14:textId="0B59DEE4" w:rsidR="006B44BB" w:rsidRPr="00F814C5" w:rsidRDefault="006B44BB" w:rsidP="00765BCE">
            <w:pPr>
              <w:contextualSpacing/>
              <w:jc w:val="center"/>
              <w:rPr>
                <w:rFonts w:ascii="Times New Roman" w:hAnsi="Times New Roman" w:cs="Times New Roman"/>
                <w:bCs/>
                <w:sz w:val="24"/>
                <w:szCs w:val="24"/>
              </w:rPr>
            </w:pPr>
            <w:r w:rsidRPr="00F814C5">
              <w:rPr>
                <w:rFonts w:ascii="Times New Roman" w:hAnsi="Times New Roman" w:cs="Times New Roman"/>
                <w:bCs/>
                <w:sz w:val="24"/>
                <w:szCs w:val="24"/>
              </w:rPr>
              <w:t>№</w:t>
            </w:r>
          </w:p>
        </w:tc>
        <w:tc>
          <w:tcPr>
            <w:tcW w:w="2210" w:type="dxa"/>
          </w:tcPr>
          <w:p w14:paraId="558B4E5E" w14:textId="356E5816" w:rsidR="006B44BB" w:rsidRPr="00F814C5" w:rsidRDefault="006B44BB" w:rsidP="00765BCE">
            <w:pPr>
              <w:contextualSpacing/>
              <w:jc w:val="center"/>
              <w:rPr>
                <w:rFonts w:ascii="Times New Roman" w:hAnsi="Times New Roman" w:cs="Times New Roman"/>
                <w:bCs/>
                <w:sz w:val="24"/>
                <w:szCs w:val="24"/>
              </w:rPr>
            </w:pPr>
            <w:r w:rsidRPr="00F814C5">
              <w:rPr>
                <w:rFonts w:ascii="Times New Roman" w:hAnsi="Times New Roman" w:cs="Times New Roman"/>
                <w:bCs/>
                <w:sz w:val="24"/>
                <w:szCs w:val="24"/>
              </w:rPr>
              <w:t>Способ замещения</w:t>
            </w:r>
          </w:p>
        </w:tc>
        <w:tc>
          <w:tcPr>
            <w:tcW w:w="2361" w:type="dxa"/>
          </w:tcPr>
          <w:p w14:paraId="5C4A593E" w14:textId="4A8F1E59" w:rsidR="006B44BB" w:rsidRPr="00F814C5" w:rsidRDefault="006B44BB" w:rsidP="00765BCE">
            <w:pPr>
              <w:contextualSpacing/>
              <w:jc w:val="center"/>
              <w:rPr>
                <w:rFonts w:ascii="Times New Roman" w:hAnsi="Times New Roman" w:cs="Times New Roman"/>
                <w:bCs/>
                <w:sz w:val="24"/>
                <w:szCs w:val="24"/>
              </w:rPr>
            </w:pPr>
            <w:r w:rsidRPr="00F814C5">
              <w:rPr>
                <w:rFonts w:ascii="Times New Roman" w:hAnsi="Times New Roman" w:cs="Times New Roman"/>
                <w:bCs/>
                <w:sz w:val="24"/>
                <w:szCs w:val="24"/>
              </w:rPr>
              <w:t>Источники литературы</w:t>
            </w:r>
          </w:p>
        </w:tc>
        <w:tc>
          <w:tcPr>
            <w:tcW w:w="2348" w:type="dxa"/>
          </w:tcPr>
          <w:p w14:paraId="2B4E8B59" w14:textId="0B2414C4" w:rsidR="006B44BB" w:rsidRPr="00F814C5" w:rsidRDefault="006B44BB" w:rsidP="00765BCE">
            <w:pPr>
              <w:contextualSpacing/>
              <w:jc w:val="center"/>
              <w:rPr>
                <w:rFonts w:ascii="Times New Roman" w:hAnsi="Times New Roman" w:cs="Times New Roman"/>
                <w:bCs/>
                <w:sz w:val="24"/>
                <w:szCs w:val="24"/>
              </w:rPr>
            </w:pPr>
            <w:r w:rsidRPr="00F814C5">
              <w:rPr>
                <w:rFonts w:ascii="Times New Roman" w:hAnsi="Times New Roman" w:cs="Times New Roman"/>
                <w:bCs/>
                <w:sz w:val="24"/>
                <w:szCs w:val="24"/>
              </w:rPr>
              <w:t>Преимущества</w:t>
            </w:r>
          </w:p>
        </w:tc>
        <w:tc>
          <w:tcPr>
            <w:tcW w:w="3181" w:type="dxa"/>
          </w:tcPr>
          <w:p w14:paraId="74621A9B" w14:textId="26BE2E13" w:rsidR="006B44BB" w:rsidRPr="00F814C5" w:rsidRDefault="006B44BB" w:rsidP="00765BCE">
            <w:pPr>
              <w:contextualSpacing/>
              <w:jc w:val="center"/>
              <w:rPr>
                <w:rFonts w:ascii="Times New Roman" w:hAnsi="Times New Roman" w:cs="Times New Roman"/>
                <w:bCs/>
                <w:sz w:val="24"/>
                <w:szCs w:val="24"/>
              </w:rPr>
            </w:pPr>
            <w:r w:rsidRPr="00F814C5">
              <w:rPr>
                <w:rFonts w:ascii="Times New Roman" w:hAnsi="Times New Roman" w:cs="Times New Roman"/>
                <w:bCs/>
                <w:sz w:val="24"/>
                <w:szCs w:val="24"/>
              </w:rPr>
              <w:t>Недостатки</w:t>
            </w:r>
          </w:p>
        </w:tc>
      </w:tr>
      <w:tr w:rsidR="009A65A9" w:rsidRPr="00F814C5" w14:paraId="046902A3" w14:textId="77777777" w:rsidTr="00DF6240">
        <w:tc>
          <w:tcPr>
            <w:tcW w:w="499" w:type="dxa"/>
          </w:tcPr>
          <w:p w14:paraId="60867934" w14:textId="19FE5F35" w:rsidR="001E3182" w:rsidRPr="00F814C5" w:rsidRDefault="001E3182" w:rsidP="00765BCE">
            <w:pPr>
              <w:contextualSpacing/>
              <w:jc w:val="center"/>
              <w:rPr>
                <w:rFonts w:ascii="Times New Roman" w:hAnsi="Times New Roman" w:cs="Times New Roman"/>
                <w:bCs/>
                <w:sz w:val="24"/>
                <w:szCs w:val="24"/>
              </w:rPr>
            </w:pPr>
            <w:r w:rsidRPr="00F814C5">
              <w:rPr>
                <w:rFonts w:ascii="Times New Roman" w:hAnsi="Times New Roman" w:cs="Times New Roman"/>
                <w:bCs/>
                <w:sz w:val="24"/>
                <w:szCs w:val="24"/>
              </w:rPr>
              <w:t>1</w:t>
            </w:r>
          </w:p>
        </w:tc>
        <w:tc>
          <w:tcPr>
            <w:tcW w:w="2210" w:type="dxa"/>
          </w:tcPr>
          <w:p w14:paraId="21E4B59B" w14:textId="6D61B7DF" w:rsidR="001E3182" w:rsidRPr="00F814C5" w:rsidRDefault="001E3182" w:rsidP="00765BCE">
            <w:pPr>
              <w:contextualSpacing/>
              <w:jc w:val="center"/>
              <w:rPr>
                <w:rFonts w:ascii="Times New Roman" w:hAnsi="Times New Roman" w:cs="Times New Roman"/>
                <w:bCs/>
                <w:sz w:val="24"/>
                <w:szCs w:val="24"/>
              </w:rPr>
            </w:pPr>
            <w:r w:rsidRPr="00F814C5">
              <w:rPr>
                <w:rFonts w:ascii="Times New Roman" w:hAnsi="Times New Roman" w:cs="Times New Roman"/>
                <w:bCs/>
                <w:sz w:val="24"/>
                <w:szCs w:val="24"/>
              </w:rPr>
              <w:t>2</w:t>
            </w:r>
          </w:p>
        </w:tc>
        <w:tc>
          <w:tcPr>
            <w:tcW w:w="2361" w:type="dxa"/>
          </w:tcPr>
          <w:p w14:paraId="5E17BC7F" w14:textId="1480AB94" w:rsidR="001E3182" w:rsidRPr="00F814C5" w:rsidRDefault="001E3182" w:rsidP="00765BCE">
            <w:pPr>
              <w:contextualSpacing/>
              <w:jc w:val="center"/>
              <w:rPr>
                <w:rFonts w:ascii="Times New Roman" w:hAnsi="Times New Roman" w:cs="Times New Roman"/>
                <w:bCs/>
                <w:sz w:val="24"/>
                <w:szCs w:val="24"/>
              </w:rPr>
            </w:pPr>
            <w:r w:rsidRPr="00F814C5">
              <w:rPr>
                <w:rFonts w:ascii="Times New Roman" w:hAnsi="Times New Roman" w:cs="Times New Roman"/>
                <w:bCs/>
                <w:sz w:val="24"/>
                <w:szCs w:val="24"/>
              </w:rPr>
              <w:t>3</w:t>
            </w:r>
          </w:p>
        </w:tc>
        <w:tc>
          <w:tcPr>
            <w:tcW w:w="2348" w:type="dxa"/>
          </w:tcPr>
          <w:p w14:paraId="4FA72F06" w14:textId="318CEBC6" w:rsidR="001E3182" w:rsidRPr="00F814C5" w:rsidRDefault="001E3182" w:rsidP="00765BCE">
            <w:pPr>
              <w:contextualSpacing/>
              <w:jc w:val="center"/>
              <w:rPr>
                <w:rFonts w:ascii="Times New Roman" w:hAnsi="Times New Roman" w:cs="Times New Roman"/>
                <w:bCs/>
                <w:sz w:val="24"/>
                <w:szCs w:val="24"/>
              </w:rPr>
            </w:pPr>
            <w:r w:rsidRPr="00F814C5">
              <w:rPr>
                <w:rFonts w:ascii="Times New Roman" w:hAnsi="Times New Roman" w:cs="Times New Roman"/>
                <w:bCs/>
                <w:sz w:val="24"/>
                <w:szCs w:val="24"/>
              </w:rPr>
              <w:t>4</w:t>
            </w:r>
          </w:p>
        </w:tc>
        <w:tc>
          <w:tcPr>
            <w:tcW w:w="3181" w:type="dxa"/>
          </w:tcPr>
          <w:p w14:paraId="5BC3DFAE" w14:textId="70CFFE4A" w:rsidR="001E3182" w:rsidRPr="00F814C5" w:rsidRDefault="001E3182" w:rsidP="00765BCE">
            <w:pPr>
              <w:contextualSpacing/>
              <w:jc w:val="center"/>
              <w:rPr>
                <w:rFonts w:ascii="Times New Roman" w:hAnsi="Times New Roman" w:cs="Times New Roman"/>
                <w:bCs/>
                <w:sz w:val="24"/>
                <w:szCs w:val="24"/>
              </w:rPr>
            </w:pPr>
            <w:r w:rsidRPr="00F814C5">
              <w:rPr>
                <w:rFonts w:ascii="Times New Roman" w:hAnsi="Times New Roman" w:cs="Times New Roman"/>
                <w:bCs/>
                <w:sz w:val="24"/>
                <w:szCs w:val="24"/>
              </w:rPr>
              <w:t>5</w:t>
            </w:r>
          </w:p>
        </w:tc>
      </w:tr>
      <w:tr w:rsidR="009A65A9" w:rsidRPr="00F814C5" w14:paraId="3929E79A" w14:textId="72A396C7" w:rsidTr="00DF6240">
        <w:tc>
          <w:tcPr>
            <w:tcW w:w="499" w:type="dxa"/>
          </w:tcPr>
          <w:p w14:paraId="0571C5A8" w14:textId="11C88EF2" w:rsidR="006B44BB" w:rsidRPr="00F814C5" w:rsidRDefault="006B44BB" w:rsidP="00765BCE">
            <w:pPr>
              <w:contextualSpacing/>
              <w:jc w:val="both"/>
              <w:rPr>
                <w:rFonts w:ascii="Times New Roman" w:hAnsi="Times New Roman" w:cs="Times New Roman"/>
                <w:sz w:val="24"/>
                <w:szCs w:val="24"/>
              </w:rPr>
            </w:pPr>
            <w:r w:rsidRPr="00F814C5">
              <w:rPr>
                <w:rFonts w:ascii="Times New Roman" w:hAnsi="Times New Roman" w:cs="Times New Roman"/>
                <w:sz w:val="24"/>
                <w:szCs w:val="24"/>
              </w:rPr>
              <w:t>1</w:t>
            </w:r>
          </w:p>
        </w:tc>
        <w:tc>
          <w:tcPr>
            <w:tcW w:w="2210" w:type="dxa"/>
          </w:tcPr>
          <w:p w14:paraId="78B87327" w14:textId="343B4AF2" w:rsidR="006B44BB" w:rsidRPr="00F814C5" w:rsidRDefault="006B44BB" w:rsidP="00765BCE">
            <w:pPr>
              <w:contextualSpacing/>
              <w:jc w:val="both"/>
              <w:rPr>
                <w:rFonts w:ascii="Times New Roman" w:hAnsi="Times New Roman" w:cs="Times New Roman"/>
                <w:sz w:val="24"/>
                <w:szCs w:val="24"/>
              </w:rPr>
            </w:pPr>
            <w:r w:rsidRPr="00F814C5">
              <w:rPr>
                <w:rFonts w:ascii="Times New Roman" w:hAnsi="Times New Roman" w:cs="Times New Roman"/>
                <w:sz w:val="24"/>
                <w:szCs w:val="24"/>
              </w:rPr>
              <w:t>Костный цемент</w:t>
            </w:r>
          </w:p>
        </w:tc>
        <w:tc>
          <w:tcPr>
            <w:tcW w:w="2361" w:type="dxa"/>
          </w:tcPr>
          <w:p w14:paraId="4FB66784" w14:textId="33035546" w:rsidR="0056216F" w:rsidRPr="00F814C5" w:rsidRDefault="0056216F" w:rsidP="00765BCE">
            <w:pPr>
              <w:contextualSpacing/>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Rodríguez-Merchán E.C.,</w:t>
            </w:r>
            <w:r w:rsidR="00DF6240" w:rsidRPr="00F814C5">
              <w:rPr>
                <w:rFonts w:ascii="Times New Roman" w:hAnsi="Times New Roman" w:cs="Times New Roman"/>
                <w:i/>
                <w:iCs/>
                <w:sz w:val="24"/>
                <w:szCs w:val="24"/>
                <w:lang w:val="en-US"/>
              </w:rPr>
              <w:t xml:space="preserve"> </w:t>
            </w:r>
            <w:r w:rsidR="00B76D3B" w:rsidRPr="00F814C5">
              <w:rPr>
                <w:rFonts w:ascii="Times New Roman" w:hAnsi="Times New Roman" w:cs="Times New Roman"/>
                <w:i/>
                <w:iCs/>
                <w:sz w:val="24"/>
                <w:szCs w:val="24"/>
                <w:lang w:val="en-US"/>
              </w:rPr>
              <w:t>2021</w:t>
            </w:r>
          </w:p>
          <w:p w14:paraId="1225AAD3" w14:textId="7ECED2A7" w:rsidR="0056216F" w:rsidRPr="00F814C5" w:rsidRDefault="0056216F" w:rsidP="00765BCE">
            <w:pPr>
              <w:contextualSpacing/>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Donaldson A.,</w:t>
            </w:r>
            <w:r w:rsidR="00DF6240" w:rsidRPr="00F814C5">
              <w:rPr>
                <w:rFonts w:ascii="Times New Roman" w:hAnsi="Times New Roman" w:cs="Times New Roman"/>
                <w:i/>
                <w:iCs/>
                <w:sz w:val="24"/>
                <w:szCs w:val="24"/>
                <w:lang w:val="en-US"/>
              </w:rPr>
              <w:t xml:space="preserve"> </w:t>
            </w:r>
            <w:r w:rsidR="00B76D3B" w:rsidRPr="00F814C5">
              <w:rPr>
                <w:rFonts w:ascii="Times New Roman" w:hAnsi="Times New Roman" w:cs="Times New Roman"/>
                <w:i/>
                <w:iCs/>
                <w:sz w:val="24"/>
                <w:szCs w:val="24"/>
                <w:lang w:val="en-US"/>
              </w:rPr>
              <w:t>2019</w:t>
            </w:r>
          </w:p>
          <w:p w14:paraId="1DCD430D" w14:textId="46426FDE" w:rsidR="0056216F" w:rsidRPr="00F814C5" w:rsidRDefault="0056216F" w:rsidP="00765BCE">
            <w:pPr>
              <w:contextualSpacing/>
              <w:rPr>
                <w:rFonts w:ascii="Times New Roman" w:hAnsi="Times New Roman" w:cs="Times New Roman"/>
                <w:i/>
                <w:iCs/>
                <w:sz w:val="24"/>
                <w:szCs w:val="24"/>
                <w:lang w:val="en-US"/>
              </w:rPr>
            </w:pPr>
            <w:r w:rsidRPr="00F814C5">
              <w:rPr>
                <w:rFonts w:ascii="Times New Roman" w:hAnsi="Times New Roman" w:cs="Times New Roman"/>
                <w:i/>
                <w:iCs/>
                <w:sz w:val="24"/>
                <w:szCs w:val="24"/>
              </w:rPr>
              <w:t>Лычагин</w:t>
            </w:r>
            <w:r w:rsidRPr="00F814C5">
              <w:rPr>
                <w:rFonts w:ascii="Times New Roman" w:hAnsi="Times New Roman" w:cs="Times New Roman"/>
                <w:i/>
                <w:iCs/>
                <w:sz w:val="24"/>
                <w:szCs w:val="24"/>
                <w:lang w:val="en-US"/>
              </w:rPr>
              <w:t xml:space="preserve"> </w:t>
            </w:r>
            <w:r w:rsidRPr="00F814C5">
              <w:rPr>
                <w:rFonts w:ascii="Times New Roman" w:hAnsi="Times New Roman" w:cs="Times New Roman"/>
                <w:i/>
                <w:iCs/>
                <w:sz w:val="24"/>
                <w:szCs w:val="24"/>
              </w:rPr>
              <w:t>А</w:t>
            </w:r>
            <w:r w:rsidRPr="00F814C5">
              <w:rPr>
                <w:rFonts w:ascii="Times New Roman" w:hAnsi="Times New Roman" w:cs="Times New Roman"/>
                <w:i/>
                <w:iCs/>
                <w:sz w:val="24"/>
                <w:szCs w:val="24"/>
                <w:lang w:val="en-US"/>
              </w:rPr>
              <w:t>.</w:t>
            </w:r>
            <w:r w:rsidRPr="00F814C5">
              <w:rPr>
                <w:rFonts w:ascii="Times New Roman" w:hAnsi="Times New Roman" w:cs="Times New Roman"/>
                <w:i/>
                <w:iCs/>
                <w:sz w:val="24"/>
                <w:szCs w:val="24"/>
              </w:rPr>
              <w:t>В</w:t>
            </w:r>
            <w:r w:rsidRPr="00F814C5">
              <w:rPr>
                <w:rFonts w:ascii="Times New Roman" w:hAnsi="Times New Roman" w:cs="Times New Roman"/>
                <w:i/>
                <w:iCs/>
                <w:sz w:val="24"/>
                <w:szCs w:val="24"/>
                <w:lang w:val="en-US"/>
              </w:rPr>
              <w:t>.,</w:t>
            </w:r>
            <w:r w:rsidR="00DF6240" w:rsidRPr="00F814C5">
              <w:rPr>
                <w:rFonts w:ascii="Times New Roman" w:hAnsi="Times New Roman" w:cs="Times New Roman"/>
                <w:i/>
                <w:iCs/>
                <w:sz w:val="24"/>
                <w:szCs w:val="24"/>
                <w:lang w:val="en-US"/>
              </w:rPr>
              <w:t xml:space="preserve"> </w:t>
            </w:r>
            <w:r w:rsidR="00B76D3B" w:rsidRPr="00F814C5">
              <w:rPr>
                <w:rFonts w:ascii="Times New Roman" w:hAnsi="Times New Roman" w:cs="Times New Roman"/>
                <w:i/>
                <w:iCs/>
                <w:sz w:val="24"/>
                <w:szCs w:val="24"/>
                <w:lang w:val="en-US"/>
              </w:rPr>
              <w:t>2019</w:t>
            </w:r>
          </w:p>
          <w:p w14:paraId="417E5FBE" w14:textId="2F606CA7" w:rsidR="0056216F" w:rsidRPr="00F814C5" w:rsidRDefault="0056216F" w:rsidP="00765BCE">
            <w:pPr>
              <w:contextualSpacing/>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Kang S.G.,</w:t>
            </w:r>
            <w:r w:rsidR="00DF6240" w:rsidRPr="00F814C5">
              <w:rPr>
                <w:rFonts w:ascii="Times New Roman" w:hAnsi="Times New Roman" w:cs="Times New Roman"/>
                <w:i/>
                <w:iCs/>
                <w:sz w:val="24"/>
                <w:szCs w:val="24"/>
                <w:lang w:val="en-US"/>
              </w:rPr>
              <w:t xml:space="preserve"> </w:t>
            </w:r>
            <w:r w:rsidR="00B76D3B" w:rsidRPr="00F814C5">
              <w:rPr>
                <w:rFonts w:ascii="Times New Roman" w:hAnsi="Times New Roman" w:cs="Times New Roman"/>
                <w:i/>
                <w:iCs/>
                <w:sz w:val="24"/>
                <w:szCs w:val="24"/>
                <w:lang w:val="en-US"/>
              </w:rPr>
              <w:t>2018</w:t>
            </w:r>
          </w:p>
          <w:p w14:paraId="045F5EFA" w14:textId="2BA82EE7" w:rsidR="0056216F" w:rsidRPr="00F814C5" w:rsidRDefault="0056216F" w:rsidP="00765BCE">
            <w:pPr>
              <w:contextualSpacing/>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Sheth N.P.,</w:t>
            </w:r>
            <w:r w:rsidR="00DF6240" w:rsidRPr="00F814C5">
              <w:rPr>
                <w:rFonts w:ascii="Times New Roman" w:hAnsi="Times New Roman" w:cs="Times New Roman"/>
                <w:i/>
                <w:iCs/>
                <w:sz w:val="24"/>
                <w:szCs w:val="24"/>
                <w:lang w:val="en-US"/>
              </w:rPr>
              <w:t xml:space="preserve"> </w:t>
            </w:r>
            <w:r w:rsidR="00B76D3B" w:rsidRPr="00F814C5">
              <w:rPr>
                <w:rFonts w:ascii="Times New Roman" w:hAnsi="Times New Roman" w:cs="Times New Roman"/>
                <w:i/>
                <w:iCs/>
                <w:sz w:val="24"/>
                <w:szCs w:val="24"/>
                <w:lang w:val="en-US"/>
              </w:rPr>
              <w:t>2017</w:t>
            </w:r>
          </w:p>
          <w:p w14:paraId="098C13A7" w14:textId="4EF380C7" w:rsidR="0056216F" w:rsidRPr="00F814C5" w:rsidRDefault="0056216F" w:rsidP="00765BCE">
            <w:pPr>
              <w:contextualSpacing/>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Ma</w:t>
            </w:r>
            <w:r w:rsidR="00B76D3B" w:rsidRPr="00F814C5">
              <w:rPr>
                <w:rFonts w:ascii="Times New Roman" w:hAnsi="Times New Roman" w:cs="Times New Roman"/>
                <w:i/>
                <w:iCs/>
                <w:sz w:val="24"/>
                <w:szCs w:val="24"/>
                <w:lang w:val="en-US"/>
              </w:rPr>
              <w:t>tassi F.,2014</w:t>
            </w:r>
          </w:p>
          <w:p w14:paraId="3664F41E" w14:textId="753EE947" w:rsidR="0056216F" w:rsidRPr="00F814C5" w:rsidRDefault="0056216F" w:rsidP="00765BCE">
            <w:pPr>
              <w:contextualSpacing/>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Tsukada S.,</w:t>
            </w:r>
            <w:r w:rsidR="00DF6240" w:rsidRPr="00F814C5">
              <w:rPr>
                <w:rFonts w:ascii="Times New Roman" w:hAnsi="Times New Roman" w:cs="Times New Roman"/>
                <w:i/>
                <w:iCs/>
                <w:sz w:val="24"/>
                <w:szCs w:val="24"/>
                <w:lang w:val="en-US"/>
              </w:rPr>
              <w:t xml:space="preserve"> </w:t>
            </w:r>
            <w:r w:rsidR="00B76D3B" w:rsidRPr="00F814C5">
              <w:rPr>
                <w:rFonts w:ascii="Times New Roman" w:hAnsi="Times New Roman" w:cs="Times New Roman"/>
                <w:i/>
                <w:iCs/>
                <w:sz w:val="24"/>
                <w:szCs w:val="24"/>
                <w:lang w:val="en-US"/>
              </w:rPr>
              <w:t>2013</w:t>
            </w:r>
          </w:p>
          <w:p w14:paraId="3195023E" w14:textId="42EE47C1" w:rsidR="0056216F" w:rsidRPr="00F814C5" w:rsidRDefault="0056216F" w:rsidP="00765BCE">
            <w:pPr>
              <w:contextualSpacing/>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Huten D.</w:t>
            </w:r>
            <w:r w:rsidR="00DF6240" w:rsidRPr="00F814C5">
              <w:rPr>
                <w:rFonts w:ascii="Times New Roman" w:hAnsi="Times New Roman" w:cs="Times New Roman"/>
                <w:i/>
                <w:iCs/>
                <w:sz w:val="24"/>
                <w:szCs w:val="24"/>
                <w:lang w:val="en-US"/>
              </w:rPr>
              <w:t xml:space="preserve"> </w:t>
            </w:r>
            <w:r w:rsidR="00B76D3B" w:rsidRPr="00F814C5">
              <w:rPr>
                <w:rFonts w:ascii="Times New Roman" w:hAnsi="Times New Roman" w:cs="Times New Roman"/>
                <w:i/>
                <w:iCs/>
                <w:sz w:val="24"/>
                <w:szCs w:val="24"/>
                <w:lang w:val="en-US"/>
              </w:rPr>
              <w:t>2013</w:t>
            </w:r>
          </w:p>
          <w:p w14:paraId="2D62D316" w14:textId="01C87131" w:rsidR="005536DC" w:rsidRPr="00F814C5" w:rsidRDefault="00B76D3B" w:rsidP="00765BCE">
            <w:pPr>
              <w:contextualSpacing/>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Qiu Y.Y., 2012</w:t>
            </w:r>
          </w:p>
          <w:p w14:paraId="5726970D" w14:textId="5BC781D7" w:rsidR="00EC205C" w:rsidRPr="00F814C5" w:rsidRDefault="0056216F" w:rsidP="00765BCE">
            <w:pPr>
              <w:contextualSpacing/>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McMahon S.,</w:t>
            </w:r>
            <w:r w:rsidR="00DF6240" w:rsidRPr="00F814C5">
              <w:rPr>
                <w:rFonts w:ascii="Times New Roman" w:hAnsi="Times New Roman" w:cs="Times New Roman"/>
                <w:i/>
                <w:iCs/>
                <w:sz w:val="24"/>
                <w:szCs w:val="24"/>
                <w:lang w:val="en-US"/>
              </w:rPr>
              <w:t xml:space="preserve"> </w:t>
            </w:r>
            <w:r w:rsidRPr="00F814C5">
              <w:rPr>
                <w:rFonts w:ascii="Times New Roman" w:hAnsi="Times New Roman" w:cs="Times New Roman"/>
                <w:i/>
                <w:iCs/>
                <w:sz w:val="24"/>
                <w:szCs w:val="24"/>
                <w:lang w:val="en-US"/>
              </w:rPr>
              <w:t>2012</w:t>
            </w:r>
          </w:p>
        </w:tc>
        <w:tc>
          <w:tcPr>
            <w:tcW w:w="2348" w:type="dxa"/>
          </w:tcPr>
          <w:p w14:paraId="61280A76" w14:textId="0850B193" w:rsidR="006B44BB" w:rsidRPr="00F814C5" w:rsidRDefault="006B44BB" w:rsidP="00765BCE">
            <w:pPr>
              <w:contextualSpacing/>
              <w:rPr>
                <w:rFonts w:ascii="Times New Roman" w:hAnsi="Times New Roman" w:cs="Times New Roman"/>
                <w:sz w:val="24"/>
                <w:szCs w:val="24"/>
              </w:rPr>
            </w:pPr>
            <w:r w:rsidRPr="00F814C5">
              <w:rPr>
                <w:rFonts w:ascii="Times New Roman" w:hAnsi="Times New Roman" w:cs="Times New Roman"/>
                <w:sz w:val="24"/>
                <w:szCs w:val="24"/>
              </w:rPr>
              <w:t>- доступность;</w:t>
            </w:r>
          </w:p>
          <w:p w14:paraId="41916416" w14:textId="3D9920D7" w:rsidR="006B44BB" w:rsidRPr="00F814C5" w:rsidRDefault="006B44BB" w:rsidP="00765BCE">
            <w:pPr>
              <w:contextualSpacing/>
              <w:rPr>
                <w:rFonts w:ascii="Times New Roman" w:hAnsi="Times New Roman" w:cs="Times New Roman"/>
                <w:sz w:val="24"/>
                <w:szCs w:val="24"/>
              </w:rPr>
            </w:pPr>
            <w:r w:rsidRPr="00F814C5">
              <w:rPr>
                <w:rFonts w:ascii="Times New Roman" w:hAnsi="Times New Roman" w:cs="Times New Roman"/>
                <w:sz w:val="24"/>
                <w:szCs w:val="24"/>
              </w:rPr>
              <w:t xml:space="preserve">- </w:t>
            </w:r>
            <w:r w:rsidR="00826A94" w:rsidRPr="00F814C5">
              <w:rPr>
                <w:rFonts w:ascii="Times New Roman" w:hAnsi="Times New Roman" w:cs="Times New Roman"/>
                <w:sz w:val="24"/>
                <w:szCs w:val="24"/>
              </w:rPr>
              <w:t>низкая стоимость</w:t>
            </w:r>
            <w:r w:rsidRPr="00F814C5">
              <w:rPr>
                <w:rFonts w:ascii="Times New Roman" w:hAnsi="Times New Roman" w:cs="Times New Roman"/>
                <w:sz w:val="24"/>
                <w:szCs w:val="24"/>
              </w:rPr>
              <w:t>;</w:t>
            </w:r>
          </w:p>
          <w:p w14:paraId="41A68785" w14:textId="49A09B31" w:rsidR="006B44BB" w:rsidRPr="00F814C5" w:rsidRDefault="006B44BB" w:rsidP="00765BCE">
            <w:pPr>
              <w:contextualSpacing/>
              <w:rPr>
                <w:rFonts w:ascii="Times New Roman" w:hAnsi="Times New Roman" w:cs="Times New Roman"/>
                <w:sz w:val="24"/>
                <w:szCs w:val="24"/>
              </w:rPr>
            </w:pPr>
            <w:r w:rsidRPr="00F814C5">
              <w:rPr>
                <w:rFonts w:ascii="Times New Roman" w:hAnsi="Times New Roman" w:cs="Times New Roman"/>
                <w:sz w:val="24"/>
                <w:szCs w:val="24"/>
              </w:rPr>
              <w:t>- легко выполняемый метод;</w:t>
            </w:r>
          </w:p>
          <w:p w14:paraId="7E7DBF89" w14:textId="0CAFBA94" w:rsidR="006B44BB" w:rsidRPr="00F814C5" w:rsidRDefault="006B44BB" w:rsidP="00765BCE">
            <w:pPr>
              <w:contextualSpacing/>
              <w:rPr>
                <w:rFonts w:ascii="Times New Roman" w:hAnsi="Times New Roman" w:cs="Times New Roman"/>
                <w:sz w:val="24"/>
                <w:szCs w:val="24"/>
              </w:rPr>
            </w:pPr>
            <w:r w:rsidRPr="00F814C5">
              <w:rPr>
                <w:rFonts w:ascii="Times New Roman" w:hAnsi="Times New Roman" w:cs="Times New Roman"/>
                <w:sz w:val="24"/>
                <w:szCs w:val="24"/>
              </w:rPr>
              <w:t>- может быть носителем антибактериального препарата.</w:t>
            </w:r>
          </w:p>
        </w:tc>
        <w:tc>
          <w:tcPr>
            <w:tcW w:w="3181" w:type="dxa"/>
          </w:tcPr>
          <w:p w14:paraId="340A19AC" w14:textId="353791A9" w:rsidR="006B44BB" w:rsidRPr="00F814C5" w:rsidRDefault="006B44BB" w:rsidP="00765BCE">
            <w:pPr>
              <w:contextualSpacing/>
              <w:rPr>
                <w:rFonts w:ascii="Times New Roman" w:hAnsi="Times New Roman" w:cs="Times New Roman"/>
                <w:sz w:val="24"/>
                <w:szCs w:val="24"/>
              </w:rPr>
            </w:pPr>
            <w:r w:rsidRPr="00F814C5">
              <w:rPr>
                <w:rFonts w:ascii="Times New Roman" w:hAnsi="Times New Roman" w:cs="Times New Roman"/>
                <w:sz w:val="24"/>
                <w:szCs w:val="24"/>
              </w:rPr>
              <w:t xml:space="preserve">- ограничен дефектам тип 1 и 2А по AORI (&lt;5 мм); </w:t>
            </w:r>
          </w:p>
          <w:p w14:paraId="5DBFBFB6" w14:textId="050F53B9" w:rsidR="006B44BB" w:rsidRPr="00F814C5" w:rsidRDefault="006B44BB" w:rsidP="00765BCE">
            <w:pPr>
              <w:contextualSpacing/>
              <w:rPr>
                <w:rFonts w:ascii="Times New Roman" w:hAnsi="Times New Roman" w:cs="Times New Roman"/>
                <w:sz w:val="24"/>
                <w:szCs w:val="24"/>
              </w:rPr>
            </w:pPr>
            <w:r w:rsidRPr="00F814C5">
              <w:rPr>
                <w:rFonts w:ascii="Times New Roman" w:hAnsi="Times New Roman" w:cs="Times New Roman"/>
                <w:sz w:val="24"/>
                <w:szCs w:val="24"/>
              </w:rPr>
              <w:t>- ограничен кистозными дефектами;</w:t>
            </w:r>
          </w:p>
          <w:p w14:paraId="1914F9BA" w14:textId="2FA06D13" w:rsidR="006B44BB" w:rsidRPr="00F814C5" w:rsidRDefault="006B44BB" w:rsidP="00765BCE">
            <w:pPr>
              <w:contextualSpacing/>
              <w:rPr>
                <w:rFonts w:ascii="Times New Roman" w:hAnsi="Times New Roman" w:cs="Times New Roman"/>
                <w:sz w:val="24"/>
                <w:szCs w:val="24"/>
              </w:rPr>
            </w:pPr>
            <w:r w:rsidRPr="00F814C5">
              <w:rPr>
                <w:rFonts w:ascii="Times New Roman" w:hAnsi="Times New Roman" w:cs="Times New Roman"/>
                <w:sz w:val="24"/>
                <w:szCs w:val="24"/>
              </w:rPr>
              <w:t xml:space="preserve">- риск жировой эмболии при использовании инъекционной формы; </w:t>
            </w:r>
          </w:p>
          <w:p w14:paraId="4E45C739" w14:textId="77777777" w:rsidR="006B44BB" w:rsidRPr="00F814C5" w:rsidRDefault="006B44BB" w:rsidP="00765BCE">
            <w:pPr>
              <w:contextualSpacing/>
              <w:rPr>
                <w:rFonts w:ascii="Times New Roman" w:hAnsi="Times New Roman" w:cs="Times New Roman"/>
                <w:sz w:val="24"/>
                <w:szCs w:val="24"/>
              </w:rPr>
            </w:pPr>
            <w:r w:rsidRPr="00F814C5">
              <w:rPr>
                <w:rFonts w:ascii="Times New Roman" w:hAnsi="Times New Roman" w:cs="Times New Roman"/>
                <w:sz w:val="24"/>
                <w:szCs w:val="24"/>
              </w:rPr>
              <w:t>- риск термального некроза при использовании толстых слоев костного цемента (&gt;5 мм)</w:t>
            </w:r>
            <w:r w:rsidR="005536DC" w:rsidRPr="00F814C5">
              <w:rPr>
                <w:rFonts w:ascii="Times New Roman" w:hAnsi="Times New Roman" w:cs="Times New Roman"/>
                <w:sz w:val="24"/>
                <w:szCs w:val="24"/>
              </w:rPr>
              <w:t>;</w:t>
            </w:r>
          </w:p>
          <w:p w14:paraId="08DC54D8" w14:textId="1881FD41" w:rsidR="005536DC" w:rsidRPr="00F814C5" w:rsidRDefault="005536DC" w:rsidP="00765BCE">
            <w:pPr>
              <w:contextualSpacing/>
              <w:rPr>
                <w:rFonts w:ascii="Times New Roman" w:hAnsi="Times New Roman" w:cs="Times New Roman"/>
                <w:sz w:val="24"/>
                <w:szCs w:val="24"/>
              </w:rPr>
            </w:pPr>
            <w:r w:rsidRPr="00F814C5">
              <w:rPr>
                <w:rFonts w:ascii="Times New Roman" w:hAnsi="Times New Roman" w:cs="Times New Roman"/>
                <w:sz w:val="24"/>
                <w:szCs w:val="24"/>
              </w:rPr>
              <w:t>- дополнительная потеря костной ткани при ревизионных операциях.</w:t>
            </w:r>
          </w:p>
        </w:tc>
      </w:tr>
      <w:tr w:rsidR="009A65A9" w:rsidRPr="00F814C5" w14:paraId="53422558" w14:textId="07AFA263" w:rsidTr="00DF6240">
        <w:tc>
          <w:tcPr>
            <w:tcW w:w="499" w:type="dxa"/>
          </w:tcPr>
          <w:p w14:paraId="17A6CA1A" w14:textId="5620A3A4" w:rsidR="006B44BB" w:rsidRPr="00F814C5" w:rsidRDefault="006B44BB" w:rsidP="00765BCE">
            <w:pPr>
              <w:contextualSpacing/>
              <w:jc w:val="both"/>
              <w:rPr>
                <w:rFonts w:ascii="Times New Roman" w:hAnsi="Times New Roman" w:cs="Times New Roman"/>
                <w:sz w:val="24"/>
                <w:szCs w:val="24"/>
              </w:rPr>
            </w:pPr>
            <w:r w:rsidRPr="00F814C5">
              <w:rPr>
                <w:rFonts w:ascii="Times New Roman" w:hAnsi="Times New Roman" w:cs="Times New Roman"/>
                <w:sz w:val="24"/>
                <w:szCs w:val="24"/>
              </w:rPr>
              <w:t>2</w:t>
            </w:r>
          </w:p>
        </w:tc>
        <w:tc>
          <w:tcPr>
            <w:tcW w:w="2210" w:type="dxa"/>
          </w:tcPr>
          <w:p w14:paraId="74A40209" w14:textId="6077ABBD" w:rsidR="006B44BB" w:rsidRPr="00F814C5" w:rsidRDefault="006B44BB" w:rsidP="00765BCE">
            <w:pPr>
              <w:contextualSpacing/>
              <w:jc w:val="both"/>
              <w:rPr>
                <w:rFonts w:ascii="Times New Roman" w:hAnsi="Times New Roman" w:cs="Times New Roman"/>
                <w:sz w:val="24"/>
                <w:szCs w:val="24"/>
              </w:rPr>
            </w:pPr>
            <w:r w:rsidRPr="00F814C5">
              <w:rPr>
                <w:rFonts w:ascii="Times New Roman" w:hAnsi="Times New Roman" w:cs="Times New Roman"/>
                <w:sz w:val="24"/>
                <w:szCs w:val="24"/>
              </w:rPr>
              <w:t>Костный цемент с армированием винтами</w:t>
            </w:r>
          </w:p>
        </w:tc>
        <w:tc>
          <w:tcPr>
            <w:tcW w:w="2361" w:type="dxa"/>
          </w:tcPr>
          <w:p w14:paraId="027B4640" w14:textId="5536C7F2" w:rsidR="006B44BB" w:rsidRPr="00F814C5" w:rsidRDefault="00C33400" w:rsidP="00B76D3B">
            <w:pPr>
              <w:contextualSpacing/>
              <w:rPr>
                <w:rFonts w:ascii="Times New Roman" w:hAnsi="Times New Roman" w:cs="Times New Roman"/>
                <w:i/>
                <w:iCs/>
                <w:sz w:val="24"/>
                <w:szCs w:val="24"/>
              </w:rPr>
            </w:pPr>
            <w:r w:rsidRPr="00F814C5">
              <w:rPr>
                <w:rFonts w:ascii="Times New Roman" w:hAnsi="Times New Roman" w:cs="Times New Roman"/>
                <w:i/>
                <w:iCs/>
                <w:sz w:val="24"/>
                <w:szCs w:val="24"/>
                <w:lang w:val="en-US"/>
              </w:rPr>
              <w:t>Rodr</w:t>
            </w:r>
            <w:r w:rsidRPr="00F814C5">
              <w:rPr>
                <w:rFonts w:ascii="Times New Roman" w:hAnsi="Times New Roman" w:cs="Times New Roman"/>
                <w:i/>
                <w:iCs/>
                <w:sz w:val="24"/>
                <w:szCs w:val="24"/>
              </w:rPr>
              <w:t>í</w:t>
            </w:r>
            <w:r w:rsidRPr="00F814C5">
              <w:rPr>
                <w:rFonts w:ascii="Times New Roman" w:hAnsi="Times New Roman" w:cs="Times New Roman"/>
                <w:i/>
                <w:iCs/>
                <w:sz w:val="24"/>
                <w:szCs w:val="24"/>
                <w:lang w:val="en-US"/>
              </w:rPr>
              <w:t>guez</w:t>
            </w:r>
            <w:r w:rsidRPr="00F814C5">
              <w:rPr>
                <w:rFonts w:ascii="Times New Roman" w:hAnsi="Times New Roman" w:cs="Times New Roman"/>
                <w:i/>
                <w:iCs/>
                <w:sz w:val="24"/>
                <w:szCs w:val="24"/>
              </w:rPr>
              <w:t>-</w:t>
            </w:r>
            <w:r w:rsidRPr="00F814C5">
              <w:rPr>
                <w:rFonts w:ascii="Times New Roman" w:hAnsi="Times New Roman" w:cs="Times New Roman"/>
                <w:i/>
                <w:iCs/>
                <w:sz w:val="24"/>
                <w:szCs w:val="24"/>
                <w:lang w:val="en-US"/>
              </w:rPr>
              <w:t>Merch</w:t>
            </w:r>
            <w:r w:rsidRPr="00F814C5">
              <w:rPr>
                <w:rFonts w:ascii="Times New Roman" w:hAnsi="Times New Roman" w:cs="Times New Roman"/>
                <w:i/>
                <w:iCs/>
                <w:sz w:val="24"/>
                <w:szCs w:val="24"/>
              </w:rPr>
              <w:t>á</w:t>
            </w:r>
            <w:r w:rsidRPr="00F814C5">
              <w:rPr>
                <w:rFonts w:ascii="Times New Roman" w:hAnsi="Times New Roman" w:cs="Times New Roman"/>
                <w:i/>
                <w:iCs/>
                <w:sz w:val="24"/>
                <w:szCs w:val="24"/>
                <w:lang w:val="en-US"/>
              </w:rPr>
              <w:t>n</w:t>
            </w:r>
            <w:r w:rsidRPr="00F814C5">
              <w:rPr>
                <w:rFonts w:ascii="Times New Roman" w:hAnsi="Times New Roman" w:cs="Times New Roman"/>
                <w:i/>
                <w:iCs/>
                <w:sz w:val="24"/>
                <w:szCs w:val="24"/>
              </w:rPr>
              <w:t xml:space="preserve"> </w:t>
            </w:r>
            <w:r w:rsidRPr="00F814C5">
              <w:rPr>
                <w:rFonts w:ascii="Times New Roman" w:hAnsi="Times New Roman" w:cs="Times New Roman"/>
                <w:i/>
                <w:iCs/>
                <w:sz w:val="24"/>
                <w:szCs w:val="24"/>
                <w:lang w:val="en-US"/>
              </w:rPr>
              <w:t>E</w:t>
            </w:r>
            <w:r w:rsidRPr="00F814C5">
              <w:rPr>
                <w:rFonts w:ascii="Times New Roman" w:hAnsi="Times New Roman" w:cs="Times New Roman"/>
                <w:i/>
                <w:iCs/>
                <w:sz w:val="24"/>
                <w:szCs w:val="24"/>
              </w:rPr>
              <w:t>.</w:t>
            </w:r>
            <w:r w:rsidRPr="00F814C5">
              <w:rPr>
                <w:rFonts w:ascii="Times New Roman" w:hAnsi="Times New Roman" w:cs="Times New Roman"/>
                <w:i/>
                <w:iCs/>
                <w:sz w:val="24"/>
                <w:szCs w:val="24"/>
                <w:lang w:val="en-US"/>
              </w:rPr>
              <w:t>C</w:t>
            </w:r>
            <w:r w:rsidRPr="00F814C5">
              <w:rPr>
                <w:rFonts w:ascii="Times New Roman" w:hAnsi="Times New Roman" w:cs="Times New Roman"/>
                <w:i/>
                <w:iCs/>
                <w:sz w:val="24"/>
                <w:szCs w:val="24"/>
              </w:rPr>
              <w:t>.,</w:t>
            </w:r>
            <w:r w:rsidR="00DF6240" w:rsidRPr="00F814C5">
              <w:rPr>
                <w:rFonts w:ascii="Times New Roman" w:hAnsi="Times New Roman" w:cs="Times New Roman"/>
                <w:i/>
                <w:iCs/>
                <w:sz w:val="24"/>
                <w:szCs w:val="24"/>
              </w:rPr>
              <w:t xml:space="preserve"> </w:t>
            </w:r>
            <w:r w:rsidR="00B76D3B" w:rsidRPr="00F814C5">
              <w:rPr>
                <w:rFonts w:ascii="Times New Roman" w:hAnsi="Times New Roman" w:cs="Times New Roman"/>
                <w:i/>
                <w:iCs/>
                <w:sz w:val="24"/>
                <w:szCs w:val="24"/>
              </w:rPr>
              <w:t>2021</w:t>
            </w:r>
          </w:p>
          <w:p w14:paraId="34D3E3E4" w14:textId="5B873574" w:rsidR="003243B4" w:rsidRPr="00F814C5" w:rsidRDefault="003243B4" w:rsidP="00765BCE">
            <w:pPr>
              <w:contextualSpacing/>
              <w:jc w:val="both"/>
              <w:rPr>
                <w:rFonts w:ascii="Times New Roman" w:hAnsi="Times New Roman" w:cs="Times New Roman"/>
                <w:sz w:val="24"/>
                <w:szCs w:val="24"/>
              </w:rPr>
            </w:pPr>
            <w:r w:rsidRPr="00F814C5">
              <w:rPr>
                <w:rFonts w:ascii="Times New Roman" w:hAnsi="Times New Roman" w:cs="Times New Roman"/>
                <w:sz w:val="24"/>
                <w:szCs w:val="24"/>
              </w:rPr>
              <w:t>Ö</w:t>
            </w:r>
            <w:r w:rsidRPr="00F814C5">
              <w:rPr>
                <w:rFonts w:ascii="Times New Roman" w:hAnsi="Times New Roman" w:cs="Times New Roman"/>
                <w:sz w:val="24"/>
                <w:szCs w:val="24"/>
                <w:lang w:val="en-US"/>
              </w:rPr>
              <w:t>zcan</w:t>
            </w:r>
            <w:r w:rsidRPr="00F814C5">
              <w:rPr>
                <w:rFonts w:ascii="Times New Roman" w:hAnsi="Times New Roman" w:cs="Times New Roman"/>
                <w:sz w:val="24"/>
                <w:szCs w:val="24"/>
              </w:rPr>
              <w:t xml:space="preserve"> Ö.,</w:t>
            </w:r>
            <w:r w:rsidR="00DF6240" w:rsidRPr="00F814C5">
              <w:rPr>
                <w:rFonts w:ascii="Times New Roman" w:hAnsi="Times New Roman" w:cs="Times New Roman"/>
                <w:sz w:val="24"/>
                <w:szCs w:val="24"/>
              </w:rPr>
              <w:t xml:space="preserve"> </w:t>
            </w:r>
            <w:r w:rsidRPr="00F814C5">
              <w:rPr>
                <w:rFonts w:ascii="Times New Roman" w:hAnsi="Times New Roman" w:cs="Times New Roman"/>
                <w:i/>
                <w:iCs/>
                <w:sz w:val="24"/>
                <w:szCs w:val="24"/>
              </w:rPr>
              <w:t>2021</w:t>
            </w:r>
          </w:p>
          <w:p w14:paraId="52EF151F" w14:textId="43E3E4E6" w:rsidR="003243B4" w:rsidRPr="00F814C5" w:rsidRDefault="003243B4" w:rsidP="00765BCE">
            <w:pPr>
              <w:contextualSpacing/>
              <w:jc w:val="both"/>
              <w:rPr>
                <w:rFonts w:ascii="Times New Roman" w:hAnsi="Times New Roman" w:cs="Times New Roman"/>
                <w:sz w:val="24"/>
                <w:szCs w:val="24"/>
              </w:rPr>
            </w:pPr>
            <w:r w:rsidRPr="00F814C5">
              <w:rPr>
                <w:rFonts w:ascii="Times New Roman" w:hAnsi="Times New Roman" w:cs="Times New Roman"/>
                <w:sz w:val="24"/>
                <w:szCs w:val="24"/>
              </w:rPr>
              <w:t>Zheng C.,</w:t>
            </w:r>
            <w:r w:rsidR="00DF6240" w:rsidRPr="00F814C5">
              <w:rPr>
                <w:rFonts w:ascii="Times New Roman" w:hAnsi="Times New Roman" w:cs="Times New Roman"/>
                <w:sz w:val="24"/>
                <w:szCs w:val="24"/>
                <w:lang w:val="en-US"/>
              </w:rPr>
              <w:t xml:space="preserve"> </w:t>
            </w:r>
            <w:r w:rsidRPr="00F814C5">
              <w:rPr>
                <w:rFonts w:ascii="Times New Roman" w:hAnsi="Times New Roman" w:cs="Times New Roman"/>
                <w:i/>
                <w:iCs/>
                <w:sz w:val="24"/>
                <w:szCs w:val="24"/>
              </w:rPr>
              <w:t>2020</w:t>
            </w:r>
          </w:p>
        </w:tc>
        <w:tc>
          <w:tcPr>
            <w:tcW w:w="2348" w:type="dxa"/>
          </w:tcPr>
          <w:p w14:paraId="1617F3DF" w14:textId="6FC6DF65" w:rsidR="006B44BB" w:rsidRPr="00F814C5" w:rsidRDefault="006B44BB" w:rsidP="00765BCE">
            <w:pPr>
              <w:contextualSpacing/>
              <w:rPr>
                <w:rFonts w:ascii="Times New Roman" w:hAnsi="Times New Roman" w:cs="Times New Roman"/>
                <w:sz w:val="24"/>
                <w:szCs w:val="24"/>
              </w:rPr>
            </w:pPr>
            <w:r w:rsidRPr="00F814C5">
              <w:rPr>
                <w:rFonts w:ascii="Times New Roman" w:hAnsi="Times New Roman" w:cs="Times New Roman"/>
                <w:sz w:val="24"/>
                <w:szCs w:val="24"/>
              </w:rPr>
              <w:t xml:space="preserve">- доступность метода; </w:t>
            </w:r>
          </w:p>
          <w:p w14:paraId="74E0D636" w14:textId="082C0864" w:rsidR="006B44BB" w:rsidRPr="00F814C5" w:rsidRDefault="006B44BB" w:rsidP="00765BCE">
            <w:pPr>
              <w:contextualSpacing/>
              <w:rPr>
                <w:rFonts w:ascii="Times New Roman" w:hAnsi="Times New Roman" w:cs="Times New Roman"/>
                <w:sz w:val="24"/>
                <w:szCs w:val="24"/>
              </w:rPr>
            </w:pPr>
            <w:r w:rsidRPr="00F814C5">
              <w:rPr>
                <w:rFonts w:ascii="Times New Roman" w:hAnsi="Times New Roman" w:cs="Times New Roman"/>
                <w:sz w:val="24"/>
                <w:szCs w:val="24"/>
              </w:rPr>
              <w:t>- может быть носителем антибактериального препарата;</w:t>
            </w:r>
          </w:p>
          <w:p w14:paraId="390A17DC" w14:textId="7C647209" w:rsidR="006B44BB" w:rsidRPr="00F814C5" w:rsidRDefault="006B44BB" w:rsidP="00765BCE">
            <w:pPr>
              <w:contextualSpacing/>
              <w:rPr>
                <w:rFonts w:ascii="Times New Roman" w:hAnsi="Times New Roman" w:cs="Times New Roman"/>
                <w:sz w:val="24"/>
                <w:szCs w:val="24"/>
              </w:rPr>
            </w:pPr>
            <w:r w:rsidRPr="00F814C5">
              <w:rPr>
                <w:rFonts w:ascii="Times New Roman" w:hAnsi="Times New Roman" w:cs="Times New Roman"/>
                <w:sz w:val="24"/>
                <w:szCs w:val="24"/>
              </w:rPr>
              <w:t>- может использоваться при дефектах типа 1, 2А и 2В по AORI.</w:t>
            </w:r>
          </w:p>
        </w:tc>
        <w:tc>
          <w:tcPr>
            <w:tcW w:w="3181" w:type="dxa"/>
          </w:tcPr>
          <w:p w14:paraId="0EBE7470" w14:textId="682CAD36" w:rsidR="006B44BB" w:rsidRPr="00F814C5" w:rsidRDefault="006B44BB" w:rsidP="00765BCE">
            <w:pPr>
              <w:contextualSpacing/>
              <w:rPr>
                <w:rFonts w:ascii="Times New Roman" w:hAnsi="Times New Roman" w:cs="Times New Roman"/>
                <w:sz w:val="24"/>
                <w:szCs w:val="24"/>
              </w:rPr>
            </w:pPr>
            <w:r w:rsidRPr="00F814C5">
              <w:rPr>
                <w:rFonts w:ascii="Times New Roman" w:hAnsi="Times New Roman" w:cs="Times New Roman"/>
                <w:sz w:val="24"/>
                <w:szCs w:val="24"/>
              </w:rPr>
              <w:t xml:space="preserve">- риск жировой эмболии при использовании инъекционной формы; </w:t>
            </w:r>
          </w:p>
          <w:p w14:paraId="345EA7D4" w14:textId="0F86A6A2" w:rsidR="006B44BB" w:rsidRPr="00F814C5" w:rsidRDefault="006B44BB" w:rsidP="00765BCE">
            <w:pPr>
              <w:contextualSpacing/>
              <w:rPr>
                <w:rFonts w:ascii="Times New Roman" w:hAnsi="Times New Roman" w:cs="Times New Roman"/>
                <w:sz w:val="24"/>
                <w:szCs w:val="24"/>
              </w:rPr>
            </w:pPr>
            <w:r w:rsidRPr="00F814C5">
              <w:rPr>
                <w:rFonts w:ascii="Times New Roman" w:hAnsi="Times New Roman" w:cs="Times New Roman"/>
                <w:sz w:val="24"/>
                <w:szCs w:val="24"/>
              </w:rPr>
              <w:t>- риск термального некроза при использовании толстых слоев костного цемента (&gt;5 мм).</w:t>
            </w:r>
          </w:p>
          <w:p w14:paraId="77F5611D" w14:textId="77777777" w:rsidR="006B44BB" w:rsidRPr="00F814C5" w:rsidRDefault="006B44BB" w:rsidP="00765BCE">
            <w:pPr>
              <w:contextualSpacing/>
              <w:jc w:val="both"/>
              <w:rPr>
                <w:rFonts w:ascii="Times New Roman" w:hAnsi="Times New Roman" w:cs="Times New Roman"/>
                <w:sz w:val="24"/>
                <w:szCs w:val="24"/>
              </w:rPr>
            </w:pPr>
          </w:p>
        </w:tc>
      </w:tr>
      <w:tr w:rsidR="009A65A9" w:rsidRPr="00F814C5" w14:paraId="7A7CB9CB" w14:textId="1B9B9BBC" w:rsidTr="00DF6240">
        <w:tc>
          <w:tcPr>
            <w:tcW w:w="499" w:type="dxa"/>
          </w:tcPr>
          <w:p w14:paraId="2B9F7351" w14:textId="3D32C097" w:rsidR="006B44BB" w:rsidRPr="00F814C5" w:rsidRDefault="006B44BB" w:rsidP="00765BCE">
            <w:pPr>
              <w:contextualSpacing/>
              <w:jc w:val="both"/>
              <w:rPr>
                <w:rFonts w:ascii="Times New Roman" w:hAnsi="Times New Roman" w:cs="Times New Roman"/>
                <w:sz w:val="24"/>
                <w:szCs w:val="24"/>
              </w:rPr>
            </w:pPr>
            <w:r w:rsidRPr="00F814C5">
              <w:rPr>
                <w:rFonts w:ascii="Times New Roman" w:hAnsi="Times New Roman" w:cs="Times New Roman"/>
                <w:sz w:val="24"/>
                <w:szCs w:val="24"/>
              </w:rPr>
              <w:t>3</w:t>
            </w:r>
          </w:p>
        </w:tc>
        <w:tc>
          <w:tcPr>
            <w:tcW w:w="2210" w:type="dxa"/>
          </w:tcPr>
          <w:p w14:paraId="1F17B5CE" w14:textId="368CF734" w:rsidR="006B44BB" w:rsidRPr="00F814C5" w:rsidRDefault="006B44BB" w:rsidP="00765BCE">
            <w:pPr>
              <w:contextualSpacing/>
              <w:jc w:val="both"/>
              <w:rPr>
                <w:rFonts w:ascii="Times New Roman" w:hAnsi="Times New Roman" w:cs="Times New Roman"/>
                <w:sz w:val="24"/>
                <w:szCs w:val="24"/>
              </w:rPr>
            </w:pPr>
            <w:r w:rsidRPr="00F814C5">
              <w:rPr>
                <w:rFonts w:ascii="Times New Roman" w:hAnsi="Times New Roman" w:cs="Times New Roman"/>
                <w:sz w:val="24"/>
                <w:szCs w:val="24"/>
              </w:rPr>
              <w:t>Заводские цементные спейсеры с аугментом</w:t>
            </w:r>
          </w:p>
        </w:tc>
        <w:tc>
          <w:tcPr>
            <w:tcW w:w="2361" w:type="dxa"/>
          </w:tcPr>
          <w:p w14:paraId="0640F99C" w14:textId="77777777" w:rsidR="006B44BB" w:rsidRPr="00F814C5" w:rsidRDefault="00EC205C" w:rsidP="00765BCE">
            <w:pPr>
              <w:contextualSpacing/>
              <w:jc w:val="both"/>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Lachiewicz P.F.,</w:t>
            </w:r>
          </w:p>
          <w:p w14:paraId="6BA66F55" w14:textId="582FE24D" w:rsidR="00EC205C" w:rsidRPr="00F814C5" w:rsidRDefault="00EC205C" w:rsidP="00765BCE">
            <w:pPr>
              <w:contextualSpacing/>
              <w:jc w:val="both"/>
              <w:rPr>
                <w:rFonts w:ascii="Times New Roman" w:hAnsi="Times New Roman" w:cs="Times New Roman"/>
                <w:sz w:val="24"/>
                <w:szCs w:val="24"/>
              </w:rPr>
            </w:pPr>
            <w:r w:rsidRPr="00F814C5">
              <w:rPr>
                <w:rFonts w:ascii="Times New Roman" w:hAnsi="Times New Roman" w:cs="Times New Roman"/>
                <w:i/>
                <w:iCs/>
                <w:sz w:val="24"/>
                <w:szCs w:val="24"/>
              </w:rPr>
              <w:t>2020</w:t>
            </w:r>
          </w:p>
        </w:tc>
        <w:tc>
          <w:tcPr>
            <w:tcW w:w="2348" w:type="dxa"/>
          </w:tcPr>
          <w:p w14:paraId="49BB9D9E" w14:textId="0EF5E4C7" w:rsidR="006B44BB" w:rsidRPr="00F814C5" w:rsidRDefault="006B44BB" w:rsidP="00765BCE">
            <w:pPr>
              <w:contextualSpacing/>
              <w:rPr>
                <w:rFonts w:ascii="Times New Roman" w:hAnsi="Times New Roman" w:cs="Times New Roman"/>
                <w:sz w:val="24"/>
                <w:szCs w:val="24"/>
              </w:rPr>
            </w:pPr>
            <w:r w:rsidRPr="00F814C5">
              <w:rPr>
                <w:rFonts w:ascii="Times New Roman" w:hAnsi="Times New Roman" w:cs="Times New Roman"/>
                <w:sz w:val="24"/>
                <w:szCs w:val="24"/>
              </w:rPr>
              <w:t xml:space="preserve">- удобство замещения тотального эпиметафизарного дефекта большеберцовой кости 10 мм; </w:t>
            </w:r>
          </w:p>
          <w:p w14:paraId="43EF9989" w14:textId="37C74AAB" w:rsidR="006B44BB" w:rsidRPr="00F814C5" w:rsidRDefault="006B44BB" w:rsidP="00765BCE">
            <w:pPr>
              <w:contextualSpacing/>
              <w:rPr>
                <w:rFonts w:ascii="Times New Roman" w:hAnsi="Times New Roman" w:cs="Times New Roman"/>
                <w:sz w:val="24"/>
                <w:szCs w:val="24"/>
              </w:rPr>
            </w:pPr>
            <w:r w:rsidRPr="00F814C5">
              <w:rPr>
                <w:rFonts w:ascii="Times New Roman" w:hAnsi="Times New Roman" w:cs="Times New Roman"/>
                <w:sz w:val="24"/>
                <w:szCs w:val="24"/>
              </w:rPr>
              <w:t>- возможность локальной антибиотикотерапии</w:t>
            </w:r>
          </w:p>
          <w:p w14:paraId="6B0A055D" w14:textId="77777777" w:rsidR="006B44BB" w:rsidRPr="00F814C5" w:rsidRDefault="006B44BB" w:rsidP="00765BCE">
            <w:pPr>
              <w:contextualSpacing/>
              <w:rPr>
                <w:rFonts w:ascii="Times New Roman" w:hAnsi="Times New Roman" w:cs="Times New Roman"/>
                <w:sz w:val="24"/>
                <w:szCs w:val="24"/>
              </w:rPr>
            </w:pPr>
          </w:p>
        </w:tc>
        <w:tc>
          <w:tcPr>
            <w:tcW w:w="3181" w:type="dxa"/>
          </w:tcPr>
          <w:p w14:paraId="6376C68E" w14:textId="77777777" w:rsidR="006B44BB" w:rsidRPr="00F814C5" w:rsidRDefault="006B44BB" w:rsidP="00765BCE">
            <w:pPr>
              <w:contextualSpacing/>
              <w:rPr>
                <w:rFonts w:ascii="Times New Roman" w:hAnsi="Times New Roman" w:cs="Times New Roman"/>
                <w:sz w:val="24"/>
                <w:szCs w:val="24"/>
              </w:rPr>
            </w:pPr>
            <w:r w:rsidRPr="00F814C5">
              <w:rPr>
                <w:rFonts w:ascii="Times New Roman" w:hAnsi="Times New Roman" w:cs="Times New Roman"/>
                <w:sz w:val="24"/>
                <w:szCs w:val="24"/>
              </w:rPr>
              <w:t xml:space="preserve">- ограниченный размер линейки спейсеров; </w:t>
            </w:r>
          </w:p>
          <w:p w14:paraId="66885D58" w14:textId="5EAC2B5F" w:rsidR="006B44BB" w:rsidRPr="00F814C5" w:rsidRDefault="006B44BB" w:rsidP="00765BCE">
            <w:pPr>
              <w:contextualSpacing/>
              <w:rPr>
                <w:rFonts w:ascii="Times New Roman" w:hAnsi="Times New Roman" w:cs="Times New Roman"/>
                <w:sz w:val="24"/>
                <w:szCs w:val="24"/>
              </w:rPr>
            </w:pPr>
            <w:r w:rsidRPr="00F814C5">
              <w:rPr>
                <w:rFonts w:ascii="Times New Roman" w:hAnsi="Times New Roman" w:cs="Times New Roman"/>
                <w:sz w:val="24"/>
                <w:szCs w:val="24"/>
              </w:rPr>
              <w:t>- рекомендуемое время имплантации не более 180 дней;</w:t>
            </w:r>
          </w:p>
          <w:p w14:paraId="691AADB3" w14:textId="38E1E033" w:rsidR="006B44BB" w:rsidRPr="00F814C5" w:rsidRDefault="006B44BB" w:rsidP="00765BCE">
            <w:pPr>
              <w:contextualSpacing/>
              <w:rPr>
                <w:rFonts w:ascii="Times New Roman" w:hAnsi="Times New Roman" w:cs="Times New Roman"/>
                <w:sz w:val="24"/>
                <w:szCs w:val="24"/>
              </w:rPr>
            </w:pPr>
            <w:r w:rsidRPr="00F814C5">
              <w:rPr>
                <w:rFonts w:ascii="Times New Roman" w:hAnsi="Times New Roman" w:cs="Times New Roman"/>
                <w:sz w:val="24"/>
                <w:szCs w:val="24"/>
              </w:rPr>
              <w:t>- дороговизна;</w:t>
            </w:r>
          </w:p>
          <w:p w14:paraId="0DC7D57A" w14:textId="0CDDED36" w:rsidR="006B44BB" w:rsidRPr="00F814C5" w:rsidRDefault="006B44BB" w:rsidP="00765BCE">
            <w:pPr>
              <w:contextualSpacing/>
              <w:rPr>
                <w:rFonts w:ascii="Times New Roman" w:hAnsi="Times New Roman" w:cs="Times New Roman"/>
                <w:sz w:val="24"/>
                <w:szCs w:val="24"/>
              </w:rPr>
            </w:pPr>
            <w:r w:rsidRPr="00F814C5">
              <w:rPr>
                <w:rFonts w:ascii="Times New Roman" w:hAnsi="Times New Roman" w:cs="Times New Roman"/>
                <w:sz w:val="24"/>
                <w:szCs w:val="24"/>
              </w:rPr>
              <w:t xml:space="preserve">- наличие только тотального большеберцового аугмента толщиной 10 мм; </w:t>
            </w:r>
          </w:p>
          <w:p w14:paraId="3BB23B10" w14:textId="26486B02" w:rsidR="006B44BB" w:rsidRPr="00F814C5" w:rsidRDefault="006B44BB" w:rsidP="00765BCE">
            <w:pPr>
              <w:contextualSpacing/>
              <w:rPr>
                <w:rFonts w:ascii="Times New Roman" w:hAnsi="Times New Roman" w:cs="Times New Roman"/>
                <w:sz w:val="24"/>
                <w:szCs w:val="24"/>
              </w:rPr>
            </w:pPr>
            <w:r w:rsidRPr="00F814C5">
              <w:rPr>
                <w:rFonts w:ascii="Times New Roman" w:hAnsi="Times New Roman" w:cs="Times New Roman"/>
                <w:sz w:val="24"/>
                <w:szCs w:val="24"/>
              </w:rPr>
              <w:t>- отсутствие аугме</w:t>
            </w:r>
            <w:r w:rsidR="00B76D3B" w:rsidRPr="00F814C5">
              <w:rPr>
                <w:rFonts w:ascii="Times New Roman" w:hAnsi="Times New Roman" w:cs="Times New Roman"/>
                <w:sz w:val="24"/>
                <w:szCs w:val="24"/>
              </w:rPr>
              <w:t>нтов для бедренного компонента.</w:t>
            </w:r>
          </w:p>
        </w:tc>
      </w:tr>
      <w:tr w:rsidR="009A65A9" w:rsidRPr="00F814C5" w14:paraId="2D1E7BC8" w14:textId="3F909E64" w:rsidTr="00DF6240">
        <w:tc>
          <w:tcPr>
            <w:tcW w:w="499" w:type="dxa"/>
          </w:tcPr>
          <w:p w14:paraId="1DF08813" w14:textId="5F133DEA" w:rsidR="006B44BB" w:rsidRPr="00F814C5" w:rsidRDefault="006B44BB" w:rsidP="00765BCE">
            <w:pPr>
              <w:contextualSpacing/>
              <w:jc w:val="both"/>
              <w:rPr>
                <w:rFonts w:ascii="Times New Roman" w:hAnsi="Times New Roman" w:cs="Times New Roman"/>
                <w:sz w:val="24"/>
                <w:szCs w:val="24"/>
              </w:rPr>
            </w:pPr>
            <w:r w:rsidRPr="00F814C5">
              <w:rPr>
                <w:rFonts w:ascii="Times New Roman" w:hAnsi="Times New Roman" w:cs="Times New Roman"/>
                <w:sz w:val="24"/>
                <w:szCs w:val="24"/>
              </w:rPr>
              <w:t>4</w:t>
            </w:r>
          </w:p>
        </w:tc>
        <w:tc>
          <w:tcPr>
            <w:tcW w:w="2210" w:type="dxa"/>
          </w:tcPr>
          <w:p w14:paraId="2FA106F6" w14:textId="11AAB12F" w:rsidR="006B44BB" w:rsidRPr="00F814C5" w:rsidRDefault="006B44BB" w:rsidP="00765BCE">
            <w:pPr>
              <w:contextualSpacing/>
              <w:jc w:val="both"/>
              <w:rPr>
                <w:rFonts w:ascii="Times New Roman" w:hAnsi="Times New Roman" w:cs="Times New Roman"/>
                <w:sz w:val="24"/>
                <w:szCs w:val="24"/>
              </w:rPr>
            </w:pPr>
            <w:r w:rsidRPr="00F814C5">
              <w:rPr>
                <w:rFonts w:ascii="Times New Roman" w:hAnsi="Times New Roman" w:cs="Times New Roman"/>
                <w:sz w:val="24"/>
                <w:szCs w:val="24"/>
              </w:rPr>
              <w:t>Модульные металлические аугменты</w:t>
            </w:r>
          </w:p>
        </w:tc>
        <w:tc>
          <w:tcPr>
            <w:tcW w:w="2361" w:type="dxa"/>
          </w:tcPr>
          <w:p w14:paraId="138CDDE5" w14:textId="67626A67" w:rsidR="007E1ED0" w:rsidRPr="00F814C5" w:rsidRDefault="007E1ED0" w:rsidP="00765BCE">
            <w:pPr>
              <w:contextualSpacing/>
              <w:jc w:val="both"/>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Franceschini V</w:t>
            </w:r>
            <w:r w:rsidR="00B76D3B" w:rsidRPr="00F814C5">
              <w:rPr>
                <w:rFonts w:ascii="Times New Roman" w:hAnsi="Times New Roman" w:cs="Times New Roman"/>
                <w:i/>
                <w:iCs/>
                <w:sz w:val="24"/>
                <w:szCs w:val="24"/>
                <w:lang w:val="en-US"/>
              </w:rPr>
              <w:t>.</w:t>
            </w:r>
            <w:r w:rsidRPr="00F814C5">
              <w:rPr>
                <w:rFonts w:ascii="Times New Roman" w:hAnsi="Times New Roman" w:cs="Times New Roman"/>
                <w:i/>
                <w:iCs/>
                <w:sz w:val="24"/>
                <w:szCs w:val="24"/>
                <w:lang w:val="en-US"/>
              </w:rPr>
              <w:t>,</w:t>
            </w:r>
          </w:p>
          <w:p w14:paraId="36BD3451" w14:textId="02794F4E" w:rsidR="007E1ED0" w:rsidRPr="00F814C5" w:rsidRDefault="00B76D3B" w:rsidP="00765BCE">
            <w:pPr>
              <w:contextualSpacing/>
              <w:jc w:val="both"/>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2024</w:t>
            </w:r>
          </w:p>
          <w:p w14:paraId="6F1E8FE3" w14:textId="30337DF5" w:rsidR="00EC205C" w:rsidRPr="00F814C5" w:rsidRDefault="007E1ED0" w:rsidP="00765BCE">
            <w:pPr>
              <w:contextualSpacing/>
              <w:jc w:val="both"/>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Lei P.F.,</w:t>
            </w:r>
            <w:r w:rsidR="00DF6240" w:rsidRPr="00F814C5">
              <w:rPr>
                <w:rFonts w:ascii="Times New Roman" w:hAnsi="Times New Roman" w:cs="Times New Roman"/>
                <w:i/>
                <w:iCs/>
                <w:sz w:val="24"/>
                <w:szCs w:val="24"/>
                <w:lang w:val="en-US"/>
              </w:rPr>
              <w:t xml:space="preserve"> </w:t>
            </w:r>
            <w:r w:rsidR="00B76D3B" w:rsidRPr="00F814C5">
              <w:rPr>
                <w:rFonts w:ascii="Times New Roman" w:hAnsi="Times New Roman" w:cs="Times New Roman"/>
                <w:i/>
                <w:iCs/>
                <w:sz w:val="24"/>
                <w:szCs w:val="24"/>
                <w:lang w:val="en-US"/>
              </w:rPr>
              <w:t>2019</w:t>
            </w:r>
          </w:p>
          <w:p w14:paraId="1274AE2C" w14:textId="0057CA27" w:rsidR="007E1ED0" w:rsidRPr="00F814C5" w:rsidRDefault="007E1ED0" w:rsidP="00765BCE">
            <w:pPr>
              <w:contextualSpacing/>
              <w:jc w:val="both"/>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Kang K.S.,</w:t>
            </w:r>
            <w:r w:rsidR="00DF6240" w:rsidRPr="00F814C5">
              <w:rPr>
                <w:rFonts w:ascii="Times New Roman" w:hAnsi="Times New Roman" w:cs="Times New Roman"/>
                <w:i/>
                <w:iCs/>
                <w:sz w:val="24"/>
                <w:szCs w:val="24"/>
                <w:lang w:val="en-US"/>
              </w:rPr>
              <w:t xml:space="preserve"> </w:t>
            </w:r>
            <w:r w:rsidR="00B76D3B" w:rsidRPr="00F814C5">
              <w:rPr>
                <w:rFonts w:ascii="Times New Roman" w:hAnsi="Times New Roman" w:cs="Times New Roman"/>
                <w:i/>
                <w:iCs/>
                <w:sz w:val="24"/>
                <w:szCs w:val="24"/>
                <w:lang w:val="en-US"/>
              </w:rPr>
              <w:t>2019</w:t>
            </w:r>
          </w:p>
          <w:p w14:paraId="14C8C627" w14:textId="77777777" w:rsidR="00EC205C" w:rsidRPr="00F814C5" w:rsidRDefault="007E1ED0" w:rsidP="00765BCE">
            <w:pPr>
              <w:contextualSpacing/>
              <w:jc w:val="both"/>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Innocenti B.,</w:t>
            </w:r>
            <w:r w:rsidR="00DF6240" w:rsidRPr="00F814C5">
              <w:rPr>
                <w:rFonts w:ascii="Times New Roman" w:hAnsi="Times New Roman" w:cs="Times New Roman"/>
                <w:i/>
                <w:iCs/>
                <w:sz w:val="24"/>
                <w:szCs w:val="24"/>
                <w:lang w:val="en-US"/>
              </w:rPr>
              <w:t xml:space="preserve"> </w:t>
            </w:r>
            <w:r w:rsidRPr="00F814C5">
              <w:rPr>
                <w:rFonts w:ascii="Times New Roman" w:hAnsi="Times New Roman" w:cs="Times New Roman"/>
                <w:i/>
                <w:iCs/>
                <w:sz w:val="24"/>
                <w:szCs w:val="24"/>
                <w:lang w:val="en-US"/>
              </w:rPr>
              <w:t>2018</w:t>
            </w:r>
          </w:p>
          <w:p w14:paraId="3B630390" w14:textId="2235E910" w:rsidR="00B76D3B" w:rsidRPr="00F814C5" w:rsidRDefault="00B76D3B" w:rsidP="00B76D3B">
            <w:pPr>
              <w:jc w:val="both"/>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Lee K.J., 2016</w:t>
            </w:r>
          </w:p>
          <w:p w14:paraId="1948625B" w14:textId="35207F04" w:rsidR="00B76D3B" w:rsidRPr="00F814C5" w:rsidRDefault="00B76D3B" w:rsidP="00B76D3B">
            <w:pPr>
              <w:jc w:val="both"/>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Panegrossi G., 2014</w:t>
            </w:r>
          </w:p>
          <w:p w14:paraId="441B8FA6" w14:textId="278D636B" w:rsidR="00B76D3B" w:rsidRPr="00F814C5" w:rsidRDefault="00B76D3B" w:rsidP="00B76D3B">
            <w:pPr>
              <w:jc w:val="both"/>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Huten D., 2013</w:t>
            </w:r>
          </w:p>
          <w:p w14:paraId="156DEC8C" w14:textId="7C029408" w:rsidR="00B76D3B" w:rsidRPr="00F814C5" w:rsidRDefault="00B76D3B" w:rsidP="00B76D3B">
            <w:pPr>
              <w:jc w:val="both"/>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Panni A.S., 2013</w:t>
            </w:r>
          </w:p>
          <w:p w14:paraId="35186BD6" w14:textId="77777777" w:rsidR="00B76D3B" w:rsidRPr="00F814C5" w:rsidRDefault="00B76D3B" w:rsidP="00B76D3B">
            <w:pPr>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Qiu Y.Y., 2012</w:t>
            </w:r>
          </w:p>
          <w:p w14:paraId="4F94DED6" w14:textId="1F9B9EEB" w:rsidR="00B76D3B" w:rsidRPr="00F814C5" w:rsidRDefault="00B76D3B" w:rsidP="00B76D3B">
            <w:pPr>
              <w:contextualSpacing/>
              <w:jc w:val="both"/>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Werle J.R., 2002</w:t>
            </w:r>
          </w:p>
        </w:tc>
        <w:tc>
          <w:tcPr>
            <w:tcW w:w="2348" w:type="dxa"/>
          </w:tcPr>
          <w:p w14:paraId="297B8E53" w14:textId="43DCC895" w:rsidR="006B44BB" w:rsidRPr="00F814C5" w:rsidRDefault="006B44BB" w:rsidP="00765BCE">
            <w:pPr>
              <w:contextualSpacing/>
              <w:rPr>
                <w:rFonts w:ascii="Times New Roman" w:hAnsi="Times New Roman" w:cs="Times New Roman"/>
                <w:sz w:val="24"/>
                <w:szCs w:val="24"/>
              </w:rPr>
            </w:pPr>
            <w:r w:rsidRPr="00F814C5">
              <w:rPr>
                <w:rFonts w:ascii="Times New Roman" w:hAnsi="Times New Roman" w:cs="Times New Roman"/>
                <w:sz w:val="24"/>
                <w:szCs w:val="24"/>
              </w:rPr>
              <w:t>- наличие широкой линейки бедренных и большеберцовых аугментов;</w:t>
            </w:r>
          </w:p>
          <w:p w14:paraId="1D359EEC" w14:textId="6F788BCC" w:rsidR="006B44BB" w:rsidRPr="00F814C5" w:rsidRDefault="006B44BB" w:rsidP="00765BCE">
            <w:pPr>
              <w:contextualSpacing/>
              <w:rPr>
                <w:rFonts w:ascii="Times New Roman" w:hAnsi="Times New Roman" w:cs="Times New Roman"/>
                <w:sz w:val="24"/>
                <w:szCs w:val="24"/>
              </w:rPr>
            </w:pPr>
            <w:r w:rsidRPr="00F814C5">
              <w:rPr>
                <w:rFonts w:ascii="Times New Roman" w:hAnsi="Times New Roman" w:cs="Times New Roman"/>
                <w:sz w:val="24"/>
                <w:szCs w:val="24"/>
              </w:rPr>
              <w:t>- удобство фиксации аугментов.</w:t>
            </w:r>
          </w:p>
        </w:tc>
        <w:tc>
          <w:tcPr>
            <w:tcW w:w="3181" w:type="dxa"/>
          </w:tcPr>
          <w:p w14:paraId="7DB8373F" w14:textId="1829623B" w:rsidR="006B44BB" w:rsidRPr="00F814C5" w:rsidRDefault="006B44BB" w:rsidP="00765BCE">
            <w:pPr>
              <w:contextualSpacing/>
              <w:rPr>
                <w:rFonts w:ascii="Times New Roman" w:hAnsi="Times New Roman" w:cs="Times New Roman"/>
                <w:sz w:val="24"/>
                <w:szCs w:val="24"/>
              </w:rPr>
            </w:pPr>
            <w:r w:rsidRPr="00F814C5">
              <w:rPr>
                <w:rFonts w:ascii="Times New Roman" w:hAnsi="Times New Roman" w:cs="Times New Roman"/>
                <w:sz w:val="24"/>
                <w:szCs w:val="24"/>
              </w:rPr>
              <w:t xml:space="preserve">- может быть связано с возникновением рентгенологической нестабильности компонентов эндопротеза; </w:t>
            </w:r>
          </w:p>
          <w:p w14:paraId="2A194A68" w14:textId="491D2765" w:rsidR="006B44BB" w:rsidRPr="00F814C5" w:rsidRDefault="006B44BB" w:rsidP="00765BCE">
            <w:pPr>
              <w:contextualSpacing/>
              <w:rPr>
                <w:rFonts w:ascii="Times New Roman" w:hAnsi="Times New Roman" w:cs="Times New Roman"/>
                <w:sz w:val="24"/>
                <w:szCs w:val="24"/>
              </w:rPr>
            </w:pPr>
            <w:r w:rsidRPr="00F814C5">
              <w:rPr>
                <w:rFonts w:ascii="Times New Roman" w:hAnsi="Times New Roman" w:cs="Times New Roman"/>
                <w:sz w:val="24"/>
                <w:szCs w:val="24"/>
              </w:rPr>
              <w:t>- риск коррозии и истирания металла.</w:t>
            </w:r>
          </w:p>
        </w:tc>
      </w:tr>
    </w:tbl>
    <w:p w14:paraId="5801AEF0" w14:textId="1C05ADF7" w:rsidR="001E3182" w:rsidRPr="00F814C5" w:rsidRDefault="001E3182" w:rsidP="00765BCE">
      <w:pPr>
        <w:spacing w:after="0" w:line="240" w:lineRule="auto"/>
        <w:jc w:val="both"/>
        <w:rPr>
          <w:rFonts w:ascii="Times New Roman" w:hAnsi="Times New Roman" w:cs="Times New Roman"/>
          <w:iCs/>
          <w:sz w:val="28"/>
          <w:szCs w:val="28"/>
        </w:rPr>
      </w:pPr>
      <w:r w:rsidRPr="00F814C5">
        <w:rPr>
          <w:rFonts w:ascii="Times New Roman" w:hAnsi="Times New Roman" w:cs="Times New Roman"/>
          <w:iCs/>
          <w:sz w:val="28"/>
          <w:szCs w:val="28"/>
        </w:rPr>
        <w:t>Продолжение таблицы</w:t>
      </w:r>
      <w:r w:rsidR="00765BCE" w:rsidRPr="00F814C5">
        <w:rPr>
          <w:rFonts w:ascii="Times New Roman" w:hAnsi="Times New Roman" w:cs="Times New Roman"/>
          <w:iCs/>
          <w:sz w:val="28"/>
          <w:szCs w:val="28"/>
        </w:rPr>
        <w:t xml:space="preserve"> 1</w:t>
      </w:r>
    </w:p>
    <w:tbl>
      <w:tblPr>
        <w:tblStyle w:val="a5"/>
        <w:tblW w:w="10599" w:type="dxa"/>
        <w:tblLook w:val="04A0" w:firstRow="1" w:lastRow="0" w:firstColumn="1" w:lastColumn="0" w:noHBand="0" w:noVBand="1"/>
      </w:tblPr>
      <w:tblGrid>
        <w:gridCol w:w="499"/>
        <w:gridCol w:w="2210"/>
        <w:gridCol w:w="2361"/>
        <w:gridCol w:w="2348"/>
        <w:gridCol w:w="3181"/>
      </w:tblGrid>
      <w:tr w:rsidR="009A65A9" w:rsidRPr="00F814C5" w14:paraId="5E9A7213" w14:textId="77777777" w:rsidTr="00836B4F">
        <w:tc>
          <w:tcPr>
            <w:tcW w:w="499" w:type="dxa"/>
          </w:tcPr>
          <w:p w14:paraId="773FA50E" w14:textId="77777777" w:rsidR="001E3182" w:rsidRPr="00F814C5" w:rsidRDefault="001E3182" w:rsidP="00836B4F">
            <w:pPr>
              <w:jc w:val="center"/>
              <w:rPr>
                <w:rFonts w:ascii="Times New Roman" w:hAnsi="Times New Roman" w:cs="Times New Roman"/>
                <w:sz w:val="24"/>
                <w:szCs w:val="24"/>
              </w:rPr>
            </w:pPr>
            <w:r w:rsidRPr="00F814C5">
              <w:rPr>
                <w:rFonts w:ascii="Times New Roman" w:hAnsi="Times New Roman" w:cs="Times New Roman"/>
                <w:sz w:val="24"/>
                <w:szCs w:val="24"/>
              </w:rPr>
              <w:t>1</w:t>
            </w:r>
          </w:p>
        </w:tc>
        <w:tc>
          <w:tcPr>
            <w:tcW w:w="2210" w:type="dxa"/>
          </w:tcPr>
          <w:p w14:paraId="5FAC0D49" w14:textId="77777777" w:rsidR="001E3182" w:rsidRPr="00F814C5" w:rsidRDefault="001E3182" w:rsidP="00836B4F">
            <w:pPr>
              <w:jc w:val="center"/>
              <w:rPr>
                <w:rFonts w:ascii="Times New Roman" w:hAnsi="Times New Roman" w:cs="Times New Roman"/>
                <w:sz w:val="24"/>
                <w:szCs w:val="24"/>
              </w:rPr>
            </w:pPr>
            <w:r w:rsidRPr="00F814C5">
              <w:rPr>
                <w:rFonts w:ascii="Times New Roman" w:hAnsi="Times New Roman" w:cs="Times New Roman"/>
                <w:sz w:val="24"/>
                <w:szCs w:val="24"/>
              </w:rPr>
              <w:t>2</w:t>
            </w:r>
          </w:p>
        </w:tc>
        <w:tc>
          <w:tcPr>
            <w:tcW w:w="2361" w:type="dxa"/>
          </w:tcPr>
          <w:p w14:paraId="66868574" w14:textId="77777777" w:rsidR="001E3182" w:rsidRPr="00F814C5" w:rsidRDefault="001E3182" w:rsidP="00836B4F">
            <w:pPr>
              <w:jc w:val="center"/>
              <w:rPr>
                <w:rFonts w:ascii="Times New Roman" w:hAnsi="Times New Roman" w:cs="Times New Roman"/>
                <w:i/>
                <w:iCs/>
                <w:sz w:val="24"/>
                <w:szCs w:val="24"/>
              </w:rPr>
            </w:pPr>
            <w:r w:rsidRPr="00F814C5">
              <w:rPr>
                <w:rFonts w:ascii="Times New Roman" w:hAnsi="Times New Roman" w:cs="Times New Roman"/>
                <w:i/>
                <w:iCs/>
                <w:sz w:val="24"/>
                <w:szCs w:val="24"/>
              </w:rPr>
              <w:t>3</w:t>
            </w:r>
          </w:p>
        </w:tc>
        <w:tc>
          <w:tcPr>
            <w:tcW w:w="2348" w:type="dxa"/>
          </w:tcPr>
          <w:p w14:paraId="51BAAE79" w14:textId="77777777" w:rsidR="001E3182" w:rsidRPr="00F814C5" w:rsidRDefault="001E3182" w:rsidP="00836B4F">
            <w:pPr>
              <w:jc w:val="center"/>
              <w:rPr>
                <w:rFonts w:ascii="Times New Roman" w:hAnsi="Times New Roman" w:cs="Times New Roman"/>
                <w:sz w:val="24"/>
                <w:szCs w:val="24"/>
              </w:rPr>
            </w:pPr>
            <w:r w:rsidRPr="00F814C5">
              <w:rPr>
                <w:rFonts w:ascii="Times New Roman" w:hAnsi="Times New Roman" w:cs="Times New Roman"/>
                <w:sz w:val="24"/>
                <w:szCs w:val="24"/>
              </w:rPr>
              <w:t>4</w:t>
            </w:r>
          </w:p>
        </w:tc>
        <w:tc>
          <w:tcPr>
            <w:tcW w:w="3181" w:type="dxa"/>
          </w:tcPr>
          <w:p w14:paraId="01C4310D" w14:textId="77777777" w:rsidR="001E3182" w:rsidRPr="00F814C5" w:rsidRDefault="001E3182" w:rsidP="00836B4F">
            <w:pPr>
              <w:jc w:val="center"/>
              <w:rPr>
                <w:rFonts w:ascii="Times New Roman" w:hAnsi="Times New Roman" w:cs="Times New Roman"/>
                <w:sz w:val="24"/>
                <w:szCs w:val="24"/>
              </w:rPr>
            </w:pPr>
            <w:r w:rsidRPr="00F814C5">
              <w:rPr>
                <w:rFonts w:ascii="Times New Roman" w:hAnsi="Times New Roman" w:cs="Times New Roman"/>
                <w:sz w:val="24"/>
                <w:szCs w:val="24"/>
              </w:rPr>
              <w:t>5</w:t>
            </w:r>
          </w:p>
        </w:tc>
      </w:tr>
      <w:tr w:rsidR="009A65A9" w:rsidRPr="00F814C5" w14:paraId="3E18CD7A" w14:textId="77777777" w:rsidTr="00836B4F">
        <w:tc>
          <w:tcPr>
            <w:tcW w:w="499" w:type="dxa"/>
          </w:tcPr>
          <w:p w14:paraId="66171F24" w14:textId="77777777" w:rsidR="001E3182" w:rsidRPr="00F814C5" w:rsidRDefault="001E3182" w:rsidP="00836B4F">
            <w:pPr>
              <w:jc w:val="both"/>
              <w:rPr>
                <w:rFonts w:ascii="Times New Roman" w:hAnsi="Times New Roman" w:cs="Times New Roman"/>
                <w:sz w:val="24"/>
                <w:szCs w:val="24"/>
              </w:rPr>
            </w:pPr>
            <w:r w:rsidRPr="00F814C5">
              <w:rPr>
                <w:rFonts w:ascii="Times New Roman" w:hAnsi="Times New Roman" w:cs="Times New Roman"/>
                <w:sz w:val="24"/>
                <w:szCs w:val="24"/>
              </w:rPr>
              <w:t>5</w:t>
            </w:r>
          </w:p>
        </w:tc>
        <w:tc>
          <w:tcPr>
            <w:tcW w:w="2210" w:type="dxa"/>
          </w:tcPr>
          <w:p w14:paraId="20128990" w14:textId="77777777" w:rsidR="001E3182" w:rsidRPr="00F814C5" w:rsidRDefault="001E3182" w:rsidP="00836B4F">
            <w:pPr>
              <w:jc w:val="both"/>
              <w:rPr>
                <w:rFonts w:ascii="Times New Roman" w:hAnsi="Times New Roman" w:cs="Times New Roman"/>
                <w:sz w:val="24"/>
                <w:szCs w:val="24"/>
              </w:rPr>
            </w:pPr>
            <w:r w:rsidRPr="00F814C5">
              <w:rPr>
                <w:rFonts w:ascii="Times New Roman" w:hAnsi="Times New Roman" w:cs="Times New Roman"/>
                <w:sz w:val="24"/>
                <w:szCs w:val="24"/>
              </w:rPr>
              <w:t>Метафизарные втулки из пористого титана и пористые танталовые метафизарные конусы</w:t>
            </w:r>
          </w:p>
        </w:tc>
        <w:tc>
          <w:tcPr>
            <w:tcW w:w="2361" w:type="dxa"/>
          </w:tcPr>
          <w:p w14:paraId="23AA3E3C" w14:textId="367AAA38" w:rsidR="001E3182" w:rsidRPr="00F814C5" w:rsidRDefault="001E3182" w:rsidP="00836B4F">
            <w:pPr>
              <w:jc w:val="both"/>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 xml:space="preserve">Zitsch B.P, </w:t>
            </w:r>
            <w:r w:rsidR="00B76D3B" w:rsidRPr="00F814C5">
              <w:rPr>
                <w:rFonts w:ascii="Times New Roman" w:hAnsi="Times New Roman" w:cs="Times New Roman"/>
                <w:i/>
                <w:iCs/>
                <w:sz w:val="24"/>
                <w:szCs w:val="24"/>
                <w:lang w:val="en-US"/>
              </w:rPr>
              <w:t>2024</w:t>
            </w:r>
          </w:p>
          <w:p w14:paraId="20ABD332" w14:textId="5756DDA3" w:rsidR="001E3182" w:rsidRPr="00F814C5" w:rsidRDefault="001E3182" w:rsidP="00836B4F">
            <w:pPr>
              <w:jc w:val="both"/>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 xml:space="preserve">Liu Y., </w:t>
            </w:r>
            <w:r w:rsidR="00B76D3B" w:rsidRPr="00F814C5">
              <w:rPr>
                <w:rFonts w:ascii="Times New Roman" w:hAnsi="Times New Roman" w:cs="Times New Roman"/>
                <w:i/>
                <w:iCs/>
                <w:sz w:val="24"/>
                <w:szCs w:val="24"/>
                <w:lang w:val="en-US"/>
              </w:rPr>
              <w:t>2023</w:t>
            </w:r>
          </w:p>
          <w:p w14:paraId="62FD3462" w14:textId="195F1B6F" w:rsidR="001E3182" w:rsidRPr="00F814C5" w:rsidRDefault="001E3182" w:rsidP="00836B4F">
            <w:pPr>
              <w:jc w:val="both"/>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 xml:space="preserve">Shen J., </w:t>
            </w:r>
            <w:r w:rsidR="00B76D3B" w:rsidRPr="00F814C5">
              <w:rPr>
                <w:rFonts w:ascii="Times New Roman" w:hAnsi="Times New Roman" w:cs="Times New Roman"/>
                <w:i/>
                <w:iCs/>
                <w:sz w:val="24"/>
                <w:szCs w:val="24"/>
                <w:lang w:val="en-US"/>
              </w:rPr>
              <w:t>2023</w:t>
            </w:r>
          </w:p>
          <w:p w14:paraId="7EEB569E" w14:textId="26C63558" w:rsidR="001E3182" w:rsidRPr="00F814C5" w:rsidRDefault="001E3182" w:rsidP="00836B4F">
            <w:pPr>
              <w:jc w:val="both"/>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 xml:space="preserve">Shichman I., </w:t>
            </w:r>
            <w:r w:rsidR="00B76D3B" w:rsidRPr="00F814C5">
              <w:rPr>
                <w:rFonts w:ascii="Times New Roman" w:hAnsi="Times New Roman" w:cs="Times New Roman"/>
                <w:i/>
                <w:iCs/>
                <w:sz w:val="24"/>
                <w:szCs w:val="24"/>
                <w:lang w:val="en-US"/>
              </w:rPr>
              <w:t>2023</w:t>
            </w:r>
          </w:p>
          <w:p w14:paraId="75052BBF" w14:textId="71B8BA36" w:rsidR="001E3182" w:rsidRPr="00F814C5" w:rsidRDefault="001E3182" w:rsidP="00836B4F">
            <w:pPr>
              <w:jc w:val="both"/>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 xml:space="preserve">Byttebier P., </w:t>
            </w:r>
            <w:r w:rsidR="00B76D3B" w:rsidRPr="00F814C5">
              <w:rPr>
                <w:rFonts w:ascii="Times New Roman" w:hAnsi="Times New Roman" w:cs="Times New Roman"/>
                <w:i/>
                <w:iCs/>
                <w:sz w:val="24"/>
                <w:szCs w:val="24"/>
                <w:lang w:val="en-US"/>
              </w:rPr>
              <w:t>2022</w:t>
            </w:r>
          </w:p>
          <w:p w14:paraId="6B6DF243" w14:textId="370418E1" w:rsidR="001E3182" w:rsidRPr="00F814C5" w:rsidRDefault="001E3182" w:rsidP="00B76D3B">
            <w:pPr>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 xml:space="preserve">Heidenreich M.J., </w:t>
            </w:r>
            <w:r w:rsidR="00B76D3B" w:rsidRPr="00F814C5">
              <w:rPr>
                <w:rFonts w:ascii="Times New Roman" w:hAnsi="Times New Roman" w:cs="Times New Roman"/>
                <w:i/>
                <w:iCs/>
                <w:sz w:val="24"/>
                <w:szCs w:val="24"/>
                <w:lang w:val="en-US"/>
              </w:rPr>
              <w:t>2022</w:t>
            </w:r>
          </w:p>
          <w:p w14:paraId="6D531459" w14:textId="6A7A6515" w:rsidR="001E3182" w:rsidRPr="00F814C5" w:rsidRDefault="001E3182" w:rsidP="00836B4F">
            <w:pPr>
              <w:jc w:val="both"/>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 xml:space="preserve">Kotrych D., </w:t>
            </w:r>
            <w:r w:rsidR="00B76D3B" w:rsidRPr="00F814C5">
              <w:rPr>
                <w:rFonts w:ascii="Times New Roman" w:hAnsi="Times New Roman" w:cs="Times New Roman"/>
                <w:i/>
                <w:iCs/>
                <w:sz w:val="24"/>
                <w:szCs w:val="24"/>
                <w:lang w:val="en-US"/>
              </w:rPr>
              <w:t>2022</w:t>
            </w:r>
          </w:p>
          <w:p w14:paraId="703C7C24" w14:textId="6D06DA1B" w:rsidR="001E3182" w:rsidRPr="00F814C5" w:rsidRDefault="001E3182" w:rsidP="00836B4F">
            <w:pPr>
              <w:jc w:val="both"/>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 xml:space="preserve">Scully W.F., </w:t>
            </w:r>
            <w:r w:rsidR="00B76D3B" w:rsidRPr="00F814C5">
              <w:rPr>
                <w:rFonts w:ascii="Times New Roman" w:hAnsi="Times New Roman" w:cs="Times New Roman"/>
                <w:i/>
                <w:iCs/>
                <w:sz w:val="24"/>
                <w:szCs w:val="24"/>
                <w:lang w:val="en-US"/>
              </w:rPr>
              <w:t>2021</w:t>
            </w:r>
          </w:p>
          <w:p w14:paraId="7446E613" w14:textId="3BF1F338" w:rsidR="001E3182" w:rsidRPr="00F814C5" w:rsidRDefault="001E3182" w:rsidP="00836B4F">
            <w:pPr>
              <w:jc w:val="both"/>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 xml:space="preserve">Anderson L.A., </w:t>
            </w:r>
            <w:r w:rsidR="00B76D3B" w:rsidRPr="00F814C5">
              <w:rPr>
                <w:rFonts w:ascii="Times New Roman" w:hAnsi="Times New Roman" w:cs="Times New Roman"/>
                <w:i/>
                <w:iCs/>
                <w:sz w:val="24"/>
                <w:szCs w:val="24"/>
                <w:lang w:val="en-US"/>
              </w:rPr>
              <w:t>2021</w:t>
            </w:r>
          </w:p>
          <w:p w14:paraId="04C10852" w14:textId="012494BE" w:rsidR="001E3182" w:rsidRPr="00F814C5" w:rsidRDefault="00B76D3B" w:rsidP="00836B4F">
            <w:pPr>
              <w:jc w:val="both"/>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Lachiewicz P.F.,2020</w:t>
            </w:r>
          </w:p>
          <w:p w14:paraId="5D4A693B" w14:textId="02F45110" w:rsidR="001E3182" w:rsidRPr="00F814C5" w:rsidRDefault="001E3182" w:rsidP="00836B4F">
            <w:pPr>
              <w:jc w:val="both"/>
              <w:rPr>
                <w:rFonts w:ascii="Times New Roman" w:hAnsi="Times New Roman" w:cs="Times New Roman"/>
                <w:i/>
                <w:iCs/>
                <w:sz w:val="24"/>
                <w:szCs w:val="24"/>
                <w:lang w:val="en-US"/>
              </w:rPr>
            </w:pPr>
            <w:r w:rsidRPr="00F814C5">
              <w:rPr>
                <w:rFonts w:ascii="Times New Roman" w:hAnsi="Times New Roman" w:cs="Times New Roman"/>
                <w:i/>
                <w:iCs/>
                <w:sz w:val="24"/>
                <w:szCs w:val="24"/>
              </w:rPr>
              <w:t>Кочергин</w:t>
            </w:r>
            <w:r w:rsidRPr="00F814C5">
              <w:rPr>
                <w:rFonts w:ascii="Times New Roman" w:hAnsi="Times New Roman" w:cs="Times New Roman"/>
                <w:i/>
                <w:iCs/>
                <w:sz w:val="24"/>
                <w:szCs w:val="24"/>
                <w:lang w:val="en-US"/>
              </w:rPr>
              <w:t xml:space="preserve"> </w:t>
            </w:r>
            <w:r w:rsidRPr="00F814C5">
              <w:rPr>
                <w:rFonts w:ascii="Times New Roman" w:hAnsi="Times New Roman" w:cs="Times New Roman"/>
                <w:i/>
                <w:iCs/>
                <w:sz w:val="24"/>
                <w:szCs w:val="24"/>
              </w:rPr>
              <w:t>П</w:t>
            </w:r>
            <w:r w:rsidRPr="00F814C5">
              <w:rPr>
                <w:rFonts w:ascii="Times New Roman" w:hAnsi="Times New Roman" w:cs="Times New Roman"/>
                <w:i/>
                <w:iCs/>
                <w:sz w:val="24"/>
                <w:szCs w:val="24"/>
                <w:lang w:val="en-US"/>
              </w:rPr>
              <w:t>.</w:t>
            </w:r>
            <w:r w:rsidRPr="00F814C5">
              <w:rPr>
                <w:rFonts w:ascii="Times New Roman" w:hAnsi="Times New Roman" w:cs="Times New Roman"/>
                <w:i/>
                <w:iCs/>
                <w:sz w:val="24"/>
                <w:szCs w:val="24"/>
              </w:rPr>
              <w:t>Г</w:t>
            </w:r>
            <w:r w:rsidRPr="00F814C5">
              <w:rPr>
                <w:rFonts w:ascii="Times New Roman" w:hAnsi="Times New Roman" w:cs="Times New Roman"/>
                <w:i/>
                <w:iCs/>
                <w:sz w:val="24"/>
                <w:szCs w:val="24"/>
                <w:lang w:val="en-US"/>
              </w:rPr>
              <w:t xml:space="preserve">., </w:t>
            </w:r>
            <w:r w:rsidR="00B76D3B" w:rsidRPr="00F814C5">
              <w:rPr>
                <w:rFonts w:ascii="Times New Roman" w:hAnsi="Times New Roman" w:cs="Times New Roman"/>
                <w:i/>
                <w:iCs/>
                <w:sz w:val="24"/>
                <w:szCs w:val="24"/>
                <w:lang w:val="en-US"/>
              </w:rPr>
              <w:t>2020</w:t>
            </w:r>
          </w:p>
          <w:p w14:paraId="3104C388" w14:textId="5D552E70" w:rsidR="001E3182" w:rsidRPr="00F814C5" w:rsidRDefault="001E3182" w:rsidP="00836B4F">
            <w:pPr>
              <w:jc w:val="both"/>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 xml:space="preserve">Kang K.S., </w:t>
            </w:r>
            <w:r w:rsidR="00B76D3B" w:rsidRPr="00F814C5">
              <w:rPr>
                <w:rFonts w:ascii="Times New Roman" w:hAnsi="Times New Roman" w:cs="Times New Roman"/>
                <w:i/>
                <w:iCs/>
                <w:sz w:val="24"/>
                <w:szCs w:val="24"/>
                <w:lang w:val="en-US"/>
              </w:rPr>
              <w:t>2019</w:t>
            </w:r>
          </w:p>
          <w:p w14:paraId="62D849F8" w14:textId="4699A933" w:rsidR="001E3182" w:rsidRPr="00F814C5" w:rsidRDefault="001E3182" w:rsidP="00836B4F">
            <w:pPr>
              <w:jc w:val="both"/>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 xml:space="preserve">Bonanzinga T., </w:t>
            </w:r>
            <w:r w:rsidR="00B76D3B" w:rsidRPr="00F814C5">
              <w:rPr>
                <w:rFonts w:ascii="Times New Roman" w:hAnsi="Times New Roman" w:cs="Times New Roman"/>
                <w:i/>
                <w:iCs/>
                <w:sz w:val="24"/>
                <w:szCs w:val="24"/>
                <w:lang w:val="en-US"/>
              </w:rPr>
              <w:t>2019</w:t>
            </w:r>
          </w:p>
          <w:p w14:paraId="2E5812E3" w14:textId="0E156BC3" w:rsidR="001E3182" w:rsidRPr="00F814C5" w:rsidRDefault="001E3182" w:rsidP="00836B4F">
            <w:pPr>
              <w:jc w:val="both"/>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 xml:space="preserve">Wirries N., </w:t>
            </w:r>
            <w:r w:rsidR="00B76D3B" w:rsidRPr="00F814C5">
              <w:rPr>
                <w:rFonts w:ascii="Times New Roman" w:hAnsi="Times New Roman" w:cs="Times New Roman"/>
                <w:i/>
                <w:iCs/>
                <w:sz w:val="24"/>
                <w:szCs w:val="24"/>
                <w:lang w:val="en-US"/>
              </w:rPr>
              <w:t>2019</w:t>
            </w:r>
          </w:p>
          <w:p w14:paraId="45585775" w14:textId="560BCFD8" w:rsidR="001E3182" w:rsidRPr="00F814C5" w:rsidRDefault="001E3182" w:rsidP="00836B4F">
            <w:pPr>
              <w:jc w:val="both"/>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 xml:space="preserve">Zanirato A., </w:t>
            </w:r>
            <w:r w:rsidR="00B76D3B" w:rsidRPr="00F814C5">
              <w:rPr>
                <w:rFonts w:ascii="Times New Roman" w:hAnsi="Times New Roman" w:cs="Times New Roman"/>
                <w:i/>
                <w:iCs/>
                <w:sz w:val="24"/>
                <w:szCs w:val="24"/>
                <w:lang w:val="en-US"/>
              </w:rPr>
              <w:t>2018</w:t>
            </w:r>
          </w:p>
          <w:p w14:paraId="0C32A00A" w14:textId="75E89FDB" w:rsidR="001E3182" w:rsidRPr="00F814C5" w:rsidRDefault="001E3182" w:rsidP="00836B4F">
            <w:pPr>
              <w:jc w:val="both"/>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 xml:space="preserve">Bonanzinga T., </w:t>
            </w:r>
            <w:r w:rsidR="00B76D3B" w:rsidRPr="00F814C5">
              <w:rPr>
                <w:rFonts w:ascii="Times New Roman" w:hAnsi="Times New Roman" w:cs="Times New Roman"/>
                <w:i/>
                <w:iCs/>
                <w:sz w:val="24"/>
                <w:szCs w:val="24"/>
                <w:lang w:val="en-US"/>
              </w:rPr>
              <w:t>2017</w:t>
            </w:r>
          </w:p>
          <w:p w14:paraId="5FB39EF2" w14:textId="6859EA18" w:rsidR="001E3182" w:rsidRPr="00F814C5" w:rsidRDefault="001E3182" w:rsidP="00836B4F">
            <w:pPr>
              <w:jc w:val="both"/>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 xml:space="preserve">Huang R., </w:t>
            </w:r>
            <w:r w:rsidR="00B76D3B" w:rsidRPr="00F814C5">
              <w:rPr>
                <w:rFonts w:ascii="Times New Roman" w:hAnsi="Times New Roman" w:cs="Times New Roman"/>
                <w:i/>
                <w:iCs/>
                <w:sz w:val="24"/>
                <w:szCs w:val="24"/>
                <w:lang w:val="en-US"/>
              </w:rPr>
              <w:t>2014</w:t>
            </w:r>
          </w:p>
          <w:p w14:paraId="1927D282" w14:textId="35D48578" w:rsidR="001E3182" w:rsidRPr="00F814C5" w:rsidRDefault="00B76D3B" w:rsidP="00836B4F">
            <w:pPr>
              <w:jc w:val="both"/>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Alexander G.E., 2013</w:t>
            </w:r>
          </w:p>
          <w:p w14:paraId="27C38152" w14:textId="77777777" w:rsidR="001E3182" w:rsidRPr="00F814C5" w:rsidRDefault="001E3182" w:rsidP="00836B4F">
            <w:pPr>
              <w:jc w:val="both"/>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Schmitz H.C.,</w:t>
            </w:r>
            <w:r w:rsidRPr="00F814C5">
              <w:rPr>
                <w:rFonts w:ascii="Times New Roman" w:hAnsi="Times New Roman" w:cs="Times New Roman"/>
                <w:i/>
                <w:iCs/>
                <w:sz w:val="24"/>
                <w:szCs w:val="24"/>
              </w:rPr>
              <w:t xml:space="preserve"> </w:t>
            </w:r>
            <w:r w:rsidRPr="00F814C5">
              <w:rPr>
                <w:rFonts w:ascii="Times New Roman" w:hAnsi="Times New Roman" w:cs="Times New Roman"/>
                <w:i/>
                <w:iCs/>
                <w:sz w:val="24"/>
                <w:szCs w:val="24"/>
                <w:lang w:val="en-US"/>
              </w:rPr>
              <w:t>2013</w:t>
            </w:r>
          </w:p>
        </w:tc>
        <w:tc>
          <w:tcPr>
            <w:tcW w:w="2348" w:type="dxa"/>
          </w:tcPr>
          <w:p w14:paraId="1244F431" w14:textId="77777777" w:rsidR="001E3182" w:rsidRPr="00F814C5" w:rsidRDefault="001E3182" w:rsidP="00836B4F">
            <w:pPr>
              <w:rPr>
                <w:rFonts w:ascii="Times New Roman" w:hAnsi="Times New Roman" w:cs="Times New Roman"/>
                <w:sz w:val="24"/>
                <w:szCs w:val="24"/>
              </w:rPr>
            </w:pPr>
            <w:r w:rsidRPr="00F814C5">
              <w:rPr>
                <w:rFonts w:ascii="Times New Roman" w:hAnsi="Times New Roman" w:cs="Times New Roman"/>
                <w:sz w:val="24"/>
                <w:szCs w:val="24"/>
              </w:rPr>
              <w:t xml:space="preserve">- применимы при обширных дефектах типа 3 по </w:t>
            </w:r>
            <w:r w:rsidRPr="00F814C5">
              <w:rPr>
                <w:rFonts w:ascii="Times New Roman" w:hAnsi="Times New Roman" w:cs="Times New Roman"/>
                <w:sz w:val="24"/>
                <w:szCs w:val="24"/>
                <w:lang w:val="en-US"/>
              </w:rPr>
              <w:t>AORI</w:t>
            </w:r>
            <w:r w:rsidRPr="00F814C5">
              <w:rPr>
                <w:rFonts w:ascii="Times New Roman" w:hAnsi="Times New Roman" w:cs="Times New Roman"/>
                <w:sz w:val="24"/>
                <w:szCs w:val="24"/>
              </w:rPr>
              <w:t>.</w:t>
            </w:r>
          </w:p>
        </w:tc>
        <w:tc>
          <w:tcPr>
            <w:tcW w:w="3181" w:type="dxa"/>
          </w:tcPr>
          <w:p w14:paraId="7A58C7A0" w14:textId="77777777" w:rsidR="001E3182" w:rsidRPr="00F814C5" w:rsidRDefault="001E3182" w:rsidP="00836B4F">
            <w:pPr>
              <w:rPr>
                <w:rFonts w:ascii="Times New Roman" w:hAnsi="Times New Roman" w:cs="Times New Roman"/>
                <w:sz w:val="24"/>
                <w:szCs w:val="24"/>
              </w:rPr>
            </w:pPr>
            <w:r w:rsidRPr="00F814C5">
              <w:rPr>
                <w:rFonts w:ascii="Times New Roman" w:hAnsi="Times New Roman" w:cs="Times New Roman"/>
                <w:sz w:val="24"/>
                <w:szCs w:val="24"/>
              </w:rPr>
              <w:t>- трудности при экстракции из кости, могут приводить к перелому кости;</w:t>
            </w:r>
          </w:p>
          <w:p w14:paraId="3AEF3E6F" w14:textId="77777777" w:rsidR="001E3182" w:rsidRPr="00F814C5" w:rsidRDefault="001E3182" w:rsidP="00836B4F">
            <w:pPr>
              <w:rPr>
                <w:rFonts w:ascii="Times New Roman" w:hAnsi="Times New Roman" w:cs="Times New Roman"/>
                <w:sz w:val="24"/>
                <w:szCs w:val="24"/>
              </w:rPr>
            </w:pPr>
            <w:r w:rsidRPr="00F814C5">
              <w:rPr>
                <w:rFonts w:ascii="Times New Roman" w:hAnsi="Times New Roman" w:cs="Times New Roman"/>
                <w:sz w:val="24"/>
                <w:szCs w:val="24"/>
              </w:rPr>
              <w:t>- высокий риск развития перипротезной инфекции;</w:t>
            </w:r>
          </w:p>
          <w:p w14:paraId="073B052A" w14:textId="77777777" w:rsidR="001E3182" w:rsidRPr="00F814C5" w:rsidRDefault="001E3182" w:rsidP="00836B4F">
            <w:pPr>
              <w:rPr>
                <w:rFonts w:ascii="Times New Roman" w:hAnsi="Times New Roman" w:cs="Times New Roman"/>
                <w:sz w:val="24"/>
                <w:szCs w:val="24"/>
              </w:rPr>
            </w:pPr>
            <w:r w:rsidRPr="00F814C5">
              <w:rPr>
                <w:rFonts w:ascii="Times New Roman" w:hAnsi="Times New Roman" w:cs="Times New Roman"/>
                <w:sz w:val="24"/>
                <w:szCs w:val="24"/>
              </w:rPr>
              <w:t>- дороговизна;</w:t>
            </w:r>
          </w:p>
          <w:p w14:paraId="7E41D1C1" w14:textId="77777777" w:rsidR="001E3182" w:rsidRPr="00F814C5" w:rsidRDefault="001E3182" w:rsidP="00836B4F">
            <w:pPr>
              <w:rPr>
                <w:rFonts w:ascii="Times New Roman" w:hAnsi="Times New Roman" w:cs="Times New Roman"/>
                <w:sz w:val="24"/>
                <w:szCs w:val="24"/>
              </w:rPr>
            </w:pPr>
            <w:r w:rsidRPr="00F814C5">
              <w:rPr>
                <w:rFonts w:ascii="Times New Roman" w:hAnsi="Times New Roman" w:cs="Times New Roman"/>
                <w:sz w:val="24"/>
                <w:szCs w:val="24"/>
              </w:rPr>
              <w:t>- не все модели зарегистрированы в Республике Казахстан.</w:t>
            </w:r>
          </w:p>
        </w:tc>
      </w:tr>
      <w:tr w:rsidR="009A65A9" w:rsidRPr="00F814C5" w14:paraId="37D28DAE" w14:textId="77777777" w:rsidTr="00836B4F">
        <w:tc>
          <w:tcPr>
            <w:tcW w:w="499" w:type="dxa"/>
          </w:tcPr>
          <w:p w14:paraId="588F9E9B" w14:textId="77777777" w:rsidR="001E3182" w:rsidRPr="00F814C5" w:rsidRDefault="001E3182" w:rsidP="00836B4F">
            <w:pPr>
              <w:jc w:val="both"/>
              <w:rPr>
                <w:rFonts w:ascii="Times New Roman" w:hAnsi="Times New Roman" w:cs="Times New Roman"/>
                <w:sz w:val="24"/>
                <w:szCs w:val="24"/>
              </w:rPr>
            </w:pPr>
            <w:r w:rsidRPr="00F814C5">
              <w:rPr>
                <w:rFonts w:ascii="Times New Roman" w:hAnsi="Times New Roman" w:cs="Times New Roman"/>
                <w:sz w:val="24"/>
                <w:szCs w:val="24"/>
              </w:rPr>
              <w:t>6</w:t>
            </w:r>
          </w:p>
        </w:tc>
        <w:tc>
          <w:tcPr>
            <w:tcW w:w="2210" w:type="dxa"/>
          </w:tcPr>
          <w:p w14:paraId="18C47F9F" w14:textId="77777777" w:rsidR="001E3182" w:rsidRPr="00F814C5" w:rsidRDefault="001E3182" w:rsidP="00836B4F">
            <w:pPr>
              <w:rPr>
                <w:rFonts w:ascii="Times New Roman" w:hAnsi="Times New Roman" w:cs="Times New Roman"/>
                <w:sz w:val="24"/>
                <w:szCs w:val="24"/>
              </w:rPr>
            </w:pPr>
            <w:r w:rsidRPr="00F814C5">
              <w:rPr>
                <w:rFonts w:ascii="Times New Roman" w:hAnsi="Times New Roman" w:cs="Times New Roman"/>
                <w:sz w:val="24"/>
                <w:szCs w:val="24"/>
              </w:rPr>
              <w:t>Мегапротезы и индивидуальные эндопротезы</w:t>
            </w:r>
          </w:p>
        </w:tc>
        <w:tc>
          <w:tcPr>
            <w:tcW w:w="2361" w:type="dxa"/>
          </w:tcPr>
          <w:p w14:paraId="4560AC09" w14:textId="26066607" w:rsidR="001E3182" w:rsidRPr="00F814C5" w:rsidRDefault="001E3182" w:rsidP="00836B4F">
            <w:pPr>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Kaszuba S</w:t>
            </w:r>
            <w:r w:rsidR="00B76D3B" w:rsidRPr="00F814C5">
              <w:rPr>
                <w:rFonts w:ascii="Times New Roman" w:hAnsi="Times New Roman" w:cs="Times New Roman"/>
                <w:i/>
                <w:iCs/>
                <w:sz w:val="24"/>
                <w:szCs w:val="24"/>
                <w:lang w:val="en-US"/>
              </w:rPr>
              <w:t>.</w:t>
            </w:r>
            <w:r w:rsidRPr="00F814C5">
              <w:rPr>
                <w:rFonts w:ascii="Times New Roman" w:hAnsi="Times New Roman" w:cs="Times New Roman"/>
                <w:i/>
                <w:iCs/>
                <w:sz w:val="24"/>
                <w:szCs w:val="24"/>
                <w:lang w:val="en-US"/>
              </w:rPr>
              <w:t>V</w:t>
            </w:r>
            <w:r w:rsidR="00B76D3B" w:rsidRPr="00F814C5">
              <w:rPr>
                <w:rFonts w:ascii="Times New Roman" w:hAnsi="Times New Roman" w:cs="Times New Roman"/>
                <w:i/>
                <w:iCs/>
                <w:sz w:val="24"/>
                <w:szCs w:val="24"/>
                <w:lang w:val="en-US"/>
              </w:rPr>
              <w:t>.</w:t>
            </w:r>
            <w:r w:rsidRPr="00F814C5">
              <w:rPr>
                <w:rFonts w:ascii="Times New Roman" w:hAnsi="Times New Roman" w:cs="Times New Roman"/>
                <w:i/>
                <w:iCs/>
                <w:sz w:val="24"/>
                <w:szCs w:val="24"/>
                <w:lang w:val="en-US"/>
              </w:rPr>
              <w:t>,</w:t>
            </w:r>
          </w:p>
          <w:p w14:paraId="37862D25" w14:textId="0EC0A9FD" w:rsidR="001E3182" w:rsidRPr="00F814C5" w:rsidRDefault="00B76D3B" w:rsidP="00836B4F">
            <w:pPr>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2024</w:t>
            </w:r>
          </w:p>
          <w:p w14:paraId="65F2065A" w14:textId="05F76CAB" w:rsidR="001E3182" w:rsidRPr="00F814C5" w:rsidRDefault="001E3182" w:rsidP="00836B4F">
            <w:pPr>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 xml:space="preserve">Berger C., </w:t>
            </w:r>
            <w:r w:rsidR="00B76D3B" w:rsidRPr="00F814C5">
              <w:rPr>
                <w:rFonts w:ascii="Times New Roman" w:hAnsi="Times New Roman" w:cs="Times New Roman"/>
                <w:i/>
                <w:iCs/>
                <w:sz w:val="24"/>
                <w:szCs w:val="24"/>
                <w:lang w:val="en-US"/>
              </w:rPr>
              <w:t>2023</w:t>
            </w:r>
          </w:p>
          <w:p w14:paraId="14383BEA" w14:textId="653256FE" w:rsidR="001E3182" w:rsidRPr="00F814C5" w:rsidRDefault="001E3182" w:rsidP="00836B4F">
            <w:pPr>
              <w:rPr>
                <w:rFonts w:ascii="Times New Roman" w:hAnsi="Times New Roman" w:cs="Times New Roman"/>
                <w:i/>
                <w:iCs/>
                <w:sz w:val="24"/>
                <w:szCs w:val="24"/>
                <w:lang w:val="en-US"/>
              </w:rPr>
            </w:pPr>
            <w:r w:rsidRPr="00F814C5">
              <w:rPr>
                <w:rFonts w:ascii="Times New Roman" w:hAnsi="Times New Roman" w:cs="Times New Roman"/>
                <w:i/>
                <w:iCs/>
                <w:sz w:val="24"/>
                <w:szCs w:val="24"/>
              </w:rPr>
              <w:t>Зыкин</w:t>
            </w:r>
            <w:r w:rsidRPr="00F814C5">
              <w:rPr>
                <w:rFonts w:ascii="Times New Roman" w:hAnsi="Times New Roman" w:cs="Times New Roman"/>
                <w:i/>
                <w:iCs/>
                <w:sz w:val="24"/>
                <w:szCs w:val="24"/>
                <w:lang w:val="en-US"/>
              </w:rPr>
              <w:t xml:space="preserve"> </w:t>
            </w:r>
            <w:r w:rsidRPr="00F814C5">
              <w:rPr>
                <w:rFonts w:ascii="Times New Roman" w:hAnsi="Times New Roman" w:cs="Times New Roman"/>
                <w:i/>
                <w:iCs/>
                <w:sz w:val="24"/>
                <w:szCs w:val="24"/>
              </w:rPr>
              <w:t>А</w:t>
            </w:r>
            <w:r w:rsidRPr="00F814C5">
              <w:rPr>
                <w:rFonts w:ascii="Times New Roman" w:hAnsi="Times New Roman" w:cs="Times New Roman"/>
                <w:i/>
                <w:iCs/>
                <w:sz w:val="24"/>
                <w:szCs w:val="24"/>
                <w:lang w:val="en-US"/>
              </w:rPr>
              <w:t>.</w:t>
            </w:r>
            <w:r w:rsidRPr="00F814C5">
              <w:rPr>
                <w:rFonts w:ascii="Times New Roman" w:hAnsi="Times New Roman" w:cs="Times New Roman"/>
                <w:i/>
                <w:iCs/>
                <w:sz w:val="24"/>
                <w:szCs w:val="24"/>
              </w:rPr>
              <w:t>А</w:t>
            </w:r>
            <w:r w:rsidRPr="00F814C5">
              <w:rPr>
                <w:rFonts w:ascii="Times New Roman" w:hAnsi="Times New Roman" w:cs="Times New Roman"/>
                <w:i/>
                <w:iCs/>
                <w:sz w:val="24"/>
                <w:szCs w:val="24"/>
                <w:lang w:val="en-US"/>
              </w:rPr>
              <w:t xml:space="preserve">., </w:t>
            </w:r>
            <w:r w:rsidR="00B76D3B" w:rsidRPr="00F814C5">
              <w:rPr>
                <w:rFonts w:ascii="Times New Roman" w:hAnsi="Times New Roman" w:cs="Times New Roman"/>
                <w:i/>
                <w:iCs/>
                <w:sz w:val="24"/>
                <w:szCs w:val="24"/>
                <w:lang w:val="en-US"/>
              </w:rPr>
              <w:t>2022</w:t>
            </w:r>
          </w:p>
          <w:p w14:paraId="7A63D7EF" w14:textId="0DB294D4" w:rsidR="001E3182" w:rsidRPr="00F814C5" w:rsidRDefault="001E3182" w:rsidP="00836B4F">
            <w:pPr>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 xml:space="preserve">Berger C., </w:t>
            </w:r>
            <w:r w:rsidR="00B76D3B" w:rsidRPr="00F814C5">
              <w:rPr>
                <w:rFonts w:ascii="Times New Roman" w:hAnsi="Times New Roman" w:cs="Times New Roman"/>
                <w:i/>
                <w:iCs/>
                <w:sz w:val="24"/>
                <w:szCs w:val="24"/>
                <w:lang w:val="en-US"/>
              </w:rPr>
              <w:t>2021</w:t>
            </w:r>
          </w:p>
          <w:p w14:paraId="6EE95D27" w14:textId="79CEF13D" w:rsidR="001E3182" w:rsidRPr="00F814C5" w:rsidRDefault="001E3182" w:rsidP="00836B4F">
            <w:pPr>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 xml:space="preserve">Smith E.L., </w:t>
            </w:r>
            <w:r w:rsidR="00B76D3B" w:rsidRPr="00F814C5">
              <w:rPr>
                <w:rFonts w:ascii="Times New Roman" w:hAnsi="Times New Roman" w:cs="Times New Roman"/>
                <w:i/>
                <w:iCs/>
                <w:sz w:val="24"/>
                <w:szCs w:val="24"/>
                <w:lang w:val="en-US"/>
              </w:rPr>
              <w:t>2020</w:t>
            </w:r>
          </w:p>
          <w:p w14:paraId="7A93DD1F" w14:textId="6E2A49F5" w:rsidR="001E3182" w:rsidRPr="00F814C5" w:rsidRDefault="001E3182" w:rsidP="00836B4F">
            <w:pPr>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 xml:space="preserve">Windhager R., </w:t>
            </w:r>
            <w:r w:rsidR="00B76D3B" w:rsidRPr="00F814C5">
              <w:rPr>
                <w:rFonts w:ascii="Times New Roman" w:hAnsi="Times New Roman" w:cs="Times New Roman"/>
                <w:i/>
                <w:iCs/>
                <w:sz w:val="24"/>
                <w:szCs w:val="24"/>
                <w:lang w:val="en-US"/>
              </w:rPr>
              <w:t>2016</w:t>
            </w:r>
          </w:p>
          <w:p w14:paraId="589AD052" w14:textId="6BA4D17A" w:rsidR="001E3182" w:rsidRPr="00F814C5" w:rsidRDefault="001E3182" w:rsidP="00836B4F">
            <w:pPr>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 xml:space="preserve">Fraser J.F., </w:t>
            </w:r>
            <w:r w:rsidR="00B76D3B" w:rsidRPr="00F814C5">
              <w:rPr>
                <w:rFonts w:ascii="Times New Roman" w:hAnsi="Times New Roman" w:cs="Times New Roman"/>
                <w:i/>
                <w:iCs/>
                <w:sz w:val="24"/>
                <w:szCs w:val="24"/>
                <w:lang w:val="en-US"/>
              </w:rPr>
              <w:t>2015</w:t>
            </w:r>
          </w:p>
          <w:p w14:paraId="3DA4017E" w14:textId="003A6300" w:rsidR="001E3182" w:rsidRPr="00F814C5" w:rsidRDefault="001E3182" w:rsidP="00836B4F">
            <w:pPr>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 xml:space="preserve">Huten D., </w:t>
            </w:r>
            <w:r w:rsidR="00B76D3B" w:rsidRPr="00F814C5">
              <w:rPr>
                <w:rFonts w:ascii="Times New Roman" w:hAnsi="Times New Roman" w:cs="Times New Roman"/>
                <w:i/>
                <w:iCs/>
                <w:sz w:val="24"/>
                <w:szCs w:val="24"/>
                <w:lang w:val="en-US"/>
              </w:rPr>
              <w:t>2013</w:t>
            </w:r>
          </w:p>
          <w:p w14:paraId="57DA2546" w14:textId="77777777" w:rsidR="001E3182" w:rsidRPr="00F814C5" w:rsidRDefault="001E3182" w:rsidP="00836B4F">
            <w:pPr>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Höll S.,</w:t>
            </w:r>
            <w:r w:rsidRPr="00F814C5">
              <w:rPr>
                <w:rFonts w:ascii="Times New Roman" w:hAnsi="Times New Roman" w:cs="Times New Roman"/>
                <w:i/>
                <w:iCs/>
                <w:sz w:val="24"/>
                <w:szCs w:val="24"/>
              </w:rPr>
              <w:t xml:space="preserve"> </w:t>
            </w:r>
            <w:r w:rsidRPr="00F814C5">
              <w:rPr>
                <w:rFonts w:ascii="Times New Roman" w:hAnsi="Times New Roman" w:cs="Times New Roman"/>
                <w:i/>
                <w:iCs/>
                <w:sz w:val="24"/>
                <w:szCs w:val="24"/>
                <w:lang w:val="en-US"/>
              </w:rPr>
              <w:t>2012</w:t>
            </w:r>
          </w:p>
        </w:tc>
        <w:tc>
          <w:tcPr>
            <w:tcW w:w="2348" w:type="dxa"/>
          </w:tcPr>
          <w:p w14:paraId="66D4DAD9" w14:textId="77777777" w:rsidR="001E3182" w:rsidRPr="00F814C5" w:rsidRDefault="001E3182" w:rsidP="00836B4F">
            <w:pPr>
              <w:rPr>
                <w:rFonts w:ascii="Times New Roman" w:hAnsi="Times New Roman" w:cs="Times New Roman"/>
                <w:sz w:val="24"/>
                <w:szCs w:val="24"/>
              </w:rPr>
            </w:pPr>
            <w:r w:rsidRPr="00F814C5">
              <w:rPr>
                <w:rFonts w:ascii="Times New Roman" w:hAnsi="Times New Roman" w:cs="Times New Roman"/>
                <w:sz w:val="24"/>
                <w:szCs w:val="24"/>
              </w:rPr>
              <w:t xml:space="preserve">- применимы при массивных дефектах метафиза и диафиза бедренной и большеберцовой костей; </w:t>
            </w:r>
          </w:p>
          <w:p w14:paraId="0EDCB0AB" w14:textId="77777777" w:rsidR="001E3182" w:rsidRPr="00F814C5" w:rsidRDefault="001E3182" w:rsidP="00836B4F">
            <w:pPr>
              <w:rPr>
                <w:rFonts w:ascii="Times New Roman" w:hAnsi="Times New Roman" w:cs="Times New Roman"/>
                <w:sz w:val="24"/>
                <w:szCs w:val="24"/>
              </w:rPr>
            </w:pPr>
            <w:r w:rsidRPr="00F814C5">
              <w:rPr>
                <w:rFonts w:ascii="Times New Roman" w:hAnsi="Times New Roman" w:cs="Times New Roman"/>
                <w:sz w:val="24"/>
                <w:szCs w:val="24"/>
              </w:rPr>
              <w:t>- при перипротезных переломах;</w:t>
            </w:r>
          </w:p>
          <w:p w14:paraId="437250EF" w14:textId="77777777" w:rsidR="001E3182" w:rsidRPr="00F814C5" w:rsidRDefault="001E3182" w:rsidP="00836B4F">
            <w:pPr>
              <w:rPr>
                <w:rFonts w:ascii="Times New Roman" w:hAnsi="Times New Roman" w:cs="Times New Roman"/>
                <w:sz w:val="24"/>
                <w:szCs w:val="24"/>
              </w:rPr>
            </w:pPr>
            <w:r w:rsidRPr="00F814C5">
              <w:rPr>
                <w:rFonts w:ascii="Times New Roman" w:hAnsi="Times New Roman" w:cs="Times New Roman"/>
                <w:sz w:val="24"/>
                <w:szCs w:val="24"/>
              </w:rPr>
              <w:t>- при онкологических заболеваниях.</w:t>
            </w:r>
          </w:p>
        </w:tc>
        <w:tc>
          <w:tcPr>
            <w:tcW w:w="3181" w:type="dxa"/>
          </w:tcPr>
          <w:p w14:paraId="1397BF3D" w14:textId="77777777" w:rsidR="001E3182" w:rsidRPr="00F814C5" w:rsidRDefault="001E3182" w:rsidP="00836B4F">
            <w:pPr>
              <w:rPr>
                <w:rFonts w:ascii="Times New Roman" w:hAnsi="Times New Roman" w:cs="Times New Roman"/>
                <w:sz w:val="24"/>
                <w:szCs w:val="24"/>
              </w:rPr>
            </w:pPr>
            <w:r w:rsidRPr="00F814C5">
              <w:rPr>
                <w:rFonts w:ascii="Times New Roman" w:hAnsi="Times New Roman" w:cs="Times New Roman"/>
                <w:sz w:val="24"/>
                <w:szCs w:val="24"/>
              </w:rPr>
              <w:t>- отсутствие универсальности имплантов;</w:t>
            </w:r>
          </w:p>
          <w:p w14:paraId="3F90358B" w14:textId="77777777" w:rsidR="001E3182" w:rsidRPr="00F814C5" w:rsidRDefault="001E3182" w:rsidP="00836B4F">
            <w:pPr>
              <w:rPr>
                <w:rFonts w:ascii="Times New Roman" w:hAnsi="Times New Roman" w:cs="Times New Roman"/>
                <w:sz w:val="24"/>
                <w:szCs w:val="24"/>
              </w:rPr>
            </w:pPr>
            <w:r w:rsidRPr="00F814C5">
              <w:rPr>
                <w:rFonts w:ascii="Times New Roman" w:hAnsi="Times New Roman" w:cs="Times New Roman"/>
                <w:sz w:val="24"/>
                <w:szCs w:val="24"/>
              </w:rPr>
              <w:t xml:space="preserve">- длительный период изготовления индивидуального импланта; </w:t>
            </w:r>
          </w:p>
          <w:p w14:paraId="1A62D9AF" w14:textId="77777777" w:rsidR="001E3182" w:rsidRPr="00F814C5" w:rsidRDefault="001E3182" w:rsidP="00836B4F">
            <w:pPr>
              <w:rPr>
                <w:rFonts w:ascii="Times New Roman" w:hAnsi="Times New Roman" w:cs="Times New Roman"/>
                <w:sz w:val="24"/>
                <w:szCs w:val="24"/>
              </w:rPr>
            </w:pPr>
            <w:r w:rsidRPr="00F814C5">
              <w:rPr>
                <w:rFonts w:ascii="Times New Roman" w:hAnsi="Times New Roman" w:cs="Times New Roman"/>
                <w:sz w:val="24"/>
                <w:szCs w:val="24"/>
              </w:rPr>
              <w:t xml:space="preserve">- имеют риск краткосрочных механических осложнений и высокий риск развития перипротезной инфекции; </w:t>
            </w:r>
          </w:p>
          <w:p w14:paraId="5D45CD4A" w14:textId="77777777" w:rsidR="001E3182" w:rsidRPr="00F814C5" w:rsidRDefault="001E3182" w:rsidP="00836B4F">
            <w:pPr>
              <w:rPr>
                <w:rFonts w:ascii="Times New Roman" w:hAnsi="Times New Roman" w:cs="Times New Roman"/>
                <w:sz w:val="24"/>
                <w:szCs w:val="24"/>
              </w:rPr>
            </w:pPr>
            <w:r w:rsidRPr="00F814C5">
              <w:rPr>
                <w:rFonts w:ascii="Times New Roman" w:hAnsi="Times New Roman" w:cs="Times New Roman"/>
                <w:sz w:val="24"/>
                <w:szCs w:val="24"/>
              </w:rPr>
              <w:t xml:space="preserve">- дороговизна; </w:t>
            </w:r>
          </w:p>
          <w:p w14:paraId="59E16AFF" w14:textId="77777777" w:rsidR="001E3182" w:rsidRPr="00F814C5" w:rsidRDefault="001E3182" w:rsidP="00836B4F">
            <w:pPr>
              <w:rPr>
                <w:rFonts w:ascii="Times New Roman" w:hAnsi="Times New Roman" w:cs="Times New Roman"/>
                <w:sz w:val="24"/>
                <w:szCs w:val="24"/>
              </w:rPr>
            </w:pPr>
            <w:r w:rsidRPr="00F814C5">
              <w:rPr>
                <w:rFonts w:ascii="Times New Roman" w:hAnsi="Times New Roman" w:cs="Times New Roman"/>
                <w:sz w:val="24"/>
                <w:szCs w:val="24"/>
              </w:rPr>
              <w:t>- не все модели зарегистрированы в Республике Казахстан.</w:t>
            </w:r>
          </w:p>
        </w:tc>
      </w:tr>
      <w:tr w:rsidR="009A65A9" w:rsidRPr="00F814C5" w14:paraId="160F7E32" w14:textId="77777777" w:rsidTr="00836B4F">
        <w:tc>
          <w:tcPr>
            <w:tcW w:w="499" w:type="dxa"/>
          </w:tcPr>
          <w:p w14:paraId="23922C45" w14:textId="77777777" w:rsidR="001E3182" w:rsidRPr="00F814C5" w:rsidRDefault="001E3182" w:rsidP="00836B4F">
            <w:pPr>
              <w:jc w:val="both"/>
              <w:rPr>
                <w:rFonts w:ascii="Times New Roman" w:hAnsi="Times New Roman" w:cs="Times New Roman"/>
                <w:sz w:val="24"/>
                <w:szCs w:val="24"/>
              </w:rPr>
            </w:pPr>
            <w:r w:rsidRPr="00F814C5">
              <w:rPr>
                <w:rFonts w:ascii="Times New Roman" w:hAnsi="Times New Roman" w:cs="Times New Roman"/>
                <w:sz w:val="24"/>
                <w:szCs w:val="24"/>
              </w:rPr>
              <w:t>7</w:t>
            </w:r>
          </w:p>
        </w:tc>
        <w:tc>
          <w:tcPr>
            <w:tcW w:w="2210" w:type="dxa"/>
          </w:tcPr>
          <w:p w14:paraId="39B927A9" w14:textId="77777777" w:rsidR="001E3182" w:rsidRPr="00F814C5" w:rsidRDefault="001E3182" w:rsidP="00836B4F">
            <w:pPr>
              <w:rPr>
                <w:rFonts w:ascii="Times New Roman" w:hAnsi="Times New Roman" w:cs="Times New Roman"/>
                <w:sz w:val="24"/>
                <w:szCs w:val="24"/>
              </w:rPr>
            </w:pPr>
            <w:r w:rsidRPr="00F814C5">
              <w:rPr>
                <w:rFonts w:ascii="Times New Roman" w:hAnsi="Times New Roman" w:cs="Times New Roman"/>
                <w:sz w:val="24"/>
                <w:szCs w:val="24"/>
              </w:rPr>
              <w:t>Аллогенная костная пластика</w:t>
            </w:r>
          </w:p>
        </w:tc>
        <w:tc>
          <w:tcPr>
            <w:tcW w:w="2361" w:type="dxa"/>
          </w:tcPr>
          <w:p w14:paraId="0F335B02" w14:textId="77777777" w:rsidR="001E3182" w:rsidRPr="00F814C5" w:rsidRDefault="001E3182" w:rsidP="00836B4F">
            <w:pPr>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Batmaz A.G.,</w:t>
            </w:r>
          </w:p>
          <w:p w14:paraId="1E3A6DF1" w14:textId="6B3EC4EB" w:rsidR="001E3182" w:rsidRPr="00F814C5" w:rsidRDefault="00B76D3B" w:rsidP="00836B4F">
            <w:pPr>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2016</w:t>
            </w:r>
          </w:p>
          <w:p w14:paraId="6D43FFC3" w14:textId="508483D1" w:rsidR="00B76D3B" w:rsidRPr="00F814C5" w:rsidRDefault="00B76D3B" w:rsidP="00836B4F">
            <w:pPr>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Liu J.,</w:t>
            </w:r>
          </w:p>
          <w:p w14:paraId="50406017" w14:textId="4F7F9A01" w:rsidR="001E3182" w:rsidRPr="00F814C5" w:rsidRDefault="00B76D3B" w:rsidP="00836B4F">
            <w:pPr>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2011</w:t>
            </w:r>
          </w:p>
          <w:p w14:paraId="50B32BE5" w14:textId="73F5EEFF" w:rsidR="001E3182" w:rsidRPr="00F814C5" w:rsidRDefault="00B76D3B" w:rsidP="00836B4F">
            <w:pPr>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V</w:t>
            </w:r>
            <w:r w:rsidR="001E3182" w:rsidRPr="00F814C5">
              <w:rPr>
                <w:rFonts w:ascii="Times New Roman" w:hAnsi="Times New Roman" w:cs="Times New Roman"/>
                <w:i/>
                <w:iCs/>
                <w:sz w:val="24"/>
                <w:szCs w:val="24"/>
                <w:lang w:val="en-US"/>
              </w:rPr>
              <w:t>an Loon C</w:t>
            </w:r>
            <w:r w:rsidRPr="00F814C5">
              <w:rPr>
                <w:rFonts w:ascii="Times New Roman" w:hAnsi="Times New Roman" w:cs="Times New Roman"/>
                <w:i/>
                <w:iCs/>
                <w:sz w:val="24"/>
                <w:szCs w:val="24"/>
              </w:rPr>
              <w:t>.</w:t>
            </w:r>
            <w:r w:rsidR="001E3182" w:rsidRPr="00F814C5">
              <w:rPr>
                <w:rFonts w:ascii="Times New Roman" w:hAnsi="Times New Roman" w:cs="Times New Roman"/>
                <w:i/>
                <w:iCs/>
                <w:sz w:val="24"/>
                <w:szCs w:val="24"/>
                <w:lang w:val="en-US"/>
              </w:rPr>
              <w:t>J</w:t>
            </w:r>
            <w:r w:rsidRPr="00F814C5">
              <w:rPr>
                <w:rFonts w:ascii="Times New Roman" w:hAnsi="Times New Roman" w:cs="Times New Roman"/>
                <w:i/>
                <w:iCs/>
                <w:sz w:val="24"/>
                <w:szCs w:val="24"/>
              </w:rPr>
              <w:t>.</w:t>
            </w:r>
            <w:r w:rsidR="001E3182" w:rsidRPr="00F814C5">
              <w:rPr>
                <w:rFonts w:ascii="Times New Roman" w:hAnsi="Times New Roman" w:cs="Times New Roman"/>
                <w:i/>
                <w:iCs/>
                <w:sz w:val="24"/>
                <w:szCs w:val="24"/>
                <w:lang w:val="en-US"/>
              </w:rPr>
              <w:t>,</w:t>
            </w:r>
          </w:p>
          <w:p w14:paraId="04A7CC5B" w14:textId="77777777" w:rsidR="001E3182" w:rsidRPr="00F814C5" w:rsidRDefault="001E3182" w:rsidP="00836B4F">
            <w:pPr>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2000</w:t>
            </w:r>
          </w:p>
          <w:p w14:paraId="34578292" w14:textId="77777777" w:rsidR="001E3182" w:rsidRPr="00F814C5" w:rsidRDefault="001E3182" w:rsidP="00836B4F">
            <w:pPr>
              <w:rPr>
                <w:rFonts w:ascii="Times New Roman" w:hAnsi="Times New Roman" w:cs="Times New Roman"/>
                <w:i/>
                <w:iCs/>
                <w:sz w:val="24"/>
                <w:szCs w:val="24"/>
                <w:lang w:val="en-US"/>
              </w:rPr>
            </w:pPr>
          </w:p>
        </w:tc>
        <w:tc>
          <w:tcPr>
            <w:tcW w:w="2348" w:type="dxa"/>
          </w:tcPr>
          <w:p w14:paraId="1C38E7C5" w14:textId="77777777" w:rsidR="001E3182" w:rsidRPr="00F814C5" w:rsidRDefault="001E3182" w:rsidP="00836B4F">
            <w:pPr>
              <w:rPr>
                <w:rFonts w:ascii="Times New Roman" w:hAnsi="Times New Roman" w:cs="Times New Roman"/>
                <w:sz w:val="24"/>
                <w:szCs w:val="24"/>
              </w:rPr>
            </w:pPr>
            <w:r w:rsidRPr="00F814C5">
              <w:rPr>
                <w:rFonts w:ascii="Times New Roman" w:hAnsi="Times New Roman" w:cs="Times New Roman"/>
                <w:sz w:val="24"/>
                <w:szCs w:val="24"/>
              </w:rPr>
              <w:t>- возможность применения при дефектах типа 1, 2А и 2В по AORI.</w:t>
            </w:r>
          </w:p>
        </w:tc>
        <w:tc>
          <w:tcPr>
            <w:tcW w:w="3181" w:type="dxa"/>
          </w:tcPr>
          <w:p w14:paraId="4E20240B" w14:textId="77777777" w:rsidR="001E3182" w:rsidRPr="00F814C5" w:rsidRDefault="001E3182" w:rsidP="00836B4F">
            <w:pPr>
              <w:rPr>
                <w:rFonts w:ascii="Times New Roman" w:hAnsi="Times New Roman" w:cs="Times New Roman"/>
                <w:sz w:val="24"/>
                <w:szCs w:val="24"/>
              </w:rPr>
            </w:pPr>
            <w:r w:rsidRPr="00F814C5">
              <w:rPr>
                <w:rFonts w:ascii="Times New Roman" w:hAnsi="Times New Roman" w:cs="Times New Roman"/>
                <w:sz w:val="24"/>
                <w:szCs w:val="24"/>
              </w:rPr>
              <w:t xml:space="preserve">- риск резорбции аллографта; </w:t>
            </w:r>
          </w:p>
          <w:p w14:paraId="42138BAB" w14:textId="77777777" w:rsidR="001E3182" w:rsidRPr="00F814C5" w:rsidRDefault="001E3182" w:rsidP="00836B4F">
            <w:pPr>
              <w:rPr>
                <w:rFonts w:ascii="Times New Roman" w:hAnsi="Times New Roman" w:cs="Times New Roman"/>
                <w:sz w:val="24"/>
                <w:szCs w:val="24"/>
              </w:rPr>
            </w:pPr>
            <w:r w:rsidRPr="00F814C5">
              <w:rPr>
                <w:rFonts w:ascii="Times New Roman" w:hAnsi="Times New Roman" w:cs="Times New Roman"/>
                <w:sz w:val="24"/>
                <w:szCs w:val="24"/>
              </w:rPr>
              <w:t>- риски передачи вирусных заболеваний;</w:t>
            </w:r>
          </w:p>
          <w:p w14:paraId="02E1F884" w14:textId="77777777" w:rsidR="001E3182" w:rsidRPr="00F814C5" w:rsidRDefault="001E3182" w:rsidP="00836B4F">
            <w:pPr>
              <w:rPr>
                <w:rFonts w:ascii="Times New Roman" w:hAnsi="Times New Roman" w:cs="Times New Roman"/>
                <w:sz w:val="24"/>
                <w:szCs w:val="24"/>
              </w:rPr>
            </w:pPr>
            <w:r w:rsidRPr="00F814C5">
              <w:rPr>
                <w:rFonts w:ascii="Times New Roman" w:hAnsi="Times New Roman" w:cs="Times New Roman"/>
                <w:sz w:val="24"/>
                <w:szCs w:val="24"/>
              </w:rPr>
              <w:t xml:space="preserve">- риск иммунологических реакции; </w:t>
            </w:r>
          </w:p>
          <w:p w14:paraId="320787D1" w14:textId="77777777" w:rsidR="001E3182" w:rsidRPr="00F814C5" w:rsidRDefault="001E3182" w:rsidP="00836B4F">
            <w:pPr>
              <w:rPr>
                <w:rFonts w:ascii="Times New Roman" w:hAnsi="Times New Roman" w:cs="Times New Roman"/>
                <w:sz w:val="24"/>
                <w:szCs w:val="24"/>
              </w:rPr>
            </w:pPr>
            <w:r w:rsidRPr="00F814C5">
              <w:rPr>
                <w:rFonts w:ascii="Times New Roman" w:hAnsi="Times New Roman" w:cs="Times New Roman"/>
                <w:sz w:val="24"/>
                <w:szCs w:val="24"/>
              </w:rPr>
              <w:t xml:space="preserve">- повышенный риск инфекции; </w:t>
            </w:r>
          </w:p>
          <w:p w14:paraId="65F228AE" w14:textId="77777777" w:rsidR="001E3182" w:rsidRPr="00F814C5" w:rsidRDefault="001E3182" w:rsidP="00836B4F">
            <w:pPr>
              <w:rPr>
                <w:rFonts w:ascii="Times New Roman" w:hAnsi="Times New Roman" w:cs="Times New Roman"/>
                <w:sz w:val="24"/>
                <w:szCs w:val="24"/>
              </w:rPr>
            </w:pPr>
            <w:r w:rsidRPr="00F814C5">
              <w:rPr>
                <w:rFonts w:ascii="Times New Roman" w:hAnsi="Times New Roman" w:cs="Times New Roman"/>
                <w:sz w:val="24"/>
                <w:szCs w:val="24"/>
              </w:rPr>
              <w:t>- необходимость наличия костного банка.</w:t>
            </w:r>
          </w:p>
        </w:tc>
      </w:tr>
      <w:tr w:rsidR="009A65A9" w:rsidRPr="00F814C5" w14:paraId="644332D2" w14:textId="77777777" w:rsidTr="00836B4F">
        <w:tc>
          <w:tcPr>
            <w:tcW w:w="499" w:type="dxa"/>
          </w:tcPr>
          <w:p w14:paraId="6B68F59D" w14:textId="77777777" w:rsidR="001E3182" w:rsidRPr="00F814C5" w:rsidRDefault="001E3182" w:rsidP="00836B4F">
            <w:pPr>
              <w:jc w:val="both"/>
              <w:rPr>
                <w:rFonts w:ascii="Times New Roman" w:hAnsi="Times New Roman" w:cs="Times New Roman"/>
                <w:sz w:val="24"/>
                <w:szCs w:val="24"/>
              </w:rPr>
            </w:pPr>
            <w:r w:rsidRPr="00F814C5">
              <w:rPr>
                <w:rFonts w:ascii="Times New Roman" w:hAnsi="Times New Roman" w:cs="Times New Roman"/>
                <w:sz w:val="24"/>
                <w:szCs w:val="24"/>
              </w:rPr>
              <w:t>8</w:t>
            </w:r>
          </w:p>
        </w:tc>
        <w:tc>
          <w:tcPr>
            <w:tcW w:w="2210" w:type="dxa"/>
          </w:tcPr>
          <w:p w14:paraId="34A383BE" w14:textId="77777777" w:rsidR="001E3182" w:rsidRPr="00F814C5" w:rsidRDefault="001E3182" w:rsidP="00836B4F">
            <w:pPr>
              <w:rPr>
                <w:rFonts w:ascii="Times New Roman" w:hAnsi="Times New Roman" w:cs="Times New Roman"/>
                <w:sz w:val="24"/>
                <w:szCs w:val="24"/>
              </w:rPr>
            </w:pPr>
            <w:r w:rsidRPr="00F814C5">
              <w:rPr>
                <w:rFonts w:ascii="Times New Roman" w:hAnsi="Times New Roman" w:cs="Times New Roman"/>
                <w:sz w:val="24"/>
                <w:szCs w:val="24"/>
              </w:rPr>
              <w:t>Импакционная костная пластика</w:t>
            </w:r>
          </w:p>
          <w:p w14:paraId="0001E5AC" w14:textId="77777777" w:rsidR="001E3182" w:rsidRPr="00F814C5" w:rsidRDefault="001E3182" w:rsidP="00836B4F">
            <w:pPr>
              <w:rPr>
                <w:rFonts w:ascii="Times New Roman" w:hAnsi="Times New Roman" w:cs="Times New Roman"/>
                <w:sz w:val="24"/>
                <w:szCs w:val="24"/>
              </w:rPr>
            </w:pPr>
          </w:p>
        </w:tc>
        <w:tc>
          <w:tcPr>
            <w:tcW w:w="2361" w:type="dxa"/>
          </w:tcPr>
          <w:p w14:paraId="6E792A84" w14:textId="7110EE22" w:rsidR="001E3182" w:rsidRPr="00F814C5" w:rsidRDefault="001E3182" w:rsidP="00836B4F">
            <w:pPr>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 xml:space="preserve">Matar H.E., </w:t>
            </w:r>
            <w:r w:rsidR="00B76D3B" w:rsidRPr="00F814C5">
              <w:rPr>
                <w:rFonts w:ascii="Times New Roman" w:hAnsi="Times New Roman" w:cs="Times New Roman"/>
                <w:i/>
                <w:iCs/>
                <w:sz w:val="24"/>
                <w:szCs w:val="24"/>
                <w:lang w:val="en-US"/>
              </w:rPr>
              <w:t>2021</w:t>
            </w:r>
          </w:p>
          <w:p w14:paraId="5800D29C" w14:textId="00CC995A" w:rsidR="001E3182" w:rsidRPr="00F814C5" w:rsidRDefault="001E3182" w:rsidP="00836B4F">
            <w:pPr>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 xml:space="preserve">Rudert M., </w:t>
            </w:r>
            <w:r w:rsidR="00B76D3B" w:rsidRPr="00F814C5">
              <w:rPr>
                <w:rFonts w:ascii="Times New Roman" w:hAnsi="Times New Roman" w:cs="Times New Roman"/>
                <w:i/>
                <w:iCs/>
                <w:sz w:val="24"/>
                <w:szCs w:val="24"/>
                <w:lang w:val="en-US"/>
              </w:rPr>
              <w:t>2015</w:t>
            </w:r>
          </w:p>
          <w:p w14:paraId="39B9C595" w14:textId="112148F0" w:rsidR="001E3182" w:rsidRPr="00F814C5" w:rsidRDefault="001E3182" w:rsidP="00836B4F">
            <w:pPr>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 xml:space="preserve">Huten D., </w:t>
            </w:r>
            <w:r w:rsidR="00B76D3B" w:rsidRPr="00F814C5">
              <w:rPr>
                <w:rFonts w:ascii="Times New Roman" w:hAnsi="Times New Roman" w:cs="Times New Roman"/>
                <w:i/>
                <w:iCs/>
                <w:sz w:val="24"/>
                <w:szCs w:val="24"/>
                <w:lang w:val="en-US"/>
              </w:rPr>
              <w:t>2013</w:t>
            </w:r>
          </w:p>
          <w:p w14:paraId="219B3CCC" w14:textId="5148665E" w:rsidR="001E3182" w:rsidRPr="00F814C5" w:rsidRDefault="001E3182" w:rsidP="00836B4F">
            <w:pPr>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 xml:space="preserve">Franke K.F., </w:t>
            </w:r>
            <w:r w:rsidR="00B76D3B" w:rsidRPr="00F814C5">
              <w:rPr>
                <w:rFonts w:ascii="Times New Roman" w:hAnsi="Times New Roman" w:cs="Times New Roman"/>
                <w:i/>
                <w:iCs/>
                <w:sz w:val="24"/>
                <w:szCs w:val="24"/>
                <w:lang w:val="en-US"/>
              </w:rPr>
              <w:t>2013</w:t>
            </w:r>
          </w:p>
          <w:p w14:paraId="5B782271" w14:textId="77777777" w:rsidR="001E3182" w:rsidRPr="00F814C5" w:rsidRDefault="001E3182" w:rsidP="00836B4F">
            <w:pPr>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Calvo R., 2011</w:t>
            </w:r>
          </w:p>
        </w:tc>
        <w:tc>
          <w:tcPr>
            <w:tcW w:w="2348" w:type="dxa"/>
          </w:tcPr>
          <w:p w14:paraId="2ACE3C11" w14:textId="77777777" w:rsidR="001E3182" w:rsidRPr="00F814C5" w:rsidRDefault="001E3182" w:rsidP="00836B4F">
            <w:pPr>
              <w:rPr>
                <w:rFonts w:ascii="Times New Roman" w:hAnsi="Times New Roman" w:cs="Times New Roman"/>
                <w:sz w:val="24"/>
                <w:szCs w:val="24"/>
              </w:rPr>
            </w:pPr>
            <w:r w:rsidRPr="00F814C5">
              <w:rPr>
                <w:rFonts w:ascii="Times New Roman" w:hAnsi="Times New Roman" w:cs="Times New Roman"/>
                <w:sz w:val="24"/>
                <w:szCs w:val="24"/>
              </w:rPr>
              <w:t xml:space="preserve">- возможность применения при дефектах типа 1, 2А и 2В по </w:t>
            </w:r>
            <w:r w:rsidRPr="00F814C5">
              <w:rPr>
                <w:rFonts w:ascii="Times New Roman" w:hAnsi="Times New Roman" w:cs="Times New Roman"/>
                <w:sz w:val="24"/>
                <w:szCs w:val="24"/>
                <w:lang w:val="en-US"/>
              </w:rPr>
              <w:t>AORI</w:t>
            </w:r>
            <w:r w:rsidRPr="00F814C5">
              <w:rPr>
                <w:rFonts w:ascii="Times New Roman" w:hAnsi="Times New Roman" w:cs="Times New Roman"/>
                <w:sz w:val="24"/>
                <w:szCs w:val="24"/>
              </w:rPr>
              <w:t>.</w:t>
            </w:r>
          </w:p>
          <w:p w14:paraId="44E32B0C" w14:textId="77777777" w:rsidR="001E3182" w:rsidRPr="00F814C5" w:rsidRDefault="001E3182" w:rsidP="00836B4F">
            <w:pPr>
              <w:rPr>
                <w:rFonts w:ascii="Times New Roman" w:hAnsi="Times New Roman" w:cs="Times New Roman"/>
                <w:sz w:val="24"/>
                <w:szCs w:val="24"/>
              </w:rPr>
            </w:pPr>
          </w:p>
        </w:tc>
        <w:tc>
          <w:tcPr>
            <w:tcW w:w="3181" w:type="dxa"/>
          </w:tcPr>
          <w:p w14:paraId="7D8B4E2E" w14:textId="0B2187DD" w:rsidR="001E3182" w:rsidRPr="00F814C5" w:rsidRDefault="001E3182" w:rsidP="00836B4F">
            <w:pPr>
              <w:rPr>
                <w:rFonts w:ascii="Times New Roman" w:hAnsi="Times New Roman" w:cs="Times New Roman"/>
                <w:sz w:val="24"/>
                <w:szCs w:val="24"/>
              </w:rPr>
            </w:pPr>
            <w:r w:rsidRPr="00F814C5">
              <w:rPr>
                <w:rFonts w:ascii="Times New Roman" w:hAnsi="Times New Roman" w:cs="Times New Roman"/>
                <w:sz w:val="24"/>
                <w:szCs w:val="24"/>
              </w:rPr>
              <w:t xml:space="preserve">- отсутствие биомеханической поддержки снижает первоначальную стабильность; </w:t>
            </w:r>
          </w:p>
        </w:tc>
      </w:tr>
    </w:tbl>
    <w:p w14:paraId="3530C59B" w14:textId="412A3159" w:rsidR="00B76D3B" w:rsidRPr="00F814C5" w:rsidRDefault="00B76D3B" w:rsidP="00B76D3B">
      <w:pPr>
        <w:spacing w:after="0" w:line="240" w:lineRule="auto"/>
        <w:jc w:val="both"/>
        <w:rPr>
          <w:rFonts w:ascii="Times New Roman" w:hAnsi="Times New Roman" w:cs="Times New Roman"/>
          <w:iCs/>
          <w:sz w:val="28"/>
          <w:szCs w:val="28"/>
        </w:rPr>
      </w:pPr>
      <w:r w:rsidRPr="00F814C5">
        <w:rPr>
          <w:rFonts w:ascii="Times New Roman" w:hAnsi="Times New Roman" w:cs="Times New Roman"/>
          <w:iCs/>
          <w:sz w:val="28"/>
          <w:szCs w:val="28"/>
        </w:rPr>
        <w:t>Продолжение таблицы 1</w:t>
      </w:r>
    </w:p>
    <w:tbl>
      <w:tblPr>
        <w:tblStyle w:val="a5"/>
        <w:tblW w:w="10599" w:type="dxa"/>
        <w:tblLook w:val="04A0" w:firstRow="1" w:lastRow="0" w:firstColumn="1" w:lastColumn="0" w:noHBand="0" w:noVBand="1"/>
      </w:tblPr>
      <w:tblGrid>
        <w:gridCol w:w="499"/>
        <w:gridCol w:w="2210"/>
        <w:gridCol w:w="2361"/>
        <w:gridCol w:w="2348"/>
        <w:gridCol w:w="3181"/>
      </w:tblGrid>
      <w:tr w:rsidR="009A65A9" w:rsidRPr="00F814C5" w14:paraId="37EF892E" w14:textId="77777777" w:rsidTr="00836B4F">
        <w:tc>
          <w:tcPr>
            <w:tcW w:w="499" w:type="dxa"/>
          </w:tcPr>
          <w:p w14:paraId="6867A017" w14:textId="77777777" w:rsidR="00B76D3B" w:rsidRPr="00F814C5" w:rsidRDefault="00B76D3B" w:rsidP="00836B4F">
            <w:pPr>
              <w:jc w:val="center"/>
              <w:rPr>
                <w:rFonts w:ascii="Times New Roman" w:hAnsi="Times New Roman" w:cs="Times New Roman"/>
                <w:sz w:val="24"/>
                <w:szCs w:val="24"/>
              </w:rPr>
            </w:pPr>
            <w:r w:rsidRPr="00F814C5">
              <w:rPr>
                <w:rFonts w:ascii="Times New Roman" w:hAnsi="Times New Roman" w:cs="Times New Roman"/>
                <w:sz w:val="24"/>
                <w:szCs w:val="24"/>
              </w:rPr>
              <w:t>1</w:t>
            </w:r>
          </w:p>
        </w:tc>
        <w:tc>
          <w:tcPr>
            <w:tcW w:w="2210" w:type="dxa"/>
          </w:tcPr>
          <w:p w14:paraId="6A7576AF" w14:textId="77777777" w:rsidR="00B76D3B" w:rsidRPr="00F814C5" w:rsidRDefault="00B76D3B" w:rsidP="00836B4F">
            <w:pPr>
              <w:jc w:val="center"/>
              <w:rPr>
                <w:rFonts w:ascii="Times New Roman" w:hAnsi="Times New Roman" w:cs="Times New Roman"/>
                <w:sz w:val="24"/>
                <w:szCs w:val="24"/>
              </w:rPr>
            </w:pPr>
            <w:r w:rsidRPr="00F814C5">
              <w:rPr>
                <w:rFonts w:ascii="Times New Roman" w:hAnsi="Times New Roman" w:cs="Times New Roman"/>
                <w:sz w:val="24"/>
                <w:szCs w:val="24"/>
              </w:rPr>
              <w:t>2</w:t>
            </w:r>
          </w:p>
        </w:tc>
        <w:tc>
          <w:tcPr>
            <w:tcW w:w="2361" w:type="dxa"/>
          </w:tcPr>
          <w:p w14:paraId="3756F9BB" w14:textId="77777777" w:rsidR="00B76D3B" w:rsidRPr="00F814C5" w:rsidRDefault="00B76D3B" w:rsidP="00836B4F">
            <w:pPr>
              <w:jc w:val="center"/>
              <w:rPr>
                <w:rFonts w:ascii="Times New Roman" w:hAnsi="Times New Roman" w:cs="Times New Roman"/>
                <w:i/>
                <w:iCs/>
                <w:sz w:val="24"/>
                <w:szCs w:val="24"/>
                <w:lang w:val="en-US"/>
              </w:rPr>
            </w:pPr>
            <w:r w:rsidRPr="00F814C5">
              <w:rPr>
                <w:rFonts w:ascii="Times New Roman" w:hAnsi="Times New Roman" w:cs="Times New Roman"/>
                <w:i/>
                <w:iCs/>
                <w:sz w:val="24"/>
                <w:szCs w:val="24"/>
              </w:rPr>
              <w:t>3</w:t>
            </w:r>
          </w:p>
        </w:tc>
        <w:tc>
          <w:tcPr>
            <w:tcW w:w="2348" w:type="dxa"/>
          </w:tcPr>
          <w:p w14:paraId="1EB752D4" w14:textId="77777777" w:rsidR="00B76D3B" w:rsidRPr="00F814C5" w:rsidRDefault="00B76D3B" w:rsidP="00836B4F">
            <w:pPr>
              <w:jc w:val="center"/>
              <w:rPr>
                <w:rFonts w:ascii="Times New Roman" w:hAnsi="Times New Roman" w:cs="Times New Roman"/>
                <w:sz w:val="24"/>
                <w:szCs w:val="24"/>
              </w:rPr>
            </w:pPr>
            <w:r w:rsidRPr="00F814C5">
              <w:rPr>
                <w:rFonts w:ascii="Times New Roman" w:hAnsi="Times New Roman" w:cs="Times New Roman"/>
                <w:sz w:val="24"/>
                <w:szCs w:val="24"/>
              </w:rPr>
              <w:t>4</w:t>
            </w:r>
          </w:p>
        </w:tc>
        <w:tc>
          <w:tcPr>
            <w:tcW w:w="3181" w:type="dxa"/>
          </w:tcPr>
          <w:p w14:paraId="79F144F6" w14:textId="77777777" w:rsidR="00B76D3B" w:rsidRPr="00F814C5" w:rsidRDefault="00B76D3B" w:rsidP="00836B4F">
            <w:pPr>
              <w:jc w:val="center"/>
              <w:rPr>
                <w:rFonts w:ascii="Times New Roman" w:hAnsi="Times New Roman" w:cs="Times New Roman"/>
                <w:sz w:val="24"/>
                <w:szCs w:val="24"/>
              </w:rPr>
            </w:pPr>
            <w:r w:rsidRPr="00F814C5">
              <w:rPr>
                <w:rFonts w:ascii="Times New Roman" w:hAnsi="Times New Roman" w:cs="Times New Roman"/>
                <w:sz w:val="24"/>
                <w:szCs w:val="24"/>
              </w:rPr>
              <w:t>5</w:t>
            </w:r>
          </w:p>
        </w:tc>
      </w:tr>
      <w:tr w:rsidR="009A65A9" w:rsidRPr="00F814C5" w14:paraId="3743B198" w14:textId="77777777" w:rsidTr="00836B4F">
        <w:tc>
          <w:tcPr>
            <w:tcW w:w="499" w:type="dxa"/>
          </w:tcPr>
          <w:p w14:paraId="7B6E6E44" w14:textId="77777777" w:rsidR="00B76D3B" w:rsidRPr="00F814C5" w:rsidRDefault="00B76D3B" w:rsidP="00836B4F">
            <w:pPr>
              <w:jc w:val="center"/>
              <w:rPr>
                <w:rFonts w:ascii="Times New Roman" w:hAnsi="Times New Roman" w:cs="Times New Roman"/>
                <w:sz w:val="24"/>
                <w:szCs w:val="24"/>
              </w:rPr>
            </w:pPr>
          </w:p>
        </w:tc>
        <w:tc>
          <w:tcPr>
            <w:tcW w:w="2210" w:type="dxa"/>
          </w:tcPr>
          <w:p w14:paraId="56892E9F" w14:textId="77777777" w:rsidR="00B76D3B" w:rsidRPr="00F814C5" w:rsidRDefault="00B76D3B" w:rsidP="00836B4F">
            <w:pPr>
              <w:jc w:val="center"/>
              <w:rPr>
                <w:rFonts w:ascii="Times New Roman" w:hAnsi="Times New Roman" w:cs="Times New Roman"/>
                <w:sz w:val="24"/>
                <w:szCs w:val="24"/>
              </w:rPr>
            </w:pPr>
          </w:p>
        </w:tc>
        <w:tc>
          <w:tcPr>
            <w:tcW w:w="2361" w:type="dxa"/>
          </w:tcPr>
          <w:p w14:paraId="67CE76C8" w14:textId="77777777" w:rsidR="00B76D3B" w:rsidRPr="00F814C5" w:rsidRDefault="00B76D3B" w:rsidP="00836B4F">
            <w:pPr>
              <w:jc w:val="center"/>
              <w:rPr>
                <w:rFonts w:ascii="Times New Roman" w:hAnsi="Times New Roman" w:cs="Times New Roman"/>
                <w:i/>
                <w:iCs/>
                <w:sz w:val="24"/>
                <w:szCs w:val="24"/>
              </w:rPr>
            </w:pPr>
          </w:p>
        </w:tc>
        <w:tc>
          <w:tcPr>
            <w:tcW w:w="2348" w:type="dxa"/>
          </w:tcPr>
          <w:p w14:paraId="76AFBB82" w14:textId="77777777" w:rsidR="00B76D3B" w:rsidRPr="00F814C5" w:rsidRDefault="00B76D3B" w:rsidP="00836B4F">
            <w:pPr>
              <w:jc w:val="center"/>
              <w:rPr>
                <w:rFonts w:ascii="Times New Roman" w:hAnsi="Times New Roman" w:cs="Times New Roman"/>
                <w:sz w:val="24"/>
                <w:szCs w:val="24"/>
              </w:rPr>
            </w:pPr>
          </w:p>
        </w:tc>
        <w:tc>
          <w:tcPr>
            <w:tcW w:w="3181" w:type="dxa"/>
          </w:tcPr>
          <w:p w14:paraId="4EB956CC" w14:textId="77777777" w:rsidR="00B76D3B" w:rsidRPr="00F814C5" w:rsidRDefault="00B76D3B" w:rsidP="00836B4F">
            <w:pPr>
              <w:rPr>
                <w:rFonts w:ascii="Times New Roman" w:hAnsi="Times New Roman" w:cs="Times New Roman"/>
                <w:sz w:val="24"/>
                <w:szCs w:val="24"/>
              </w:rPr>
            </w:pPr>
            <w:r w:rsidRPr="00F814C5">
              <w:rPr>
                <w:rFonts w:ascii="Times New Roman" w:hAnsi="Times New Roman" w:cs="Times New Roman"/>
                <w:sz w:val="24"/>
                <w:szCs w:val="24"/>
              </w:rPr>
              <w:t>- необходимость дополнительной стабилизации.</w:t>
            </w:r>
          </w:p>
        </w:tc>
      </w:tr>
      <w:tr w:rsidR="00B76D3B" w:rsidRPr="00F814C5" w14:paraId="5B637CDE" w14:textId="77777777" w:rsidTr="00836B4F">
        <w:tc>
          <w:tcPr>
            <w:tcW w:w="499" w:type="dxa"/>
          </w:tcPr>
          <w:p w14:paraId="3B00D3C2" w14:textId="77777777" w:rsidR="00B76D3B" w:rsidRPr="00F814C5" w:rsidRDefault="00B76D3B" w:rsidP="00836B4F">
            <w:pPr>
              <w:jc w:val="both"/>
              <w:rPr>
                <w:rFonts w:ascii="Times New Roman" w:hAnsi="Times New Roman" w:cs="Times New Roman"/>
                <w:sz w:val="24"/>
                <w:szCs w:val="24"/>
              </w:rPr>
            </w:pPr>
            <w:r w:rsidRPr="00F814C5">
              <w:rPr>
                <w:rFonts w:ascii="Times New Roman" w:hAnsi="Times New Roman" w:cs="Times New Roman"/>
                <w:sz w:val="24"/>
                <w:szCs w:val="24"/>
              </w:rPr>
              <w:t>9</w:t>
            </w:r>
          </w:p>
        </w:tc>
        <w:tc>
          <w:tcPr>
            <w:tcW w:w="2210" w:type="dxa"/>
          </w:tcPr>
          <w:p w14:paraId="29C89484" w14:textId="77777777" w:rsidR="00B76D3B" w:rsidRPr="00F814C5" w:rsidRDefault="00B76D3B" w:rsidP="00836B4F">
            <w:pPr>
              <w:rPr>
                <w:rFonts w:ascii="Times New Roman" w:hAnsi="Times New Roman" w:cs="Times New Roman"/>
                <w:sz w:val="24"/>
                <w:szCs w:val="24"/>
              </w:rPr>
            </w:pPr>
            <w:r w:rsidRPr="00F814C5">
              <w:rPr>
                <w:rFonts w:ascii="Times New Roman" w:hAnsi="Times New Roman" w:cs="Times New Roman"/>
                <w:sz w:val="24"/>
                <w:szCs w:val="24"/>
              </w:rPr>
              <w:t>Структурные костные аллотрансплантаты</w:t>
            </w:r>
          </w:p>
        </w:tc>
        <w:tc>
          <w:tcPr>
            <w:tcW w:w="2361" w:type="dxa"/>
          </w:tcPr>
          <w:p w14:paraId="0EF65A08" w14:textId="77777777" w:rsidR="00B76D3B" w:rsidRPr="00F814C5" w:rsidRDefault="00B76D3B" w:rsidP="00836B4F">
            <w:pPr>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Lei P.F., 2019</w:t>
            </w:r>
          </w:p>
          <w:p w14:paraId="1BE8A2BA" w14:textId="77777777" w:rsidR="00B76D3B" w:rsidRPr="00F814C5" w:rsidRDefault="00B76D3B" w:rsidP="00836B4F">
            <w:pPr>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Rudert M., 2015</w:t>
            </w:r>
          </w:p>
          <w:p w14:paraId="46B7676D" w14:textId="77777777" w:rsidR="00B76D3B" w:rsidRPr="00F814C5" w:rsidRDefault="00B76D3B" w:rsidP="00836B4F">
            <w:pPr>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Naim S., 2013</w:t>
            </w:r>
          </w:p>
          <w:p w14:paraId="0507A0BC" w14:textId="77777777" w:rsidR="00B76D3B" w:rsidRPr="00F814C5" w:rsidRDefault="00B76D3B" w:rsidP="00836B4F">
            <w:pPr>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Hilgen V., 2013</w:t>
            </w:r>
          </w:p>
          <w:p w14:paraId="10AE0180" w14:textId="559EC4A2" w:rsidR="00B76D3B" w:rsidRPr="00F814C5" w:rsidRDefault="00B76D3B" w:rsidP="00836B4F">
            <w:pPr>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Toms A.D., 2005</w:t>
            </w:r>
          </w:p>
          <w:p w14:paraId="7E7C3DA0" w14:textId="77777777" w:rsidR="00B76D3B" w:rsidRPr="00F814C5" w:rsidRDefault="00B76D3B" w:rsidP="00836B4F">
            <w:pPr>
              <w:rPr>
                <w:rFonts w:ascii="Times New Roman" w:hAnsi="Times New Roman" w:cs="Times New Roman"/>
                <w:i/>
                <w:iCs/>
                <w:sz w:val="24"/>
                <w:szCs w:val="24"/>
                <w:lang w:val="en-US"/>
              </w:rPr>
            </w:pPr>
            <w:r w:rsidRPr="00F814C5">
              <w:rPr>
                <w:rFonts w:ascii="Times New Roman" w:hAnsi="Times New Roman" w:cs="Times New Roman"/>
                <w:i/>
                <w:iCs/>
                <w:sz w:val="24"/>
                <w:szCs w:val="24"/>
                <w:lang w:val="en-US"/>
              </w:rPr>
              <w:t>Lonner J.H., 2002</w:t>
            </w:r>
          </w:p>
        </w:tc>
        <w:tc>
          <w:tcPr>
            <w:tcW w:w="2348" w:type="dxa"/>
          </w:tcPr>
          <w:p w14:paraId="7F5510D1" w14:textId="3588D72D" w:rsidR="00B76D3B" w:rsidRPr="00F814C5" w:rsidRDefault="00B76D3B" w:rsidP="00836B4F">
            <w:pPr>
              <w:rPr>
                <w:rFonts w:ascii="Times New Roman" w:hAnsi="Times New Roman" w:cs="Times New Roman"/>
                <w:sz w:val="24"/>
                <w:szCs w:val="24"/>
              </w:rPr>
            </w:pPr>
            <w:r w:rsidRPr="00F814C5">
              <w:rPr>
                <w:rFonts w:ascii="Times New Roman" w:hAnsi="Times New Roman" w:cs="Times New Roman"/>
                <w:sz w:val="24"/>
                <w:szCs w:val="24"/>
              </w:rPr>
              <w:t>- возможность применения при крупных костных дефектах;</w:t>
            </w:r>
          </w:p>
          <w:p w14:paraId="7D731F21" w14:textId="77777777" w:rsidR="00B76D3B" w:rsidRPr="00F814C5" w:rsidRDefault="00B76D3B" w:rsidP="00836B4F">
            <w:pPr>
              <w:rPr>
                <w:rFonts w:ascii="Times New Roman" w:hAnsi="Times New Roman" w:cs="Times New Roman"/>
                <w:sz w:val="24"/>
                <w:szCs w:val="24"/>
              </w:rPr>
            </w:pPr>
            <w:r w:rsidRPr="00F814C5">
              <w:rPr>
                <w:rFonts w:ascii="Times New Roman" w:hAnsi="Times New Roman" w:cs="Times New Roman"/>
                <w:sz w:val="24"/>
                <w:szCs w:val="24"/>
              </w:rPr>
              <w:t>- относительная экономическая выгода.</w:t>
            </w:r>
          </w:p>
          <w:p w14:paraId="447E22E8" w14:textId="77777777" w:rsidR="00B76D3B" w:rsidRPr="00F814C5" w:rsidRDefault="00B76D3B" w:rsidP="00836B4F">
            <w:pPr>
              <w:rPr>
                <w:rFonts w:ascii="Times New Roman" w:hAnsi="Times New Roman" w:cs="Times New Roman"/>
                <w:sz w:val="24"/>
                <w:szCs w:val="24"/>
              </w:rPr>
            </w:pPr>
          </w:p>
        </w:tc>
        <w:tc>
          <w:tcPr>
            <w:tcW w:w="3181" w:type="dxa"/>
          </w:tcPr>
          <w:p w14:paraId="360E0A1B" w14:textId="77777777" w:rsidR="00B76D3B" w:rsidRPr="00F814C5" w:rsidRDefault="00B76D3B" w:rsidP="00836B4F">
            <w:pPr>
              <w:rPr>
                <w:rFonts w:ascii="Times New Roman" w:hAnsi="Times New Roman" w:cs="Times New Roman"/>
                <w:sz w:val="24"/>
                <w:szCs w:val="24"/>
              </w:rPr>
            </w:pPr>
            <w:r w:rsidRPr="00F814C5">
              <w:rPr>
                <w:rFonts w:ascii="Times New Roman" w:hAnsi="Times New Roman" w:cs="Times New Roman"/>
                <w:sz w:val="24"/>
                <w:szCs w:val="24"/>
              </w:rPr>
              <w:t xml:space="preserve">- риск нестабильности трансплантата, перелом костного трансплантата;  </w:t>
            </w:r>
          </w:p>
          <w:p w14:paraId="53A66FE5" w14:textId="77777777" w:rsidR="00B76D3B" w:rsidRPr="00F814C5" w:rsidRDefault="00B76D3B" w:rsidP="00836B4F">
            <w:pPr>
              <w:rPr>
                <w:rFonts w:ascii="Times New Roman" w:hAnsi="Times New Roman" w:cs="Times New Roman"/>
                <w:sz w:val="24"/>
                <w:szCs w:val="24"/>
              </w:rPr>
            </w:pPr>
            <w:r w:rsidRPr="00F814C5">
              <w:rPr>
                <w:rFonts w:ascii="Times New Roman" w:hAnsi="Times New Roman" w:cs="Times New Roman"/>
                <w:sz w:val="24"/>
                <w:szCs w:val="24"/>
              </w:rPr>
              <w:t>- высокий риск передачи бактериальных и вирусных заболеваний;</w:t>
            </w:r>
          </w:p>
          <w:p w14:paraId="331F85F9" w14:textId="77777777" w:rsidR="00B76D3B" w:rsidRPr="00F814C5" w:rsidRDefault="00B76D3B" w:rsidP="00836B4F">
            <w:pPr>
              <w:rPr>
                <w:rFonts w:ascii="Times New Roman" w:hAnsi="Times New Roman" w:cs="Times New Roman"/>
                <w:sz w:val="24"/>
                <w:szCs w:val="24"/>
              </w:rPr>
            </w:pPr>
            <w:r w:rsidRPr="00F814C5">
              <w:rPr>
                <w:rFonts w:ascii="Times New Roman" w:hAnsi="Times New Roman" w:cs="Times New Roman"/>
                <w:sz w:val="24"/>
                <w:szCs w:val="24"/>
              </w:rPr>
              <w:t>- необходимость использования длинных интрамедуллярных ножек эндопротеза.</w:t>
            </w:r>
          </w:p>
        </w:tc>
      </w:tr>
    </w:tbl>
    <w:p w14:paraId="4164B586" w14:textId="3A63F9DF" w:rsidR="001E3182" w:rsidRPr="00F814C5" w:rsidRDefault="001E3182" w:rsidP="00B93FC5">
      <w:pPr>
        <w:spacing w:after="0" w:line="240" w:lineRule="auto"/>
        <w:ind w:firstLine="567"/>
        <w:jc w:val="both"/>
        <w:rPr>
          <w:rFonts w:ascii="Times New Roman" w:hAnsi="Times New Roman" w:cs="Times New Roman"/>
          <w:sz w:val="28"/>
          <w:szCs w:val="28"/>
        </w:rPr>
      </w:pPr>
    </w:p>
    <w:p w14:paraId="2F90196C" w14:textId="5DB3A5FF" w:rsidR="00B93FC5" w:rsidRPr="00F814C5" w:rsidRDefault="0021491E" w:rsidP="00B93FC5">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Согласно </w:t>
      </w:r>
      <w:r w:rsidR="00B93FC5" w:rsidRPr="00F814C5">
        <w:rPr>
          <w:rFonts w:ascii="Times New Roman" w:hAnsi="Times New Roman" w:cs="Times New Roman"/>
          <w:sz w:val="28"/>
          <w:szCs w:val="28"/>
        </w:rPr>
        <w:t>современным данным</w:t>
      </w:r>
      <w:r w:rsidR="00C76594" w:rsidRPr="00F814C5">
        <w:rPr>
          <w:rFonts w:ascii="Times New Roman" w:hAnsi="Times New Roman" w:cs="Times New Roman"/>
          <w:sz w:val="28"/>
          <w:szCs w:val="28"/>
        </w:rPr>
        <w:t>,</w:t>
      </w:r>
      <w:r w:rsidR="00B93FC5" w:rsidRPr="00F814C5">
        <w:rPr>
          <w:rFonts w:ascii="Times New Roman" w:hAnsi="Times New Roman" w:cs="Times New Roman"/>
          <w:sz w:val="28"/>
          <w:szCs w:val="28"/>
        </w:rPr>
        <w:t xml:space="preserve"> отмечается рост количества первичных и ревизионных эндопротезирований коленного сустава по всему миру. </w:t>
      </w:r>
      <w:r w:rsidR="00B93FC5" w:rsidRPr="00F814C5">
        <w:rPr>
          <w:rFonts w:ascii="Times New Roman" w:hAnsi="Times New Roman" w:cs="Times New Roman"/>
          <w:sz w:val="28"/>
          <w:szCs w:val="28"/>
          <w:lang w:val="kk-KZ"/>
        </w:rPr>
        <w:t>Проведенный обзор имеющихся исследований показал, что к настоящему времени нет единного мнения в алгоритмах замещения костных дефектов при ревизионном эндопротезировании коленного сустава</w:t>
      </w:r>
      <w:r w:rsidR="00B93FC5" w:rsidRPr="00F814C5">
        <w:rPr>
          <w:rFonts w:ascii="Times New Roman" w:hAnsi="Times New Roman" w:cs="Times New Roman"/>
          <w:sz w:val="28"/>
          <w:szCs w:val="28"/>
        </w:rPr>
        <w:t>. Учитывая описанные недостатки существующих методов и отсутствие современных работ</w:t>
      </w:r>
      <w:r w:rsidRPr="00F814C5">
        <w:rPr>
          <w:rFonts w:ascii="Times New Roman" w:hAnsi="Times New Roman" w:cs="Times New Roman"/>
          <w:sz w:val="28"/>
          <w:szCs w:val="28"/>
        </w:rPr>
        <w:t>,</w:t>
      </w:r>
      <w:r w:rsidR="00B93FC5" w:rsidRPr="00F814C5">
        <w:rPr>
          <w:rFonts w:ascii="Times New Roman" w:hAnsi="Times New Roman" w:cs="Times New Roman"/>
          <w:sz w:val="28"/>
          <w:szCs w:val="28"/>
        </w:rPr>
        <w:t xml:space="preserve"> связанных с замещением костных дефектов бедренной и большеберцовой костей при ревизионном эндопротезировании коленного сустава</w:t>
      </w:r>
      <w:r w:rsidRPr="00F814C5">
        <w:rPr>
          <w:rFonts w:ascii="Times New Roman" w:hAnsi="Times New Roman" w:cs="Times New Roman"/>
          <w:sz w:val="28"/>
          <w:szCs w:val="28"/>
        </w:rPr>
        <w:t>,</w:t>
      </w:r>
      <w:r w:rsidR="00B93FC5" w:rsidRPr="00F814C5">
        <w:rPr>
          <w:rFonts w:ascii="Times New Roman" w:hAnsi="Times New Roman" w:cs="Times New Roman"/>
          <w:sz w:val="28"/>
          <w:szCs w:val="28"/>
        </w:rPr>
        <w:t xml:space="preserve"> актуальным является разработка и описание нового метода замещения костных дефектов.</w:t>
      </w:r>
    </w:p>
    <w:p w14:paraId="462C16F5" w14:textId="632316E7" w:rsidR="00B93FC5" w:rsidRPr="00F814C5" w:rsidRDefault="004C51CE" w:rsidP="00B93FC5">
      <w:pPr>
        <w:autoSpaceDE w:val="0"/>
        <w:autoSpaceDN w:val="0"/>
        <w:adjustRightInd w:val="0"/>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Проведенный о</w:t>
      </w:r>
      <w:r w:rsidR="00B93FC5" w:rsidRPr="00F814C5">
        <w:rPr>
          <w:rFonts w:ascii="Times New Roman" w:hAnsi="Times New Roman" w:cs="Times New Roman"/>
          <w:sz w:val="28"/>
          <w:szCs w:val="28"/>
        </w:rPr>
        <w:t>бзор литературы также показал, что не все методы замещения костных дефектов можно применять с существующими эндопротезами. Все вышеперечисленное подтверждает актуальность и перспективность данной темы для дальнейших научных исследований в этом направлении.</w:t>
      </w:r>
    </w:p>
    <w:p w14:paraId="5B72E12D" w14:textId="77777777" w:rsidR="000C3C06" w:rsidRPr="00F814C5" w:rsidRDefault="000C3C06">
      <w:pPr>
        <w:rPr>
          <w:rFonts w:ascii="Times New Roman" w:hAnsi="Times New Roman" w:cs="Times New Roman"/>
          <w:b/>
          <w:bCs/>
          <w:sz w:val="28"/>
          <w:szCs w:val="28"/>
        </w:rPr>
      </w:pPr>
      <w:r w:rsidRPr="00F814C5">
        <w:rPr>
          <w:b/>
          <w:bCs/>
          <w:sz w:val="28"/>
          <w:szCs w:val="28"/>
        </w:rPr>
        <w:br w:type="page"/>
      </w:r>
    </w:p>
    <w:p w14:paraId="4411EEF9" w14:textId="6AC1C62C" w:rsidR="002274B6" w:rsidRPr="00F814C5" w:rsidRDefault="002274B6" w:rsidP="000C3C06">
      <w:pPr>
        <w:pStyle w:val="Default"/>
        <w:ind w:firstLine="567"/>
        <w:jc w:val="both"/>
        <w:rPr>
          <w:color w:val="auto"/>
          <w:sz w:val="28"/>
          <w:szCs w:val="28"/>
        </w:rPr>
      </w:pPr>
      <w:r w:rsidRPr="00F814C5">
        <w:rPr>
          <w:b/>
          <w:bCs/>
          <w:color w:val="auto"/>
          <w:sz w:val="28"/>
          <w:szCs w:val="28"/>
        </w:rPr>
        <w:t xml:space="preserve">2 МАТЕРИАЛЫ И МЕТОДЫ </w:t>
      </w:r>
    </w:p>
    <w:p w14:paraId="447728FC" w14:textId="4EEA8625" w:rsidR="00243C6E" w:rsidRPr="00F814C5" w:rsidRDefault="002274B6" w:rsidP="00243C6E">
      <w:pPr>
        <w:pStyle w:val="Default"/>
        <w:ind w:firstLine="567"/>
        <w:jc w:val="both"/>
        <w:rPr>
          <w:color w:val="auto"/>
          <w:sz w:val="28"/>
          <w:szCs w:val="28"/>
        </w:rPr>
      </w:pPr>
      <w:r w:rsidRPr="00F814C5">
        <w:rPr>
          <w:color w:val="auto"/>
          <w:sz w:val="28"/>
          <w:szCs w:val="28"/>
        </w:rPr>
        <w:t xml:space="preserve">Исследование проводилось на базе Национального </w:t>
      </w:r>
      <w:r w:rsidR="00C1469D" w:rsidRPr="00F814C5">
        <w:rPr>
          <w:color w:val="auto"/>
          <w:sz w:val="28"/>
          <w:szCs w:val="28"/>
        </w:rPr>
        <w:t>н</w:t>
      </w:r>
      <w:r w:rsidRPr="00F814C5">
        <w:rPr>
          <w:color w:val="auto"/>
          <w:sz w:val="28"/>
          <w:szCs w:val="28"/>
        </w:rPr>
        <w:t xml:space="preserve">аучного </w:t>
      </w:r>
      <w:r w:rsidR="00C1469D" w:rsidRPr="00F814C5">
        <w:rPr>
          <w:color w:val="auto"/>
          <w:sz w:val="28"/>
          <w:szCs w:val="28"/>
        </w:rPr>
        <w:t>ц</w:t>
      </w:r>
      <w:r w:rsidRPr="00F814C5">
        <w:rPr>
          <w:color w:val="auto"/>
          <w:sz w:val="28"/>
          <w:szCs w:val="28"/>
        </w:rPr>
        <w:t xml:space="preserve">ентра </w:t>
      </w:r>
      <w:r w:rsidR="00C1469D" w:rsidRPr="00F814C5">
        <w:rPr>
          <w:color w:val="auto"/>
          <w:sz w:val="28"/>
          <w:szCs w:val="28"/>
        </w:rPr>
        <w:t>т</w:t>
      </w:r>
      <w:r w:rsidRPr="00F814C5">
        <w:rPr>
          <w:color w:val="auto"/>
          <w:sz w:val="28"/>
          <w:szCs w:val="28"/>
        </w:rPr>
        <w:t xml:space="preserve">равматологии и </w:t>
      </w:r>
      <w:r w:rsidR="00C1469D" w:rsidRPr="00F814C5">
        <w:rPr>
          <w:color w:val="auto"/>
          <w:sz w:val="28"/>
          <w:szCs w:val="28"/>
        </w:rPr>
        <w:t>о</w:t>
      </w:r>
      <w:r w:rsidRPr="00F814C5">
        <w:rPr>
          <w:color w:val="auto"/>
          <w:sz w:val="28"/>
          <w:szCs w:val="28"/>
        </w:rPr>
        <w:t>ртопедии имени академика Н.Д.</w:t>
      </w:r>
      <w:r w:rsidR="0021491E" w:rsidRPr="00F814C5">
        <w:rPr>
          <w:color w:val="auto"/>
          <w:sz w:val="28"/>
          <w:szCs w:val="28"/>
        </w:rPr>
        <w:t xml:space="preserve"> </w:t>
      </w:r>
      <w:r w:rsidRPr="00F814C5">
        <w:rPr>
          <w:color w:val="auto"/>
          <w:sz w:val="28"/>
          <w:szCs w:val="28"/>
        </w:rPr>
        <w:t xml:space="preserve">Батпенова в Республиканском центре эндопротезирования и отделении Последствий травм и </w:t>
      </w:r>
      <w:r w:rsidR="007662EB" w:rsidRPr="00F814C5">
        <w:rPr>
          <w:color w:val="auto"/>
          <w:sz w:val="28"/>
          <w:szCs w:val="28"/>
        </w:rPr>
        <w:t>к</w:t>
      </w:r>
      <w:r w:rsidRPr="00F814C5">
        <w:rPr>
          <w:color w:val="auto"/>
          <w:sz w:val="28"/>
          <w:szCs w:val="28"/>
        </w:rPr>
        <w:t>омбустилогии в период с 202</w:t>
      </w:r>
      <w:r w:rsidR="00B042AE" w:rsidRPr="00F814C5">
        <w:rPr>
          <w:color w:val="auto"/>
          <w:sz w:val="28"/>
          <w:szCs w:val="28"/>
        </w:rPr>
        <w:t>1</w:t>
      </w:r>
      <w:r w:rsidR="00C1469D" w:rsidRPr="00F814C5">
        <w:rPr>
          <w:color w:val="auto"/>
          <w:sz w:val="28"/>
          <w:szCs w:val="28"/>
        </w:rPr>
        <w:t xml:space="preserve"> по 2024 год</w:t>
      </w:r>
      <w:r w:rsidRPr="00F814C5">
        <w:rPr>
          <w:color w:val="auto"/>
          <w:sz w:val="28"/>
          <w:szCs w:val="28"/>
        </w:rPr>
        <w:t>. Исследование представляло собой проспективное клиническое исследование в основной группе и ретроспективно</w:t>
      </w:r>
      <w:r w:rsidR="00523A59" w:rsidRPr="00F814C5">
        <w:rPr>
          <w:color w:val="auto"/>
          <w:sz w:val="28"/>
          <w:szCs w:val="28"/>
        </w:rPr>
        <w:t>е</w:t>
      </w:r>
      <w:r w:rsidRPr="00F814C5">
        <w:rPr>
          <w:color w:val="auto"/>
          <w:sz w:val="28"/>
          <w:szCs w:val="28"/>
        </w:rPr>
        <w:t xml:space="preserve"> исследовани</w:t>
      </w:r>
      <w:r w:rsidR="00B042AE" w:rsidRPr="00F814C5">
        <w:rPr>
          <w:color w:val="auto"/>
          <w:sz w:val="28"/>
          <w:szCs w:val="28"/>
        </w:rPr>
        <w:t>е</w:t>
      </w:r>
      <w:r w:rsidRPr="00F814C5">
        <w:rPr>
          <w:color w:val="auto"/>
          <w:sz w:val="28"/>
          <w:szCs w:val="28"/>
        </w:rPr>
        <w:t xml:space="preserve"> в контрольной группе. Данное исследование состояло из сравнения применения метода двойного цементирования с целью замещения дефектов суставных поверхностей бедренной и большеберцовой костей при ревизионном эндопротезировании коленного сустава со стандартной методикой – использование модульных металлических аугментов. </w:t>
      </w:r>
      <w:r w:rsidR="00150D92" w:rsidRPr="00F814C5">
        <w:rPr>
          <w:color w:val="auto"/>
          <w:sz w:val="28"/>
          <w:szCs w:val="28"/>
        </w:rPr>
        <w:t>В исследование включено 80 пациентов, которым бы</w:t>
      </w:r>
      <w:r w:rsidR="00150D92" w:rsidRPr="00F814C5">
        <w:rPr>
          <w:color w:val="auto"/>
          <w:sz w:val="28"/>
          <w:szCs w:val="28"/>
          <w:lang w:val="kk-KZ"/>
        </w:rPr>
        <w:t xml:space="preserve">ло </w:t>
      </w:r>
      <w:r w:rsidR="00150D92" w:rsidRPr="00F814C5">
        <w:rPr>
          <w:color w:val="auto"/>
          <w:sz w:val="28"/>
          <w:szCs w:val="28"/>
        </w:rPr>
        <w:t>необходимо проведение ревизионного эндопротезирования коленного сустава и которым требовалось замещение дефектов костей</w:t>
      </w:r>
      <w:r w:rsidR="001D334A" w:rsidRPr="00F814C5">
        <w:rPr>
          <w:color w:val="auto"/>
          <w:sz w:val="28"/>
          <w:szCs w:val="28"/>
        </w:rPr>
        <w:t>,</w:t>
      </w:r>
      <w:r w:rsidR="00150D92" w:rsidRPr="00F814C5">
        <w:rPr>
          <w:color w:val="auto"/>
          <w:sz w:val="28"/>
          <w:szCs w:val="28"/>
        </w:rPr>
        <w:t xml:space="preserve"> образующих коленный сустав. Нами были сформированы 2 равные группы – основная группа и группа контроля. В каждую группу было включено по 40 пациентов.</w:t>
      </w:r>
      <w:r w:rsidR="00B042AE" w:rsidRPr="00F814C5">
        <w:rPr>
          <w:color w:val="auto"/>
          <w:sz w:val="28"/>
          <w:szCs w:val="28"/>
        </w:rPr>
        <w:t xml:space="preserve"> </w:t>
      </w:r>
      <w:r w:rsidR="00150D92" w:rsidRPr="00F814C5">
        <w:rPr>
          <w:color w:val="auto"/>
          <w:sz w:val="28"/>
          <w:szCs w:val="28"/>
        </w:rPr>
        <w:t xml:space="preserve">В основной группе пациентам было проведено оперативное лечение в объеме </w:t>
      </w:r>
      <w:bookmarkStart w:id="10" w:name="_Hlk168740143"/>
      <w:r w:rsidR="00150D92" w:rsidRPr="00F814C5">
        <w:rPr>
          <w:color w:val="auto"/>
          <w:sz w:val="28"/>
          <w:szCs w:val="28"/>
        </w:rPr>
        <w:t>ревизионно</w:t>
      </w:r>
      <w:r w:rsidR="0042361C" w:rsidRPr="00F814C5">
        <w:rPr>
          <w:color w:val="auto"/>
          <w:sz w:val="28"/>
          <w:szCs w:val="28"/>
        </w:rPr>
        <w:t>го</w:t>
      </w:r>
      <w:r w:rsidR="00150D92" w:rsidRPr="00F814C5">
        <w:rPr>
          <w:color w:val="auto"/>
          <w:sz w:val="28"/>
          <w:szCs w:val="28"/>
        </w:rPr>
        <w:t xml:space="preserve"> эндопротезировани</w:t>
      </w:r>
      <w:r w:rsidR="0042361C" w:rsidRPr="00F814C5">
        <w:rPr>
          <w:color w:val="auto"/>
          <w:sz w:val="28"/>
          <w:szCs w:val="28"/>
        </w:rPr>
        <w:t>я</w:t>
      </w:r>
      <w:r w:rsidR="00150D92" w:rsidRPr="00F814C5">
        <w:rPr>
          <w:color w:val="auto"/>
          <w:sz w:val="28"/>
          <w:szCs w:val="28"/>
        </w:rPr>
        <w:t xml:space="preserve"> коленного сустава с замещением образовавшихся дефектов бедренной и/или большеберцовой костей методом двойного цементирования</w:t>
      </w:r>
      <w:bookmarkEnd w:id="10"/>
      <w:r w:rsidR="00150D92" w:rsidRPr="00F814C5">
        <w:rPr>
          <w:color w:val="auto"/>
          <w:sz w:val="28"/>
          <w:szCs w:val="28"/>
        </w:rPr>
        <w:t>.</w:t>
      </w:r>
      <w:r w:rsidR="00FD30FD" w:rsidRPr="00F814C5">
        <w:rPr>
          <w:color w:val="auto"/>
          <w:sz w:val="28"/>
          <w:szCs w:val="28"/>
        </w:rPr>
        <w:t xml:space="preserve"> </w:t>
      </w:r>
      <w:r w:rsidR="00150D92" w:rsidRPr="00F814C5">
        <w:rPr>
          <w:color w:val="auto"/>
          <w:sz w:val="28"/>
          <w:szCs w:val="28"/>
        </w:rPr>
        <w:t xml:space="preserve">В группе сравнения было проведено </w:t>
      </w:r>
      <w:bookmarkStart w:id="11" w:name="_Hlk168740180"/>
      <w:r w:rsidR="007662EB" w:rsidRPr="00F814C5">
        <w:rPr>
          <w:color w:val="auto"/>
          <w:sz w:val="28"/>
          <w:szCs w:val="28"/>
        </w:rPr>
        <w:t xml:space="preserve">оперативное лечение в объеме </w:t>
      </w:r>
      <w:r w:rsidR="00150D92" w:rsidRPr="00F814C5">
        <w:rPr>
          <w:color w:val="auto"/>
          <w:sz w:val="28"/>
          <w:szCs w:val="28"/>
        </w:rPr>
        <w:t>ревизионно</w:t>
      </w:r>
      <w:r w:rsidR="0042361C" w:rsidRPr="00F814C5">
        <w:rPr>
          <w:color w:val="auto"/>
          <w:sz w:val="28"/>
          <w:szCs w:val="28"/>
        </w:rPr>
        <w:t xml:space="preserve">го </w:t>
      </w:r>
      <w:r w:rsidR="00150D92" w:rsidRPr="00F814C5">
        <w:rPr>
          <w:color w:val="auto"/>
          <w:sz w:val="28"/>
          <w:szCs w:val="28"/>
        </w:rPr>
        <w:t>эндопротезировани</w:t>
      </w:r>
      <w:r w:rsidR="0042361C" w:rsidRPr="00F814C5">
        <w:rPr>
          <w:color w:val="auto"/>
          <w:sz w:val="28"/>
          <w:szCs w:val="28"/>
        </w:rPr>
        <w:t>я</w:t>
      </w:r>
      <w:r w:rsidR="00150D92" w:rsidRPr="00F814C5">
        <w:rPr>
          <w:color w:val="auto"/>
          <w:sz w:val="28"/>
          <w:szCs w:val="28"/>
        </w:rPr>
        <w:t xml:space="preserve"> коленного сустава с замещением образовавшихся дефектов бедренной и/или большеберцовой костей традиционным методом </w:t>
      </w:r>
      <w:r w:rsidR="0060297F" w:rsidRPr="00F814C5">
        <w:rPr>
          <w:color w:val="auto"/>
          <w:sz w:val="28"/>
          <w:szCs w:val="28"/>
        </w:rPr>
        <w:t>с</w:t>
      </w:r>
      <w:r w:rsidR="00150D92" w:rsidRPr="00F814C5">
        <w:rPr>
          <w:color w:val="auto"/>
          <w:sz w:val="28"/>
          <w:szCs w:val="28"/>
        </w:rPr>
        <w:t xml:space="preserve"> использ</w:t>
      </w:r>
      <w:r w:rsidR="0060297F" w:rsidRPr="00F814C5">
        <w:rPr>
          <w:color w:val="auto"/>
          <w:sz w:val="28"/>
          <w:szCs w:val="28"/>
        </w:rPr>
        <w:t>ованием</w:t>
      </w:r>
      <w:r w:rsidR="00150D92" w:rsidRPr="00F814C5">
        <w:rPr>
          <w:color w:val="auto"/>
          <w:sz w:val="28"/>
          <w:szCs w:val="28"/>
        </w:rPr>
        <w:t xml:space="preserve"> модульны</w:t>
      </w:r>
      <w:r w:rsidR="0060297F" w:rsidRPr="00F814C5">
        <w:rPr>
          <w:color w:val="auto"/>
          <w:sz w:val="28"/>
          <w:szCs w:val="28"/>
        </w:rPr>
        <w:t>х</w:t>
      </w:r>
      <w:r w:rsidR="00150D92" w:rsidRPr="00F814C5">
        <w:rPr>
          <w:color w:val="auto"/>
          <w:sz w:val="28"/>
          <w:szCs w:val="28"/>
        </w:rPr>
        <w:t xml:space="preserve"> металлически</w:t>
      </w:r>
      <w:r w:rsidR="0060297F" w:rsidRPr="00F814C5">
        <w:rPr>
          <w:color w:val="auto"/>
          <w:sz w:val="28"/>
          <w:szCs w:val="28"/>
        </w:rPr>
        <w:t>х</w:t>
      </w:r>
      <w:r w:rsidR="00150D92" w:rsidRPr="00F814C5">
        <w:rPr>
          <w:color w:val="auto"/>
          <w:sz w:val="28"/>
          <w:szCs w:val="28"/>
        </w:rPr>
        <w:t xml:space="preserve"> аугмент</w:t>
      </w:r>
      <w:bookmarkEnd w:id="11"/>
      <w:r w:rsidR="0060297F" w:rsidRPr="00F814C5">
        <w:rPr>
          <w:color w:val="auto"/>
          <w:sz w:val="28"/>
          <w:szCs w:val="28"/>
        </w:rPr>
        <w:t>ов</w:t>
      </w:r>
      <w:r w:rsidR="00150D92" w:rsidRPr="00F814C5">
        <w:rPr>
          <w:color w:val="auto"/>
          <w:sz w:val="28"/>
          <w:szCs w:val="28"/>
        </w:rPr>
        <w:t xml:space="preserve">. Исследование проведено согласно международным этическим нормам и принципам Хельсинкской декларации. </w:t>
      </w:r>
      <w:r w:rsidR="00FD30FD" w:rsidRPr="00F814C5">
        <w:rPr>
          <w:color w:val="auto"/>
          <w:sz w:val="28"/>
          <w:szCs w:val="28"/>
        </w:rPr>
        <w:t>Метод был разрешен и одобрен к применению локальной этической комиссией ННЦТО имени академика Н.Д.</w:t>
      </w:r>
      <w:r w:rsidR="007662EB" w:rsidRPr="00F814C5">
        <w:rPr>
          <w:color w:val="auto"/>
          <w:sz w:val="28"/>
          <w:szCs w:val="28"/>
        </w:rPr>
        <w:t> </w:t>
      </w:r>
      <w:r w:rsidR="00FD30FD" w:rsidRPr="00F814C5">
        <w:rPr>
          <w:color w:val="auto"/>
          <w:sz w:val="28"/>
          <w:szCs w:val="28"/>
        </w:rPr>
        <w:t>Батпенова (протокол №4 от 19.10.2021 года) (Приложение Г).</w:t>
      </w:r>
    </w:p>
    <w:p w14:paraId="2B5D65A7" w14:textId="77777777" w:rsidR="00243C6E" w:rsidRPr="00F814C5" w:rsidRDefault="00243C6E" w:rsidP="00243C6E">
      <w:pPr>
        <w:pStyle w:val="Default"/>
        <w:ind w:firstLine="567"/>
        <w:jc w:val="both"/>
        <w:rPr>
          <w:color w:val="auto"/>
          <w:sz w:val="28"/>
          <w:szCs w:val="28"/>
        </w:rPr>
      </w:pPr>
    </w:p>
    <w:p w14:paraId="318B5812" w14:textId="2A376D00" w:rsidR="002274B6" w:rsidRPr="00F814C5" w:rsidRDefault="00243C6E" w:rsidP="00243C6E">
      <w:pPr>
        <w:pStyle w:val="Default"/>
        <w:ind w:firstLine="567"/>
        <w:jc w:val="both"/>
        <w:rPr>
          <w:color w:val="auto"/>
          <w:sz w:val="28"/>
          <w:szCs w:val="28"/>
        </w:rPr>
      </w:pPr>
      <w:r w:rsidRPr="00F814C5">
        <w:rPr>
          <w:b/>
          <w:color w:val="auto"/>
          <w:sz w:val="28"/>
          <w:szCs w:val="28"/>
        </w:rPr>
        <w:t>2.1</w:t>
      </w:r>
      <w:r w:rsidRPr="00F814C5">
        <w:rPr>
          <w:color w:val="auto"/>
          <w:sz w:val="28"/>
          <w:szCs w:val="28"/>
        </w:rPr>
        <w:t xml:space="preserve"> </w:t>
      </w:r>
      <w:r w:rsidR="002274B6" w:rsidRPr="00F814C5">
        <w:rPr>
          <w:b/>
          <w:bCs/>
          <w:color w:val="auto"/>
          <w:sz w:val="28"/>
          <w:szCs w:val="28"/>
        </w:rPr>
        <w:t xml:space="preserve">Основная характеристика групп пациентов </w:t>
      </w:r>
    </w:p>
    <w:p w14:paraId="2AF6BDA9" w14:textId="20DE46D5" w:rsidR="0060297F" w:rsidRPr="00F814C5" w:rsidRDefault="002274B6" w:rsidP="0060297F">
      <w:pPr>
        <w:pStyle w:val="Default"/>
        <w:ind w:firstLine="567"/>
        <w:jc w:val="both"/>
        <w:rPr>
          <w:color w:val="auto"/>
          <w:sz w:val="28"/>
          <w:szCs w:val="28"/>
        </w:rPr>
      </w:pPr>
      <w:r w:rsidRPr="00F814C5">
        <w:rPr>
          <w:color w:val="auto"/>
          <w:sz w:val="28"/>
          <w:szCs w:val="28"/>
        </w:rPr>
        <w:t>Критерии включения в представленное исследование:</w:t>
      </w:r>
    </w:p>
    <w:p w14:paraId="3F922643" w14:textId="1355DA6C" w:rsidR="0060297F" w:rsidRPr="00F814C5" w:rsidRDefault="0060297F" w:rsidP="0060297F">
      <w:pPr>
        <w:pStyle w:val="Default"/>
        <w:ind w:firstLine="567"/>
        <w:jc w:val="both"/>
        <w:rPr>
          <w:color w:val="auto"/>
          <w:sz w:val="28"/>
          <w:szCs w:val="28"/>
        </w:rPr>
      </w:pPr>
      <w:r w:rsidRPr="00F814C5">
        <w:rPr>
          <w:color w:val="auto"/>
          <w:sz w:val="28"/>
          <w:szCs w:val="28"/>
        </w:rPr>
        <w:t xml:space="preserve">1. </w:t>
      </w:r>
      <w:r w:rsidR="007662EB" w:rsidRPr="00F814C5">
        <w:rPr>
          <w:color w:val="auto"/>
          <w:sz w:val="28"/>
          <w:szCs w:val="28"/>
        </w:rPr>
        <w:t>Н</w:t>
      </w:r>
      <w:r w:rsidR="002274B6" w:rsidRPr="00F814C5">
        <w:rPr>
          <w:color w:val="auto"/>
          <w:sz w:val="28"/>
          <w:szCs w:val="28"/>
        </w:rPr>
        <w:t>аличие у больного установленного диагноза асептической или септической нестабильностью компонентов эндопротеза коленного сустава</w:t>
      </w:r>
      <w:r w:rsidR="007662EB" w:rsidRPr="00F814C5">
        <w:rPr>
          <w:color w:val="auto"/>
          <w:sz w:val="28"/>
          <w:szCs w:val="28"/>
        </w:rPr>
        <w:t>.</w:t>
      </w:r>
    </w:p>
    <w:p w14:paraId="688A571F" w14:textId="276FB64C" w:rsidR="0060297F" w:rsidRPr="00F814C5" w:rsidRDefault="0060297F" w:rsidP="0060297F">
      <w:pPr>
        <w:pStyle w:val="Default"/>
        <w:ind w:firstLine="567"/>
        <w:jc w:val="both"/>
        <w:rPr>
          <w:color w:val="auto"/>
          <w:sz w:val="28"/>
          <w:szCs w:val="28"/>
        </w:rPr>
      </w:pPr>
      <w:r w:rsidRPr="00F814C5">
        <w:rPr>
          <w:color w:val="auto"/>
          <w:sz w:val="28"/>
          <w:szCs w:val="28"/>
        </w:rPr>
        <w:t xml:space="preserve">2. </w:t>
      </w:r>
      <w:r w:rsidR="007662EB" w:rsidRPr="00F814C5">
        <w:rPr>
          <w:color w:val="auto"/>
          <w:sz w:val="28"/>
          <w:szCs w:val="28"/>
        </w:rPr>
        <w:t>Н</w:t>
      </w:r>
      <w:r w:rsidR="002274B6" w:rsidRPr="00F814C5">
        <w:rPr>
          <w:color w:val="auto"/>
          <w:sz w:val="28"/>
          <w:szCs w:val="28"/>
        </w:rPr>
        <w:t>аличие в анамнезе оперативного вмешательства по поводу замены коленного сустава</w:t>
      </w:r>
      <w:r w:rsidR="007662EB" w:rsidRPr="00F814C5">
        <w:rPr>
          <w:color w:val="auto"/>
          <w:sz w:val="28"/>
          <w:szCs w:val="28"/>
        </w:rPr>
        <w:t>.</w:t>
      </w:r>
    </w:p>
    <w:p w14:paraId="5EE61050" w14:textId="585515DC" w:rsidR="0060297F" w:rsidRPr="00F814C5" w:rsidRDefault="0060297F" w:rsidP="0060297F">
      <w:pPr>
        <w:pStyle w:val="Default"/>
        <w:ind w:firstLine="567"/>
        <w:jc w:val="both"/>
        <w:rPr>
          <w:color w:val="auto"/>
          <w:sz w:val="28"/>
          <w:szCs w:val="28"/>
        </w:rPr>
      </w:pPr>
      <w:r w:rsidRPr="00F814C5">
        <w:rPr>
          <w:color w:val="auto"/>
          <w:sz w:val="28"/>
          <w:szCs w:val="28"/>
        </w:rPr>
        <w:t xml:space="preserve">3. </w:t>
      </w:r>
      <w:r w:rsidR="007662EB" w:rsidRPr="00F814C5">
        <w:rPr>
          <w:color w:val="auto"/>
          <w:sz w:val="28"/>
          <w:szCs w:val="28"/>
        </w:rPr>
        <w:t>В</w:t>
      </w:r>
      <w:r w:rsidR="002274B6" w:rsidRPr="00F814C5">
        <w:rPr>
          <w:color w:val="auto"/>
          <w:sz w:val="28"/>
          <w:szCs w:val="28"/>
        </w:rPr>
        <w:t>озраст пациента от 40 до 80 лет</w:t>
      </w:r>
      <w:r w:rsidR="007662EB" w:rsidRPr="00F814C5">
        <w:rPr>
          <w:color w:val="auto"/>
          <w:sz w:val="28"/>
          <w:szCs w:val="28"/>
        </w:rPr>
        <w:t>.</w:t>
      </w:r>
    </w:p>
    <w:p w14:paraId="52E321BD" w14:textId="41143FC3" w:rsidR="002274B6" w:rsidRPr="00F814C5" w:rsidRDefault="0060297F" w:rsidP="0060297F">
      <w:pPr>
        <w:pStyle w:val="Default"/>
        <w:ind w:firstLine="567"/>
        <w:jc w:val="both"/>
        <w:rPr>
          <w:color w:val="auto"/>
          <w:sz w:val="28"/>
          <w:szCs w:val="28"/>
        </w:rPr>
      </w:pPr>
      <w:r w:rsidRPr="00F814C5">
        <w:rPr>
          <w:color w:val="auto"/>
          <w:sz w:val="28"/>
          <w:szCs w:val="28"/>
        </w:rPr>
        <w:t xml:space="preserve">4. </w:t>
      </w:r>
      <w:r w:rsidR="007662EB" w:rsidRPr="00F814C5">
        <w:rPr>
          <w:color w:val="auto"/>
          <w:sz w:val="28"/>
          <w:szCs w:val="28"/>
        </w:rPr>
        <w:t>Н</w:t>
      </w:r>
      <w:r w:rsidR="002274B6" w:rsidRPr="00F814C5">
        <w:rPr>
          <w:color w:val="auto"/>
          <w:sz w:val="28"/>
          <w:szCs w:val="28"/>
        </w:rPr>
        <w:t>аличие подписанного информированного согласия пациента на проводимое лечение</w:t>
      </w:r>
      <w:r w:rsidRPr="00F814C5">
        <w:rPr>
          <w:color w:val="auto"/>
          <w:sz w:val="28"/>
          <w:szCs w:val="28"/>
        </w:rPr>
        <w:t>.</w:t>
      </w:r>
    </w:p>
    <w:p w14:paraId="2FCA6815" w14:textId="0A5026F9" w:rsidR="0072423C" w:rsidRPr="00F814C5" w:rsidRDefault="002274B6" w:rsidP="0072423C">
      <w:pPr>
        <w:pStyle w:val="Default"/>
        <w:ind w:firstLine="567"/>
        <w:jc w:val="both"/>
        <w:rPr>
          <w:color w:val="auto"/>
          <w:sz w:val="28"/>
          <w:szCs w:val="28"/>
        </w:rPr>
      </w:pPr>
      <w:r w:rsidRPr="00F814C5">
        <w:rPr>
          <w:color w:val="auto"/>
          <w:sz w:val="28"/>
          <w:szCs w:val="28"/>
        </w:rPr>
        <w:t>Критерии исключения пациентов из исследования:</w:t>
      </w:r>
    </w:p>
    <w:p w14:paraId="4A81BF93" w14:textId="7107D346" w:rsidR="0072423C" w:rsidRPr="00F814C5" w:rsidRDefault="0072423C" w:rsidP="0072423C">
      <w:pPr>
        <w:pStyle w:val="Default"/>
        <w:ind w:firstLine="567"/>
        <w:jc w:val="both"/>
        <w:rPr>
          <w:color w:val="auto"/>
          <w:sz w:val="28"/>
          <w:szCs w:val="28"/>
        </w:rPr>
      </w:pPr>
      <w:r w:rsidRPr="00F814C5">
        <w:rPr>
          <w:color w:val="auto"/>
          <w:sz w:val="28"/>
          <w:szCs w:val="28"/>
        </w:rPr>
        <w:t xml:space="preserve">1. </w:t>
      </w:r>
      <w:r w:rsidR="007662EB" w:rsidRPr="00F814C5">
        <w:rPr>
          <w:color w:val="auto"/>
          <w:sz w:val="28"/>
          <w:szCs w:val="28"/>
        </w:rPr>
        <w:t>В</w:t>
      </w:r>
      <w:r w:rsidR="002274B6" w:rsidRPr="00F814C5">
        <w:rPr>
          <w:color w:val="auto"/>
          <w:sz w:val="28"/>
          <w:szCs w:val="28"/>
        </w:rPr>
        <w:t>озраст пациента до 40 лет и больше 80 лет</w:t>
      </w:r>
      <w:r w:rsidR="007662EB" w:rsidRPr="00F814C5">
        <w:rPr>
          <w:color w:val="auto"/>
          <w:sz w:val="28"/>
          <w:szCs w:val="28"/>
          <w:lang w:val="kk-KZ"/>
        </w:rPr>
        <w:t>.</w:t>
      </w:r>
    </w:p>
    <w:p w14:paraId="504657C1" w14:textId="46579563" w:rsidR="0072423C" w:rsidRPr="00F814C5" w:rsidRDefault="0072423C" w:rsidP="0072423C">
      <w:pPr>
        <w:pStyle w:val="Default"/>
        <w:ind w:firstLine="567"/>
        <w:jc w:val="both"/>
        <w:rPr>
          <w:color w:val="auto"/>
          <w:sz w:val="28"/>
          <w:szCs w:val="28"/>
        </w:rPr>
      </w:pPr>
      <w:r w:rsidRPr="00F814C5">
        <w:rPr>
          <w:color w:val="auto"/>
          <w:sz w:val="28"/>
          <w:szCs w:val="28"/>
        </w:rPr>
        <w:t xml:space="preserve">2. </w:t>
      </w:r>
      <w:r w:rsidR="007662EB" w:rsidRPr="00F814C5">
        <w:rPr>
          <w:color w:val="auto"/>
          <w:sz w:val="28"/>
          <w:szCs w:val="28"/>
        </w:rPr>
        <w:t>Т</w:t>
      </w:r>
      <w:r w:rsidR="00867604" w:rsidRPr="00F814C5">
        <w:rPr>
          <w:color w:val="auto"/>
          <w:sz w:val="28"/>
          <w:szCs w:val="28"/>
        </w:rPr>
        <w:t>яжёлые хронические заболевания (дек</w:t>
      </w:r>
      <w:r w:rsidR="00206048" w:rsidRPr="00F814C5">
        <w:rPr>
          <w:color w:val="auto"/>
          <w:sz w:val="28"/>
          <w:szCs w:val="28"/>
        </w:rPr>
        <w:t>о</w:t>
      </w:r>
      <w:r w:rsidR="00867604" w:rsidRPr="00F814C5">
        <w:rPr>
          <w:color w:val="auto"/>
          <w:sz w:val="28"/>
          <w:szCs w:val="28"/>
        </w:rPr>
        <w:t>мпенсир</w:t>
      </w:r>
      <w:r w:rsidR="00055B1A" w:rsidRPr="00F814C5">
        <w:rPr>
          <w:color w:val="auto"/>
          <w:sz w:val="28"/>
          <w:szCs w:val="28"/>
        </w:rPr>
        <w:t>ованный</w:t>
      </w:r>
      <w:r w:rsidR="00867604" w:rsidRPr="00F814C5">
        <w:rPr>
          <w:color w:val="auto"/>
          <w:sz w:val="28"/>
          <w:szCs w:val="28"/>
        </w:rPr>
        <w:t xml:space="preserve"> неконтролируемый сахарный диабет, тяжёлая сердечно-сосудистая недостаточность, тяжелая дыхательная недостаточность)</w:t>
      </w:r>
      <w:r w:rsidR="007662EB" w:rsidRPr="00F814C5">
        <w:rPr>
          <w:color w:val="auto"/>
          <w:sz w:val="28"/>
          <w:szCs w:val="28"/>
        </w:rPr>
        <w:t>.</w:t>
      </w:r>
    </w:p>
    <w:p w14:paraId="0E7149BC" w14:textId="51DA9C7F" w:rsidR="0072423C" w:rsidRPr="00F814C5" w:rsidRDefault="0072423C" w:rsidP="0072423C">
      <w:pPr>
        <w:pStyle w:val="Default"/>
        <w:ind w:firstLine="567"/>
        <w:jc w:val="both"/>
        <w:rPr>
          <w:color w:val="auto"/>
          <w:sz w:val="28"/>
          <w:szCs w:val="28"/>
        </w:rPr>
      </w:pPr>
      <w:r w:rsidRPr="00F814C5">
        <w:rPr>
          <w:color w:val="auto"/>
          <w:sz w:val="28"/>
          <w:szCs w:val="28"/>
        </w:rPr>
        <w:t xml:space="preserve">3. </w:t>
      </w:r>
      <w:r w:rsidR="007662EB" w:rsidRPr="00F814C5">
        <w:rPr>
          <w:color w:val="auto"/>
          <w:sz w:val="28"/>
          <w:szCs w:val="28"/>
        </w:rPr>
        <w:t>С</w:t>
      </w:r>
      <w:r w:rsidR="00867604" w:rsidRPr="00F814C5">
        <w:rPr>
          <w:color w:val="auto"/>
          <w:sz w:val="28"/>
          <w:szCs w:val="28"/>
        </w:rPr>
        <w:t>истемные аутоиммунные заболевания в стадии обострения (ревматоидный артрит)</w:t>
      </w:r>
      <w:r w:rsidR="007662EB" w:rsidRPr="00F814C5">
        <w:rPr>
          <w:color w:val="auto"/>
          <w:sz w:val="28"/>
          <w:szCs w:val="28"/>
        </w:rPr>
        <w:t>.</w:t>
      </w:r>
    </w:p>
    <w:p w14:paraId="6DE37FAA" w14:textId="08EE6A3C" w:rsidR="0072423C" w:rsidRPr="00F814C5" w:rsidRDefault="0072423C" w:rsidP="0072423C">
      <w:pPr>
        <w:pStyle w:val="Default"/>
        <w:ind w:firstLine="567"/>
        <w:jc w:val="both"/>
        <w:rPr>
          <w:color w:val="auto"/>
          <w:sz w:val="28"/>
          <w:szCs w:val="28"/>
        </w:rPr>
      </w:pPr>
      <w:r w:rsidRPr="00F814C5">
        <w:rPr>
          <w:color w:val="auto"/>
          <w:sz w:val="28"/>
          <w:szCs w:val="28"/>
        </w:rPr>
        <w:t xml:space="preserve">4. </w:t>
      </w:r>
      <w:r w:rsidR="007662EB" w:rsidRPr="00F814C5">
        <w:rPr>
          <w:color w:val="auto"/>
          <w:sz w:val="28"/>
          <w:szCs w:val="28"/>
        </w:rPr>
        <w:t>Н</w:t>
      </w:r>
      <w:r w:rsidR="002274B6" w:rsidRPr="00F814C5">
        <w:rPr>
          <w:color w:val="auto"/>
          <w:sz w:val="28"/>
          <w:szCs w:val="28"/>
        </w:rPr>
        <w:t>аличие гемипареза на стороне предполагаемой операции, установленного специалистом невропатологом</w:t>
      </w:r>
      <w:r w:rsidR="007662EB" w:rsidRPr="00F814C5">
        <w:rPr>
          <w:color w:val="auto"/>
          <w:sz w:val="28"/>
          <w:szCs w:val="28"/>
        </w:rPr>
        <w:t>.</w:t>
      </w:r>
    </w:p>
    <w:p w14:paraId="0DDEEA7B" w14:textId="073B842A" w:rsidR="0072423C" w:rsidRPr="00F814C5" w:rsidRDefault="0072423C" w:rsidP="0072423C">
      <w:pPr>
        <w:pStyle w:val="Default"/>
        <w:ind w:firstLine="567"/>
        <w:jc w:val="both"/>
        <w:rPr>
          <w:color w:val="auto"/>
          <w:sz w:val="28"/>
          <w:szCs w:val="28"/>
        </w:rPr>
      </w:pPr>
      <w:r w:rsidRPr="00F814C5">
        <w:rPr>
          <w:color w:val="auto"/>
          <w:sz w:val="28"/>
          <w:szCs w:val="28"/>
        </w:rPr>
        <w:t xml:space="preserve">5. </w:t>
      </w:r>
      <w:r w:rsidR="007662EB" w:rsidRPr="00F814C5">
        <w:rPr>
          <w:color w:val="auto"/>
          <w:sz w:val="28"/>
          <w:szCs w:val="28"/>
        </w:rPr>
        <w:t>Н</w:t>
      </w:r>
      <w:r w:rsidR="00867604" w:rsidRPr="00F814C5">
        <w:rPr>
          <w:color w:val="auto"/>
          <w:sz w:val="28"/>
          <w:szCs w:val="28"/>
        </w:rPr>
        <w:t>аличие корешкового болевого синдрома на ипсилатеральной или контрлатеральной стороне предполагаемого оперативного вмешательства</w:t>
      </w:r>
      <w:r w:rsidR="007662EB" w:rsidRPr="00F814C5">
        <w:rPr>
          <w:color w:val="auto"/>
          <w:sz w:val="28"/>
          <w:szCs w:val="28"/>
        </w:rPr>
        <w:t>.</w:t>
      </w:r>
    </w:p>
    <w:p w14:paraId="2624FF8B" w14:textId="597C4681" w:rsidR="0072423C" w:rsidRPr="00F814C5" w:rsidRDefault="0072423C" w:rsidP="0072423C">
      <w:pPr>
        <w:pStyle w:val="Default"/>
        <w:ind w:firstLine="567"/>
        <w:jc w:val="both"/>
        <w:rPr>
          <w:color w:val="auto"/>
          <w:sz w:val="28"/>
          <w:szCs w:val="28"/>
        </w:rPr>
      </w:pPr>
      <w:r w:rsidRPr="00F814C5">
        <w:rPr>
          <w:color w:val="auto"/>
          <w:sz w:val="28"/>
          <w:szCs w:val="28"/>
        </w:rPr>
        <w:t xml:space="preserve">6. </w:t>
      </w:r>
      <w:r w:rsidR="007662EB" w:rsidRPr="00F814C5">
        <w:rPr>
          <w:color w:val="auto"/>
          <w:sz w:val="28"/>
          <w:szCs w:val="28"/>
        </w:rPr>
        <w:t>З</w:t>
      </w:r>
      <w:r w:rsidR="002274B6" w:rsidRPr="00F814C5">
        <w:rPr>
          <w:color w:val="auto"/>
          <w:sz w:val="28"/>
          <w:szCs w:val="28"/>
        </w:rPr>
        <w:t>локачественные новообразования любых локализаций с или без метастазов</w:t>
      </w:r>
      <w:r w:rsidR="007662EB" w:rsidRPr="00F814C5">
        <w:rPr>
          <w:color w:val="auto"/>
          <w:sz w:val="28"/>
          <w:szCs w:val="28"/>
        </w:rPr>
        <w:t>.</w:t>
      </w:r>
    </w:p>
    <w:p w14:paraId="01FB9D53" w14:textId="3BFAE82D" w:rsidR="0072423C" w:rsidRPr="00F814C5" w:rsidRDefault="0072423C" w:rsidP="0072423C">
      <w:pPr>
        <w:pStyle w:val="Default"/>
        <w:ind w:firstLine="567"/>
        <w:jc w:val="both"/>
        <w:rPr>
          <w:color w:val="auto"/>
          <w:sz w:val="28"/>
          <w:szCs w:val="28"/>
        </w:rPr>
      </w:pPr>
      <w:r w:rsidRPr="00F814C5">
        <w:rPr>
          <w:color w:val="auto"/>
          <w:sz w:val="28"/>
          <w:szCs w:val="28"/>
        </w:rPr>
        <w:t xml:space="preserve">7. </w:t>
      </w:r>
      <w:r w:rsidR="007662EB" w:rsidRPr="00F814C5">
        <w:rPr>
          <w:color w:val="auto"/>
          <w:sz w:val="28"/>
          <w:szCs w:val="28"/>
        </w:rPr>
        <w:t>П</w:t>
      </w:r>
      <w:r w:rsidR="00CE2D86" w:rsidRPr="00F814C5">
        <w:rPr>
          <w:color w:val="auto"/>
          <w:sz w:val="28"/>
          <w:szCs w:val="28"/>
        </w:rPr>
        <w:t>ациенты с неконтролируемой зависимостью (алкоголь, наркотики)</w:t>
      </w:r>
      <w:r w:rsidR="007662EB" w:rsidRPr="00F814C5">
        <w:rPr>
          <w:color w:val="auto"/>
          <w:sz w:val="28"/>
          <w:szCs w:val="28"/>
        </w:rPr>
        <w:t>.</w:t>
      </w:r>
    </w:p>
    <w:p w14:paraId="4CFA9364" w14:textId="4F05701E" w:rsidR="0072423C" w:rsidRPr="00F814C5" w:rsidRDefault="0072423C" w:rsidP="0072423C">
      <w:pPr>
        <w:pStyle w:val="Default"/>
        <w:ind w:firstLine="567"/>
        <w:jc w:val="both"/>
        <w:rPr>
          <w:color w:val="auto"/>
          <w:sz w:val="28"/>
          <w:szCs w:val="28"/>
        </w:rPr>
      </w:pPr>
      <w:r w:rsidRPr="00F814C5">
        <w:rPr>
          <w:color w:val="auto"/>
          <w:sz w:val="28"/>
          <w:szCs w:val="28"/>
        </w:rPr>
        <w:t xml:space="preserve">8. </w:t>
      </w:r>
      <w:r w:rsidR="007662EB" w:rsidRPr="00F814C5">
        <w:rPr>
          <w:color w:val="auto"/>
          <w:sz w:val="28"/>
          <w:szCs w:val="28"/>
        </w:rPr>
        <w:t>Н</w:t>
      </w:r>
      <w:r w:rsidR="00CE2D86" w:rsidRPr="00F814C5">
        <w:rPr>
          <w:color w:val="auto"/>
          <w:sz w:val="28"/>
          <w:szCs w:val="28"/>
        </w:rPr>
        <w:t>евозможность выполнения послеоперационных рекомендаций</w:t>
      </w:r>
      <w:r w:rsidR="007662EB" w:rsidRPr="00F814C5">
        <w:rPr>
          <w:color w:val="auto"/>
          <w:sz w:val="28"/>
          <w:szCs w:val="28"/>
        </w:rPr>
        <w:t>.</w:t>
      </w:r>
    </w:p>
    <w:p w14:paraId="0E8936F2" w14:textId="5A9C8A6E" w:rsidR="0072423C" w:rsidRPr="00F814C5" w:rsidRDefault="0072423C" w:rsidP="0072423C">
      <w:pPr>
        <w:pStyle w:val="Default"/>
        <w:ind w:firstLine="567"/>
        <w:jc w:val="both"/>
        <w:rPr>
          <w:color w:val="auto"/>
          <w:sz w:val="28"/>
          <w:szCs w:val="28"/>
        </w:rPr>
      </w:pPr>
      <w:r w:rsidRPr="00F814C5">
        <w:rPr>
          <w:color w:val="auto"/>
          <w:sz w:val="28"/>
          <w:szCs w:val="28"/>
        </w:rPr>
        <w:t xml:space="preserve">9. </w:t>
      </w:r>
      <w:r w:rsidR="007662EB" w:rsidRPr="00F814C5">
        <w:rPr>
          <w:color w:val="auto"/>
          <w:sz w:val="28"/>
          <w:szCs w:val="28"/>
        </w:rPr>
        <w:t>У</w:t>
      </w:r>
      <w:r w:rsidR="00CE2D86" w:rsidRPr="00F814C5">
        <w:rPr>
          <w:color w:val="auto"/>
          <w:sz w:val="28"/>
          <w:szCs w:val="28"/>
        </w:rPr>
        <w:t>частие в других клинических исследованиях, которые могут повлиять на результаты</w:t>
      </w:r>
      <w:r w:rsidR="009A4582" w:rsidRPr="00F814C5">
        <w:rPr>
          <w:color w:val="auto"/>
          <w:sz w:val="28"/>
          <w:szCs w:val="28"/>
        </w:rPr>
        <w:t xml:space="preserve"> лечения</w:t>
      </w:r>
      <w:r w:rsidR="007662EB" w:rsidRPr="00F814C5">
        <w:rPr>
          <w:color w:val="auto"/>
          <w:sz w:val="28"/>
          <w:szCs w:val="28"/>
        </w:rPr>
        <w:t>.</w:t>
      </w:r>
    </w:p>
    <w:p w14:paraId="4A40C3A0" w14:textId="370666AA" w:rsidR="0072423C" w:rsidRPr="00F814C5" w:rsidRDefault="0072423C" w:rsidP="0072423C">
      <w:pPr>
        <w:pStyle w:val="Default"/>
        <w:ind w:firstLine="567"/>
        <w:jc w:val="both"/>
        <w:rPr>
          <w:color w:val="auto"/>
          <w:sz w:val="28"/>
          <w:szCs w:val="28"/>
        </w:rPr>
      </w:pPr>
      <w:r w:rsidRPr="00F814C5">
        <w:rPr>
          <w:color w:val="auto"/>
          <w:sz w:val="28"/>
          <w:szCs w:val="28"/>
        </w:rPr>
        <w:t xml:space="preserve">10. </w:t>
      </w:r>
      <w:r w:rsidR="007662EB" w:rsidRPr="00F814C5">
        <w:rPr>
          <w:color w:val="auto"/>
          <w:sz w:val="28"/>
          <w:szCs w:val="28"/>
        </w:rPr>
        <w:t>Б</w:t>
      </w:r>
      <w:r w:rsidR="00F22973" w:rsidRPr="00F814C5">
        <w:rPr>
          <w:color w:val="auto"/>
          <w:sz w:val="28"/>
          <w:szCs w:val="28"/>
        </w:rPr>
        <w:t>еременность пациента</w:t>
      </w:r>
      <w:r w:rsidR="007662EB" w:rsidRPr="00F814C5">
        <w:rPr>
          <w:color w:val="auto"/>
          <w:sz w:val="28"/>
          <w:szCs w:val="28"/>
        </w:rPr>
        <w:t>.</w:t>
      </w:r>
    </w:p>
    <w:p w14:paraId="66BAED01" w14:textId="3FB7EA04" w:rsidR="00DE1538" w:rsidRPr="00F814C5" w:rsidRDefault="0072423C" w:rsidP="007662EB">
      <w:pPr>
        <w:pStyle w:val="Default"/>
        <w:ind w:firstLine="567"/>
        <w:jc w:val="both"/>
        <w:rPr>
          <w:color w:val="auto"/>
          <w:sz w:val="28"/>
          <w:szCs w:val="28"/>
        </w:rPr>
      </w:pPr>
      <w:r w:rsidRPr="00F814C5">
        <w:rPr>
          <w:color w:val="auto"/>
          <w:sz w:val="28"/>
          <w:szCs w:val="28"/>
        </w:rPr>
        <w:t xml:space="preserve">11. </w:t>
      </w:r>
      <w:r w:rsidR="007662EB" w:rsidRPr="00F814C5">
        <w:rPr>
          <w:color w:val="auto"/>
          <w:sz w:val="28"/>
          <w:szCs w:val="28"/>
        </w:rPr>
        <w:t>П</w:t>
      </w:r>
      <w:r w:rsidR="002274B6" w:rsidRPr="00F814C5">
        <w:rPr>
          <w:color w:val="auto"/>
          <w:sz w:val="28"/>
          <w:szCs w:val="28"/>
        </w:rPr>
        <w:t>исьменный отказ пациента от операции или участии в исследовании.</w:t>
      </w:r>
    </w:p>
    <w:p w14:paraId="5ED2D193" w14:textId="3FF3C229" w:rsidR="002274B6" w:rsidRPr="00F814C5" w:rsidRDefault="002274B6" w:rsidP="00BC0E53">
      <w:pPr>
        <w:pStyle w:val="Default"/>
        <w:ind w:firstLine="567"/>
        <w:jc w:val="both"/>
        <w:rPr>
          <w:color w:val="auto"/>
          <w:sz w:val="28"/>
          <w:szCs w:val="28"/>
        </w:rPr>
      </w:pPr>
      <w:r w:rsidRPr="00F814C5">
        <w:rPr>
          <w:color w:val="auto"/>
          <w:sz w:val="28"/>
          <w:szCs w:val="28"/>
        </w:rPr>
        <w:t>В основную группу пациенты отбирались следующим образом: при оценке предоперационных рентгенограмм пациента предполагалось наличие костных дефектов и пациенту предлагалось участие в исследовании. При согласии пациента, интраоперационно оценивались размеры дефекта, если размеры были типа 2 и 3, применялся метод двойного цементирования. При отсутствии дефектов или наличии дефектов типа 1, пациент исключался из исследования.</w:t>
      </w:r>
    </w:p>
    <w:p w14:paraId="58BED12A" w14:textId="742F4EEA" w:rsidR="002274B6" w:rsidRPr="00F814C5" w:rsidRDefault="002274B6" w:rsidP="00BC0E53">
      <w:pPr>
        <w:pStyle w:val="Default"/>
        <w:ind w:firstLine="567"/>
        <w:jc w:val="both"/>
        <w:rPr>
          <w:color w:val="auto"/>
          <w:sz w:val="28"/>
          <w:szCs w:val="28"/>
        </w:rPr>
      </w:pPr>
      <w:r w:rsidRPr="00F814C5">
        <w:rPr>
          <w:color w:val="auto"/>
          <w:sz w:val="28"/>
          <w:szCs w:val="28"/>
        </w:rPr>
        <w:t>В группу контроля ретроспективно отбирались пациенты</w:t>
      </w:r>
      <w:r w:rsidR="00D127E0" w:rsidRPr="00F814C5">
        <w:rPr>
          <w:color w:val="auto"/>
          <w:sz w:val="28"/>
          <w:szCs w:val="28"/>
        </w:rPr>
        <w:t>,</w:t>
      </w:r>
      <w:r w:rsidRPr="00F814C5">
        <w:rPr>
          <w:color w:val="auto"/>
          <w:sz w:val="28"/>
          <w:szCs w:val="28"/>
        </w:rPr>
        <w:t xml:space="preserve"> которым было проведено ревизионное эндопротезирование коленного сустава с применением металлических аугментов с целью замещения дефектов бедренной и/или большеберцовой костей типа 2 и 3. </w:t>
      </w:r>
    </w:p>
    <w:p w14:paraId="2B6B0D27" w14:textId="7D491029" w:rsidR="002274B6" w:rsidRPr="00F814C5" w:rsidRDefault="002274B6" w:rsidP="00BC0E53">
      <w:pPr>
        <w:pStyle w:val="Default"/>
        <w:ind w:firstLine="567"/>
        <w:jc w:val="both"/>
        <w:rPr>
          <w:color w:val="auto"/>
          <w:sz w:val="28"/>
          <w:szCs w:val="28"/>
        </w:rPr>
      </w:pPr>
      <w:r w:rsidRPr="00F814C5">
        <w:rPr>
          <w:color w:val="auto"/>
          <w:sz w:val="28"/>
          <w:szCs w:val="28"/>
        </w:rPr>
        <w:t>Сравнение и сопоставимость в обеих группах проводились по следующим признакам: пол, в</w:t>
      </w:r>
      <w:r w:rsidR="007662EB" w:rsidRPr="00F814C5">
        <w:rPr>
          <w:color w:val="auto"/>
          <w:sz w:val="28"/>
          <w:szCs w:val="28"/>
        </w:rPr>
        <w:t>озраст, размер дефектов, индекс</w:t>
      </w:r>
      <w:r w:rsidRPr="00F814C5">
        <w:rPr>
          <w:color w:val="auto"/>
          <w:sz w:val="28"/>
          <w:szCs w:val="28"/>
        </w:rPr>
        <w:t xml:space="preserve"> массы тела, количество перенесенных ревизионных операций на данный сустав</w:t>
      </w:r>
      <w:r w:rsidR="0072423C" w:rsidRPr="00F814C5">
        <w:rPr>
          <w:color w:val="auto"/>
          <w:sz w:val="28"/>
          <w:szCs w:val="28"/>
        </w:rPr>
        <w:t>,</w:t>
      </w:r>
      <w:r w:rsidRPr="00F814C5">
        <w:rPr>
          <w:color w:val="auto"/>
          <w:sz w:val="28"/>
          <w:szCs w:val="28"/>
        </w:rPr>
        <w:t xml:space="preserve"> включая произведенную в рамках исследования ревизию. </w:t>
      </w:r>
    </w:p>
    <w:p w14:paraId="44E4634A" w14:textId="1852F4C8" w:rsidR="002274B6" w:rsidRPr="00F814C5" w:rsidRDefault="002D0238" w:rsidP="00BC0E53">
      <w:pPr>
        <w:pStyle w:val="Default"/>
        <w:ind w:firstLine="567"/>
        <w:jc w:val="both"/>
        <w:rPr>
          <w:color w:val="auto"/>
          <w:sz w:val="28"/>
          <w:szCs w:val="28"/>
        </w:rPr>
      </w:pPr>
      <w:r w:rsidRPr="00F814C5">
        <w:rPr>
          <w:color w:val="auto"/>
          <w:sz w:val="28"/>
          <w:szCs w:val="28"/>
        </w:rPr>
        <w:t xml:space="preserve">Минимальный возраст в основной группе составил 43 года, а максимальный </w:t>
      </w:r>
      <w:r w:rsidR="0072423C" w:rsidRPr="00F814C5">
        <w:rPr>
          <w:color w:val="auto"/>
          <w:sz w:val="28"/>
          <w:szCs w:val="28"/>
        </w:rPr>
        <w:t>–</w:t>
      </w:r>
      <w:r w:rsidRPr="00F814C5">
        <w:rPr>
          <w:color w:val="auto"/>
          <w:sz w:val="28"/>
          <w:szCs w:val="28"/>
        </w:rPr>
        <w:t xml:space="preserve">78 лет. </w:t>
      </w:r>
      <w:r w:rsidR="002274B6" w:rsidRPr="00F814C5">
        <w:rPr>
          <w:color w:val="auto"/>
          <w:sz w:val="28"/>
          <w:szCs w:val="28"/>
        </w:rPr>
        <w:t xml:space="preserve">В основной группе средний возраст пациентов составил 44,1 лет (σ = 7,9; ДИ = 60,70 </w:t>
      </w:r>
      <w:r w:rsidR="00325B4B" w:rsidRPr="00F814C5">
        <w:rPr>
          <w:color w:val="auto"/>
          <w:sz w:val="28"/>
          <w:szCs w:val="28"/>
        </w:rPr>
        <w:t>–</w:t>
      </w:r>
      <w:r w:rsidR="002274B6" w:rsidRPr="00F814C5">
        <w:rPr>
          <w:color w:val="auto"/>
          <w:sz w:val="28"/>
          <w:szCs w:val="28"/>
        </w:rPr>
        <w:t xml:space="preserve"> 65,75)</w:t>
      </w:r>
      <w:r w:rsidRPr="00F814C5">
        <w:rPr>
          <w:color w:val="auto"/>
          <w:sz w:val="28"/>
          <w:szCs w:val="28"/>
        </w:rPr>
        <w:t xml:space="preserve">. Минимальный возраст в группе контроля составил </w:t>
      </w:r>
      <w:r w:rsidR="009816E4" w:rsidRPr="00F814C5">
        <w:rPr>
          <w:color w:val="auto"/>
          <w:sz w:val="28"/>
          <w:szCs w:val="28"/>
        </w:rPr>
        <w:t xml:space="preserve">50 лет, а максимальный </w:t>
      </w:r>
      <w:r w:rsidR="0072423C" w:rsidRPr="00F814C5">
        <w:rPr>
          <w:color w:val="auto"/>
          <w:sz w:val="28"/>
          <w:szCs w:val="28"/>
        </w:rPr>
        <w:t xml:space="preserve">– </w:t>
      </w:r>
      <w:r w:rsidR="009816E4" w:rsidRPr="00F814C5">
        <w:rPr>
          <w:color w:val="auto"/>
          <w:sz w:val="28"/>
          <w:szCs w:val="28"/>
        </w:rPr>
        <w:t xml:space="preserve">80 лет. Средний возраст пациентов </w:t>
      </w:r>
      <w:r w:rsidR="002274B6" w:rsidRPr="00F814C5">
        <w:rPr>
          <w:color w:val="auto"/>
          <w:sz w:val="28"/>
          <w:szCs w:val="28"/>
        </w:rPr>
        <w:t xml:space="preserve">в </w:t>
      </w:r>
      <w:r w:rsidR="00DD390A" w:rsidRPr="00F814C5">
        <w:rPr>
          <w:color w:val="auto"/>
          <w:sz w:val="28"/>
          <w:szCs w:val="28"/>
        </w:rPr>
        <w:t>контрольной группе</w:t>
      </w:r>
      <w:r w:rsidR="002274B6" w:rsidRPr="00F814C5">
        <w:rPr>
          <w:color w:val="auto"/>
          <w:sz w:val="28"/>
          <w:szCs w:val="28"/>
        </w:rPr>
        <w:t xml:space="preserve"> – 43,5 лет (σ = 7,4; ДИ = 60,16 </w:t>
      </w:r>
      <w:r w:rsidR="00325B4B" w:rsidRPr="00F814C5">
        <w:rPr>
          <w:color w:val="auto"/>
          <w:sz w:val="28"/>
          <w:szCs w:val="28"/>
        </w:rPr>
        <w:t>–</w:t>
      </w:r>
      <w:r w:rsidR="002274B6" w:rsidRPr="00F814C5">
        <w:rPr>
          <w:color w:val="auto"/>
          <w:sz w:val="28"/>
          <w:szCs w:val="28"/>
        </w:rPr>
        <w:t xml:space="preserve"> 64,89) (</w:t>
      </w:r>
      <w:r w:rsidR="000B3124" w:rsidRPr="00F814C5">
        <w:rPr>
          <w:color w:val="auto"/>
          <w:sz w:val="28"/>
          <w:szCs w:val="28"/>
        </w:rPr>
        <w:t>т</w:t>
      </w:r>
      <w:r w:rsidR="002274B6" w:rsidRPr="00F814C5">
        <w:rPr>
          <w:color w:val="auto"/>
          <w:sz w:val="28"/>
          <w:szCs w:val="28"/>
        </w:rPr>
        <w:t xml:space="preserve">аблица </w:t>
      </w:r>
      <w:r w:rsidR="009F5AD2" w:rsidRPr="00F814C5">
        <w:rPr>
          <w:color w:val="auto"/>
          <w:sz w:val="28"/>
          <w:szCs w:val="28"/>
        </w:rPr>
        <w:t>2</w:t>
      </w:r>
      <w:r w:rsidR="002274B6" w:rsidRPr="00F814C5">
        <w:rPr>
          <w:color w:val="auto"/>
          <w:sz w:val="28"/>
          <w:szCs w:val="28"/>
        </w:rPr>
        <w:t>).</w:t>
      </w:r>
    </w:p>
    <w:p w14:paraId="08C1EAB9" w14:textId="77777777" w:rsidR="002274B6" w:rsidRPr="00F814C5" w:rsidRDefault="002274B6" w:rsidP="00BC0E53">
      <w:pPr>
        <w:pStyle w:val="Default"/>
        <w:ind w:firstLine="567"/>
        <w:jc w:val="both"/>
        <w:rPr>
          <w:color w:val="auto"/>
          <w:sz w:val="28"/>
          <w:szCs w:val="28"/>
        </w:rPr>
      </w:pPr>
    </w:p>
    <w:p w14:paraId="54640829" w14:textId="66CD7AB7" w:rsidR="002274B6" w:rsidRPr="00F814C5" w:rsidRDefault="002274B6" w:rsidP="007662EB">
      <w:pPr>
        <w:pStyle w:val="Default"/>
        <w:jc w:val="both"/>
        <w:rPr>
          <w:color w:val="auto"/>
          <w:sz w:val="28"/>
          <w:szCs w:val="28"/>
        </w:rPr>
      </w:pPr>
      <w:r w:rsidRPr="00F814C5">
        <w:rPr>
          <w:color w:val="auto"/>
          <w:sz w:val="28"/>
          <w:szCs w:val="28"/>
        </w:rPr>
        <w:t xml:space="preserve">Таблица </w:t>
      </w:r>
      <w:r w:rsidR="009F5AD2" w:rsidRPr="00F814C5">
        <w:rPr>
          <w:color w:val="auto"/>
          <w:sz w:val="28"/>
          <w:szCs w:val="28"/>
        </w:rPr>
        <w:t>2</w:t>
      </w:r>
      <w:r w:rsidRPr="00F814C5">
        <w:rPr>
          <w:color w:val="auto"/>
          <w:sz w:val="28"/>
          <w:szCs w:val="28"/>
        </w:rPr>
        <w:t xml:space="preserve"> – Сравнение обеих групп по возрасту</w:t>
      </w:r>
    </w:p>
    <w:tbl>
      <w:tblPr>
        <w:tblStyle w:val="a5"/>
        <w:tblW w:w="10132" w:type="dxa"/>
        <w:tblInd w:w="108" w:type="dxa"/>
        <w:tblLook w:val="04A0" w:firstRow="1" w:lastRow="0" w:firstColumn="1" w:lastColumn="0" w:noHBand="0" w:noVBand="1"/>
      </w:tblPr>
      <w:tblGrid>
        <w:gridCol w:w="2128"/>
        <w:gridCol w:w="1313"/>
        <w:gridCol w:w="1307"/>
        <w:gridCol w:w="1885"/>
        <w:gridCol w:w="1417"/>
        <w:gridCol w:w="2082"/>
      </w:tblGrid>
      <w:tr w:rsidR="009A65A9" w:rsidRPr="00F814C5" w14:paraId="2805E56E" w14:textId="77777777" w:rsidTr="007662EB">
        <w:tc>
          <w:tcPr>
            <w:tcW w:w="2128" w:type="dxa"/>
          </w:tcPr>
          <w:p w14:paraId="192E9DC2" w14:textId="77777777" w:rsidR="009A4582" w:rsidRPr="00F814C5" w:rsidRDefault="009A4582" w:rsidP="007662EB">
            <w:pPr>
              <w:pStyle w:val="Default"/>
              <w:jc w:val="center"/>
              <w:rPr>
                <w:color w:val="auto"/>
              </w:rPr>
            </w:pPr>
            <w:r w:rsidRPr="00F814C5">
              <w:rPr>
                <w:color w:val="auto"/>
              </w:rPr>
              <w:t>Возраст (лет)</w:t>
            </w:r>
          </w:p>
        </w:tc>
        <w:tc>
          <w:tcPr>
            <w:tcW w:w="1313" w:type="dxa"/>
          </w:tcPr>
          <w:p w14:paraId="2C66D253" w14:textId="77777777" w:rsidR="009A4582" w:rsidRPr="00F814C5" w:rsidRDefault="009A4582" w:rsidP="007662EB">
            <w:pPr>
              <w:pStyle w:val="Default"/>
              <w:jc w:val="center"/>
              <w:rPr>
                <w:color w:val="auto"/>
                <w:lang w:val="en-US"/>
              </w:rPr>
            </w:pPr>
            <w:r w:rsidRPr="00F814C5">
              <w:rPr>
                <w:color w:val="auto"/>
                <w:lang w:val="en-US"/>
              </w:rPr>
              <w:t>M</w:t>
            </w:r>
          </w:p>
        </w:tc>
        <w:tc>
          <w:tcPr>
            <w:tcW w:w="1307" w:type="dxa"/>
          </w:tcPr>
          <w:p w14:paraId="7F9F927D" w14:textId="77777777" w:rsidR="009A4582" w:rsidRPr="00F814C5" w:rsidRDefault="009A4582" w:rsidP="007662EB">
            <w:pPr>
              <w:pStyle w:val="Default"/>
              <w:jc w:val="center"/>
              <w:rPr>
                <w:color w:val="auto"/>
                <w:lang w:val="en-US"/>
              </w:rPr>
            </w:pPr>
            <w:r w:rsidRPr="00F814C5">
              <w:rPr>
                <w:color w:val="auto"/>
                <w:lang w:val="en-US"/>
              </w:rPr>
              <w:t>SD</w:t>
            </w:r>
          </w:p>
        </w:tc>
        <w:tc>
          <w:tcPr>
            <w:tcW w:w="1885" w:type="dxa"/>
          </w:tcPr>
          <w:p w14:paraId="27C3CB89" w14:textId="77777777" w:rsidR="009A4582" w:rsidRPr="00F814C5" w:rsidRDefault="009A4582" w:rsidP="007662EB">
            <w:pPr>
              <w:pStyle w:val="Default"/>
              <w:jc w:val="center"/>
              <w:rPr>
                <w:color w:val="auto"/>
                <w:lang w:val="kk-KZ"/>
              </w:rPr>
            </w:pPr>
            <w:r w:rsidRPr="00F814C5">
              <w:rPr>
                <w:color w:val="auto"/>
                <w:lang w:val="kk-KZ"/>
              </w:rPr>
              <w:t>ДИ</w:t>
            </w:r>
          </w:p>
        </w:tc>
        <w:tc>
          <w:tcPr>
            <w:tcW w:w="1417" w:type="dxa"/>
          </w:tcPr>
          <w:p w14:paraId="1D63FFA4" w14:textId="778BE181" w:rsidR="009A4582" w:rsidRPr="00F814C5" w:rsidRDefault="009A4582" w:rsidP="007662EB">
            <w:pPr>
              <w:pStyle w:val="Default"/>
              <w:jc w:val="center"/>
              <w:rPr>
                <w:color w:val="auto"/>
              </w:rPr>
            </w:pPr>
            <w:r w:rsidRPr="00F814C5">
              <w:rPr>
                <w:color w:val="auto"/>
              </w:rPr>
              <w:t>Количество степеней свободы</w:t>
            </w:r>
          </w:p>
        </w:tc>
        <w:tc>
          <w:tcPr>
            <w:tcW w:w="2082" w:type="dxa"/>
          </w:tcPr>
          <w:p w14:paraId="2CE35378" w14:textId="4C570840" w:rsidR="009A4582" w:rsidRPr="00F814C5" w:rsidRDefault="009A4582" w:rsidP="007662EB">
            <w:pPr>
              <w:pStyle w:val="Default"/>
              <w:jc w:val="center"/>
              <w:rPr>
                <w:color w:val="auto"/>
              </w:rPr>
            </w:pPr>
            <w:r w:rsidRPr="00F814C5">
              <w:rPr>
                <w:color w:val="auto"/>
              </w:rPr>
              <w:t>p</w:t>
            </w:r>
          </w:p>
        </w:tc>
      </w:tr>
      <w:tr w:rsidR="009A65A9" w:rsidRPr="00F814C5" w14:paraId="751C6ECE" w14:textId="77777777" w:rsidTr="007662EB">
        <w:tc>
          <w:tcPr>
            <w:tcW w:w="2128" w:type="dxa"/>
          </w:tcPr>
          <w:p w14:paraId="053F87B4" w14:textId="77777777" w:rsidR="009A4582" w:rsidRPr="00F814C5" w:rsidRDefault="009A4582" w:rsidP="00BC0E53">
            <w:pPr>
              <w:pStyle w:val="Default"/>
              <w:jc w:val="both"/>
              <w:rPr>
                <w:color w:val="auto"/>
              </w:rPr>
            </w:pPr>
            <w:r w:rsidRPr="00F814C5">
              <w:rPr>
                <w:color w:val="auto"/>
              </w:rPr>
              <w:t>Основная группа</w:t>
            </w:r>
          </w:p>
        </w:tc>
        <w:tc>
          <w:tcPr>
            <w:tcW w:w="1313" w:type="dxa"/>
          </w:tcPr>
          <w:p w14:paraId="7145B697" w14:textId="77777777" w:rsidR="009A4582" w:rsidRPr="00F814C5" w:rsidRDefault="009A4582" w:rsidP="00BC0E53">
            <w:pPr>
              <w:pStyle w:val="Default"/>
              <w:jc w:val="center"/>
              <w:rPr>
                <w:color w:val="auto"/>
                <w:lang w:val="kk-KZ"/>
              </w:rPr>
            </w:pPr>
            <w:r w:rsidRPr="00F814C5">
              <w:rPr>
                <w:color w:val="auto"/>
              </w:rPr>
              <w:t>63,2</w:t>
            </w:r>
          </w:p>
        </w:tc>
        <w:tc>
          <w:tcPr>
            <w:tcW w:w="1307" w:type="dxa"/>
          </w:tcPr>
          <w:p w14:paraId="1A7AB385" w14:textId="77777777" w:rsidR="009A4582" w:rsidRPr="00F814C5" w:rsidRDefault="009A4582" w:rsidP="00BC0E53">
            <w:pPr>
              <w:pStyle w:val="Default"/>
              <w:jc w:val="center"/>
              <w:rPr>
                <w:color w:val="auto"/>
                <w:lang w:val="en-US"/>
              </w:rPr>
            </w:pPr>
            <w:r w:rsidRPr="00F814C5">
              <w:rPr>
                <w:color w:val="auto"/>
              </w:rPr>
              <w:t>7,</w:t>
            </w:r>
            <w:r w:rsidRPr="00F814C5">
              <w:rPr>
                <w:color w:val="auto"/>
                <w:lang w:val="en-US"/>
              </w:rPr>
              <w:t>9</w:t>
            </w:r>
          </w:p>
        </w:tc>
        <w:tc>
          <w:tcPr>
            <w:tcW w:w="1885" w:type="dxa"/>
          </w:tcPr>
          <w:p w14:paraId="7045C81C" w14:textId="4AEB0DD4" w:rsidR="009A4582" w:rsidRPr="00F814C5" w:rsidRDefault="009A4582" w:rsidP="00BC0E53">
            <w:pPr>
              <w:pStyle w:val="Default"/>
              <w:jc w:val="center"/>
              <w:rPr>
                <w:color w:val="auto"/>
              </w:rPr>
            </w:pPr>
            <w:r w:rsidRPr="00F814C5">
              <w:rPr>
                <w:color w:val="auto"/>
              </w:rPr>
              <w:t xml:space="preserve">60,70 </w:t>
            </w:r>
            <w:r w:rsidR="00325B4B" w:rsidRPr="00F814C5">
              <w:rPr>
                <w:color w:val="auto"/>
              </w:rPr>
              <w:t>–</w:t>
            </w:r>
            <w:r w:rsidRPr="00F814C5">
              <w:rPr>
                <w:color w:val="auto"/>
              </w:rPr>
              <w:t xml:space="preserve"> 65,75</w:t>
            </w:r>
          </w:p>
        </w:tc>
        <w:tc>
          <w:tcPr>
            <w:tcW w:w="1417" w:type="dxa"/>
            <w:vMerge w:val="restart"/>
          </w:tcPr>
          <w:p w14:paraId="401ACF5C" w14:textId="77777777" w:rsidR="009A4582" w:rsidRPr="00F814C5" w:rsidRDefault="009A4582" w:rsidP="00BC0E53">
            <w:pPr>
              <w:pStyle w:val="Default"/>
              <w:jc w:val="center"/>
              <w:rPr>
                <w:color w:val="auto"/>
              </w:rPr>
            </w:pPr>
          </w:p>
          <w:p w14:paraId="5F91D98E" w14:textId="77777777" w:rsidR="009A4582" w:rsidRPr="00F814C5" w:rsidRDefault="009A4582" w:rsidP="00BC0E53">
            <w:pPr>
              <w:pStyle w:val="Default"/>
              <w:jc w:val="center"/>
              <w:rPr>
                <w:color w:val="auto"/>
              </w:rPr>
            </w:pPr>
            <w:r w:rsidRPr="00F814C5">
              <w:rPr>
                <w:color w:val="auto"/>
              </w:rPr>
              <w:t>1</w:t>
            </w:r>
          </w:p>
        </w:tc>
        <w:tc>
          <w:tcPr>
            <w:tcW w:w="2082" w:type="dxa"/>
            <w:vMerge w:val="restart"/>
          </w:tcPr>
          <w:p w14:paraId="71C18BE7" w14:textId="77777777" w:rsidR="009A4582" w:rsidRPr="00F814C5" w:rsidRDefault="009A4582" w:rsidP="00BC0E53">
            <w:pPr>
              <w:pStyle w:val="Default"/>
              <w:jc w:val="center"/>
              <w:rPr>
                <w:color w:val="auto"/>
              </w:rPr>
            </w:pPr>
          </w:p>
          <w:p w14:paraId="29211481" w14:textId="77777777" w:rsidR="009A4582" w:rsidRPr="00F814C5" w:rsidRDefault="009A4582" w:rsidP="00BC0E53">
            <w:pPr>
              <w:pStyle w:val="Default"/>
              <w:jc w:val="center"/>
              <w:rPr>
                <w:color w:val="auto"/>
              </w:rPr>
            </w:pPr>
            <w:r w:rsidRPr="00F814C5">
              <w:rPr>
                <w:color w:val="auto"/>
              </w:rPr>
              <w:t>0,68</w:t>
            </w:r>
          </w:p>
        </w:tc>
      </w:tr>
      <w:tr w:rsidR="009A4582" w:rsidRPr="00F814C5" w14:paraId="52D74930" w14:textId="77777777" w:rsidTr="007662EB">
        <w:tc>
          <w:tcPr>
            <w:tcW w:w="2128" w:type="dxa"/>
          </w:tcPr>
          <w:p w14:paraId="5ED3BBC9" w14:textId="77777777" w:rsidR="009A4582" w:rsidRPr="00F814C5" w:rsidRDefault="009A4582" w:rsidP="00BC0E53">
            <w:pPr>
              <w:pStyle w:val="Default"/>
              <w:jc w:val="both"/>
              <w:rPr>
                <w:color w:val="auto"/>
              </w:rPr>
            </w:pPr>
            <w:r w:rsidRPr="00F814C5">
              <w:rPr>
                <w:color w:val="auto"/>
              </w:rPr>
              <w:t>Группа контроля</w:t>
            </w:r>
          </w:p>
        </w:tc>
        <w:tc>
          <w:tcPr>
            <w:tcW w:w="1313" w:type="dxa"/>
          </w:tcPr>
          <w:p w14:paraId="7BD7FE09" w14:textId="77777777" w:rsidR="009A4582" w:rsidRPr="00F814C5" w:rsidRDefault="009A4582" w:rsidP="00BC0E53">
            <w:pPr>
              <w:pStyle w:val="Default"/>
              <w:jc w:val="center"/>
              <w:rPr>
                <w:color w:val="auto"/>
              </w:rPr>
            </w:pPr>
            <w:r w:rsidRPr="00F814C5">
              <w:rPr>
                <w:color w:val="auto"/>
              </w:rPr>
              <w:t>62,5</w:t>
            </w:r>
          </w:p>
        </w:tc>
        <w:tc>
          <w:tcPr>
            <w:tcW w:w="1307" w:type="dxa"/>
          </w:tcPr>
          <w:p w14:paraId="28398E51" w14:textId="77777777" w:rsidR="009A4582" w:rsidRPr="00F814C5" w:rsidRDefault="009A4582" w:rsidP="00BC0E53">
            <w:pPr>
              <w:pStyle w:val="Default"/>
              <w:jc w:val="center"/>
              <w:rPr>
                <w:color w:val="auto"/>
              </w:rPr>
            </w:pPr>
            <w:r w:rsidRPr="00F814C5">
              <w:rPr>
                <w:color w:val="auto"/>
              </w:rPr>
              <w:t>7,4</w:t>
            </w:r>
          </w:p>
        </w:tc>
        <w:tc>
          <w:tcPr>
            <w:tcW w:w="1885" w:type="dxa"/>
          </w:tcPr>
          <w:p w14:paraId="43157465" w14:textId="27BE0114" w:rsidR="009A4582" w:rsidRPr="00F814C5" w:rsidRDefault="009A4582" w:rsidP="00BC0E53">
            <w:pPr>
              <w:pStyle w:val="Default"/>
              <w:jc w:val="center"/>
              <w:rPr>
                <w:color w:val="auto"/>
              </w:rPr>
            </w:pPr>
            <w:r w:rsidRPr="00F814C5">
              <w:rPr>
                <w:color w:val="auto"/>
              </w:rPr>
              <w:t xml:space="preserve">60,16 </w:t>
            </w:r>
            <w:r w:rsidR="00325B4B" w:rsidRPr="00F814C5">
              <w:rPr>
                <w:color w:val="auto"/>
              </w:rPr>
              <w:t>–</w:t>
            </w:r>
            <w:r w:rsidRPr="00F814C5">
              <w:rPr>
                <w:color w:val="auto"/>
              </w:rPr>
              <w:t xml:space="preserve"> 64,89</w:t>
            </w:r>
          </w:p>
        </w:tc>
        <w:tc>
          <w:tcPr>
            <w:tcW w:w="1417" w:type="dxa"/>
            <w:vMerge/>
          </w:tcPr>
          <w:p w14:paraId="291F1EA9" w14:textId="77777777" w:rsidR="009A4582" w:rsidRPr="00F814C5" w:rsidRDefault="009A4582" w:rsidP="00BC0E53">
            <w:pPr>
              <w:pStyle w:val="Default"/>
              <w:rPr>
                <w:color w:val="auto"/>
              </w:rPr>
            </w:pPr>
          </w:p>
        </w:tc>
        <w:tc>
          <w:tcPr>
            <w:tcW w:w="2082" w:type="dxa"/>
            <w:vMerge/>
          </w:tcPr>
          <w:p w14:paraId="42E12863" w14:textId="77777777" w:rsidR="009A4582" w:rsidRPr="00F814C5" w:rsidRDefault="009A4582" w:rsidP="00BC0E53">
            <w:pPr>
              <w:pStyle w:val="Default"/>
              <w:jc w:val="center"/>
              <w:rPr>
                <w:color w:val="auto"/>
              </w:rPr>
            </w:pPr>
          </w:p>
        </w:tc>
      </w:tr>
    </w:tbl>
    <w:p w14:paraId="281F8D82" w14:textId="77777777" w:rsidR="002274B6" w:rsidRPr="00F814C5" w:rsidRDefault="002274B6" w:rsidP="00BC0E53">
      <w:pPr>
        <w:pStyle w:val="Default"/>
        <w:ind w:firstLine="567"/>
        <w:jc w:val="both"/>
        <w:rPr>
          <w:color w:val="auto"/>
        </w:rPr>
      </w:pPr>
    </w:p>
    <w:p w14:paraId="5D846A40" w14:textId="003A266C" w:rsidR="002274B6" w:rsidRPr="00F814C5" w:rsidRDefault="002274B6" w:rsidP="00BC0E53">
      <w:pPr>
        <w:pStyle w:val="Default"/>
        <w:ind w:firstLine="567"/>
        <w:jc w:val="both"/>
        <w:rPr>
          <w:color w:val="auto"/>
          <w:sz w:val="28"/>
          <w:szCs w:val="28"/>
        </w:rPr>
      </w:pPr>
      <w:r w:rsidRPr="00F814C5">
        <w:rPr>
          <w:color w:val="auto"/>
          <w:sz w:val="28"/>
          <w:szCs w:val="28"/>
        </w:rPr>
        <w:t>В основной группе медиана ИМТ составила 32 (</w:t>
      </w:r>
      <w:r w:rsidRPr="00F814C5">
        <w:rPr>
          <w:color w:val="auto"/>
          <w:sz w:val="28"/>
          <w:szCs w:val="28"/>
          <w:lang w:val="en-US"/>
        </w:rPr>
        <w:t>Q</w:t>
      </w:r>
      <w:r w:rsidRPr="00F814C5">
        <w:rPr>
          <w:color w:val="auto"/>
          <w:sz w:val="28"/>
          <w:szCs w:val="28"/>
        </w:rPr>
        <w:t>25-</w:t>
      </w:r>
      <w:r w:rsidRPr="00F814C5">
        <w:rPr>
          <w:color w:val="auto"/>
          <w:sz w:val="28"/>
          <w:szCs w:val="28"/>
          <w:lang w:val="en-US"/>
        </w:rPr>
        <w:t>Q</w:t>
      </w:r>
      <w:r w:rsidRPr="00F814C5">
        <w:rPr>
          <w:color w:val="auto"/>
          <w:sz w:val="28"/>
          <w:szCs w:val="28"/>
        </w:rPr>
        <w:t xml:space="preserve">75; 29 </w:t>
      </w:r>
      <w:r w:rsidR="00325B4B" w:rsidRPr="00F814C5">
        <w:rPr>
          <w:color w:val="auto"/>
          <w:sz w:val="28"/>
          <w:szCs w:val="28"/>
        </w:rPr>
        <w:t>–</w:t>
      </w:r>
      <w:r w:rsidRPr="00F814C5">
        <w:rPr>
          <w:color w:val="auto"/>
          <w:sz w:val="28"/>
          <w:szCs w:val="28"/>
        </w:rPr>
        <w:t xml:space="preserve"> 37), а в группе контроля</w:t>
      </w:r>
      <w:r w:rsidR="0072423C" w:rsidRPr="00F814C5">
        <w:rPr>
          <w:color w:val="auto"/>
          <w:sz w:val="28"/>
          <w:szCs w:val="28"/>
        </w:rPr>
        <w:t xml:space="preserve"> –</w:t>
      </w:r>
      <w:r w:rsidRPr="00F814C5">
        <w:rPr>
          <w:color w:val="auto"/>
          <w:sz w:val="28"/>
          <w:szCs w:val="28"/>
        </w:rPr>
        <w:t xml:space="preserve"> 31,5 (</w:t>
      </w:r>
      <w:r w:rsidRPr="00F814C5">
        <w:rPr>
          <w:color w:val="auto"/>
          <w:sz w:val="28"/>
          <w:szCs w:val="28"/>
          <w:lang w:val="en-US"/>
        </w:rPr>
        <w:t>Q</w:t>
      </w:r>
      <w:r w:rsidRPr="00F814C5">
        <w:rPr>
          <w:color w:val="auto"/>
          <w:sz w:val="28"/>
          <w:szCs w:val="28"/>
        </w:rPr>
        <w:t>25-</w:t>
      </w:r>
      <w:r w:rsidRPr="00F814C5">
        <w:rPr>
          <w:color w:val="auto"/>
          <w:sz w:val="28"/>
          <w:szCs w:val="28"/>
          <w:lang w:val="en-US"/>
        </w:rPr>
        <w:t>Q</w:t>
      </w:r>
      <w:r w:rsidRPr="00F814C5">
        <w:rPr>
          <w:color w:val="auto"/>
          <w:sz w:val="28"/>
          <w:szCs w:val="28"/>
        </w:rPr>
        <w:t xml:space="preserve">75; 28 – 34,5). Полученные данные указаны в </w:t>
      </w:r>
      <w:r w:rsidR="000B3124" w:rsidRPr="00F814C5">
        <w:rPr>
          <w:color w:val="auto"/>
          <w:sz w:val="28"/>
          <w:szCs w:val="28"/>
        </w:rPr>
        <w:t>т</w:t>
      </w:r>
      <w:r w:rsidRPr="00F814C5">
        <w:rPr>
          <w:color w:val="auto"/>
          <w:sz w:val="28"/>
          <w:szCs w:val="28"/>
        </w:rPr>
        <w:t xml:space="preserve">аблице </w:t>
      </w:r>
      <w:r w:rsidR="009F5AD2" w:rsidRPr="00F814C5">
        <w:rPr>
          <w:color w:val="auto"/>
          <w:sz w:val="28"/>
          <w:szCs w:val="28"/>
        </w:rPr>
        <w:t>3</w:t>
      </w:r>
      <w:r w:rsidRPr="00F814C5">
        <w:rPr>
          <w:color w:val="auto"/>
          <w:sz w:val="28"/>
          <w:szCs w:val="28"/>
        </w:rPr>
        <w:t>.</w:t>
      </w:r>
    </w:p>
    <w:p w14:paraId="3BECF1AA" w14:textId="77777777" w:rsidR="002274B6" w:rsidRPr="00F814C5" w:rsidRDefault="002274B6" w:rsidP="00BC0E53">
      <w:pPr>
        <w:pStyle w:val="Default"/>
        <w:ind w:firstLine="567"/>
        <w:jc w:val="both"/>
        <w:rPr>
          <w:color w:val="auto"/>
          <w:sz w:val="28"/>
          <w:szCs w:val="28"/>
        </w:rPr>
      </w:pPr>
    </w:p>
    <w:p w14:paraId="59A83AE4" w14:textId="05F550AC" w:rsidR="002274B6" w:rsidRPr="00F814C5" w:rsidRDefault="002274B6" w:rsidP="007662EB">
      <w:pPr>
        <w:pStyle w:val="Default"/>
        <w:jc w:val="both"/>
        <w:rPr>
          <w:color w:val="auto"/>
          <w:sz w:val="28"/>
          <w:szCs w:val="28"/>
        </w:rPr>
      </w:pPr>
      <w:r w:rsidRPr="00F814C5">
        <w:rPr>
          <w:color w:val="auto"/>
          <w:sz w:val="28"/>
          <w:szCs w:val="28"/>
        </w:rPr>
        <w:t xml:space="preserve">Таблица </w:t>
      </w:r>
      <w:r w:rsidR="009F5AD2" w:rsidRPr="00F814C5">
        <w:rPr>
          <w:color w:val="auto"/>
          <w:sz w:val="28"/>
          <w:szCs w:val="28"/>
        </w:rPr>
        <w:t>3</w:t>
      </w:r>
      <w:r w:rsidRPr="00F814C5">
        <w:rPr>
          <w:color w:val="auto"/>
          <w:sz w:val="28"/>
          <w:szCs w:val="28"/>
        </w:rPr>
        <w:t xml:space="preserve"> – Инд</w:t>
      </w:r>
      <w:r w:rsidR="007662EB" w:rsidRPr="00F814C5">
        <w:rPr>
          <w:color w:val="auto"/>
          <w:sz w:val="28"/>
          <w:szCs w:val="28"/>
        </w:rPr>
        <w:t>екса массы тела в обеих группах</w:t>
      </w:r>
    </w:p>
    <w:tbl>
      <w:tblPr>
        <w:tblStyle w:val="a5"/>
        <w:tblW w:w="10093" w:type="dxa"/>
        <w:tblInd w:w="108" w:type="dxa"/>
        <w:tblLook w:val="04A0" w:firstRow="1" w:lastRow="0" w:firstColumn="1" w:lastColumn="0" w:noHBand="0" w:noVBand="1"/>
      </w:tblPr>
      <w:tblGrid>
        <w:gridCol w:w="2581"/>
        <w:gridCol w:w="2482"/>
        <w:gridCol w:w="3071"/>
        <w:gridCol w:w="780"/>
        <w:gridCol w:w="1179"/>
      </w:tblGrid>
      <w:tr w:rsidR="009A65A9" w:rsidRPr="00F814C5" w14:paraId="0F06B1F6" w14:textId="77777777" w:rsidTr="007662EB">
        <w:tc>
          <w:tcPr>
            <w:tcW w:w="2581" w:type="dxa"/>
          </w:tcPr>
          <w:p w14:paraId="74468902" w14:textId="77777777" w:rsidR="002274B6" w:rsidRPr="00F814C5" w:rsidRDefault="002274B6" w:rsidP="007662EB">
            <w:pPr>
              <w:pStyle w:val="Default"/>
              <w:jc w:val="center"/>
              <w:rPr>
                <w:color w:val="auto"/>
              </w:rPr>
            </w:pPr>
            <w:r w:rsidRPr="00F814C5">
              <w:rPr>
                <w:color w:val="auto"/>
              </w:rPr>
              <w:t>Индекс массы тела</w:t>
            </w:r>
          </w:p>
        </w:tc>
        <w:tc>
          <w:tcPr>
            <w:tcW w:w="2482" w:type="dxa"/>
          </w:tcPr>
          <w:p w14:paraId="5102FF32" w14:textId="77777777" w:rsidR="002274B6" w:rsidRPr="00F814C5" w:rsidRDefault="002274B6" w:rsidP="007662EB">
            <w:pPr>
              <w:pStyle w:val="Default"/>
              <w:jc w:val="center"/>
              <w:rPr>
                <w:color w:val="auto"/>
                <w:lang w:val="kk-KZ"/>
              </w:rPr>
            </w:pPr>
            <w:r w:rsidRPr="00F814C5">
              <w:rPr>
                <w:color w:val="auto"/>
                <w:lang w:val="en-US"/>
              </w:rPr>
              <w:t>Me</w:t>
            </w:r>
          </w:p>
        </w:tc>
        <w:tc>
          <w:tcPr>
            <w:tcW w:w="3071" w:type="dxa"/>
          </w:tcPr>
          <w:p w14:paraId="7B050989" w14:textId="5ADCB298" w:rsidR="002274B6" w:rsidRPr="00F814C5" w:rsidRDefault="002274B6" w:rsidP="007662EB">
            <w:pPr>
              <w:pStyle w:val="Default"/>
              <w:jc w:val="center"/>
              <w:rPr>
                <w:color w:val="auto"/>
              </w:rPr>
            </w:pPr>
            <w:r w:rsidRPr="00F814C5">
              <w:rPr>
                <w:color w:val="auto"/>
                <w:lang w:val="kk-KZ"/>
              </w:rPr>
              <w:t>Квартили (нижний, верхний)</w:t>
            </w:r>
          </w:p>
        </w:tc>
        <w:tc>
          <w:tcPr>
            <w:tcW w:w="780" w:type="dxa"/>
          </w:tcPr>
          <w:p w14:paraId="0B4BCDF3" w14:textId="77777777" w:rsidR="002274B6" w:rsidRPr="00F814C5" w:rsidRDefault="002274B6" w:rsidP="007662EB">
            <w:pPr>
              <w:pStyle w:val="Default"/>
              <w:jc w:val="center"/>
              <w:rPr>
                <w:color w:val="auto"/>
                <w:lang w:val="en-US"/>
              </w:rPr>
            </w:pPr>
            <w:r w:rsidRPr="00F814C5">
              <w:rPr>
                <w:color w:val="auto"/>
                <w:lang w:val="en-US"/>
              </w:rPr>
              <w:t>U</w:t>
            </w:r>
          </w:p>
        </w:tc>
        <w:tc>
          <w:tcPr>
            <w:tcW w:w="1179" w:type="dxa"/>
          </w:tcPr>
          <w:p w14:paraId="76289C72" w14:textId="5FBC5638" w:rsidR="002274B6" w:rsidRPr="00F814C5" w:rsidRDefault="002274B6" w:rsidP="007662EB">
            <w:pPr>
              <w:pStyle w:val="Default"/>
              <w:jc w:val="center"/>
              <w:rPr>
                <w:color w:val="auto"/>
              </w:rPr>
            </w:pPr>
            <w:r w:rsidRPr="00F814C5">
              <w:rPr>
                <w:color w:val="auto"/>
              </w:rPr>
              <w:t>p</w:t>
            </w:r>
          </w:p>
        </w:tc>
      </w:tr>
      <w:tr w:rsidR="009A65A9" w:rsidRPr="00F814C5" w14:paraId="38DD96E4" w14:textId="77777777" w:rsidTr="007662EB">
        <w:tc>
          <w:tcPr>
            <w:tcW w:w="2581" w:type="dxa"/>
          </w:tcPr>
          <w:p w14:paraId="0EE5D741" w14:textId="77777777" w:rsidR="002274B6" w:rsidRPr="00F814C5" w:rsidRDefault="002274B6" w:rsidP="00BC0E53">
            <w:pPr>
              <w:pStyle w:val="Default"/>
              <w:jc w:val="both"/>
              <w:rPr>
                <w:color w:val="auto"/>
              </w:rPr>
            </w:pPr>
            <w:r w:rsidRPr="00F814C5">
              <w:rPr>
                <w:color w:val="auto"/>
              </w:rPr>
              <w:t>Основная группа</w:t>
            </w:r>
          </w:p>
        </w:tc>
        <w:tc>
          <w:tcPr>
            <w:tcW w:w="2482" w:type="dxa"/>
          </w:tcPr>
          <w:p w14:paraId="227F8486" w14:textId="77777777" w:rsidR="002274B6" w:rsidRPr="00F814C5" w:rsidRDefault="002274B6" w:rsidP="00BC0E53">
            <w:pPr>
              <w:pStyle w:val="Default"/>
              <w:jc w:val="center"/>
              <w:rPr>
                <w:color w:val="auto"/>
              </w:rPr>
            </w:pPr>
            <w:r w:rsidRPr="00F814C5">
              <w:rPr>
                <w:color w:val="auto"/>
              </w:rPr>
              <w:t>32</w:t>
            </w:r>
          </w:p>
        </w:tc>
        <w:tc>
          <w:tcPr>
            <w:tcW w:w="3071" w:type="dxa"/>
          </w:tcPr>
          <w:p w14:paraId="110BCD18" w14:textId="31E85ED0" w:rsidR="002274B6" w:rsidRPr="00F814C5" w:rsidRDefault="002274B6" w:rsidP="00BC0E53">
            <w:pPr>
              <w:pStyle w:val="Default"/>
              <w:jc w:val="center"/>
              <w:rPr>
                <w:color w:val="auto"/>
              </w:rPr>
            </w:pPr>
            <w:r w:rsidRPr="00F814C5">
              <w:rPr>
                <w:color w:val="auto"/>
              </w:rPr>
              <w:t xml:space="preserve">29 </w:t>
            </w:r>
            <w:r w:rsidR="00325B4B" w:rsidRPr="00F814C5">
              <w:rPr>
                <w:color w:val="auto"/>
              </w:rPr>
              <w:t>–</w:t>
            </w:r>
            <w:r w:rsidRPr="00F814C5">
              <w:rPr>
                <w:color w:val="auto"/>
              </w:rPr>
              <w:t xml:space="preserve"> 37</w:t>
            </w:r>
          </w:p>
        </w:tc>
        <w:tc>
          <w:tcPr>
            <w:tcW w:w="780" w:type="dxa"/>
            <w:vMerge w:val="restart"/>
          </w:tcPr>
          <w:p w14:paraId="0CC7BEFB" w14:textId="77777777" w:rsidR="002274B6" w:rsidRPr="00F814C5" w:rsidRDefault="002274B6" w:rsidP="00BC0E53">
            <w:pPr>
              <w:pStyle w:val="Default"/>
              <w:jc w:val="center"/>
              <w:rPr>
                <w:color w:val="auto"/>
              </w:rPr>
            </w:pPr>
          </w:p>
          <w:p w14:paraId="65F64B91" w14:textId="77777777" w:rsidR="002274B6" w:rsidRPr="00F814C5" w:rsidRDefault="002274B6" w:rsidP="00BC0E53">
            <w:pPr>
              <w:pStyle w:val="Default"/>
              <w:jc w:val="center"/>
              <w:rPr>
                <w:color w:val="auto"/>
                <w:lang w:val="en-US"/>
              </w:rPr>
            </w:pPr>
            <w:r w:rsidRPr="00F814C5">
              <w:rPr>
                <w:color w:val="auto"/>
              </w:rPr>
              <w:t>704</w:t>
            </w:r>
          </w:p>
        </w:tc>
        <w:tc>
          <w:tcPr>
            <w:tcW w:w="1179" w:type="dxa"/>
            <w:vMerge w:val="restart"/>
          </w:tcPr>
          <w:p w14:paraId="34BDF635" w14:textId="77777777" w:rsidR="002274B6" w:rsidRPr="00F814C5" w:rsidRDefault="002274B6" w:rsidP="00BC0E53">
            <w:pPr>
              <w:pStyle w:val="Default"/>
              <w:jc w:val="center"/>
              <w:rPr>
                <w:color w:val="auto"/>
              </w:rPr>
            </w:pPr>
          </w:p>
          <w:p w14:paraId="769B24BE" w14:textId="77777777" w:rsidR="002274B6" w:rsidRPr="00F814C5" w:rsidRDefault="002274B6" w:rsidP="00BC0E53">
            <w:pPr>
              <w:pStyle w:val="Default"/>
              <w:jc w:val="center"/>
              <w:rPr>
                <w:color w:val="auto"/>
              </w:rPr>
            </w:pPr>
            <w:r w:rsidRPr="00F814C5">
              <w:rPr>
                <w:color w:val="auto"/>
              </w:rPr>
              <w:t>0,36</w:t>
            </w:r>
          </w:p>
        </w:tc>
      </w:tr>
      <w:tr w:rsidR="002274B6" w:rsidRPr="00F814C5" w14:paraId="58CBC6D5" w14:textId="77777777" w:rsidTr="007662EB">
        <w:tc>
          <w:tcPr>
            <w:tcW w:w="2581" w:type="dxa"/>
          </w:tcPr>
          <w:p w14:paraId="27F28B10" w14:textId="77777777" w:rsidR="002274B6" w:rsidRPr="00F814C5" w:rsidRDefault="002274B6" w:rsidP="00BC0E53">
            <w:pPr>
              <w:pStyle w:val="Default"/>
              <w:jc w:val="both"/>
              <w:rPr>
                <w:color w:val="auto"/>
              </w:rPr>
            </w:pPr>
            <w:r w:rsidRPr="00F814C5">
              <w:rPr>
                <w:color w:val="auto"/>
              </w:rPr>
              <w:t>Контрольная группа</w:t>
            </w:r>
          </w:p>
        </w:tc>
        <w:tc>
          <w:tcPr>
            <w:tcW w:w="2482" w:type="dxa"/>
          </w:tcPr>
          <w:p w14:paraId="1ECD9D50" w14:textId="77777777" w:rsidR="002274B6" w:rsidRPr="00F814C5" w:rsidRDefault="002274B6" w:rsidP="00BC0E53">
            <w:pPr>
              <w:pStyle w:val="Default"/>
              <w:jc w:val="center"/>
              <w:rPr>
                <w:color w:val="auto"/>
              </w:rPr>
            </w:pPr>
            <w:r w:rsidRPr="00F814C5">
              <w:rPr>
                <w:color w:val="auto"/>
              </w:rPr>
              <w:t>31,5</w:t>
            </w:r>
          </w:p>
        </w:tc>
        <w:tc>
          <w:tcPr>
            <w:tcW w:w="3071" w:type="dxa"/>
          </w:tcPr>
          <w:p w14:paraId="5118B7E4" w14:textId="77777777" w:rsidR="002274B6" w:rsidRPr="00F814C5" w:rsidRDefault="002274B6" w:rsidP="00BC0E53">
            <w:pPr>
              <w:pStyle w:val="Default"/>
              <w:jc w:val="center"/>
              <w:rPr>
                <w:color w:val="auto"/>
              </w:rPr>
            </w:pPr>
            <w:r w:rsidRPr="00F814C5">
              <w:rPr>
                <w:color w:val="auto"/>
              </w:rPr>
              <w:t>28 – 34,5</w:t>
            </w:r>
          </w:p>
        </w:tc>
        <w:tc>
          <w:tcPr>
            <w:tcW w:w="780" w:type="dxa"/>
            <w:vMerge/>
          </w:tcPr>
          <w:p w14:paraId="3C5377A6" w14:textId="77777777" w:rsidR="002274B6" w:rsidRPr="00F814C5" w:rsidRDefault="002274B6" w:rsidP="00BC0E53">
            <w:pPr>
              <w:pStyle w:val="Default"/>
              <w:jc w:val="center"/>
              <w:rPr>
                <w:color w:val="auto"/>
              </w:rPr>
            </w:pPr>
          </w:p>
        </w:tc>
        <w:tc>
          <w:tcPr>
            <w:tcW w:w="1179" w:type="dxa"/>
            <w:vMerge/>
          </w:tcPr>
          <w:p w14:paraId="692202A1" w14:textId="77777777" w:rsidR="002274B6" w:rsidRPr="00F814C5" w:rsidRDefault="002274B6" w:rsidP="00BC0E53">
            <w:pPr>
              <w:pStyle w:val="Default"/>
              <w:jc w:val="center"/>
              <w:rPr>
                <w:color w:val="auto"/>
              </w:rPr>
            </w:pPr>
          </w:p>
        </w:tc>
      </w:tr>
    </w:tbl>
    <w:p w14:paraId="1C97CC3F" w14:textId="7A97DDDD" w:rsidR="002274B6" w:rsidRPr="00F814C5" w:rsidRDefault="002274B6" w:rsidP="00BC0E53">
      <w:pPr>
        <w:pStyle w:val="Default"/>
        <w:ind w:firstLine="567"/>
        <w:jc w:val="both"/>
        <w:rPr>
          <w:color w:val="auto"/>
        </w:rPr>
      </w:pPr>
    </w:p>
    <w:p w14:paraId="2F275C40" w14:textId="28CD8BF6" w:rsidR="00B91FF4" w:rsidRPr="00F814C5" w:rsidRDefault="00B91FF4" w:rsidP="00BC0E53">
      <w:pPr>
        <w:pStyle w:val="Default"/>
        <w:ind w:firstLine="567"/>
        <w:jc w:val="both"/>
        <w:rPr>
          <w:color w:val="auto"/>
          <w:sz w:val="28"/>
          <w:szCs w:val="28"/>
        </w:rPr>
      </w:pPr>
      <w:r w:rsidRPr="00F814C5">
        <w:rPr>
          <w:color w:val="auto"/>
          <w:sz w:val="28"/>
          <w:szCs w:val="28"/>
        </w:rPr>
        <w:t xml:space="preserve">В обеих группах у пациентов имелись следующие сопутствующие заболевания: артериальная гипертензия, сахарный диабет 2 типа, ревматоидный артрит, алиментарно-конституциональное ожирение, железодефицитная анемия, первичный гипотиреоз, ишемическая болезнь сердца, недостаточность митрального клапана, хроническая обструктивная болезнь легких, бронхиальная астма, хронический бронхит, варикозное расширение подкожных вен нижних конечностей, хронический гастрит, </w:t>
      </w:r>
    </w:p>
    <w:p w14:paraId="3540D705" w14:textId="7E05AF22" w:rsidR="007C6605" w:rsidRPr="00F814C5" w:rsidRDefault="002274B6" w:rsidP="00BC0E53">
      <w:pPr>
        <w:pStyle w:val="Default"/>
        <w:ind w:firstLine="567"/>
        <w:jc w:val="both"/>
        <w:rPr>
          <w:color w:val="auto"/>
          <w:sz w:val="28"/>
          <w:szCs w:val="28"/>
        </w:rPr>
      </w:pPr>
      <w:r w:rsidRPr="00F814C5">
        <w:rPr>
          <w:color w:val="auto"/>
          <w:sz w:val="28"/>
          <w:szCs w:val="28"/>
        </w:rPr>
        <w:t>Дополнительно проводилось сравнение качественных признаков пациентов об</w:t>
      </w:r>
      <w:r w:rsidR="007C6605" w:rsidRPr="00F814C5">
        <w:rPr>
          <w:color w:val="auto"/>
          <w:sz w:val="28"/>
          <w:szCs w:val="28"/>
        </w:rPr>
        <w:t>е</w:t>
      </w:r>
      <w:r w:rsidRPr="00F814C5">
        <w:rPr>
          <w:color w:val="auto"/>
          <w:sz w:val="28"/>
          <w:szCs w:val="28"/>
        </w:rPr>
        <w:t xml:space="preserve">их групп. Проводилось сравнение по полу и размеру дефектов. Качественные данные представлены в </w:t>
      </w:r>
      <w:r w:rsidR="000B3124" w:rsidRPr="00F814C5">
        <w:rPr>
          <w:color w:val="auto"/>
          <w:sz w:val="28"/>
          <w:szCs w:val="28"/>
        </w:rPr>
        <w:t>т</w:t>
      </w:r>
      <w:r w:rsidRPr="00F814C5">
        <w:rPr>
          <w:color w:val="auto"/>
          <w:sz w:val="28"/>
          <w:szCs w:val="28"/>
        </w:rPr>
        <w:t xml:space="preserve">аблице </w:t>
      </w:r>
      <w:r w:rsidR="009F5AD2" w:rsidRPr="00F814C5">
        <w:rPr>
          <w:color w:val="auto"/>
          <w:sz w:val="28"/>
          <w:szCs w:val="28"/>
        </w:rPr>
        <w:t>4</w:t>
      </w:r>
      <w:r w:rsidRPr="00F814C5">
        <w:rPr>
          <w:color w:val="auto"/>
          <w:sz w:val="28"/>
          <w:szCs w:val="28"/>
        </w:rPr>
        <w:t xml:space="preserve">. </w:t>
      </w:r>
    </w:p>
    <w:p w14:paraId="1D1022C4" w14:textId="77777777" w:rsidR="00B91FF4" w:rsidRPr="00F814C5" w:rsidRDefault="00B91FF4" w:rsidP="00BC0E53">
      <w:pPr>
        <w:pStyle w:val="Default"/>
        <w:ind w:firstLine="567"/>
        <w:jc w:val="both"/>
        <w:rPr>
          <w:color w:val="auto"/>
          <w:sz w:val="28"/>
          <w:szCs w:val="28"/>
        </w:rPr>
      </w:pPr>
    </w:p>
    <w:p w14:paraId="66DA4B12" w14:textId="3B4B6425" w:rsidR="002274B6" w:rsidRPr="00F814C5" w:rsidRDefault="002274B6" w:rsidP="00FB200A">
      <w:pPr>
        <w:pStyle w:val="Default"/>
        <w:jc w:val="both"/>
        <w:rPr>
          <w:color w:val="auto"/>
          <w:sz w:val="28"/>
          <w:szCs w:val="28"/>
        </w:rPr>
      </w:pPr>
      <w:r w:rsidRPr="00F814C5">
        <w:rPr>
          <w:color w:val="auto"/>
          <w:sz w:val="28"/>
          <w:szCs w:val="28"/>
        </w:rPr>
        <w:t xml:space="preserve">Таблица </w:t>
      </w:r>
      <w:r w:rsidR="009F5AD2" w:rsidRPr="00F814C5">
        <w:rPr>
          <w:color w:val="auto"/>
          <w:sz w:val="28"/>
          <w:szCs w:val="28"/>
        </w:rPr>
        <w:t>4</w:t>
      </w:r>
      <w:r w:rsidRPr="00F814C5">
        <w:rPr>
          <w:color w:val="auto"/>
          <w:sz w:val="28"/>
          <w:szCs w:val="28"/>
        </w:rPr>
        <w:t xml:space="preserve"> – Сравнение качественных признаков</w:t>
      </w:r>
    </w:p>
    <w:p w14:paraId="564DBA67" w14:textId="77777777" w:rsidR="00FB200A" w:rsidRPr="00F814C5" w:rsidRDefault="00FB200A" w:rsidP="00FB200A">
      <w:pPr>
        <w:pStyle w:val="Default"/>
        <w:jc w:val="both"/>
        <w:rPr>
          <w:color w:val="auto"/>
          <w:sz w:val="28"/>
          <w:szCs w:val="28"/>
        </w:rPr>
      </w:pPr>
    </w:p>
    <w:tbl>
      <w:tblPr>
        <w:tblStyle w:val="a5"/>
        <w:tblW w:w="10174" w:type="dxa"/>
        <w:tblInd w:w="108" w:type="dxa"/>
        <w:tblLook w:val="04A0" w:firstRow="1" w:lastRow="0" w:firstColumn="1" w:lastColumn="0" w:noHBand="0" w:noVBand="1"/>
      </w:tblPr>
      <w:tblGrid>
        <w:gridCol w:w="1802"/>
        <w:gridCol w:w="1369"/>
        <w:gridCol w:w="925"/>
        <w:gridCol w:w="1440"/>
        <w:gridCol w:w="1850"/>
        <w:gridCol w:w="925"/>
        <w:gridCol w:w="925"/>
        <w:gridCol w:w="926"/>
        <w:gridCol w:w="12"/>
      </w:tblGrid>
      <w:tr w:rsidR="009A65A9" w:rsidRPr="00F814C5" w14:paraId="2261952B" w14:textId="77777777" w:rsidTr="00FB200A">
        <w:trPr>
          <w:gridAfter w:val="1"/>
          <w:wAfter w:w="12" w:type="dxa"/>
        </w:trPr>
        <w:tc>
          <w:tcPr>
            <w:tcW w:w="1802" w:type="dxa"/>
            <w:vMerge w:val="restart"/>
          </w:tcPr>
          <w:p w14:paraId="6A2224CF" w14:textId="77777777" w:rsidR="002274B6" w:rsidRPr="00F814C5" w:rsidRDefault="002274B6" w:rsidP="00BC0E53">
            <w:pPr>
              <w:pStyle w:val="Default"/>
              <w:jc w:val="both"/>
              <w:rPr>
                <w:color w:val="auto"/>
              </w:rPr>
            </w:pPr>
            <w:r w:rsidRPr="00F814C5">
              <w:rPr>
                <w:color w:val="auto"/>
              </w:rPr>
              <w:t xml:space="preserve">Качественные признаки </w:t>
            </w:r>
          </w:p>
        </w:tc>
        <w:tc>
          <w:tcPr>
            <w:tcW w:w="2294" w:type="dxa"/>
            <w:gridSpan w:val="2"/>
          </w:tcPr>
          <w:p w14:paraId="3AEB0A57" w14:textId="5D34D1A7" w:rsidR="002274B6" w:rsidRPr="00F814C5" w:rsidRDefault="002274B6" w:rsidP="00BC0E53">
            <w:pPr>
              <w:pStyle w:val="Default"/>
              <w:jc w:val="both"/>
              <w:rPr>
                <w:color w:val="auto"/>
              </w:rPr>
            </w:pPr>
            <w:r w:rsidRPr="00F814C5">
              <w:rPr>
                <w:color w:val="auto"/>
              </w:rPr>
              <w:t xml:space="preserve">Основная </w:t>
            </w:r>
            <w:r w:rsidR="00DD390A" w:rsidRPr="00F814C5">
              <w:rPr>
                <w:color w:val="auto"/>
              </w:rPr>
              <w:t xml:space="preserve">группа </w:t>
            </w:r>
            <w:r w:rsidRPr="00F814C5">
              <w:rPr>
                <w:color w:val="auto"/>
              </w:rPr>
              <w:t xml:space="preserve">(n=40) </w:t>
            </w:r>
          </w:p>
        </w:tc>
        <w:tc>
          <w:tcPr>
            <w:tcW w:w="3290" w:type="dxa"/>
            <w:gridSpan w:val="2"/>
          </w:tcPr>
          <w:p w14:paraId="65F89015" w14:textId="51EFA7DE" w:rsidR="002274B6" w:rsidRPr="00F814C5" w:rsidRDefault="00DD390A" w:rsidP="00BC0E53">
            <w:pPr>
              <w:pStyle w:val="Default"/>
              <w:jc w:val="both"/>
              <w:rPr>
                <w:color w:val="auto"/>
              </w:rPr>
            </w:pPr>
            <w:r w:rsidRPr="00F814C5">
              <w:rPr>
                <w:color w:val="auto"/>
              </w:rPr>
              <w:t>Контрольная группа</w:t>
            </w:r>
            <w:r w:rsidR="002274B6" w:rsidRPr="00F814C5">
              <w:rPr>
                <w:color w:val="auto"/>
              </w:rPr>
              <w:t xml:space="preserve"> (n=40) </w:t>
            </w:r>
          </w:p>
        </w:tc>
        <w:tc>
          <w:tcPr>
            <w:tcW w:w="925" w:type="dxa"/>
            <w:vMerge w:val="restart"/>
          </w:tcPr>
          <w:p w14:paraId="0BBC65BA" w14:textId="77777777" w:rsidR="002274B6" w:rsidRPr="00F814C5" w:rsidRDefault="002274B6" w:rsidP="00BC0E53">
            <w:pPr>
              <w:pStyle w:val="Default"/>
              <w:jc w:val="center"/>
              <w:rPr>
                <w:color w:val="auto"/>
              </w:rPr>
            </w:pPr>
            <w:r w:rsidRPr="00F814C5">
              <w:rPr>
                <w:color w:val="auto"/>
              </w:rPr>
              <w:t>χ2</w:t>
            </w:r>
          </w:p>
        </w:tc>
        <w:tc>
          <w:tcPr>
            <w:tcW w:w="925" w:type="dxa"/>
            <w:vMerge w:val="restart"/>
          </w:tcPr>
          <w:p w14:paraId="559739DB" w14:textId="77777777" w:rsidR="002274B6" w:rsidRPr="00F814C5" w:rsidRDefault="002274B6" w:rsidP="00BC0E53">
            <w:pPr>
              <w:pStyle w:val="Default"/>
              <w:jc w:val="center"/>
              <w:rPr>
                <w:color w:val="auto"/>
              </w:rPr>
            </w:pPr>
            <w:r w:rsidRPr="00F814C5">
              <w:rPr>
                <w:color w:val="auto"/>
              </w:rPr>
              <w:t>ст. своб (к)</w:t>
            </w:r>
          </w:p>
        </w:tc>
        <w:tc>
          <w:tcPr>
            <w:tcW w:w="926" w:type="dxa"/>
            <w:vMerge w:val="restart"/>
          </w:tcPr>
          <w:p w14:paraId="2593639F" w14:textId="77777777" w:rsidR="002274B6" w:rsidRPr="00F814C5" w:rsidRDefault="002274B6" w:rsidP="00BC0E53">
            <w:pPr>
              <w:pStyle w:val="Default"/>
              <w:jc w:val="center"/>
              <w:rPr>
                <w:color w:val="auto"/>
              </w:rPr>
            </w:pPr>
            <w:r w:rsidRPr="00F814C5">
              <w:rPr>
                <w:color w:val="auto"/>
              </w:rPr>
              <w:t>p</w:t>
            </w:r>
          </w:p>
        </w:tc>
      </w:tr>
      <w:tr w:rsidR="009A65A9" w:rsidRPr="00F814C5" w14:paraId="7E317FE5" w14:textId="77777777" w:rsidTr="00FB200A">
        <w:trPr>
          <w:gridAfter w:val="1"/>
          <w:wAfter w:w="12" w:type="dxa"/>
        </w:trPr>
        <w:tc>
          <w:tcPr>
            <w:tcW w:w="1802" w:type="dxa"/>
            <w:vMerge/>
          </w:tcPr>
          <w:p w14:paraId="14A45443" w14:textId="77777777" w:rsidR="002274B6" w:rsidRPr="00F814C5" w:rsidRDefault="002274B6" w:rsidP="00BC0E53">
            <w:pPr>
              <w:pStyle w:val="Default"/>
              <w:jc w:val="both"/>
              <w:rPr>
                <w:color w:val="auto"/>
              </w:rPr>
            </w:pPr>
          </w:p>
        </w:tc>
        <w:tc>
          <w:tcPr>
            <w:tcW w:w="1369" w:type="dxa"/>
          </w:tcPr>
          <w:p w14:paraId="7F41464F" w14:textId="77777777" w:rsidR="002274B6" w:rsidRPr="00F814C5" w:rsidRDefault="002274B6" w:rsidP="00BC0E53">
            <w:pPr>
              <w:pStyle w:val="Default"/>
              <w:jc w:val="center"/>
              <w:rPr>
                <w:color w:val="auto"/>
              </w:rPr>
            </w:pPr>
            <w:r w:rsidRPr="00F814C5">
              <w:rPr>
                <w:color w:val="auto"/>
              </w:rPr>
              <w:t>абс.</w:t>
            </w:r>
          </w:p>
        </w:tc>
        <w:tc>
          <w:tcPr>
            <w:tcW w:w="925" w:type="dxa"/>
          </w:tcPr>
          <w:p w14:paraId="063338D8" w14:textId="77777777" w:rsidR="002274B6" w:rsidRPr="00F814C5" w:rsidRDefault="002274B6" w:rsidP="00BC0E53">
            <w:pPr>
              <w:pStyle w:val="Default"/>
              <w:jc w:val="center"/>
              <w:rPr>
                <w:color w:val="auto"/>
              </w:rPr>
            </w:pPr>
            <w:r w:rsidRPr="00F814C5">
              <w:rPr>
                <w:color w:val="auto"/>
              </w:rPr>
              <w:t>%</w:t>
            </w:r>
          </w:p>
        </w:tc>
        <w:tc>
          <w:tcPr>
            <w:tcW w:w="1440" w:type="dxa"/>
          </w:tcPr>
          <w:p w14:paraId="7618588F" w14:textId="77777777" w:rsidR="002274B6" w:rsidRPr="00F814C5" w:rsidRDefault="002274B6" w:rsidP="00BC0E53">
            <w:pPr>
              <w:pStyle w:val="Default"/>
              <w:jc w:val="center"/>
              <w:rPr>
                <w:color w:val="auto"/>
              </w:rPr>
            </w:pPr>
            <w:r w:rsidRPr="00F814C5">
              <w:rPr>
                <w:color w:val="auto"/>
              </w:rPr>
              <w:t>абс.</w:t>
            </w:r>
          </w:p>
        </w:tc>
        <w:tc>
          <w:tcPr>
            <w:tcW w:w="1850" w:type="dxa"/>
          </w:tcPr>
          <w:p w14:paraId="1F0A5898" w14:textId="77777777" w:rsidR="002274B6" w:rsidRPr="00F814C5" w:rsidRDefault="002274B6" w:rsidP="00BC0E53">
            <w:pPr>
              <w:pStyle w:val="Default"/>
              <w:jc w:val="center"/>
              <w:rPr>
                <w:color w:val="auto"/>
              </w:rPr>
            </w:pPr>
            <w:r w:rsidRPr="00F814C5">
              <w:rPr>
                <w:color w:val="auto"/>
              </w:rPr>
              <w:t>%</w:t>
            </w:r>
          </w:p>
        </w:tc>
        <w:tc>
          <w:tcPr>
            <w:tcW w:w="925" w:type="dxa"/>
            <w:vMerge/>
          </w:tcPr>
          <w:p w14:paraId="6AF56F65" w14:textId="77777777" w:rsidR="002274B6" w:rsidRPr="00F814C5" w:rsidRDefault="002274B6" w:rsidP="00BC0E53">
            <w:pPr>
              <w:pStyle w:val="Default"/>
              <w:jc w:val="both"/>
              <w:rPr>
                <w:color w:val="auto"/>
              </w:rPr>
            </w:pPr>
          </w:p>
        </w:tc>
        <w:tc>
          <w:tcPr>
            <w:tcW w:w="925" w:type="dxa"/>
            <w:vMerge/>
          </w:tcPr>
          <w:p w14:paraId="64BF6E06" w14:textId="77777777" w:rsidR="002274B6" w:rsidRPr="00F814C5" w:rsidRDefault="002274B6" w:rsidP="00BC0E53">
            <w:pPr>
              <w:pStyle w:val="Default"/>
              <w:jc w:val="both"/>
              <w:rPr>
                <w:color w:val="auto"/>
              </w:rPr>
            </w:pPr>
          </w:p>
        </w:tc>
        <w:tc>
          <w:tcPr>
            <w:tcW w:w="926" w:type="dxa"/>
            <w:vMerge/>
          </w:tcPr>
          <w:p w14:paraId="1EECD198" w14:textId="77777777" w:rsidR="002274B6" w:rsidRPr="00F814C5" w:rsidRDefault="002274B6" w:rsidP="00BC0E53">
            <w:pPr>
              <w:pStyle w:val="Default"/>
              <w:jc w:val="both"/>
              <w:rPr>
                <w:color w:val="auto"/>
              </w:rPr>
            </w:pPr>
          </w:p>
        </w:tc>
      </w:tr>
      <w:tr w:rsidR="009A65A9" w:rsidRPr="00F814C5" w14:paraId="5ED2FC64" w14:textId="77777777" w:rsidTr="00FB200A">
        <w:tc>
          <w:tcPr>
            <w:tcW w:w="10174" w:type="dxa"/>
            <w:gridSpan w:val="9"/>
          </w:tcPr>
          <w:p w14:paraId="4C045F90" w14:textId="77777777" w:rsidR="002274B6" w:rsidRPr="00F814C5" w:rsidRDefault="002274B6" w:rsidP="00BC0E53">
            <w:pPr>
              <w:pStyle w:val="Default"/>
              <w:jc w:val="center"/>
              <w:rPr>
                <w:color w:val="auto"/>
              </w:rPr>
            </w:pPr>
            <w:r w:rsidRPr="00F814C5">
              <w:rPr>
                <w:color w:val="auto"/>
              </w:rPr>
              <w:t>По полу</w:t>
            </w:r>
          </w:p>
        </w:tc>
      </w:tr>
      <w:tr w:rsidR="009A65A9" w:rsidRPr="00F814C5" w14:paraId="1A883A48" w14:textId="77777777" w:rsidTr="00FB200A">
        <w:trPr>
          <w:gridAfter w:val="1"/>
          <w:wAfter w:w="12" w:type="dxa"/>
        </w:trPr>
        <w:tc>
          <w:tcPr>
            <w:tcW w:w="1802" w:type="dxa"/>
          </w:tcPr>
          <w:p w14:paraId="5F296370" w14:textId="77777777" w:rsidR="002274B6" w:rsidRPr="00F814C5" w:rsidRDefault="002274B6" w:rsidP="00044B51">
            <w:pPr>
              <w:pStyle w:val="Default"/>
              <w:jc w:val="center"/>
              <w:rPr>
                <w:color w:val="auto"/>
              </w:rPr>
            </w:pPr>
            <w:r w:rsidRPr="00F814C5">
              <w:rPr>
                <w:color w:val="auto"/>
              </w:rPr>
              <w:t>Мужчины</w:t>
            </w:r>
          </w:p>
        </w:tc>
        <w:tc>
          <w:tcPr>
            <w:tcW w:w="1369" w:type="dxa"/>
          </w:tcPr>
          <w:p w14:paraId="51D8BB18" w14:textId="77777777" w:rsidR="002274B6" w:rsidRPr="00F814C5" w:rsidRDefault="002274B6" w:rsidP="00BC0E53">
            <w:pPr>
              <w:pStyle w:val="Default"/>
              <w:jc w:val="center"/>
              <w:rPr>
                <w:color w:val="auto"/>
              </w:rPr>
            </w:pPr>
            <w:r w:rsidRPr="00F814C5">
              <w:rPr>
                <w:color w:val="auto"/>
              </w:rPr>
              <w:t>9</w:t>
            </w:r>
          </w:p>
        </w:tc>
        <w:tc>
          <w:tcPr>
            <w:tcW w:w="925" w:type="dxa"/>
          </w:tcPr>
          <w:p w14:paraId="028E67C8" w14:textId="77777777" w:rsidR="002274B6" w:rsidRPr="00F814C5" w:rsidRDefault="002274B6" w:rsidP="00BC0E53">
            <w:pPr>
              <w:pStyle w:val="Default"/>
              <w:jc w:val="center"/>
              <w:rPr>
                <w:color w:val="auto"/>
              </w:rPr>
            </w:pPr>
            <w:r w:rsidRPr="00F814C5">
              <w:rPr>
                <w:color w:val="auto"/>
              </w:rPr>
              <w:t>22,5</w:t>
            </w:r>
          </w:p>
        </w:tc>
        <w:tc>
          <w:tcPr>
            <w:tcW w:w="1440" w:type="dxa"/>
          </w:tcPr>
          <w:p w14:paraId="2C3011E3" w14:textId="77777777" w:rsidR="002274B6" w:rsidRPr="00F814C5" w:rsidRDefault="002274B6" w:rsidP="00BC0E53">
            <w:pPr>
              <w:pStyle w:val="Default"/>
              <w:jc w:val="center"/>
              <w:rPr>
                <w:color w:val="auto"/>
              </w:rPr>
            </w:pPr>
            <w:r w:rsidRPr="00F814C5">
              <w:rPr>
                <w:color w:val="auto"/>
              </w:rPr>
              <w:t>7</w:t>
            </w:r>
          </w:p>
        </w:tc>
        <w:tc>
          <w:tcPr>
            <w:tcW w:w="1850" w:type="dxa"/>
          </w:tcPr>
          <w:p w14:paraId="4B2B0E14" w14:textId="77777777" w:rsidR="002274B6" w:rsidRPr="00F814C5" w:rsidRDefault="002274B6" w:rsidP="00BC0E53">
            <w:pPr>
              <w:pStyle w:val="Default"/>
              <w:jc w:val="center"/>
              <w:rPr>
                <w:color w:val="auto"/>
              </w:rPr>
            </w:pPr>
            <w:r w:rsidRPr="00F814C5">
              <w:rPr>
                <w:color w:val="auto"/>
              </w:rPr>
              <w:t>17,5</w:t>
            </w:r>
          </w:p>
        </w:tc>
        <w:tc>
          <w:tcPr>
            <w:tcW w:w="925" w:type="dxa"/>
            <w:vMerge w:val="restart"/>
          </w:tcPr>
          <w:p w14:paraId="4DC7F33A" w14:textId="77777777" w:rsidR="002274B6" w:rsidRPr="00F814C5" w:rsidRDefault="002274B6" w:rsidP="00BC0E53">
            <w:pPr>
              <w:pStyle w:val="Default"/>
              <w:jc w:val="center"/>
              <w:rPr>
                <w:color w:val="auto"/>
              </w:rPr>
            </w:pPr>
            <w:r w:rsidRPr="00F814C5">
              <w:rPr>
                <w:color w:val="auto"/>
              </w:rPr>
              <w:t>0, 31</w:t>
            </w:r>
          </w:p>
        </w:tc>
        <w:tc>
          <w:tcPr>
            <w:tcW w:w="925" w:type="dxa"/>
            <w:vMerge w:val="restart"/>
          </w:tcPr>
          <w:p w14:paraId="0ACAC95F" w14:textId="77777777" w:rsidR="002274B6" w:rsidRPr="00F814C5" w:rsidRDefault="002274B6" w:rsidP="00BC0E53">
            <w:pPr>
              <w:pStyle w:val="Default"/>
              <w:jc w:val="center"/>
              <w:rPr>
                <w:color w:val="auto"/>
              </w:rPr>
            </w:pPr>
            <w:r w:rsidRPr="00F814C5">
              <w:rPr>
                <w:color w:val="auto"/>
              </w:rPr>
              <w:t>1</w:t>
            </w:r>
          </w:p>
        </w:tc>
        <w:tc>
          <w:tcPr>
            <w:tcW w:w="926" w:type="dxa"/>
            <w:vMerge w:val="restart"/>
          </w:tcPr>
          <w:p w14:paraId="209BF810" w14:textId="77777777" w:rsidR="002274B6" w:rsidRPr="00F814C5" w:rsidRDefault="002274B6" w:rsidP="00BC0E53">
            <w:pPr>
              <w:pStyle w:val="Default"/>
              <w:jc w:val="center"/>
              <w:rPr>
                <w:color w:val="auto"/>
              </w:rPr>
            </w:pPr>
            <w:r w:rsidRPr="00F814C5">
              <w:rPr>
                <w:color w:val="auto"/>
              </w:rPr>
              <w:t>0,58</w:t>
            </w:r>
          </w:p>
        </w:tc>
      </w:tr>
      <w:tr w:rsidR="009A65A9" w:rsidRPr="00F814C5" w14:paraId="5CF93F37" w14:textId="77777777" w:rsidTr="00FB200A">
        <w:trPr>
          <w:gridAfter w:val="1"/>
          <w:wAfter w:w="12" w:type="dxa"/>
        </w:trPr>
        <w:tc>
          <w:tcPr>
            <w:tcW w:w="1802" w:type="dxa"/>
          </w:tcPr>
          <w:p w14:paraId="7730A608" w14:textId="77777777" w:rsidR="002274B6" w:rsidRPr="00F814C5" w:rsidRDefault="002274B6" w:rsidP="00044B51">
            <w:pPr>
              <w:pStyle w:val="Default"/>
              <w:jc w:val="center"/>
              <w:rPr>
                <w:color w:val="auto"/>
              </w:rPr>
            </w:pPr>
            <w:r w:rsidRPr="00F814C5">
              <w:rPr>
                <w:color w:val="auto"/>
              </w:rPr>
              <w:t>Женщины</w:t>
            </w:r>
          </w:p>
        </w:tc>
        <w:tc>
          <w:tcPr>
            <w:tcW w:w="1369" w:type="dxa"/>
          </w:tcPr>
          <w:p w14:paraId="205E84DB" w14:textId="77777777" w:rsidR="002274B6" w:rsidRPr="00F814C5" w:rsidRDefault="002274B6" w:rsidP="00BC0E53">
            <w:pPr>
              <w:pStyle w:val="Default"/>
              <w:jc w:val="center"/>
              <w:rPr>
                <w:color w:val="auto"/>
              </w:rPr>
            </w:pPr>
            <w:r w:rsidRPr="00F814C5">
              <w:rPr>
                <w:color w:val="auto"/>
              </w:rPr>
              <w:t>31</w:t>
            </w:r>
          </w:p>
        </w:tc>
        <w:tc>
          <w:tcPr>
            <w:tcW w:w="925" w:type="dxa"/>
          </w:tcPr>
          <w:p w14:paraId="651B9A73" w14:textId="77777777" w:rsidR="002274B6" w:rsidRPr="00F814C5" w:rsidRDefault="002274B6" w:rsidP="00BC0E53">
            <w:pPr>
              <w:pStyle w:val="Default"/>
              <w:jc w:val="center"/>
              <w:rPr>
                <w:color w:val="auto"/>
              </w:rPr>
            </w:pPr>
            <w:r w:rsidRPr="00F814C5">
              <w:rPr>
                <w:color w:val="auto"/>
              </w:rPr>
              <w:t>77,5</w:t>
            </w:r>
          </w:p>
        </w:tc>
        <w:tc>
          <w:tcPr>
            <w:tcW w:w="1440" w:type="dxa"/>
          </w:tcPr>
          <w:p w14:paraId="6F012642" w14:textId="77777777" w:rsidR="002274B6" w:rsidRPr="00F814C5" w:rsidRDefault="002274B6" w:rsidP="00BC0E53">
            <w:pPr>
              <w:pStyle w:val="Default"/>
              <w:jc w:val="center"/>
              <w:rPr>
                <w:color w:val="auto"/>
              </w:rPr>
            </w:pPr>
            <w:r w:rsidRPr="00F814C5">
              <w:rPr>
                <w:color w:val="auto"/>
              </w:rPr>
              <w:t>33</w:t>
            </w:r>
          </w:p>
        </w:tc>
        <w:tc>
          <w:tcPr>
            <w:tcW w:w="1850" w:type="dxa"/>
          </w:tcPr>
          <w:p w14:paraId="1A25B52E" w14:textId="77777777" w:rsidR="002274B6" w:rsidRPr="00F814C5" w:rsidRDefault="002274B6" w:rsidP="00BC0E53">
            <w:pPr>
              <w:pStyle w:val="Default"/>
              <w:jc w:val="center"/>
              <w:rPr>
                <w:color w:val="auto"/>
              </w:rPr>
            </w:pPr>
            <w:r w:rsidRPr="00F814C5">
              <w:rPr>
                <w:color w:val="auto"/>
              </w:rPr>
              <w:t>82,5</w:t>
            </w:r>
          </w:p>
        </w:tc>
        <w:tc>
          <w:tcPr>
            <w:tcW w:w="925" w:type="dxa"/>
            <w:vMerge/>
          </w:tcPr>
          <w:p w14:paraId="33A45B49" w14:textId="77777777" w:rsidR="002274B6" w:rsidRPr="00F814C5" w:rsidRDefault="002274B6" w:rsidP="00BC0E53">
            <w:pPr>
              <w:pStyle w:val="Default"/>
              <w:jc w:val="both"/>
              <w:rPr>
                <w:color w:val="auto"/>
              </w:rPr>
            </w:pPr>
          </w:p>
        </w:tc>
        <w:tc>
          <w:tcPr>
            <w:tcW w:w="925" w:type="dxa"/>
            <w:vMerge/>
          </w:tcPr>
          <w:p w14:paraId="434ED47D" w14:textId="77777777" w:rsidR="002274B6" w:rsidRPr="00F814C5" w:rsidRDefault="002274B6" w:rsidP="00BC0E53">
            <w:pPr>
              <w:pStyle w:val="Default"/>
              <w:jc w:val="both"/>
              <w:rPr>
                <w:color w:val="auto"/>
              </w:rPr>
            </w:pPr>
          </w:p>
        </w:tc>
        <w:tc>
          <w:tcPr>
            <w:tcW w:w="926" w:type="dxa"/>
            <w:vMerge/>
          </w:tcPr>
          <w:p w14:paraId="423A9880" w14:textId="77777777" w:rsidR="002274B6" w:rsidRPr="00F814C5" w:rsidRDefault="002274B6" w:rsidP="00BC0E53">
            <w:pPr>
              <w:pStyle w:val="Default"/>
              <w:jc w:val="both"/>
              <w:rPr>
                <w:color w:val="auto"/>
              </w:rPr>
            </w:pPr>
          </w:p>
        </w:tc>
      </w:tr>
      <w:tr w:rsidR="009A65A9" w:rsidRPr="00F814C5" w14:paraId="17D117D3" w14:textId="77777777" w:rsidTr="00FB200A">
        <w:tc>
          <w:tcPr>
            <w:tcW w:w="10174" w:type="dxa"/>
            <w:gridSpan w:val="9"/>
          </w:tcPr>
          <w:p w14:paraId="60FAFD37" w14:textId="77777777" w:rsidR="002274B6" w:rsidRPr="00F814C5" w:rsidRDefault="002274B6" w:rsidP="00BC0E53">
            <w:pPr>
              <w:pStyle w:val="Default"/>
              <w:jc w:val="center"/>
              <w:rPr>
                <w:color w:val="auto"/>
              </w:rPr>
            </w:pPr>
            <w:r w:rsidRPr="00F814C5">
              <w:rPr>
                <w:color w:val="auto"/>
              </w:rPr>
              <w:t>По размеру дефектов</w:t>
            </w:r>
          </w:p>
        </w:tc>
      </w:tr>
      <w:tr w:rsidR="009A65A9" w:rsidRPr="00F814C5" w14:paraId="50C4A12A" w14:textId="77777777" w:rsidTr="00FB200A">
        <w:trPr>
          <w:gridAfter w:val="1"/>
          <w:wAfter w:w="12" w:type="dxa"/>
        </w:trPr>
        <w:tc>
          <w:tcPr>
            <w:tcW w:w="1802" w:type="dxa"/>
          </w:tcPr>
          <w:p w14:paraId="4B8BC242" w14:textId="77777777" w:rsidR="002274B6" w:rsidRPr="00F814C5" w:rsidRDefault="002274B6" w:rsidP="00BC0E53">
            <w:pPr>
              <w:pStyle w:val="Default"/>
              <w:jc w:val="center"/>
              <w:rPr>
                <w:color w:val="auto"/>
                <w:lang w:val="en-US"/>
              </w:rPr>
            </w:pPr>
            <w:r w:rsidRPr="00F814C5">
              <w:rPr>
                <w:color w:val="auto"/>
                <w:lang w:val="en-US"/>
              </w:rPr>
              <w:t>F1</w:t>
            </w:r>
          </w:p>
        </w:tc>
        <w:tc>
          <w:tcPr>
            <w:tcW w:w="1369" w:type="dxa"/>
          </w:tcPr>
          <w:p w14:paraId="4BA83831" w14:textId="77777777" w:rsidR="002274B6" w:rsidRPr="00F814C5" w:rsidRDefault="002274B6" w:rsidP="00BC0E53">
            <w:pPr>
              <w:pStyle w:val="Default"/>
              <w:jc w:val="center"/>
              <w:rPr>
                <w:color w:val="auto"/>
              </w:rPr>
            </w:pPr>
            <w:r w:rsidRPr="00F814C5">
              <w:rPr>
                <w:color w:val="auto"/>
              </w:rPr>
              <w:t>10</w:t>
            </w:r>
          </w:p>
        </w:tc>
        <w:tc>
          <w:tcPr>
            <w:tcW w:w="925" w:type="dxa"/>
          </w:tcPr>
          <w:p w14:paraId="0F807DF4" w14:textId="77777777" w:rsidR="002274B6" w:rsidRPr="00F814C5" w:rsidRDefault="002274B6" w:rsidP="00BC0E53">
            <w:pPr>
              <w:pStyle w:val="Default"/>
              <w:jc w:val="center"/>
              <w:rPr>
                <w:color w:val="auto"/>
              </w:rPr>
            </w:pPr>
            <w:r w:rsidRPr="00F814C5">
              <w:rPr>
                <w:color w:val="auto"/>
              </w:rPr>
              <w:t>25</w:t>
            </w:r>
          </w:p>
        </w:tc>
        <w:tc>
          <w:tcPr>
            <w:tcW w:w="1440" w:type="dxa"/>
          </w:tcPr>
          <w:p w14:paraId="4F6CBE6D" w14:textId="77777777" w:rsidR="002274B6" w:rsidRPr="00F814C5" w:rsidRDefault="002274B6" w:rsidP="00BC0E53">
            <w:pPr>
              <w:pStyle w:val="Default"/>
              <w:jc w:val="center"/>
              <w:rPr>
                <w:color w:val="auto"/>
              </w:rPr>
            </w:pPr>
            <w:r w:rsidRPr="00F814C5">
              <w:rPr>
                <w:color w:val="auto"/>
              </w:rPr>
              <w:t>19</w:t>
            </w:r>
          </w:p>
        </w:tc>
        <w:tc>
          <w:tcPr>
            <w:tcW w:w="1850" w:type="dxa"/>
          </w:tcPr>
          <w:p w14:paraId="19D22BB3" w14:textId="77777777" w:rsidR="002274B6" w:rsidRPr="00F814C5" w:rsidRDefault="002274B6" w:rsidP="00BC0E53">
            <w:pPr>
              <w:pStyle w:val="Default"/>
              <w:jc w:val="center"/>
              <w:rPr>
                <w:color w:val="auto"/>
              </w:rPr>
            </w:pPr>
            <w:r w:rsidRPr="00F814C5">
              <w:rPr>
                <w:color w:val="auto"/>
              </w:rPr>
              <w:t>47,5</w:t>
            </w:r>
          </w:p>
        </w:tc>
        <w:tc>
          <w:tcPr>
            <w:tcW w:w="925" w:type="dxa"/>
            <w:vMerge w:val="restart"/>
          </w:tcPr>
          <w:p w14:paraId="2EE32C2C" w14:textId="77777777" w:rsidR="002274B6" w:rsidRPr="00F814C5" w:rsidRDefault="002274B6" w:rsidP="00BC0E53">
            <w:pPr>
              <w:pStyle w:val="Default"/>
              <w:jc w:val="center"/>
              <w:rPr>
                <w:color w:val="auto"/>
              </w:rPr>
            </w:pPr>
            <w:r w:rsidRPr="00F814C5">
              <w:rPr>
                <w:color w:val="auto"/>
              </w:rPr>
              <w:t>5,82</w:t>
            </w:r>
          </w:p>
        </w:tc>
        <w:tc>
          <w:tcPr>
            <w:tcW w:w="925" w:type="dxa"/>
            <w:vMerge w:val="restart"/>
          </w:tcPr>
          <w:p w14:paraId="5C226C06" w14:textId="77777777" w:rsidR="002274B6" w:rsidRPr="00F814C5" w:rsidRDefault="002274B6" w:rsidP="00BC0E53">
            <w:pPr>
              <w:pStyle w:val="Default"/>
              <w:jc w:val="center"/>
              <w:rPr>
                <w:color w:val="auto"/>
              </w:rPr>
            </w:pPr>
            <w:r w:rsidRPr="00F814C5">
              <w:rPr>
                <w:color w:val="auto"/>
              </w:rPr>
              <w:t>4</w:t>
            </w:r>
          </w:p>
        </w:tc>
        <w:tc>
          <w:tcPr>
            <w:tcW w:w="926" w:type="dxa"/>
            <w:vMerge w:val="restart"/>
          </w:tcPr>
          <w:p w14:paraId="2F970C6E" w14:textId="77777777" w:rsidR="002274B6" w:rsidRPr="00F814C5" w:rsidRDefault="002274B6" w:rsidP="00BC0E53">
            <w:pPr>
              <w:pStyle w:val="Default"/>
              <w:jc w:val="center"/>
              <w:rPr>
                <w:color w:val="auto"/>
              </w:rPr>
            </w:pPr>
            <w:r w:rsidRPr="00F814C5">
              <w:rPr>
                <w:color w:val="auto"/>
              </w:rPr>
              <w:t>0,21</w:t>
            </w:r>
          </w:p>
        </w:tc>
      </w:tr>
      <w:tr w:rsidR="009A65A9" w:rsidRPr="00F814C5" w14:paraId="027B120D" w14:textId="77777777" w:rsidTr="00FB200A">
        <w:trPr>
          <w:gridAfter w:val="1"/>
          <w:wAfter w:w="12" w:type="dxa"/>
        </w:trPr>
        <w:tc>
          <w:tcPr>
            <w:tcW w:w="1802" w:type="dxa"/>
          </w:tcPr>
          <w:p w14:paraId="2267B3DB" w14:textId="77777777" w:rsidR="002274B6" w:rsidRPr="00F814C5" w:rsidRDefault="002274B6" w:rsidP="00BC0E53">
            <w:pPr>
              <w:pStyle w:val="Default"/>
              <w:jc w:val="center"/>
              <w:rPr>
                <w:color w:val="auto"/>
                <w:lang w:val="en-US"/>
              </w:rPr>
            </w:pPr>
            <w:r w:rsidRPr="00F814C5">
              <w:rPr>
                <w:color w:val="auto"/>
                <w:lang w:val="en-US"/>
              </w:rPr>
              <w:t>F2A</w:t>
            </w:r>
          </w:p>
        </w:tc>
        <w:tc>
          <w:tcPr>
            <w:tcW w:w="1369" w:type="dxa"/>
          </w:tcPr>
          <w:p w14:paraId="7F6BAC1A" w14:textId="77777777" w:rsidR="002274B6" w:rsidRPr="00F814C5" w:rsidRDefault="002274B6" w:rsidP="00BC0E53">
            <w:pPr>
              <w:pStyle w:val="Default"/>
              <w:jc w:val="center"/>
              <w:rPr>
                <w:color w:val="auto"/>
              </w:rPr>
            </w:pPr>
            <w:r w:rsidRPr="00F814C5">
              <w:rPr>
                <w:color w:val="auto"/>
              </w:rPr>
              <w:t>10</w:t>
            </w:r>
          </w:p>
        </w:tc>
        <w:tc>
          <w:tcPr>
            <w:tcW w:w="925" w:type="dxa"/>
          </w:tcPr>
          <w:p w14:paraId="60B64F97" w14:textId="77777777" w:rsidR="002274B6" w:rsidRPr="00F814C5" w:rsidRDefault="002274B6" w:rsidP="00BC0E53">
            <w:pPr>
              <w:pStyle w:val="Default"/>
              <w:jc w:val="center"/>
              <w:rPr>
                <w:color w:val="auto"/>
              </w:rPr>
            </w:pPr>
            <w:r w:rsidRPr="00F814C5">
              <w:rPr>
                <w:color w:val="auto"/>
              </w:rPr>
              <w:t>25</w:t>
            </w:r>
          </w:p>
        </w:tc>
        <w:tc>
          <w:tcPr>
            <w:tcW w:w="1440" w:type="dxa"/>
          </w:tcPr>
          <w:p w14:paraId="4D182E4B" w14:textId="77777777" w:rsidR="002274B6" w:rsidRPr="00F814C5" w:rsidRDefault="002274B6" w:rsidP="00BC0E53">
            <w:pPr>
              <w:pStyle w:val="Default"/>
              <w:jc w:val="center"/>
              <w:rPr>
                <w:color w:val="auto"/>
              </w:rPr>
            </w:pPr>
            <w:r w:rsidRPr="00F814C5">
              <w:rPr>
                <w:color w:val="auto"/>
              </w:rPr>
              <w:t>8</w:t>
            </w:r>
          </w:p>
        </w:tc>
        <w:tc>
          <w:tcPr>
            <w:tcW w:w="1850" w:type="dxa"/>
          </w:tcPr>
          <w:p w14:paraId="33B4D64D" w14:textId="77777777" w:rsidR="002274B6" w:rsidRPr="00F814C5" w:rsidRDefault="002274B6" w:rsidP="00BC0E53">
            <w:pPr>
              <w:pStyle w:val="Default"/>
              <w:jc w:val="center"/>
              <w:rPr>
                <w:color w:val="auto"/>
              </w:rPr>
            </w:pPr>
            <w:r w:rsidRPr="00F814C5">
              <w:rPr>
                <w:color w:val="auto"/>
              </w:rPr>
              <w:t>20</w:t>
            </w:r>
          </w:p>
        </w:tc>
        <w:tc>
          <w:tcPr>
            <w:tcW w:w="925" w:type="dxa"/>
            <w:vMerge/>
          </w:tcPr>
          <w:p w14:paraId="3B8E26C2" w14:textId="77777777" w:rsidR="002274B6" w:rsidRPr="00F814C5" w:rsidRDefault="002274B6" w:rsidP="00BC0E53">
            <w:pPr>
              <w:pStyle w:val="Default"/>
              <w:jc w:val="center"/>
              <w:rPr>
                <w:color w:val="auto"/>
              </w:rPr>
            </w:pPr>
          </w:p>
        </w:tc>
        <w:tc>
          <w:tcPr>
            <w:tcW w:w="925" w:type="dxa"/>
            <w:vMerge/>
          </w:tcPr>
          <w:p w14:paraId="5771B1B3" w14:textId="77777777" w:rsidR="002274B6" w:rsidRPr="00F814C5" w:rsidRDefault="002274B6" w:rsidP="00BC0E53">
            <w:pPr>
              <w:pStyle w:val="Default"/>
              <w:jc w:val="center"/>
              <w:rPr>
                <w:color w:val="auto"/>
              </w:rPr>
            </w:pPr>
          </w:p>
        </w:tc>
        <w:tc>
          <w:tcPr>
            <w:tcW w:w="926" w:type="dxa"/>
            <w:vMerge/>
          </w:tcPr>
          <w:p w14:paraId="3FBAF5F8" w14:textId="77777777" w:rsidR="002274B6" w:rsidRPr="00F814C5" w:rsidRDefault="002274B6" w:rsidP="00BC0E53">
            <w:pPr>
              <w:pStyle w:val="Default"/>
              <w:jc w:val="center"/>
              <w:rPr>
                <w:color w:val="auto"/>
              </w:rPr>
            </w:pPr>
          </w:p>
        </w:tc>
      </w:tr>
      <w:tr w:rsidR="009A65A9" w:rsidRPr="00F814C5" w14:paraId="2CCB9BBC" w14:textId="77777777" w:rsidTr="00FB200A">
        <w:trPr>
          <w:gridAfter w:val="1"/>
          <w:wAfter w:w="12" w:type="dxa"/>
        </w:trPr>
        <w:tc>
          <w:tcPr>
            <w:tcW w:w="1802" w:type="dxa"/>
          </w:tcPr>
          <w:p w14:paraId="46701FDD" w14:textId="77777777" w:rsidR="002274B6" w:rsidRPr="00F814C5" w:rsidRDefault="002274B6" w:rsidP="00BC0E53">
            <w:pPr>
              <w:pStyle w:val="Default"/>
              <w:jc w:val="center"/>
              <w:rPr>
                <w:color w:val="auto"/>
                <w:lang w:val="en-US"/>
              </w:rPr>
            </w:pPr>
            <w:r w:rsidRPr="00F814C5">
              <w:rPr>
                <w:color w:val="auto"/>
                <w:lang w:val="en-US"/>
              </w:rPr>
              <w:t>F2B</w:t>
            </w:r>
          </w:p>
        </w:tc>
        <w:tc>
          <w:tcPr>
            <w:tcW w:w="1369" w:type="dxa"/>
          </w:tcPr>
          <w:p w14:paraId="56834265" w14:textId="77777777" w:rsidR="002274B6" w:rsidRPr="00F814C5" w:rsidRDefault="002274B6" w:rsidP="00BC0E53">
            <w:pPr>
              <w:pStyle w:val="Default"/>
              <w:jc w:val="center"/>
              <w:rPr>
                <w:color w:val="auto"/>
              </w:rPr>
            </w:pPr>
            <w:r w:rsidRPr="00F814C5">
              <w:rPr>
                <w:color w:val="auto"/>
              </w:rPr>
              <w:t>19</w:t>
            </w:r>
          </w:p>
        </w:tc>
        <w:tc>
          <w:tcPr>
            <w:tcW w:w="925" w:type="dxa"/>
          </w:tcPr>
          <w:p w14:paraId="0496F6C2" w14:textId="77777777" w:rsidR="002274B6" w:rsidRPr="00F814C5" w:rsidRDefault="002274B6" w:rsidP="00BC0E53">
            <w:pPr>
              <w:pStyle w:val="Default"/>
              <w:jc w:val="center"/>
              <w:rPr>
                <w:color w:val="auto"/>
              </w:rPr>
            </w:pPr>
            <w:r w:rsidRPr="00F814C5">
              <w:rPr>
                <w:color w:val="auto"/>
              </w:rPr>
              <w:t>47,5</w:t>
            </w:r>
          </w:p>
        </w:tc>
        <w:tc>
          <w:tcPr>
            <w:tcW w:w="1440" w:type="dxa"/>
          </w:tcPr>
          <w:p w14:paraId="2E8530B1" w14:textId="77777777" w:rsidR="002274B6" w:rsidRPr="00F814C5" w:rsidRDefault="002274B6" w:rsidP="00BC0E53">
            <w:pPr>
              <w:pStyle w:val="Default"/>
              <w:jc w:val="center"/>
              <w:rPr>
                <w:color w:val="auto"/>
              </w:rPr>
            </w:pPr>
            <w:r w:rsidRPr="00F814C5">
              <w:rPr>
                <w:color w:val="auto"/>
              </w:rPr>
              <w:t>13</w:t>
            </w:r>
          </w:p>
        </w:tc>
        <w:tc>
          <w:tcPr>
            <w:tcW w:w="1850" w:type="dxa"/>
          </w:tcPr>
          <w:p w14:paraId="46A9C354" w14:textId="77777777" w:rsidR="002274B6" w:rsidRPr="00F814C5" w:rsidRDefault="002274B6" w:rsidP="00BC0E53">
            <w:pPr>
              <w:pStyle w:val="Default"/>
              <w:jc w:val="center"/>
              <w:rPr>
                <w:color w:val="auto"/>
              </w:rPr>
            </w:pPr>
            <w:r w:rsidRPr="00F814C5">
              <w:rPr>
                <w:color w:val="auto"/>
              </w:rPr>
              <w:t>32,5</w:t>
            </w:r>
          </w:p>
        </w:tc>
        <w:tc>
          <w:tcPr>
            <w:tcW w:w="925" w:type="dxa"/>
            <w:vMerge/>
          </w:tcPr>
          <w:p w14:paraId="79B73CDD" w14:textId="77777777" w:rsidR="002274B6" w:rsidRPr="00F814C5" w:rsidRDefault="002274B6" w:rsidP="00BC0E53">
            <w:pPr>
              <w:pStyle w:val="Default"/>
              <w:jc w:val="center"/>
              <w:rPr>
                <w:color w:val="auto"/>
              </w:rPr>
            </w:pPr>
          </w:p>
        </w:tc>
        <w:tc>
          <w:tcPr>
            <w:tcW w:w="925" w:type="dxa"/>
            <w:vMerge/>
          </w:tcPr>
          <w:p w14:paraId="05A6D1D7" w14:textId="77777777" w:rsidR="002274B6" w:rsidRPr="00F814C5" w:rsidRDefault="002274B6" w:rsidP="00BC0E53">
            <w:pPr>
              <w:pStyle w:val="Default"/>
              <w:jc w:val="center"/>
              <w:rPr>
                <w:color w:val="auto"/>
              </w:rPr>
            </w:pPr>
          </w:p>
        </w:tc>
        <w:tc>
          <w:tcPr>
            <w:tcW w:w="926" w:type="dxa"/>
            <w:vMerge/>
          </w:tcPr>
          <w:p w14:paraId="6BCCD9C7" w14:textId="77777777" w:rsidR="002274B6" w:rsidRPr="00F814C5" w:rsidRDefault="002274B6" w:rsidP="00BC0E53">
            <w:pPr>
              <w:pStyle w:val="Default"/>
              <w:jc w:val="center"/>
              <w:rPr>
                <w:color w:val="auto"/>
              </w:rPr>
            </w:pPr>
          </w:p>
        </w:tc>
      </w:tr>
      <w:tr w:rsidR="009A65A9" w:rsidRPr="00F814C5" w14:paraId="44A4EAA5" w14:textId="77777777" w:rsidTr="00FB200A">
        <w:trPr>
          <w:gridAfter w:val="1"/>
          <w:wAfter w:w="12" w:type="dxa"/>
        </w:trPr>
        <w:tc>
          <w:tcPr>
            <w:tcW w:w="1802" w:type="dxa"/>
          </w:tcPr>
          <w:p w14:paraId="1A223944" w14:textId="77777777" w:rsidR="002274B6" w:rsidRPr="00F814C5" w:rsidRDefault="002274B6" w:rsidP="00BC0E53">
            <w:pPr>
              <w:pStyle w:val="Default"/>
              <w:jc w:val="center"/>
              <w:rPr>
                <w:color w:val="auto"/>
                <w:lang w:val="en-US"/>
              </w:rPr>
            </w:pPr>
            <w:r w:rsidRPr="00F814C5">
              <w:rPr>
                <w:color w:val="auto"/>
                <w:lang w:val="en-US"/>
              </w:rPr>
              <w:t>F3</w:t>
            </w:r>
          </w:p>
        </w:tc>
        <w:tc>
          <w:tcPr>
            <w:tcW w:w="1369" w:type="dxa"/>
          </w:tcPr>
          <w:p w14:paraId="2DFBA17F" w14:textId="77777777" w:rsidR="002274B6" w:rsidRPr="00F814C5" w:rsidRDefault="002274B6" w:rsidP="00BC0E53">
            <w:pPr>
              <w:pStyle w:val="Default"/>
              <w:jc w:val="center"/>
              <w:rPr>
                <w:color w:val="auto"/>
              </w:rPr>
            </w:pPr>
            <w:r w:rsidRPr="00F814C5">
              <w:rPr>
                <w:color w:val="auto"/>
              </w:rPr>
              <w:t>1</w:t>
            </w:r>
          </w:p>
        </w:tc>
        <w:tc>
          <w:tcPr>
            <w:tcW w:w="925" w:type="dxa"/>
          </w:tcPr>
          <w:p w14:paraId="296F5D08" w14:textId="77777777" w:rsidR="002274B6" w:rsidRPr="00F814C5" w:rsidRDefault="002274B6" w:rsidP="00BC0E53">
            <w:pPr>
              <w:pStyle w:val="Default"/>
              <w:jc w:val="center"/>
              <w:rPr>
                <w:color w:val="auto"/>
              </w:rPr>
            </w:pPr>
            <w:r w:rsidRPr="00F814C5">
              <w:rPr>
                <w:color w:val="auto"/>
              </w:rPr>
              <w:t>2,5</w:t>
            </w:r>
          </w:p>
        </w:tc>
        <w:tc>
          <w:tcPr>
            <w:tcW w:w="1440" w:type="dxa"/>
          </w:tcPr>
          <w:p w14:paraId="3050B1DB" w14:textId="77777777" w:rsidR="002274B6" w:rsidRPr="00F814C5" w:rsidRDefault="002274B6" w:rsidP="00BC0E53">
            <w:pPr>
              <w:pStyle w:val="Default"/>
              <w:jc w:val="center"/>
              <w:rPr>
                <w:color w:val="auto"/>
              </w:rPr>
            </w:pPr>
            <w:r w:rsidRPr="00F814C5">
              <w:rPr>
                <w:color w:val="auto"/>
              </w:rPr>
              <w:t>0</w:t>
            </w:r>
          </w:p>
        </w:tc>
        <w:tc>
          <w:tcPr>
            <w:tcW w:w="1850" w:type="dxa"/>
          </w:tcPr>
          <w:p w14:paraId="22C3F002" w14:textId="77777777" w:rsidR="002274B6" w:rsidRPr="00F814C5" w:rsidRDefault="002274B6" w:rsidP="00BC0E53">
            <w:pPr>
              <w:pStyle w:val="Default"/>
              <w:jc w:val="center"/>
              <w:rPr>
                <w:color w:val="auto"/>
              </w:rPr>
            </w:pPr>
            <w:r w:rsidRPr="00F814C5">
              <w:rPr>
                <w:color w:val="auto"/>
              </w:rPr>
              <w:t>0</w:t>
            </w:r>
          </w:p>
        </w:tc>
        <w:tc>
          <w:tcPr>
            <w:tcW w:w="925" w:type="dxa"/>
            <w:vMerge/>
          </w:tcPr>
          <w:p w14:paraId="51DB4136" w14:textId="77777777" w:rsidR="002274B6" w:rsidRPr="00F814C5" w:rsidRDefault="002274B6" w:rsidP="00BC0E53">
            <w:pPr>
              <w:pStyle w:val="Default"/>
              <w:jc w:val="center"/>
              <w:rPr>
                <w:color w:val="auto"/>
              </w:rPr>
            </w:pPr>
          </w:p>
        </w:tc>
        <w:tc>
          <w:tcPr>
            <w:tcW w:w="925" w:type="dxa"/>
            <w:vMerge/>
          </w:tcPr>
          <w:p w14:paraId="63618F34" w14:textId="77777777" w:rsidR="002274B6" w:rsidRPr="00F814C5" w:rsidRDefault="002274B6" w:rsidP="00BC0E53">
            <w:pPr>
              <w:pStyle w:val="Default"/>
              <w:jc w:val="center"/>
              <w:rPr>
                <w:color w:val="auto"/>
              </w:rPr>
            </w:pPr>
          </w:p>
        </w:tc>
        <w:tc>
          <w:tcPr>
            <w:tcW w:w="926" w:type="dxa"/>
            <w:vMerge/>
          </w:tcPr>
          <w:p w14:paraId="30BFAEE2" w14:textId="77777777" w:rsidR="002274B6" w:rsidRPr="00F814C5" w:rsidRDefault="002274B6" w:rsidP="00BC0E53">
            <w:pPr>
              <w:pStyle w:val="Default"/>
              <w:jc w:val="center"/>
              <w:rPr>
                <w:color w:val="auto"/>
              </w:rPr>
            </w:pPr>
          </w:p>
        </w:tc>
      </w:tr>
      <w:tr w:rsidR="009A65A9" w:rsidRPr="00F814C5" w14:paraId="50B3EEBB" w14:textId="77777777" w:rsidTr="00FB200A">
        <w:trPr>
          <w:gridAfter w:val="1"/>
          <w:wAfter w:w="12" w:type="dxa"/>
        </w:trPr>
        <w:tc>
          <w:tcPr>
            <w:tcW w:w="1802" w:type="dxa"/>
          </w:tcPr>
          <w:p w14:paraId="05CA8DEB" w14:textId="77777777" w:rsidR="002274B6" w:rsidRPr="00F814C5" w:rsidRDefault="002274B6" w:rsidP="00BC0E53">
            <w:pPr>
              <w:pStyle w:val="Default"/>
              <w:jc w:val="center"/>
              <w:rPr>
                <w:color w:val="auto"/>
                <w:lang w:val="en-US"/>
              </w:rPr>
            </w:pPr>
            <w:r w:rsidRPr="00F814C5">
              <w:rPr>
                <w:color w:val="auto"/>
                <w:lang w:val="en-US"/>
              </w:rPr>
              <w:t>T1</w:t>
            </w:r>
          </w:p>
        </w:tc>
        <w:tc>
          <w:tcPr>
            <w:tcW w:w="1369" w:type="dxa"/>
          </w:tcPr>
          <w:p w14:paraId="46B318E8" w14:textId="77777777" w:rsidR="002274B6" w:rsidRPr="00F814C5" w:rsidRDefault="002274B6" w:rsidP="00BC0E53">
            <w:pPr>
              <w:pStyle w:val="Default"/>
              <w:jc w:val="center"/>
              <w:rPr>
                <w:color w:val="auto"/>
              </w:rPr>
            </w:pPr>
            <w:r w:rsidRPr="00F814C5">
              <w:rPr>
                <w:color w:val="auto"/>
              </w:rPr>
              <w:t>3</w:t>
            </w:r>
          </w:p>
        </w:tc>
        <w:tc>
          <w:tcPr>
            <w:tcW w:w="925" w:type="dxa"/>
          </w:tcPr>
          <w:p w14:paraId="5FCF6062" w14:textId="77777777" w:rsidR="002274B6" w:rsidRPr="00F814C5" w:rsidRDefault="002274B6" w:rsidP="00BC0E53">
            <w:pPr>
              <w:pStyle w:val="Default"/>
              <w:jc w:val="center"/>
              <w:rPr>
                <w:color w:val="auto"/>
              </w:rPr>
            </w:pPr>
            <w:r w:rsidRPr="00F814C5">
              <w:rPr>
                <w:color w:val="auto"/>
              </w:rPr>
              <w:t>7,5</w:t>
            </w:r>
          </w:p>
        </w:tc>
        <w:tc>
          <w:tcPr>
            <w:tcW w:w="1440" w:type="dxa"/>
          </w:tcPr>
          <w:p w14:paraId="31B18338" w14:textId="77777777" w:rsidR="002274B6" w:rsidRPr="00F814C5" w:rsidRDefault="002274B6" w:rsidP="00BC0E53">
            <w:pPr>
              <w:pStyle w:val="Default"/>
              <w:jc w:val="center"/>
              <w:rPr>
                <w:color w:val="auto"/>
              </w:rPr>
            </w:pPr>
            <w:r w:rsidRPr="00F814C5">
              <w:rPr>
                <w:color w:val="auto"/>
              </w:rPr>
              <w:t>2</w:t>
            </w:r>
          </w:p>
        </w:tc>
        <w:tc>
          <w:tcPr>
            <w:tcW w:w="1850" w:type="dxa"/>
          </w:tcPr>
          <w:p w14:paraId="0203B93D" w14:textId="77777777" w:rsidR="002274B6" w:rsidRPr="00F814C5" w:rsidRDefault="002274B6" w:rsidP="00BC0E53">
            <w:pPr>
              <w:pStyle w:val="Default"/>
              <w:jc w:val="center"/>
              <w:rPr>
                <w:color w:val="auto"/>
              </w:rPr>
            </w:pPr>
            <w:r w:rsidRPr="00F814C5">
              <w:rPr>
                <w:color w:val="auto"/>
              </w:rPr>
              <w:t>5</w:t>
            </w:r>
          </w:p>
        </w:tc>
        <w:tc>
          <w:tcPr>
            <w:tcW w:w="925" w:type="dxa"/>
            <w:vMerge w:val="restart"/>
          </w:tcPr>
          <w:p w14:paraId="63E60DFC" w14:textId="77777777" w:rsidR="002274B6" w:rsidRPr="00F814C5" w:rsidRDefault="002274B6" w:rsidP="00BC0E53">
            <w:pPr>
              <w:pStyle w:val="Default"/>
              <w:jc w:val="center"/>
              <w:rPr>
                <w:color w:val="auto"/>
              </w:rPr>
            </w:pPr>
            <w:r w:rsidRPr="00F814C5">
              <w:rPr>
                <w:color w:val="auto"/>
              </w:rPr>
              <w:t>7,18</w:t>
            </w:r>
          </w:p>
        </w:tc>
        <w:tc>
          <w:tcPr>
            <w:tcW w:w="925" w:type="dxa"/>
            <w:vMerge w:val="restart"/>
          </w:tcPr>
          <w:p w14:paraId="0BB35891" w14:textId="77777777" w:rsidR="002274B6" w:rsidRPr="00F814C5" w:rsidRDefault="002274B6" w:rsidP="00BC0E53">
            <w:pPr>
              <w:pStyle w:val="Default"/>
              <w:jc w:val="center"/>
              <w:rPr>
                <w:color w:val="auto"/>
              </w:rPr>
            </w:pPr>
            <w:r w:rsidRPr="00F814C5">
              <w:rPr>
                <w:color w:val="auto"/>
              </w:rPr>
              <w:t>4</w:t>
            </w:r>
          </w:p>
        </w:tc>
        <w:tc>
          <w:tcPr>
            <w:tcW w:w="926" w:type="dxa"/>
            <w:vMerge w:val="restart"/>
          </w:tcPr>
          <w:p w14:paraId="7A5958E3" w14:textId="77777777" w:rsidR="002274B6" w:rsidRPr="00F814C5" w:rsidRDefault="002274B6" w:rsidP="00BC0E53">
            <w:pPr>
              <w:pStyle w:val="Default"/>
              <w:jc w:val="center"/>
              <w:rPr>
                <w:color w:val="auto"/>
              </w:rPr>
            </w:pPr>
            <w:r w:rsidRPr="00F814C5">
              <w:rPr>
                <w:color w:val="auto"/>
              </w:rPr>
              <w:t>0,12</w:t>
            </w:r>
          </w:p>
        </w:tc>
      </w:tr>
      <w:tr w:rsidR="009A65A9" w:rsidRPr="00F814C5" w14:paraId="6D49918A" w14:textId="77777777" w:rsidTr="00FB200A">
        <w:trPr>
          <w:gridAfter w:val="1"/>
          <w:wAfter w:w="12" w:type="dxa"/>
        </w:trPr>
        <w:tc>
          <w:tcPr>
            <w:tcW w:w="1802" w:type="dxa"/>
          </w:tcPr>
          <w:p w14:paraId="21DA55ED" w14:textId="77777777" w:rsidR="002274B6" w:rsidRPr="00F814C5" w:rsidRDefault="002274B6" w:rsidP="00BC0E53">
            <w:pPr>
              <w:pStyle w:val="Default"/>
              <w:jc w:val="center"/>
              <w:rPr>
                <w:color w:val="auto"/>
                <w:lang w:val="en-US"/>
              </w:rPr>
            </w:pPr>
            <w:r w:rsidRPr="00F814C5">
              <w:rPr>
                <w:color w:val="auto"/>
                <w:lang w:val="en-US"/>
              </w:rPr>
              <w:t>T2A</w:t>
            </w:r>
          </w:p>
        </w:tc>
        <w:tc>
          <w:tcPr>
            <w:tcW w:w="1369" w:type="dxa"/>
          </w:tcPr>
          <w:p w14:paraId="501F1E58" w14:textId="307613E5" w:rsidR="002274B6" w:rsidRPr="00F814C5" w:rsidRDefault="00C954CC" w:rsidP="00BC0E53">
            <w:pPr>
              <w:pStyle w:val="Default"/>
              <w:jc w:val="center"/>
              <w:rPr>
                <w:color w:val="auto"/>
              </w:rPr>
            </w:pPr>
            <w:r w:rsidRPr="00F814C5">
              <w:rPr>
                <w:color w:val="auto"/>
              </w:rPr>
              <w:t>10</w:t>
            </w:r>
          </w:p>
        </w:tc>
        <w:tc>
          <w:tcPr>
            <w:tcW w:w="925" w:type="dxa"/>
          </w:tcPr>
          <w:p w14:paraId="54DBE71D" w14:textId="1CB3009E" w:rsidR="002274B6" w:rsidRPr="00F814C5" w:rsidRDefault="002274B6" w:rsidP="00BC0E53">
            <w:pPr>
              <w:pStyle w:val="Default"/>
              <w:jc w:val="center"/>
              <w:rPr>
                <w:color w:val="auto"/>
              </w:rPr>
            </w:pPr>
            <w:r w:rsidRPr="00F814C5">
              <w:rPr>
                <w:color w:val="auto"/>
              </w:rPr>
              <w:t>2</w:t>
            </w:r>
            <w:r w:rsidR="00C954CC" w:rsidRPr="00F814C5">
              <w:rPr>
                <w:color w:val="auto"/>
              </w:rPr>
              <w:t>5</w:t>
            </w:r>
          </w:p>
        </w:tc>
        <w:tc>
          <w:tcPr>
            <w:tcW w:w="1440" w:type="dxa"/>
          </w:tcPr>
          <w:p w14:paraId="133E38E0" w14:textId="657C64F3" w:rsidR="002274B6" w:rsidRPr="00F814C5" w:rsidRDefault="002274B6" w:rsidP="00BC0E53">
            <w:pPr>
              <w:pStyle w:val="Default"/>
              <w:jc w:val="center"/>
              <w:rPr>
                <w:color w:val="auto"/>
              </w:rPr>
            </w:pPr>
            <w:r w:rsidRPr="00F814C5">
              <w:rPr>
                <w:color w:val="auto"/>
              </w:rPr>
              <w:t>1</w:t>
            </w:r>
            <w:r w:rsidR="00C954CC" w:rsidRPr="00F814C5">
              <w:rPr>
                <w:color w:val="auto"/>
              </w:rPr>
              <w:t>1</w:t>
            </w:r>
          </w:p>
        </w:tc>
        <w:tc>
          <w:tcPr>
            <w:tcW w:w="1850" w:type="dxa"/>
          </w:tcPr>
          <w:p w14:paraId="5518AE15" w14:textId="0CD16751" w:rsidR="002274B6" w:rsidRPr="00F814C5" w:rsidRDefault="00C954CC" w:rsidP="00BC0E53">
            <w:pPr>
              <w:pStyle w:val="Default"/>
              <w:jc w:val="center"/>
              <w:rPr>
                <w:color w:val="auto"/>
              </w:rPr>
            </w:pPr>
            <w:r w:rsidRPr="00F814C5">
              <w:rPr>
                <w:color w:val="auto"/>
              </w:rPr>
              <w:t>27,5</w:t>
            </w:r>
          </w:p>
        </w:tc>
        <w:tc>
          <w:tcPr>
            <w:tcW w:w="925" w:type="dxa"/>
            <w:vMerge/>
          </w:tcPr>
          <w:p w14:paraId="2EDB4B20" w14:textId="77777777" w:rsidR="002274B6" w:rsidRPr="00F814C5" w:rsidRDefault="002274B6" w:rsidP="00BC0E53">
            <w:pPr>
              <w:pStyle w:val="Default"/>
              <w:jc w:val="center"/>
              <w:rPr>
                <w:color w:val="auto"/>
              </w:rPr>
            </w:pPr>
          </w:p>
        </w:tc>
        <w:tc>
          <w:tcPr>
            <w:tcW w:w="925" w:type="dxa"/>
            <w:vMerge/>
          </w:tcPr>
          <w:p w14:paraId="2DDDC8E4" w14:textId="77777777" w:rsidR="002274B6" w:rsidRPr="00F814C5" w:rsidRDefault="002274B6" w:rsidP="00BC0E53">
            <w:pPr>
              <w:pStyle w:val="Default"/>
              <w:jc w:val="center"/>
              <w:rPr>
                <w:color w:val="auto"/>
              </w:rPr>
            </w:pPr>
          </w:p>
        </w:tc>
        <w:tc>
          <w:tcPr>
            <w:tcW w:w="926" w:type="dxa"/>
            <w:vMerge/>
          </w:tcPr>
          <w:p w14:paraId="3070AA7F" w14:textId="77777777" w:rsidR="002274B6" w:rsidRPr="00F814C5" w:rsidRDefault="002274B6" w:rsidP="00BC0E53">
            <w:pPr>
              <w:pStyle w:val="Default"/>
              <w:jc w:val="center"/>
              <w:rPr>
                <w:color w:val="auto"/>
              </w:rPr>
            </w:pPr>
          </w:p>
        </w:tc>
      </w:tr>
      <w:tr w:rsidR="009A65A9" w:rsidRPr="00F814C5" w14:paraId="6EBDC2D5" w14:textId="77777777" w:rsidTr="00FB200A">
        <w:trPr>
          <w:gridAfter w:val="1"/>
          <w:wAfter w:w="12" w:type="dxa"/>
        </w:trPr>
        <w:tc>
          <w:tcPr>
            <w:tcW w:w="1802" w:type="dxa"/>
          </w:tcPr>
          <w:p w14:paraId="3A615F4F" w14:textId="77777777" w:rsidR="002274B6" w:rsidRPr="00F814C5" w:rsidRDefault="002274B6" w:rsidP="00BC0E53">
            <w:pPr>
              <w:pStyle w:val="Default"/>
              <w:jc w:val="center"/>
              <w:rPr>
                <w:color w:val="auto"/>
                <w:lang w:val="en-US"/>
              </w:rPr>
            </w:pPr>
            <w:r w:rsidRPr="00F814C5">
              <w:rPr>
                <w:color w:val="auto"/>
                <w:lang w:val="en-US"/>
              </w:rPr>
              <w:t>T2B</w:t>
            </w:r>
          </w:p>
        </w:tc>
        <w:tc>
          <w:tcPr>
            <w:tcW w:w="1369" w:type="dxa"/>
          </w:tcPr>
          <w:p w14:paraId="44921D0F" w14:textId="77777777" w:rsidR="002274B6" w:rsidRPr="00F814C5" w:rsidRDefault="002274B6" w:rsidP="00BC0E53">
            <w:pPr>
              <w:pStyle w:val="Default"/>
              <w:jc w:val="center"/>
              <w:rPr>
                <w:color w:val="auto"/>
              </w:rPr>
            </w:pPr>
            <w:r w:rsidRPr="00F814C5">
              <w:rPr>
                <w:color w:val="auto"/>
              </w:rPr>
              <w:t>24</w:t>
            </w:r>
          </w:p>
        </w:tc>
        <w:tc>
          <w:tcPr>
            <w:tcW w:w="925" w:type="dxa"/>
          </w:tcPr>
          <w:p w14:paraId="3471AD9A" w14:textId="77777777" w:rsidR="002274B6" w:rsidRPr="00F814C5" w:rsidRDefault="002274B6" w:rsidP="00BC0E53">
            <w:pPr>
              <w:pStyle w:val="Default"/>
              <w:jc w:val="center"/>
              <w:rPr>
                <w:color w:val="auto"/>
              </w:rPr>
            </w:pPr>
            <w:r w:rsidRPr="00F814C5">
              <w:rPr>
                <w:color w:val="auto"/>
              </w:rPr>
              <w:t>60</w:t>
            </w:r>
          </w:p>
        </w:tc>
        <w:tc>
          <w:tcPr>
            <w:tcW w:w="1440" w:type="dxa"/>
          </w:tcPr>
          <w:p w14:paraId="081DCF08" w14:textId="287EC949" w:rsidR="002274B6" w:rsidRPr="00F814C5" w:rsidRDefault="002274B6" w:rsidP="00BC0E53">
            <w:pPr>
              <w:pStyle w:val="Default"/>
              <w:jc w:val="center"/>
              <w:rPr>
                <w:color w:val="auto"/>
              </w:rPr>
            </w:pPr>
            <w:r w:rsidRPr="00F814C5">
              <w:rPr>
                <w:color w:val="auto"/>
              </w:rPr>
              <w:t>2</w:t>
            </w:r>
            <w:r w:rsidR="00C954CC" w:rsidRPr="00F814C5">
              <w:rPr>
                <w:color w:val="auto"/>
              </w:rPr>
              <w:t>5</w:t>
            </w:r>
          </w:p>
        </w:tc>
        <w:tc>
          <w:tcPr>
            <w:tcW w:w="1850" w:type="dxa"/>
          </w:tcPr>
          <w:p w14:paraId="7A9C1076" w14:textId="055EF553" w:rsidR="002274B6" w:rsidRPr="00F814C5" w:rsidRDefault="002274B6" w:rsidP="00BC0E53">
            <w:pPr>
              <w:pStyle w:val="Default"/>
              <w:jc w:val="center"/>
              <w:rPr>
                <w:color w:val="auto"/>
              </w:rPr>
            </w:pPr>
            <w:r w:rsidRPr="00F814C5">
              <w:rPr>
                <w:color w:val="auto"/>
              </w:rPr>
              <w:t>6</w:t>
            </w:r>
            <w:r w:rsidR="00C954CC" w:rsidRPr="00F814C5">
              <w:rPr>
                <w:color w:val="auto"/>
              </w:rPr>
              <w:t>2,5</w:t>
            </w:r>
          </w:p>
        </w:tc>
        <w:tc>
          <w:tcPr>
            <w:tcW w:w="925" w:type="dxa"/>
            <w:vMerge/>
          </w:tcPr>
          <w:p w14:paraId="503085AA" w14:textId="77777777" w:rsidR="002274B6" w:rsidRPr="00F814C5" w:rsidRDefault="002274B6" w:rsidP="00BC0E53">
            <w:pPr>
              <w:pStyle w:val="Default"/>
              <w:jc w:val="center"/>
              <w:rPr>
                <w:color w:val="auto"/>
              </w:rPr>
            </w:pPr>
          </w:p>
        </w:tc>
        <w:tc>
          <w:tcPr>
            <w:tcW w:w="925" w:type="dxa"/>
            <w:vMerge/>
          </w:tcPr>
          <w:p w14:paraId="70849BE7" w14:textId="77777777" w:rsidR="002274B6" w:rsidRPr="00F814C5" w:rsidRDefault="002274B6" w:rsidP="00BC0E53">
            <w:pPr>
              <w:pStyle w:val="Default"/>
              <w:jc w:val="center"/>
              <w:rPr>
                <w:color w:val="auto"/>
              </w:rPr>
            </w:pPr>
          </w:p>
        </w:tc>
        <w:tc>
          <w:tcPr>
            <w:tcW w:w="926" w:type="dxa"/>
            <w:vMerge/>
          </w:tcPr>
          <w:p w14:paraId="2A5DE242" w14:textId="77777777" w:rsidR="002274B6" w:rsidRPr="00F814C5" w:rsidRDefault="002274B6" w:rsidP="00BC0E53">
            <w:pPr>
              <w:pStyle w:val="Default"/>
              <w:jc w:val="center"/>
              <w:rPr>
                <w:color w:val="auto"/>
              </w:rPr>
            </w:pPr>
          </w:p>
        </w:tc>
      </w:tr>
      <w:tr w:rsidR="002274B6" w:rsidRPr="00F814C5" w14:paraId="4E5CBE7C" w14:textId="77777777" w:rsidTr="00FB200A">
        <w:trPr>
          <w:gridAfter w:val="1"/>
          <w:wAfter w:w="12" w:type="dxa"/>
        </w:trPr>
        <w:tc>
          <w:tcPr>
            <w:tcW w:w="1802" w:type="dxa"/>
          </w:tcPr>
          <w:p w14:paraId="00E862D0" w14:textId="77777777" w:rsidR="002274B6" w:rsidRPr="00F814C5" w:rsidRDefault="002274B6" w:rsidP="00BC0E53">
            <w:pPr>
              <w:pStyle w:val="Default"/>
              <w:jc w:val="center"/>
              <w:rPr>
                <w:color w:val="auto"/>
                <w:lang w:val="en-US"/>
              </w:rPr>
            </w:pPr>
            <w:r w:rsidRPr="00F814C5">
              <w:rPr>
                <w:color w:val="auto"/>
                <w:lang w:val="en-US"/>
              </w:rPr>
              <w:t>T3</w:t>
            </w:r>
          </w:p>
        </w:tc>
        <w:tc>
          <w:tcPr>
            <w:tcW w:w="1369" w:type="dxa"/>
          </w:tcPr>
          <w:p w14:paraId="6E237BBC" w14:textId="6921FD8C" w:rsidR="002274B6" w:rsidRPr="00F814C5" w:rsidRDefault="00C954CC" w:rsidP="00BC0E53">
            <w:pPr>
              <w:pStyle w:val="Default"/>
              <w:jc w:val="center"/>
              <w:rPr>
                <w:color w:val="auto"/>
              </w:rPr>
            </w:pPr>
            <w:r w:rsidRPr="00F814C5">
              <w:rPr>
                <w:color w:val="auto"/>
              </w:rPr>
              <w:t>3</w:t>
            </w:r>
          </w:p>
        </w:tc>
        <w:tc>
          <w:tcPr>
            <w:tcW w:w="925" w:type="dxa"/>
          </w:tcPr>
          <w:p w14:paraId="624EC1A6" w14:textId="353788D4" w:rsidR="002274B6" w:rsidRPr="00F814C5" w:rsidRDefault="00C954CC" w:rsidP="00BC0E53">
            <w:pPr>
              <w:pStyle w:val="Default"/>
              <w:jc w:val="center"/>
              <w:rPr>
                <w:color w:val="auto"/>
              </w:rPr>
            </w:pPr>
            <w:r w:rsidRPr="00F814C5">
              <w:rPr>
                <w:color w:val="auto"/>
              </w:rPr>
              <w:t>7,5</w:t>
            </w:r>
          </w:p>
        </w:tc>
        <w:tc>
          <w:tcPr>
            <w:tcW w:w="1440" w:type="dxa"/>
          </w:tcPr>
          <w:p w14:paraId="0267E755" w14:textId="566C18AC" w:rsidR="002274B6" w:rsidRPr="00F814C5" w:rsidRDefault="00C954CC" w:rsidP="00BC0E53">
            <w:pPr>
              <w:pStyle w:val="Default"/>
              <w:jc w:val="center"/>
              <w:rPr>
                <w:color w:val="auto"/>
              </w:rPr>
            </w:pPr>
            <w:r w:rsidRPr="00F814C5">
              <w:rPr>
                <w:color w:val="auto"/>
              </w:rPr>
              <w:t>2</w:t>
            </w:r>
          </w:p>
        </w:tc>
        <w:tc>
          <w:tcPr>
            <w:tcW w:w="1850" w:type="dxa"/>
          </w:tcPr>
          <w:p w14:paraId="67225C2D" w14:textId="15446B4A" w:rsidR="002274B6" w:rsidRPr="00F814C5" w:rsidRDefault="00C954CC" w:rsidP="00BC0E53">
            <w:pPr>
              <w:pStyle w:val="Default"/>
              <w:jc w:val="center"/>
              <w:rPr>
                <w:color w:val="auto"/>
              </w:rPr>
            </w:pPr>
            <w:r w:rsidRPr="00F814C5">
              <w:rPr>
                <w:color w:val="auto"/>
              </w:rPr>
              <w:t>5</w:t>
            </w:r>
          </w:p>
        </w:tc>
        <w:tc>
          <w:tcPr>
            <w:tcW w:w="925" w:type="dxa"/>
            <w:vMerge/>
          </w:tcPr>
          <w:p w14:paraId="2C372250" w14:textId="77777777" w:rsidR="002274B6" w:rsidRPr="00F814C5" w:rsidRDefault="002274B6" w:rsidP="00BC0E53">
            <w:pPr>
              <w:pStyle w:val="Default"/>
              <w:jc w:val="center"/>
              <w:rPr>
                <w:color w:val="auto"/>
              </w:rPr>
            </w:pPr>
          </w:p>
        </w:tc>
        <w:tc>
          <w:tcPr>
            <w:tcW w:w="925" w:type="dxa"/>
            <w:vMerge/>
          </w:tcPr>
          <w:p w14:paraId="5A2C1A1F" w14:textId="77777777" w:rsidR="002274B6" w:rsidRPr="00F814C5" w:rsidRDefault="002274B6" w:rsidP="00BC0E53">
            <w:pPr>
              <w:pStyle w:val="Default"/>
              <w:jc w:val="center"/>
              <w:rPr>
                <w:color w:val="auto"/>
              </w:rPr>
            </w:pPr>
          </w:p>
        </w:tc>
        <w:tc>
          <w:tcPr>
            <w:tcW w:w="926" w:type="dxa"/>
            <w:vMerge/>
          </w:tcPr>
          <w:p w14:paraId="68F306E7" w14:textId="77777777" w:rsidR="002274B6" w:rsidRPr="00F814C5" w:rsidRDefault="002274B6" w:rsidP="00BC0E53">
            <w:pPr>
              <w:pStyle w:val="Default"/>
              <w:jc w:val="center"/>
              <w:rPr>
                <w:color w:val="auto"/>
              </w:rPr>
            </w:pPr>
          </w:p>
        </w:tc>
      </w:tr>
    </w:tbl>
    <w:p w14:paraId="57046A78" w14:textId="77777777" w:rsidR="002274B6" w:rsidRPr="00F814C5" w:rsidRDefault="002274B6" w:rsidP="00BC0E53">
      <w:pPr>
        <w:pStyle w:val="Default"/>
        <w:ind w:firstLine="567"/>
        <w:jc w:val="both"/>
        <w:rPr>
          <w:color w:val="auto"/>
          <w:sz w:val="28"/>
          <w:szCs w:val="28"/>
        </w:rPr>
      </w:pPr>
    </w:p>
    <w:p w14:paraId="5F756C1D" w14:textId="5441EBAD" w:rsidR="002274B6" w:rsidRPr="00F814C5" w:rsidRDefault="002274B6" w:rsidP="00BC0E53">
      <w:pPr>
        <w:pStyle w:val="Default"/>
        <w:ind w:firstLine="567"/>
        <w:jc w:val="both"/>
        <w:rPr>
          <w:color w:val="auto"/>
          <w:sz w:val="28"/>
          <w:szCs w:val="28"/>
        </w:rPr>
      </w:pPr>
      <w:r w:rsidRPr="00F814C5">
        <w:rPr>
          <w:color w:val="auto"/>
          <w:sz w:val="28"/>
          <w:szCs w:val="28"/>
        </w:rPr>
        <w:t>Количество перенесенных ревизионных операций на данный сустав</w:t>
      </w:r>
      <w:r w:rsidR="0072423C" w:rsidRPr="00F814C5">
        <w:rPr>
          <w:color w:val="auto"/>
          <w:sz w:val="28"/>
          <w:szCs w:val="28"/>
        </w:rPr>
        <w:t>,</w:t>
      </w:r>
      <w:r w:rsidRPr="00F814C5">
        <w:rPr>
          <w:color w:val="auto"/>
          <w:sz w:val="28"/>
          <w:szCs w:val="28"/>
        </w:rPr>
        <w:t xml:space="preserve"> включая произведенную в рамках исследования ревизию</w:t>
      </w:r>
      <w:r w:rsidR="0072423C" w:rsidRPr="00F814C5">
        <w:rPr>
          <w:color w:val="auto"/>
          <w:sz w:val="28"/>
          <w:szCs w:val="28"/>
        </w:rPr>
        <w:t>,</w:t>
      </w:r>
      <w:r w:rsidRPr="00F814C5">
        <w:rPr>
          <w:color w:val="auto"/>
          <w:sz w:val="28"/>
          <w:szCs w:val="28"/>
        </w:rPr>
        <w:t xml:space="preserve"> отражено в </w:t>
      </w:r>
      <w:r w:rsidR="000B3124" w:rsidRPr="00F814C5">
        <w:rPr>
          <w:color w:val="auto"/>
          <w:sz w:val="28"/>
          <w:szCs w:val="28"/>
        </w:rPr>
        <w:t>т</w:t>
      </w:r>
      <w:r w:rsidRPr="00F814C5">
        <w:rPr>
          <w:color w:val="auto"/>
          <w:sz w:val="28"/>
          <w:szCs w:val="28"/>
        </w:rPr>
        <w:t xml:space="preserve">аблице </w:t>
      </w:r>
      <w:r w:rsidR="009F5AD2" w:rsidRPr="00F814C5">
        <w:rPr>
          <w:color w:val="auto"/>
          <w:sz w:val="28"/>
          <w:szCs w:val="28"/>
        </w:rPr>
        <w:t>5</w:t>
      </w:r>
      <w:r w:rsidRPr="00F814C5">
        <w:rPr>
          <w:color w:val="auto"/>
          <w:sz w:val="28"/>
          <w:szCs w:val="28"/>
        </w:rPr>
        <w:t>.</w:t>
      </w:r>
    </w:p>
    <w:p w14:paraId="63801660" w14:textId="77777777" w:rsidR="00067629" w:rsidRPr="00F814C5" w:rsidRDefault="00067629" w:rsidP="008E5A16">
      <w:pPr>
        <w:pStyle w:val="Default"/>
        <w:jc w:val="both"/>
        <w:rPr>
          <w:color w:val="auto"/>
          <w:sz w:val="28"/>
          <w:szCs w:val="28"/>
        </w:rPr>
      </w:pPr>
    </w:p>
    <w:p w14:paraId="353E4FDA" w14:textId="21C43EF3" w:rsidR="002274B6" w:rsidRPr="00F814C5" w:rsidRDefault="002274B6" w:rsidP="00FB200A">
      <w:pPr>
        <w:pStyle w:val="Default"/>
        <w:jc w:val="both"/>
        <w:rPr>
          <w:color w:val="auto"/>
          <w:sz w:val="28"/>
          <w:szCs w:val="28"/>
        </w:rPr>
      </w:pPr>
      <w:r w:rsidRPr="00F814C5">
        <w:rPr>
          <w:color w:val="auto"/>
          <w:sz w:val="28"/>
          <w:szCs w:val="28"/>
        </w:rPr>
        <w:t xml:space="preserve">Таблица </w:t>
      </w:r>
      <w:r w:rsidR="009F5AD2" w:rsidRPr="00F814C5">
        <w:rPr>
          <w:color w:val="auto"/>
          <w:sz w:val="28"/>
          <w:szCs w:val="28"/>
        </w:rPr>
        <w:t>5</w:t>
      </w:r>
      <w:r w:rsidRPr="00F814C5">
        <w:rPr>
          <w:color w:val="auto"/>
          <w:sz w:val="28"/>
          <w:szCs w:val="28"/>
        </w:rPr>
        <w:t xml:space="preserve"> </w:t>
      </w:r>
      <w:r w:rsidR="0072423C" w:rsidRPr="00F814C5">
        <w:rPr>
          <w:color w:val="auto"/>
          <w:sz w:val="28"/>
          <w:szCs w:val="28"/>
        </w:rPr>
        <w:t>–</w:t>
      </w:r>
      <w:r w:rsidRPr="00F814C5">
        <w:rPr>
          <w:color w:val="auto"/>
          <w:sz w:val="28"/>
          <w:szCs w:val="28"/>
        </w:rPr>
        <w:t xml:space="preserve"> Количество ревизионных операций</w:t>
      </w:r>
    </w:p>
    <w:p w14:paraId="5AF2C0E7" w14:textId="77777777" w:rsidR="002274B6" w:rsidRPr="00F814C5" w:rsidRDefault="002274B6" w:rsidP="00BC0E53">
      <w:pPr>
        <w:pStyle w:val="Default"/>
        <w:ind w:firstLine="567"/>
        <w:jc w:val="both"/>
        <w:rPr>
          <w:color w:val="auto"/>
          <w:sz w:val="28"/>
          <w:szCs w:val="28"/>
        </w:rPr>
      </w:pPr>
    </w:p>
    <w:tbl>
      <w:tblPr>
        <w:tblStyle w:val="a5"/>
        <w:tblW w:w="10093" w:type="dxa"/>
        <w:tblInd w:w="108" w:type="dxa"/>
        <w:tblLook w:val="04A0" w:firstRow="1" w:lastRow="0" w:firstColumn="1" w:lastColumn="0" w:noHBand="0" w:noVBand="1"/>
      </w:tblPr>
      <w:tblGrid>
        <w:gridCol w:w="2581"/>
        <w:gridCol w:w="2482"/>
        <w:gridCol w:w="3071"/>
        <w:gridCol w:w="846"/>
        <w:gridCol w:w="1113"/>
      </w:tblGrid>
      <w:tr w:rsidR="009A65A9" w:rsidRPr="00F814C5" w14:paraId="6FE7FD36" w14:textId="77777777" w:rsidTr="00FB200A">
        <w:tc>
          <w:tcPr>
            <w:tcW w:w="2581" w:type="dxa"/>
          </w:tcPr>
          <w:p w14:paraId="328A20BC" w14:textId="77777777" w:rsidR="002274B6" w:rsidRPr="00F814C5" w:rsidRDefault="002274B6" w:rsidP="00BC0E53">
            <w:pPr>
              <w:pStyle w:val="Default"/>
              <w:jc w:val="both"/>
              <w:rPr>
                <w:color w:val="auto"/>
              </w:rPr>
            </w:pPr>
            <w:r w:rsidRPr="00F814C5">
              <w:rPr>
                <w:color w:val="auto"/>
              </w:rPr>
              <w:t>Количество операций</w:t>
            </w:r>
          </w:p>
        </w:tc>
        <w:tc>
          <w:tcPr>
            <w:tcW w:w="2482" w:type="dxa"/>
          </w:tcPr>
          <w:p w14:paraId="78168B29" w14:textId="77777777" w:rsidR="002274B6" w:rsidRPr="00F814C5" w:rsidRDefault="002274B6" w:rsidP="00BC0E53">
            <w:pPr>
              <w:pStyle w:val="Default"/>
              <w:jc w:val="center"/>
              <w:rPr>
                <w:color w:val="auto"/>
                <w:lang w:val="kk-KZ"/>
              </w:rPr>
            </w:pPr>
            <w:r w:rsidRPr="00F814C5">
              <w:rPr>
                <w:color w:val="auto"/>
                <w:lang w:val="en-US"/>
              </w:rPr>
              <w:t>Me</w:t>
            </w:r>
          </w:p>
        </w:tc>
        <w:tc>
          <w:tcPr>
            <w:tcW w:w="3071" w:type="dxa"/>
          </w:tcPr>
          <w:p w14:paraId="13E58CF2" w14:textId="77777777" w:rsidR="002274B6" w:rsidRPr="00F814C5" w:rsidRDefault="002274B6" w:rsidP="00BC0E53">
            <w:pPr>
              <w:pStyle w:val="Default"/>
              <w:jc w:val="center"/>
              <w:rPr>
                <w:color w:val="auto"/>
              </w:rPr>
            </w:pPr>
            <w:r w:rsidRPr="00F814C5">
              <w:rPr>
                <w:color w:val="auto"/>
                <w:lang w:val="kk-KZ"/>
              </w:rPr>
              <w:t>Квартили (нижний, верхний)</w:t>
            </w:r>
            <w:r w:rsidRPr="00F814C5">
              <w:rPr>
                <w:color w:val="auto"/>
              </w:rPr>
              <w:t xml:space="preserve"> </w:t>
            </w:r>
          </w:p>
        </w:tc>
        <w:tc>
          <w:tcPr>
            <w:tcW w:w="846" w:type="dxa"/>
          </w:tcPr>
          <w:p w14:paraId="685CECDD" w14:textId="77777777" w:rsidR="002274B6" w:rsidRPr="00F814C5" w:rsidRDefault="002274B6" w:rsidP="00BC0E53">
            <w:pPr>
              <w:pStyle w:val="Default"/>
              <w:jc w:val="center"/>
              <w:rPr>
                <w:color w:val="auto"/>
                <w:lang w:val="en-US"/>
              </w:rPr>
            </w:pPr>
            <w:r w:rsidRPr="00F814C5">
              <w:rPr>
                <w:color w:val="auto"/>
                <w:lang w:val="en-US"/>
              </w:rPr>
              <w:t>U</w:t>
            </w:r>
          </w:p>
        </w:tc>
        <w:tc>
          <w:tcPr>
            <w:tcW w:w="1113" w:type="dxa"/>
          </w:tcPr>
          <w:p w14:paraId="4FF7C907" w14:textId="77777777" w:rsidR="002274B6" w:rsidRPr="00F814C5" w:rsidRDefault="002274B6" w:rsidP="00BC0E53">
            <w:pPr>
              <w:pStyle w:val="Default"/>
              <w:jc w:val="center"/>
              <w:rPr>
                <w:color w:val="auto"/>
              </w:rPr>
            </w:pPr>
            <w:r w:rsidRPr="00F814C5">
              <w:rPr>
                <w:color w:val="auto"/>
              </w:rPr>
              <w:t xml:space="preserve">p </w:t>
            </w:r>
          </w:p>
        </w:tc>
      </w:tr>
      <w:tr w:rsidR="009A65A9" w:rsidRPr="00F814C5" w14:paraId="6434AF8C" w14:textId="77777777" w:rsidTr="00FB200A">
        <w:tc>
          <w:tcPr>
            <w:tcW w:w="2581" w:type="dxa"/>
          </w:tcPr>
          <w:p w14:paraId="31EA017F" w14:textId="77777777" w:rsidR="002274B6" w:rsidRPr="00F814C5" w:rsidRDefault="002274B6" w:rsidP="00BC0E53">
            <w:pPr>
              <w:pStyle w:val="Default"/>
              <w:jc w:val="both"/>
              <w:rPr>
                <w:color w:val="auto"/>
              </w:rPr>
            </w:pPr>
            <w:r w:rsidRPr="00F814C5">
              <w:rPr>
                <w:color w:val="auto"/>
              </w:rPr>
              <w:t>Основная группа</w:t>
            </w:r>
          </w:p>
        </w:tc>
        <w:tc>
          <w:tcPr>
            <w:tcW w:w="2482" w:type="dxa"/>
          </w:tcPr>
          <w:p w14:paraId="794828CB" w14:textId="77777777" w:rsidR="002274B6" w:rsidRPr="00F814C5" w:rsidRDefault="002274B6" w:rsidP="00BC0E53">
            <w:pPr>
              <w:pStyle w:val="Default"/>
              <w:jc w:val="center"/>
              <w:rPr>
                <w:color w:val="auto"/>
              </w:rPr>
            </w:pPr>
            <w:r w:rsidRPr="00F814C5">
              <w:rPr>
                <w:color w:val="auto"/>
              </w:rPr>
              <w:t>1</w:t>
            </w:r>
          </w:p>
        </w:tc>
        <w:tc>
          <w:tcPr>
            <w:tcW w:w="3071" w:type="dxa"/>
          </w:tcPr>
          <w:p w14:paraId="6051F4C5" w14:textId="5EB9023B" w:rsidR="002274B6" w:rsidRPr="00F814C5" w:rsidRDefault="002274B6" w:rsidP="00BC0E53">
            <w:pPr>
              <w:pStyle w:val="Default"/>
              <w:jc w:val="center"/>
              <w:rPr>
                <w:color w:val="auto"/>
              </w:rPr>
            </w:pPr>
            <w:r w:rsidRPr="00F814C5">
              <w:rPr>
                <w:color w:val="auto"/>
              </w:rPr>
              <w:t xml:space="preserve">1 </w:t>
            </w:r>
            <w:r w:rsidR="00325B4B" w:rsidRPr="00F814C5">
              <w:rPr>
                <w:color w:val="auto"/>
              </w:rPr>
              <w:t>–</w:t>
            </w:r>
            <w:r w:rsidRPr="00F814C5">
              <w:rPr>
                <w:color w:val="auto"/>
              </w:rPr>
              <w:t xml:space="preserve"> 2</w:t>
            </w:r>
          </w:p>
        </w:tc>
        <w:tc>
          <w:tcPr>
            <w:tcW w:w="846" w:type="dxa"/>
            <w:vMerge w:val="restart"/>
          </w:tcPr>
          <w:p w14:paraId="432821AD" w14:textId="77777777" w:rsidR="002274B6" w:rsidRPr="00F814C5" w:rsidRDefault="002274B6" w:rsidP="00BC0E53">
            <w:pPr>
              <w:pStyle w:val="Default"/>
              <w:jc w:val="center"/>
              <w:rPr>
                <w:color w:val="auto"/>
              </w:rPr>
            </w:pPr>
          </w:p>
          <w:p w14:paraId="75A0CA34" w14:textId="77777777" w:rsidR="002274B6" w:rsidRPr="00F814C5" w:rsidRDefault="002274B6" w:rsidP="00BC0E53">
            <w:pPr>
              <w:pStyle w:val="Default"/>
              <w:jc w:val="center"/>
              <w:rPr>
                <w:color w:val="auto"/>
              </w:rPr>
            </w:pPr>
            <w:r w:rsidRPr="00F814C5">
              <w:rPr>
                <w:color w:val="auto"/>
              </w:rPr>
              <w:t>729,5</w:t>
            </w:r>
          </w:p>
        </w:tc>
        <w:tc>
          <w:tcPr>
            <w:tcW w:w="1113" w:type="dxa"/>
            <w:vMerge w:val="restart"/>
          </w:tcPr>
          <w:p w14:paraId="347A1D5C" w14:textId="77777777" w:rsidR="002274B6" w:rsidRPr="00F814C5" w:rsidRDefault="002274B6" w:rsidP="00BC0E53">
            <w:pPr>
              <w:pStyle w:val="Default"/>
              <w:jc w:val="center"/>
              <w:rPr>
                <w:color w:val="auto"/>
              </w:rPr>
            </w:pPr>
          </w:p>
          <w:p w14:paraId="4BC51EA0" w14:textId="77777777" w:rsidR="002274B6" w:rsidRPr="00F814C5" w:rsidRDefault="002274B6" w:rsidP="00BC0E53">
            <w:pPr>
              <w:pStyle w:val="Default"/>
              <w:jc w:val="center"/>
              <w:rPr>
                <w:color w:val="auto"/>
              </w:rPr>
            </w:pPr>
            <w:r w:rsidRPr="00F814C5">
              <w:rPr>
                <w:color w:val="auto"/>
              </w:rPr>
              <w:t>0,50</w:t>
            </w:r>
          </w:p>
        </w:tc>
      </w:tr>
      <w:tr w:rsidR="002274B6" w:rsidRPr="00F814C5" w14:paraId="69208BF8" w14:textId="77777777" w:rsidTr="00FB200A">
        <w:tc>
          <w:tcPr>
            <w:tcW w:w="2581" w:type="dxa"/>
          </w:tcPr>
          <w:p w14:paraId="543F7C61" w14:textId="77777777" w:rsidR="002274B6" w:rsidRPr="00F814C5" w:rsidRDefault="002274B6" w:rsidP="00BC0E53">
            <w:pPr>
              <w:pStyle w:val="Default"/>
              <w:jc w:val="both"/>
              <w:rPr>
                <w:color w:val="auto"/>
              </w:rPr>
            </w:pPr>
            <w:r w:rsidRPr="00F814C5">
              <w:rPr>
                <w:color w:val="auto"/>
              </w:rPr>
              <w:t>Контрольная группа</w:t>
            </w:r>
          </w:p>
        </w:tc>
        <w:tc>
          <w:tcPr>
            <w:tcW w:w="2482" w:type="dxa"/>
          </w:tcPr>
          <w:p w14:paraId="22936C02" w14:textId="77777777" w:rsidR="002274B6" w:rsidRPr="00F814C5" w:rsidRDefault="002274B6" w:rsidP="00BC0E53">
            <w:pPr>
              <w:pStyle w:val="Default"/>
              <w:jc w:val="center"/>
              <w:rPr>
                <w:color w:val="auto"/>
              </w:rPr>
            </w:pPr>
            <w:r w:rsidRPr="00F814C5">
              <w:rPr>
                <w:color w:val="auto"/>
              </w:rPr>
              <w:t>2</w:t>
            </w:r>
          </w:p>
        </w:tc>
        <w:tc>
          <w:tcPr>
            <w:tcW w:w="3071" w:type="dxa"/>
          </w:tcPr>
          <w:p w14:paraId="0CA3493E" w14:textId="1FFAD715" w:rsidR="002274B6" w:rsidRPr="00F814C5" w:rsidRDefault="002274B6" w:rsidP="00BC0E53">
            <w:pPr>
              <w:pStyle w:val="Default"/>
              <w:jc w:val="center"/>
              <w:rPr>
                <w:color w:val="auto"/>
              </w:rPr>
            </w:pPr>
            <w:r w:rsidRPr="00F814C5">
              <w:rPr>
                <w:color w:val="auto"/>
              </w:rPr>
              <w:t xml:space="preserve">1 </w:t>
            </w:r>
            <w:r w:rsidR="00325B4B" w:rsidRPr="00F814C5">
              <w:rPr>
                <w:color w:val="auto"/>
              </w:rPr>
              <w:t>–</w:t>
            </w:r>
            <w:r w:rsidRPr="00F814C5">
              <w:rPr>
                <w:color w:val="auto"/>
              </w:rPr>
              <w:t xml:space="preserve"> 2</w:t>
            </w:r>
          </w:p>
        </w:tc>
        <w:tc>
          <w:tcPr>
            <w:tcW w:w="846" w:type="dxa"/>
            <w:vMerge/>
          </w:tcPr>
          <w:p w14:paraId="6F3D920F" w14:textId="77777777" w:rsidR="002274B6" w:rsidRPr="00F814C5" w:rsidRDefault="002274B6" w:rsidP="00BC0E53">
            <w:pPr>
              <w:pStyle w:val="Default"/>
              <w:jc w:val="center"/>
              <w:rPr>
                <w:color w:val="auto"/>
              </w:rPr>
            </w:pPr>
          </w:p>
        </w:tc>
        <w:tc>
          <w:tcPr>
            <w:tcW w:w="1113" w:type="dxa"/>
            <w:vMerge/>
          </w:tcPr>
          <w:p w14:paraId="28192EAE" w14:textId="77777777" w:rsidR="002274B6" w:rsidRPr="00F814C5" w:rsidRDefault="002274B6" w:rsidP="00BC0E53">
            <w:pPr>
              <w:pStyle w:val="Default"/>
              <w:jc w:val="center"/>
              <w:rPr>
                <w:color w:val="auto"/>
              </w:rPr>
            </w:pPr>
          </w:p>
        </w:tc>
      </w:tr>
    </w:tbl>
    <w:p w14:paraId="20A6A33B" w14:textId="77777777" w:rsidR="002274B6" w:rsidRPr="00F814C5" w:rsidRDefault="002274B6" w:rsidP="00BC0E53">
      <w:pPr>
        <w:pStyle w:val="Default"/>
        <w:ind w:firstLine="567"/>
        <w:jc w:val="both"/>
        <w:rPr>
          <w:color w:val="auto"/>
          <w:sz w:val="28"/>
          <w:szCs w:val="28"/>
        </w:rPr>
      </w:pPr>
    </w:p>
    <w:p w14:paraId="33D0C4C2" w14:textId="5E81BB1D" w:rsidR="002274B6" w:rsidRPr="00F814C5" w:rsidRDefault="002274B6" w:rsidP="00BC0E53">
      <w:pPr>
        <w:pStyle w:val="Default"/>
        <w:ind w:firstLine="567"/>
        <w:jc w:val="both"/>
        <w:rPr>
          <w:color w:val="auto"/>
          <w:sz w:val="28"/>
          <w:szCs w:val="28"/>
        </w:rPr>
      </w:pPr>
      <w:r w:rsidRPr="00F814C5">
        <w:rPr>
          <w:color w:val="auto"/>
          <w:sz w:val="28"/>
          <w:szCs w:val="28"/>
          <w:lang w:val="kk-KZ"/>
        </w:rPr>
        <w:t>С</w:t>
      </w:r>
      <w:r w:rsidRPr="00F814C5">
        <w:rPr>
          <w:color w:val="auto"/>
          <w:sz w:val="28"/>
          <w:szCs w:val="28"/>
        </w:rPr>
        <w:t xml:space="preserve">татистически значимых различий </w:t>
      </w:r>
      <w:r w:rsidRPr="00F814C5">
        <w:rPr>
          <w:color w:val="auto"/>
          <w:sz w:val="28"/>
          <w:szCs w:val="28"/>
          <w:lang w:val="kk-KZ"/>
        </w:rPr>
        <w:t>между группами п</w:t>
      </w:r>
      <w:r w:rsidRPr="00F814C5">
        <w:rPr>
          <w:color w:val="auto"/>
          <w:sz w:val="28"/>
          <w:szCs w:val="28"/>
        </w:rPr>
        <w:t>о возрасту, индексу массы тела и по размерам дефектов между группами</w:t>
      </w:r>
      <w:r w:rsidRPr="00F814C5">
        <w:rPr>
          <w:color w:val="auto"/>
          <w:sz w:val="28"/>
          <w:szCs w:val="28"/>
          <w:lang w:val="kk-KZ"/>
        </w:rPr>
        <w:t xml:space="preserve"> не выявлено</w:t>
      </w:r>
      <w:r w:rsidRPr="00F814C5">
        <w:rPr>
          <w:color w:val="auto"/>
          <w:sz w:val="28"/>
          <w:szCs w:val="28"/>
        </w:rPr>
        <w:t>. Не было выявлено статистических значимых различий между группами в количестве перенесенных ревизионных операций на коленный сустав, включа</w:t>
      </w:r>
      <w:r w:rsidR="0072423C" w:rsidRPr="00F814C5">
        <w:rPr>
          <w:color w:val="auto"/>
          <w:sz w:val="28"/>
          <w:szCs w:val="28"/>
        </w:rPr>
        <w:t>я</w:t>
      </w:r>
      <w:r w:rsidRPr="00F814C5">
        <w:rPr>
          <w:color w:val="auto"/>
          <w:sz w:val="28"/>
          <w:szCs w:val="28"/>
        </w:rPr>
        <w:t xml:space="preserve"> произведенную в рамках исследования ревизию.</w:t>
      </w:r>
    </w:p>
    <w:p w14:paraId="6B191466" w14:textId="77777777" w:rsidR="002274B6" w:rsidRPr="00F814C5" w:rsidRDefault="002274B6" w:rsidP="00BC0E53">
      <w:pPr>
        <w:pStyle w:val="Default"/>
        <w:ind w:firstLine="567"/>
        <w:jc w:val="both"/>
        <w:rPr>
          <w:color w:val="auto"/>
          <w:sz w:val="28"/>
          <w:szCs w:val="28"/>
        </w:rPr>
      </w:pPr>
      <w:r w:rsidRPr="00F814C5">
        <w:rPr>
          <w:color w:val="auto"/>
          <w:sz w:val="28"/>
          <w:szCs w:val="28"/>
        </w:rPr>
        <w:t xml:space="preserve">Сопоставление пациентов обеих групп не показало статически значимой разницы по возрасту, полу, индексу массы тела и количеству ревизионных операций (р&gt;0,05). </w:t>
      </w:r>
    </w:p>
    <w:p w14:paraId="3C3089A9" w14:textId="53930379" w:rsidR="002274B6" w:rsidRPr="00F814C5" w:rsidRDefault="002274B6" w:rsidP="00BC0E53">
      <w:pPr>
        <w:pStyle w:val="Default"/>
        <w:ind w:firstLine="567"/>
        <w:jc w:val="both"/>
        <w:rPr>
          <w:color w:val="auto"/>
          <w:sz w:val="28"/>
          <w:szCs w:val="28"/>
        </w:rPr>
      </w:pPr>
      <w:r w:rsidRPr="00F814C5">
        <w:rPr>
          <w:color w:val="auto"/>
          <w:sz w:val="28"/>
          <w:szCs w:val="28"/>
        </w:rPr>
        <w:t>Оценка лечения пациентов основной и контрольной групп проводилась согласно жалобам, общему состоянию пациента, заживлению раны, функции оперированной конечности и рентгенографическим данным. Оценка результатов лечения проводилась на момент выписки, через шесть месяцев и 1</w:t>
      </w:r>
      <w:r w:rsidR="00F240AB" w:rsidRPr="00F814C5">
        <w:rPr>
          <w:color w:val="auto"/>
          <w:sz w:val="28"/>
          <w:szCs w:val="28"/>
        </w:rPr>
        <w:t xml:space="preserve"> </w:t>
      </w:r>
      <w:r w:rsidRPr="00F814C5">
        <w:rPr>
          <w:color w:val="auto"/>
          <w:sz w:val="28"/>
          <w:szCs w:val="28"/>
        </w:rPr>
        <w:t xml:space="preserve">год после оперативного вмешательства. Дизайн исследования представлен на </w:t>
      </w:r>
      <w:r w:rsidR="001F2552" w:rsidRPr="00F814C5">
        <w:rPr>
          <w:color w:val="auto"/>
          <w:sz w:val="28"/>
          <w:szCs w:val="28"/>
        </w:rPr>
        <w:t>р</w:t>
      </w:r>
      <w:r w:rsidRPr="00F814C5">
        <w:rPr>
          <w:color w:val="auto"/>
          <w:sz w:val="28"/>
          <w:szCs w:val="28"/>
        </w:rPr>
        <w:t>исунке 1</w:t>
      </w:r>
      <w:r w:rsidR="008C098E" w:rsidRPr="00F814C5">
        <w:rPr>
          <w:color w:val="auto"/>
          <w:sz w:val="28"/>
          <w:szCs w:val="28"/>
        </w:rPr>
        <w:t>9</w:t>
      </w:r>
      <w:r w:rsidRPr="00F814C5">
        <w:rPr>
          <w:color w:val="auto"/>
          <w:sz w:val="28"/>
          <w:szCs w:val="28"/>
        </w:rPr>
        <w:t>.</w:t>
      </w:r>
    </w:p>
    <w:p w14:paraId="2D1DF4EF" w14:textId="3C0E0E58" w:rsidR="002274B6" w:rsidRPr="00F814C5" w:rsidRDefault="00FB2AE2" w:rsidP="00BC0E53">
      <w:pPr>
        <w:pStyle w:val="Default"/>
        <w:jc w:val="center"/>
        <w:rPr>
          <w:color w:val="auto"/>
          <w:sz w:val="28"/>
          <w:szCs w:val="28"/>
        </w:rPr>
      </w:pPr>
      <w:r w:rsidRPr="00F814C5">
        <w:rPr>
          <w:noProof/>
          <w:color w:val="auto"/>
          <w:lang w:eastAsia="ru-RU"/>
        </w:rPr>
        <w:drawing>
          <wp:inline distT="0" distB="0" distL="0" distR="0" wp14:anchorId="5E578C39" wp14:editId="47C1790A">
            <wp:extent cx="3567134" cy="48260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9733" t="3783" r="6812" b="16424"/>
                    <a:stretch/>
                  </pic:blipFill>
                  <pic:spPr bwMode="auto">
                    <a:xfrm>
                      <a:off x="0" y="0"/>
                      <a:ext cx="3589792" cy="4856654"/>
                    </a:xfrm>
                    <a:prstGeom prst="rect">
                      <a:avLst/>
                    </a:prstGeom>
                    <a:noFill/>
                    <a:ln>
                      <a:noFill/>
                    </a:ln>
                    <a:extLst>
                      <a:ext uri="{53640926-AAD7-44D8-BBD7-CCE9431645EC}">
                        <a14:shadowObscured xmlns:a14="http://schemas.microsoft.com/office/drawing/2010/main"/>
                      </a:ext>
                    </a:extLst>
                  </pic:spPr>
                </pic:pic>
              </a:graphicData>
            </a:graphic>
          </wp:inline>
        </w:drawing>
      </w:r>
    </w:p>
    <w:p w14:paraId="714A34CF" w14:textId="765B0829" w:rsidR="002274B6" w:rsidRPr="00F814C5" w:rsidRDefault="002274B6" w:rsidP="00D610F8">
      <w:pPr>
        <w:pStyle w:val="Default"/>
        <w:jc w:val="center"/>
        <w:rPr>
          <w:color w:val="auto"/>
          <w:sz w:val="28"/>
          <w:szCs w:val="28"/>
        </w:rPr>
      </w:pPr>
      <w:r w:rsidRPr="00F814C5">
        <w:rPr>
          <w:color w:val="auto"/>
          <w:sz w:val="28"/>
          <w:szCs w:val="28"/>
        </w:rPr>
        <w:t>Рисунок 1</w:t>
      </w:r>
      <w:r w:rsidR="008C098E" w:rsidRPr="00F814C5">
        <w:rPr>
          <w:color w:val="auto"/>
          <w:sz w:val="28"/>
          <w:szCs w:val="28"/>
        </w:rPr>
        <w:t>9</w:t>
      </w:r>
      <w:r w:rsidRPr="00F814C5">
        <w:rPr>
          <w:color w:val="auto"/>
          <w:sz w:val="28"/>
          <w:szCs w:val="28"/>
        </w:rPr>
        <w:t xml:space="preserve"> – Дизайн исследования</w:t>
      </w:r>
    </w:p>
    <w:p w14:paraId="26A6FC22" w14:textId="77777777" w:rsidR="00867ABA" w:rsidRPr="00F814C5" w:rsidRDefault="00867ABA" w:rsidP="00BC0E53">
      <w:pPr>
        <w:pStyle w:val="Default"/>
        <w:ind w:firstLine="567"/>
        <w:jc w:val="center"/>
        <w:rPr>
          <w:color w:val="auto"/>
          <w:sz w:val="28"/>
          <w:szCs w:val="28"/>
        </w:rPr>
      </w:pPr>
    </w:p>
    <w:p w14:paraId="0B311E26" w14:textId="77777777" w:rsidR="002274B6" w:rsidRPr="00F814C5" w:rsidRDefault="002274B6" w:rsidP="00BC0E53">
      <w:pPr>
        <w:pStyle w:val="Default"/>
        <w:ind w:firstLine="567"/>
        <w:jc w:val="both"/>
        <w:rPr>
          <w:color w:val="auto"/>
          <w:sz w:val="28"/>
          <w:szCs w:val="28"/>
        </w:rPr>
      </w:pPr>
      <w:r w:rsidRPr="00F814C5">
        <w:rPr>
          <w:color w:val="auto"/>
          <w:sz w:val="28"/>
          <w:szCs w:val="28"/>
        </w:rPr>
        <w:t>Сравнение двух исследуемых групп проводилось по следующим критериям эффективности:</w:t>
      </w:r>
    </w:p>
    <w:p w14:paraId="765E5ED5" w14:textId="77777777" w:rsidR="002274B6" w:rsidRPr="00F814C5" w:rsidRDefault="002274B6" w:rsidP="00BC0E53">
      <w:pPr>
        <w:pStyle w:val="Default"/>
        <w:ind w:firstLine="567"/>
        <w:jc w:val="both"/>
        <w:rPr>
          <w:color w:val="auto"/>
          <w:sz w:val="28"/>
          <w:szCs w:val="28"/>
        </w:rPr>
      </w:pPr>
      <w:r w:rsidRPr="00F814C5">
        <w:rPr>
          <w:color w:val="auto"/>
          <w:sz w:val="28"/>
          <w:szCs w:val="28"/>
        </w:rPr>
        <w:t>– вид заживления послеоперационной раны;</w:t>
      </w:r>
    </w:p>
    <w:p w14:paraId="1D691914" w14:textId="77777777" w:rsidR="002274B6" w:rsidRPr="00F814C5" w:rsidRDefault="002274B6" w:rsidP="00BC0E53">
      <w:pPr>
        <w:pStyle w:val="Default"/>
        <w:ind w:firstLine="567"/>
        <w:jc w:val="both"/>
        <w:rPr>
          <w:color w:val="auto"/>
          <w:sz w:val="28"/>
          <w:szCs w:val="28"/>
        </w:rPr>
      </w:pPr>
      <w:r w:rsidRPr="00F814C5">
        <w:rPr>
          <w:color w:val="auto"/>
          <w:sz w:val="28"/>
          <w:szCs w:val="28"/>
        </w:rPr>
        <w:t>– сроки госпитализации;</w:t>
      </w:r>
    </w:p>
    <w:p w14:paraId="63F3C5F1" w14:textId="77777777" w:rsidR="002274B6" w:rsidRPr="00F814C5" w:rsidRDefault="002274B6" w:rsidP="00BC0E53">
      <w:pPr>
        <w:pStyle w:val="Default"/>
        <w:ind w:firstLine="567"/>
        <w:jc w:val="both"/>
        <w:rPr>
          <w:color w:val="auto"/>
          <w:sz w:val="28"/>
          <w:szCs w:val="28"/>
        </w:rPr>
      </w:pPr>
      <w:r w:rsidRPr="00F814C5">
        <w:rPr>
          <w:color w:val="auto"/>
          <w:sz w:val="28"/>
          <w:szCs w:val="28"/>
        </w:rPr>
        <w:t xml:space="preserve">– сроки нахождения в условиях отделения реанимации; </w:t>
      </w:r>
    </w:p>
    <w:p w14:paraId="19FD98CD" w14:textId="00F88BCA" w:rsidR="002274B6" w:rsidRPr="00F814C5" w:rsidRDefault="002274B6" w:rsidP="00BC0E53">
      <w:pPr>
        <w:pStyle w:val="Default"/>
        <w:ind w:firstLine="567"/>
        <w:jc w:val="both"/>
        <w:rPr>
          <w:color w:val="auto"/>
          <w:sz w:val="28"/>
          <w:szCs w:val="28"/>
        </w:rPr>
      </w:pPr>
      <w:r w:rsidRPr="00F814C5">
        <w:rPr>
          <w:color w:val="auto"/>
          <w:sz w:val="28"/>
          <w:szCs w:val="28"/>
        </w:rPr>
        <w:t>– длительность операци</w:t>
      </w:r>
      <w:r w:rsidR="0072423C" w:rsidRPr="00F814C5">
        <w:rPr>
          <w:color w:val="auto"/>
          <w:sz w:val="28"/>
          <w:szCs w:val="28"/>
        </w:rPr>
        <w:t>и</w:t>
      </w:r>
      <w:r w:rsidRPr="00F814C5">
        <w:rPr>
          <w:color w:val="auto"/>
          <w:sz w:val="28"/>
          <w:szCs w:val="28"/>
        </w:rPr>
        <w:t>;</w:t>
      </w:r>
    </w:p>
    <w:p w14:paraId="30DBB9AE" w14:textId="77777777" w:rsidR="002274B6" w:rsidRPr="00F814C5" w:rsidRDefault="002274B6" w:rsidP="00BC0E53">
      <w:pPr>
        <w:pStyle w:val="Default"/>
        <w:ind w:firstLine="567"/>
        <w:jc w:val="both"/>
        <w:rPr>
          <w:color w:val="auto"/>
          <w:sz w:val="28"/>
          <w:szCs w:val="28"/>
        </w:rPr>
      </w:pPr>
      <w:r w:rsidRPr="00F814C5">
        <w:rPr>
          <w:color w:val="auto"/>
          <w:sz w:val="28"/>
          <w:szCs w:val="28"/>
        </w:rPr>
        <w:t>– интраоперационная кровопотеря;</w:t>
      </w:r>
    </w:p>
    <w:p w14:paraId="786F0D71" w14:textId="77777777" w:rsidR="002274B6" w:rsidRPr="00F814C5" w:rsidRDefault="002274B6" w:rsidP="00BC0E53">
      <w:pPr>
        <w:pStyle w:val="Default"/>
        <w:ind w:firstLine="567"/>
        <w:jc w:val="both"/>
        <w:rPr>
          <w:color w:val="auto"/>
          <w:sz w:val="28"/>
          <w:szCs w:val="28"/>
        </w:rPr>
      </w:pPr>
      <w:r w:rsidRPr="00F814C5">
        <w:rPr>
          <w:color w:val="auto"/>
          <w:sz w:val="28"/>
          <w:szCs w:val="28"/>
        </w:rPr>
        <w:t>– рентгенологическая стабильность компонентов эндопротеза;</w:t>
      </w:r>
    </w:p>
    <w:p w14:paraId="5763A1F5" w14:textId="77777777" w:rsidR="002274B6" w:rsidRPr="00F814C5" w:rsidRDefault="002274B6" w:rsidP="00BC0E53">
      <w:pPr>
        <w:pStyle w:val="Default"/>
        <w:ind w:firstLine="567"/>
        <w:jc w:val="both"/>
        <w:rPr>
          <w:color w:val="auto"/>
          <w:sz w:val="28"/>
          <w:szCs w:val="28"/>
        </w:rPr>
      </w:pPr>
      <w:r w:rsidRPr="00F814C5">
        <w:rPr>
          <w:color w:val="auto"/>
          <w:sz w:val="28"/>
          <w:szCs w:val="28"/>
        </w:rPr>
        <w:t>– количество случаев перипротезной инфекции;</w:t>
      </w:r>
    </w:p>
    <w:p w14:paraId="2449223A" w14:textId="4E280E38" w:rsidR="002274B6" w:rsidRPr="00F814C5" w:rsidRDefault="002274B6" w:rsidP="00BC0E53">
      <w:pPr>
        <w:pStyle w:val="Default"/>
        <w:ind w:firstLine="567"/>
        <w:jc w:val="both"/>
        <w:rPr>
          <w:color w:val="auto"/>
          <w:sz w:val="28"/>
          <w:szCs w:val="28"/>
        </w:rPr>
      </w:pPr>
      <w:r w:rsidRPr="00F814C5">
        <w:rPr>
          <w:color w:val="auto"/>
          <w:sz w:val="28"/>
          <w:szCs w:val="28"/>
        </w:rPr>
        <w:t>– функция коленного сустава.</w:t>
      </w:r>
    </w:p>
    <w:p w14:paraId="71B66B55" w14:textId="77777777" w:rsidR="002274B6" w:rsidRPr="00F814C5" w:rsidRDefault="002274B6" w:rsidP="00BC0E53">
      <w:pPr>
        <w:pStyle w:val="Default"/>
        <w:ind w:firstLine="567"/>
        <w:jc w:val="both"/>
        <w:rPr>
          <w:color w:val="auto"/>
          <w:sz w:val="28"/>
          <w:szCs w:val="28"/>
        </w:rPr>
      </w:pPr>
    </w:p>
    <w:p w14:paraId="24B2C5F7" w14:textId="28BDD9CC" w:rsidR="002274B6" w:rsidRPr="00F814C5" w:rsidRDefault="002274B6" w:rsidP="00BC0E53">
      <w:pPr>
        <w:pStyle w:val="Default"/>
        <w:ind w:firstLine="567"/>
        <w:jc w:val="both"/>
        <w:rPr>
          <w:b/>
          <w:bCs/>
          <w:color w:val="auto"/>
          <w:sz w:val="28"/>
          <w:szCs w:val="28"/>
        </w:rPr>
      </w:pPr>
      <w:r w:rsidRPr="00F814C5">
        <w:rPr>
          <w:b/>
          <w:bCs/>
          <w:color w:val="auto"/>
          <w:sz w:val="28"/>
          <w:szCs w:val="28"/>
        </w:rPr>
        <w:t>2.2 Характеристика методов исследования</w:t>
      </w:r>
    </w:p>
    <w:p w14:paraId="0AE59E57" w14:textId="4E1AA378" w:rsidR="00DA5DED" w:rsidRPr="00F814C5" w:rsidRDefault="00C82258" w:rsidP="00DA5DED">
      <w:pPr>
        <w:pStyle w:val="Default"/>
        <w:ind w:firstLine="567"/>
        <w:jc w:val="both"/>
        <w:rPr>
          <w:color w:val="auto"/>
          <w:sz w:val="28"/>
          <w:szCs w:val="28"/>
        </w:rPr>
      </w:pPr>
      <w:r w:rsidRPr="00F814C5">
        <w:rPr>
          <w:color w:val="auto"/>
          <w:sz w:val="28"/>
          <w:szCs w:val="28"/>
        </w:rPr>
        <w:t>Для оценки состояния пациента и функции коленного сустава был разработан график визитов пациента</w:t>
      </w:r>
      <w:r w:rsidR="00FB200A" w:rsidRPr="00F814C5">
        <w:rPr>
          <w:color w:val="auto"/>
          <w:sz w:val="28"/>
          <w:szCs w:val="28"/>
        </w:rPr>
        <w:t xml:space="preserve"> (таблица 6)</w:t>
      </w:r>
      <w:r w:rsidRPr="00F814C5">
        <w:rPr>
          <w:color w:val="auto"/>
          <w:sz w:val="28"/>
          <w:szCs w:val="28"/>
        </w:rPr>
        <w:t>.</w:t>
      </w:r>
      <w:r w:rsidR="00FB200A" w:rsidRPr="00F814C5">
        <w:rPr>
          <w:color w:val="auto"/>
          <w:sz w:val="28"/>
          <w:szCs w:val="28"/>
        </w:rPr>
        <w:t xml:space="preserve"> </w:t>
      </w:r>
    </w:p>
    <w:p w14:paraId="10146BCA" w14:textId="77777777" w:rsidR="00FB200A" w:rsidRPr="00F814C5" w:rsidRDefault="00FB200A" w:rsidP="00FB200A">
      <w:pPr>
        <w:pStyle w:val="Default"/>
        <w:jc w:val="both"/>
        <w:rPr>
          <w:color w:val="auto"/>
          <w:sz w:val="28"/>
          <w:szCs w:val="28"/>
        </w:rPr>
      </w:pPr>
    </w:p>
    <w:p w14:paraId="572B4799" w14:textId="77777777" w:rsidR="00FB200A" w:rsidRPr="00F814C5" w:rsidRDefault="00FB200A" w:rsidP="00FB200A">
      <w:pPr>
        <w:pStyle w:val="Default"/>
        <w:jc w:val="both"/>
        <w:rPr>
          <w:color w:val="auto"/>
          <w:sz w:val="28"/>
          <w:szCs w:val="28"/>
        </w:rPr>
      </w:pPr>
      <w:r w:rsidRPr="00F814C5">
        <w:rPr>
          <w:color w:val="auto"/>
          <w:sz w:val="28"/>
          <w:szCs w:val="28"/>
        </w:rPr>
        <w:t>Таблица 6 – Этапы оценки состояния пациентов и результатов лечения</w:t>
      </w:r>
    </w:p>
    <w:p w14:paraId="25F838BD" w14:textId="336C2745" w:rsidR="00DA5DED" w:rsidRPr="00F814C5" w:rsidRDefault="00FB200A" w:rsidP="00FB200A">
      <w:pPr>
        <w:pStyle w:val="Default"/>
        <w:jc w:val="both"/>
        <w:rPr>
          <w:color w:val="auto"/>
          <w:sz w:val="28"/>
          <w:szCs w:val="28"/>
        </w:rPr>
      </w:pPr>
      <w:r w:rsidRPr="00F814C5">
        <w:rPr>
          <w:color w:val="auto"/>
          <w:sz w:val="28"/>
          <w:szCs w:val="28"/>
        </w:rPr>
        <w:t xml:space="preserve"> </w:t>
      </w:r>
    </w:p>
    <w:tbl>
      <w:tblPr>
        <w:tblStyle w:val="a5"/>
        <w:tblW w:w="0" w:type="auto"/>
        <w:tblInd w:w="108" w:type="dxa"/>
        <w:tblLook w:val="04A0" w:firstRow="1" w:lastRow="0" w:firstColumn="1" w:lastColumn="0" w:noHBand="0" w:noVBand="1"/>
      </w:tblPr>
      <w:tblGrid>
        <w:gridCol w:w="906"/>
        <w:gridCol w:w="3448"/>
        <w:gridCol w:w="5698"/>
      </w:tblGrid>
      <w:tr w:rsidR="009A65A9" w:rsidRPr="00F814C5" w14:paraId="56B9877B" w14:textId="77777777" w:rsidTr="00FB200A">
        <w:trPr>
          <w:trHeight w:val="275"/>
        </w:trPr>
        <w:tc>
          <w:tcPr>
            <w:tcW w:w="906" w:type="dxa"/>
          </w:tcPr>
          <w:p w14:paraId="3EA568ED" w14:textId="77777777" w:rsidR="00DA5DED" w:rsidRPr="00F814C5" w:rsidRDefault="00DA5DED" w:rsidP="004C3045">
            <w:pPr>
              <w:pStyle w:val="Default"/>
              <w:jc w:val="center"/>
              <w:rPr>
                <w:color w:val="auto"/>
              </w:rPr>
            </w:pPr>
            <w:r w:rsidRPr="00F814C5">
              <w:rPr>
                <w:color w:val="auto"/>
              </w:rPr>
              <w:t>Визит</w:t>
            </w:r>
          </w:p>
        </w:tc>
        <w:tc>
          <w:tcPr>
            <w:tcW w:w="3448" w:type="dxa"/>
          </w:tcPr>
          <w:p w14:paraId="6AB723C3" w14:textId="035E5C95" w:rsidR="00DA5DED" w:rsidRPr="00F814C5" w:rsidRDefault="00DA5DED" w:rsidP="004C3045">
            <w:pPr>
              <w:pStyle w:val="Default"/>
              <w:jc w:val="center"/>
              <w:rPr>
                <w:color w:val="auto"/>
              </w:rPr>
            </w:pPr>
            <w:r w:rsidRPr="00F814C5">
              <w:rPr>
                <w:color w:val="auto"/>
              </w:rPr>
              <w:t>Когда</w:t>
            </w:r>
            <w:r w:rsidR="00FB200A" w:rsidRPr="00F814C5">
              <w:rPr>
                <w:color w:val="auto"/>
              </w:rPr>
              <w:t>?</w:t>
            </w:r>
          </w:p>
        </w:tc>
        <w:tc>
          <w:tcPr>
            <w:tcW w:w="5698" w:type="dxa"/>
          </w:tcPr>
          <w:p w14:paraId="0EE3DD9D" w14:textId="4D374071" w:rsidR="00DA5DED" w:rsidRPr="00F814C5" w:rsidRDefault="00DA5DED" w:rsidP="004C3045">
            <w:pPr>
              <w:pStyle w:val="Default"/>
              <w:jc w:val="center"/>
              <w:rPr>
                <w:color w:val="auto"/>
              </w:rPr>
            </w:pPr>
            <w:r w:rsidRPr="00F814C5">
              <w:rPr>
                <w:color w:val="auto"/>
              </w:rPr>
              <w:t>Что оценивалось</w:t>
            </w:r>
            <w:r w:rsidR="00FB200A" w:rsidRPr="00F814C5">
              <w:rPr>
                <w:color w:val="auto"/>
              </w:rPr>
              <w:t>?</w:t>
            </w:r>
          </w:p>
        </w:tc>
      </w:tr>
      <w:tr w:rsidR="009A65A9" w:rsidRPr="00F814C5" w14:paraId="06E4C354" w14:textId="77777777" w:rsidTr="00FB200A">
        <w:trPr>
          <w:trHeight w:val="550"/>
        </w:trPr>
        <w:tc>
          <w:tcPr>
            <w:tcW w:w="906" w:type="dxa"/>
          </w:tcPr>
          <w:p w14:paraId="268F6369" w14:textId="77777777" w:rsidR="00DA5DED" w:rsidRPr="00F814C5" w:rsidRDefault="00DA5DED" w:rsidP="004C3045">
            <w:pPr>
              <w:pStyle w:val="Default"/>
              <w:jc w:val="center"/>
              <w:rPr>
                <w:color w:val="auto"/>
              </w:rPr>
            </w:pPr>
            <w:r w:rsidRPr="00F814C5">
              <w:rPr>
                <w:color w:val="auto"/>
              </w:rPr>
              <w:t>0</w:t>
            </w:r>
          </w:p>
        </w:tc>
        <w:tc>
          <w:tcPr>
            <w:tcW w:w="3448" w:type="dxa"/>
          </w:tcPr>
          <w:p w14:paraId="65E571EF" w14:textId="77777777" w:rsidR="00DA5DED" w:rsidRPr="00F814C5" w:rsidRDefault="00DA5DED" w:rsidP="004C3045">
            <w:pPr>
              <w:pStyle w:val="Default"/>
              <w:jc w:val="center"/>
              <w:rPr>
                <w:color w:val="auto"/>
              </w:rPr>
            </w:pPr>
            <w:r w:rsidRPr="00F814C5">
              <w:rPr>
                <w:color w:val="auto"/>
              </w:rPr>
              <w:t>Оценка состояния пациента при поступлении</w:t>
            </w:r>
          </w:p>
        </w:tc>
        <w:tc>
          <w:tcPr>
            <w:tcW w:w="5698" w:type="dxa"/>
          </w:tcPr>
          <w:p w14:paraId="2E50BFE8" w14:textId="6ACC3CAB" w:rsidR="00DA5DED" w:rsidRPr="00F814C5" w:rsidRDefault="008E5A16" w:rsidP="008E5A16">
            <w:pPr>
              <w:pStyle w:val="Default"/>
              <w:jc w:val="both"/>
              <w:rPr>
                <w:color w:val="auto"/>
              </w:rPr>
            </w:pPr>
            <w:r w:rsidRPr="00F814C5">
              <w:rPr>
                <w:color w:val="auto"/>
              </w:rPr>
              <w:t xml:space="preserve">1. </w:t>
            </w:r>
            <w:r w:rsidR="00DA5DED" w:rsidRPr="00F814C5">
              <w:rPr>
                <w:color w:val="auto"/>
              </w:rPr>
              <w:t xml:space="preserve">Шкала </w:t>
            </w:r>
            <w:r w:rsidR="00DA5DED" w:rsidRPr="00F814C5">
              <w:rPr>
                <w:color w:val="auto"/>
                <w:lang w:val="en-US"/>
              </w:rPr>
              <w:t>KSS</w:t>
            </w:r>
          </w:p>
          <w:p w14:paraId="6ADEF834" w14:textId="0FC35781" w:rsidR="00DA5DED" w:rsidRPr="00F814C5" w:rsidRDefault="008E5A16" w:rsidP="008E5A16">
            <w:pPr>
              <w:pStyle w:val="Default"/>
              <w:jc w:val="both"/>
              <w:rPr>
                <w:color w:val="auto"/>
              </w:rPr>
            </w:pPr>
            <w:r w:rsidRPr="00F814C5">
              <w:rPr>
                <w:color w:val="auto"/>
              </w:rPr>
              <w:t xml:space="preserve">2. </w:t>
            </w:r>
            <w:r w:rsidR="00DA5DED" w:rsidRPr="00F814C5">
              <w:rPr>
                <w:color w:val="auto"/>
              </w:rPr>
              <w:t>Шкала OKS</w:t>
            </w:r>
          </w:p>
        </w:tc>
      </w:tr>
      <w:tr w:rsidR="009A65A9" w:rsidRPr="00F814C5" w14:paraId="1D35DF57" w14:textId="77777777" w:rsidTr="00FB200A">
        <w:trPr>
          <w:trHeight w:val="1116"/>
        </w:trPr>
        <w:tc>
          <w:tcPr>
            <w:tcW w:w="906" w:type="dxa"/>
          </w:tcPr>
          <w:p w14:paraId="1126184E" w14:textId="77777777" w:rsidR="00DA5DED" w:rsidRPr="00F814C5" w:rsidRDefault="00DA5DED" w:rsidP="004C3045">
            <w:pPr>
              <w:pStyle w:val="Default"/>
              <w:jc w:val="center"/>
              <w:rPr>
                <w:color w:val="auto"/>
              </w:rPr>
            </w:pPr>
            <w:r w:rsidRPr="00F814C5">
              <w:rPr>
                <w:color w:val="auto"/>
              </w:rPr>
              <w:t>1</w:t>
            </w:r>
          </w:p>
        </w:tc>
        <w:tc>
          <w:tcPr>
            <w:tcW w:w="3448" w:type="dxa"/>
          </w:tcPr>
          <w:p w14:paraId="7D7F10F2" w14:textId="77777777" w:rsidR="00DA5DED" w:rsidRPr="00F814C5" w:rsidRDefault="00DA5DED" w:rsidP="004C3045">
            <w:pPr>
              <w:pStyle w:val="Default"/>
              <w:jc w:val="center"/>
              <w:rPr>
                <w:color w:val="auto"/>
              </w:rPr>
            </w:pPr>
            <w:r w:rsidRPr="00F814C5">
              <w:rPr>
                <w:color w:val="auto"/>
              </w:rPr>
              <w:t>Оценка состояния пациента перед выпиской</w:t>
            </w:r>
          </w:p>
        </w:tc>
        <w:tc>
          <w:tcPr>
            <w:tcW w:w="5698" w:type="dxa"/>
          </w:tcPr>
          <w:p w14:paraId="0EB9FEFD" w14:textId="011477E9" w:rsidR="00DA5DED" w:rsidRPr="00F814C5" w:rsidRDefault="008E5A16" w:rsidP="008E5A16">
            <w:pPr>
              <w:pStyle w:val="Default"/>
              <w:jc w:val="both"/>
              <w:rPr>
                <w:color w:val="auto"/>
              </w:rPr>
            </w:pPr>
            <w:r w:rsidRPr="00F814C5">
              <w:rPr>
                <w:color w:val="auto"/>
              </w:rPr>
              <w:t xml:space="preserve">1. </w:t>
            </w:r>
            <w:r w:rsidR="00DA5DED" w:rsidRPr="00F814C5">
              <w:rPr>
                <w:color w:val="auto"/>
              </w:rPr>
              <w:t>Вид заживления раны</w:t>
            </w:r>
          </w:p>
          <w:p w14:paraId="1077F91E" w14:textId="4C7E1E09" w:rsidR="00DA5DED" w:rsidRPr="00F814C5" w:rsidRDefault="008E5A16" w:rsidP="008E5A16">
            <w:pPr>
              <w:pStyle w:val="Default"/>
              <w:jc w:val="both"/>
              <w:rPr>
                <w:color w:val="auto"/>
              </w:rPr>
            </w:pPr>
            <w:r w:rsidRPr="00F814C5">
              <w:rPr>
                <w:color w:val="auto"/>
              </w:rPr>
              <w:t xml:space="preserve">2. </w:t>
            </w:r>
            <w:r w:rsidR="00DA5DED" w:rsidRPr="00F814C5">
              <w:rPr>
                <w:color w:val="auto"/>
              </w:rPr>
              <w:t>Срок госпитализации</w:t>
            </w:r>
          </w:p>
          <w:p w14:paraId="443002F2" w14:textId="77777777" w:rsidR="008E5A16" w:rsidRPr="00F814C5" w:rsidRDefault="008E5A16" w:rsidP="008E5A16">
            <w:pPr>
              <w:pStyle w:val="Default"/>
              <w:jc w:val="both"/>
              <w:rPr>
                <w:color w:val="auto"/>
              </w:rPr>
            </w:pPr>
            <w:r w:rsidRPr="00F814C5">
              <w:rPr>
                <w:color w:val="auto"/>
              </w:rPr>
              <w:t xml:space="preserve">3. </w:t>
            </w:r>
            <w:r w:rsidR="00DA5DED" w:rsidRPr="00F814C5">
              <w:rPr>
                <w:color w:val="auto"/>
              </w:rPr>
              <w:t>Длительность операции</w:t>
            </w:r>
          </w:p>
          <w:p w14:paraId="487720E5" w14:textId="35F8EAA3" w:rsidR="00DA5DED" w:rsidRPr="00F814C5" w:rsidRDefault="008E5A16" w:rsidP="008E5A16">
            <w:pPr>
              <w:pStyle w:val="Default"/>
              <w:jc w:val="both"/>
              <w:rPr>
                <w:color w:val="auto"/>
              </w:rPr>
            </w:pPr>
            <w:r w:rsidRPr="00F814C5">
              <w:rPr>
                <w:color w:val="auto"/>
              </w:rPr>
              <w:t xml:space="preserve">4. </w:t>
            </w:r>
            <w:r w:rsidR="00DA5DED" w:rsidRPr="00F814C5">
              <w:rPr>
                <w:color w:val="auto"/>
              </w:rPr>
              <w:t>Объем интраоперационной кровопотери</w:t>
            </w:r>
          </w:p>
        </w:tc>
      </w:tr>
      <w:tr w:rsidR="009A65A9" w:rsidRPr="00F814C5" w14:paraId="084D77AC" w14:textId="77777777" w:rsidTr="00FB200A">
        <w:trPr>
          <w:trHeight w:val="1407"/>
        </w:trPr>
        <w:tc>
          <w:tcPr>
            <w:tcW w:w="906" w:type="dxa"/>
          </w:tcPr>
          <w:p w14:paraId="36C5C088" w14:textId="77777777" w:rsidR="00DA5DED" w:rsidRPr="00F814C5" w:rsidRDefault="00DA5DED" w:rsidP="004C3045">
            <w:pPr>
              <w:pStyle w:val="Default"/>
              <w:jc w:val="center"/>
              <w:rPr>
                <w:color w:val="auto"/>
              </w:rPr>
            </w:pPr>
            <w:r w:rsidRPr="00F814C5">
              <w:rPr>
                <w:color w:val="auto"/>
              </w:rPr>
              <w:t>2</w:t>
            </w:r>
          </w:p>
        </w:tc>
        <w:tc>
          <w:tcPr>
            <w:tcW w:w="3448" w:type="dxa"/>
          </w:tcPr>
          <w:p w14:paraId="5B77F686" w14:textId="77777777" w:rsidR="00DA5DED" w:rsidRPr="00F814C5" w:rsidRDefault="00DA5DED" w:rsidP="004C3045">
            <w:pPr>
              <w:pStyle w:val="Default"/>
              <w:jc w:val="center"/>
              <w:rPr>
                <w:color w:val="auto"/>
              </w:rPr>
            </w:pPr>
            <w:r w:rsidRPr="00F814C5">
              <w:rPr>
                <w:color w:val="auto"/>
              </w:rPr>
              <w:t>Оценка состояния пациента через 6 месяцев после операции</w:t>
            </w:r>
          </w:p>
        </w:tc>
        <w:tc>
          <w:tcPr>
            <w:tcW w:w="5698" w:type="dxa"/>
          </w:tcPr>
          <w:p w14:paraId="68BA001B" w14:textId="77777777" w:rsidR="008E5A16" w:rsidRPr="00F814C5" w:rsidRDefault="008E5A16" w:rsidP="008E5A16">
            <w:pPr>
              <w:pStyle w:val="Default"/>
              <w:jc w:val="both"/>
              <w:rPr>
                <w:color w:val="auto"/>
              </w:rPr>
            </w:pPr>
            <w:r w:rsidRPr="00F814C5">
              <w:rPr>
                <w:color w:val="auto"/>
              </w:rPr>
              <w:t xml:space="preserve">1. </w:t>
            </w:r>
            <w:r w:rsidR="00DA5DED" w:rsidRPr="00F814C5">
              <w:rPr>
                <w:color w:val="auto"/>
              </w:rPr>
              <w:t xml:space="preserve">Шкала </w:t>
            </w:r>
            <w:r w:rsidR="00DA5DED" w:rsidRPr="00F814C5">
              <w:rPr>
                <w:color w:val="auto"/>
                <w:lang w:val="en-US"/>
              </w:rPr>
              <w:t>KSS</w:t>
            </w:r>
          </w:p>
          <w:p w14:paraId="0AAC4FE8" w14:textId="77777777" w:rsidR="008E5A16" w:rsidRPr="00F814C5" w:rsidRDefault="008E5A16" w:rsidP="008E5A16">
            <w:pPr>
              <w:pStyle w:val="Default"/>
              <w:jc w:val="both"/>
              <w:rPr>
                <w:color w:val="auto"/>
              </w:rPr>
            </w:pPr>
            <w:r w:rsidRPr="00F814C5">
              <w:rPr>
                <w:color w:val="auto"/>
              </w:rPr>
              <w:t xml:space="preserve">2. </w:t>
            </w:r>
            <w:r w:rsidR="00DA5DED" w:rsidRPr="00F814C5">
              <w:rPr>
                <w:color w:val="auto"/>
              </w:rPr>
              <w:t>Шкала OKS</w:t>
            </w:r>
          </w:p>
          <w:p w14:paraId="32786828" w14:textId="77777777" w:rsidR="008E5A16" w:rsidRPr="00F814C5" w:rsidRDefault="008E5A16" w:rsidP="008E5A16">
            <w:pPr>
              <w:pStyle w:val="Default"/>
              <w:jc w:val="both"/>
              <w:rPr>
                <w:color w:val="auto"/>
              </w:rPr>
            </w:pPr>
            <w:r w:rsidRPr="00F814C5">
              <w:rPr>
                <w:color w:val="auto"/>
              </w:rPr>
              <w:t xml:space="preserve">3. </w:t>
            </w:r>
            <w:r w:rsidR="00DA5DED" w:rsidRPr="00F814C5">
              <w:rPr>
                <w:color w:val="auto"/>
              </w:rPr>
              <w:t>Рентгенологическая стабильность эндопротеза</w:t>
            </w:r>
          </w:p>
          <w:p w14:paraId="1723D0F1" w14:textId="77777777" w:rsidR="008E5A16" w:rsidRPr="00F814C5" w:rsidRDefault="008E5A16" w:rsidP="008E5A16">
            <w:pPr>
              <w:pStyle w:val="Default"/>
              <w:jc w:val="both"/>
              <w:rPr>
                <w:color w:val="auto"/>
              </w:rPr>
            </w:pPr>
            <w:r w:rsidRPr="00F814C5">
              <w:rPr>
                <w:color w:val="auto"/>
              </w:rPr>
              <w:t xml:space="preserve">4. </w:t>
            </w:r>
            <w:r w:rsidR="00DA5DED" w:rsidRPr="00F814C5">
              <w:rPr>
                <w:color w:val="auto"/>
              </w:rPr>
              <w:t>Наличие признаков перипротезной инфекции</w:t>
            </w:r>
          </w:p>
          <w:p w14:paraId="1A995B3A" w14:textId="47FDD285" w:rsidR="00DA5DED" w:rsidRPr="00F814C5" w:rsidRDefault="008E5A16" w:rsidP="008E5A16">
            <w:pPr>
              <w:pStyle w:val="Default"/>
              <w:jc w:val="both"/>
              <w:rPr>
                <w:color w:val="auto"/>
              </w:rPr>
            </w:pPr>
            <w:r w:rsidRPr="00F814C5">
              <w:rPr>
                <w:color w:val="auto"/>
              </w:rPr>
              <w:t xml:space="preserve">5. </w:t>
            </w:r>
            <w:r w:rsidR="00DA5DED" w:rsidRPr="00F814C5">
              <w:rPr>
                <w:color w:val="auto"/>
              </w:rPr>
              <w:t>Функция коленного сустава</w:t>
            </w:r>
          </w:p>
        </w:tc>
      </w:tr>
      <w:tr w:rsidR="00DA5DED" w:rsidRPr="00F814C5" w14:paraId="5BDFEE6D" w14:textId="77777777" w:rsidTr="00FB200A">
        <w:trPr>
          <w:trHeight w:val="1392"/>
        </w:trPr>
        <w:tc>
          <w:tcPr>
            <w:tcW w:w="906" w:type="dxa"/>
          </w:tcPr>
          <w:p w14:paraId="1EF4AC6C" w14:textId="77777777" w:rsidR="00DA5DED" w:rsidRPr="00F814C5" w:rsidRDefault="00DA5DED" w:rsidP="004C3045">
            <w:pPr>
              <w:pStyle w:val="Default"/>
              <w:jc w:val="center"/>
              <w:rPr>
                <w:color w:val="auto"/>
                <w:lang w:val="en-US"/>
              </w:rPr>
            </w:pPr>
            <w:r w:rsidRPr="00F814C5">
              <w:rPr>
                <w:color w:val="auto"/>
                <w:lang w:val="en-US"/>
              </w:rPr>
              <w:t>3</w:t>
            </w:r>
          </w:p>
        </w:tc>
        <w:tc>
          <w:tcPr>
            <w:tcW w:w="3448" w:type="dxa"/>
          </w:tcPr>
          <w:p w14:paraId="2B8761C9" w14:textId="77777777" w:rsidR="00DA5DED" w:rsidRPr="00F814C5" w:rsidRDefault="00DA5DED" w:rsidP="004C3045">
            <w:pPr>
              <w:pStyle w:val="Default"/>
              <w:jc w:val="center"/>
              <w:rPr>
                <w:color w:val="auto"/>
              </w:rPr>
            </w:pPr>
            <w:r w:rsidRPr="00F814C5">
              <w:rPr>
                <w:color w:val="auto"/>
              </w:rPr>
              <w:t>Оценка состояния пациента через 12 месяцев после операции</w:t>
            </w:r>
          </w:p>
        </w:tc>
        <w:tc>
          <w:tcPr>
            <w:tcW w:w="5698" w:type="dxa"/>
          </w:tcPr>
          <w:p w14:paraId="7A252404" w14:textId="77777777" w:rsidR="008E5A16" w:rsidRPr="00F814C5" w:rsidRDefault="008E5A16" w:rsidP="008E5A16">
            <w:pPr>
              <w:pStyle w:val="Default"/>
              <w:jc w:val="both"/>
              <w:rPr>
                <w:color w:val="auto"/>
              </w:rPr>
            </w:pPr>
            <w:r w:rsidRPr="00F814C5">
              <w:rPr>
                <w:color w:val="auto"/>
              </w:rPr>
              <w:t xml:space="preserve">1. </w:t>
            </w:r>
            <w:r w:rsidR="00DA5DED" w:rsidRPr="00F814C5">
              <w:rPr>
                <w:color w:val="auto"/>
              </w:rPr>
              <w:t xml:space="preserve">Шкала </w:t>
            </w:r>
            <w:r w:rsidR="00DA5DED" w:rsidRPr="00F814C5">
              <w:rPr>
                <w:color w:val="auto"/>
                <w:lang w:val="en-US"/>
              </w:rPr>
              <w:t>KSS</w:t>
            </w:r>
          </w:p>
          <w:p w14:paraId="3840044F" w14:textId="77777777" w:rsidR="008E5A16" w:rsidRPr="00F814C5" w:rsidRDefault="008E5A16" w:rsidP="008E5A16">
            <w:pPr>
              <w:pStyle w:val="Default"/>
              <w:jc w:val="both"/>
              <w:rPr>
                <w:color w:val="auto"/>
              </w:rPr>
            </w:pPr>
            <w:r w:rsidRPr="00F814C5">
              <w:rPr>
                <w:color w:val="auto"/>
              </w:rPr>
              <w:t xml:space="preserve">2. </w:t>
            </w:r>
            <w:r w:rsidR="00DA5DED" w:rsidRPr="00F814C5">
              <w:rPr>
                <w:color w:val="auto"/>
              </w:rPr>
              <w:t>Шкала OKS</w:t>
            </w:r>
          </w:p>
          <w:p w14:paraId="05C20F49" w14:textId="77777777" w:rsidR="008E5A16" w:rsidRPr="00F814C5" w:rsidRDefault="008E5A16" w:rsidP="008E5A16">
            <w:pPr>
              <w:pStyle w:val="Default"/>
              <w:jc w:val="both"/>
              <w:rPr>
                <w:color w:val="auto"/>
              </w:rPr>
            </w:pPr>
            <w:r w:rsidRPr="00F814C5">
              <w:rPr>
                <w:color w:val="auto"/>
              </w:rPr>
              <w:t xml:space="preserve">3. </w:t>
            </w:r>
            <w:r w:rsidR="00DA5DED" w:rsidRPr="00F814C5">
              <w:rPr>
                <w:color w:val="auto"/>
              </w:rPr>
              <w:t>Рентгенологическая стабильность эндопротеза</w:t>
            </w:r>
          </w:p>
          <w:p w14:paraId="1893C9DB" w14:textId="77777777" w:rsidR="008E5A16" w:rsidRPr="00F814C5" w:rsidRDefault="008E5A16" w:rsidP="008E5A16">
            <w:pPr>
              <w:pStyle w:val="Default"/>
              <w:jc w:val="both"/>
              <w:rPr>
                <w:color w:val="auto"/>
              </w:rPr>
            </w:pPr>
            <w:r w:rsidRPr="00F814C5">
              <w:rPr>
                <w:color w:val="auto"/>
              </w:rPr>
              <w:t xml:space="preserve">4. </w:t>
            </w:r>
            <w:r w:rsidR="00DA5DED" w:rsidRPr="00F814C5">
              <w:rPr>
                <w:color w:val="auto"/>
              </w:rPr>
              <w:t>Наличие признаков перипротезной инфекции</w:t>
            </w:r>
          </w:p>
          <w:p w14:paraId="415102A9" w14:textId="4585C647" w:rsidR="00DA5DED" w:rsidRPr="00F814C5" w:rsidRDefault="008E5A16" w:rsidP="008E5A16">
            <w:pPr>
              <w:pStyle w:val="Default"/>
              <w:jc w:val="both"/>
              <w:rPr>
                <w:color w:val="auto"/>
              </w:rPr>
            </w:pPr>
            <w:r w:rsidRPr="00F814C5">
              <w:rPr>
                <w:color w:val="auto"/>
              </w:rPr>
              <w:t xml:space="preserve">5. </w:t>
            </w:r>
            <w:r w:rsidR="00DA5DED" w:rsidRPr="00F814C5">
              <w:rPr>
                <w:color w:val="auto"/>
              </w:rPr>
              <w:t>Функция коленного сустава</w:t>
            </w:r>
          </w:p>
        </w:tc>
      </w:tr>
    </w:tbl>
    <w:p w14:paraId="0F322912" w14:textId="77777777" w:rsidR="002274B6" w:rsidRPr="00F814C5" w:rsidRDefault="002274B6" w:rsidP="00BC0E53">
      <w:pPr>
        <w:pStyle w:val="Default"/>
        <w:ind w:firstLine="567"/>
        <w:jc w:val="both"/>
        <w:rPr>
          <w:b/>
          <w:bCs/>
          <w:color w:val="auto"/>
          <w:sz w:val="28"/>
          <w:szCs w:val="28"/>
        </w:rPr>
      </w:pPr>
    </w:p>
    <w:p w14:paraId="2CB44EDF" w14:textId="4FF420DF" w:rsidR="009D0889" w:rsidRPr="00F814C5" w:rsidRDefault="002274B6" w:rsidP="00BC0E53">
      <w:pPr>
        <w:pStyle w:val="Default"/>
        <w:ind w:firstLine="567"/>
        <w:jc w:val="both"/>
        <w:rPr>
          <w:color w:val="auto"/>
          <w:sz w:val="28"/>
          <w:szCs w:val="28"/>
        </w:rPr>
      </w:pPr>
      <w:r w:rsidRPr="00F814C5">
        <w:rPr>
          <w:color w:val="auto"/>
          <w:sz w:val="28"/>
          <w:szCs w:val="28"/>
        </w:rPr>
        <w:t>Клинические методы обследования пациентов. В обеих группах пациентам проводились исследования по ан</w:t>
      </w:r>
      <w:r w:rsidR="00FB200A" w:rsidRPr="00F814C5">
        <w:rPr>
          <w:color w:val="auto"/>
          <w:sz w:val="28"/>
          <w:szCs w:val="28"/>
        </w:rPr>
        <w:t>алогичной схеме. Согласно схеме</w:t>
      </w:r>
      <w:r w:rsidR="00C76594" w:rsidRPr="00F814C5">
        <w:rPr>
          <w:color w:val="auto"/>
          <w:sz w:val="28"/>
          <w:szCs w:val="28"/>
        </w:rPr>
        <w:t>,</w:t>
      </w:r>
      <w:r w:rsidRPr="00F814C5">
        <w:rPr>
          <w:color w:val="auto"/>
          <w:sz w:val="28"/>
          <w:szCs w:val="28"/>
        </w:rPr>
        <w:t xml:space="preserve"> оценивались жалобы пациента, анамнез заболевания, анамнез жизни, общего состояния пациента, локального статуса пациента и данные инструментальных исследований. Особое внимание в жалобах уделялось характеру болевого синдрома для дифференцировки внутрисуставной боли. Также внимание в анамнезе заболевания удел</w:t>
      </w:r>
      <w:r w:rsidRPr="00F814C5">
        <w:rPr>
          <w:color w:val="auto"/>
          <w:sz w:val="28"/>
          <w:szCs w:val="28"/>
          <w:lang w:val="kk-KZ"/>
        </w:rPr>
        <w:t>ялось</w:t>
      </w:r>
      <w:r w:rsidRPr="00F814C5">
        <w:rPr>
          <w:color w:val="auto"/>
          <w:sz w:val="28"/>
          <w:szCs w:val="28"/>
        </w:rPr>
        <w:t xml:space="preserve"> длительности болезни, количеству случаев развития перипротезной инфекции и операций на данном суставе. В анамнезе жизни особое внимание уделялось наличию сопутствующих заболеваний. При оценке локального статуса оценивались вид кожных покровов, наличие свищевых ран, послеоперационных рубцов, объем движений в коленном суставе, опороспособность конечности. Сравнение двух групп между собой после лечения проводилось на основании жалоб больного (боль, наличие свищевых ран), локальных данных (заживление послеоперационной раны, объема движений в коленном суставе, опороспособности). Все клинические параметры оценивали до операции, после операции, а также </w:t>
      </w:r>
      <w:r w:rsidR="00FB2AE2" w:rsidRPr="00F814C5">
        <w:rPr>
          <w:color w:val="auto"/>
          <w:sz w:val="28"/>
          <w:szCs w:val="28"/>
        </w:rPr>
        <w:t xml:space="preserve">через </w:t>
      </w:r>
      <w:r w:rsidRPr="00F814C5">
        <w:rPr>
          <w:color w:val="auto"/>
          <w:sz w:val="28"/>
          <w:szCs w:val="28"/>
        </w:rPr>
        <w:t>шесть месяцев и 1 год</w:t>
      </w:r>
      <w:r w:rsidR="00FB2AE2" w:rsidRPr="00F814C5">
        <w:rPr>
          <w:color w:val="auto"/>
          <w:sz w:val="28"/>
          <w:szCs w:val="28"/>
        </w:rPr>
        <w:t xml:space="preserve"> после операции</w:t>
      </w:r>
      <w:r w:rsidRPr="00F814C5">
        <w:rPr>
          <w:color w:val="auto"/>
          <w:sz w:val="28"/>
          <w:szCs w:val="28"/>
        </w:rPr>
        <w:t>.</w:t>
      </w:r>
      <w:r w:rsidR="00C00618" w:rsidRPr="00F814C5">
        <w:rPr>
          <w:color w:val="auto"/>
          <w:sz w:val="28"/>
          <w:szCs w:val="28"/>
        </w:rPr>
        <w:t xml:space="preserve"> </w:t>
      </w:r>
    </w:p>
    <w:p w14:paraId="05CF1B1E" w14:textId="2DACC281" w:rsidR="00FA318E" w:rsidRPr="00F814C5" w:rsidRDefault="00C00618" w:rsidP="00BC0E53">
      <w:pPr>
        <w:pStyle w:val="Default"/>
        <w:ind w:firstLine="567"/>
        <w:jc w:val="both"/>
        <w:rPr>
          <w:color w:val="auto"/>
          <w:sz w:val="28"/>
          <w:szCs w:val="28"/>
        </w:rPr>
      </w:pPr>
      <w:r w:rsidRPr="00F814C5">
        <w:rPr>
          <w:color w:val="auto"/>
          <w:sz w:val="28"/>
          <w:szCs w:val="28"/>
        </w:rPr>
        <w:t>При оценке функции коленного сустава использовал</w:t>
      </w:r>
      <w:r w:rsidR="00411434" w:rsidRPr="00F814C5">
        <w:rPr>
          <w:color w:val="auto"/>
          <w:sz w:val="28"/>
          <w:szCs w:val="28"/>
        </w:rPr>
        <w:t>а</w:t>
      </w:r>
      <w:r w:rsidRPr="00F814C5">
        <w:rPr>
          <w:color w:val="auto"/>
          <w:sz w:val="28"/>
          <w:szCs w:val="28"/>
        </w:rPr>
        <w:t xml:space="preserve">сь шкала </w:t>
      </w:r>
      <w:r w:rsidRPr="00F814C5">
        <w:rPr>
          <w:color w:val="auto"/>
          <w:sz w:val="28"/>
          <w:szCs w:val="28"/>
          <w:lang w:val="en-US"/>
        </w:rPr>
        <w:t>Knee</w:t>
      </w:r>
      <w:r w:rsidRPr="00F814C5">
        <w:rPr>
          <w:color w:val="auto"/>
          <w:sz w:val="28"/>
          <w:szCs w:val="28"/>
        </w:rPr>
        <w:t xml:space="preserve"> </w:t>
      </w:r>
      <w:r w:rsidRPr="00F814C5">
        <w:rPr>
          <w:color w:val="auto"/>
          <w:sz w:val="28"/>
          <w:szCs w:val="28"/>
          <w:lang w:val="en-US"/>
        </w:rPr>
        <w:t>Society</w:t>
      </w:r>
      <w:r w:rsidRPr="00F814C5">
        <w:rPr>
          <w:color w:val="auto"/>
          <w:sz w:val="28"/>
          <w:szCs w:val="28"/>
        </w:rPr>
        <w:t xml:space="preserve"> </w:t>
      </w:r>
      <w:r w:rsidRPr="00F814C5">
        <w:rPr>
          <w:color w:val="auto"/>
          <w:sz w:val="28"/>
          <w:szCs w:val="28"/>
          <w:lang w:val="en-US"/>
        </w:rPr>
        <w:t>Score</w:t>
      </w:r>
      <w:r w:rsidRPr="00F814C5">
        <w:rPr>
          <w:color w:val="auto"/>
          <w:sz w:val="28"/>
          <w:szCs w:val="28"/>
        </w:rPr>
        <w:t xml:space="preserve"> </w:t>
      </w:r>
      <w:r w:rsidRPr="00F814C5">
        <w:rPr>
          <w:color w:val="auto"/>
          <w:sz w:val="28"/>
          <w:szCs w:val="28"/>
          <w:lang w:val="kk-KZ"/>
        </w:rPr>
        <w:t>и</w:t>
      </w:r>
      <w:r w:rsidRPr="00F814C5">
        <w:rPr>
          <w:color w:val="auto"/>
          <w:sz w:val="28"/>
          <w:szCs w:val="28"/>
        </w:rPr>
        <w:t xml:space="preserve"> </w:t>
      </w:r>
      <w:r w:rsidRPr="00F814C5">
        <w:rPr>
          <w:color w:val="auto"/>
          <w:sz w:val="28"/>
          <w:szCs w:val="28"/>
          <w:lang w:val="en-US"/>
        </w:rPr>
        <w:t>Oxford</w:t>
      </w:r>
      <w:r w:rsidRPr="00F814C5">
        <w:rPr>
          <w:color w:val="auto"/>
          <w:sz w:val="28"/>
          <w:szCs w:val="28"/>
        </w:rPr>
        <w:t xml:space="preserve"> </w:t>
      </w:r>
      <w:r w:rsidRPr="00F814C5">
        <w:rPr>
          <w:color w:val="auto"/>
          <w:sz w:val="28"/>
          <w:szCs w:val="28"/>
          <w:lang w:val="en-US"/>
        </w:rPr>
        <w:t>Knee</w:t>
      </w:r>
      <w:r w:rsidRPr="00F814C5">
        <w:rPr>
          <w:color w:val="auto"/>
          <w:sz w:val="28"/>
          <w:szCs w:val="28"/>
        </w:rPr>
        <w:t xml:space="preserve"> </w:t>
      </w:r>
      <w:r w:rsidRPr="00F814C5">
        <w:rPr>
          <w:color w:val="auto"/>
          <w:sz w:val="28"/>
          <w:szCs w:val="28"/>
          <w:lang w:val="en-US"/>
        </w:rPr>
        <w:t>Score</w:t>
      </w:r>
      <w:r w:rsidRPr="00F814C5">
        <w:rPr>
          <w:color w:val="auto"/>
          <w:sz w:val="28"/>
          <w:szCs w:val="28"/>
        </w:rPr>
        <w:t xml:space="preserve">. </w:t>
      </w:r>
      <w:r w:rsidR="008F7482" w:rsidRPr="00F814C5">
        <w:rPr>
          <w:color w:val="auto"/>
          <w:sz w:val="28"/>
          <w:szCs w:val="28"/>
        </w:rPr>
        <w:t>Шкала Общества коленного сустава была разработана Knee Society как шкала оценки для количественной оценки результатов пациентов до и после артропластики коленного сустава</w:t>
      </w:r>
      <w:r w:rsidR="00854E92" w:rsidRPr="00F814C5">
        <w:rPr>
          <w:color w:val="auto"/>
          <w:sz w:val="28"/>
          <w:szCs w:val="28"/>
        </w:rPr>
        <w:t>.</w:t>
      </w:r>
      <w:r w:rsidR="008F7482" w:rsidRPr="00F814C5">
        <w:rPr>
          <w:color w:val="auto"/>
          <w:sz w:val="28"/>
          <w:szCs w:val="28"/>
        </w:rPr>
        <w:t xml:space="preserve"> </w:t>
      </w:r>
      <w:r w:rsidR="0078760F" w:rsidRPr="00F814C5">
        <w:rPr>
          <w:color w:val="auto"/>
          <w:sz w:val="28"/>
          <w:szCs w:val="28"/>
          <w:lang w:val="kk-KZ"/>
        </w:rPr>
        <w:t xml:space="preserve">Шкала </w:t>
      </w:r>
      <w:r w:rsidR="0078760F" w:rsidRPr="00F814C5">
        <w:rPr>
          <w:color w:val="auto"/>
          <w:sz w:val="28"/>
          <w:szCs w:val="28"/>
          <w:lang w:val="en-US"/>
        </w:rPr>
        <w:t>Knee</w:t>
      </w:r>
      <w:r w:rsidR="0078760F" w:rsidRPr="00F814C5">
        <w:rPr>
          <w:color w:val="auto"/>
          <w:sz w:val="28"/>
          <w:szCs w:val="28"/>
        </w:rPr>
        <w:t xml:space="preserve"> </w:t>
      </w:r>
      <w:r w:rsidR="0078760F" w:rsidRPr="00F814C5">
        <w:rPr>
          <w:color w:val="auto"/>
          <w:sz w:val="28"/>
          <w:szCs w:val="28"/>
          <w:lang w:val="en-US"/>
        </w:rPr>
        <w:t>Society</w:t>
      </w:r>
      <w:r w:rsidR="0078760F" w:rsidRPr="00F814C5">
        <w:rPr>
          <w:color w:val="auto"/>
          <w:sz w:val="28"/>
          <w:szCs w:val="28"/>
        </w:rPr>
        <w:t xml:space="preserve"> </w:t>
      </w:r>
      <w:r w:rsidR="0078760F" w:rsidRPr="00F814C5">
        <w:rPr>
          <w:color w:val="auto"/>
          <w:sz w:val="28"/>
          <w:szCs w:val="28"/>
          <w:lang w:val="en-US"/>
        </w:rPr>
        <w:t>Score</w:t>
      </w:r>
      <w:r w:rsidR="0078760F" w:rsidRPr="00F814C5">
        <w:rPr>
          <w:color w:val="auto"/>
          <w:sz w:val="28"/>
          <w:szCs w:val="28"/>
          <w:lang w:val="kk-KZ"/>
        </w:rPr>
        <w:t xml:space="preserve"> </w:t>
      </w:r>
      <w:r w:rsidR="00411434" w:rsidRPr="00F814C5">
        <w:rPr>
          <w:color w:val="auto"/>
          <w:sz w:val="28"/>
          <w:szCs w:val="28"/>
          <w:lang w:val="kk-KZ"/>
        </w:rPr>
        <w:t>делится</w:t>
      </w:r>
      <w:r w:rsidR="0078760F" w:rsidRPr="00F814C5">
        <w:rPr>
          <w:color w:val="auto"/>
          <w:sz w:val="28"/>
          <w:szCs w:val="28"/>
          <w:lang w:val="kk-KZ"/>
        </w:rPr>
        <w:t xml:space="preserve"> на коленные и функциональные баллы</w:t>
      </w:r>
      <w:r w:rsidR="0078760F" w:rsidRPr="00F814C5">
        <w:rPr>
          <w:color w:val="auto"/>
          <w:sz w:val="28"/>
          <w:szCs w:val="28"/>
        </w:rPr>
        <w:t xml:space="preserve"> с максимальным значением 100 баллов в каждой подкатегории. В подкатегории коленные баллы оценивались следующие параметры: боль, амплитуда движений, дефицит активного разгибания, сгибательная контрактура, ось конечности (варус и вальгус), стабильность коленного сустава. В подкатегории функциональные баллы оценивались следующие параметры: ходьба, необходимость дополнительной опоры, передвижение по лестнице. </w:t>
      </w:r>
      <w:r w:rsidR="00FA318E" w:rsidRPr="00F814C5">
        <w:rPr>
          <w:color w:val="auto"/>
          <w:sz w:val="28"/>
          <w:szCs w:val="28"/>
        </w:rPr>
        <w:t>[</w:t>
      </w:r>
      <w:r w:rsidR="005B347E" w:rsidRPr="00F814C5">
        <w:rPr>
          <w:color w:val="auto"/>
          <w:sz w:val="28"/>
          <w:szCs w:val="28"/>
        </w:rPr>
        <w:t>105</w:t>
      </w:r>
      <w:r w:rsidR="00FA318E" w:rsidRPr="00F814C5">
        <w:rPr>
          <w:color w:val="auto"/>
          <w:sz w:val="28"/>
          <w:szCs w:val="28"/>
        </w:rPr>
        <w:t xml:space="preserve">]. Используемая шкала представлена в </w:t>
      </w:r>
      <w:r w:rsidR="000B3124" w:rsidRPr="00F814C5">
        <w:rPr>
          <w:color w:val="auto"/>
          <w:sz w:val="28"/>
          <w:szCs w:val="28"/>
        </w:rPr>
        <w:t>т</w:t>
      </w:r>
      <w:r w:rsidR="00FA318E" w:rsidRPr="00F814C5">
        <w:rPr>
          <w:color w:val="auto"/>
          <w:sz w:val="28"/>
          <w:szCs w:val="28"/>
        </w:rPr>
        <w:t xml:space="preserve">аблице </w:t>
      </w:r>
      <w:r w:rsidR="00FB200A" w:rsidRPr="00F814C5">
        <w:rPr>
          <w:color w:val="auto"/>
          <w:sz w:val="28"/>
          <w:szCs w:val="28"/>
        </w:rPr>
        <w:t>7</w:t>
      </w:r>
      <w:r w:rsidR="00FA318E" w:rsidRPr="00F814C5">
        <w:rPr>
          <w:color w:val="auto"/>
          <w:sz w:val="28"/>
          <w:szCs w:val="28"/>
        </w:rPr>
        <w:t>.</w:t>
      </w:r>
    </w:p>
    <w:p w14:paraId="1AFAFE69" w14:textId="77777777" w:rsidR="00FA318E" w:rsidRPr="00F814C5" w:rsidRDefault="00FA318E" w:rsidP="00BC0E53">
      <w:pPr>
        <w:pStyle w:val="Default"/>
        <w:ind w:firstLine="567"/>
        <w:jc w:val="both"/>
        <w:rPr>
          <w:color w:val="auto"/>
          <w:sz w:val="28"/>
          <w:szCs w:val="28"/>
        </w:rPr>
      </w:pPr>
    </w:p>
    <w:p w14:paraId="408F2DB7" w14:textId="7B37FBED" w:rsidR="00565E36" w:rsidRPr="00F814C5" w:rsidRDefault="00FA318E" w:rsidP="00325B4B">
      <w:pPr>
        <w:pStyle w:val="Default"/>
        <w:spacing w:line="360" w:lineRule="auto"/>
        <w:jc w:val="both"/>
        <w:rPr>
          <w:color w:val="auto"/>
          <w:sz w:val="28"/>
          <w:szCs w:val="28"/>
        </w:rPr>
      </w:pPr>
      <w:r w:rsidRPr="00F814C5">
        <w:rPr>
          <w:color w:val="auto"/>
          <w:sz w:val="28"/>
          <w:szCs w:val="28"/>
        </w:rPr>
        <w:t xml:space="preserve">Таблица </w:t>
      </w:r>
      <w:r w:rsidR="00FB200A" w:rsidRPr="00F814C5">
        <w:rPr>
          <w:color w:val="auto"/>
          <w:sz w:val="28"/>
          <w:szCs w:val="28"/>
        </w:rPr>
        <w:t>7</w:t>
      </w:r>
      <w:r w:rsidRPr="00F814C5">
        <w:rPr>
          <w:color w:val="auto"/>
          <w:sz w:val="28"/>
          <w:szCs w:val="28"/>
        </w:rPr>
        <w:t xml:space="preserve"> </w:t>
      </w:r>
      <w:r w:rsidR="00411434" w:rsidRPr="00F814C5">
        <w:rPr>
          <w:color w:val="auto"/>
          <w:sz w:val="28"/>
          <w:szCs w:val="28"/>
        </w:rPr>
        <w:t>–</w:t>
      </w:r>
      <w:r w:rsidRPr="00F814C5">
        <w:rPr>
          <w:color w:val="auto"/>
          <w:sz w:val="28"/>
          <w:szCs w:val="28"/>
        </w:rPr>
        <w:t xml:space="preserve"> </w:t>
      </w:r>
      <w:r w:rsidR="00565E36" w:rsidRPr="00F814C5">
        <w:rPr>
          <w:color w:val="auto"/>
          <w:sz w:val="28"/>
          <w:szCs w:val="28"/>
        </w:rPr>
        <w:t>Шкала Общества коленного сустава (</w:t>
      </w:r>
      <w:r w:rsidR="00565E36" w:rsidRPr="00F814C5">
        <w:rPr>
          <w:color w:val="auto"/>
          <w:sz w:val="28"/>
          <w:szCs w:val="28"/>
          <w:lang w:val="en-US"/>
        </w:rPr>
        <w:t>Knee</w:t>
      </w:r>
      <w:r w:rsidR="00565E36" w:rsidRPr="00F814C5">
        <w:rPr>
          <w:color w:val="auto"/>
          <w:sz w:val="28"/>
          <w:szCs w:val="28"/>
        </w:rPr>
        <w:t xml:space="preserve"> </w:t>
      </w:r>
      <w:r w:rsidR="00565E36" w:rsidRPr="00F814C5">
        <w:rPr>
          <w:color w:val="auto"/>
          <w:sz w:val="28"/>
          <w:szCs w:val="28"/>
          <w:lang w:val="en-US"/>
        </w:rPr>
        <w:t>Society</w:t>
      </w:r>
      <w:r w:rsidR="00565E36" w:rsidRPr="00F814C5">
        <w:rPr>
          <w:color w:val="auto"/>
          <w:sz w:val="28"/>
          <w:szCs w:val="28"/>
        </w:rPr>
        <w:t xml:space="preserve"> </w:t>
      </w:r>
      <w:r w:rsidR="00565E36" w:rsidRPr="00F814C5">
        <w:rPr>
          <w:color w:val="auto"/>
          <w:sz w:val="28"/>
          <w:szCs w:val="28"/>
          <w:lang w:val="en-US"/>
        </w:rPr>
        <w:t>Score</w:t>
      </w:r>
      <w:r w:rsidR="00565E36" w:rsidRPr="00F814C5">
        <w:rPr>
          <w:color w:val="auto"/>
          <w:sz w:val="28"/>
          <w:szCs w:val="28"/>
        </w:rPr>
        <w:t>)</w:t>
      </w:r>
    </w:p>
    <w:tbl>
      <w:tblPr>
        <w:tblStyle w:val="a5"/>
        <w:tblW w:w="10314" w:type="dxa"/>
        <w:tblInd w:w="108" w:type="dxa"/>
        <w:tblLook w:val="04A0" w:firstRow="1" w:lastRow="0" w:firstColumn="1" w:lastColumn="0" w:noHBand="0" w:noVBand="1"/>
      </w:tblPr>
      <w:tblGrid>
        <w:gridCol w:w="3654"/>
        <w:gridCol w:w="1097"/>
        <w:gridCol w:w="3663"/>
        <w:gridCol w:w="1900"/>
      </w:tblGrid>
      <w:tr w:rsidR="009A65A9" w:rsidRPr="00F814C5" w14:paraId="3178A7A2" w14:textId="77777777" w:rsidTr="00565E36">
        <w:tc>
          <w:tcPr>
            <w:tcW w:w="10314" w:type="dxa"/>
            <w:gridSpan w:val="4"/>
          </w:tcPr>
          <w:p w14:paraId="759D5FFF" w14:textId="5E1775AD" w:rsidR="00565E36" w:rsidRPr="00F814C5" w:rsidRDefault="00325B4B" w:rsidP="00325B4B">
            <w:pPr>
              <w:pStyle w:val="a3"/>
              <w:ind w:left="0"/>
              <w:jc w:val="center"/>
              <w:rPr>
                <w:rFonts w:ascii="Times New Roman" w:hAnsi="Times New Roman" w:cs="Times New Roman"/>
                <w:b/>
                <w:sz w:val="24"/>
                <w:szCs w:val="24"/>
              </w:rPr>
            </w:pPr>
            <w:r w:rsidRPr="00F814C5">
              <w:rPr>
                <w:rFonts w:ascii="Times New Roman" w:hAnsi="Times New Roman" w:cs="Times New Roman"/>
                <w:b/>
                <w:sz w:val="24"/>
                <w:szCs w:val="24"/>
                <w:lang w:val="en-US"/>
              </w:rPr>
              <w:t>I</w:t>
            </w:r>
            <w:r w:rsidRPr="00F814C5">
              <w:rPr>
                <w:rFonts w:ascii="Times New Roman" w:hAnsi="Times New Roman" w:cs="Times New Roman"/>
                <w:b/>
                <w:sz w:val="24"/>
                <w:szCs w:val="24"/>
              </w:rPr>
              <w:t xml:space="preserve">. </w:t>
            </w:r>
            <w:r w:rsidR="00565E36" w:rsidRPr="00F814C5">
              <w:rPr>
                <w:rFonts w:ascii="Times New Roman" w:hAnsi="Times New Roman" w:cs="Times New Roman"/>
                <w:b/>
                <w:sz w:val="24"/>
                <w:szCs w:val="24"/>
                <w:lang w:val="kk-KZ"/>
              </w:rPr>
              <w:t>Коленные баллы</w:t>
            </w:r>
          </w:p>
        </w:tc>
      </w:tr>
      <w:tr w:rsidR="009A65A9" w:rsidRPr="00F814C5" w14:paraId="5D3A166F" w14:textId="77777777" w:rsidTr="00565E36">
        <w:tc>
          <w:tcPr>
            <w:tcW w:w="3654" w:type="dxa"/>
          </w:tcPr>
          <w:p w14:paraId="7CC3BE33" w14:textId="77777777" w:rsidR="00565E36" w:rsidRPr="00F814C5" w:rsidRDefault="00565E36" w:rsidP="00BC0E53">
            <w:pPr>
              <w:rPr>
                <w:rFonts w:ascii="Times New Roman" w:hAnsi="Times New Roman" w:cs="Times New Roman"/>
                <w:b/>
                <w:sz w:val="24"/>
                <w:szCs w:val="24"/>
              </w:rPr>
            </w:pPr>
            <w:r w:rsidRPr="00F814C5">
              <w:rPr>
                <w:rFonts w:ascii="Times New Roman" w:hAnsi="Times New Roman" w:cs="Times New Roman"/>
                <w:b/>
                <w:sz w:val="24"/>
                <w:szCs w:val="24"/>
              </w:rPr>
              <w:t>Боль</w:t>
            </w:r>
          </w:p>
        </w:tc>
        <w:tc>
          <w:tcPr>
            <w:tcW w:w="1097" w:type="dxa"/>
          </w:tcPr>
          <w:p w14:paraId="7C64AE3F" w14:textId="77777777" w:rsidR="00565E36" w:rsidRPr="00F814C5" w:rsidRDefault="00565E36" w:rsidP="00BC0E53">
            <w:pPr>
              <w:rPr>
                <w:rFonts w:ascii="Times New Roman" w:hAnsi="Times New Roman" w:cs="Times New Roman"/>
                <w:b/>
                <w:sz w:val="24"/>
                <w:szCs w:val="24"/>
              </w:rPr>
            </w:pPr>
            <w:r w:rsidRPr="00F814C5">
              <w:rPr>
                <w:rFonts w:ascii="Times New Roman" w:hAnsi="Times New Roman" w:cs="Times New Roman"/>
                <w:b/>
                <w:sz w:val="24"/>
                <w:szCs w:val="24"/>
              </w:rPr>
              <w:t>Баллы</w:t>
            </w:r>
          </w:p>
        </w:tc>
        <w:tc>
          <w:tcPr>
            <w:tcW w:w="3663" w:type="dxa"/>
          </w:tcPr>
          <w:p w14:paraId="3D7DB3AD" w14:textId="77777777" w:rsidR="00565E36" w:rsidRPr="00F814C5" w:rsidRDefault="00565E36" w:rsidP="00BC0E53">
            <w:pPr>
              <w:jc w:val="center"/>
              <w:rPr>
                <w:rFonts w:ascii="Times New Roman" w:hAnsi="Times New Roman" w:cs="Times New Roman"/>
                <w:b/>
                <w:sz w:val="24"/>
                <w:szCs w:val="24"/>
              </w:rPr>
            </w:pPr>
            <w:r w:rsidRPr="00F814C5">
              <w:rPr>
                <w:rFonts w:ascii="Times New Roman" w:hAnsi="Times New Roman" w:cs="Times New Roman"/>
                <w:b/>
                <w:sz w:val="24"/>
                <w:szCs w:val="24"/>
              </w:rPr>
              <w:t>Дефицит активного разгибания</w:t>
            </w:r>
          </w:p>
        </w:tc>
        <w:tc>
          <w:tcPr>
            <w:tcW w:w="1900" w:type="dxa"/>
          </w:tcPr>
          <w:p w14:paraId="1A62D961" w14:textId="77777777" w:rsidR="00565E36" w:rsidRPr="00F814C5" w:rsidRDefault="00565E36" w:rsidP="00BC0E53">
            <w:pPr>
              <w:jc w:val="center"/>
              <w:rPr>
                <w:rFonts w:ascii="Times New Roman" w:hAnsi="Times New Roman" w:cs="Times New Roman"/>
                <w:b/>
                <w:sz w:val="24"/>
                <w:szCs w:val="24"/>
              </w:rPr>
            </w:pPr>
            <w:r w:rsidRPr="00F814C5">
              <w:rPr>
                <w:rFonts w:ascii="Times New Roman" w:hAnsi="Times New Roman" w:cs="Times New Roman"/>
                <w:b/>
                <w:sz w:val="24"/>
                <w:szCs w:val="24"/>
              </w:rPr>
              <w:t>Баллы</w:t>
            </w:r>
          </w:p>
        </w:tc>
      </w:tr>
      <w:tr w:rsidR="009A65A9" w:rsidRPr="00F814C5" w14:paraId="61135849" w14:textId="77777777" w:rsidTr="00565E36">
        <w:tc>
          <w:tcPr>
            <w:tcW w:w="3654" w:type="dxa"/>
          </w:tcPr>
          <w:p w14:paraId="5587DDAA" w14:textId="05739D94" w:rsidR="00325B4B" w:rsidRPr="00F814C5" w:rsidRDefault="00325B4B" w:rsidP="00325B4B">
            <w:pPr>
              <w:jc w:val="center"/>
              <w:rPr>
                <w:rFonts w:ascii="Times New Roman" w:hAnsi="Times New Roman" w:cs="Times New Roman"/>
                <w:sz w:val="24"/>
                <w:szCs w:val="24"/>
              </w:rPr>
            </w:pPr>
            <w:r w:rsidRPr="00F814C5">
              <w:rPr>
                <w:rFonts w:ascii="Times New Roman" w:hAnsi="Times New Roman" w:cs="Times New Roman"/>
                <w:sz w:val="24"/>
                <w:szCs w:val="24"/>
              </w:rPr>
              <w:t>1</w:t>
            </w:r>
          </w:p>
        </w:tc>
        <w:tc>
          <w:tcPr>
            <w:tcW w:w="1097" w:type="dxa"/>
          </w:tcPr>
          <w:p w14:paraId="584FA49D" w14:textId="57B4C1ED" w:rsidR="00325B4B" w:rsidRPr="00F814C5" w:rsidRDefault="00325B4B" w:rsidP="00325B4B">
            <w:pPr>
              <w:jc w:val="center"/>
              <w:rPr>
                <w:rFonts w:ascii="Times New Roman" w:hAnsi="Times New Roman" w:cs="Times New Roman"/>
                <w:sz w:val="24"/>
                <w:szCs w:val="24"/>
              </w:rPr>
            </w:pPr>
            <w:r w:rsidRPr="00F814C5">
              <w:rPr>
                <w:rFonts w:ascii="Times New Roman" w:hAnsi="Times New Roman" w:cs="Times New Roman"/>
                <w:sz w:val="24"/>
                <w:szCs w:val="24"/>
              </w:rPr>
              <w:t>2</w:t>
            </w:r>
          </w:p>
        </w:tc>
        <w:tc>
          <w:tcPr>
            <w:tcW w:w="3663" w:type="dxa"/>
          </w:tcPr>
          <w:p w14:paraId="026AFD6C" w14:textId="19E9CFD3" w:rsidR="00325B4B" w:rsidRPr="00F814C5" w:rsidRDefault="00325B4B" w:rsidP="00325B4B">
            <w:pPr>
              <w:jc w:val="center"/>
              <w:rPr>
                <w:rFonts w:ascii="Times New Roman" w:hAnsi="Times New Roman" w:cs="Times New Roman"/>
                <w:sz w:val="24"/>
                <w:szCs w:val="24"/>
              </w:rPr>
            </w:pPr>
            <w:r w:rsidRPr="00F814C5">
              <w:rPr>
                <w:rFonts w:ascii="Times New Roman" w:hAnsi="Times New Roman" w:cs="Times New Roman"/>
                <w:sz w:val="24"/>
                <w:szCs w:val="24"/>
              </w:rPr>
              <w:t>3</w:t>
            </w:r>
          </w:p>
        </w:tc>
        <w:tc>
          <w:tcPr>
            <w:tcW w:w="1900" w:type="dxa"/>
          </w:tcPr>
          <w:p w14:paraId="5D88B84D" w14:textId="7BF78501" w:rsidR="00325B4B" w:rsidRPr="00F814C5" w:rsidRDefault="00325B4B" w:rsidP="00325B4B">
            <w:pPr>
              <w:jc w:val="center"/>
              <w:rPr>
                <w:rFonts w:ascii="Times New Roman" w:hAnsi="Times New Roman" w:cs="Times New Roman"/>
                <w:sz w:val="24"/>
                <w:szCs w:val="24"/>
              </w:rPr>
            </w:pPr>
            <w:r w:rsidRPr="00F814C5">
              <w:rPr>
                <w:rFonts w:ascii="Times New Roman" w:hAnsi="Times New Roman" w:cs="Times New Roman"/>
                <w:sz w:val="24"/>
                <w:szCs w:val="24"/>
              </w:rPr>
              <w:t>4</w:t>
            </w:r>
          </w:p>
        </w:tc>
      </w:tr>
      <w:tr w:rsidR="009A65A9" w:rsidRPr="00F814C5" w14:paraId="23AD3688" w14:textId="77777777" w:rsidTr="00565E36">
        <w:trPr>
          <w:trHeight w:val="242"/>
        </w:trPr>
        <w:tc>
          <w:tcPr>
            <w:tcW w:w="3654" w:type="dxa"/>
          </w:tcPr>
          <w:p w14:paraId="187B8302" w14:textId="77777777" w:rsidR="00565E36" w:rsidRPr="00F814C5" w:rsidRDefault="00565E36" w:rsidP="00BC0E53">
            <w:pPr>
              <w:autoSpaceDE w:val="0"/>
              <w:autoSpaceDN w:val="0"/>
              <w:adjustRightInd w:val="0"/>
              <w:rPr>
                <w:rFonts w:ascii="Times New Roman" w:hAnsi="Times New Roman" w:cs="Times New Roman"/>
                <w:sz w:val="24"/>
                <w:szCs w:val="24"/>
                <w:lang w:val="kk-KZ"/>
              </w:rPr>
            </w:pPr>
            <w:r w:rsidRPr="00F814C5">
              <w:rPr>
                <w:rFonts w:ascii="Times New Roman" w:hAnsi="Times New Roman" w:cs="Times New Roman"/>
                <w:sz w:val="24"/>
                <w:szCs w:val="24"/>
                <w:lang w:val="kk-KZ"/>
              </w:rPr>
              <w:t>нет</w:t>
            </w:r>
          </w:p>
        </w:tc>
        <w:tc>
          <w:tcPr>
            <w:tcW w:w="1097" w:type="dxa"/>
          </w:tcPr>
          <w:p w14:paraId="555D9FAB"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50</w:t>
            </w:r>
          </w:p>
        </w:tc>
        <w:tc>
          <w:tcPr>
            <w:tcW w:w="3663" w:type="dxa"/>
          </w:tcPr>
          <w:p w14:paraId="03C348F4" w14:textId="77777777" w:rsidR="00565E36" w:rsidRPr="00F814C5" w:rsidRDefault="00565E36" w:rsidP="00BC0E53">
            <w:pPr>
              <w:rPr>
                <w:rFonts w:ascii="Times New Roman" w:hAnsi="Times New Roman" w:cs="Times New Roman"/>
                <w:sz w:val="24"/>
                <w:szCs w:val="24"/>
              </w:rPr>
            </w:pPr>
            <w:r w:rsidRPr="00F814C5">
              <w:rPr>
                <w:rFonts w:ascii="Times New Roman" w:hAnsi="Times New Roman" w:cs="Times New Roman"/>
                <w:sz w:val="24"/>
                <w:szCs w:val="24"/>
              </w:rPr>
              <w:t>0°</w:t>
            </w:r>
          </w:p>
        </w:tc>
        <w:tc>
          <w:tcPr>
            <w:tcW w:w="1900" w:type="dxa"/>
          </w:tcPr>
          <w:p w14:paraId="75D26658"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0</w:t>
            </w:r>
          </w:p>
        </w:tc>
      </w:tr>
      <w:tr w:rsidR="009A65A9" w:rsidRPr="00F814C5" w14:paraId="3A3102A7" w14:textId="77777777" w:rsidTr="00565E36">
        <w:trPr>
          <w:trHeight w:val="232"/>
        </w:trPr>
        <w:tc>
          <w:tcPr>
            <w:tcW w:w="3654" w:type="dxa"/>
          </w:tcPr>
          <w:p w14:paraId="4711BCEC" w14:textId="77777777" w:rsidR="00565E36" w:rsidRPr="00F814C5" w:rsidRDefault="00565E36" w:rsidP="00BC0E53">
            <w:pPr>
              <w:autoSpaceDE w:val="0"/>
              <w:autoSpaceDN w:val="0"/>
              <w:adjustRightInd w:val="0"/>
              <w:rPr>
                <w:rFonts w:ascii="Times New Roman" w:hAnsi="Times New Roman" w:cs="Times New Roman"/>
                <w:sz w:val="24"/>
                <w:szCs w:val="24"/>
              </w:rPr>
            </w:pPr>
            <w:r w:rsidRPr="00F814C5">
              <w:rPr>
                <w:rFonts w:ascii="Times New Roman" w:hAnsi="Times New Roman" w:cs="Times New Roman"/>
                <w:sz w:val="24"/>
                <w:szCs w:val="24"/>
              </w:rPr>
              <w:t>легкая/периодическая</w:t>
            </w:r>
          </w:p>
        </w:tc>
        <w:tc>
          <w:tcPr>
            <w:tcW w:w="1097" w:type="dxa"/>
          </w:tcPr>
          <w:p w14:paraId="0E898872"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45</w:t>
            </w:r>
          </w:p>
        </w:tc>
        <w:tc>
          <w:tcPr>
            <w:tcW w:w="3663" w:type="dxa"/>
          </w:tcPr>
          <w:p w14:paraId="4D4447AB" w14:textId="77777777" w:rsidR="00565E36" w:rsidRPr="00F814C5" w:rsidRDefault="00565E36" w:rsidP="00BC0E53">
            <w:pPr>
              <w:rPr>
                <w:rFonts w:ascii="Times New Roman" w:hAnsi="Times New Roman" w:cs="Times New Roman"/>
                <w:sz w:val="24"/>
                <w:szCs w:val="24"/>
              </w:rPr>
            </w:pPr>
            <w:r w:rsidRPr="00F814C5">
              <w:rPr>
                <w:rFonts w:ascii="Times New Roman" w:hAnsi="Times New Roman" w:cs="Times New Roman"/>
                <w:sz w:val="24"/>
                <w:szCs w:val="24"/>
              </w:rPr>
              <w:t>Меньше 10°</w:t>
            </w:r>
          </w:p>
        </w:tc>
        <w:tc>
          <w:tcPr>
            <w:tcW w:w="1900" w:type="dxa"/>
          </w:tcPr>
          <w:p w14:paraId="4F7E452F"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- 5</w:t>
            </w:r>
          </w:p>
        </w:tc>
      </w:tr>
      <w:tr w:rsidR="009A65A9" w:rsidRPr="00F814C5" w14:paraId="5441A479" w14:textId="77777777" w:rsidTr="00565E36">
        <w:trPr>
          <w:trHeight w:val="236"/>
        </w:trPr>
        <w:tc>
          <w:tcPr>
            <w:tcW w:w="3654" w:type="dxa"/>
          </w:tcPr>
          <w:p w14:paraId="053F8DB3" w14:textId="77777777" w:rsidR="00565E36" w:rsidRPr="00F814C5" w:rsidRDefault="00565E36" w:rsidP="00BC0E53">
            <w:pPr>
              <w:autoSpaceDE w:val="0"/>
              <w:autoSpaceDN w:val="0"/>
              <w:adjustRightInd w:val="0"/>
              <w:rPr>
                <w:rFonts w:ascii="Times New Roman" w:hAnsi="Times New Roman" w:cs="Times New Roman"/>
                <w:sz w:val="24"/>
                <w:szCs w:val="24"/>
              </w:rPr>
            </w:pPr>
            <w:r w:rsidRPr="00F814C5">
              <w:rPr>
                <w:rFonts w:ascii="Times New Roman" w:hAnsi="Times New Roman" w:cs="Times New Roman"/>
                <w:sz w:val="24"/>
                <w:szCs w:val="24"/>
              </w:rPr>
              <w:t>легкая (при использовании лестницы)</w:t>
            </w:r>
          </w:p>
        </w:tc>
        <w:tc>
          <w:tcPr>
            <w:tcW w:w="1097" w:type="dxa"/>
          </w:tcPr>
          <w:p w14:paraId="722BB503"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40</w:t>
            </w:r>
          </w:p>
        </w:tc>
        <w:tc>
          <w:tcPr>
            <w:tcW w:w="3663" w:type="dxa"/>
          </w:tcPr>
          <w:p w14:paraId="11CC1BA5" w14:textId="77777777" w:rsidR="00565E36" w:rsidRPr="00F814C5" w:rsidRDefault="00565E36" w:rsidP="00BC0E53">
            <w:pPr>
              <w:rPr>
                <w:rFonts w:ascii="Times New Roman" w:hAnsi="Times New Roman" w:cs="Times New Roman"/>
                <w:sz w:val="24"/>
                <w:szCs w:val="24"/>
              </w:rPr>
            </w:pPr>
            <w:r w:rsidRPr="00F814C5">
              <w:rPr>
                <w:rFonts w:ascii="Times New Roman" w:hAnsi="Times New Roman" w:cs="Times New Roman"/>
                <w:sz w:val="24"/>
                <w:szCs w:val="24"/>
              </w:rPr>
              <w:t>10–20°</w:t>
            </w:r>
          </w:p>
        </w:tc>
        <w:tc>
          <w:tcPr>
            <w:tcW w:w="1900" w:type="dxa"/>
          </w:tcPr>
          <w:p w14:paraId="5E4D3D9D"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- 10</w:t>
            </w:r>
          </w:p>
        </w:tc>
      </w:tr>
      <w:tr w:rsidR="009A65A9" w:rsidRPr="00F814C5" w14:paraId="7565F5F3" w14:textId="77777777" w:rsidTr="00565E36">
        <w:trPr>
          <w:trHeight w:val="528"/>
        </w:trPr>
        <w:tc>
          <w:tcPr>
            <w:tcW w:w="3654" w:type="dxa"/>
          </w:tcPr>
          <w:p w14:paraId="754F9A22" w14:textId="77777777" w:rsidR="00565E36" w:rsidRPr="00F814C5" w:rsidRDefault="00565E36" w:rsidP="00BC0E53">
            <w:pPr>
              <w:autoSpaceDE w:val="0"/>
              <w:autoSpaceDN w:val="0"/>
              <w:adjustRightInd w:val="0"/>
              <w:rPr>
                <w:rFonts w:ascii="Times New Roman" w:hAnsi="Times New Roman" w:cs="Times New Roman"/>
                <w:sz w:val="24"/>
                <w:szCs w:val="24"/>
              </w:rPr>
            </w:pPr>
            <w:r w:rsidRPr="00F814C5">
              <w:rPr>
                <w:rFonts w:ascii="Times New Roman" w:hAnsi="Times New Roman" w:cs="Times New Roman"/>
                <w:sz w:val="24"/>
                <w:szCs w:val="24"/>
              </w:rPr>
              <w:t xml:space="preserve">легкая (при ходьбе и </w:t>
            </w:r>
          </w:p>
          <w:p w14:paraId="09D904F0" w14:textId="77777777" w:rsidR="00565E36" w:rsidRPr="00F814C5" w:rsidRDefault="00565E36" w:rsidP="00BC0E53">
            <w:pPr>
              <w:autoSpaceDE w:val="0"/>
              <w:autoSpaceDN w:val="0"/>
              <w:adjustRightInd w:val="0"/>
              <w:rPr>
                <w:rFonts w:ascii="Times New Roman" w:hAnsi="Times New Roman" w:cs="Times New Roman"/>
                <w:sz w:val="24"/>
                <w:szCs w:val="24"/>
              </w:rPr>
            </w:pPr>
            <w:r w:rsidRPr="00F814C5">
              <w:rPr>
                <w:rFonts w:ascii="Times New Roman" w:hAnsi="Times New Roman" w:cs="Times New Roman"/>
                <w:sz w:val="24"/>
                <w:szCs w:val="24"/>
              </w:rPr>
              <w:t>использовании лестницы)</w:t>
            </w:r>
          </w:p>
        </w:tc>
        <w:tc>
          <w:tcPr>
            <w:tcW w:w="1097" w:type="dxa"/>
          </w:tcPr>
          <w:p w14:paraId="659F24F5"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30</w:t>
            </w:r>
          </w:p>
        </w:tc>
        <w:tc>
          <w:tcPr>
            <w:tcW w:w="3663" w:type="dxa"/>
          </w:tcPr>
          <w:p w14:paraId="2559A691" w14:textId="77777777" w:rsidR="00565E36" w:rsidRPr="00F814C5" w:rsidRDefault="00565E36" w:rsidP="00BC0E53">
            <w:pPr>
              <w:rPr>
                <w:rFonts w:ascii="Times New Roman" w:hAnsi="Times New Roman" w:cs="Times New Roman"/>
                <w:sz w:val="24"/>
                <w:szCs w:val="24"/>
              </w:rPr>
            </w:pPr>
            <w:r w:rsidRPr="00F814C5">
              <w:rPr>
                <w:rFonts w:ascii="Times New Roman" w:hAnsi="Times New Roman" w:cs="Times New Roman"/>
                <w:sz w:val="24"/>
                <w:szCs w:val="24"/>
              </w:rPr>
              <w:t>Больше 20°</w:t>
            </w:r>
          </w:p>
        </w:tc>
        <w:tc>
          <w:tcPr>
            <w:tcW w:w="1900" w:type="dxa"/>
          </w:tcPr>
          <w:p w14:paraId="7B57E12A"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- 15</w:t>
            </w:r>
          </w:p>
        </w:tc>
      </w:tr>
      <w:tr w:rsidR="009A65A9" w:rsidRPr="00F814C5" w14:paraId="59DE348F" w14:textId="77777777" w:rsidTr="00565E36">
        <w:trPr>
          <w:trHeight w:val="247"/>
        </w:trPr>
        <w:tc>
          <w:tcPr>
            <w:tcW w:w="3654" w:type="dxa"/>
          </w:tcPr>
          <w:p w14:paraId="6399687B" w14:textId="77777777" w:rsidR="00565E36" w:rsidRPr="00F814C5" w:rsidRDefault="00565E36" w:rsidP="00BC0E53">
            <w:pPr>
              <w:autoSpaceDE w:val="0"/>
              <w:autoSpaceDN w:val="0"/>
              <w:adjustRightInd w:val="0"/>
              <w:rPr>
                <w:rFonts w:ascii="Times New Roman" w:hAnsi="Times New Roman" w:cs="Times New Roman"/>
                <w:sz w:val="24"/>
                <w:szCs w:val="24"/>
              </w:rPr>
            </w:pPr>
            <w:r w:rsidRPr="00F814C5">
              <w:rPr>
                <w:rFonts w:ascii="Times New Roman" w:hAnsi="Times New Roman" w:cs="Times New Roman"/>
                <w:sz w:val="24"/>
                <w:szCs w:val="24"/>
              </w:rPr>
              <w:t>умеренная/периодическая</w:t>
            </w:r>
          </w:p>
        </w:tc>
        <w:tc>
          <w:tcPr>
            <w:tcW w:w="1097" w:type="dxa"/>
          </w:tcPr>
          <w:p w14:paraId="0F4A249B"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20</w:t>
            </w:r>
          </w:p>
        </w:tc>
        <w:tc>
          <w:tcPr>
            <w:tcW w:w="3663" w:type="dxa"/>
          </w:tcPr>
          <w:p w14:paraId="2A6B13B2" w14:textId="77777777" w:rsidR="00565E36" w:rsidRPr="00F814C5" w:rsidRDefault="00565E36" w:rsidP="00BC0E53">
            <w:pPr>
              <w:jc w:val="center"/>
              <w:rPr>
                <w:rFonts w:ascii="Times New Roman" w:hAnsi="Times New Roman" w:cs="Times New Roman"/>
                <w:b/>
                <w:sz w:val="24"/>
                <w:szCs w:val="24"/>
              </w:rPr>
            </w:pPr>
            <w:r w:rsidRPr="00F814C5">
              <w:rPr>
                <w:rFonts w:ascii="Times New Roman" w:hAnsi="Times New Roman" w:cs="Times New Roman"/>
                <w:b/>
                <w:sz w:val="24"/>
                <w:szCs w:val="24"/>
              </w:rPr>
              <w:t>Сгибательная контрактура</w:t>
            </w:r>
          </w:p>
        </w:tc>
        <w:tc>
          <w:tcPr>
            <w:tcW w:w="1900" w:type="dxa"/>
          </w:tcPr>
          <w:p w14:paraId="68DF4EC8"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b/>
                <w:sz w:val="24"/>
                <w:szCs w:val="24"/>
              </w:rPr>
              <w:t>Баллы</w:t>
            </w:r>
          </w:p>
        </w:tc>
      </w:tr>
      <w:tr w:rsidR="009A65A9" w:rsidRPr="00F814C5" w14:paraId="0369AA64" w14:textId="77777777" w:rsidTr="00565E36">
        <w:trPr>
          <w:trHeight w:val="252"/>
        </w:trPr>
        <w:tc>
          <w:tcPr>
            <w:tcW w:w="3654" w:type="dxa"/>
          </w:tcPr>
          <w:p w14:paraId="3C932CFD" w14:textId="77777777" w:rsidR="00565E36" w:rsidRPr="00F814C5" w:rsidRDefault="00565E36" w:rsidP="00BC0E53">
            <w:pPr>
              <w:autoSpaceDE w:val="0"/>
              <w:autoSpaceDN w:val="0"/>
              <w:adjustRightInd w:val="0"/>
              <w:rPr>
                <w:rFonts w:ascii="Times New Roman" w:hAnsi="Times New Roman" w:cs="Times New Roman"/>
                <w:sz w:val="24"/>
                <w:szCs w:val="24"/>
              </w:rPr>
            </w:pPr>
            <w:r w:rsidRPr="00F814C5">
              <w:rPr>
                <w:rFonts w:ascii="Times New Roman" w:hAnsi="Times New Roman" w:cs="Times New Roman"/>
                <w:sz w:val="24"/>
                <w:szCs w:val="24"/>
              </w:rPr>
              <w:t>умеренная/продолжающаяся</w:t>
            </w:r>
          </w:p>
        </w:tc>
        <w:tc>
          <w:tcPr>
            <w:tcW w:w="1097" w:type="dxa"/>
          </w:tcPr>
          <w:p w14:paraId="7531B3FC"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10</w:t>
            </w:r>
          </w:p>
        </w:tc>
        <w:tc>
          <w:tcPr>
            <w:tcW w:w="3663" w:type="dxa"/>
          </w:tcPr>
          <w:p w14:paraId="0ED2AEBB" w14:textId="77777777" w:rsidR="00565E36" w:rsidRPr="00F814C5" w:rsidRDefault="00565E36" w:rsidP="00BC0E53">
            <w:pPr>
              <w:rPr>
                <w:rFonts w:ascii="Times New Roman" w:hAnsi="Times New Roman" w:cs="Times New Roman"/>
                <w:sz w:val="24"/>
                <w:szCs w:val="24"/>
              </w:rPr>
            </w:pPr>
            <w:r w:rsidRPr="00F814C5">
              <w:rPr>
                <w:rFonts w:ascii="Times New Roman" w:hAnsi="Times New Roman" w:cs="Times New Roman"/>
                <w:sz w:val="24"/>
                <w:szCs w:val="24"/>
              </w:rPr>
              <w:t>меньше 5°</w:t>
            </w:r>
          </w:p>
        </w:tc>
        <w:tc>
          <w:tcPr>
            <w:tcW w:w="1900" w:type="dxa"/>
          </w:tcPr>
          <w:p w14:paraId="4385E9DD"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0</w:t>
            </w:r>
          </w:p>
        </w:tc>
      </w:tr>
      <w:tr w:rsidR="009A65A9" w:rsidRPr="00F814C5" w14:paraId="0FFA2E13" w14:textId="77777777" w:rsidTr="00565E36">
        <w:trPr>
          <w:trHeight w:val="243"/>
        </w:trPr>
        <w:tc>
          <w:tcPr>
            <w:tcW w:w="3654" w:type="dxa"/>
          </w:tcPr>
          <w:p w14:paraId="07BA6F69" w14:textId="77777777" w:rsidR="00565E36" w:rsidRPr="00F814C5" w:rsidRDefault="00565E36" w:rsidP="00BC0E53">
            <w:pPr>
              <w:autoSpaceDE w:val="0"/>
              <w:autoSpaceDN w:val="0"/>
              <w:adjustRightInd w:val="0"/>
              <w:rPr>
                <w:rFonts w:ascii="Times New Roman" w:hAnsi="Times New Roman" w:cs="Times New Roman"/>
                <w:sz w:val="24"/>
                <w:szCs w:val="24"/>
              </w:rPr>
            </w:pPr>
            <w:r w:rsidRPr="00F814C5">
              <w:rPr>
                <w:rFonts w:ascii="Times New Roman" w:hAnsi="Times New Roman" w:cs="Times New Roman"/>
                <w:sz w:val="24"/>
                <w:szCs w:val="24"/>
              </w:rPr>
              <w:t>сильная</w:t>
            </w:r>
          </w:p>
        </w:tc>
        <w:tc>
          <w:tcPr>
            <w:tcW w:w="1097" w:type="dxa"/>
          </w:tcPr>
          <w:p w14:paraId="1650C1A6"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0</w:t>
            </w:r>
          </w:p>
        </w:tc>
        <w:tc>
          <w:tcPr>
            <w:tcW w:w="3663" w:type="dxa"/>
          </w:tcPr>
          <w:p w14:paraId="3321C11E" w14:textId="77777777" w:rsidR="00565E36" w:rsidRPr="00F814C5" w:rsidRDefault="00565E36" w:rsidP="00BC0E53">
            <w:pPr>
              <w:rPr>
                <w:rFonts w:ascii="Times New Roman" w:hAnsi="Times New Roman" w:cs="Times New Roman"/>
                <w:sz w:val="24"/>
                <w:szCs w:val="24"/>
              </w:rPr>
            </w:pPr>
            <w:r w:rsidRPr="00F814C5">
              <w:rPr>
                <w:rFonts w:ascii="Times New Roman" w:hAnsi="Times New Roman" w:cs="Times New Roman"/>
                <w:sz w:val="24"/>
                <w:szCs w:val="24"/>
              </w:rPr>
              <w:t>5–10°</w:t>
            </w:r>
          </w:p>
        </w:tc>
        <w:tc>
          <w:tcPr>
            <w:tcW w:w="1900" w:type="dxa"/>
          </w:tcPr>
          <w:p w14:paraId="30FA5E23"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- 2</w:t>
            </w:r>
          </w:p>
        </w:tc>
      </w:tr>
      <w:tr w:rsidR="009A65A9" w:rsidRPr="00F814C5" w14:paraId="489AA70C" w14:textId="77777777" w:rsidTr="00565E36">
        <w:trPr>
          <w:trHeight w:val="305"/>
        </w:trPr>
        <w:tc>
          <w:tcPr>
            <w:tcW w:w="3654" w:type="dxa"/>
          </w:tcPr>
          <w:p w14:paraId="0BC63BB7" w14:textId="77777777" w:rsidR="00565E36" w:rsidRPr="00F814C5" w:rsidRDefault="00565E36" w:rsidP="00BC0E53">
            <w:pPr>
              <w:autoSpaceDE w:val="0"/>
              <w:autoSpaceDN w:val="0"/>
              <w:adjustRightInd w:val="0"/>
              <w:rPr>
                <w:rFonts w:ascii="Times New Roman" w:hAnsi="Times New Roman" w:cs="Times New Roman"/>
                <w:b/>
                <w:sz w:val="24"/>
                <w:szCs w:val="24"/>
              </w:rPr>
            </w:pPr>
            <w:r w:rsidRPr="00F814C5">
              <w:rPr>
                <w:rFonts w:ascii="Times New Roman" w:hAnsi="Times New Roman" w:cs="Times New Roman"/>
                <w:b/>
                <w:sz w:val="24"/>
                <w:szCs w:val="24"/>
              </w:rPr>
              <w:t>Амплитуда движений</w:t>
            </w:r>
          </w:p>
        </w:tc>
        <w:tc>
          <w:tcPr>
            <w:tcW w:w="1097" w:type="dxa"/>
          </w:tcPr>
          <w:p w14:paraId="4EED806B" w14:textId="77777777" w:rsidR="00565E36" w:rsidRPr="00F814C5" w:rsidRDefault="00565E36" w:rsidP="00BC0E53">
            <w:pPr>
              <w:rPr>
                <w:rFonts w:ascii="Times New Roman" w:hAnsi="Times New Roman" w:cs="Times New Roman"/>
                <w:b/>
                <w:sz w:val="24"/>
                <w:szCs w:val="24"/>
              </w:rPr>
            </w:pPr>
            <w:r w:rsidRPr="00F814C5">
              <w:rPr>
                <w:rFonts w:ascii="Times New Roman" w:hAnsi="Times New Roman" w:cs="Times New Roman"/>
                <w:b/>
                <w:sz w:val="24"/>
                <w:szCs w:val="24"/>
              </w:rPr>
              <w:t>Баллы</w:t>
            </w:r>
          </w:p>
        </w:tc>
        <w:tc>
          <w:tcPr>
            <w:tcW w:w="3663" w:type="dxa"/>
          </w:tcPr>
          <w:p w14:paraId="086477C5" w14:textId="77777777" w:rsidR="00565E36" w:rsidRPr="00F814C5" w:rsidRDefault="00565E36" w:rsidP="00BC0E53">
            <w:pPr>
              <w:rPr>
                <w:rFonts w:ascii="Times New Roman" w:hAnsi="Times New Roman" w:cs="Times New Roman"/>
                <w:sz w:val="24"/>
                <w:szCs w:val="24"/>
              </w:rPr>
            </w:pPr>
            <w:r w:rsidRPr="00F814C5">
              <w:rPr>
                <w:rFonts w:ascii="Times New Roman" w:hAnsi="Times New Roman" w:cs="Times New Roman"/>
                <w:sz w:val="24"/>
                <w:szCs w:val="24"/>
              </w:rPr>
              <w:t>10–15°</w:t>
            </w:r>
          </w:p>
        </w:tc>
        <w:tc>
          <w:tcPr>
            <w:tcW w:w="1900" w:type="dxa"/>
          </w:tcPr>
          <w:p w14:paraId="11536D74"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- 5</w:t>
            </w:r>
          </w:p>
        </w:tc>
      </w:tr>
      <w:tr w:rsidR="009A65A9" w:rsidRPr="00F814C5" w14:paraId="69D73FBA" w14:textId="77777777" w:rsidTr="00565E36">
        <w:trPr>
          <w:trHeight w:val="305"/>
        </w:trPr>
        <w:tc>
          <w:tcPr>
            <w:tcW w:w="3654" w:type="dxa"/>
          </w:tcPr>
          <w:p w14:paraId="70076221" w14:textId="77777777" w:rsidR="00565E36" w:rsidRPr="00F814C5" w:rsidRDefault="00565E36" w:rsidP="00BC0E53">
            <w:pPr>
              <w:autoSpaceDE w:val="0"/>
              <w:autoSpaceDN w:val="0"/>
              <w:adjustRightInd w:val="0"/>
              <w:rPr>
                <w:rFonts w:ascii="Times New Roman" w:hAnsi="Times New Roman" w:cs="Times New Roman"/>
                <w:sz w:val="24"/>
                <w:szCs w:val="24"/>
              </w:rPr>
            </w:pPr>
            <w:r w:rsidRPr="00F814C5">
              <w:rPr>
                <w:rFonts w:ascii="Times New Roman" w:hAnsi="Times New Roman" w:cs="Times New Roman"/>
                <w:sz w:val="24"/>
                <w:szCs w:val="24"/>
              </w:rPr>
              <w:t>0–5°</w:t>
            </w:r>
          </w:p>
        </w:tc>
        <w:tc>
          <w:tcPr>
            <w:tcW w:w="1097" w:type="dxa"/>
          </w:tcPr>
          <w:p w14:paraId="664C85F8"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1</w:t>
            </w:r>
          </w:p>
        </w:tc>
        <w:tc>
          <w:tcPr>
            <w:tcW w:w="3663" w:type="dxa"/>
          </w:tcPr>
          <w:p w14:paraId="20BC7035" w14:textId="77777777" w:rsidR="00565E36" w:rsidRPr="00F814C5" w:rsidRDefault="00565E36" w:rsidP="00BC0E53">
            <w:pPr>
              <w:rPr>
                <w:rFonts w:ascii="Times New Roman" w:hAnsi="Times New Roman" w:cs="Times New Roman"/>
                <w:sz w:val="24"/>
                <w:szCs w:val="24"/>
              </w:rPr>
            </w:pPr>
            <w:r w:rsidRPr="00F814C5">
              <w:rPr>
                <w:rFonts w:ascii="Times New Roman" w:hAnsi="Times New Roman" w:cs="Times New Roman"/>
                <w:sz w:val="24"/>
                <w:szCs w:val="24"/>
              </w:rPr>
              <w:t>16–20°</w:t>
            </w:r>
          </w:p>
        </w:tc>
        <w:tc>
          <w:tcPr>
            <w:tcW w:w="1900" w:type="dxa"/>
          </w:tcPr>
          <w:p w14:paraId="7829776B"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- 10</w:t>
            </w:r>
          </w:p>
        </w:tc>
      </w:tr>
      <w:tr w:rsidR="009A65A9" w:rsidRPr="00F814C5" w14:paraId="2A75B9AD" w14:textId="77777777" w:rsidTr="00565E36">
        <w:trPr>
          <w:trHeight w:val="305"/>
        </w:trPr>
        <w:tc>
          <w:tcPr>
            <w:tcW w:w="3654" w:type="dxa"/>
          </w:tcPr>
          <w:p w14:paraId="01B4A627" w14:textId="77777777" w:rsidR="00565E36" w:rsidRPr="00F814C5" w:rsidRDefault="00565E36" w:rsidP="00BC0E53">
            <w:pPr>
              <w:autoSpaceDE w:val="0"/>
              <w:autoSpaceDN w:val="0"/>
              <w:adjustRightInd w:val="0"/>
              <w:rPr>
                <w:rFonts w:ascii="Times New Roman" w:hAnsi="Times New Roman" w:cs="Times New Roman"/>
                <w:sz w:val="24"/>
                <w:szCs w:val="24"/>
              </w:rPr>
            </w:pPr>
            <w:r w:rsidRPr="00F814C5">
              <w:rPr>
                <w:rFonts w:ascii="Times New Roman" w:hAnsi="Times New Roman" w:cs="Times New Roman"/>
                <w:sz w:val="24"/>
                <w:szCs w:val="24"/>
              </w:rPr>
              <w:t>6–10°</w:t>
            </w:r>
          </w:p>
        </w:tc>
        <w:tc>
          <w:tcPr>
            <w:tcW w:w="1097" w:type="dxa"/>
          </w:tcPr>
          <w:p w14:paraId="0A56E902"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2</w:t>
            </w:r>
          </w:p>
        </w:tc>
        <w:tc>
          <w:tcPr>
            <w:tcW w:w="3663" w:type="dxa"/>
          </w:tcPr>
          <w:p w14:paraId="4335A61B" w14:textId="77777777" w:rsidR="00565E36" w:rsidRPr="00F814C5" w:rsidRDefault="00565E36" w:rsidP="00BC0E53">
            <w:pPr>
              <w:rPr>
                <w:rFonts w:ascii="Times New Roman" w:hAnsi="Times New Roman" w:cs="Times New Roman"/>
                <w:sz w:val="24"/>
                <w:szCs w:val="24"/>
              </w:rPr>
            </w:pPr>
            <w:r w:rsidRPr="00F814C5">
              <w:rPr>
                <w:rFonts w:ascii="Times New Roman" w:hAnsi="Times New Roman" w:cs="Times New Roman"/>
                <w:sz w:val="24"/>
                <w:szCs w:val="24"/>
              </w:rPr>
              <w:t>больше 20°</w:t>
            </w:r>
          </w:p>
        </w:tc>
        <w:tc>
          <w:tcPr>
            <w:tcW w:w="1900" w:type="dxa"/>
          </w:tcPr>
          <w:p w14:paraId="7C322300"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- 15</w:t>
            </w:r>
          </w:p>
        </w:tc>
      </w:tr>
      <w:tr w:rsidR="009A65A9" w:rsidRPr="00F814C5" w14:paraId="2F24EC17" w14:textId="77777777" w:rsidTr="00565E36">
        <w:trPr>
          <w:trHeight w:val="305"/>
        </w:trPr>
        <w:tc>
          <w:tcPr>
            <w:tcW w:w="3654" w:type="dxa"/>
          </w:tcPr>
          <w:p w14:paraId="0160F34D" w14:textId="77777777" w:rsidR="00565E36" w:rsidRPr="00F814C5" w:rsidRDefault="00565E36" w:rsidP="00BC0E53">
            <w:pPr>
              <w:autoSpaceDE w:val="0"/>
              <w:autoSpaceDN w:val="0"/>
              <w:adjustRightInd w:val="0"/>
              <w:rPr>
                <w:rFonts w:ascii="Times New Roman" w:hAnsi="Times New Roman" w:cs="Times New Roman"/>
                <w:sz w:val="24"/>
                <w:szCs w:val="24"/>
              </w:rPr>
            </w:pPr>
            <w:r w:rsidRPr="00F814C5">
              <w:rPr>
                <w:rFonts w:ascii="Times New Roman" w:hAnsi="Times New Roman" w:cs="Times New Roman"/>
                <w:sz w:val="24"/>
                <w:szCs w:val="24"/>
              </w:rPr>
              <w:t>11–15°</w:t>
            </w:r>
          </w:p>
        </w:tc>
        <w:tc>
          <w:tcPr>
            <w:tcW w:w="1097" w:type="dxa"/>
          </w:tcPr>
          <w:p w14:paraId="7F626F17"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3</w:t>
            </w:r>
          </w:p>
        </w:tc>
        <w:tc>
          <w:tcPr>
            <w:tcW w:w="3663" w:type="dxa"/>
          </w:tcPr>
          <w:p w14:paraId="7E4CC64E" w14:textId="77777777" w:rsidR="00565E36" w:rsidRPr="00F814C5" w:rsidRDefault="00565E36" w:rsidP="00BC0E53">
            <w:pPr>
              <w:jc w:val="center"/>
              <w:rPr>
                <w:rFonts w:ascii="Times New Roman" w:hAnsi="Times New Roman" w:cs="Times New Roman"/>
                <w:b/>
                <w:sz w:val="24"/>
                <w:szCs w:val="24"/>
              </w:rPr>
            </w:pPr>
            <w:r w:rsidRPr="00F814C5">
              <w:rPr>
                <w:rFonts w:ascii="Times New Roman" w:hAnsi="Times New Roman" w:cs="Times New Roman"/>
                <w:b/>
                <w:sz w:val="24"/>
                <w:szCs w:val="24"/>
              </w:rPr>
              <w:t>Ось (варус и вальгус)</w:t>
            </w:r>
          </w:p>
        </w:tc>
        <w:tc>
          <w:tcPr>
            <w:tcW w:w="1900" w:type="dxa"/>
          </w:tcPr>
          <w:p w14:paraId="62609AF1"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b/>
                <w:sz w:val="24"/>
                <w:szCs w:val="24"/>
              </w:rPr>
              <w:t>Баллы</w:t>
            </w:r>
          </w:p>
        </w:tc>
      </w:tr>
      <w:tr w:rsidR="009A65A9" w:rsidRPr="00F814C5" w14:paraId="5246DF37" w14:textId="77777777" w:rsidTr="00565E36">
        <w:trPr>
          <w:trHeight w:val="305"/>
        </w:trPr>
        <w:tc>
          <w:tcPr>
            <w:tcW w:w="3654" w:type="dxa"/>
          </w:tcPr>
          <w:p w14:paraId="3681EE58" w14:textId="77777777" w:rsidR="00565E36" w:rsidRPr="00F814C5" w:rsidRDefault="00565E36" w:rsidP="00BC0E53">
            <w:pPr>
              <w:autoSpaceDE w:val="0"/>
              <w:autoSpaceDN w:val="0"/>
              <w:adjustRightInd w:val="0"/>
              <w:rPr>
                <w:rFonts w:ascii="Times New Roman" w:hAnsi="Times New Roman" w:cs="Times New Roman"/>
                <w:sz w:val="24"/>
                <w:szCs w:val="24"/>
              </w:rPr>
            </w:pPr>
            <w:r w:rsidRPr="00F814C5">
              <w:rPr>
                <w:rFonts w:ascii="Times New Roman" w:hAnsi="Times New Roman" w:cs="Times New Roman"/>
                <w:sz w:val="24"/>
                <w:szCs w:val="24"/>
              </w:rPr>
              <w:t>16–20°</w:t>
            </w:r>
          </w:p>
        </w:tc>
        <w:tc>
          <w:tcPr>
            <w:tcW w:w="1097" w:type="dxa"/>
          </w:tcPr>
          <w:p w14:paraId="31A18474"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4</w:t>
            </w:r>
          </w:p>
        </w:tc>
        <w:tc>
          <w:tcPr>
            <w:tcW w:w="3663" w:type="dxa"/>
          </w:tcPr>
          <w:p w14:paraId="1C6331DB" w14:textId="77777777" w:rsidR="00565E36" w:rsidRPr="00F814C5" w:rsidRDefault="00565E36" w:rsidP="00BC0E53">
            <w:pPr>
              <w:rPr>
                <w:rFonts w:ascii="Times New Roman" w:hAnsi="Times New Roman" w:cs="Times New Roman"/>
                <w:sz w:val="24"/>
                <w:szCs w:val="24"/>
              </w:rPr>
            </w:pPr>
            <w:r w:rsidRPr="00F814C5">
              <w:rPr>
                <w:rFonts w:ascii="Times New Roman" w:hAnsi="Times New Roman" w:cs="Times New Roman"/>
                <w:sz w:val="24"/>
                <w:szCs w:val="24"/>
              </w:rPr>
              <w:t>0°</w:t>
            </w:r>
          </w:p>
        </w:tc>
        <w:tc>
          <w:tcPr>
            <w:tcW w:w="1900" w:type="dxa"/>
          </w:tcPr>
          <w:p w14:paraId="247C5EA0"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- 15</w:t>
            </w:r>
          </w:p>
        </w:tc>
      </w:tr>
      <w:tr w:rsidR="009A65A9" w:rsidRPr="00F814C5" w14:paraId="4EE97513" w14:textId="77777777" w:rsidTr="00565E36">
        <w:trPr>
          <w:trHeight w:val="305"/>
        </w:trPr>
        <w:tc>
          <w:tcPr>
            <w:tcW w:w="3654" w:type="dxa"/>
          </w:tcPr>
          <w:p w14:paraId="03EE1893" w14:textId="77777777" w:rsidR="00565E36" w:rsidRPr="00F814C5" w:rsidRDefault="00565E36" w:rsidP="00BC0E53">
            <w:pPr>
              <w:autoSpaceDE w:val="0"/>
              <w:autoSpaceDN w:val="0"/>
              <w:adjustRightInd w:val="0"/>
              <w:rPr>
                <w:rFonts w:ascii="Times New Roman" w:hAnsi="Times New Roman" w:cs="Times New Roman"/>
                <w:sz w:val="24"/>
                <w:szCs w:val="24"/>
              </w:rPr>
            </w:pPr>
            <w:r w:rsidRPr="00F814C5">
              <w:rPr>
                <w:rFonts w:ascii="Times New Roman" w:hAnsi="Times New Roman" w:cs="Times New Roman"/>
                <w:sz w:val="24"/>
                <w:szCs w:val="24"/>
              </w:rPr>
              <w:t>21-25°</w:t>
            </w:r>
          </w:p>
        </w:tc>
        <w:tc>
          <w:tcPr>
            <w:tcW w:w="1097" w:type="dxa"/>
          </w:tcPr>
          <w:p w14:paraId="60317FD7"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5</w:t>
            </w:r>
          </w:p>
        </w:tc>
        <w:tc>
          <w:tcPr>
            <w:tcW w:w="3663" w:type="dxa"/>
          </w:tcPr>
          <w:p w14:paraId="66023D09" w14:textId="77777777" w:rsidR="00565E36" w:rsidRPr="00F814C5" w:rsidRDefault="00565E36" w:rsidP="00BC0E53">
            <w:pPr>
              <w:rPr>
                <w:rFonts w:ascii="Times New Roman" w:hAnsi="Times New Roman" w:cs="Times New Roman"/>
                <w:sz w:val="24"/>
                <w:szCs w:val="24"/>
              </w:rPr>
            </w:pPr>
            <w:r w:rsidRPr="00F814C5">
              <w:rPr>
                <w:rFonts w:ascii="Times New Roman" w:hAnsi="Times New Roman" w:cs="Times New Roman"/>
                <w:sz w:val="24"/>
                <w:szCs w:val="24"/>
              </w:rPr>
              <w:t>1°</w:t>
            </w:r>
          </w:p>
        </w:tc>
        <w:tc>
          <w:tcPr>
            <w:tcW w:w="1900" w:type="dxa"/>
          </w:tcPr>
          <w:p w14:paraId="7EEC6B9D"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- 12</w:t>
            </w:r>
          </w:p>
        </w:tc>
      </w:tr>
      <w:tr w:rsidR="009A65A9" w:rsidRPr="00F814C5" w14:paraId="52B2FE52" w14:textId="77777777" w:rsidTr="00565E36">
        <w:trPr>
          <w:trHeight w:val="305"/>
        </w:trPr>
        <w:tc>
          <w:tcPr>
            <w:tcW w:w="3654" w:type="dxa"/>
          </w:tcPr>
          <w:p w14:paraId="6D3D2A4C" w14:textId="77777777" w:rsidR="00565E36" w:rsidRPr="00F814C5" w:rsidRDefault="00565E36" w:rsidP="00BC0E53">
            <w:pPr>
              <w:autoSpaceDE w:val="0"/>
              <w:autoSpaceDN w:val="0"/>
              <w:adjustRightInd w:val="0"/>
              <w:rPr>
                <w:rFonts w:ascii="Times New Roman" w:hAnsi="Times New Roman" w:cs="Times New Roman"/>
                <w:sz w:val="24"/>
                <w:szCs w:val="24"/>
              </w:rPr>
            </w:pPr>
            <w:r w:rsidRPr="00F814C5">
              <w:rPr>
                <w:rFonts w:ascii="Times New Roman" w:hAnsi="Times New Roman" w:cs="Times New Roman"/>
                <w:sz w:val="24"/>
                <w:szCs w:val="24"/>
              </w:rPr>
              <w:t>26–30°</w:t>
            </w:r>
          </w:p>
        </w:tc>
        <w:tc>
          <w:tcPr>
            <w:tcW w:w="1097" w:type="dxa"/>
          </w:tcPr>
          <w:p w14:paraId="5E8CA1FD"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6</w:t>
            </w:r>
          </w:p>
        </w:tc>
        <w:tc>
          <w:tcPr>
            <w:tcW w:w="3663" w:type="dxa"/>
          </w:tcPr>
          <w:p w14:paraId="542F54D4" w14:textId="77777777" w:rsidR="00565E36" w:rsidRPr="00F814C5" w:rsidRDefault="00565E36" w:rsidP="00BC0E53">
            <w:pPr>
              <w:rPr>
                <w:rFonts w:ascii="Times New Roman" w:hAnsi="Times New Roman" w:cs="Times New Roman"/>
                <w:sz w:val="24"/>
                <w:szCs w:val="24"/>
              </w:rPr>
            </w:pPr>
            <w:r w:rsidRPr="00F814C5">
              <w:rPr>
                <w:rFonts w:ascii="Times New Roman" w:hAnsi="Times New Roman" w:cs="Times New Roman"/>
                <w:sz w:val="24"/>
                <w:szCs w:val="24"/>
              </w:rPr>
              <w:t>2°</w:t>
            </w:r>
          </w:p>
        </w:tc>
        <w:tc>
          <w:tcPr>
            <w:tcW w:w="1900" w:type="dxa"/>
          </w:tcPr>
          <w:p w14:paraId="36D634C3"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- 9</w:t>
            </w:r>
          </w:p>
        </w:tc>
      </w:tr>
      <w:tr w:rsidR="009A65A9" w:rsidRPr="00F814C5" w14:paraId="0B34C48D" w14:textId="77777777" w:rsidTr="00565E36">
        <w:trPr>
          <w:trHeight w:val="305"/>
        </w:trPr>
        <w:tc>
          <w:tcPr>
            <w:tcW w:w="3654" w:type="dxa"/>
          </w:tcPr>
          <w:p w14:paraId="37D375B1" w14:textId="77777777" w:rsidR="00565E36" w:rsidRPr="00F814C5" w:rsidRDefault="00565E36" w:rsidP="00BC0E53">
            <w:pPr>
              <w:autoSpaceDE w:val="0"/>
              <w:autoSpaceDN w:val="0"/>
              <w:adjustRightInd w:val="0"/>
              <w:rPr>
                <w:rFonts w:ascii="Times New Roman" w:hAnsi="Times New Roman" w:cs="Times New Roman"/>
                <w:sz w:val="24"/>
                <w:szCs w:val="24"/>
              </w:rPr>
            </w:pPr>
            <w:r w:rsidRPr="00F814C5">
              <w:rPr>
                <w:rFonts w:ascii="Times New Roman" w:hAnsi="Times New Roman" w:cs="Times New Roman"/>
                <w:sz w:val="24"/>
                <w:szCs w:val="24"/>
              </w:rPr>
              <w:t>31–35°</w:t>
            </w:r>
          </w:p>
        </w:tc>
        <w:tc>
          <w:tcPr>
            <w:tcW w:w="1097" w:type="dxa"/>
          </w:tcPr>
          <w:p w14:paraId="4656E257"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7</w:t>
            </w:r>
          </w:p>
        </w:tc>
        <w:tc>
          <w:tcPr>
            <w:tcW w:w="3663" w:type="dxa"/>
          </w:tcPr>
          <w:p w14:paraId="0E35F1AF" w14:textId="77777777" w:rsidR="00565E36" w:rsidRPr="00F814C5" w:rsidRDefault="00565E36" w:rsidP="00BC0E53">
            <w:pPr>
              <w:rPr>
                <w:rFonts w:ascii="Times New Roman" w:hAnsi="Times New Roman" w:cs="Times New Roman"/>
                <w:sz w:val="24"/>
                <w:szCs w:val="24"/>
              </w:rPr>
            </w:pPr>
            <w:r w:rsidRPr="00F814C5">
              <w:rPr>
                <w:rFonts w:ascii="Times New Roman" w:hAnsi="Times New Roman" w:cs="Times New Roman"/>
                <w:sz w:val="24"/>
                <w:szCs w:val="24"/>
              </w:rPr>
              <w:t>3°</w:t>
            </w:r>
          </w:p>
        </w:tc>
        <w:tc>
          <w:tcPr>
            <w:tcW w:w="1900" w:type="dxa"/>
          </w:tcPr>
          <w:p w14:paraId="46858464"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- 6</w:t>
            </w:r>
          </w:p>
        </w:tc>
      </w:tr>
      <w:tr w:rsidR="009A65A9" w:rsidRPr="00F814C5" w14:paraId="23699134" w14:textId="77777777" w:rsidTr="00565E36">
        <w:trPr>
          <w:trHeight w:val="305"/>
        </w:trPr>
        <w:tc>
          <w:tcPr>
            <w:tcW w:w="3654" w:type="dxa"/>
          </w:tcPr>
          <w:p w14:paraId="02650EFF" w14:textId="77777777" w:rsidR="00565E36" w:rsidRPr="00F814C5" w:rsidRDefault="00565E36" w:rsidP="00BC0E53">
            <w:pPr>
              <w:autoSpaceDE w:val="0"/>
              <w:autoSpaceDN w:val="0"/>
              <w:adjustRightInd w:val="0"/>
              <w:rPr>
                <w:rFonts w:ascii="Times New Roman" w:hAnsi="Times New Roman" w:cs="Times New Roman"/>
                <w:sz w:val="24"/>
                <w:szCs w:val="24"/>
              </w:rPr>
            </w:pPr>
            <w:r w:rsidRPr="00F814C5">
              <w:rPr>
                <w:rFonts w:ascii="Times New Roman" w:hAnsi="Times New Roman" w:cs="Times New Roman"/>
                <w:sz w:val="24"/>
                <w:szCs w:val="24"/>
              </w:rPr>
              <w:t>36–40°</w:t>
            </w:r>
          </w:p>
        </w:tc>
        <w:tc>
          <w:tcPr>
            <w:tcW w:w="1097" w:type="dxa"/>
          </w:tcPr>
          <w:p w14:paraId="79FD01D5"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8</w:t>
            </w:r>
          </w:p>
        </w:tc>
        <w:tc>
          <w:tcPr>
            <w:tcW w:w="3663" w:type="dxa"/>
          </w:tcPr>
          <w:p w14:paraId="7A3C473B" w14:textId="77777777" w:rsidR="00565E36" w:rsidRPr="00F814C5" w:rsidRDefault="00565E36" w:rsidP="00BC0E53">
            <w:pPr>
              <w:rPr>
                <w:rFonts w:ascii="Times New Roman" w:hAnsi="Times New Roman" w:cs="Times New Roman"/>
                <w:sz w:val="24"/>
                <w:szCs w:val="24"/>
              </w:rPr>
            </w:pPr>
            <w:r w:rsidRPr="00F814C5">
              <w:rPr>
                <w:rFonts w:ascii="Times New Roman" w:hAnsi="Times New Roman" w:cs="Times New Roman"/>
                <w:sz w:val="24"/>
                <w:szCs w:val="24"/>
              </w:rPr>
              <w:t>4°</w:t>
            </w:r>
          </w:p>
        </w:tc>
        <w:tc>
          <w:tcPr>
            <w:tcW w:w="1900" w:type="dxa"/>
          </w:tcPr>
          <w:p w14:paraId="7585A721"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- 3</w:t>
            </w:r>
          </w:p>
        </w:tc>
      </w:tr>
      <w:tr w:rsidR="009A65A9" w:rsidRPr="00F814C5" w14:paraId="449A5D94" w14:textId="77777777" w:rsidTr="00565E36">
        <w:trPr>
          <w:trHeight w:val="305"/>
        </w:trPr>
        <w:tc>
          <w:tcPr>
            <w:tcW w:w="3654" w:type="dxa"/>
          </w:tcPr>
          <w:p w14:paraId="23F4473E" w14:textId="77777777" w:rsidR="00565E36" w:rsidRPr="00F814C5" w:rsidRDefault="00565E36" w:rsidP="00BC0E53">
            <w:pPr>
              <w:autoSpaceDE w:val="0"/>
              <w:autoSpaceDN w:val="0"/>
              <w:adjustRightInd w:val="0"/>
              <w:rPr>
                <w:rFonts w:ascii="Times New Roman" w:hAnsi="Times New Roman" w:cs="Times New Roman"/>
                <w:sz w:val="24"/>
                <w:szCs w:val="24"/>
              </w:rPr>
            </w:pPr>
            <w:r w:rsidRPr="00F814C5">
              <w:rPr>
                <w:rFonts w:ascii="Times New Roman" w:hAnsi="Times New Roman" w:cs="Times New Roman"/>
                <w:sz w:val="24"/>
                <w:szCs w:val="24"/>
              </w:rPr>
              <w:t>41–45°</w:t>
            </w:r>
          </w:p>
        </w:tc>
        <w:tc>
          <w:tcPr>
            <w:tcW w:w="1097" w:type="dxa"/>
          </w:tcPr>
          <w:p w14:paraId="6D5DD6B5"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9</w:t>
            </w:r>
          </w:p>
        </w:tc>
        <w:tc>
          <w:tcPr>
            <w:tcW w:w="3663" w:type="dxa"/>
          </w:tcPr>
          <w:p w14:paraId="4402DF01" w14:textId="77777777" w:rsidR="00565E36" w:rsidRPr="00F814C5" w:rsidRDefault="00565E36" w:rsidP="00BC0E53">
            <w:pPr>
              <w:rPr>
                <w:rFonts w:ascii="Times New Roman" w:hAnsi="Times New Roman" w:cs="Times New Roman"/>
                <w:sz w:val="24"/>
                <w:szCs w:val="24"/>
              </w:rPr>
            </w:pPr>
            <w:r w:rsidRPr="00F814C5">
              <w:rPr>
                <w:rFonts w:ascii="Times New Roman" w:hAnsi="Times New Roman" w:cs="Times New Roman"/>
                <w:sz w:val="24"/>
                <w:szCs w:val="24"/>
              </w:rPr>
              <w:t>5-10°</w:t>
            </w:r>
          </w:p>
        </w:tc>
        <w:tc>
          <w:tcPr>
            <w:tcW w:w="1900" w:type="dxa"/>
          </w:tcPr>
          <w:p w14:paraId="3D320FF1"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0</w:t>
            </w:r>
          </w:p>
        </w:tc>
      </w:tr>
      <w:tr w:rsidR="009A65A9" w:rsidRPr="00F814C5" w14:paraId="7AA80682" w14:textId="77777777" w:rsidTr="00565E36">
        <w:trPr>
          <w:trHeight w:val="305"/>
        </w:trPr>
        <w:tc>
          <w:tcPr>
            <w:tcW w:w="3654" w:type="dxa"/>
          </w:tcPr>
          <w:p w14:paraId="7104C61D" w14:textId="77777777" w:rsidR="00565E36" w:rsidRPr="00F814C5" w:rsidRDefault="00565E36" w:rsidP="00BC0E53">
            <w:pPr>
              <w:autoSpaceDE w:val="0"/>
              <w:autoSpaceDN w:val="0"/>
              <w:adjustRightInd w:val="0"/>
              <w:rPr>
                <w:rFonts w:ascii="Times New Roman" w:hAnsi="Times New Roman" w:cs="Times New Roman"/>
                <w:sz w:val="24"/>
                <w:szCs w:val="24"/>
              </w:rPr>
            </w:pPr>
            <w:r w:rsidRPr="00F814C5">
              <w:rPr>
                <w:rFonts w:ascii="Times New Roman" w:hAnsi="Times New Roman" w:cs="Times New Roman"/>
                <w:sz w:val="24"/>
                <w:szCs w:val="24"/>
              </w:rPr>
              <w:t>46-50°</w:t>
            </w:r>
          </w:p>
        </w:tc>
        <w:tc>
          <w:tcPr>
            <w:tcW w:w="1097" w:type="dxa"/>
          </w:tcPr>
          <w:p w14:paraId="5F312E16"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10</w:t>
            </w:r>
          </w:p>
        </w:tc>
        <w:tc>
          <w:tcPr>
            <w:tcW w:w="3663" w:type="dxa"/>
          </w:tcPr>
          <w:p w14:paraId="7CC1DD07" w14:textId="77777777" w:rsidR="00565E36" w:rsidRPr="00F814C5" w:rsidRDefault="00565E36" w:rsidP="00BC0E53">
            <w:pPr>
              <w:rPr>
                <w:rFonts w:ascii="Times New Roman" w:hAnsi="Times New Roman" w:cs="Times New Roman"/>
                <w:sz w:val="24"/>
                <w:szCs w:val="24"/>
              </w:rPr>
            </w:pPr>
            <w:r w:rsidRPr="00F814C5">
              <w:rPr>
                <w:rFonts w:ascii="Times New Roman" w:hAnsi="Times New Roman" w:cs="Times New Roman"/>
                <w:sz w:val="24"/>
                <w:szCs w:val="24"/>
              </w:rPr>
              <w:t>11°</w:t>
            </w:r>
          </w:p>
        </w:tc>
        <w:tc>
          <w:tcPr>
            <w:tcW w:w="1900" w:type="dxa"/>
          </w:tcPr>
          <w:p w14:paraId="344949FC"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- 3</w:t>
            </w:r>
          </w:p>
        </w:tc>
      </w:tr>
      <w:tr w:rsidR="009A65A9" w:rsidRPr="00F814C5" w14:paraId="388DE5DE" w14:textId="77777777" w:rsidTr="00565E36">
        <w:trPr>
          <w:trHeight w:val="305"/>
        </w:trPr>
        <w:tc>
          <w:tcPr>
            <w:tcW w:w="3654" w:type="dxa"/>
          </w:tcPr>
          <w:p w14:paraId="1B0EB1C0" w14:textId="77777777" w:rsidR="00565E36" w:rsidRPr="00F814C5" w:rsidRDefault="00565E36" w:rsidP="00BC0E53">
            <w:pPr>
              <w:autoSpaceDE w:val="0"/>
              <w:autoSpaceDN w:val="0"/>
              <w:adjustRightInd w:val="0"/>
              <w:rPr>
                <w:rFonts w:ascii="Times New Roman" w:hAnsi="Times New Roman" w:cs="Times New Roman"/>
                <w:sz w:val="24"/>
                <w:szCs w:val="24"/>
              </w:rPr>
            </w:pPr>
            <w:r w:rsidRPr="00F814C5">
              <w:rPr>
                <w:rFonts w:ascii="Times New Roman" w:hAnsi="Times New Roman" w:cs="Times New Roman"/>
                <w:sz w:val="24"/>
                <w:szCs w:val="24"/>
              </w:rPr>
              <w:t>51–55°</w:t>
            </w:r>
          </w:p>
        </w:tc>
        <w:tc>
          <w:tcPr>
            <w:tcW w:w="1097" w:type="dxa"/>
          </w:tcPr>
          <w:p w14:paraId="1DC5C46E"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11</w:t>
            </w:r>
          </w:p>
        </w:tc>
        <w:tc>
          <w:tcPr>
            <w:tcW w:w="3663" w:type="dxa"/>
          </w:tcPr>
          <w:p w14:paraId="470D73D9" w14:textId="77777777" w:rsidR="00565E36" w:rsidRPr="00F814C5" w:rsidRDefault="00565E36" w:rsidP="00BC0E53">
            <w:pPr>
              <w:rPr>
                <w:rFonts w:ascii="Times New Roman" w:hAnsi="Times New Roman" w:cs="Times New Roman"/>
                <w:sz w:val="24"/>
                <w:szCs w:val="24"/>
              </w:rPr>
            </w:pPr>
            <w:r w:rsidRPr="00F814C5">
              <w:rPr>
                <w:rFonts w:ascii="Times New Roman" w:hAnsi="Times New Roman" w:cs="Times New Roman"/>
                <w:sz w:val="24"/>
                <w:szCs w:val="24"/>
              </w:rPr>
              <w:t>12°</w:t>
            </w:r>
          </w:p>
        </w:tc>
        <w:tc>
          <w:tcPr>
            <w:tcW w:w="1900" w:type="dxa"/>
          </w:tcPr>
          <w:p w14:paraId="6A221509"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- 6</w:t>
            </w:r>
          </w:p>
        </w:tc>
      </w:tr>
      <w:tr w:rsidR="009A65A9" w:rsidRPr="00F814C5" w14:paraId="2E21D3C1" w14:textId="77777777" w:rsidTr="00565E36">
        <w:trPr>
          <w:trHeight w:val="305"/>
        </w:trPr>
        <w:tc>
          <w:tcPr>
            <w:tcW w:w="3654" w:type="dxa"/>
          </w:tcPr>
          <w:p w14:paraId="36B84932" w14:textId="77777777" w:rsidR="00565E36" w:rsidRPr="00F814C5" w:rsidRDefault="00565E36" w:rsidP="00BC0E53">
            <w:pPr>
              <w:autoSpaceDE w:val="0"/>
              <w:autoSpaceDN w:val="0"/>
              <w:adjustRightInd w:val="0"/>
              <w:rPr>
                <w:rFonts w:ascii="Times New Roman" w:hAnsi="Times New Roman" w:cs="Times New Roman"/>
                <w:sz w:val="24"/>
                <w:szCs w:val="24"/>
              </w:rPr>
            </w:pPr>
            <w:r w:rsidRPr="00F814C5">
              <w:rPr>
                <w:rFonts w:ascii="Times New Roman" w:hAnsi="Times New Roman" w:cs="Times New Roman"/>
                <w:sz w:val="24"/>
                <w:szCs w:val="24"/>
              </w:rPr>
              <w:t>56–60°</w:t>
            </w:r>
          </w:p>
        </w:tc>
        <w:tc>
          <w:tcPr>
            <w:tcW w:w="1097" w:type="dxa"/>
          </w:tcPr>
          <w:p w14:paraId="56DCCAF2"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12</w:t>
            </w:r>
          </w:p>
        </w:tc>
        <w:tc>
          <w:tcPr>
            <w:tcW w:w="3663" w:type="dxa"/>
          </w:tcPr>
          <w:p w14:paraId="6F628033" w14:textId="77777777" w:rsidR="00565E36" w:rsidRPr="00F814C5" w:rsidRDefault="00565E36" w:rsidP="00BC0E53">
            <w:pPr>
              <w:rPr>
                <w:rFonts w:ascii="Times New Roman" w:hAnsi="Times New Roman" w:cs="Times New Roman"/>
                <w:sz w:val="24"/>
                <w:szCs w:val="24"/>
              </w:rPr>
            </w:pPr>
            <w:r w:rsidRPr="00F814C5">
              <w:rPr>
                <w:rFonts w:ascii="Times New Roman" w:hAnsi="Times New Roman" w:cs="Times New Roman"/>
                <w:sz w:val="24"/>
                <w:szCs w:val="24"/>
              </w:rPr>
              <w:t>13°</w:t>
            </w:r>
          </w:p>
        </w:tc>
        <w:tc>
          <w:tcPr>
            <w:tcW w:w="1900" w:type="dxa"/>
          </w:tcPr>
          <w:p w14:paraId="30DD2003"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- 9</w:t>
            </w:r>
          </w:p>
        </w:tc>
      </w:tr>
      <w:tr w:rsidR="009A65A9" w:rsidRPr="00F814C5" w14:paraId="6E4F44C6" w14:textId="77777777" w:rsidTr="00565E36">
        <w:trPr>
          <w:trHeight w:val="305"/>
        </w:trPr>
        <w:tc>
          <w:tcPr>
            <w:tcW w:w="3654" w:type="dxa"/>
          </w:tcPr>
          <w:p w14:paraId="62C56396" w14:textId="77777777" w:rsidR="00565E36" w:rsidRPr="00F814C5" w:rsidRDefault="00565E36" w:rsidP="00BC0E53">
            <w:pPr>
              <w:autoSpaceDE w:val="0"/>
              <w:autoSpaceDN w:val="0"/>
              <w:adjustRightInd w:val="0"/>
              <w:rPr>
                <w:rFonts w:ascii="Times New Roman" w:hAnsi="Times New Roman" w:cs="Times New Roman"/>
                <w:sz w:val="24"/>
                <w:szCs w:val="24"/>
              </w:rPr>
            </w:pPr>
            <w:r w:rsidRPr="00F814C5">
              <w:rPr>
                <w:rFonts w:ascii="Times New Roman" w:hAnsi="Times New Roman" w:cs="Times New Roman"/>
                <w:sz w:val="24"/>
                <w:szCs w:val="24"/>
              </w:rPr>
              <w:t>61–65°</w:t>
            </w:r>
          </w:p>
        </w:tc>
        <w:tc>
          <w:tcPr>
            <w:tcW w:w="1097" w:type="dxa"/>
          </w:tcPr>
          <w:p w14:paraId="498A4E7A"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13</w:t>
            </w:r>
          </w:p>
        </w:tc>
        <w:tc>
          <w:tcPr>
            <w:tcW w:w="3663" w:type="dxa"/>
          </w:tcPr>
          <w:p w14:paraId="59F1881E" w14:textId="77777777" w:rsidR="00565E36" w:rsidRPr="00F814C5" w:rsidRDefault="00565E36" w:rsidP="00BC0E53">
            <w:pPr>
              <w:rPr>
                <w:rFonts w:ascii="Times New Roman" w:hAnsi="Times New Roman" w:cs="Times New Roman"/>
                <w:sz w:val="24"/>
                <w:szCs w:val="24"/>
              </w:rPr>
            </w:pPr>
            <w:r w:rsidRPr="00F814C5">
              <w:rPr>
                <w:rFonts w:ascii="Times New Roman" w:hAnsi="Times New Roman" w:cs="Times New Roman"/>
                <w:sz w:val="24"/>
                <w:szCs w:val="24"/>
              </w:rPr>
              <w:t>14°</w:t>
            </w:r>
          </w:p>
        </w:tc>
        <w:tc>
          <w:tcPr>
            <w:tcW w:w="1900" w:type="dxa"/>
          </w:tcPr>
          <w:p w14:paraId="21FFD306"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- 12</w:t>
            </w:r>
          </w:p>
        </w:tc>
      </w:tr>
      <w:tr w:rsidR="009A65A9" w:rsidRPr="00F814C5" w14:paraId="49F14A7C" w14:textId="77777777" w:rsidTr="00565E36">
        <w:trPr>
          <w:trHeight w:val="305"/>
        </w:trPr>
        <w:tc>
          <w:tcPr>
            <w:tcW w:w="3654" w:type="dxa"/>
          </w:tcPr>
          <w:p w14:paraId="720E5796" w14:textId="77777777" w:rsidR="00565E36" w:rsidRPr="00F814C5" w:rsidRDefault="00565E36" w:rsidP="00BC0E53">
            <w:pPr>
              <w:autoSpaceDE w:val="0"/>
              <w:autoSpaceDN w:val="0"/>
              <w:adjustRightInd w:val="0"/>
              <w:rPr>
                <w:rFonts w:ascii="Times New Roman" w:hAnsi="Times New Roman" w:cs="Times New Roman"/>
                <w:sz w:val="24"/>
                <w:szCs w:val="24"/>
              </w:rPr>
            </w:pPr>
            <w:r w:rsidRPr="00F814C5">
              <w:rPr>
                <w:rFonts w:ascii="Times New Roman" w:hAnsi="Times New Roman" w:cs="Times New Roman"/>
                <w:sz w:val="24"/>
                <w:szCs w:val="24"/>
              </w:rPr>
              <w:t>66–70°</w:t>
            </w:r>
          </w:p>
        </w:tc>
        <w:tc>
          <w:tcPr>
            <w:tcW w:w="1097" w:type="dxa"/>
          </w:tcPr>
          <w:p w14:paraId="2B4318D8"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14</w:t>
            </w:r>
          </w:p>
        </w:tc>
        <w:tc>
          <w:tcPr>
            <w:tcW w:w="3663" w:type="dxa"/>
          </w:tcPr>
          <w:p w14:paraId="481CD9FB" w14:textId="77777777" w:rsidR="00565E36" w:rsidRPr="00F814C5" w:rsidRDefault="00565E36" w:rsidP="00BC0E53">
            <w:pPr>
              <w:rPr>
                <w:rFonts w:ascii="Times New Roman" w:hAnsi="Times New Roman" w:cs="Times New Roman"/>
                <w:sz w:val="24"/>
                <w:szCs w:val="24"/>
              </w:rPr>
            </w:pPr>
            <w:r w:rsidRPr="00F814C5">
              <w:rPr>
                <w:rFonts w:ascii="Times New Roman" w:hAnsi="Times New Roman" w:cs="Times New Roman"/>
                <w:sz w:val="24"/>
                <w:szCs w:val="24"/>
              </w:rPr>
              <w:t>15°</w:t>
            </w:r>
          </w:p>
        </w:tc>
        <w:tc>
          <w:tcPr>
            <w:tcW w:w="1900" w:type="dxa"/>
          </w:tcPr>
          <w:p w14:paraId="15E33EEA"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- 15</w:t>
            </w:r>
          </w:p>
        </w:tc>
      </w:tr>
      <w:tr w:rsidR="009A65A9" w:rsidRPr="00F814C5" w14:paraId="20B8F9E1" w14:textId="77777777" w:rsidTr="00565E36">
        <w:trPr>
          <w:trHeight w:val="305"/>
        </w:trPr>
        <w:tc>
          <w:tcPr>
            <w:tcW w:w="3654" w:type="dxa"/>
          </w:tcPr>
          <w:p w14:paraId="48C348B8" w14:textId="77777777" w:rsidR="00565E36" w:rsidRPr="00F814C5" w:rsidRDefault="00565E36" w:rsidP="00BC0E53">
            <w:pPr>
              <w:autoSpaceDE w:val="0"/>
              <w:autoSpaceDN w:val="0"/>
              <w:adjustRightInd w:val="0"/>
              <w:rPr>
                <w:rFonts w:ascii="Times New Roman" w:hAnsi="Times New Roman" w:cs="Times New Roman"/>
                <w:sz w:val="24"/>
                <w:szCs w:val="24"/>
              </w:rPr>
            </w:pPr>
            <w:r w:rsidRPr="00F814C5">
              <w:rPr>
                <w:rFonts w:ascii="Times New Roman" w:hAnsi="Times New Roman" w:cs="Times New Roman"/>
                <w:sz w:val="24"/>
                <w:szCs w:val="24"/>
              </w:rPr>
              <w:t>71–75°</w:t>
            </w:r>
          </w:p>
        </w:tc>
        <w:tc>
          <w:tcPr>
            <w:tcW w:w="1097" w:type="dxa"/>
          </w:tcPr>
          <w:p w14:paraId="06C9943D"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15</w:t>
            </w:r>
          </w:p>
        </w:tc>
        <w:tc>
          <w:tcPr>
            <w:tcW w:w="3663" w:type="dxa"/>
          </w:tcPr>
          <w:p w14:paraId="7E489005" w14:textId="77777777" w:rsidR="00565E36" w:rsidRPr="00F814C5" w:rsidRDefault="00565E36" w:rsidP="00BC0E53">
            <w:pPr>
              <w:rPr>
                <w:rFonts w:ascii="Times New Roman" w:hAnsi="Times New Roman" w:cs="Times New Roman"/>
                <w:sz w:val="24"/>
                <w:szCs w:val="24"/>
              </w:rPr>
            </w:pPr>
            <w:r w:rsidRPr="00F814C5">
              <w:rPr>
                <w:rFonts w:ascii="Times New Roman" w:hAnsi="Times New Roman" w:cs="Times New Roman"/>
                <w:sz w:val="24"/>
                <w:szCs w:val="24"/>
              </w:rPr>
              <w:t>больше 15°</w:t>
            </w:r>
          </w:p>
        </w:tc>
        <w:tc>
          <w:tcPr>
            <w:tcW w:w="1900" w:type="dxa"/>
          </w:tcPr>
          <w:p w14:paraId="40CA01EF"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- 20</w:t>
            </w:r>
          </w:p>
        </w:tc>
      </w:tr>
      <w:tr w:rsidR="009A65A9" w:rsidRPr="00F814C5" w14:paraId="4E9B387E" w14:textId="77777777" w:rsidTr="00565E36">
        <w:trPr>
          <w:trHeight w:val="305"/>
        </w:trPr>
        <w:tc>
          <w:tcPr>
            <w:tcW w:w="3654" w:type="dxa"/>
          </w:tcPr>
          <w:p w14:paraId="7356EE39" w14:textId="77777777" w:rsidR="00565E36" w:rsidRPr="00F814C5" w:rsidRDefault="00565E36" w:rsidP="00BC0E53">
            <w:pPr>
              <w:autoSpaceDE w:val="0"/>
              <w:autoSpaceDN w:val="0"/>
              <w:adjustRightInd w:val="0"/>
              <w:rPr>
                <w:rFonts w:ascii="Times New Roman" w:hAnsi="Times New Roman" w:cs="Times New Roman"/>
                <w:sz w:val="24"/>
                <w:szCs w:val="24"/>
              </w:rPr>
            </w:pPr>
            <w:r w:rsidRPr="00F814C5">
              <w:rPr>
                <w:rFonts w:ascii="Times New Roman" w:hAnsi="Times New Roman" w:cs="Times New Roman"/>
                <w:sz w:val="24"/>
                <w:szCs w:val="24"/>
              </w:rPr>
              <w:t>76–80°</w:t>
            </w:r>
          </w:p>
        </w:tc>
        <w:tc>
          <w:tcPr>
            <w:tcW w:w="1097" w:type="dxa"/>
          </w:tcPr>
          <w:p w14:paraId="68FDF777"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16</w:t>
            </w:r>
          </w:p>
        </w:tc>
        <w:tc>
          <w:tcPr>
            <w:tcW w:w="3663" w:type="dxa"/>
          </w:tcPr>
          <w:p w14:paraId="720B8CAF" w14:textId="77777777" w:rsidR="00565E36" w:rsidRPr="00F814C5" w:rsidRDefault="00565E36" w:rsidP="00BC0E53">
            <w:pPr>
              <w:jc w:val="center"/>
              <w:rPr>
                <w:rFonts w:ascii="Times New Roman" w:hAnsi="Times New Roman" w:cs="Times New Roman"/>
                <w:b/>
                <w:sz w:val="24"/>
                <w:szCs w:val="24"/>
              </w:rPr>
            </w:pPr>
            <w:r w:rsidRPr="00F814C5">
              <w:rPr>
                <w:rFonts w:ascii="Times New Roman" w:hAnsi="Times New Roman" w:cs="Times New Roman"/>
                <w:b/>
                <w:sz w:val="24"/>
                <w:szCs w:val="24"/>
              </w:rPr>
              <w:t>Стабильность</w:t>
            </w:r>
          </w:p>
        </w:tc>
        <w:tc>
          <w:tcPr>
            <w:tcW w:w="1900" w:type="dxa"/>
          </w:tcPr>
          <w:p w14:paraId="40210A76"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b/>
                <w:sz w:val="24"/>
                <w:szCs w:val="24"/>
              </w:rPr>
              <w:t>Баллы</w:t>
            </w:r>
          </w:p>
        </w:tc>
      </w:tr>
      <w:tr w:rsidR="009A65A9" w:rsidRPr="00F814C5" w14:paraId="1BE5815C" w14:textId="77777777" w:rsidTr="00565E36">
        <w:trPr>
          <w:trHeight w:val="305"/>
        </w:trPr>
        <w:tc>
          <w:tcPr>
            <w:tcW w:w="3654" w:type="dxa"/>
          </w:tcPr>
          <w:p w14:paraId="33D31BA1" w14:textId="77777777" w:rsidR="00565E36" w:rsidRPr="00F814C5" w:rsidRDefault="00565E36" w:rsidP="00BC0E53">
            <w:pPr>
              <w:autoSpaceDE w:val="0"/>
              <w:autoSpaceDN w:val="0"/>
              <w:adjustRightInd w:val="0"/>
              <w:rPr>
                <w:rFonts w:ascii="Times New Roman" w:hAnsi="Times New Roman" w:cs="Times New Roman"/>
                <w:sz w:val="24"/>
                <w:szCs w:val="24"/>
              </w:rPr>
            </w:pPr>
            <w:r w:rsidRPr="00F814C5">
              <w:rPr>
                <w:rFonts w:ascii="Times New Roman" w:hAnsi="Times New Roman" w:cs="Times New Roman"/>
                <w:sz w:val="24"/>
                <w:szCs w:val="24"/>
              </w:rPr>
              <w:t>81–85°</w:t>
            </w:r>
          </w:p>
        </w:tc>
        <w:tc>
          <w:tcPr>
            <w:tcW w:w="1097" w:type="dxa"/>
          </w:tcPr>
          <w:p w14:paraId="44D7D1DF"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17</w:t>
            </w:r>
          </w:p>
        </w:tc>
        <w:tc>
          <w:tcPr>
            <w:tcW w:w="3663" w:type="dxa"/>
          </w:tcPr>
          <w:p w14:paraId="269B1E72" w14:textId="77777777" w:rsidR="00565E36" w:rsidRPr="00F814C5" w:rsidRDefault="00565E36" w:rsidP="00BC0E53">
            <w:pPr>
              <w:jc w:val="center"/>
              <w:rPr>
                <w:rFonts w:ascii="Times New Roman" w:hAnsi="Times New Roman" w:cs="Times New Roman"/>
                <w:i/>
                <w:sz w:val="24"/>
                <w:szCs w:val="24"/>
              </w:rPr>
            </w:pPr>
            <w:r w:rsidRPr="00F814C5">
              <w:rPr>
                <w:rFonts w:ascii="Times New Roman" w:hAnsi="Times New Roman" w:cs="Times New Roman"/>
                <w:i/>
                <w:sz w:val="24"/>
                <w:szCs w:val="24"/>
              </w:rPr>
              <w:t>Передне-задняя</w:t>
            </w:r>
          </w:p>
        </w:tc>
        <w:tc>
          <w:tcPr>
            <w:tcW w:w="1900" w:type="dxa"/>
          </w:tcPr>
          <w:p w14:paraId="27EBCB5D" w14:textId="77777777" w:rsidR="00565E36" w:rsidRPr="00F814C5" w:rsidRDefault="00565E36" w:rsidP="00BC0E53">
            <w:pPr>
              <w:jc w:val="center"/>
              <w:rPr>
                <w:rFonts w:ascii="Times New Roman" w:hAnsi="Times New Roman" w:cs="Times New Roman"/>
                <w:sz w:val="24"/>
                <w:szCs w:val="24"/>
              </w:rPr>
            </w:pPr>
          </w:p>
        </w:tc>
      </w:tr>
      <w:tr w:rsidR="009A65A9" w:rsidRPr="00F814C5" w14:paraId="4F347713" w14:textId="77777777" w:rsidTr="00565E36">
        <w:trPr>
          <w:trHeight w:val="305"/>
        </w:trPr>
        <w:tc>
          <w:tcPr>
            <w:tcW w:w="3654" w:type="dxa"/>
          </w:tcPr>
          <w:p w14:paraId="4EA06057" w14:textId="77777777" w:rsidR="00565E36" w:rsidRPr="00F814C5" w:rsidRDefault="00565E36" w:rsidP="00BC0E53">
            <w:pPr>
              <w:autoSpaceDE w:val="0"/>
              <w:autoSpaceDN w:val="0"/>
              <w:adjustRightInd w:val="0"/>
              <w:rPr>
                <w:rFonts w:ascii="Times New Roman" w:hAnsi="Times New Roman" w:cs="Times New Roman"/>
                <w:sz w:val="24"/>
                <w:szCs w:val="24"/>
              </w:rPr>
            </w:pPr>
            <w:r w:rsidRPr="00F814C5">
              <w:rPr>
                <w:rFonts w:ascii="Times New Roman" w:hAnsi="Times New Roman" w:cs="Times New Roman"/>
                <w:sz w:val="24"/>
                <w:szCs w:val="24"/>
              </w:rPr>
              <w:t>86–90°</w:t>
            </w:r>
          </w:p>
        </w:tc>
        <w:tc>
          <w:tcPr>
            <w:tcW w:w="1097" w:type="dxa"/>
          </w:tcPr>
          <w:p w14:paraId="799CD31A"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18</w:t>
            </w:r>
          </w:p>
        </w:tc>
        <w:tc>
          <w:tcPr>
            <w:tcW w:w="3663" w:type="dxa"/>
          </w:tcPr>
          <w:p w14:paraId="105B830F" w14:textId="77777777" w:rsidR="00565E36" w:rsidRPr="00F814C5" w:rsidRDefault="00565E36" w:rsidP="00BC0E53">
            <w:pPr>
              <w:rPr>
                <w:rFonts w:ascii="Times New Roman" w:hAnsi="Times New Roman" w:cs="Times New Roman"/>
                <w:sz w:val="24"/>
                <w:szCs w:val="24"/>
              </w:rPr>
            </w:pPr>
            <w:r w:rsidRPr="00F814C5">
              <w:rPr>
                <w:rFonts w:ascii="Times New Roman" w:hAnsi="Times New Roman" w:cs="Times New Roman"/>
                <w:sz w:val="24"/>
                <w:szCs w:val="24"/>
              </w:rPr>
              <w:t>Меньше 5 мм</w:t>
            </w:r>
          </w:p>
        </w:tc>
        <w:tc>
          <w:tcPr>
            <w:tcW w:w="1900" w:type="dxa"/>
          </w:tcPr>
          <w:p w14:paraId="21BF9E9B"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0</w:t>
            </w:r>
          </w:p>
        </w:tc>
      </w:tr>
      <w:tr w:rsidR="009A65A9" w:rsidRPr="00F814C5" w14:paraId="4E1B1AE4" w14:textId="77777777" w:rsidTr="00565E36">
        <w:trPr>
          <w:trHeight w:val="305"/>
        </w:trPr>
        <w:tc>
          <w:tcPr>
            <w:tcW w:w="3654" w:type="dxa"/>
          </w:tcPr>
          <w:p w14:paraId="2AC8FAC8" w14:textId="77777777" w:rsidR="00565E36" w:rsidRPr="00F814C5" w:rsidRDefault="00565E36" w:rsidP="00BC0E53">
            <w:pPr>
              <w:autoSpaceDE w:val="0"/>
              <w:autoSpaceDN w:val="0"/>
              <w:adjustRightInd w:val="0"/>
              <w:rPr>
                <w:rFonts w:ascii="Times New Roman" w:hAnsi="Times New Roman" w:cs="Times New Roman"/>
                <w:sz w:val="24"/>
                <w:szCs w:val="24"/>
              </w:rPr>
            </w:pPr>
            <w:r w:rsidRPr="00F814C5">
              <w:rPr>
                <w:rFonts w:ascii="Times New Roman" w:hAnsi="Times New Roman" w:cs="Times New Roman"/>
                <w:sz w:val="24"/>
                <w:szCs w:val="24"/>
              </w:rPr>
              <w:t>91-95°</w:t>
            </w:r>
          </w:p>
        </w:tc>
        <w:tc>
          <w:tcPr>
            <w:tcW w:w="1097" w:type="dxa"/>
          </w:tcPr>
          <w:p w14:paraId="7B498D30"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19</w:t>
            </w:r>
          </w:p>
        </w:tc>
        <w:tc>
          <w:tcPr>
            <w:tcW w:w="3663" w:type="dxa"/>
          </w:tcPr>
          <w:p w14:paraId="4FBA7607" w14:textId="77777777" w:rsidR="00565E36" w:rsidRPr="00F814C5" w:rsidRDefault="00565E36" w:rsidP="00BC0E53">
            <w:pPr>
              <w:rPr>
                <w:rFonts w:ascii="Times New Roman" w:hAnsi="Times New Roman" w:cs="Times New Roman"/>
                <w:sz w:val="24"/>
                <w:szCs w:val="24"/>
              </w:rPr>
            </w:pPr>
            <w:r w:rsidRPr="00F814C5">
              <w:rPr>
                <w:rFonts w:ascii="Times New Roman" w:hAnsi="Times New Roman" w:cs="Times New Roman"/>
                <w:sz w:val="24"/>
                <w:szCs w:val="24"/>
              </w:rPr>
              <w:t>5–10 мм</w:t>
            </w:r>
          </w:p>
        </w:tc>
        <w:tc>
          <w:tcPr>
            <w:tcW w:w="1900" w:type="dxa"/>
          </w:tcPr>
          <w:p w14:paraId="3F4ED3AB"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- 5</w:t>
            </w:r>
          </w:p>
        </w:tc>
      </w:tr>
      <w:tr w:rsidR="009A65A9" w:rsidRPr="00F814C5" w14:paraId="0F403170" w14:textId="77777777" w:rsidTr="00565E36">
        <w:trPr>
          <w:trHeight w:val="305"/>
        </w:trPr>
        <w:tc>
          <w:tcPr>
            <w:tcW w:w="3654" w:type="dxa"/>
          </w:tcPr>
          <w:p w14:paraId="00E37985" w14:textId="77777777" w:rsidR="00565E36" w:rsidRPr="00F814C5" w:rsidRDefault="00565E36" w:rsidP="00BC0E53">
            <w:pPr>
              <w:autoSpaceDE w:val="0"/>
              <w:autoSpaceDN w:val="0"/>
              <w:adjustRightInd w:val="0"/>
              <w:rPr>
                <w:rFonts w:ascii="Times New Roman" w:hAnsi="Times New Roman" w:cs="Times New Roman"/>
                <w:sz w:val="24"/>
                <w:szCs w:val="24"/>
              </w:rPr>
            </w:pPr>
            <w:r w:rsidRPr="00F814C5">
              <w:rPr>
                <w:rFonts w:ascii="Times New Roman" w:hAnsi="Times New Roman" w:cs="Times New Roman"/>
                <w:sz w:val="24"/>
                <w:szCs w:val="24"/>
              </w:rPr>
              <w:t>96–100°</w:t>
            </w:r>
          </w:p>
        </w:tc>
        <w:tc>
          <w:tcPr>
            <w:tcW w:w="1097" w:type="dxa"/>
          </w:tcPr>
          <w:p w14:paraId="31B98AE1"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20</w:t>
            </w:r>
          </w:p>
        </w:tc>
        <w:tc>
          <w:tcPr>
            <w:tcW w:w="3663" w:type="dxa"/>
          </w:tcPr>
          <w:p w14:paraId="3611AFFC" w14:textId="77777777" w:rsidR="00565E36" w:rsidRPr="00F814C5" w:rsidRDefault="00565E36" w:rsidP="00BC0E53">
            <w:pPr>
              <w:rPr>
                <w:rFonts w:ascii="Times New Roman" w:hAnsi="Times New Roman" w:cs="Times New Roman"/>
                <w:sz w:val="24"/>
                <w:szCs w:val="24"/>
              </w:rPr>
            </w:pPr>
            <w:r w:rsidRPr="00F814C5">
              <w:rPr>
                <w:rFonts w:ascii="Times New Roman" w:hAnsi="Times New Roman" w:cs="Times New Roman"/>
                <w:sz w:val="24"/>
                <w:szCs w:val="24"/>
              </w:rPr>
              <w:t>Больше 10 мм</w:t>
            </w:r>
          </w:p>
        </w:tc>
        <w:tc>
          <w:tcPr>
            <w:tcW w:w="1900" w:type="dxa"/>
          </w:tcPr>
          <w:p w14:paraId="5F991825"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- 10</w:t>
            </w:r>
          </w:p>
        </w:tc>
      </w:tr>
      <w:tr w:rsidR="009A65A9" w:rsidRPr="00F814C5" w14:paraId="539C3E7E" w14:textId="77777777" w:rsidTr="00565E36">
        <w:trPr>
          <w:trHeight w:val="305"/>
        </w:trPr>
        <w:tc>
          <w:tcPr>
            <w:tcW w:w="3654" w:type="dxa"/>
          </w:tcPr>
          <w:p w14:paraId="2CB5620A" w14:textId="77777777" w:rsidR="00565E36" w:rsidRPr="00F814C5" w:rsidRDefault="00565E36" w:rsidP="00BC0E53">
            <w:pPr>
              <w:autoSpaceDE w:val="0"/>
              <w:autoSpaceDN w:val="0"/>
              <w:adjustRightInd w:val="0"/>
              <w:rPr>
                <w:rFonts w:ascii="Times New Roman" w:hAnsi="Times New Roman" w:cs="Times New Roman"/>
                <w:sz w:val="24"/>
                <w:szCs w:val="24"/>
              </w:rPr>
            </w:pPr>
            <w:r w:rsidRPr="00F814C5">
              <w:rPr>
                <w:rFonts w:ascii="Times New Roman" w:hAnsi="Times New Roman" w:cs="Times New Roman"/>
                <w:sz w:val="24"/>
                <w:szCs w:val="24"/>
              </w:rPr>
              <w:t>101–105°</w:t>
            </w:r>
          </w:p>
        </w:tc>
        <w:tc>
          <w:tcPr>
            <w:tcW w:w="1097" w:type="dxa"/>
          </w:tcPr>
          <w:p w14:paraId="457EF6FE"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21</w:t>
            </w:r>
          </w:p>
        </w:tc>
        <w:tc>
          <w:tcPr>
            <w:tcW w:w="3663" w:type="dxa"/>
          </w:tcPr>
          <w:p w14:paraId="32D6548D" w14:textId="77777777" w:rsidR="00565E36" w:rsidRPr="00F814C5" w:rsidRDefault="00565E36" w:rsidP="00BC0E53">
            <w:pPr>
              <w:jc w:val="center"/>
              <w:rPr>
                <w:rFonts w:ascii="Times New Roman" w:hAnsi="Times New Roman" w:cs="Times New Roman"/>
                <w:i/>
                <w:sz w:val="24"/>
                <w:szCs w:val="24"/>
              </w:rPr>
            </w:pPr>
            <w:r w:rsidRPr="00F814C5">
              <w:rPr>
                <w:rFonts w:ascii="Times New Roman" w:hAnsi="Times New Roman" w:cs="Times New Roman"/>
                <w:i/>
                <w:sz w:val="24"/>
                <w:szCs w:val="24"/>
              </w:rPr>
              <w:t>Срединно-боковая</w:t>
            </w:r>
          </w:p>
        </w:tc>
        <w:tc>
          <w:tcPr>
            <w:tcW w:w="1900" w:type="dxa"/>
          </w:tcPr>
          <w:p w14:paraId="63767CBD" w14:textId="77777777" w:rsidR="00565E36" w:rsidRPr="00F814C5" w:rsidRDefault="00565E36" w:rsidP="00BC0E53">
            <w:pPr>
              <w:jc w:val="center"/>
              <w:rPr>
                <w:rFonts w:ascii="Times New Roman" w:hAnsi="Times New Roman" w:cs="Times New Roman"/>
                <w:sz w:val="24"/>
                <w:szCs w:val="24"/>
              </w:rPr>
            </w:pPr>
          </w:p>
        </w:tc>
      </w:tr>
      <w:tr w:rsidR="009A65A9" w:rsidRPr="00F814C5" w14:paraId="056F2C06" w14:textId="77777777" w:rsidTr="00565E36">
        <w:trPr>
          <w:trHeight w:val="305"/>
        </w:trPr>
        <w:tc>
          <w:tcPr>
            <w:tcW w:w="3654" w:type="dxa"/>
          </w:tcPr>
          <w:p w14:paraId="2C164DD4" w14:textId="77777777" w:rsidR="00565E36" w:rsidRPr="00F814C5" w:rsidRDefault="00565E36" w:rsidP="00BC0E53">
            <w:pPr>
              <w:autoSpaceDE w:val="0"/>
              <w:autoSpaceDN w:val="0"/>
              <w:adjustRightInd w:val="0"/>
              <w:rPr>
                <w:rFonts w:ascii="Times New Roman" w:hAnsi="Times New Roman" w:cs="Times New Roman"/>
                <w:sz w:val="24"/>
                <w:szCs w:val="24"/>
              </w:rPr>
            </w:pPr>
            <w:r w:rsidRPr="00F814C5">
              <w:rPr>
                <w:rFonts w:ascii="Times New Roman" w:hAnsi="Times New Roman" w:cs="Times New Roman"/>
                <w:sz w:val="24"/>
                <w:szCs w:val="24"/>
              </w:rPr>
              <w:t>106–110°</w:t>
            </w:r>
          </w:p>
        </w:tc>
        <w:tc>
          <w:tcPr>
            <w:tcW w:w="1097" w:type="dxa"/>
          </w:tcPr>
          <w:p w14:paraId="6EB480A0"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22</w:t>
            </w:r>
          </w:p>
        </w:tc>
        <w:tc>
          <w:tcPr>
            <w:tcW w:w="3663" w:type="dxa"/>
          </w:tcPr>
          <w:p w14:paraId="1DB76653" w14:textId="77777777" w:rsidR="00565E36" w:rsidRPr="00F814C5" w:rsidRDefault="00565E36" w:rsidP="00BC0E53">
            <w:pPr>
              <w:rPr>
                <w:rFonts w:ascii="Times New Roman" w:hAnsi="Times New Roman" w:cs="Times New Roman"/>
                <w:sz w:val="24"/>
                <w:szCs w:val="24"/>
              </w:rPr>
            </w:pPr>
            <w:r w:rsidRPr="00F814C5">
              <w:rPr>
                <w:rFonts w:ascii="Times New Roman" w:hAnsi="Times New Roman" w:cs="Times New Roman"/>
                <w:sz w:val="24"/>
                <w:szCs w:val="24"/>
              </w:rPr>
              <w:t>Меньше 5°</w:t>
            </w:r>
          </w:p>
        </w:tc>
        <w:tc>
          <w:tcPr>
            <w:tcW w:w="1900" w:type="dxa"/>
          </w:tcPr>
          <w:p w14:paraId="1FDD3CB8"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0</w:t>
            </w:r>
          </w:p>
        </w:tc>
      </w:tr>
      <w:tr w:rsidR="009A65A9" w:rsidRPr="00F814C5" w14:paraId="3D63C7D4" w14:textId="77777777" w:rsidTr="00565E36">
        <w:trPr>
          <w:trHeight w:val="305"/>
        </w:trPr>
        <w:tc>
          <w:tcPr>
            <w:tcW w:w="3654" w:type="dxa"/>
          </w:tcPr>
          <w:p w14:paraId="14F8991B" w14:textId="77777777" w:rsidR="00565E36" w:rsidRPr="00F814C5" w:rsidRDefault="00565E36" w:rsidP="00BC0E53">
            <w:pPr>
              <w:autoSpaceDE w:val="0"/>
              <w:autoSpaceDN w:val="0"/>
              <w:adjustRightInd w:val="0"/>
              <w:rPr>
                <w:rFonts w:ascii="Times New Roman" w:hAnsi="Times New Roman" w:cs="Times New Roman"/>
                <w:sz w:val="24"/>
                <w:szCs w:val="24"/>
              </w:rPr>
            </w:pPr>
            <w:r w:rsidRPr="00F814C5">
              <w:rPr>
                <w:rFonts w:ascii="Times New Roman" w:hAnsi="Times New Roman" w:cs="Times New Roman"/>
                <w:sz w:val="24"/>
                <w:szCs w:val="24"/>
              </w:rPr>
              <w:t>111–115°</w:t>
            </w:r>
          </w:p>
        </w:tc>
        <w:tc>
          <w:tcPr>
            <w:tcW w:w="1097" w:type="dxa"/>
          </w:tcPr>
          <w:p w14:paraId="201659C2"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23</w:t>
            </w:r>
          </w:p>
        </w:tc>
        <w:tc>
          <w:tcPr>
            <w:tcW w:w="3663" w:type="dxa"/>
          </w:tcPr>
          <w:p w14:paraId="147E1CC1" w14:textId="77777777" w:rsidR="00565E36" w:rsidRPr="00F814C5" w:rsidRDefault="00565E36" w:rsidP="00BC0E53">
            <w:pPr>
              <w:rPr>
                <w:rFonts w:ascii="Times New Roman" w:hAnsi="Times New Roman" w:cs="Times New Roman"/>
                <w:sz w:val="24"/>
                <w:szCs w:val="24"/>
              </w:rPr>
            </w:pPr>
            <w:r w:rsidRPr="00F814C5">
              <w:rPr>
                <w:rFonts w:ascii="Times New Roman" w:hAnsi="Times New Roman" w:cs="Times New Roman"/>
                <w:sz w:val="24"/>
                <w:szCs w:val="24"/>
              </w:rPr>
              <w:t>6–9°</w:t>
            </w:r>
          </w:p>
        </w:tc>
        <w:tc>
          <w:tcPr>
            <w:tcW w:w="1900" w:type="dxa"/>
          </w:tcPr>
          <w:p w14:paraId="4521D135"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- 5</w:t>
            </w:r>
          </w:p>
        </w:tc>
      </w:tr>
      <w:tr w:rsidR="009A65A9" w:rsidRPr="00F814C5" w14:paraId="0A17A552" w14:textId="77777777" w:rsidTr="00565E36">
        <w:trPr>
          <w:trHeight w:val="305"/>
        </w:trPr>
        <w:tc>
          <w:tcPr>
            <w:tcW w:w="3654" w:type="dxa"/>
          </w:tcPr>
          <w:p w14:paraId="37F5E73C" w14:textId="77777777" w:rsidR="00565E36" w:rsidRPr="00F814C5" w:rsidRDefault="00565E36" w:rsidP="00BC0E53">
            <w:pPr>
              <w:autoSpaceDE w:val="0"/>
              <w:autoSpaceDN w:val="0"/>
              <w:adjustRightInd w:val="0"/>
              <w:rPr>
                <w:rFonts w:ascii="Times New Roman" w:hAnsi="Times New Roman" w:cs="Times New Roman"/>
                <w:sz w:val="24"/>
                <w:szCs w:val="24"/>
              </w:rPr>
            </w:pPr>
            <w:r w:rsidRPr="00F814C5">
              <w:rPr>
                <w:rFonts w:ascii="Times New Roman" w:hAnsi="Times New Roman" w:cs="Times New Roman"/>
                <w:sz w:val="24"/>
                <w:szCs w:val="24"/>
              </w:rPr>
              <w:t>116–120°</w:t>
            </w:r>
          </w:p>
        </w:tc>
        <w:tc>
          <w:tcPr>
            <w:tcW w:w="1097" w:type="dxa"/>
          </w:tcPr>
          <w:p w14:paraId="6FB4ACC1"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24</w:t>
            </w:r>
          </w:p>
        </w:tc>
        <w:tc>
          <w:tcPr>
            <w:tcW w:w="3663" w:type="dxa"/>
          </w:tcPr>
          <w:p w14:paraId="01545EA7" w14:textId="77777777" w:rsidR="00565E36" w:rsidRPr="00F814C5" w:rsidRDefault="00565E36" w:rsidP="00BC0E53">
            <w:pPr>
              <w:rPr>
                <w:rFonts w:ascii="Times New Roman" w:hAnsi="Times New Roman" w:cs="Times New Roman"/>
                <w:sz w:val="24"/>
                <w:szCs w:val="24"/>
              </w:rPr>
            </w:pPr>
            <w:r w:rsidRPr="00F814C5">
              <w:rPr>
                <w:rFonts w:ascii="Times New Roman" w:hAnsi="Times New Roman" w:cs="Times New Roman"/>
                <w:sz w:val="24"/>
                <w:szCs w:val="24"/>
              </w:rPr>
              <w:t>10–14°</w:t>
            </w:r>
          </w:p>
        </w:tc>
        <w:tc>
          <w:tcPr>
            <w:tcW w:w="1900" w:type="dxa"/>
          </w:tcPr>
          <w:p w14:paraId="1CBFEDEF" w14:textId="77777777" w:rsidR="00565E36" w:rsidRPr="00F814C5" w:rsidRDefault="00565E36" w:rsidP="00BC0E53">
            <w:pPr>
              <w:jc w:val="center"/>
              <w:rPr>
                <w:rFonts w:ascii="Times New Roman" w:hAnsi="Times New Roman" w:cs="Times New Roman"/>
                <w:sz w:val="24"/>
                <w:szCs w:val="24"/>
              </w:rPr>
            </w:pPr>
            <w:r w:rsidRPr="00F814C5">
              <w:rPr>
                <w:rFonts w:ascii="Times New Roman" w:hAnsi="Times New Roman" w:cs="Times New Roman"/>
                <w:sz w:val="24"/>
                <w:szCs w:val="24"/>
              </w:rPr>
              <w:t>- 10</w:t>
            </w:r>
          </w:p>
        </w:tc>
      </w:tr>
      <w:tr w:rsidR="009A65A9" w:rsidRPr="00F814C5" w14:paraId="334E8299" w14:textId="77777777" w:rsidTr="00565E36">
        <w:trPr>
          <w:trHeight w:val="305"/>
        </w:trPr>
        <w:tc>
          <w:tcPr>
            <w:tcW w:w="3654" w:type="dxa"/>
          </w:tcPr>
          <w:p w14:paraId="027FCD06" w14:textId="3ECCC193" w:rsidR="00325B4B" w:rsidRPr="00F814C5" w:rsidRDefault="00325B4B" w:rsidP="00325B4B">
            <w:pPr>
              <w:autoSpaceDE w:val="0"/>
              <w:autoSpaceDN w:val="0"/>
              <w:adjustRightInd w:val="0"/>
              <w:rPr>
                <w:rFonts w:ascii="Times New Roman" w:hAnsi="Times New Roman" w:cs="Times New Roman"/>
                <w:sz w:val="24"/>
                <w:szCs w:val="24"/>
              </w:rPr>
            </w:pPr>
            <w:r w:rsidRPr="00F814C5">
              <w:rPr>
                <w:rFonts w:ascii="Times New Roman" w:hAnsi="Times New Roman" w:cs="Times New Roman"/>
                <w:sz w:val="24"/>
                <w:szCs w:val="24"/>
              </w:rPr>
              <w:t>121–125°</w:t>
            </w:r>
          </w:p>
        </w:tc>
        <w:tc>
          <w:tcPr>
            <w:tcW w:w="1097" w:type="dxa"/>
          </w:tcPr>
          <w:p w14:paraId="7BE9132D" w14:textId="502AEE0E" w:rsidR="00325B4B" w:rsidRPr="00F814C5" w:rsidRDefault="00325B4B" w:rsidP="00325B4B">
            <w:pPr>
              <w:jc w:val="center"/>
              <w:rPr>
                <w:rFonts w:ascii="Times New Roman" w:hAnsi="Times New Roman" w:cs="Times New Roman"/>
                <w:sz w:val="24"/>
                <w:szCs w:val="24"/>
              </w:rPr>
            </w:pPr>
            <w:r w:rsidRPr="00F814C5">
              <w:rPr>
                <w:rFonts w:ascii="Times New Roman" w:hAnsi="Times New Roman" w:cs="Times New Roman"/>
                <w:sz w:val="24"/>
                <w:szCs w:val="24"/>
              </w:rPr>
              <w:t>25</w:t>
            </w:r>
          </w:p>
        </w:tc>
        <w:tc>
          <w:tcPr>
            <w:tcW w:w="3663" w:type="dxa"/>
          </w:tcPr>
          <w:p w14:paraId="3791A7CD" w14:textId="19FB7E22" w:rsidR="00325B4B" w:rsidRPr="00F814C5" w:rsidRDefault="00325B4B" w:rsidP="00325B4B">
            <w:pPr>
              <w:rPr>
                <w:rFonts w:ascii="Times New Roman" w:hAnsi="Times New Roman" w:cs="Times New Roman"/>
                <w:sz w:val="24"/>
                <w:szCs w:val="24"/>
              </w:rPr>
            </w:pPr>
            <w:r w:rsidRPr="00F814C5">
              <w:rPr>
                <w:rFonts w:ascii="Times New Roman" w:hAnsi="Times New Roman" w:cs="Times New Roman"/>
                <w:sz w:val="24"/>
                <w:szCs w:val="24"/>
              </w:rPr>
              <w:t>Больше 15°</w:t>
            </w:r>
          </w:p>
        </w:tc>
        <w:tc>
          <w:tcPr>
            <w:tcW w:w="1900" w:type="dxa"/>
          </w:tcPr>
          <w:p w14:paraId="69DF3704" w14:textId="6022992B" w:rsidR="00325B4B" w:rsidRPr="00F814C5" w:rsidRDefault="00325B4B" w:rsidP="00325B4B">
            <w:pPr>
              <w:jc w:val="center"/>
              <w:rPr>
                <w:rFonts w:ascii="Times New Roman" w:hAnsi="Times New Roman" w:cs="Times New Roman"/>
                <w:sz w:val="24"/>
                <w:szCs w:val="24"/>
              </w:rPr>
            </w:pPr>
            <w:r w:rsidRPr="00F814C5">
              <w:rPr>
                <w:rFonts w:ascii="Times New Roman" w:hAnsi="Times New Roman" w:cs="Times New Roman"/>
                <w:sz w:val="24"/>
                <w:szCs w:val="24"/>
              </w:rPr>
              <w:t>-15</w:t>
            </w:r>
          </w:p>
        </w:tc>
      </w:tr>
    </w:tbl>
    <w:p w14:paraId="1DDC9B53" w14:textId="2E387037" w:rsidR="00325B4B" w:rsidRPr="00F814C5" w:rsidRDefault="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Продолжение таблицы 7</w:t>
      </w:r>
    </w:p>
    <w:tbl>
      <w:tblPr>
        <w:tblStyle w:val="a5"/>
        <w:tblW w:w="10314" w:type="dxa"/>
        <w:tblInd w:w="108" w:type="dxa"/>
        <w:tblLook w:val="04A0" w:firstRow="1" w:lastRow="0" w:firstColumn="1" w:lastColumn="0" w:noHBand="0" w:noVBand="1"/>
      </w:tblPr>
      <w:tblGrid>
        <w:gridCol w:w="3654"/>
        <w:gridCol w:w="158"/>
        <w:gridCol w:w="939"/>
        <w:gridCol w:w="139"/>
        <w:gridCol w:w="3524"/>
        <w:gridCol w:w="196"/>
        <w:gridCol w:w="1704"/>
      </w:tblGrid>
      <w:tr w:rsidR="009A65A9" w:rsidRPr="00F814C5" w14:paraId="091F067A" w14:textId="77777777" w:rsidTr="00565E36">
        <w:trPr>
          <w:trHeight w:val="305"/>
        </w:trPr>
        <w:tc>
          <w:tcPr>
            <w:tcW w:w="3654" w:type="dxa"/>
          </w:tcPr>
          <w:p w14:paraId="482E024F" w14:textId="161FC7DC" w:rsidR="00565E36" w:rsidRPr="00F814C5" w:rsidRDefault="00325B4B" w:rsidP="00325B4B">
            <w:pPr>
              <w:autoSpaceDE w:val="0"/>
              <w:autoSpaceDN w:val="0"/>
              <w:adjustRightInd w:val="0"/>
              <w:jc w:val="center"/>
              <w:rPr>
                <w:rFonts w:ascii="Times New Roman" w:hAnsi="Times New Roman" w:cs="Times New Roman"/>
                <w:sz w:val="24"/>
                <w:szCs w:val="24"/>
              </w:rPr>
            </w:pPr>
            <w:r w:rsidRPr="00F814C5">
              <w:rPr>
                <w:rFonts w:ascii="Times New Roman" w:hAnsi="Times New Roman" w:cs="Times New Roman"/>
                <w:sz w:val="24"/>
                <w:szCs w:val="24"/>
              </w:rPr>
              <w:t>1</w:t>
            </w:r>
          </w:p>
        </w:tc>
        <w:tc>
          <w:tcPr>
            <w:tcW w:w="1097" w:type="dxa"/>
            <w:gridSpan w:val="2"/>
          </w:tcPr>
          <w:p w14:paraId="281B65C8" w14:textId="42D89E43" w:rsidR="00565E36" w:rsidRPr="00F814C5" w:rsidRDefault="00325B4B" w:rsidP="00325B4B">
            <w:pPr>
              <w:jc w:val="center"/>
              <w:rPr>
                <w:rFonts w:ascii="Times New Roman" w:hAnsi="Times New Roman" w:cs="Times New Roman"/>
                <w:sz w:val="24"/>
                <w:szCs w:val="24"/>
              </w:rPr>
            </w:pPr>
            <w:r w:rsidRPr="00F814C5">
              <w:rPr>
                <w:rFonts w:ascii="Times New Roman" w:hAnsi="Times New Roman" w:cs="Times New Roman"/>
                <w:sz w:val="24"/>
                <w:szCs w:val="24"/>
              </w:rPr>
              <w:t>2</w:t>
            </w:r>
          </w:p>
        </w:tc>
        <w:tc>
          <w:tcPr>
            <w:tcW w:w="3663" w:type="dxa"/>
            <w:gridSpan w:val="2"/>
          </w:tcPr>
          <w:p w14:paraId="3E1C79FB" w14:textId="04C5B749" w:rsidR="00565E36" w:rsidRPr="00F814C5" w:rsidRDefault="00325B4B" w:rsidP="00325B4B">
            <w:pPr>
              <w:jc w:val="center"/>
              <w:rPr>
                <w:rFonts w:ascii="Times New Roman" w:hAnsi="Times New Roman" w:cs="Times New Roman"/>
                <w:sz w:val="24"/>
                <w:szCs w:val="24"/>
              </w:rPr>
            </w:pPr>
            <w:r w:rsidRPr="00F814C5">
              <w:rPr>
                <w:rFonts w:ascii="Times New Roman" w:hAnsi="Times New Roman" w:cs="Times New Roman"/>
                <w:sz w:val="24"/>
                <w:szCs w:val="24"/>
              </w:rPr>
              <w:t>3</w:t>
            </w:r>
          </w:p>
        </w:tc>
        <w:tc>
          <w:tcPr>
            <w:tcW w:w="1900" w:type="dxa"/>
            <w:gridSpan w:val="2"/>
          </w:tcPr>
          <w:p w14:paraId="6580613B" w14:textId="781F543E" w:rsidR="00565E36" w:rsidRPr="00F814C5" w:rsidRDefault="00325B4B" w:rsidP="00325B4B">
            <w:pPr>
              <w:jc w:val="center"/>
              <w:rPr>
                <w:rFonts w:ascii="Times New Roman" w:hAnsi="Times New Roman" w:cs="Times New Roman"/>
                <w:sz w:val="24"/>
                <w:szCs w:val="24"/>
              </w:rPr>
            </w:pPr>
            <w:r w:rsidRPr="00F814C5">
              <w:rPr>
                <w:rFonts w:ascii="Times New Roman" w:hAnsi="Times New Roman" w:cs="Times New Roman"/>
                <w:sz w:val="24"/>
                <w:szCs w:val="24"/>
              </w:rPr>
              <w:t>4</w:t>
            </w:r>
          </w:p>
        </w:tc>
      </w:tr>
      <w:tr w:rsidR="009A65A9" w:rsidRPr="00F814C5" w14:paraId="1C18EA85" w14:textId="77777777" w:rsidTr="00565E36">
        <w:tc>
          <w:tcPr>
            <w:tcW w:w="10314" w:type="dxa"/>
            <w:gridSpan w:val="7"/>
          </w:tcPr>
          <w:p w14:paraId="06483B55" w14:textId="127B267C" w:rsidR="00325B4B" w:rsidRPr="00F814C5" w:rsidRDefault="00325B4B" w:rsidP="00325B4B">
            <w:pPr>
              <w:pStyle w:val="a3"/>
              <w:ind w:left="0"/>
              <w:jc w:val="center"/>
              <w:rPr>
                <w:rFonts w:ascii="Times New Roman" w:hAnsi="Times New Roman" w:cs="Times New Roman"/>
                <w:b/>
                <w:sz w:val="24"/>
                <w:szCs w:val="24"/>
                <w:lang w:val="kk-KZ"/>
              </w:rPr>
            </w:pPr>
            <w:r w:rsidRPr="00F814C5">
              <w:rPr>
                <w:rFonts w:ascii="Times New Roman" w:hAnsi="Times New Roman" w:cs="Times New Roman"/>
                <w:b/>
                <w:sz w:val="24"/>
                <w:szCs w:val="24"/>
                <w:lang w:val="en-US"/>
              </w:rPr>
              <w:t>II</w:t>
            </w:r>
            <w:r w:rsidRPr="00F814C5">
              <w:rPr>
                <w:rFonts w:ascii="Times New Roman" w:hAnsi="Times New Roman" w:cs="Times New Roman"/>
                <w:b/>
                <w:sz w:val="24"/>
                <w:szCs w:val="24"/>
              </w:rPr>
              <w:t xml:space="preserve">. </w:t>
            </w:r>
            <w:r w:rsidRPr="00F814C5">
              <w:rPr>
                <w:rFonts w:ascii="Times New Roman" w:hAnsi="Times New Roman" w:cs="Times New Roman"/>
                <w:b/>
                <w:sz w:val="24"/>
                <w:szCs w:val="24"/>
                <w:lang w:val="kk-KZ"/>
              </w:rPr>
              <w:t>Функциональные баллы</w:t>
            </w:r>
          </w:p>
        </w:tc>
      </w:tr>
      <w:tr w:rsidR="009A65A9" w:rsidRPr="00F814C5" w14:paraId="363AF99C" w14:textId="77777777" w:rsidTr="00565E36">
        <w:tc>
          <w:tcPr>
            <w:tcW w:w="3812" w:type="dxa"/>
            <w:gridSpan w:val="2"/>
          </w:tcPr>
          <w:p w14:paraId="02E9C477" w14:textId="77777777" w:rsidR="00325B4B" w:rsidRPr="00F814C5" w:rsidRDefault="00325B4B" w:rsidP="00325B4B">
            <w:pPr>
              <w:rPr>
                <w:rFonts w:ascii="Times New Roman" w:hAnsi="Times New Roman" w:cs="Times New Roman"/>
                <w:b/>
                <w:sz w:val="24"/>
                <w:szCs w:val="24"/>
                <w:lang w:val="kk-KZ"/>
              </w:rPr>
            </w:pPr>
            <w:r w:rsidRPr="00F814C5">
              <w:rPr>
                <w:rFonts w:ascii="Times New Roman" w:hAnsi="Times New Roman" w:cs="Times New Roman"/>
                <w:b/>
                <w:sz w:val="24"/>
                <w:szCs w:val="24"/>
                <w:lang w:val="kk-KZ"/>
              </w:rPr>
              <w:t>Ходьба</w:t>
            </w:r>
          </w:p>
        </w:tc>
        <w:tc>
          <w:tcPr>
            <w:tcW w:w="1078" w:type="dxa"/>
            <w:gridSpan w:val="2"/>
          </w:tcPr>
          <w:p w14:paraId="5D22BC08" w14:textId="77777777" w:rsidR="00325B4B" w:rsidRPr="00F814C5" w:rsidRDefault="00325B4B" w:rsidP="00325B4B">
            <w:pPr>
              <w:rPr>
                <w:rFonts w:ascii="Times New Roman" w:hAnsi="Times New Roman" w:cs="Times New Roman"/>
                <w:b/>
                <w:sz w:val="24"/>
                <w:szCs w:val="24"/>
                <w:lang w:val="kk-KZ"/>
              </w:rPr>
            </w:pPr>
            <w:r w:rsidRPr="00F814C5">
              <w:rPr>
                <w:rFonts w:ascii="Times New Roman" w:hAnsi="Times New Roman" w:cs="Times New Roman"/>
                <w:b/>
                <w:sz w:val="24"/>
                <w:szCs w:val="24"/>
                <w:lang w:val="kk-KZ"/>
              </w:rPr>
              <w:t>Баллы</w:t>
            </w:r>
          </w:p>
        </w:tc>
        <w:tc>
          <w:tcPr>
            <w:tcW w:w="3720" w:type="dxa"/>
            <w:gridSpan w:val="2"/>
          </w:tcPr>
          <w:p w14:paraId="18945E98" w14:textId="77777777" w:rsidR="00325B4B" w:rsidRPr="00F814C5" w:rsidRDefault="00325B4B" w:rsidP="00325B4B">
            <w:pPr>
              <w:rPr>
                <w:rFonts w:ascii="Times New Roman" w:hAnsi="Times New Roman" w:cs="Times New Roman"/>
                <w:b/>
                <w:sz w:val="24"/>
                <w:szCs w:val="24"/>
                <w:lang w:val="kk-KZ"/>
              </w:rPr>
            </w:pPr>
            <w:r w:rsidRPr="00F814C5">
              <w:rPr>
                <w:rFonts w:ascii="Times New Roman" w:hAnsi="Times New Roman" w:cs="Times New Roman"/>
                <w:b/>
                <w:sz w:val="24"/>
                <w:szCs w:val="24"/>
                <w:lang w:val="kk-KZ"/>
              </w:rPr>
              <w:t>Лестница</w:t>
            </w:r>
          </w:p>
        </w:tc>
        <w:tc>
          <w:tcPr>
            <w:tcW w:w="1704" w:type="dxa"/>
          </w:tcPr>
          <w:p w14:paraId="0EFDB5FA" w14:textId="77777777" w:rsidR="00325B4B" w:rsidRPr="00F814C5" w:rsidRDefault="00325B4B" w:rsidP="00325B4B">
            <w:pPr>
              <w:rPr>
                <w:rFonts w:ascii="Times New Roman" w:hAnsi="Times New Roman" w:cs="Times New Roman"/>
                <w:b/>
                <w:sz w:val="24"/>
                <w:szCs w:val="24"/>
                <w:lang w:val="kk-KZ"/>
              </w:rPr>
            </w:pPr>
            <w:r w:rsidRPr="00F814C5">
              <w:rPr>
                <w:rFonts w:ascii="Times New Roman" w:hAnsi="Times New Roman" w:cs="Times New Roman"/>
                <w:b/>
                <w:sz w:val="24"/>
                <w:szCs w:val="24"/>
                <w:lang w:val="kk-KZ"/>
              </w:rPr>
              <w:t>Баллы</w:t>
            </w:r>
          </w:p>
        </w:tc>
      </w:tr>
      <w:tr w:rsidR="009A65A9" w:rsidRPr="00F814C5" w14:paraId="14A7857F" w14:textId="77777777" w:rsidTr="00565E36">
        <w:tc>
          <w:tcPr>
            <w:tcW w:w="3812" w:type="dxa"/>
            <w:gridSpan w:val="2"/>
          </w:tcPr>
          <w:p w14:paraId="0F869B95"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без ограничений</w:t>
            </w:r>
          </w:p>
        </w:tc>
        <w:tc>
          <w:tcPr>
            <w:tcW w:w="1078" w:type="dxa"/>
            <w:gridSpan w:val="2"/>
          </w:tcPr>
          <w:p w14:paraId="3A0B68AA"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50</w:t>
            </w:r>
          </w:p>
        </w:tc>
        <w:tc>
          <w:tcPr>
            <w:tcW w:w="3720" w:type="dxa"/>
            <w:gridSpan w:val="2"/>
          </w:tcPr>
          <w:p w14:paraId="62BB0AD0"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обычный подъём и спуск</w:t>
            </w:r>
          </w:p>
        </w:tc>
        <w:tc>
          <w:tcPr>
            <w:tcW w:w="1704" w:type="dxa"/>
          </w:tcPr>
          <w:p w14:paraId="3C9AAB39"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50</w:t>
            </w:r>
          </w:p>
        </w:tc>
      </w:tr>
      <w:tr w:rsidR="009A65A9" w:rsidRPr="00F814C5" w14:paraId="3EDCC339" w14:textId="77777777" w:rsidTr="00565E36">
        <w:tc>
          <w:tcPr>
            <w:tcW w:w="3812" w:type="dxa"/>
            <w:gridSpan w:val="2"/>
          </w:tcPr>
          <w:p w14:paraId="79B9202A"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меньше 10 кварталов</w:t>
            </w:r>
          </w:p>
        </w:tc>
        <w:tc>
          <w:tcPr>
            <w:tcW w:w="1078" w:type="dxa"/>
            <w:gridSpan w:val="2"/>
          </w:tcPr>
          <w:p w14:paraId="4E13F2F4"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40</w:t>
            </w:r>
          </w:p>
        </w:tc>
        <w:tc>
          <w:tcPr>
            <w:tcW w:w="3720" w:type="dxa"/>
            <w:gridSpan w:val="2"/>
          </w:tcPr>
          <w:p w14:paraId="6E5C52AE"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обычный подъём/спуск с перилами</w:t>
            </w:r>
          </w:p>
        </w:tc>
        <w:tc>
          <w:tcPr>
            <w:tcW w:w="1704" w:type="dxa"/>
          </w:tcPr>
          <w:p w14:paraId="66DCC775"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35</w:t>
            </w:r>
          </w:p>
        </w:tc>
      </w:tr>
      <w:tr w:rsidR="009A65A9" w:rsidRPr="00F814C5" w14:paraId="5D696027" w14:textId="77777777" w:rsidTr="00565E36">
        <w:tc>
          <w:tcPr>
            <w:tcW w:w="3812" w:type="dxa"/>
            <w:gridSpan w:val="2"/>
          </w:tcPr>
          <w:p w14:paraId="363A34E1"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5–10 кварталов</w:t>
            </w:r>
          </w:p>
        </w:tc>
        <w:tc>
          <w:tcPr>
            <w:tcW w:w="1078" w:type="dxa"/>
            <w:gridSpan w:val="2"/>
          </w:tcPr>
          <w:p w14:paraId="720B670A"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30</w:t>
            </w:r>
          </w:p>
        </w:tc>
        <w:tc>
          <w:tcPr>
            <w:tcW w:w="3720" w:type="dxa"/>
            <w:gridSpan w:val="2"/>
          </w:tcPr>
          <w:p w14:paraId="3A7CD987"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подъём и спуск с перилами</w:t>
            </w:r>
          </w:p>
        </w:tc>
        <w:tc>
          <w:tcPr>
            <w:tcW w:w="1704" w:type="dxa"/>
          </w:tcPr>
          <w:p w14:paraId="62B1E349"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20</w:t>
            </w:r>
          </w:p>
        </w:tc>
      </w:tr>
      <w:tr w:rsidR="009A65A9" w:rsidRPr="00F814C5" w14:paraId="1D98139B" w14:textId="77777777" w:rsidTr="00565E36">
        <w:tc>
          <w:tcPr>
            <w:tcW w:w="3812" w:type="dxa"/>
            <w:gridSpan w:val="2"/>
          </w:tcPr>
          <w:p w14:paraId="2E9AA2F1"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меньше 5 кварталов</w:t>
            </w:r>
          </w:p>
        </w:tc>
        <w:tc>
          <w:tcPr>
            <w:tcW w:w="1078" w:type="dxa"/>
            <w:gridSpan w:val="2"/>
          </w:tcPr>
          <w:p w14:paraId="7D69CB2B"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20</w:t>
            </w:r>
          </w:p>
        </w:tc>
        <w:tc>
          <w:tcPr>
            <w:tcW w:w="3720" w:type="dxa"/>
            <w:gridSpan w:val="2"/>
          </w:tcPr>
          <w:p w14:paraId="5EA425BC"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подъём с перилами/невозможность</w:t>
            </w:r>
          </w:p>
          <w:p w14:paraId="5A48738A"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спуска</w:t>
            </w:r>
          </w:p>
        </w:tc>
        <w:tc>
          <w:tcPr>
            <w:tcW w:w="1704" w:type="dxa"/>
          </w:tcPr>
          <w:p w14:paraId="28855199"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10</w:t>
            </w:r>
          </w:p>
        </w:tc>
      </w:tr>
      <w:tr w:rsidR="009A65A9" w:rsidRPr="00F814C5" w14:paraId="6278BD1A" w14:textId="77777777" w:rsidTr="00565E36">
        <w:tc>
          <w:tcPr>
            <w:tcW w:w="3812" w:type="dxa"/>
            <w:gridSpan w:val="2"/>
          </w:tcPr>
          <w:p w14:paraId="6E34DD8C"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только дома</w:t>
            </w:r>
          </w:p>
        </w:tc>
        <w:tc>
          <w:tcPr>
            <w:tcW w:w="1078" w:type="dxa"/>
            <w:gridSpan w:val="2"/>
          </w:tcPr>
          <w:p w14:paraId="7D24458F"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10</w:t>
            </w:r>
          </w:p>
        </w:tc>
        <w:tc>
          <w:tcPr>
            <w:tcW w:w="3720" w:type="dxa"/>
            <w:gridSpan w:val="2"/>
          </w:tcPr>
          <w:p w14:paraId="738D68F8"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невозможность использования</w:t>
            </w:r>
          </w:p>
          <w:p w14:paraId="1300F333"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лестницы</w:t>
            </w:r>
          </w:p>
        </w:tc>
        <w:tc>
          <w:tcPr>
            <w:tcW w:w="1704" w:type="dxa"/>
          </w:tcPr>
          <w:p w14:paraId="267E9DCE"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0</w:t>
            </w:r>
          </w:p>
        </w:tc>
      </w:tr>
      <w:tr w:rsidR="009A65A9" w:rsidRPr="00F814C5" w14:paraId="059A5CE0" w14:textId="77777777" w:rsidTr="00565E36">
        <w:tc>
          <w:tcPr>
            <w:tcW w:w="3812" w:type="dxa"/>
            <w:gridSpan w:val="2"/>
          </w:tcPr>
          <w:p w14:paraId="4CFB8368"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невозможно</w:t>
            </w:r>
          </w:p>
        </w:tc>
        <w:tc>
          <w:tcPr>
            <w:tcW w:w="1078" w:type="dxa"/>
            <w:gridSpan w:val="2"/>
          </w:tcPr>
          <w:p w14:paraId="67ED1B60"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0</w:t>
            </w:r>
          </w:p>
        </w:tc>
        <w:tc>
          <w:tcPr>
            <w:tcW w:w="3720" w:type="dxa"/>
            <w:gridSpan w:val="2"/>
          </w:tcPr>
          <w:p w14:paraId="0E400F9D" w14:textId="77777777" w:rsidR="00325B4B" w:rsidRPr="00F814C5" w:rsidRDefault="00325B4B" w:rsidP="00325B4B">
            <w:pPr>
              <w:rPr>
                <w:rFonts w:ascii="Times New Roman" w:hAnsi="Times New Roman" w:cs="Times New Roman"/>
                <w:sz w:val="24"/>
                <w:szCs w:val="24"/>
                <w:lang w:val="kk-KZ"/>
              </w:rPr>
            </w:pPr>
          </w:p>
        </w:tc>
        <w:tc>
          <w:tcPr>
            <w:tcW w:w="1704" w:type="dxa"/>
          </w:tcPr>
          <w:p w14:paraId="4AA3B66D" w14:textId="77777777" w:rsidR="00325B4B" w:rsidRPr="00F814C5" w:rsidRDefault="00325B4B" w:rsidP="00325B4B">
            <w:pPr>
              <w:rPr>
                <w:rFonts w:ascii="Times New Roman" w:hAnsi="Times New Roman" w:cs="Times New Roman"/>
                <w:sz w:val="24"/>
                <w:szCs w:val="24"/>
                <w:lang w:val="kk-KZ"/>
              </w:rPr>
            </w:pPr>
          </w:p>
        </w:tc>
      </w:tr>
      <w:tr w:rsidR="009A65A9" w:rsidRPr="00F814C5" w14:paraId="327DBC6C" w14:textId="77777777" w:rsidTr="00565E36">
        <w:tc>
          <w:tcPr>
            <w:tcW w:w="3812" w:type="dxa"/>
            <w:gridSpan w:val="2"/>
          </w:tcPr>
          <w:p w14:paraId="0DE9B8B9" w14:textId="77777777" w:rsidR="00325B4B" w:rsidRPr="00F814C5" w:rsidRDefault="00325B4B" w:rsidP="00325B4B">
            <w:pPr>
              <w:rPr>
                <w:rFonts w:ascii="Times New Roman" w:hAnsi="Times New Roman" w:cs="Times New Roman"/>
                <w:b/>
                <w:sz w:val="24"/>
                <w:szCs w:val="24"/>
                <w:lang w:val="kk-KZ"/>
              </w:rPr>
            </w:pPr>
            <w:r w:rsidRPr="00F814C5">
              <w:rPr>
                <w:rFonts w:ascii="Times New Roman" w:hAnsi="Times New Roman" w:cs="Times New Roman"/>
                <w:b/>
                <w:sz w:val="24"/>
                <w:szCs w:val="24"/>
                <w:lang w:val="kk-KZ"/>
              </w:rPr>
              <w:t>Дополнительная опора</w:t>
            </w:r>
          </w:p>
        </w:tc>
        <w:tc>
          <w:tcPr>
            <w:tcW w:w="1078" w:type="dxa"/>
            <w:gridSpan w:val="2"/>
          </w:tcPr>
          <w:p w14:paraId="5A603F49"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b/>
                <w:sz w:val="24"/>
                <w:szCs w:val="24"/>
                <w:lang w:val="kk-KZ"/>
              </w:rPr>
              <w:t>Баллы</w:t>
            </w:r>
          </w:p>
        </w:tc>
        <w:tc>
          <w:tcPr>
            <w:tcW w:w="3720" w:type="dxa"/>
            <w:gridSpan w:val="2"/>
          </w:tcPr>
          <w:p w14:paraId="3968C88F" w14:textId="77777777" w:rsidR="00325B4B" w:rsidRPr="00F814C5" w:rsidRDefault="00325B4B" w:rsidP="00325B4B">
            <w:pPr>
              <w:rPr>
                <w:rFonts w:ascii="Times New Roman" w:hAnsi="Times New Roman" w:cs="Times New Roman"/>
                <w:b/>
                <w:sz w:val="24"/>
                <w:szCs w:val="24"/>
                <w:lang w:val="kk-KZ"/>
              </w:rPr>
            </w:pPr>
            <w:r w:rsidRPr="00F814C5">
              <w:rPr>
                <w:rFonts w:ascii="Times New Roman" w:hAnsi="Times New Roman" w:cs="Times New Roman"/>
                <w:b/>
                <w:sz w:val="24"/>
                <w:szCs w:val="24"/>
                <w:lang w:val="kk-KZ"/>
              </w:rPr>
              <w:t>Результат</w:t>
            </w:r>
          </w:p>
        </w:tc>
        <w:tc>
          <w:tcPr>
            <w:tcW w:w="1704" w:type="dxa"/>
          </w:tcPr>
          <w:p w14:paraId="03E2E527" w14:textId="77777777" w:rsidR="00325B4B" w:rsidRPr="00F814C5" w:rsidRDefault="00325B4B" w:rsidP="00325B4B">
            <w:pPr>
              <w:rPr>
                <w:rFonts w:ascii="Times New Roman" w:hAnsi="Times New Roman" w:cs="Times New Roman"/>
                <w:b/>
                <w:sz w:val="24"/>
                <w:szCs w:val="24"/>
                <w:lang w:val="kk-KZ"/>
              </w:rPr>
            </w:pPr>
            <w:r w:rsidRPr="00F814C5">
              <w:rPr>
                <w:rFonts w:ascii="Times New Roman" w:hAnsi="Times New Roman" w:cs="Times New Roman"/>
                <w:b/>
                <w:sz w:val="24"/>
                <w:szCs w:val="24"/>
                <w:lang w:val="kk-KZ"/>
              </w:rPr>
              <w:t>Баллы</w:t>
            </w:r>
          </w:p>
        </w:tc>
      </w:tr>
      <w:tr w:rsidR="009A65A9" w:rsidRPr="00F814C5" w14:paraId="3642DCE9" w14:textId="77777777" w:rsidTr="00565E36">
        <w:tc>
          <w:tcPr>
            <w:tcW w:w="3812" w:type="dxa"/>
            <w:gridSpan w:val="2"/>
          </w:tcPr>
          <w:p w14:paraId="1CB23801"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не использую</w:t>
            </w:r>
          </w:p>
        </w:tc>
        <w:tc>
          <w:tcPr>
            <w:tcW w:w="1078" w:type="dxa"/>
            <w:gridSpan w:val="2"/>
          </w:tcPr>
          <w:p w14:paraId="7C1B3DC0"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0</w:t>
            </w:r>
          </w:p>
        </w:tc>
        <w:tc>
          <w:tcPr>
            <w:tcW w:w="3720" w:type="dxa"/>
            <w:gridSpan w:val="2"/>
          </w:tcPr>
          <w:p w14:paraId="3C1CE237"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Отличный</w:t>
            </w:r>
          </w:p>
        </w:tc>
        <w:tc>
          <w:tcPr>
            <w:tcW w:w="1704" w:type="dxa"/>
          </w:tcPr>
          <w:p w14:paraId="3B1F2E60"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85–100</w:t>
            </w:r>
          </w:p>
        </w:tc>
      </w:tr>
      <w:tr w:rsidR="009A65A9" w:rsidRPr="00F814C5" w14:paraId="66B8FEA5" w14:textId="77777777" w:rsidTr="00565E36">
        <w:tc>
          <w:tcPr>
            <w:tcW w:w="3812" w:type="dxa"/>
            <w:gridSpan w:val="2"/>
          </w:tcPr>
          <w:p w14:paraId="3E21ADC9"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трость/костыль</w:t>
            </w:r>
          </w:p>
        </w:tc>
        <w:tc>
          <w:tcPr>
            <w:tcW w:w="1078" w:type="dxa"/>
            <w:gridSpan w:val="2"/>
          </w:tcPr>
          <w:p w14:paraId="2D14DB60"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-5</w:t>
            </w:r>
          </w:p>
        </w:tc>
        <w:tc>
          <w:tcPr>
            <w:tcW w:w="3720" w:type="dxa"/>
            <w:gridSpan w:val="2"/>
          </w:tcPr>
          <w:p w14:paraId="1430C62C"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Хороший</w:t>
            </w:r>
          </w:p>
        </w:tc>
        <w:tc>
          <w:tcPr>
            <w:tcW w:w="1704" w:type="dxa"/>
          </w:tcPr>
          <w:p w14:paraId="2E2F46B9"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70–84</w:t>
            </w:r>
          </w:p>
        </w:tc>
      </w:tr>
      <w:tr w:rsidR="009A65A9" w:rsidRPr="00F814C5" w14:paraId="08C6601D" w14:textId="77777777" w:rsidTr="00565E36">
        <w:tc>
          <w:tcPr>
            <w:tcW w:w="3812" w:type="dxa"/>
            <w:gridSpan w:val="2"/>
          </w:tcPr>
          <w:p w14:paraId="620DFF2B"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две трости/костыли</w:t>
            </w:r>
          </w:p>
        </w:tc>
        <w:tc>
          <w:tcPr>
            <w:tcW w:w="1078" w:type="dxa"/>
            <w:gridSpan w:val="2"/>
          </w:tcPr>
          <w:p w14:paraId="4E02FECB"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-10</w:t>
            </w:r>
          </w:p>
        </w:tc>
        <w:tc>
          <w:tcPr>
            <w:tcW w:w="3720" w:type="dxa"/>
            <w:gridSpan w:val="2"/>
          </w:tcPr>
          <w:p w14:paraId="63F59A58"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Удовлетворительный</w:t>
            </w:r>
          </w:p>
        </w:tc>
        <w:tc>
          <w:tcPr>
            <w:tcW w:w="1704" w:type="dxa"/>
          </w:tcPr>
          <w:p w14:paraId="602F11AF"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60–69</w:t>
            </w:r>
          </w:p>
        </w:tc>
      </w:tr>
      <w:tr w:rsidR="00325B4B" w:rsidRPr="00F814C5" w14:paraId="673ADC6E" w14:textId="77777777" w:rsidTr="00565E36">
        <w:tc>
          <w:tcPr>
            <w:tcW w:w="3812" w:type="dxa"/>
            <w:gridSpan w:val="2"/>
          </w:tcPr>
          <w:p w14:paraId="3D61DD7A"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передвижная опора (ходунки)</w:t>
            </w:r>
          </w:p>
        </w:tc>
        <w:tc>
          <w:tcPr>
            <w:tcW w:w="1078" w:type="dxa"/>
            <w:gridSpan w:val="2"/>
          </w:tcPr>
          <w:p w14:paraId="6E7A59D9"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-20</w:t>
            </w:r>
          </w:p>
        </w:tc>
        <w:tc>
          <w:tcPr>
            <w:tcW w:w="3720" w:type="dxa"/>
            <w:gridSpan w:val="2"/>
          </w:tcPr>
          <w:p w14:paraId="66D5D370"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lang w:val="kk-KZ"/>
              </w:rPr>
              <w:t>Не</w:t>
            </w:r>
            <w:r w:rsidRPr="00F814C5">
              <w:rPr>
                <w:rFonts w:ascii="Times New Roman" w:hAnsi="Times New Roman" w:cs="Times New Roman"/>
                <w:sz w:val="24"/>
                <w:szCs w:val="24"/>
              </w:rPr>
              <w:t>у</w:t>
            </w:r>
            <w:r w:rsidRPr="00F814C5">
              <w:rPr>
                <w:rFonts w:ascii="Times New Roman" w:hAnsi="Times New Roman" w:cs="Times New Roman"/>
                <w:sz w:val="24"/>
                <w:szCs w:val="24"/>
                <w:lang w:val="kk-KZ"/>
              </w:rPr>
              <w:t>довлетворительный</w:t>
            </w:r>
          </w:p>
        </w:tc>
        <w:tc>
          <w:tcPr>
            <w:tcW w:w="1704" w:type="dxa"/>
          </w:tcPr>
          <w:p w14:paraId="341D6866" w14:textId="77777777" w:rsidR="00325B4B" w:rsidRPr="00F814C5" w:rsidRDefault="00325B4B" w:rsidP="00325B4B">
            <w:pPr>
              <w:rPr>
                <w:rFonts w:ascii="Times New Roman" w:hAnsi="Times New Roman" w:cs="Times New Roman"/>
                <w:sz w:val="24"/>
                <w:szCs w:val="24"/>
                <w:lang w:val="kk-KZ"/>
              </w:rPr>
            </w:pPr>
            <w:r w:rsidRPr="00F814C5">
              <w:rPr>
                <w:rFonts w:ascii="Times New Roman" w:hAnsi="Times New Roman" w:cs="Times New Roman"/>
                <w:sz w:val="24"/>
                <w:szCs w:val="24"/>
              </w:rPr>
              <w:t>Меньше 60</w:t>
            </w:r>
          </w:p>
        </w:tc>
      </w:tr>
    </w:tbl>
    <w:p w14:paraId="4C7B8F94" w14:textId="77777777" w:rsidR="0078760F" w:rsidRPr="00F814C5" w:rsidRDefault="0078760F" w:rsidP="00BC0E53">
      <w:pPr>
        <w:pStyle w:val="Default"/>
        <w:ind w:firstLine="567"/>
        <w:jc w:val="both"/>
        <w:rPr>
          <w:color w:val="auto"/>
          <w:sz w:val="28"/>
          <w:szCs w:val="28"/>
        </w:rPr>
      </w:pPr>
    </w:p>
    <w:p w14:paraId="6E32CA78" w14:textId="232F9950" w:rsidR="0078760F" w:rsidRPr="00F814C5" w:rsidRDefault="00565E36" w:rsidP="00BC0E53">
      <w:pPr>
        <w:pStyle w:val="Default"/>
        <w:ind w:firstLine="567"/>
        <w:jc w:val="both"/>
        <w:rPr>
          <w:color w:val="auto"/>
          <w:sz w:val="28"/>
          <w:szCs w:val="28"/>
        </w:rPr>
      </w:pPr>
      <w:r w:rsidRPr="00F814C5">
        <w:rPr>
          <w:color w:val="auto"/>
          <w:sz w:val="28"/>
          <w:szCs w:val="28"/>
        </w:rPr>
        <w:t xml:space="preserve">Шкала </w:t>
      </w:r>
      <w:r w:rsidR="00BC4E9E" w:rsidRPr="00F814C5">
        <w:rPr>
          <w:color w:val="auto"/>
          <w:sz w:val="28"/>
          <w:szCs w:val="28"/>
        </w:rPr>
        <w:t>о</w:t>
      </w:r>
      <w:r w:rsidRPr="00F814C5">
        <w:rPr>
          <w:color w:val="auto"/>
          <w:sz w:val="28"/>
          <w:szCs w:val="28"/>
        </w:rPr>
        <w:t>ценки коленного сустава Оксфорда</w:t>
      </w:r>
      <w:r w:rsidR="00411434" w:rsidRPr="00F814C5">
        <w:rPr>
          <w:color w:val="auto"/>
          <w:sz w:val="28"/>
          <w:szCs w:val="28"/>
        </w:rPr>
        <w:t xml:space="preserve"> –</w:t>
      </w:r>
      <w:r w:rsidR="00BC4E9E" w:rsidRPr="00F814C5">
        <w:rPr>
          <w:color w:val="auto"/>
          <w:sz w:val="28"/>
          <w:szCs w:val="28"/>
        </w:rPr>
        <w:t xml:space="preserve"> это валидированная, короткая, самостоятельная и специфичная для коленного сустава шкала оценки результата, специально разработанная для пациентов с эндопротезированием коленного сустава [</w:t>
      </w:r>
      <w:r w:rsidR="005B347E" w:rsidRPr="00F814C5">
        <w:rPr>
          <w:color w:val="auto"/>
          <w:sz w:val="28"/>
          <w:szCs w:val="28"/>
        </w:rPr>
        <w:t>106</w:t>
      </w:r>
      <w:r w:rsidR="00BC4E9E" w:rsidRPr="00F814C5">
        <w:rPr>
          <w:color w:val="auto"/>
          <w:sz w:val="28"/>
          <w:szCs w:val="28"/>
        </w:rPr>
        <w:t>].</w:t>
      </w:r>
      <w:r w:rsidR="0078760F" w:rsidRPr="00F814C5">
        <w:rPr>
          <w:color w:val="auto"/>
          <w:sz w:val="28"/>
          <w:szCs w:val="28"/>
        </w:rPr>
        <w:t xml:space="preserve"> Шкала-опросник </w:t>
      </w:r>
      <w:r w:rsidR="0078760F" w:rsidRPr="00F814C5">
        <w:rPr>
          <w:color w:val="auto"/>
          <w:sz w:val="28"/>
          <w:szCs w:val="28"/>
          <w:lang w:val="en-US"/>
        </w:rPr>
        <w:t>Oxford</w:t>
      </w:r>
      <w:r w:rsidR="0078760F" w:rsidRPr="00F814C5">
        <w:rPr>
          <w:color w:val="auto"/>
          <w:sz w:val="28"/>
          <w:szCs w:val="28"/>
        </w:rPr>
        <w:t xml:space="preserve"> </w:t>
      </w:r>
      <w:r w:rsidR="0078760F" w:rsidRPr="00F814C5">
        <w:rPr>
          <w:color w:val="auto"/>
          <w:sz w:val="28"/>
          <w:szCs w:val="28"/>
          <w:lang w:val="en-US"/>
        </w:rPr>
        <w:t>Knee</w:t>
      </w:r>
      <w:r w:rsidR="0078760F" w:rsidRPr="00F814C5">
        <w:rPr>
          <w:color w:val="auto"/>
          <w:sz w:val="28"/>
          <w:szCs w:val="28"/>
        </w:rPr>
        <w:t xml:space="preserve"> </w:t>
      </w:r>
      <w:r w:rsidR="0078760F" w:rsidRPr="00F814C5">
        <w:rPr>
          <w:color w:val="auto"/>
          <w:sz w:val="28"/>
          <w:szCs w:val="28"/>
          <w:lang w:val="en-US"/>
        </w:rPr>
        <w:t>Score</w:t>
      </w:r>
      <w:r w:rsidR="0078760F" w:rsidRPr="00F814C5">
        <w:rPr>
          <w:color w:val="auto"/>
          <w:sz w:val="28"/>
          <w:szCs w:val="28"/>
        </w:rPr>
        <w:t xml:space="preserve"> состояла из 12 вопросов, касающихся повседневной активности пациента (</w:t>
      </w:r>
      <w:r w:rsidR="000B3124" w:rsidRPr="00F814C5">
        <w:rPr>
          <w:color w:val="auto"/>
          <w:sz w:val="28"/>
          <w:szCs w:val="28"/>
        </w:rPr>
        <w:t>т</w:t>
      </w:r>
      <w:r w:rsidR="0078760F" w:rsidRPr="00F814C5">
        <w:rPr>
          <w:color w:val="auto"/>
          <w:sz w:val="28"/>
          <w:szCs w:val="28"/>
        </w:rPr>
        <w:t xml:space="preserve">аблица </w:t>
      </w:r>
      <w:r w:rsidR="00FB200A" w:rsidRPr="00F814C5">
        <w:rPr>
          <w:color w:val="auto"/>
          <w:sz w:val="28"/>
          <w:szCs w:val="28"/>
        </w:rPr>
        <w:t>8</w:t>
      </w:r>
      <w:r w:rsidR="0078760F" w:rsidRPr="00F814C5">
        <w:rPr>
          <w:color w:val="auto"/>
          <w:sz w:val="28"/>
          <w:szCs w:val="28"/>
        </w:rPr>
        <w:t>).</w:t>
      </w:r>
    </w:p>
    <w:p w14:paraId="6B90C1AC" w14:textId="2B62E350" w:rsidR="00BC4E9E" w:rsidRPr="00F814C5" w:rsidRDefault="00BC4E9E" w:rsidP="00BC0E53">
      <w:pPr>
        <w:pStyle w:val="Default"/>
        <w:ind w:firstLine="567"/>
        <w:jc w:val="both"/>
        <w:rPr>
          <w:color w:val="auto"/>
          <w:sz w:val="28"/>
          <w:szCs w:val="28"/>
        </w:rPr>
      </w:pPr>
    </w:p>
    <w:p w14:paraId="6CBFA6F2" w14:textId="16B06BE2" w:rsidR="008F7482" w:rsidRPr="00F814C5" w:rsidRDefault="00FB200A" w:rsidP="00836B4F">
      <w:pPr>
        <w:pStyle w:val="Default"/>
        <w:spacing w:line="360" w:lineRule="auto"/>
        <w:jc w:val="both"/>
        <w:rPr>
          <w:color w:val="auto"/>
          <w:sz w:val="28"/>
          <w:szCs w:val="28"/>
        </w:rPr>
      </w:pPr>
      <w:r w:rsidRPr="00F814C5">
        <w:rPr>
          <w:color w:val="auto"/>
          <w:sz w:val="28"/>
          <w:szCs w:val="28"/>
        </w:rPr>
        <w:t>Таблица 8</w:t>
      </w:r>
      <w:r w:rsidR="00BC4E9E" w:rsidRPr="00F814C5">
        <w:rPr>
          <w:color w:val="auto"/>
          <w:sz w:val="28"/>
          <w:szCs w:val="28"/>
        </w:rPr>
        <w:t xml:space="preserve"> </w:t>
      </w:r>
      <w:r w:rsidR="00411434" w:rsidRPr="00F814C5">
        <w:rPr>
          <w:color w:val="auto"/>
          <w:sz w:val="28"/>
          <w:szCs w:val="28"/>
        </w:rPr>
        <w:t>–</w:t>
      </w:r>
      <w:r w:rsidR="00BC4E9E" w:rsidRPr="00F814C5">
        <w:rPr>
          <w:color w:val="auto"/>
          <w:sz w:val="28"/>
          <w:szCs w:val="28"/>
        </w:rPr>
        <w:t xml:space="preserve"> Шкала оценки коленного сустава Оксфорда (</w:t>
      </w:r>
      <w:r w:rsidR="00BC4E9E" w:rsidRPr="00F814C5">
        <w:rPr>
          <w:color w:val="auto"/>
          <w:sz w:val="28"/>
          <w:szCs w:val="28"/>
          <w:lang w:val="en-US"/>
        </w:rPr>
        <w:t>Oxford</w:t>
      </w:r>
      <w:r w:rsidR="00BC4E9E" w:rsidRPr="00F814C5">
        <w:rPr>
          <w:color w:val="auto"/>
          <w:sz w:val="28"/>
          <w:szCs w:val="28"/>
        </w:rPr>
        <w:t xml:space="preserve"> </w:t>
      </w:r>
      <w:r w:rsidR="00BC4E9E" w:rsidRPr="00F814C5">
        <w:rPr>
          <w:color w:val="auto"/>
          <w:sz w:val="28"/>
          <w:szCs w:val="28"/>
          <w:lang w:val="en-US"/>
        </w:rPr>
        <w:t>Knee</w:t>
      </w:r>
      <w:r w:rsidR="00BC4E9E" w:rsidRPr="00F814C5">
        <w:rPr>
          <w:color w:val="auto"/>
          <w:sz w:val="28"/>
          <w:szCs w:val="28"/>
        </w:rPr>
        <w:t xml:space="preserve"> </w:t>
      </w:r>
      <w:r w:rsidR="00BC4E9E" w:rsidRPr="00F814C5">
        <w:rPr>
          <w:color w:val="auto"/>
          <w:sz w:val="28"/>
          <w:szCs w:val="28"/>
          <w:lang w:val="en-US"/>
        </w:rPr>
        <w:t>Score</w:t>
      </w:r>
      <w:r w:rsidR="00BC4E9E" w:rsidRPr="00F814C5">
        <w:rPr>
          <w:color w:val="auto"/>
          <w:sz w:val="28"/>
          <w:szCs w:val="28"/>
        </w:rPr>
        <w:t>)</w:t>
      </w:r>
    </w:p>
    <w:tbl>
      <w:tblPr>
        <w:tblStyle w:val="a5"/>
        <w:tblW w:w="0" w:type="auto"/>
        <w:tblInd w:w="108" w:type="dxa"/>
        <w:tblLook w:val="04A0" w:firstRow="1" w:lastRow="0" w:firstColumn="1" w:lastColumn="0" w:noHBand="0" w:noVBand="1"/>
      </w:tblPr>
      <w:tblGrid>
        <w:gridCol w:w="10313"/>
      </w:tblGrid>
      <w:tr w:rsidR="009A65A9" w:rsidRPr="00F814C5" w14:paraId="5CAB18F5" w14:textId="77777777" w:rsidTr="00836B4F">
        <w:tc>
          <w:tcPr>
            <w:tcW w:w="10313" w:type="dxa"/>
          </w:tcPr>
          <w:p w14:paraId="1683E313" w14:textId="56F78840" w:rsidR="00BC4E9E" w:rsidRPr="00F814C5" w:rsidRDefault="00BC4E9E" w:rsidP="00BC0E53">
            <w:pPr>
              <w:pStyle w:val="Default"/>
              <w:jc w:val="both"/>
              <w:rPr>
                <w:color w:val="auto"/>
                <w:sz w:val="28"/>
                <w:szCs w:val="28"/>
              </w:rPr>
            </w:pPr>
            <w:r w:rsidRPr="00F814C5">
              <w:rPr>
                <w:i/>
                <w:iCs/>
                <w:color w:val="auto"/>
                <w:sz w:val="28"/>
                <w:szCs w:val="28"/>
              </w:rPr>
              <w:t xml:space="preserve">Все вопросы относятся к периоду последних 4-х недель </w:t>
            </w:r>
          </w:p>
        </w:tc>
      </w:tr>
      <w:tr w:rsidR="009A65A9" w:rsidRPr="00F814C5" w14:paraId="532EF18B" w14:textId="77777777" w:rsidTr="00836B4F">
        <w:tc>
          <w:tcPr>
            <w:tcW w:w="10313" w:type="dxa"/>
          </w:tcPr>
          <w:p w14:paraId="2AE94CAA" w14:textId="7132F45C" w:rsidR="00BC4E9E" w:rsidRPr="00F814C5" w:rsidRDefault="00BC4E9E" w:rsidP="00BC0E53">
            <w:pPr>
              <w:pStyle w:val="Default"/>
              <w:jc w:val="both"/>
              <w:rPr>
                <w:color w:val="auto"/>
                <w:sz w:val="28"/>
                <w:szCs w:val="28"/>
              </w:rPr>
            </w:pPr>
            <w:r w:rsidRPr="00F814C5">
              <w:rPr>
                <w:b/>
                <w:color w:val="auto"/>
                <w:sz w:val="28"/>
                <w:szCs w:val="28"/>
              </w:rPr>
              <w:t xml:space="preserve">1. Как бы Вы описали боли в колене, которые Вы обычно испытываете? </w:t>
            </w:r>
          </w:p>
        </w:tc>
      </w:tr>
      <w:tr w:rsidR="009A65A9" w:rsidRPr="00F814C5" w14:paraId="3FE06229" w14:textId="77777777" w:rsidTr="00836B4F">
        <w:trPr>
          <w:trHeight w:val="1313"/>
        </w:trPr>
        <w:tc>
          <w:tcPr>
            <w:tcW w:w="10313" w:type="dxa"/>
          </w:tcPr>
          <w:p w14:paraId="64549C3F" w14:textId="77777777" w:rsidR="00907866" w:rsidRPr="00F814C5" w:rsidRDefault="00907866" w:rsidP="00BC0E53">
            <w:pPr>
              <w:pStyle w:val="Default"/>
              <w:jc w:val="both"/>
              <w:rPr>
                <w:color w:val="auto"/>
                <w:sz w:val="28"/>
                <w:szCs w:val="28"/>
              </w:rPr>
            </w:pPr>
            <w:r w:rsidRPr="00F814C5">
              <w:rPr>
                <w:color w:val="auto"/>
                <w:sz w:val="28"/>
                <w:szCs w:val="28"/>
              </w:rPr>
              <w:t xml:space="preserve">1) Нет болей </w:t>
            </w:r>
          </w:p>
          <w:p w14:paraId="1CFAFB13" w14:textId="77777777" w:rsidR="00907866" w:rsidRPr="00F814C5" w:rsidRDefault="00907866" w:rsidP="00BC0E53">
            <w:pPr>
              <w:pStyle w:val="Default"/>
              <w:jc w:val="both"/>
              <w:rPr>
                <w:color w:val="auto"/>
                <w:sz w:val="28"/>
                <w:szCs w:val="28"/>
              </w:rPr>
            </w:pPr>
            <w:r w:rsidRPr="00F814C5">
              <w:rPr>
                <w:color w:val="auto"/>
                <w:sz w:val="28"/>
                <w:szCs w:val="28"/>
              </w:rPr>
              <w:t xml:space="preserve">2) Очень лёгкие </w:t>
            </w:r>
          </w:p>
          <w:p w14:paraId="637EC7BD" w14:textId="77777777" w:rsidR="00907866" w:rsidRPr="00F814C5" w:rsidRDefault="00907866" w:rsidP="00BC0E53">
            <w:pPr>
              <w:pStyle w:val="Default"/>
              <w:jc w:val="both"/>
              <w:rPr>
                <w:color w:val="auto"/>
                <w:sz w:val="28"/>
                <w:szCs w:val="28"/>
              </w:rPr>
            </w:pPr>
            <w:r w:rsidRPr="00F814C5">
              <w:rPr>
                <w:color w:val="auto"/>
                <w:sz w:val="28"/>
                <w:szCs w:val="28"/>
              </w:rPr>
              <w:t xml:space="preserve">3) Лёгкие </w:t>
            </w:r>
          </w:p>
          <w:p w14:paraId="11C19493" w14:textId="77777777" w:rsidR="00907866" w:rsidRPr="00F814C5" w:rsidRDefault="00907866" w:rsidP="00BC0E53">
            <w:pPr>
              <w:pStyle w:val="Default"/>
              <w:jc w:val="both"/>
              <w:rPr>
                <w:color w:val="auto"/>
                <w:sz w:val="28"/>
                <w:szCs w:val="28"/>
              </w:rPr>
            </w:pPr>
            <w:r w:rsidRPr="00F814C5">
              <w:rPr>
                <w:color w:val="auto"/>
                <w:sz w:val="28"/>
                <w:szCs w:val="28"/>
              </w:rPr>
              <w:t xml:space="preserve">4) Умеренные </w:t>
            </w:r>
          </w:p>
          <w:p w14:paraId="4AF54EE4" w14:textId="4A6D88FE" w:rsidR="00907866" w:rsidRPr="00F814C5" w:rsidRDefault="00907866" w:rsidP="00BC0E53">
            <w:pPr>
              <w:pStyle w:val="Default"/>
              <w:jc w:val="both"/>
              <w:rPr>
                <w:color w:val="auto"/>
                <w:sz w:val="28"/>
                <w:szCs w:val="28"/>
              </w:rPr>
            </w:pPr>
            <w:r w:rsidRPr="00F814C5">
              <w:rPr>
                <w:color w:val="auto"/>
                <w:sz w:val="28"/>
                <w:szCs w:val="28"/>
              </w:rPr>
              <w:t xml:space="preserve">5) Сильные </w:t>
            </w:r>
          </w:p>
        </w:tc>
      </w:tr>
      <w:tr w:rsidR="009A65A9" w:rsidRPr="00F814C5" w14:paraId="684F9096" w14:textId="77777777" w:rsidTr="00836B4F">
        <w:tc>
          <w:tcPr>
            <w:tcW w:w="10313" w:type="dxa"/>
          </w:tcPr>
          <w:p w14:paraId="0EF501B7" w14:textId="1272861B" w:rsidR="00BC4E9E" w:rsidRPr="00F814C5" w:rsidRDefault="00BC4E9E" w:rsidP="00BC0E53">
            <w:pPr>
              <w:pStyle w:val="Default"/>
              <w:jc w:val="both"/>
              <w:rPr>
                <w:color w:val="auto"/>
                <w:sz w:val="28"/>
                <w:szCs w:val="28"/>
              </w:rPr>
            </w:pPr>
            <w:r w:rsidRPr="00F814C5">
              <w:rPr>
                <w:b/>
                <w:color w:val="auto"/>
                <w:sz w:val="28"/>
                <w:szCs w:val="28"/>
              </w:rPr>
              <w:t xml:space="preserve">2. Испытывали ли Вы неудобства при мытье и вытирании полотенцем (всего тела) из-за колена? </w:t>
            </w:r>
          </w:p>
        </w:tc>
      </w:tr>
      <w:tr w:rsidR="009A65A9" w:rsidRPr="00F814C5" w14:paraId="090FAECF" w14:textId="77777777" w:rsidTr="00836B4F">
        <w:trPr>
          <w:trHeight w:val="1501"/>
        </w:trPr>
        <w:tc>
          <w:tcPr>
            <w:tcW w:w="10313" w:type="dxa"/>
          </w:tcPr>
          <w:p w14:paraId="64CA87ED" w14:textId="77777777" w:rsidR="00907866" w:rsidRPr="00F814C5" w:rsidRDefault="00907866" w:rsidP="00BC0E53">
            <w:pPr>
              <w:pStyle w:val="Default"/>
              <w:jc w:val="both"/>
              <w:rPr>
                <w:color w:val="auto"/>
                <w:sz w:val="28"/>
                <w:szCs w:val="28"/>
              </w:rPr>
            </w:pPr>
            <w:r w:rsidRPr="00F814C5">
              <w:rPr>
                <w:color w:val="auto"/>
                <w:sz w:val="28"/>
                <w:szCs w:val="28"/>
              </w:rPr>
              <w:t xml:space="preserve">1) Никаких неудобств </w:t>
            </w:r>
          </w:p>
          <w:p w14:paraId="48CD86E8" w14:textId="77777777" w:rsidR="00907866" w:rsidRPr="00F814C5" w:rsidRDefault="00907866" w:rsidP="00BC0E53">
            <w:pPr>
              <w:pStyle w:val="Default"/>
              <w:jc w:val="both"/>
              <w:rPr>
                <w:color w:val="auto"/>
                <w:sz w:val="28"/>
                <w:szCs w:val="28"/>
              </w:rPr>
            </w:pPr>
            <w:r w:rsidRPr="00F814C5">
              <w:rPr>
                <w:color w:val="auto"/>
                <w:sz w:val="28"/>
                <w:szCs w:val="28"/>
              </w:rPr>
              <w:t xml:space="preserve">2) Совсем небольшие </w:t>
            </w:r>
          </w:p>
          <w:p w14:paraId="0FBD5D22" w14:textId="77777777" w:rsidR="00907866" w:rsidRPr="00F814C5" w:rsidRDefault="00907866" w:rsidP="00BC0E53">
            <w:pPr>
              <w:pStyle w:val="Default"/>
              <w:jc w:val="both"/>
              <w:rPr>
                <w:color w:val="auto"/>
                <w:sz w:val="28"/>
                <w:szCs w:val="28"/>
              </w:rPr>
            </w:pPr>
            <w:r w:rsidRPr="00F814C5">
              <w:rPr>
                <w:color w:val="auto"/>
                <w:sz w:val="28"/>
                <w:szCs w:val="28"/>
              </w:rPr>
              <w:t>3) Умеренные</w:t>
            </w:r>
          </w:p>
          <w:p w14:paraId="6EAA9593" w14:textId="77777777" w:rsidR="00907866" w:rsidRPr="00F814C5" w:rsidRDefault="00907866" w:rsidP="00BC0E53">
            <w:pPr>
              <w:pStyle w:val="Default"/>
              <w:jc w:val="both"/>
              <w:rPr>
                <w:color w:val="auto"/>
                <w:sz w:val="28"/>
                <w:szCs w:val="28"/>
              </w:rPr>
            </w:pPr>
            <w:r w:rsidRPr="00F814C5">
              <w:rPr>
                <w:color w:val="auto"/>
                <w:sz w:val="28"/>
                <w:szCs w:val="28"/>
              </w:rPr>
              <w:t xml:space="preserve">4) Очень выраженные </w:t>
            </w:r>
          </w:p>
          <w:p w14:paraId="2EFF092C" w14:textId="21391965" w:rsidR="00907866" w:rsidRPr="00F814C5" w:rsidRDefault="00907866" w:rsidP="00BC0E53">
            <w:pPr>
              <w:pStyle w:val="Default"/>
              <w:jc w:val="both"/>
              <w:rPr>
                <w:color w:val="auto"/>
                <w:sz w:val="28"/>
                <w:szCs w:val="28"/>
              </w:rPr>
            </w:pPr>
            <w:r w:rsidRPr="00F814C5">
              <w:rPr>
                <w:color w:val="auto"/>
                <w:sz w:val="28"/>
                <w:szCs w:val="28"/>
              </w:rPr>
              <w:t xml:space="preserve">5) Невозможно это делать </w:t>
            </w:r>
          </w:p>
        </w:tc>
      </w:tr>
      <w:tr w:rsidR="009A65A9" w:rsidRPr="00F814C5" w14:paraId="28E17705" w14:textId="77777777" w:rsidTr="00836B4F">
        <w:tc>
          <w:tcPr>
            <w:tcW w:w="10313" w:type="dxa"/>
          </w:tcPr>
          <w:p w14:paraId="56843491" w14:textId="3BEA4F5A" w:rsidR="00BC4E9E" w:rsidRPr="00F814C5" w:rsidRDefault="00BC4E9E" w:rsidP="00BC0E53">
            <w:pPr>
              <w:pStyle w:val="Default"/>
              <w:jc w:val="both"/>
              <w:rPr>
                <w:color w:val="auto"/>
                <w:sz w:val="28"/>
                <w:szCs w:val="28"/>
              </w:rPr>
            </w:pPr>
            <w:r w:rsidRPr="00F814C5">
              <w:rPr>
                <w:b/>
                <w:color w:val="auto"/>
                <w:sz w:val="28"/>
                <w:szCs w:val="28"/>
              </w:rPr>
              <w:t xml:space="preserve">3. Испытывали ли Вы неудобства при посадке и высадке из машины или при использовании общественного транспорта (в зависимости от того, чем Вы пользуетесь) из-за колена? </w:t>
            </w:r>
          </w:p>
        </w:tc>
      </w:tr>
      <w:tr w:rsidR="009A65A9" w:rsidRPr="00F814C5" w14:paraId="45D15AB3" w14:textId="77777777" w:rsidTr="00836B4F">
        <w:trPr>
          <w:trHeight w:val="1399"/>
        </w:trPr>
        <w:tc>
          <w:tcPr>
            <w:tcW w:w="10313" w:type="dxa"/>
          </w:tcPr>
          <w:p w14:paraId="069FBE94" w14:textId="77777777" w:rsidR="00907866" w:rsidRPr="00F814C5" w:rsidRDefault="00907866" w:rsidP="00BC0E53">
            <w:pPr>
              <w:pStyle w:val="Default"/>
              <w:jc w:val="both"/>
              <w:rPr>
                <w:color w:val="auto"/>
                <w:sz w:val="28"/>
                <w:szCs w:val="28"/>
              </w:rPr>
            </w:pPr>
            <w:r w:rsidRPr="00F814C5">
              <w:rPr>
                <w:color w:val="auto"/>
                <w:sz w:val="28"/>
                <w:szCs w:val="28"/>
              </w:rPr>
              <w:t xml:space="preserve">1) Никаких неудобств </w:t>
            </w:r>
          </w:p>
          <w:p w14:paraId="395ED52F" w14:textId="77777777" w:rsidR="00907866" w:rsidRPr="00F814C5" w:rsidRDefault="00907866" w:rsidP="00BC0E53">
            <w:pPr>
              <w:pStyle w:val="Default"/>
              <w:jc w:val="both"/>
              <w:rPr>
                <w:color w:val="auto"/>
                <w:sz w:val="28"/>
                <w:szCs w:val="28"/>
              </w:rPr>
            </w:pPr>
            <w:r w:rsidRPr="00F814C5">
              <w:rPr>
                <w:color w:val="auto"/>
                <w:sz w:val="28"/>
                <w:szCs w:val="28"/>
              </w:rPr>
              <w:t xml:space="preserve">2) Совсем небольшие </w:t>
            </w:r>
          </w:p>
          <w:p w14:paraId="0625465E" w14:textId="77777777" w:rsidR="00907866" w:rsidRPr="00F814C5" w:rsidRDefault="00907866" w:rsidP="00BC0E53">
            <w:pPr>
              <w:pStyle w:val="Default"/>
              <w:jc w:val="both"/>
              <w:rPr>
                <w:color w:val="auto"/>
                <w:sz w:val="28"/>
                <w:szCs w:val="28"/>
              </w:rPr>
            </w:pPr>
            <w:r w:rsidRPr="00F814C5">
              <w:rPr>
                <w:color w:val="auto"/>
                <w:sz w:val="28"/>
                <w:szCs w:val="28"/>
              </w:rPr>
              <w:t xml:space="preserve">3) Умеренные </w:t>
            </w:r>
          </w:p>
          <w:p w14:paraId="5F0932E7" w14:textId="77777777" w:rsidR="00907866" w:rsidRPr="00F814C5" w:rsidRDefault="00907866" w:rsidP="00BC0E53">
            <w:pPr>
              <w:pStyle w:val="Default"/>
              <w:jc w:val="both"/>
              <w:rPr>
                <w:color w:val="auto"/>
                <w:sz w:val="28"/>
                <w:szCs w:val="28"/>
              </w:rPr>
            </w:pPr>
            <w:r w:rsidRPr="00F814C5">
              <w:rPr>
                <w:color w:val="auto"/>
                <w:sz w:val="28"/>
                <w:szCs w:val="28"/>
              </w:rPr>
              <w:t xml:space="preserve">4) Очень выраженные </w:t>
            </w:r>
          </w:p>
          <w:p w14:paraId="6C9FB436" w14:textId="7EF2AEF1" w:rsidR="00907866" w:rsidRPr="00F814C5" w:rsidRDefault="00907866" w:rsidP="00BC0E53">
            <w:pPr>
              <w:pStyle w:val="Default"/>
              <w:jc w:val="both"/>
              <w:rPr>
                <w:color w:val="auto"/>
                <w:sz w:val="28"/>
                <w:szCs w:val="28"/>
              </w:rPr>
            </w:pPr>
            <w:r w:rsidRPr="00F814C5">
              <w:rPr>
                <w:color w:val="auto"/>
                <w:sz w:val="28"/>
                <w:szCs w:val="28"/>
              </w:rPr>
              <w:t xml:space="preserve">5) Невозможно это делать </w:t>
            </w:r>
          </w:p>
        </w:tc>
      </w:tr>
      <w:tr w:rsidR="009A65A9" w:rsidRPr="00F814C5" w14:paraId="00C8268D" w14:textId="77777777" w:rsidTr="00836B4F">
        <w:tc>
          <w:tcPr>
            <w:tcW w:w="10313" w:type="dxa"/>
          </w:tcPr>
          <w:p w14:paraId="5492049F" w14:textId="4AB36AC4" w:rsidR="00BC4E9E" w:rsidRPr="00F814C5" w:rsidRDefault="00BC4E9E" w:rsidP="00BC0E53">
            <w:pPr>
              <w:pStyle w:val="Default"/>
              <w:jc w:val="both"/>
              <w:rPr>
                <w:color w:val="auto"/>
                <w:sz w:val="28"/>
                <w:szCs w:val="28"/>
              </w:rPr>
            </w:pPr>
            <w:r w:rsidRPr="00F814C5">
              <w:rPr>
                <w:b/>
                <w:color w:val="auto"/>
                <w:sz w:val="28"/>
                <w:szCs w:val="28"/>
              </w:rPr>
              <w:t xml:space="preserve">4. Как долго вы могли идти до тех пор, пока боли в колене не становились сильными (с тростью или без)? </w:t>
            </w:r>
          </w:p>
        </w:tc>
      </w:tr>
      <w:tr w:rsidR="009A65A9" w:rsidRPr="00F814C5" w14:paraId="35D2ED93" w14:textId="77777777" w:rsidTr="00836B4F">
        <w:trPr>
          <w:trHeight w:val="1414"/>
        </w:trPr>
        <w:tc>
          <w:tcPr>
            <w:tcW w:w="10313" w:type="dxa"/>
          </w:tcPr>
          <w:p w14:paraId="449D2C25" w14:textId="77777777" w:rsidR="00907866" w:rsidRPr="00F814C5" w:rsidRDefault="00907866" w:rsidP="00BC0E53">
            <w:pPr>
              <w:pStyle w:val="Default"/>
              <w:jc w:val="both"/>
              <w:rPr>
                <w:color w:val="auto"/>
                <w:sz w:val="28"/>
                <w:szCs w:val="28"/>
              </w:rPr>
            </w:pPr>
            <w:r w:rsidRPr="00F814C5">
              <w:rPr>
                <w:color w:val="auto"/>
                <w:sz w:val="28"/>
                <w:szCs w:val="28"/>
              </w:rPr>
              <w:t xml:space="preserve">1) Нет болей/более 30 мин </w:t>
            </w:r>
          </w:p>
          <w:p w14:paraId="5CB35F8E" w14:textId="77777777" w:rsidR="00907866" w:rsidRPr="00F814C5" w:rsidRDefault="00907866" w:rsidP="00BC0E53">
            <w:pPr>
              <w:pStyle w:val="Default"/>
              <w:jc w:val="both"/>
              <w:rPr>
                <w:color w:val="auto"/>
                <w:sz w:val="28"/>
                <w:szCs w:val="28"/>
              </w:rPr>
            </w:pPr>
            <w:r w:rsidRPr="00F814C5">
              <w:rPr>
                <w:color w:val="auto"/>
                <w:sz w:val="28"/>
                <w:szCs w:val="28"/>
              </w:rPr>
              <w:t xml:space="preserve">2) От 16 до 30 мин </w:t>
            </w:r>
          </w:p>
          <w:p w14:paraId="6865BBCD" w14:textId="77777777" w:rsidR="00907866" w:rsidRPr="00F814C5" w:rsidRDefault="00907866" w:rsidP="00BC0E53">
            <w:pPr>
              <w:pStyle w:val="Default"/>
              <w:jc w:val="both"/>
              <w:rPr>
                <w:color w:val="auto"/>
                <w:sz w:val="28"/>
                <w:szCs w:val="28"/>
              </w:rPr>
            </w:pPr>
            <w:r w:rsidRPr="00F814C5">
              <w:rPr>
                <w:color w:val="auto"/>
                <w:sz w:val="28"/>
                <w:szCs w:val="28"/>
              </w:rPr>
              <w:t xml:space="preserve">3) От 5 до 15 мин </w:t>
            </w:r>
          </w:p>
          <w:p w14:paraId="21E292EC" w14:textId="77777777" w:rsidR="00907866" w:rsidRPr="00F814C5" w:rsidRDefault="00907866" w:rsidP="00BC0E53">
            <w:pPr>
              <w:pStyle w:val="Default"/>
              <w:jc w:val="both"/>
              <w:rPr>
                <w:color w:val="auto"/>
                <w:sz w:val="28"/>
                <w:szCs w:val="28"/>
              </w:rPr>
            </w:pPr>
            <w:r w:rsidRPr="00F814C5">
              <w:rPr>
                <w:color w:val="auto"/>
                <w:sz w:val="28"/>
                <w:szCs w:val="28"/>
              </w:rPr>
              <w:t xml:space="preserve">4) Только по дому </w:t>
            </w:r>
          </w:p>
          <w:p w14:paraId="197B9A16" w14:textId="0C2B2D59" w:rsidR="00907866" w:rsidRPr="00F814C5" w:rsidRDefault="00907866" w:rsidP="00BC0E53">
            <w:pPr>
              <w:pStyle w:val="Default"/>
              <w:jc w:val="both"/>
              <w:rPr>
                <w:color w:val="auto"/>
                <w:sz w:val="28"/>
                <w:szCs w:val="28"/>
              </w:rPr>
            </w:pPr>
            <w:r w:rsidRPr="00F814C5">
              <w:rPr>
                <w:color w:val="auto"/>
                <w:sz w:val="28"/>
                <w:szCs w:val="28"/>
              </w:rPr>
              <w:t xml:space="preserve">5) Нисколько – сильные боли при ходьбе </w:t>
            </w:r>
          </w:p>
        </w:tc>
      </w:tr>
      <w:tr w:rsidR="009A65A9" w:rsidRPr="00F814C5" w14:paraId="12A64254" w14:textId="77777777" w:rsidTr="00836B4F">
        <w:tc>
          <w:tcPr>
            <w:tcW w:w="10313" w:type="dxa"/>
          </w:tcPr>
          <w:p w14:paraId="0B6090F8" w14:textId="62E661B7" w:rsidR="00BC4E9E" w:rsidRPr="00F814C5" w:rsidRDefault="00BC4E9E" w:rsidP="00BC0E53">
            <w:pPr>
              <w:pStyle w:val="Default"/>
              <w:jc w:val="both"/>
              <w:rPr>
                <w:color w:val="auto"/>
                <w:sz w:val="28"/>
                <w:szCs w:val="28"/>
              </w:rPr>
            </w:pPr>
            <w:r w:rsidRPr="00F814C5">
              <w:rPr>
                <w:b/>
                <w:color w:val="auto"/>
                <w:sz w:val="28"/>
                <w:szCs w:val="28"/>
              </w:rPr>
              <w:t xml:space="preserve">5. Насколько больно из-за колена для Вас было вставать со стула после еды (посидев за столом)? </w:t>
            </w:r>
          </w:p>
        </w:tc>
      </w:tr>
      <w:tr w:rsidR="009A65A9" w:rsidRPr="00F814C5" w14:paraId="5611B238" w14:textId="77777777" w:rsidTr="00836B4F">
        <w:trPr>
          <w:trHeight w:val="1407"/>
        </w:trPr>
        <w:tc>
          <w:tcPr>
            <w:tcW w:w="10313" w:type="dxa"/>
          </w:tcPr>
          <w:p w14:paraId="75A805AD" w14:textId="77777777" w:rsidR="00907866" w:rsidRPr="00F814C5" w:rsidRDefault="00907866" w:rsidP="00BC0E53">
            <w:pPr>
              <w:pStyle w:val="Default"/>
              <w:jc w:val="both"/>
              <w:rPr>
                <w:color w:val="auto"/>
                <w:sz w:val="28"/>
                <w:szCs w:val="28"/>
              </w:rPr>
            </w:pPr>
            <w:r w:rsidRPr="00F814C5">
              <w:rPr>
                <w:color w:val="auto"/>
                <w:sz w:val="28"/>
                <w:szCs w:val="28"/>
              </w:rPr>
              <w:t xml:space="preserve">1) Совсем не больно </w:t>
            </w:r>
          </w:p>
          <w:p w14:paraId="49EEAF4A" w14:textId="77777777" w:rsidR="00907866" w:rsidRPr="00F814C5" w:rsidRDefault="00907866" w:rsidP="00BC0E53">
            <w:pPr>
              <w:pStyle w:val="Default"/>
              <w:jc w:val="both"/>
              <w:rPr>
                <w:color w:val="auto"/>
                <w:sz w:val="28"/>
                <w:szCs w:val="28"/>
              </w:rPr>
            </w:pPr>
            <w:r w:rsidRPr="00F814C5">
              <w:rPr>
                <w:color w:val="auto"/>
                <w:sz w:val="28"/>
                <w:szCs w:val="28"/>
              </w:rPr>
              <w:t xml:space="preserve">2) Лёгкая боль </w:t>
            </w:r>
          </w:p>
          <w:p w14:paraId="64C78405" w14:textId="77777777" w:rsidR="00907866" w:rsidRPr="00F814C5" w:rsidRDefault="00907866" w:rsidP="00BC0E53">
            <w:pPr>
              <w:pStyle w:val="Default"/>
              <w:jc w:val="both"/>
              <w:rPr>
                <w:color w:val="auto"/>
                <w:sz w:val="28"/>
                <w:szCs w:val="28"/>
              </w:rPr>
            </w:pPr>
            <w:r w:rsidRPr="00F814C5">
              <w:rPr>
                <w:color w:val="auto"/>
                <w:sz w:val="28"/>
                <w:szCs w:val="28"/>
              </w:rPr>
              <w:t xml:space="preserve">3) Умеренная боль </w:t>
            </w:r>
          </w:p>
          <w:p w14:paraId="5520A15C" w14:textId="77777777" w:rsidR="00907866" w:rsidRPr="00F814C5" w:rsidRDefault="00907866" w:rsidP="00BC0E53">
            <w:pPr>
              <w:pStyle w:val="Default"/>
              <w:jc w:val="both"/>
              <w:rPr>
                <w:color w:val="auto"/>
                <w:sz w:val="28"/>
                <w:szCs w:val="28"/>
              </w:rPr>
            </w:pPr>
            <w:r w:rsidRPr="00F814C5">
              <w:rPr>
                <w:color w:val="auto"/>
                <w:sz w:val="28"/>
                <w:szCs w:val="28"/>
              </w:rPr>
              <w:t xml:space="preserve">4) Сильная боль </w:t>
            </w:r>
          </w:p>
          <w:p w14:paraId="0F4B47E4" w14:textId="4345DDA1" w:rsidR="00907866" w:rsidRPr="00F814C5" w:rsidRDefault="00907866" w:rsidP="00BC0E53">
            <w:pPr>
              <w:pStyle w:val="Default"/>
              <w:jc w:val="both"/>
              <w:rPr>
                <w:color w:val="auto"/>
                <w:sz w:val="28"/>
                <w:szCs w:val="28"/>
              </w:rPr>
            </w:pPr>
            <w:r w:rsidRPr="00F814C5">
              <w:rPr>
                <w:color w:val="auto"/>
                <w:sz w:val="28"/>
                <w:szCs w:val="28"/>
              </w:rPr>
              <w:t>5)</w:t>
            </w:r>
            <w:r w:rsidR="00411434" w:rsidRPr="00F814C5">
              <w:rPr>
                <w:color w:val="auto"/>
                <w:sz w:val="28"/>
                <w:szCs w:val="28"/>
              </w:rPr>
              <w:t xml:space="preserve"> </w:t>
            </w:r>
            <w:r w:rsidRPr="00F814C5">
              <w:rPr>
                <w:color w:val="auto"/>
                <w:sz w:val="28"/>
                <w:szCs w:val="28"/>
              </w:rPr>
              <w:t xml:space="preserve">Нестерпимая боль </w:t>
            </w:r>
          </w:p>
        </w:tc>
      </w:tr>
      <w:tr w:rsidR="009A65A9" w:rsidRPr="00F814C5" w14:paraId="6EC5258F" w14:textId="77777777" w:rsidTr="00836B4F">
        <w:tc>
          <w:tcPr>
            <w:tcW w:w="10313" w:type="dxa"/>
          </w:tcPr>
          <w:p w14:paraId="7B4A5C55" w14:textId="50637C50" w:rsidR="00BC4E9E" w:rsidRPr="00F814C5" w:rsidRDefault="00BC4E9E" w:rsidP="00BC0E53">
            <w:pPr>
              <w:pStyle w:val="Default"/>
              <w:jc w:val="both"/>
              <w:rPr>
                <w:color w:val="auto"/>
                <w:sz w:val="28"/>
                <w:szCs w:val="28"/>
              </w:rPr>
            </w:pPr>
            <w:r w:rsidRPr="00F814C5">
              <w:rPr>
                <w:b/>
                <w:color w:val="auto"/>
                <w:sz w:val="28"/>
                <w:szCs w:val="28"/>
              </w:rPr>
              <w:t xml:space="preserve">6. Хромали ли Вы во время ходьбы из-за колена? </w:t>
            </w:r>
          </w:p>
        </w:tc>
      </w:tr>
      <w:tr w:rsidR="009A65A9" w:rsidRPr="00F814C5" w14:paraId="2EB3DE94" w14:textId="77777777" w:rsidTr="00836B4F">
        <w:trPr>
          <w:trHeight w:val="1388"/>
        </w:trPr>
        <w:tc>
          <w:tcPr>
            <w:tcW w:w="10313" w:type="dxa"/>
          </w:tcPr>
          <w:p w14:paraId="0C3823AA" w14:textId="77777777" w:rsidR="00907866" w:rsidRPr="00F814C5" w:rsidRDefault="00907866" w:rsidP="00BC0E53">
            <w:pPr>
              <w:pStyle w:val="Default"/>
              <w:jc w:val="both"/>
              <w:rPr>
                <w:color w:val="auto"/>
                <w:sz w:val="28"/>
                <w:szCs w:val="28"/>
              </w:rPr>
            </w:pPr>
            <w:r w:rsidRPr="00F814C5">
              <w:rPr>
                <w:color w:val="auto"/>
                <w:sz w:val="28"/>
                <w:szCs w:val="28"/>
              </w:rPr>
              <w:t xml:space="preserve">1) Редко/никогда </w:t>
            </w:r>
          </w:p>
          <w:p w14:paraId="60BCE20F" w14:textId="77777777" w:rsidR="00907866" w:rsidRPr="00F814C5" w:rsidRDefault="00907866" w:rsidP="00BC0E53">
            <w:pPr>
              <w:pStyle w:val="Default"/>
              <w:jc w:val="both"/>
              <w:rPr>
                <w:color w:val="auto"/>
                <w:sz w:val="28"/>
                <w:szCs w:val="28"/>
              </w:rPr>
            </w:pPr>
            <w:r w:rsidRPr="00F814C5">
              <w:rPr>
                <w:color w:val="auto"/>
                <w:sz w:val="28"/>
                <w:szCs w:val="28"/>
              </w:rPr>
              <w:t xml:space="preserve">2) Иногда или только поначалу </w:t>
            </w:r>
          </w:p>
          <w:p w14:paraId="49394738" w14:textId="77777777" w:rsidR="00907866" w:rsidRPr="00F814C5" w:rsidRDefault="00907866" w:rsidP="00BC0E53">
            <w:pPr>
              <w:pStyle w:val="Default"/>
              <w:jc w:val="both"/>
              <w:rPr>
                <w:color w:val="auto"/>
                <w:sz w:val="28"/>
                <w:szCs w:val="28"/>
              </w:rPr>
            </w:pPr>
            <w:r w:rsidRPr="00F814C5">
              <w:rPr>
                <w:color w:val="auto"/>
                <w:sz w:val="28"/>
                <w:szCs w:val="28"/>
              </w:rPr>
              <w:t xml:space="preserve">3) Часто, не только поначалу </w:t>
            </w:r>
          </w:p>
          <w:p w14:paraId="356E0D28" w14:textId="77777777" w:rsidR="00907866" w:rsidRPr="00F814C5" w:rsidRDefault="00907866" w:rsidP="00BC0E53">
            <w:pPr>
              <w:pStyle w:val="Default"/>
              <w:jc w:val="both"/>
              <w:rPr>
                <w:color w:val="auto"/>
                <w:sz w:val="28"/>
                <w:szCs w:val="28"/>
              </w:rPr>
            </w:pPr>
            <w:r w:rsidRPr="00F814C5">
              <w:rPr>
                <w:color w:val="auto"/>
                <w:sz w:val="28"/>
                <w:szCs w:val="28"/>
              </w:rPr>
              <w:t xml:space="preserve">4) Большую часть времени </w:t>
            </w:r>
          </w:p>
          <w:p w14:paraId="1C3EC262" w14:textId="59FB7AE4" w:rsidR="00907866" w:rsidRPr="00F814C5" w:rsidRDefault="00907866" w:rsidP="00BC0E53">
            <w:pPr>
              <w:pStyle w:val="Default"/>
              <w:jc w:val="both"/>
              <w:rPr>
                <w:color w:val="auto"/>
                <w:sz w:val="28"/>
                <w:szCs w:val="28"/>
              </w:rPr>
            </w:pPr>
            <w:r w:rsidRPr="00F814C5">
              <w:rPr>
                <w:color w:val="auto"/>
                <w:sz w:val="28"/>
                <w:szCs w:val="28"/>
              </w:rPr>
              <w:t xml:space="preserve">5) Всё время </w:t>
            </w:r>
          </w:p>
        </w:tc>
      </w:tr>
      <w:tr w:rsidR="009A65A9" w:rsidRPr="00F814C5" w14:paraId="098A8482" w14:textId="77777777" w:rsidTr="00836B4F">
        <w:tc>
          <w:tcPr>
            <w:tcW w:w="10313" w:type="dxa"/>
          </w:tcPr>
          <w:p w14:paraId="1B2C3218" w14:textId="30D70EA5" w:rsidR="00BC4E9E" w:rsidRPr="00F814C5" w:rsidRDefault="00BC4E9E" w:rsidP="00BC0E53">
            <w:pPr>
              <w:pStyle w:val="Default"/>
              <w:jc w:val="both"/>
              <w:rPr>
                <w:color w:val="auto"/>
                <w:sz w:val="28"/>
                <w:szCs w:val="28"/>
              </w:rPr>
            </w:pPr>
            <w:r w:rsidRPr="00F814C5">
              <w:rPr>
                <w:b/>
                <w:color w:val="auto"/>
                <w:sz w:val="28"/>
                <w:szCs w:val="28"/>
              </w:rPr>
              <w:t xml:space="preserve">7. Могли ли Вы встать на колени и подняться после этого? </w:t>
            </w:r>
          </w:p>
        </w:tc>
      </w:tr>
      <w:tr w:rsidR="009A65A9" w:rsidRPr="00F814C5" w14:paraId="7CA5453F" w14:textId="77777777" w:rsidTr="00836B4F">
        <w:trPr>
          <w:trHeight w:val="1411"/>
        </w:trPr>
        <w:tc>
          <w:tcPr>
            <w:tcW w:w="10313" w:type="dxa"/>
          </w:tcPr>
          <w:p w14:paraId="58BABA93" w14:textId="77777777" w:rsidR="00907866" w:rsidRPr="00F814C5" w:rsidRDefault="00907866" w:rsidP="00BC0E53">
            <w:pPr>
              <w:pStyle w:val="Default"/>
              <w:jc w:val="both"/>
              <w:rPr>
                <w:color w:val="auto"/>
                <w:sz w:val="28"/>
                <w:szCs w:val="28"/>
              </w:rPr>
            </w:pPr>
            <w:r w:rsidRPr="00F814C5">
              <w:rPr>
                <w:color w:val="auto"/>
                <w:sz w:val="28"/>
                <w:szCs w:val="28"/>
              </w:rPr>
              <w:t xml:space="preserve">1) Да, с легкостью </w:t>
            </w:r>
          </w:p>
          <w:p w14:paraId="0E947CB0" w14:textId="77777777" w:rsidR="00907866" w:rsidRPr="00F814C5" w:rsidRDefault="00907866" w:rsidP="00BC0E53">
            <w:pPr>
              <w:pStyle w:val="Default"/>
              <w:jc w:val="both"/>
              <w:rPr>
                <w:color w:val="auto"/>
                <w:sz w:val="28"/>
                <w:szCs w:val="28"/>
              </w:rPr>
            </w:pPr>
            <w:r w:rsidRPr="00F814C5">
              <w:rPr>
                <w:color w:val="auto"/>
                <w:sz w:val="28"/>
                <w:szCs w:val="28"/>
              </w:rPr>
              <w:t xml:space="preserve">2) C небольшими затруднениями </w:t>
            </w:r>
          </w:p>
          <w:p w14:paraId="718012E6" w14:textId="77777777" w:rsidR="00907866" w:rsidRPr="00F814C5" w:rsidRDefault="00907866" w:rsidP="00BC0E53">
            <w:pPr>
              <w:pStyle w:val="Default"/>
              <w:jc w:val="both"/>
              <w:rPr>
                <w:color w:val="auto"/>
                <w:sz w:val="28"/>
                <w:szCs w:val="28"/>
              </w:rPr>
            </w:pPr>
            <w:r w:rsidRPr="00F814C5">
              <w:rPr>
                <w:color w:val="auto"/>
                <w:sz w:val="28"/>
                <w:szCs w:val="28"/>
              </w:rPr>
              <w:t xml:space="preserve">3) C умеренными затруднениями </w:t>
            </w:r>
          </w:p>
          <w:p w14:paraId="5961ECC7" w14:textId="77777777" w:rsidR="00907866" w:rsidRPr="00F814C5" w:rsidRDefault="00907866" w:rsidP="00BC0E53">
            <w:pPr>
              <w:pStyle w:val="Default"/>
              <w:jc w:val="both"/>
              <w:rPr>
                <w:color w:val="auto"/>
                <w:sz w:val="28"/>
                <w:szCs w:val="28"/>
              </w:rPr>
            </w:pPr>
            <w:r w:rsidRPr="00F814C5">
              <w:rPr>
                <w:color w:val="auto"/>
                <w:sz w:val="28"/>
                <w:szCs w:val="28"/>
              </w:rPr>
              <w:t xml:space="preserve">4) C чрезвычайными затруднениями </w:t>
            </w:r>
          </w:p>
          <w:p w14:paraId="220A3523" w14:textId="1CC56570" w:rsidR="00907866" w:rsidRPr="00F814C5" w:rsidRDefault="00907866" w:rsidP="00BC0E53">
            <w:pPr>
              <w:pStyle w:val="Default"/>
              <w:jc w:val="both"/>
              <w:rPr>
                <w:color w:val="auto"/>
                <w:sz w:val="28"/>
                <w:szCs w:val="28"/>
              </w:rPr>
            </w:pPr>
            <w:r w:rsidRPr="00F814C5">
              <w:rPr>
                <w:color w:val="auto"/>
                <w:sz w:val="28"/>
                <w:szCs w:val="28"/>
              </w:rPr>
              <w:t xml:space="preserve">5) Нет, это невозможно </w:t>
            </w:r>
          </w:p>
        </w:tc>
      </w:tr>
      <w:tr w:rsidR="009A65A9" w:rsidRPr="00F814C5" w14:paraId="13A4AFF4" w14:textId="77777777" w:rsidTr="00836B4F">
        <w:tc>
          <w:tcPr>
            <w:tcW w:w="10313" w:type="dxa"/>
          </w:tcPr>
          <w:p w14:paraId="375A05FE" w14:textId="4AD6C33F" w:rsidR="00BC4E9E" w:rsidRPr="00F814C5" w:rsidRDefault="00BC4E9E" w:rsidP="00BC0E53">
            <w:pPr>
              <w:pStyle w:val="Default"/>
              <w:jc w:val="both"/>
              <w:rPr>
                <w:color w:val="auto"/>
                <w:sz w:val="28"/>
                <w:szCs w:val="28"/>
              </w:rPr>
            </w:pPr>
            <w:r w:rsidRPr="00F814C5">
              <w:rPr>
                <w:b/>
                <w:color w:val="auto"/>
                <w:sz w:val="28"/>
                <w:szCs w:val="28"/>
              </w:rPr>
              <w:t xml:space="preserve">8. Беспокоили ли Вас боли в колене по ночам в постели? </w:t>
            </w:r>
          </w:p>
        </w:tc>
      </w:tr>
      <w:tr w:rsidR="009A65A9" w:rsidRPr="00F814C5" w14:paraId="5CF73DEF" w14:textId="77777777" w:rsidTr="00836B4F">
        <w:trPr>
          <w:trHeight w:val="1408"/>
        </w:trPr>
        <w:tc>
          <w:tcPr>
            <w:tcW w:w="10313" w:type="dxa"/>
          </w:tcPr>
          <w:p w14:paraId="2BD819EA" w14:textId="77777777" w:rsidR="00907866" w:rsidRPr="00F814C5" w:rsidRDefault="00907866" w:rsidP="00BC0E53">
            <w:pPr>
              <w:pStyle w:val="Default"/>
              <w:jc w:val="both"/>
              <w:rPr>
                <w:color w:val="auto"/>
                <w:sz w:val="28"/>
                <w:szCs w:val="28"/>
              </w:rPr>
            </w:pPr>
            <w:r w:rsidRPr="00F814C5">
              <w:rPr>
                <w:color w:val="auto"/>
                <w:sz w:val="28"/>
                <w:szCs w:val="28"/>
              </w:rPr>
              <w:t xml:space="preserve">1) Ни одну ночь </w:t>
            </w:r>
          </w:p>
          <w:p w14:paraId="1C66EB3E" w14:textId="77777777" w:rsidR="00907866" w:rsidRPr="00F814C5" w:rsidRDefault="00907866" w:rsidP="00BC0E53">
            <w:pPr>
              <w:pStyle w:val="Default"/>
              <w:jc w:val="both"/>
              <w:rPr>
                <w:color w:val="auto"/>
                <w:sz w:val="28"/>
                <w:szCs w:val="28"/>
              </w:rPr>
            </w:pPr>
            <w:r w:rsidRPr="00F814C5">
              <w:rPr>
                <w:color w:val="auto"/>
                <w:sz w:val="28"/>
                <w:szCs w:val="28"/>
              </w:rPr>
              <w:t xml:space="preserve">2) Только 1 или 2 ночи </w:t>
            </w:r>
          </w:p>
          <w:p w14:paraId="335B7D12" w14:textId="77777777" w:rsidR="00907866" w:rsidRPr="00F814C5" w:rsidRDefault="00907866" w:rsidP="00BC0E53">
            <w:pPr>
              <w:pStyle w:val="Default"/>
              <w:jc w:val="both"/>
              <w:rPr>
                <w:color w:val="auto"/>
                <w:sz w:val="28"/>
                <w:szCs w:val="28"/>
              </w:rPr>
            </w:pPr>
            <w:r w:rsidRPr="00F814C5">
              <w:rPr>
                <w:color w:val="auto"/>
                <w:sz w:val="28"/>
                <w:szCs w:val="28"/>
              </w:rPr>
              <w:t xml:space="preserve">3) Некоторые ночи </w:t>
            </w:r>
          </w:p>
          <w:p w14:paraId="57D9E352" w14:textId="77777777" w:rsidR="00907866" w:rsidRPr="00F814C5" w:rsidRDefault="00907866" w:rsidP="00BC0E53">
            <w:pPr>
              <w:pStyle w:val="Default"/>
              <w:jc w:val="both"/>
              <w:rPr>
                <w:color w:val="auto"/>
                <w:sz w:val="28"/>
                <w:szCs w:val="28"/>
              </w:rPr>
            </w:pPr>
            <w:r w:rsidRPr="00F814C5">
              <w:rPr>
                <w:color w:val="auto"/>
                <w:sz w:val="28"/>
                <w:szCs w:val="28"/>
              </w:rPr>
              <w:t xml:space="preserve">4) Большинство ночей </w:t>
            </w:r>
          </w:p>
          <w:p w14:paraId="2FFECC7A" w14:textId="5CF29B14" w:rsidR="00907866" w:rsidRPr="00F814C5" w:rsidRDefault="00907866" w:rsidP="00BC0E53">
            <w:pPr>
              <w:pStyle w:val="Default"/>
              <w:jc w:val="both"/>
              <w:rPr>
                <w:color w:val="auto"/>
                <w:sz w:val="28"/>
                <w:szCs w:val="28"/>
              </w:rPr>
            </w:pPr>
            <w:r w:rsidRPr="00F814C5">
              <w:rPr>
                <w:color w:val="auto"/>
                <w:sz w:val="28"/>
                <w:szCs w:val="28"/>
              </w:rPr>
              <w:t xml:space="preserve">5) Каждую ночь </w:t>
            </w:r>
          </w:p>
        </w:tc>
      </w:tr>
      <w:tr w:rsidR="009A65A9" w:rsidRPr="00F814C5" w14:paraId="6FCAA9A2" w14:textId="77777777" w:rsidTr="00836B4F">
        <w:tc>
          <w:tcPr>
            <w:tcW w:w="10313" w:type="dxa"/>
          </w:tcPr>
          <w:p w14:paraId="5FAFA144" w14:textId="62900868" w:rsidR="00BC4E9E" w:rsidRPr="00F814C5" w:rsidRDefault="00BC4E9E" w:rsidP="00BC0E53">
            <w:pPr>
              <w:pStyle w:val="Default"/>
              <w:jc w:val="both"/>
              <w:rPr>
                <w:color w:val="auto"/>
                <w:sz w:val="28"/>
                <w:szCs w:val="28"/>
              </w:rPr>
            </w:pPr>
            <w:r w:rsidRPr="00F814C5">
              <w:rPr>
                <w:b/>
                <w:color w:val="auto"/>
                <w:sz w:val="28"/>
                <w:szCs w:val="28"/>
              </w:rPr>
              <w:t xml:space="preserve">9. Насколько боли в колене мешали выполнять Вашу обычную работу (в том числе работу по дому)? </w:t>
            </w:r>
          </w:p>
        </w:tc>
      </w:tr>
      <w:tr w:rsidR="009A65A9" w:rsidRPr="00F814C5" w14:paraId="78C5CC56" w14:textId="77777777" w:rsidTr="00836B4F">
        <w:trPr>
          <w:trHeight w:val="1407"/>
        </w:trPr>
        <w:tc>
          <w:tcPr>
            <w:tcW w:w="10313" w:type="dxa"/>
          </w:tcPr>
          <w:p w14:paraId="4641DC8F" w14:textId="77777777" w:rsidR="00907866" w:rsidRPr="00F814C5" w:rsidRDefault="00907866" w:rsidP="00BC0E53">
            <w:pPr>
              <w:pStyle w:val="Default"/>
              <w:jc w:val="both"/>
              <w:rPr>
                <w:color w:val="auto"/>
                <w:sz w:val="28"/>
                <w:szCs w:val="28"/>
              </w:rPr>
            </w:pPr>
            <w:r w:rsidRPr="00F814C5">
              <w:rPr>
                <w:color w:val="auto"/>
                <w:sz w:val="28"/>
                <w:szCs w:val="28"/>
              </w:rPr>
              <w:t>1) Совсем не мешали</w:t>
            </w:r>
          </w:p>
          <w:p w14:paraId="67B73A74" w14:textId="77777777" w:rsidR="00907866" w:rsidRPr="00F814C5" w:rsidRDefault="00907866" w:rsidP="00BC0E53">
            <w:pPr>
              <w:pStyle w:val="Default"/>
              <w:jc w:val="both"/>
              <w:rPr>
                <w:color w:val="auto"/>
                <w:sz w:val="28"/>
                <w:szCs w:val="28"/>
              </w:rPr>
            </w:pPr>
            <w:r w:rsidRPr="00F814C5">
              <w:rPr>
                <w:color w:val="auto"/>
                <w:sz w:val="28"/>
                <w:szCs w:val="28"/>
              </w:rPr>
              <w:t>2) Немного</w:t>
            </w:r>
          </w:p>
          <w:p w14:paraId="7B4A728B" w14:textId="77777777" w:rsidR="00907866" w:rsidRPr="00F814C5" w:rsidRDefault="00907866" w:rsidP="00BC0E53">
            <w:pPr>
              <w:pStyle w:val="Default"/>
              <w:jc w:val="both"/>
              <w:rPr>
                <w:color w:val="auto"/>
                <w:sz w:val="28"/>
                <w:szCs w:val="28"/>
              </w:rPr>
            </w:pPr>
            <w:r w:rsidRPr="00F814C5">
              <w:rPr>
                <w:color w:val="auto"/>
                <w:sz w:val="28"/>
                <w:szCs w:val="28"/>
              </w:rPr>
              <w:t>3) Умеренно</w:t>
            </w:r>
          </w:p>
          <w:p w14:paraId="721928BE" w14:textId="77777777" w:rsidR="00907866" w:rsidRPr="00F814C5" w:rsidRDefault="00907866" w:rsidP="00BC0E53">
            <w:pPr>
              <w:pStyle w:val="Default"/>
              <w:jc w:val="both"/>
              <w:rPr>
                <w:color w:val="auto"/>
                <w:sz w:val="28"/>
                <w:szCs w:val="28"/>
              </w:rPr>
            </w:pPr>
            <w:r w:rsidRPr="00F814C5">
              <w:rPr>
                <w:color w:val="auto"/>
                <w:sz w:val="28"/>
                <w:szCs w:val="28"/>
              </w:rPr>
              <w:t>4) Сильно</w:t>
            </w:r>
          </w:p>
          <w:p w14:paraId="4CDA9653" w14:textId="4A3CF0BE" w:rsidR="00907866" w:rsidRPr="00F814C5" w:rsidRDefault="00907866" w:rsidP="00BC0E53">
            <w:pPr>
              <w:pStyle w:val="Default"/>
              <w:jc w:val="both"/>
              <w:rPr>
                <w:color w:val="auto"/>
                <w:sz w:val="28"/>
                <w:szCs w:val="28"/>
              </w:rPr>
            </w:pPr>
            <w:r w:rsidRPr="00F814C5">
              <w:rPr>
                <w:color w:val="auto"/>
                <w:sz w:val="28"/>
                <w:szCs w:val="28"/>
              </w:rPr>
              <w:t>5) Не позволяли выполнять</w:t>
            </w:r>
          </w:p>
        </w:tc>
      </w:tr>
      <w:tr w:rsidR="009A65A9" w:rsidRPr="00F814C5" w14:paraId="550D763E" w14:textId="77777777" w:rsidTr="00836B4F">
        <w:tc>
          <w:tcPr>
            <w:tcW w:w="10313" w:type="dxa"/>
          </w:tcPr>
          <w:p w14:paraId="59A61F59" w14:textId="35754E50" w:rsidR="00BC4E9E" w:rsidRPr="00F814C5" w:rsidRDefault="00BC4E9E" w:rsidP="00BC0E53">
            <w:pPr>
              <w:pStyle w:val="Default"/>
              <w:jc w:val="both"/>
              <w:rPr>
                <w:color w:val="auto"/>
                <w:sz w:val="28"/>
                <w:szCs w:val="28"/>
              </w:rPr>
            </w:pPr>
            <w:r w:rsidRPr="00F814C5">
              <w:rPr>
                <w:b/>
                <w:color w:val="auto"/>
                <w:sz w:val="28"/>
                <w:szCs w:val="28"/>
              </w:rPr>
              <w:t>10. Ощущали ли вы, что колено может внезапно прогибаться или подкашиваться?</w:t>
            </w:r>
          </w:p>
        </w:tc>
      </w:tr>
      <w:tr w:rsidR="009A65A9" w:rsidRPr="00F814C5" w14:paraId="7E866BEF" w14:textId="77777777" w:rsidTr="00836B4F">
        <w:trPr>
          <w:trHeight w:val="1417"/>
        </w:trPr>
        <w:tc>
          <w:tcPr>
            <w:tcW w:w="10313" w:type="dxa"/>
          </w:tcPr>
          <w:p w14:paraId="081C9B76" w14:textId="77777777" w:rsidR="00907866" w:rsidRPr="00F814C5" w:rsidRDefault="00907866" w:rsidP="00BC0E53">
            <w:pPr>
              <w:pStyle w:val="Default"/>
              <w:jc w:val="both"/>
              <w:rPr>
                <w:color w:val="auto"/>
                <w:sz w:val="28"/>
                <w:szCs w:val="28"/>
              </w:rPr>
            </w:pPr>
            <w:r w:rsidRPr="00F814C5">
              <w:rPr>
                <w:color w:val="auto"/>
                <w:sz w:val="28"/>
                <w:szCs w:val="28"/>
              </w:rPr>
              <w:t>1) Редко/никогда</w:t>
            </w:r>
          </w:p>
          <w:p w14:paraId="4C84AF65" w14:textId="77777777" w:rsidR="00907866" w:rsidRPr="00F814C5" w:rsidRDefault="00907866" w:rsidP="00BC0E53">
            <w:pPr>
              <w:pStyle w:val="Default"/>
              <w:jc w:val="both"/>
              <w:rPr>
                <w:color w:val="auto"/>
                <w:sz w:val="28"/>
                <w:szCs w:val="28"/>
              </w:rPr>
            </w:pPr>
            <w:r w:rsidRPr="00F814C5">
              <w:rPr>
                <w:color w:val="auto"/>
                <w:sz w:val="28"/>
                <w:szCs w:val="28"/>
              </w:rPr>
              <w:t>2) Иногда или только поначалу</w:t>
            </w:r>
          </w:p>
          <w:p w14:paraId="19499201" w14:textId="77777777" w:rsidR="00907866" w:rsidRPr="00F814C5" w:rsidRDefault="00907866" w:rsidP="00BC0E53">
            <w:pPr>
              <w:pStyle w:val="Default"/>
              <w:jc w:val="both"/>
              <w:rPr>
                <w:color w:val="auto"/>
                <w:sz w:val="28"/>
                <w:szCs w:val="28"/>
              </w:rPr>
            </w:pPr>
            <w:r w:rsidRPr="00F814C5">
              <w:rPr>
                <w:color w:val="auto"/>
                <w:sz w:val="28"/>
                <w:szCs w:val="28"/>
              </w:rPr>
              <w:t>3) Часто, не только поначалу</w:t>
            </w:r>
          </w:p>
          <w:p w14:paraId="367301D0" w14:textId="77777777" w:rsidR="00907866" w:rsidRPr="00F814C5" w:rsidRDefault="00907866" w:rsidP="00BC0E53">
            <w:pPr>
              <w:pStyle w:val="Default"/>
              <w:jc w:val="both"/>
              <w:rPr>
                <w:color w:val="auto"/>
                <w:sz w:val="28"/>
                <w:szCs w:val="28"/>
              </w:rPr>
            </w:pPr>
            <w:r w:rsidRPr="00F814C5">
              <w:rPr>
                <w:color w:val="auto"/>
                <w:sz w:val="28"/>
                <w:szCs w:val="28"/>
              </w:rPr>
              <w:t>4) Большую часть времени</w:t>
            </w:r>
          </w:p>
          <w:p w14:paraId="007E0B5C" w14:textId="75194D0B" w:rsidR="00907866" w:rsidRPr="00F814C5" w:rsidRDefault="00907866" w:rsidP="00BC0E53">
            <w:pPr>
              <w:pStyle w:val="Default"/>
              <w:jc w:val="both"/>
              <w:rPr>
                <w:color w:val="auto"/>
                <w:sz w:val="28"/>
                <w:szCs w:val="28"/>
              </w:rPr>
            </w:pPr>
            <w:r w:rsidRPr="00F814C5">
              <w:rPr>
                <w:color w:val="auto"/>
                <w:sz w:val="28"/>
                <w:szCs w:val="28"/>
              </w:rPr>
              <w:t>5) Всё время</w:t>
            </w:r>
          </w:p>
        </w:tc>
      </w:tr>
      <w:tr w:rsidR="009A65A9" w:rsidRPr="00F814C5" w14:paraId="067D8288" w14:textId="77777777" w:rsidTr="00836B4F">
        <w:tc>
          <w:tcPr>
            <w:tcW w:w="10313" w:type="dxa"/>
          </w:tcPr>
          <w:p w14:paraId="6157F5CC" w14:textId="100A200C" w:rsidR="00BC4E9E" w:rsidRPr="00F814C5" w:rsidRDefault="00BC4E9E" w:rsidP="00BC0E53">
            <w:pPr>
              <w:pStyle w:val="Default"/>
              <w:jc w:val="both"/>
              <w:rPr>
                <w:color w:val="auto"/>
                <w:sz w:val="28"/>
                <w:szCs w:val="28"/>
              </w:rPr>
            </w:pPr>
            <w:r w:rsidRPr="00F814C5">
              <w:rPr>
                <w:b/>
                <w:color w:val="auto"/>
                <w:sz w:val="28"/>
                <w:szCs w:val="28"/>
              </w:rPr>
              <w:t>11. Могли ли вы самостоятельно покупать еду и бытовые товары?</w:t>
            </w:r>
          </w:p>
        </w:tc>
      </w:tr>
      <w:tr w:rsidR="009A65A9" w:rsidRPr="00F814C5" w14:paraId="1F429F2E" w14:textId="77777777" w:rsidTr="00836B4F">
        <w:trPr>
          <w:trHeight w:val="1399"/>
        </w:trPr>
        <w:tc>
          <w:tcPr>
            <w:tcW w:w="10313" w:type="dxa"/>
          </w:tcPr>
          <w:p w14:paraId="3EBA3FEF" w14:textId="77777777" w:rsidR="00907866" w:rsidRPr="00F814C5" w:rsidRDefault="00907866" w:rsidP="00BC0E53">
            <w:pPr>
              <w:pStyle w:val="Default"/>
              <w:jc w:val="both"/>
              <w:rPr>
                <w:color w:val="auto"/>
                <w:sz w:val="28"/>
                <w:szCs w:val="28"/>
              </w:rPr>
            </w:pPr>
            <w:r w:rsidRPr="00F814C5">
              <w:rPr>
                <w:color w:val="auto"/>
                <w:sz w:val="28"/>
                <w:szCs w:val="28"/>
              </w:rPr>
              <w:t>1) Да, с легкостью</w:t>
            </w:r>
          </w:p>
          <w:p w14:paraId="0A338F51" w14:textId="77777777" w:rsidR="00907866" w:rsidRPr="00F814C5" w:rsidRDefault="00907866" w:rsidP="00BC0E53">
            <w:pPr>
              <w:pStyle w:val="Default"/>
              <w:jc w:val="both"/>
              <w:rPr>
                <w:color w:val="auto"/>
                <w:sz w:val="28"/>
                <w:szCs w:val="28"/>
              </w:rPr>
            </w:pPr>
            <w:r w:rsidRPr="00F814C5">
              <w:rPr>
                <w:color w:val="auto"/>
                <w:sz w:val="28"/>
                <w:szCs w:val="28"/>
              </w:rPr>
              <w:t>2) C небольшими затруднениями</w:t>
            </w:r>
          </w:p>
          <w:p w14:paraId="770DC195" w14:textId="77777777" w:rsidR="00907866" w:rsidRPr="00F814C5" w:rsidRDefault="00907866" w:rsidP="00BC0E53">
            <w:pPr>
              <w:pStyle w:val="Default"/>
              <w:jc w:val="both"/>
              <w:rPr>
                <w:color w:val="auto"/>
                <w:sz w:val="28"/>
                <w:szCs w:val="28"/>
              </w:rPr>
            </w:pPr>
            <w:r w:rsidRPr="00F814C5">
              <w:rPr>
                <w:color w:val="auto"/>
                <w:sz w:val="28"/>
                <w:szCs w:val="28"/>
              </w:rPr>
              <w:t>3) C умеренными затруднениями</w:t>
            </w:r>
          </w:p>
          <w:p w14:paraId="65C862F1" w14:textId="77777777" w:rsidR="00907866" w:rsidRPr="00F814C5" w:rsidRDefault="00907866" w:rsidP="00BC0E53">
            <w:pPr>
              <w:pStyle w:val="Default"/>
              <w:jc w:val="both"/>
              <w:rPr>
                <w:color w:val="auto"/>
                <w:sz w:val="28"/>
                <w:szCs w:val="28"/>
              </w:rPr>
            </w:pPr>
            <w:r w:rsidRPr="00F814C5">
              <w:rPr>
                <w:color w:val="auto"/>
                <w:sz w:val="28"/>
                <w:szCs w:val="28"/>
              </w:rPr>
              <w:t>4) C чрезвычайными затруднениями</w:t>
            </w:r>
          </w:p>
          <w:p w14:paraId="180552B5" w14:textId="5388B475" w:rsidR="00907866" w:rsidRPr="00F814C5" w:rsidRDefault="00907866" w:rsidP="00BC0E53">
            <w:pPr>
              <w:pStyle w:val="Default"/>
              <w:jc w:val="both"/>
              <w:rPr>
                <w:color w:val="auto"/>
                <w:sz w:val="28"/>
                <w:szCs w:val="28"/>
              </w:rPr>
            </w:pPr>
            <w:r w:rsidRPr="00F814C5">
              <w:rPr>
                <w:color w:val="auto"/>
                <w:sz w:val="28"/>
                <w:szCs w:val="28"/>
              </w:rPr>
              <w:t>5) Нет, это невозможно</w:t>
            </w:r>
          </w:p>
        </w:tc>
      </w:tr>
      <w:tr w:rsidR="009A65A9" w:rsidRPr="00F814C5" w14:paraId="70C02365" w14:textId="77777777" w:rsidTr="00836B4F">
        <w:tc>
          <w:tcPr>
            <w:tcW w:w="10313" w:type="dxa"/>
          </w:tcPr>
          <w:p w14:paraId="626250BC" w14:textId="3F8B0477" w:rsidR="00BC4E9E" w:rsidRPr="00F814C5" w:rsidRDefault="00BC4E9E" w:rsidP="00BC0E53">
            <w:pPr>
              <w:pStyle w:val="Default"/>
              <w:jc w:val="both"/>
              <w:rPr>
                <w:color w:val="auto"/>
                <w:sz w:val="28"/>
                <w:szCs w:val="28"/>
              </w:rPr>
            </w:pPr>
            <w:r w:rsidRPr="00F814C5">
              <w:rPr>
                <w:b/>
                <w:color w:val="auto"/>
                <w:sz w:val="28"/>
                <w:szCs w:val="28"/>
              </w:rPr>
              <w:t>12. Могли ли Вы спуститься по лестнице на один этаж?</w:t>
            </w:r>
          </w:p>
        </w:tc>
      </w:tr>
      <w:tr w:rsidR="00907866" w:rsidRPr="00F814C5" w14:paraId="1EC9FC14" w14:textId="77777777" w:rsidTr="00836B4F">
        <w:trPr>
          <w:trHeight w:val="1410"/>
        </w:trPr>
        <w:tc>
          <w:tcPr>
            <w:tcW w:w="10313" w:type="dxa"/>
          </w:tcPr>
          <w:p w14:paraId="4090C5F8" w14:textId="77777777" w:rsidR="00907866" w:rsidRPr="00F814C5" w:rsidRDefault="00907866" w:rsidP="00BC0E53">
            <w:pPr>
              <w:pStyle w:val="Default"/>
              <w:jc w:val="both"/>
              <w:rPr>
                <w:color w:val="auto"/>
                <w:sz w:val="28"/>
                <w:szCs w:val="28"/>
              </w:rPr>
            </w:pPr>
            <w:r w:rsidRPr="00F814C5">
              <w:rPr>
                <w:color w:val="auto"/>
                <w:sz w:val="28"/>
                <w:szCs w:val="28"/>
              </w:rPr>
              <w:t>1) Да, с легкостью</w:t>
            </w:r>
          </w:p>
          <w:p w14:paraId="0D07A32C" w14:textId="77777777" w:rsidR="00907866" w:rsidRPr="00F814C5" w:rsidRDefault="00907866" w:rsidP="00BC0E53">
            <w:pPr>
              <w:pStyle w:val="Default"/>
              <w:jc w:val="both"/>
              <w:rPr>
                <w:color w:val="auto"/>
                <w:sz w:val="28"/>
                <w:szCs w:val="28"/>
              </w:rPr>
            </w:pPr>
            <w:r w:rsidRPr="00F814C5">
              <w:rPr>
                <w:color w:val="auto"/>
                <w:sz w:val="28"/>
                <w:szCs w:val="28"/>
              </w:rPr>
              <w:t>2) C небольшими затруднениями</w:t>
            </w:r>
          </w:p>
          <w:p w14:paraId="790B8DEC" w14:textId="77777777" w:rsidR="00907866" w:rsidRPr="00F814C5" w:rsidRDefault="00907866" w:rsidP="00BC0E53">
            <w:pPr>
              <w:pStyle w:val="Default"/>
              <w:jc w:val="both"/>
              <w:rPr>
                <w:color w:val="auto"/>
                <w:sz w:val="28"/>
                <w:szCs w:val="28"/>
              </w:rPr>
            </w:pPr>
            <w:r w:rsidRPr="00F814C5">
              <w:rPr>
                <w:color w:val="auto"/>
                <w:sz w:val="28"/>
                <w:szCs w:val="28"/>
              </w:rPr>
              <w:t>3) C умеренными затруднениями</w:t>
            </w:r>
          </w:p>
          <w:p w14:paraId="151F1BC6" w14:textId="77777777" w:rsidR="00907866" w:rsidRPr="00F814C5" w:rsidRDefault="00907866" w:rsidP="00BC0E53">
            <w:pPr>
              <w:pStyle w:val="Default"/>
              <w:jc w:val="both"/>
              <w:rPr>
                <w:color w:val="auto"/>
                <w:sz w:val="28"/>
                <w:szCs w:val="28"/>
              </w:rPr>
            </w:pPr>
            <w:r w:rsidRPr="00F814C5">
              <w:rPr>
                <w:color w:val="auto"/>
                <w:sz w:val="28"/>
                <w:szCs w:val="28"/>
              </w:rPr>
              <w:t>4) C чрезвычайными затруднениями</w:t>
            </w:r>
          </w:p>
          <w:p w14:paraId="161AD780" w14:textId="65793838" w:rsidR="00907866" w:rsidRPr="00F814C5" w:rsidRDefault="00907866" w:rsidP="00BC0E53">
            <w:pPr>
              <w:pStyle w:val="Default"/>
              <w:jc w:val="both"/>
              <w:rPr>
                <w:color w:val="auto"/>
                <w:sz w:val="28"/>
                <w:szCs w:val="28"/>
              </w:rPr>
            </w:pPr>
            <w:r w:rsidRPr="00F814C5">
              <w:rPr>
                <w:color w:val="auto"/>
                <w:sz w:val="28"/>
                <w:szCs w:val="28"/>
              </w:rPr>
              <w:t>5) Нет, это невозможно</w:t>
            </w:r>
          </w:p>
        </w:tc>
      </w:tr>
    </w:tbl>
    <w:p w14:paraId="37B5D769" w14:textId="77777777" w:rsidR="00836B4F" w:rsidRPr="00F814C5" w:rsidRDefault="00836B4F" w:rsidP="00411434">
      <w:pPr>
        <w:pStyle w:val="Default"/>
        <w:ind w:firstLine="567"/>
        <w:jc w:val="both"/>
        <w:rPr>
          <w:color w:val="auto"/>
          <w:sz w:val="28"/>
          <w:szCs w:val="28"/>
        </w:rPr>
      </w:pPr>
    </w:p>
    <w:p w14:paraId="4CA60BEE" w14:textId="28D11C51" w:rsidR="00411434" w:rsidRPr="00F814C5" w:rsidRDefault="00B80278" w:rsidP="00411434">
      <w:pPr>
        <w:pStyle w:val="Default"/>
        <w:ind w:firstLine="567"/>
        <w:jc w:val="both"/>
        <w:rPr>
          <w:color w:val="auto"/>
          <w:sz w:val="28"/>
          <w:szCs w:val="28"/>
        </w:rPr>
      </w:pPr>
      <w:r w:rsidRPr="00F814C5">
        <w:rPr>
          <w:color w:val="auto"/>
          <w:sz w:val="28"/>
          <w:szCs w:val="28"/>
        </w:rPr>
        <w:t>Лабораторные методы диагностики. В обеих группах пациентам, госпитализированным в ННЦТО имени Академика Н.Д.</w:t>
      </w:r>
      <w:r w:rsidR="00836B4F" w:rsidRPr="00F814C5">
        <w:rPr>
          <w:color w:val="auto"/>
          <w:sz w:val="28"/>
          <w:szCs w:val="28"/>
        </w:rPr>
        <w:t> </w:t>
      </w:r>
      <w:r w:rsidRPr="00F814C5">
        <w:rPr>
          <w:color w:val="auto"/>
          <w:sz w:val="28"/>
          <w:szCs w:val="28"/>
        </w:rPr>
        <w:t xml:space="preserve">Батпенова проводились следующие лабораторные исследования: </w:t>
      </w:r>
    </w:p>
    <w:p w14:paraId="13849A97" w14:textId="317C90B8" w:rsidR="00411434" w:rsidRPr="00F814C5" w:rsidRDefault="00411434" w:rsidP="00411434">
      <w:pPr>
        <w:pStyle w:val="Default"/>
        <w:ind w:firstLine="567"/>
        <w:jc w:val="both"/>
        <w:rPr>
          <w:color w:val="auto"/>
          <w:sz w:val="28"/>
          <w:szCs w:val="28"/>
        </w:rPr>
      </w:pPr>
      <w:r w:rsidRPr="00F814C5">
        <w:rPr>
          <w:color w:val="auto"/>
          <w:sz w:val="28"/>
          <w:szCs w:val="28"/>
        </w:rPr>
        <w:t>1</w:t>
      </w:r>
      <w:r w:rsidR="00836B4F" w:rsidRPr="00F814C5">
        <w:rPr>
          <w:color w:val="auto"/>
          <w:sz w:val="28"/>
          <w:szCs w:val="28"/>
        </w:rPr>
        <w:t>)</w:t>
      </w:r>
      <w:r w:rsidRPr="00F814C5">
        <w:rPr>
          <w:color w:val="auto"/>
          <w:sz w:val="28"/>
          <w:szCs w:val="28"/>
        </w:rPr>
        <w:t xml:space="preserve"> </w:t>
      </w:r>
      <w:r w:rsidR="00836B4F" w:rsidRPr="00F814C5">
        <w:rPr>
          <w:color w:val="auto"/>
          <w:sz w:val="28"/>
          <w:szCs w:val="28"/>
        </w:rPr>
        <w:t>р</w:t>
      </w:r>
      <w:r w:rsidR="00B80278" w:rsidRPr="00F814C5">
        <w:rPr>
          <w:color w:val="auto"/>
          <w:sz w:val="28"/>
          <w:szCs w:val="28"/>
        </w:rPr>
        <w:t>азвернутый общий анализ крови и скорость оседания эритроцитов;</w:t>
      </w:r>
    </w:p>
    <w:p w14:paraId="48CEC926" w14:textId="559CCA47" w:rsidR="00411434" w:rsidRPr="00F814C5" w:rsidRDefault="00411434" w:rsidP="00411434">
      <w:pPr>
        <w:pStyle w:val="Default"/>
        <w:ind w:firstLine="567"/>
        <w:jc w:val="both"/>
        <w:rPr>
          <w:color w:val="auto"/>
          <w:sz w:val="28"/>
          <w:szCs w:val="28"/>
        </w:rPr>
      </w:pPr>
      <w:r w:rsidRPr="00F814C5">
        <w:rPr>
          <w:color w:val="auto"/>
          <w:sz w:val="28"/>
          <w:szCs w:val="28"/>
        </w:rPr>
        <w:t>2</w:t>
      </w:r>
      <w:r w:rsidR="00836B4F" w:rsidRPr="00F814C5">
        <w:rPr>
          <w:color w:val="auto"/>
          <w:sz w:val="28"/>
          <w:szCs w:val="28"/>
        </w:rPr>
        <w:t>)</w:t>
      </w:r>
      <w:r w:rsidRPr="00F814C5">
        <w:rPr>
          <w:color w:val="auto"/>
          <w:sz w:val="28"/>
          <w:szCs w:val="28"/>
        </w:rPr>
        <w:t xml:space="preserve"> </w:t>
      </w:r>
      <w:r w:rsidR="00836B4F" w:rsidRPr="00F814C5">
        <w:rPr>
          <w:color w:val="auto"/>
          <w:sz w:val="28"/>
          <w:szCs w:val="28"/>
        </w:rPr>
        <w:t>о</w:t>
      </w:r>
      <w:r w:rsidR="00B80278" w:rsidRPr="00F814C5">
        <w:rPr>
          <w:color w:val="auto"/>
          <w:sz w:val="28"/>
          <w:szCs w:val="28"/>
        </w:rPr>
        <w:t>бщий анализ мочи;</w:t>
      </w:r>
    </w:p>
    <w:p w14:paraId="3E34EFB6" w14:textId="7A40D0A8" w:rsidR="00411434" w:rsidRPr="00F814C5" w:rsidRDefault="00836B4F" w:rsidP="00411434">
      <w:pPr>
        <w:pStyle w:val="Default"/>
        <w:ind w:firstLine="567"/>
        <w:jc w:val="both"/>
        <w:rPr>
          <w:color w:val="auto"/>
          <w:sz w:val="28"/>
          <w:szCs w:val="28"/>
        </w:rPr>
      </w:pPr>
      <w:r w:rsidRPr="00F814C5">
        <w:rPr>
          <w:color w:val="auto"/>
          <w:sz w:val="28"/>
          <w:szCs w:val="28"/>
        </w:rPr>
        <w:t>3)</w:t>
      </w:r>
      <w:r w:rsidR="00411434" w:rsidRPr="00F814C5">
        <w:rPr>
          <w:color w:val="auto"/>
          <w:sz w:val="28"/>
          <w:szCs w:val="28"/>
        </w:rPr>
        <w:t xml:space="preserve"> </w:t>
      </w:r>
      <w:r w:rsidRPr="00F814C5">
        <w:rPr>
          <w:color w:val="auto"/>
          <w:sz w:val="28"/>
          <w:szCs w:val="28"/>
        </w:rPr>
        <w:t>б</w:t>
      </w:r>
      <w:r w:rsidR="00B80278" w:rsidRPr="00F814C5">
        <w:rPr>
          <w:color w:val="auto"/>
          <w:sz w:val="28"/>
          <w:szCs w:val="28"/>
        </w:rPr>
        <w:t>иохимический анализ крови;</w:t>
      </w:r>
    </w:p>
    <w:p w14:paraId="50C3ED62" w14:textId="1D61A94F" w:rsidR="00411434" w:rsidRPr="00F814C5" w:rsidRDefault="00411434" w:rsidP="00411434">
      <w:pPr>
        <w:pStyle w:val="Default"/>
        <w:ind w:firstLine="567"/>
        <w:jc w:val="both"/>
        <w:rPr>
          <w:color w:val="auto"/>
          <w:sz w:val="28"/>
          <w:szCs w:val="28"/>
        </w:rPr>
      </w:pPr>
      <w:r w:rsidRPr="00F814C5">
        <w:rPr>
          <w:color w:val="auto"/>
          <w:sz w:val="28"/>
          <w:szCs w:val="28"/>
        </w:rPr>
        <w:t>4</w:t>
      </w:r>
      <w:r w:rsidR="00836B4F" w:rsidRPr="00F814C5">
        <w:rPr>
          <w:color w:val="auto"/>
          <w:sz w:val="28"/>
          <w:szCs w:val="28"/>
        </w:rPr>
        <w:t>)</w:t>
      </w:r>
      <w:r w:rsidRPr="00F814C5">
        <w:rPr>
          <w:color w:val="auto"/>
          <w:sz w:val="28"/>
          <w:szCs w:val="28"/>
        </w:rPr>
        <w:t xml:space="preserve"> </w:t>
      </w:r>
      <w:r w:rsidR="00836B4F" w:rsidRPr="00F814C5">
        <w:rPr>
          <w:color w:val="auto"/>
          <w:sz w:val="28"/>
          <w:szCs w:val="28"/>
        </w:rPr>
        <w:t>к</w:t>
      </w:r>
      <w:r w:rsidR="00B80278" w:rsidRPr="00F814C5">
        <w:rPr>
          <w:color w:val="auto"/>
          <w:sz w:val="28"/>
          <w:szCs w:val="28"/>
        </w:rPr>
        <w:t>оагулограмма;</w:t>
      </w:r>
    </w:p>
    <w:p w14:paraId="486B7943" w14:textId="4107B2DD" w:rsidR="00411434" w:rsidRPr="00F814C5" w:rsidRDefault="00836B4F" w:rsidP="00411434">
      <w:pPr>
        <w:pStyle w:val="Default"/>
        <w:ind w:firstLine="567"/>
        <w:jc w:val="both"/>
        <w:rPr>
          <w:color w:val="auto"/>
          <w:sz w:val="28"/>
          <w:szCs w:val="28"/>
        </w:rPr>
      </w:pPr>
      <w:r w:rsidRPr="00F814C5">
        <w:rPr>
          <w:color w:val="auto"/>
          <w:sz w:val="28"/>
          <w:szCs w:val="28"/>
        </w:rPr>
        <w:t>5)</w:t>
      </w:r>
      <w:r w:rsidR="00411434" w:rsidRPr="00F814C5">
        <w:rPr>
          <w:color w:val="auto"/>
          <w:sz w:val="28"/>
          <w:szCs w:val="28"/>
        </w:rPr>
        <w:t xml:space="preserve"> </w:t>
      </w:r>
      <w:r w:rsidRPr="00F814C5">
        <w:rPr>
          <w:color w:val="auto"/>
          <w:sz w:val="28"/>
          <w:szCs w:val="28"/>
        </w:rPr>
        <w:t>р</w:t>
      </w:r>
      <w:r w:rsidR="00B80278" w:rsidRPr="00F814C5">
        <w:rPr>
          <w:color w:val="auto"/>
          <w:sz w:val="28"/>
          <w:szCs w:val="28"/>
        </w:rPr>
        <w:t>еакци</w:t>
      </w:r>
      <w:r w:rsidR="00411434" w:rsidRPr="00F814C5">
        <w:rPr>
          <w:color w:val="auto"/>
          <w:sz w:val="28"/>
          <w:szCs w:val="28"/>
        </w:rPr>
        <w:t>я</w:t>
      </w:r>
      <w:r w:rsidR="00B80278" w:rsidRPr="00F814C5">
        <w:rPr>
          <w:color w:val="auto"/>
          <w:sz w:val="28"/>
          <w:szCs w:val="28"/>
        </w:rPr>
        <w:t xml:space="preserve"> Вассермана;</w:t>
      </w:r>
    </w:p>
    <w:p w14:paraId="04B7F305" w14:textId="791F4BD5" w:rsidR="00411434" w:rsidRPr="00F814C5" w:rsidRDefault="00836B4F" w:rsidP="00411434">
      <w:pPr>
        <w:pStyle w:val="Default"/>
        <w:ind w:firstLine="567"/>
        <w:jc w:val="both"/>
        <w:rPr>
          <w:color w:val="auto"/>
          <w:sz w:val="28"/>
          <w:szCs w:val="28"/>
        </w:rPr>
      </w:pPr>
      <w:r w:rsidRPr="00F814C5">
        <w:rPr>
          <w:color w:val="auto"/>
          <w:sz w:val="28"/>
          <w:szCs w:val="28"/>
        </w:rPr>
        <w:t>6)</w:t>
      </w:r>
      <w:r w:rsidR="00411434" w:rsidRPr="00F814C5">
        <w:rPr>
          <w:color w:val="auto"/>
          <w:sz w:val="28"/>
          <w:szCs w:val="28"/>
        </w:rPr>
        <w:t xml:space="preserve"> </w:t>
      </w:r>
      <w:r w:rsidRPr="00F814C5">
        <w:rPr>
          <w:color w:val="auto"/>
          <w:sz w:val="28"/>
          <w:szCs w:val="28"/>
        </w:rPr>
        <w:t>г</w:t>
      </w:r>
      <w:r w:rsidR="00B80278" w:rsidRPr="00F814C5">
        <w:rPr>
          <w:color w:val="auto"/>
          <w:sz w:val="28"/>
          <w:szCs w:val="28"/>
        </w:rPr>
        <w:t>руппа крови и Резус-фактор;</w:t>
      </w:r>
    </w:p>
    <w:p w14:paraId="16A83D62" w14:textId="6D133580" w:rsidR="00411434" w:rsidRPr="00F814C5" w:rsidRDefault="00836B4F" w:rsidP="00411434">
      <w:pPr>
        <w:pStyle w:val="Default"/>
        <w:ind w:firstLine="567"/>
        <w:jc w:val="both"/>
        <w:rPr>
          <w:color w:val="auto"/>
          <w:sz w:val="28"/>
          <w:szCs w:val="28"/>
        </w:rPr>
      </w:pPr>
      <w:r w:rsidRPr="00F814C5">
        <w:rPr>
          <w:color w:val="auto"/>
          <w:sz w:val="28"/>
          <w:szCs w:val="28"/>
        </w:rPr>
        <w:t>7)</w:t>
      </w:r>
      <w:r w:rsidR="00411434" w:rsidRPr="00F814C5">
        <w:rPr>
          <w:color w:val="auto"/>
          <w:sz w:val="28"/>
          <w:szCs w:val="28"/>
        </w:rPr>
        <w:t xml:space="preserve"> </w:t>
      </w:r>
      <w:r w:rsidRPr="00F814C5">
        <w:rPr>
          <w:color w:val="auto"/>
          <w:sz w:val="28"/>
          <w:szCs w:val="28"/>
        </w:rPr>
        <w:t>а</w:t>
      </w:r>
      <w:r w:rsidR="00B80278" w:rsidRPr="00F814C5">
        <w:rPr>
          <w:color w:val="auto"/>
          <w:sz w:val="28"/>
          <w:szCs w:val="28"/>
        </w:rPr>
        <w:t>нализ крови на вирусные гепатиты В и С;</w:t>
      </w:r>
    </w:p>
    <w:p w14:paraId="6C5BF62E" w14:textId="070462F9" w:rsidR="00B80278" w:rsidRPr="00F814C5" w:rsidRDefault="00836B4F" w:rsidP="00411434">
      <w:pPr>
        <w:pStyle w:val="Default"/>
        <w:ind w:firstLine="567"/>
        <w:jc w:val="both"/>
        <w:rPr>
          <w:color w:val="auto"/>
          <w:sz w:val="28"/>
          <w:szCs w:val="28"/>
        </w:rPr>
      </w:pPr>
      <w:r w:rsidRPr="00F814C5">
        <w:rPr>
          <w:color w:val="auto"/>
          <w:sz w:val="28"/>
          <w:szCs w:val="28"/>
        </w:rPr>
        <w:t>8)</w:t>
      </w:r>
      <w:r w:rsidR="00411434" w:rsidRPr="00F814C5">
        <w:rPr>
          <w:color w:val="auto"/>
          <w:sz w:val="28"/>
          <w:szCs w:val="28"/>
        </w:rPr>
        <w:t xml:space="preserve"> </w:t>
      </w:r>
      <w:r w:rsidRPr="00F814C5">
        <w:rPr>
          <w:color w:val="auto"/>
          <w:sz w:val="28"/>
          <w:szCs w:val="28"/>
        </w:rPr>
        <w:t>а</w:t>
      </w:r>
      <w:r w:rsidR="00B80278" w:rsidRPr="00F814C5">
        <w:rPr>
          <w:color w:val="auto"/>
          <w:sz w:val="28"/>
          <w:szCs w:val="28"/>
        </w:rPr>
        <w:t xml:space="preserve">нализ крови на ВИЧ-инфекцию. </w:t>
      </w:r>
    </w:p>
    <w:p w14:paraId="3F21F8C8" w14:textId="57AEAAA6" w:rsidR="00B80278" w:rsidRPr="00F814C5" w:rsidRDefault="00B80278" w:rsidP="00BC0E53">
      <w:pPr>
        <w:pStyle w:val="Default"/>
        <w:ind w:firstLine="567"/>
        <w:jc w:val="both"/>
        <w:rPr>
          <w:color w:val="auto"/>
          <w:sz w:val="28"/>
          <w:szCs w:val="28"/>
        </w:rPr>
      </w:pPr>
      <w:r w:rsidRPr="00F814C5">
        <w:rPr>
          <w:color w:val="auto"/>
          <w:sz w:val="28"/>
          <w:szCs w:val="28"/>
        </w:rPr>
        <w:t xml:space="preserve">Дополнительно перед операцией всех пациентов консультировал врач-терапевт. При наличии сопутствующих заболеваний врач-терапевт выставлял </w:t>
      </w:r>
      <w:r w:rsidR="000D2981" w:rsidRPr="00F814C5">
        <w:rPr>
          <w:color w:val="auto"/>
          <w:sz w:val="28"/>
          <w:szCs w:val="28"/>
        </w:rPr>
        <w:t xml:space="preserve">их </w:t>
      </w:r>
      <w:r w:rsidRPr="00F814C5">
        <w:rPr>
          <w:color w:val="auto"/>
          <w:sz w:val="28"/>
          <w:szCs w:val="28"/>
        </w:rPr>
        <w:t>пациенту и назначал необходимое лечение.</w:t>
      </w:r>
    </w:p>
    <w:p w14:paraId="1551D78B" w14:textId="62D58FB3" w:rsidR="00B80278" w:rsidRPr="00F814C5" w:rsidRDefault="00B80278" w:rsidP="00BC0E53">
      <w:pPr>
        <w:pStyle w:val="Default"/>
        <w:ind w:firstLine="567"/>
        <w:jc w:val="both"/>
        <w:rPr>
          <w:color w:val="auto"/>
          <w:sz w:val="28"/>
          <w:szCs w:val="28"/>
        </w:rPr>
      </w:pPr>
      <w:r w:rsidRPr="00F814C5">
        <w:rPr>
          <w:color w:val="auto"/>
          <w:sz w:val="28"/>
          <w:szCs w:val="28"/>
        </w:rPr>
        <w:t>Рентгенологические методы исследования. Рентгенография коленного сустава проводилась всем пациентам без исключения в основной и контрольной группах в двух стандартных проекциях (прямой и боковой). Данный метод исследования являлся основным. Рентгенография коленного сустава проводилась всем пациентам до операции, после операции, шесть месяцев</w:t>
      </w:r>
      <w:r w:rsidR="008906A3" w:rsidRPr="00F814C5">
        <w:rPr>
          <w:color w:val="auto"/>
          <w:sz w:val="28"/>
          <w:szCs w:val="28"/>
        </w:rPr>
        <w:t xml:space="preserve"> и</w:t>
      </w:r>
      <w:r w:rsidRPr="00F814C5">
        <w:rPr>
          <w:color w:val="auto"/>
          <w:sz w:val="28"/>
          <w:szCs w:val="28"/>
        </w:rPr>
        <w:t xml:space="preserve"> через один год</w:t>
      </w:r>
      <w:r w:rsidR="008906A3" w:rsidRPr="00F814C5">
        <w:rPr>
          <w:color w:val="auto"/>
          <w:sz w:val="28"/>
          <w:szCs w:val="28"/>
        </w:rPr>
        <w:t xml:space="preserve"> после операции</w:t>
      </w:r>
      <w:r w:rsidR="000D2981" w:rsidRPr="00F814C5">
        <w:rPr>
          <w:color w:val="auto"/>
          <w:sz w:val="28"/>
          <w:szCs w:val="28"/>
        </w:rPr>
        <w:t>,</w:t>
      </w:r>
      <w:r w:rsidRPr="00F814C5">
        <w:rPr>
          <w:color w:val="auto"/>
          <w:sz w:val="28"/>
          <w:szCs w:val="28"/>
        </w:rPr>
        <w:t xml:space="preserve"> на универсально</w:t>
      </w:r>
      <w:r w:rsidRPr="00F814C5">
        <w:rPr>
          <w:color w:val="auto"/>
          <w:sz w:val="28"/>
          <w:szCs w:val="28"/>
          <w:lang w:val="kk-KZ"/>
        </w:rPr>
        <w:t>м</w:t>
      </w:r>
      <w:r w:rsidRPr="00F814C5">
        <w:rPr>
          <w:color w:val="auto"/>
          <w:sz w:val="28"/>
          <w:szCs w:val="28"/>
        </w:rPr>
        <w:t xml:space="preserve"> рентгенографическом аппарате</w:t>
      </w:r>
      <w:r w:rsidRPr="00F814C5">
        <w:rPr>
          <w:color w:val="auto"/>
        </w:rPr>
        <w:t xml:space="preserve"> </w:t>
      </w:r>
      <w:r w:rsidRPr="00F814C5">
        <w:rPr>
          <w:color w:val="auto"/>
          <w:sz w:val="28"/>
          <w:szCs w:val="28"/>
        </w:rPr>
        <w:t>Philips DUODIAGNOST (</w:t>
      </w:r>
      <w:r w:rsidR="001F2552" w:rsidRPr="00F814C5">
        <w:rPr>
          <w:color w:val="auto"/>
          <w:sz w:val="28"/>
          <w:szCs w:val="28"/>
        </w:rPr>
        <w:t>р</w:t>
      </w:r>
      <w:r w:rsidRPr="00F814C5">
        <w:rPr>
          <w:color w:val="auto"/>
          <w:sz w:val="28"/>
          <w:szCs w:val="28"/>
        </w:rPr>
        <w:t xml:space="preserve">исунок </w:t>
      </w:r>
      <w:r w:rsidR="008C098E" w:rsidRPr="00F814C5">
        <w:rPr>
          <w:color w:val="auto"/>
          <w:sz w:val="28"/>
          <w:szCs w:val="28"/>
        </w:rPr>
        <w:t>20</w:t>
      </w:r>
      <w:r w:rsidRPr="00F814C5">
        <w:rPr>
          <w:color w:val="auto"/>
          <w:sz w:val="28"/>
          <w:szCs w:val="28"/>
        </w:rPr>
        <w:t xml:space="preserve">). </w:t>
      </w:r>
    </w:p>
    <w:p w14:paraId="7FC69C86" w14:textId="77777777" w:rsidR="00B80278" w:rsidRPr="00F814C5" w:rsidRDefault="00B80278" w:rsidP="00BC0E53">
      <w:pPr>
        <w:pStyle w:val="Default"/>
        <w:ind w:firstLine="567"/>
        <w:jc w:val="both"/>
        <w:rPr>
          <w:color w:val="auto"/>
          <w:sz w:val="28"/>
          <w:szCs w:val="28"/>
        </w:rPr>
      </w:pPr>
    </w:p>
    <w:p w14:paraId="016FC741" w14:textId="77777777" w:rsidR="00B80278" w:rsidRPr="00F814C5" w:rsidRDefault="00B80278" w:rsidP="00BC0E53">
      <w:pPr>
        <w:pStyle w:val="Default"/>
        <w:jc w:val="center"/>
        <w:rPr>
          <w:color w:val="auto"/>
          <w:sz w:val="28"/>
          <w:szCs w:val="28"/>
        </w:rPr>
      </w:pPr>
      <w:r w:rsidRPr="00F814C5">
        <w:rPr>
          <w:noProof/>
          <w:color w:val="auto"/>
          <w:lang w:eastAsia="ru-RU"/>
        </w:rPr>
        <w:drawing>
          <wp:inline distT="0" distB="0" distL="0" distR="0" wp14:anchorId="74AC58E5" wp14:editId="3E4D07DD">
            <wp:extent cx="3281453" cy="3411109"/>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a:extLst>
                        <a:ext uri="{28A0092B-C50C-407E-A947-70E740481C1C}">
                          <a14:useLocalDpi xmlns:a14="http://schemas.microsoft.com/office/drawing/2010/main" val="0"/>
                        </a:ext>
                      </a:extLst>
                    </a:blip>
                    <a:srcRect t="29305" b="23921"/>
                    <a:stretch/>
                  </pic:blipFill>
                  <pic:spPr bwMode="auto">
                    <a:xfrm>
                      <a:off x="0" y="0"/>
                      <a:ext cx="3281453" cy="3411109"/>
                    </a:xfrm>
                    <a:prstGeom prst="rect">
                      <a:avLst/>
                    </a:prstGeom>
                    <a:noFill/>
                    <a:ln>
                      <a:noFill/>
                    </a:ln>
                    <a:extLst>
                      <a:ext uri="{53640926-AAD7-44D8-BBD7-CCE9431645EC}">
                        <a14:shadowObscured xmlns:a14="http://schemas.microsoft.com/office/drawing/2010/main"/>
                      </a:ext>
                    </a:extLst>
                  </pic:spPr>
                </pic:pic>
              </a:graphicData>
            </a:graphic>
          </wp:inline>
        </w:drawing>
      </w:r>
    </w:p>
    <w:p w14:paraId="383BC4C8" w14:textId="77777777" w:rsidR="00B80278" w:rsidRPr="00F814C5" w:rsidRDefault="00B80278" w:rsidP="00BC0E53">
      <w:pPr>
        <w:pStyle w:val="Default"/>
        <w:jc w:val="center"/>
        <w:rPr>
          <w:color w:val="auto"/>
          <w:sz w:val="28"/>
          <w:szCs w:val="28"/>
        </w:rPr>
      </w:pPr>
    </w:p>
    <w:p w14:paraId="67F90106" w14:textId="71C0AF15" w:rsidR="00B80278" w:rsidRPr="00F814C5" w:rsidRDefault="00B80278" w:rsidP="00BC0E53">
      <w:pPr>
        <w:pStyle w:val="Default"/>
        <w:jc w:val="center"/>
        <w:rPr>
          <w:color w:val="auto"/>
          <w:sz w:val="28"/>
          <w:szCs w:val="28"/>
        </w:rPr>
      </w:pPr>
      <w:r w:rsidRPr="00F814C5">
        <w:rPr>
          <w:color w:val="auto"/>
          <w:sz w:val="28"/>
          <w:szCs w:val="28"/>
        </w:rPr>
        <w:t xml:space="preserve">Рисунок </w:t>
      </w:r>
      <w:r w:rsidR="008C098E" w:rsidRPr="00F814C5">
        <w:rPr>
          <w:color w:val="auto"/>
          <w:sz w:val="28"/>
          <w:szCs w:val="28"/>
        </w:rPr>
        <w:t>20</w:t>
      </w:r>
      <w:r w:rsidRPr="00F814C5">
        <w:rPr>
          <w:color w:val="auto"/>
          <w:sz w:val="28"/>
          <w:szCs w:val="28"/>
        </w:rPr>
        <w:t xml:space="preserve"> – Универсальный рентгенографический аппарат Philips DUODIAGNOST</w:t>
      </w:r>
    </w:p>
    <w:p w14:paraId="4BACD45B" w14:textId="77777777" w:rsidR="00BA1A71" w:rsidRPr="00F814C5" w:rsidRDefault="00BA1A71" w:rsidP="00BC0E53">
      <w:pPr>
        <w:pStyle w:val="Default"/>
        <w:jc w:val="center"/>
        <w:rPr>
          <w:color w:val="auto"/>
          <w:sz w:val="28"/>
          <w:szCs w:val="28"/>
        </w:rPr>
      </w:pPr>
    </w:p>
    <w:p w14:paraId="0CA9652A" w14:textId="7718DC81" w:rsidR="00EA466F" w:rsidRPr="00F814C5" w:rsidRDefault="00B80278" w:rsidP="00EA466F">
      <w:pPr>
        <w:pStyle w:val="Default"/>
        <w:ind w:firstLine="567"/>
        <w:jc w:val="both"/>
        <w:rPr>
          <w:color w:val="auto"/>
          <w:sz w:val="28"/>
          <w:szCs w:val="28"/>
        </w:rPr>
      </w:pPr>
      <w:r w:rsidRPr="00F814C5">
        <w:rPr>
          <w:color w:val="auto"/>
          <w:sz w:val="28"/>
          <w:szCs w:val="28"/>
        </w:rPr>
        <w:t>При оценк</w:t>
      </w:r>
      <w:r w:rsidR="00EA466F" w:rsidRPr="00F814C5">
        <w:rPr>
          <w:color w:val="auto"/>
          <w:sz w:val="28"/>
          <w:szCs w:val="28"/>
        </w:rPr>
        <w:t>е</w:t>
      </w:r>
      <w:r w:rsidRPr="00F814C5">
        <w:rPr>
          <w:color w:val="auto"/>
          <w:sz w:val="28"/>
          <w:szCs w:val="28"/>
        </w:rPr>
        <w:t xml:space="preserve"> рентгенограмм коленного сустава в </w:t>
      </w:r>
      <w:r w:rsidR="00EA466F" w:rsidRPr="00F814C5">
        <w:rPr>
          <w:color w:val="auto"/>
          <w:sz w:val="28"/>
          <w:szCs w:val="28"/>
        </w:rPr>
        <w:t>прямой и боковой</w:t>
      </w:r>
      <w:r w:rsidRPr="00F814C5">
        <w:rPr>
          <w:color w:val="auto"/>
          <w:sz w:val="28"/>
          <w:szCs w:val="28"/>
        </w:rPr>
        <w:t xml:space="preserve"> проекциях использовалась шкала Modern Knee Society Radiographic Evaluation System. Согласно данной шкале</w:t>
      </w:r>
      <w:r w:rsidR="00EA466F" w:rsidRPr="00F814C5">
        <w:rPr>
          <w:color w:val="auto"/>
          <w:sz w:val="28"/>
          <w:szCs w:val="28"/>
        </w:rPr>
        <w:t>,</w:t>
      </w:r>
      <w:r w:rsidRPr="00F814C5">
        <w:rPr>
          <w:color w:val="auto"/>
          <w:sz w:val="28"/>
          <w:szCs w:val="28"/>
        </w:rPr>
        <w:t xml:space="preserve"> оценивались рентгенпрозрачные линии и остеолизис на границе цемент/кость бедренного и большеберцового компонентов. </w:t>
      </w:r>
      <w:r w:rsidR="00EA466F" w:rsidRPr="00F814C5">
        <w:rPr>
          <w:color w:val="auto"/>
          <w:sz w:val="28"/>
          <w:szCs w:val="28"/>
        </w:rPr>
        <w:t>При анализе рентгенограмм после ревизионного тотального эндопротезирования коленного сустава условно выделялись несколько зон, применимых к бедренным и большеберцовым компонентам эндопротеза. Представленные зоны помогли стандартизировать оценку стабильности фиксации компонентов и выявлять признаки возможного ослабления или нестабильности имплантатов</w:t>
      </w:r>
      <w:r w:rsidR="009D15D4" w:rsidRPr="00F814C5">
        <w:rPr>
          <w:color w:val="auto"/>
          <w:sz w:val="28"/>
          <w:szCs w:val="28"/>
        </w:rPr>
        <w:t xml:space="preserve"> [</w:t>
      </w:r>
      <w:r w:rsidR="00206ECA" w:rsidRPr="00F814C5">
        <w:rPr>
          <w:color w:val="auto"/>
          <w:sz w:val="28"/>
          <w:szCs w:val="28"/>
        </w:rPr>
        <w:t>107</w:t>
      </w:r>
      <w:r w:rsidR="009D15D4" w:rsidRPr="00F814C5">
        <w:rPr>
          <w:color w:val="auto"/>
          <w:sz w:val="28"/>
          <w:szCs w:val="28"/>
        </w:rPr>
        <w:t>]</w:t>
      </w:r>
      <w:r w:rsidR="00EA466F" w:rsidRPr="00F814C5">
        <w:rPr>
          <w:color w:val="auto"/>
          <w:sz w:val="28"/>
          <w:szCs w:val="28"/>
        </w:rPr>
        <w:t>.</w:t>
      </w:r>
    </w:p>
    <w:p w14:paraId="48A19484" w14:textId="3E5EB37E" w:rsidR="00EA466F" w:rsidRPr="00F814C5" w:rsidRDefault="00EA466F" w:rsidP="00EA466F">
      <w:pPr>
        <w:pStyle w:val="Default"/>
        <w:ind w:firstLine="567"/>
        <w:jc w:val="both"/>
        <w:rPr>
          <w:color w:val="auto"/>
          <w:sz w:val="28"/>
          <w:szCs w:val="28"/>
        </w:rPr>
      </w:pPr>
      <w:r w:rsidRPr="00F814C5">
        <w:rPr>
          <w:color w:val="auto"/>
          <w:sz w:val="28"/>
          <w:szCs w:val="28"/>
        </w:rPr>
        <w:t>Все компоненты делились на собственные зоны, которые описаны ниже:</w:t>
      </w:r>
    </w:p>
    <w:p w14:paraId="21039210" w14:textId="0A8CCB90" w:rsidR="00EA466F" w:rsidRPr="00F814C5" w:rsidRDefault="00EA466F" w:rsidP="00EA466F">
      <w:pPr>
        <w:pStyle w:val="Default"/>
        <w:ind w:firstLine="567"/>
        <w:jc w:val="both"/>
        <w:rPr>
          <w:color w:val="auto"/>
          <w:sz w:val="28"/>
          <w:szCs w:val="28"/>
        </w:rPr>
      </w:pPr>
      <w:r w:rsidRPr="00F814C5">
        <w:rPr>
          <w:color w:val="auto"/>
          <w:sz w:val="28"/>
          <w:szCs w:val="28"/>
        </w:rPr>
        <w:t>Большеберцовый компонент (</w:t>
      </w:r>
      <w:r w:rsidR="001F2552" w:rsidRPr="00F814C5">
        <w:rPr>
          <w:color w:val="auto"/>
          <w:sz w:val="28"/>
          <w:szCs w:val="28"/>
        </w:rPr>
        <w:t>р</w:t>
      </w:r>
      <w:r w:rsidRPr="00F814C5">
        <w:rPr>
          <w:color w:val="auto"/>
          <w:sz w:val="28"/>
          <w:szCs w:val="28"/>
        </w:rPr>
        <w:t xml:space="preserve">исунок </w:t>
      </w:r>
      <w:r w:rsidR="008C098E" w:rsidRPr="00F814C5">
        <w:rPr>
          <w:color w:val="auto"/>
          <w:sz w:val="28"/>
          <w:szCs w:val="28"/>
        </w:rPr>
        <w:t>21, 22</w:t>
      </w:r>
      <w:r w:rsidRPr="00F814C5">
        <w:rPr>
          <w:color w:val="auto"/>
          <w:sz w:val="28"/>
          <w:szCs w:val="28"/>
        </w:rPr>
        <w:t>):</w:t>
      </w:r>
    </w:p>
    <w:p w14:paraId="2BB06ABC" w14:textId="77777777" w:rsidR="00EA466F" w:rsidRPr="00F814C5" w:rsidRDefault="00EA466F" w:rsidP="00EA466F">
      <w:pPr>
        <w:pStyle w:val="Default"/>
        <w:ind w:firstLine="567"/>
        <w:jc w:val="both"/>
        <w:rPr>
          <w:color w:val="auto"/>
          <w:sz w:val="28"/>
          <w:szCs w:val="28"/>
        </w:rPr>
      </w:pPr>
      <w:r w:rsidRPr="00F814C5">
        <w:rPr>
          <w:color w:val="auto"/>
          <w:sz w:val="28"/>
          <w:szCs w:val="28"/>
        </w:rPr>
        <w:t>Зона 1: Медиальная часть платформы (на переднезадней проекции) или передняя часть (на боковой проекции).</w:t>
      </w:r>
    </w:p>
    <w:p w14:paraId="2FDF2CB1" w14:textId="77777777" w:rsidR="00EA466F" w:rsidRPr="00F814C5" w:rsidRDefault="00EA466F" w:rsidP="00EA466F">
      <w:pPr>
        <w:pStyle w:val="Default"/>
        <w:ind w:firstLine="567"/>
        <w:jc w:val="both"/>
        <w:rPr>
          <w:color w:val="auto"/>
          <w:sz w:val="28"/>
          <w:szCs w:val="28"/>
        </w:rPr>
      </w:pPr>
      <w:r w:rsidRPr="00F814C5">
        <w:rPr>
          <w:color w:val="auto"/>
          <w:sz w:val="28"/>
          <w:szCs w:val="28"/>
        </w:rPr>
        <w:t>Зона 2: Латеральная часть платформы (на переднезадней проекции) или задняя часть (на боковой проекции).</w:t>
      </w:r>
    </w:p>
    <w:p w14:paraId="7D7E0C72" w14:textId="77777777" w:rsidR="00EA466F" w:rsidRPr="00F814C5" w:rsidRDefault="00EA466F" w:rsidP="00EA466F">
      <w:pPr>
        <w:pStyle w:val="Default"/>
        <w:ind w:firstLine="567"/>
        <w:jc w:val="both"/>
        <w:rPr>
          <w:color w:val="auto"/>
          <w:sz w:val="28"/>
          <w:szCs w:val="28"/>
        </w:rPr>
      </w:pPr>
      <w:r w:rsidRPr="00F814C5">
        <w:rPr>
          <w:color w:val="auto"/>
          <w:sz w:val="28"/>
          <w:szCs w:val="28"/>
        </w:rPr>
        <w:t>Зона 3: Центральная область, включая киль или штифты, если таковые имеются.</w:t>
      </w:r>
    </w:p>
    <w:p w14:paraId="7745A93E" w14:textId="77777777" w:rsidR="00EA466F" w:rsidRPr="00F814C5" w:rsidRDefault="00EA466F" w:rsidP="00EA466F">
      <w:pPr>
        <w:pStyle w:val="Default"/>
        <w:ind w:firstLine="567"/>
        <w:jc w:val="both"/>
        <w:rPr>
          <w:color w:val="auto"/>
          <w:sz w:val="28"/>
          <w:szCs w:val="28"/>
        </w:rPr>
      </w:pPr>
      <w:r w:rsidRPr="00F814C5">
        <w:rPr>
          <w:color w:val="auto"/>
          <w:sz w:val="28"/>
          <w:szCs w:val="28"/>
        </w:rPr>
        <w:t>Зона 4: Область расширения стержня, если используется.</w:t>
      </w:r>
    </w:p>
    <w:p w14:paraId="6B04EC47" w14:textId="34A75D25" w:rsidR="00EA466F" w:rsidRPr="00F814C5" w:rsidRDefault="00EA466F" w:rsidP="00EA466F">
      <w:pPr>
        <w:pStyle w:val="Default"/>
        <w:ind w:firstLine="567"/>
        <w:jc w:val="both"/>
        <w:rPr>
          <w:color w:val="auto"/>
          <w:sz w:val="28"/>
          <w:szCs w:val="28"/>
        </w:rPr>
      </w:pPr>
      <w:r w:rsidRPr="00F814C5">
        <w:rPr>
          <w:color w:val="auto"/>
          <w:sz w:val="28"/>
          <w:szCs w:val="28"/>
        </w:rPr>
        <w:t>Зона 5: Нижняя часть киля или стержня.</w:t>
      </w:r>
    </w:p>
    <w:p w14:paraId="13AD1243" w14:textId="71A24231" w:rsidR="00E323A5" w:rsidRPr="00F814C5" w:rsidRDefault="00E323A5" w:rsidP="00EA466F">
      <w:pPr>
        <w:pStyle w:val="Default"/>
        <w:ind w:firstLine="567"/>
        <w:jc w:val="both"/>
        <w:rPr>
          <w:color w:val="auto"/>
          <w:sz w:val="28"/>
          <w:szCs w:val="28"/>
        </w:rPr>
      </w:pPr>
    </w:p>
    <w:p w14:paraId="78D2584B" w14:textId="0D12924F" w:rsidR="00E323A5" w:rsidRPr="00F814C5" w:rsidRDefault="00E323A5" w:rsidP="00E323A5">
      <w:pPr>
        <w:pStyle w:val="Default"/>
        <w:ind w:firstLine="567"/>
        <w:jc w:val="center"/>
        <w:rPr>
          <w:color w:val="auto"/>
          <w:sz w:val="28"/>
          <w:szCs w:val="28"/>
        </w:rPr>
      </w:pPr>
      <w:r w:rsidRPr="00F814C5">
        <w:rPr>
          <w:noProof/>
          <w:color w:val="auto"/>
          <w:lang w:eastAsia="ru-RU"/>
        </w:rPr>
        <w:drawing>
          <wp:inline distT="0" distB="0" distL="0" distR="0" wp14:anchorId="5A010D9A" wp14:editId="6B99524B">
            <wp:extent cx="4070322" cy="2019631"/>
            <wp:effectExtent l="0" t="0" r="0" b="0"/>
            <wp:docPr id="21516" name="Рисунок 2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8958" r="13127" b="5161"/>
                    <a:stretch/>
                  </pic:blipFill>
                  <pic:spPr bwMode="auto">
                    <a:xfrm>
                      <a:off x="0" y="0"/>
                      <a:ext cx="4070322" cy="2019631"/>
                    </a:xfrm>
                    <a:prstGeom prst="rect">
                      <a:avLst/>
                    </a:prstGeom>
                    <a:noFill/>
                    <a:ln>
                      <a:noFill/>
                    </a:ln>
                    <a:extLst>
                      <a:ext uri="{53640926-AAD7-44D8-BBD7-CCE9431645EC}">
                        <a14:shadowObscured xmlns:a14="http://schemas.microsoft.com/office/drawing/2010/main"/>
                      </a:ext>
                    </a:extLst>
                  </pic:spPr>
                </pic:pic>
              </a:graphicData>
            </a:graphic>
          </wp:inline>
        </w:drawing>
      </w:r>
    </w:p>
    <w:p w14:paraId="07305989" w14:textId="2E90B09B" w:rsidR="00E323A5" w:rsidRPr="00F814C5" w:rsidRDefault="00E323A5" w:rsidP="00E323A5">
      <w:pPr>
        <w:pStyle w:val="Default"/>
        <w:ind w:firstLine="567"/>
        <w:jc w:val="center"/>
        <w:rPr>
          <w:color w:val="auto"/>
          <w:sz w:val="28"/>
          <w:szCs w:val="28"/>
        </w:rPr>
      </w:pPr>
      <w:r w:rsidRPr="00F814C5">
        <w:rPr>
          <w:color w:val="auto"/>
          <w:sz w:val="28"/>
          <w:szCs w:val="28"/>
        </w:rPr>
        <w:t xml:space="preserve">Рисунок </w:t>
      </w:r>
      <w:r w:rsidR="008C098E" w:rsidRPr="00F814C5">
        <w:rPr>
          <w:color w:val="auto"/>
          <w:sz w:val="28"/>
          <w:szCs w:val="28"/>
        </w:rPr>
        <w:t>21</w:t>
      </w:r>
      <w:r w:rsidRPr="00F814C5">
        <w:rPr>
          <w:color w:val="auto"/>
          <w:sz w:val="28"/>
          <w:szCs w:val="28"/>
        </w:rPr>
        <w:t xml:space="preserve"> – Оценка стабильности большеберцового компонента эндопротеза в прямой проекции</w:t>
      </w:r>
      <w:r w:rsidR="00171457" w:rsidRPr="00F814C5">
        <w:rPr>
          <w:color w:val="auto"/>
          <w:sz w:val="28"/>
          <w:szCs w:val="28"/>
        </w:rPr>
        <w:t xml:space="preserve">: </w:t>
      </w:r>
      <w:r w:rsidRPr="00F814C5">
        <w:rPr>
          <w:color w:val="auto"/>
          <w:sz w:val="28"/>
          <w:szCs w:val="28"/>
        </w:rPr>
        <w:t>(а) – компонент с двумя стержнями</w:t>
      </w:r>
      <w:r w:rsidR="00171457" w:rsidRPr="00F814C5">
        <w:rPr>
          <w:color w:val="auto"/>
          <w:sz w:val="28"/>
          <w:szCs w:val="28"/>
        </w:rPr>
        <w:t>,</w:t>
      </w:r>
      <w:r w:rsidRPr="00F814C5">
        <w:rPr>
          <w:color w:val="auto"/>
          <w:sz w:val="28"/>
          <w:szCs w:val="28"/>
        </w:rPr>
        <w:t xml:space="preserve"> (б) – компонент со </w:t>
      </w:r>
      <w:r w:rsidR="00E36514" w:rsidRPr="00F814C5">
        <w:rPr>
          <w:color w:val="auto"/>
          <w:sz w:val="28"/>
          <w:szCs w:val="28"/>
        </w:rPr>
        <w:t>стандартным килем</w:t>
      </w:r>
    </w:p>
    <w:p w14:paraId="02F18963" w14:textId="4C87A856" w:rsidR="00E323A5" w:rsidRPr="00F814C5" w:rsidRDefault="009D15D4" w:rsidP="00E323A5">
      <w:pPr>
        <w:pStyle w:val="Default"/>
        <w:ind w:firstLine="567"/>
        <w:jc w:val="center"/>
        <w:rPr>
          <w:color w:val="auto"/>
          <w:sz w:val="28"/>
          <w:szCs w:val="28"/>
        </w:rPr>
      </w:pPr>
      <w:r w:rsidRPr="00F814C5">
        <w:rPr>
          <w:noProof/>
          <w:color w:val="auto"/>
          <w:lang w:eastAsia="ru-RU"/>
        </w:rPr>
        <w:drawing>
          <wp:inline distT="0" distB="0" distL="0" distR="0" wp14:anchorId="434781D9" wp14:editId="47986E00">
            <wp:extent cx="4373217" cy="1960093"/>
            <wp:effectExtent l="0" t="0" r="0" b="0"/>
            <wp:docPr id="21517" name="Рисунок 2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0679" t="4817" r="12391" b="10598"/>
                    <a:stretch/>
                  </pic:blipFill>
                  <pic:spPr bwMode="auto">
                    <a:xfrm>
                      <a:off x="0" y="0"/>
                      <a:ext cx="4373217" cy="1960093"/>
                    </a:xfrm>
                    <a:prstGeom prst="rect">
                      <a:avLst/>
                    </a:prstGeom>
                    <a:noFill/>
                    <a:ln>
                      <a:noFill/>
                    </a:ln>
                    <a:extLst>
                      <a:ext uri="{53640926-AAD7-44D8-BBD7-CCE9431645EC}">
                        <a14:shadowObscured xmlns:a14="http://schemas.microsoft.com/office/drawing/2010/main"/>
                      </a:ext>
                    </a:extLst>
                  </pic:spPr>
                </pic:pic>
              </a:graphicData>
            </a:graphic>
          </wp:inline>
        </w:drawing>
      </w:r>
    </w:p>
    <w:p w14:paraId="5DBD08E0" w14:textId="54E62AFF" w:rsidR="009D15D4" w:rsidRPr="00F814C5" w:rsidRDefault="009D15D4" w:rsidP="009D15D4">
      <w:pPr>
        <w:pStyle w:val="Default"/>
        <w:ind w:firstLine="567"/>
        <w:jc w:val="center"/>
        <w:rPr>
          <w:color w:val="auto"/>
          <w:sz w:val="28"/>
          <w:szCs w:val="28"/>
        </w:rPr>
      </w:pPr>
      <w:r w:rsidRPr="00F814C5">
        <w:rPr>
          <w:color w:val="auto"/>
          <w:sz w:val="28"/>
          <w:szCs w:val="28"/>
        </w:rPr>
        <w:t>Рисунок 2</w:t>
      </w:r>
      <w:r w:rsidR="008C098E" w:rsidRPr="00F814C5">
        <w:rPr>
          <w:color w:val="auto"/>
          <w:sz w:val="28"/>
          <w:szCs w:val="28"/>
        </w:rPr>
        <w:t>2</w:t>
      </w:r>
      <w:r w:rsidRPr="00F814C5">
        <w:rPr>
          <w:color w:val="auto"/>
          <w:sz w:val="28"/>
          <w:szCs w:val="28"/>
        </w:rPr>
        <w:t xml:space="preserve"> – Оценка стабильности большеберцового компонента эндопротеза в боковой проекции</w:t>
      </w:r>
      <w:r w:rsidR="00171457" w:rsidRPr="00F814C5">
        <w:rPr>
          <w:color w:val="auto"/>
          <w:sz w:val="28"/>
          <w:szCs w:val="28"/>
        </w:rPr>
        <w:t>:</w:t>
      </w:r>
      <w:r w:rsidRPr="00F814C5">
        <w:rPr>
          <w:color w:val="auto"/>
          <w:sz w:val="28"/>
          <w:szCs w:val="28"/>
        </w:rPr>
        <w:t xml:space="preserve"> (а) – компонент с двумя стержнями</w:t>
      </w:r>
      <w:r w:rsidR="00171457" w:rsidRPr="00F814C5">
        <w:rPr>
          <w:color w:val="auto"/>
          <w:sz w:val="28"/>
          <w:szCs w:val="28"/>
        </w:rPr>
        <w:t>,</w:t>
      </w:r>
      <w:r w:rsidRPr="00F814C5">
        <w:rPr>
          <w:color w:val="auto"/>
          <w:sz w:val="28"/>
          <w:szCs w:val="28"/>
        </w:rPr>
        <w:t xml:space="preserve"> (б) – компонент со стандартн</w:t>
      </w:r>
      <w:r w:rsidR="00E36514" w:rsidRPr="00F814C5">
        <w:rPr>
          <w:color w:val="auto"/>
          <w:sz w:val="28"/>
          <w:szCs w:val="28"/>
        </w:rPr>
        <w:t>ым килем</w:t>
      </w:r>
    </w:p>
    <w:p w14:paraId="0B51D74B" w14:textId="77777777" w:rsidR="009D15D4" w:rsidRPr="00F814C5" w:rsidRDefault="009D15D4" w:rsidP="00E323A5">
      <w:pPr>
        <w:pStyle w:val="Default"/>
        <w:ind w:firstLine="567"/>
        <w:jc w:val="center"/>
        <w:rPr>
          <w:color w:val="auto"/>
          <w:sz w:val="28"/>
          <w:szCs w:val="28"/>
        </w:rPr>
      </w:pPr>
    </w:p>
    <w:p w14:paraId="3187B1CC" w14:textId="3D8D59CE" w:rsidR="00EA466F" w:rsidRPr="00F814C5" w:rsidRDefault="00EA466F" w:rsidP="00EA466F">
      <w:pPr>
        <w:pStyle w:val="Default"/>
        <w:ind w:firstLine="567"/>
        <w:jc w:val="both"/>
        <w:rPr>
          <w:color w:val="auto"/>
          <w:sz w:val="28"/>
          <w:szCs w:val="28"/>
        </w:rPr>
      </w:pPr>
      <w:r w:rsidRPr="00F814C5">
        <w:rPr>
          <w:color w:val="auto"/>
          <w:sz w:val="28"/>
          <w:szCs w:val="28"/>
        </w:rPr>
        <w:t>Бедренный компонент</w:t>
      </w:r>
      <w:r w:rsidR="00200E4C" w:rsidRPr="00F814C5">
        <w:rPr>
          <w:color w:val="auto"/>
          <w:sz w:val="28"/>
          <w:szCs w:val="28"/>
        </w:rPr>
        <w:t xml:space="preserve"> (</w:t>
      </w:r>
      <w:r w:rsidR="001F2552" w:rsidRPr="00F814C5">
        <w:rPr>
          <w:color w:val="auto"/>
          <w:sz w:val="28"/>
          <w:szCs w:val="28"/>
        </w:rPr>
        <w:t>р</w:t>
      </w:r>
      <w:r w:rsidR="00200E4C" w:rsidRPr="00F814C5">
        <w:rPr>
          <w:color w:val="auto"/>
          <w:sz w:val="28"/>
          <w:szCs w:val="28"/>
        </w:rPr>
        <w:t xml:space="preserve">исунок </w:t>
      </w:r>
      <w:r w:rsidR="001F59DC" w:rsidRPr="00F814C5">
        <w:rPr>
          <w:color w:val="auto"/>
          <w:sz w:val="28"/>
          <w:szCs w:val="28"/>
        </w:rPr>
        <w:t>2</w:t>
      </w:r>
      <w:r w:rsidR="008C098E" w:rsidRPr="00F814C5">
        <w:rPr>
          <w:color w:val="auto"/>
          <w:sz w:val="28"/>
          <w:szCs w:val="28"/>
        </w:rPr>
        <w:t>3</w:t>
      </w:r>
      <w:r w:rsidR="00200E4C" w:rsidRPr="00F814C5">
        <w:rPr>
          <w:color w:val="auto"/>
          <w:sz w:val="28"/>
          <w:szCs w:val="28"/>
        </w:rPr>
        <w:t>)</w:t>
      </w:r>
      <w:r w:rsidRPr="00F814C5">
        <w:rPr>
          <w:color w:val="auto"/>
          <w:sz w:val="28"/>
          <w:szCs w:val="28"/>
        </w:rPr>
        <w:t>:</w:t>
      </w:r>
    </w:p>
    <w:p w14:paraId="09D9CD6E" w14:textId="77777777" w:rsidR="00EA466F" w:rsidRPr="00F814C5" w:rsidRDefault="00EA466F" w:rsidP="00EA466F">
      <w:pPr>
        <w:pStyle w:val="Default"/>
        <w:ind w:firstLine="567"/>
        <w:jc w:val="both"/>
        <w:rPr>
          <w:color w:val="auto"/>
          <w:sz w:val="28"/>
          <w:szCs w:val="28"/>
        </w:rPr>
      </w:pPr>
      <w:r w:rsidRPr="00F814C5">
        <w:rPr>
          <w:color w:val="auto"/>
          <w:sz w:val="28"/>
          <w:szCs w:val="28"/>
        </w:rPr>
        <w:t>Зона 1: Передняя фланцевая часть.</w:t>
      </w:r>
    </w:p>
    <w:p w14:paraId="45E9F867" w14:textId="77777777" w:rsidR="00EA466F" w:rsidRPr="00F814C5" w:rsidRDefault="00EA466F" w:rsidP="00EA466F">
      <w:pPr>
        <w:pStyle w:val="Default"/>
        <w:ind w:firstLine="567"/>
        <w:jc w:val="both"/>
        <w:rPr>
          <w:color w:val="auto"/>
          <w:sz w:val="28"/>
          <w:szCs w:val="28"/>
        </w:rPr>
      </w:pPr>
      <w:r w:rsidRPr="00F814C5">
        <w:rPr>
          <w:color w:val="auto"/>
          <w:sz w:val="28"/>
          <w:szCs w:val="28"/>
        </w:rPr>
        <w:t>Зона 2: Задняя фланцевая часть.</w:t>
      </w:r>
    </w:p>
    <w:p w14:paraId="4E5E2566" w14:textId="77777777" w:rsidR="00EA466F" w:rsidRPr="00F814C5" w:rsidRDefault="00EA466F" w:rsidP="00EA466F">
      <w:pPr>
        <w:pStyle w:val="Default"/>
        <w:ind w:firstLine="567"/>
        <w:jc w:val="both"/>
        <w:rPr>
          <w:color w:val="auto"/>
          <w:sz w:val="28"/>
          <w:szCs w:val="28"/>
        </w:rPr>
      </w:pPr>
      <w:r w:rsidRPr="00F814C5">
        <w:rPr>
          <w:color w:val="auto"/>
          <w:sz w:val="28"/>
          <w:szCs w:val="28"/>
        </w:rPr>
        <w:t>Зона 3: Центральная коробка или область дистальной фиксации.</w:t>
      </w:r>
    </w:p>
    <w:p w14:paraId="48EE447D" w14:textId="77777777" w:rsidR="00EA466F" w:rsidRPr="00F814C5" w:rsidRDefault="00EA466F" w:rsidP="00EA466F">
      <w:pPr>
        <w:pStyle w:val="Default"/>
        <w:ind w:firstLine="567"/>
        <w:jc w:val="both"/>
        <w:rPr>
          <w:color w:val="auto"/>
          <w:sz w:val="28"/>
          <w:szCs w:val="28"/>
        </w:rPr>
      </w:pPr>
      <w:r w:rsidRPr="00F814C5">
        <w:rPr>
          <w:color w:val="auto"/>
          <w:sz w:val="28"/>
          <w:szCs w:val="28"/>
        </w:rPr>
        <w:t>Зона 4: Расширение стержня, если используется.</w:t>
      </w:r>
    </w:p>
    <w:p w14:paraId="0CA191AD" w14:textId="3227FED9" w:rsidR="00EA466F" w:rsidRPr="00F814C5" w:rsidRDefault="00EA466F" w:rsidP="00EA466F">
      <w:pPr>
        <w:pStyle w:val="Default"/>
        <w:ind w:firstLine="567"/>
        <w:jc w:val="both"/>
        <w:rPr>
          <w:color w:val="auto"/>
          <w:sz w:val="28"/>
          <w:szCs w:val="28"/>
        </w:rPr>
      </w:pPr>
      <w:r w:rsidRPr="00F814C5">
        <w:rPr>
          <w:color w:val="auto"/>
          <w:sz w:val="28"/>
          <w:szCs w:val="28"/>
        </w:rPr>
        <w:t xml:space="preserve">Зона 5: </w:t>
      </w:r>
      <w:r w:rsidR="00E36514" w:rsidRPr="00F814C5">
        <w:rPr>
          <w:color w:val="auto"/>
          <w:sz w:val="28"/>
          <w:szCs w:val="28"/>
        </w:rPr>
        <w:t>Пины</w:t>
      </w:r>
      <w:r w:rsidRPr="00F814C5">
        <w:rPr>
          <w:color w:val="auto"/>
          <w:sz w:val="28"/>
          <w:szCs w:val="28"/>
        </w:rPr>
        <w:t>.</w:t>
      </w:r>
    </w:p>
    <w:p w14:paraId="5287EC00" w14:textId="2D717C6F" w:rsidR="00EA466F" w:rsidRPr="00F814C5" w:rsidRDefault="00EA466F" w:rsidP="00EA466F">
      <w:pPr>
        <w:pStyle w:val="Default"/>
        <w:ind w:firstLine="567"/>
        <w:jc w:val="both"/>
        <w:rPr>
          <w:color w:val="auto"/>
          <w:sz w:val="28"/>
          <w:szCs w:val="28"/>
        </w:rPr>
      </w:pPr>
    </w:p>
    <w:p w14:paraId="75BF86E3" w14:textId="67949989" w:rsidR="00200E4C" w:rsidRPr="00F814C5" w:rsidRDefault="00E36514" w:rsidP="00200E4C">
      <w:pPr>
        <w:pStyle w:val="Default"/>
        <w:ind w:firstLine="567"/>
        <w:jc w:val="center"/>
        <w:rPr>
          <w:color w:val="auto"/>
          <w:sz w:val="28"/>
          <w:szCs w:val="28"/>
        </w:rPr>
      </w:pPr>
      <w:r w:rsidRPr="00F814C5">
        <w:rPr>
          <w:noProof/>
          <w:color w:val="auto"/>
          <w:lang w:eastAsia="ru-RU"/>
        </w:rPr>
        <w:drawing>
          <wp:inline distT="0" distB="0" distL="0" distR="0" wp14:anchorId="073FBAAA" wp14:editId="500AA7DD">
            <wp:extent cx="5493937" cy="2772856"/>
            <wp:effectExtent l="0" t="0" r="0" b="0"/>
            <wp:docPr id="21518" name="Рисунок 2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9203" r="6010"/>
                    <a:stretch/>
                  </pic:blipFill>
                  <pic:spPr bwMode="auto">
                    <a:xfrm>
                      <a:off x="0" y="0"/>
                      <a:ext cx="5494311" cy="2773045"/>
                    </a:xfrm>
                    <a:prstGeom prst="rect">
                      <a:avLst/>
                    </a:prstGeom>
                    <a:noFill/>
                    <a:ln>
                      <a:noFill/>
                    </a:ln>
                    <a:extLst>
                      <a:ext uri="{53640926-AAD7-44D8-BBD7-CCE9431645EC}">
                        <a14:shadowObscured xmlns:a14="http://schemas.microsoft.com/office/drawing/2010/main"/>
                      </a:ext>
                    </a:extLst>
                  </pic:spPr>
                </pic:pic>
              </a:graphicData>
            </a:graphic>
          </wp:inline>
        </w:drawing>
      </w:r>
    </w:p>
    <w:p w14:paraId="4AD2FCAD" w14:textId="77777777" w:rsidR="00E36514" w:rsidRPr="00F814C5" w:rsidRDefault="00E36514" w:rsidP="00200E4C">
      <w:pPr>
        <w:pStyle w:val="Default"/>
        <w:ind w:firstLine="567"/>
        <w:jc w:val="center"/>
        <w:rPr>
          <w:color w:val="auto"/>
          <w:sz w:val="28"/>
          <w:szCs w:val="28"/>
        </w:rPr>
      </w:pPr>
    </w:p>
    <w:p w14:paraId="24D3D7BB" w14:textId="51098F57" w:rsidR="00200E4C" w:rsidRPr="00F814C5" w:rsidRDefault="00200E4C" w:rsidP="00E36514">
      <w:pPr>
        <w:pStyle w:val="Default"/>
        <w:jc w:val="center"/>
        <w:rPr>
          <w:color w:val="auto"/>
          <w:sz w:val="28"/>
          <w:szCs w:val="28"/>
        </w:rPr>
      </w:pPr>
      <w:r w:rsidRPr="00F814C5">
        <w:rPr>
          <w:color w:val="auto"/>
          <w:sz w:val="28"/>
          <w:szCs w:val="28"/>
        </w:rPr>
        <w:t xml:space="preserve">Рисунок </w:t>
      </w:r>
      <w:r w:rsidR="001F59DC" w:rsidRPr="00F814C5">
        <w:rPr>
          <w:color w:val="auto"/>
          <w:sz w:val="28"/>
          <w:szCs w:val="28"/>
        </w:rPr>
        <w:t>2</w:t>
      </w:r>
      <w:r w:rsidR="008C098E" w:rsidRPr="00F814C5">
        <w:rPr>
          <w:color w:val="auto"/>
          <w:sz w:val="28"/>
          <w:szCs w:val="28"/>
        </w:rPr>
        <w:t>3</w:t>
      </w:r>
      <w:r w:rsidRPr="00F814C5">
        <w:rPr>
          <w:color w:val="auto"/>
          <w:sz w:val="28"/>
          <w:szCs w:val="28"/>
        </w:rPr>
        <w:t xml:space="preserve"> </w:t>
      </w:r>
      <w:r w:rsidR="00171457" w:rsidRPr="00F814C5">
        <w:rPr>
          <w:color w:val="auto"/>
          <w:sz w:val="28"/>
          <w:szCs w:val="28"/>
        </w:rPr>
        <w:t>–</w:t>
      </w:r>
      <w:r w:rsidRPr="00F814C5">
        <w:rPr>
          <w:color w:val="auto"/>
          <w:sz w:val="28"/>
          <w:szCs w:val="28"/>
        </w:rPr>
        <w:t xml:space="preserve"> Оценка стабильности бедренного компонента эндопротеза</w:t>
      </w:r>
      <w:r w:rsidR="00E36514" w:rsidRPr="00F814C5">
        <w:rPr>
          <w:color w:val="auto"/>
          <w:sz w:val="28"/>
          <w:szCs w:val="28"/>
        </w:rPr>
        <w:t xml:space="preserve"> в боковой проекции</w:t>
      </w:r>
      <w:r w:rsidR="00171457" w:rsidRPr="00F814C5">
        <w:rPr>
          <w:color w:val="auto"/>
          <w:sz w:val="28"/>
          <w:szCs w:val="28"/>
        </w:rPr>
        <w:t>:</w:t>
      </w:r>
      <w:r w:rsidR="00E36514" w:rsidRPr="00F814C5">
        <w:rPr>
          <w:color w:val="auto"/>
          <w:sz w:val="28"/>
          <w:szCs w:val="28"/>
        </w:rPr>
        <w:t xml:space="preserve"> (а) – компонент с пинами</w:t>
      </w:r>
      <w:r w:rsidR="00171457" w:rsidRPr="00F814C5">
        <w:rPr>
          <w:color w:val="auto"/>
          <w:sz w:val="28"/>
          <w:szCs w:val="28"/>
        </w:rPr>
        <w:t xml:space="preserve">, </w:t>
      </w:r>
      <w:r w:rsidR="00E36514" w:rsidRPr="00F814C5">
        <w:rPr>
          <w:color w:val="auto"/>
          <w:sz w:val="28"/>
          <w:szCs w:val="28"/>
        </w:rPr>
        <w:t xml:space="preserve">(б) </w:t>
      </w:r>
      <w:r w:rsidR="00171457" w:rsidRPr="00F814C5">
        <w:rPr>
          <w:color w:val="auto"/>
          <w:sz w:val="28"/>
          <w:szCs w:val="28"/>
        </w:rPr>
        <w:t>–</w:t>
      </w:r>
      <w:r w:rsidR="00E36514" w:rsidRPr="00F814C5">
        <w:rPr>
          <w:color w:val="auto"/>
          <w:sz w:val="28"/>
          <w:szCs w:val="28"/>
        </w:rPr>
        <w:t xml:space="preserve"> компонент без пинов.</w:t>
      </w:r>
    </w:p>
    <w:p w14:paraId="47666FC9" w14:textId="60406D6A" w:rsidR="00200E4C" w:rsidRPr="00F814C5" w:rsidRDefault="00200E4C" w:rsidP="00EA466F">
      <w:pPr>
        <w:pStyle w:val="Default"/>
        <w:ind w:firstLine="567"/>
        <w:jc w:val="both"/>
        <w:rPr>
          <w:color w:val="auto"/>
          <w:sz w:val="28"/>
          <w:szCs w:val="28"/>
        </w:rPr>
      </w:pPr>
    </w:p>
    <w:p w14:paraId="22B2610A" w14:textId="3C9032BE" w:rsidR="00200E4C" w:rsidRPr="00F814C5" w:rsidRDefault="00200E4C" w:rsidP="00EA466F">
      <w:pPr>
        <w:pStyle w:val="Default"/>
        <w:ind w:firstLine="567"/>
        <w:jc w:val="both"/>
        <w:rPr>
          <w:color w:val="auto"/>
          <w:sz w:val="28"/>
          <w:szCs w:val="28"/>
        </w:rPr>
      </w:pPr>
      <w:r w:rsidRPr="00F814C5">
        <w:rPr>
          <w:color w:val="auto"/>
          <w:sz w:val="28"/>
          <w:szCs w:val="28"/>
        </w:rPr>
        <w:t xml:space="preserve">При использовании стержней бедренного и большеберцового компонентов эндопротеза также проводилась оценка </w:t>
      </w:r>
      <w:r w:rsidR="00003008" w:rsidRPr="00F814C5">
        <w:rPr>
          <w:color w:val="auto"/>
          <w:sz w:val="28"/>
          <w:szCs w:val="28"/>
        </w:rPr>
        <w:t>стабильности на рентгенограммах по</w:t>
      </w:r>
      <w:r w:rsidR="00AD5125" w:rsidRPr="00F814C5">
        <w:rPr>
          <w:color w:val="auto"/>
          <w:sz w:val="28"/>
          <w:szCs w:val="28"/>
        </w:rPr>
        <w:t xml:space="preserve"> </w:t>
      </w:r>
      <w:r w:rsidR="00003008" w:rsidRPr="00F814C5">
        <w:rPr>
          <w:color w:val="auto"/>
          <w:sz w:val="28"/>
          <w:szCs w:val="28"/>
        </w:rPr>
        <w:t>схеме</w:t>
      </w:r>
      <w:r w:rsidR="00AD5125" w:rsidRPr="00F814C5">
        <w:rPr>
          <w:color w:val="auto"/>
          <w:sz w:val="28"/>
          <w:szCs w:val="28"/>
        </w:rPr>
        <w:t>,</w:t>
      </w:r>
      <w:r w:rsidR="00003008" w:rsidRPr="00F814C5">
        <w:rPr>
          <w:color w:val="auto"/>
          <w:sz w:val="28"/>
          <w:szCs w:val="28"/>
        </w:rPr>
        <w:t xml:space="preserve"> представленной на </w:t>
      </w:r>
      <w:r w:rsidR="001F2552" w:rsidRPr="00F814C5">
        <w:rPr>
          <w:color w:val="auto"/>
          <w:sz w:val="28"/>
          <w:szCs w:val="28"/>
        </w:rPr>
        <w:t>р</w:t>
      </w:r>
      <w:r w:rsidR="00003008" w:rsidRPr="00F814C5">
        <w:rPr>
          <w:color w:val="auto"/>
          <w:sz w:val="28"/>
          <w:szCs w:val="28"/>
        </w:rPr>
        <w:t>исунке 2</w:t>
      </w:r>
      <w:r w:rsidR="008C098E" w:rsidRPr="00F814C5">
        <w:rPr>
          <w:color w:val="auto"/>
          <w:sz w:val="28"/>
          <w:szCs w:val="28"/>
        </w:rPr>
        <w:t>4</w:t>
      </w:r>
      <w:r w:rsidR="00A94481" w:rsidRPr="00F814C5">
        <w:rPr>
          <w:color w:val="auto"/>
          <w:sz w:val="28"/>
          <w:szCs w:val="28"/>
        </w:rPr>
        <w:t xml:space="preserve"> и </w:t>
      </w:r>
      <w:r w:rsidR="001F2552" w:rsidRPr="00F814C5">
        <w:rPr>
          <w:color w:val="auto"/>
          <w:sz w:val="28"/>
          <w:szCs w:val="28"/>
        </w:rPr>
        <w:t>р</w:t>
      </w:r>
      <w:r w:rsidR="00A94481" w:rsidRPr="00F814C5">
        <w:rPr>
          <w:color w:val="auto"/>
          <w:sz w:val="28"/>
          <w:szCs w:val="28"/>
        </w:rPr>
        <w:t>исунке 2</w:t>
      </w:r>
      <w:r w:rsidR="008C098E" w:rsidRPr="00F814C5">
        <w:rPr>
          <w:color w:val="auto"/>
          <w:sz w:val="28"/>
          <w:szCs w:val="28"/>
        </w:rPr>
        <w:t>5</w:t>
      </w:r>
      <w:r w:rsidR="00003008" w:rsidRPr="00F814C5">
        <w:rPr>
          <w:color w:val="auto"/>
          <w:sz w:val="28"/>
          <w:szCs w:val="28"/>
        </w:rPr>
        <w:t>.</w:t>
      </w:r>
    </w:p>
    <w:p w14:paraId="237432F9" w14:textId="3BD44AC8" w:rsidR="00003008" w:rsidRPr="00F814C5" w:rsidRDefault="00003008" w:rsidP="00EA466F">
      <w:pPr>
        <w:pStyle w:val="Default"/>
        <w:ind w:firstLine="567"/>
        <w:jc w:val="both"/>
        <w:rPr>
          <w:color w:val="auto"/>
          <w:sz w:val="28"/>
          <w:szCs w:val="28"/>
        </w:rPr>
      </w:pPr>
    </w:p>
    <w:p w14:paraId="5A45A9B4" w14:textId="7B9B48E2" w:rsidR="00003008" w:rsidRPr="00F814C5" w:rsidRDefault="00C507FE" w:rsidP="00003008">
      <w:pPr>
        <w:pStyle w:val="Default"/>
        <w:ind w:firstLine="567"/>
        <w:jc w:val="center"/>
        <w:rPr>
          <w:color w:val="auto"/>
          <w:sz w:val="28"/>
          <w:szCs w:val="28"/>
        </w:rPr>
      </w:pPr>
      <w:r w:rsidRPr="00F814C5">
        <w:rPr>
          <w:noProof/>
          <w:color w:val="auto"/>
          <w:lang w:eastAsia="ru-RU"/>
        </w:rPr>
        <w:drawing>
          <wp:inline distT="0" distB="0" distL="0" distR="0" wp14:anchorId="64FD2DCF" wp14:editId="23A701BA">
            <wp:extent cx="4957148" cy="2608028"/>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980521" cy="2620325"/>
                    </a:xfrm>
                    <a:prstGeom prst="rect">
                      <a:avLst/>
                    </a:prstGeom>
                    <a:noFill/>
                    <a:ln>
                      <a:noFill/>
                    </a:ln>
                  </pic:spPr>
                </pic:pic>
              </a:graphicData>
            </a:graphic>
          </wp:inline>
        </w:drawing>
      </w:r>
    </w:p>
    <w:p w14:paraId="0D770FF7" w14:textId="642380EA" w:rsidR="00200E4C" w:rsidRPr="00F814C5" w:rsidRDefault="00200E4C" w:rsidP="00EA466F">
      <w:pPr>
        <w:pStyle w:val="Default"/>
        <w:ind w:firstLine="567"/>
        <w:jc w:val="both"/>
        <w:rPr>
          <w:color w:val="auto"/>
          <w:sz w:val="28"/>
          <w:szCs w:val="28"/>
        </w:rPr>
      </w:pPr>
    </w:p>
    <w:p w14:paraId="251E28A9" w14:textId="51A1E601" w:rsidR="00003008" w:rsidRPr="00F814C5" w:rsidRDefault="00003008" w:rsidP="00003008">
      <w:pPr>
        <w:pStyle w:val="Default"/>
        <w:ind w:firstLine="567"/>
        <w:jc w:val="center"/>
        <w:rPr>
          <w:color w:val="auto"/>
          <w:sz w:val="28"/>
          <w:szCs w:val="28"/>
        </w:rPr>
      </w:pPr>
      <w:r w:rsidRPr="00F814C5">
        <w:rPr>
          <w:color w:val="auto"/>
          <w:sz w:val="28"/>
          <w:szCs w:val="28"/>
        </w:rPr>
        <w:t>Рисунок 2</w:t>
      </w:r>
      <w:r w:rsidR="008C098E" w:rsidRPr="00F814C5">
        <w:rPr>
          <w:color w:val="auto"/>
          <w:sz w:val="28"/>
          <w:szCs w:val="28"/>
        </w:rPr>
        <w:t>4</w:t>
      </w:r>
      <w:r w:rsidRPr="00F814C5">
        <w:rPr>
          <w:color w:val="auto"/>
          <w:sz w:val="28"/>
          <w:szCs w:val="28"/>
        </w:rPr>
        <w:t xml:space="preserve"> </w:t>
      </w:r>
      <w:r w:rsidR="00171457" w:rsidRPr="00F814C5">
        <w:rPr>
          <w:color w:val="auto"/>
          <w:sz w:val="28"/>
          <w:szCs w:val="28"/>
        </w:rPr>
        <w:t>–</w:t>
      </w:r>
      <w:r w:rsidRPr="00F814C5">
        <w:rPr>
          <w:color w:val="auto"/>
          <w:sz w:val="28"/>
          <w:szCs w:val="28"/>
        </w:rPr>
        <w:t xml:space="preserve"> </w:t>
      </w:r>
      <w:r w:rsidR="000109BF" w:rsidRPr="00F814C5">
        <w:rPr>
          <w:color w:val="auto"/>
          <w:sz w:val="28"/>
          <w:szCs w:val="28"/>
        </w:rPr>
        <w:t>Оценка стабильности стержней большеберцового компонента эндопротеза с ножкой</w:t>
      </w:r>
      <w:r w:rsidR="00171457" w:rsidRPr="00F814C5">
        <w:rPr>
          <w:color w:val="auto"/>
          <w:sz w:val="28"/>
          <w:szCs w:val="28"/>
        </w:rPr>
        <w:t>:</w:t>
      </w:r>
      <w:r w:rsidR="000109BF" w:rsidRPr="00F814C5">
        <w:rPr>
          <w:color w:val="auto"/>
          <w:sz w:val="28"/>
          <w:szCs w:val="28"/>
        </w:rPr>
        <w:t xml:space="preserve"> (а) – передняя поверхность</w:t>
      </w:r>
      <w:r w:rsidR="00A55139" w:rsidRPr="00F814C5">
        <w:rPr>
          <w:color w:val="auto"/>
          <w:sz w:val="28"/>
          <w:szCs w:val="28"/>
        </w:rPr>
        <w:t>,</w:t>
      </w:r>
      <w:r w:rsidR="000109BF" w:rsidRPr="00F814C5">
        <w:rPr>
          <w:color w:val="auto"/>
          <w:sz w:val="28"/>
          <w:szCs w:val="28"/>
        </w:rPr>
        <w:t xml:space="preserve"> (б) – боковая поверхность</w:t>
      </w:r>
    </w:p>
    <w:p w14:paraId="29BFDCE8" w14:textId="1721F6A3" w:rsidR="00AC1346" w:rsidRPr="00F814C5" w:rsidRDefault="00AC1346" w:rsidP="00003008">
      <w:pPr>
        <w:pStyle w:val="Default"/>
        <w:ind w:firstLine="567"/>
        <w:jc w:val="center"/>
        <w:rPr>
          <w:color w:val="auto"/>
          <w:sz w:val="28"/>
          <w:szCs w:val="28"/>
        </w:rPr>
      </w:pPr>
    </w:p>
    <w:p w14:paraId="0CFF89DC" w14:textId="2B7E78EE" w:rsidR="000109BF" w:rsidRPr="00F814C5" w:rsidRDefault="000109BF" w:rsidP="00003008">
      <w:pPr>
        <w:pStyle w:val="Default"/>
        <w:ind w:firstLine="567"/>
        <w:jc w:val="center"/>
        <w:rPr>
          <w:color w:val="auto"/>
          <w:sz w:val="28"/>
          <w:szCs w:val="28"/>
        </w:rPr>
      </w:pPr>
      <w:r w:rsidRPr="00F814C5">
        <w:rPr>
          <w:noProof/>
          <w:color w:val="auto"/>
          <w:lang w:eastAsia="ru-RU"/>
        </w:rPr>
        <w:drawing>
          <wp:inline distT="0" distB="0" distL="0" distR="0" wp14:anchorId="2B214E2F" wp14:editId="76F49D9D">
            <wp:extent cx="5071745" cy="2232660"/>
            <wp:effectExtent l="0" t="0" r="0" b="0"/>
            <wp:docPr id="21519" name="Рисунок 2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071745" cy="2232660"/>
                    </a:xfrm>
                    <a:prstGeom prst="rect">
                      <a:avLst/>
                    </a:prstGeom>
                    <a:noFill/>
                    <a:ln>
                      <a:noFill/>
                    </a:ln>
                  </pic:spPr>
                </pic:pic>
              </a:graphicData>
            </a:graphic>
          </wp:inline>
        </w:drawing>
      </w:r>
    </w:p>
    <w:p w14:paraId="2DF20526" w14:textId="38BC4F9B" w:rsidR="000109BF" w:rsidRPr="00F814C5" w:rsidRDefault="000109BF" w:rsidP="00003008">
      <w:pPr>
        <w:pStyle w:val="Default"/>
        <w:ind w:firstLine="567"/>
        <w:jc w:val="center"/>
        <w:rPr>
          <w:color w:val="auto"/>
          <w:sz w:val="28"/>
          <w:szCs w:val="28"/>
        </w:rPr>
      </w:pPr>
    </w:p>
    <w:p w14:paraId="565E2273" w14:textId="1AA5A6CB" w:rsidR="000109BF" w:rsidRPr="00F814C5" w:rsidRDefault="000109BF" w:rsidP="000109BF">
      <w:pPr>
        <w:pStyle w:val="Default"/>
        <w:ind w:firstLine="567"/>
        <w:jc w:val="center"/>
        <w:rPr>
          <w:color w:val="auto"/>
          <w:sz w:val="28"/>
          <w:szCs w:val="28"/>
        </w:rPr>
      </w:pPr>
      <w:r w:rsidRPr="00F814C5">
        <w:rPr>
          <w:color w:val="auto"/>
          <w:sz w:val="28"/>
          <w:szCs w:val="28"/>
        </w:rPr>
        <w:t>Рисунок 2</w:t>
      </w:r>
      <w:r w:rsidR="008C098E" w:rsidRPr="00F814C5">
        <w:rPr>
          <w:color w:val="auto"/>
          <w:sz w:val="28"/>
          <w:szCs w:val="28"/>
        </w:rPr>
        <w:t>5</w:t>
      </w:r>
      <w:r w:rsidRPr="00F814C5">
        <w:rPr>
          <w:color w:val="auto"/>
          <w:sz w:val="28"/>
          <w:szCs w:val="28"/>
        </w:rPr>
        <w:t xml:space="preserve"> </w:t>
      </w:r>
      <w:r w:rsidR="00A55139" w:rsidRPr="00F814C5">
        <w:rPr>
          <w:color w:val="auto"/>
          <w:sz w:val="28"/>
          <w:szCs w:val="28"/>
        </w:rPr>
        <w:t>–</w:t>
      </w:r>
      <w:r w:rsidRPr="00F814C5">
        <w:rPr>
          <w:color w:val="auto"/>
          <w:sz w:val="28"/>
          <w:szCs w:val="28"/>
        </w:rPr>
        <w:t xml:space="preserve"> Оценка стабильности стержней бедренного компонента эндопротеза с ножкой</w:t>
      </w:r>
      <w:r w:rsidR="00A55139" w:rsidRPr="00F814C5">
        <w:rPr>
          <w:color w:val="auto"/>
          <w:sz w:val="28"/>
          <w:szCs w:val="28"/>
        </w:rPr>
        <w:t>:</w:t>
      </w:r>
      <w:r w:rsidRPr="00F814C5">
        <w:rPr>
          <w:color w:val="auto"/>
          <w:sz w:val="28"/>
          <w:szCs w:val="28"/>
        </w:rPr>
        <w:t xml:space="preserve"> (а) – передняя поверхность</w:t>
      </w:r>
      <w:r w:rsidR="00A55139" w:rsidRPr="00F814C5">
        <w:rPr>
          <w:color w:val="auto"/>
          <w:sz w:val="28"/>
          <w:szCs w:val="28"/>
        </w:rPr>
        <w:t>,</w:t>
      </w:r>
      <w:r w:rsidRPr="00F814C5">
        <w:rPr>
          <w:color w:val="auto"/>
          <w:sz w:val="28"/>
          <w:szCs w:val="28"/>
        </w:rPr>
        <w:t xml:space="preserve"> (б) – боковая поверхность</w:t>
      </w:r>
    </w:p>
    <w:p w14:paraId="2B46CE1E" w14:textId="77777777" w:rsidR="000109BF" w:rsidRPr="00F814C5" w:rsidRDefault="000109BF" w:rsidP="00003008">
      <w:pPr>
        <w:pStyle w:val="Default"/>
        <w:ind w:firstLine="567"/>
        <w:jc w:val="center"/>
        <w:rPr>
          <w:color w:val="auto"/>
          <w:sz w:val="28"/>
          <w:szCs w:val="28"/>
        </w:rPr>
      </w:pPr>
    </w:p>
    <w:p w14:paraId="2F473FB1" w14:textId="691AE1DD" w:rsidR="00EA466F" w:rsidRPr="00F814C5" w:rsidRDefault="00003008" w:rsidP="00003008">
      <w:pPr>
        <w:pStyle w:val="Default"/>
        <w:ind w:firstLine="567"/>
        <w:jc w:val="both"/>
        <w:rPr>
          <w:color w:val="auto"/>
          <w:sz w:val="28"/>
          <w:szCs w:val="28"/>
        </w:rPr>
      </w:pPr>
      <w:r w:rsidRPr="00F814C5">
        <w:rPr>
          <w:color w:val="auto"/>
          <w:sz w:val="28"/>
          <w:szCs w:val="28"/>
        </w:rPr>
        <w:t>При наличии рентгенпрозрачных лини</w:t>
      </w:r>
      <w:r w:rsidR="00A55139" w:rsidRPr="00F814C5">
        <w:rPr>
          <w:color w:val="auto"/>
          <w:sz w:val="28"/>
          <w:szCs w:val="28"/>
        </w:rPr>
        <w:t>й</w:t>
      </w:r>
      <w:r w:rsidRPr="00F814C5">
        <w:rPr>
          <w:color w:val="auto"/>
          <w:sz w:val="28"/>
          <w:szCs w:val="28"/>
        </w:rPr>
        <w:t xml:space="preserve"> или остеолизиса на границе цемент/кость бедренного и большеберцового компонентов хотя</w:t>
      </w:r>
      <w:r w:rsidR="00A55139" w:rsidRPr="00F814C5">
        <w:rPr>
          <w:color w:val="auto"/>
          <w:sz w:val="28"/>
          <w:szCs w:val="28"/>
        </w:rPr>
        <w:t xml:space="preserve"> </w:t>
      </w:r>
      <w:r w:rsidRPr="00F814C5">
        <w:rPr>
          <w:color w:val="auto"/>
          <w:sz w:val="28"/>
          <w:szCs w:val="28"/>
        </w:rPr>
        <w:t xml:space="preserve">бы в одной зоне, случай отмечался как имеющий линии рентгенологической нестабильности. </w:t>
      </w:r>
      <w:r w:rsidR="00EA466F" w:rsidRPr="00F814C5">
        <w:rPr>
          <w:color w:val="auto"/>
          <w:sz w:val="28"/>
          <w:szCs w:val="28"/>
        </w:rPr>
        <w:t>Важно отметить, что наличие радиолюцентных линий толщиной менее 2 мм, появившихся в течение первого года после операции и стабилизировавшихся впоследствии, считается незначительным. Однако увеличение толщины этих линий или появление новых может свидетельствовать о возможном ослаблении фиксации компонентов.</w:t>
      </w:r>
    </w:p>
    <w:p w14:paraId="358B03C9" w14:textId="35F6A75C" w:rsidR="00B80278" w:rsidRPr="00F814C5" w:rsidRDefault="00B80278" w:rsidP="00BC0E53">
      <w:pPr>
        <w:pStyle w:val="Default"/>
        <w:ind w:firstLine="567"/>
        <w:jc w:val="both"/>
        <w:rPr>
          <w:color w:val="auto"/>
          <w:sz w:val="28"/>
          <w:szCs w:val="28"/>
        </w:rPr>
      </w:pPr>
      <w:r w:rsidRPr="00F814C5">
        <w:rPr>
          <w:color w:val="auto"/>
          <w:sz w:val="28"/>
          <w:szCs w:val="28"/>
        </w:rPr>
        <w:t xml:space="preserve">Фистулография </w:t>
      </w:r>
      <w:r w:rsidR="00A55139" w:rsidRPr="00F814C5">
        <w:rPr>
          <w:color w:val="auto"/>
          <w:sz w:val="28"/>
          <w:szCs w:val="28"/>
        </w:rPr>
        <w:t xml:space="preserve">применялась ко </w:t>
      </w:r>
      <w:r w:rsidRPr="00F814C5">
        <w:rPr>
          <w:color w:val="auto"/>
          <w:sz w:val="28"/>
          <w:szCs w:val="28"/>
        </w:rPr>
        <w:t>всем пациентам со свищевой раной. С целью проведен</w:t>
      </w:r>
      <w:r w:rsidR="00A55139" w:rsidRPr="00F814C5">
        <w:rPr>
          <w:color w:val="auto"/>
          <w:sz w:val="28"/>
          <w:szCs w:val="28"/>
        </w:rPr>
        <w:t>и</w:t>
      </w:r>
      <w:r w:rsidRPr="00F814C5">
        <w:rPr>
          <w:color w:val="auto"/>
          <w:sz w:val="28"/>
          <w:szCs w:val="28"/>
        </w:rPr>
        <w:t>я фистулографии использовалось водорастворимое контрастное вещество (Вигексол 350мг йода/мл, 20 мл). Данное вещество вводилось пациенту в свищевой ход с помощью шприца и катетера. Данный метод позволяет определить ход и длину свищевой раны, связанность раны с полостью сустава. Фистулография является методом диагностики и позволяет планировать объем операции (</w:t>
      </w:r>
      <w:r w:rsidR="001F2552" w:rsidRPr="00F814C5">
        <w:rPr>
          <w:color w:val="auto"/>
          <w:sz w:val="28"/>
          <w:szCs w:val="28"/>
        </w:rPr>
        <w:t>р</w:t>
      </w:r>
      <w:r w:rsidRPr="00F814C5">
        <w:rPr>
          <w:color w:val="auto"/>
          <w:sz w:val="28"/>
          <w:szCs w:val="28"/>
        </w:rPr>
        <w:t xml:space="preserve">исунок </w:t>
      </w:r>
      <w:r w:rsidR="00C15425" w:rsidRPr="00F814C5">
        <w:rPr>
          <w:color w:val="auto"/>
          <w:sz w:val="28"/>
          <w:szCs w:val="28"/>
        </w:rPr>
        <w:t>2</w:t>
      </w:r>
      <w:r w:rsidR="008C098E" w:rsidRPr="00F814C5">
        <w:rPr>
          <w:color w:val="auto"/>
          <w:sz w:val="28"/>
          <w:szCs w:val="28"/>
        </w:rPr>
        <w:t>6</w:t>
      </w:r>
      <w:r w:rsidRPr="00F814C5">
        <w:rPr>
          <w:color w:val="auto"/>
          <w:sz w:val="28"/>
          <w:szCs w:val="28"/>
        </w:rPr>
        <w:t>).</w:t>
      </w:r>
    </w:p>
    <w:p w14:paraId="311CFE8D" w14:textId="77777777" w:rsidR="00B80278" w:rsidRPr="00F814C5" w:rsidRDefault="00B80278" w:rsidP="00BC0E53">
      <w:pPr>
        <w:pStyle w:val="Default"/>
        <w:ind w:firstLine="567"/>
        <w:jc w:val="both"/>
        <w:rPr>
          <w:color w:val="auto"/>
          <w:sz w:val="28"/>
          <w:szCs w:val="28"/>
        </w:rPr>
      </w:pPr>
    </w:p>
    <w:p w14:paraId="405E3A78" w14:textId="77777777" w:rsidR="00B80278" w:rsidRPr="00F814C5" w:rsidRDefault="00B80278" w:rsidP="00BC0E53">
      <w:pPr>
        <w:pStyle w:val="Default"/>
        <w:jc w:val="center"/>
        <w:rPr>
          <w:color w:val="auto"/>
          <w:sz w:val="28"/>
          <w:szCs w:val="28"/>
        </w:rPr>
      </w:pPr>
      <w:r w:rsidRPr="00F814C5">
        <w:rPr>
          <w:noProof/>
          <w:color w:val="auto"/>
          <w:lang w:eastAsia="ru-RU"/>
        </w:rPr>
        <w:drawing>
          <wp:inline distT="0" distB="0" distL="0" distR="0" wp14:anchorId="7E513F67" wp14:editId="68B7537A">
            <wp:extent cx="1938999" cy="2345634"/>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4">
                      <a:extLst>
                        <a:ext uri="{28A0092B-C50C-407E-A947-70E740481C1C}">
                          <a14:useLocalDpi xmlns:a14="http://schemas.microsoft.com/office/drawing/2010/main" val="0"/>
                        </a:ext>
                      </a:extLst>
                    </a:blip>
                    <a:srcRect l="31861" r="31627"/>
                    <a:stretch/>
                  </pic:blipFill>
                  <pic:spPr bwMode="auto">
                    <a:xfrm>
                      <a:off x="0" y="0"/>
                      <a:ext cx="2022338" cy="2446451"/>
                    </a:xfrm>
                    <a:prstGeom prst="rect">
                      <a:avLst/>
                    </a:prstGeom>
                    <a:noFill/>
                    <a:ln>
                      <a:noFill/>
                    </a:ln>
                    <a:extLst>
                      <a:ext uri="{53640926-AAD7-44D8-BBD7-CCE9431645EC}">
                        <a14:shadowObscured xmlns:a14="http://schemas.microsoft.com/office/drawing/2010/main"/>
                      </a:ext>
                    </a:extLst>
                  </pic:spPr>
                </pic:pic>
              </a:graphicData>
            </a:graphic>
          </wp:inline>
        </w:drawing>
      </w:r>
    </w:p>
    <w:p w14:paraId="79F5DFDD" w14:textId="77777777" w:rsidR="00B80278" w:rsidRPr="00F814C5" w:rsidRDefault="00B80278" w:rsidP="00BC0E53">
      <w:pPr>
        <w:pStyle w:val="Default"/>
        <w:jc w:val="center"/>
        <w:rPr>
          <w:color w:val="auto"/>
          <w:sz w:val="28"/>
          <w:szCs w:val="28"/>
        </w:rPr>
      </w:pPr>
    </w:p>
    <w:p w14:paraId="689A0C0E" w14:textId="3D5770C4" w:rsidR="00B80278" w:rsidRPr="00F814C5" w:rsidRDefault="00B80278" w:rsidP="00BC0E53">
      <w:pPr>
        <w:pStyle w:val="Default"/>
        <w:jc w:val="center"/>
        <w:rPr>
          <w:color w:val="auto"/>
          <w:sz w:val="28"/>
          <w:szCs w:val="28"/>
        </w:rPr>
      </w:pPr>
      <w:r w:rsidRPr="00F814C5">
        <w:rPr>
          <w:color w:val="auto"/>
          <w:sz w:val="28"/>
          <w:szCs w:val="28"/>
        </w:rPr>
        <w:t xml:space="preserve">Рисунок </w:t>
      </w:r>
      <w:r w:rsidR="00C15425" w:rsidRPr="00F814C5">
        <w:rPr>
          <w:color w:val="auto"/>
          <w:sz w:val="28"/>
          <w:szCs w:val="28"/>
        </w:rPr>
        <w:t>2</w:t>
      </w:r>
      <w:r w:rsidR="008C098E" w:rsidRPr="00F814C5">
        <w:rPr>
          <w:color w:val="auto"/>
          <w:sz w:val="28"/>
          <w:szCs w:val="28"/>
        </w:rPr>
        <w:t>6</w:t>
      </w:r>
      <w:r w:rsidRPr="00F814C5">
        <w:rPr>
          <w:color w:val="auto"/>
          <w:sz w:val="28"/>
          <w:szCs w:val="28"/>
        </w:rPr>
        <w:t xml:space="preserve"> – Фистулография коленного сустава</w:t>
      </w:r>
    </w:p>
    <w:p w14:paraId="0671DDE1" w14:textId="37310FA3" w:rsidR="00B80278" w:rsidRPr="00F814C5" w:rsidRDefault="00762E93" w:rsidP="00762E93">
      <w:pPr>
        <w:pStyle w:val="Default"/>
        <w:ind w:firstLine="567"/>
        <w:jc w:val="both"/>
        <w:rPr>
          <w:color w:val="auto"/>
          <w:sz w:val="28"/>
          <w:szCs w:val="28"/>
        </w:rPr>
      </w:pPr>
      <w:r w:rsidRPr="00F814C5">
        <w:rPr>
          <w:color w:val="auto"/>
          <w:sz w:val="28"/>
          <w:szCs w:val="28"/>
        </w:rPr>
        <w:t>Н</w:t>
      </w:r>
      <w:r w:rsidR="00B80278" w:rsidRPr="00F814C5">
        <w:rPr>
          <w:color w:val="auto"/>
          <w:sz w:val="28"/>
          <w:szCs w:val="28"/>
        </w:rPr>
        <w:t>аличи</w:t>
      </w:r>
      <w:r w:rsidRPr="00F814C5">
        <w:rPr>
          <w:color w:val="auto"/>
          <w:sz w:val="28"/>
          <w:szCs w:val="28"/>
        </w:rPr>
        <w:t xml:space="preserve">е </w:t>
      </w:r>
      <w:r w:rsidR="00B80278" w:rsidRPr="00F814C5">
        <w:rPr>
          <w:color w:val="auto"/>
          <w:sz w:val="28"/>
          <w:szCs w:val="28"/>
        </w:rPr>
        <w:t xml:space="preserve">перипротезной инфекции у пациентов в </w:t>
      </w:r>
      <w:r w:rsidRPr="00F814C5">
        <w:rPr>
          <w:color w:val="auto"/>
          <w:sz w:val="28"/>
          <w:szCs w:val="28"/>
        </w:rPr>
        <w:t xml:space="preserve">обеих группах оценивалось </w:t>
      </w:r>
      <w:r w:rsidR="00B80278" w:rsidRPr="00F814C5">
        <w:rPr>
          <w:bCs/>
          <w:color w:val="auto"/>
          <w:sz w:val="28"/>
          <w:szCs w:val="28"/>
        </w:rPr>
        <w:t>согласно критериям Европейского общества по инфекциям костей и суставов (</w:t>
      </w:r>
      <w:r w:rsidR="00B80278" w:rsidRPr="00F814C5">
        <w:rPr>
          <w:bCs/>
          <w:color w:val="auto"/>
          <w:sz w:val="28"/>
          <w:szCs w:val="28"/>
          <w:lang w:val="en-US"/>
        </w:rPr>
        <w:t>T</w:t>
      </w:r>
      <w:r w:rsidR="00B80278" w:rsidRPr="00F814C5">
        <w:rPr>
          <w:bCs/>
          <w:color w:val="auto"/>
          <w:sz w:val="28"/>
          <w:szCs w:val="28"/>
        </w:rPr>
        <w:t>he European Bone and Joint Infection Society (EBJIS)) 2021 года [</w:t>
      </w:r>
      <w:r w:rsidR="00206ECA" w:rsidRPr="00F814C5">
        <w:rPr>
          <w:bCs/>
          <w:color w:val="auto"/>
          <w:sz w:val="28"/>
          <w:szCs w:val="28"/>
        </w:rPr>
        <w:t>108</w:t>
      </w:r>
      <w:r w:rsidR="00B80278" w:rsidRPr="00F814C5">
        <w:rPr>
          <w:bCs/>
          <w:color w:val="auto"/>
          <w:sz w:val="28"/>
          <w:szCs w:val="28"/>
        </w:rPr>
        <w:t xml:space="preserve">, </w:t>
      </w:r>
      <w:r w:rsidR="00206ECA" w:rsidRPr="00F814C5">
        <w:rPr>
          <w:bCs/>
          <w:color w:val="auto"/>
          <w:sz w:val="28"/>
          <w:szCs w:val="28"/>
        </w:rPr>
        <w:t>109</w:t>
      </w:r>
      <w:r w:rsidR="00B80278" w:rsidRPr="00F814C5">
        <w:rPr>
          <w:bCs/>
          <w:color w:val="auto"/>
          <w:sz w:val="28"/>
          <w:szCs w:val="28"/>
        </w:rPr>
        <w:t>].</w:t>
      </w:r>
      <w:r w:rsidRPr="00F814C5">
        <w:rPr>
          <w:bCs/>
          <w:color w:val="auto"/>
          <w:sz w:val="28"/>
          <w:szCs w:val="28"/>
        </w:rPr>
        <w:t xml:space="preserve"> </w:t>
      </w:r>
      <w:r w:rsidR="00B80278" w:rsidRPr="00F814C5">
        <w:rPr>
          <w:bCs/>
          <w:color w:val="auto"/>
          <w:sz w:val="28"/>
          <w:szCs w:val="28"/>
        </w:rPr>
        <w:t xml:space="preserve">Критерии диагностики перипротезной инфекции Европейского общества по инфекциям костей и суставов представляет собой новый трехуровневый подход к диагностике, основанный на наиболее надежных доказательствах, который предлагает три варианта оценки </w:t>
      </w:r>
      <w:r w:rsidRPr="00F814C5">
        <w:rPr>
          <w:bCs/>
          <w:color w:val="auto"/>
          <w:sz w:val="28"/>
          <w:szCs w:val="28"/>
        </w:rPr>
        <w:t xml:space="preserve">наличия </w:t>
      </w:r>
      <w:r w:rsidR="00B80278" w:rsidRPr="00F814C5">
        <w:rPr>
          <w:bCs/>
          <w:color w:val="auto"/>
          <w:sz w:val="28"/>
          <w:szCs w:val="28"/>
        </w:rPr>
        <w:t>инфекции:</w:t>
      </w:r>
    </w:p>
    <w:p w14:paraId="5959A3F4" w14:textId="647B96EB" w:rsidR="00B80278" w:rsidRPr="00F814C5" w:rsidRDefault="00A55139" w:rsidP="00A55139">
      <w:pPr>
        <w:pStyle w:val="a3"/>
        <w:tabs>
          <w:tab w:val="left" w:pos="426"/>
        </w:tabs>
        <w:spacing w:after="0" w:line="240" w:lineRule="auto"/>
        <w:ind w:left="927"/>
        <w:jc w:val="both"/>
        <w:rPr>
          <w:rFonts w:ascii="Times New Roman" w:hAnsi="Times New Roman"/>
          <w:bCs/>
          <w:sz w:val="28"/>
          <w:szCs w:val="28"/>
        </w:rPr>
      </w:pPr>
      <w:r w:rsidRPr="00F814C5">
        <w:rPr>
          <w:rFonts w:ascii="Times New Roman" w:hAnsi="Times New Roman"/>
          <w:bCs/>
          <w:sz w:val="28"/>
          <w:szCs w:val="28"/>
        </w:rPr>
        <w:t xml:space="preserve">1) </w:t>
      </w:r>
      <w:r w:rsidR="007D5C1B" w:rsidRPr="00F814C5">
        <w:rPr>
          <w:rFonts w:ascii="Times New Roman" w:hAnsi="Times New Roman"/>
          <w:bCs/>
          <w:sz w:val="28"/>
          <w:szCs w:val="28"/>
        </w:rPr>
        <w:t>и</w:t>
      </w:r>
      <w:r w:rsidR="00B80278" w:rsidRPr="00F814C5">
        <w:rPr>
          <w:rFonts w:ascii="Times New Roman" w:hAnsi="Times New Roman"/>
          <w:bCs/>
          <w:sz w:val="28"/>
          <w:szCs w:val="28"/>
        </w:rPr>
        <w:t>нфекция маловероятна;</w:t>
      </w:r>
    </w:p>
    <w:p w14:paraId="0CDBF7DA" w14:textId="3139FC66" w:rsidR="00A55139" w:rsidRPr="00F814C5" w:rsidRDefault="00A55139" w:rsidP="00A55139">
      <w:pPr>
        <w:pStyle w:val="a3"/>
        <w:tabs>
          <w:tab w:val="left" w:pos="426"/>
        </w:tabs>
        <w:spacing w:after="0" w:line="240" w:lineRule="auto"/>
        <w:ind w:left="927"/>
        <w:jc w:val="both"/>
        <w:rPr>
          <w:rFonts w:ascii="Times New Roman" w:hAnsi="Times New Roman" w:cs="Times New Roman"/>
          <w:sz w:val="28"/>
          <w:szCs w:val="28"/>
        </w:rPr>
      </w:pPr>
      <w:r w:rsidRPr="00F814C5">
        <w:rPr>
          <w:rFonts w:ascii="Times New Roman" w:hAnsi="Times New Roman" w:cs="Times New Roman"/>
          <w:sz w:val="28"/>
          <w:szCs w:val="28"/>
        </w:rPr>
        <w:t xml:space="preserve">2) </w:t>
      </w:r>
      <w:r w:rsidR="007D5C1B" w:rsidRPr="00F814C5">
        <w:rPr>
          <w:rFonts w:ascii="Times New Roman" w:hAnsi="Times New Roman" w:cs="Times New Roman"/>
          <w:sz w:val="28"/>
          <w:szCs w:val="28"/>
        </w:rPr>
        <w:t>и</w:t>
      </w:r>
      <w:r w:rsidR="00B80278" w:rsidRPr="00F814C5">
        <w:rPr>
          <w:rFonts w:ascii="Times New Roman" w:hAnsi="Times New Roman" w:cs="Times New Roman"/>
          <w:sz w:val="28"/>
          <w:szCs w:val="28"/>
        </w:rPr>
        <w:t>нфекция возможна</w:t>
      </w:r>
      <w:r w:rsidR="00762E93" w:rsidRPr="00F814C5">
        <w:rPr>
          <w:rFonts w:ascii="Times New Roman" w:hAnsi="Times New Roman" w:cs="Times New Roman"/>
          <w:sz w:val="28"/>
          <w:szCs w:val="28"/>
        </w:rPr>
        <w:t>;</w:t>
      </w:r>
    </w:p>
    <w:p w14:paraId="45A8E4C9" w14:textId="547E8B2A" w:rsidR="00B80278" w:rsidRPr="00F814C5" w:rsidRDefault="00A55139" w:rsidP="00A55139">
      <w:pPr>
        <w:pStyle w:val="a3"/>
        <w:tabs>
          <w:tab w:val="left" w:pos="426"/>
        </w:tabs>
        <w:spacing w:after="0" w:line="240" w:lineRule="auto"/>
        <w:ind w:left="927"/>
        <w:jc w:val="both"/>
        <w:rPr>
          <w:rFonts w:ascii="Times New Roman" w:hAnsi="Times New Roman"/>
          <w:bCs/>
          <w:sz w:val="28"/>
          <w:szCs w:val="28"/>
        </w:rPr>
      </w:pPr>
      <w:r w:rsidRPr="00F814C5">
        <w:rPr>
          <w:rFonts w:ascii="Times New Roman" w:hAnsi="Times New Roman" w:cs="Times New Roman"/>
          <w:sz w:val="28"/>
          <w:szCs w:val="28"/>
        </w:rPr>
        <w:t xml:space="preserve">3) </w:t>
      </w:r>
      <w:r w:rsidR="007D5C1B" w:rsidRPr="00F814C5">
        <w:rPr>
          <w:rFonts w:ascii="Times New Roman" w:hAnsi="Times New Roman" w:cs="Times New Roman"/>
          <w:sz w:val="28"/>
          <w:szCs w:val="28"/>
        </w:rPr>
        <w:t>и</w:t>
      </w:r>
      <w:r w:rsidR="00B80278" w:rsidRPr="00F814C5">
        <w:rPr>
          <w:rFonts w:ascii="Times New Roman" w:hAnsi="Times New Roman" w:cs="Times New Roman"/>
          <w:sz w:val="28"/>
          <w:szCs w:val="28"/>
        </w:rPr>
        <w:t>нфекция подтверждена</w:t>
      </w:r>
      <w:r w:rsidR="00762E93" w:rsidRPr="00F814C5">
        <w:rPr>
          <w:rFonts w:ascii="Times New Roman" w:hAnsi="Times New Roman" w:cs="Times New Roman"/>
          <w:sz w:val="28"/>
          <w:szCs w:val="28"/>
        </w:rPr>
        <w:t>.</w:t>
      </w:r>
    </w:p>
    <w:p w14:paraId="7B5DBCAC" w14:textId="1059AAF3" w:rsidR="00B80278" w:rsidRPr="00F814C5" w:rsidRDefault="00B80278" w:rsidP="00C95BB9">
      <w:pPr>
        <w:tabs>
          <w:tab w:val="left" w:pos="426"/>
        </w:tabs>
        <w:spacing w:after="0" w:line="240" w:lineRule="auto"/>
        <w:jc w:val="both"/>
        <w:rPr>
          <w:rFonts w:ascii="Times New Roman" w:hAnsi="Times New Roman"/>
          <w:bCs/>
          <w:sz w:val="28"/>
          <w:szCs w:val="28"/>
        </w:rPr>
      </w:pPr>
      <w:r w:rsidRPr="00F814C5">
        <w:rPr>
          <w:rFonts w:ascii="Times New Roman" w:hAnsi="Times New Roman"/>
          <w:bCs/>
          <w:sz w:val="28"/>
          <w:szCs w:val="28"/>
        </w:rPr>
        <w:t xml:space="preserve">Критерии данной шкалы представлены в </w:t>
      </w:r>
      <w:r w:rsidR="007D5C1B" w:rsidRPr="00F814C5">
        <w:rPr>
          <w:rFonts w:ascii="Times New Roman" w:hAnsi="Times New Roman"/>
          <w:bCs/>
          <w:sz w:val="28"/>
          <w:szCs w:val="28"/>
        </w:rPr>
        <w:t>т</w:t>
      </w:r>
      <w:r w:rsidRPr="00F814C5">
        <w:rPr>
          <w:rFonts w:ascii="Times New Roman" w:hAnsi="Times New Roman"/>
          <w:bCs/>
          <w:sz w:val="28"/>
          <w:szCs w:val="28"/>
        </w:rPr>
        <w:t xml:space="preserve">аблице </w:t>
      </w:r>
      <w:r w:rsidR="00FB200A" w:rsidRPr="00F814C5">
        <w:rPr>
          <w:rFonts w:ascii="Times New Roman" w:hAnsi="Times New Roman"/>
          <w:bCs/>
          <w:sz w:val="28"/>
          <w:szCs w:val="28"/>
        </w:rPr>
        <w:t>9</w:t>
      </w:r>
      <w:r w:rsidRPr="00F814C5">
        <w:rPr>
          <w:rFonts w:ascii="Times New Roman" w:hAnsi="Times New Roman"/>
          <w:bCs/>
          <w:sz w:val="28"/>
          <w:szCs w:val="28"/>
        </w:rPr>
        <w:t>.</w:t>
      </w:r>
    </w:p>
    <w:p w14:paraId="561C0187" w14:textId="77777777" w:rsidR="00B80278" w:rsidRPr="00F814C5" w:rsidRDefault="00B80278" w:rsidP="00C95BB9">
      <w:pPr>
        <w:pStyle w:val="a3"/>
        <w:tabs>
          <w:tab w:val="left" w:pos="426"/>
        </w:tabs>
        <w:spacing w:after="0" w:line="240" w:lineRule="auto"/>
        <w:ind w:left="0" w:firstLine="567"/>
        <w:jc w:val="both"/>
        <w:rPr>
          <w:rFonts w:ascii="Times New Roman" w:hAnsi="Times New Roman"/>
          <w:bCs/>
          <w:sz w:val="28"/>
          <w:szCs w:val="28"/>
        </w:rPr>
      </w:pPr>
    </w:p>
    <w:p w14:paraId="21F13D16" w14:textId="5FCC03B8" w:rsidR="00144EE1" w:rsidRPr="00F814C5" w:rsidRDefault="00FB200A" w:rsidP="00C95BB9">
      <w:pPr>
        <w:pStyle w:val="a3"/>
        <w:tabs>
          <w:tab w:val="left" w:pos="426"/>
        </w:tabs>
        <w:spacing w:after="0" w:line="240" w:lineRule="auto"/>
        <w:ind w:left="0"/>
        <w:jc w:val="both"/>
        <w:rPr>
          <w:rFonts w:ascii="Times New Roman" w:hAnsi="Times New Roman"/>
          <w:bCs/>
          <w:sz w:val="28"/>
          <w:szCs w:val="28"/>
        </w:rPr>
      </w:pPr>
      <w:r w:rsidRPr="00F814C5">
        <w:rPr>
          <w:rFonts w:ascii="Times New Roman" w:hAnsi="Times New Roman"/>
          <w:bCs/>
          <w:sz w:val="28"/>
          <w:szCs w:val="28"/>
        </w:rPr>
        <w:t>Таблица 9</w:t>
      </w:r>
      <w:r w:rsidR="00B80278" w:rsidRPr="00F814C5">
        <w:rPr>
          <w:rFonts w:ascii="Times New Roman" w:hAnsi="Times New Roman"/>
          <w:bCs/>
          <w:sz w:val="28"/>
          <w:szCs w:val="28"/>
        </w:rPr>
        <w:t xml:space="preserve"> – Критерии диагностики ППИ EBJIS 2021 года [</w:t>
      </w:r>
      <w:r w:rsidR="00206ECA" w:rsidRPr="00F814C5">
        <w:rPr>
          <w:rFonts w:ascii="Times New Roman" w:hAnsi="Times New Roman"/>
          <w:bCs/>
          <w:sz w:val="28"/>
          <w:szCs w:val="28"/>
        </w:rPr>
        <w:t>109</w:t>
      </w:r>
      <w:r w:rsidR="00B80278" w:rsidRPr="00F814C5">
        <w:rPr>
          <w:rFonts w:ascii="Times New Roman" w:hAnsi="Times New Roman"/>
          <w:bCs/>
          <w:sz w:val="28"/>
          <w:szCs w:val="28"/>
        </w:rPr>
        <w:t>]</w:t>
      </w:r>
    </w:p>
    <w:p w14:paraId="30B79EF5" w14:textId="77777777" w:rsidR="00C95BB9" w:rsidRPr="00F814C5" w:rsidRDefault="00C95BB9" w:rsidP="00C95BB9">
      <w:pPr>
        <w:pStyle w:val="a3"/>
        <w:tabs>
          <w:tab w:val="left" w:pos="426"/>
        </w:tabs>
        <w:spacing w:after="0" w:line="240" w:lineRule="auto"/>
        <w:ind w:left="0"/>
        <w:jc w:val="both"/>
        <w:rPr>
          <w:rFonts w:ascii="Times New Roman" w:hAnsi="Times New Roman"/>
          <w:bCs/>
          <w:sz w:val="28"/>
          <w:szCs w:val="28"/>
        </w:rPr>
      </w:pPr>
    </w:p>
    <w:tbl>
      <w:tblPr>
        <w:tblStyle w:val="a5"/>
        <w:tblW w:w="0" w:type="auto"/>
        <w:tblInd w:w="108" w:type="dxa"/>
        <w:tblLook w:val="04A0" w:firstRow="1" w:lastRow="0" w:firstColumn="1" w:lastColumn="0" w:noHBand="0" w:noVBand="1"/>
      </w:tblPr>
      <w:tblGrid>
        <w:gridCol w:w="2607"/>
        <w:gridCol w:w="2288"/>
        <w:gridCol w:w="2779"/>
        <w:gridCol w:w="2639"/>
      </w:tblGrid>
      <w:tr w:rsidR="009A65A9" w:rsidRPr="00F814C5" w14:paraId="6D28B6A1" w14:textId="77777777" w:rsidTr="007D5C1B">
        <w:tc>
          <w:tcPr>
            <w:tcW w:w="2607" w:type="dxa"/>
          </w:tcPr>
          <w:p w14:paraId="68042FD7" w14:textId="77777777" w:rsidR="00B80278" w:rsidRPr="00F814C5" w:rsidRDefault="00B80278" w:rsidP="00BC0E53">
            <w:pPr>
              <w:jc w:val="center"/>
              <w:rPr>
                <w:rFonts w:ascii="Times New Roman" w:hAnsi="Times New Roman" w:cs="Times New Roman"/>
                <w:sz w:val="24"/>
                <w:szCs w:val="24"/>
              </w:rPr>
            </w:pPr>
          </w:p>
        </w:tc>
        <w:tc>
          <w:tcPr>
            <w:tcW w:w="2288" w:type="dxa"/>
            <w:shd w:val="clear" w:color="auto" w:fill="C5E0B3" w:themeFill="accent6" w:themeFillTint="66"/>
          </w:tcPr>
          <w:p w14:paraId="03AC2E64" w14:textId="77777777" w:rsidR="00B80278" w:rsidRPr="00F814C5" w:rsidRDefault="00B80278" w:rsidP="00BC0E53">
            <w:pPr>
              <w:jc w:val="center"/>
              <w:rPr>
                <w:rFonts w:ascii="Times New Roman" w:hAnsi="Times New Roman" w:cs="Times New Roman"/>
                <w:sz w:val="24"/>
                <w:szCs w:val="24"/>
              </w:rPr>
            </w:pPr>
            <w:r w:rsidRPr="00F814C5">
              <w:rPr>
                <w:rFonts w:ascii="Times New Roman" w:hAnsi="Times New Roman" w:cs="Times New Roman"/>
                <w:sz w:val="24"/>
                <w:szCs w:val="24"/>
              </w:rPr>
              <w:t>Инфекция маловероятна</w:t>
            </w:r>
          </w:p>
          <w:p w14:paraId="7F7C594A" w14:textId="77777777" w:rsidR="00B80278" w:rsidRPr="00F814C5" w:rsidRDefault="00B80278" w:rsidP="00BC0E53">
            <w:pPr>
              <w:jc w:val="center"/>
              <w:rPr>
                <w:rFonts w:ascii="Times New Roman" w:hAnsi="Times New Roman" w:cs="Times New Roman"/>
                <w:sz w:val="24"/>
                <w:szCs w:val="24"/>
              </w:rPr>
            </w:pPr>
            <w:r w:rsidRPr="00F814C5">
              <w:rPr>
                <w:rFonts w:ascii="Times New Roman" w:hAnsi="Times New Roman" w:cs="Times New Roman"/>
                <w:sz w:val="24"/>
                <w:szCs w:val="24"/>
              </w:rPr>
              <w:t>(все результаты отрицательные)</w:t>
            </w:r>
          </w:p>
        </w:tc>
        <w:tc>
          <w:tcPr>
            <w:tcW w:w="2779" w:type="dxa"/>
            <w:shd w:val="clear" w:color="auto" w:fill="F7CAAC" w:themeFill="accent2" w:themeFillTint="66"/>
          </w:tcPr>
          <w:p w14:paraId="607A571B" w14:textId="77777777" w:rsidR="00B80278" w:rsidRPr="00F814C5" w:rsidRDefault="00B80278" w:rsidP="00BC0E53">
            <w:pPr>
              <w:jc w:val="center"/>
              <w:rPr>
                <w:rFonts w:ascii="Times New Roman" w:hAnsi="Times New Roman" w:cs="Times New Roman"/>
                <w:sz w:val="24"/>
                <w:szCs w:val="24"/>
                <w:lang w:val="en-US"/>
              </w:rPr>
            </w:pPr>
            <w:r w:rsidRPr="00F814C5">
              <w:rPr>
                <w:rFonts w:ascii="Times New Roman" w:hAnsi="Times New Roman" w:cs="Times New Roman"/>
                <w:sz w:val="24"/>
                <w:szCs w:val="24"/>
              </w:rPr>
              <w:t>Инфекция возможна</w:t>
            </w:r>
          </w:p>
        </w:tc>
        <w:tc>
          <w:tcPr>
            <w:tcW w:w="2639" w:type="dxa"/>
            <w:shd w:val="clear" w:color="auto" w:fill="F3695B"/>
          </w:tcPr>
          <w:p w14:paraId="506C7DF3" w14:textId="77777777" w:rsidR="00B80278" w:rsidRPr="00F814C5" w:rsidRDefault="00B80278" w:rsidP="00BC0E53">
            <w:pPr>
              <w:jc w:val="center"/>
              <w:rPr>
                <w:rFonts w:ascii="Times New Roman" w:hAnsi="Times New Roman" w:cs="Times New Roman"/>
                <w:sz w:val="24"/>
                <w:szCs w:val="24"/>
              </w:rPr>
            </w:pPr>
            <w:r w:rsidRPr="00F814C5">
              <w:rPr>
                <w:rFonts w:ascii="Times New Roman" w:hAnsi="Times New Roman" w:cs="Times New Roman"/>
                <w:sz w:val="24"/>
                <w:szCs w:val="24"/>
              </w:rPr>
              <w:t>Инфекция подтверждена</w:t>
            </w:r>
          </w:p>
        </w:tc>
      </w:tr>
      <w:tr w:rsidR="009A65A9" w:rsidRPr="00F814C5" w14:paraId="06E4279F" w14:textId="77777777" w:rsidTr="007D5C1B">
        <w:tc>
          <w:tcPr>
            <w:tcW w:w="10313" w:type="dxa"/>
            <w:gridSpan w:val="4"/>
            <w:shd w:val="clear" w:color="auto" w:fill="D9D9D9" w:themeFill="background1" w:themeFillShade="D9"/>
          </w:tcPr>
          <w:p w14:paraId="4DF33925" w14:textId="77777777" w:rsidR="00B80278" w:rsidRPr="00F814C5" w:rsidRDefault="00B80278" w:rsidP="00BC0E53">
            <w:pPr>
              <w:rPr>
                <w:rFonts w:ascii="Times New Roman" w:hAnsi="Times New Roman" w:cs="Times New Roman"/>
                <w:sz w:val="24"/>
                <w:szCs w:val="24"/>
              </w:rPr>
            </w:pPr>
            <w:r w:rsidRPr="00F814C5">
              <w:rPr>
                <w:rFonts w:ascii="Times New Roman" w:hAnsi="Times New Roman" w:cs="Times New Roman"/>
                <w:sz w:val="24"/>
                <w:szCs w:val="24"/>
              </w:rPr>
              <w:t>Клиническое обследование и анализ крови</w:t>
            </w:r>
          </w:p>
        </w:tc>
      </w:tr>
      <w:tr w:rsidR="009A65A9" w:rsidRPr="00F814C5" w14:paraId="105B64B8" w14:textId="77777777" w:rsidTr="007D5C1B">
        <w:trPr>
          <w:trHeight w:val="2685"/>
        </w:trPr>
        <w:tc>
          <w:tcPr>
            <w:tcW w:w="2607" w:type="dxa"/>
          </w:tcPr>
          <w:p w14:paraId="79D0B6CE" w14:textId="77777777" w:rsidR="00B80278" w:rsidRPr="00F814C5" w:rsidRDefault="00B80278" w:rsidP="00BC0E53">
            <w:pPr>
              <w:jc w:val="center"/>
              <w:rPr>
                <w:rFonts w:ascii="Times New Roman" w:hAnsi="Times New Roman" w:cs="Times New Roman"/>
                <w:sz w:val="24"/>
                <w:szCs w:val="24"/>
              </w:rPr>
            </w:pPr>
            <w:r w:rsidRPr="00F814C5">
              <w:rPr>
                <w:rFonts w:ascii="Times New Roman" w:hAnsi="Times New Roman" w:cs="Times New Roman"/>
                <w:sz w:val="24"/>
                <w:szCs w:val="24"/>
              </w:rPr>
              <w:t>Клинические особенности</w:t>
            </w:r>
          </w:p>
        </w:tc>
        <w:tc>
          <w:tcPr>
            <w:tcW w:w="2288" w:type="dxa"/>
            <w:shd w:val="clear" w:color="auto" w:fill="C5E0B3" w:themeFill="accent6" w:themeFillTint="66"/>
          </w:tcPr>
          <w:p w14:paraId="5701F7F1" w14:textId="77777777" w:rsidR="00B80278" w:rsidRPr="00F814C5" w:rsidRDefault="00B80278" w:rsidP="00BC0E53">
            <w:pPr>
              <w:jc w:val="center"/>
              <w:rPr>
                <w:rFonts w:ascii="Times New Roman" w:hAnsi="Times New Roman" w:cs="Times New Roman"/>
                <w:sz w:val="24"/>
                <w:szCs w:val="24"/>
              </w:rPr>
            </w:pPr>
            <w:r w:rsidRPr="00F814C5">
              <w:rPr>
                <w:rFonts w:ascii="Times New Roman" w:hAnsi="Times New Roman" w:cs="Times New Roman"/>
                <w:sz w:val="24"/>
                <w:szCs w:val="24"/>
              </w:rPr>
              <w:t>Явная альтернативная причина дисфункции имплантата (например, перелом, поломка имплантата, неправильное положение, опухоль)</w:t>
            </w:r>
          </w:p>
        </w:tc>
        <w:tc>
          <w:tcPr>
            <w:tcW w:w="2779" w:type="dxa"/>
            <w:shd w:val="clear" w:color="auto" w:fill="F7CAAC" w:themeFill="accent2" w:themeFillTint="66"/>
          </w:tcPr>
          <w:p w14:paraId="0191C32E" w14:textId="77777777" w:rsidR="00B80278" w:rsidRPr="00F814C5" w:rsidRDefault="00B80278" w:rsidP="00BC0E53">
            <w:pPr>
              <w:rPr>
                <w:rFonts w:ascii="Times New Roman" w:hAnsi="Times New Roman" w:cs="Times New Roman"/>
                <w:sz w:val="24"/>
                <w:szCs w:val="24"/>
              </w:rPr>
            </w:pPr>
            <w:r w:rsidRPr="00F814C5">
              <w:rPr>
                <w:rFonts w:ascii="Times New Roman" w:hAnsi="Times New Roman" w:cs="Times New Roman"/>
                <w:sz w:val="24"/>
                <w:szCs w:val="24"/>
              </w:rPr>
              <w:t>1)Рентгенологические признаки расшатывания в течение первых пяти лет после имплантации</w:t>
            </w:r>
          </w:p>
          <w:p w14:paraId="4FF95B08" w14:textId="77777777" w:rsidR="00B80278" w:rsidRPr="00F814C5" w:rsidRDefault="00B80278" w:rsidP="00BC0E53">
            <w:pPr>
              <w:rPr>
                <w:rFonts w:ascii="Times New Roman" w:hAnsi="Times New Roman" w:cs="Times New Roman"/>
                <w:sz w:val="16"/>
                <w:szCs w:val="16"/>
              </w:rPr>
            </w:pPr>
          </w:p>
          <w:p w14:paraId="2C2618E7" w14:textId="77777777" w:rsidR="00B80278" w:rsidRPr="00F814C5" w:rsidRDefault="00B80278" w:rsidP="00BC0E53">
            <w:pPr>
              <w:rPr>
                <w:rFonts w:ascii="Times New Roman" w:hAnsi="Times New Roman" w:cs="Times New Roman"/>
                <w:sz w:val="24"/>
                <w:szCs w:val="24"/>
              </w:rPr>
            </w:pPr>
            <w:r w:rsidRPr="00F814C5">
              <w:rPr>
                <w:rFonts w:ascii="Times New Roman" w:hAnsi="Times New Roman" w:cs="Times New Roman"/>
                <w:sz w:val="24"/>
                <w:szCs w:val="24"/>
              </w:rPr>
              <w:t>2) Предшествующие проблемы с заживлением ран</w:t>
            </w:r>
          </w:p>
          <w:p w14:paraId="4C961070" w14:textId="77777777" w:rsidR="00B80278" w:rsidRPr="00F814C5" w:rsidRDefault="00B80278" w:rsidP="00BC0E53">
            <w:pPr>
              <w:rPr>
                <w:rFonts w:ascii="Times New Roman" w:hAnsi="Times New Roman" w:cs="Times New Roman"/>
                <w:sz w:val="16"/>
                <w:szCs w:val="16"/>
              </w:rPr>
            </w:pPr>
          </w:p>
          <w:p w14:paraId="34016D35" w14:textId="77777777" w:rsidR="00B80278" w:rsidRPr="00F814C5" w:rsidRDefault="00B80278" w:rsidP="00BC0E53">
            <w:pPr>
              <w:rPr>
                <w:rFonts w:ascii="Times New Roman" w:hAnsi="Times New Roman" w:cs="Times New Roman"/>
                <w:sz w:val="24"/>
                <w:szCs w:val="24"/>
              </w:rPr>
            </w:pPr>
            <w:r w:rsidRPr="00F814C5">
              <w:rPr>
                <w:rFonts w:ascii="Times New Roman" w:hAnsi="Times New Roman" w:cs="Times New Roman"/>
                <w:sz w:val="24"/>
                <w:szCs w:val="24"/>
              </w:rPr>
              <w:t>3) Лихорадка или бактериемия в анамнезе</w:t>
            </w:r>
          </w:p>
          <w:p w14:paraId="35C75FE6" w14:textId="77777777" w:rsidR="00B80278" w:rsidRPr="00F814C5" w:rsidRDefault="00B80278" w:rsidP="00BC0E53">
            <w:pPr>
              <w:rPr>
                <w:rFonts w:ascii="Times New Roman" w:hAnsi="Times New Roman" w:cs="Times New Roman"/>
                <w:sz w:val="16"/>
                <w:szCs w:val="16"/>
              </w:rPr>
            </w:pPr>
          </w:p>
          <w:p w14:paraId="3CB6C5A2" w14:textId="77777777" w:rsidR="00B80278" w:rsidRPr="00F814C5" w:rsidRDefault="00B80278" w:rsidP="00BC0E53">
            <w:pPr>
              <w:rPr>
                <w:rFonts w:ascii="Times New Roman" w:hAnsi="Times New Roman" w:cs="Times New Roman"/>
                <w:sz w:val="24"/>
                <w:szCs w:val="24"/>
              </w:rPr>
            </w:pPr>
            <w:r w:rsidRPr="00F814C5">
              <w:rPr>
                <w:rFonts w:ascii="Times New Roman" w:hAnsi="Times New Roman" w:cs="Times New Roman"/>
                <w:sz w:val="24"/>
                <w:szCs w:val="24"/>
              </w:rPr>
              <w:t>4) Нагноение вокруг протеза</w:t>
            </w:r>
          </w:p>
        </w:tc>
        <w:tc>
          <w:tcPr>
            <w:tcW w:w="2639" w:type="dxa"/>
            <w:shd w:val="clear" w:color="auto" w:fill="F3695B"/>
          </w:tcPr>
          <w:p w14:paraId="4AC8B1D7" w14:textId="77777777" w:rsidR="00B80278" w:rsidRPr="00F814C5" w:rsidRDefault="00B80278" w:rsidP="00BC0E53">
            <w:pPr>
              <w:jc w:val="center"/>
              <w:rPr>
                <w:rFonts w:ascii="Times New Roman" w:hAnsi="Times New Roman" w:cs="Times New Roman"/>
                <w:sz w:val="24"/>
                <w:szCs w:val="24"/>
              </w:rPr>
            </w:pPr>
            <w:r w:rsidRPr="00F814C5">
              <w:rPr>
                <w:rFonts w:ascii="Times New Roman" w:hAnsi="Times New Roman" w:cs="Times New Roman"/>
                <w:sz w:val="24"/>
                <w:szCs w:val="24"/>
                <w:lang w:val="en-US"/>
              </w:rPr>
              <w:t>C</w:t>
            </w:r>
            <w:r w:rsidRPr="00F814C5">
              <w:rPr>
                <w:rFonts w:ascii="Times New Roman" w:hAnsi="Times New Roman" w:cs="Times New Roman"/>
                <w:sz w:val="24"/>
                <w:szCs w:val="24"/>
              </w:rPr>
              <w:t>инусовый тракт (свищевая рана) с признаками сообщения с суставом или визуализацией протеза</w:t>
            </w:r>
          </w:p>
        </w:tc>
      </w:tr>
      <w:tr w:rsidR="009A65A9" w:rsidRPr="00F814C5" w14:paraId="5CEAB2D7" w14:textId="77777777" w:rsidTr="007D5C1B">
        <w:tc>
          <w:tcPr>
            <w:tcW w:w="2607" w:type="dxa"/>
          </w:tcPr>
          <w:p w14:paraId="1D3391A1" w14:textId="77777777" w:rsidR="00B80278" w:rsidRPr="00F814C5" w:rsidRDefault="00B80278" w:rsidP="00BC0E53">
            <w:pPr>
              <w:jc w:val="center"/>
              <w:rPr>
                <w:rFonts w:ascii="Times New Roman" w:hAnsi="Times New Roman" w:cs="Times New Roman"/>
                <w:sz w:val="24"/>
                <w:szCs w:val="24"/>
              </w:rPr>
            </w:pPr>
            <w:r w:rsidRPr="00F814C5">
              <w:rPr>
                <w:rFonts w:ascii="Times New Roman" w:hAnsi="Times New Roman" w:cs="Times New Roman"/>
                <w:sz w:val="24"/>
                <w:szCs w:val="24"/>
                <w:lang w:val="en-US"/>
              </w:rPr>
              <w:t>C-</w:t>
            </w:r>
            <w:r w:rsidRPr="00F814C5">
              <w:rPr>
                <w:rFonts w:ascii="Times New Roman" w:hAnsi="Times New Roman" w:cs="Times New Roman"/>
                <w:sz w:val="24"/>
                <w:szCs w:val="24"/>
              </w:rPr>
              <w:t>реактивный белок</w:t>
            </w:r>
          </w:p>
        </w:tc>
        <w:tc>
          <w:tcPr>
            <w:tcW w:w="2288" w:type="dxa"/>
            <w:shd w:val="clear" w:color="auto" w:fill="C5E0B3" w:themeFill="accent6" w:themeFillTint="66"/>
          </w:tcPr>
          <w:p w14:paraId="5E669C76" w14:textId="77777777" w:rsidR="00B80278" w:rsidRPr="00F814C5" w:rsidRDefault="00B80278" w:rsidP="00BC0E53">
            <w:pPr>
              <w:jc w:val="center"/>
              <w:rPr>
                <w:rFonts w:ascii="Times New Roman" w:hAnsi="Times New Roman" w:cs="Times New Roman"/>
                <w:sz w:val="24"/>
                <w:szCs w:val="24"/>
              </w:rPr>
            </w:pPr>
          </w:p>
        </w:tc>
        <w:tc>
          <w:tcPr>
            <w:tcW w:w="2779" w:type="dxa"/>
            <w:shd w:val="clear" w:color="auto" w:fill="F7CAAC" w:themeFill="accent2" w:themeFillTint="66"/>
          </w:tcPr>
          <w:p w14:paraId="218D45F1" w14:textId="03171F09" w:rsidR="00B80278" w:rsidRPr="00F814C5" w:rsidRDefault="00B87CBF" w:rsidP="00BC0E53">
            <w:pPr>
              <w:jc w:val="center"/>
              <w:rPr>
                <w:rFonts w:ascii="Times New Roman" w:hAnsi="Times New Roman" w:cs="Times New Roman"/>
                <w:sz w:val="24"/>
                <w:szCs w:val="24"/>
              </w:rPr>
            </w:pPr>
            <w:r w:rsidRPr="00F814C5">
              <w:rPr>
                <w:rFonts w:ascii="Times New Roman" w:hAnsi="Times New Roman" w:cs="Times New Roman"/>
                <w:sz w:val="24"/>
                <w:szCs w:val="24"/>
              </w:rPr>
              <w:t>˃</w:t>
            </w:r>
            <w:r w:rsidRPr="00F814C5">
              <w:rPr>
                <w:rFonts w:ascii="Times New Roman" w:hAnsi="Times New Roman" w:cs="Times New Roman"/>
                <w:sz w:val="24"/>
                <w:szCs w:val="24"/>
                <w:lang w:val="en-US"/>
              </w:rPr>
              <w:t xml:space="preserve"> 10 </w:t>
            </w:r>
            <w:r w:rsidRPr="00F814C5">
              <w:rPr>
                <w:rFonts w:ascii="Times New Roman" w:hAnsi="Times New Roman" w:cs="Times New Roman"/>
                <w:sz w:val="24"/>
                <w:szCs w:val="24"/>
                <w:lang w:val="kk-KZ"/>
              </w:rPr>
              <w:t xml:space="preserve">мг/л </w:t>
            </w:r>
            <w:r w:rsidRPr="00F814C5">
              <w:rPr>
                <w:rFonts w:ascii="Times New Roman" w:hAnsi="Times New Roman" w:cs="Times New Roman"/>
                <w:sz w:val="24"/>
                <w:szCs w:val="24"/>
              </w:rPr>
              <w:t>(мг/дл)</w:t>
            </w:r>
          </w:p>
        </w:tc>
        <w:tc>
          <w:tcPr>
            <w:tcW w:w="2639" w:type="dxa"/>
            <w:shd w:val="clear" w:color="auto" w:fill="F3695B"/>
          </w:tcPr>
          <w:p w14:paraId="43C0F7AE" w14:textId="77777777" w:rsidR="00B80278" w:rsidRPr="00F814C5" w:rsidRDefault="00B80278" w:rsidP="00BC0E53">
            <w:pPr>
              <w:jc w:val="center"/>
              <w:rPr>
                <w:rFonts w:ascii="Times New Roman" w:hAnsi="Times New Roman" w:cs="Times New Roman"/>
                <w:sz w:val="24"/>
                <w:szCs w:val="24"/>
              </w:rPr>
            </w:pPr>
          </w:p>
        </w:tc>
      </w:tr>
      <w:tr w:rsidR="009A65A9" w:rsidRPr="00F814C5" w14:paraId="3272A856" w14:textId="77777777" w:rsidTr="007D5C1B">
        <w:tc>
          <w:tcPr>
            <w:tcW w:w="10313" w:type="dxa"/>
            <w:gridSpan w:val="4"/>
            <w:shd w:val="clear" w:color="auto" w:fill="D9D9D9" w:themeFill="background1" w:themeFillShade="D9"/>
          </w:tcPr>
          <w:p w14:paraId="32DBB9C6" w14:textId="77777777" w:rsidR="00B80278" w:rsidRPr="00F814C5" w:rsidRDefault="00B80278" w:rsidP="00BC0E53">
            <w:pPr>
              <w:rPr>
                <w:rFonts w:ascii="Times New Roman" w:hAnsi="Times New Roman" w:cs="Times New Roman"/>
                <w:sz w:val="24"/>
                <w:szCs w:val="24"/>
              </w:rPr>
            </w:pPr>
            <w:r w:rsidRPr="00F814C5">
              <w:rPr>
                <w:rFonts w:ascii="Times New Roman" w:hAnsi="Times New Roman" w:cs="Times New Roman"/>
                <w:sz w:val="24"/>
                <w:szCs w:val="24"/>
              </w:rPr>
              <w:t>Цитологический анализ синовиальной жидкости</w:t>
            </w:r>
          </w:p>
        </w:tc>
      </w:tr>
      <w:tr w:rsidR="009A65A9" w:rsidRPr="00F814C5" w14:paraId="25A3A871" w14:textId="77777777" w:rsidTr="007D5C1B">
        <w:tc>
          <w:tcPr>
            <w:tcW w:w="2607" w:type="dxa"/>
          </w:tcPr>
          <w:p w14:paraId="73B0C90D" w14:textId="68055209" w:rsidR="00B80278" w:rsidRPr="00F814C5" w:rsidRDefault="00B80278" w:rsidP="00BC0E53">
            <w:pPr>
              <w:jc w:val="center"/>
              <w:rPr>
                <w:rFonts w:ascii="Times New Roman" w:hAnsi="Times New Roman" w:cs="Times New Roman"/>
                <w:sz w:val="24"/>
                <w:szCs w:val="24"/>
                <w:lang w:val="en-US"/>
              </w:rPr>
            </w:pPr>
            <w:r w:rsidRPr="00F814C5">
              <w:rPr>
                <w:rFonts w:ascii="Times New Roman" w:hAnsi="Times New Roman" w:cs="Times New Roman"/>
                <w:sz w:val="24"/>
                <w:szCs w:val="24"/>
              </w:rPr>
              <w:t>Количество лейкоцитов</w:t>
            </w:r>
            <w:r w:rsidRPr="00F814C5">
              <w:rPr>
                <w:rFonts w:ascii="Times New Roman" w:hAnsi="Times New Roman" w:cs="Times New Roman"/>
                <w:sz w:val="24"/>
                <w:szCs w:val="24"/>
                <w:lang w:val="en-US"/>
              </w:rPr>
              <w:t xml:space="preserve"> (</w:t>
            </w:r>
            <w:r w:rsidR="005A655E" w:rsidRPr="00F814C5">
              <w:rPr>
                <w:rFonts w:ascii="Times New Roman" w:hAnsi="Times New Roman" w:cs="Times New Roman"/>
                <w:sz w:val="24"/>
                <w:szCs w:val="24"/>
              </w:rPr>
              <w:t>клеток</w:t>
            </w:r>
            <w:r w:rsidR="005A655E" w:rsidRPr="00F814C5">
              <w:rPr>
                <w:rFonts w:ascii="Times New Roman" w:hAnsi="Times New Roman" w:cs="Times New Roman"/>
                <w:sz w:val="24"/>
                <w:szCs w:val="24"/>
                <w:lang w:val="en-US"/>
              </w:rPr>
              <w:t>/</w:t>
            </w:r>
            <w:r w:rsidR="005A655E" w:rsidRPr="00F814C5">
              <w:rPr>
                <w:sz w:val="24"/>
                <w:szCs w:val="24"/>
              </w:rPr>
              <w:t xml:space="preserve"> </w:t>
            </w:r>
            <w:r w:rsidR="005A655E" w:rsidRPr="00F814C5">
              <w:rPr>
                <w:rFonts w:ascii="Times New Roman" w:hAnsi="Times New Roman" w:cs="Times New Roman"/>
                <w:sz w:val="24"/>
                <w:szCs w:val="24"/>
                <w:lang w:val="en-US"/>
              </w:rPr>
              <w:t>µL</w:t>
            </w:r>
            <w:r w:rsidRPr="00F814C5">
              <w:rPr>
                <w:rFonts w:ascii="Times New Roman" w:hAnsi="Times New Roman" w:cs="Times New Roman"/>
                <w:sz w:val="24"/>
                <w:szCs w:val="24"/>
                <w:lang w:val="en-US"/>
              </w:rPr>
              <w:t>)</w:t>
            </w:r>
          </w:p>
        </w:tc>
        <w:tc>
          <w:tcPr>
            <w:tcW w:w="2288" w:type="dxa"/>
            <w:shd w:val="clear" w:color="auto" w:fill="C5E0B3" w:themeFill="accent6" w:themeFillTint="66"/>
          </w:tcPr>
          <w:p w14:paraId="601DE172" w14:textId="77777777" w:rsidR="00B80278" w:rsidRPr="00F814C5" w:rsidRDefault="00B80278" w:rsidP="00BC0E53">
            <w:pPr>
              <w:jc w:val="center"/>
              <w:rPr>
                <w:rFonts w:ascii="Times New Roman" w:hAnsi="Times New Roman" w:cs="Times New Roman"/>
                <w:sz w:val="24"/>
                <w:szCs w:val="24"/>
              </w:rPr>
            </w:pPr>
            <w:r w:rsidRPr="00F814C5">
              <w:rPr>
                <w:rFonts w:ascii="Times New Roman" w:hAnsi="Times New Roman" w:cs="Times New Roman"/>
                <w:sz w:val="24"/>
                <w:szCs w:val="24"/>
              </w:rPr>
              <w:t>≤ 1500</w:t>
            </w:r>
          </w:p>
        </w:tc>
        <w:tc>
          <w:tcPr>
            <w:tcW w:w="2779" w:type="dxa"/>
            <w:shd w:val="clear" w:color="auto" w:fill="F7CAAC" w:themeFill="accent2" w:themeFillTint="66"/>
          </w:tcPr>
          <w:p w14:paraId="755EB7A4" w14:textId="77777777" w:rsidR="00B80278" w:rsidRPr="00F814C5" w:rsidRDefault="00B80278" w:rsidP="00BC0E53">
            <w:pPr>
              <w:jc w:val="center"/>
              <w:rPr>
                <w:rFonts w:ascii="Times New Roman" w:hAnsi="Times New Roman" w:cs="Times New Roman"/>
                <w:sz w:val="24"/>
                <w:szCs w:val="24"/>
              </w:rPr>
            </w:pPr>
            <w:r w:rsidRPr="00F814C5">
              <w:rPr>
                <w:rFonts w:ascii="Times New Roman" w:hAnsi="Times New Roman" w:cs="Times New Roman"/>
                <w:sz w:val="24"/>
                <w:szCs w:val="24"/>
              </w:rPr>
              <w:t>≥ 1500</w:t>
            </w:r>
          </w:p>
        </w:tc>
        <w:tc>
          <w:tcPr>
            <w:tcW w:w="2639" w:type="dxa"/>
            <w:shd w:val="clear" w:color="auto" w:fill="F3695B"/>
          </w:tcPr>
          <w:p w14:paraId="4DB7F7A1" w14:textId="77777777" w:rsidR="00B80278" w:rsidRPr="00F814C5" w:rsidRDefault="00B80278" w:rsidP="00BC0E53">
            <w:pPr>
              <w:jc w:val="center"/>
              <w:rPr>
                <w:rFonts w:ascii="Times New Roman" w:hAnsi="Times New Roman" w:cs="Times New Roman"/>
                <w:sz w:val="24"/>
                <w:szCs w:val="24"/>
              </w:rPr>
            </w:pPr>
            <w:r w:rsidRPr="00F814C5">
              <w:rPr>
                <w:rFonts w:ascii="Times New Roman" w:hAnsi="Times New Roman" w:cs="Times New Roman"/>
                <w:sz w:val="24"/>
                <w:szCs w:val="24"/>
              </w:rPr>
              <w:t>≥ 3000</w:t>
            </w:r>
          </w:p>
        </w:tc>
      </w:tr>
      <w:tr w:rsidR="009A65A9" w:rsidRPr="00F814C5" w14:paraId="5D778FDC" w14:textId="77777777" w:rsidTr="007D5C1B">
        <w:tc>
          <w:tcPr>
            <w:tcW w:w="2607" w:type="dxa"/>
          </w:tcPr>
          <w:p w14:paraId="1281BF6F" w14:textId="77777777" w:rsidR="00B80278" w:rsidRPr="00F814C5" w:rsidRDefault="00B80278" w:rsidP="00BC0E53">
            <w:pPr>
              <w:jc w:val="center"/>
              <w:rPr>
                <w:rFonts w:ascii="Times New Roman" w:hAnsi="Times New Roman" w:cs="Times New Roman"/>
                <w:sz w:val="24"/>
                <w:szCs w:val="24"/>
                <w:lang w:val="en-US"/>
              </w:rPr>
            </w:pPr>
            <w:r w:rsidRPr="00F814C5">
              <w:rPr>
                <w:rFonts w:ascii="Times New Roman" w:hAnsi="Times New Roman" w:cs="Times New Roman"/>
                <w:sz w:val="24"/>
                <w:szCs w:val="24"/>
              </w:rPr>
              <w:t>Полиморфноядерные лейкоциты</w:t>
            </w:r>
            <w:r w:rsidRPr="00F814C5">
              <w:rPr>
                <w:rFonts w:ascii="Times New Roman" w:hAnsi="Times New Roman" w:cs="Times New Roman"/>
                <w:sz w:val="24"/>
                <w:szCs w:val="24"/>
                <w:lang w:val="en-US"/>
              </w:rPr>
              <w:t xml:space="preserve"> (%)</w:t>
            </w:r>
          </w:p>
        </w:tc>
        <w:tc>
          <w:tcPr>
            <w:tcW w:w="2288" w:type="dxa"/>
            <w:shd w:val="clear" w:color="auto" w:fill="C5E0B3" w:themeFill="accent6" w:themeFillTint="66"/>
          </w:tcPr>
          <w:p w14:paraId="1699CAA3" w14:textId="77777777" w:rsidR="00B80278" w:rsidRPr="00F814C5" w:rsidRDefault="00B80278" w:rsidP="00BC0E53">
            <w:pPr>
              <w:jc w:val="center"/>
              <w:rPr>
                <w:rFonts w:ascii="Times New Roman" w:hAnsi="Times New Roman" w:cs="Times New Roman"/>
                <w:sz w:val="24"/>
                <w:szCs w:val="24"/>
              </w:rPr>
            </w:pPr>
            <w:r w:rsidRPr="00F814C5">
              <w:rPr>
                <w:rFonts w:ascii="Times New Roman" w:hAnsi="Times New Roman" w:cs="Times New Roman"/>
                <w:sz w:val="24"/>
                <w:szCs w:val="24"/>
              </w:rPr>
              <w:t>≤ 65%</w:t>
            </w:r>
          </w:p>
        </w:tc>
        <w:tc>
          <w:tcPr>
            <w:tcW w:w="2779" w:type="dxa"/>
            <w:shd w:val="clear" w:color="auto" w:fill="F7CAAC" w:themeFill="accent2" w:themeFillTint="66"/>
          </w:tcPr>
          <w:p w14:paraId="24FF835E" w14:textId="77777777" w:rsidR="00B80278" w:rsidRPr="00F814C5" w:rsidRDefault="00B80278" w:rsidP="00BC0E53">
            <w:pPr>
              <w:jc w:val="center"/>
              <w:rPr>
                <w:rFonts w:ascii="Times New Roman" w:hAnsi="Times New Roman" w:cs="Times New Roman"/>
                <w:sz w:val="24"/>
                <w:szCs w:val="24"/>
              </w:rPr>
            </w:pPr>
            <w:r w:rsidRPr="00F814C5">
              <w:rPr>
                <w:rFonts w:ascii="Times New Roman" w:hAnsi="Times New Roman" w:cs="Times New Roman"/>
                <w:sz w:val="24"/>
                <w:szCs w:val="24"/>
              </w:rPr>
              <w:t>≥ 65%</w:t>
            </w:r>
          </w:p>
        </w:tc>
        <w:tc>
          <w:tcPr>
            <w:tcW w:w="2639" w:type="dxa"/>
            <w:shd w:val="clear" w:color="auto" w:fill="F3695B"/>
          </w:tcPr>
          <w:p w14:paraId="795F70CE" w14:textId="77777777" w:rsidR="00B80278" w:rsidRPr="00F814C5" w:rsidRDefault="00B80278" w:rsidP="00BC0E53">
            <w:pPr>
              <w:jc w:val="center"/>
              <w:rPr>
                <w:rFonts w:ascii="Times New Roman" w:hAnsi="Times New Roman" w:cs="Times New Roman"/>
                <w:sz w:val="24"/>
                <w:szCs w:val="24"/>
              </w:rPr>
            </w:pPr>
            <w:r w:rsidRPr="00F814C5">
              <w:rPr>
                <w:rFonts w:ascii="Times New Roman" w:hAnsi="Times New Roman" w:cs="Times New Roman"/>
                <w:sz w:val="24"/>
                <w:szCs w:val="24"/>
              </w:rPr>
              <w:t>≥ 80%</w:t>
            </w:r>
          </w:p>
        </w:tc>
      </w:tr>
      <w:tr w:rsidR="009A65A9" w:rsidRPr="00F814C5" w14:paraId="24D08A44" w14:textId="77777777" w:rsidTr="007D5C1B">
        <w:tc>
          <w:tcPr>
            <w:tcW w:w="10313" w:type="dxa"/>
            <w:gridSpan w:val="4"/>
            <w:shd w:val="clear" w:color="auto" w:fill="D9D9D9" w:themeFill="background1" w:themeFillShade="D9"/>
          </w:tcPr>
          <w:p w14:paraId="4ED6E308" w14:textId="77777777" w:rsidR="00B80278" w:rsidRPr="00F814C5" w:rsidRDefault="00B80278" w:rsidP="00BC0E53">
            <w:pPr>
              <w:rPr>
                <w:rFonts w:ascii="Times New Roman" w:hAnsi="Times New Roman" w:cs="Times New Roman"/>
                <w:sz w:val="24"/>
                <w:szCs w:val="24"/>
              </w:rPr>
            </w:pPr>
            <w:r w:rsidRPr="00F814C5">
              <w:rPr>
                <w:rFonts w:ascii="Times New Roman" w:hAnsi="Times New Roman" w:cs="Times New Roman"/>
                <w:sz w:val="24"/>
                <w:szCs w:val="24"/>
              </w:rPr>
              <w:t>Биомаркеры синовиальной жидкости</w:t>
            </w:r>
          </w:p>
        </w:tc>
      </w:tr>
      <w:tr w:rsidR="009A65A9" w:rsidRPr="00F814C5" w14:paraId="38B8EDB1" w14:textId="77777777" w:rsidTr="007D5C1B">
        <w:tc>
          <w:tcPr>
            <w:tcW w:w="2607" w:type="dxa"/>
          </w:tcPr>
          <w:p w14:paraId="6F551CCE" w14:textId="77777777" w:rsidR="00B80278" w:rsidRPr="00F814C5" w:rsidRDefault="00B80278" w:rsidP="00BC0E53">
            <w:pPr>
              <w:jc w:val="center"/>
              <w:rPr>
                <w:rFonts w:ascii="Times New Roman" w:hAnsi="Times New Roman" w:cs="Times New Roman"/>
                <w:sz w:val="24"/>
                <w:szCs w:val="24"/>
              </w:rPr>
            </w:pPr>
            <w:r w:rsidRPr="00F814C5">
              <w:rPr>
                <w:rFonts w:ascii="Times New Roman" w:hAnsi="Times New Roman" w:cs="Times New Roman"/>
                <w:sz w:val="24"/>
                <w:szCs w:val="24"/>
              </w:rPr>
              <w:t>Альфа-дефензин</w:t>
            </w:r>
          </w:p>
        </w:tc>
        <w:tc>
          <w:tcPr>
            <w:tcW w:w="2288" w:type="dxa"/>
            <w:shd w:val="clear" w:color="auto" w:fill="C5E0B3" w:themeFill="accent6" w:themeFillTint="66"/>
          </w:tcPr>
          <w:p w14:paraId="2F3EFD54" w14:textId="77777777" w:rsidR="00B80278" w:rsidRPr="00F814C5" w:rsidRDefault="00B80278" w:rsidP="00BC0E53">
            <w:pPr>
              <w:jc w:val="center"/>
              <w:rPr>
                <w:rFonts w:ascii="Times New Roman" w:hAnsi="Times New Roman" w:cs="Times New Roman"/>
                <w:sz w:val="24"/>
                <w:szCs w:val="24"/>
              </w:rPr>
            </w:pPr>
          </w:p>
        </w:tc>
        <w:tc>
          <w:tcPr>
            <w:tcW w:w="2779" w:type="dxa"/>
            <w:shd w:val="clear" w:color="auto" w:fill="F7CAAC" w:themeFill="accent2" w:themeFillTint="66"/>
          </w:tcPr>
          <w:p w14:paraId="1E8947F9" w14:textId="77777777" w:rsidR="00B80278" w:rsidRPr="00F814C5" w:rsidRDefault="00B80278" w:rsidP="00BC0E53">
            <w:pPr>
              <w:jc w:val="center"/>
              <w:rPr>
                <w:rFonts w:ascii="Times New Roman" w:hAnsi="Times New Roman" w:cs="Times New Roman"/>
                <w:sz w:val="24"/>
                <w:szCs w:val="24"/>
              </w:rPr>
            </w:pPr>
          </w:p>
        </w:tc>
        <w:tc>
          <w:tcPr>
            <w:tcW w:w="2639" w:type="dxa"/>
            <w:shd w:val="clear" w:color="auto" w:fill="F3695B"/>
          </w:tcPr>
          <w:p w14:paraId="139AE7BD" w14:textId="77777777" w:rsidR="00B80278" w:rsidRPr="00F814C5" w:rsidRDefault="00B80278" w:rsidP="00BC0E53">
            <w:pPr>
              <w:jc w:val="center"/>
              <w:rPr>
                <w:rFonts w:ascii="Times New Roman" w:hAnsi="Times New Roman" w:cs="Times New Roman"/>
                <w:sz w:val="24"/>
                <w:szCs w:val="24"/>
              </w:rPr>
            </w:pPr>
            <w:r w:rsidRPr="00F814C5">
              <w:rPr>
                <w:rFonts w:ascii="Times New Roman" w:hAnsi="Times New Roman" w:cs="Times New Roman"/>
                <w:sz w:val="24"/>
                <w:szCs w:val="24"/>
              </w:rPr>
              <w:t>Положительный иммуноферментный анализ или анализ латеральным потоком</w:t>
            </w:r>
          </w:p>
        </w:tc>
      </w:tr>
      <w:tr w:rsidR="009A65A9" w:rsidRPr="00F814C5" w14:paraId="3086B163" w14:textId="77777777" w:rsidTr="007D5C1B">
        <w:tc>
          <w:tcPr>
            <w:tcW w:w="10313" w:type="dxa"/>
            <w:gridSpan w:val="4"/>
            <w:shd w:val="clear" w:color="auto" w:fill="D9D9D9" w:themeFill="background1" w:themeFillShade="D9"/>
          </w:tcPr>
          <w:p w14:paraId="29836356" w14:textId="77777777" w:rsidR="00B80278" w:rsidRPr="00F814C5" w:rsidRDefault="00B80278" w:rsidP="00BC0E53">
            <w:pPr>
              <w:rPr>
                <w:rFonts w:ascii="Times New Roman" w:hAnsi="Times New Roman" w:cs="Times New Roman"/>
                <w:sz w:val="24"/>
                <w:szCs w:val="24"/>
                <w:lang w:val="en-US"/>
              </w:rPr>
            </w:pPr>
            <w:r w:rsidRPr="00F814C5">
              <w:rPr>
                <w:rFonts w:ascii="Times New Roman" w:hAnsi="Times New Roman" w:cs="Times New Roman"/>
                <w:sz w:val="24"/>
                <w:szCs w:val="24"/>
              </w:rPr>
              <w:t>Микробиология</w:t>
            </w:r>
          </w:p>
        </w:tc>
      </w:tr>
      <w:tr w:rsidR="009A65A9" w:rsidRPr="00F814C5" w14:paraId="4334AFE4" w14:textId="77777777" w:rsidTr="007D5C1B">
        <w:tc>
          <w:tcPr>
            <w:tcW w:w="2607" w:type="dxa"/>
          </w:tcPr>
          <w:p w14:paraId="3A4FDFF5" w14:textId="77777777" w:rsidR="00B80278" w:rsidRPr="00F814C5" w:rsidRDefault="00B80278" w:rsidP="00BC0E53">
            <w:pPr>
              <w:jc w:val="center"/>
              <w:rPr>
                <w:rFonts w:ascii="Times New Roman" w:hAnsi="Times New Roman" w:cs="Times New Roman"/>
                <w:sz w:val="24"/>
                <w:szCs w:val="24"/>
              </w:rPr>
            </w:pPr>
            <w:r w:rsidRPr="00F814C5">
              <w:rPr>
                <w:rFonts w:ascii="Times New Roman" w:hAnsi="Times New Roman" w:cs="Times New Roman"/>
                <w:sz w:val="24"/>
                <w:szCs w:val="24"/>
              </w:rPr>
              <w:t>Аспирационная жидкость</w:t>
            </w:r>
          </w:p>
        </w:tc>
        <w:tc>
          <w:tcPr>
            <w:tcW w:w="2288" w:type="dxa"/>
            <w:shd w:val="clear" w:color="auto" w:fill="C5E0B3" w:themeFill="accent6" w:themeFillTint="66"/>
          </w:tcPr>
          <w:p w14:paraId="254F8E4D" w14:textId="77777777" w:rsidR="00B80278" w:rsidRPr="00F814C5" w:rsidRDefault="00B80278" w:rsidP="00BC0E53">
            <w:pPr>
              <w:jc w:val="center"/>
              <w:rPr>
                <w:rFonts w:ascii="Times New Roman" w:hAnsi="Times New Roman" w:cs="Times New Roman"/>
                <w:sz w:val="24"/>
                <w:szCs w:val="24"/>
              </w:rPr>
            </w:pPr>
          </w:p>
        </w:tc>
        <w:tc>
          <w:tcPr>
            <w:tcW w:w="2779" w:type="dxa"/>
            <w:shd w:val="clear" w:color="auto" w:fill="F7CAAC" w:themeFill="accent2" w:themeFillTint="66"/>
          </w:tcPr>
          <w:p w14:paraId="7812E0B5" w14:textId="77777777" w:rsidR="00B80278" w:rsidRPr="00F814C5" w:rsidRDefault="00B80278" w:rsidP="00BC0E53">
            <w:pPr>
              <w:jc w:val="center"/>
              <w:rPr>
                <w:rFonts w:ascii="Times New Roman" w:hAnsi="Times New Roman" w:cs="Times New Roman"/>
                <w:sz w:val="24"/>
                <w:szCs w:val="24"/>
                <w:lang w:val="en-US"/>
              </w:rPr>
            </w:pPr>
            <w:r w:rsidRPr="00F814C5">
              <w:rPr>
                <w:rFonts w:ascii="Times New Roman" w:hAnsi="Times New Roman" w:cs="Times New Roman"/>
                <w:sz w:val="24"/>
                <w:szCs w:val="24"/>
              </w:rPr>
              <w:t>Позитивная культура</w:t>
            </w:r>
          </w:p>
        </w:tc>
        <w:tc>
          <w:tcPr>
            <w:tcW w:w="2639" w:type="dxa"/>
            <w:shd w:val="clear" w:color="auto" w:fill="F3695B"/>
          </w:tcPr>
          <w:p w14:paraId="07437D90" w14:textId="77777777" w:rsidR="00B80278" w:rsidRPr="00F814C5" w:rsidRDefault="00B80278" w:rsidP="00BC0E53">
            <w:pPr>
              <w:jc w:val="center"/>
              <w:rPr>
                <w:rFonts w:ascii="Times New Roman" w:hAnsi="Times New Roman" w:cs="Times New Roman"/>
                <w:sz w:val="24"/>
                <w:szCs w:val="24"/>
              </w:rPr>
            </w:pPr>
          </w:p>
        </w:tc>
      </w:tr>
      <w:tr w:rsidR="009A65A9" w:rsidRPr="00F814C5" w14:paraId="5578D522" w14:textId="77777777" w:rsidTr="007D5C1B">
        <w:tc>
          <w:tcPr>
            <w:tcW w:w="2607" w:type="dxa"/>
          </w:tcPr>
          <w:p w14:paraId="574C889B" w14:textId="77777777" w:rsidR="00B80278" w:rsidRPr="00F814C5" w:rsidRDefault="00B80278" w:rsidP="00BC0E53">
            <w:pPr>
              <w:jc w:val="center"/>
              <w:rPr>
                <w:rFonts w:ascii="Times New Roman" w:hAnsi="Times New Roman" w:cs="Times New Roman"/>
                <w:sz w:val="24"/>
                <w:szCs w:val="24"/>
              </w:rPr>
            </w:pPr>
            <w:r w:rsidRPr="00F814C5">
              <w:rPr>
                <w:rFonts w:ascii="Times New Roman" w:hAnsi="Times New Roman" w:cs="Times New Roman"/>
                <w:sz w:val="24"/>
                <w:szCs w:val="24"/>
              </w:rPr>
              <w:t>Интраоперационный материал (жидкость и мягкие ткани)</w:t>
            </w:r>
          </w:p>
        </w:tc>
        <w:tc>
          <w:tcPr>
            <w:tcW w:w="2288" w:type="dxa"/>
            <w:shd w:val="clear" w:color="auto" w:fill="C5E0B3" w:themeFill="accent6" w:themeFillTint="66"/>
          </w:tcPr>
          <w:p w14:paraId="2E2186CA" w14:textId="77777777" w:rsidR="00B80278" w:rsidRPr="00F814C5" w:rsidRDefault="00B80278" w:rsidP="00BC0E53">
            <w:pPr>
              <w:jc w:val="center"/>
              <w:rPr>
                <w:rFonts w:ascii="Times New Roman" w:hAnsi="Times New Roman" w:cs="Times New Roman"/>
                <w:sz w:val="24"/>
                <w:szCs w:val="24"/>
              </w:rPr>
            </w:pPr>
            <w:r w:rsidRPr="00F814C5">
              <w:rPr>
                <w:rFonts w:ascii="Times New Roman" w:hAnsi="Times New Roman" w:cs="Times New Roman"/>
                <w:sz w:val="24"/>
                <w:szCs w:val="24"/>
              </w:rPr>
              <w:t>Все культуры негативны</w:t>
            </w:r>
          </w:p>
        </w:tc>
        <w:tc>
          <w:tcPr>
            <w:tcW w:w="2779" w:type="dxa"/>
            <w:shd w:val="clear" w:color="auto" w:fill="F7CAAC" w:themeFill="accent2" w:themeFillTint="66"/>
          </w:tcPr>
          <w:p w14:paraId="573CBD1C" w14:textId="77777777" w:rsidR="00B80278" w:rsidRPr="00F814C5" w:rsidRDefault="00B80278" w:rsidP="00BC0E53">
            <w:pPr>
              <w:jc w:val="center"/>
              <w:rPr>
                <w:rFonts w:ascii="Times New Roman" w:hAnsi="Times New Roman" w:cs="Times New Roman"/>
                <w:sz w:val="24"/>
                <w:szCs w:val="24"/>
              </w:rPr>
            </w:pPr>
            <w:r w:rsidRPr="00F814C5">
              <w:rPr>
                <w:rFonts w:ascii="Times New Roman" w:hAnsi="Times New Roman" w:cs="Times New Roman"/>
                <w:sz w:val="24"/>
                <w:szCs w:val="24"/>
              </w:rPr>
              <w:t>Одна положительная культура</w:t>
            </w:r>
          </w:p>
        </w:tc>
        <w:tc>
          <w:tcPr>
            <w:tcW w:w="2639" w:type="dxa"/>
            <w:shd w:val="clear" w:color="auto" w:fill="F3695B"/>
          </w:tcPr>
          <w:p w14:paraId="502FD12F" w14:textId="77777777" w:rsidR="00B80278" w:rsidRPr="00F814C5" w:rsidRDefault="00B80278" w:rsidP="00BC0E53">
            <w:pPr>
              <w:jc w:val="center"/>
              <w:rPr>
                <w:rFonts w:ascii="Times New Roman" w:hAnsi="Times New Roman" w:cs="Times New Roman"/>
                <w:sz w:val="24"/>
                <w:szCs w:val="24"/>
              </w:rPr>
            </w:pPr>
            <w:r w:rsidRPr="00F814C5">
              <w:rPr>
                <w:rFonts w:ascii="Times New Roman" w:hAnsi="Times New Roman" w:cs="Times New Roman"/>
                <w:sz w:val="24"/>
                <w:szCs w:val="24"/>
              </w:rPr>
              <w:t>≥ 2 положительных образцов с одинаковыми микроорганизмами</w:t>
            </w:r>
          </w:p>
        </w:tc>
      </w:tr>
      <w:tr w:rsidR="009A65A9" w:rsidRPr="00F814C5" w14:paraId="78975FC3" w14:textId="77777777" w:rsidTr="007D5C1B">
        <w:tc>
          <w:tcPr>
            <w:tcW w:w="2607" w:type="dxa"/>
          </w:tcPr>
          <w:p w14:paraId="17956A1F" w14:textId="77777777" w:rsidR="00B80278" w:rsidRPr="00F814C5" w:rsidRDefault="00B80278" w:rsidP="00BC0E53">
            <w:pPr>
              <w:jc w:val="center"/>
              <w:rPr>
                <w:rFonts w:ascii="Times New Roman" w:hAnsi="Times New Roman" w:cs="Times New Roman"/>
                <w:sz w:val="24"/>
                <w:szCs w:val="24"/>
                <w:lang w:val="en-US"/>
              </w:rPr>
            </w:pPr>
            <w:r w:rsidRPr="00F814C5">
              <w:rPr>
                <w:rFonts w:ascii="Times New Roman" w:hAnsi="Times New Roman" w:cs="Times New Roman"/>
                <w:sz w:val="24"/>
                <w:szCs w:val="24"/>
                <w:lang w:val="en-US"/>
              </w:rPr>
              <w:t>C</w:t>
            </w:r>
            <w:r w:rsidRPr="00F814C5">
              <w:rPr>
                <w:rFonts w:ascii="Times New Roman" w:hAnsi="Times New Roman" w:cs="Times New Roman"/>
                <w:sz w:val="24"/>
                <w:szCs w:val="24"/>
              </w:rPr>
              <w:t>оникация</w:t>
            </w:r>
            <w:r w:rsidRPr="00F814C5">
              <w:rPr>
                <w:rFonts w:ascii="Times New Roman" w:hAnsi="Times New Roman" w:cs="Times New Roman"/>
                <w:sz w:val="24"/>
                <w:szCs w:val="24"/>
                <w:lang w:val="en-US"/>
              </w:rPr>
              <w:t xml:space="preserve"> (</w:t>
            </w:r>
            <w:r w:rsidRPr="00F814C5">
              <w:rPr>
                <w:rFonts w:ascii="Times New Roman" w:hAnsi="Times New Roman" w:cs="Times New Roman"/>
                <w:sz w:val="24"/>
                <w:szCs w:val="24"/>
              </w:rPr>
              <w:t>КОЕ/мл</w:t>
            </w:r>
            <w:r w:rsidRPr="00F814C5">
              <w:rPr>
                <w:rFonts w:ascii="Times New Roman" w:hAnsi="Times New Roman" w:cs="Times New Roman"/>
                <w:sz w:val="24"/>
                <w:szCs w:val="24"/>
                <w:lang w:val="en-US"/>
              </w:rPr>
              <w:t>)</w:t>
            </w:r>
          </w:p>
        </w:tc>
        <w:tc>
          <w:tcPr>
            <w:tcW w:w="2288" w:type="dxa"/>
            <w:shd w:val="clear" w:color="auto" w:fill="C5E0B3" w:themeFill="accent6" w:themeFillTint="66"/>
          </w:tcPr>
          <w:p w14:paraId="5A14E8E6" w14:textId="77777777" w:rsidR="00B80278" w:rsidRPr="00F814C5" w:rsidRDefault="00B80278" w:rsidP="00BC0E53">
            <w:pPr>
              <w:jc w:val="center"/>
              <w:rPr>
                <w:rFonts w:ascii="Times New Roman" w:hAnsi="Times New Roman" w:cs="Times New Roman"/>
                <w:sz w:val="24"/>
                <w:szCs w:val="24"/>
              </w:rPr>
            </w:pPr>
            <w:r w:rsidRPr="00F814C5">
              <w:rPr>
                <w:rFonts w:ascii="Times New Roman" w:hAnsi="Times New Roman" w:cs="Times New Roman"/>
                <w:sz w:val="24"/>
                <w:szCs w:val="24"/>
              </w:rPr>
              <w:t>Нет роста</w:t>
            </w:r>
          </w:p>
        </w:tc>
        <w:tc>
          <w:tcPr>
            <w:tcW w:w="2779" w:type="dxa"/>
            <w:shd w:val="clear" w:color="auto" w:fill="F7CAAC" w:themeFill="accent2" w:themeFillTint="66"/>
          </w:tcPr>
          <w:p w14:paraId="6F379DE3" w14:textId="77777777" w:rsidR="00B80278" w:rsidRPr="00F814C5" w:rsidRDefault="00B80278" w:rsidP="00BC0E53">
            <w:pPr>
              <w:jc w:val="center"/>
              <w:rPr>
                <w:rFonts w:ascii="Times New Roman" w:hAnsi="Times New Roman" w:cs="Times New Roman"/>
                <w:sz w:val="24"/>
                <w:szCs w:val="24"/>
              </w:rPr>
            </w:pPr>
            <w:r w:rsidRPr="00F814C5">
              <w:rPr>
                <w:rFonts w:ascii="Times New Roman" w:hAnsi="Times New Roman" w:cs="Times New Roman"/>
                <w:sz w:val="24"/>
                <w:szCs w:val="24"/>
              </w:rPr>
              <w:t>≥ 1 КОЕ/мл любых организмов</w:t>
            </w:r>
          </w:p>
        </w:tc>
        <w:tc>
          <w:tcPr>
            <w:tcW w:w="2639" w:type="dxa"/>
            <w:shd w:val="clear" w:color="auto" w:fill="F3695B"/>
          </w:tcPr>
          <w:p w14:paraId="43B1019B" w14:textId="77777777" w:rsidR="00B80278" w:rsidRPr="00F814C5" w:rsidRDefault="00B80278" w:rsidP="00BC0E53">
            <w:pPr>
              <w:jc w:val="center"/>
              <w:rPr>
                <w:rFonts w:ascii="Times New Roman" w:hAnsi="Times New Roman" w:cs="Times New Roman"/>
                <w:sz w:val="24"/>
                <w:szCs w:val="24"/>
              </w:rPr>
            </w:pPr>
            <w:r w:rsidRPr="00F814C5">
              <w:rPr>
                <w:rFonts w:ascii="Times New Roman" w:hAnsi="Times New Roman" w:cs="Times New Roman"/>
                <w:sz w:val="24"/>
                <w:szCs w:val="24"/>
              </w:rPr>
              <w:t>≥ 50 КОЕ/мл любых организмов</w:t>
            </w:r>
          </w:p>
        </w:tc>
      </w:tr>
      <w:tr w:rsidR="009A65A9" w:rsidRPr="00F814C5" w14:paraId="0CCF7B3B" w14:textId="77777777" w:rsidTr="007D5C1B">
        <w:tc>
          <w:tcPr>
            <w:tcW w:w="10313" w:type="dxa"/>
            <w:gridSpan w:val="4"/>
            <w:shd w:val="clear" w:color="auto" w:fill="D9D9D9" w:themeFill="background1" w:themeFillShade="D9"/>
          </w:tcPr>
          <w:p w14:paraId="6241AE7A" w14:textId="77777777" w:rsidR="00B80278" w:rsidRPr="00F814C5" w:rsidRDefault="00B80278" w:rsidP="00BC0E53">
            <w:pPr>
              <w:rPr>
                <w:rFonts w:ascii="Times New Roman" w:hAnsi="Times New Roman" w:cs="Times New Roman"/>
                <w:sz w:val="24"/>
                <w:szCs w:val="24"/>
              </w:rPr>
            </w:pPr>
            <w:r w:rsidRPr="00F814C5">
              <w:rPr>
                <w:rFonts w:ascii="Times New Roman" w:hAnsi="Times New Roman" w:cs="Times New Roman"/>
                <w:sz w:val="24"/>
                <w:szCs w:val="24"/>
              </w:rPr>
              <w:t>Гистология</w:t>
            </w:r>
          </w:p>
        </w:tc>
      </w:tr>
      <w:tr w:rsidR="009A65A9" w:rsidRPr="00F814C5" w14:paraId="2DDEFF2D" w14:textId="77777777" w:rsidTr="007D5C1B">
        <w:tc>
          <w:tcPr>
            <w:tcW w:w="2607" w:type="dxa"/>
          </w:tcPr>
          <w:p w14:paraId="0EB7320C" w14:textId="77777777" w:rsidR="00B80278" w:rsidRPr="00F814C5" w:rsidRDefault="00B80278" w:rsidP="00BC0E53">
            <w:pPr>
              <w:jc w:val="center"/>
              <w:rPr>
                <w:rFonts w:ascii="Times New Roman" w:hAnsi="Times New Roman" w:cs="Times New Roman"/>
                <w:sz w:val="24"/>
                <w:szCs w:val="24"/>
              </w:rPr>
            </w:pPr>
            <w:r w:rsidRPr="00F814C5">
              <w:rPr>
                <w:rFonts w:ascii="Times New Roman" w:hAnsi="Times New Roman" w:cs="Times New Roman"/>
                <w:sz w:val="24"/>
                <w:szCs w:val="24"/>
              </w:rPr>
              <w:t>Поле зрения (микроскопа) под большим увеличением 400х</w:t>
            </w:r>
          </w:p>
        </w:tc>
        <w:tc>
          <w:tcPr>
            <w:tcW w:w="2288" w:type="dxa"/>
            <w:shd w:val="clear" w:color="auto" w:fill="C5E0B3" w:themeFill="accent6" w:themeFillTint="66"/>
          </w:tcPr>
          <w:p w14:paraId="25079EE6" w14:textId="77777777" w:rsidR="00B80278" w:rsidRPr="00F814C5" w:rsidRDefault="00B80278" w:rsidP="00BC0E53">
            <w:pPr>
              <w:jc w:val="center"/>
              <w:rPr>
                <w:rFonts w:ascii="Times New Roman" w:hAnsi="Times New Roman" w:cs="Times New Roman"/>
                <w:sz w:val="24"/>
                <w:szCs w:val="24"/>
              </w:rPr>
            </w:pPr>
            <w:r w:rsidRPr="00F814C5">
              <w:rPr>
                <w:rFonts w:ascii="Times New Roman" w:hAnsi="Times New Roman" w:cs="Times New Roman"/>
                <w:sz w:val="24"/>
                <w:szCs w:val="24"/>
              </w:rPr>
              <w:t>Отрицательно</w:t>
            </w:r>
          </w:p>
        </w:tc>
        <w:tc>
          <w:tcPr>
            <w:tcW w:w="2779" w:type="dxa"/>
            <w:shd w:val="clear" w:color="auto" w:fill="F7CAAC" w:themeFill="accent2" w:themeFillTint="66"/>
          </w:tcPr>
          <w:p w14:paraId="30679B4C" w14:textId="77777777" w:rsidR="00B80278" w:rsidRPr="00F814C5" w:rsidRDefault="00B80278" w:rsidP="00BC0E53">
            <w:pPr>
              <w:jc w:val="center"/>
              <w:rPr>
                <w:rFonts w:ascii="Times New Roman" w:hAnsi="Times New Roman" w:cs="Times New Roman"/>
                <w:sz w:val="24"/>
                <w:szCs w:val="24"/>
              </w:rPr>
            </w:pPr>
            <w:r w:rsidRPr="00F814C5">
              <w:rPr>
                <w:rFonts w:ascii="Times New Roman" w:hAnsi="Times New Roman" w:cs="Times New Roman"/>
                <w:sz w:val="24"/>
                <w:szCs w:val="24"/>
              </w:rPr>
              <w:t>Наличие ≥ пяти нейтрофилов в одном поле</w:t>
            </w:r>
          </w:p>
        </w:tc>
        <w:tc>
          <w:tcPr>
            <w:tcW w:w="2639" w:type="dxa"/>
            <w:shd w:val="clear" w:color="auto" w:fill="F3695B"/>
          </w:tcPr>
          <w:p w14:paraId="11BD7FDD" w14:textId="77777777" w:rsidR="00B80278" w:rsidRPr="00F814C5" w:rsidRDefault="00B80278" w:rsidP="00BC0E53">
            <w:pPr>
              <w:jc w:val="center"/>
              <w:rPr>
                <w:rFonts w:ascii="Times New Roman" w:hAnsi="Times New Roman" w:cs="Times New Roman"/>
                <w:sz w:val="24"/>
                <w:szCs w:val="24"/>
              </w:rPr>
            </w:pPr>
            <w:r w:rsidRPr="00F814C5">
              <w:rPr>
                <w:rFonts w:ascii="Times New Roman" w:hAnsi="Times New Roman" w:cs="Times New Roman"/>
                <w:sz w:val="24"/>
                <w:szCs w:val="24"/>
              </w:rPr>
              <w:t>Наличие ≥ пяти нейтрофилов в ≥ 5 полях</w:t>
            </w:r>
          </w:p>
        </w:tc>
      </w:tr>
      <w:tr w:rsidR="009A65A9" w:rsidRPr="00F814C5" w14:paraId="3F941587" w14:textId="77777777" w:rsidTr="007D5C1B">
        <w:tc>
          <w:tcPr>
            <w:tcW w:w="2607" w:type="dxa"/>
          </w:tcPr>
          <w:p w14:paraId="5EF03C89" w14:textId="77777777" w:rsidR="00B80278" w:rsidRPr="00F814C5" w:rsidRDefault="00B80278" w:rsidP="00BC0E53">
            <w:pPr>
              <w:jc w:val="center"/>
              <w:rPr>
                <w:rFonts w:ascii="Times New Roman" w:hAnsi="Times New Roman" w:cs="Times New Roman"/>
                <w:sz w:val="24"/>
                <w:szCs w:val="24"/>
              </w:rPr>
            </w:pPr>
          </w:p>
        </w:tc>
        <w:tc>
          <w:tcPr>
            <w:tcW w:w="2288" w:type="dxa"/>
            <w:shd w:val="clear" w:color="auto" w:fill="C5E0B3" w:themeFill="accent6" w:themeFillTint="66"/>
          </w:tcPr>
          <w:p w14:paraId="414F2FC8" w14:textId="77777777" w:rsidR="00B80278" w:rsidRPr="00F814C5" w:rsidRDefault="00B80278" w:rsidP="00BC0E53">
            <w:pPr>
              <w:jc w:val="center"/>
              <w:rPr>
                <w:rFonts w:ascii="Times New Roman" w:hAnsi="Times New Roman" w:cs="Times New Roman"/>
                <w:sz w:val="24"/>
                <w:szCs w:val="24"/>
              </w:rPr>
            </w:pPr>
          </w:p>
        </w:tc>
        <w:tc>
          <w:tcPr>
            <w:tcW w:w="2779" w:type="dxa"/>
            <w:shd w:val="clear" w:color="auto" w:fill="F7CAAC" w:themeFill="accent2" w:themeFillTint="66"/>
          </w:tcPr>
          <w:p w14:paraId="15E8E799" w14:textId="77777777" w:rsidR="00B80278" w:rsidRPr="00F814C5" w:rsidRDefault="00B80278" w:rsidP="00BC0E53">
            <w:pPr>
              <w:jc w:val="center"/>
              <w:rPr>
                <w:rFonts w:ascii="Times New Roman" w:hAnsi="Times New Roman" w:cs="Times New Roman"/>
                <w:sz w:val="24"/>
                <w:szCs w:val="24"/>
              </w:rPr>
            </w:pPr>
          </w:p>
        </w:tc>
        <w:tc>
          <w:tcPr>
            <w:tcW w:w="2639" w:type="dxa"/>
            <w:shd w:val="clear" w:color="auto" w:fill="F3695B"/>
          </w:tcPr>
          <w:p w14:paraId="23098731" w14:textId="77777777" w:rsidR="00B80278" w:rsidRPr="00F814C5" w:rsidRDefault="00B80278" w:rsidP="00BC0E53">
            <w:pPr>
              <w:jc w:val="center"/>
              <w:rPr>
                <w:rFonts w:ascii="Times New Roman" w:hAnsi="Times New Roman" w:cs="Times New Roman"/>
                <w:sz w:val="24"/>
                <w:szCs w:val="24"/>
                <w:lang w:val="en-US"/>
              </w:rPr>
            </w:pPr>
            <w:r w:rsidRPr="00F814C5">
              <w:rPr>
                <w:rFonts w:ascii="Times New Roman" w:hAnsi="Times New Roman" w:cs="Times New Roman"/>
                <w:sz w:val="24"/>
                <w:szCs w:val="24"/>
              </w:rPr>
              <w:t>Наличие видимых микроорганизмов</w:t>
            </w:r>
          </w:p>
        </w:tc>
      </w:tr>
      <w:tr w:rsidR="009A65A9" w:rsidRPr="00F814C5" w14:paraId="48C552B7" w14:textId="77777777" w:rsidTr="007D5C1B">
        <w:tc>
          <w:tcPr>
            <w:tcW w:w="10313" w:type="dxa"/>
            <w:gridSpan w:val="4"/>
            <w:shd w:val="clear" w:color="auto" w:fill="D9D9D9" w:themeFill="background1" w:themeFillShade="D9"/>
          </w:tcPr>
          <w:p w14:paraId="2F0AB4C2" w14:textId="77777777" w:rsidR="00B80278" w:rsidRPr="00F814C5" w:rsidRDefault="00B80278" w:rsidP="00BC0E53">
            <w:pPr>
              <w:rPr>
                <w:rFonts w:ascii="Times New Roman" w:hAnsi="Times New Roman" w:cs="Times New Roman"/>
                <w:sz w:val="24"/>
                <w:szCs w:val="24"/>
                <w:lang w:val="en-US"/>
              </w:rPr>
            </w:pPr>
            <w:r w:rsidRPr="00F814C5">
              <w:rPr>
                <w:rFonts w:ascii="Times New Roman" w:hAnsi="Times New Roman" w:cs="Times New Roman"/>
                <w:sz w:val="24"/>
                <w:szCs w:val="24"/>
              </w:rPr>
              <w:t>Другое</w:t>
            </w:r>
            <w:r w:rsidRPr="00F814C5">
              <w:rPr>
                <w:rFonts w:ascii="Times New Roman" w:hAnsi="Times New Roman" w:cs="Times New Roman"/>
                <w:sz w:val="24"/>
                <w:szCs w:val="24"/>
                <w:lang w:val="en-US"/>
              </w:rPr>
              <w:t xml:space="preserve"> </w:t>
            </w:r>
          </w:p>
        </w:tc>
      </w:tr>
      <w:tr w:rsidR="009A65A9" w:rsidRPr="00F814C5" w14:paraId="57D928FF" w14:textId="77777777" w:rsidTr="007D5C1B">
        <w:tc>
          <w:tcPr>
            <w:tcW w:w="2607" w:type="dxa"/>
          </w:tcPr>
          <w:p w14:paraId="550300F5" w14:textId="77777777" w:rsidR="00B80278" w:rsidRPr="00F814C5" w:rsidRDefault="00B80278" w:rsidP="00BC0E53">
            <w:pPr>
              <w:jc w:val="center"/>
              <w:rPr>
                <w:rFonts w:ascii="Times New Roman" w:hAnsi="Times New Roman" w:cs="Times New Roman"/>
                <w:sz w:val="24"/>
                <w:szCs w:val="24"/>
              </w:rPr>
            </w:pPr>
            <w:r w:rsidRPr="00F814C5">
              <w:rPr>
                <w:rFonts w:ascii="Times New Roman" w:hAnsi="Times New Roman" w:cs="Times New Roman"/>
                <w:sz w:val="24"/>
                <w:szCs w:val="24"/>
              </w:rPr>
              <w:t>Ядерная томография</w:t>
            </w:r>
          </w:p>
        </w:tc>
        <w:tc>
          <w:tcPr>
            <w:tcW w:w="2288" w:type="dxa"/>
            <w:shd w:val="clear" w:color="auto" w:fill="C5E0B3" w:themeFill="accent6" w:themeFillTint="66"/>
          </w:tcPr>
          <w:p w14:paraId="6F48A5F8" w14:textId="77777777" w:rsidR="00B80278" w:rsidRPr="00F814C5" w:rsidRDefault="00B80278" w:rsidP="00BC0E53">
            <w:pPr>
              <w:jc w:val="center"/>
              <w:rPr>
                <w:rFonts w:ascii="Times New Roman" w:hAnsi="Times New Roman" w:cs="Times New Roman"/>
                <w:sz w:val="24"/>
                <w:szCs w:val="24"/>
              </w:rPr>
            </w:pPr>
            <w:r w:rsidRPr="00F814C5">
              <w:rPr>
                <w:rFonts w:ascii="Times New Roman" w:hAnsi="Times New Roman" w:cs="Times New Roman"/>
                <w:sz w:val="24"/>
                <w:szCs w:val="24"/>
              </w:rPr>
              <w:t>Негативное трехфазное изотопное сканирование костей</w:t>
            </w:r>
          </w:p>
        </w:tc>
        <w:tc>
          <w:tcPr>
            <w:tcW w:w="2779" w:type="dxa"/>
            <w:shd w:val="clear" w:color="auto" w:fill="F7CAAC" w:themeFill="accent2" w:themeFillTint="66"/>
          </w:tcPr>
          <w:p w14:paraId="51141BAC" w14:textId="77777777" w:rsidR="00B80278" w:rsidRPr="00F814C5" w:rsidRDefault="00B80278" w:rsidP="00BC0E53">
            <w:pPr>
              <w:jc w:val="center"/>
              <w:rPr>
                <w:rFonts w:ascii="Times New Roman" w:hAnsi="Times New Roman" w:cs="Times New Roman"/>
                <w:sz w:val="24"/>
                <w:szCs w:val="24"/>
              </w:rPr>
            </w:pPr>
            <w:r w:rsidRPr="00F814C5">
              <w:rPr>
                <w:rFonts w:ascii="Times New Roman" w:hAnsi="Times New Roman" w:cs="Times New Roman"/>
                <w:sz w:val="24"/>
                <w:szCs w:val="24"/>
              </w:rPr>
              <w:t>Положительная сцинтиграфия с лейкоцитами</w:t>
            </w:r>
          </w:p>
        </w:tc>
        <w:tc>
          <w:tcPr>
            <w:tcW w:w="2639" w:type="dxa"/>
            <w:shd w:val="clear" w:color="auto" w:fill="F3695B"/>
          </w:tcPr>
          <w:p w14:paraId="0B7663A3" w14:textId="77777777" w:rsidR="00B80278" w:rsidRPr="00F814C5" w:rsidRDefault="00B80278" w:rsidP="00BC0E53">
            <w:pPr>
              <w:jc w:val="center"/>
              <w:rPr>
                <w:rFonts w:ascii="Times New Roman" w:hAnsi="Times New Roman" w:cs="Times New Roman"/>
                <w:sz w:val="24"/>
                <w:szCs w:val="24"/>
              </w:rPr>
            </w:pPr>
          </w:p>
        </w:tc>
      </w:tr>
    </w:tbl>
    <w:p w14:paraId="4106B519" w14:textId="4FD25430" w:rsidR="00B80278" w:rsidRPr="00F814C5" w:rsidRDefault="00B80278" w:rsidP="00BC0E53">
      <w:pPr>
        <w:spacing w:after="0" w:line="240" w:lineRule="auto"/>
      </w:pPr>
    </w:p>
    <w:p w14:paraId="52F48D41" w14:textId="08D2B47B" w:rsidR="000D0BEF" w:rsidRPr="00F814C5" w:rsidRDefault="000D0BEF" w:rsidP="00C95BB9">
      <w:pPr>
        <w:spacing w:after="0" w:line="240" w:lineRule="auto"/>
        <w:ind w:firstLine="567"/>
        <w:jc w:val="both"/>
        <w:rPr>
          <w:rFonts w:ascii="Times New Roman" w:hAnsi="Times New Roman"/>
          <w:bCs/>
          <w:sz w:val="28"/>
          <w:szCs w:val="28"/>
        </w:rPr>
      </w:pPr>
      <w:r w:rsidRPr="00F814C5">
        <w:rPr>
          <w:rFonts w:ascii="Times New Roman" w:hAnsi="Times New Roman" w:cs="Times New Roman"/>
          <w:sz w:val="28"/>
          <w:szCs w:val="28"/>
        </w:rPr>
        <w:t xml:space="preserve">Дополнительные </w:t>
      </w:r>
      <w:r w:rsidR="00C95BB9" w:rsidRPr="00F814C5">
        <w:rPr>
          <w:rFonts w:ascii="Times New Roman" w:hAnsi="Times New Roman" w:cs="Times New Roman"/>
          <w:sz w:val="28"/>
          <w:szCs w:val="28"/>
        </w:rPr>
        <w:t>особенности</w:t>
      </w:r>
      <w:r w:rsidRPr="00F814C5">
        <w:rPr>
          <w:rFonts w:ascii="Times New Roman" w:hAnsi="Times New Roman" w:cs="Times New Roman"/>
          <w:sz w:val="28"/>
          <w:szCs w:val="28"/>
        </w:rPr>
        <w:t xml:space="preserve"> применения критериев </w:t>
      </w:r>
      <w:r w:rsidRPr="00F814C5">
        <w:rPr>
          <w:rFonts w:ascii="Times New Roman" w:hAnsi="Times New Roman"/>
          <w:bCs/>
          <w:sz w:val="28"/>
          <w:szCs w:val="28"/>
        </w:rPr>
        <w:t>EBJIS</w:t>
      </w:r>
      <w:r w:rsidR="00D337FA" w:rsidRPr="00F814C5">
        <w:rPr>
          <w:rFonts w:ascii="Times New Roman" w:hAnsi="Times New Roman"/>
          <w:bCs/>
          <w:sz w:val="28"/>
          <w:szCs w:val="28"/>
        </w:rPr>
        <w:t xml:space="preserve"> </w:t>
      </w:r>
      <w:r w:rsidRPr="00F814C5">
        <w:rPr>
          <w:rFonts w:ascii="Times New Roman" w:hAnsi="Times New Roman"/>
          <w:bCs/>
          <w:sz w:val="28"/>
          <w:szCs w:val="28"/>
        </w:rPr>
        <w:t>представлен</w:t>
      </w:r>
      <w:r w:rsidR="00C95BB9" w:rsidRPr="00F814C5">
        <w:rPr>
          <w:rFonts w:ascii="Times New Roman" w:hAnsi="Times New Roman"/>
          <w:bCs/>
          <w:sz w:val="28"/>
          <w:szCs w:val="28"/>
        </w:rPr>
        <w:t>ы</w:t>
      </w:r>
      <w:r w:rsidRPr="00F814C5">
        <w:rPr>
          <w:rFonts w:ascii="Times New Roman" w:hAnsi="Times New Roman"/>
          <w:bCs/>
          <w:sz w:val="28"/>
          <w:szCs w:val="28"/>
        </w:rPr>
        <w:t xml:space="preserve"> в таблице </w:t>
      </w:r>
      <w:r w:rsidR="00FB200A" w:rsidRPr="00F814C5">
        <w:rPr>
          <w:rFonts w:ascii="Times New Roman" w:hAnsi="Times New Roman"/>
          <w:bCs/>
          <w:sz w:val="28"/>
          <w:szCs w:val="28"/>
        </w:rPr>
        <w:t>10</w:t>
      </w:r>
      <w:r w:rsidR="00D337FA" w:rsidRPr="00F814C5">
        <w:rPr>
          <w:rFonts w:ascii="Times New Roman" w:hAnsi="Times New Roman"/>
          <w:bCs/>
          <w:sz w:val="28"/>
          <w:szCs w:val="28"/>
        </w:rPr>
        <w:t>.</w:t>
      </w:r>
    </w:p>
    <w:p w14:paraId="41C42095" w14:textId="1C22D53D" w:rsidR="000D0BEF" w:rsidRPr="00F814C5" w:rsidRDefault="000D0BEF" w:rsidP="00C95BB9">
      <w:pPr>
        <w:spacing w:after="0" w:line="240" w:lineRule="auto"/>
        <w:rPr>
          <w:rFonts w:ascii="Times New Roman" w:hAnsi="Times New Roman" w:cs="Times New Roman"/>
          <w:bCs/>
          <w:sz w:val="28"/>
          <w:szCs w:val="28"/>
        </w:rPr>
      </w:pPr>
    </w:p>
    <w:p w14:paraId="25DC4E64" w14:textId="1A393DD1" w:rsidR="00A55139" w:rsidRPr="00F814C5" w:rsidRDefault="000D0BEF" w:rsidP="00C95BB9">
      <w:pPr>
        <w:spacing w:after="0" w:line="240" w:lineRule="auto"/>
        <w:jc w:val="both"/>
        <w:rPr>
          <w:rFonts w:ascii="Times New Roman" w:hAnsi="Times New Roman"/>
          <w:bCs/>
          <w:sz w:val="28"/>
          <w:szCs w:val="28"/>
        </w:rPr>
      </w:pPr>
      <w:bookmarkStart w:id="12" w:name="_Hlk202811866"/>
      <w:r w:rsidRPr="00F814C5">
        <w:rPr>
          <w:rFonts w:ascii="Times New Roman" w:hAnsi="Times New Roman" w:cs="Times New Roman"/>
          <w:bCs/>
          <w:sz w:val="28"/>
          <w:szCs w:val="28"/>
        </w:rPr>
        <w:t xml:space="preserve">Таблица </w:t>
      </w:r>
      <w:r w:rsidR="00FB200A" w:rsidRPr="00F814C5">
        <w:rPr>
          <w:rFonts w:ascii="Times New Roman" w:hAnsi="Times New Roman" w:cs="Times New Roman"/>
          <w:bCs/>
          <w:sz w:val="28"/>
          <w:szCs w:val="28"/>
        </w:rPr>
        <w:t>10</w:t>
      </w:r>
      <w:r w:rsidRPr="00F814C5">
        <w:rPr>
          <w:rFonts w:ascii="Times New Roman" w:hAnsi="Times New Roman" w:cs="Times New Roman"/>
          <w:bCs/>
          <w:sz w:val="28"/>
          <w:szCs w:val="28"/>
        </w:rPr>
        <w:t xml:space="preserve"> – </w:t>
      </w:r>
      <w:bookmarkStart w:id="13" w:name="_Hlk220878076"/>
      <w:r w:rsidR="00C95BB9" w:rsidRPr="00F814C5">
        <w:rPr>
          <w:rFonts w:ascii="Times New Roman" w:hAnsi="Times New Roman" w:cs="Times New Roman"/>
          <w:bCs/>
          <w:sz w:val="28"/>
          <w:szCs w:val="28"/>
        </w:rPr>
        <w:t>Особенности</w:t>
      </w:r>
      <w:r w:rsidRPr="00F814C5">
        <w:rPr>
          <w:rFonts w:ascii="Times New Roman" w:hAnsi="Times New Roman" w:cs="Times New Roman"/>
          <w:bCs/>
          <w:sz w:val="28"/>
          <w:szCs w:val="28"/>
        </w:rPr>
        <w:t xml:space="preserve"> применения критериев </w:t>
      </w:r>
      <w:r w:rsidR="00C95BB9" w:rsidRPr="00F814C5">
        <w:rPr>
          <w:rFonts w:ascii="Times New Roman" w:hAnsi="Times New Roman" w:cs="Times New Roman"/>
          <w:bCs/>
          <w:sz w:val="28"/>
          <w:szCs w:val="28"/>
        </w:rPr>
        <w:t>перипротезной инфекции (</w:t>
      </w:r>
      <w:r w:rsidRPr="00F814C5">
        <w:rPr>
          <w:rFonts w:ascii="Times New Roman" w:hAnsi="Times New Roman"/>
          <w:bCs/>
          <w:sz w:val="28"/>
          <w:szCs w:val="28"/>
        </w:rPr>
        <w:t>EBJIS</w:t>
      </w:r>
      <w:bookmarkEnd w:id="13"/>
      <w:r w:rsidR="00C95BB9" w:rsidRPr="00F814C5">
        <w:rPr>
          <w:rFonts w:ascii="Times New Roman" w:hAnsi="Times New Roman"/>
          <w:bCs/>
          <w:sz w:val="28"/>
          <w:szCs w:val="28"/>
        </w:rPr>
        <w:t>)</w:t>
      </w:r>
    </w:p>
    <w:p w14:paraId="2C038EB0" w14:textId="77777777" w:rsidR="00C95BB9" w:rsidRPr="00F814C5" w:rsidRDefault="00C95BB9" w:rsidP="00C95BB9">
      <w:pPr>
        <w:spacing w:after="0" w:line="240" w:lineRule="auto"/>
        <w:jc w:val="both"/>
        <w:rPr>
          <w:rFonts w:ascii="Times New Roman" w:hAnsi="Times New Roman"/>
          <w:bCs/>
          <w:sz w:val="28"/>
          <w:szCs w:val="28"/>
        </w:rPr>
      </w:pPr>
    </w:p>
    <w:tbl>
      <w:tblPr>
        <w:tblStyle w:val="a5"/>
        <w:tblW w:w="0" w:type="auto"/>
        <w:tblInd w:w="108" w:type="dxa"/>
        <w:tblLook w:val="04A0" w:firstRow="1" w:lastRow="0" w:firstColumn="1" w:lastColumn="0" w:noHBand="0" w:noVBand="1"/>
      </w:tblPr>
      <w:tblGrid>
        <w:gridCol w:w="382"/>
        <w:gridCol w:w="9931"/>
      </w:tblGrid>
      <w:tr w:rsidR="009A65A9" w:rsidRPr="00F814C5" w14:paraId="59443998" w14:textId="77777777" w:rsidTr="00800C5D">
        <w:tc>
          <w:tcPr>
            <w:tcW w:w="359" w:type="dxa"/>
          </w:tcPr>
          <w:p w14:paraId="204E7113" w14:textId="68A883AA" w:rsidR="000D0BEF" w:rsidRPr="00F814C5" w:rsidRDefault="000D0BEF" w:rsidP="000D0BEF">
            <w:pPr>
              <w:rPr>
                <w:rFonts w:ascii="Times New Roman" w:hAnsi="Times New Roman" w:cs="Times New Roman"/>
                <w:sz w:val="24"/>
                <w:szCs w:val="24"/>
              </w:rPr>
            </w:pPr>
            <w:r w:rsidRPr="00F814C5">
              <w:rPr>
                <w:rFonts w:ascii="Times New Roman" w:hAnsi="Times New Roman" w:cs="Times New Roman"/>
                <w:sz w:val="24"/>
                <w:szCs w:val="24"/>
              </w:rPr>
              <w:t>а</w:t>
            </w:r>
          </w:p>
        </w:tc>
        <w:tc>
          <w:tcPr>
            <w:tcW w:w="9954" w:type="dxa"/>
          </w:tcPr>
          <w:p w14:paraId="7C54B8D8" w14:textId="0DE2600A" w:rsidR="000D0BEF" w:rsidRPr="00F814C5" w:rsidRDefault="000D0BEF" w:rsidP="000D0BEF">
            <w:pPr>
              <w:jc w:val="both"/>
              <w:rPr>
                <w:rFonts w:ascii="Times New Roman" w:hAnsi="Times New Roman" w:cs="Times New Roman"/>
                <w:sz w:val="24"/>
                <w:szCs w:val="24"/>
              </w:rPr>
            </w:pPr>
            <w:r w:rsidRPr="00F814C5">
              <w:rPr>
                <w:rFonts w:ascii="Times New Roman" w:hAnsi="Times New Roman" w:cs="Times New Roman"/>
                <w:sz w:val="24"/>
                <w:szCs w:val="24"/>
              </w:rPr>
              <w:t>Инфекция вероятна только при наличии положительных клинических критериев или повышенного уровня СРБ в сыворотке вместе с другим положительным тестом (синовиальная жидкость, микробиология, гистология или ядерная визуализация).</w:t>
            </w:r>
          </w:p>
        </w:tc>
      </w:tr>
      <w:tr w:rsidR="009A65A9" w:rsidRPr="00F814C5" w14:paraId="1839EAE2" w14:textId="77777777" w:rsidTr="00800C5D">
        <w:tc>
          <w:tcPr>
            <w:tcW w:w="359" w:type="dxa"/>
          </w:tcPr>
          <w:p w14:paraId="479D94EA" w14:textId="5FE4F6D2" w:rsidR="000D0BEF" w:rsidRPr="00F814C5" w:rsidRDefault="000D0BEF" w:rsidP="000D0BEF">
            <w:pPr>
              <w:rPr>
                <w:rFonts w:ascii="Times New Roman" w:hAnsi="Times New Roman" w:cs="Times New Roman"/>
                <w:sz w:val="24"/>
                <w:szCs w:val="24"/>
              </w:rPr>
            </w:pPr>
            <w:r w:rsidRPr="00F814C5">
              <w:rPr>
                <w:rFonts w:ascii="Times New Roman" w:hAnsi="Times New Roman" w:cs="Times New Roman"/>
                <w:sz w:val="24"/>
                <w:szCs w:val="24"/>
              </w:rPr>
              <w:t>б</w:t>
            </w:r>
          </w:p>
        </w:tc>
        <w:tc>
          <w:tcPr>
            <w:tcW w:w="9954" w:type="dxa"/>
          </w:tcPr>
          <w:p w14:paraId="0366C255" w14:textId="1A858DE8" w:rsidR="000D0BEF" w:rsidRPr="00F814C5" w:rsidRDefault="000D0BEF" w:rsidP="000D0BEF">
            <w:pPr>
              <w:jc w:val="both"/>
              <w:rPr>
                <w:rFonts w:ascii="Times New Roman" w:hAnsi="Times New Roman" w:cs="Times New Roman"/>
                <w:sz w:val="24"/>
                <w:szCs w:val="24"/>
              </w:rPr>
            </w:pPr>
            <w:r w:rsidRPr="00F814C5">
              <w:rPr>
                <w:rFonts w:ascii="Times New Roman" w:hAnsi="Times New Roman" w:cs="Times New Roman"/>
                <w:sz w:val="24"/>
                <w:szCs w:val="24"/>
              </w:rPr>
              <w:t>Критерии применимы за исключением случаев неблагоприятной местной реакции тканей и кристаллической артропатии.</w:t>
            </w:r>
          </w:p>
        </w:tc>
      </w:tr>
      <w:tr w:rsidR="009A65A9" w:rsidRPr="00F814C5" w14:paraId="22D2657D" w14:textId="77777777" w:rsidTr="00800C5D">
        <w:tc>
          <w:tcPr>
            <w:tcW w:w="359" w:type="dxa"/>
          </w:tcPr>
          <w:p w14:paraId="642D2F09" w14:textId="6DDDC149" w:rsidR="000D0BEF" w:rsidRPr="00F814C5" w:rsidRDefault="000D0BEF" w:rsidP="000D0BEF">
            <w:pPr>
              <w:rPr>
                <w:rFonts w:ascii="Times New Roman" w:hAnsi="Times New Roman" w:cs="Times New Roman"/>
                <w:sz w:val="24"/>
                <w:szCs w:val="24"/>
              </w:rPr>
            </w:pPr>
            <w:r w:rsidRPr="00F814C5">
              <w:rPr>
                <w:rFonts w:ascii="Times New Roman" w:hAnsi="Times New Roman" w:cs="Times New Roman"/>
                <w:sz w:val="24"/>
                <w:szCs w:val="24"/>
              </w:rPr>
              <w:t>в</w:t>
            </w:r>
          </w:p>
        </w:tc>
        <w:tc>
          <w:tcPr>
            <w:tcW w:w="9954" w:type="dxa"/>
          </w:tcPr>
          <w:p w14:paraId="34725FCF" w14:textId="09B6F6C4" w:rsidR="000D0BEF" w:rsidRPr="00F814C5" w:rsidRDefault="000D0BEF" w:rsidP="000D0BEF">
            <w:pPr>
              <w:jc w:val="both"/>
              <w:rPr>
                <w:rFonts w:ascii="Times New Roman" w:hAnsi="Times New Roman" w:cs="Times New Roman"/>
                <w:sz w:val="24"/>
                <w:szCs w:val="24"/>
              </w:rPr>
            </w:pPr>
            <w:r w:rsidRPr="00F814C5">
              <w:rPr>
                <w:rFonts w:ascii="Times New Roman" w:hAnsi="Times New Roman" w:cs="Times New Roman"/>
                <w:sz w:val="24"/>
                <w:szCs w:val="24"/>
              </w:rPr>
              <w:t>Следует интерпретировать с осторожностью, когда присутствуют другие возможные причины воспаления: подагра или другая кристаллическая артропатия, металлоз, активное воспалительное заболевание суставов (например, ревматоидный артрит), перипротезный перелом или ранний послеоперационный период.</w:t>
            </w:r>
          </w:p>
        </w:tc>
      </w:tr>
      <w:tr w:rsidR="009A65A9" w:rsidRPr="00F814C5" w14:paraId="0A3F9289" w14:textId="77777777" w:rsidTr="00800C5D">
        <w:tc>
          <w:tcPr>
            <w:tcW w:w="359" w:type="dxa"/>
          </w:tcPr>
          <w:p w14:paraId="1AB1F1B5" w14:textId="519447C8" w:rsidR="000D0BEF" w:rsidRPr="00F814C5" w:rsidRDefault="00DA5DED" w:rsidP="000D0BEF">
            <w:pPr>
              <w:rPr>
                <w:rFonts w:ascii="Times New Roman" w:hAnsi="Times New Roman" w:cs="Times New Roman"/>
                <w:sz w:val="24"/>
                <w:szCs w:val="24"/>
              </w:rPr>
            </w:pPr>
            <w:r w:rsidRPr="00F814C5">
              <w:rPr>
                <w:rFonts w:ascii="Times New Roman" w:hAnsi="Times New Roman" w:cs="Times New Roman"/>
                <w:sz w:val="24"/>
                <w:szCs w:val="24"/>
              </w:rPr>
              <w:t>г</w:t>
            </w:r>
          </w:p>
        </w:tc>
        <w:tc>
          <w:tcPr>
            <w:tcW w:w="9954" w:type="dxa"/>
          </w:tcPr>
          <w:p w14:paraId="37927FDA" w14:textId="3DAE0BF6" w:rsidR="000D0BEF" w:rsidRPr="00F814C5" w:rsidRDefault="000D0BEF" w:rsidP="000D0BEF">
            <w:pPr>
              <w:jc w:val="both"/>
              <w:rPr>
                <w:rFonts w:ascii="Times New Roman" w:hAnsi="Times New Roman" w:cs="Times New Roman"/>
                <w:sz w:val="24"/>
                <w:szCs w:val="24"/>
              </w:rPr>
            </w:pPr>
            <w:r w:rsidRPr="00F814C5">
              <w:rPr>
                <w:rFonts w:ascii="Times New Roman" w:hAnsi="Times New Roman" w:cs="Times New Roman"/>
                <w:sz w:val="24"/>
                <w:szCs w:val="24"/>
              </w:rPr>
              <w:t>Значения действительны для перипротезной инфекции тазобедренного и коленного суставов. Параметры действительны только при получении чистой жидкости и отсутствии промывания. Объем для анализа должен быть &gt; 250 мкл, в идеале 1 мл, собранный в пробирку с ЭДТА и проанализированный в течение &lt; 1 часа, предпочтительно с использованием автоматизированных методов. Для вязких образцов предварительная обработка гиалуронидазой повышает точность оптических или автоматизированных методов. В случае образцов крови следует использовать скорректированный уровень синовиальных лейкоцитов = наблюдаемые синовиальные лейкоциты – (Лейкоциты крови/Эритроциты крови × Эритроциты синовиальной жидкости).</w:t>
            </w:r>
          </w:p>
        </w:tc>
      </w:tr>
      <w:tr w:rsidR="009A65A9" w:rsidRPr="00F814C5" w14:paraId="478CF9AF" w14:textId="77777777" w:rsidTr="00800C5D">
        <w:tc>
          <w:tcPr>
            <w:tcW w:w="359" w:type="dxa"/>
          </w:tcPr>
          <w:p w14:paraId="24712A2B" w14:textId="5FE35971" w:rsidR="000D0BEF" w:rsidRPr="00F814C5" w:rsidRDefault="00DA5DED" w:rsidP="000D0BEF">
            <w:pPr>
              <w:rPr>
                <w:rFonts w:ascii="Times New Roman" w:hAnsi="Times New Roman" w:cs="Times New Roman"/>
                <w:sz w:val="24"/>
                <w:szCs w:val="24"/>
              </w:rPr>
            </w:pPr>
            <w:r w:rsidRPr="00F814C5">
              <w:rPr>
                <w:rFonts w:ascii="Times New Roman" w:hAnsi="Times New Roman" w:cs="Times New Roman"/>
                <w:sz w:val="24"/>
                <w:szCs w:val="24"/>
              </w:rPr>
              <w:t>д</w:t>
            </w:r>
          </w:p>
        </w:tc>
        <w:tc>
          <w:tcPr>
            <w:tcW w:w="9954" w:type="dxa"/>
          </w:tcPr>
          <w:p w14:paraId="246B684C" w14:textId="640B3296" w:rsidR="000D0BEF" w:rsidRPr="00F814C5" w:rsidRDefault="00D337FA" w:rsidP="000D0BEF">
            <w:pPr>
              <w:jc w:val="both"/>
              <w:rPr>
                <w:rFonts w:ascii="Times New Roman" w:hAnsi="Times New Roman" w:cs="Times New Roman"/>
                <w:sz w:val="24"/>
                <w:szCs w:val="24"/>
              </w:rPr>
            </w:pPr>
            <w:r w:rsidRPr="00F814C5">
              <w:rPr>
                <w:rFonts w:ascii="Times New Roman" w:hAnsi="Times New Roman" w:cs="Times New Roman"/>
                <w:sz w:val="24"/>
                <w:szCs w:val="24"/>
              </w:rPr>
              <w:t>Критерии н</w:t>
            </w:r>
            <w:r w:rsidR="000D0BEF" w:rsidRPr="00F814C5">
              <w:rPr>
                <w:rFonts w:ascii="Times New Roman" w:hAnsi="Times New Roman" w:cs="Times New Roman"/>
                <w:sz w:val="24"/>
                <w:szCs w:val="24"/>
              </w:rPr>
              <w:t>едействительн</w:t>
            </w:r>
            <w:r w:rsidRPr="00F814C5">
              <w:rPr>
                <w:rFonts w:ascii="Times New Roman" w:hAnsi="Times New Roman" w:cs="Times New Roman"/>
                <w:sz w:val="24"/>
                <w:szCs w:val="24"/>
              </w:rPr>
              <w:t xml:space="preserve">ы </w:t>
            </w:r>
            <w:r w:rsidR="000D0BEF" w:rsidRPr="00F814C5">
              <w:rPr>
                <w:rFonts w:ascii="Times New Roman" w:hAnsi="Times New Roman" w:cs="Times New Roman"/>
                <w:sz w:val="24"/>
                <w:szCs w:val="24"/>
              </w:rPr>
              <w:t>в случаях неблагоприятной местной реакции тканей, гематом или острого воспалительного артрита или подагры.</w:t>
            </w:r>
          </w:p>
        </w:tc>
      </w:tr>
      <w:tr w:rsidR="009A65A9" w:rsidRPr="00F814C5" w14:paraId="3A0B283A" w14:textId="77777777" w:rsidTr="00800C5D">
        <w:tc>
          <w:tcPr>
            <w:tcW w:w="359" w:type="dxa"/>
          </w:tcPr>
          <w:p w14:paraId="66E2F1A6" w14:textId="6A45613B" w:rsidR="000D0BEF" w:rsidRPr="00F814C5" w:rsidRDefault="00DA5DED" w:rsidP="000D0BEF">
            <w:pPr>
              <w:rPr>
                <w:rFonts w:ascii="Times New Roman" w:hAnsi="Times New Roman" w:cs="Times New Roman"/>
                <w:sz w:val="24"/>
                <w:szCs w:val="24"/>
              </w:rPr>
            </w:pPr>
            <w:r w:rsidRPr="00F814C5">
              <w:rPr>
                <w:rFonts w:ascii="Times New Roman" w:hAnsi="Times New Roman" w:cs="Times New Roman"/>
                <w:sz w:val="24"/>
                <w:szCs w:val="24"/>
              </w:rPr>
              <w:t>е</w:t>
            </w:r>
          </w:p>
        </w:tc>
        <w:tc>
          <w:tcPr>
            <w:tcW w:w="9954" w:type="dxa"/>
          </w:tcPr>
          <w:p w14:paraId="2B5D6C29" w14:textId="03142ECC" w:rsidR="000D0BEF" w:rsidRPr="00F814C5" w:rsidRDefault="000D0BEF" w:rsidP="000D0BEF">
            <w:pPr>
              <w:jc w:val="both"/>
              <w:rPr>
                <w:rFonts w:ascii="Times New Roman" w:hAnsi="Times New Roman" w:cs="Times New Roman"/>
                <w:sz w:val="24"/>
                <w:szCs w:val="24"/>
              </w:rPr>
            </w:pPr>
            <w:r w:rsidRPr="00F814C5">
              <w:rPr>
                <w:rFonts w:ascii="Times New Roman" w:hAnsi="Times New Roman" w:cs="Times New Roman"/>
                <w:sz w:val="24"/>
                <w:szCs w:val="24"/>
              </w:rPr>
              <w:t>Если проводилось лечение антибиотиками (не простая профилактика), результаты микробиологического анализа могут быть скомпрометированы. В этих случаях могут иметь место молекулярные методы. Результаты культуры могут быть получены из предоперационной синовиальной аспирации, предоперационной синовиальной биопсии или (предпочтительно) из интраоперационных образцов тканей.</w:t>
            </w:r>
          </w:p>
        </w:tc>
      </w:tr>
      <w:tr w:rsidR="009A65A9" w:rsidRPr="00F814C5" w14:paraId="094B1E88" w14:textId="77777777" w:rsidTr="00800C5D">
        <w:tc>
          <w:tcPr>
            <w:tcW w:w="359" w:type="dxa"/>
          </w:tcPr>
          <w:p w14:paraId="78711A0A" w14:textId="34E147BF" w:rsidR="000D0BEF" w:rsidRPr="00F814C5" w:rsidRDefault="00DA5DED" w:rsidP="000D0BEF">
            <w:pPr>
              <w:rPr>
                <w:rFonts w:ascii="Times New Roman" w:hAnsi="Times New Roman" w:cs="Times New Roman"/>
                <w:sz w:val="24"/>
                <w:szCs w:val="24"/>
              </w:rPr>
            </w:pPr>
            <w:r w:rsidRPr="00F814C5">
              <w:rPr>
                <w:rFonts w:ascii="Times New Roman" w:hAnsi="Times New Roman" w:cs="Times New Roman"/>
                <w:sz w:val="24"/>
                <w:szCs w:val="24"/>
              </w:rPr>
              <w:t>ж</w:t>
            </w:r>
          </w:p>
        </w:tc>
        <w:tc>
          <w:tcPr>
            <w:tcW w:w="9954" w:type="dxa"/>
          </w:tcPr>
          <w:p w14:paraId="2600D72A" w14:textId="560F554F" w:rsidR="000D0BEF" w:rsidRPr="00F814C5" w:rsidRDefault="000D0BEF" w:rsidP="000D0BEF">
            <w:pPr>
              <w:jc w:val="both"/>
              <w:rPr>
                <w:rFonts w:ascii="Times New Roman" w:hAnsi="Times New Roman" w:cs="Times New Roman"/>
                <w:sz w:val="24"/>
                <w:szCs w:val="24"/>
              </w:rPr>
            </w:pPr>
            <w:r w:rsidRPr="00F814C5">
              <w:rPr>
                <w:rFonts w:ascii="Times New Roman" w:hAnsi="Times New Roman" w:cs="Times New Roman"/>
                <w:sz w:val="24"/>
                <w:szCs w:val="24"/>
              </w:rPr>
              <w:t xml:space="preserve">Интерпретация единственной положительной культуры (или &lt;50 </w:t>
            </w:r>
            <w:r w:rsidR="00D337FA" w:rsidRPr="00F814C5">
              <w:rPr>
                <w:rFonts w:ascii="Times New Roman" w:hAnsi="Times New Roman" w:cs="Times New Roman"/>
                <w:sz w:val="24"/>
                <w:szCs w:val="24"/>
              </w:rPr>
              <w:t>КОЕ</w:t>
            </w:r>
            <w:r w:rsidRPr="00F814C5">
              <w:rPr>
                <w:rFonts w:ascii="Times New Roman" w:hAnsi="Times New Roman" w:cs="Times New Roman"/>
                <w:sz w:val="24"/>
                <w:szCs w:val="24"/>
              </w:rPr>
              <w:t>/мл в жидкости, обработанной ультразвуком) должна быть осторожной и рассматриваться вместе с другими доказательствами. Если предоперационная аспирация выявила тот же микроорганизм, их следует рассматривать как два положительных подтверждающих образца. Редкие загрязнители или вирулентные организмы (например, золотистый стафилококк или грамотрицательные палочки) с большей вероятностью представляют инфекцию, чем распространенные загрязнители (например, коагулазоотрицательные стафилококки, микрококки или Cutibacterium acnes).</w:t>
            </w:r>
          </w:p>
        </w:tc>
      </w:tr>
      <w:tr w:rsidR="000D0BEF" w:rsidRPr="00F814C5" w14:paraId="0CED557E" w14:textId="77777777" w:rsidTr="00800C5D">
        <w:tc>
          <w:tcPr>
            <w:tcW w:w="359" w:type="dxa"/>
          </w:tcPr>
          <w:p w14:paraId="4BB4CCCC" w14:textId="079B164D" w:rsidR="000D0BEF" w:rsidRPr="00F814C5" w:rsidRDefault="000D0BEF" w:rsidP="000D0BEF">
            <w:pPr>
              <w:rPr>
                <w:rFonts w:ascii="Times New Roman" w:hAnsi="Times New Roman" w:cs="Times New Roman"/>
                <w:sz w:val="24"/>
                <w:szCs w:val="24"/>
              </w:rPr>
            </w:pPr>
            <w:r w:rsidRPr="00F814C5">
              <w:rPr>
                <w:rFonts w:ascii="Times New Roman" w:hAnsi="Times New Roman" w:cs="Times New Roman"/>
                <w:sz w:val="24"/>
                <w:szCs w:val="24"/>
              </w:rPr>
              <w:t>з</w:t>
            </w:r>
          </w:p>
        </w:tc>
        <w:tc>
          <w:tcPr>
            <w:tcW w:w="9954" w:type="dxa"/>
          </w:tcPr>
          <w:p w14:paraId="72219210" w14:textId="38DE6FF3" w:rsidR="000D0BEF" w:rsidRPr="00F814C5" w:rsidRDefault="000D0BEF" w:rsidP="000D0BEF">
            <w:pPr>
              <w:jc w:val="both"/>
              <w:rPr>
                <w:rFonts w:ascii="Times New Roman" w:hAnsi="Times New Roman" w:cs="Times New Roman"/>
                <w:sz w:val="24"/>
                <w:szCs w:val="24"/>
              </w:rPr>
            </w:pPr>
            <w:r w:rsidRPr="00F814C5">
              <w:rPr>
                <w:rFonts w:ascii="Times New Roman" w:hAnsi="Times New Roman" w:cs="Times New Roman"/>
                <w:sz w:val="24"/>
                <w:szCs w:val="24"/>
              </w:rPr>
              <w:t>Если применяется центрифугирование, то предлагаемое пороговое значение составляет 200 КОЕ/мл для подтверждения инфекции. Если используются другие варианты протокола, необходимо применять опубликованные пороговые значения для каждого протокола.</w:t>
            </w:r>
          </w:p>
        </w:tc>
      </w:tr>
      <w:bookmarkEnd w:id="12"/>
    </w:tbl>
    <w:p w14:paraId="1EB5AF7D" w14:textId="3B1A101F" w:rsidR="000D0BEF" w:rsidRPr="00F814C5" w:rsidRDefault="000D0BEF" w:rsidP="00BC0E53">
      <w:pPr>
        <w:spacing w:after="0" w:line="240" w:lineRule="auto"/>
      </w:pPr>
    </w:p>
    <w:p w14:paraId="395E6097" w14:textId="1E051A6D" w:rsidR="00B80278" w:rsidRPr="00F814C5" w:rsidRDefault="00B80278" w:rsidP="00BC0E53">
      <w:pPr>
        <w:pStyle w:val="a3"/>
        <w:tabs>
          <w:tab w:val="left" w:pos="426"/>
        </w:tabs>
        <w:spacing w:after="0" w:line="240" w:lineRule="auto"/>
        <w:ind w:left="0" w:firstLine="567"/>
        <w:jc w:val="both"/>
        <w:rPr>
          <w:rFonts w:ascii="Times New Roman" w:hAnsi="Times New Roman" w:cs="Times New Roman"/>
          <w:bCs/>
          <w:sz w:val="28"/>
          <w:szCs w:val="28"/>
        </w:rPr>
      </w:pPr>
      <w:r w:rsidRPr="00F814C5">
        <w:rPr>
          <w:rFonts w:ascii="Times New Roman" w:hAnsi="Times New Roman" w:cs="Times New Roman"/>
          <w:bCs/>
          <w:sz w:val="28"/>
          <w:szCs w:val="28"/>
        </w:rPr>
        <w:t>Несмотря на то, что в мировой практике использ</w:t>
      </w:r>
      <w:r w:rsidR="003C6900" w:rsidRPr="00F814C5">
        <w:rPr>
          <w:rFonts w:ascii="Times New Roman" w:hAnsi="Times New Roman" w:cs="Times New Roman"/>
          <w:bCs/>
          <w:sz w:val="28"/>
          <w:szCs w:val="28"/>
        </w:rPr>
        <w:t xml:space="preserve">уются </w:t>
      </w:r>
      <w:r w:rsidR="00631BC7" w:rsidRPr="00F814C5">
        <w:rPr>
          <w:rFonts w:ascii="Times New Roman" w:hAnsi="Times New Roman" w:cs="Times New Roman"/>
          <w:bCs/>
          <w:sz w:val="28"/>
          <w:szCs w:val="28"/>
        </w:rPr>
        <w:t>и другие шкалы</w:t>
      </w:r>
      <w:r w:rsidRPr="00F814C5">
        <w:rPr>
          <w:rFonts w:ascii="Times New Roman" w:hAnsi="Times New Roman" w:cs="Times New Roman"/>
          <w:bCs/>
          <w:sz w:val="28"/>
          <w:szCs w:val="28"/>
        </w:rPr>
        <w:t xml:space="preserve"> </w:t>
      </w:r>
      <w:r w:rsidR="00631BC7" w:rsidRPr="00F814C5">
        <w:rPr>
          <w:rFonts w:ascii="Times New Roman" w:hAnsi="Times New Roman" w:cs="Times New Roman"/>
          <w:bCs/>
          <w:sz w:val="28"/>
          <w:szCs w:val="28"/>
        </w:rPr>
        <w:t xml:space="preserve">для </w:t>
      </w:r>
      <w:r w:rsidRPr="00F814C5">
        <w:rPr>
          <w:rFonts w:ascii="Times New Roman" w:hAnsi="Times New Roman" w:cs="Times New Roman"/>
          <w:bCs/>
          <w:sz w:val="28"/>
          <w:szCs w:val="28"/>
        </w:rPr>
        <w:t>диагностики перипротезной инфекции, в работе Irene Sigmund и соавторов было показано преимущество критериев EBJIS 2021 года. Новые критерии EBJIS позволили выявить все случаи перипротезной инфекции, диагностированные по любым другим критериям. Использование критериев EBJIS 2021 года значительно сократило количество неопределенных диагнозов, что облегчило принятие клинических решений [</w:t>
      </w:r>
      <w:r w:rsidR="00206ECA" w:rsidRPr="00F814C5">
        <w:rPr>
          <w:rFonts w:ascii="Times New Roman" w:hAnsi="Times New Roman" w:cs="Times New Roman"/>
          <w:bCs/>
          <w:sz w:val="28"/>
          <w:szCs w:val="28"/>
        </w:rPr>
        <w:t>110</w:t>
      </w:r>
      <w:r w:rsidRPr="00F814C5">
        <w:rPr>
          <w:rFonts w:ascii="Times New Roman" w:hAnsi="Times New Roman" w:cs="Times New Roman"/>
          <w:bCs/>
          <w:sz w:val="28"/>
          <w:szCs w:val="28"/>
        </w:rPr>
        <w:t>].</w:t>
      </w:r>
    </w:p>
    <w:p w14:paraId="7042524F" w14:textId="77777777" w:rsidR="00B80278" w:rsidRPr="00F814C5" w:rsidRDefault="00B80278" w:rsidP="00BC0E53">
      <w:pPr>
        <w:pStyle w:val="Default"/>
        <w:ind w:firstLine="567"/>
        <w:jc w:val="both"/>
        <w:rPr>
          <w:b/>
          <w:bCs/>
          <w:color w:val="auto"/>
          <w:sz w:val="28"/>
          <w:szCs w:val="28"/>
        </w:rPr>
      </w:pPr>
    </w:p>
    <w:p w14:paraId="402AC63F" w14:textId="40295FFD" w:rsidR="00A55139" w:rsidRPr="00F814C5" w:rsidRDefault="002274B6" w:rsidP="00BC0E53">
      <w:pPr>
        <w:pStyle w:val="Default"/>
        <w:ind w:firstLine="567"/>
        <w:jc w:val="both"/>
        <w:rPr>
          <w:b/>
          <w:bCs/>
          <w:color w:val="auto"/>
          <w:sz w:val="28"/>
          <w:szCs w:val="28"/>
        </w:rPr>
      </w:pPr>
      <w:r w:rsidRPr="00F814C5">
        <w:rPr>
          <w:b/>
          <w:bCs/>
          <w:color w:val="auto"/>
          <w:sz w:val="28"/>
          <w:szCs w:val="28"/>
        </w:rPr>
        <w:t>2.</w:t>
      </w:r>
      <w:r w:rsidR="00D06DB6" w:rsidRPr="00F814C5">
        <w:rPr>
          <w:b/>
          <w:bCs/>
          <w:color w:val="auto"/>
          <w:sz w:val="28"/>
          <w:szCs w:val="28"/>
        </w:rPr>
        <w:t>3</w:t>
      </w:r>
      <w:r w:rsidRPr="00F814C5">
        <w:rPr>
          <w:b/>
          <w:bCs/>
          <w:color w:val="auto"/>
          <w:sz w:val="28"/>
          <w:szCs w:val="28"/>
        </w:rPr>
        <w:t xml:space="preserve"> Способ ревизионного эндопротезирования коленного сустава с использованием метода двойного цементирования</w:t>
      </w:r>
    </w:p>
    <w:p w14:paraId="30DA94A7" w14:textId="527F4C63" w:rsidR="002274B6" w:rsidRPr="00F814C5" w:rsidRDefault="00617650" w:rsidP="00BC0E53">
      <w:pPr>
        <w:pStyle w:val="Style9"/>
        <w:widowControl/>
        <w:spacing w:line="240" w:lineRule="auto"/>
        <w:ind w:right="57" w:firstLine="567"/>
        <w:contextualSpacing/>
        <w:rPr>
          <w:rFonts w:eastAsia="Times New Roman"/>
          <w:sz w:val="28"/>
          <w:szCs w:val="28"/>
          <w:lang w:val="ru-RU"/>
        </w:rPr>
      </w:pPr>
      <w:r w:rsidRPr="00F814C5">
        <w:rPr>
          <w:sz w:val="28"/>
          <w:szCs w:val="28"/>
          <w:lang w:val="kk-KZ"/>
        </w:rPr>
        <w:t>Ко</w:t>
      </w:r>
      <w:r w:rsidR="002274B6" w:rsidRPr="00F814C5">
        <w:rPr>
          <w:sz w:val="28"/>
          <w:szCs w:val="28"/>
          <w:lang w:val="kk-KZ"/>
        </w:rPr>
        <w:t xml:space="preserve"> все</w:t>
      </w:r>
      <w:r w:rsidRPr="00F814C5">
        <w:rPr>
          <w:sz w:val="28"/>
          <w:szCs w:val="28"/>
          <w:lang w:val="kk-KZ"/>
        </w:rPr>
        <w:t>м</w:t>
      </w:r>
      <w:r w:rsidR="002274B6" w:rsidRPr="00F814C5">
        <w:rPr>
          <w:sz w:val="28"/>
          <w:szCs w:val="28"/>
          <w:lang w:val="kk-KZ"/>
        </w:rPr>
        <w:t xml:space="preserve"> пациентов в основной группе был применен спо</w:t>
      </w:r>
      <w:r w:rsidR="002274B6" w:rsidRPr="00F814C5">
        <w:rPr>
          <w:rFonts w:eastAsia="Times New Roman"/>
          <w:sz w:val="28"/>
          <w:szCs w:val="28"/>
          <w:lang w:val="kk-KZ"/>
        </w:rPr>
        <w:t>соб</w:t>
      </w:r>
      <w:r w:rsidR="002274B6" w:rsidRPr="00F814C5">
        <w:rPr>
          <w:rFonts w:eastAsia="Times New Roman"/>
          <w:sz w:val="28"/>
          <w:szCs w:val="28"/>
          <w:lang w:val="ru-RU"/>
        </w:rPr>
        <w:t xml:space="preserve"> ревизионного эндопротезирования коленного сустава </w:t>
      </w:r>
      <w:r w:rsidR="00D454DA" w:rsidRPr="00F814C5">
        <w:rPr>
          <w:rFonts w:eastAsia="Times New Roman"/>
          <w:sz w:val="28"/>
          <w:szCs w:val="28"/>
          <w:lang w:val="ru-RU"/>
        </w:rPr>
        <w:t xml:space="preserve">с </w:t>
      </w:r>
      <w:r w:rsidRPr="00F814C5">
        <w:rPr>
          <w:rFonts w:eastAsia="Times New Roman"/>
          <w:sz w:val="28"/>
          <w:szCs w:val="28"/>
          <w:lang w:val="ru-RU"/>
        </w:rPr>
        <w:t xml:space="preserve">использованием </w:t>
      </w:r>
      <w:r w:rsidR="002274B6" w:rsidRPr="00F814C5">
        <w:rPr>
          <w:rFonts w:eastAsia="Times New Roman"/>
          <w:sz w:val="28"/>
          <w:szCs w:val="28"/>
          <w:lang w:val="ru-RU"/>
        </w:rPr>
        <w:t>метод</w:t>
      </w:r>
      <w:r w:rsidR="00D454DA" w:rsidRPr="00F814C5">
        <w:rPr>
          <w:rFonts w:eastAsia="Times New Roman"/>
          <w:sz w:val="28"/>
          <w:szCs w:val="28"/>
          <w:lang w:val="ru-RU"/>
        </w:rPr>
        <w:t>а</w:t>
      </w:r>
      <w:r w:rsidR="002274B6" w:rsidRPr="00F814C5">
        <w:rPr>
          <w:rFonts w:eastAsia="Times New Roman"/>
          <w:sz w:val="28"/>
          <w:szCs w:val="28"/>
          <w:lang w:val="ru-RU"/>
        </w:rPr>
        <w:t xml:space="preserve"> двойного цементирования</w:t>
      </w:r>
      <w:r w:rsidR="00206ECA" w:rsidRPr="00F814C5">
        <w:rPr>
          <w:rFonts w:eastAsia="Times New Roman"/>
          <w:sz w:val="28"/>
          <w:szCs w:val="28"/>
          <w:lang w:val="ru-RU"/>
        </w:rPr>
        <w:t xml:space="preserve"> [111]</w:t>
      </w:r>
      <w:r w:rsidR="002274B6" w:rsidRPr="00F814C5">
        <w:rPr>
          <w:rFonts w:eastAsia="Times New Roman"/>
          <w:sz w:val="28"/>
          <w:szCs w:val="28"/>
          <w:lang w:val="ru-RU"/>
        </w:rPr>
        <w:t>.</w:t>
      </w:r>
    </w:p>
    <w:p w14:paraId="6BABE86F" w14:textId="77777777" w:rsidR="006508D4" w:rsidRPr="00F814C5" w:rsidRDefault="003E7C9B" w:rsidP="00BC0E53">
      <w:pPr>
        <w:spacing w:after="0" w:line="240" w:lineRule="auto"/>
        <w:ind w:firstLine="567"/>
        <w:contextualSpacing/>
        <w:jc w:val="both"/>
        <w:rPr>
          <w:rFonts w:ascii="Times New Roman" w:hAnsi="Times New Roman" w:cs="Times New Roman"/>
          <w:sz w:val="28"/>
          <w:szCs w:val="28"/>
        </w:rPr>
      </w:pPr>
      <w:r w:rsidRPr="00F814C5">
        <w:rPr>
          <w:rFonts w:ascii="Times New Roman" w:hAnsi="Times New Roman" w:cs="Times New Roman"/>
          <w:sz w:val="28"/>
          <w:szCs w:val="28"/>
        </w:rPr>
        <w:t>Зачастую при</w:t>
      </w:r>
      <w:r w:rsidR="002274B6" w:rsidRPr="00F814C5">
        <w:rPr>
          <w:rFonts w:ascii="Times New Roman" w:hAnsi="Times New Roman" w:cs="Times New Roman"/>
          <w:sz w:val="28"/>
          <w:szCs w:val="28"/>
        </w:rPr>
        <w:t xml:space="preserve"> ревизионно</w:t>
      </w:r>
      <w:r w:rsidRPr="00F814C5">
        <w:rPr>
          <w:rFonts w:ascii="Times New Roman" w:hAnsi="Times New Roman" w:cs="Times New Roman"/>
          <w:sz w:val="28"/>
          <w:szCs w:val="28"/>
        </w:rPr>
        <w:t>м</w:t>
      </w:r>
      <w:r w:rsidR="002274B6" w:rsidRPr="00F814C5">
        <w:rPr>
          <w:rFonts w:ascii="Times New Roman" w:hAnsi="Times New Roman" w:cs="Times New Roman"/>
          <w:sz w:val="28"/>
          <w:szCs w:val="28"/>
        </w:rPr>
        <w:t xml:space="preserve"> эндопротезировани</w:t>
      </w:r>
      <w:r w:rsidRPr="00F814C5">
        <w:rPr>
          <w:rFonts w:ascii="Times New Roman" w:hAnsi="Times New Roman" w:cs="Times New Roman"/>
          <w:sz w:val="28"/>
          <w:szCs w:val="28"/>
        </w:rPr>
        <w:t>и</w:t>
      </w:r>
      <w:r w:rsidR="002274B6" w:rsidRPr="00F814C5">
        <w:rPr>
          <w:rFonts w:ascii="Times New Roman" w:hAnsi="Times New Roman" w:cs="Times New Roman"/>
          <w:sz w:val="28"/>
          <w:szCs w:val="28"/>
        </w:rPr>
        <w:t xml:space="preserve"> коленного сустава </w:t>
      </w:r>
      <w:r w:rsidRPr="00F814C5">
        <w:rPr>
          <w:rFonts w:ascii="Times New Roman" w:hAnsi="Times New Roman" w:cs="Times New Roman"/>
          <w:sz w:val="28"/>
          <w:szCs w:val="28"/>
        </w:rPr>
        <w:t xml:space="preserve">после удаления компонентов эндопротеза и обработки костной ткани образуются </w:t>
      </w:r>
      <w:r w:rsidR="002274B6" w:rsidRPr="00F814C5">
        <w:rPr>
          <w:rFonts w:ascii="Times New Roman" w:hAnsi="Times New Roman" w:cs="Times New Roman"/>
          <w:sz w:val="28"/>
          <w:szCs w:val="28"/>
        </w:rPr>
        <w:t>дефект</w:t>
      </w:r>
      <w:r w:rsidRPr="00F814C5">
        <w:rPr>
          <w:rFonts w:ascii="Times New Roman" w:hAnsi="Times New Roman" w:cs="Times New Roman"/>
          <w:sz w:val="28"/>
          <w:szCs w:val="28"/>
        </w:rPr>
        <w:t>ы</w:t>
      </w:r>
      <w:r w:rsidR="002274B6" w:rsidRPr="00F814C5">
        <w:rPr>
          <w:rFonts w:ascii="Times New Roman" w:hAnsi="Times New Roman" w:cs="Times New Roman"/>
          <w:sz w:val="28"/>
          <w:szCs w:val="28"/>
        </w:rPr>
        <w:t xml:space="preserve"> большеберцовой и бедренной костей, </w:t>
      </w:r>
      <w:r w:rsidRPr="00F814C5">
        <w:rPr>
          <w:rFonts w:ascii="Times New Roman" w:hAnsi="Times New Roman" w:cs="Times New Roman"/>
          <w:sz w:val="28"/>
          <w:szCs w:val="28"/>
        </w:rPr>
        <w:t xml:space="preserve">что создает необходимость </w:t>
      </w:r>
      <w:r w:rsidR="002274B6" w:rsidRPr="00F814C5">
        <w:rPr>
          <w:rFonts w:ascii="Times New Roman" w:hAnsi="Times New Roman" w:cs="Times New Roman"/>
          <w:sz w:val="28"/>
          <w:szCs w:val="28"/>
        </w:rPr>
        <w:t xml:space="preserve">использовать костный цемент и металлические аугменты для замещения </w:t>
      </w:r>
      <w:r w:rsidRPr="00F814C5">
        <w:rPr>
          <w:rFonts w:ascii="Times New Roman" w:hAnsi="Times New Roman" w:cs="Times New Roman"/>
          <w:sz w:val="28"/>
          <w:szCs w:val="28"/>
        </w:rPr>
        <w:t xml:space="preserve">полученных </w:t>
      </w:r>
      <w:r w:rsidR="002274B6" w:rsidRPr="00F814C5">
        <w:rPr>
          <w:rFonts w:ascii="Times New Roman" w:hAnsi="Times New Roman" w:cs="Times New Roman"/>
          <w:sz w:val="28"/>
          <w:szCs w:val="28"/>
        </w:rPr>
        <w:t xml:space="preserve">дефектов. </w:t>
      </w:r>
      <w:r w:rsidR="006508D4" w:rsidRPr="00F814C5">
        <w:rPr>
          <w:rFonts w:ascii="Times New Roman" w:hAnsi="Times New Roman" w:cs="Times New Roman"/>
          <w:sz w:val="28"/>
          <w:szCs w:val="28"/>
        </w:rPr>
        <w:t xml:space="preserve">С целью замещения костных дефектов могут быть использованы: </w:t>
      </w:r>
    </w:p>
    <w:p w14:paraId="198C8AEF" w14:textId="7EF7FE43" w:rsidR="006508D4" w:rsidRPr="00F814C5" w:rsidRDefault="009935B7" w:rsidP="00BC0E53">
      <w:pPr>
        <w:spacing w:after="0" w:line="240" w:lineRule="auto"/>
        <w:ind w:firstLine="567"/>
        <w:contextualSpacing/>
        <w:jc w:val="both"/>
        <w:rPr>
          <w:rFonts w:ascii="Times New Roman" w:hAnsi="Times New Roman" w:cs="Times New Roman"/>
          <w:sz w:val="28"/>
          <w:szCs w:val="28"/>
        </w:rPr>
      </w:pPr>
      <w:r w:rsidRPr="00F814C5">
        <w:rPr>
          <w:rFonts w:ascii="Times New Roman" w:hAnsi="Times New Roman" w:cs="Times New Roman"/>
          <w:sz w:val="28"/>
          <w:szCs w:val="28"/>
        </w:rPr>
        <w:t>- металлические аугменты;</w:t>
      </w:r>
    </w:p>
    <w:p w14:paraId="2002CA85" w14:textId="24029B3B" w:rsidR="003E26A5" w:rsidRPr="00F814C5" w:rsidRDefault="009935B7" w:rsidP="00BC0E53">
      <w:pPr>
        <w:spacing w:after="0" w:line="240" w:lineRule="auto"/>
        <w:ind w:firstLine="567"/>
        <w:contextualSpacing/>
        <w:jc w:val="both"/>
        <w:rPr>
          <w:rFonts w:ascii="Times New Roman" w:hAnsi="Times New Roman" w:cs="Times New Roman"/>
          <w:sz w:val="28"/>
          <w:szCs w:val="28"/>
        </w:rPr>
      </w:pPr>
      <w:r w:rsidRPr="00F814C5">
        <w:rPr>
          <w:rFonts w:ascii="Times New Roman" w:hAnsi="Times New Roman" w:cs="Times New Roman"/>
          <w:sz w:val="28"/>
          <w:szCs w:val="28"/>
        </w:rPr>
        <w:t>- металлические конусы и втулки;</w:t>
      </w:r>
    </w:p>
    <w:p w14:paraId="4074D42E" w14:textId="51E2B1D1" w:rsidR="003E26A5" w:rsidRPr="00F814C5" w:rsidRDefault="009935B7" w:rsidP="00BC0E53">
      <w:pPr>
        <w:spacing w:after="0" w:line="240" w:lineRule="auto"/>
        <w:ind w:firstLine="567"/>
        <w:contextualSpacing/>
        <w:jc w:val="both"/>
        <w:rPr>
          <w:rFonts w:ascii="Times New Roman" w:hAnsi="Times New Roman" w:cs="Times New Roman"/>
          <w:sz w:val="28"/>
          <w:szCs w:val="28"/>
        </w:rPr>
      </w:pPr>
      <w:r w:rsidRPr="00F814C5">
        <w:rPr>
          <w:rFonts w:ascii="Times New Roman" w:hAnsi="Times New Roman" w:cs="Times New Roman"/>
          <w:sz w:val="28"/>
          <w:szCs w:val="28"/>
        </w:rPr>
        <w:t>- аллотрансплантаты;</w:t>
      </w:r>
    </w:p>
    <w:p w14:paraId="5D6E7DB3" w14:textId="3F267A11" w:rsidR="003E26A5" w:rsidRPr="00F814C5" w:rsidRDefault="009935B7" w:rsidP="00BC0E53">
      <w:pPr>
        <w:spacing w:after="0" w:line="240" w:lineRule="auto"/>
        <w:ind w:firstLine="567"/>
        <w:contextualSpacing/>
        <w:jc w:val="both"/>
        <w:rPr>
          <w:rFonts w:ascii="Times New Roman" w:hAnsi="Times New Roman" w:cs="Times New Roman"/>
          <w:sz w:val="28"/>
          <w:szCs w:val="28"/>
        </w:rPr>
      </w:pPr>
      <w:r w:rsidRPr="00F814C5">
        <w:rPr>
          <w:rFonts w:ascii="Times New Roman" w:hAnsi="Times New Roman" w:cs="Times New Roman"/>
          <w:sz w:val="28"/>
          <w:szCs w:val="28"/>
        </w:rPr>
        <w:t>- мегаэндопротезы;</w:t>
      </w:r>
    </w:p>
    <w:p w14:paraId="25D837A9" w14:textId="3B989405" w:rsidR="003E26A5" w:rsidRPr="00F814C5" w:rsidRDefault="009935B7" w:rsidP="00BC0E53">
      <w:pPr>
        <w:spacing w:after="0" w:line="240" w:lineRule="auto"/>
        <w:ind w:firstLine="567"/>
        <w:contextualSpacing/>
        <w:jc w:val="both"/>
        <w:rPr>
          <w:rFonts w:ascii="Times New Roman" w:hAnsi="Times New Roman" w:cs="Times New Roman"/>
          <w:sz w:val="28"/>
          <w:szCs w:val="28"/>
        </w:rPr>
      </w:pPr>
      <w:r w:rsidRPr="00F814C5">
        <w:rPr>
          <w:rFonts w:ascii="Times New Roman" w:hAnsi="Times New Roman" w:cs="Times New Roman"/>
          <w:sz w:val="28"/>
          <w:szCs w:val="28"/>
        </w:rPr>
        <w:t>- индивидуальные протезы;</w:t>
      </w:r>
    </w:p>
    <w:p w14:paraId="41E2417D" w14:textId="797BFE17" w:rsidR="003E26A5" w:rsidRPr="00F814C5" w:rsidRDefault="009935B7" w:rsidP="00BC0E53">
      <w:pPr>
        <w:spacing w:after="0" w:line="240" w:lineRule="auto"/>
        <w:ind w:firstLine="567"/>
        <w:contextualSpacing/>
        <w:jc w:val="both"/>
        <w:rPr>
          <w:rFonts w:ascii="Times New Roman" w:hAnsi="Times New Roman" w:cs="Times New Roman"/>
          <w:sz w:val="28"/>
          <w:szCs w:val="28"/>
        </w:rPr>
      </w:pPr>
      <w:r w:rsidRPr="00F814C5">
        <w:rPr>
          <w:rFonts w:ascii="Times New Roman" w:hAnsi="Times New Roman" w:cs="Times New Roman"/>
          <w:sz w:val="28"/>
          <w:szCs w:val="28"/>
        </w:rPr>
        <w:t>- большой слой костного цемента</w:t>
      </w:r>
      <w:r w:rsidR="00617650" w:rsidRPr="00F814C5">
        <w:rPr>
          <w:rFonts w:ascii="Times New Roman" w:hAnsi="Times New Roman" w:cs="Times New Roman"/>
          <w:sz w:val="28"/>
          <w:szCs w:val="28"/>
        </w:rPr>
        <w:t>.</w:t>
      </w:r>
    </w:p>
    <w:p w14:paraId="4C858CD4" w14:textId="69232984" w:rsidR="002274B6" w:rsidRPr="00F814C5" w:rsidRDefault="006C5CA2" w:rsidP="00BC0E53">
      <w:pPr>
        <w:spacing w:after="0" w:line="240" w:lineRule="auto"/>
        <w:ind w:firstLine="567"/>
        <w:contextualSpacing/>
        <w:jc w:val="both"/>
        <w:rPr>
          <w:rFonts w:ascii="Times New Roman" w:hAnsi="Times New Roman" w:cs="Times New Roman"/>
          <w:sz w:val="28"/>
          <w:szCs w:val="28"/>
        </w:rPr>
      </w:pPr>
      <w:r w:rsidRPr="00F814C5">
        <w:rPr>
          <w:rFonts w:ascii="Times New Roman" w:hAnsi="Times New Roman" w:cs="Times New Roman"/>
          <w:sz w:val="28"/>
          <w:szCs w:val="28"/>
        </w:rPr>
        <w:t>При наличии перипротезной инфекции</w:t>
      </w:r>
      <w:r w:rsidR="002274B6" w:rsidRPr="00F814C5">
        <w:rPr>
          <w:rFonts w:ascii="Times New Roman" w:hAnsi="Times New Roman" w:cs="Times New Roman"/>
          <w:sz w:val="28"/>
          <w:szCs w:val="28"/>
        </w:rPr>
        <w:t xml:space="preserve"> или высоком риске послеоперационного инфицирования</w:t>
      </w:r>
      <w:r w:rsidRPr="00F814C5">
        <w:rPr>
          <w:rFonts w:ascii="Times New Roman" w:hAnsi="Times New Roman" w:cs="Times New Roman"/>
          <w:sz w:val="28"/>
          <w:szCs w:val="28"/>
        </w:rPr>
        <w:t xml:space="preserve"> применение металлических изделий или костных трансплататов ограниченно</w:t>
      </w:r>
      <w:r w:rsidR="002274B6" w:rsidRPr="00F814C5">
        <w:rPr>
          <w:rFonts w:ascii="Times New Roman" w:hAnsi="Times New Roman" w:cs="Times New Roman"/>
          <w:sz w:val="28"/>
          <w:szCs w:val="28"/>
        </w:rPr>
        <w:t xml:space="preserve">. </w:t>
      </w:r>
      <w:r w:rsidR="00AF4B3B" w:rsidRPr="00F814C5">
        <w:rPr>
          <w:rFonts w:ascii="Times New Roman" w:hAnsi="Times New Roman" w:cs="Times New Roman"/>
          <w:sz w:val="28"/>
          <w:szCs w:val="28"/>
        </w:rPr>
        <w:t xml:space="preserve">В </w:t>
      </w:r>
      <w:r w:rsidR="002274B6" w:rsidRPr="00F814C5">
        <w:rPr>
          <w:rFonts w:ascii="Times New Roman" w:hAnsi="Times New Roman" w:cs="Times New Roman"/>
          <w:sz w:val="28"/>
          <w:szCs w:val="28"/>
        </w:rPr>
        <w:t xml:space="preserve">данной ситуации </w:t>
      </w:r>
      <w:r w:rsidR="00AF4B3B" w:rsidRPr="00F814C5">
        <w:rPr>
          <w:rFonts w:ascii="Times New Roman" w:hAnsi="Times New Roman" w:cs="Times New Roman"/>
          <w:sz w:val="28"/>
          <w:szCs w:val="28"/>
        </w:rPr>
        <w:t xml:space="preserve">необходимо применение </w:t>
      </w:r>
      <w:r w:rsidR="002274B6" w:rsidRPr="00F814C5">
        <w:rPr>
          <w:rFonts w:ascii="Times New Roman" w:hAnsi="Times New Roman" w:cs="Times New Roman"/>
          <w:sz w:val="28"/>
          <w:szCs w:val="28"/>
        </w:rPr>
        <w:t>костного цемента</w:t>
      </w:r>
      <w:r w:rsidR="00AF4B3B" w:rsidRPr="00F814C5">
        <w:rPr>
          <w:rFonts w:ascii="Times New Roman" w:hAnsi="Times New Roman" w:cs="Times New Roman"/>
          <w:sz w:val="28"/>
          <w:szCs w:val="28"/>
        </w:rPr>
        <w:t xml:space="preserve"> для возможности добавления </w:t>
      </w:r>
      <w:r w:rsidR="00F65929" w:rsidRPr="00F814C5">
        <w:rPr>
          <w:rFonts w:ascii="Times New Roman" w:hAnsi="Times New Roman" w:cs="Times New Roman"/>
          <w:sz w:val="28"/>
          <w:szCs w:val="28"/>
        </w:rPr>
        <w:t>антибиотика</w:t>
      </w:r>
      <w:r w:rsidR="00AF4B3B" w:rsidRPr="00F814C5">
        <w:rPr>
          <w:rFonts w:ascii="Times New Roman" w:hAnsi="Times New Roman" w:cs="Times New Roman"/>
          <w:sz w:val="28"/>
          <w:szCs w:val="28"/>
        </w:rPr>
        <w:t>, н</w:t>
      </w:r>
      <w:r w:rsidR="002274B6" w:rsidRPr="00F814C5">
        <w:rPr>
          <w:rFonts w:ascii="Times New Roman" w:hAnsi="Times New Roman" w:cs="Times New Roman"/>
          <w:sz w:val="28"/>
          <w:szCs w:val="28"/>
        </w:rPr>
        <w:t xml:space="preserve">о использование толстого слоя костного цемента ограничено </w:t>
      </w:r>
      <w:r w:rsidR="00AF4B3B" w:rsidRPr="00F814C5">
        <w:rPr>
          <w:rFonts w:ascii="Times New Roman" w:hAnsi="Times New Roman" w:cs="Times New Roman"/>
          <w:sz w:val="28"/>
          <w:szCs w:val="28"/>
        </w:rPr>
        <w:t xml:space="preserve">в связи с </w:t>
      </w:r>
      <w:r w:rsidR="002274B6" w:rsidRPr="00F814C5">
        <w:rPr>
          <w:rFonts w:ascii="Times New Roman" w:hAnsi="Times New Roman" w:cs="Times New Roman"/>
          <w:sz w:val="28"/>
          <w:szCs w:val="28"/>
        </w:rPr>
        <w:t>ухудшени</w:t>
      </w:r>
      <w:r w:rsidR="00AF4B3B" w:rsidRPr="00F814C5">
        <w:rPr>
          <w:rFonts w:ascii="Times New Roman" w:hAnsi="Times New Roman" w:cs="Times New Roman"/>
          <w:sz w:val="28"/>
          <w:szCs w:val="28"/>
        </w:rPr>
        <w:t>ем</w:t>
      </w:r>
      <w:r w:rsidR="004B52EE" w:rsidRPr="00F814C5">
        <w:rPr>
          <w:rFonts w:ascii="Times New Roman" w:hAnsi="Times New Roman" w:cs="Times New Roman"/>
          <w:sz w:val="28"/>
          <w:szCs w:val="28"/>
        </w:rPr>
        <w:t xml:space="preserve"> </w:t>
      </w:r>
      <w:r w:rsidR="002274B6" w:rsidRPr="00F814C5">
        <w:rPr>
          <w:rFonts w:ascii="Times New Roman" w:hAnsi="Times New Roman" w:cs="Times New Roman"/>
          <w:sz w:val="28"/>
          <w:szCs w:val="28"/>
        </w:rPr>
        <w:t xml:space="preserve">пенетрации </w:t>
      </w:r>
      <w:r w:rsidR="00AF4B3B" w:rsidRPr="00F814C5">
        <w:rPr>
          <w:rFonts w:ascii="Times New Roman" w:hAnsi="Times New Roman" w:cs="Times New Roman"/>
          <w:sz w:val="28"/>
          <w:szCs w:val="28"/>
        </w:rPr>
        <w:t xml:space="preserve">костного цемента </w:t>
      </w:r>
      <w:r w:rsidR="002274B6" w:rsidRPr="00F814C5">
        <w:rPr>
          <w:rFonts w:ascii="Times New Roman" w:hAnsi="Times New Roman" w:cs="Times New Roman"/>
          <w:sz w:val="28"/>
          <w:szCs w:val="28"/>
        </w:rPr>
        <w:t xml:space="preserve">и увеличения </w:t>
      </w:r>
      <w:r w:rsidR="002274B6" w:rsidRPr="00F814C5">
        <w:rPr>
          <w:rFonts w:ascii="Times New Roman" w:hAnsi="Times New Roman" w:cs="Times New Roman"/>
          <w:sz w:val="28"/>
          <w:szCs w:val="28"/>
          <w:lang w:val="kk-KZ"/>
        </w:rPr>
        <w:t xml:space="preserve">температурного </w:t>
      </w:r>
      <w:r w:rsidR="002274B6" w:rsidRPr="00F814C5">
        <w:rPr>
          <w:rFonts w:ascii="Times New Roman" w:hAnsi="Times New Roman" w:cs="Times New Roman"/>
          <w:sz w:val="28"/>
          <w:szCs w:val="28"/>
        </w:rPr>
        <w:t xml:space="preserve">некроза </w:t>
      </w:r>
      <w:r w:rsidR="00AF4B3B" w:rsidRPr="00F814C5">
        <w:rPr>
          <w:rFonts w:ascii="Times New Roman" w:hAnsi="Times New Roman" w:cs="Times New Roman"/>
          <w:sz w:val="28"/>
          <w:szCs w:val="28"/>
        </w:rPr>
        <w:t xml:space="preserve">прилежащей </w:t>
      </w:r>
      <w:r w:rsidR="002274B6" w:rsidRPr="00F814C5">
        <w:rPr>
          <w:rFonts w:ascii="Times New Roman" w:hAnsi="Times New Roman" w:cs="Times New Roman"/>
          <w:sz w:val="28"/>
          <w:szCs w:val="28"/>
        </w:rPr>
        <w:t>кости</w:t>
      </w:r>
      <w:r w:rsidR="00AF4B3B" w:rsidRPr="00F814C5">
        <w:rPr>
          <w:rFonts w:ascii="Times New Roman" w:hAnsi="Times New Roman" w:cs="Times New Roman"/>
          <w:sz w:val="28"/>
          <w:szCs w:val="28"/>
        </w:rPr>
        <w:t>.</w:t>
      </w:r>
      <w:r w:rsidR="002274B6" w:rsidRPr="00F814C5">
        <w:rPr>
          <w:rFonts w:ascii="Times New Roman" w:hAnsi="Times New Roman" w:cs="Times New Roman"/>
          <w:sz w:val="28"/>
          <w:szCs w:val="28"/>
        </w:rPr>
        <w:t xml:space="preserve"> </w:t>
      </w:r>
    </w:p>
    <w:p w14:paraId="3D49FB7F" w14:textId="558EC74B" w:rsidR="002274B6" w:rsidRPr="00F814C5" w:rsidRDefault="002274B6" w:rsidP="00BC0E53">
      <w:pPr>
        <w:pStyle w:val="Default"/>
        <w:ind w:firstLine="567"/>
        <w:jc w:val="both"/>
        <w:rPr>
          <w:color w:val="auto"/>
          <w:sz w:val="28"/>
          <w:szCs w:val="28"/>
        </w:rPr>
      </w:pPr>
      <w:bookmarkStart w:id="14" w:name="_Hlk182409020"/>
      <w:bookmarkStart w:id="15" w:name="_Hlk208277078"/>
      <w:r w:rsidRPr="00F814C5">
        <w:rPr>
          <w:color w:val="auto"/>
          <w:sz w:val="28"/>
          <w:szCs w:val="28"/>
        </w:rPr>
        <w:t>Описание способа ревизионного эндопротезирования коленного сустава методом двойного цементирования</w:t>
      </w:r>
      <w:r w:rsidR="00617650" w:rsidRPr="00F814C5">
        <w:rPr>
          <w:color w:val="auto"/>
          <w:sz w:val="28"/>
          <w:szCs w:val="28"/>
        </w:rPr>
        <w:t xml:space="preserve">: </w:t>
      </w:r>
      <w:r w:rsidR="004B52EE" w:rsidRPr="00F814C5">
        <w:rPr>
          <w:color w:val="auto"/>
          <w:sz w:val="28"/>
          <w:szCs w:val="28"/>
        </w:rPr>
        <w:t>п</w:t>
      </w:r>
      <w:r w:rsidRPr="00F814C5">
        <w:rPr>
          <w:color w:val="auto"/>
          <w:sz w:val="28"/>
          <w:szCs w:val="28"/>
        </w:rPr>
        <w:t>ациенту проводится спиномозговая анестезия, далее пациент укладывается на операционной стол в положении лежа на спине. Проводится обработка операционного поля раствором Повидон-Йода четырежды. Операционное поле ограничивается стерильным материалом. При наличии нескольких послеоперационных рубцов в области оперативного вмешательства предпочтение отдавалось самому латеральном рубцу, самому протяженному рубцу, наименее старому рубцу. Это необходимо с целью предотвращения деваскуляризации латерального кожного лоскута. Разрезы кожи, которые меньше, чем 1,5 см игнорировались. Разрез кожи стандартно производился по передненаружной поверхности коленного сустава по ходу старого послео</w:t>
      </w:r>
      <w:r w:rsidR="00173E52" w:rsidRPr="00F814C5">
        <w:rPr>
          <w:color w:val="auto"/>
          <w:sz w:val="28"/>
          <w:szCs w:val="28"/>
        </w:rPr>
        <w:t xml:space="preserve">перационного рубца до 25,0 см. </w:t>
      </w:r>
      <w:r w:rsidRPr="00F814C5">
        <w:rPr>
          <w:color w:val="auto"/>
          <w:sz w:val="28"/>
          <w:szCs w:val="28"/>
        </w:rPr>
        <w:t xml:space="preserve">После проведения оптимального кожного разреза, следующим этапом производится смена лезвия скальпеля на новое. Далее подкожную клетчатку и поверхностную фасцию рассекают на одном уровне с кожей. При необходимости производится удаление лигатур. Мобилизируются кожно-подкожно-жировые лоскуты </w:t>
      </w:r>
      <w:r w:rsidR="00617650" w:rsidRPr="00F814C5">
        <w:rPr>
          <w:color w:val="auto"/>
          <w:sz w:val="28"/>
          <w:szCs w:val="28"/>
        </w:rPr>
        <w:t>к</w:t>
      </w:r>
      <w:r w:rsidRPr="00F814C5">
        <w:rPr>
          <w:color w:val="auto"/>
          <w:sz w:val="28"/>
          <w:szCs w:val="28"/>
        </w:rPr>
        <w:t xml:space="preserve">нутри до 2-3 см, и </w:t>
      </w:r>
      <w:r w:rsidR="00617650" w:rsidRPr="00F814C5">
        <w:rPr>
          <w:color w:val="auto"/>
          <w:sz w:val="28"/>
          <w:szCs w:val="28"/>
        </w:rPr>
        <w:t>к</w:t>
      </w:r>
      <w:r w:rsidRPr="00F814C5">
        <w:rPr>
          <w:color w:val="auto"/>
          <w:sz w:val="28"/>
          <w:szCs w:val="28"/>
        </w:rPr>
        <w:t xml:space="preserve">наружи на 1 см. Проводится поэтапная электрокоагуляция. Следующим этапом при помощи электроножа производится артротомия коленного сустава (разрез проходит между </w:t>
      </w:r>
      <w:r w:rsidRPr="00F814C5">
        <w:rPr>
          <w:color w:val="auto"/>
          <w:sz w:val="28"/>
          <w:szCs w:val="28"/>
          <w:lang w:val="en-US"/>
        </w:rPr>
        <w:t>m</w:t>
      </w:r>
      <w:r w:rsidRPr="00F814C5">
        <w:rPr>
          <w:color w:val="auto"/>
          <w:sz w:val="28"/>
          <w:szCs w:val="28"/>
        </w:rPr>
        <w:t>.</w:t>
      </w:r>
      <w:r w:rsidRPr="00F814C5">
        <w:rPr>
          <w:color w:val="auto"/>
          <w:sz w:val="28"/>
          <w:szCs w:val="28"/>
          <w:lang w:val="en-US"/>
        </w:rPr>
        <w:t>vastus</w:t>
      </w:r>
      <w:r w:rsidRPr="00F814C5">
        <w:rPr>
          <w:color w:val="auto"/>
          <w:sz w:val="28"/>
          <w:szCs w:val="28"/>
        </w:rPr>
        <w:t xml:space="preserve"> </w:t>
      </w:r>
      <w:r w:rsidRPr="00F814C5">
        <w:rPr>
          <w:color w:val="auto"/>
          <w:sz w:val="28"/>
          <w:szCs w:val="28"/>
          <w:lang w:val="en-US"/>
        </w:rPr>
        <w:t>medialis</w:t>
      </w:r>
      <w:r w:rsidRPr="00F814C5">
        <w:rPr>
          <w:color w:val="auto"/>
          <w:sz w:val="28"/>
          <w:szCs w:val="28"/>
        </w:rPr>
        <w:t xml:space="preserve"> </w:t>
      </w:r>
      <w:r w:rsidRPr="00F814C5">
        <w:rPr>
          <w:color w:val="auto"/>
          <w:sz w:val="28"/>
          <w:szCs w:val="28"/>
          <w:lang w:val="kk-KZ"/>
        </w:rPr>
        <w:t>и</w:t>
      </w:r>
      <w:r w:rsidRPr="00F814C5">
        <w:rPr>
          <w:color w:val="auto"/>
          <w:sz w:val="28"/>
          <w:szCs w:val="28"/>
        </w:rPr>
        <w:t xml:space="preserve"> </w:t>
      </w:r>
      <w:r w:rsidRPr="00F814C5">
        <w:rPr>
          <w:color w:val="auto"/>
          <w:sz w:val="28"/>
          <w:szCs w:val="28"/>
          <w:lang w:val="en-US"/>
        </w:rPr>
        <w:t>m</w:t>
      </w:r>
      <w:r w:rsidRPr="00F814C5">
        <w:rPr>
          <w:color w:val="auto"/>
          <w:sz w:val="28"/>
          <w:szCs w:val="28"/>
        </w:rPr>
        <w:t xml:space="preserve">. </w:t>
      </w:r>
      <w:r w:rsidRPr="00F814C5">
        <w:rPr>
          <w:color w:val="auto"/>
          <w:sz w:val="28"/>
          <w:szCs w:val="28"/>
          <w:lang w:val="en-US"/>
        </w:rPr>
        <w:t>rectus</w:t>
      </w:r>
      <w:r w:rsidRPr="00F814C5">
        <w:rPr>
          <w:color w:val="auto"/>
          <w:sz w:val="28"/>
          <w:szCs w:val="28"/>
        </w:rPr>
        <w:t xml:space="preserve"> </w:t>
      </w:r>
      <w:r w:rsidRPr="00F814C5">
        <w:rPr>
          <w:color w:val="auto"/>
          <w:sz w:val="28"/>
          <w:szCs w:val="28"/>
          <w:lang w:val="en-US"/>
        </w:rPr>
        <w:t>femoris</w:t>
      </w:r>
      <w:r w:rsidR="00173E52" w:rsidRPr="00F814C5">
        <w:rPr>
          <w:color w:val="auto"/>
          <w:sz w:val="28"/>
          <w:szCs w:val="28"/>
        </w:rPr>
        <w:t xml:space="preserve"> в сухожильной части).</w:t>
      </w:r>
      <w:r w:rsidRPr="00F814C5">
        <w:rPr>
          <w:color w:val="auto"/>
          <w:sz w:val="28"/>
          <w:szCs w:val="28"/>
          <w:lang w:val="kk-KZ"/>
        </w:rPr>
        <w:t xml:space="preserve"> </w:t>
      </w:r>
      <w:r w:rsidRPr="00F814C5">
        <w:rPr>
          <w:color w:val="auto"/>
          <w:sz w:val="28"/>
          <w:szCs w:val="28"/>
        </w:rPr>
        <w:t>При необходимости производится удаление лигатур. Затем разрез продолжается парапателлярно, до 5 мм от внутреннего края надколенника, одновременно вскрывая фиброзную капсулу коленного сустава. После разрез достигает внутренне</w:t>
      </w:r>
      <w:r w:rsidR="00FE6D77" w:rsidRPr="00F814C5">
        <w:rPr>
          <w:color w:val="auto"/>
          <w:sz w:val="28"/>
          <w:szCs w:val="28"/>
        </w:rPr>
        <w:t>го</w:t>
      </w:r>
      <w:r w:rsidRPr="00F814C5">
        <w:rPr>
          <w:color w:val="auto"/>
          <w:sz w:val="28"/>
          <w:szCs w:val="28"/>
        </w:rPr>
        <w:t xml:space="preserve"> кра</w:t>
      </w:r>
      <w:r w:rsidR="00FE6D77" w:rsidRPr="00F814C5">
        <w:rPr>
          <w:color w:val="auto"/>
          <w:sz w:val="28"/>
          <w:szCs w:val="28"/>
        </w:rPr>
        <w:t>я</w:t>
      </w:r>
      <w:r w:rsidRPr="00F814C5">
        <w:rPr>
          <w:color w:val="auto"/>
          <w:sz w:val="28"/>
          <w:szCs w:val="28"/>
        </w:rPr>
        <w:t xml:space="preserve"> бугристости большеберцовой кости. При этом расстояние кнутри от связки составляет около 5 мм. При необходимости производится иссечение рубцово-измененных мягких тканей и мобилизируется надколенник. После проводится мобилизация мягких тканей с целью достичь сгибания в коленном суставе 90 градусов. При помощи тонкого долота и насадки поочередно удаляются компоненты эндопротеза: в первую очередь удаляется полиэтиленовый вкладыш, затем удаляется бедренный компонент и после удаляется большеберцовый компонент. После удаления компонентов эндопротеза производится тщательный дебридмент, удаляются патологические грануляции, имбибированные участки мышц, скусываются изъеденные участки бедренной и большеберцовой костей, с удалением остатков костного цемента из каналов костей. Удаление мягких и костных тканей производится в пределах их поражения, без повреждения собственной связки надколенника и истончения капсулы сустава, коллатеральных связок коленного сустава. С помощью дрели и специальных риммеров обрабатывается канал бедренной и большеберцовой костей до необходимого диаметра. Производится интраоперационная оценка размера дефектов бедренной и большеберцовой костей согласно шкале </w:t>
      </w:r>
      <w:hyperlink r:id="rId35" w:history="1">
        <w:r w:rsidRPr="00F814C5">
          <w:rPr>
            <w:rStyle w:val="a4"/>
            <w:color w:val="auto"/>
            <w:sz w:val="28"/>
            <w:szCs w:val="28"/>
            <w:u w:val="none"/>
          </w:rPr>
          <w:t>Anderson Orthopaedic Research Institute (</w:t>
        </w:r>
        <w:r w:rsidR="001F2552" w:rsidRPr="00F814C5">
          <w:rPr>
            <w:rStyle w:val="a4"/>
            <w:color w:val="auto"/>
            <w:sz w:val="28"/>
            <w:szCs w:val="28"/>
            <w:u w:val="none"/>
          </w:rPr>
          <w:t>р</w:t>
        </w:r>
        <w:r w:rsidRPr="00F814C5">
          <w:rPr>
            <w:rStyle w:val="a4"/>
            <w:color w:val="auto"/>
            <w:sz w:val="28"/>
            <w:szCs w:val="28"/>
            <w:u w:val="none"/>
          </w:rPr>
          <w:t>исунок 2</w:t>
        </w:r>
        <w:r w:rsidR="000F7A52" w:rsidRPr="00F814C5">
          <w:rPr>
            <w:rStyle w:val="a4"/>
            <w:color w:val="auto"/>
            <w:sz w:val="28"/>
            <w:szCs w:val="28"/>
            <w:u w:val="none"/>
          </w:rPr>
          <w:t>7</w:t>
        </w:r>
        <w:r w:rsidRPr="00F814C5">
          <w:rPr>
            <w:rStyle w:val="a4"/>
            <w:color w:val="auto"/>
            <w:sz w:val="28"/>
            <w:szCs w:val="28"/>
            <w:u w:val="none"/>
          </w:rPr>
          <w:t>)</w:t>
        </w:r>
        <w:r w:rsidR="004B52EE" w:rsidRPr="00F814C5">
          <w:rPr>
            <w:rStyle w:val="a4"/>
            <w:color w:val="auto"/>
            <w:sz w:val="28"/>
            <w:szCs w:val="28"/>
            <w:u w:val="none"/>
          </w:rPr>
          <w:t xml:space="preserve"> [</w:t>
        </w:r>
        <w:r w:rsidR="00206ECA" w:rsidRPr="00F814C5">
          <w:rPr>
            <w:rStyle w:val="a4"/>
            <w:color w:val="auto"/>
            <w:sz w:val="28"/>
            <w:szCs w:val="28"/>
            <w:u w:val="none"/>
          </w:rPr>
          <w:t>41</w:t>
        </w:r>
        <w:r w:rsidR="004B52EE" w:rsidRPr="00F814C5">
          <w:rPr>
            <w:rStyle w:val="a4"/>
            <w:color w:val="auto"/>
            <w:sz w:val="28"/>
            <w:szCs w:val="28"/>
            <w:u w:val="none"/>
          </w:rPr>
          <w:t>]</w:t>
        </w:r>
        <w:r w:rsidRPr="00F814C5">
          <w:rPr>
            <w:rStyle w:val="a4"/>
            <w:color w:val="auto"/>
            <w:sz w:val="28"/>
            <w:szCs w:val="28"/>
            <w:u w:val="none"/>
          </w:rPr>
          <w:t xml:space="preserve">. </w:t>
        </w:r>
      </w:hyperlink>
    </w:p>
    <w:p w14:paraId="5A420210" w14:textId="77777777" w:rsidR="002274B6" w:rsidRPr="00F814C5" w:rsidRDefault="002274B6" w:rsidP="00BC0E53">
      <w:pPr>
        <w:pStyle w:val="Default"/>
        <w:ind w:firstLine="567"/>
        <w:jc w:val="both"/>
        <w:rPr>
          <w:color w:val="auto"/>
          <w:sz w:val="28"/>
          <w:szCs w:val="28"/>
        </w:rPr>
      </w:pPr>
    </w:p>
    <w:p w14:paraId="3156123B" w14:textId="0EFF56E5" w:rsidR="002274B6" w:rsidRPr="00F814C5" w:rsidRDefault="0073452B" w:rsidP="00BC0E53">
      <w:pPr>
        <w:pStyle w:val="Default"/>
        <w:jc w:val="center"/>
        <w:rPr>
          <w:color w:val="auto"/>
          <w:sz w:val="28"/>
          <w:szCs w:val="28"/>
          <w:lang w:val="en-US"/>
        </w:rPr>
      </w:pPr>
      <w:r w:rsidRPr="00F814C5">
        <w:rPr>
          <w:noProof/>
          <w:color w:val="auto"/>
          <w:lang w:eastAsia="ru-RU"/>
        </w:rPr>
        <w:drawing>
          <wp:inline distT="0" distB="0" distL="0" distR="0" wp14:anchorId="1559CE07" wp14:editId="1A5A7D75">
            <wp:extent cx="3939218" cy="43434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82113" cy="4390697"/>
                    </a:xfrm>
                    <a:prstGeom prst="rect">
                      <a:avLst/>
                    </a:prstGeom>
                    <a:noFill/>
                    <a:ln>
                      <a:noFill/>
                    </a:ln>
                  </pic:spPr>
                </pic:pic>
              </a:graphicData>
            </a:graphic>
          </wp:inline>
        </w:drawing>
      </w:r>
    </w:p>
    <w:p w14:paraId="07087E19" w14:textId="77777777" w:rsidR="00581507" w:rsidRPr="00F814C5" w:rsidRDefault="00581507" w:rsidP="00BC0E53">
      <w:pPr>
        <w:pStyle w:val="Default"/>
        <w:jc w:val="both"/>
        <w:rPr>
          <w:color w:val="auto"/>
          <w:sz w:val="28"/>
          <w:szCs w:val="28"/>
          <w:lang w:val="en-US"/>
        </w:rPr>
      </w:pPr>
    </w:p>
    <w:p w14:paraId="4E0622EC" w14:textId="61F3F6BC" w:rsidR="002274B6" w:rsidRPr="00F814C5" w:rsidRDefault="002274B6" w:rsidP="00BC0E53">
      <w:pPr>
        <w:pStyle w:val="Default"/>
        <w:ind w:firstLine="567"/>
        <w:jc w:val="center"/>
        <w:rPr>
          <w:color w:val="auto"/>
          <w:sz w:val="28"/>
          <w:szCs w:val="28"/>
        </w:rPr>
      </w:pPr>
      <w:r w:rsidRPr="00F814C5">
        <w:rPr>
          <w:color w:val="auto"/>
          <w:sz w:val="28"/>
          <w:szCs w:val="28"/>
          <w:lang w:val="kk-KZ"/>
        </w:rPr>
        <w:t xml:space="preserve">Рисунок </w:t>
      </w:r>
      <w:r w:rsidRPr="00F814C5">
        <w:rPr>
          <w:color w:val="auto"/>
          <w:sz w:val="28"/>
          <w:szCs w:val="28"/>
        </w:rPr>
        <w:t>2</w:t>
      </w:r>
      <w:r w:rsidR="000F7A52" w:rsidRPr="00F814C5">
        <w:rPr>
          <w:color w:val="auto"/>
          <w:sz w:val="28"/>
          <w:szCs w:val="28"/>
        </w:rPr>
        <w:t>7</w:t>
      </w:r>
      <w:r w:rsidRPr="00F814C5">
        <w:rPr>
          <w:color w:val="auto"/>
          <w:sz w:val="28"/>
          <w:szCs w:val="28"/>
        </w:rPr>
        <w:t xml:space="preserve"> – Интраоперационные дефекты бедренной и большеберцовой костей (</w:t>
      </w:r>
      <w:r w:rsidR="0073452B" w:rsidRPr="00F814C5">
        <w:rPr>
          <w:color w:val="auto"/>
          <w:sz w:val="28"/>
          <w:szCs w:val="28"/>
        </w:rPr>
        <w:t>а,</w:t>
      </w:r>
      <w:r w:rsidR="00617650" w:rsidRPr="00F814C5">
        <w:rPr>
          <w:color w:val="auto"/>
          <w:sz w:val="28"/>
          <w:szCs w:val="28"/>
        </w:rPr>
        <w:t xml:space="preserve"> </w:t>
      </w:r>
      <w:r w:rsidR="0073452B" w:rsidRPr="00F814C5">
        <w:rPr>
          <w:color w:val="auto"/>
          <w:sz w:val="28"/>
          <w:szCs w:val="28"/>
        </w:rPr>
        <w:t>б,</w:t>
      </w:r>
      <w:r w:rsidR="00617650" w:rsidRPr="00F814C5">
        <w:rPr>
          <w:color w:val="auto"/>
          <w:sz w:val="28"/>
          <w:szCs w:val="28"/>
        </w:rPr>
        <w:t xml:space="preserve"> </w:t>
      </w:r>
      <w:r w:rsidR="0073452B" w:rsidRPr="00F814C5">
        <w:rPr>
          <w:color w:val="auto"/>
          <w:sz w:val="28"/>
          <w:szCs w:val="28"/>
        </w:rPr>
        <w:t>в,</w:t>
      </w:r>
      <w:r w:rsidR="00617650" w:rsidRPr="00F814C5">
        <w:rPr>
          <w:color w:val="auto"/>
          <w:sz w:val="28"/>
          <w:szCs w:val="28"/>
        </w:rPr>
        <w:t xml:space="preserve"> </w:t>
      </w:r>
      <w:r w:rsidR="0073452B" w:rsidRPr="00F814C5">
        <w:rPr>
          <w:color w:val="auto"/>
          <w:sz w:val="28"/>
          <w:szCs w:val="28"/>
        </w:rPr>
        <w:t>г</w:t>
      </w:r>
      <w:r w:rsidRPr="00F814C5">
        <w:rPr>
          <w:color w:val="auto"/>
          <w:sz w:val="28"/>
          <w:szCs w:val="28"/>
        </w:rPr>
        <w:t>)</w:t>
      </w:r>
    </w:p>
    <w:p w14:paraId="648BE061" w14:textId="77777777" w:rsidR="00D301DB" w:rsidRPr="00F814C5" w:rsidRDefault="00D301DB" w:rsidP="00BC0E53">
      <w:pPr>
        <w:pStyle w:val="Default"/>
        <w:ind w:firstLine="567"/>
        <w:jc w:val="center"/>
        <w:rPr>
          <w:color w:val="auto"/>
          <w:sz w:val="28"/>
          <w:szCs w:val="28"/>
        </w:rPr>
      </w:pPr>
    </w:p>
    <w:p w14:paraId="4A51565E" w14:textId="0C26D754" w:rsidR="002274B6" w:rsidRPr="00F814C5" w:rsidRDefault="00866BAF" w:rsidP="00BC0E53">
      <w:pPr>
        <w:pStyle w:val="Default"/>
        <w:ind w:firstLine="567"/>
        <w:jc w:val="both"/>
        <w:rPr>
          <w:color w:val="auto"/>
          <w:sz w:val="28"/>
          <w:szCs w:val="28"/>
        </w:rPr>
      </w:pPr>
      <w:r w:rsidRPr="00F814C5">
        <w:rPr>
          <w:color w:val="auto"/>
          <w:sz w:val="28"/>
          <w:szCs w:val="28"/>
        </w:rPr>
        <w:t>Затем п</w:t>
      </w:r>
      <w:r w:rsidR="002274B6" w:rsidRPr="00F814C5">
        <w:rPr>
          <w:color w:val="auto"/>
          <w:sz w:val="28"/>
          <w:szCs w:val="28"/>
        </w:rPr>
        <w:t xml:space="preserve">роизводится санация полости коленного сустава. Для начала проводится обильное промывание полости коленного сустава раствором </w:t>
      </w:r>
      <w:r w:rsidR="002274B6" w:rsidRPr="00F814C5">
        <w:rPr>
          <w:color w:val="auto"/>
          <w:sz w:val="28"/>
          <w:szCs w:val="28"/>
          <w:lang w:val="en-US"/>
        </w:rPr>
        <w:t>NaCl</w:t>
      </w:r>
      <w:r w:rsidR="002274B6" w:rsidRPr="00F814C5">
        <w:rPr>
          <w:color w:val="auto"/>
          <w:sz w:val="28"/>
          <w:szCs w:val="28"/>
        </w:rPr>
        <w:t xml:space="preserve"> 0,9% до 10 литров. Далее проводится экспозиция раствором Повидон-Йода или раствором Хлоргексидина 5 минут. При необходимости проводится ультразвуковая кавитация аппаратом «Сонока-180» с раствором </w:t>
      </w:r>
      <w:r w:rsidR="002274B6" w:rsidRPr="00F814C5">
        <w:rPr>
          <w:color w:val="auto"/>
          <w:sz w:val="28"/>
          <w:szCs w:val="28"/>
          <w:lang w:val="en-US"/>
        </w:rPr>
        <w:t>NaCl</w:t>
      </w:r>
      <w:r w:rsidR="002274B6" w:rsidRPr="00F814C5">
        <w:rPr>
          <w:color w:val="auto"/>
          <w:sz w:val="28"/>
          <w:szCs w:val="28"/>
        </w:rPr>
        <w:t xml:space="preserve"> 0,9% до 1 литра. </w:t>
      </w:r>
    </w:p>
    <w:p w14:paraId="02356520" w14:textId="13DB66F4" w:rsidR="00727B1B" w:rsidRPr="00F814C5" w:rsidRDefault="002274B6" w:rsidP="00BC0E53">
      <w:pPr>
        <w:pStyle w:val="Default"/>
        <w:ind w:firstLine="567"/>
        <w:jc w:val="both"/>
        <w:rPr>
          <w:color w:val="auto"/>
          <w:sz w:val="28"/>
          <w:szCs w:val="28"/>
        </w:rPr>
      </w:pPr>
      <w:r w:rsidRPr="00F814C5">
        <w:rPr>
          <w:color w:val="auto"/>
          <w:sz w:val="28"/>
          <w:szCs w:val="28"/>
        </w:rPr>
        <w:t xml:space="preserve">После обработки и экспозиции </w:t>
      </w:r>
      <w:r w:rsidR="00727B1B" w:rsidRPr="00F814C5">
        <w:rPr>
          <w:color w:val="auto"/>
          <w:sz w:val="28"/>
          <w:szCs w:val="28"/>
        </w:rPr>
        <w:t xml:space="preserve">идет этап формирования аугментов, который проходил одним из двух возможных путей: </w:t>
      </w:r>
      <w:r w:rsidR="00D14702" w:rsidRPr="00F814C5">
        <w:rPr>
          <w:color w:val="auto"/>
          <w:sz w:val="28"/>
          <w:szCs w:val="28"/>
        </w:rPr>
        <w:t xml:space="preserve">формирование аугмента необходимого размера по примерочным компонентам или формирование аугмента «слепком» после примерки окончательных компонентов. </w:t>
      </w:r>
    </w:p>
    <w:p w14:paraId="3AD71C24" w14:textId="78A2553E" w:rsidR="002274B6" w:rsidRPr="00F814C5" w:rsidRDefault="00D14702" w:rsidP="00BC0E53">
      <w:pPr>
        <w:pStyle w:val="Default"/>
        <w:ind w:firstLine="567"/>
        <w:jc w:val="both"/>
        <w:rPr>
          <w:color w:val="auto"/>
          <w:sz w:val="28"/>
          <w:szCs w:val="28"/>
        </w:rPr>
      </w:pPr>
      <w:r w:rsidRPr="00F814C5">
        <w:rPr>
          <w:color w:val="auto"/>
          <w:sz w:val="28"/>
          <w:szCs w:val="28"/>
        </w:rPr>
        <w:t>Формирование аугмента необходимого размера по примерочным компонентам проводилось</w:t>
      </w:r>
      <w:r w:rsidR="00866BAF" w:rsidRPr="00F814C5">
        <w:rPr>
          <w:color w:val="auto"/>
          <w:sz w:val="28"/>
          <w:szCs w:val="28"/>
        </w:rPr>
        <w:t>,</w:t>
      </w:r>
      <w:r w:rsidRPr="00F814C5">
        <w:rPr>
          <w:color w:val="auto"/>
          <w:sz w:val="28"/>
          <w:szCs w:val="28"/>
        </w:rPr>
        <w:t xml:space="preserve"> е</w:t>
      </w:r>
      <w:r w:rsidR="00727B1B" w:rsidRPr="00F814C5">
        <w:rPr>
          <w:color w:val="auto"/>
          <w:sz w:val="28"/>
          <w:szCs w:val="28"/>
        </w:rPr>
        <w:t>сли дефект кости не требовал значительной обработки краев</w:t>
      </w:r>
      <w:r w:rsidRPr="00F814C5">
        <w:rPr>
          <w:color w:val="auto"/>
          <w:sz w:val="28"/>
          <w:szCs w:val="28"/>
        </w:rPr>
        <w:t>. П</w:t>
      </w:r>
      <w:r w:rsidR="002274B6" w:rsidRPr="00F814C5">
        <w:rPr>
          <w:color w:val="auto"/>
          <w:sz w:val="28"/>
          <w:szCs w:val="28"/>
        </w:rPr>
        <w:t xml:space="preserve">ри помощи пробных </w:t>
      </w:r>
      <w:r w:rsidR="00866BAF" w:rsidRPr="00F814C5">
        <w:rPr>
          <w:color w:val="auto"/>
          <w:sz w:val="28"/>
          <w:szCs w:val="28"/>
        </w:rPr>
        <w:t>элементов</w:t>
      </w:r>
      <w:r w:rsidR="002274B6" w:rsidRPr="00F814C5">
        <w:rPr>
          <w:color w:val="auto"/>
          <w:sz w:val="28"/>
          <w:szCs w:val="28"/>
        </w:rPr>
        <w:t xml:space="preserve"> эндопротеза подбирался необходимый размер компонентов и оценивался размер необходимых бедренных и большеберцовых аугментов. Следующим этапом замешивается костный цемент (</w:t>
      </w:r>
      <w:r w:rsidR="002274B6" w:rsidRPr="00F814C5">
        <w:rPr>
          <w:color w:val="auto"/>
          <w:sz w:val="28"/>
          <w:szCs w:val="28"/>
          <w:lang w:val="en-US"/>
        </w:rPr>
        <w:t>DePuy</w:t>
      </w:r>
      <w:r w:rsidR="002274B6" w:rsidRPr="00F814C5">
        <w:rPr>
          <w:color w:val="auto"/>
          <w:sz w:val="28"/>
          <w:szCs w:val="28"/>
        </w:rPr>
        <w:t xml:space="preserve"> </w:t>
      </w:r>
      <w:r w:rsidR="002274B6" w:rsidRPr="00F814C5">
        <w:rPr>
          <w:color w:val="auto"/>
          <w:sz w:val="28"/>
          <w:szCs w:val="28"/>
          <w:lang w:val="en-US"/>
        </w:rPr>
        <w:t>Synthes</w:t>
      </w:r>
      <w:r w:rsidR="002274B6" w:rsidRPr="00F814C5">
        <w:rPr>
          <w:color w:val="auto"/>
          <w:sz w:val="28"/>
          <w:szCs w:val="28"/>
        </w:rPr>
        <w:t xml:space="preserve"> </w:t>
      </w:r>
      <w:r w:rsidR="002274B6" w:rsidRPr="00F814C5">
        <w:rPr>
          <w:color w:val="auto"/>
          <w:sz w:val="28"/>
          <w:szCs w:val="28"/>
          <w:lang w:val="en-US"/>
        </w:rPr>
        <w:t>Endurance</w:t>
      </w:r>
      <w:r w:rsidR="002274B6" w:rsidRPr="00F814C5">
        <w:rPr>
          <w:color w:val="auto"/>
          <w:sz w:val="28"/>
          <w:szCs w:val="28"/>
        </w:rPr>
        <w:t xml:space="preserve"> </w:t>
      </w:r>
      <w:r w:rsidR="002274B6" w:rsidRPr="00F814C5">
        <w:rPr>
          <w:color w:val="auto"/>
          <w:sz w:val="28"/>
          <w:szCs w:val="28"/>
          <w:lang w:val="en-US"/>
        </w:rPr>
        <w:t>GMV</w:t>
      </w:r>
      <w:r w:rsidR="002274B6" w:rsidRPr="00F814C5">
        <w:rPr>
          <w:color w:val="auto"/>
          <w:sz w:val="28"/>
          <w:szCs w:val="28"/>
        </w:rPr>
        <w:t xml:space="preserve"> </w:t>
      </w:r>
      <w:r w:rsidR="002274B6" w:rsidRPr="00F814C5">
        <w:rPr>
          <w:color w:val="auto"/>
          <w:sz w:val="28"/>
          <w:szCs w:val="28"/>
          <w:lang w:val="en-US"/>
        </w:rPr>
        <w:t>Gentamicin</w:t>
      </w:r>
      <w:r w:rsidR="00D8535F" w:rsidRPr="00F814C5">
        <w:rPr>
          <w:color w:val="auto"/>
          <w:sz w:val="28"/>
          <w:szCs w:val="28"/>
        </w:rPr>
        <w:t xml:space="preserve"> средней вязкости</w:t>
      </w:r>
      <w:r w:rsidR="002274B6" w:rsidRPr="00F814C5">
        <w:rPr>
          <w:color w:val="auto"/>
          <w:sz w:val="28"/>
          <w:szCs w:val="28"/>
        </w:rPr>
        <w:t>, 40</w:t>
      </w:r>
      <w:r w:rsidR="002274B6" w:rsidRPr="00F814C5">
        <w:rPr>
          <w:color w:val="auto"/>
          <w:sz w:val="28"/>
          <w:szCs w:val="28"/>
          <w:lang w:val="en-US"/>
        </w:rPr>
        <w:t>g</w:t>
      </w:r>
      <w:r w:rsidR="002274B6" w:rsidRPr="00F814C5">
        <w:rPr>
          <w:color w:val="auto"/>
          <w:sz w:val="28"/>
          <w:szCs w:val="28"/>
          <w:lang w:val="kk-KZ"/>
        </w:rPr>
        <w:t xml:space="preserve">, </w:t>
      </w:r>
      <w:r w:rsidR="002274B6" w:rsidRPr="00F814C5">
        <w:rPr>
          <w:color w:val="auto"/>
          <w:sz w:val="28"/>
          <w:szCs w:val="28"/>
        </w:rPr>
        <w:t>стандарт ISO 5833-2011</w:t>
      </w:r>
      <w:r w:rsidR="00D8535F" w:rsidRPr="00F814C5">
        <w:rPr>
          <w:color w:val="auto"/>
          <w:sz w:val="28"/>
          <w:szCs w:val="28"/>
        </w:rPr>
        <w:t>, регистрационное удостоверение РК-ИМН-5№020252</w:t>
      </w:r>
      <w:r w:rsidR="002274B6" w:rsidRPr="00F814C5">
        <w:rPr>
          <w:color w:val="auto"/>
          <w:sz w:val="28"/>
          <w:szCs w:val="28"/>
        </w:rPr>
        <w:t xml:space="preserve">) с заводским антибиотиком Гентамицин </w:t>
      </w:r>
      <w:r w:rsidR="00D8535F" w:rsidRPr="00F814C5">
        <w:rPr>
          <w:color w:val="auto"/>
          <w:sz w:val="28"/>
          <w:szCs w:val="28"/>
        </w:rPr>
        <w:t>1,0</w:t>
      </w:r>
      <w:r w:rsidR="002274B6" w:rsidRPr="00F814C5">
        <w:rPr>
          <w:color w:val="auto"/>
          <w:sz w:val="28"/>
          <w:szCs w:val="28"/>
        </w:rPr>
        <w:t xml:space="preserve"> гр. и изготавливается аугмент из костного цемента необходимого размера для большеберцового компонента эндопротеза (</w:t>
      </w:r>
      <w:r w:rsidR="001F2552" w:rsidRPr="00F814C5">
        <w:rPr>
          <w:color w:val="auto"/>
          <w:sz w:val="28"/>
          <w:szCs w:val="28"/>
        </w:rPr>
        <w:t>р</w:t>
      </w:r>
      <w:r w:rsidR="002274B6" w:rsidRPr="00F814C5">
        <w:rPr>
          <w:color w:val="auto"/>
          <w:sz w:val="28"/>
          <w:szCs w:val="28"/>
        </w:rPr>
        <w:t>исунок 2</w:t>
      </w:r>
      <w:r w:rsidR="000F7A52" w:rsidRPr="00F814C5">
        <w:rPr>
          <w:color w:val="auto"/>
          <w:sz w:val="28"/>
          <w:szCs w:val="28"/>
        </w:rPr>
        <w:t>8</w:t>
      </w:r>
      <w:r w:rsidR="00850B3A" w:rsidRPr="00F814C5">
        <w:rPr>
          <w:color w:val="auto"/>
          <w:sz w:val="28"/>
          <w:szCs w:val="28"/>
        </w:rPr>
        <w:t>,</w:t>
      </w:r>
      <w:r w:rsidR="001F2552" w:rsidRPr="00F814C5">
        <w:rPr>
          <w:color w:val="auto"/>
          <w:sz w:val="28"/>
          <w:szCs w:val="28"/>
        </w:rPr>
        <w:t xml:space="preserve"> </w:t>
      </w:r>
      <w:r w:rsidR="00850B3A" w:rsidRPr="00F814C5">
        <w:rPr>
          <w:color w:val="auto"/>
          <w:sz w:val="28"/>
          <w:szCs w:val="28"/>
        </w:rPr>
        <w:t>2</w:t>
      </w:r>
      <w:r w:rsidR="000F7A52" w:rsidRPr="00F814C5">
        <w:rPr>
          <w:color w:val="auto"/>
          <w:sz w:val="28"/>
          <w:szCs w:val="28"/>
        </w:rPr>
        <w:t>9</w:t>
      </w:r>
      <w:r w:rsidR="002274B6" w:rsidRPr="00F814C5">
        <w:rPr>
          <w:color w:val="auto"/>
          <w:sz w:val="28"/>
          <w:szCs w:val="28"/>
        </w:rPr>
        <w:t xml:space="preserve">). </w:t>
      </w:r>
    </w:p>
    <w:p w14:paraId="46BFFB7E" w14:textId="77777777" w:rsidR="001F4249" w:rsidRPr="00F814C5" w:rsidRDefault="001F4249" w:rsidP="00BC0E53">
      <w:pPr>
        <w:pStyle w:val="Default"/>
        <w:ind w:firstLine="567"/>
        <w:jc w:val="both"/>
        <w:rPr>
          <w:color w:val="auto"/>
          <w:sz w:val="28"/>
          <w:szCs w:val="28"/>
        </w:rPr>
      </w:pPr>
    </w:p>
    <w:p w14:paraId="35AD1537" w14:textId="30E662D2" w:rsidR="00850B3A" w:rsidRPr="00F814C5" w:rsidRDefault="0073452B" w:rsidP="00BC0E53">
      <w:pPr>
        <w:pStyle w:val="Default"/>
        <w:tabs>
          <w:tab w:val="left" w:pos="567"/>
        </w:tabs>
        <w:jc w:val="center"/>
        <w:rPr>
          <w:color w:val="auto"/>
          <w:sz w:val="28"/>
          <w:szCs w:val="28"/>
        </w:rPr>
      </w:pPr>
      <w:r w:rsidRPr="00F814C5">
        <w:rPr>
          <w:noProof/>
          <w:color w:val="auto"/>
          <w:lang w:eastAsia="ru-RU"/>
        </w:rPr>
        <w:drawing>
          <wp:inline distT="0" distB="0" distL="0" distR="0" wp14:anchorId="31E6116D" wp14:editId="59AF308C">
            <wp:extent cx="4693089" cy="24410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736727" cy="2463748"/>
                    </a:xfrm>
                    <a:prstGeom prst="rect">
                      <a:avLst/>
                    </a:prstGeom>
                    <a:noFill/>
                    <a:ln>
                      <a:noFill/>
                    </a:ln>
                  </pic:spPr>
                </pic:pic>
              </a:graphicData>
            </a:graphic>
          </wp:inline>
        </w:drawing>
      </w:r>
    </w:p>
    <w:p w14:paraId="13B56AE9" w14:textId="38E59A2A" w:rsidR="00850B3A" w:rsidRPr="00F814C5" w:rsidRDefault="00E57FAD" w:rsidP="00BC0E53">
      <w:pPr>
        <w:pStyle w:val="Default"/>
        <w:tabs>
          <w:tab w:val="left" w:pos="567"/>
        </w:tabs>
        <w:jc w:val="center"/>
        <w:rPr>
          <w:color w:val="auto"/>
          <w:sz w:val="28"/>
          <w:szCs w:val="28"/>
        </w:rPr>
      </w:pPr>
      <w:r w:rsidRPr="00F814C5">
        <w:rPr>
          <w:color w:val="auto"/>
          <w:sz w:val="28"/>
          <w:szCs w:val="28"/>
        </w:rPr>
        <w:t>Рисунок 2</w:t>
      </w:r>
      <w:r w:rsidR="000F7A52" w:rsidRPr="00F814C5">
        <w:rPr>
          <w:color w:val="auto"/>
          <w:sz w:val="28"/>
          <w:szCs w:val="28"/>
        </w:rPr>
        <w:t>8</w:t>
      </w:r>
      <w:r w:rsidRPr="00F814C5">
        <w:rPr>
          <w:color w:val="auto"/>
          <w:sz w:val="28"/>
          <w:szCs w:val="28"/>
        </w:rPr>
        <w:t xml:space="preserve"> – Схематическое изображение большеберцового компонента эндопротеза</w:t>
      </w:r>
      <w:r w:rsidR="00866BAF" w:rsidRPr="00F814C5">
        <w:rPr>
          <w:color w:val="auto"/>
          <w:sz w:val="28"/>
          <w:szCs w:val="28"/>
        </w:rPr>
        <w:t>:</w:t>
      </w:r>
      <w:r w:rsidRPr="00F814C5">
        <w:rPr>
          <w:color w:val="auto"/>
          <w:sz w:val="28"/>
          <w:szCs w:val="28"/>
        </w:rPr>
        <w:t xml:space="preserve"> (а)</w:t>
      </w:r>
      <w:r w:rsidR="00866BAF" w:rsidRPr="00F814C5">
        <w:rPr>
          <w:color w:val="auto"/>
          <w:sz w:val="28"/>
          <w:szCs w:val="28"/>
        </w:rPr>
        <w:t xml:space="preserve"> –</w:t>
      </w:r>
      <w:r w:rsidRPr="00F814C5">
        <w:rPr>
          <w:color w:val="auto"/>
          <w:sz w:val="28"/>
          <w:szCs w:val="28"/>
        </w:rPr>
        <w:t xml:space="preserve"> компонент без аугмента из костного цемента, (б) </w:t>
      </w:r>
      <w:r w:rsidR="00866BAF" w:rsidRPr="00F814C5">
        <w:rPr>
          <w:color w:val="auto"/>
          <w:sz w:val="28"/>
          <w:szCs w:val="28"/>
        </w:rPr>
        <w:t xml:space="preserve">– </w:t>
      </w:r>
      <w:r w:rsidRPr="00F814C5">
        <w:rPr>
          <w:color w:val="auto"/>
          <w:sz w:val="28"/>
          <w:szCs w:val="28"/>
        </w:rPr>
        <w:t>компонент с аугментом из костного цемента</w:t>
      </w:r>
    </w:p>
    <w:p w14:paraId="51C96AC8" w14:textId="26129084" w:rsidR="00850B3A" w:rsidRPr="00F814C5" w:rsidRDefault="00850B3A" w:rsidP="00BC0E53">
      <w:pPr>
        <w:pStyle w:val="Default"/>
        <w:tabs>
          <w:tab w:val="left" w:pos="567"/>
        </w:tabs>
        <w:jc w:val="center"/>
        <w:rPr>
          <w:color w:val="auto"/>
          <w:sz w:val="28"/>
          <w:szCs w:val="28"/>
        </w:rPr>
      </w:pPr>
    </w:p>
    <w:p w14:paraId="0E75BA5C" w14:textId="5437AC33" w:rsidR="002274B6" w:rsidRPr="00F814C5" w:rsidRDefault="00F34165" w:rsidP="00F34165">
      <w:pPr>
        <w:pStyle w:val="Default"/>
        <w:jc w:val="center"/>
        <w:rPr>
          <w:color w:val="auto"/>
          <w:sz w:val="28"/>
          <w:szCs w:val="28"/>
        </w:rPr>
      </w:pPr>
      <w:r w:rsidRPr="00F814C5">
        <w:rPr>
          <w:noProof/>
          <w:color w:val="auto"/>
          <w:lang w:eastAsia="ru-RU"/>
        </w:rPr>
        <w:drawing>
          <wp:inline distT="0" distB="0" distL="0" distR="0" wp14:anchorId="2DFA82A3" wp14:editId="26AADEEA">
            <wp:extent cx="3778250" cy="2776024"/>
            <wp:effectExtent l="0" t="0" r="0" b="0"/>
            <wp:docPr id="21524" name="Рисунок 2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821112" cy="2807516"/>
                    </a:xfrm>
                    <a:prstGeom prst="rect">
                      <a:avLst/>
                    </a:prstGeom>
                    <a:noFill/>
                    <a:ln>
                      <a:noFill/>
                    </a:ln>
                  </pic:spPr>
                </pic:pic>
              </a:graphicData>
            </a:graphic>
          </wp:inline>
        </w:drawing>
      </w:r>
    </w:p>
    <w:p w14:paraId="0F97FE19" w14:textId="77777777" w:rsidR="00E07D49" w:rsidRPr="00F814C5" w:rsidRDefault="00E07D49" w:rsidP="00BC0E53">
      <w:pPr>
        <w:pStyle w:val="Default"/>
        <w:ind w:firstLine="1701"/>
        <w:jc w:val="both"/>
        <w:rPr>
          <w:color w:val="auto"/>
          <w:sz w:val="28"/>
          <w:szCs w:val="28"/>
        </w:rPr>
      </w:pPr>
    </w:p>
    <w:p w14:paraId="6D397C40" w14:textId="6F26D6F5" w:rsidR="002274B6" w:rsidRPr="00F814C5" w:rsidRDefault="002274B6" w:rsidP="00BC0E53">
      <w:pPr>
        <w:pStyle w:val="Default"/>
        <w:tabs>
          <w:tab w:val="left" w:pos="567"/>
        </w:tabs>
        <w:jc w:val="center"/>
        <w:rPr>
          <w:color w:val="auto"/>
          <w:sz w:val="28"/>
          <w:szCs w:val="28"/>
        </w:rPr>
      </w:pPr>
      <w:r w:rsidRPr="00F814C5">
        <w:rPr>
          <w:color w:val="auto"/>
          <w:sz w:val="28"/>
          <w:szCs w:val="28"/>
        </w:rPr>
        <w:t>Рисунок 2</w:t>
      </w:r>
      <w:r w:rsidR="000F7A52" w:rsidRPr="00F814C5">
        <w:rPr>
          <w:color w:val="auto"/>
          <w:sz w:val="28"/>
          <w:szCs w:val="28"/>
        </w:rPr>
        <w:t>9</w:t>
      </w:r>
      <w:r w:rsidRPr="00F814C5">
        <w:rPr>
          <w:color w:val="auto"/>
          <w:sz w:val="28"/>
          <w:szCs w:val="28"/>
        </w:rPr>
        <w:t xml:space="preserve"> – Аугменты из костного цемента, нанесенные на большеберцовые компоненты эндопротеза</w:t>
      </w:r>
      <w:r w:rsidR="00866BAF" w:rsidRPr="00F814C5">
        <w:rPr>
          <w:color w:val="auto"/>
          <w:sz w:val="28"/>
          <w:szCs w:val="28"/>
        </w:rPr>
        <w:t>:</w:t>
      </w:r>
      <w:r w:rsidR="00B957BB" w:rsidRPr="00F814C5">
        <w:rPr>
          <w:color w:val="auto"/>
          <w:sz w:val="28"/>
          <w:szCs w:val="28"/>
        </w:rPr>
        <w:t xml:space="preserve"> (а) – </w:t>
      </w:r>
      <w:r w:rsidR="009935B7" w:rsidRPr="00F814C5">
        <w:rPr>
          <w:color w:val="auto"/>
          <w:sz w:val="28"/>
          <w:szCs w:val="28"/>
        </w:rPr>
        <w:t>без вкладыша,</w:t>
      </w:r>
      <w:r w:rsidR="00B957BB" w:rsidRPr="00F814C5">
        <w:rPr>
          <w:color w:val="auto"/>
          <w:sz w:val="28"/>
          <w:szCs w:val="28"/>
        </w:rPr>
        <w:t xml:space="preserve"> (б) – </w:t>
      </w:r>
      <w:r w:rsidR="005A2617" w:rsidRPr="00F814C5">
        <w:rPr>
          <w:color w:val="auto"/>
          <w:sz w:val="28"/>
          <w:szCs w:val="28"/>
        </w:rPr>
        <w:t>с вкладышем</w:t>
      </w:r>
    </w:p>
    <w:p w14:paraId="6A4965DB" w14:textId="77777777" w:rsidR="00D14702" w:rsidRPr="00F814C5" w:rsidRDefault="00D14702" w:rsidP="00BC0E53">
      <w:pPr>
        <w:pStyle w:val="Default"/>
        <w:tabs>
          <w:tab w:val="left" w:pos="567"/>
        </w:tabs>
        <w:jc w:val="center"/>
        <w:rPr>
          <w:color w:val="auto"/>
          <w:sz w:val="28"/>
          <w:szCs w:val="28"/>
        </w:rPr>
      </w:pPr>
    </w:p>
    <w:p w14:paraId="00A56AC3" w14:textId="3A3FF67D" w:rsidR="002274B6" w:rsidRPr="00F814C5" w:rsidRDefault="002274B6" w:rsidP="00BC0E53">
      <w:pPr>
        <w:pStyle w:val="Default"/>
        <w:ind w:firstLine="567"/>
        <w:jc w:val="both"/>
        <w:rPr>
          <w:color w:val="auto"/>
          <w:sz w:val="28"/>
          <w:szCs w:val="28"/>
        </w:rPr>
      </w:pPr>
      <w:r w:rsidRPr="00F814C5">
        <w:rPr>
          <w:color w:val="auto"/>
          <w:sz w:val="28"/>
          <w:szCs w:val="28"/>
        </w:rPr>
        <w:t xml:space="preserve">После полимеризации костного аугмента большеберцового компонента замешивается вторая упаковка костного цемента с заводским антибиотиком Гентамицин </w:t>
      </w:r>
      <w:r w:rsidR="00D8535F" w:rsidRPr="00F814C5">
        <w:rPr>
          <w:color w:val="auto"/>
          <w:sz w:val="28"/>
          <w:szCs w:val="28"/>
        </w:rPr>
        <w:t>1,0</w:t>
      </w:r>
      <w:r w:rsidRPr="00F814C5">
        <w:rPr>
          <w:color w:val="auto"/>
          <w:sz w:val="28"/>
          <w:szCs w:val="28"/>
        </w:rPr>
        <w:t xml:space="preserve"> гр. и при необходимости с добавлением антибиотика Ванкомицин-ТФ 2 гр</w:t>
      </w:r>
      <w:r w:rsidR="00866BAF" w:rsidRPr="00F814C5">
        <w:rPr>
          <w:color w:val="auto"/>
          <w:sz w:val="28"/>
          <w:szCs w:val="28"/>
        </w:rPr>
        <w:t>. П</w:t>
      </w:r>
      <w:r w:rsidRPr="00F814C5">
        <w:rPr>
          <w:color w:val="auto"/>
          <w:sz w:val="28"/>
          <w:szCs w:val="28"/>
        </w:rPr>
        <w:t>олученный костный цемент наносится на большеберцовый компонент и ранее сформированный аугмент (</w:t>
      </w:r>
      <w:r w:rsidR="000B3124" w:rsidRPr="00F814C5">
        <w:rPr>
          <w:color w:val="auto"/>
          <w:sz w:val="28"/>
          <w:szCs w:val="28"/>
        </w:rPr>
        <w:t>р</w:t>
      </w:r>
      <w:r w:rsidRPr="00F814C5">
        <w:rPr>
          <w:color w:val="auto"/>
          <w:sz w:val="28"/>
          <w:szCs w:val="28"/>
        </w:rPr>
        <w:t xml:space="preserve">исунок </w:t>
      </w:r>
      <w:r w:rsidR="00E61B63" w:rsidRPr="00F814C5">
        <w:rPr>
          <w:color w:val="auto"/>
          <w:sz w:val="28"/>
          <w:szCs w:val="28"/>
        </w:rPr>
        <w:t>30</w:t>
      </w:r>
      <w:r w:rsidRPr="00F814C5">
        <w:rPr>
          <w:color w:val="auto"/>
          <w:sz w:val="28"/>
          <w:szCs w:val="28"/>
        </w:rPr>
        <w:t xml:space="preserve">). Затем большеберцовый компонент устанавливается в большеберцовую кость, компонент центрируется и корректируется ротация. </w:t>
      </w:r>
    </w:p>
    <w:p w14:paraId="4AAA97CD" w14:textId="77777777" w:rsidR="003E3840" w:rsidRPr="00F814C5" w:rsidRDefault="003E3840" w:rsidP="00BC0E53">
      <w:pPr>
        <w:pStyle w:val="Default"/>
        <w:ind w:firstLine="567"/>
        <w:jc w:val="both"/>
        <w:rPr>
          <w:color w:val="auto"/>
          <w:sz w:val="28"/>
          <w:szCs w:val="28"/>
        </w:rPr>
      </w:pPr>
    </w:p>
    <w:p w14:paraId="256521B2" w14:textId="4D16C847" w:rsidR="002274B6" w:rsidRPr="00F814C5" w:rsidRDefault="003F34D0" w:rsidP="00BC0E53">
      <w:pPr>
        <w:pStyle w:val="Default"/>
        <w:tabs>
          <w:tab w:val="left" w:pos="567"/>
        </w:tabs>
        <w:jc w:val="center"/>
        <w:rPr>
          <w:color w:val="auto"/>
          <w:sz w:val="28"/>
          <w:szCs w:val="28"/>
        </w:rPr>
      </w:pPr>
      <w:r w:rsidRPr="00F814C5">
        <w:rPr>
          <w:noProof/>
          <w:color w:val="auto"/>
          <w:lang w:eastAsia="ru-RU"/>
        </w:rPr>
        <w:drawing>
          <wp:inline distT="0" distB="0" distL="0" distR="0" wp14:anchorId="0231296D" wp14:editId="1D494982">
            <wp:extent cx="2857500" cy="2990785"/>
            <wp:effectExtent l="0" t="0" r="0" b="0"/>
            <wp:docPr id="21525" name="Рисунок 2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95067" cy="3030104"/>
                    </a:xfrm>
                    <a:prstGeom prst="rect">
                      <a:avLst/>
                    </a:prstGeom>
                    <a:noFill/>
                    <a:ln>
                      <a:noFill/>
                    </a:ln>
                  </pic:spPr>
                </pic:pic>
              </a:graphicData>
            </a:graphic>
          </wp:inline>
        </w:drawing>
      </w:r>
    </w:p>
    <w:p w14:paraId="33CA78F0" w14:textId="77777777" w:rsidR="002274B6" w:rsidRPr="00F814C5" w:rsidRDefault="002274B6" w:rsidP="00BC0E53">
      <w:pPr>
        <w:pStyle w:val="Default"/>
        <w:tabs>
          <w:tab w:val="left" w:pos="567"/>
        </w:tabs>
        <w:jc w:val="center"/>
        <w:rPr>
          <w:color w:val="auto"/>
          <w:sz w:val="28"/>
          <w:szCs w:val="28"/>
        </w:rPr>
      </w:pPr>
    </w:p>
    <w:p w14:paraId="798E6FC4" w14:textId="0BD164DC" w:rsidR="002274B6" w:rsidRPr="00F814C5" w:rsidRDefault="002274B6" w:rsidP="00BC0E53">
      <w:pPr>
        <w:pStyle w:val="Default"/>
        <w:tabs>
          <w:tab w:val="left" w:pos="567"/>
        </w:tabs>
        <w:jc w:val="center"/>
        <w:rPr>
          <w:color w:val="auto"/>
          <w:sz w:val="28"/>
          <w:szCs w:val="28"/>
        </w:rPr>
      </w:pPr>
      <w:r w:rsidRPr="00F814C5">
        <w:rPr>
          <w:color w:val="auto"/>
          <w:sz w:val="28"/>
          <w:szCs w:val="28"/>
        </w:rPr>
        <w:t xml:space="preserve">Рисунок </w:t>
      </w:r>
      <w:r w:rsidR="000F7A52" w:rsidRPr="00F814C5">
        <w:rPr>
          <w:color w:val="auto"/>
          <w:sz w:val="28"/>
          <w:szCs w:val="28"/>
        </w:rPr>
        <w:t>30</w:t>
      </w:r>
      <w:r w:rsidRPr="00F814C5">
        <w:rPr>
          <w:color w:val="auto"/>
          <w:sz w:val="28"/>
          <w:szCs w:val="28"/>
        </w:rPr>
        <w:t xml:space="preserve"> </w:t>
      </w:r>
      <w:r w:rsidR="00866BAF" w:rsidRPr="00F814C5">
        <w:rPr>
          <w:color w:val="auto"/>
          <w:sz w:val="28"/>
          <w:szCs w:val="28"/>
        </w:rPr>
        <w:t>–</w:t>
      </w:r>
      <w:r w:rsidRPr="00F814C5">
        <w:rPr>
          <w:color w:val="auto"/>
          <w:sz w:val="28"/>
          <w:szCs w:val="28"/>
        </w:rPr>
        <w:t xml:space="preserve"> Нанесенный второй слой костного цемента поверх полимеризованного слоя и большеберцового компонентов эндопротеза</w:t>
      </w:r>
      <w:r w:rsidR="00866BAF" w:rsidRPr="00F814C5">
        <w:rPr>
          <w:color w:val="auto"/>
          <w:sz w:val="28"/>
          <w:szCs w:val="28"/>
        </w:rPr>
        <w:t>:</w:t>
      </w:r>
      <w:r w:rsidR="00C500EA" w:rsidRPr="00F814C5">
        <w:rPr>
          <w:color w:val="auto"/>
          <w:sz w:val="28"/>
          <w:szCs w:val="28"/>
        </w:rPr>
        <w:t xml:space="preserve"> (</w:t>
      </w:r>
      <w:r w:rsidR="00144EE1" w:rsidRPr="00F814C5">
        <w:rPr>
          <w:color w:val="auto"/>
          <w:sz w:val="28"/>
          <w:szCs w:val="28"/>
        </w:rPr>
        <w:t>а</w:t>
      </w:r>
      <w:r w:rsidR="00C500EA" w:rsidRPr="00F814C5">
        <w:rPr>
          <w:color w:val="auto"/>
          <w:sz w:val="28"/>
          <w:szCs w:val="28"/>
        </w:rPr>
        <w:t>)</w:t>
      </w:r>
      <w:r w:rsidR="00866BAF" w:rsidRPr="00F814C5">
        <w:rPr>
          <w:color w:val="auto"/>
          <w:sz w:val="28"/>
          <w:szCs w:val="28"/>
        </w:rPr>
        <w:t xml:space="preserve"> –</w:t>
      </w:r>
      <w:r w:rsidR="00C500EA" w:rsidRPr="00F814C5">
        <w:rPr>
          <w:color w:val="auto"/>
          <w:sz w:val="28"/>
          <w:szCs w:val="28"/>
        </w:rPr>
        <w:t xml:space="preserve"> вид спереди, (</w:t>
      </w:r>
      <w:r w:rsidR="00144EE1" w:rsidRPr="00F814C5">
        <w:rPr>
          <w:color w:val="auto"/>
          <w:sz w:val="28"/>
          <w:szCs w:val="28"/>
        </w:rPr>
        <w:t>б</w:t>
      </w:r>
      <w:r w:rsidR="00C500EA" w:rsidRPr="00F814C5">
        <w:rPr>
          <w:color w:val="auto"/>
          <w:sz w:val="28"/>
          <w:szCs w:val="28"/>
        </w:rPr>
        <w:t>)</w:t>
      </w:r>
      <w:r w:rsidR="00866BAF" w:rsidRPr="00F814C5">
        <w:rPr>
          <w:color w:val="auto"/>
          <w:sz w:val="28"/>
          <w:szCs w:val="28"/>
        </w:rPr>
        <w:t xml:space="preserve"> – </w:t>
      </w:r>
      <w:r w:rsidR="00C500EA" w:rsidRPr="00F814C5">
        <w:rPr>
          <w:color w:val="auto"/>
          <w:sz w:val="28"/>
          <w:szCs w:val="28"/>
        </w:rPr>
        <w:t>вид сбоку</w:t>
      </w:r>
    </w:p>
    <w:p w14:paraId="6862B793" w14:textId="77777777" w:rsidR="002274B6" w:rsidRPr="00F814C5" w:rsidRDefault="002274B6" w:rsidP="00BC0E53">
      <w:pPr>
        <w:pStyle w:val="Default"/>
        <w:tabs>
          <w:tab w:val="left" w:pos="567"/>
        </w:tabs>
        <w:jc w:val="center"/>
        <w:rPr>
          <w:color w:val="auto"/>
          <w:sz w:val="28"/>
          <w:szCs w:val="28"/>
        </w:rPr>
      </w:pPr>
    </w:p>
    <w:p w14:paraId="2E296888" w14:textId="68221AF2" w:rsidR="002274B6" w:rsidRPr="00F814C5" w:rsidRDefault="002274B6" w:rsidP="00BC0E53">
      <w:pPr>
        <w:pStyle w:val="Default"/>
        <w:ind w:firstLine="567"/>
        <w:jc w:val="both"/>
        <w:rPr>
          <w:color w:val="auto"/>
          <w:sz w:val="28"/>
          <w:szCs w:val="28"/>
        </w:rPr>
      </w:pPr>
      <w:r w:rsidRPr="00F814C5">
        <w:rPr>
          <w:color w:val="auto"/>
          <w:sz w:val="28"/>
          <w:szCs w:val="28"/>
        </w:rPr>
        <w:t>Проводится дополнительная прессуризация большеберцового компонента при помощи насадки до полной полимеризации костного цемента. Вторым этапом замешивается третья упаковка костного цемент</w:t>
      </w:r>
      <w:r w:rsidR="00866BAF" w:rsidRPr="00F814C5">
        <w:rPr>
          <w:color w:val="auto"/>
          <w:sz w:val="28"/>
          <w:szCs w:val="28"/>
        </w:rPr>
        <w:t>а</w:t>
      </w:r>
      <w:r w:rsidRPr="00F814C5">
        <w:rPr>
          <w:color w:val="auto"/>
          <w:sz w:val="28"/>
          <w:szCs w:val="28"/>
        </w:rPr>
        <w:t xml:space="preserve"> с заводским антибиотиком Гентамицин </w:t>
      </w:r>
      <w:r w:rsidR="00D8535F" w:rsidRPr="00F814C5">
        <w:rPr>
          <w:color w:val="auto"/>
          <w:sz w:val="28"/>
          <w:szCs w:val="28"/>
        </w:rPr>
        <w:t>1,0</w:t>
      </w:r>
      <w:r w:rsidRPr="00F814C5">
        <w:rPr>
          <w:color w:val="auto"/>
          <w:sz w:val="28"/>
          <w:szCs w:val="28"/>
        </w:rPr>
        <w:t xml:space="preserve"> гр. и изготавливается аугмент из костного цемента необходимого размера для бедренного компонента эндопротеза (</w:t>
      </w:r>
      <w:r w:rsidR="000B3124" w:rsidRPr="00F814C5">
        <w:rPr>
          <w:color w:val="auto"/>
          <w:sz w:val="28"/>
          <w:szCs w:val="28"/>
        </w:rPr>
        <w:t>р</w:t>
      </w:r>
      <w:r w:rsidRPr="00F814C5">
        <w:rPr>
          <w:color w:val="auto"/>
          <w:sz w:val="28"/>
          <w:szCs w:val="28"/>
        </w:rPr>
        <w:t xml:space="preserve">исунок </w:t>
      </w:r>
      <w:r w:rsidR="000F7A52" w:rsidRPr="00F814C5">
        <w:rPr>
          <w:color w:val="auto"/>
          <w:sz w:val="28"/>
          <w:szCs w:val="28"/>
        </w:rPr>
        <w:t>31</w:t>
      </w:r>
      <w:r w:rsidR="00E57FAD" w:rsidRPr="00F814C5">
        <w:rPr>
          <w:color w:val="auto"/>
          <w:sz w:val="28"/>
          <w:szCs w:val="28"/>
        </w:rPr>
        <w:t>,</w:t>
      </w:r>
      <w:r w:rsidR="004B52EE" w:rsidRPr="00F814C5">
        <w:rPr>
          <w:color w:val="auto"/>
          <w:sz w:val="28"/>
          <w:szCs w:val="28"/>
        </w:rPr>
        <w:t xml:space="preserve"> </w:t>
      </w:r>
      <w:r w:rsidR="00D12DCF" w:rsidRPr="00F814C5">
        <w:rPr>
          <w:color w:val="auto"/>
          <w:sz w:val="28"/>
          <w:szCs w:val="28"/>
        </w:rPr>
        <w:t>3</w:t>
      </w:r>
      <w:r w:rsidR="000F7A52" w:rsidRPr="00F814C5">
        <w:rPr>
          <w:color w:val="auto"/>
          <w:sz w:val="28"/>
          <w:szCs w:val="28"/>
        </w:rPr>
        <w:t>2</w:t>
      </w:r>
      <w:r w:rsidRPr="00F814C5">
        <w:rPr>
          <w:color w:val="auto"/>
          <w:sz w:val="28"/>
          <w:szCs w:val="28"/>
        </w:rPr>
        <w:t xml:space="preserve">). </w:t>
      </w:r>
    </w:p>
    <w:p w14:paraId="60704AF4" w14:textId="77777777" w:rsidR="003E3840" w:rsidRPr="00F814C5" w:rsidRDefault="003E3840" w:rsidP="00BC0E53">
      <w:pPr>
        <w:pStyle w:val="Default"/>
        <w:ind w:firstLine="567"/>
        <w:jc w:val="both"/>
        <w:rPr>
          <w:color w:val="auto"/>
          <w:sz w:val="28"/>
          <w:szCs w:val="28"/>
        </w:rPr>
      </w:pPr>
    </w:p>
    <w:p w14:paraId="461AE7FC" w14:textId="70E372E0" w:rsidR="00E57FAD" w:rsidRPr="00F814C5" w:rsidRDefault="006A2A2E" w:rsidP="003E3840">
      <w:pPr>
        <w:pStyle w:val="Default"/>
        <w:tabs>
          <w:tab w:val="left" w:pos="1843"/>
        </w:tabs>
        <w:jc w:val="center"/>
        <w:rPr>
          <w:color w:val="auto"/>
          <w:sz w:val="28"/>
          <w:szCs w:val="28"/>
        </w:rPr>
      </w:pPr>
      <w:r w:rsidRPr="00F814C5">
        <w:rPr>
          <w:noProof/>
          <w:color w:val="auto"/>
          <w:lang w:eastAsia="ru-RU"/>
        </w:rPr>
        <w:drawing>
          <wp:inline distT="0" distB="0" distL="0" distR="0" wp14:anchorId="31B7DBBC" wp14:editId="188547A7">
            <wp:extent cx="6480175" cy="2268855"/>
            <wp:effectExtent l="0" t="0" r="0" b="0"/>
            <wp:docPr id="21509" name="Рисунок 21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492999" cy="2273345"/>
                    </a:xfrm>
                    <a:prstGeom prst="rect">
                      <a:avLst/>
                    </a:prstGeom>
                    <a:noFill/>
                    <a:ln>
                      <a:noFill/>
                    </a:ln>
                  </pic:spPr>
                </pic:pic>
              </a:graphicData>
            </a:graphic>
          </wp:inline>
        </w:drawing>
      </w:r>
    </w:p>
    <w:p w14:paraId="72D95528" w14:textId="4E1FA8DF" w:rsidR="00E57FAD" w:rsidRPr="00F814C5" w:rsidRDefault="003E3840" w:rsidP="003F34D0">
      <w:pPr>
        <w:pStyle w:val="Default"/>
        <w:jc w:val="center"/>
        <w:rPr>
          <w:color w:val="auto"/>
          <w:sz w:val="28"/>
          <w:szCs w:val="28"/>
        </w:rPr>
      </w:pPr>
      <w:r w:rsidRPr="00F814C5">
        <w:rPr>
          <w:color w:val="auto"/>
          <w:sz w:val="28"/>
          <w:szCs w:val="28"/>
        </w:rPr>
        <w:t>Р</w:t>
      </w:r>
      <w:r w:rsidR="00E57FAD" w:rsidRPr="00F814C5">
        <w:rPr>
          <w:color w:val="auto"/>
          <w:sz w:val="28"/>
          <w:szCs w:val="28"/>
        </w:rPr>
        <w:t xml:space="preserve">исунок </w:t>
      </w:r>
      <w:r w:rsidR="000F7A52" w:rsidRPr="00F814C5">
        <w:rPr>
          <w:color w:val="auto"/>
          <w:sz w:val="28"/>
          <w:szCs w:val="28"/>
        </w:rPr>
        <w:t>31</w:t>
      </w:r>
      <w:r w:rsidR="00105110" w:rsidRPr="00F814C5">
        <w:rPr>
          <w:color w:val="auto"/>
          <w:sz w:val="28"/>
          <w:szCs w:val="28"/>
        </w:rPr>
        <w:t xml:space="preserve"> </w:t>
      </w:r>
      <w:r w:rsidR="00E57FAD" w:rsidRPr="00F814C5">
        <w:rPr>
          <w:color w:val="auto"/>
          <w:sz w:val="28"/>
          <w:szCs w:val="28"/>
        </w:rPr>
        <w:t>– Схематическое изображение бедренного компонента эндопротеза</w:t>
      </w:r>
      <w:r w:rsidR="00866BAF" w:rsidRPr="00F814C5">
        <w:rPr>
          <w:color w:val="auto"/>
          <w:sz w:val="28"/>
          <w:szCs w:val="28"/>
        </w:rPr>
        <w:t>:</w:t>
      </w:r>
      <w:r w:rsidR="00E57FAD" w:rsidRPr="00F814C5">
        <w:rPr>
          <w:color w:val="auto"/>
          <w:sz w:val="28"/>
          <w:szCs w:val="28"/>
        </w:rPr>
        <w:t xml:space="preserve"> (а) </w:t>
      </w:r>
      <w:r w:rsidR="00866BAF" w:rsidRPr="00F814C5">
        <w:rPr>
          <w:color w:val="auto"/>
          <w:sz w:val="28"/>
          <w:szCs w:val="28"/>
        </w:rPr>
        <w:t xml:space="preserve">– </w:t>
      </w:r>
      <w:r w:rsidR="00E57FAD" w:rsidRPr="00F814C5">
        <w:rPr>
          <w:color w:val="auto"/>
          <w:sz w:val="28"/>
          <w:szCs w:val="28"/>
        </w:rPr>
        <w:t>компонент без аугмента из костного цемента, (б)</w:t>
      </w:r>
      <w:r w:rsidR="00866BAF" w:rsidRPr="00F814C5">
        <w:rPr>
          <w:color w:val="auto"/>
          <w:sz w:val="28"/>
          <w:szCs w:val="28"/>
        </w:rPr>
        <w:t xml:space="preserve"> –</w:t>
      </w:r>
      <w:r w:rsidR="00E57FAD" w:rsidRPr="00F814C5">
        <w:rPr>
          <w:color w:val="auto"/>
          <w:sz w:val="28"/>
          <w:szCs w:val="28"/>
        </w:rPr>
        <w:t xml:space="preserve"> компонент с аугментом из костного цемента, (в) </w:t>
      </w:r>
      <w:r w:rsidR="00866BAF" w:rsidRPr="00F814C5">
        <w:rPr>
          <w:color w:val="auto"/>
          <w:sz w:val="28"/>
          <w:szCs w:val="28"/>
        </w:rPr>
        <w:t xml:space="preserve">– </w:t>
      </w:r>
      <w:r w:rsidR="00E57FAD" w:rsidRPr="00F814C5">
        <w:rPr>
          <w:color w:val="auto"/>
          <w:sz w:val="28"/>
          <w:szCs w:val="28"/>
        </w:rPr>
        <w:t>компонент с резекционным блоком и с аугментом из костного цемента</w:t>
      </w:r>
    </w:p>
    <w:p w14:paraId="4A30462E" w14:textId="23B46839" w:rsidR="00E57FAD" w:rsidRPr="00F814C5" w:rsidRDefault="00E57FAD" w:rsidP="00BC0E53">
      <w:pPr>
        <w:pStyle w:val="Default"/>
        <w:jc w:val="both"/>
        <w:rPr>
          <w:color w:val="auto"/>
          <w:sz w:val="28"/>
          <w:szCs w:val="28"/>
        </w:rPr>
      </w:pPr>
    </w:p>
    <w:p w14:paraId="5B0F1099" w14:textId="71799EB3" w:rsidR="003F34D0" w:rsidRPr="00F814C5" w:rsidRDefault="003F34D0" w:rsidP="003F34D0">
      <w:pPr>
        <w:pStyle w:val="Default"/>
        <w:jc w:val="center"/>
        <w:rPr>
          <w:color w:val="auto"/>
          <w:sz w:val="28"/>
          <w:szCs w:val="28"/>
        </w:rPr>
      </w:pPr>
      <w:r w:rsidRPr="00F814C5">
        <w:rPr>
          <w:noProof/>
          <w:color w:val="auto"/>
          <w:lang w:eastAsia="ru-RU"/>
        </w:rPr>
        <w:drawing>
          <wp:inline distT="0" distB="0" distL="0" distR="0" wp14:anchorId="61CA345C" wp14:editId="2FD5347F">
            <wp:extent cx="4573438" cy="2668772"/>
            <wp:effectExtent l="0" t="0" r="0" b="0"/>
            <wp:docPr id="21529" name="Рисунок 2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619092" cy="2695413"/>
                    </a:xfrm>
                    <a:prstGeom prst="rect">
                      <a:avLst/>
                    </a:prstGeom>
                    <a:noFill/>
                    <a:ln>
                      <a:noFill/>
                    </a:ln>
                  </pic:spPr>
                </pic:pic>
              </a:graphicData>
            </a:graphic>
          </wp:inline>
        </w:drawing>
      </w:r>
    </w:p>
    <w:p w14:paraId="74415C91" w14:textId="77777777" w:rsidR="003F34D0" w:rsidRPr="00F814C5" w:rsidRDefault="003F34D0" w:rsidP="00BC0E53">
      <w:pPr>
        <w:pStyle w:val="Default"/>
        <w:ind w:firstLine="567"/>
        <w:jc w:val="center"/>
        <w:rPr>
          <w:color w:val="auto"/>
          <w:sz w:val="28"/>
          <w:szCs w:val="28"/>
        </w:rPr>
      </w:pPr>
    </w:p>
    <w:p w14:paraId="29FF87D5" w14:textId="449FBF26" w:rsidR="002274B6" w:rsidRPr="00F814C5" w:rsidRDefault="002274B6" w:rsidP="00BC0E53">
      <w:pPr>
        <w:pStyle w:val="Default"/>
        <w:ind w:firstLine="567"/>
        <w:jc w:val="center"/>
        <w:rPr>
          <w:color w:val="auto"/>
          <w:sz w:val="28"/>
          <w:szCs w:val="28"/>
        </w:rPr>
      </w:pPr>
      <w:r w:rsidRPr="00F814C5">
        <w:rPr>
          <w:color w:val="auto"/>
          <w:sz w:val="28"/>
          <w:szCs w:val="28"/>
        </w:rPr>
        <w:t xml:space="preserve">Рисунок </w:t>
      </w:r>
      <w:r w:rsidR="00105110" w:rsidRPr="00F814C5">
        <w:rPr>
          <w:color w:val="auto"/>
          <w:sz w:val="28"/>
          <w:szCs w:val="28"/>
        </w:rPr>
        <w:t>3</w:t>
      </w:r>
      <w:r w:rsidR="000F7A52" w:rsidRPr="00F814C5">
        <w:rPr>
          <w:color w:val="auto"/>
          <w:sz w:val="28"/>
          <w:szCs w:val="28"/>
        </w:rPr>
        <w:t>2</w:t>
      </w:r>
      <w:r w:rsidRPr="00F814C5">
        <w:rPr>
          <w:color w:val="auto"/>
          <w:sz w:val="28"/>
          <w:szCs w:val="28"/>
        </w:rPr>
        <w:t xml:space="preserve"> – Полимеризованные аугменты из костного цемента на фланцах бедренного компонента</w:t>
      </w:r>
      <w:r w:rsidR="00866BAF" w:rsidRPr="00F814C5">
        <w:rPr>
          <w:color w:val="auto"/>
          <w:sz w:val="28"/>
          <w:szCs w:val="28"/>
        </w:rPr>
        <w:t>:</w:t>
      </w:r>
      <w:r w:rsidR="003F34D0" w:rsidRPr="00F814C5">
        <w:rPr>
          <w:color w:val="auto"/>
          <w:sz w:val="28"/>
          <w:szCs w:val="28"/>
        </w:rPr>
        <w:t xml:space="preserve"> (а) – аугмент переднего и заднего фланцев</w:t>
      </w:r>
      <w:r w:rsidR="00866BAF" w:rsidRPr="00F814C5">
        <w:rPr>
          <w:color w:val="auto"/>
          <w:sz w:val="28"/>
          <w:szCs w:val="28"/>
        </w:rPr>
        <w:t xml:space="preserve">, </w:t>
      </w:r>
      <w:r w:rsidR="003F34D0" w:rsidRPr="00F814C5">
        <w:rPr>
          <w:color w:val="auto"/>
          <w:sz w:val="28"/>
          <w:szCs w:val="28"/>
        </w:rPr>
        <w:t>(б) – аугмент переднего фланца</w:t>
      </w:r>
    </w:p>
    <w:p w14:paraId="4B0ABF0F" w14:textId="77777777" w:rsidR="002274B6" w:rsidRPr="00F814C5" w:rsidRDefault="002274B6" w:rsidP="00BC0E53">
      <w:pPr>
        <w:pStyle w:val="Default"/>
        <w:ind w:firstLine="567"/>
        <w:jc w:val="both"/>
        <w:rPr>
          <w:color w:val="auto"/>
          <w:sz w:val="28"/>
          <w:szCs w:val="28"/>
        </w:rPr>
      </w:pPr>
    </w:p>
    <w:p w14:paraId="765083A1" w14:textId="06AD1F37" w:rsidR="002274B6" w:rsidRPr="00F814C5" w:rsidRDefault="002274B6" w:rsidP="00BC0E53">
      <w:pPr>
        <w:pStyle w:val="Default"/>
        <w:ind w:firstLine="567"/>
        <w:jc w:val="both"/>
        <w:rPr>
          <w:color w:val="auto"/>
          <w:sz w:val="28"/>
          <w:szCs w:val="28"/>
        </w:rPr>
      </w:pPr>
      <w:r w:rsidRPr="00F814C5">
        <w:rPr>
          <w:color w:val="auto"/>
          <w:sz w:val="28"/>
          <w:szCs w:val="28"/>
        </w:rPr>
        <w:t xml:space="preserve">После полимеризации аугмента из костного цемента бедренного компонента замешивается четвертая упаковка костного цемента с заводским антибиотиком Гентамицин </w:t>
      </w:r>
      <w:r w:rsidR="00D8535F" w:rsidRPr="00F814C5">
        <w:rPr>
          <w:color w:val="auto"/>
          <w:sz w:val="28"/>
          <w:szCs w:val="28"/>
        </w:rPr>
        <w:t>1,0</w:t>
      </w:r>
      <w:r w:rsidRPr="00F814C5">
        <w:rPr>
          <w:color w:val="auto"/>
          <w:sz w:val="28"/>
          <w:szCs w:val="28"/>
        </w:rPr>
        <w:t xml:space="preserve"> гр. и при необходимости с добавлением антибиотика Ванкомицин-ТФ 2 гр. </w:t>
      </w:r>
      <w:r w:rsidR="00866BAF" w:rsidRPr="00F814C5">
        <w:rPr>
          <w:color w:val="auto"/>
          <w:sz w:val="28"/>
          <w:szCs w:val="28"/>
        </w:rPr>
        <w:t>П</w:t>
      </w:r>
      <w:r w:rsidRPr="00F814C5">
        <w:rPr>
          <w:color w:val="auto"/>
          <w:sz w:val="28"/>
          <w:szCs w:val="28"/>
        </w:rPr>
        <w:t xml:space="preserve">олученный костный цемент наносится на бедренный компонент и ранее сформированный аугмент, </w:t>
      </w:r>
      <w:r w:rsidR="00866BAF" w:rsidRPr="00F814C5">
        <w:rPr>
          <w:color w:val="auto"/>
          <w:sz w:val="28"/>
          <w:szCs w:val="28"/>
        </w:rPr>
        <w:t xml:space="preserve">затем </w:t>
      </w:r>
      <w:r w:rsidRPr="00F814C5">
        <w:rPr>
          <w:color w:val="auto"/>
          <w:sz w:val="28"/>
          <w:szCs w:val="28"/>
        </w:rPr>
        <w:t xml:space="preserve">компонент устанавливается в бедренную кость, </w:t>
      </w:r>
      <w:r w:rsidR="00866BAF" w:rsidRPr="00F814C5">
        <w:rPr>
          <w:color w:val="auto"/>
          <w:sz w:val="28"/>
          <w:szCs w:val="28"/>
        </w:rPr>
        <w:t xml:space="preserve">где он </w:t>
      </w:r>
      <w:r w:rsidRPr="00F814C5">
        <w:rPr>
          <w:color w:val="auto"/>
          <w:sz w:val="28"/>
          <w:szCs w:val="28"/>
        </w:rPr>
        <w:t>центрируется и корректируется ротация (</w:t>
      </w:r>
      <w:r w:rsidR="000B3124" w:rsidRPr="00F814C5">
        <w:rPr>
          <w:color w:val="auto"/>
          <w:sz w:val="28"/>
          <w:szCs w:val="28"/>
        </w:rPr>
        <w:t>р</w:t>
      </w:r>
      <w:r w:rsidRPr="00F814C5">
        <w:rPr>
          <w:color w:val="auto"/>
          <w:sz w:val="28"/>
          <w:szCs w:val="28"/>
        </w:rPr>
        <w:t xml:space="preserve">исунок </w:t>
      </w:r>
      <w:r w:rsidR="00D12DCF" w:rsidRPr="00F814C5">
        <w:rPr>
          <w:color w:val="auto"/>
          <w:sz w:val="28"/>
          <w:szCs w:val="28"/>
        </w:rPr>
        <w:t>3</w:t>
      </w:r>
      <w:r w:rsidR="000F7A52" w:rsidRPr="00F814C5">
        <w:rPr>
          <w:color w:val="auto"/>
          <w:sz w:val="28"/>
          <w:szCs w:val="28"/>
        </w:rPr>
        <w:t>3</w:t>
      </w:r>
      <w:r w:rsidRPr="00F814C5">
        <w:rPr>
          <w:color w:val="auto"/>
          <w:sz w:val="28"/>
          <w:szCs w:val="28"/>
        </w:rPr>
        <w:t xml:space="preserve">). </w:t>
      </w:r>
    </w:p>
    <w:p w14:paraId="2B671FE2" w14:textId="77777777" w:rsidR="00417A1F" w:rsidRPr="00F814C5" w:rsidRDefault="00417A1F" w:rsidP="00BC0E53">
      <w:pPr>
        <w:pStyle w:val="Default"/>
        <w:ind w:firstLine="567"/>
        <w:jc w:val="both"/>
        <w:rPr>
          <w:color w:val="auto"/>
          <w:sz w:val="28"/>
          <w:szCs w:val="28"/>
        </w:rPr>
      </w:pPr>
    </w:p>
    <w:p w14:paraId="0AF34E44" w14:textId="77777777" w:rsidR="002274B6" w:rsidRPr="00F814C5" w:rsidRDefault="002274B6" w:rsidP="00BC0E53">
      <w:pPr>
        <w:pStyle w:val="Default"/>
        <w:jc w:val="center"/>
        <w:rPr>
          <w:color w:val="auto"/>
          <w:sz w:val="28"/>
          <w:szCs w:val="28"/>
        </w:rPr>
      </w:pPr>
      <w:r w:rsidRPr="00F814C5">
        <w:rPr>
          <w:noProof/>
          <w:color w:val="auto"/>
          <w:lang w:eastAsia="ru-RU"/>
        </w:rPr>
        <w:drawing>
          <wp:inline distT="0" distB="0" distL="0" distR="0" wp14:anchorId="6E6ADF5F" wp14:editId="7918038E">
            <wp:extent cx="2653640" cy="2671734"/>
            <wp:effectExtent l="0" t="0" r="0" b="0"/>
            <wp:docPr id="63" name="Рисунок 2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658ABAA7-34B5-4719-A16C-13D56BBD2E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658ABAA7-34B5-4719-A16C-13D56BBD2E31}"/>
                        </a:ext>
                      </a:extLst>
                    </pic:cNvPr>
                    <pic:cNvPicPr>
                      <a:picLocks noChangeAspect="1"/>
                    </pic:cNvPicPr>
                  </pic:nvPicPr>
                  <pic:blipFill rotWithShape="1">
                    <a:blip r:embed="rId42" cstate="print">
                      <a:extLst>
                        <a:ext uri="{28A0092B-C50C-407E-A947-70E740481C1C}">
                          <a14:useLocalDpi xmlns:a14="http://schemas.microsoft.com/office/drawing/2010/main" val="0"/>
                        </a:ext>
                      </a:extLst>
                    </a:blip>
                    <a:srcRect l="33592" t="47865" r="26295" b="21847"/>
                    <a:stretch/>
                  </pic:blipFill>
                  <pic:spPr bwMode="auto">
                    <a:xfrm rot="5400000">
                      <a:off x="0" y="0"/>
                      <a:ext cx="2714509" cy="2733018"/>
                    </a:xfrm>
                    <a:prstGeom prst="rect">
                      <a:avLst/>
                    </a:prstGeom>
                    <a:ln>
                      <a:noFill/>
                    </a:ln>
                    <a:extLst>
                      <a:ext uri="{53640926-AAD7-44D8-BBD7-CCE9431645EC}">
                        <a14:shadowObscured xmlns:a14="http://schemas.microsoft.com/office/drawing/2010/main"/>
                      </a:ext>
                    </a:extLst>
                  </pic:spPr>
                </pic:pic>
              </a:graphicData>
            </a:graphic>
          </wp:inline>
        </w:drawing>
      </w:r>
    </w:p>
    <w:p w14:paraId="330E2CEB" w14:textId="77777777" w:rsidR="002274B6" w:rsidRPr="00F814C5" w:rsidRDefault="002274B6" w:rsidP="00BC0E53">
      <w:pPr>
        <w:pStyle w:val="Default"/>
        <w:ind w:firstLine="567"/>
        <w:jc w:val="center"/>
        <w:rPr>
          <w:color w:val="auto"/>
          <w:sz w:val="28"/>
          <w:szCs w:val="28"/>
        </w:rPr>
      </w:pPr>
    </w:p>
    <w:p w14:paraId="41DDFF46" w14:textId="3A225669" w:rsidR="002274B6" w:rsidRPr="00F814C5" w:rsidRDefault="002274B6" w:rsidP="00BC0E53">
      <w:pPr>
        <w:pStyle w:val="Default"/>
        <w:ind w:firstLine="567"/>
        <w:jc w:val="center"/>
        <w:rPr>
          <w:color w:val="auto"/>
          <w:sz w:val="28"/>
          <w:szCs w:val="28"/>
        </w:rPr>
      </w:pPr>
      <w:r w:rsidRPr="00F814C5">
        <w:rPr>
          <w:color w:val="auto"/>
          <w:sz w:val="28"/>
          <w:szCs w:val="28"/>
        </w:rPr>
        <w:t xml:space="preserve">Рисунок </w:t>
      </w:r>
      <w:r w:rsidR="00D12DCF" w:rsidRPr="00F814C5">
        <w:rPr>
          <w:color w:val="auto"/>
          <w:sz w:val="28"/>
          <w:szCs w:val="28"/>
        </w:rPr>
        <w:t>3</w:t>
      </w:r>
      <w:r w:rsidR="000F7A52" w:rsidRPr="00F814C5">
        <w:rPr>
          <w:color w:val="auto"/>
          <w:sz w:val="28"/>
          <w:szCs w:val="28"/>
        </w:rPr>
        <w:t>3</w:t>
      </w:r>
      <w:r w:rsidRPr="00F814C5">
        <w:rPr>
          <w:color w:val="auto"/>
          <w:sz w:val="28"/>
          <w:szCs w:val="28"/>
        </w:rPr>
        <w:t xml:space="preserve"> – Нанесенный второй слой костного цемента на бедренный компонент эндопротеза</w:t>
      </w:r>
    </w:p>
    <w:p w14:paraId="1598863C" w14:textId="77777777" w:rsidR="006A2A2E" w:rsidRPr="00F814C5" w:rsidRDefault="006A2A2E" w:rsidP="00BC0E53">
      <w:pPr>
        <w:pStyle w:val="Default"/>
        <w:ind w:firstLine="567"/>
        <w:jc w:val="center"/>
        <w:rPr>
          <w:color w:val="auto"/>
          <w:sz w:val="28"/>
          <w:szCs w:val="28"/>
        </w:rPr>
      </w:pPr>
    </w:p>
    <w:p w14:paraId="470EDA9C" w14:textId="785D13CE" w:rsidR="002274B6" w:rsidRPr="00F814C5" w:rsidRDefault="002274B6" w:rsidP="00BC0E53">
      <w:pPr>
        <w:pStyle w:val="Default"/>
        <w:ind w:firstLine="567"/>
        <w:jc w:val="both"/>
        <w:rPr>
          <w:color w:val="auto"/>
          <w:sz w:val="28"/>
          <w:szCs w:val="28"/>
        </w:rPr>
      </w:pPr>
      <w:r w:rsidRPr="00F814C5">
        <w:rPr>
          <w:color w:val="auto"/>
          <w:sz w:val="28"/>
          <w:szCs w:val="28"/>
        </w:rPr>
        <w:t>Проводится дополнительная прессуризация бедренного компонента при помощи насадки до полной полимеризации костного цемента. После устанавливается полиэтиленовый вкладыш на большеберцовый компонент (</w:t>
      </w:r>
      <w:r w:rsidR="000B3124" w:rsidRPr="00F814C5">
        <w:rPr>
          <w:color w:val="auto"/>
          <w:sz w:val="28"/>
          <w:szCs w:val="28"/>
        </w:rPr>
        <w:t>р</w:t>
      </w:r>
      <w:r w:rsidRPr="00F814C5">
        <w:rPr>
          <w:color w:val="auto"/>
          <w:sz w:val="28"/>
          <w:szCs w:val="28"/>
        </w:rPr>
        <w:t xml:space="preserve">исунок </w:t>
      </w:r>
      <w:r w:rsidR="00F55282" w:rsidRPr="00F814C5">
        <w:rPr>
          <w:color w:val="auto"/>
          <w:sz w:val="28"/>
          <w:szCs w:val="28"/>
        </w:rPr>
        <w:t>3</w:t>
      </w:r>
      <w:r w:rsidR="000F7A52" w:rsidRPr="00F814C5">
        <w:rPr>
          <w:color w:val="auto"/>
          <w:sz w:val="28"/>
          <w:szCs w:val="28"/>
        </w:rPr>
        <w:t>4</w:t>
      </w:r>
      <w:r w:rsidRPr="00F814C5">
        <w:rPr>
          <w:color w:val="auto"/>
          <w:sz w:val="28"/>
          <w:szCs w:val="28"/>
        </w:rPr>
        <w:t xml:space="preserve">). </w:t>
      </w:r>
      <w:r w:rsidR="003F4491" w:rsidRPr="00F814C5">
        <w:rPr>
          <w:color w:val="auto"/>
          <w:sz w:val="28"/>
          <w:szCs w:val="28"/>
        </w:rPr>
        <w:t>Затем о</w:t>
      </w:r>
      <w:r w:rsidRPr="00F814C5">
        <w:rPr>
          <w:color w:val="auto"/>
          <w:sz w:val="28"/>
          <w:szCs w:val="28"/>
        </w:rPr>
        <w:t>ценивается объем движений в коленном суставе, боковая стабильность, отсутствие переразгибания в суставе. При необходимости устанавливался активный дренаж в полость коленного сустава. Рана ушивается послойно: первым этапом мышцы, апоневроз и капсула сустава, затем подкожно-жировая клетчатка, после кожа. Накладывается асептическая повязка.</w:t>
      </w:r>
    </w:p>
    <w:p w14:paraId="61AB46DD" w14:textId="77777777" w:rsidR="00417A1F" w:rsidRPr="00F814C5" w:rsidRDefault="00417A1F" w:rsidP="00BC0E53">
      <w:pPr>
        <w:pStyle w:val="Default"/>
        <w:ind w:firstLine="567"/>
        <w:jc w:val="both"/>
        <w:rPr>
          <w:color w:val="auto"/>
          <w:sz w:val="28"/>
          <w:szCs w:val="28"/>
        </w:rPr>
      </w:pPr>
    </w:p>
    <w:p w14:paraId="7637C7EC" w14:textId="20B19107" w:rsidR="0020212D" w:rsidRPr="00F814C5" w:rsidRDefault="00821012" w:rsidP="00417A1F">
      <w:pPr>
        <w:pStyle w:val="Default"/>
        <w:ind w:firstLine="567"/>
        <w:jc w:val="center"/>
        <w:rPr>
          <w:color w:val="auto"/>
          <w:sz w:val="28"/>
          <w:szCs w:val="28"/>
        </w:rPr>
      </w:pPr>
      <w:r>
        <w:rPr>
          <w:noProof/>
          <w:color w:val="auto"/>
          <w:lang w:eastAsia="ru-RU"/>
        </w:rPr>
        <mc:AlternateContent>
          <mc:Choice Requires="wps">
            <w:drawing>
              <wp:anchor distT="0" distB="0" distL="114300" distR="114300" simplePos="0" relativeHeight="251663360" behindDoc="0" locked="0" layoutInCell="1" allowOverlap="1" wp14:anchorId="727063F9" wp14:editId="058A2B73">
                <wp:simplePos x="0" y="0"/>
                <wp:positionH relativeFrom="column">
                  <wp:posOffset>2387600</wp:posOffset>
                </wp:positionH>
                <wp:positionV relativeFrom="paragraph">
                  <wp:posOffset>1807210</wp:posOffset>
                </wp:positionV>
                <wp:extent cx="850265" cy="601345"/>
                <wp:effectExtent l="12065" t="53340" r="42545" b="12065"/>
                <wp:wrapNone/>
                <wp:docPr id="29"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0265" cy="601345"/>
                        </a:xfrm>
                        <a:prstGeom prst="straightConnector1">
                          <a:avLst/>
                        </a:prstGeom>
                        <a:noFill/>
                        <a:ln w="1270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A7B4D42" id="AutoShape 16" o:spid="_x0000_s1026" type="#_x0000_t32" style="position:absolute;margin-left:188pt;margin-top:142.3pt;width:66.95pt;height:47.3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" strokecolor="#4472c4 [3204]" strokeweight="1pt">
                <v:stroke endarrow="block"/>
                <v:shadow color="#1f3763 [1604]" offset="1pt"/>
              </v:shape>
            </w:pict>
          </mc:Fallback>
        </mc:AlternateContent>
      </w:r>
      <w:r w:rsidR="00417A1F" w:rsidRPr="00F814C5">
        <w:rPr>
          <w:noProof/>
          <w:color w:val="auto"/>
          <w:lang w:eastAsia="ru-RU"/>
        </w:rPr>
        <w:drawing>
          <wp:inline distT="0" distB="0" distL="0" distR="0" wp14:anchorId="30014A16" wp14:editId="4305860F">
            <wp:extent cx="2719346" cy="2907176"/>
            <wp:effectExtent l="0" t="0" r="0" b="0"/>
            <wp:docPr id="21520" name="Рисунок 2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10061" t="28188" r="9171" b="7049"/>
                    <a:stretch/>
                  </pic:blipFill>
                  <pic:spPr bwMode="auto">
                    <a:xfrm>
                      <a:off x="0" y="0"/>
                      <a:ext cx="2749520" cy="2939434"/>
                    </a:xfrm>
                    <a:prstGeom prst="rect">
                      <a:avLst/>
                    </a:prstGeom>
                    <a:noFill/>
                    <a:ln>
                      <a:noFill/>
                    </a:ln>
                    <a:extLst>
                      <a:ext uri="{53640926-AAD7-44D8-BBD7-CCE9431645EC}">
                        <a14:shadowObscured xmlns:a14="http://schemas.microsoft.com/office/drawing/2010/main"/>
                      </a:ext>
                    </a:extLst>
                  </pic:spPr>
                </pic:pic>
              </a:graphicData>
            </a:graphic>
          </wp:inline>
        </w:drawing>
      </w:r>
    </w:p>
    <w:bookmarkEnd w:id="14"/>
    <w:p w14:paraId="5F51A958" w14:textId="217EE0E3" w:rsidR="0006581B" w:rsidRPr="00F814C5" w:rsidRDefault="0006581B" w:rsidP="00BC0E53">
      <w:pPr>
        <w:pStyle w:val="Default"/>
        <w:ind w:firstLine="851"/>
        <w:jc w:val="both"/>
        <w:rPr>
          <w:color w:val="auto"/>
          <w:sz w:val="28"/>
          <w:szCs w:val="28"/>
        </w:rPr>
      </w:pPr>
    </w:p>
    <w:p w14:paraId="0084E5FF" w14:textId="1859900C" w:rsidR="002274B6" w:rsidRPr="00F814C5" w:rsidRDefault="002274B6" w:rsidP="00BC0E53">
      <w:pPr>
        <w:pStyle w:val="Default"/>
        <w:ind w:firstLine="567"/>
        <w:jc w:val="center"/>
        <w:rPr>
          <w:color w:val="auto"/>
          <w:sz w:val="28"/>
          <w:szCs w:val="28"/>
        </w:rPr>
      </w:pPr>
      <w:r w:rsidRPr="00F814C5">
        <w:rPr>
          <w:color w:val="auto"/>
          <w:sz w:val="28"/>
          <w:szCs w:val="28"/>
        </w:rPr>
        <w:t xml:space="preserve">Рисунок </w:t>
      </w:r>
      <w:r w:rsidR="00F55282" w:rsidRPr="00F814C5">
        <w:rPr>
          <w:color w:val="auto"/>
          <w:sz w:val="28"/>
          <w:szCs w:val="28"/>
        </w:rPr>
        <w:t>3</w:t>
      </w:r>
      <w:r w:rsidR="000F7A52" w:rsidRPr="00F814C5">
        <w:rPr>
          <w:color w:val="auto"/>
          <w:sz w:val="28"/>
          <w:szCs w:val="28"/>
        </w:rPr>
        <w:t>4</w:t>
      </w:r>
      <w:r w:rsidRPr="00F814C5">
        <w:rPr>
          <w:color w:val="auto"/>
          <w:sz w:val="28"/>
          <w:szCs w:val="28"/>
        </w:rPr>
        <w:t xml:space="preserve"> – Установленные компонент</w:t>
      </w:r>
      <w:r w:rsidR="009935B7" w:rsidRPr="00F814C5">
        <w:rPr>
          <w:color w:val="auto"/>
          <w:sz w:val="28"/>
          <w:szCs w:val="28"/>
        </w:rPr>
        <w:t>ы эндопротеза коленного сустава (с</w:t>
      </w:r>
      <w:r w:rsidR="00426775" w:rsidRPr="00F814C5">
        <w:rPr>
          <w:color w:val="auto"/>
          <w:sz w:val="28"/>
          <w:szCs w:val="28"/>
        </w:rPr>
        <w:t>иней стрелкой отмечен</w:t>
      </w:r>
      <w:r w:rsidR="0006581B" w:rsidRPr="00F814C5">
        <w:rPr>
          <w:color w:val="auto"/>
          <w:sz w:val="28"/>
          <w:szCs w:val="28"/>
        </w:rPr>
        <w:t xml:space="preserve"> аугмент из костного цемента</w:t>
      </w:r>
      <w:r w:rsidR="00426775" w:rsidRPr="00F814C5">
        <w:rPr>
          <w:color w:val="auto"/>
          <w:sz w:val="28"/>
          <w:szCs w:val="28"/>
        </w:rPr>
        <w:t xml:space="preserve"> большеберцового компонента</w:t>
      </w:r>
      <w:r w:rsidR="009935B7" w:rsidRPr="00F814C5">
        <w:rPr>
          <w:color w:val="auto"/>
          <w:sz w:val="28"/>
          <w:szCs w:val="28"/>
        </w:rPr>
        <w:t>)</w:t>
      </w:r>
    </w:p>
    <w:p w14:paraId="05782083" w14:textId="15E98531" w:rsidR="002274B6" w:rsidRPr="00F814C5" w:rsidRDefault="002274B6" w:rsidP="00BC0E53">
      <w:pPr>
        <w:pStyle w:val="Default"/>
        <w:ind w:firstLine="567"/>
        <w:jc w:val="center"/>
        <w:rPr>
          <w:color w:val="auto"/>
          <w:sz w:val="28"/>
          <w:szCs w:val="28"/>
        </w:rPr>
      </w:pPr>
    </w:p>
    <w:p w14:paraId="35B3FDA7" w14:textId="629A9EC0" w:rsidR="00D14702" w:rsidRPr="00F814C5" w:rsidRDefault="00D14702" w:rsidP="00BC0E53">
      <w:pPr>
        <w:pStyle w:val="Default"/>
        <w:ind w:firstLine="567"/>
        <w:jc w:val="both"/>
        <w:rPr>
          <w:color w:val="auto"/>
          <w:sz w:val="28"/>
          <w:szCs w:val="28"/>
        </w:rPr>
      </w:pPr>
      <w:r w:rsidRPr="00F814C5">
        <w:rPr>
          <w:color w:val="auto"/>
          <w:sz w:val="28"/>
          <w:szCs w:val="28"/>
        </w:rPr>
        <w:t>Формирование аугмента «слепком» после примерки окончательных компонентов</w:t>
      </w:r>
      <w:r w:rsidR="002D6FFD" w:rsidRPr="00F814C5">
        <w:rPr>
          <w:color w:val="auto"/>
          <w:sz w:val="28"/>
          <w:szCs w:val="28"/>
        </w:rPr>
        <w:t xml:space="preserve"> применялось</w:t>
      </w:r>
      <w:r w:rsidR="003F4491" w:rsidRPr="00F814C5">
        <w:rPr>
          <w:color w:val="auto"/>
          <w:sz w:val="28"/>
          <w:szCs w:val="28"/>
        </w:rPr>
        <w:t>,</w:t>
      </w:r>
      <w:r w:rsidR="002D6FFD" w:rsidRPr="00F814C5">
        <w:rPr>
          <w:color w:val="auto"/>
          <w:sz w:val="28"/>
          <w:szCs w:val="28"/>
        </w:rPr>
        <w:t xml:space="preserve"> если дефекты бедренной и большеберцовой костей были неправильной формы и требовали значительной обработки </w:t>
      </w:r>
      <w:r w:rsidR="00FB00AE" w:rsidRPr="00F814C5">
        <w:rPr>
          <w:color w:val="auto"/>
          <w:sz w:val="28"/>
          <w:szCs w:val="28"/>
        </w:rPr>
        <w:t xml:space="preserve">кости </w:t>
      </w:r>
      <w:r w:rsidR="002D6FFD" w:rsidRPr="00F814C5">
        <w:rPr>
          <w:color w:val="auto"/>
          <w:sz w:val="28"/>
          <w:szCs w:val="28"/>
        </w:rPr>
        <w:t xml:space="preserve">осциллирующей пилой. </w:t>
      </w:r>
    </w:p>
    <w:p w14:paraId="43C54BDA" w14:textId="55C84926" w:rsidR="009A5BE8" w:rsidRPr="00F814C5" w:rsidRDefault="002D2E73" w:rsidP="00BC0E53">
      <w:pPr>
        <w:pStyle w:val="Default"/>
        <w:ind w:firstLine="567"/>
        <w:jc w:val="both"/>
        <w:rPr>
          <w:color w:val="auto"/>
          <w:sz w:val="28"/>
          <w:szCs w:val="28"/>
        </w:rPr>
      </w:pPr>
      <w:r w:rsidRPr="00F814C5">
        <w:rPr>
          <w:color w:val="auto"/>
          <w:sz w:val="28"/>
          <w:szCs w:val="28"/>
        </w:rPr>
        <w:t>После установки примерочных компонентов и определени</w:t>
      </w:r>
      <w:r w:rsidR="003F4491" w:rsidRPr="00F814C5">
        <w:rPr>
          <w:color w:val="auto"/>
          <w:sz w:val="28"/>
          <w:szCs w:val="28"/>
        </w:rPr>
        <w:t>я</w:t>
      </w:r>
      <w:r w:rsidRPr="00F814C5">
        <w:rPr>
          <w:color w:val="auto"/>
          <w:sz w:val="28"/>
          <w:szCs w:val="28"/>
        </w:rPr>
        <w:t xml:space="preserve"> необходимости использования «слепка» проводилась подготовка к формированию аугментов. </w:t>
      </w:r>
      <w:r w:rsidR="004B79C2" w:rsidRPr="00F814C5">
        <w:rPr>
          <w:color w:val="auto"/>
          <w:sz w:val="28"/>
          <w:szCs w:val="28"/>
        </w:rPr>
        <w:t xml:space="preserve">Подготавливался большеберцовый компонент необходимого размера. После </w:t>
      </w:r>
      <w:r w:rsidR="00644A1B" w:rsidRPr="00F814C5">
        <w:rPr>
          <w:color w:val="auto"/>
          <w:sz w:val="28"/>
          <w:szCs w:val="28"/>
        </w:rPr>
        <w:t>замешивается костный цемент (</w:t>
      </w:r>
      <w:r w:rsidR="00644A1B" w:rsidRPr="00F814C5">
        <w:rPr>
          <w:color w:val="auto"/>
          <w:sz w:val="28"/>
          <w:szCs w:val="28"/>
          <w:lang w:val="en-US"/>
        </w:rPr>
        <w:t>DePuy</w:t>
      </w:r>
      <w:r w:rsidR="00644A1B" w:rsidRPr="00F814C5">
        <w:rPr>
          <w:color w:val="auto"/>
          <w:sz w:val="28"/>
          <w:szCs w:val="28"/>
        </w:rPr>
        <w:t xml:space="preserve"> </w:t>
      </w:r>
      <w:r w:rsidR="00644A1B" w:rsidRPr="00F814C5">
        <w:rPr>
          <w:color w:val="auto"/>
          <w:sz w:val="28"/>
          <w:szCs w:val="28"/>
          <w:lang w:val="en-US"/>
        </w:rPr>
        <w:t>Synthes</w:t>
      </w:r>
      <w:r w:rsidR="00644A1B" w:rsidRPr="00F814C5">
        <w:rPr>
          <w:color w:val="auto"/>
          <w:sz w:val="28"/>
          <w:szCs w:val="28"/>
        </w:rPr>
        <w:t xml:space="preserve"> </w:t>
      </w:r>
      <w:r w:rsidR="00644A1B" w:rsidRPr="00F814C5">
        <w:rPr>
          <w:color w:val="auto"/>
          <w:sz w:val="28"/>
          <w:szCs w:val="28"/>
          <w:lang w:val="en-US"/>
        </w:rPr>
        <w:t>Endurance</w:t>
      </w:r>
      <w:r w:rsidR="00644A1B" w:rsidRPr="00F814C5">
        <w:rPr>
          <w:color w:val="auto"/>
          <w:sz w:val="28"/>
          <w:szCs w:val="28"/>
        </w:rPr>
        <w:t xml:space="preserve"> </w:t>
      </w:r>
      <w:r w:rsidR="00644A1B" w:rsidRPr="00F814C5">
        <w:rPr>
          <w:color w:val="auto"/>
          <w:sz w:val="28"/>
          <w:szCs w:val="28"/>
          <w:lang w:val="en-US"/>
        </w:rPr>
        <w:t>GMV</w:t>
      </w:r>
      <w:r w:rsidR="00644A1B" w:rsidRPr="00F814C5">
        <w:rPr>
          <w:color w:val="auto"/>
          <w:sz w:val="28"/>
          <w:szCs w:val="28"/>
        </w:rPr>
        <w:t xml:space="preserve"> </w:t>
      </w:r>
      <w:r w:rsidR="00644A1B" w:rsidRPr="00F814C5">
        <w:rPr>
          <w:color w:val="auto"/>
          <w:sz w:val="28"/>
          <w:szCs w:val="28"/>
          <w:lang w:val="en-US"/>
        </w:rPr>
        <w:t>Gentamicin</w:t>
      </w:r>
      <w:r w:rsidR="00644A1B" w:rsidRPr="00F814C5">
        <w:rPr>
          <w:color w:val="auto"/>
          <w:sz w:val="28"/>
          <w:szCs w:val="28"/>
        </w:rPr>
        <w:t>, 40</w:t>
      </w:r>
      <w:r w:rsidR="00644A1B" w:rsidRPr="00F814C5">
        <w:rPr>
          <w:color w:val="auto"/>
          <w:sz w:val="28"/>
          <w:szCs w:val="28"/>
          <w:lang w:val="en-US"/>
        </w:rPr>
        <w:t>g</w:t>
      </w:r>
      <w:r w:rsidR="00644A1B" w:rsidRPr="00F814C5">
        <w:rPr>
          <w:color w:val="auto"/>
          <w:sz w:val="28"/>
          <w:szCs w:val="28"/>
          <w:lang w:val="kk-KZ"/>
        </w:rPr>
        <w:t xml:space="preserve">, </w:t>
      </w:r>
      <w:r w:rsidR="00644A1B" w:rsidRPr="00F814C5">
        <w:rPr>
          <w:color w:val="auto"/>
          <w:sz w:val="28"/>
          <w:szCs w:val="28"/>
        </w:rPr>
        <w:t xml:space="preserve">стандарт ISO 5833-2011) с заводским антибиотиком Гентамицин </w:t>
      </w:r>
      <w:r w:rsidR="00D8535F" w:rsidRPr="00F814C5">
        <w:rPr>
          <w:color w:val="auto"/>
          <w:sz w:val="28"/>
          <w:szCs w:val="28"/>
        </w:rPr>
        <w:t>1,0</w:t>
      </w:r>
      <w:r w:rsidR="00644A1B" w:rsidRPr="00F814C5">
        <w:rPr>
          <w:color w:val="auto"/>
          <w:sz w:val="28"/>
          <w:szCs w:val="28"/>
        </w:rPr>
        <w:t xml:space="preserve"> гр</w:t>
      </w:r>
      <w:r w:rsidR="004B79C2" w:rsidRPr="00F814C5">
        <w:rPr>
          <w:color w:val="auto"/>
          <w:sz w:val="28"/>
          <w:szCs w:val="28"/>
        </w:rPr>
        <w:t xml:space="preserve">. Костный цемент наносится на внутреннюю поверхность большеберцового компонента в область дефекта. Далее </w:t>
      </w:r>
      <w:r w:rsidR="00BE0A3B" w:rsidRPr="00F814C5">
        <w:rPr>
          <w:color w:val="auto"/>
          <w:sz w:val="28"/>
          <w:szCs w:val="28"/>
        </w:rPr>
        <w:t xml:space="preserve">большеберцовый компонент вместе с костным цементом устанавливается </w:t>
      </w:r>
      <w:r w:rsidR="00561A42" w:rsidRPr="00F814C5">
        <w:rPr>
          <w:color w:val="auto"/>
          <w:sz w:val="28"/>
          <w:szCs w:val="28"/>
        </w:rPr>
        <w:t>в большеберцовую кость</w:t>
      </w:r>
      <w:r w:rsidR="001C2F78" w:rsidRPr="00F814C5">
        <w:rPr>
          <w:color w:val="auto"/>
          <w:sz w:val="28"/>
          <w:szCs w:val="28"/>
        </w:rPr>
        <w:t xml:space="preserve"> в окончательное положение. При установке костный цемент </w:t>
      </w:r>
      <w:r w:rsidR="0067317D" w:rsidRPr="00F814C5">
        <w:rPr>
          <w:color w:val="auto"/>
          <w:sz w:val="28"/>
          <w:szCs w:val="28"/>
        </w:rPr>
        <w:t xml:space="preserve">повторяет контур костного дефекта и </w:t>
      </w:r>
      <w:r w:rsidR="001C2F78" w:rsidRPr="00F814C5">
        <w:rPr>
          <w:color w:val="auto"/>
          <w:sz w:val="28"/>
          <w:szCs w:val="28"/>
        </w:rPr>
        <w:t xml:space="preserve">принимает форму </w:t>
      </w:r>
      <w:r w:rsidR="00615D01" w:rsidRPr="00F814C5">
        <w:rPr>
          <w:color w:val="auto"/>
          <w:sz w:val="28"/>
          <w:szCs w:val="28"/>
        </w:rPr>
        <w:t xml:space="preserve">костного дефекта. После большеберцовый компонент извлекается и ожидается полимеризация </w:t>
      </w:r>
      <w:r w:rsidR="009A5BE8" w:rsidRPr="00F814C5">
        <w:rPr>
          <w:color w:val="auto"/>
          <w:sz w:val="28"/>
          <w:szCs w:val="28"/>
        </w:rPr>
        <w:t>костного аугмента</w:t>
      </w:r>
      <w:r w:rsidR="00FB00AE" w:rsidRPr="00F814C5">
        <w:rPr>
          <w:color w:val="auto"/>
          <w:sz w:val="28"/>
          <w:szCs w:val="28"/>
        </w:rPr>
        <w:t xml:space="preserve"> (</w:t>
      </w:r>
      <w:r w:rsidR="000B3124" w:rsidRPr="00F814C5">
        <w:rPr>
          <w:color w:val="auto"/>
          <w:sz w:val="28"/>
          <w:szCs w:val="28"/>
        </w:rPr>
        <w:t>р</w:t>
      </w:r>
      <w:r w:rsidR="00FB00AE" w:rsidRPr="00F814C5">
        <w:rPr>
          <w:color w:val="auto"/>
          <w:sz w:val="28"/>
          <w:szCs w:val="28"/>
        </w:rPr>
        <w:t xml:space="preserve">исунок </w:t>
      </w:r>
      <w:r w:rsidR="00F55282" w:rsidRPr="00F814C5">
        <w:rPr>
          <w:color w:val="auto"/>
          <w:sz w:val="28"/>
          <w:szCs w:val="28"/>
        </w:rPr>
        <w:t>3</w:t>
      </w:r>
      <w:r w:rsidR="000F7A52" w:rsidRPr="00F814C5">
        <w:rPr>
          <w:color w:val="auto"/>
          <w:sz w:val="28"/>
          <w:szCs w:val="28"/>
        </w:rPr>
        <w:t>5</w:t>
      </w:r>
      <w:r w:rsidR="004F39E7" w:rsidRPr="00F814C5">
        <w:rPr>
          <w:color w:val="auto"/>
          <w:sz w:val="28"/>
          <w:szCs w:val="28"/>
        </w:rPr>
        <w:t>,</w:t>
      </w:r>
      <w:r w:rsidR="003F4491" w:rsidRPr="00F814C5">
        <w:rPr>
          <w:color w:val="auto"/>
          <w:sz w:val="28"/>
          <w:szCs w:val="28"/>
        </w:rPr>
        <w:t xml:space="preserve"> </w:t>
      </w:r>
      <w:r w:rsidR="004F39E7" w:rsidRPr="00F814C5">
        <w:rPr>
          <w:color w:val="auto"/>
          <w:sz w:val="28"/>
          <w:szCs w:val="28"/>
        </w:rPr>
        <w:t>3</w:t>
      </w:r>
      <w:r w:rsidR="000F7A52" w:rsidRPr="00F814C5">
        <w:rPr>
          <w:color w:val="auto"/>
          <w:sz w:val="28"/>
          <w:szCs w:val="28"/>
        </w:rPr>
        <w:t>6</w:t>
      </w:r>
      <w:r w:rsidR="00FB00AE" w:rsidRPr="00F814C5">
        <w:rPr>
          <w:color w:val="auto"/>
          <w:sz w:val="28"/>
          <w:szCs w:val="28"/>
        </w:rPr>
        <w:t>)</w:t>
      </w:r>
      <w:r w:rsidR="009A5BE8" w:rsidRPr="00F814C5">
        <w:rPr>
          <w:color w:val="auto"/>
          <w:sz w:val="28"/>
          <w:szCs w:val="28"/>
        </w:rPr>
        <w:t xml:space="preserve">. Следующим этапом, после </w:t>
      </w:r>
      <w:r w:rsidR="00644A1B" w:rsidRPr="00F814C5">
        <w:rPr>
          <w:color w:val="auto"/>
          <w:sz w:val="28"/>
          <w:szCs w:val="28"/>
        </w:rPr>
        <w:t>полимеризации костного аугмента большеберцового компонента</w:t>
      </w:r>
      <w:r w:rsidR="009A5BE8" w:rsidRPr="00F814C5">
        <w:rPr>
          <w:color w:val="auto"/>
          <w:sz w:val="28"/>
          <w:szCs w:val="28"/>
        </w:rPr>
        <w:t>,</w:t>
      </w:r>
      <w:r w:rsidR="00644A1B" w:rsidRPr="00F814C5">
        <w:rPr>
          <w:color w:val="auto"/>
          <w:sz w:val="28"/>
          <w:szCs w:val="28"/>
        </w:rPr>
        <w:t xml:space="preserve"> замешивается вторая упаковка костного цемента с заводским антибиотиком Гентамицин </w:t>
      </w:r>
      <w:r w:rsidR="00D8535F" w:rsidRPr="00F814C5">
        <w:rPr>
          <w:color w:val="auto"/>
          <w:sz w:val="28"/>
          <w:szCs w:val="28"/>
        </w:rPr>
        <w:t>1,0</w:t>
      </w:r>
      <w:r w:rsidR="00644A1B" w:rsidRPr="00F814C5">
        <w:rPr>
          <w:color w:val="auto"/>
          <w:sz w:val="28"/>
          <w:szCs w:val="28"/>
        </w:rPr>
        <w:t xml:space="preserve"> гр.</w:t>
      </w:r>
      <w:r w:rsidR="004E6E48" w:rsidRPr="00F814C5">
        <w:rPr>
          <w:strike/>
          <w:color w:val="auto"/>
          <w:sz w:val="28"/>
          <w:szCs w:val="28"/>
        </w:rPr>
        <w:t xml:space="preserve"> </w:t>
      </w:r>
      <w:r w:rsidR="00644A1B" w:rsidRPr="00F814C5">
        <w:rPr>
          <w:color w:val="auto"/>
          <w:sz w:val="28"/>
          <w:szCs w:val="28"/>
        </w:rPr>
        <w:t xml:space="preserve">при необходимости с добавлением антибиотика Ванкомицин-ТФ 2 гр. </w:t>
      </w:r>
      <w:r w:rsidR="003F4491" w:rsidRPr="00F814C5">
        <w:rPr>
          <w:color w:val="auto"/>
          <w:sz w:val="28"/>
          <w:szCs w:val="28"/>
        </w:rPr>
        <w:t>П</w:t>
      </w:r>
      <w:r w:rsidR="00644A1B" w:rsidRPr="00F814C5">
        <w:rPr>
          <w:color w:val="auto"/>
          <w:sz w:val="28"/>
          <w:szCs w:val="28"/>
        </w:rPr>
        <w:t xml:space="preserve">олученный костный цемент наносится на большеберцовый компонент и ранее сформированный аугмент. Затем большеберцовый компонент устанавливается в большеберцовую кость, </w:t>
      </w:r>
      <w:r w:rsidR="003F4491" w:rsidRPr="00F814C5">
        <w:rPr>
          <w:color w:val="auto"/>
          <w:sz w:val="28"/>
          <w:szCs w:val="28"/>
        </w:rPr>
        <w:t xml:space="preserve">где он </w:t>
      </w:r>
      <w:r w:rsidR="00644A1B" w:rsidRPr="00F814C5">
        <w:rPr>
          <w:color w:val="auto"/>
          <w:sz w:val="28"/>
          <w:szCs w:val="28"/>
        </w:rPr>
        <w:t>центрируется и корректируется ротация</w:t>
      </w:r>
      <w:r w:rsidR="00034153" w:rsidRPr="00F814C5">
        <w:rPr>
          <w:color w:val="auto"/>
          <w:sz w:val="28"/>
          <w:szCs w:val="28"/>
        </w:rPr>
        <w:t xml:space="preserve"> (</w:t>
      </w:r>
      <w:r w:rsidR="000B3124" w:rsidRPr="00F814C5">
        <w:rPr>
          <w:color w:val="auto"/>
          <w:sz w:val="28"/>
          <w:szCs w:val="28"/>
        </w:rPr>
        <w:t>р</w:t>
      </w:r>
      <w:r w:rsidR="00034153" w:rsidRPr="00F814C5">
        <w:rPr>
          <w:color w:val="auto"/>
          <w:sz w:val="28"/>
          <w:szCs w:val="28"/>
        </w:rPr>
        <w:t xml:space="preserve">исунок </w:t>
      </w:r>
      <w:r w:rsidR="002C461F" w:rsidRPr="00F814C5">
        <w:rPr>
          <w:color w:val="auto"/>
          <w:sz w:val="28"/>
          <w:szCs w:val="28"/>
        </w:rPr>
        <w:t>3</w:t>
      </w:r>
      <w:r w:rsidR="00A31FA7" w:rsidRPr="00F814C5">
        <w:rPr>
          <w:color w:val="auto"/>
          <w:sz w:val="28"/>
          <w:szCs w:val="28"/>
        </w:rPr>
        <w:t>7</w:t>
      </w:r>
      <w:r w:rsidR="00034153" w:rsidRPr="00F814C5">
        <w:rPr>
          <w:color w:val="auto"/>
          <w:sz w:val="28"/>
          <w:szCs w:val="28"/>
        </w:rPr>
        <w:t>)</w:t>
      </w:r>
      <w:r w:rsidR="00644A1B" w:rsidRPr="00F814C5">
        <w:rPr>
          <w:color w:val="auto"/>
          <w:sz w:val="28"/>
          <w:szCs w:val="28"/>
        </w:rPr>
        <w:t xml:space="preserve">. </w:t>
      </w:r>
      <w:r w:rsidR="003F4491" w:rsidRPr="00F814C5">
        <w:rPr>
          <w:color w:val="auto"/>
          <w:sz w:val="28"/>
          <w:szCs w:val="28"/>
        </w:rPr>
        <w:t>После п</w:t>
      </w:r>
      <w:r w:rsidR="00644A1B" w:rsidRPr="00F814C5">
        <w:rPr>
          <w:color w:val="auto"/>
          <w:sz w:val="28"/>
          <w:szCs w:val="28"/>
        </w:rPr>
        <w:t xml:space="preserve">роводится дополнительная прессуризация большеберцового компонента при помощи насадки до полной полимеризации костного цемента. </w:t>
      </w:r>
    </w:p>
    <w:p w14:paraId="33157FF0" w14:textId="142F8FA4" w:rsidR="00FB00AE" w:rsidRPr="00F814C5" w:rsidRDefault="00FB00AE" w:rsidP="00BC0E53">
      <w:pPr>
        <w:pStyle w:val="Default"/>
        <w:ind w:firstLine="567"/>
        <w:jc w:val="both"/>
        <w:rPr>
          <w:color w:val="auto"/>
          <w:sz w:val="28"/>
          <w:szCs w:val="28"/>
        </w:rPr>
      </w:pPr>
    </w:p>
    <w:p w14:paraId="7FA64DC2" w14:textId="62D5A06C" w:rsidR="00000EEA" w:rsidRPr="00F814C5" w:rsidRDefault="006A2A2E" w:rsidP="006C00D5">
      <w:pPr>
        <w:pStyle w:val="Default"/>
        <w:ind w:firstLine="567"/>
        <w:jc w:val="center"/>
        <w:rPr>
          <w:color w:val="auto"/>
        </w:rPr>
      </w:pPr>
      <w:r w:rsidRPr="00F814C5">
        <w:rPr>
          <w:noProof/>
          <w:color w:val="auto"/>
          <w:lang w:eastAsia="ru-RU"/>
        </w:rPr>
        <w:drawing>
          <wp:inline distT="0" distB="0" distL="0" distR="0" wp14:anchorId="168FEFD5" wp14:editId="501EEBCF">
            <wp:extent cx="3757361" cy="2179674"/>
            <wp:effectExtent l="0" t="0" r="0" b="0"/>
            <wp:docPr id="21512" name="Рисунок 2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812222" cy="2211499"/>
                    </a:xfrm>
                    <a:prstGeom prst="rect">
                      <a:avLst/>
                    </a:prstGeom>
                    <a:noFill/>
                    <a:ln>
                      <a:noFill/>
                    </a:ln>
                  </pic:spPr>
                </pic:pic>
              </a:graphicData>
            </a:graphic>
          </wp:inline>
        </w:drawing>
      </w:r>
    </w:p>
    <w:p w14:paraId="5E7DBB0B" w14:textId="6CF7396D" w:rsidR="00000EEA" w:rsidRPr="00F814C5" w:rsidRDefault="00000EEA" w:rsidP="00BC0E53">
      <w:pPr>
        <w:pStyle w:val="Default"/>
        <w:ind w:firstLine="567"/>
        <w:jc w:val="both"/>
        <w:rPr>
          <w:color w:val="auto"/>
        </w:rPr>
      </w:pPr>
    </w:p>
    <w:p w14:paraId="56AC8193" w14:textId="22093057" w:rsidR="00000EEA" w:rsidRPr="00F814C5" w:rsidRDefault="00000EEA" w:rsidP="00BC0E53">
      <w:pPr>
        <w:pStyle w:val="Default"/>
        <w:ind w:firstLine="567"/>
        <w:jc w:val="center"/>
        <w:rPr>
          <w:color w:val="auto"/>
          <w:sz w:val="28"/>
          <w:szCs w:val="28"/>
        </w:rPr>
      </w:pPr>
      <w:r w:rsidRPr="00F814C5">
        <w:rPr>
          <w:color w:val="auto"/>
          <w:sz w:val="28"/>
          <w:szCs w:val="28"/>
        </w:rPr>
        <w:t xml:space="preserve">Рисунок </w:t>
      </w:r>
      <w:r w:rsidR="00F55282" w:rsidRPr="00F814C5">
        <w:rPr>
          <w:color w:val="auto"/>
          <w:sz w:val="28"/>
          <w:szCs w:val="28"/>
        </w:rPr>
        <w:t>3</w:t>
      </w:r>
      <w:r w:rsidR="000F7A52" w:rsidRPr="00F814C5">
        <w:rPr>
          <w:color w:val="auto"/>
          <w:sz w:val="28"/>
          <w:szCs w:val="28"/>
        </w:rPr>
        <w:t>5</w:t>
      </w:r>
      <w:r w:rsidRPr="00F814C5">
        <w:rPr>
          <w:color w:val="auto"/>
          <w:sz w:val="28"/>
          <w:szCs w:val="28"/>
        </w:rPr>
        <w:t xml:space="preserve"> – Схематическое изображение большеберцового компонента эндопротеза</w:t>
      </w:r>
      <w:r w:rsidR="003F4491" w:rsidRPr="00F814C5">
        <w:rPr>
          <w:color w:val="auto"/>
          <w:sz w:val="28"/>
          <w:szCs w:val="28"/>
        </w:rPr>
        <w:t>:</w:t>
      </w:r>
      <w:r w:rsidRPr="00F814C5">
        <w:rPr>
          <w:color w:val="auto"/>
          <w:sz w:val="28"/>
          <w:szCs w:val="28"/>
        </w:rPr>
        <w:t xml:space="preserve"> (а) </w:t>
      </w:r>
      <w:r w:rsidR="003F4491" w:rsidRPr="00F814C5">
        <w:rPr>
          <w:color w:val="auto"/>
          <w:sz w:val="28"/>
          <w:szCs w:val="28"/>
        </w:rPr>
        <w:t xml:space="preserve">– </w:t>
      </w:r>
      <w:r w:rsidRPr="00F814C5">
        <w:rPr>
          <w:color w:val="auto"/>
          <w:sz w:val="28"/>
          <w:szCs w:val="28"/>
        </w:rPr>
        <w:t xml:space="preserve">компонент с аугментом из костного цемента сформированного методом «слепка», (б) </w:t>
      </w:r>
      <w:r w:rsidR="003F4491" w:rsidRPr="00F814C5">
        <w:rPr>
          <w:color w:val="auto"/>
          <w:sz w:val="28"/>
          <w:szCs w:val="28"/>
        </w:rPr>
        <w:t xml:space="preserve">– </w:t>
      </w:r>
      <w:r w:rsidRPr="00F814C5">
        <w:rPr>
          <w:color w:val="auto"/>
          <w:sz w:val="28"/>
          <w:szCs w:val="28"/>
        </w:rPr>
        <w:t>компонент со вторым слоем костного цемента</w:t>
      </w:r>
      <w:r w:rsidR="008E4CCC" w:rsidRPr="00F814C5">
        <w:rPr>
          <w:color w:val="auto"/>
          <w:sz w:val="28"/>
          <w:szCs w:val="28"/>
        </w:rPr>
        <w:t xml:space="preserve">, </w:t>
      </w:r>
      <w:r w:rsidRPr="00F814C5">
        <w:rPr>
          <w:color w:val="auto"/>
          <w:sz w:val="28"/>
          <w:szCs w:val="28"/>
        </w:rPr>
        <w:t>нанесенным поверх первого слоя</w:t>
      </w:r>
    </w:p>
    <w:p w14:paraId="75AD2B23" w14:textId="6C20ADF9" w:rsidR="00FB00AE" w:rsidRPr="00F814C5" w:rsidRDefault="00FB00AE" w:rsidP="00BC0E53">
      <w:pPr>
        <w:pStyle w:val="Default"/>
        <w:ind w:firstLine="567"/>
        <w:jc w:val="both"/>
        <w:rPr>
          <w:color w:val="auto"/>
          <w:sz w:val="28"/>
          <w:szCs w:val="28"/>
        </w:rPr>
      </w:pPr>
    </w:p>
    <w:p w14:paraId="3CBF21DE" w14:textId="77777777" w:rsidR="00000EEA" w:rsidRPr="00F814C5" w:rsidRDefault="00000EEA" w:rsidP="00BC0E53">
      <w:pPr>
        <w:pStyle w:val="Default"/>
        <w:ind w:firstLine="567"/>
        <w:jc w:val="both"/>
        <w:rPr>
          <w:color w:val="auto"/>
          <w:sz w:val="28"/>
          <w:szCs w:val="28"/>
        </w:rPr>
      </w:pPr>
    </w:p>
    <w:p w14:paraId="7547D9BE" w14:textId="3E355D01" w:rsidR="00FB00AE" w:rsidRPr="00F814C5" w:rsidRDefault="00F34165" w:rsidP="00BC0E53">
      <w:pPr>
        <w:pStyle w:val="Default"/>
        <w:jc w:val="center"/>
        <w:rPr>
          <w:color w:val="auto"/>
          <w:sz w:val="28"/>
          <w:szCs w:val="28"/>
        </w:rPr>
      </w:pPr>
      <w:r w:rsidRPr="00F814C5">
        <w:rPr>
          <w:noProof/>
          <w:color w:val="auto"/>
          <w:lang w:eastAsia="ru-RU"/>
        </w:rPr>
        <w:drawing>
          <wp:inline distT="0" distB="0" distL="0" distR="0" wp14:anchorId="67A70FC0" wp14:editId="691125AD">
            <wp:extent cx="3521298" cy="3625850"/>
            <wp:effectExtent l="0" t="0" r="0" b="0"/>
            <wp:docPr id="21522" name="Рисунок 2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570141" cy="3676143"/>
                    </a:xfrm>
                    <a:prstGeom prst="rect">
                      <a:avLst/>
                    </a:prstGeom>
                    <a:noFill/>
                    <a:ln>
                      <a:noFill/>
                    </a:ln>
                  </pic:spPr>
                </pic:pic>
              </a:graphicData>
            </a:graphic>
          </wp:inline>
        </w:drawing>
      </w:r>
    </w:p>
    <w:p w14:paraId="7A98BAC3" w14:textId="375195F6" w:rsidR="00FB00AE" w:rsidRPr="00F814C5" w:rsidRDefault="00FB00AE" w:rsidP="00BC0E53">
      <w:pPr>
        <w:pStyle w:val="Default"/>
        <w:ind w:firstLine="567"/>
        <w:jc w:val="center"/>
        <w:rPr>
          <w:color w:val="auto"/>
          <w:sz w:val="28"/>
          <w:szCs w:val="28"/>
        </w:rPr>
      </w:pPr>
    </w:p>
    <w:p w14:paraId="4FF2C865" w14:textId="19F2AFB7" w:rsidR="00FB00AE" w:rsidRPr="00F814C5" w:rsidRDefault="00FB00AE" w:rsidP="00BC0E53">
      <w:pPr>
        <w:pStyle w:val="Default"/>
        <w:ind w:firstLine="567"/>
        <w:jc w:val="center"/>
        <w:rPr>
          <w:color w:val="auto"/>
          <w:sz w:val="28"/>
          <w:szCs w:val="28"/>
        </w:rPr>
      </w:pPr>
      <w:r w:rsidRPr="00F814C5">
        <w:rPr>
          <w:color w:val="auto"/>
          <w:sz w:val="28"/>
          <w:szCs w:val="28"/>
        </w:rPr>
        <w:t xml:space="preserve">Рисунок </w:t>
      </w:r>
      <w:r w:rsidR="00F55282" w:rsidRPr="00F814C5">
        <w:rPr>
          <w:color w:val="auto"/>
          <w:sz w:val="28"/>
          <w:szCs w:val="28"/>
        </w:rPr>
        <w:t>3</w:t>
      </w:r>
      <w:r w:rsidR="000F7A52" w:rsidRPr="00F814C5">
        <w:rPr>
          <w:color w:val="auto"/>
          <w:sz w:val="28"/>
          <w:szCs w:val="28"/>
        </w:rPr>
        <w:t>6</w:t>
      </w:r>
      <w:r w:rsidRPr="00F814C5">
        <w:rPr>
          <w:color w:val="auto"/>
          <w:sz w:val="28"/>
          <w:szCs w:val="28"/>
        </w:rPr>
        <w:t xml:space="preserve"> – Большеберцовый компонент эндопротеза с аугментом из костного цемента, сформированного «слепком»</w:t>
      </w:r>
      <w:r w:rsidR="003F4491" w:rsidRPr="00F814C5">
        <w:rPr>
          <w:color w:val="auto"/>
          <w:sz w:val="28"/>
          <w:szCs w:val="28"/>
        </w:rPr>
        <w:t>:</w:t>
      </w:r>
      <w:r w:rsidR="00144EE1" w:rsidRPr="00F814C5">
        <w:rPr>
          <w:color w:val="auto"/>
          <w:sz w:val="28"/>
          <w:szCs w:val="28"/>
        </w:rPr>
        <w:t xml:space="preserve"> (а) – вид сзади, (б) – вид сбоку</w:t>
      </w:r>
    </w:p>
    <w:p w14:paraId="04AA070B" w14:textId="0972D96F" w:rsidR="00FB00AE" w:rsidRPr="00F814C5" w:rsidRDefault="00034153" w:rsidP="00BC0E53">
      <w:pPr>
        <w:pStyle w:val="Default"/>
        <w:ind w:firstLine="567"/>
        <w:jc w:val="center"/>
        <w:rPr>
          <w:color w:val="auto"/>
          <w:sz w:val="28"/>
          <w:szCs w:val="28"/>
        </w:rPr>
      </w:pPr>
      <w:r w:rsidRPr="00F814C5">
        <w:rPr>
          <w:noProof/>
          <w:color w:val="auto"/>
          <w:lang w:eastAsia="ru-RU"/>
        </w:rPr>
        <w:drawing>
          <wp:inline distT="0" distB="0" distL="0" distR="0" wp14:anchorId="5A5709C4" wp14:editId="1001CF31">
            <wp:extent cx="3973020" cy="4997302"/>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6">
                      <a:extLst>
                        <a:ext uri="{28A0092B-C50C-407E-A947-70E740481C1C}">
                          <a14:useLocalDpi xmlns:a14="http://schemas.microsoft.com/office/drawing/2010/main" val="0"/>
                        </a:ext>
                      </a:extLst>
                    </a:blip>
                    <a:srcRect l="38577" t="32287" r="25693" b="7779"/>
                    <a:stretch/>
                  </pic:blipFill>
                  <pic:spPr bwMode="auto">
                    <a:xfrm>
                      <a:off x="0" y="0"/>
                      <a:ext cx="4079225" cy="5130888"/>
                    </a:xfrm>
                    <a:prstGeom prst="rect">
                      <a:avLst/>
                    </a:prstGeom>
                    <a:noFill/>
                    <a:ln>
                      <a:noFill/>
                    </a:ln>
                    <a:extLst>
                      <a:ext uri="{53640926-AAD7-44D8-BBD7-CCE9431645EC}">
                        <a14:shadowObscured xmlns:a14="http://schemas.microsoft.com/office/drawing/2010/main"/>
                      </a:ext>
                    </a:extLst>
                  </pic:spPr>
                </pic:pic>
              </a:graphicData>
            </a:graphic>
          </wp:inline>
        </w:drawing>
      </w:r>
    </w:p>
    <w:p w14:paraId="160C21BD" w14:textId="77777777" w:rsidR="00034153" w:rsidRPr="00F814C5" w:rsidRDefault="00034153" w:rsidP="00BC0E53">
      <w:pPr>
        <w:pStyle w:val="Default"/>
        <w:ind w:firstLine="567"/>
        <w:jc w:val="center"/>
        <w:rPr>
          <w:color w:val="auto"/>
          <w:sz w:val="28"/>
          <w:szCs w:val="28"/>
        </w:rPr>
      </w:pPr>
    </w:p>
    <w:p w14:paraId="11DAE181" w14:textId="0E4BAFD0" w:rsidR="00034153" w:rsidRPr="00F814C5" w:rsidRDefault="00034153" w:rsidP="00BC0E53">
      <w:pPr>
        <w:pStyle w:val="Default"/>
        <w:ind w:firstLine="567"/>
        <w:jc w:val="center"/>
        <w:rPr>
          <w:color w:val="auto"/>
          <w:sz w:val="28"/>
          <w:szCs w:val="28"/>
        </w:rPr>
      </w:pPr>
      <w:r w:rsidRPr="00F814C5">
        <w:rPr>
          <w:color w:val="auto"/>
          <w:sz w:val="28"/>
          <w:szCs w:val="28"/>
        </w:rPr>
        <w:t xml:space="preserve">Рисунок </w:t>
      </w:r>
      <w:r w:rsidR="002C461F" w:rsidRPr="00F814C5">
        <w:rPr>
          <w:color w:val="auto"/>
          <w:sz w:val="28"/>
          <w:szCs w:val="28"/>
        </w:rPr>
        <w:t>3</w:t>
      </w:r>
      <w:r w:rsidR="00A31FA7" w:rsidRPr="00F814C5">
        <w:rPr>
          <w:color w:val="auto"/>
          <w:sz w:val="28"/>
          <w:szCs w:val="28"/>
        </w:rPr>
        <w:t>7</w:t>
      </w:r>
      <w:r w:rsidRPr="00F814C5">
        <w:rPr>
          <w:color w:val="auto"/>
          <w:sz w:val="28"/>
          <w:szCs w:val="28"/>
        </w:rPr>
        <w:t xml:space="preserve"> – Установленный большеберцовый компонент эндопротеза с аугментом из костного цемента</w:t>
      </w:r>
    </w:p>
    <w:p w14:paraId="3150FE62" w14:textId="77777777" w:rsidR="00FB00AE" w:rsidRPr="00F814C5" w:rsidRDefault="00FB00AE" w:rsidP="00BC0E53">
      <w:pPr>
        <w:pStyle w:val="Default"/>
        <w:ind w:firstLine="567"/>
        <w:jc w:val="center"/>
        <w:rPr>
          <w:color w:val="auto"/>
          <w:sz w:val="28"/>
          <w:szCs w:val="28"/>
        </w:rPr>
      </w:pPr>
    </w:p>
    <w:p w14:paraId="351931EB" w14:textId="06695BA9" w:rsidR="007A666E" w:rsidRPr="00F814C5" w:rsidRDefault="00740659" w:rsidP="00BC0E53">
      <w:pPr>
        <w:pStyle w:val="Default"/>
        <w:ind w:firstLine="567"/>
        <w:jc w:val="both"/>
        <w:rPr>
          <w:color w:val="auto"/>
          <w:sz w:val="28"/>
          <w:szCs w:val="28"/>
        </w:rPr>
      </w:pPr>
      <w:r w:rsidRPr="00F814C5">
        <w:rPr>
          <w:color w:val="auto"/>
          <w:sz w:val="28"/>
          <w:szCs w:val="28"/>
        </w:rPr>
        <w:t xml:space="preserve"> Подготовка к установке бедренного компонента начинается с з</w:t>
      </w:r>
      <w:r w:rsidR="00644A1B" w:rsidRPr="00F814C5">
        <w:rPr>
          <w:color w:val="auto"/>
          <w:sz w:val="28"/>
          <w:szCs w:val="28"/>
        </w:rPr>
        <w:t>амешива</w:t>
      </w:r>
      <w:r w:rsidRPr="00F814C5">
        <w:rPr>
          <w:color w:val="auto"/>
          <w:sz w:val="28"/>
          <w:szCs w:val="28"/>
        </w:rPr>
        <w:t>ния</w:t>
      </w:r>
      <w:r w:rsidR="00644A1B" w:rsidRPr="00F814C5">
        <w:rPr>
          <w:color w:val="auto"/>
          <w:sz w:val="28"/>
          <w:szCs w:val="28"/>
        </w:rPr>
        <w:t xml:space="preserve"> треть</w:t>
      </w:r>
      <w:r w:rsidRPr="00F814C5">
        <w:rPr>
          <w:color w:val="auto"/>
          <w:sz w:val="28"/>
          <w:szCs w:val="28"/>
        </w:rPr>
        <w:t>ей</w:t>
      </w:r>
      <w:r w:rsidR="00644A1B" w:rsidRPr="00F814C5">
        <w:rPr>
          <w:color w:val="auto"/>
          <w:sz w:val="28"/>
          <w:szCs w:val="28"/>
        </w:rPr>
        <w:t xml:space="preserve"> упаковк</w:t>
      </w:r>
      <w:r w:rsidRPr="00F814C5">
        <w:rPr>
          <w:color w:val="auto"/>
          <w:sz w:val="28"/>
          <w:szCs w:val="28"/>
        </w:rPr>
        <w:t>и</w:t>
      </w:r>
      <w:r w:rsidR="00644A1B" w:rsidRPr="00F814C5">
        <w:rPr>
          <w:color w:val="auto"/>
          <w:sz w:val="28"/>
          <w:szCs w:val="28"/>
        </w:rPr>
        <w:t xml:space="preserve"> костного цемент</w:t>
      </w:r>
      <w:r w:rsidR="003F4491" w:rsidRPr="00F814C5">
        <w:rPr>
          <w:color w:val="auto"/>
          <w:sz w:val="28"/>
          <w:szCs w:val="28"/>
        </w:rPr>
        <w:t>а</w:t>
      </w:r>
      <w:r w:rsidR="00644A1B" w:rsidRPr="00F814C5">
        <w:rPr>
          <w:color w:val="auto"/>
          <w:sz w:val="28"/>
          <w:szCs w:val="28"/>
        </w:rPr>
        <w:t xml:space="preserve"> с заводским антибиотиком Гентамицин </w:t>
      </w:r>
      <w:r w:rsidR="00D8535F" w:rsidRPr="00F814C5">
        <w:rPr>
          <w:color w:val="auto"/>
          <w:sz w:val="28"/>
          <w:szCs w:val="28"/>
        </w:rPr>
        <w:t>1,0</w:t>
      </w:r>
      <w:r w:rsidR="00644A1B" w:rsidRPr="00F814C5">
        <w:rPr>
          <w:color w:val="auto"/>
          <w:sz w:val="28"/>
          <w:szCs w:val="28"/>
        </w:rPr>
        <w:t xml:space="preserve"> гр.</w:t>
      </w:r>
      <w:r w:rsidRPr="00F814C5">
        <w:rPr>
          <w:color w:val="auto"/>
          <w:sz w:val="28"/>
          <w:szCs w:val="28"/>
        </w:rPr>
        <w:t xml:space="preserve"> и подготавливается бедренный компонент эндопротеза необходимого размера. Костный цемент наносится на внутреннюю поверхность бедренного компонента</w:t>
      </w:r>
      <w:r w:rsidR="00C03AAB" w:rsidRPr="00F814C5">
        <w:rPr>
          <w:color w:val="auto"/>
          <w:sz w:val="28"/>
          <w:szCs w:val="28"/>
        </w:rPr>
        <w:t xml:space="preserve">, с последующей его установкой. </w:t>
      </w:r>
      <w:r w:rsidR="00944E68" w:rsidRPr="00F814C5">
        <w:rPr>
          <w:color w:val="auto"/>
          <w:sz w:val="28"/>
          <w:szCs w:val="28"/>
        </w:rPr>
        <w:t>Когда бедренный компонент устанавливается в окончательное положение, костный цемент принимает форму костного дефекта. После бедренный компонент извлекается, костный аугмент остается полимеризоваться в такой же форме</w:t>
      </w:r>
      <w:r w:rsidR="0067317D" w:rsidRPr="00F814C5">
        <w:rPr>
          <w:color w:val="auto"/>
          <w:sz w:val="28"/>
          <w:szCs w:val="28"/>
        </w:rPr>
        <w:t xml:space="preserve"> (</w:t>
      </w:r>
      <w:r w:rsidR="009935B7" w:rsidRPr="00F814C5">
        <w:rPr>
          <w:color w:val="auto"/>
          <w:sz w:val="28"/>
          <w:szCs w:val="28"/>
        </w:rPr>
        <w:t>р</w:t>
      </w:r>
      <w:r w:rsidR="0067317D" w:rsidRPr="00F814C5">
        <w:rPr>
          <w:color w:val="auto"/>
          <w:sz w:val="28"/>
          <w:szCs w:val="28"/>
        </w:rPr>
        <w:t>исунок 3</w:t>
      </w:r>
      <w:r w:rsidR="00A31FA7" w:rsidRPr="00F814C5">
        <w:rPr>
          <w:color w:val="auto"/>
          <w:sz w:val="28"/>
          <w:szCs w:val="28"/>
        </w:rPr>
        <w:t>8</w:t>
      </w:r>
      <w:r w:rsidR="00426775" w:rsidRPr="00F814C5">
        <w:rPr>
          <w:color w:val="auto"/>
          <w:sz w:val="28"/>
          <w:szCs w:val="28"/>
        </w:rPr>
        <w:t>, 3</w:t>
      </w:r>
      <w:r w:rsidR="00A31FA7" w:rsidRPr="00F814C5">
        <w:rPr>
          <w:color w:val="auto"/>
          <w:sz w:val="28"/>
          <w:szCs w:val="28"/>
        </w:rPr>
        <w:t>9</w:t>
      </w:r>
      <w:r w:rsidR="0067317D" w:rsidRPr="00F814C5">
        <w:rPr>
          <w:color w:val="auto"/>
          <w:sz w:val="28"/>
          <w:szCs w:val="28"/>
        </w:rPr>
        <w:t>)</w:t>
      </w:r>
      <w:r w:rsidR="00944E68" w:rsidRPr="00F814C5">
        <w:rPr>
          <w:color w:val="auto"/>
          <w:sz w:val="28"/>
          <w:szCs w:val="28"/>
        </w:rPr>
        <w:t xml:space="preserve">. Когда костный аугмент полностью полимеризовался, замешивается четвертая упаковка костного цемента с заводским антибиотиком Гентамицин </w:t>
      </w:r>
      <w:r w:rsidR="00D8535F" w:rsidRPr="00F814C5">
        <w:rPr>
          <w:color w:val="auto"/>
          <w:sz w:val="28"/>
          <w:szCs w:val="28"/>
        </w:rPr>
        <w:t>1,0</w:t>
      </w:r>
      <w:r w:rsidR="00944E68" w:rsidRPr="00F814C5">
        <w:rPr>
          <w:color w:val="auto"/>
          <w:sz w:val="28"/>
          <w:szCs w:val="28"/>
        </w:rPr>
        <w:t xml:space="preserve"> гр. при необходимости с добавлением антибиотика Ванкомицин-ТФ 2 гр. По достижению однородной консистенции, костный цемент наносится на бедренный компонент и сформированный аугмент. Производится установка бедренного компонента, компонент центрируется и корректируется ротация. Проводится дополнительная прессуризация </w:t>
      </w:r>
      <w:r w:rsidR="007A666E" w:rsidRPr="00F814C5">
        <w:rPr>
          <w:color w:val="auto"/>
          <w:sz w:val="28"/>
          <w:szCs w:val="28"/>
        </w:rPr>
        <w:t>бедренного</w:t>
      </w:r>
      <w:r w:rsidR="00944E68" w:rsidRPr="00F814C5">
        <w:rPr>
          <w:color w:val="auto"/>
          <w:sz w:val="28"/>
          <w:szCs w:val="28"/>
        </w:rPr>
        <w:t xml:space="preserve"> компонента при помощи насадки до полной полимеризации костного цемента. </w:t>
      </w:r>
      <w:r w:rsidR="002C461F" w:rsidRPr="00F814C5">
        <w:rPr>
          <w:color w:val="auto"/>
          <w:sz w:val="28"/>
          <w:szCs w:val="28"/>
        </w:rPr>
        <w:t>Завершается установка эндопротеза коленного сустава (</w:t>
      </w:r>
      <w:r w:rsidR="001A00AE" w:rsidRPr="00F814C5">
        <w:rPr>
          <w:color w:val="auto"/>
          <w:sz w:val="28"/>
          <w:szCs w:val="28"/>
        </w:rPr>
        <w:t>р</w:t>
      </w:r>
      <w:r w:rsidR="002C461F" w:rsidRPr="00F814C5">
        <w:rPr>
          <w:color w:val="auto"/>
          <w:sz w:val="28"/>
          <w:szCs w:val="28"/>
        </w:rPr>
        <w:t xml:space="preserve">исунок </w:t>
      </w:r>
      <w:r w:rsidR="00A31FA7" w:rsidRPr="00F814C5">
        <w:rPr>
          <w:color w:val="auto"/>
          <w:sz w:val="28"/>
          <w:szCs w:val="28"/>
        </w:rPr>
        <w:t>40</w:t>
      </w:r>
      <w:r w:rsidR="00426775" w:rsidRPr="00F814C5">
        <w:rPr>
          <w:color w:val="auto"/>
          <w:sz w:val="28"/>
          <w:szCs w:val="28"/>
        </w:rPr>
        <w:t xml:space="preserve">, </w:t>
      </w:r>
      <w:r w:rsidR="00A31FA7" w:rsidRPr="00F814C5">
        <w:rPr>
          <w:color w:val="auto"/>
          <w:sz w:val="28"/>
          <w:szCs w:val="28"/>
        </w:rPr>
        <w:t>41</w:t>
      </w:r>
      <w:r w:rsidR="002C461F" w:rsidRPr="00F814C5">
        <w:rPr>
          <w:color w:val="auto"/>
          <w:sz w:val="28"/>
          <w:szCs w:val="28"/>
        </w:rPr>
        <w:t>)</w:t>
      </w:r>
    </w:p>
    <w:p w14:paraId="128CE6B6" w14:textId="427B8B44" w:rsidR="00426775" w:rsidRPr="00F814C5" w:rsidRDefault="00426775" w:rsidP="00BC0E53">
      <w:pPr>
        <w:pStyle w:val="Default"/>
        <w:ind w:firstLine="567"/>
        <w:jc w:val="both"/>
        <w:rPr>
          <w:color w:val="auto"/>
          <w:sz w:val="28"/>
          <w:szCs w:val="28"/>
        </w:rPr>
      </w:pPr>
    </w:p>
    <w:p w14:paraId="189A7D8E" w14:textId="15567E5D" w:rsidR="00426775" w:rsidRPr="00F814C5" w:rsidRDefault="006A2A2E" w:rsidP="00BC0E53">
      <w:pPr>
        <w:pStyle w:val="Default"/>
        <w:jc w:val="center"/>
        <w:rPr>
          <w:color w:val="auto"/>
          <w:sz w:val="28"/>
          <w:szCs w:val="28"/>
        </w:rPr>
      </w:pPr>
      <w:r w:rsidRPr="00F814C5">
        <w:rPr>
          <w:noProof/>
          <w:color w:val="auto"/>
          <w:lang w:eastAsia="ru-RU"/>
        </w:rPr>
        <w:drawing>
          <wp:inline distT="0" distB="0" distL="0" distR="0" wp14:anchorId="32669D71" wp14:editId="5A2E310A">
            <wp:extent cx="3331596" cy="1463225"/>
            <wp:effectExtent l="0" t="0" r="0" b="0"/>
            <wp:docPr id="21513" name="Рисунок 21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334490" cy="1464496"/>
                    </a:xfrm>
                    <a:prstGeom prst="rect">
                      <a:avLst/>
                    </a:prstGeom>
                    <a:noFill/>
                    <a:ln>
                      <a:noFill/>
                    </a:ln>
                  </pic:spPr>
                </pic:pic>
              </a:graphicData>
            </a:graphic>
          </wp:inline>
        </w:drawing>
      </w:r>
    </w:p>
    <w:p w14:paraId="5F313126" w14:textId="77777777" w:rsidR="00C5609C" w:rsidRPr="00F814C5" w:rsidRDefault="00C5609C" w:rsidP="00BC0E53">
      <w:pPr>
        <w:pStyle w:val="Default"/>
        <w:jc w:val="center"/>
        <w:rPr>
          <w:color w:val="auto"/>
          <w:sz w:val="28"/>
          <w:szCs w:val="28"/>
        </w:rPr>
      </w:pPr>
    </w:p>
    <w:p w14:paraId="37CE3722" w14:textId="5E2683C4" w:rsidR="00426775" w:rsidRPr="00F814C5" w:rsidRDefault="00426775" w:rsidP="00BC0E53">
      <w:pPr>
        <w:pStyle w:val="Default"/>
        <w:ind w:firstLine="567"/>
        <w:jc w:val="center"/>
        <w:rPr>
          <w:color w:val="auto"/>
          <w:sz w:val="28"/>
          <w:szCs w:val="28"/>
        </w:rPr>
      </w:pPr>
      <w:r w:rsidRPr="00F814C5">
        <w:rPr>
          <w:color w:val="auto"/>
          <w:sz w:val="28"/>
          <w:szCs w:val="28"/>
        </w:rPr>
        <w:t>Рисунок 3</w:t>
      </w:r>
      <w:r w:rsidR="00A31FA7" w:rsidRPr="00F814C5">
        <w:rPr>
          <w:color w:val="auto"/>
          <w:sz w:val="28"/>
          <w:szCs w:val="28"/>
        </w:rPr>
        <w:t>8</w:t>
      </w:r>
      <w:r w:rsidRPr="00F814C5">
        <w:rPr>
          <w:color w:val="auto"/>
          <w:sz w:val="28"/>
          <w:szCs w:val="28"/>
        </w:rPr>
        <w:t xml:space="preserve"> – Схематическое изображение бедренного компонента эндопротеза</w:t>
      </w:r>
      <w:r w:rsidR="003F4491" w:rsidRPr="00F814C5">
        <w:rPr>
          <w:color w:val="auto"/>
          <w:sz w:val="28"/>
          <w:szCs w:val="28"/>
        </w:rPr>
        <w:t>:</w:t>
      </w:r>
      <w:r w:rsidRPr="00F814C5">
        <w:rPr>
          <w:color w:val="auto"/>
          <w:sz w:val="28"/>
          <w:szCs w:val="28"/>
        </w:rPr>
        <w:t xml:space="preserve"> </w:t>
      </w:r>
      <w:r w:rsidR="008E4CCC" w:rsidRPr="00F814C5">
        <w:rPr>
          <w:color w:val="auto"/>
          <w:sz w:val="28"/>
          <w:szCs w:val="28"/>
        </w:rPr>
        <w:t xml:space="preserve">(а) </w:t>
      </w:r>
      <w:r w:rsidR="003F4491" w:rsidRPr="00F814C5">
        <w:rPr>
          <w:color w:val="auto"/>
          <w:sz w:val="28"/>
          <w:szCs w:val="28"/>
        </w:rPr>
        <w:t xml:space="preserve">– </w:t>
      </w:r>
      <w:r w:rsidR="008E4CCC" w:rsidRPr="00F814C5">
        <w:rPr>
          <w:color w:val="auto"/>
          <w:sz w:val="28"/>
          <w:szCs w:val="28"/>
        </w:rPr>
        <w:t xml:space="preserve">компонент с аугментом из костного цемента сформированного методом «слепка», (б) </w:t>
      </w:r>
      <w:r w:rsidR="003F4491" w:rsidRPr="00F814C5">
        <w:rPr>
          <w:color w:val="auto"/>
          <w:sz w:val="28"/>
          <w:szCs w:val="28"/>
        </w:rPr>
        <w:t xml:space="preserve">– </w:t>
      </w:r>
      <w:r w:rsidR="008E4CCC" w:rsidRPr="00F814C5">
        <w:rPr>
          <w:color w:val="auto"/>
          <w:sz w:val="28"/>
          <w:szCs w:val="28"/>
        </w:rPr>
        <w:t>компонент со вторым слоем костного цемента, нанесенным поверх первого слоя</w:t>
      </w:r>
    </w:p>
    <w:p w14:paraId="493DD152" w14:textId="77777777" w:rsidR="00426775" w:rsidRPr="00F814C5" w:rsidRDefault="00426775" w:rsidP="00BC0E53">
      <w:pPr>
        <w:pStyle w:val="Default"/>
        <w:ind w:firstLine="2410"/>
        <w:jc w:val="both"/>
        <w:rPr>
          <w:color w:val="auto"/>
          <w:sz w:val="28"/>
          <w:szCs w:val="28"/>
        </w:rPr>
      </w:pPr>
    </w:p>
    <w:p w14:paraId="7C533CCD" w14:textId="168DAF12" w:rsidR="0067317D" w:rsidRPr="00F814C5" w:rsidRDefault="0067317D" w:rsidP="00BC0E53">
      <w:pPr>
        <w:pStyle w:val="Default"/>
        <w:jc w:val="center"/>
        <w:rPr>
          <w:color w:val="auto"/>
          <w:sz w:val="28"/>
          <w:szCs w:val="28"/>
        </w:rPr>
      </w:pPr>
      <w:r w:rsidRPr="00F814C5">
        <w:rPr>
          <w:noProof/>
          <w:color w:val="auto"/>
          <w:lang w:eastAsia="ru-RU"/>
        </w:rPr>
        <w:drawing>
          <wp:inline distT="0" distB="0" distL="0" distR="0" wp14:anchorId="0C30CFA6" wp14:editId="61C7C322">
            <wp:extent cx="4810539" cy="1900853"/>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8">
                      <a:extLst>
                        <a:ext uri="{28A0092B-C50C-407E-A947-70E740481C1C}">
                          <a14:useLocalDpi xmlns:a14="http://schemas.microsoft.com/office/drawing/2010/main" val="0"/>
                        </a:ext>
                      </a:extLst>
                    </a:blip>
                    <a:srcRect l="20431" t="29004" r="12984" b="35917"/>
                    <a:stretch/>
                  </pic:blipFill>
                  <pic:spPr bwMode="auto">
                    <a:xfrm>
                      <a:off x="0" y="0"/>
                      <a:ext cx="4893529" cy="1933646"/>
                    </a:xfrm>
                    <a:prstGeom prst="rect">
                      <a:avLst/>
                    </a:prstGeom>
                    <a:noFill/>
                    <a:ln>
                      <a:noFill/>
                    </a:ln>
                    <a:extLst>
                      <a:ext uri="{53640926-AAD7-44D8-BBD7-CCE9431645EC}">
                        <a14:shadowObscured xmlns:a14="http://schemas.microsoft.com/office/drawing/2010/main"/>
                      </a:ext>
                    </a:extLst>
                  </pic:spPr>
                </pic:pic>
              </a:graphicData>
            </a:graphic>
          </wp:inline>
        </w:drawing>
      </w:r>
    </w:p>
    <w:p w14:paraId="5481F5B8" w14:textId="487C32BA" w:rsidR="0067317D" w:rsidRPr="00F814C5" w:rsidRDefault="0067317D" w:rsidP="00BC0E53">
      <w:pPr>
        <w:pStyle w:val="Default"/>
        <w:jc w:val="center"/>
        <w:rPr>
          <w:color w:val="auto"/>
          <w:sz w:val="28"/>
          <w:szCs w:val="28"/>
        </w:rPr>
      </w:pPr>
    </w:p>
    <w:p w14:paraId="5EDDED35" w14:textId="6B5CC4B2" w:rsidR="0067317D" w:rsidRPr="00F814C5" w:rsidRDefault="0067317D" w:rsidP="00BC0E53">
      <w:pPr>
        <w:pStyle w:val="Default"/>
        <w:ind w:firstLine="567"/>
        <w:jc w:val="center"/>
        <w:rPr>
          <w:color w:val="auto"/>
          <w:sz w:val="28"/>
          <w:szCs w:val="28"/>
        </w:rPr>
      </w:pPr>
      <w:r w:rsidRPr="00F814C5">
        <w:rPr>
          <w:color w:val="auto"/>
          <w:sz w:val="28"/>
          <w:szCs w:val="28"/>
        </w:rPr>
        <w:t>Рисунок 3</w:t>
      </w:r>
      <w:r w:rsidR="00A31FA7" w:rsidRPr="00F814C5">
        <w:rPr>
          <w:color w:val="auto"/>
          <w:sz w:val="28"/>
          <w:szCs w:val="28"/>
        </w:rPr>
        <w:t>9</w:t>
      </w:r>
      <w:r w:rsidRPr="00F814C5">
        <w:rPr>
          <w:color w:val="auto"/>
          <w:sz w:val="28"/>
          <w:szCs w:val="28"/>
        </w:rPr>
        <w:t xml:space="preserve"> – Бедренный компонент эндопротеза с аугментом из костного цемента, сформированного «слепком»</w:t>
      </w:r>
    </w:p>
    <w:p w14:paraId="5FB2EDD3" w14:textId="46DF3CAD" w:rsidR="0067317D" w:rsidRPr="00F814C5" w:rsidRDefault="0067317D" w:rsidP="00BC0E53">
      <w:pPr>
        <w:pStyle w:val="Default"/>
        <w:jc w:val="center"/>
        <w:rPr>
          <w:color w:val="auto"/>
          <w:sz w:val="28"/>
          <w:szCs w:val="28"/>
        </w:rPr>
      </w:pPr>
    </w:p>
    <w:p w14:paraId="7D279455" w14:textId="000E8DB5" w:rsidR="00A05C65" w:rsidRPr="00F814C5" w:rsidRDefault="00821012" w:rsidP="00BC0E53">
      <w:pPr>
        <w:pStyle w:val="Default"/>
        <w:jc w:val="center"/>
        <w:rPr>
          <w:color w:val="auto"/>
          <w:sz w:val="28"/>
          <w:szCs w:val="28"/>
        </w:rPr>
      </w:pPr>
      <w:r>
        <w:rPr>
          <w:noProof/>
          <w:color w:val="auto"/>
          <w:lang w:eastAsia="ru-RU"/>
        </w:rPr>
        <mc:AlternateContent>
          <mc:Choice Requires="wps">
            <w:drawing>
              <wp:anchor distT="0" distB="0" distL="114300" distR="114300" simplePos="0" relativeHeight="251662336" behindDoc="0" locked="0" layoutInCell="1" allowOverlap="1" wp14:anchorId="554B2AA0" wp14:editId="5ACCDB86">
                <wp:simplePos x="0" y="0"/>
                <wp:positionH relativeFrom="column">
                  <wp:posOffset>2963545</wp:posOffset>
                </wp:positionH>
                <wp:positionV relativeFrom="paragraph">
                  <wp:posOffset>922655</wp:posOffset>
                </wp:positionV>
                <wp:extent cx="1068705" cy="783590"/>
                <wp:effectExtent l="38100" t="38100" r="17145" b="3556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068705" cy="78359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95D9523" id="Прямая со стрелкой 2" o:spid="_x0000_s1026" type="#_x0000_t32" style="position:absolute;margin-left:233.35pt;margin-top:72.65pt;width:84.15pt;height:61.7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" strokecolor="#4472c4 [3204]" strokeweight="1.5pt">
                <v:stroke endarrow="block" joinstyle="miter"/>
                <o:lock v:ext="edit" shapetype="f"/>
              </v:shape>
            </w:pict>
          </mc:Fallback>
        </mc:AlternateContent>
      </w:r>
      <w:r w:rsidR="00A05C65" w:rsidRPr="00F814C5">
        <w:rPr>
          <w:noProof/>
          <w:color w:val="auto"/>
          <w:lang w:eastAsia="ru-RU"/>
        </w:rPr>
        <w:drawing>
          <wp:inline distT="0" distB="0" distL="0" distR="0" wp14:anchorId="55682BC6" wp14:editId="3E60D1B3">
            <wp:extent cx="4558860" cy="2892055"/>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9">
                      <a:extLst>
                        <a:ext uri="{28A0092B-C50C-407E-A947-70E740481C1C}">
                          <a14:useLocalDpi xmlns:a14="http://schemas.microsoft.com/office/drawing/2010/main" val="0"/>
                        </a:ext>
                      </a:extLst>
                    </a:blip>
                    <a:srcRect l="26752" t="38029"/>
                    <a:stretch/>
                  </pic:blipFill>
                  <pic:spPr bwMode="auto">
                    <a:xfrm>
                      <a:off x="0" y="0"/>
                      <a:ext cx="4558860" cy="2892055"/>
                    </a:xfrm>
                    <a:prstGeom prst="rect">
                      <a:avLst/>
                    </a:prstGeom>
                    <a:noFill/>
                    <a:ln>
                      <a:noFill/>
                    </a:ln>
                    <a:extLst>
                      <a:ext uri="{53640926-AAD7-44D8-BBD7-CCE9431645EC}">
                        <a14:shadowObscured xmlns:a14="http://schemas.microsoft.com/office/drawing/2010/main"/>
                      </a:ext>
                    </a:extLst>
                  </pic:spPr>
                </pic:pic>
              </a:graphicData>
            </a:graphic>
          </wp:inline>
        </w:drawing>
      </w:r>
    </w:p>
    <w:p w14:paraId="2C8FC2A8" w14:textId="77777777" w:rsidR="00A05C65" w:rsidRPr="00F814C5" w:rsidRDefault="00A05C65" w:rsidP="00BC0E53">
      <w:pPr>
        <w:pStyle w:val="Default"/>
        <w:jc w:val="center"/>
        <w:rPr>
          <w:color w:val="auto"/>
          <w:sz w:val="28"/>
          <w:szCs w:val="28"/>
        </w:rPr>
      </w:pPr>
    </w:p>
    <w:p w14:paraId="6C07D18B" w14:textId="09820FCF" w:rsidR="00A05C65" w:rsidRPr="00F814C5" w:rsidRDefault="00A05C65" w:rsidP="00BC0E53">
      <w:pPr>
        <w:pStyle w:val="Default"/>
        <w:ind w:firstLine="567"/>
        <w:jc w:val="center"/>
        <w:rPr>
          <w:color w:val="auto"/>
          <w:sz w:val="28"/>
          <w:szCs w:val="28"/>
        </w:rPr>
      </w:pPr>
      <w:r w:rsidRPr="00F814C5">
        <w:rPr>
          <w:color w:val="auto"/>
          <w:sz w:val="28"/>
          <w:szCs w:val="28"/>
        </w:rPr>
        <w:t xml:space="preserve">Рисунок </w:t>
      </w:r>
      <w:r w:rsidR="00A31FA7" w:rsidRPr="00F814C5">
        <w:rPr>
          <w:color w:val="auto"/>
          <w:sz w:val="28"/>
          <w:szCs w:val="28"/>
        </w:rPr>
        <w:t>40</w:t>
      </w:r>
      <w:r w:rsidRPr="00F814C5">
        <w:rPr>
          <w:color w:val="auto"/>
          <w:sz w:val="28"/>
          <w:szCs w:val="28"/>
        </w:rPr>
        <w:t xml:space="preserve"> – Установленный большеберцовый компонент эндопротеза с аугментом из костного цемента</w:t>
      </w:r>
      <w:r w:rsidR="00426775" w:rsidRPr="00F814C5">
        <w:rPr>
          <w:color w:val="auto"/>
          <w:sz w:val="28"/>
          <w:szCs w:val="28"/>
        </w:rPr>
        <w:t xml:space="preserve"> (указан синей стрелкой)</w:t>
      </w:r>
    </w:p>
    <w:p w14:paraId="03318E19" w14:textId="77777777" w:rsidR="00426775" w:rsidRPr="00F814C5" w:rsidRDefault="00426775" w:rsidP="00BC0E53">
      <w:pPr>
        <w:pStyle w:val="Default"/>
        <w:ind w:firstLine="567"/>
        <w:jc w:val="center"/>
        <w:rPr>
          <w:color w:val="auto"/>
          <w:sz w:val="28"/>
          <w:szCs w:val="28"/>
        </w:rPr>
      </w:pPr>
    </w:p>
    <w:p w14:paraId="347F366D" w14:textId="2FB4EA1B" w:rsidR="002C461F" w:rsidRPr="00F814C5" w:rsidRDefault="00FB3343" w:rsidP="00BC0E53">
      <w:pPr>
        <w:pStyle w:val="Default"/>
        <w:jc w:val="center"/>
        <w:rPr>
          <w:color w:val="auto"/>
          <w:sz w:val="28"/>
          <w:szCs w:val="28"/>
        </w:rPr>
      </w:pPr>
      <w:r w:rsidRPr="00F814C5">
        <w:rPr>
          <w:noProof/>
          <w:color w:val="auto"/>
          <w:lang w:eastAsia="ru-RU"/>
        </w:rPr>
        <w:drawing>
          <wp:inline distT="0" distB="0" distL="0" distR="0" wp14:anchorId="31152BA9" wp14:editId="2FA8A329">
            <wp:extent cx="2652665" cy="3446960"/>
            <wp:effectExtent l="0" t="0" r="0" b="0"/>
            <wp:docPr id="21521" name="Рисунок 2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50">
                      <a:extLst>
                        <a:ext uri="{28A0092B-C50C-407E-A947-70E740481C1C}">
                          <a14:useLocalDpi xmlns:a14="http://schemas.microsoft.com/office/drawing/2010/main" val="0"/>
                        </a:ext>
                      </a:extLst>
                    </a:blip>
                    <a:srcRect l="14112" t="1809" r="5135" b="7664"/>
                    <a:stretch/>
                  </pic:blipFill>
                  <pic:spPr bwMode="auto">
                    <a:xfrm>
                      <a:off x="0" y="0"/>
                      <a:ext cx="2663708" cy="3461310"/>
                    </a:xfrm>
                    <a:prstGeom prst="rect">
                      <a:avLst/>
                    </a:prstGeom>
                    <a:noFill/>
                    <a:ln>
                      <a:noFill/>
                    </a:ln>
                    <a:extLst>
                      <a:ext uri="{53640926-AAD7-44D8-BBD7-CCE9431645EC}">
                        <a14:shadowObscured xmlns:a14="http://schemas.microsoft.com/office/drawing/2010/main"/>
                      </a:ext>
                    </a:extLst>
                  </pic:spPr>
                </pic:pic>
              </a:graphicData>
            </a:graphic>
          </wp:inline>
        </w:drawing>
      </w:r>
    </w:p>
    <w:p w14:paraId="3BEA0E22" w14:textId="77777777" w:rsidR="002C461F" w:rsidRPr="00F814C5" w:rsidRDefault="002C461F" w:rsidP="00BC0E53">
      <w:pPr>
        <w:pStyle w:val="Default"/>
        <w:ind w:firstLine="567"/>
        <w:jc w:val="center"/>
        <w:rPr>
          <w:color w:val="auto"/>
          <w:sz w:val="28"/>
          <w:szCs w:val="28"/>
        </w:rPr>
      </w:pPr>
    </w:p>
    <w:p w14:paraId="20DFFB97" w14:textId="2D488245" w:rsidR="002C461F" w:rsidRPr="00F814C5" w:rsidRDefault="002C461F" w:rsidP="00BC0E53">
      <w:pPr>
        <w:pStyle w:val="Default"/>
        <w:ind w:firstLine="567"/>
        <w:jc w:val="center"/>
        <w:rPr>
          <w:color w:val="auto"/>
          <w:sz w:val="28"/>
          <w:szCs w:val="28"/>
        </w:rPr>
      </w:pPr>
      <w:r w:rsidRPr="00F814C5">
        <w:rPr>
          <w:color w:val="auto"/>
          <w:sz w:val="28"/>
          <w:szCs w:val="28"/>
        </w:rPr>
        <w:t xml:space="preserve">Рисунок </w:t>
      </w:r>
      <w:r w:rsidR="00A31FA7" w:rsidRPr="00F814C5">
        <w:rPr>
          <w:color w:val="auto"/>
          <w:sz w:val="28"/>
          <w:szCs w:val="28"/>
        </w:rPr>
        <w:t>41</w:t>
      </w:r>
      <w:r w:rsidRPr="00F814C5">
        <w:rPr>
          <w:color w:val="auto"/>
          <w:sz w:val="28"/>
          <w:szCs w:val="28"/>
        </w:rPr>
        <w:t xml:space="preserve"> – Установленный </w:t>
      </w:r>
      <w:r w:rsidR="00344980" w:rsidRPr="00F814C5">
        <w:rPr>
          <w:color w:val="auto"/>
          <w:sz w:val="28"/>
          <w:szCs w:val="28"/>
        </w:rPr>
        <w:t>эндопротез коленного сустава типа «</w:t>
      </w:r>
      <w:r w:rsidR="00344980" w:rsidRPr="00F814C5">
        <w:rPr>
          <w:color w:val="auto"/>
          <w:sz w:val="28"/>
          <w:szCs w:val="28"/>
          <w:lang w:val="en-US"/>
        </w:rPr>
        <w:t>hinge</w:t>
      </w:r>
      <w:r w:rsidR="00344980" w:rsidRPr="00F814C5">
        <w:rPr>
          <w:color w:val="auto"/>
          <w:sz w:val="28"/>
          <w:szCs w:val="28"/>
        </w:rPr>
        <w:t xml:space="preserve">» с аугментом из костного цемента </w:t>
      </w:r>
      <w:r w:rsidRPr="00F814C5">
        <w:rPr>
          <w:color w:val="auto"/>
          <w:sz w:val="28"/>
          <w:szCs w:val="28"/>
        </w:rPr>
        <w:t>большеберцов</w:t>
      </w:r>
      <w:r w:rsidR="00344980" w:rsidRPr="00F814C5">
        <w:rPr>
          <w:color w:val="auto"/>
          <w:sz w:val="28"/>
          <w:szCs w:val="28"/>
        </w:rPr>
        <w:t>ого</w:t>
      </w:r>
      <w:r w:rsidRPr="00F814C5">
        <w:rPr>
          <w:color w:val="auto"/>
          <w:sz w:val="28"/>
          <w:szCs w:val="28"/>
        </w:rPr>
        <w:t xml:space="preserve"> компонент</w:t>
      </w:r>
      <w:r w:rsidR="00344980" w:rsidRPr="00F814C5">
        <w:rPr>
          <w:color w:val="auto"/>
          <w:sz w:val="28"/>
          <w:szCs w:val="28"/>
        </w:rPr>
        <w:t>а</w:t>
      </w:r>
    </w:p>
    <w:p w14:paraId="4B243C6C" w14:textId="77777777" w:rsidR="0067317D" w:rsidRPr="00F814C5" w:rsidRDefault="0067317D" w:rsidP="00BC0E53">
      <w:pPr>
        <w:pStyle w:val="Default"/>
        <w:ind w:firstLine="567"/>
        <w:jc w:val="both"/>
        <w:rPr>
          <w:color w:val="auto"/>
          <w:sz w:val="28"/>
          <w:szCs w:val="28"/>
        </w:rPr>
      </w:pPr>
    </w:p>
    <w:p w14:paraId="42EC57E7" w14:textId="16A9998A" w:rsidR="00644A1B" w:rsidRPr="00F814C5" w:rsidRDefault="00644A1B" w:rsidP="00BC0E53">
      <w:pPr>
        <w:pStyle w:val="Default"/>
        <w:ind w:firstLine="567"/>
        <w:jc w:val="both"/>
        <w:rPr>
          <w:color w:val="auto"/>
          <w:sz w:val="28"/>
          <w:szCs w:val="28"/>
        </w:rPr>
      </w:pPr>
      <w:r w:rsidRPr="00F814C5">
        <w:rPr>
          <w:color w:val="auto"/>
          <w:sz w:val="28"/>
          <w:szCs w:val="28"/>
        </w:rPr>
        <w:t>После устанавливается полиэтиленовый вкладыш на большеберцовый компонен</w:t>
      </w:r>
      <w:r w:rsidR="007A666E" w:rsidRPr="00F814C5">
        <w:rPr>
          <w:color w:val="auto"/>
          <w:sz w:val="28"/>
          <w:szCs w:val="28"/>
        </w:rPr>
        <w:t>т</w:t>
      </w:r>
      <w:r w:rsidRPr="00F814C5">
        <w:rPr>
          <w:color w:val="auto"/>
          <w:sz w:val="28"/>
          <w:szCs w:val="28"/>
        </w:rPr>
        <w:t>. Оценивается объем движений в коленном суставе, боковая стабильность, отсутствие переразгибания в суставе. При необходимости устанавливался активный дренаж в полость коленного сустава. Рана ушивается послойно: первым этапом мышцы, апоневроз и капсула сустава, затем подкожно-жировая клетчатка, после кожа. Накладывается асептическая повязка.</w:t>
      </w:r>
    </w:p>
    <w:bookmarkEnd w:id="15"/>
    <w:p w14:paraId="6C83EFE5" w14:textId="36A2753B" w:rsidR="002274B6" w:rsidRPr="00F814C5" w:rsidRDefault="00461286" w:rsidP="00BC0E53">
      <w:pPr>
        <w:pStyle w:val="Default"/>
        <w:ind w:firstLine="567"/>
        <w:jc w:val="both"/>
        <w:rPr>
          <w:color w:val="auto"/>
          <w:sz w:val="28"/>
          <w:szCs w:val="28"/>
        </w:rPr>
      </w:pPr>
      <w:r w:rsidRPr="00F814C5">
        <w:rPr>
          <w:color w:val="auto"/>
          <w:sz w:val="28"/>
          <w:szCs w:val="28"/>
        </w:rPr>
        <w:t>Независимо от способа формирования аугментов в</w:t>
      </w:r>
      <w:r w:rsidR="002274B6" w:rsidRPr="00F814C5">
        <w:rPr>
          <w:color w:val="auto"/>
          <w:sz w:val="28"/>
          <w:szCs w:val="28"/>
        </w:rPr>
        <w:t xml:space="preserve"> послеоперационном периоде</w:t>
      </w:r>
      <w:r w:rsidR="003623C9" w:rsidRPr="00F814C5">
        <w:rPr>
          <w:color w:val="auto"/>
          <w:sz w:val="28"/>
          <w:szCs w:val="28"/>
        </w:rPr>
        <w:t>,</w:t>
      </w:r>
      <w:r w:rsidR="002274B6" w:rsidRPr="00F814C5">
        <w:rPr>
          <w:color w:val="auto"/>
          <w:sz w:val="28"/>
          <w:szCs w:val="28"/>
        </w:rPr>
        <w:t xml:space="preserve"> всем пациентам проводились ежедневные перевязки послеоперационной раны. В раннем послеоперационном периоде удалялся активный дренаж. При наличии инфекции антибиотикотерапия проводилась двумя антибиотиками согласно интраоперационным посевам с продолжением терапии на амбулаторном этапе. Послеоперационные швы снимались амбулаторно на 10-16 день после операции.</w:t>
      </w:r>
    </w:p>
    <w:p w14:paraId="1C971345" w14:textId="77777777" w:rsidR="002274B6" w:rsidRPr="00F814C5" w:rsidRDefault="002274B6" w:rsidP="00BC0E53">
      <w:pPr>
        <w:pStyle w:val="Default"/>
        <w:ind w:firstLine="567"/>
        <w:jc w:val="both"/>
        <w:rPr>
          <w:color w:val="auto"/>
          <w:sz w:val="28"/>
          <w:szCs w:val="28"/>
        </w:rPr>
      </w:pPr>
    </w:p>
    <w:p w14:paraId="09FF8C60" w14:textId="426AD33B" w:rsidR="002274B6" w:rsidRPr="00F814C5" w:rsidRDefault="002274B6" w:rsidP="00BC0E53">
      <w:pPr>
        <w:pStyle w:val="Default"/>
        <w:ind w:firstLine="567"/>
        <w:jc w:val="both"/>
        <w:rPr>
          <w:b/>
          <w:bCs/>
          <w:color w:val="auto"/>
          <w:sz w:val="28"/>
          <w:szCs w:val="28"/>
        </w:rPr>
      </w:pPr>
      <w:r w:rsidRPr="00F814C5">
        <w:rPr>
          <w:b/>
          <w:bCs/>
          <w:color w:val="auto"/>
          <w:sz w:val="28"/>
          <w:szCs w:val="28"/>
        </w:rPr>
        <w:t>2.</w:t>
      </w:r>
      <w:r w:rsidR="00D06DB6" w:rsidRPr="00F814C5">
        <w:rPr>
          <w:b/>
          <w:bCs/>
          <w:color w:val="auto"/>
          <w:sz w:val="28"/>
          <w:szCs w:val="28"/>
        </w:rPr>
        <w:t>4</w:t>
      </w:r>
      <w:r w:rsidRPr="00F814C5">
        <w:rPr>
          <w:b/>
          <w:bCs/>
          <w:color w:val="auto"/>
          <w:sz w:val="28"/>
          <w:szCs w:val="28"/>
        </w:rPr>
        <w:t xml:space="preserve"> Способ ревизионного эндопротезирования коленного сустава с использованием мо</w:t>
      </w:r>
      <w:r w:rsidR="007A3013" w:rsidRPr="00F814C5">
        <w:rPr>
          <w:b/>
          <w:bCs/>
          <w:color w:val="auto"/>
          <w:sz w:val="28"/>
          <w:szCs w:val="28"/>
        </w:rPr>
        <w:t>дульных металлических аугментов</w:t>
      </w:r>
    </w:p>
    <w:p w14:paraId="2BB8E95C" w14:textId="77777777" w:rsidR="002274B6" w:rsidRPr="00F814C5" w:rsidRDefault="002274B6" w:rsidP="00BC0E53">
      <w:pPr>
        <w:pStyle w:val="Style9"/>
        <w:widowControl/>
        <w:spacing w:line="240" w:lineRule="auto"/>
        <w:ind w:right="57" w:firstLine="567"/>
        <w:contextualSpacing/>
        <w:rPr>
          <w:rFonts w:eastAsia="Times New Roman"/>
          <w:sz w:val="28"/>
          <w:szCs w:val="28"/>
          <w:lang w:val="ru-RU"/>
        </w:rPr>
      </w:pPr>
      <w:r w:rsidRPr="00F814C5">
        <w:rPr>
          <w:sz w:val="28"/>
          <w:szCs w:val="28"/>
          <w:lang w:val="kk-KZ"/>
        </w:rPr>
        <w:t>У всех пациентов в группе контроля был применен спо</w:t>
      </w:r>
      <w:r w:rsidRPr="00F814C5">
        <w:rPr>
          <w:rFonts w:eastAsia="Times New Roman"/>
          <w:sz w:val="28"/>
          <w:szCs w:val="28"/>
          <w:lang w:val="kk-KZ"/>
        </w:rPr>
        <w:t>соб</w:t>
      </w:r>
      <w:r w:rsidRPr="00F814C5">
        <w:rPr>
          <w:rFonts w:eastAsia="Times New Roman"/>
          <w:sz w:val="28"/>
          <w:szCs w:val="28"/>
          <w:lang w:val="ru-RU"/>
        </w:rPr>
        <w:t xml:space="preserve"> ревизионного эндопротезирования коленного сустава с использованием модульных металлических аугментов.</w:t>
      </w:r>
    </w:p>
    <w:p w14:paraId="6FDD47E2" w14:textId="43A71CDD" w:rsidR="002274B6" w:rsidRPr="00F814C5" w:rsidRDefault="002274B6" w:rsidP="00BC0E53">
      <w:pPr>
        <w:pStyle w:val="Default"/>
        <w:ind w:firstLine="567"/>
        <w:jc w:val="both"/>
        <w:rPr>
          <w:rStyle w:val="a4"/>
          <w:color w:val="auto"/>
          <w:sz w:val="28"/>
          <w:szCs w:val="28"/>
          <w:u w:val="none"/>
        </w:rPr>
      </w:pPr>
      <w:r w:rsidRPr="00F814C5">
        <w:rPr>
          <w:color w:val="auto"/>
          <w:sz w:val="28"/>
          <w:szCs w:val="28"/>
        </w:rPr>
        <w:t xml:space="preserve">Описание способа ревизионного эндопротезирования коленного сустава </w:t>
      </w:r>
      <w:r w:rsidRPr="00F814C5">
        <w:rPr>
          <w:rFonts w:eastAsia="Times New Roman"/>
          <w:color w:val="auto"/>
          <w:sz w:val="28"/>
          <w:szCs w:val="28"/>
        </w:rPr>
        <w:t xml:space="preserve">с использованием модульных металлических аугментов. </w:t>
      </w:r>
      <w:r w:rsidRPr="00F814C5">
        <w:rPr>
          <w:color w:val="auto"/>
          <w:sz w:val="28"/>
          <w:szCs w:val="28"/>
        </w:rPr>
        <w:t>Пациенту проводится спиномозговая анестезия, далее пациент укладывается на операционной стол в положении лежа на спине. Проводится обработка операционного поля раствором Повидон-Йода четырежды. Операционное поле ограничивается стерильным материалом. При наличии нескольких послеоперационных рубцов в области оперативного вмешательства предпочтение отдавалось самому латеральном</w:t>
      </w:r>
      <w:r w:rsidR="003623C9" w:rsidRPr="00F814C5">
        <w:rPr>
          <w:color w:val="auto"/>
          <w:sz w:val="28"/>
          <w:szCs w:val="28"/>
        </w:rPr>
        <w:t>у</w:t>
      </w:r>
      <w:r w:rsidRPr="00F814C5">
        <w:rPr>
          <w:color w:val="auto"/>
          <w:sz w:val="28"/>
          <w:szCs w:val="28"/>
        </w:rPr>
        <w:t xml:space="preserve"> рубцу, самому протяженному рубцу, наименее старому рубцу. Это необходимо с целью предотвращения деваскуляризации латерального кожного лоскута. Разрезы кожи, которые меньше, чем 1,5 см</w:t>
      </w:r>
      <w:r w:rsidR="003623C9" w:rsidRPr="00F814C5">
        <w:rPr>
          <w:color w:val="auto"/>
          <w:sz w:val="28"/>
          <w:szCs w:val="28"/>
        </w:rPr>
        <w:t>,</w:t>
      </w:r>
      <w:r w:rsidRPr="00F814C5">
        <w:rPr>
          <w:color w:val="auto"/>
          <w:sz w:val="28"/>
          <w:szCs w:val="28"/>
        </w:rPr>
        <w:t xml:space="preserve"> игнорировались. Разрез кожи стандартно производился по передненаружной поверхности коленного сустава по ходу старого после</w:t>
      </w:r>
      <w:r w:rsidR="00173E52" w:rsidRPr="00F814C5">
        <w:rPr>
          <w:color w:val="auto"/>
          <w:sz w:val="28"/>
          <w:szCs w:val="28"/>
        </w:rPr>
        <w:t>операционного рубца до 25,0 см.</w:t>
      </w:r>
      <w:r w:rsidRPr="00F814C5">
        <w:rPr>
          <w:color w:val="auto"/>
          <w:sz w:val="28"/>
          <w:szCs w:val="28"/>
        </w:rPr>
        <w:t xml:space="preserve"> После проведения оптимального кожного разреза, следующим этапом производится смена лезвия скальпеля на новое. Далее подкожную клетчатку и поверхностную фасцию рассекают на одном уровне с кожей. При необходимости производится удаление лигатур. Мобилизируются кожн</w:t>
      </w:r>
      <w:r w:rsidR="003623C9" w:rsidRPr="00F814C5">
        <w:rPr>
          <w:color w:val="auto"/>
          <w:sz w:val="28"/>
          <w:szCs w:val="28"/>
        </w:rPr>
        <w:t>о</w:t>
      </w:r>
      <w:r w:rsidRPr="00F814C5">
        <w:rPr>
          <w:color w:val="auto"/>
          <w:sz w:val="28"/>
          <w:szCs w:val="28"/>
        </w:rPr>
        <w:t xml:space="preserve">-подкожно-жировые лоскуты кнутри до 2-3 см, и к наружи на 1 см. Проводится поэтапная электрокоагуляция. Следующим этапом при помощи электроножа производится артротомия коленного сустава (разрез проходит между </w:t>
      </w:r>
      <w:r w:rsidRPr="00F814C5">
        <w:rPr>
          <w:color w:val="auto"/>
          <w:sz w:val="28"/>
          <w:szCs w:val="28"/>
          <w:lang w:val="en-US"/>
        </w:rPr>
        <w:t>m</w:t>
      </w:r>
      <w:r w:rsidRPr="00F814C5">
        <w:rPr>
          <w:color w:val="auto"/>
          <w:sz w:val="28"/>
          <w:szCs w:val="28"/>
        </w:rPr>
        <w:t>.</w:t>
      </w:r>
      <w:r w:rsidRPr="00F814C5">
        <w:rPr>
          <w:color w:val="auto"/>
          <w:sz w:val="28"/>
          <w:szCs w:val="28"/>
          <w:lang w:val="en-US"/>
        </w:rPr>
        <w:t>vastus</w:t>
      </w:r>
      <w:r w:rsidRPr="00F814C5">
        <w:rPr>
          <w:color w:val="auto"/>
          <w:sz w:val="28"/>
          <w:szCs w:val="28"/>
        </w:rPr>
        <w:t xml:space="preserve"> </w:t>
      </w:r>
      <w:r w:rsidRPr="00F814C5">
        <w:rPr>
          <w:color w:val="auto"/>
          <w:sz w:val="28"/>
          <w:szCs w:val="28"/>
          <w:lang w:val="en-US"/>
        </w:rPr>
        <w:t>medialis</w:t>
      </w:r>
      <w:r w:rsidRPr="00F814C5">
        <w:rPr>
          <w:color w:val="auto"/>
          <w:sz w:val="28"/>
          <w:szCs w:val="28"/>
        </w:rPr>
        <w:t xml:space="preserve"> </w:t>
      </w:r>
      <w:r w:rsidRPr="00F814C5">
        <w:rPr>
          <w:color w:val="auto"/>
          <w:sz w:val="28"/>
          <w:szCs w:val="28"/>
          <w:lang w:val="kk-KZ"/>
        </w:rPr>
        <w:t>и</w:t>
      </w:r>
      <w:r w:rsidRPr="00F814C5">
        <w:rPr>
          <w:color w:val="auto"/>
          <w:sz w:val="28"/>
          <w:szCs w:val="28"/>
        </w:rPr>
        <w:t xml:space="preserve"> </w:t>
      </w:r>
      <w:r w:rsidRPr="00F814C5">
        <w:rPr>
          <w:color w:val="auto"/>
          <w:sz w:val="28"/>
          <w:szCs w:val="28"/>
          <w:lang w:val="en-US"/>
        </w:rPr>
        <w:t>m</w:t>
      </w:r>
      <w:r w:rsidRPr="00F814C5">
        <w:rPr>
          <w:color w:val="auto"/>
          <w:sz w:val="28"/>
          <w:szCs w:val="28"/>
        </w:rPr>
        <w:t xml:space="preserve">. </w:t>
      </w:r>
      <w:r w:rsidRPr="00F814C5">
        <w:rPr>
          <w:color w:val="auto"/>
          <w:sz w:val="28"/>
          <w:szCs w:val="28"/>
          <w:lang w:val="en-US"/>
        </w:rPr>
        <w:t>rectus</w:t>
      </w:r>
      <w:r w:rsidRPr="00F814C5">
        <w:rPr>
          <w:color w:val="auto"/>
          <w:sz w:val="28"/>
          <w:szCs w:val="28"/>
        </w:rPr>
        <w:t xml:space="preserve"> </w:t>
      </w:r>
      <w:r w:rsidRPr="00F814C5">
        <w:rPr>
          <w:color w:val="auto"/>
          <w:sz w:val="28"/>
          <w:szCs w:val="28"/>
          <w:lang w:val="en-US"/>
        </w:rPr>
        <w:t>femoris</w:t>
      </w:r>
      <w:r w:rsidRPr="00F814C5">
        <w:rPr>
          <w:color w:val="auto"/>
          <w:sz w:val="28"/>
          <w:szCs w:val="28"/>
        </w:rPr>
        <w:t xml:space="preserve"> в сухожильной части). При необходимости производится удаление лигатур. Затем разрез продолжается парапателлярно, до 5 мм от внутреннего края надколенника, одновременно вскрывая фиброзную капсулу коленного сустава. После разрез достигает к внутреннему краю бугристости большеберцовой кости. При этом расстояние кнутри от связки составляет около 5 мм. При необходимости производится иссечение рубцово-измененных мягких тканей и мобилизируется надколенник. После проводится мобилизация мягких тканей с целью достичь сгибания в коленном суставе 90 градусов. При помощи тонкого долота и насадки поочередно удаляются компоненты эндопротеза: в первую очередь удаляется полиэтиленовый вкладыш, затем удаляется бедренный компонент и после удаляется большеберцовый компонент. После удаления компонентов эндопротеза производится тщательный дебридмент, удаляются патологические грануляции, имбибированные участки мышц, скусываются изъеденные участки бедренной и большеберцовой костей, с удалением остатков костного цемента из каналов костей. Удаление мягких и костных тканей производится в пределах их поражения, без повреждения собственной связки надколенника и истончения капсулы сустава, коллатеральных связок коленного сустава. С помощью дрели и специальных риммеров обрабатывается канал бедренной и большеберцовой костей до необходимого диаметра. Производится интраоперационная оценка размера дефектов бедренной и большеберцовой костей согласно шкале </w:t>
      </w:r>
      <w:hyperlink r:id="rId51" w:history="1">
        <w:r w:rsidRPr="00F814C5">
          <w:rPr>
            <w:rStyle w:val="a4"/>
            <w:color w:val="auto"/>
            <w:sz w:val="28"/>
            <w:szCs w:val="28"/>
            <w:u w:val="none"/>
          </w:rPr>
          <w:t xml:space="preserve">Anderson Orthopaedic Research Institute. </w:t>
        </w:r>
      </w:hyperlink>
    </w:p>
    <w:p w14:paraId="171BA4A9" w14:textId="5CB2B050" w:rsidR="002274B6" w:rsidRPr="00F814C5" w:rsidRDefault="002274B6" w:rsidP="00BC0E53">
      <w:pPr>
        <w:pStyle w:val="Default"/>
        <w:ind w:firstLine="567"/>
        <w:jc w:val="both"/>
        <w:rPr>
          <w:color w:val="auto"/>
          <w:sz w:val="28"/>
          <w:szCs w:val="28"/>
        </w:rPr>
      </w:pPr>
      <w:r w:rsidRPr="00F814C5">
        <w:rPr>
          <w:color w:val="auto"/>
          <w:sz w:val="28"/>
          <w:szCs w:val="28"/>
        </w:rPr>
        <w:t xml:space="preserve">Производится санация полости коленного сустава. Для начала проводится обильное промывание полости коленного сустава раствором </w:t>
      </w:r>
      <w:r w:rsidRPr="00F814C5">
        <w:rPr>
          <w:color w:val="auto"/>
          <w:sz w:val="28"/>
          <w:szCs w:val="28"/>
          <w:lang w:val="en-US"/>
        </w:rPr>
        <w:t>NaCl</w:t>
      </w:r>
      <w:r w:rsidRPr="00F814C5">
        <w:rPr>
          <w:color w:val="auto"/>
          <w:sz w:val="28"/>
          <w:szCs w:val="28"/>
        </w:rPr>
        <w:t xml:space="preserve"> 0,9% до 10 литров. Далее проводится экспозиция раствором Повидон-Йода или Хлоргексидина 5 минут. При необходимости проводится ультразвуковая кавитация аппаратом «Сонока-180» с </w:t>
      </w:r>
      <w:r w:rsidRPr="00F814C5">
        <w:rPr>
          <w:color w:val="auto"/>
          <w:sz w:val="28"/>
          <w:szCs w:val="28"/>
          <w:lang w:val="en-US"/>
        </w:rPr>
        <w:t>NaCl</w:t>
      </w:r>
      <w:r w:rsidRPr="00F814C5">
        <w:rPr>
          <w:color w:val="auto"/>
          <w:sz w:val="28"/>
          <w:szCs w:val="28"/>
        </w:rPr>
        <w:t xml:space="preserve"> 0,9% до 1 литра</w:t>
      </w:r>
      <w:r w:rsidR="00362476" w:rsidRPr="00F814C5">
        <w:rPr>
          <w:color w:val="auto"/>
          <w:sz w:val="28"/>
          <w:szCs w:val="28"/>
        </w:rPr>
        <w:t>.</w:t>
      </w:r>
      <w:r w:rsidRPr="00F814C5">
        <w:rPr>
          <w:color w:val="auto"/>
          <w:sz w:val="28"/>
          <w:szCs w:val="28"/>
        </w:rPr>
        <w:t xml:space="preserve"> После</w:t>
      </w:r>
      <w:r w:rsidR="007A3013" w:rsidRPr="00F814C5">
        <w:rPr>
          <w:color w:val="auto"/>
          <w:sz w:val="28"/>
          <w:szCs w:val="28"/>
        </w:rPr>
        <w:t xml:space="preserve"> </w:t>
      </w:r>
      <w:r w:rsidRPr="00F814C5">
        <w:rPr>
          <w:color w:val="auto"/>
          <w:sz w:val="28"/>
          <w:szCs w:val="28"/>
        </w:rPr>
        <w:t>при помощи пробных компонентов эндопротеза подбира</w:t>
      </w:r>
      <w:r w:rsidR="000B15C5" w:rsidRPr="00F814C5">
        <w:rPr>
          <w:color w:val="auto"/>
          <w:sz w:val="28"/>
          <w:szCs w:val="28"/>
        </w:rPr>
        <w:t>ет</w:t>
      </w:r>
      <w:r w:rsidRPr="00F814C5">
        <w:rPr>
          <w:color w:val="auto"/>
          <w:sz w:val="28"/>
          <w:szCs w:val="28"/>
        </w:rPr>
        <w:t>ся необходимый размер компонентов и оценив</w:t>
      </w:r>
      <w:r w:rsidR="000B15C5" w:rsidRPr="00F814C5">
        <w:rPr>
          <w:color w:val="auto"/>
          <w:sz w:val="28"/>
          <w:szCs w:val="28"/>
        </w:rPr>
        <w:t>ает</w:t>
      </w:r>
      <w:r w:rsidRPr="00F814C5">
        <w:rPr>
          <w:color w:val="auto"/>
          <w:sz w:val="28"/>
          <w:szCs w:val="28"/>
        </w:rPr>
        <w:t xml:space="preserve">ся размер необходимых бедренных и большеберцовых аугментов. Следующим этапом устанавливается заводской модульный металлический аугмент на большеберцовый компонент эндопротеза в зависимости от типа дефекта (размер от 5 до 20 мм). После замешивается первая упаковка костного цемента с заводским антибиотиком Гентамицин </w:t>
      </w:r>
      <w:r w:rsidR="00D8535F" w:rsidRPr="00F814C5">
        <w:rPr>
          <w:color w:val="auto"/>
          <w:sz w:val="28"/>
          <w:szCs w:val="28"/>
        </w:rPr>
        <w:t>1,0</w:t>
      </w:r>
      <w:r w:rsidRPr="00F814C5">
        <w:rPr>
          <w:color w:val="auto"/>
          <w:sz w:val="28"/>
          <w:szCs w:val="28"/>
        </w:rPr>
        <w:t xml:space="preserve"> гр. </w:t>
      </w:r>
      <w:r w:rsidR="000B15C5" w:rsidRPr="00F814C5">
        <w:rPr>
          <w:color w:val="auto"/>
          <w:sz w:val="28"/>
          <w:szCs w:val="28"/>
        </w:rPr>
        <w:t>П</w:t>
      </w:r>
      <w:r w:rsidRPr="00F814C5">
        <w:rPr>
          <w:color w:val="auto"/>
          <w:sz w:val="28"/>
          <w:szCs w:val="28"/>
        </w:rPr>
        <w:t xml:space="preserve">олученный костный цемент наносится на большеберцовый компонент и модульный металлический аугмент, компонент устанавливается в большеберцовую кость, </w:t>
      </w:r>
      <w:r w:rsidR="000B15C5" w:rsidRPr="00F814C5">
        <w:rPr>
          <w:color w:val="auto"/>
          <w:sz w:val="28"/>
          <w:szCs w:val="28"/>
        </w:rPr>
        <w:t xml:space="preserve">где он </w:t>
      </w:r>
      <w:r w:rsidRPr="00F814C5">
        <w:rPr>
          <w:color w:val="auto"/>
          <w:sz w:val="28"/>
          <w:szCs w:val="28"/>
        </w:rPr>
        <w:t xml:space="preserve">центрируется и корректируется ротация. </w:t>
      </w:r>
      <w:r w:rsidR="000B15C5" w:rsidRPr="00F814C5">
        <w:rPr>
          <w:color w:val="auto"/>
          <w:sz w:val="28"/>
          <w:szCs w:val="28"/>
        </w:rPr>
        <w:t>Затем п</w:t>
      </w:r>
      <w:r w:rsidRPr="00F814C5">
        <w:rPr>
          <w:color w:val="auto"/>
          <w:sz w:val="28"/>
          <w:szCs w:val="28"/>
        </w:rPr>
        <w:t xml:space="preserve">роводится дополнительная прессуризация большеберцового компонента при помощи насадки до полной полимеризации костного цемента. Вторым этапом устанавливается заводской модульный металлический аугмент на бедренный компонент эндопротеза в зависимости от типа дефекта (размер от 5 до 20 мм). После замешивается вторая упаковка костного цемента с заводским антибиотиком Гентамицин </w:t>
      </w:r>
      <w:r w:rsidR="00D8535F" w:rsidRPr="00F814C5">
        <w:rPr>
          <w:color w:val="auto"/>
          <w:sz w:val="28"/>
          <w:szCs w:val="28"/>
        </w:rPr>
        <w:t>1,0</w:t>
      </w:r>
      <w:r w:rsidRPr="00F814C5">
        <w:rPr>
          <w:color w:val="auto"/>
          <w:sz w:val="28"/>
          <w:szCs w:val="28"/>
        </w:rPr>
        <w:t xml:space="preserve"> гр. </w:t>
      </w:r>
      <w:r w:rsidR="000B15C5" w:rsidRPr="00F814C5">
        <w:rPr>
          <w:color w:val="auto"/>
          <w:sz w:val="28"/>
          <w:szCs w:val="28"/>
        </w:rPr>
        <w:t>П</w:t>
      </w:r>
      <w:r w:rsidRPr="00F814C5">
        <w:rPr>
          <w:color w:val="auto"/>
          <w:sz w:val="28"/>
          <w:szCs w:val="28"/>
        </w:rPr>
        <w:t xml:space="preserve">олученный костный цемент наносится на бедренный компонент и модульный металлический аугмент, компонент устанавливается в бедренную кость, компонент центрируется и корректируется ротация. Проводится дополнительная прессуризация бедренного компонента при помощи насадки до полной полимеризации костного цемента. После устанавливается полиэтиленовый вкладыш на большеберцовый компонент. Оценивается объем движений в коленном суставе, боковая стабильность, отсутствие переразгибания в суставе. После устанавливается активный дренаж в полость коленного сустава. Рана ушивается послойно: первым этапом мышцы, апоневроз и капсула сустава, затем подкожно-жировая клетчатка, после </w:t>
      </w:r>
      <w:r w:rsidR="007A3013" w:rsidRPr="00F814C5">
        <w:rPr>
          <w:color w:val="auto"/>
          <w:sz w:val="28"/>
          <w:szCs w:val="28"/>
        </w:rPr>
        <w:t xml:space="preserve">– </w:t>
      </w:r>
      <w:r w:rsidRPr="00F814C5">
        <w:rPr>
          <w:color w:val="auto"/>
          <w:sz w:val="28"/>
          <w:szCs w:val="28"/>
        </w:rPr>
        <w:t xml:space="preserve">кожа. Накладывается асептическая повязка. </w:t>
      </w:r>
    </w:p>
    <w:p w14:paraId="1A88AF1B" w14:textId="278E664A" w:rsidR="002274B6" w:rsidRPr="00F814C5" w:rsidRDefault="002274B6" w:rsidP="00BC0E53">
      <w:pPr>
        <w:pStyle w:val="Default"/>
        <w:ind w:firstLine="567"/>
        <w:jc w:val="both"/>
        <w:rPr>
          <w:color w:val="auto"/>
          <w:sz w:val="28"/>
          <w:szCs w:val="28"/>
        </w:rPr>
      </w:pPr>
      <w:r w:rsidRPr="00F814C5">
        <w:rPr>
          <w:color w:val="auto"/>
          <w:sz w:val="28"/>
          <w:szCs w:val="28"/>
        </w:rPr>
        <w:t>В послеоперационном периоде всем пациентам проводились ежедневные перевязки послеоперационной раны. В раннем послеоперационном периоде удалялся активный дренаж. Послеоперационные швы снимались амбулаторно на 10-16 день после операции.</w:t>
      </w:r>
    </w:p>
    <w:p w14:paraId="732C58FB" w14:textId="0785D922" w:rsidR="00E843D0" w:rsidRPr="00F814C5" w:rsidRDefault="00E843D0" w:rsidP="00BC0E53">
      <w:pPr>
        <w:pStyle w:val="Default"/>
        <w:ind w:firstLine="567"/>
        <w:jc w:val="both"/>
        <w:rPr>
          <w:noProof/>
          <w:color w:val="auto"/>
        </w:rPr>
      </w:pPr>
    </w:p>
    <w:p w14:paraId="406288D6" w14:textId="028B534C" w:rsidR="00D65C03" w:rsidRPr="00F814C5" w:rsidRDefault="00D65C03" w:rsidP="00D65C03">
      <w:pPr>
        <w:pStyle w:val="Default"/>
        <w:ind w:firstLine="567"/>
        <w:jc w:val="both"/>
        <w:rPr>
          <w:b/>
          <w:bCs/>
          <w:color w:val="auto"/>
          <w:sz w:val="28"/>
          <w:szCs w:val="28"/>
        </w:rPr>
      </w:pPr>
      <w:r w:rsidRPr="00F814C5">
        <w:rPr>
          <w:b/>
          <w:bCs/>
          <w:color w:val="auto"/>
          <w:sz w:val="28"/>
          <w:szCs w:val="28"/>
        </w:rPr>
        <w:t>2.</w:t>
      </w:r>
      <w:r w:rsidR="0014699B" w:rsidRPr="00F814C5">
        <w:rPr>
          <w:b/>
          <w:bCs/>
          <w:color w:val="auto"/>
          <w:sz w:val="28"/>
          <w:szCs w:val="28"/>
        </w:rPr>
        <w:t>5</w:t>
      </w:r>
      <w:r w:rsidRPr="00F814C5">
        <w:rPr>
          <w:b/>
          <w:bCs/>
          <w:color w:val="auto"/>
          <w:sz w:val="28"/>
          <w:szCs w:val="28"/>
        </w:rPr>
        <w:t xml:space="preserve"> Разработанный эндопротез коленного сустава для ревизионного эндопротезирования с маркировочной шкалой</w:t>
      </w:r>
    </w:p>
    <w:p w14:paraId="6A350020" w14:textId="49E3A686" w:rsidR="00D65C03" w:rsidRPr="00F814C5" w:rsidRDefault="00D65C03" w:rsidP="00D65C03">
      <w:pPr>
        <w:spacing w:after="0" w:line="240" w:lineRule="auto"/>
        <w:ind w:firstLine="708"/>
        <w:jc w:val="both"/>
        <w:rPr>
          <w:rFonts w:ascii="Times New Roman" w:hAnsi="Times New Roman" w:cs="Times New Roman"/>
          <w:sz w:val="28"/>
          <w:szCs w:val="28"/>
        </w:rPr>
      </w:pPr>
      <w:r w:rsidRPr="00F814C5">
        <w:rPr>
          <w:rFonts w:ascii="Times New Roman" w:hAnsi="Times New Roman" w:cs="Times New Roman"/>
          <w:sz w:val="28"/>
          <w:szCs w:val="28"/>
        </w:rPr>
        <w:t xml:space="preserve">В определенных случаях ревизионного эндопротезирования коленного сустава </w:t>
      </w:r>
      <w:r w:rsidR="0014699B" w:rsidRPr="00F814C5">
        <w:rPr>
          <w:rFonts w:ascii="Times New Roman" w:hAnsi="Times New Roman" w:cs="Times New Roman"/>
          <w:sz w:val="28"/>
          <w:szCs w:val="28"/>
        </w:rPr>
        <w:t>интраоперационно может быть диагностировано повреждение коллатеральных связок коленного сустава и в связи с выраженной потерей костной массы могут отсутствовать анатомические ориентиры. С целью достижения боковой стабильности коленного сустава, замещения костных дефектов бедренной и большеберцовой костей в</w:t>
      </w:r>
      <w:r w:rsidRPr="00F814C5">
        <w:rPr>
          <w:rFonts w:ascii="Times New Roman" w:hAnsi="Times New Roman" w:cs="Times New Roman"/>
          <w:sz w:val="28"/>
          <w:szCs w:val="28"/>
        </w:rPr>
        <w:t xml:space="preserve"> рамках проведенного исследования был разработан ревизионный эндопротез коленного сустава с маркировочной шкалой на внутренней поверхности фланцев бедренного и фиксационных ребер большеберцового компонента. Разработанный эндопротез не только способствует расширению выбора используемых эндопротезов для ревизионного эндопротезирования коленного сустава, но и позволяет формировать аугменты из костного цемента со сниженной погрешностью.</w:t>
      </w:r>
    </w:p>
    <w:p w14:paraId="0E52B727" w14:textId="0E85DD75" w:rsidR="00D65C03" w:rsidRPr="00F814C5" w:rsidRDefault="00D65C03" w:rsidP="00D65C03">
      <w:pPr>
        <w:spacing w:after="0" w:line="240" w:lineRule="auto"/>
        <w:ind w:firstLine="709"/>
        <w:jc w:val="both"/>
        <w:rPr>
          <w:rFonts w:ascii="Times New Roman" w:hAnsi="Times New Roman" w:cs="Times New Roman"/>
          <w:sz w:val="28"/>
          <w:szCs w:val="28"/>
        </w:rPr>
      </w:pPr>
      <w:r w:rsidRPr="00F814C5">
        <w:rPr>
          <w:rFonts w:ascii="Times New Roman" w:hAnsi="Times New Roman" w:cs="Times New Roman"/>
          <w:bCs/>
          <w:sz w:val="28"/>
          <w:szCs w:val="28"/>
        </w:rPr>
        <w:t xml:space="preserve">Целью создания данного эндопротеза с маркировочной шкалой было </w:t>
      </w:r>
      <w:r w:rsidRPr="00F814C5">
        <w:rPr>
          <w:rFonts w:ascii="Times New Roman" w:hAnsi="Times New Roman" w:cs="Times New Roman"/>
          <w:sz w:val="28"/>
          <w:szCs w:val="28"/>
        </w:rPr>
        <w:t xml:space="preserve">повышение </w:t>
      </w:r>
      <w:r w:rsidRPr="00F814C5">
        <w:rPr>
          <w:rFonts w:ascii="Times New Roman" w:hAnsi="Times New Roman" w:cs="Times New Roman"/>
          <w:sz w:val="28"/>
          <w:szCs w:val="28"/>
          <w:lang w:val="kk-KZ"/>
        </w:rPr>
        <w:t>качества эндопротезирования коленного сустава связанным эндопротезом и фиксации бедренного и большеберцового компонентов эндопротеза. Данная цель достигалась путем уменьшения погрешности при формировании цементного аугмента и, тем самым, улучшения формирования аугментов из костного цемента. Ис</w:t>
      </w:r>
      <w:r w:rsidR="004C3045" w:rsidRPr="00F814C5">
        <w:rPr>
          <w:rFonts w:ascii="Times New Roman" w:hAnsi="Times New Roman" w:cs="Times New Roman"/>
          <w:sz w:val="28"/>
          <w:szCs w:val="28"/>
          <w:lang w:val="kk-KZ"/>
        </w:rPr>
        <w:t>п</w:t>
      </w:r>
      <w:r w:rsidRPr="00F814C5">
        <w:rPr>
          <w:rFonts w:ascii="Times New Roman" w:hAnsi="Times New Roman" w:cs="Times New Roman"/>
          <w:sz w:val="28"/>
          <w:szCs w:val="28"/>
          <w:lang w:val="kk-KZ"/>
        </w:rPr>
        <w:t>ользование разработанного эндопротеза позволило достичь лучшей стабилизации эндопротеза, уменьшить время оперативного вмешательства и облегчить процесс формирования цементных аугментов.</w:t>
      </w:r>
    </w:p>
    <w:p w14:paraId="1648F962" w14:textId="260AEB5F" w:rsidR="00D65C03" w:rsidRPr="00F814C5" w:rsidRDefault="00D65C03" w:rsidP="00D65C03">
      <w:pPr>
        <w:spacing w:after="0" w:line="240" w:lineRule="auto"/>
        <w:ind w:firstLine="708"/>
        <w:jc w:val="both"/>
        <w:rPr>
          <w:rFonts w:ascii="Times New Roman" w:hAnsi="Times New Roman" w:cs="Times New Roman"/>
          <w:sz w:val="28"/>
          <w:szCs w:val="28"/>
        </w:rPr>
      </w:pPr>
      <w:r w:rsidRPr="00F814C5">
        <w:rPr>
          <w:rFonts w:ascii="Times New Roman" w:hAnsi="Times New Roman" w:cs="Times New Roman"/>
          <w:sz w:val="28"/>
          <w:szCs w:val="28"/>
        </w:rPr>
        <w:t>Разработанный эндопротез применялся при ревизионном эндопротезировании коленного сустава у пациентов</w:t>
      </w:r>
      <w:r w:rsidR="004C3045" w:rsidRPr="00F814C5">
        <w:rPr>
          <w:rFonts w:ascii="Times New Roman" w:hAnsi="Times New Roman" w:cs="Times New Roman"/>
          <w:sz w:val="28"/>
          <w:szCs w:val="28"/>
        </w:rPr>
        <w:t>,</w:t>
      </w:r>
      <w:r w:rsidRPr="00F814C5">
        <w:rPr>
          <w:rFonts w:ascii="Times New Roman" w:hAnsi="Times New Roman" w:cs="Times New Roman"/>
          <w:sz w:val="28"/>
          <w:szCs w:val="28"/>
        </w:rPr>
        <w:t xml:space="preserve"> которым интраоперационно диагностированы дефекты костей</w:t>
      </w:r>
      <w:r w:rsidR="004C3045" w:rsidRPr="00F814C5">
        <w:rPr>
          <w:rFonts w:ascii="Times New Roman" w:hAnsi="Times New Roman" w:cs="Times New Roman"/>
          <w:sz w:val="28"/>
          <w:szCs w:val="28"/>
        </w:rPr>
        <w:t>,</w:t>
      </w:r>
      <w:r w:rsidRPr="00F814C5">
        <w:rPr>
          <w:rFonts w:ascii="Times New Roman" w:hAnsi="Times New Roman" w:cs="Times New Roman"/>
          <w:sz w:val="28"/>
          <w:szCs w:val="28"/>
        </w:rPr>
        <w:t xml:space="preserve"> образующих коленный сустав типа 2</w:t>
      </w:r>
      <w:r w:rsidRPr="00F814C5">
        <w:rPr>
          <w:rFonts w:ascii="Times New Roman" w:hAnsi="Times New Roman" w:cs="Times New Roman"/>
          <w:sz w:val="28"/>
          <w:szCs w:val="28"/>
          <w:lang w:val="en-US"/>
        </w:rPr>
        <w:t>A</w:t>
      </w:r>
      <w:r w:rsidRPr="00F814C5">
        <w:rPr>
          <w:rFonts w:ascii="Times New Roman" w:hAnsi="Times New Roman" w:cs="Times New Roman"/>
          <w:sz w:val="28"/>
          <w:szCs w:val="28"/>
        </w:rPr>
        <w:t>, 2</w:t>
      </w:r>
      <w:r w:rsidRPr="00F814C5">
        <w:rPr>
          <w:rFonts w:ascii="Times New Roman" w:hAnsi="Times New Roman" w:cs="Times New Roman"/>
          <w:sz w:val="28"/>
          <w:szCs w:val="28"/>
          <w:lang w:val="en-US"/>
        </w:rPr>
        <w:t>B</w:t>
      </w:r>
      <w:r w:rsidRPr="00F814C5">
        <w:rPr>
          <w:rFonts w:ascii="Times New Roman" w:hAnsi="Times New Roman" w:cs="Times New Roman"/>
          <w:sz w:val="28"/>
          <w:szCs w:val="28"/>
        </w:rPr>
        <w:t xml:space="preserve"> и 3 по классификации Anderson Orthopaedic Research Institute. </w:t>
      </w:r>
    </w:p>
    <w:p w14:paraId="0893F082" w14:textId="7D756F7A" w:rsidR="00D65C03" w:rsidRPr="00F814C5" w:rsidRDefault="00D65C03" w:rsidP="00D65C03">
      <w:pPr>
        <w:spacing w:after="0" w:line="240" w:lineRule="auto"/>
        <w:ind w:firstLine="708"/>
        <w:jc w:val="both"/>
        <w:rPr>
          <w:rFonts w:ascii="Times New Roman" w:hAnsi="Times New Roman" w:cs="Times New Roman"/>
          <w:sz w:val="28"/>
          <w:szCs w:val="28"/>
        </w:rPr>
      </w:pPr>
      <w:r w:rsidRPr="00F814C5">
        <w:rPr>
          <w:rFonts w:ascii="Times New Roman" w:hAnsi="Times New Roman" w:cs="Times New Roman"/>
          <w:sz w:val="28"/>
          <w:szCs w:val="28"/>
        </w:rPr>
        <w:t xml:space="preserve">Прототип разработанного эндопротеза представлен на рисунке </w:t>
      </w:r>
      <w:r w:rsidR="00D12DCF" w:rsidRPr="00F814C5">
        <w:rPr>
          <w:rFonts w:ascii="Times New Roman" w:hAnsi="Times New Roman" w:cs="Times New Roman"/>
          <w:sz w:val="28"/>
          <w:szCs w:val="28"/>
        </w:rPr>
        <w:t>4</w:t>
      </w:r>
      <w:r w:rsidR="00A31FA7" w:rsidRPr="00F814C5">
        <w:rPr>
          <w:rFonts w:ascii="Times New Roman" w:hAnsi="Times New Roman" w:cs="Times New Roman"/>
          <w:sz w:val="28"/>
          <w:szCs w:val="28"/>
        </w:rPr>
        <w:t>2</w:t>
      </w:r>
      <w:r w:rsidRPr="00F814C5">
        <w:rPr>
          <w:rFonts w:ascii="Times New Roman" w:hAnsi="Times New Roman" w:cs="Times New Roman"/>
          <w:sz w:val="28"/>
          <w:szCs w:val="28"/>
        </w:rPr>
        <w:t xml:space="preserve"> [1</w:t>
      </w:r>
      <w:r w:rsidR="00206ECA" w:rsidRPr="00F814C5">
        <w:rPr>
          <w:rFonts w:ascii="Times New Roman" w:hAnsi="Times New Roman" w:cs="Times New Roman"/>
          <w:sz w:val="28"/>
          <w:szCs w:val="28"/>
        </w:rPr>
        <w:t>12</w:t>
      </w:r>
      <w:r w:rsidRPr="00F814C5">
        <w:rPr>
          <w:rFonts w:ascii="Times New Roman" w:hAnsi="Times New Roman" w:cs="Times New Roman"/>
          <w:sz w:val="28"/>
          <w:szCs w:val="28"/>
        </w:rPr>
        <w:t xml:space="preserve">]. Разработанный эндопротез коленного сустава состоит из двух основных компонентов </w:t>
      </w:r>
      <w:r w:rsidR="004C3045" w:rsidRPr="00F814C5">
        <w:rPr>
          <w:rFonts w:ascii="Times New Roman" w:hAnsi="Times New Roman" w:cs="Times New Roman"/>
          <w:sz w:val="28"/>
          <w:szCs w:val="28"/>
        </w:rPr>
        <w:t>–</w:t>
      </w:r>
      <w:r w:rsidRPr="00F814C5">
        <w:rPr>
          <w:rFonts w:ascii="Times New Roman" w:hAnsi="Times New Roman" w:cs="Times New Roman"/>
          <w:sz w:val="28"/>
          <w:szCs w:val="28"/>
        </w:rPr>
        <w:t xml:space="preserve"> бедренного (1) и большеберцового (2). </w:t>
      </w:r>
    </w:p>
    <w:p w14:paraId="2E7E5EC7" w14:textId="77777777" w:rsidR="00D65C03" w:rsidRPr="00F814C5" w:rsidRDefault="00D65C03" w:rsidP="00D65C03">
      <w:pPr>
        <w:spacing w:after="0" w:line="240" w:lineRule="auto"/>
        <w:ind w:firstLine="708"/>
        <w:jc w:val="both"/>
        <w:rPr>
          <w:rFonts w:ascii="Times New Roman" w:hAnsi="Times New Roman" w:cs="Times New Roman"/>
          <w:sz w:val="28"/>
          <w:szCs w:val="28"/>
        </w:rPr>
      </w:pPr>
    </w:p>
    <w:p w14:paraId="4106D0EF" w14:textId="674D830A" w:rsidR="00D65C03" w:rsidRPr="00F814C5" w:rsidRDefault="00C76162" w:rsidP="00D65C03">
      <w:pPr>
        <w:spacing w:after="0" w:line="240" w:lineRule="auto"/>
        <w:ind w:firstLine="3"/>
        <w:jc w:val="center"/>
        <w:rPr>
          <w:rFonts w:ascii="Times New Roman" w:hAnsi="Times New Roman" w:cs="Times New Roman"/>
          <w:b/>
          <w:sz w:val="28"/>
          <w:szCs w:val="28"/>
        </w:rPr>
      </w:pPr>
      <w:r w:rsidRPr="00F814C5">
        <w:rPr>
          <w:noProof/>
          <w:lang w:eastAsia="ru-RU"/>
        </w:rPr>
        <w:drawing>
          <wp:inline distT="0" distB="0" distL="0" distR="0" wp14:anchorId="7EAD5639" wp14:editId="118CF2DB">
            <wp:extent cx="2851785" cy="305117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51785" cy="3051175"/>
                    </a:xfrm>
                    <a:prstGeom prst="rect">
                      <a:avLst/>
                    </a:prstGeom>
                    <a:noFill/>
                    <a:ln>
                      <a:noFill/>
                    </a:ln>
                  </pic:spPr>
                </pic:pic>
              </a:graphicData>
            </a:graphic>
          </wp:inline>
        </w:drawing>
      </w:r>
    </w:p>
    <w:p w14:paraId="3D8A3618" w14:textId="77777777" w:rsidR="00D65C03" w:rsidRPr="00F814C5" w:rsidRDefault="00D65C03" w:rsidP="00D65C03">
      <w:pPr>
        <w:spacing w:after="0" w:line="240" w:lineRule="auto"/>
        <w:ind w:firstLine="3"/>
        <w:jc w:val="center"/>
        <w:rPr>
          <w:rFonts w:ascii="Times New Roman" w:hAnsi="Times New Roman" w:cs="Times New Roman"/>
          <w:b/>
          <w:sz w:val="28"/>
          <w:szCs w:val="28"/>
        </w:rPr>
      </w:pPr>
    </w:p>
    <w:p w14:paraId="7A4A0551" w14:textId="42F7DBDB" w:rsidR="00D65C03" w:rsidRPr="00F814C5" w:rsidRDefault="00D65C03" w:rsidP="004C3045">
      <w:pPr>
        <w:spacing w:after="0" w:line="240" w:lineRule="auto"/>
        <w:jc w:val="center"/>
        <w:rPr>
          <w:rFonts w:ascii="Times New Roman" w:hAnsi="Times New Roman" w:cs="Times New Roman"/>
          <w:sz w:val="28"/>
          <w:szCs w:val="28"/>
        </w:rPr>
      </w:pPr>
      <w:r w:rsidRPr="00F814C5">
        <w:rPr>
          <w:rFonts w:ascii="Times New Roman" w:hAnsi="Times New Roman" w:cs="Times New Roman"/>
          <w:sz w:val="28"/>
          <w:szCs w:val="28"/>
        </w:rPr>
        <w:t xml:space="preserve">Рисунок </w:t>
      </w:r>
      <w:r w:rsidR="00D12DCF" w:rsidRPr="00F814C5">
        <w:rPr>
          <w:rFonts w:ascii="Times New Roman" w:hAnsi="Times New Roman" w:cs="Times New Roman"/>
          <w:sz w:val="28"/>
          <w:szCs w:val="28"/>
        </w:rPr>
        <w:t>4</w:t>
      </w:r>
      <w:r w:rsidR="00A31FA7" w:rsidRPr="00F814C5">
        <w:rPr>
          <w:rFonts w:ascii="Times New Roman" w:hAnsi="Times New Roman" w:cs="Times New Roman"/>
          <w:sz w:val="28"/>
          <w:szCs w:val="28"/>
        </w:rPr>
        <w:t>2</w:t>
      </w:r>
      <w:r w:rsidRPr="00F814C5">
        <w:rPr>
          <w:rFonts w:ascii="Times New Roman" w:hAnsi="Times New Roman" w:cs="Times New Roman"/>
          <w:sz w:val="28"/>
          <w:szCs w:val="28"/>
        </w:rPr>
        <w:t xml:space="preserve"> – Прототип разработанного эндопротеза</w:t>
      </w:r>
      <w:r w:rsidR="000B15C5" w:rsidRPr="00F814C5">
        <w:rPr>
          <w:rFonts w:ascii="Times New Roman" w:hAnsi="Times New Roman" w:cs="Times New Roman"/>
          <w:sz w:val="28"/>
          <w:szCs w:val="28"/>
        </w:rPr>
        <w:t>:</w:t>
      </w:r>
      <w:r w:rsidRPr="00F814C5">
        <w:rPr>
          <w:rFonts w:ascii="Times New Roman" w:hAnsi="Times New Roman" w:cs="Times New Roman"/>
          <w:sz w:val="28"/>
          <w:szCs w:val="28"/>
        </w:rPr>
        <w:t xml:space="preserve"> (</w:t>
      </w:r>
      <w:r w:rsidR="0092095C" w:rsidRPr="00F814C5">
        <w:rPr>
          <w:rFonts w:ascii="Times New Roman" w:hAnsi="Times New Roman" w:cs="Times New Roman"/>
          <w:sz w:val="28"/>
          <w:szCs w:val="28"/>
        </w:rPr>
        <w:t>а</w:t>
      </w:r>
      <w:r w:rsidRPr="00F814C5">
        <w:rPr>
          <w:rFonts w:ascii="Times New Roman" w:hAnsi="Times New Roman" w:cs="Times New Roman"/>
          <w:sz w:val="28"/>
          <w:szCs w:val="28"/>
        </w:rPr>
        <w:t xml:space="preserve">) </w:t>
      </w:r>
      <w:r w:rsidR="000B15C5" w:rsidRPr="00F814C5">
        <w:rPr>
          <w:rFonts w:ascii="Times New Roman" w:hAnsi="Times New Roman" w:cs="Times New Roman"/>
          <w:sz w:val="28"/>
          <w:szCs w:val="28"/>
        </w:rPr>
        <w:t xml:space="preserve">– </w:t>
      </w:r>
      <w:r w:rsidRPr="00F814C5">
        <w:rPr>
          <w:rFonts w:ascii="Times New Roman" w:hAnsi="Times New Roman" w:cs="Times New Roman"/>
          <w:sz w:val="28"/>
          <w:szCs w:val="28"/>
        </w:rPr>
        <w:t>бедренный компонент</w:t>
      </w:r>
      <w:r w:rsidR="000B15C5" w:rsidRPr="00F814C5">
        <w:rPr>
          <w:rFonts w:ascii="Times New Roman" w:hAnsi="Times New Roman" w:cs="Times New Roman"/>
          <w:sz w:val="28"/>
          <w:szCs w:val="28"/>
        </w:rPr>
        <w:t>,</w:t>
      </w:r>
      <w:r w:rsidRPr="00F814C5">
        <w:rPr>
          <w:rFonts w:ascii="Times New Roman" w:hAnsi="Times New Roman" w:cs="Times New Roman"/>
          <w:sz w:val="28"/>
          <w:szCs w:val="28"/>
        </w:rPr>
        <w:t xml:space="preserve"> (</w:t>
      </w:r>
      <w:r w:rsidR="0092095C" w:rsidRPr="00F814C5">
        <w:rPr>
          <w:rFonts w:ascii="Times New Roman" w:hAnsi="Times New Roman" w:cs="Times New Roman"/>
          <w:sz w:val="28"/>
          <w:szCs w:val="28"/>
        </w:rPr>
        <w:t>б</w:t>
      </w:r>
      <w:r w:rsidR="004C3045" w:rsidRPr="00F814C5">
        <w:rPr>
          <w:rFonts w:ascii="Times New Roman" w:hAnsi="Times New Roman" w:cs="Times New Roman"/>
          <w:sz w:val="28"/>
          <w:szCs w:val="28"/>
        </w:rPr>
        <w:t xml:space="preserve">) </w:t>
      </w:r>
      <w:r w:rsidR="000B15C5" w:rsidRPr="00F814C5">
        <w:rPr>
          <w:rFonts w:ascii="Times New Roman" w:hAnsi="Times New Roman" w:cs="Times New Roman"/>
          <w:sz w:val="28"/>
          <w:szCs w:val="28"/>
        </w:rPr>
        <w:t xml:space="preserve">– </w:t>
      </w:r>
      <w:r w:rsidR="004C3045" w:rsidRPr="00F814C5">
        <w:rPr>
          <w:rFonts w:ascii="Times New Roman" w:hAnsi="Times New Roman" w:cs="Times New Roman"/>
          <w:sz w:val="28"/>
          <w:szCs w:val="28"/>
        </w:rPr>
        <w:t>большеберцовый компонент</w:t>
      </w:r>
    </w:p>
    <w:p w14:paraId="20C17A6B" w14:textId="77777777" w:rsidR="0014699B" w:rsidRPr="00F814C5" w:rsidRDefault="0014699B" w:rsidP="004C3045">
      <w:pPr>
        <w:spacing w:after="0" w:line="240" w:lineRule="auto"/>
        <w:jc w:val="center"/>
        <w:rPr>
          <w:rFonts w:ascii="Times New Roman" w:hAnsi="Times New Roman" w:cs="Times New Roman"/>
          <w:sz w:val="28"/>
          <w:szCs w:val="28"/>
        </w:rPr>
      </w:pPr>
    </w:p>
    <w:p w14:paraId="04BAE306" w14:textId="77777777" w:rsidR="00D65C03" w:rsidRPr="00F814C5" w:rsidRDefault="00D65C03" w:rsidP="00D65C03">
      <w:pPr>
        <w:spacing w:after="0" w:line="240" w:lineRule="auto"/>
        <w:ind w:firstLine="708"/>
        <w:jc w:val="both"/>
        <w:rPr>
          <w:rFonts w:ascii="Times New Roman" w:hAnsi="Times New Roman" w:cs="Times New Roman"/>
          <w:sz w:val="28"/>
          <w:szCs w:val="28"/>
        </w:rPr>
      </w:pPr>
      <w:r w:rsidRPr="00F814C5">
        <w:rPr>
          <w:rFonts w:ascii="Times New Roman" w:hAnsi="Times New Roman" w:cs="Times New Roman"/>
          <w:sz w:val="28"/>
          <w:szCs w:val="28"/>
        </w:rPr>
        <w:t>Бедренный компонент эндопротеза состоит из следующих основных структур:</w:t>
      </w:r>
    </w:p>
    <w:p w14:paraId="10A4148E" w14:textId="0E280A24" w:rsidR="00D65C03" w:rsidRPr="00F814C5" w:rsidRDefault="00D65C03" w:rsidP="00D65C03">
      <w:pPr>
        <w:spacing w:after="0" w:line="240" w:lineRule="auto"/>
        <w:ind w:firstLine="708"/>
        <w:jc w:val="both"/>
        <w:rPr>
          <w:rFonts w:ascii="Times New Roman" w:hAnsi="Times New Roman" w:cs="Times New Roman"/>
          <w:sz w:val="28"/>
          <w:szCs w:val="28"/>
        </w:rPr>
      </w:pPr>
      <w:r w:rsidRPr="00F814C5">
        <w:rPr>
          <w:rFonts w:ascii="Times New Roman" w:hAnsi="Times New Roman" w:cs="Times New Roman"/>
          <w:sz w:val="28"/>
          <w:szCs w:val="28"/>
        </w:rPr>
        <w:t>- передние фланцы (3)</w:t>
      </w:r>
      <w:r w:rsidR="004C3045" w:rsidRPr="00F814C5">
        <w:rPr>
          <w:rFonts w:ascii="Times New Roman" w:hAnsi="Times New Roman" w:cs="Times New Roman"/>
          <w:sz w:val="28"/>
          <w:szCs w:val="28"/>
        </w:rPr>
        <w:t>;</w:t>
      </w:r>
    </w:p>
    <w:p w14:paraId="01B547FB" w14:textId="2FA29E90" w:rsidR="00D65C03" w:rsidRPr="00F814C5" w:rsidRDefault="00D65C03" w:rsidP="00D65C03">
      <w:pPr>
        <w:spacing w:after="0" w:line="240" w:lineRule="auto"/>
        <w:ind w:firstLine="708"/>
        <w:jc w:val="both"/>
        <w:rPr>
          <w:rFonts w:ascii="Times New Roman" w:hAnsi="Times New Roman" w:cs="Times New Roman"/>
          <w:sz w:val="28"/>
          <w:szCs w:val="28"/>
        </w:rPr>
      </w:pPr>
      <w:r w:rsidRPr="00F814C5">
        <w:rPr>
          <w:rFonts w:ascii="Times New Roman" w:hAnsi="Times New Roman" w:cs="Times New Roman"/>
          <w:sz w:val="28"/>
          <w:szCs w:val="28"/>
        </w:rPr>
        <w:t>- задние фланцы (4)</w:t>
      </w:r>
      <w:r w:rsidR="004C3045" w:rsidRPr="00F814C5">
        <w:rPr>
          <w:rFonts w:ascii="Times New Roman" w:hAnsi="Times New Roman" w:cs="Times New Roman"/>
          <w:sz w:val="28"/>
          <w:szCs w:val="28"/>
        </w:rPr>
        <w:t>;</w:t>
      </w:r>
    </w:p>
    <w:p w14:paraId="22972B19" w14:textId="3996CAA5" w:rsidR="00D65C03" w:rsidRPr="00F814C5" w:rsidRDefault="00D65C03" w:rsidP="00D65C03">
      <w:pPr>
        <w:spacing w:after="0" w:line="240" w:lineRule="auto"/>
        <w:ind w:firstLine="708"/>
        <w:jc w:val="both"/>
        <w:rPr>
          <w:rFonts w:ascii="Times New Roman" w:hAnsi="Times New Roman" w:cs="Times New Roman"/>
          <w:sz w:val="28"/>
          <w:szCs w:val="28"/>
        </w:rPr>
      </w:pPr>
      <w:r w:rsidRPr="00F814C5">
        <w:rPr>
          <w:rFonts w:ascii="Times New Roman" w:hAnsi="Times New Roman" w:cs="Times New Roman"/>
          <w:sz w:val="28"/>
          <w:szCs w:val="28"/>
        </w:rPr>
        <w:t>- тело эндопротеза (5)</w:t>
      </w:r>
      <w:r w:rsidR="004C3045" w:rsidRPr="00F814C5">
        <w:rPr>
          <w:rFonts w:ascii="Times New Roman" w:hAnsi="Times New Roman" w:cs="Times New Roman"/>
          <w:sz w:val="28"/>
          <w:szCs w:val="28"/>
        </w:rPr>
        <w:t>;</w:t>
      </w:r>
    </w:p>
    <w:p w14:paraId="1C5D196E" w14:textId="75CFD6AD" w:rsidR="00D65C03" w:rsidRPr="00F814C5" w:rsidRDefault="00D65C03" w:rsidP="00D65C03">
      <w:pPr>
        <w:spacing w:after="0" w:line="240" w:lineRule="auto"/>
        <w:ind w:firstLine="708"/>
        <w:jc w:val="both"/>
        <w:rPr>
          <w:rFonts w:ascii="Times New Roman" w:hAnsi="Times New Roman" w:cs="Times New Roman"/>
          <w:sz w:val="28"/>
          <w:szCs w:val="28"/>
        </w:rPr>
      </w:pPr>
      <w:r w:rsidRPr="00F814C5">
        <w:rPr>
          <w:rFonts w:ascii="Times New Roman" w:hAnsi="Times New Roman" w:cs="Times New Roman"/>
          <w:sz w:val="28"/>
          <w:szCs w:val="28"/>
        </w:rPr>
        <w:t>- резекционный блок (6)</w:t>
      </w:r>
      <w:r w:rsidR="004C3045" w:rsidRPr="00F814C5">
        <w:rPr>
          <w:rFonts w:ascii="Times New Roman" w:hAnsi="Times New Roman" w:cs="Times New Roman"/>
          <w:sz w:val="28"/>
          <w:szCs w:val="28"/>
        </w:rPr>
        <w:t>.</w:t>
      </w:r>
    </w:p>
    <w:p w14:paraId="3AA5560C" w14:textId="0F10DCC0" w:rsidR="00D65C03" w:rsidRPr="00F814C5" w:rsidRDefault="00D65C03" w:rsidP="00D65C03">
      <w:pPr>
        <w:spacing w:after="0" w:line="240" w:lineRule="auto"/>
        <w:ind w:firstLine="708"/>
        <w:jc w:val="both"/>
        <w:rPr>
          <w:rFonts w:ascii="Times New Roman" w:hAnsi="Times New Roman" w:cs="Times New Roman"/>
          <w:sz w:val="28"/>
          <w:szCs w:val="28"/>
        </w:rPr>
      </w:pPr>
      <w:r w:rsidRPr="00F814C5">
        <w:rPr>
          <w:rFonts w:ascii="Times New Roman" w:hAnsi="Times New Roman" w:cs="Times New Roman"/>
          <w:sz w:val="28"/>
          <w:szCs w:val="28"/>
        </w:rPr>
        <w:t xml:space="preserve">Под цифрой 7 на рисунке </w:t>
      </w:r>
      <w:r w:rsidR="00D12DCF" w:rsidRPr="00F814C5">
        <w:rPr>
          <w:rFonts w:ascii="Times New Roman" w:hAnsi="Times New Roman" w:cs="Times New Roman"/>
          <w:sz w:val="28"/>
          <w:szCs w:val="28"/>
        </w:rPr>
        <w:t>40</w:t>
      </w:r>
      <w:r w:rsidRPr="00F814C5">
        <w:rPr>
          <w:rFonts w:ascii="Times New Roman" w:hAnsi="Times New Roman" w:cs="Times New Roman"/>
          <w:sz w:val="28"/>
          <w:szCs w:val="28"/>
        </w:rPr>
        <w:t xml:space="preserve"> показана внутренняя поверхность эндопротеза</w:t>
      </w:r>
      <w:r w:rsidR="003839B1" w:rsidRPr="00F814C5">
        <w:rPr>
          <w:rFonts w:ascii="Times New Roman" w:hAnsi="Times New Roman" w:cs="Times New Roman"/>
          <w:sz w:val="28"/>
          <w:szCs w:val="28"/>
        </w:rPr>
        <w:t>, на которой</w:t>
      </w:r>
      <w:r w:rsidRPr="00F814C5">
        <w:rPr>
          <w:rFonts w:ascii="Times New Roman" w:hAnsi="Times New Roman" w:cs="Times New Roman"/>
          <w:sz w:val="28"/>
          <w:szCs w:val="28"/>
        </w:rPr>
        <w:t xml:space="preserve"> схематично изображены маркировочные линии с шагом 5 мм. На резекционном блоке (8) и переднем фланце (9) расположены по 4 маркировочных линии (8).</w:t>
      </w:r>
    </w:p>
    <w:p w14:paraId="73E2CFF7" w14:textId="77777777" w:rsidR="00D65C03" w:rsidRPr="00F814C5" w:rsidRDefault="00D65C03" w:rsidP="00D65C03">
      <w:pPr>
        <w:spacing w:after="0" w:line="240" w:lineRule="auto"/>
        <w:ind w:firstLine="708"/>
        <w:jc w:val="both"/>
        <w:rPr>
          <w:rFonts w:ascii="Times New Roman" w:hAnsi="Times New Roman" w:cs="Times New Roman"/>
          <w:sz w:val="28"/>
          <w:szCs w:val="28"/>
        </w:rPr>
      </w:pPr>
      <w:r w:rsidRPr="00F814C5">
        <w:rPr>
          <w:rFonts w:ascii="Times New Roman" w:hAnsi="Times New Roman" w:cs="Times New Roman"/>
          <w:sz w:val="28"/>
          <w:szCs w:val="28"/>
        </w:rPr>
        <w:t>В свою очередь, б</w:t>
      </w:r>
      <w:r w:rsidRPr="00F814C5">
        <w:rPr>
          <w:rFonts w:ascii="Times New Roman" w:hAnsi="Times New Roman" w:cs="Times New Roman"/>
          <w:sz w:val="28"/>
          <w:szCs w:val="28"/>
          <w:lang w:val="kk-KZ"/>
        </w:rPr>
        <w:t xml:space="preserve">ольшеберцовый компонент </w:t>
      </w:r>
      <w:r w:rsidRPr="00F814C5">
        <w:rPr>
          <w:rFonts w:ascii="Times New Roman" w:hAnsi="Times New Roman" w:cs="Times New Roman"/>
          <w:sz w:val="28"/>
          <w:szCs w:val="28"/>
        </w:rPr>
        <w:t>эндопротеза состоит из следующих основных структур:</w:t>
      </w:r>
    </w:p>
    <w:p w14:paraId="5F512D1E" w14:textId="6955EF00" w:rsidR="00D65C03" w:rsidRPr="00F814C5" w:rsidRDefault="00D65C03" w:rsidP="00D65C03">
      <w:pPr>
        <w:spacing w:after="0" w:line="240" w:lineRule="auto"/>
        <w:ind w:firstLine="708"/>
        <w:jc w:val="both"/>
        <w:rPr>
          <w:rFonts w:ascii="Times New Roman" w:hAnsi="Times New Roman" w:cs="Times New Roman"/>
          <w:sz w:val="28"/>
          <w:szCs w:val="28"/>
          <w:lang w:val="kk-KZ"/>
        </w:rPr>
      </w:pPr>
      <w:r w:rsidRPr="00F814C5">
        <w:rPr>
          <w:rFonts w:ascii="Times New Roman" w:hAnsi="Times New Roman" w:cs="Times New Roman"/>
          <w:sz w:val="28"/>
          <w:szCs w:val="28"/>
        </w:rPr>
        <w:t xml:space="preserve">- </w:t>
      </w:r>
      <w:r w:rsidRPr="00F814C5">
        <w:rPr>
          <w:rFonts w:ascii="Times New Roman" w:hAnsi="Times New Roman" w:cs="Times New Roman"/>
          <w:sz w:val="28"/>
          <w:szCs w:val="28"/>
          <w:lang w:val="kk-KZ"/>
        </w:rPr>
        <w:t>плато (10)</w:t>
      </w:r>
      <w:r w:rsidR="004C3045" w:rsidRPr="00F814C5">
        <w:rPr>
          <w:rFonts w:ascii="Times New Roman" w:hAnsi="Times New Roman" w:cs="Times New Roman"/>
          <w:sz w:val="28"/>
          <w:szCs w:val="28"/>
          <w:lang w:val="kk-KZ"/>
        </w:rPr>
        <w:t>;</w:t>
      </w:r>
    </w:p>
    <w:p w14:paraId="483CB170" w14:textId="18E23B56" w:rsidR="00D65C03" w:rsidRPr="00F814C5" w:rsidRDefault="004C3045" w:rsidP="00D65C03">
      <w:pPr>
        <w:spacing w:after="0" w:line="240" w:lineRule="auto"/>
        <w:ind w:firstLine="708"/>
        <w:jc w:val="both"/>
        <w:rPr>
          <w:rFonts w:ascii="Times New Roman" w:hAnsi="Times New Roman" w:cs="Times New Roman"/>
          <w:sz w:val="28"/>
          <w:szCs w:val="28"/>
          <w:lang w:val="kk-KZ"/>
        </w:rPr>
      </w:pPr>
      <w:r w:rsidRPr="00F814C5">
        <w:rPr>
          <w:rFonts w:ascii="Times New Roman" w:hAnsi="Times New Roman" w:cs="Times New Roman"/>
          <w:sz w:val="28"/>
          <w:szCs w:val="28"/>
          <w:lang w:val="kk-KZ"/>
        </w:rPr>
        <w:t>- ножка (11);</w:t>
      </w:r>
    </w:p>
    <w:p w14:paraId="5B6FF1D9" w14:textId="0B5F8D11" w:rsidR="00D65C03" w:rsidRPr="00F814C5" w:rsidRDefault="004C3045" w:rsidP="00D65C03">
      <w:pPr>
        <w:spacing w:after="0" w:line="240" w:lineRule="auto"/>
        <w:ind w:firstLine="708"/>
        <w:jc w:val="both"/>
        <w:rPr>
          <w:rFonts w:ascii="Times New Roman" w:hAnsi="Times New Roman" w:cs="Times New Roman"/>
          <w:sz w:val="28"/>
          <w:szCs w:val="28"/>
          <w:lang w:val="kk-KZ"/>
        </w:rPr>
      </w:pPr>
      <w:r w:rsidRPr="00F814C5">
        <w:rPr>
          <w:rFonts w:ascii="Times New Roman" w:hAnsi="Times New Roman" w:cs="Times New Roman"/>
          <w:sz w:val="28"/>
          <w:szCs w:val="28"/>
          <w:lang w:val="kk-KZ"/>
        </w:rPr>
        <w:t>- фиксационные ребра (12).</w:t>
      </w:r>
    </w:p>
    <w:p w14:paraId="709DFBB4" w14:textId="77777777" w:rsidR="00D65C03" w:rsidRPr="00F814C5" w:rsidRDefault="00D65C03" w:rsidP="00D65C03">
      <w:pPr>
        <w:spacing w:after="0" w:line="240" w:lineRule="auto"/>
        <w:ind w:firstLine="708"/>
        <w:jc w:val="both"/>
        <w:rPr>
          <w:rFonts w:ascii="Times New Roman" w:hAnsi="Times New Roman" w:cs="Times New Roman"/>
          <w:sz w:val="28"/>
          <w:szCs w:val="28"/>
        </w:rPr>
      </w:pPr>
      <w:r w:rsidRPr="00F814C5">
        <w:rPr>
          <w:rFonts w:ascii="Times New Roman" w:hAnsi="Times New Roman" w:cs="Times New Roman"/>
          <w:sz w:val="28"/>
          <w:szCs w:val="28"/>
        </w:rPr>
        <w:t>Маркировочные линии с шагом 5 мм находятся на передней (13) и задней поверхностях эндопротеза. Данные линии расположены на ножке (11) и фиксационных ребрах (12) большеберцового компонента эндопротеза.</w:t>
      </w:r>
    </w:p>
    <w:p w14:paraId="77CE1B7A" w14:textId="50E7D31F" w:rsidR="00D65C03" w:rsidRPr="00F814C5" w:rsidRDefault="00D65C03" w:rsidP="00D65C03">
      <w:pPr>
        <w:spacing w:after="0" w:line="240" w:lineRule="auto"/>
        <w:ind w:firstLine="708"/>
        <w:jc w:val="both"/>
        <w:rPr>
          <w:rFonts w:ascii="Times New Roman" w:hAnsi="Times New Roman" w:cs="Times New Roman"/>
          <w:sz w:val="28"/>
          <w:szCs w:val="28"/>
        </w:rPr>
      </w:pPr>
      <w:r w:rsidRPr="00F814C5">
        <w:rPr>
          <w:rFonts w:ascii="Times New Roman" w:hAnsi="Times New Roman" w:cs="Times New Roman"/>
          <w:sz w:val="28"/>
          <w:szCs w:val="28"/>
          <w:lang w:val="kk-KZ"/>
        </w:rPr>
        <w:t xml:space="preserve">Основным отличием разработанного эндопротеза от эндопротеза производимого компанией </w:t>
      </w:r>
      <w:r w:rsidRPr="00F814C5">
        <w:rPr>
          <w:rFonts w:ascii="Times New Roman" w:hAnsi="Times New Roman" w:cs="Times New Roman"/>
          <w:sz w:val="28"/>
          <w:szCs w:val="28"/>
        </w:rPr>
        <w:t xml:space="preserve">Stryker© является наличие маркировочных линий по внутренней поверхности </w:t>
      </w:r>
      <w:r w:rsidRPr="00F814C5">
        <w:rPr>
          <w:rFonts w:ascii="Times New Roman" w:hAnsi="Times New Roman" w:cs="Times New Roman"/>
          <w:sz w:val="28"/>
          <w:szCs w:val="28"/>
          <w:lang w:val="kk-KZ"/>
        </w:rPr>
        <w:t>бедренного (2) и большеберцового (3) компоне</w:t>
      </w:r>
      <w:r w:rsidR="003839B1" w:rsidRPr="00F814C5">
        <w:rPr>
          <w:rFonts w:ascii="Times New Roman" w:hAnsi="Times New Roman" w:cs="Times New Roman"/>
          <w:sz w:val="28"/>
          <w:szCs w:val="28"/>
          <w:lang w:val="kk-KZ"/>
        </w:rPr>
        <w:t>н</w:t>
      </w:r>
      <w:r w:rsidRPr="00F814C5">
        <w:rPr>
          <w:rFonts w:ascii="Times New Roman" w:hAnsi="Times New Roman" w:cs="Times New Roman"/>
          <w:sz w:val="28"/>
          <w:szCs w:val="28"/>
          <w:lang w:val="kk-KZ"/>
        </w:rPr>
        <w:t>тов. Маркировочные линии нанесены на резекционный блок (6) и передн</w:t>
      </w:r>
      <w:r w:rsidR="004C3045" w:rsidRPr="00F814C5">
        <w:rPr>
          <w:rFonts w:ascii="Times New Roman" w:hAnsi="Times New Roman" w:cs="Times New Roman"/>
          <w:sz w:val="28"/>
          <w:szCs w:val="28"/>
          <w:lang w:val="kk-KZ"/>
        </w:rPr>
        <w:t>ий</w:t>
      </w:r>
      <w:r w:rsidRPr="00F814C5">
        <w:rPr>
          <w:rFonts w:ascii="Times New Roman" w:hAnsi="Times New Roman" w:cs="Times New Roman"/>
          <w:sz w:val="28"/>
          <w:szCs w:val="28"/>
          <w:lang w:val="kk-KZ"/>
        </w:rPr>
        <w:t xml:space="preserve"> флан</w:t>
      </w:r>
      <w:r w:rsidR="00CD4CE9" w:rsidRPr="00F814C5">
        <w:rPr>
          <w:rFonts w:ascii="Times New Roman" w:hAnsi="Times New Roman" w:cs="Times New Roman"/>
          <w:sz w:val="28"/>
          <w:szCs w:val="28"/>
          <w:lang w:val="kk-KZ"/>
        </w:rPr>
        <w:t>ец (9) бедренного компонента</w:t>
      </w:r>
      <w:r w:rsidRPr="00F814C5">
        <w:rPr>
          <w:rFonts w:ascii="Times New Roman" w:hAnsi="Times New Roman" w:cs="Times New Roman"/>
          <w:sz w:val="28"/>
          <w:szCs w:val="28"/>
          <w:lang w:val="kk-KZ"/>
        </w:rPr>
        <w:t xml:space="preserve"> с шагом маркировочных линий в 5 мм. На резекционном блоке имеются 4 линии (8)</w:t>
      </w:r>
      <w:r w:rsidR="00CD4CE9" w:rsidRPr="00F814C5">
        <w:rPr>
          <w:rFonts w:ascii="Times New Roman" w:hAnsi="Times New Roman" w:cs="Times New Roman"/>
          <w:sz w:val="28"/>
          <w:szCs w:val="28"/>
          <w:lang w:val="kk-KZ"/>
        </w:rPr>
        <w:t xml:space="preserve">: 2 вертикальные, </w:t>
      </w:r>
      <w:r w:rsidRPr="00F814C5">
        <w:rPr>
          <w:rFonts w:ascii="Times New Roman" w:hAnsi="Times New Roman" w:cs="Times New Roman"/>
          <w:sz w:val="28"/>
          <w:szCs w:val="28"/>
          <w:lang w:val="kk-KZ"/>
        </w:rPr>
        <w:t>2 горизонтальные и на переднем фланце имеются 4 горизонтальные линии (9). Маркировочные линии также нанесены на переднюю поверхность (13) большеберцового (2) компонента эндопротеза. Маркировочные линии представлены 5 линиями (14)</w:t>
      </w:r>
      <w:r w:rsidR="000B15C5" w:rsidRPr="00F814C5">
        <w:rPr>
          <w:rFonts w:ascii="Times New Roman" w:hAnsi="Times New Roman" w:cs="Times New Roman"/>
          <w:sz w:val="28"/>
          <w:szCs w:val="28"/>
          <w:lang w:val="kk-KZ"/>
        </w:rPr>
        <w:t>:</w:t>
      </w:r>
      <w:r w:rsidRPr="00F814C5">
        <w:rPr>
          <w:rFonts w:ascii="Times New Roman" w:hAnsi="Times New Roman" w:cs="Times New Roman"/>
          <w:sz w:val="28"/>
          <w:szCs w:val="28"/>
          <w:lang w:val="kk-KZ"/>
        </w:rPr>
        <w:t xml:space="preserve"> 3 из них горизонтальные линии и 2</w:t>
      </w:r>
      <w:r w:rsidR="000B15C5" w:rsidRPr="00F814C5">
        <w:rPr>
          <w:rFonts w:ascii="Times New Roman" w:hAnsi="Times New Roman" w:cs="Times New Roman"/>
          <w:sz w:val="28"/>
          <w:szCs w:val="28"/>
          <w:lang w:val="kk-KZ"/>
        </w:rPr>
        <w:t xml:space="preserve"> </w:t>
      </w:r>
      <w:r w:rsidRPr="00F814C5">
        <w:rPr>
          <w:rFonts w:ascii="Times New Roman" w:hAnsi="Times New Roman" w:cs="Times New Roman"/>
          <w:sz w:val="28"/>
          <w:szCs w:val="28"/>
          <w:lang w:val="kk-KZ"/>
        </w:rPr>
        <w:t xml:space="preserve">вертикальные линии. Выбранный размер шага маркировочных линий в 5 мм позволяет точно смоделировать аугмент из костного цемента. Указанное техническое решение позволяет </w:t>
      </w:r>
      <w:r w:rsidRPr="00F814C5">
        <w:rPr>
          <w:rFonts w:ascii="Times New Roman" w:hAnsi="Times New Roman" w:cs="Times New Roman"/>
          <w:sz w:val="28"/>
          <w:szCs w:val="28"/>
        </w:rPr>
        <w:t xml:space="preserve">повысить </w:t>
      </w:r>
      <w:r w:rsidRPr="00F814C5">
        <w:rPr>
          <w:rFonts w:ascii="Times New Roman" w:hAnsi="Times New Roman" w:cs="Times New Roman"/>
          <w:sz w:val="28"/>
          <w:szCs w:val="28"/>
          <w:lang w:val="kk-KZ"/>
        </w:rPr>
        <w:t>качество эндопротезирования коленного сустава и фиксацию компонентов эндопротеза.</w:t>
      </w:r>
    </w:p>
    <w:p w14:paraId="39011786" w14:textId="61835F12" w:rsidR="00D65C03" w:rsidRPr="00F814C5" w:rsidRDefault="00D65C03" w:rsidP="00D65C03">
      <w:pPr>
        <w:spacing w:after="0" w:line="240" w:lineRule="auto"/>
        <w:ind w:firstLine="708"/>
        <w:jc w:val="both"/>
        <w:rPr>
          <w:rFonts w:ascii="Times New Roman" w:hAnsi="Times New Roman" w:cs="Times New Roman"/>
          <w:sz w:val="28"/>
          <w:szCs w:val="28"/>
        </w:rPr>
      </w:pPr>
      <w:r w:rsidRPr="00F814C5">
        <w:rPr>
          <w:rFonts w:ascii="Times New Roman" w:hAnsi="Times New Roman" w:cs="Times New Roman"/>
          <w:sz w:val="28"/>
          <w:szCs w:val="28"/>
        </w:rPr>
        <w:t xml:space="preserve">Разработанный эндопротез </w:t>
      </w:r>
      <w:r w:rsidRPr="00F814C5">
        <w:rPr>
          <w:rFonts w:ascii="Times New Roman" w:hAnsi="Times New Roman" w:cs="Times New Roman"/>
          <w:sz w:val="28"/>
          <w:szCs w:val="28"/>
          <w:lang w:val="kk-KZ"/>
        </w:rPr>
        <w:t>для ревизионного эндопротезирования коленного сустава</w:t>
      </w:r>
      <w:r w:rsidRPr="00F814C5">
        <w:rPr>
          <w:rFonts w:ascii="Times New Roman" w:hAnsi="Times New Roman" w:cs="Times New Roman"/>
          <w:sz w:val="28"/>
          <w:szCs w:val="28"/>
        </w:rPr>
        <w:t xml:space="preserve"> </w:t>
      </w:r>
      <w:r w:rsidRPr="00F814C5">
        <w:rPr>
          <w:rFonts w:ascii="Times New Roman" w:hAnsi="Times New Roman" w:cs="Times New Roman"/>
          <w:sz w:val="28"/>
          <w:szCs w:val="28"/>
          <w:lang w:val="kk-KZ"/>
        </w:rPr>
        <w:t xml:space="preserve">с маркировочной шкалой </w:t>
      </w:r>
      <w:r w:rsidRPr="00F814C5">
        <w:rPr>
          <w:rFonts w:ascii="Times New Roman" w:hAnsi="Times New Roman" w:cs="Times New Roman"/>
          <w:sz w:val="28"/>
          <w:szCs w:val="28"/>
        </w:rPr>
        <w:t>применялся при оперативном лечении пациентов с костными дефектами</w:t>
      </w:r>
      <w:r w:rsidR="00CD4CE9" w:rsidRPr="00F814C5">
        <w:rPr>
          <w:rFonts w:ascii="Times New Roman" w:hAnsi="Times New Roman" w:cs="Times New Roman"/>
          <w:sz w:val="28"/>
          <w:szCs w:val="28"/>
        </w:rPr>
        <w:t xml:space="preserve"> (</w:t>
      </w:r>
      <w:r w:rsidR="001A00AE" w:rsidRPr="00F814C5">
        <w:rPr>
          <w:rFonts w:ascii="Times New Roman" w:hAnsi="Times New Roman" w:cs="Times New Roman"/>
          <w:sz w:val="28"/>
          <w:szCs w:val="28"/>
        </w:rPr>
        <w:t>р</w:t>
      </w:r>
      <w:r w:rsidR="00CD4CE9" w:rsidRPr="00F814C5">
        <w:rPr>
          <w:rFonts w:ascii="Times New Roman" w:hAnsi="Times New Roman" w:cs="Times New Roman"/>
          <w:sz w:val="28"/>
          <w:szCs w:val="28"/>
        </w:rPr>
        <w:t>исунок 4</w:t>
      </w:r>
      <w:r w:rsidR="00167862" w:rsidRPr="00F814C5">
        <w:rPr>
          <w:rFonts w:ascii="Times New Roman" w:hAnsi="Times New Roman" w:cs="Times New Roman"/>
          <w:sz w:val="28"/>
          <w:szCs w:val="28"/>
        </w:rPr>
        <w:t>3</w:t>
      </w:r>
      <w:r w:rsidR="00CD4CE9" w:rsidRPr="00F814C5">
        <w:rPr>
          <w:rFonts w:ascii="Times New Roman" w:hAnsi="Times New Roman" w:cs="Times New Roman"/>
          <w:sz w:val="28"/>
          <w:szCs w:val="28"/>
        </w:rPr>
        <w:t>).</w:t>
      </w:r>
      <w:r w:rsidRPr="00F814C5">
        <w:rPr>
          <w:rFonts w:ascii="Times New Roman" w:hAnsi="Times New Roman" w:cs="Times New Roman"/>
          <w:sz w:val="28"/>
          <w:szCs w:val="28"/>
        </w:rPr>
        <w:t xml:space="preserve"> Под спиномозговой анестезией пациента укладывали на операционный стол в положении лежа на противоположном оперативному вмешательству боку. Далее операционное поле обрабатывалось раствором повидон-йода четырежды. После обработки и обкладывании операционного поля стерильны</w:t>
      </w:r>
      <w:r w:rsidR="00F8379E" w:rsidRPr="00F814C5">
        <w:rPr>
          <w:rFonts w:ascii="Times New Roman" w:hAnsi="Times New Roman" w:cs="Times New Roman"/>
          <w:sz w:val="28"/>
          <w:szCs w:val="28"/>
        </w:rPr>
        <w:t>м</w:t>
      </w:r>
      <w:r w:rsidRPr="00F814C5">
        <w:rPr>
          <w:rFonts w:ascii="Times New Roman" w:hAnsi="Times New Roman" w:cs="Times New Roman"/>
          <w:sz w:val="28"/>
          <w:szCs w:val="28"/>
        </w:rPr>
        <w:t xml:space="preserve"> бельем производился срединный разрез по передней поверхности коленного сустава до 22 см, при необходимости иссекался старый послеоперационный рубец. На следующем этапе производилось рассечение мягких тканей</w:t>
      </w:r>
      <w:r w:rsidR="00F8379E" w:rsidRPr="00F814C5">
        <w:rPr>
          <w:rFonts w:ascii="Times New Roman" w:hAnsi="Times New Roman" w:cs="Times New Roman"/>
          <w:sz w:val="28"/>
          <w:szCs w:val="28"/>
        </w:rPr>
        <w:t>,</w:t>
      </w:r>
      <w:r w:rsidRPr="00F814C5">
        <w:rPr>
          <w:rFonts w:ascii="Times New Roman" w:hAnsi="Times New Roman" w:cs="Times New Roman"/>
          <w:sz w:val="28"/>
          <w:szCs w:val="28"/>
        </w:rPr>
        <w:t xml:space="preserve"> огибая надколенник по внутреннему краю для формирования медиальной артротомии коленного сустава, иссекались рубцово-измененные мягкие ткани, и после проводилась мобилизация надколенника. При помощи коагулятора проводился гемостаз. Следующим этапом удалялись компоненты эндопротеза коленного сустава при помощи специальных насадок. После полного удаления эндопротеза и остатков костного цемента при помощи дрели и разверток зачищались каналы бедренной и большеберцовой костей. Далее согласно классификации Anderson Orthopaedic Research Institute оценивались образовавшиеся костные дефекты мыщелков бедренной и большеберцовой костей. При помощи инструментария </w:t>
      </w:r>
      <w:r w:rsidR="00F8379E" w:rsidRPr="00F814C5">
        <w:rPr>
          <w:rFonts w:ascii="Times New Roman" w:hAnsi="Times New Roman" w:cs="Times New Roman"/>
          <w:sz w:val="28"/>
          <w:szCs w:val="28"/>
        </w:rPr>
        <w:t>были с</w:t>
      </w:r>
      <w:r w:rsidRPr="00F814C5">
        <w:rPr>
          <w:rFonts w:ascii="Times New Roman" w:hAnsi="Times New Roman" w:cs="Times New Roman"/>
          <w:sz w:val="28"/>
          <w:szCs w:val="28"/>
        </w:rPr>
        <w:t>формир</w:t>
      </w:r>
      <w:r w:rsidR="00F8379E" w:rsidRPr="00F814C5">
        <w:rPr>
          <w:rFonts w:ascii="Times New Roman" w:hAnsi="Times New Roman" w:cs="Times New Roman"/>
          <w:sz w:val="28"/>
          <w:szCs w:val="28"/>
        </w:rPr>
        <w:t>ованы</w:t>
      </w:r>
      <w:r w:rsidRPr="00F814C5">
        <w:rPr>
          <w:rFonts w:ascii="Times New Roman" w:hAnsi="Times New Roman" w:cs="Times New Roman"/>
          <w:sz w:val="28"/>
          <w:szCs w:val="28"/>
        </w:rPr>
        <w:t xml:space="preserve"> опилы бедренной и большеберцовой костей. Устанавливались пробные компоненты эндопротеза. Следующим этапом оценивались размеры необходимых аугментов по маркировочным линиям и формир</w:t>
      </w:r>
      <w:r w:rsidR="00095BFC" w:rsidRPr="00F814C5">
        <w:rPr>
          <w:rFonts w:ascii="Times New Roman" w:hAnsi="Times New Roman" w:cs="Times New Roman"/>
          <w:sz w:val="28"/>
          <w:szCs w:val="28"/>
        </w:rPr>
        <w:t xml:space="preserve">овались </w:t>
      </w:r>
      <w:r w:rsidRPr="00F814C5">
        <w:rPr>
          <w:rFonts w:ascii="Times New Roman" w:hAnsi="Times New Roman" w:cs="Times New Roman"/>
          <w:sz w:val="28"/>
          <w:szCs w:val="28"/>
        </w:rPr>
        <w:t>аугменты из костного цемента (</w:t>
      </w:r>
      <w:r w:rsidR="001A00AE" w:rsidRPr="00F814C5">
        <w:rPr>
          <w:rFonts w:ascii="Times New Roman" w:hAnsi="Times New Roman" w:cs="Times New Roman"/>
          <w:sz w:val="28"/>
          <w:szCs w:val="28"/>
        </w:rPr>
        <w:t>р</w:t>
      </w:r>
      <w:r w:rsidRPr="00F814C5">
        <w:rPr>
          <w:rFonts w:ascii="Times New Roman" w:hAnsi="Times New Roman" w:cs="Times New Roman"/>
          <w:sz w:val="28"/>
          <w:szCs w:val="28"/>
        </w:rPr>
        <w:t>исунок 4</w:t>
      </w:r>
      <w:r w:rsidR="00167862" w:rsidRPr="00F814C5">
        <w:rPr>
          <w:rFonts w:ascii="Times New Roman" w:hAnsi="Times New Roman" w:cs="Times New Roman"/>
          <w:sz w:val="28"/>
          <w:szCs w:val="28"/>
        </w:rPr>
        <w:t>4</w:t>
      </w:r>
      <w:r w:rsidRPr="00F814C5">
        <w:rPr>
          <w:rFonts w:ascii="Times New Roman" w:hAnsi="Times New Roman" w:cs="Times New Roman"/>
          <w:sz w:val="28"/>
          <w:szCs w:val="28"/>
        </w:rPr>
        <w:t>). При помощи 2 упаковок костного цемента эндопротез с костными аугментами фиксируется в бедренную и большеберцовую кость. Послеоперационная рана ушивалась послойно. Накладывалась асептическая повязка. Оценива</w:t>
      </w:r>
      <w:r w:rsidR="00095BFC" w:rsidRPr="00F814C5">
        <w:rPr>
          <w:rFonts w:ascii="Times New Roman" w:hAnsi="Times New Roman" w:cs="Times New Roman"/>
          <w:sz w:val="28"/>
          <w:szCs w:val="28"/>
        </w:rPr>
        <w:t>лось</w:t>
      </w:r>
      <w:r w:rsidRPr="00F814C5">
        <w:rPr>
          <w:rFonts w:ascii="Times New Roman" w:hAnsi="Times New Roman" w:cs="Times New Roman"/>
          <w:sz w:val="28"/>
          <w:szCs w:val="28"/>
        </w:rPr>
        <w:t xml:space="preserve"> количество окончательной кровопотери.</w:t>
      </w:r>
    </w:p>
    <w:p w14:paraId="79F0416C" w14:textId="77777777" w:rsidR="00D65C03" w:rsidRPr="00F814C5" w:rsidRDefault="00D65C03" w:rsidP="00D65C03">
      <w:pPr>
        <w:spacing w:after="0" w:line="240" w:lineRule="auto"/>
        <w:jc w:val="both"/>
        <w:rPr>
          <w:rFonts w:ascii="Times New Roman" w:hAnsi="Times New Roman" w:cs="Times New Roman"/>
          <w:sz w:val="28"/>
          <w:szCs w:val="28"/>
        </w:rPr>
      </w:pPr>
    </w:p>
    <w:p w14:paraId="110AD2F5" w14:textId="1949044C" w:rsidR="00D65C03" w:rsidRPr="00F814C5" w:rsidRDefault="001F4249" w:rsidP="001F4249">
      <w:pPr>
        <w:spacing w:after="0" w:line="240" w:lineRule="auto"/>
        <w:jc w:val="center"/>
        <w:rPr>
          <w:rFonts w:ascii="Times New Roman" w:hAnsi="Times New Roman" w:cs="Times New Roman"/>
          <w:sz w:val="28"/>
          <w:szCs w:val="28"/>
        </w:rPr>
      </w:pPr>
      <w:r w:rsidRPr="00F814C5">
        <w:rPr>
          <w:noProof/>
          <w:lang w:eastAsia="ru-RU"/>
        </w:rPr>
        <w:drawing>
          <wp:inline distT="0" distB="0" distL="0" distR="0" wp14:anchorId="6CBD6290" wp14:editId="7A2C69EA">
            <wp:extent cx="4282289" cy="185601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325482" cy="1874730"/>
                    </a:xfrm>
                    <a:prstGeom prst="rect">
                      <a:avLst/>
                    </a:prstGeom>
                    <a:noFill/>
                    <a:ln>
                      <a:noFill/>
                    </a:ln>
                  </pic:spPr>
                </pic:pic>
              </a:graphicData>
            </a:graphic>
          </wp:inline>
        </w:drawing>
      </w:r>
    </w:p>
    <w:p w14:paraId="674BCB41" w14:textId="77777777" w:rsidR="00D65C03" w:rsidRPr="00F814C5" w:rsidRDefault="00D65C03" w:rsidP="00D65C03">
      <w:pPr>
        <w:spacing w:after="0" w:line="240" w:lineRule="auto"/>
        <w:jc w:val="center"/>
        <w:rPr>
          <w:rFonts w:ascii="Times New Roman" w:hAnsi="Times New Roman" w:cs="Times New Roman"/>
          <w:sz w:val="28"/>
          <w:szCs w:val="28"/>
        </w:rPr>
      </w:pPr>
    </w:p>
    <w:p w14:paraId="61C17D0A" w14:textId="631F9EF2" w:rsidR="00D65C03" w:rsidRPr="00F814C5" w:rsidRDefault="00D65C03" w:rsidP="00D65C03">
      <w:pPr>
        <w:spacing w:after="0" w:line="240" w:lineRule="auto"/>
        <w:jc w:val="center"/>
        <w:rPr>
          <w:rFonts w:ascii="Times New Roman" w:hAnsi="Times New Roman" w:cs="Times New Roman"/>
          <w:sz w:val="28"/>
          <w:szCs w:val="28"/>
        </w:rPr>
      </w:pPr>
      <w:r w:rsidRPr="00F814C5">
        <w:rPr>
          <w:rFonts w:ascii="Times New Roman" w:hAnsi="Times New Roman" w:cs="Times New Roman"/>
          <w:sz w:val="28"/>
          <w:szCs w:val="28"/>
        </w:rPr>
        <w:t xml:space="preserve">Рисунок </w:t>
      </w:r>
      <w:r w:rsidR="00D12DCF" w:rsidRPr="00F814C5">
        <w:rPr>
          <w:rFonts w:ascii="Times New Roman" w:hAnsi="Times New Roman" w:cs="Times New Roman"/>
          <w:sz w:val="28"/>
          <w:szCs w:val="28"/>
        </w:rPr>
        <w:t>4</w:t>
      </w:r>
      <w:r w:rsidR="00167862" w:rsidRPr="00F814C5">
        <w:rPr>
          <w:rFonts w:ascii="Times New Roman" w:hAnsi="Times New Roman" w:cs="Times New Roman"/>
          <w:sz w:val="28"/>
          <w:szCs w:val="28"/>
        </w:rPr>
        <w:t>3</w:t>
      </w:r>
      <w:r w:rsidRPr="00F814C5">
        <w:rPr>
          <w:rFonts w:ascii="Times New Roman" w:hAnsi="Times New Roman" w:cs="Times New Roman"/>
          <w:sz w:val="28"/>
          <w:szCs w:val="28"/>
        </w:rPr>
        <w:t xml:space="preserve"> </w:t>
      </w:r>
      <w:r w:rsidR="00CD4CE9" w:rsidRPr="00F814C5">
        <w:rPr>
          <w:rFonts w:ascii="Times New Roman" w:hAnsi="Times New Roman" w:cs="Times New Roman"/>
          <w:sz w:val="28"/>
          <w:szCs w:val="28"/>
        </w:rPr>
        <w:t>–</w:t>
      </w:r>
      <w:r w:rsidRPr="00F814C5">
        <w:rPr>
          <w:rFonts w:ascii="Times New Roman" w:hAnsi="Times New Roman" w:cs="Times New Roman"/>
          <w:sz w:val="28"/>
          <w:szCs w:val="28"/>
        </w:rPr>
        <w:t xml:space="preserve"> Разработанный эндопротез коленного сустава для ревизионного эндопротез</w:t>
      </w:r>
      <w:r w:rsidR="00CD4CE9" w:rsidRPr="00F814C5">
        <w:rPr>
          <w:rFonts w:ascii="Times New Roman" w:hAnsi="Times New Roman" w:cs="Times New Roman"/>
          <w:sz w:val="28"/>
          <w:szCs w:val="28"/>
        </w:rPr>
        <w:t>ирования с маркировочной шкалой</w:t>
      </w:r>
    </w:p>
    <w:p w14:paraId="56E6CF35" w14:textId="77777777" w:rsidR="00D65C03" w:rsidRPr="00F814C5" w:rsidRDefault="00D65C03" w:rsidP="00D65C03">
      <w:pPr>
        <w:spacing w:after="0" w:line="240" w:lineRule="auto"/>
        <w:jc w:val="center"/>
        <w:rPr>
          <w:rFonts w:ascii="Times New Roman" w:hAnsi="Times New Roman" w:cs="Times New Roman"/>
          <w:sz w:val="28"/>
          <w:szCs w:val="28"/>
        </w:rPr>
      </w:pPr>
    </w:p>
    <w:p w14:paraId="6FA817A4" w14:textId="77777777" w:rsidR="00D65C03" w:rsidRPr="00F814C5" w:rsidRDefault="00D65C03" w:rsidP="001F4249">
      <w:pPr>
        <w:spacing w:after="0" w:line="240" w:lineRule="auto"/>
        <w:jc w:val="center"/>
        <w:rPr>
          <w:rFonts w:ascii="Times New Roman" w:hAnsi="Times New Roman" w:cs="Times New Roman"/>
          <w:sz w:val="28"/>
          <w:szCs w:val="28"/>
        </w:rPr>
      </w:pPr>
      <w:r w:rsidRPr="00F814C5">
        <w:rPr>
          <w:noProof/>
          <w:lang w:eastAsia="ru-RU"/>
        </w:rPr>
        <w:drawing>
          <wp:inline distT="0" distB="0" distL="0" distR="0" wp14:anchorId="12365A72" wp14:editId="78EA08BD">
            <wp:extent cx="4019739" cy="2388871"/>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4999" t="20258" r="19149" b="19648"/>
                    <a:stretch/>
                  </pic:blipFill>
                  <pic:spPr bwMode="auto">
                    <a:xfrm>
                      <a:off x="0" y="0"/>
                      <a:ext cx="4088104" cy="2429499"/>
                    </a:xfrm>
                    <a:prstGeom prst="rect">
                      <a:avLst/>
                    </a:prstGeom>
                    <a:noFill/>
                    <a:ln>
                      <a:noFill/>
                    </a:ln>
                    <a:extLst>
                      <a:ext uri="{53640926-AAD7-44D8-BBD7-CCE9431645EC}">
                        <a14:shadowObscured xmlns:a14="http://schemas.microsoft.com/office/drawing/2010/main"/>
                      </a:ext>
                    </a:extLst>
                  </pic:spPr>
                </pic:pic>
              </a:graphicData>
            </a:graphic>
          </wp:inline>
        </w:drawing>
      </w:r>
    </w:p>
    <w:p w14:paraId="1E9FE44B" w14:textId="77777777" w:rsidR="00D65C03" w:rsidRPr="00F814C5" w:rsidRDefault="00D65C03" w:rsidP="00D65C03">
      <w:pPr>
        <w:spacing w:after="0" w:line="240" w:lineRule="auto"/>
        <w:jc w:val="center"/>
        <w:rPr>
          <w:rFonts w:ascii="Times New Roman" w:hAnsi="Times New Roman" w:cs="Times New Roman"/>
          <w:sz w:val="28"/>
          <w:szCs w:val="28"/>
        </w:rPr>
      </w:pPr>
    </w:p>
    <w:p w14:paraId="7705D281" w14:textId="53FC1275" w:rsidR="00D65C03" w:rsidRPr="00F814C5" w:rsidRDefault="00D65C03" w:rsidP="00D65C03">
      <w:pPr>
        <w:spacing w:after="0" w:line="240" w:lineRule="auto"/>
        <w:jc w:val="center"/>
        <w:rPr>
          <w:rFonts w:ascii="Times New Roman" w:hAnsi="Times New Roman" w:cs="Times New Roman"/>
          <w:sz w:val="28"/>
          <w:szCs w:val="28"/>
        </w:rPr>
      </w:pPr>
      <w:r w:rsidRPr="00F814C5">
        <w:rPr>
          <w:rFonts w:ascii="Times New Roman" w:hAnsi="Times New Roman" w:cs="Times New Roman"/>
          <w:sz w:val="28"/>
          <w:szCs w:val="28"/>
        </w:rPr>
        <w:t>Рисунок 4</w:t>
      </w:r>
      <w:r w:rsidR="00167862" w:rsidRPr="00F814C5">
        <w:rPr>
          <w:rFonts w:ascii="Times New Roman" w:hAnsi="Times New Roman" w:cs="Times New Roman"/>
          <w:sz w:val="28"/>
          <w:szCs w:val="28"/>
        </w:rPr>
        <w:t>4</w:t>
      </w:r>
      <w:r w:rsidRPr="00F814C5">
        <w:rPr>
          <w:rFonts w:ascii="Times New Roman" w:hAnsi="Times New Roman" w:cs="Times New Roman"/>
          <w:sz w:val="28"/>
          <w:szCs w:val="28"/>
        </w:rPr>
        <w:t xml:space="preserve"> – Разработанный эндопротез с костным аугментом, нанесенным по марк</w:t>
      </w:r>
      <w:r w:rsidR="00095BFC" w:rsidRPr="00F814C5">
        <w:rPr>
          <w:rFonts w:ascii="Times New Roman" w:hAnsi="Times New Roman" w:cs="Times New Roman"/>
          <w:sz w:val="28"/>
          <w:szCs w:val="28"/>
        </w:rPr>
        <w:t>и</w:t>
      </w:r>
      <w:r w:rsidRPr="00F814C5">
        <w:rPr>
          <w:rFonts w:ascii="Times New Roman" w:hAnsi="Times New Roman" w:cs="Times New Roman"/>
          <w:sz w:val="28"/>
          <w:szCs w:val="28"/>
        </w:rPr>
        <w:t>ровочной</w:t>
      </w:r>
      <w:r w:rsidR="00CD4CE9" w:rsidRPr="00F814C5">
        <w:rPr>
          <w:rFonts w:ascii="Times New Roman" w:hAnsi="Times New Roman" w:cs="Times New Roman"/>
          <w:sz w:val="28"/>
          <w:szCs w:val="28"/>
        </w:rPr>
        <w:t xml:space="preserve"> линии</w:t>
      </w:r>
    </w:p>
    <w:p w14:paraId="173B47CC" w14:textId="77777777" w:rsidR="0049185F" w:rsidRPr="00F814C5" w:rsidRDefault="0049185F" w:rsidP="00D65C03">
      <w:pPr>
        <w:pStyle w:val="Default"/>
        <w:ind w:firstLine="567"/>
        <w:jc w:val="both"/>
        <w:rPr>
          <w:color w:val="auto"/>
          <w:sz w:val="28"/>
          <w:szCs w:val="28"/>
        </w:rPr>
      </w:pPr>
    </w:p>
    <w:p w14:paraId="3569A715" w14:textId="2E391DBF" w:rsidR="00D65C03" w:rsidRPr="00F814C5" w:rsidRDefault="00D65C03" w:rsidP="00D65C03">
      <w:pPr>
        <w:pStyle w:val="Default"/>
        <w:ind w:firstLine="567"/>
        <w:jc w:val="both"/>
        <w:rPr>
          <w:color w:val="auto"/>
          <w:sz w:val="28"/>
          <w:szCs w:val="28"/>
        </w:rPr>
      </w:pPr>
      <w:r w:rsidRPr="00F814C5">
        <w:rPr>
          <w:color w:val="auto"/>
          <w:sz w:val="28"/>
          <w:szCs w:val="28"/>
        </w:rPr>
        <w:t>Клинический случай использования разработанного эндопротеза показан на рисунке 4</w:t>
      </w:r>
      <w:r w:rsidR="00167862" w:rsidRPr="00F814C5">
        <w:rPr>
          <w:color w:val="auto"/>
          <w:sz w:val="28"/>
          <w:szCs w:val="28"/>
        </w:rPr>
        <w:t>5</w:t>
      </w:r>
      <w:r w:rsidRPr="00F814C5">
        <w:rPr>
          <w:color w:val="auto"/>
          <w:sz w:val="28"/>
          <w:szCs w:val="28"/>
        </w:rPr>
        <w:t>.</w:t>
      </w:r>
    </w:p>
    <w:p w14:paraId="313BB329" w14:textId="77777777" w:rsidR="00D65C03" w:rsidRPr="00F814C5" w:rsidRDefault="00D65C03" w:rsidP="00D65C03">
      <w:pPr>
        <w:pStyle w:val="Default"/>
        <w:ind w:firstLine="567"/>
        <w:jc w:val="both"/>
        <w:rPr>
          <w:color w:val="auto"/>
          <w:sz w:val="28"/>
          <w:szCs w:val="28"/>
        </w:rPr>
      </w:pPr>
    </w:p>
    <w:p w14:paraId="5A550043" w14:textId="50169B37" w:rsidR="00D65C03" w:rsidRPr="00F814C5" w:rsidRDefault="00CE124D" w:rsidP="00D65C03">
      <w:pPr>
        <w:pStyle w:val="Default"/>
        <w:jc w:val="center"/>
        <w:rPr>
          <w:color w:val="auto"/>
          <w:sz w:val="28"/>
          <w:szCs w:val="28"/>
        </w:rPr>
      </w:pPr>
      <w:r w:rsidRPr="00F814C5">
        <w:rPr>
          <w:noProof/>
          <w:color w:val="auto"/>
          <w:lang w:eastAsia="ru-RU"/>
        </w:rPr>
        <w:drawing>
          <wp:inline distT="0" distB="0" distL="0" distR="0" wp14:anchorId="73C51C1F" wp14:editId="79B1B766">
            <wp:extent cx="4295554" cy="1970357"/>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316879" cy="1980139"/>
                    </a:xfrm>
                    <a:prstGeom prst="rect">
                      <a:avLst/>
                    </a:prstGeom>
                    <a:noFill/>
                    <a:ln>
                      <a:noFill/>
                    </a:ln>
                  </pic:spPr>
                </pic:pic>
              </a:graphicData>
            </a:graphic>
          </wp:inline>
        </w:drawing>
      </w:r>
    </w:p>
    <w:p w14:paraId="09F7F86A" w14:textId="77777777" w:rsidR="00D65C03" w:rsidRPr="00F814C5" w:rsidRDefault="00D65C03" w:rsidP="00D65C03">
      <w:pPr>
        <w:pStyle w:val="Default"/>
        <w:jc w:val="both"/>
        <w:rPr>
          <w:color w:val="auto"/>
          <w:sz w:val="28"/>
          <w:szCs w:val="28"/>
        </w:rPr>
      </w:pPr>
    </w:p>
    <w:p w14:paraId="0901A778" w14:textId="36D679D7" w:rsidR="00D65C03" w:rsidRPr="00F814C5" w:rsidRDefault="00D65C03" w:rsidP="00D65C03">
      <w:pPr>
        <w:pStyle w:val="Default"/>
        <w:jc w:val="center"/>
        <w:rPr>
          <w:color w:val="auto"/>
          <w:sz w:val="28"/>
          <w:szCs w:val="28"/>
        </w:rPr>
      </w:pPr>
      <w:r w:rsidRPr="00F814C5">
        <w:rPr>
          <w:color w:val="auto"/>
          <w:sz w:val="28"/>
          <w:szCs w:val="28"/>
        </w:rPr>
        <w:t>Рисунок 4</w:t>
      </w:r>
      <w:r w:rsidR="00167862" w:rsidRPr="00F814C5">
        <w:rPr>
          <w:color w:val="auto"/>
          <w:sz w:val="28"/>
          <w:szCs w:val="28"/>
        </w:rPr>
        <w:t>5</w:t>
      </w:r>
      <w:r w:rsidRPr="00F814C5">
        <w:rPr>
          <w:color w:val="auto"/>
          <w:sz w:val="28"/>
          <w:szCs w:val="28"/>
        </w:rPr>
        <w:t xml:space="preserve"> – Рентгенография коленного сустава до и после операции с использова</w:t>
      </w:r>
      <w:r w:rsidR="009D39FD" w:rsidRPr="00F814C5">
        <w:rPr>
          <w:color w:val="auto"/>
          <w:sz w:val="28"/>
          <w:szCs w:val="28"/>
        </w:rPr>
        <w:t>нием разработанного эндопротеза</w:t>
      </w:r>
    </w:p>
    <w:p w14:paraId="426F3283" w14:textId="4C407B79" w:rsidR="00AD2ACE" w:rsidRPr="00F814C5" w:rsidRDefault="00AD2ACE" w:rsidP="00BC0E53">
      <w:pPr>
        <w:pStyle w:val="Default"/>
        <w:ind w:firstLine="567"/>
        <w:jc w:val="both"/>
        <w:rPr>
          <w:b/>
          <w:bCs/>
          <w:color w:val="auto"/>
          <w:sz w:val="28"/>
          <w:szCs w:val="28"/>
        </w:rPr>
      </w:pPr>
      <w:r w:rsidRPr="00F814C5">
        <w:rPr>
          <w:b/>
          <w:bCs/>
          <w:color w:val="auto"/>
          <w:sz w:val="28"/>
          <w:szCs w:val="28"/>
        </w:rPr>
        <w:t>2.</w:t>
      </w:r>
      <w:r w:rsidR="00223DE5" w:rsidRPr="00F814C5">
        <w:rPr>
          <w:b/>
          <w:bCs/>
          <w:color w:val="auto"/>
          <w:sz w:val="28"/>
          <w:szCs w:val="28"/>
        </w:rPr>
        <w:t>6</w:t>
      </w:r>
      <w:r w:rsidRPr="00F814C5">
        <w:rPr>
          <w:b/>
          <w:bCs/>
          <w:color w:val="auto"/>
          <w:sz w:val="28"/>
          <w:szCs w:val="28"/>
        </w:rPr>
        <w:t xml:space="preserve"> </w:t>
      </w:r>
      <w:bookmarkStart w:id="16" w:name="_Hlk208277297"/>
      <w:r w:rsidRPr="00F814C5">
        <w:rPr>
          <w:b/>
          <w:bCs/>
          <w:color w:val="auto"/>
          <w:sz w:val="28"/>
          <w:szCs w:val="28"/>
        </w:rPr>
        <w:t>Анализ экономическ</w:t>
      </w:r>
      <w:r w:rsidR="001B7601" w:rsidRPr="00F814C5">
        <w:rPr>
          <w:b/>
          <w:bCs/>
          <w:color w:val="auto"/>
          <w:sz w:val="28"/>
          <w:szCs w:val="28"/>
        </w:rPr>
        <w:t>ой</w:t>
      </w:r>
      <w:r w:rsidRPr="00F814C5">
        <w:rPr>
          <w:b/>
          <w:bCs/>
          <w:color w:val="auto"/>
          <w:sz w:val="28"/>
          <w:szCs w:val="28"/>
        </w:rPr>
        <w:t xml:space="preserve"> эффективност</w:t>
      </w:r>
      <w:r w:rsidR="00EA65D7" w:rsidRPr="00F814C5">
        <w:rPr>
          <w:b/>
          <w:bCs/>
          <w:color w:val="auto"/>
          <w:sz w:val="28"/>
          <w:szCs w:val="28"/>
        </w:rPr>
        <w:t>и</w:t>
      </w:r>
    </w:p>
    <w:p w14:paraId="0DA33670" w14:textId="5D07FCB2" w:rsidR="0028774A" w:rsidRPr="00F814C5" w:rsidRDefault="00AD2ACE" w:rsidP="00BC0E53">
      <w:pPr>
        <w:pStyle w:val="Default"/>
        <w:ind w:firstLine="567"/>
        <w:jc w:val="both"/>
        <w:rPr>
          <w:color w:val="auto"/>
          <w:sz w:val="28"/>
          <w:szCs w:val="28"/>
        </w:rPr>
      </w:pPr>
      <w:r w:rsidRPr="00F814C5">
        <w:rPr>
          <w:color w:val="auto"/>
          <w:sz w:val="28"/>
          <w:szCs w:val="28"/>
        </w:rPr>
        <w:t>Для оценки</w:t>
      </w:r>
      <w:r w:rsidR="00F774C4" w:rsidRPr="00F814C5">
        <w:rPr>
          <w:color w:val="auto"/>
          <w:sz w:val="28"/>
          <w:szCs w:val="28"/>
        </w:rPr>
        <w:t xml:space="preserve"> экономической эффективности применения метода двойного цементирования и модульных металлических аугментов при ревизионном эндопротезировании коленного сустава </w:t>
      </w:r>
      <w:r w:rsidR="0028774A" w:rsidRPr="00F814C5">
        <w:rPr>
          <w:color w:val="auto"/>
          <w:sz w:val="28"/>
          <w:szCs w:val="28"/>
        </w:rPr>
        <w:t>применялся простой сравнительный экономический анализ</w:t>
      </w:r>
      <w:r w:rsidR="00127E23" w:rsidRPr="00F814C5">
        <w:rPr>
          <w:color w:val="auto"/>
          <w:sz w:val="28"/>
          <w:szCs w:val="28"/>
        </w:rPr>
        <w:t xml:space="preserve">, </w:t>
      </w:r>
      <w:r w:rsidR="0028774A" w:rsidRPr="00F814C5">
        <w:rPr>
          <w:color w:val="auto"/>
          <w:sz w:val="28"/>
          <w:szCs w:val="28"/>
        </w:rPr>
        <w:t>анализ</w:t>
      </w:r>
      <w:r w:rsidR="005E1022" w:rsidRPr="00F814C5">
        <w:rPr>
          <w:color w:val="auto"/>
          <w:sz w:val="28"/>
          <w:szCs w:val="28"/>
        </w:rPr>
        <w:t xml:space="preserve"> </w:t>
      </w:r>
      <w:r w:rsidR="00EC0B9F" w:rsidRPr="00F814C5">
        <w:rPr>
          <w:color w:val="auto"/>
          <w:sz w:val="28"/>
          <w:szCs w:val="28"/>
        </w:rPr>
        <w:t>«</w:t>
      </w:r>
      <w:r w:rsidR="00362E1B" w:rsidRPr="00F814C5">
        <w:rPr>
          <w:color w:val="auto"/>
          <w:sz w:val="28"/>
          <w:szCs w:val="28"/>
        </w:rPr>
        <w:t xml:space="preserve">затраты – </w:t>
      </w:r>
      <w:r w:rsidR="005E1022" w:rsidRPr="00F814C5">
        <w:rPr>
          <w:color w:val="auto"/>
          <w:sz w:val="28"/>
          <w:szCs w:val="28"/>
        </w:rPr>
        <w:t>эффективность</w:t>
      </w:r>
      <w:r w:rsidR="00EC0B9F" w:rsidRPr="00F814C5">
        <w:rPr>
          <w:color w:val="auto"/>
          <w:sz w:val="28"/>
          <w:szCs w:val="28"/>
        </w:rPr>
        <w:t>»</w:t>
      </w:r>
      <w:r w:rsidR="005E1022" w:rsidRPr="00F814C5">
        <w:rPr>
          <w:color w:val="auto"/>
          <w:sz w:val="28"/>
          <w:szCs w:val="28"/>
        </w:rPr>
        <w:t xml:space="preserve"> (Cost-Effectiveness Analysis</w:t>
      </w:r>
      <w:r w:rsidR="00127E23" w:rsidRPr="00F814C5">
        <w:rPr>
          <w:color w:val="auto"/>
          <w:sz w:val="28"/>
          <w:szCs w:val="28"/>
        </w:rPr>
        <w:t>, CEA</w:t>
      </w:r>
      <w:r w:rsidR="005E1022" w:rsidRPr="00F814C5">
        <w:rPr>
          <w:color w:val="auto"/>
          <w:sz w:val="28"/>
          <w:szCs w:val="28"/>
        </w:rPr>
        <w:t>)</w:t>
      </w:r>
      <w:r w:rsidR="00127E23" w:rsidRPr="00F814C5">
        <w:rPr>
          <w:color w:val="auto"/>
          <w:sz w:val="28"/>
          <w:szCs w:val="28"/>
        </w:rPr>
        <w:t xml:space="preserve"> и анализ </w:t>
      </w:r>
      <w:r w:rsidR="00EC0B9F" w:rsidRPr="00F814C5">
        <w:rPr>
          <w:color w:val="auto"/>
          <w:sz w:val="28"/>
          <w:szCs w:val="28"/>
        </w:rPr>
        <w:t>«</w:t>
      </w:r>
      <w:r w:rsidR="00362E1B" w:rsidRPr="00F814C5">
        <w:rPr>
          <w:color w:val="auto"/>
          <w:sz w:val="28"/>
          <w:szCs w:val="28"/>
        </w:rPr>
        <w:t xml:space="preserve">затраты – </w:t>
      </w:r>
      <w:r w:rsidR="00127E23" w:rsidRPr="00F814C5">
        <w:rPr>
          <w:color w:val="auto"/>
          <w:sz w:val="28"/>
          <w:szCs w:val="28"/>
        </w:rPr>
        <w:t>полезность</w:t>
      </w:r>
      <w:r w:rsidR="00EC0B9F" w:rsidRPr="00F814C5">
        <w:rPr>
          <w:color w:val="auto"/>
          <w:sz w:val="28"/>
          <w:szCs w:val="28"/>
        </w:rPr>
        <w:t>»</w:t>
      </w:r>
      <w:r w:rsidR="00127E23" w:rsidRPr="00F814C5">
        <w:rPr>
          <w:color w:val="auto"/>
          <w:sz w:val="28"/>
          <w:szCs w:val="28"/>
        </w:rPr>
        <w:t xml:space="preserve"> (Cost-Utility Analysis, CUA).</w:t>
      </w:r>
      <w:r w:rsidR="005E1022" w:rsidRPr="00F814C5">
        <w:rPr>
          <w:color w:val="auto"/>
          <w:sz w:val="28"/>
          <w:szCs w:val="28"/>
        </w:rPr>
        <w:t xml:space="preserve"> </w:t>
      </w:r>
    </w:p>
    <w:bookmarkEnd w:id="16"/>
    <w:p w14:paraId="0887F84B" w14:textId="6C63D3BB" w:rsidR="00D1299F" w:rsidRPr="00F814C5" w:rsidRDefault="00D1299F" w:rsidP="00D1299F">
      <w:pPr>
        <w:pStyle w:val="Default"/>
        <w:ind w:firstLine="567"/>
        <w:jc w:val="both"/>
        <w:rPr>
          <w:color w:val="auto"/>
          <w:sz w:val="28"/>
          <w:szCs w:val="28"/>
        </w:rPr>
      </w:pPr>
      <w:r w:rsidRPr="00F814C5">
        <w:rPr>
          <w:color w:val="auto"/>
          <w:sz w:val="28"/>
          <w:szCs w:val="28"/>
        </w:rPr>
        <w:t xml:space="preserve">Простой сравнительный экономический анализ представляет собой фундаментальный метод оценки экономической эффективности, основанный на прямом сопоставлении совокупных затрат, ассоциированных с применением альтернативных лечебных подходов, без преобразования клинических исходов в денежные или универсальные единицы измерения, такие как, например, QALY (качество жизни, скорректированное на её продолжительность). Цель данного анализа заключается в идентификации различий в объёме ресурсов, необходимых для реализации каждого из рассматриваемых методов. В расчётах учитываются прямые медицинские издержки, а при необходимости </w:t>
      </w:r>
      <w:r w:rsidR="00EC0B9F" w:rsidRPr="00F814C5">
        <w:rPr>
          <w:color w:val="auto"/>
          <w:sz w:val="28"/>
          <w:szCs w:val="28"/>
        </w:rPr>
        <w:t>–</w:t>
      </w:r>
      <w:r w:rsidRPr="00F814C5">
        <w:rPr>
          <w:color w:val="auto"/>
          <w:sz w:val="28"/>
          <w:szCs w:val="28"/>
        </w:rPr>
        <w:t xml:space="preserve"> также прямые немедицинские и косвенные расходы. </w:t>
      </w:r>
      <w:r w:rsidR="005E1022" w:rsidRPr="00F814C5">
        <w:rPr>
          <w:color w:val="auto"/>
          <w:sz w:val="28"/>
          <w:szCs w:val="28"/>
        </w:rPr>
        <w:t xml:space="preserve">При простом сравнительном экономическом анализе </w:t>
      </w:r>
      <w:r w:rsidR="00F774C4" w:rsidRPr="00F814C5">
        <w:rPr>
          <w:color w:val="auto"/>
          <w:sz w:val="28"/>
          <w:szCs w:val="28"/>
        </w:rPr>
        <w:t>рассчитывалась средняя цена</w:t>
      </w:r>
      <w:r w:rsidR="00EE7403" w:rsidRPr="00F814C5">
        <w:rPr>
          <w:color w:val="auto"/>
          <w:sz w:val="28"/>
          <w:szCs w:val="28"/>
        </w:rPr>
        <w:t xml:space="preserve"> всех использованных </w:t>
      </w:r>
      <w:r w:rsidR="00AA107A" w:rsidRPr="00F814C5">
        <w:rPr>
          <w:color w:val="auto"/>
          <w:sz w:val="28"/>
          <w:szCs w:val="28"/>
        </w:rPr>
        <w:t xml:space="preserve">металлических аугментов </w:t>
      </w:r>
      <w:r w:rsidR="003C7501" w:rsidRPr="00F814C5">
        <w:rPr>
          <w:color w:val="auto"/>
          <w:sz w:val="28"/>
          <w:szCs w:val="28"/>
        </w:rPr>
        <w:t xml:space="preserve">в контрольной группе </w:t>
      </w:r>
      <w:r w:rsidR="00AA107A" w:rsidRPr="00F814C5">
        <w:rPr>
          <w:color w:val="auto"/>
          <w:sz w:val="28"/>
          <w:szCs w:val="28"/>
        </w:rPr>
        <w:t>и упаковок костного цемента</w:t>
      </w:r>
      <w:r w:rsidR="003C7501" w:rsidRPr="00F814C5">
        <w:rPr>
          <w:color w:val="auto"/>
          <w:sz w:val="28"/>
          <w:szCs w:val="28"/>
        </w:rPr>
        <w:t xml:space="preserve"> в основной группе</w:t>
      </w:r>
      <w:r w:rsidR="00F774C4" w:rsidRPr="00F814C5">
        <w:rPr>
          <w:color w:val="auto"/>
          <w:sz w:val="28"/>
          <w:szCs w:val="28"/>
        </w:rPr>
        <w:t>, использованн</w:t>
      </w:r>
      <w:r w:rsidR="00EE7403" w:rsidRPr="00F814C5">
        <w:rPr>
          <w:color w:val="auto"/>
          <w:sz w:val="28"/>
          <w:szCs w:val="28"/>
        </w:rPr>
        <w:t>ых</w:t>
      </w:r>
      <w:r w:rsidR="00F774C4" w:rsidRPr="00F814C5">
        <w:rPr>
          <w:color w:val="auto"/>
          <w:sz w:val="28"/>
          <w:szCs w:val="28"/>
        </w:rPr>
        <w:t xml:space="preserve"> во время операции</w:t>
      </w:r>
      <w:r w:rsidR="0093081B" w:rsidRPr="00F814C5">
        <w:rPr>
          <w:color w:val="auto"/>
          <w:sz w:val="28"/>
          <w:szCs w:val="28"/>
        </w:rPr>
        <w:t xml:space="preserve"> (прямые медицинские затраты)</w:t>
      </w:r>
      <w:r w:rsidR="00F774C4" w:rsidRPr="00F814C5">
        <w:rPr>
          <w:color w:val="auto"/>
          <w:sz w:val="28"/>
          <w:szCs w:val="28"/>
        </w:rPr>
        <w:t xml:space="preserve">. Все необходимые затраты рассчитывались в тенге. </w:t>
      </w:r>
      <w:r w:rsidR="00EE7403" w:rsidRPr="00F814C5">
        <w:rPr>
          <w:color w:val="auto"/>
          <w:sz w:val="28"/>
          <w:szCs w:val="28"/>
        </w:rPr>
        <w:t xml:space="preserve">В основной группе затраты включали в себя </w:t>
      </w:r>
      <w:r w:rsidR="0033107D" w:rsidRPr="00F814C5">
        <w:rPr>
          <w:color w:val="auto"/>
          <w:sz w:val="28"/>
          <w:szCs w:val="28"/>
        </w:rPr>
        <w:t xml:space="preserve">стоимость </w:t>
      </w:r>
      <w:r w:rsidR="00AA107A" w:rsidRPr="00F814C5">
        <w:rPr>
          <w:color w:val="auto"/>
          <w:sz w:val="28"/>
          <w:szCs w:val="28"/>
        </w:rPr>
        <w:t xml:space="preserve">упаковок </w:t>
      </w:r>
      <w:r w:rsidR="0033107D" w:rsidRPr="00F814C5">
        <w:rPr>
          <w:color w:val="auto"/>
          <w:sz w:val="28"/>
          <w:szCs w:val="28"/>
        </w:rPr>
        <w:t>костного цемента</w:t>
      </w:r>
      <w:r w:rsidR="00AA107A" w:rsidRPr="00F814C5">
        <w:rPr>
          <w:color w:val="auto"/>
          <w:sz w:val="28"/>
          <w:szCs w:val="28"/>
        </w:rPr>
        <w:t>, использованных для формирования аугментов</w:t>
      </w:r>
      <w:r w:rsidR="0033107D" w:rsidRPr="00F814C5">
        <w:rPr>
          <w:color w:val="auto"/>
          <w:sz w:val="28"/>
          <w:szCs w:val="28"/>
        </w:rPr>
        <w:t xml:space="preserve">. </w:t>
      </w:r>
      <w:r w:rsidRPr="00F814C5">
        <w:rPr>
          <w:color w:val="auto"/>
          <w:sz w:val="28"/>
          <w:szCs w:val="28"/>
        </w:rPr>
        <w:t>Стоимость в основной группе рассчитывалась по следующей формуле:</w:t>
      </w:r>
    </w:p>
    <w:p w14:paraId="1CF59726" w14:textId="02E1DA81" w:rsidR="00D1299F" w:rsidRPr="00F814C5" w:rsidRDefault="00D1299F" w:rsidP="00D1299F">
      <w:pPr>
        <w:pStyle w:val="Default"/>
        <w:ind w:firstLine="567"/>
        <w:jc w:val="both"/>
        <w:rPr>
          <w:color w:val="auto"/>
          <w:sz w:val="28"/>
          <w:szCs w:val="28"/>
        </w:rPr>
      </w:pPr>
    </w:p>
    <w:p w14:paraId="2D883C4A" w14:textId="4C45BA43" w:rsidR="00D1299F" w:rsidRPr="00F814C5" w:rsidRDefault="00D1299F" w:rsidP="00FD719B">
      <w:pPr>
        <w:pStyle w:val="Default"/>
        <w:jc w:val="center"/>
        <w:rPr>
          <w:color w:val="auto"/>
          <w:sz w:val="28"/>
          <w:szCs w:val="28"/>
          <w:vertAlign w:val="subscript"/>
        </w:rPr>
      </w:pPr>
      <w:r w:rsidRPr="00F814C5">
        <w:rPr>
          <w:color w:val="auto"/>
          <w:sz w:val="28"/>
          <w:szCs w:val="28"/>
          <w:lang w:val="en-US"/>
        </w:rPr>
        <w:t>DC</w:t>
      </w:r>
      <w:r w:rsidRPr="00F814C5">
        <w:rPr>
          <w:color w:val="auto"/>
          <w:sz w:val="28"/>
          <w:szCs w:val="28"/>
          <w:vertAlign w:val="subscript"/>
          <w:lang w:val="en-US"/>
        </w:rPr>
        <w:t>n</w:t>
      </w:r>
      <w:r w:rsidRPr="00F814C5">
        <w:rPr>
          <w:color w:val="auto"/>
          <w:sz w:val="28"/>
          <w:szCs w:val="28"/>
        </w:rPr>
        <w:t xml:space="preserve"> = </w:t>
      </w:r>
      <w:r w:rsidRPr="00F814C5">
        <w:rPr>
          <w:color w:val="auto"/>
          <w:sz w:val="28"/>
          <w:szCs w:val="28"/>
          <w:lang w:val="en-US"/>
        </w:rPr>
        <w:t>C</w:t>
      </w:r>
      <w:r w:rsidRPr="00F814C5">
        <w:rPr>
          <w:color w:val="auto"/>
          <w:sz w:val="28"/>
          <w:szCs w:val="28"/>
          <w:vertAlign w:val="subscript"/>
        </w:rPr>
        <w:t>1</w:t>
      </w:r>
      <w:r w:rsidRPr="00F814C5">
        <w:rPr>
          <w:color w:val="auto"/>
          <w:sz w:val="28"/>
          <w:szCs w:val="28"/>
        </w:rPr>
        <w:t xml:space="preserve"> + </w:t>
      </w:r>
      <w:r w:rsidR="00A30A1E" w:rsidRPr="00F814C5">
        <w:rPr>
          <w:color w:val="auto"/>
          <w:sz w:val="28"/>
          <w:szCs w:val="28"/>
        </w:rPr>
        <w:t xml:space="preserve">… + </w:t>
      </w:r>
      <w:r w:rsidR="00A30A1E" w:rsidRPr="00F814C5">
        <w:rPr>
          <w:color w:val="auto"/>
          <w:sz w:val="28"/>
          <w:szCs w:val="28"/>
          <w:lang w:val="en-US"/>
        </w:rPr>
        <w:t>C</w:t>
      </w:r>
      <w:r w:rsidR="00A30A1E" w:rsidRPr="00F814C5">
        <w:rPr>
          <w:color w:val="auto"/>
          <w:sz w:val="28"/>
          <w:szCs w:val="28"/>
          <w:vertAlign w:val="subscript"/>
          <w:lang w:val="en-US"/>
        </w:rPr>
        <w:t>n</w:t>
      </w:r>
    </w:p>
    <w:p w14:paraId="2A078B76" w14:textId="7E7DEFA7" w:rsidR="00A30A1E" w:rsidRPr="00F814C5" w:rsidRDefault="00A30A1E" w:rsidP="00A30A1E">
      <w:pPr>
        <w:pStyle w:val="Default"/>
        <w:ind w:firstLine="567"/>
        <w:jc w:val="center"/>
        <w:rPr>
          <w:color w:val="auto"/>
          <w:sz w:val="28"/>
          <w:szCs w:val="28"/>
          <w:vertAlign w:val="subscript"/>
        </w:rPr>
      </w:pPr>
    </w:p>
    <w:p w14:paraId="2AF262A6" w14:textId="74DBC936" w:rsidR="00A30A1E" w:rsidRPr="00F814C5" w:rsidRDefault="00A30A1E" w:rsidP="00A30A1E">
      <w:pPr>
        <w:pStyle w:val="Default"/>
        <w:ind w:firstLine="567"/>
        <w:rPr>
          <w:color w:val="auto"/>
          <w:sz w:val="28"/>
          <w:szCs w:val="28"/>
        </w:rPr>
      </w:pPr>
      <w:r w:rsidRPr="00F814C5">
        <w:rPr>
          <w:color w:val="auto"/>
          <w:sz w:val="28"/>
          <w:szCs w:val="28"/>
        </w:rPr>
        <w:t xml:space="preserve">где, </w:t>
      </w:r>
      <w:r w:rsidRPr="00F814C5">
        <w:rPr>
          <w:color w:val="auto"/>
          <w:sz w:val="28"/>
          <w:szCs w:val="28"/>
          <w:lang w:val="en-US"/>
        </w:rPr>
        <w:t>DC</w:t>
      </w:r>
      <w:r w:rsidRPr="00F814C5">
        <w:rPr>
          <w:color w:val="auto"/>
          <w:sz w:val="28"/>
          <w:szCs w:val="28"/>
          <w:vertAlign w:val="subscript"/>
        </w:rPr>
        <w:t xml:space="preserve"> </w:t>
      </w:r>
      <w:r w:rsidRPr="00F814C5">
        <w:rPr>
          <w:color w:val="auto"/>
          <w:sz w:val="28"/>
          <w:szCs w:val="28"/>
        </w:rPr>
        <w:t>– итоговая стоимость цементных аугментов для каждого случая;</w:t>
      </w:r>
    </w:p>
    <w:p w14:paraId="41B0DAFD" w14:textId="7FB87BF4" w:rsidR="00A30A1E" w:rsidRPr="00F814C5" w:rsidRDefault="00A30A1E" w:rsidP="00A30A1E">
      <w:pPr>
        <w:pStyle w:val="Default"/>
        <w:ind w:firstLine="567"/>
        <w:rPr>
          <w:color w:val="auto"/>
          <w:sz w:val="28"/>
          <w:szCs w:val="28"/>
        </w:rPr>
      </w:pPr>
      <w:r w:rsidRPr="00F814C5">
        <w:rPr>
          <w:color w:val="auto"/>
          <w:sz w:val="28"/>
          <w:szCs w:val="28"/>
        </w:rPr>
        <w:t xml:space="preserve">С – стоимость </w:t>
      </w:r>
      <w:r w:rsidR="000C59E4" w:rsidRPr="00F814C5">
        <w:rPr>
          <w:color w:val="auto"/>
          <w:sz w:val="28"/>
          <w:szCs w:val="28"/>
        </w:rPr>
        <w:t>одной</w:t>
      </w:r>
      <w:r w:rsidR="0017380C" w:rsidRPr="00F814C5">
        <w:rPr>
          <w:color w:val="auto"/>
          <w:sz w:val="28"/>
          <w:szCs w:val="28"/>
        </w:rPr>
        <w:t xml:space="preserve"> упаковки костного цемента.</w:t>
      </w:r>
    </w:p>
    <w:p w14:paraId="75BAC877" w14:textId="21B12700" w:rsidR="00A30A1E" w:rsidRPr="00F814C5" w:rsidRDefault="0033107D" w:rsidP="00A30A1E">
      <w:pPr>
        <w:pStyle w:val="Default"/>
        <w:ind w:firstLine="567"/>
        <w:jc w:val="both"/>
        <w:rPr>
          <w:color w:val="auto"/>
          <w:sz w:val="28"/>
          <w:szCs w:val="28"/>
        </w:rPr>
      </w:pPr>
      <w:r w:rsidRPr="00F814C5">
        <w:rPr>
          <w:color w:val="auto"/>
          <w:sz w:val="28"/>
          <w:szCs w:val="28"/>
        </w:rPr>
        <w:t>В группе контроля затраты включа</w:t>
      </w:r>
      <w:r w:rsidR="00EC0B9F" w:rsidRPr="00F814C5">
        <w:rPr>
          <w:color w:val="auto"/>
          <w:sz w:val="28"/>
          <w:szCs w:val="28"/>
        </w:rPr>
        <w:t>л</w:t>
      </w:r>
      <w:r w:rsidR="00C35CE5" w:rsidRPr="00F814C5">
        <w:rPr>
          <w:color w:val="auto"/>
          <w:sz w:val="28"/>
          <w:szCs w:val="28"/>
        </w:rPr>
        <w:t>и</w:t>
      </w:r>
      <w:r w:rsidRPr="00F814C5">
        <w:rPr>
          <w:color w:val="auto"/>
          <w:sz w:val="28"/>
          <w:szCs w:val="28"/>
        </w:rPr>
        <w:t xml:space="preserve"> стоимость металлических аугментов</w:t>
      </w:r>
      <w:r w:rsidR="00AA107A" w:rsidRPr="00F814C5">
        <w:rPr>
          <w:color w:val="auto"/>
          <w:sz w:val="28"/>
          <w:szCs w:val="28"/>
        </w:rPr>
        <w:t>.</w:t>
      </w:r>
      <w:r w:rsidR="00A30A1E" w:rsidRPr="00F814C5">
        <w:rPr>
          <w:color w:val="auto"/>
          <w:sz w:val="28"/>
          <w:szCs w:val="28"/>
        </w:rPr>
        <w:t xml:space="preserve"> Стоимость в группе контроля рассчитывалась по следующей формуле:</w:t>
      </w:r>
    </w:p>
    <w:p w14:paraId="61C10435" w14:textId="44CB472F" w:rsidR="00A30A1E" w:rsidRPr="00F814C5" w:rsidRDefault="00A30A1E" w:rsidP="00A30A1E">
      <w:pPr>
        <w:pStyle w:val="Default"/>
        <w:ind w:firstLine="567"/>
        <w:jc w:val="both"/>
        <w:rPr>
          <w:color w:val="auto"/>
          <w:sz w:val="28"/>
          <w:szCs w:val="28"/>
        </w:rPr>
      </w:pPr>
    </w:p>
    <w:p w14:paraId="4576BF6C" w14:textId="0066D3AE" w:rsidR="00A30A1E" w:rsidRPr="00F814C5" w:rsidRDefault="00A30A1E" w:rsidP="00FD719B">
      <w:pPr>
        <w:pStyle w:val="Default"/>
        <w:jc w:val="center"/>
        <w:rPr>
          <w:color w:val="auto"/>
          <w:sz w:val="28"/>
          <w:szCs w:val="28"/>
          <w:vertAlign w:val="subscript"/>
        </w:rPr>
      </w:pPr>
      <w:r w:rsidRPr="00F814C5">
        <w:rPr>
          <w:color w:val="auto"/>
          <w:sz w:val="28"/>
          <w:szCs w:val="28"/>
          <w:lang w:val="en-US"/>
        </w:rPr>
        <w:t>MA</w:t>
      </w:r>
      <w:r w:rsidRPr="00F814C5">
        <w:rPr>
          <w:color w:val="auto"/>
          <w:sz w:val="28"/>
          <w:szCs w:val="28"/>
          <w:vertAlign w:val="subscript"/>
          <w:lang w:val="en-US"/>
        </w:rPr>
        <w:t>n</w:t>
      </w:r>
      <w:r w:rsidRPr="00F814C5">
        <w:rPr>
          <w:color w:val="auto"/>
          <w:sz w:val="28"/>
          <w:szCs w:val="28"/>
        </w:rPr>
        <w:t xml:space="preserve"> = </w:t>
      </w:r>
      <w:r w:rsidRPr="00F814C5">
        <w:rPr>
          <w:color w:val="auto"/>
          <w:sz w:val="28"/>
          <w:szCs w:val="28"/>
          <w:lang w:val="en-US"/>
        </w:rPr>
        <w:t>A</w:t>
      </w:r>
      <w:r w:rsidRPr="00F814C5">
        <w:rPr>
          <w:color w:val="auto"/>
          <w:sz w:val="28"/>
          <w:szCs w:val="28"/>
          <w:vertAlign w:val="subscript"/>
        </w:rPr>
        <w:t>1</w:t>
      </w:r>
      <w:r w:rsidRPr="00F814C5">
        <w:rPr>
          <w:color w:val="auto"/>
          <w:sz w:val="28"/>
          <w:szCs w:val="28"/>
        </w:rPr>
        <w:t xml:space="preserve"> + … + </w:t>
      </w:r>
      <w:r w:rsidRPr="00F814C5">
        <w:rPr>
          <w:color w:val="auto"/>
          <w:sz w:val="28"/>
          <w:szCs w:val="28"/>
          <w:lang w:val="en-US"/>
        </w:rPr>
        <w:t>A</w:t>
      </w:r>
      <w:r w:rsidRPr="00F814C5">
        <w:rPr>
          <w:color w:val="auto"/>
          <w:sz w:val="28"/>
          <w:szCs w:val="28"/>
          <w:vertAlign w:val="subscript"/>
          <w:lang w:val="en-US"/>
        </w:rPr>
        <w:t>n</w:t>
      </w:r>
    </w:p>
    <w:p w14:paraId="03D37316" w14:textId="61F2C14C" w:rsidR="00A30A1E" w:rsidRPr="00F814C5" w:rsidRDefault="00A30A1E" w:rsidP="00A30A1E">
      <w:pPr>
        <w:pStyle w:val="Default"/>
        <w:ind w:firstLine="567"/>
        <w:jc w:val="center"/>
        <w:rPr>
          <w:color w:val="auto"/>
          <w:sz w:val="28"/>
          <w:szCs w:val="28"/>
          <w:vertAlign w:val="subscript"/>
        </w:rPr>
      </w:pPr>
    </w:p>
    <w:p w14:paraId="2EADCBDD" w14:textId="2EC325D0" w:rsidR="00A30A1E" w:rsidRPr="00F814C5" w:rsidRDefault="00A30A1E" w:rsidP="00A30A1E">
      <w:pPr>
        <w:pStyle w:val="Default"/>
        <w:ind w:firstLine="567"/>
        <w:rPr>
          <w:color w:val="auto"/>
          <w:sz w:val="28"/>
          <w:szCs w:val="28"/>
        </w:rPr>
      </w:pPr>
      <w:r w:rsidRPr="00F814C5">
        <w:rPr>
          <w:color w:val="auto"/>
          <w:sz w:val="28"/>
          <w:szCs w:val="28"/>
        </w:rPr>
        <w:t xml:space="preserve">где, </w:t>
      </w:r>
      <w:r w:rsidRPr="00F814C5">
        <w:rPr>
          <w:color w:val="auto"/>
          <w:sz w:val="28"/>
          <w:szCs w:val="28"/>
          <w:lang w:val="en-US"/>
        </w:rPr>
        <w:t>MA</w:t>
      </w:r>
      <w:r w:rsidRPr="00F814C5">
        <w:rPr>
          <w:color w:val="auto"/>
          <w:sz w:val="28"/>
          <w:szCs w:val="28"/>
          <w:vertAlign w:val="subscript"/>
        </w:rPr>
        <w:t xml:space="preserve"> </w:t>
      </w:r>
      <w:r w:rsidRPr="00F814C5">
        <w:rPr>
          <w:color w:val="auto"/>
          <w:sz w:val="28"/>
          <w:szCs w:val="28"/>
        </w:rPr>
        <w:t>– итоговая стоимость металлических аугментов для каждого случая;</w:t>
      </w:r>
    </w:p>
    <w:p w14:paraId="4B5A890D" w14:textId="0958401A" w:rsidR="00DA5DED" w:rsidRPr="00F814C5" w:rsidRDefault="00A30A1E" w:rsidP="00DA5DED">
      <w:pPr>
        <w:pStyle w:val="Default"/>
        <w:ind w:firstLine="567"/>
        <w:rPr>
          <w:color w:val="auto"/>
          <w:sz w:val="28"/>
          <w:szCs w:val="28"/>
        </w:rPr>
      </w:pPr>
      <w:r w:rsidRPr="00F814C5">
        <w:rPr>
          <w:color w:val="auto"/>
          <w:sz w:val="28"/>
          <w:szCs w:val="28"/>
        </w:rPr>
        <w:t>А – стоимость одного металлического аугмента.</w:t>
      </w:r>
    </w:p>
    <w:p w14:paraId="64C687A4" w14:textId="10E0A2DF" w:rsidR="00DA5DED" w:rsidRPr="00F814C5" w:rsidRDefault="00DA5DED" w:rsidP="00DA5DED">
      <w:pPr>
        <w:pStyle w:val="Default"/>
        <w:ind w:firstLine="567"/>
        <w:jc w:val="both"/>
        <w:rPr>
          <w:rFonts w:eastAsia="Times New Roman"/>
          <w:color w:val="auto"/>
          <w:sz w:val="28"/>
          <w:szCs w:val="28"/>
          <w:lang w:eastAsia="ru-RU"/>
        </w:rPr>
      </w:pPr>
      <w:r w:rsidRPr="00F814C5">
        <w:rPr>
          <w:rFonts w:eastAsia="Times New Roman"/>
          <w:color w:val="auto"/>
          <w:sz w:val="28"/>
          <w:szCs w:val="28"/>
          <w:lang w:eastAsia="ru-RU"/>
        </w:rPr>
        <w:t xml:space="preserve">В ходе анализа рассчитывались средние затраты на одного пациента по каждому из методов лечения. Результаты представлены в виде абсолютных значений (в тенге) и разницы затрат между методами. Преимущество одного из методов с экономической точки зрения определяется по принципу </w:t>
      </w:r>
      <w:r w:rsidR="005D4216" w:rsidRPr="00F814C5">
        <w:rPr>
          <w:rFonts w:eastAsia="Times New Roman"/>
          <w:color w:val="auto"/>
          <w:sz w:val="28"/>
          <w:szCs w:val="28"/>
          <w:lang w:eastAsia="ru-RU"/>
        </w:rPr>
        <w:t>«</w:t>
      </w:r>
      <w:r w:rsidRPr="00F814C5">
        <w:rPr>
          <w:rFonts w:eastAsia="Times New Roman"/>
          <w:color w:val="auto"/>
          <w:sz w:val="28"/>
          <w:szCs w:val="28"/>
          <w:lang w:eastAsia="ru-RU"/>
        </w:rPr>
        <w:t>меньших затрат при сопоставимой или большей клинической эффективности</w:t>
      </w:r>
      <w:r w:rsidR="005D4216" w:rsidRPr="00F814C5">
        <w:rPr>
          <w:rFonts w:eastAsia="Times New Roman"/>
          <w:color w:val="auto"/>
          <w:sz w:val="28"/>
          <w:szCs w:val="28"/>
          <w:lang w:eastAsia="ru-RU"/>
        </w:rPr>
        <w:t>»</w:t>
      </w:r>
      <w:r w:rsidR="000F7C32" w:rsidRPr="00F814C5">
        <w:rPr>
          <w:rFonts w:eastAsia="Times New Roman"/>
          <w:color w:val="auto"/>
          <w:sz w:val="28"/>
          <w:szCs w:val="28"/>
          <w:lang w:eastAsia="ru-RU"/>
        </w:rPr>
        <w:t xml:space="preserve"> [</w:t>
      </w:r>
      <w:r w:rsidR="00206ECA" w:rsidRPr="00F814C5">
        <w:rPr>
          <w:rFonts w:eastAsia="Times New Roman"/>
          <w:color w:val="auto"/>
          <w:sz w:val="28"/>
          <w:szCs w:val="28"/>
          <w:lang w:eastAsia="ru-RU"/>
        </w:rPr>
        <w:t>113</w:t>
      </w:r>
      <w:r w:rsidR="000F7C32" w:rsidRPr="00F814C5">
        <w:rPr>
          <w:rFonts w:eastAsia="Times New Roman"/>
          <w:color w:val="auto"/>
          <w:sz w:val="28"/>
          <w:szCs w:val="28"/>
          <w:lang w:eastAsia="ru-RU"/>
        </w:rPr>
        <w:t>]</w:t>
      </w:r>
      <w:r w:rsidRPr="00F814C5">
        <w:rPr>
          <w:rFonts w:eastAsia="Times New Roman"/>
          <w:color w:val="auto"/>
          <w:sz w:val="28"/>
          <w:szCs w:val="28"/>
          <w:lang w:eastAsia="ru-RU"/>
        </w:rPr>
        <w:t>.</w:t>
      </w:r>
    </w:p>
    <w:p w14:paraId="70B051E2" w14:textId="0185C390" w:rsidR="00DA5DED" w:rsidRPr="00F814C5" w:rsidRDefault="00DA5DED" w:rsidP="00DA5DED">
      <w:pPr>
        <w:pStyle w:val="Default"/>
        <w:ind w:firstLine="567"/>
        <w:jc w:val="both"/>
        <w:rPr>
          <w:color w:val="auto"/>
          <w:sz w:val="28"/>
          <w:szCs w:val="28"/>
        </w:rPr>
      </w:pPr>
      <w:r w:rsidRPr="00F814C5">
        <w:rPr>
          <w:rFonts w:eastAsia="Times New Roman"/>
          <w:color w:val="auto"/>
          <w:sz w:val="28"/>
          <w:szCs w:val="28"/>
          <w:lang w:eastAsia="ru-RU"/>
        </w:rPr>
        <w:t>В рамках настоящего исследования данный метод использован для экономического сравнения использования аугментов из костного цемента и металлических аугментов при ревизионном эндопротезировании коленного сустава.</w:t>
      </w:r>
    </w:p>
    <w:p w14:paraId="64A4D7B0" w14:textId="3C5A70F2" w:rsidR="005E1022" w:rsidRPr="00F814C5" w:rsidRDefault="005E1022" w:rsidP="000C59E4">
      <w:pPr>
        <w:pStyle w:val="Default"/>
        <w:ind w:firstLine="567"/>
        <w:jc w:val="both"/>
        <w:rPr>
          <w:color w:val="auto"/>
          <w:sz w:val="28"/>
          <w:szCs w:val="28"/>
        </w:rPr>
      </w:pPr>
      <w:r w:rsidRPr="00F814C5">
        <w:rPr>
          <w:color w:val="auto"/>
          <w:sz w:val="28"/>
          <w:szCs w:val="28"/>
        </w:rPr>
        <w:t xml:space="preserve">Анализ </w:t>
      </w:r>
      <w:r w:rsidR="008B53D4" w:rsidRPr="00F814C5">
        <w:rPr>
          <w:color w:val="auto"/>
          <w:sz w:val="28"/>
          <w:szCs w:val="28"/>
        </w:rPr>
        <w:t xml:space="preserve">«затраты – </w:t>
      </w:r>
      <w:r w:rsidRPr="00F814C5">
        <w:rPr>
          <w:color w:val="auto"/>
          <w:sz w:val="28"/>
          <w:szCs w:val="28"/>
        </w:rPr>
        <w:t>эффективность</w:t>
      </w:r>
      <w:r w:rsidR="008B53D4" w:rsidRPr="00F814C5">
        <w:rPr>
          <w:color w:val="auto"/>
          <w:sz w:val="28"/>
          <w:szCs w:val="28"/>
        </w:rPr>
        <w:t>»</w:t>
      </w:r>
      <w:r w:rsidRPr="00F814C5">
        <w:rPr>
          <w:color w:val="auto"/>
          <w:sz w:val="28"/>
          <w:szCs w:val="28"/>
        </w:rPr>
        <w:t xml:space="preserve"> (</w:t>
      </w:r>
      <w:bookmarkStart w:id="17" w:name="_Hlk194520842"/>
      <w:r w:rsidRPr="00F814C5">
        <w:rPr>
          <w:color w:val="auto"/>
          <w:sz w:val="28"/>
          <w:szCs w:val="28"/>
        </w:rPr>
        <w:t>Cost-Effectiveness Analysis, CEA</w:t>
      </w:r>
      <w:bookmarkEnd w:id="17"/>
      <w:r w:rsidR="008B53D4" w:rsidRPr="00F814C5">
        <w:rPr>
          <w:color w:val="auto"/>
          <w:sz w:val="28"/>
          <w:szCs w:val="28"/>
        </w:rPr>
        <w:t>) –</w:t>
      </w:r>
      <w:r w:rsidRPr="00F814C5">
        <w:rPr>
          <w:color w:val="auto"/>
          <w:sz w:val="28"/>
          <w:szCs w:val="28"/>
        </w:rPr>
        <w:t xml:space="preserve"> это метод сравнительной оценки медицинских вмешательств, при котором экономические издержки сопоставляются с достигнутым клиническим эффектом, выраженным в натуральных единицах (например, число предотвращённых осложнений, выживаемость имплантата, восстановление функции конечности и др.).</w:t>
      </w:r>
      <w:r w:rsidR="000C59E4" w:rsidRPr="00F814C5">
        <w:rPr>
          <w:color w:val="auto"/>
          <w:sz w:val="28"/>
          <w:szCs w:val="28"/>
        </w:rPr>
        <w:t xml:space="preserve"> </w:t>
      </w:r>
      <w:r w:rsidRPr="00F814C5">
        <w:rPr>
          <w:color w:val="auto"/>
          <w:sz w:val="28"/>
          <w:szCs w:val="28"/>
        </w:rPr>
        <w:t>Целью CEA является определение инкремен</w:t>
      </w:r>
      <w:r w:rsidR="004F1982" w:rsidRPr="00F814C5">
        <w:rPr>
          <w:color w:val="auto"/>
          <w:sz w:val="28"/>
          <w:szCs w:val="28"/>
        </w:rPr>
        <w:t>тального коэффициента стоимости – эффективности (ICER –</w:t>
      </w:r>
      <w:r w:rsidRPr="00F814C5">
        <w:rPr>
          <w:color w:val="auto"/>
          <w:sz w:val="28"/>
          <w:szCs w:val="28"/>
        </w:rPr>
        <w:t xml:space="preserve"> incremental cost-effectiveness ratio), который отражает дополнительные затраты, необходимые для достижения единицы клинической эффективности при использовании одного метода по сравнению с другим</w:t>
      </w:r>
      <w:r w:rsidR="0036056B" w:rsidRPr="00F814C5">
        <w:rPr>
          <w:color w:val="auto"/>
          <w:sz w:val="28"/>
          <w:szCs w:val="28"/>
        </w:rPr>
        <w:t xml:space="preserve"> [</w:t>
      </w:r>
      <w:r w:rsidR="00206ECA" w:rsidRPr="00F814C5">
        <w:rPr>
          <w:color w:val="auto"/>
          <w:sz w:val="28"/>
          <w:szCs w:val="28"/>
        </w:rPr>
        <w:t>114</w:t>
      </w:r>
      <w:r w:rsidR="0036056B" w:rsidRPr="00F814C5">
        <w:rPr>
          <w:color w:val="auto"/>
          <w:sz w:val="28"/>
          <w:szCs w:val="28"/>
        </w:rPr>
        <w:t xml:space="preserve">, </w:t>
      </w:r>
      <w:r w:rsidR="00206ECA" w:rsidRPr="00F814C5">
        <w:rPr>
          <w:color w:val="auto"/>
          <w:sz w:val="28"/>
          <w:szCs w:val="28"/>
        </w:rPr>
        <w:t>115</w:t>
      </w:r>
      <w:r w:rsidR="0036056B" w:rsidRPr="00F814C5">
        <w:rPr>
          <w:color w:val="auto"/>
          <w:sz w:val="28"/>
          <w:szCs w:val="28"/>
        </w:rPr>
        <w:t xml:space="preserve">, </w:t>
      </w:r>
      <w:r w:rsidR="00206ECA" w:rsidRPr="00F814C5">
        <w:rPr>
          <w:color w:val="auto"/>
          <w:sz w:val="28"/>
          <w:szCs w:val="28"/>
        </w:rPr>
        <w:t>11</w:t>
      </w:r>
      <w:r w:rsidR="006F3724" w:rsidRPr="00F814C5">
        <w:rPr>
          <w:color w:val="auto"/>
          <w:sz w:val="28"/>
          <w:szCs w:val="28"/>
        </w:rPr>
        <w:t>6</w:t>
      </w:r>
      <w:r w:rsidR="0036056B" w:rsidRPr="00F814C5">
        <w:rPr>
          <w:color w:val="auto"/>
          <w:sz w:val="28"/>
          <w:szCs w:val="28"/>
        </w:rPr>
        <w:t>]</w:t>
      </w:r>
      <w:r w:rsidRPr="00F814C5">
        <w:rPr>
          <w:color w:val="auto"/>
          <w:sz w:val="28"/>
          <w:szCs w:val="28"/>
        </w:rPr>
        <w:t>.</w:t>
      </w:r>
    </w:p>
    <w:p w14:paraId="21A16083" w14:textId="26A6E65A" w:rsidR="005E1022" w:rsidRPr="00F814C5" w:rsidRDefault="005E1022" w:rsidP="005E1022">
      <w:pPr>
        <w:pStyle w:val="Default"/>
        <w:ind w:firstLine="567"/>
        <w:jc w:val="both"/>
        <w:rPr>
          <w:color w:val="auto"/>
          <w:sz w:val="28"/>
          <w:szCs w:val="28"/>
        </w:rPr>
      </w:pPr>
      <w:r w:rsidRPr="00F814C5">
        <w:rPr>
          <w:color w:val="auto"/>
          <w:sz w:val="28"/>
          <w:szCs w:val="28"/>
        </w:rPr>
        <w:t xml:space="preserve">Расчёт ICER </w:t>
      </w:r>
      <w:r w:rsidR="00FE7595" w:rsidRPr="00F814C5">
        <w:rPr>
          <w:color w:val="auto"/>
          <w:sz w:val="28"/>
          <w:szCs w:val="28"/>
        </w:rPr>
        <w:t xml:space="preserve">для шкалы </w:t>
      </w:r>
      <w:r w:rsidR="00FE7595" w:rsidRPr="00F814C5">
        <w:rPr>
          <w:color w:val="auto"/>
          <w:sz w:val="28"/>
          <w:szCs w:val="28"/>
          <w:lang w:val="en-US"/>
        </w:rPr>
        <w:t>KSS</w:t>
      </w:r>
      <w:r w:rsidR="00FE7595" w:rsidRPr="00F814C5">
        <w:rPr>
          <w:color w:val="auto"/>
          <w:sz w:val="28"/>
          <w:szCs w:val="28"/>
        </w:rPr>
        <w:t xml:space="preserve"> (коленных и функциональных баллов) </w:t>
      </w:r>
      <w:r w:rsidRPr="00F814C5">
        <w:rPr>
          <w:color w:val="auto"/>
          <w:sz w:val="28"/>
          <w:szCs w:val="28"/>
        </w:rPr>
        <w:t>осуществляется по следующей формуле</w:t>
      </w:r>
      <w:r w:rsidR="00DF7155" w:rsidRPr="00F814C5">
        <w:rPr>
          <w:color w:val="auto"/>
          <w:sz w:val="28"/>
          <w:szCs w:val="28"/>
        </w:rPr>
        <w:t xml:space="preserve"> [114]</w:t>
      </w:r>
      <w:r w:rsidRPr="00F814C5">
        <w:rPr>
          <w:color w:val="auto"/>
          <w:sz w:val="28"/>
          <w:szCs w:val="28"/>
        </w:rPr>
        <w:t>:</w:t>
      </w:r>
    </w:p>
    <w:p w14:paraId="54312259" w14:textId="73F2A502" w:rsidR="000C59E4" w:rsidRPr="00F814C5" w:rsidRDefault="000C59E4" w:rsidP="00FD719B">
      <w:pPr>
        <w:pStyle w:val="Default"/>
        <w:jc w:val="center"/>
        <w:rPr>
          <w:color w:val="auto"/>
          <w:sz w:val="28"/>
          <w:szCs w:val="28"/>
        </w:rPr>
      </w:pPr>
      <w:r w:rsidRPr="00F814C5">
        <w:rPr>
          <w:color w:val="auto"/>
          <w:sz w:val="28"/>
          <w:szCs w:val="28"/>
        </w:rPr>
        <w:softHyphen/>
      </w:r>
      <w:r w:rsidRPr="00F814C5">
        <w:rPr>
          <w:color w:val="auto"/>
          <w:sz w:val="28"/>
          <w:szCs w:val="28"/>
        </w:rPr>
        <w:softHyphen/>
      </w:r>
      <w:r w:rsidRPr="00F814C5">
        <w:rPr>
          <w:color w:val="auto"/>
          <w:sz w:val="28"/>
          <w:szCs w:val="28"/>
        </w:rPr>
        <w:br/>
      </w:r>
      <m:oMathPara>
        <m:oMath>
          <m:r>
            <w:rPr>
              <w:rFonts w:ascii="Cambria Math" w:hAnsi="Cambria Math"/>
              <w:color w:val="auto"/>
              <w:sz w:val="28"/>
              <w:szCs w:val="28"/>
            </w:rPr>
            <m:t xml:space="preserve">ICER= </m:t>
          </m:r>
          <m:f>
            <m:fPr>
              <m:ctrlPr>
                <w:rPr>
                  <w:rFonts w:ascii="Cambria Math" w:hAnsi="Cambria Math"/>
                  <w:i/>
                  <w:color w:val="auto"/>
                  <w:sz w:val="28"/>
                  <w:szCs w:val="28"/>
                </w:rPr>
              </m:ctrlPr>
            </m:fPr>
            <m:num>
              <m:sSub>
                <m:sSubPr>
                  <m:ctrlPr>
                    <w:rPr>
                      <w:rFonts w:ascii="Cambria Math" w:hAnsi="Cambria Math"/>
                      <w:i/>
                      <w:color w:val="auto"/>
                      <w:sz w:val="28"/>
                      <w:szCs w:val="28"/>
                    </w:rPr>
                  </m:ctrlPr>
                </m:sSubPr>
                <m:e>
                  <m:r>
                    <w:rPr>
                      <w:rFonts w:ascii="Cambria Math" w:hAnsi="Cambria Math"/>
                      <w:color w:val="auto"/>
                      <w:sz w:val="28"/>
                      <w:szCs w:val="28"/>
                    </w:rPr>
                    <m:t>С</m:t>
                  </m:r>
                </m:e>
                <m:sub>
                  <m:r>
                    <w:rPr>
                      <w:rFonts w:ascii="Cambria Math" w:hAnsi="Cambria Math"/>
                      <w:color w:val="auto"/>
                      <w:sz w:val="28"/>
                      <w:szCs w:val="28"/>
                    </w:rPr>
                    <m:t>1</m:t>
                  </m:r>
                </m:sub>
              </m:sSub>
              <m:r>
                <w:rPr>
                  <w:rFonts w:ascii="Cambria Math" w:hAnsi="Cambria Math"/>
                  <w:color w:val="auto"/>
                  <w:sz w:val="28"/>
                  <w:szCs w:val="28"/>
                </w:rPr>
                <m:t>-</m:t>
              </m:r>
              <m:sSub>
                <m:sSubPr>
                  <m:ctrlPr>
                    <w:rPr>
                      <w:rFonts w:ascii="Cambria Math" w:hAnsi="Cambria Math"/>
                      <w:i/>
                      <w:color w:val="auto"/>
                      <w:sz w:val="28"/>
                      <w:szCs w:val="28"/>
                    </w:rPr>
                  </m:ctrlPr>
                </m:sSubPr>
                <m:e>
                  <m:r>
                    <w:rPr>
                      <w:rFonts w:ascii="Cambria Math" w:hAnsi="Cambria Math"/>
                      <w:color w:val="auto"/>
                      <w:sz w:val="28"/>
                      <w:szCs w:val="28"/>
                    </w:rPr>
                    <m:t>С</m:t>
                  </m:r>
                </m:e>
                <m:sub>
                  <m:r>
                    <w:rPr>
                      <w:rFonts w:ascii="Cambria Math" w:hAnsi="Cambria Math"/>
                      <w:color w:val="auto"/>
                      <w:sz w:val="28"/>
                      <w:szCs w:val="28"/>
                    </w:rPr>
                    <m:t>0</m:t>
                  </m:r>
                </m:sub>
              </m:sSub>
            </m:num>
            <m:den>
              <m:sSub>
                <m:sSubPr>
                  <m:ctrlPr>
                    <w:rPr>
                      <w:rFonts w:ascii="Cambria Math" w:hAnsi="Cambria Math"/>
                      <w:i/>
                      <w:color w:val="auto"/>
                      <w:sz w:val="28"/>
                      <w:szCs w:val="28"/>
                    </w:rPr>
                  </m:ctrlPr>
                </m:sSubPr>
                <m:e>
                  <m:r>
                    <w:rPr>
                      <w:rFonts w:ascii="Cambria Math" w:hAnsi="Cambria Math"/>
                      <w:color w:val="auto"/>
                      <w:sz w:val="28"/>
                      <w:szCs w:val="28"/>
                    </w:rPr>
                    <m:t>Е</m:t>
                  </m:r>
                </m:e>
                <m:sub>
                  <m:r>
                    <w:rPr>
                      <w:rFonts w:ascii="Cambria Math" w:hAnsi="Cambria Math"/>
                      <w:color w:val="auto"/>
                      <w:sz w:val="28"/>
                      <w:szCs w:val="28"/>
                    </w:rPr>
                    <m:t>1</m:t>
                  </m:r>
                </m:sub>
              </m:sSub>
              <m:r>
                <w:rPr>
                  <w:rFonts w:ascii="Cambria Math" w:hAnsi="Cambria Math"/>
                  <w:color w:val="auto"/>
                  <w:sz w:val="28"/>
                  <w:szCs w:val="28"/>
                </w:rPr>
                <m:t>-</m:t>
              </m:r>
              <m:sSub>
                <m:sSubPr>
                  <m:ctrlPr>
                    <w:rPr>
                      <w:rFonts w:ascii="Cambria Math" w:hAnsi="Cambria Math"/>
                      <w:i/>
                      <w:color w:val="auto"/>
                      <w:sz w:val="28"/>
                      <w:szCs w:val="28"/>
                    </w:rPr>
                  </m:ctrlPr>
                </m:sSubPr>
                <m:e>
                  <m:r>
                    <w:rPr>
                      <w:rFonts w:ascii="Cambria Math" w:hAnsi="Cambria Math"/>
                      <w:color w:val="auto"/>
                      <w:sz w:val="28"/>
                      <w:szCs w:val="28"/>
                    </w:rPr>
                    <m:t>Е</m:t>
                  </m:r>
                </m:e>
                <m:sub>
                  <m:r>
                    <w:rPr>
                      <w:rFonts w:ascii="Cambria Math" w:hAnsi="Cambria Math"/>
                      <w:color w:val="auto"/>
                      <w:sz w:val="28"/>
                      <w:szCs w:val="28"/>
                    </w:rPr>
                    <m:t>0</m:t>
                  </m:r>
                </m:sub>
              </m:sSub>
            </m:den>
          </m:f>
        </m:oMath>
      </m:oMathPara>
    </w:p>
    <w:p w14:paraId="34107308" w14:textId="379264B7" w:rsidR="000C59E4" w:rsidRPr="00F814C5" w:rsidRDefault="000C59E4" w:rsidP="00BC0E53">
      <w:pPr>
        <w:pStyle w:val="Default"/>
        <w:ind w:firstLine="567"/>
        <w:jc w:val="both"/>
        <w:rPr>
          <w:color w:val="auto"/>
          <w:sz w:val="32"/>
          <w:szCs w:val="32"/>
        </w:rPr>
      </w:pPr>
    </w:p>
    <w:p w14:paraId="14E6638C" w14:textId="3FA16438" w:rsidR="00FE7595" w:rsidRPr="00F814C5" w:rsidRDefault="00FE7595" w:rsidP="00DA5DED">
      <w:pPr>
        <w:pStyle w:val="Default"/>
        <w:ind w:firstLine="567"/>
        <w:jc w:val="both"/>
        <w:rPr>
          <w:color w:val="auto"/>
          <w:sz w:val="28"/>
          <w:szCs w:val="28"/>
        </w:rPr>
      </w:pPr>
      <w:r w:rsidRPr="00F814C5">
        <w:rPr>
          <w:color w:val="auto"/>
          <w:sz w:val="28"/>
          <w:szCs w:val="28"/>
        </w:rPr>
        <w:t xml:space="preserve">Расчёт ICER для шкалы </w:t>
      </w:r>
      <w:r w:rsidR="00067CBE" w:rsidRPr="00F814C5">
        <w:rPr>
          <w:color w:val="auto"/>
          <w:sz w:val="28"/>
          <w:szCs w:val="28"/>
          <w:lang w:val="en-US"/>
        </w:rPr>
        <w:t>OK</w:t>
      </w:r>
      <w:r w:rsidRPr="00F814C5">
        <w:rPr>
          <w:color w:val="auto"/>
          <w:sz w:val="28"/>
          <w:szCs w:val="28"/>
          <w:lang w:val="en-US"/>
        </w:rPr>
        <w:t>S</w:t>
      </w:r>
      <w:r w:rsidRPr="00F814C5">
        <w:rPr>
          <w:color w:val="auto"/>
          <w:sz w:val="28"/>
          <w:szCs w:val="28"/>
        </w:rPr>
        <w:t xml:space="preserve"> (реверсивная шкала) осуществляется по следующей формуле:</w:t>
      </w:r>
    </w:p>
    <w:p w14:paraId="372F1328" w14:textId="4215D83B" w:rsidR="00FE7595" w:rsidRPr="00F814C5" w:rsidRDefault="00FE7595" w:rsidP="00DA5DED">
      <w:pPr>
        <w:pStyle w:val="Default"/>
        <w:ind w:firstLine="567"/>
        <w:jc w:val="both"/>
        <w:rPr>
          <w:color w:val="auto"/>
          <w:sz w:val="28"/>
          <w:szCs w:val="28"/>
        </w:rPr>
      </w:pPr>
    </w:p>
    <w:p w14:paraId="5B15370F" w14:textId="5E18FC3C" w:rsidR="00FE7595" w:rsidRPr="00F814C5" w:rsidRDefault="00FE7595" w:rsidP="00FD719B">
      <w:pPr>
        <w:pStyle w:val="Default"/>
        <w:jc w:val="both"/>
        <w:rPr>
          <w:rFonts w:eastAsiaTheme="minorEastAsia"/>
          <w:color w:val="auto"/>
          <w:sz w:val="28"/>
          <w:szCs w:val="28"/>
        </w:rPr>
      </w:pPr>
      <m:oMathPara>
        <m:oMath>
          <m:r>
            <w:rPr>
              <w:rFonts w:ascii="Cambria Math" w:hAnsi="Cambria Math"/>
              <w:color w:val="auto"/>
              <w:sz w:val="28"/>
              <w:szCs w:val="28"/>
            </w:rPr>
            <m:t xml:space="preserve">ICER= </m:t>
          </m:r>
          <m:f>
            <m:fPr>
              <m:ctrlPr>
                <w:rPr>
                  <w:rFonts w:ascii="Cambria Math" w:hAnsi="Cambria Math"/>
                  <w:i/>
                  <w:color w:val="auto"/>
                  <w:sz w:val="28"/>
                  <w:szCs w:val="28"/>
                </w:rPr>
              </m:ctrlPr>
            </m:fPr>
            <m:num>
              <m:sSub>
                <m:sSubPr>
                  <m:ctrlPr>
                    <w:rPr>
                      <w:rFonts w:ascii="Cambria Math" w:hAnsi="Cambria Math"/>
                      <w:i/>
                      <w:color w:val="auto"/>
                      <w:sz w:val="28"/>
                      <w:szCs w:val="28"/>
                    </w:rPr>
                  </m:ctrlPr>
                </m:sSubPr>
                <m:e>
                  <m:r>
                    <w:rPr>
                      <w:rFonts w:ascii="Cambria Math" w:hAnsi="Cambria Math"/>
                      <w:color w:val="auto"/>
                      <w:sz w:val="28"/>
                      <w:szCs w:val="28"/>
                    </w:rPr>
                    <m:t>С</m:t>
                  </m:r>
                </m:e>
                <m:sub>
                  <m:r>
                    <w:rPr>
                      <w:rFonts w:ascii="Cambria Math" w:hAnsi="Cambria Math"/>
                      <w:color w:val="auto"/>
                      <w:sz w:val="28"/>
                      <w:szCs w:val="28"/>
                    </w:rPr>
                    <m:t>1</m:t>
                  </m:r>
                </m:sub>
              </m:sSub>
              <m:r>
                <w:rPr>
                  <w:rFonts w:ascii="Cambria Math" w:hAnsi="Cambria Math"/>
                  <w:color w:val="auto"/>
                  <w:sz w:val="28"/>
                  <w:szCs w:val="28"/>
                </w:rPr>
                <m:t>-</m:t>
              </m:r>
              <m:sSub>
                <m:sSubPr>
                  <m:ctrlPr>
                    <w:rPr>
                      <w:rFonts w:ascii="Cambria Math" w:hAnsi="Cambria Math"/>
                      <w:i/>
                      <w:color w:val="auto"/>
                      <w:sz w:val="28"/>
                      <w:szCs w:val="28"/>
                    </w:rPr>
                  </m:ctrlPr>
                </m:sSubPr>
                <m:e>
                  <m:r>
                    <w:rPr>
                      <w:rFonts w:ascii="Cambria Math" w:hAnsi="Cambria Math"/>
                      <w:color w:val="auto"/>
                      <w:sz w:val="28"/>
                      <w:szCs w:val="28"/>
                    </w:rPr>
                    <m:t>С</m:t>
                  </m:r>
                </m:e>
                <m:sub>
                  <m:r>
                    <w:rPr>
                      <w:rFonts w:ascii="Cambria Math" w:hAnsi="Cambria Math"/>
                      <w:color w:val="auto"/>
                      <w:sz w:val="28"/>
                      <w:szCs w:val="28"/>
                    </w:rPr>
                    <m:t>0</m:t>
                  </m:r>
                </m:sub>
              </m:sSub>
            </m:num>
            <m:den>
              <m:sSub>
                <m:sSubPr>
                  <m:ctrlPr>
                    <w:rPr>
                      <w:rFonts w:ascii="Cambria Math" w:hAnsi="Cambria Math"/>
                      <w:i/>
                      <w:color w:val="auto"/>
                      <w:sz w:val="28"/>
                      <w:szCs w:val="28"/>
                    </w:rPr>
                  </m:ctrlPr>
                </m:sSubPr>
                <m:e>
                  <m:r>
                    <w:rPr>
                      <w:rFonts w:ascii="Cambria Math" w:hAnsi="Cambria Math"/>
                      <w:color w:val="auto"/>
                      <w:sz w:val="28"/>
                      <w:szCs w:val="28"/>
                    </w:rPr>
                    <m:t>Е</m:t>
                  </m:r>
                </m:e>
                <m:sub>
                  <m:r>
                    <w:rPr>
                      <w:rFonts w:ascii="Cambria Math" w:hAnsi="Cambria Math"/>
                      <w:color w:val="auto"/>
                      <w:sz w:val="28"/>
                      <w:szCs w:val="28"/>
                    </w:rPr>
                    <m:t>0</m:t>
                  </m:r>
                </m:sub>
              </m:sSub>
              <m:r>
                <w:rPr>
                  <w:rFonts w:ascii="Cambria Math" w:hAnsi="Cambria Math"/>
                  <w:color w:val="auto"/>
                  <w:sz w:val="28"/>
                  <w:szCs w:val="28"/>
                </w:rPr>
                <m:t>-</m:t>
              </m:r>
              <m:sSub>
                <m:sSubPr>
                  <m:ctrlPr>
                    <w:rPr>
                      <w:rFonts w:ascii="Cambria Math" w:hAnsi="Cambria Math"/>
                      <w:i/>
                      <w:color w:val="auto"/>
                      <w:sz w:val="28"/>
                      <w:szCs w:val="28"/>
                    </w:rPr>
                  </m:ctrlPr>
                </m:sSubPr>
                <m:e>
                  <m:r>
                    <w:rPr>
                      <w:rFonts w:ascii="Cambria Math" w:hAnsi="Cambria Math"/>
                      <w:color w:val="auto"/>
                      <w:sz w:val="28"/>
                      <w:szCs w:val="28"/>
                    </w:rPr>
                    <m:t>Е</m:t>
                  </m:r>
                </m:e>
                <m:sub>
                  <m:r>
                    <w:rPr>
                      <w:rFonts w:ascii="Cambria Math" w:hAnsi="Cambria Math"/>
                      <w:color w:val="auto"/>
                      <w:sz w:val="28"/>
                      <w:szCs w:val="28"/>
                    </w:rPr>
                    <m:t>1</m:t>
                  </m:r>
                </m:sub>
              </m:sSub>
            </m:den>
          </m:f>
        </m:oMath>
      </m:oMathPara>
    </w:p>
    <w:p w14:paraId="51615F47" w14:textId="05036B51" w:rsidR="00FE7595" w:rsidRPr="00F814C5" w:rsidRDefault="00FE7595" w:rsidP="00DA5DED">
      <w:pPr>
        <w:pStyle w:val="Default"/>
        <w:ind w:firstLine="567"/>
        <w:jc w:val="both"/>
        <w:rPr>
          <w:color w:val="auto"/>
          <w:sz w:val="28"/>
          <w:szCs w:val="28"/>
        </w:rPr>
      </w:pPr>
    </w:p>
    <w:p w14:paraId="6ED7E2E1" w14:textId="10BFF610" w:rsidR="00FE7595" w:rsidRPr="00F814C5" w:rsidRDefault="00FE7595" w:rsidP="00FE7595">
      <w:pPr>
        <w:pStyle w:val="Default"/>
        <w:ind w:firstLine="567"/>
        <w:jc w:val="both"/>
        <w:rPr>
          <w:color w:val="auto"/>
          <w:sz w:val="28"/>
          <w:szCs w:val="28"/>
        </w:rPr>
      </w:pPr>
      <w:r w:rsidRPr="00F814C5">
        <w:rPr>
          <w:color w:val="auto"/>
          <w:sz w:val="28"/>
          <w:szCs w:val="28"/>
        </w:rPr>
        <w:t xml:space="preserve">где, </w:t>
      </w:r>
      <w:r w:rsidRPr="00F814C5">
        <w:rPr>
          <w:rStyle w:val="katex-mathml"/>
          <w:color w:val="auto"/>
          <w:sz w:val="28"/>
          <w:szCs w:val="28"/>
        </w:rPr>
        <w:t>C</w:t>
      </w:r>
      <w:r w:rsidRPr="00F814C5">
        <w:rPr>
          <w:rStyle w:val="katex-mathml"/>
          <w:color w:val="auto"/>
          <w:sz w:val="28"/>
          <w:szCs w:val="28"/>
          <w:vertAlign w:val="subscript"/>
        </w:rPr>
        <w:t>1</w:t>
      </w:r>
      <w:r w:rsidRPr="00F814C5">
        <w:rPr>
          <w:rStyle w:val="vlist-s"/>
          <w:color w:val="auto"/>
          <w:sz w:val="28"/>
          <w:szCs w:val="28"/>
        </w:rPr>
        <w:t>​</w:t>
      </w:r>
      <w:r w:rsidRPr="00F814C5">
        <w:rPr>
          <w:color w:val="auto"/>
          <w:sz w:val="28"/>
          <w:szCs w:val="28"/>
        </w:rPr>
        <w:t xml:space="preserve"> и </w:t>
      </w:r>
      <w:r w:rsidRPr="00F814C5">
        <w:rPr>
          <w:rStyle w:val="katex-mathml"/>
          <w:color w:val="auto"/>
          <w:sz w:val="28"/>
          <w:szCs w:val="28"/>
        </w:rPr>
        <w:t>C</w:t>
      </w:r>
      <w:r w:rsidRPr="00F814C5">
        <w:rPr>
          <w:rStyle w:val="katex-mathml"/>
          <w:color w:val="auto"/>
          <w:sz w:val="28"/>
          <w:szCs w:val="28"/>
          <w:vertAlign w:val="subscript"/>
        </w:rPr>
        <w:t>0</w:t>
      </w:r>
      <w:r w:rsidRPr="00F814C5">
        <w:rPr>
          <w:color w:val="auto"/>
          <w:sz w:val="28"/>
          <w:szCs w:val="28"/>
        </w:rPr>
        <w:t xml:space="preserve"> </w:t>
      </w:r>
      <w:r w:rsidR="004F1982" w:rsidRPr="00F814C5">
        <w:rPr>
          <w:color w:val="auto"/>
          <w:sz w:val="28"/>
          <w:szCs w:val="28"/>
        </w:rPr>
        <w:t>–</w:t>
      </w:r>
      <w:r w:rsidRPr="00F814C5">
        <w:rPr>
          <w:color w:val="auto"/>
          <w:sz w:val="28"/>
          <w:szCs w:val="28"/>
        </w:rPr>
        <w:t xml:space="preserve"> совокупные затраты на одного пациента при использовании исследуемого и стандартного методов лечения соответственно;</w:t>
      </w:r>
    </w:p>
    <w:p w14:paraId="6B27C2A7" w14:textId="5696CF7F" w:rsidR="00FE7595" w:rsidRPr="00F814C5" w:rsidRDefault="00FE7595" w:rsidP="00FE7595">
      <w:pPr>
        <w:pStyle w:val="Default"/>
        <w:ind w:firstLine="567"/>
        <w:jc w:val="both"/>
        <w:rPr>
          <w:color w:val="auto"/>
          <w:sz w:val="28"/>
          <w:szCs w:val="28"/>
        </w:rPr>
      </w:pPr>
      <w:r w:rsidRPr="00F814C5">
        <w:rPr>
          <w:rStyle w:val="katex-mathml"/>
          <w:color w:val="auto"/>
          <w:sz w:val="28"/>
          <w:szCs w:val="28"/>
        </w:rPr>
        <w:t>E</w:t>
      </w:r>
      <w:r w:rsidRPr="00F814C5">
        <w:rPr>
          <w:rStyle w:val="katex-mathml"/>
          <w:color w:val="auto"/>
          <w:sz w:val="28"/>
          <w:szCs w:val="28"/>
          <w:vertAlign w:val="subscript"/>
        </w:rPr>
        <w:t>1</w:t>
      </w:r>
      <w:r w:rsidRPr="00F814C5">
        <w:rPr>
          <w:rStyle w:val="katex-mathml"/>
          <w:color w:val="auto"/>
          <w:sz w:val="28"/>
          <w:szCs w:val="28"/>
        </w:rPr>
        <w:t xml:space="preserve"> </w:t>
      </w:r>
      <w:r w:rsidRPr="00F814C5">
        <w:rPr>
          <w:color w:val="auto"/>
          <w:sz w:val="28"/>
          <w:szCs w:val="28"/>
        </w:rPr>
        <w:t xml:space="preserve">и </w:t>
      </w:r>
      <w:r w:rsidRPr="00F814C5">
        <w:rPr>
          <w:rStyle w:val="katex-mathml"/>
          <w:color w:val="auto"/>
          <w:sz w:val="28"/>
          <w:szCs w:val="28"/>
        </w:rPr>
        <w:t>E</w:t>
      </w:r>
      <w:r w:rsidRPr="00F814C5">
        <w:rPr>
          <w:rStyle w:val="katex-mathml"/>
          <w:color w:val="auto"/>
          <w:sz w:val="28"/>
          <w:szCs w:val="28"/>
          <w:vertAlign w:val="subscript"/>
        </w:rPr>
        <w:t>0</w:t>
      </w:r>
      <w:r w:rsidRPr="00F814C5">
        <w:rPr>
          <w:color w:val="auto"/>
          <w:sz w:val="28"/>
          <w:szCs w:val="28"/>
        </w:rPr>
        <w:t xml:space="preserve"> </w:t>
      </w:r>
      <w:r w:rsidR="004F1982" w:rsidRPr="00F814C5">
        <w:rPr>
          <w:color w:val="auto"/>
          <w:sz w:val="28"/>
          <w:szCs w:val="28"/>
        </w:rPr>
        <w:t>–</w:t>
      </w:r>
      <w:r w:rsidRPr="00F814C5">
        <w:rPr>
          <w:color w:val="auto"/>
          <w:sz w:val="28"/>
          <w:szCs w:val="28"/>
        </w:rPr>
        <w:t xml:space="preserve"> клиническая эффективность (в натуральных показателях) каждого из методов.</w:t>
      </w:r>
    </w:p>
    <w:p w14:paraId="55CCCE59" w14:textId="77777777" w:rsidR="00FE7595" w:rsidRPr="00F814C5" w:rsidRDefault="00FE7595" w:rsidP="00DA5DED">
      <w:pPr>
        <w:pStyle w:val="Default"/>
        <w:ind w:firstLine="567"/>
        <w:jc w:val="both"/>
        <w:rPr>
          <w:rFonts w:eastAsia="Times New Roman"/>
          <w:color w:val="auto"/>
          <w:sz w:val="28"/>
          <w:szCs w:val="28"/>
          <w:lang w:eastAsia="ru-RU"/>
        </w:rPr>
      </w:pPr>
    </w:p>
    <w:p w14:paraId="74F370FE" w14:textId="70A5B812" w:rsidR="00DA5DED" w:rsidRPr="00F814C5" w:rsidRDefault="00DA5DED" w:rsidP="00DA5DED">
      <w:pPr>
        <w:pStyle w:val="Default"/>
        <w:ind w:firstLine="567"/>
        <w:jc w:val="both"/>
        <w:rPr>
          <w:rFonts w:eastAsia="Times New Roman"/>
          <w:color w:val="auto"/>
          <w:sz w:val="28"/>
          <w:szCs w:val="28"/>
          <w:lang w:eastAsia="ru-RU"/>
        </w:rPr>
      </w:pPr>
      <w:r w:rsidRPr="00F814C5">
        <w:rPr>
          <w:rFonts w:eastAsia="Times New Roman"/>
          <w:color w:val="auto"/>
          <w:sz w:val="28"/>
          <w:szCs w:val="28"/>
          <w:lang w:eastAsia="ru-RU"/>
        </w:rPr>
        <w:t>Полученное значение ICER интерпретировал</w:t>
      </w:r>
      <w:r w:rsidR="004F1982" w:rsidRPr="00F814C5">
        <w:rPr>
          <w:rFonts w:eastAsia="Times New Roman"/>
          <w:color w:val="auto"/>
          <w:sz w:val="28"/>
          <w:szCs w:val="28"/>
          <w:lang w:eastAsia="ru-RU"/>
        </w:rPr>
        <w:t>о</w:t>
      </w:r>
      <w:r w:rsidRPr="00F814C5">
        <w:rPr>
          <w:rFonts w:eastAsia="Times New Roman"/>
          <w:color w:val="auto"/>
          <w:sz w:val="28"/>
          <w:szCs w:val="28"/>
          <w:lang w:eastAsia="ru-RU"/>
        </w:rPr>
        <w:t>сь с учётом готовности системы здравоохранения или учреждения оплачивать определённую стоимость за единицу дополнительной эффективности. Метод считался экономически предпочтительным, если метод обеспечивает меньшие затраты при равной или большей эффективности, либо его ICER не превышает допустимого порога затрат на единицу клинической пользы.</w:t>
      </w:r>
    </w:p>
    <w:p w14:paraId="1B76E740" w14:textId="40620A48" w:rsidR="00DA5DED" w:rsidRPr="00F814C5" w:rsidRDefault="00DA5DED" w:rsidP="00DA5DED">
      <w:pPr>
        <w:pStyle w:val="Default"/>
        <w:ind w:firstLine="567"/>
        <w:jc w:val="both"/>
        <w:rPr>
          <w:rFonts w:eastAsia="Times New Roman"/>
          <w:color w:val="auto"/>
          <w:sz w:val="28"/>
          <w:szCs w:val="28"/>
          <w:lang w:eastAsia="ru-RU"/>
        </w:rPr>
      </w:pPr>
      <w:r w:rsidRPr="00F814C5">
        <w:rPr>
          <w:rFonts w:eastAsia="Times New Roman"/>
          <w:color w:val="auto"/>
          <w:sz w:val="28"/>
          <w:szCs w:val="28"/>
          <w:lang w:eastAsia="ru-RU"/>
        </w:rPr>
        <w:t>Применение анализа CEA позволяет объективно оценить рациональность внедрения новых методов лечения с позиции как медицинской результативности, так и ресурсной обоснованности. В настоящем исследовании CEA использован для сравнения использования цементных аугментов и металлических аугментов при ревизионном эндопротезировании коленного сустава.</w:t>
      </w:r>
    </w:p>
    <w:p w14:paraId="0C314D91" w14:textId="7B10F886" w:rsidR="00127E23" w:rsidRPr="00F814C5" w:rsidRDefault="00127E23" w:rsidP="00127E23">
      <w:pPr>
        <w:pStyle w:val="Default"/>
        <w:ind w:firstLine="567"/>
        <w:jc w:val="both"/>
        <w:rPr>
          <w:rFonts w:eastAsia="Times New Roman"/>
          <w:color w:val="auto"/>
          <w:sz w:val="28"/>
          <w:szCs w:val="28"/>
          <w:lang w:eastAsia="ru-RU"/>
        </w:rPr>
      </w:pPr>
      <w:r w:rsidRPr="00F814C5">
        <w:rPr>
          <w:rFonts w:eastAsia="Times New Roman"/>
          <w:color w:val="auto"/>
          <w:sz w:val="28"/>
          <w:szCs w:val="28"/>
          <w:lang w:eastAsia="ru-RU"/>
        </w:rPr>
        <w:t xml:space="preserve">Анализ </w:t>
      </w:r>
      <w:r w:rsidR="004F1982" w:rsidRPr="00F814C5">
        <w:rPr>
          <w:rFonts w:eastAsia="Times New Roman"/>
          <w:color w:val="auto"/>
          <w:sz w:val="28"/>
          <w:szCs w:val="28"/>
          <w:lang w:eastAsia="ru-RU"/>
        </w:rPr>
        <w:t>«</w:t>
      </w:r>
      <w:r w:rsidRPr="00F814C5">
        <w:rPr>
          <w:rFonts w:eastAsia="Times New Roman"/>
          <w:color w:val="auto"/>
          <w:sz w:val="28"/>
          <w:szCs w:val="28"/>
          <w:lang w:eastAsia="ru-RU"/>
        </w:rPr>
        <w:t>затраты</w:t>
      </w:r>
      <w:r w:rsidR="004F1982" w:rsidRPr="00F814C5">
        <w:rPr>
          <w:rFonts w:eastAsia="Times New Roman"/>
          <w:color w:val="auto"/>
          <w:sz w:val="28"/>
          <w:szCs w:val="28"/>
          <w:lang w:eastAsia="ru-RU"/>
        </w:rPr>
        <w:t xml:space="preserve"> </w:t>
      </w:r>
      <w:r w:rsidRPr="00F814C5">
        <w:rPr>
          <w:rFonts w:eastAsia="Times New Roman"/>
          <w:color w:val="auto"/>
          <w:sz w:val="28"/>
          <w:szCs w:val="28"/>
          <w:lang w:eastAsia="ru-RU"/>
        </w:rPr>
        <w:t>–</w:t>
      </w:r>
      <w:r w:rsidR="004F1982" w:rsidRPr="00F814C5">
        <w:rPr>
          <w:rFonts w:eastAsia="Times New Roman"/>
          <w:color w:val="auto"/>
          <w:sz w:val="28"/>
          <w:szCs w:val="28"/>
          <w:lang w:eastAsia="ru-RU"/>
        </w:rPr>
        <w:t xml:space="preserve"> </w:t>
      </w:r>
      <w:r w:rsidRPr="00F814C5">
        <w:rPr>
          <w:rFonts w:eastAsia="Times New Roman"/>
          <w:color w:val="auto"/>
          <w:sz w:val="28"/>
          <w:szCs w:val="28"/>
          <w:lang w:eastAsia="ru-RU"/>
        </w:rPr>
        <w:t>полезность</w:t>
      </w:r>
      <w:r w:rsidR="004F1982" w:rsidRPr="00F814C5">
        <w:rPr>
          <w:rFonts w:eastAsia="Times New Roman"/>
          <w:color w:val="auto"/>
          <w:sz w:val="28"/>
          <w:szCs w:val="28"/>
          <w:lang w:eastAsia="ru-RU"/>
        </w:rPr>
        <w:t>»</w:t>
      </w:r>
      <w:r w:rsidRPr="00F814C5">
        <w:rPr>
          <w:rFonts w:eastAsia="Times New Roman"/>
          <w:color w:val="auto"/>
          <w:sz w:val="28"/>
          <w:szCs w:val="28"/>
          <w:lang w:eastAsia="ru-RU"/>
        </w:rPr>
        <w:t xml:space="preserve"> (Cost-Utility Analysis, CUA) </w:t>
      </w:r>
      <w:r w:rsidR="004F1982" w:rsidRPr="00F814C5">
        <w:rPr>
          <w:rFonts w:eastAsia="Times New Roman"/>
          <w:color w:val="auto"/>
          <w:sz w:val="28"/>
          <w:szCs w:val="28"/>
          <w:lang w:eastAsia="ru-RU"/>
        </w:rPr>
        <w:t>–</w:t>
      </w:r>
      <w:r w:rsidRPr="00F814C5">
        <w:rPr>
          <w:rFonts w:eastAsia="Times New Roman"/>
          <w:color w:val="auto"/>
          <w:sz w:val="28"/>
          <w:szCs w:val="28"/>
          <w:lang w:eastAsia="ru-RU"/>
        </w:rPr>
        <w:t xml:space="preserve"> это разновидность фармакоэкономической оценки, при которой затраты на альтернативные медицинские вмешательства сопоставляются с их результативностью, выраженной в универсальных единицах полезности, учитывающих как продолжительность жизни, так и её качество.</w:t>
      </w:r>
      <w:r w:rsidR="00D04B07" w:rsidRPr="00F814C5">
        <w:rPr>
          <w:rFonts w:eastAsia="Times New Roman"/>
          <w:color w:val="auto"/>
          <w:sz w:val="28"/>
          <w:szCs w:val="28"/>
          <w:lang w:eastAsia="ru-RU"/>
        </w:rPr>
        <w:t xml:space="preserve"> </w:t>
      </w:r>
      <w:r w:rsidRPr="00F814C5">
        <w:rPr>
          <w:rFonts w:eastAsia="Times New Roman"/>
          <w:color w:val="auto"/>
          <w:sz w:val="28"/>
          <w:szCs w:val="28"/>
          <w:lang w:eastAsia="ru-RU"/>
        </w:rPr>
        <w:t xml:space="preserve">В качестве основного показателя используется QALY (quality-adjusted life year) </w:t>
      </w:r>
      <w:r w:rsidR="004F1982" w:rsidRPr="00F814C5">
        <w:rPr>
          <w:rFonts w:eastAsia="Times New Roman"/>
          <w:color w:val="auto"/>
          <w:sz w:val="28"/>
          <w:szCs w:val="28"/>
          <w:lang w:eastAsia="ru-RU"/>
        </w:rPr>
        <w:t>–</w:t>
      </w:r>
      <w:r w:rsidRPr="00F814C5">
        <w:rPr>
          <w:rFonts w:eastAsia="Times New Roman"/>
          <w:color w:val="auto"/>
          <w:sz w:val="28"/>
          <w:szCs w:val="28"/>
          <w:lang w:eastAsia="ru-RU"/>
        </w:rPr>
        <w:t xml:space="preserve"> год жизни, скорректированный по качеству. Один QALY соответствует одному году жизни в идеальном состоянии здоровья (utility = 1.0). Оценка качества жизни проводи</w:t>
      </w:r>
      <w:r w:rsidR="00D04B07" w:rsidRPr="00F814C5">
        <w:rPr>
          <w:rFonts w:eastAsia="Times New Roman"/>
          <w:color w:val="auto"/>
          <w:sz w:val="28"/>
          <w:szCs w:val="28"/>
          <w:lang w:eastAsia="ru-RU"/>
        </w:rPr>
        <w:t>лась</w:t>
      </w:r>
      <w:r w:rsidRPr="00F814C5">
        <w:rPr>
          <w:rFonts w:eastAsia="Times New Roman"/>
          <w:color w:val="auto"/>
          <w:sz w:val="28"/>
          <w:szCs w:val="28"/>
          <w:lang w:eastAsia="ru-RU"/>
        </w:rPr>
        <w:t xml:space="preserve"> с помощью стандартизированн</w:t>
      </w:r>
      <w:r w:rsidR="00D04B07" w:rsidRPr="00F814C5">
        <w:rPr>
          <w:rFonts w:eastAsia="Times New Roman"/>
          <w:color w:val="auto"/>
          <w:sz w:val="28"/>
          <w:szCs w:val="28"/>
          <w:lang w:eastAsia="ru-RU"/>
        </w:rPr>
        <w:t>ой</w:t>
      </w:r>
      <w:r w:rsidRPr="00F814C5">
        <w:rPr>
          <w:rFonts w:eastAsia="Times New Roman"/>
          <w:color w:val="auto"/>
          <w:sz w:val="28"/>
          <w:szCs w:val="28"/>
          <w:lang w:eastAsia="ru-RU"/>
        </w:rPr>
        <w:t xml:space="preserve"> валидизированн</w:t>
      </w:r>
      <w:r w:rsidR="00D04B07" w:rsidRPr="00F814C5">
        <w:rPr>
          <w:rFonts w:eastAsia="Times New Roman"/>
          <w:color w:val="auto"/>
          <w:sz w:val="28"/>
          <w:szCs w:val="28"/>
          <w:lang w:eastAsia="ru-RU"/>
        </w:rPr>
        <w:t>ой</w:t>
      </w:r>
      <w:r w:rsidRPr="00F814C5">
        <w:rPr>
          <w:rFonts w:eastAsia="Times New Roman"/>
          <w:color w:val="auto"/>
          <w:sz w:val="28"/>
          <w:szCs w:val="28"/>
          <w:lang w:eastAsia="ru-RU"/>
        </w:rPr>
        <w:t xml:space="preserve"> анкет</w:t>
      </w:r>
      <w:r w:rsidR="00D04B07" w:rsidRPr="00F814C5">
        <w:rPr>
          <w:rFonts w:eastAsia="Times New Roman"/>
          <w:color w:val="auto"/>
          <w:sz w:val="28"/>
          <w:szCs w:val="28"/>
          <w:lang w:eastAsia="ru-RU"/>
        </w:rPr>
        <w:t xml:space="preserve">ы </w:t>
      </w:r>
      <w:r w:rsidRPr="00F814C5">
        <w:rPr>
          <w:rFonts w:eastAsia="Times New Roman"/>
          <w:color w:val="auto"/>
          <w:sz w:val="28"/>
          <w:szCs w:val="28"/>
          <w:lang w:eastAsia="ru-RU"/>
        </w:rPr>
        <w:t>EQ-5D</w:t>
      </w:r>
      <w:r w:rsidR="0036056B" w:rsidRPr="00F814C5">
        <w:rPr>
          <w:rFonts w:eastAsia="Times New Roman"/>
          <w:color w:val="auto"/>
          <w:sz w:val="28"/>
          <w:szCs w:val="28"/>
          <w:lang w:eastAsia="ru-RU"/>
        </w:rPr>
        <w:t xml:space="preserve"> [</w:t>
      </w:r>
      <w:r w:rsidR="006F3724" w:rsidRPr="00F814C5">
        <w:rPr>
          <w:rFonts w:eastAsia="Times New Roman"/>
          <w:color w:val="auto"/>
          <w:sz w:val="28"/>
          <w:szCs w:val="28"/>
          <w:lang w:eastAsia="ru-RU"/>
        </w:rPr>
        <w:t>117</w:t>
      </w:r>
      <w:r w:rsidR="0036056B" w:rsidRPr="00F814C5">
        <w:rPr>
          <w:rFonts w:eastAsia="Times New Roman"/>
          <w:color w:val="auto"/>
          <w:sz w:val="28"/>
          <w:szCs w:val="28"/>
          <w:lang w:eastAsia="ru-RU"/>
        </w:rPr>
        <w:t xml:space="preserve">, </w:t>
      </w:r>
      <w:r w:rsidR="006F3724" w:rsidRPr="00F814C5">
        <w:rPr>
          <w:rFonts w:eastAsia="Times New Roman"/>
          <w:color w:val="auto"/>
          <w:sz w:val="28"/>
          <w:szCs w:val="28"/>
          <w:lang w:eastAsia="ru-RU"/>
        </w:rPr>
        <w:t>118</w:t>
      </w:r>
      <w:r w:rsidR="0036056B" w:rsidRPr="00F814C5">
        <w:rPr>
          <w:rFonts w:eastAsia="Times New Roman"/>
          <w:color w:val="auto"/>
          <w:sz w:val="28"/>
          <w:szCs w:val="28"/>
          <w:lang w:eastAsia="ru-RU"/>
        </w:rPr>
        <w:t>]</w:t>
      </w:r>
      <w:r w:rsidR="00D04B07" w:rsidRPr="00F814C5">
        <w:rPr>
          <w:rFonts w:eastAsia="Times New Roman"/>
          <w:color w:val="auto"/>
          <w:sz w:val="28"/>
          <w:szCs w:val="28"/>
          <w:lang w:eastAsia="ru-RU"/>
        </w:rPr>
        <w:t>.</w:t>
      </w:r>
    </w:p>
    <w:p w14:paraId="01A664CF" w14:textId="5F6A6CE1" w:rsidR="00D04B07" w:rsidRPr="00F814C5" w:rsidRDefault="00D04B07" w:rsidP="003C7501">
      <w:pPr>
        <w:spacing w:after="0" w:line="240" w:lineRule="auto"/>
        <w:ind w:firstLine="567"/>
        <w:jc w:val="both"/>
        <w:rPr>
          <w:rFonts w:ascii="Times New Roman" w:eastAsia="Times New Roman" w:hAnsi="Times New Roman" w:cs="Times New Roman"/>
          <w:sz w:val="28"/>
          <w:szCs w:val="28"/>
          <w:lang w:eastAsia="ru-RU"/>
        </w:rPr>
      </w:pPr>
      <w:r w:rsidRPr="00F814C5">
        <w:rPr>
          <w:rFonts w:ascii="Times New Roman" w:eastAsia="Times New Roman" w:hAnsi="Times New Roman" w:cs="Times New Roman"/>
          <w:sz w:val="28"/>
          <w:szCs w:val="28"/>
          <w:lang w:eastAsia="ru-RU"/>
        </w:rPr>
        <w:t xml:space="preserve">Инкрементальный коэффициент </w:t>
      </w:r>
      <w:r w:rsidR="004F1982" w:rsidRPr="00F814C5">
        <w:rPr>
          <w:rFonts w:ascii="Times New Roman" w:eastAsia="Times New Roman" w:hAnsi="Times New Roman" w:cs="Times New Roman"/>
          <w:sz w:val="28"/>
          <w:szCs w:val="28"/>
          <w:lang w:eastAsia="ru-RU"/>
        </w:rPr>
        <w:t>«</w:t>
      </w:r>
      <w:r w:rsidRPr="00F814C5">
        <w:rPr>
          <w:rFonts w:ascii="Times New Roman" w:eastAsia="Times New Roman" w:hAnsi="Times New Roman" w:cs="Times New Roman"/>
          <w:sz w:val="28"/>
          <w:szCs w:val="28"/>
          <w:lang w:eastAsia="ru-RU"/>
        </w:rPr>
        <w:t>затраты</w:t>
      </w:r>
      <w:r w:rsidR="004F1982" w:rsidRPr="00F814C5">
        <w:rPr>
          <w:rFonts w:ascii="Times New Roman" w:eastAsia="Times New Roman" w:hAnsi="Times New Roman" w:cs="Times New Roman"/>
          <w:sz w:val="28"/>
          <w:szCs w:val="28"/>
          <w:lang w:eastAsia="ru-RU"/>
        </w:rPr>
        <w:t xml:space="preserve"> </w:t>
      </w:r>
      <w:r w:rsidRPr="00F814C5">
        <w:rPr>
          <w:rFonts w:ascii="Times New Roman" w:eastAsia="Times New Roman" w:hAnsi="Times New Roman" w:cs="Times New Roman"/>
          <w:sz w:val="28"/>
          <w:szCs w:val="28"/>
          <w:lang w:eastAsia="ru-RU"/>
        </w:rPr>
        <w:t>–</w:t>
      </w:r>
      <w:r w:rsidR="004F1982" w:rsidRPr="00F814C5">
        <w:rPr>
          <w:rFonts w:ascii="Times New Roman" w:eastAsia="Times New Roman" w:hAnsi="Times New Roman" w:cs="Times New Roman"/>
          <w:sz w:val="28"/>
          <w:szCs w:val="28"/>
          <w:lang w:eastAsia="ru-RU"/>
        </w:rPr>
        <w:t xml:space="preserve"> </w:t>
      </w:r>
      <w:r w:rsidRPr="00F814C5">
        <w:rPr>
          <w:rFonts w:ascii="Times New Roman" w:eastAsia="Times New Roman" w:hAnsi="Times New Roman" w:cs="Times New Roman"/>
          <w:sz w:val="28"/>
          <w:szCs w:val="28"/>
          <w:lang w:eastAsia="ru-RU"/>
        </w:rPr>
        <w:t>полезность</w:t>
      </w:r>
      <w:r w:rsidR="004F1982" w:rsidRPr="00F814C5">
        <w:rPr>
          <w:rFonts w:ascii="Times New Roman" w:eastAsia="Times New Roman" w:hAnsi="Times New Roman" w:cs="Times New Roman"/>
          <w:sz w:val="28"/>
          <w:szCs w:val="28"/>
          <w:lang w:eastAsia="ru-RU"/>
        </w:rPr>
        <w:t>»</w:t>
      </w:r>
      <w:r w:rsidRPr="00F814C5">
        <w:rPr>
          <w:rFonts w:ascii="Times New Roman" w:eastAsia="Times New Roman" w:hAnsi="Times New Roman" w:cs="Times New Roman"/>
          <w:sz w:val="28"/>
          <w:szCs w:val="28"/>
          <w:lang w:eastAsia="ru-RU"/>
        </w:rPr>
        <w:t xml:space="preserve"> (ICUR </w:t>
      </w:r>
      <w:r w:rsidR="004F1982" w:rsidRPr="00F814C5">
        <w:rPr>
          <w:rFonts w:ascii="Times New Roman" w:eastAsia="Times New Roman" w:hAnsi="Times New Roman" w:cs="Times New Roman"/>
          <w:sz w:val="28"/>
          <w:szCs w:val="28"/>
          <w:lang w:eastAsia="ru-RU"/>
        </w:rPr>
        <w:t>–</w:t>
      </w:r>
      <w:r w:rsidRPr="00F814C5">
        <w:rPr>
          <w:rFonts w:ascii="Times New Roman" w:eastAsia="Times New Roman" w:hAnsi="Times New Roman" w:cs="Times New Roman"/>
          <w:sz w:val="28"/>
          <w:szCs w:val="28"/>
          <w:lang w:eastAsia="ru-RU"/>
        </w:rPr>
        <w:t xml:space="preserve"> incremental cost-utility ratio) рассчитывается по формуле</w:t>
      </w:r>
      <w:r w:rsidR="00DF7155" w:rsidRPr="00F814C5">
        <w:rPr>
          <w:rFonts w:ascii="Times New Roman" w:eastAsia="Times New Roman" w:hAnsi="Times New Roman" w:cs="Times New Roman"/>
          <w:sz w:val="28"/>
          <w:szCs w:val="28"/>
          <w:lang w:eastAsia="ru-RU"/>
        </w:rPr>
        <w:t xml:space="preserve"> [119]</w:t>
      </w:r>
      <w:r w:rsidRPr="00F814C5">
        <w:rPr>
          <w:rFonts w:ascii="Times New Roman" w:eastAsia="Times New Roman" w:hAnsi="Times New Roman" w:cs="Times New Roman"/>
          <w:sz w:val="28"/>
          <w:szCs w:val="28"/>
          <w:lang w:eastAsia="ru-RU"/>
        </w:rPr>
        <w:t>:</w:t>
      </w:r>
    </w:p>
    <w:p w14:paraId="4E1AA61B" w14:textId="77777777" w:rsidR="00D04B07" w:rsidRPr="00F814C5" w:rsidRDefault="00D04B07" w:rsidP="00D04B07">
      <w:pPr>
        <w:spacing w:after="0" w:line="240" w:lineRule="auto"/>
        <w:ind w:firstLine="567"/>
        <w:rPr>
          <w:rFonts w:ascii="Times New Roman" w:eastAsia="Times New Roman" w:hAnsi="Times New Roman" w:cs="Times New Roman"/>
          <w:sz w:val="28"/>
          <w:szCs w:val="28"/>
          <w:lang w:eastAsia="ru-RU"/>
        </w:rPr>
      </w:pPr>
    </w:p>
    <w:p w14:paraId="4D0BCA1B" w14:textId="75A71F45" w:rsidR="00D04B07" w:rsidRPr="00F814C5" w:rsidRDefault="00D04B07" w:rsidP="00D04B07">
      <w:pPr>
        <w:spacing w:after="0" w:line="240" w:lineRule="auto"/>
        <w:ind w:firstLine="567"/>
        <w:rPr>
          <w:rFonts w:ascii="Times New Roman" w:eastAsia="Times New Roman" w:hAnsi="Times New Roman" w:cs="Times New Roman"/>
          <w:sz w:val="28"/>
          <w:szCs w:val="28"/>
          <w:lang w:eastAsia="ru-RU"/>
        </w:rPr>
      </w:pPr>
      <m:oMathPara>
        <m:oMath>
          <m:r>
            <m:rPr>
              <m:sty m:val="p"/>
            </m:rPr>
            <w:rPr>
              <w:rFonts w:ascii="Cambria Math" w:eastAsia="Times New Roman" w:hAnsi="Cambria Math" w:cs="Times New Roman"/>
              <w:sz w:val="28"/>
              <w:szCs w:val="28"/>
              <w:lang w:eastAsia="ru-RU"/>
            </w:rPr>
            <m:t>ICUR</m:t>
          </m:r>
          <m:r>
            <m:rPr>
              <m:sty m:val="p"/>
            </m:rPr>
            <w:rPr>
              <w:rFonts w:ascii="Cambria Math" w:eastAsia="Times New Roman" w:hAnsi="Times New Roman" w:cs="Times New Roman"/>
              <w:sz w:val="28"/>
              <w:szCs w:val="28"/>
              <w:lang w:eastAsia="ru-RU"/>
            </w:rPr>
            <m:t xml:space="preserve">= </m:t>
          </m:r>
          <m:f>
            <m:fPr>
              <m:ctrlPr>
                <w:rPr>
                  <w:rFonts w:ascii="Cambria Math" w:eastAsia="Times New Roman" w:hAnsi="Times New Roman" w:cs="Times New Roman"/>
                  <w:sz w:val="28"/>
                  <w:szCs w:val="28"/>
                  <w:lang w:eastAsia="ru-RU"/>
                </w:rPr>
              </m:ctrlPr>
            </m:fPr>
            <m:num>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С</m:t>
                  </m:r>
                </m:e>
                <m:sub>
                  <m:r>
                    <w:rPr>
                      <w:rFonts w:ascii="Cambria Math" w:eastAsia="Times New Roman" w:hAnsi="Times New Roman" w:cs="Times New Roman"/>
                      <w:sz w:val="28"/>
                      <w:szCs w:val="28"/>
                      <w:lang w:eastAsia="ru-RU"/>
                    </w:rPr>
                    <m:t>1</m:t>
                  </m:r>
                </m:sub>
              </m:sSub>
              <m:r>
                <w:rPr>
                  <w:rFonts w:ascii="Cambria Math" w:eastAsia="Times New Roman" w:hAnsi="Times New Roman"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С</m:t>
                  </m:r>
                </m:e>
                <m:sub>
                  <m:r>
                    <w:rPr>
                      <w:rFonts w:ascii="Cambria Math" w:eastAsia="Times New Roman" w:hAnsi="Cambria Math" w:cs="Times New Roman"/>
                      <w:sz w:val="28"/>
                      <w:szCs w:val="28"/>
                      <w:lang w:eastAsia="ru-RU"/>
                    </w:rPr>
                    <m:t>0</m:t>
                  </m:r>
                </m:sub>
              </m:sSub>
            </m:num>
            <m:den>
              <m:sSub>
                <m:sSubPr>
                  <m:ctrlPr>
                    <w:rPr>
                      <w:rFonts w:ascii="Cambria Math" w:eastAsia="Times New Roman" w:hAnsi="Times New Roman" w:cs="Times New Roman"/>
                      <w:i/>
                      <w:sz w:val="28"/>
                      <w:szCs w:val="28"/>
                      <w:lang w:eastAsia="ru-RU"/>
                    </w:rPr>
                  </m:ctrlPr>
                </m:sSubPr>
                <m:e>
                  <m:r>
                    <w:rPr>
                      <w:rFonts w:ascii="Cambria Math" w:eastAsia="Times New Roman" w:hAnsi="Times New Roman" w:cs="Times New Roman"/>
                      <w:sz w:val="28"/>
                      <w:szCs w:val="28"/>
                      <w:lang w:eastAsia="ru-RU"/>
                    </w:rPr>
                    <m:t>QALY</m:t>
                  </m:r>
                </m:e>
                <m:sub>
                  <m:r>
                    <w:rPr>
                      <w:rFonts w:ascii="Cambria Math" w:eastAsia="Times New Roman" w:hAnsi="Times New Roman" w:cs="Times New Roman"/>
                      <w:sz w:val="28"/>
                      <w:szCs w:val="28"/>
                      <w:lang w:eastAsia="ru-RU"/>
                    </w:rPr>
                    <m:t>1</m:t>
                  </m:r>
                </m:sub>
              </m:sSub>
              <m:r>
                <w:rPr>
                  <w:rFonts w:ascii="Cambria Math" w:eastAsia="Times New Roman" w:hAnsi="Times New Roman"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QALY</m:t>
                  </m:r>
                </m:e>
                <m:sub>
                  <m:r>
                    <w:rPr>
                      <w:rFonts w:ascii="Cambria Math" w:eastAsia="Times New Roman" w:hAnsi="Cambria Math" w:cs="Times New Roman"/>
                      <w:sz w:val="28"/>
                      <w:szCs w:val="28"/>
                      <w:lang w:eastAsia="ru-RU"/>
                    </w:rPr>
                    <m:t>0</m:t>
                  </m:r>
                </m:sub>
              </m:sSub>
            </m:den>
          </m:f>
          <m:r>
            <w:rPr>
              <w:rFonts w:ascii="Cambria Math" w:eastAsia="Times New Roman" w:hAnsi="Times New Roman" w:cs="Times New Roman"/>
              <w:sz w:val="28"/>
              <w:szCs w:val="28"/>
              <w:lang w:eastAsia="ru-RU"/>
            </w:rPr>
            <m:t xml:space="preserve"> </m:t>
          </m:r>
        </m:oMath>
      </m:oMathPara>
    </w:p>
    <w:p w14:paraId="27678D15" w14:textId="77777777" w:rsidR="00D04B07" w:rsidRPr="00F814C5" w:rsidRDefault="00D04B07" w:rsidP="00D04B07">
      <w:pPr>
        <w:spacing w:after="0" w:line="240" w:lineRule="auto"/>
        <w:ind w:firstLine="567"/>
        <w:rPr>
          <w:rFonts w:ascii="Times New Roman" w:eastAsia="Times New Roman" w:hAnsi="Times New Roman" w:cs="Times New Roman"/>
          <w:sz w:val="28"/>
          <w:szCs w:val="28"/>
          <w:lang w:eastAsia="ru-RU"/>
        </w:rPr>
      </w:pPr>
    </w:p>
    <w:p w14:paraId="1558A740" w14:textId="2519B2D1" w:rsidR="00D04B07" w:rsidRPr="00F814C5" w:rsidRDefault="00D04B07" w:rsidP="00D04B07">
      <w:pPr>
        <w:spacing w:after="0" w:line="240" w:lineRule="auto"/>
        <w:ind w:firstLine="567"/>
        <w:jc w:val="both"/>
        <w:rPr>
          <w:rFonts w:ascii="Times New Roman" w:eastAsia="Times New Roman" w:hAnsi="Times New Roman" w:cs="Times New Roman"/>
          <w:sz w:val="28"/>
          <w:szCs w:val="28"/>
          <w:lang w:eastAsia="ru-RU"/>
        </w:rPr>
      </w:pPr>
      <w:r w:rsidRPr="00F814C5">
        <w:rPr>
          <w:rFonts w:ascii="Times New Roman" w:eastAsia="Times New Roman" w:hAnsi="Times New Roman" w:cs="Times New Roman"/>
          <w:sz w:val="28"/>
          <w:szCs w:val="28"/>
          <w:lang w:eastAsia="ru-RU"/>
        </w:rPr>
        <w:t>где, C</w:t>
      </w:r>
      <w:r w:rsidRPr="00F814C5">
        <w:rPr>
          <w:rFonts w:ascii="Times New Roman" w:eastAsia="Times New Roman" w:hAnsi="Times New Roman" w:cs="Times New Roman"/>
          <w:sz w:val="28"/>
          <w:szCs w:val="28"/>
          <w:vertAlign w:val="subscript"/>
          <w:lang w:eastAsia="ru-RU"/>
        </w:rPr>
        <w:t>1</w:t>
      </w:r>
      <w:r w:rsidRPr="00F814C5">
        <w:rPr>
          <w:rFonts w:ascii="Times New Roman" w:eastAsia="Times New Roman" w:hAnsi="Times New Roman" w:cs="Times New Roman"/>
          <w:sz w:val="28"/>
          <w:szCs w:val="28"/>
          <w:lang w:eastAsia="ru-RU"/>
        </w:rPr>
        <w:t>, C</w:t>
      </w:r>
      <w:r w:rsidRPr="00F814C5">
        <w:rPr>
          <w:rFonts w:ascii="Times New Roman" w:eastAsia="Times New Roman" w:hAnsi="Times New Roman" w:cs="Times New Roman"/>
          <w:sz w:val="28"/>
          <w:szCs w:val="28"/>
          <w:vertAlign w:val="subscript"/>
          <w:lang w:eastAsia="ru-RU"/>
        </w:rPr>
        <w:t>0</w:t>
      </w:r>
      <w:r w:rsidRPr="00F814C5">
        <w:rPr>
          <w:rFonts w:ascii="Times New Roman" w:eastAsia="Times New Roman" w:hAnsi="Times New Roman" w:cs="Times New Roman"/>
          <w:sz w:val="28"/>
          <w:szCs w:val="28"/>
          <w:lang w:eastAsia="ru-RU"/>
        </w:rPr>
        <w:t xml:space="preserve"> </w:t>
      </w:r>
      <w:r w:rsidR="004F1982" w:rsidRPr="00F814C5">
        <w:rPr>
          <w:rFonts w:ascii="Times New Roman" w:eastAsia="Times New Roman" w:hAnsi="Times New Roman" w:cs="Times New Roman"/>
          <w:sz w:val="28"/>
          <w:szCs w:val="28"/>
          <w:lang w:eastAsia="ru-RU"/>
        </w:rPr>
        <w:t>–</w:t>
      </w:r>
      <w:r w:rsidRPr="00F814C5">
        <w:rPr>
          <w:rFonts w:ascii="Times New Roman" w:eastAsia="Times New Roman" w:hAnsi="Times New Roman" w:cs="Times New Roman"/>
          <w:sz w:val="28"/>
          <w:szCs w:val="28"/>
          <w:lang w:eastAsia="ru-RU"/>
        </w:rPr>
        <w:t xml:space="preserve"> совокупные затраты на одного пациента при использовании исследуемого и стандартного методов;</w:t>
      </w:r>
    </w:p>
    <w:p w14:paraId="26F1DF03" w14:textId="0E1DDEB3" w:rsidR="00D04B07" w:rsidRPr="00F814C5" w:rsidRDefault="00D04B07" w:rsidP="00D04B07">
      <w:pPr>
        <w:spacing w:after="0" w:line="240" w:lineRule="auto"/>
        <w:ind w:firstLine="567"/>
        <w:jc w:val="both"/>
        <w:rPr>
          <w:rFonts w:ascii="Times New Roman" w:eastAsia="Times New Roman" w:hAnsi="Times New Roman" w:cs="Times New Roman"/>
          <w:sz w:val="28"/>
          <w:szCs w:val="28"/>
          <w:lang w:eastAsia="ru-RU"/>
        </w:rPr>
      </w:pPr>
      <w:r w:rsidRPr="00F814C5">
        <w:rPr>
          <w:rFonts w:ascii="Times New Roman" w:eastAsia="Times New Roman" w:hAnsi="Times New Roman" w:cs="Times New Roman"/>
          <w:sz w:val="28"/>
          <w:szCs w:val="28"/>
          <w:lang w:eastAsia="ru-RU"/>
        </w:rPr>
        <w:t>QALY</w:t>
      </w:r>
      <w:r w:rsidRPr="00F814C5">
        <w:rPr>
          <w:rFonts w:ascii="Times New Roman" w:eastAsia="Times New Roman" w:hAnsi="Times New Roman" w:cs="Times New Roman"/>
          <w:sz w:val="28"/>
          <w:szCs w:val="28"/>
          <w:vertAlign w:val="subscript"/>
          <w:lang w:eastAsia="ru-RU"/>
        </w:rPr>
        <w:t>1</w:t>
      </w:r>
      <w:r w:rsidRPr="00F814C5">
        <w:rPr>
          <w:rFonts w:ascii="Times New Roman" w:eastAsia="Times New Roman" w:hAnsi="Times New Roman" w:cs="Times New Roman"/>
          <w:sz w:val="28"/>
          <w:szCs w:val="28"/>
          <w:lang w:eastAsia="ru-RU"/>
        </w:rPr>
        <w:t>, QALY</w:t>
      </w:r>
      <w:r w:rsidRPr="00F814C5">
        <w:rPr>
          <w:rFonts w:ascii="Times New Roman" w:eastAsia="Times New Roman" w:hAnsi="Times New Roman" w:cs="Times New Roman"/>
          <w:sz w:val="28"/>
          <w:szCs w:val="28"/>
          <w:vertAlign w:val="subscript"/>
          <w:lang w:eastAsia="ru-RU"/>
        </w:rPr>
        <w:t>0</w:t>
      </w:r>
      <w:r w:rsidRPr="00F814C5">
        <w:rPr>
          <w:rFonts w:ascii="Times New Roman" w:eastAsia="Times New Roman" w:hAnsi="Times New Roman" w:cs="Times New Roman"/>
          <w:sz w:val="28"/>
          <w:szCs w:val="28"/>
          <w:lang w:eastAsia="ru-RU"/>
        </w:rPr>
        <w:t xml:space="preserve"> </w:t>
      </w:r>
      <w:r w:rsidR="004F1982" w:rsidRPr="00F814C5">
        <w:rPr>
          <w:rFonts w:ascii="Times New Roman" w:eastAsia="Times New Roman" w:hAnsi="Times New Roman" w:cs="Times New Roman"/>
          <w:sz w:val="28"/>
          <w:szCs w:val="28"/>
          <w:lang w:eastAsia="ru-RU"/>
        </w:rPr>
        <w:t>–</w:t>
      </w:r>
      <w:r w:rsidRPr="00F814C5">
        <w:rPr>
          <w:rFonts w:ascii="Times New Roman" w:eastAsia="Times New Roman" w:hAnsi="Times New Roman" w:cs="Times New Roman"/>
          <w:sz w:val="28"/>
          <w:szCs w:val="28"/>
          <w:lang w:eastAsia="ru-RU"/>
        </w:rPr>
        <w:t xml:space="preserve"> ожидаемое количество QALY, достигнутое при каждом методе.</w:t>
      </w:r>
    </w:p>
    <w:p w14:paraId="031DB585" w14:textId="1C1595A6" w:rsidR="000C59E4" w:rsidRPr="00F814C5" w:rsidRDefault="003C7501" w:rsidP="003C7501">
      <w:pPr>
        <w:pStyle w:val="Default"/>
        <w:ind w:firstLine="567"/>
        <w:jc w:val="both"/>
        <w:rPr>
          <w:rFonts w:eastAsia="Times New Roman"/>
          <w:color w:val="auto"/>
          <w:sz w:val="28"/>
          <w:szCs w:val="28"/>
          <w:lang w:eastAsia="ru-RU"/>
        </w:rPr>
      </w:pPr>
      <w:r w:rsidRPr="00F814C5">
        <w:rPr>
          <w:rFonts w:eastAsia="Times New Roman"/>
          <w:color w:val="auto"/>
          <w:sz w:val="28"/>
          <w:szCs w:val="28"/>
          <w:lang w:eastAsia="ru-RU"/>
        </w:rPr>
        <w:t xml:space="preserve">Интерпретация результатов инкрементального коэффициента </w:t>
      </w:r>
      <w:r w:rsidR="004F1982" w:rsidRPr="00F814C5">
        <w:rPr>
          <w:rFonts w:eastAsia="Times New Roman"/>
          <w:color w:val="auto"/>
          <w:sz w:val="28"/>
          <w:szCs w:val="28"/>
          <w:lang w:eastAsia="ru-RU"/>
        </w:rPr>
        <w:t>«</w:t>
      </w:r>
      <w:r w:rsidRPr="00F814C5">
        <w:rPr>
          <w:rFonts w:eastAsia="Times New Roman"/>
          <w:color w:val="auto"/>
          <w:sz w:val="28"/>
          <w:szCs w:val="28"/>
          <w:lang w:eastAsia="ru-RU"/>
        </w:rPr>
        <w:t>затраты</w:t>
      </w:r>
      <w:r w:rsidR="004F1982" w:rsidRPr="00F814C5">
        <w:rPr>
          <w:rFonts w:eastAsia="Times New Roman"/>
          <w:color w:val="auto"/>
          <w:sz w:val="28"/>
          <w:szCs w:val="28"/>
          <w:lang w:eastAsia="ru-RU"/>
        </w:rPr>
        <w:t xml:space="preserve"> </w:t>
      </w:r>
      <w:r w:rsidRPr="00F814C5">
        <w:rPr>
          <w:rFonts w:eastAsia="Times New Roman"/>
          <w:color w:val="auto"/>
          <w:sz w:val="28"/>
          <w:szCs w:val="28"/>
          <w:lang w:eastAsia="ru-RU"/>
        </w:rPr>
        <w:t>–полезность</w:t>
      </w:r>
      <w:r w:rsidR="004F1982" w:rsidRPr="00F814C5">
        <w:rPr>
          <w:rFonts w:eastAsia="Times New Roman"/>
          <w:color w:val="auto"/>
          <w:sz w:val="28"/>
          <w:szCs w:val="28"/>
          <w:lang w:eastAsia="ru-RU"/>
        </w:rPr>
        <w:t>»</w:t>
      </w:r>
      <w:r w:rsidRPr="00F814C5">
        <w:rPr>
          <w:rFonts w:eastAsia="Times New Roman"/>
          <w:color w:val="auto"/>
          <w:sz w:val="28"/>
          <w:szCs w:val="28"/>
          <w:lang w:eastAsia="ru-RU"/>
        </w:rPr>
        <w:t xml:space="preserve"> (ICUR) осуществляется с позиций оценки стоимости одного дополнительного года жизни с поправкой на его качество (QALY), полученного при применении исследуемого метода по сравнению со стандартным подходом. В условиях отсутствия официально утверждённого порога готовности платить за о</w:t>
      </w:r>
      <w:r w:rsidR="004F1982" w:rsidRPr="00F814C5">
        <w:rPr>
          <w:rFonts w:eastAsia="Times New Roman"/>
          <w:color w:val="auto"/>
          <w:sz w:val="28"/>
          <w:szCs w:val="28"/>
          <w:lang w:eastAsia="ru-RU"/>
        </w:rPr>
        <w:t>дин QALY в Республике Казахстан</w:t>
      </w:r>
      <w:r w:rsidRPr="00F814C5">
        <w:rPr>
          <w:rFonts w:eastAsia="Times New Roman"/>
          <w:color w:val="auto"/>
          <w:sz w:val="28"/>
          <w:szCs w:val="28"/>
          <w:lang w:eastAsia="ru-RU"/>
        </w:rPr>
        <w:t xml:space="preserve"> целесообразно ориентироваться на рекомендации Всемирной организации здравоохранения, согласно котор</w:t>
      </w:r>
      <w:r w:rsidR="004F1982" w:rsidRPr="00F814C5">
        <w:rPr>
          <w:rFonts w:eastAsia="Times New Roman"/>
          <w:color w:val="auto"/>
          <w:sz w:val="28"/>
          <w:szCs w:val="28"/>
          <w:lang w:eastAsia="ru-RU"/>
        </w:rPr>
        <w:t>ой</w:t>
      </w:r>
      <w:r w:rsidRPr="00F814C5">
        <w:rPr>
          <w:rFonts w:eastAsia="Times New Roman"/>
          <w:color w:val="auto"/>
          <w:sz w:val="28"/>
          <w:szCs w:val="28"/>
          <w:lang w:eastAsia="ru-RU"/>
        </w:rPr>
        <w:t xml:space="preserve"> медицинская технология считается высокоэффективной при значении ICUR, не превышающе</w:t>
      </w:r>
      <w:r w:rsidR="004F1982" w:rsidRPr="00F814C5">
        <w:rPr>
          <w:rFonts w:eastAsia="Times New Roman"/>
          <w:color w:val="auto"/>
          <w:sz w:val="28"/>
          <w:szCs w:val="28"/>
          <w:lang w:eastAsia="ru-RU"/>
        </w:rPr>
        <w:t>го</w:t>
      </w:r>
      <w:r w:rsidRPr="00F814C5">
        <w:rPr>
          <w:rFonts w:eastAsia="Times New Roman"/>
          <w:color w:val="auto"/>
          <w:sz w:val="28"/>
          <w:szCs w:val="28"/>
          <w:lang w:eastAsia="ru-RU"/>
        </w:rPr>
        <w:t xml:space="preserve"> величину валового внутреннего продукта (ВВП) на душу населения, и допустимо</w:t>
      </w:r>
      <w:r w:rsidR="004F1982" w:rsidRPr="00F814C5">
        <w:rPr>
          <w:rFonts w:eastAsia="Times New Roman"/>
          <w:color w:val="auto"/>
          <w:sz w:val="28"/>
          <w:szCs w:val="28"/>
          <w:lang w:eastAsia="ru-RU"/>
        </w:rPr>
        <w:t>го</w:t>
      </w:r>
      <w:r w:rsidRPr="00F814C5">
        <w:rPr>
          <w:rFonts w:eastAsia="Times New Roman"/>
          <w:color w:val="auto"/>
          <w:sz w:val="28"/>
          <w:szCs w:val="28"/>
          <w:lang w:eastAsia="ru-RU"/>
        </w:rPr>
        <w:t xml:space="preserve"> </w:t>
      </w:r>
      <w:r w:rsidR="004F1982" w:rsidRPr="00F814C5">
        <w:rPr>
          <w:rFonts w:eastAsia="Times New Roman"/>
          <w:color w:val="auto"/>
          <w:sz w:val="28"/>
          <w:szCs w:val="28"/>
          <w:lang w:eastAsia="ru-RU"/>
        </w:rPr>
        <w:t>–</w:t>
      </w:r>
      <w:r w:rsidRPr="00F814C5">
        <w:rPr>
          <w:rFonts w:eastAsia="Times New Roman"/>
          <w:color w:val="auto"/>
          <w:sz w:val="28"/>
          <w:szCs w:val="28"/>
          <w:lang w:eastAsia="ru-RU"/>
        </w:rPr>
        <w:t xml:space="preserve"> при значении до трёхкратного размера ВВП на душу населения [1</w:t>
      </w:r>
      <w:r w:rsidR="006F3724" w:rsidRPr="00F814C5">
        <w:rPr>
          <w:rFonts w:eastAsia="Times New Roman"/>
          <w:color w:val="auto"/>
          <w:sz w:val="28"/>
          <w:szCs w:val="28"/>
          <w:lang w:eastAsia="ru-RU"/>
        </w:rPr>
        <w:t>19</w:t>
      </w:r>
      <w:r w:rsidRPr="00F814C5">
        <w:rPr>
          <w:rFonts w:eastAsia="Times New Roman"/>
          <w:color w:val="auto"/>
          <w:sz w:val="28"/>
          <w:szCs w:val="28"/>
          <w:lang w:eastAsia="ru-RU"/>
        </w:rPr>
        <w:t xml:space="preserve">, </w:t>
      </w:r>
      <w:r w:rsidR="006F3724" w:rsidRPr="00F814C5">
        <w:rPr>
          <w:rFonts w:eastAsia="Times New Roman"/>
          <w:color w:val="auto"/>
          <w:sz w:val="28"/>
          <w:szCs w:val="28"/>
          <w:lang w:eastAsia="ru-RU"/>
        </w:rPr>
        <w:t>120</w:t>
      </w:r>
      <w:r w:rsidRPr="00F814C5">
        <w:rPr>
          <w:rFonts w:eastAsia="Times New Roman"/>
          <w:color w:val="auto"/>
          <w:sz w:val="28"/>
          <w:szCs w:val="28"/>
          <w:lang w:eastAsia="ru-RU"/>
        </w:rPr>
        <w:t>]. По данным Всемирного банка, ВВП на душу населения в Казахстане в 2023 году составил порядка 13 000 долл. США [</w:t>
      </w:r>
      <w:r w:rsidR="006F3724" w:rsidRPr="00F814C5">
        <w:rPr>
          <w:rFonts w:eastAsia="Times New Roman"/>
          <w:color w:val="auto"/>
          <w:sz w:val="28"/>
          <w:szCs w:val="28"/>
          <w:lang w:eastAsia="ru-RU"/>
        </w:rPr>
        <w:t>121</w:t>
      </w:r>
      <w:r w:rsidRPr="00F814C5">
        <w:rPr>
          <w:rFonts w:eastAsia="Times New Roman"/>
          <w:color w:val="auto"/>
          <w:sz w:val="28"/>
          <w:szCs w:val="28"/>
          <w:lang w:eastAsia="ru-RU"/>
        </w:rPr>
        <w:t>], что позволяет использовать ориентировочный порог готов</w:t>
      </w:r>
      <w:r w:rsidR="00BA5967" w:rsidRPr="00F814C5">
        <w:rPr>
          <w:rFonts w:eastAsia="Times New Roman"/>
          <w:color w:val="auto"/>
          <w:sz w:val="28"/>
          <w:szCs w:val="28"/>
          <w:lang w:eastAsia="ru-RU"/>
        </w:rPr>
        <w:t>ности платить в пределах 13</w:t>
      </w:r>
      <w:r w:rsidR="0083344D" w:rsidRPr="00F814C5">
        <w:rPr>
          <w:rFonts w:eastAsia="Times New Roman"/>
          <w:color w:val="auto"/>
          <w:sz w:val="28"/>
          <w:szCs w:val="28"/>
          <w:lang w:eastAsia="ru-RU"/>
        </w:rPr>
        <w:t> </w:t>
      </w:r>
      <w:r w:rsidR="00BA5967" w:rsidRPr="00F814C5">
        <w:rPr>
          <w:rFonts w:eastAsia="Times New Roman"/>
          <w:color w:val="auto"/>
          <w:sz w:val="28"/>
          <w:szCs w:val="28"/>
          <w:lang w:eastAsia="ru-RU"/>
        </w:rPr>
        <w:t>000</w:t>
      </w:r>
      <w:r w:rsidR="0083344D" w:rsidRPr="00F814C5">
        <w:rPr>
          <w:rFonts w:eastAsia="Times New Roman"/>
          <w:color w:val="auto"/>
          <w:sz w:val="28"/>
          <w:szCs w:val="28"/>
          <w:lang w:eastAsia="ru-RU"/>
        </w:rPr>
        <w:t xml:space="preserve"> – </w:t>
      </w:r>
      <w:r w:rsidRPr="00F814C5">
        <w:rPr>
          <w:rFonts w:eastAsia="Times New Roman"/>
          <w:color w:val="auto"/>
          <w:sz w:val="28"/>
          <w:szCs w:val="28"/>
          <w:lang w:eastAsia="ru-RU"/>
        </w:rPr>
        <w:t>39 000 долл. США (или эквивалентную сумму в тенге) при интерпретации экономической обоснованности внедрения новых технологий в клиническую практику.</w:t>
      </w:r>
    </w:p>
    <w:p w14:paraId="02E43787" w14:textId="77777777" w:rsidR="00885971" w:rsidRPr="00F814C5" w:rsidRDefault="00885971" w:rsidP="00885971">
      <w:pPr>
        <w:pStyle w:val="Default"/>
        <w:ind w:left="786"/>
        <w:jc w:val="both"/>
        <w:rPr>
          <w:color w:val="auto"/>
          <w:sz w:val="28"/>
          <w:szCs w:val="28"/>
        </w:rPr>
      </w:pPr>
    </w:p>
    <w:p w14:paraId="6124E880" w14:textId="0176C734" w:rsidR="003E3840" w:rsidRPr="00F814C5" w:rsidRDefault="00885971" w:rsidP="00885971">
      <w:pPr>
        <w:pStyle w:val="Default"/>
        <w:ind w:firstLine="567"/>
        <w:jc w:val="both"/>
        <w:rPr>
          <w:b/>
          <w:bCs/>
          <w:color w:val="auto"/>
          <w:sz w:val="28"/>
          <w:szCs w:val="28"/>
        </w:rPr>
      </w:pPr>
      <w:r w:rsidRPr="00F814C5">
        <w:rPr>
          <w:b/>
          <w:color w:val="auto"/>
          <w:sz w:val="28"/>
          <w:szCs w:val="28"/>
        </w:rPr>
        <w:t>2.7</w:t>
      </w:r>
      <w:r w:rsidRPr="00F814C5">
        <w:rPr>
          <w:color w:val="auto"/>
          <w:sz w:val="28"/>
          <w:szCs w:val="28"/>
        </w:rPr>
        <w:t xml:space="preserve"> </w:t>
      </w:r>
      <w:r w:rsidR="00832885" w:rsidRPr="00F814C5">
        <w:rPr>
          <w:b/>
          <w:bCs/>
          <w:color w:val="auto"/>
          <w:sz w:val="28"/>
          <w:szCs w:val="28"/>
        </w:rPr>
        <w:t>С</w:t>
      </w:r>
      <w:r w:rsidR="00D06DB6" w:rsidRPr="00F814C5">
        <w:rPr>
          <w:b/>
          <w:bCs/>
          <w:color w:val="auto"/>
          <w:sz w:val="28"/>
          <w:szCs w:val="28"/>
        </w:rPr>
        <w:t>татистическ</w:t>
      </w:r>
      <w:r w:rsidR="00832885" w:rsidRPr="00F814C5">
        <w:rPr>
          <w:b/>
          <w:bCs/>
          <w:color w:val="auto"/>
          <w:sz w:val="28"/>
          <w:szCs w:val="28"/>
        </w:rPr>
        <w:t>ий анализ</w:t>
      </w:r>
    </w:p>
    <w:p w14:paraId="37FC43EE" w14:textId="5DC2EB2F" w:rsidR="00832885" w:rsidRPr="00F814C5" w:rsidRDefault="00B90C29" w:rsidP="00B90C29">
      <w:pPr>
        <w:pStyle w:val="Default"/>
        <w:ind w:left="567"/>
        <w:jc w:val="both"/>
        <w:rPr>
          <w:b/>
          <w:bCs/>
          <w:color w:val="auto"/>
          <w:sz w:val="28"/>
          <w:szCs w:val="28"/>
        </w:rPr>
      </w:pPr>
      <w:r w:rsidRPr="00F814C5">
        <w:rPr>
          <w:b/>
          <w:bCs/>
          <w:color w:val="auto"/>
          <w:sz w:val="28"/>
          <w:szCs w:val="28"/>
        </w:rPr>
        <w:t xml:space="preserve">2.7.1 </w:t>
      </w:r>
      <w:r w:rsidR="005A655E" w:rsidRPr="00F814C5">
        <w:rPr>
          <w:b/>
          <w:bCs/>
          <w:color w:val="auto"/>
          <w:sz w:val="28"/>
          <w:szCs w:val="28"/>
        </w:rPr>
        <w:t>Обосновани</w:t>
      </w:r>
      <w:r w:rsidR="00BA5967" w:rsidRPr="00F814C5">
        <w:rPr>
          <w:b/>
          <w:bCs/>
          <w:color w:val="auto"/>
          <w:sz w:val="28"/>
          <w:szCs w:val="28"/>
        </w:rPr>
        <w:t>е размера популяционной выборки</w:t>
      </w:r>
      <w:r w:rsidR="00832885" w:rsidRPr="00F814C5">
        <w:rPr>
          <w:b/>
          <w:bCs/>
          <w:color w:val="auto"/>
          <w:sz w:val="28"/>
          <w:szCs w:val="28"/>
        </w:rPr>
        <w:t xml:space="preserve"> </w:t>
      </w:r>
    </w:p>
    <w:p w14:paraId="45A348CD" w14:textId="417A0A71" w:rsidR="00DD4465" w:rsidRPr="00F814C5" w:rsidRDefault="005A655E" w:rsidP="00DD4465">
      <w:pPr>
        <w:pStyle w:val="Default"/>
        <w:ind w:firstLine="567"/>
        <w:jc w:val="both"/>
        <w:rPr>
          <w:color w:val="auto"/>
          <w:sz w:val="28"/>
          <w:szCs w:val="28"/>
        </w:rPr>
      </w:pPr>
      <w:r w:rsidRPr="00F814C5">
        <w:rPr>
          <w:color w:val="auto"/>
          <w:sz w:val="28"/>
          <w:szCs w:val="28"/>
        </w:rPr>
        <w:t>В представленной работе проводилось сравнение двух методов хирургического лечения. В работе использовался тест на эквивалентность (equivalence test) исследуемого метода хирургического лечения. Основной переменной явля</w:t>
      </w:r>
      <w:r w:rsidR="00957F13" w:rsidRPr="00F814C5">
        <w:rPr>
          <w:color w:val="auto"/>
          <w:sz w:val="28"/>
          <w:szCs w:val="28"/>
        </w:rPr>
        <w:t>лись</w:t>
      </w:r>
      <w:r w:rsidRPr="00F814C5">
        <w:rPr>
          <w:color w:val="auto"/>
          <w:sz w:val="28"/>
          <w:szCs w:val="28"/>
        </w:rPr>
        <w:t xml:space="preserve"> баллы шкалы KSS через 12 месяцев после оперативного вмешательства (количественный показатель). Для теста была заранее определена клинически значимая разница (Δ) – порог, при котором различие между методами считается существенным. Клинически значимая разница определена как </w:t>
      </w:r>
      <w:r w:rsidR="00DD4465" w:rsidRPr="00F814C5">
        <w:rPr>
          <w:color w:val="auto"/>
          <w:sz w:val="28"/>
          <w:szCs w:val="28"/>
        </w:rPr>
        <w:t>5</w:t>
      </w:r>
      <w:r w:rsidRPr="00F814C5">
        <w:rPr>
          <w:color w:val="auto"/>
          <w:sz w:val="28"/>
          <w:szCs w:val="28"/>
        </w:rPr>
        <w:t xml:space="preserve"> баллов</w:t>
      </w:r>
      <w:r w:rsidR="007F5C41" w:rsidRPr="00F814C5">
        <w:rPr>
          <w:color w:val="auto"/>
          <w:sz w:val="28"/>
          <w:szCs w:val="28"/>
        </w:rPr>
        <w:t xml:space="preserve"> [</w:t>
      </w:r>
      <w:r w:rsidR="006F3724" w:rsidRPr="00F814C5">
        <w:rPr>
          <w:color w:val="auto"/>
          <w:sz w:val="28"/>
          <w:szCs w:val="28"/>
        </w:rPr>
        <w:t>122</w:t>
      </w:r>
      <w:r w:rsidR="007F5C41" w:rsidRPr="00F814C5">
        <w:rPr>
          <w:color w:val="auto"/>
          <w:sz w:val="28"/>
          <w:szCs w:val="28"/>
        </w:rPr>
        <w:t>]</w:t>
      </w:r>
      <w:r w:rsidRPr="00F814C5">
        <w:rPr>
          <w:color w:val="auto"/>
          <w:sz w:val="28"/>
          <w:szCs w:val="28"/>
        </w:rPr>
        <w:t>.</w:t>
      </w:r>
    </w:p>
    <w:p w14:paraId="023A402D" w14:textId="30A70BD5" w:rsidR="009A4B10" w:rsidRPr="00F814C5" w:rsidRDefault="00DD4465" w:rsidP="00DD4465">
      <w:pPr>
        <w:pStyle w:val="Default"/>
        <w:ind w:firstLine="567"/>
        <w:jc w:val="both"/>
        <w:rPr>
          <w:rFonts w:eastAsia="Times New Roman"/>
          <w:color w:val="auto"/>
          <w:sz w:val="28"/>
          <w:szCs w:val="28"/>
          <w:lang w:eastAsia="ru-RU"/>
        </w:rPr>
      </w:pPr>
      <w:r w:rsidRPr="00F814C5">
        <w:rPr>
          <w:rFonts w:eastAsia="Times New Roman"/>
          <w:color w:val="auto"/>
          <w:sz w:val="28"/>
          <w:szCs w:val="28"/>
          <w:lang w:eastAsia="ru-RU"/>
        </w:rPr>
        <w:t>Для статистического обоснования эквивалентности метода двойного цементирования использован двухсторонний тест на эквивалентность</w:t>
      </w:r>
      <w:r w:rsidR="00AC65CB" w:rsidRPr="00F814C5">
        <w:rPr>
          <w:rFonts w:eastAsia="Times New Roman"/>
          <w:color w:val="auto"/>
          <w:sz w:val="28"/>
          <w:szCs w:val="28"/>
          <w:lang w:eastAsia="ru-RU"/>
        </w:rPr>
        <w:t xml:space="preserve">. </w:t>
      </w:r>
      <w:r w:rsidRPr="00F814C5">
        <w:rPr>
          <w:rFonts w:eastAsia="Times New Roman"/>
          <w:color w:val="auto"/>
          <w:sz w:val="28"/>
          <w:szCs w:val="28"/>
          <w:lang w:eastAsia="ru-RU"/>
        </w:rPr>
        <w:t xml:space="preserve">В качестве клинически значимой разницы (границы эквивалентности) была выбрана величина Δ = 5 баллов по шкале </w:t>
      </w:r>
      <w:r w:rsidRPr="00F814C5">
        <w:rPr>
          <w:rFonts w:eastAsia="Times New Roman"/>
          <w:color w:val="auto"/>
          <w:sz w:val="28"/>
          <w:szCs w:val="28"/>
          <w:lang w:val="en-US" w:eastAsia="ru-RU"/>
        </w:rPr>
        <w:t>KSS</w:t>
      </w:r>
      <w:r w:rsidRPr="00F814C5">
        <w:rPr>
          <w:rFonts w:eastAsia="Times New Roman"/>
          <w:color w:val="auto"/>
          <w:sz w:val="28"/>
          <w:szCs w:val="28"/>
          <w:lang w:eastAsia="ru-RU"/>
        </w:rPr>
        <w:t xml:space="preserve">. </w:t>
      </w:r>
      <w:r w:rsidR="00624D4E" w:rsidRPr="00F814C5">
        <w:rPr>
          <w:rFonts w:eastAsia="Times New Roman"/>
          <w:color w:val="auto"/>
          <w:sz w:val="28"/>
          <w:szCs w:val="28"/>
          <w:lang w:eastAsia="ru-RU"/>
        </w:rPr>
        <w:t>Представлены следующие и</w:t>
      </w:r>
      <w:r w:rsidR="009A4B10" w:rsidRPr="00F814C5">
        <w:rPr>
          <w:rFonts w:eastAsia="Times New Roman"/>
          <w:color w:val="auto"/>
          <w:sz w:val="28"/>
          <w:szCs w:val="28"/>
          <w:lang w:eastAsia="ru-RU"/>
        </w:rPr>
        <w:t>сходные данные</w:t>
      </w:r>
      <w:r w:rsidR="00414BF5" w:rsidRPr="00F814C5">
        <w:rPr>
          <w:rFonts w:eastAsia="Times New Roman"/>
          <w:color w:val="auto"/>
          <w:sz w:val="28"/>
          <w:szCs w:val="28"/>
          <w:lang w:eastAsia="ru-RU"/>
        </w:rPr>
        <w:t>:</w:t>
      </w:r>
    </w:p>
    <w:p w14:paraId="7B7FB1B0" w14:textId="1470BB14" w:rsidR="00414BF5" w:rsidRPr="00F814C5" w:rsidRDefault="00414BF5" w:rsidP="00414BF5">
      <w:pPr>
        <w:spacing w:after="0" w:line="240" w:lineRule="auto"/>
        <w:ind w:firstLine="567"/>
        <w:rPr>
          <w:rFonts w:ascii="Times New Roman" w:eastAsia="Times New Roman" w:hAnsi="Times New Roman" w:cs="Times New Roman"/>
          <w:sz w:val="28"/>
          <w:szCs w:val="28"/>
          <w:lang w:eastAsia="ru-RU"/>
        </w:rPr>
      </w:pPr>
      <w:r w:rsidRPr="00F814C5">
        <w:rPr>
          <w:rFonts w:ascii="Times New Roman" w:eastAsia="Times New Roman" w:hAnsi="Times New Roman" w:cs="Times New Roman"/>
          <w:sz w:val="28"/>
          <w:szCs w:val="28"/>
          <w:lang w:eastAsia="ru-RU"/>
        </w:rPr>
        <w:t>Δ = 5 баллов</w:t>
      </w:r>
    </w:p>
    <w:p w14:paraId="6CD09BFB" w14:textId="433A7308" w:rsidR="00414BF5" w:rsidRPr="00F814C5" w:rsidRDefault="00414BF5" w:rsidP="00414BF5">
      <w:pPr>
        <w:spacing w:after="0" w:line="240" w:lineRule="auto"/>
        <w:ind w:firstLine="567"/>
        <w:rPr>
          <w:rFonts w:ascii="Times New Roman" w:eastAsia="Times New Roman" w:hAnsi="Times New Roman" w:cs="Times New Roman"/>
          <w:sz w:val="28"/>
          <w:szCs w:val="28"/>
          <w:lang w:eastAsia="ru-RU"/>
        </w:rPr>
      </w:pPr>
      <w:r w:rsidRPr="00F814C5">
        <w:rPr>
          <w:rFonts w:ascii="Times New Roman" w:eastAsia="Times New Roman" w:hAnsi="Times New Roman" w:cs="Times New Roman"/>
          <w:sz w:val="28"/>
          <w:szCs w:val="28"/>
          <w:lang w:eastAsia="ru-RU"/>
        </w:rPr>
        <w:t>σ</w:t>
      </w:r>
      <w:r w:rsidRPr="00F814C5">
        <w:rPr>
          <w:rFonts w:ascii="Times New Roman" w:eastAsia="Times New Roman" w:hAnsi="Times New Roman" w:cs="Times New Roman"/>
          <w:sz w:val="28"/>
          <w:szCs w:val="28"/>
          <w:vertAlign w:val="subscript"/>
          <w:lang w:eastAsia="ru-RU"/>
        </w:rPr>
        <w:t>1</w:t>
      </w:r>
      <w:r w:rsidRPr="00F814C5">
        <w:rPr>
          <w:rFonts w:ascii="Times New Roman" w:eastAsia="Times New Roman" w:hAnsi="Times New Roman" w:cs="Times New Roman"/>
          <w:sz w:val="28"/>
          <w:szCs w:val="28"/>
          <w:lang w:eastAsia="ru-RU"/>
        </w:rPr>
        <w:t xml:space="preserve"> = 9</w:t>
      </w:r>
      <w:r w:rsidR="00AC65CB" w:rsidRPr="00F814C5">
        <w:rPr>
          <w:rFonts w:ascii="Times New Roman" w:eastAsia="Times New Roman" w:hAnsi="Times New Roman" w:cs="Times New Roman"/>
          <w:sz w:val="28"/>
          <w:szCs w:val="28"/>
          <w:lang w:eastAsia="ru-RU"/>
        </w:rPr>
        <w:t>,</w:t>
      </w:r>
      <w:r w:rsidRPr="00F814C5">
        <w:rPr>
          <w:rFonts w:ascii="Times New Roman" w:eastAsia="Times New Roman" w:hAnsi="Times New Roman" w:cs="Times New Roman"/>
          <w:sz w:val="28"/>
          <w:szCs w:val="28"/>
          <w:lang w:eastAsia="ru-RU"/>
        </w:rPr>
        <w:t>72, σ</w:t>
      </w:r>
      <w:r w:rsidRPr="00F814C5">
        <w:rPr>
          <w:rFonts w:ascii="Times New Roman" w:eastAsia="Times New Roman" w:hAnsi="Times New Roman" w:cs="Times New Roman"/>
          <w:sz w:val="28"/>
          <w:szCs w:val="28"/>
          <w:vertAlign w:val="subscript"/>
          <w:lang w:eastAsia="ru-RU"/>
        </w:rPr>
        <w:t xml:space="preserve">2 </w:t>
      </w:r>
      <w:r w:rsidRPr="00F814C5">
        <w:rPr>
          <w:rFonts w:ascii="Times New Roman" w:eastAsia="Times New Roman" w:hAnsi="Times New Roman" w:cs="Times New Roman"/>
          <w:sz w:val="28"/>
          <w:szCs w:val="28"/>
          <w:lang w:eastAsia="ru-RU"/>
        </w:rPr>
        <w:t>= 9</w:t>
      </w:r>
      <w:r w:rsidR="00AC65CB" w:rsidRPr="00F814C5">
        <w:rPr>
          <w:rFonts w:ascii="Times New Roman" w:eastAsia="Times New Roman" w:hAnsi="Times New Roman" w:cs="Times New Roman"/>
          <w:sz w:val="28"/>
          <w:szCs w:val="28"/>
          <w:lang w:eastAsia="ru-RU"/>
        </w:rPr>
        <w:t>,</w:t>
      </w:r>
      <w:r w:rsidRPr="00F814C5">
        <w:rPr>
          <w:rFonts w:ascii="Times New Roman" w:eastAsia="Times New Roman" w:hAnsi="Times New Roman" w:cs="Times New Roman"/>
          <w:sz w:val="28"/>
          <w:szCs w:val="28"/>
          <w:lang w:eastAsia="ru-RU"/>
        </w:rPr>
        <w:t>8</w:t>
      </w:r>
    </w:p>
    <w:p w14:paraId="19FCCD85" w14:textId="4113A0DA" w:rsidR="00414BF5" w:rsidRPr="00F814C5" w:rsidRDefault="00414BF5" w:rsidP="00414BF5">
      <w:pPr>
        <w:spacing w:after="0" w:line="240" w:lineRule="auto"/>
        <w:ind w:firstLine="567"/>
        <w:rPr>
          <w:rFonts w:ascii="Times New Roman" w:eastAsia="Times New Roman" w:hAnsi="Times New Roman" w:cs="Times New Roman"/>
          <w:sz w:val="28"/>
          <w:szCs w:val="28"/>
          <w:lang w:eastAsia="ru-RU"/>
        </w:rPr>
      </w:pPr>
      <w:r w:rsidRPr="00F814C5">
        <w:rPr>
          <w:rFonts w:ascii="Times New Roman" w:eastAsia="Times New Roman" w:hAnsi="Times New Roman" w:cs="Times New Roman"/>
          <w:sz w:val="28"/>
          <w:szCs w:val="28"/>
          <w:lang w:eastAsia="ru-RU"/>
        </w:rPr>
        <w:t>α = 0</w:t>
      </w:r>
      <w:r w:rsidR="00AC65CB" w:rsidRPr="00F814C5">
        <w:rPr>
          <w:rFonts w:ascii="Times New Roman" w:eastAsia="Times New Roman" w:hAnsi="Times New Roman" w:cs="Times New Roman"/>
          <w:sz w:val="28"/>
          <w:szCs w:val="28"/>
          <w:lang w:eastAsia="ru-RU"/>
        </w:rPr>
        <w:t>,</w:t>
      </w:r>
      <w:r w:rsidRPr="00F814C5">
        <w:rPr>
          <w:rFonts w:ascii="Times New Roman" w:eastAsia="Times New Roman" w:hAnsi="Times New Roman" w:cs="Times New Roman"/>
          <w:sz w:val="28"/>
          <w:szCs w:val="28"/>
          <w:lang w:eastAsia="ru-RU"/>
        </w:rPr>
        <w:t>05 (двусторонний тест)</w:t>
      </w:r>
    </w:p>
    <w:p w14:paraId="1EDEFBB4" w14:textId="62048173" w:rsidR="00414BF5" w:rsidRPr="00F814C5" w:rsidRDefault="00414BF5" w:rsidP="00414BF5">
      <w:pPr>
        <w:spacing w:after="0" w:line="240" w:lineRule="auto"/>
        <w:ind w:firstLine="567"/>
        <w:rPr>
          <w:rFonts w:ascii="Times New Roman" w:eastAsia="Times New Roman" w:hAnsi="Times New Roman" w:cs="Times New Roman"/>
          <w:sz w:val="28"/>
          <w:szCs w:val="28"/>
          <w:lang w:eastAsia="ru-RU"/>
        </w:rPr>
      </w:pPr>
      <w:r w:rsidRPr="00F814C5">
        <w:rPr>
          <w:rFonts w:ascii="Times New Roman" w:eastAsia="Times New Roman" w:hAnsi="Times New Roman" w:cs="Times New Roman"/>
          <w:sz w:val="28"/>
          <w:szCs w:val="28"/>
          <w:lang w:eastAsia="ru-RU"/>
        </w:rPr>
        <w:t>Мощность (1 - β) = 0</w:t>
      </w:r>
      <w:r w:rsidR="00AC65CB" w:rsidRPr="00F814C5">
        <w:rPr>
          <w:rFonts w:ascii="Times New Roman" w:eastAsia="Times New Roman" w:hAnsi="Times New Roman" w:cs="Times New Roman"/>
          <w:sz w:val="28"/>
          <w:szCs w:val="28"/>
          <w:lang w:eastAsia="ru-RU"/>
        </w:rPr>
        <w:t>,</w:t>
      </w:r>
      <w:r w:rsidR="00885971" w:rsidRPr="00F814C5">
        <w:rPr>
          <w:rFonts w:ascii="Times New Roman" w:eastAsia="Times New Roman" w:hAnsi="Times New Roman" w:cs="Times New Roman"/>
          <w:sz w:val="28"/>
          <w:szCs w:val="28"/>
          <w:lang w:eastAsia="ru-RU"/>
        </w:rPr>
        <w:t>80</w:t>
      </w:r>
    </w:p>
    <w:p w14:paraId="0A3A5CFB" w14:textId="4AE5EFB7" w:rsidR="00DD4465" w:rsidRPr="00F814C5" w:rsidRDefault="00DD4465" w:rsidP="00DD4465">
      <w:pPr>
        <w:pStyle w:val="Default"/>
        <w:ind w:firstLine="567"/>
        <w:jc w:val="both"/>
        <w:rPr>
          <w:rFonts w:eastAsia="Times New Roman"/>
          <w:color w:val="auto"/>
          <w:sz w:val="28"/>
          <w:szCs w:val="28"/>
          <w:lang w:eastAsia="ru-RU"/>
        </w:rPr>
      </w:pPr>
      <w:r w:rsidRPr="00F814C5">
        <w:rPr>
          <w:rFonts w:eastAsia="Times New Roman"/>
          <w:color w:val="auto"/>
          <w:sz w:val="28"/>
          <w:szCs w:val="28"/>
          <w:lang w:eastAsia="ru-RU"/>
        </w:rPr>
        <w:t>Объединенное стандартное отклонение, рассчитанное по данным предварительного анализа, составило:</w:t>
      </w:r>
    </w:p>
    <w:p w14:paraId="15A82BFB" w14:textId="6FABE983" w:rsidR="00DD4465" w:rsidRPr="00F814C5" w:rsidRDefault="00DD4465" w:rsidP="00DD4465">
      <w:pPr>
        <w:pStyle w:val="Default"/>
        <w:ind w:firstLine="567"/>
        <w:jc w:val="both"/>
        <w:rPr>
          <w:rFonts w:eastAsia="Times New Roman"/>
          <w:color w:val="auto"/>
          <w:sz w:val="28"/>
          <w:szCs w:val="28"/>
          <w:lang w:eastAsia="ru-RU"/>
        </w:rPr>
      </w:pPr>
    </w:p>
    <w:p w14:paraId="312A42AC" w14:textId="14F47404" w:rsidR="00DD4465" w:rsidRPr="00F814C5" w:rsidRDefault="009B5759" w:rsidP="00DD4465">
      <w:pPr>
        <w:pStyle w:val="Default"/>
        <w:ind w:firstLine="567"/>
        <w:jc w:val="center"/>
        <w:rPr>
          <w:rFonts w:eastAsia="Times New Roman"/>
          <w:color w:val="auto"/>
          <w:sz w:val="28"/>
          <w:szCs w:val="28"/>
          <w:lang w:eastAsia="ru-RU"/>
        </w:rPr>
      </w:pPr>
      <m:oMath>
        <m:sSub>
          <m:sSubPr>
            <m:ctrlPr>
              <w:rPr>
                <w:rFonts w:ascii="Cambria Math" w:eastAsia="Times New Roman" w:hAnsi="Cambria Math"/>
                <w:color w:val="auto"/>
                <w:sz w:val="28"/>
                <w:szCs w:val="28"/>
                <w:vertAlign w:val="subscript"/>
                <w:lang w:eastAsia="ru-RU"/>
              </w:rPr>
            </m:ctrlPr>
          </m:sSubPr>
          <m:e>
            <m:r>
              <m:rPr>
                <m:sty m:val="p"/>
              </m:rPr>
              <w:rPr>
                <w:rFonts w:ascii="Cambria Math" w:eastAsia="Times New Roman" w:hAnsi="Cambria Math"/>
                <w:color w:val="auto"/>
                <w:sz w:val="28"/>
                <w:szCs w:val="28"/>
                <w:lang w:eastAsia="ru-RU"/>
              </w:rPr>
              <m:t>σ</m:t>
            </m:r>
          </m:e>
          <m:sub>
            <m:r>
              <m:rPr>
                <m:sty m:val="p"/>
              </m:rPr>
              <w:rPr>
                <w:rFonts w:ascii="Cambria Math" w:eastAsia="Times New Roman" w:hAnsi="Cambria Math"/>
                <w:color w:val="auto"/>
                <w:sz w:val="28"/>
                <w:szCs w:val="28"/>
                <w:vertAlign w:val="subscript"/>
                <w:lang w:eastAsia="ru-RU"/>
              </w:rPr>
              <m:t>пул</m:t>
            </m:r>
          </m:sub>
        </m:sSub>
        <m:r>
          <m:rPr>
            <m:sty m:val="p"/>
          </m:rPr>
          <w:rPr>
            <w:rFonts w:ascii="Cambria Math" w:eastAsia="Times New Roman"/>
            <w:color w:val="auto"/>
            <w:sz w:val="28"/>
            <w:szCs w:val="28"/>
            <w:vertAlign w:val="subscript"/>
            <w:lang w:eastAsia="ru-RU"/>
          </w:rPr>
          <m:t xml:space="preserve">= </m:t>
        </m:r>
        <m:rad>
          <m:radPr>
            <m:degHide m:val="1"/>
            <m:ctrlPr>
              <w:rPr>
                <w:rFonts w:ascii="Cambria Math" w:eastAsia="Times New Roman" w:hAnsi="Cambria Math"/>
                <w:color w:val="auto"/>
                <w:sz w:val="28"/>
                <w:szCs w:val="28"/>
                <w:vertAlign w:val="subscript"/>
                <w:lang w:eastAsia="ru-RU"/>
              </w:rPr>
            </m:ctrlPr>
          </m:radPr>
          <m:deg/>
          <m:e>
            <m:f>
              <m:fPr>
                <m:ctrlPr>
                  <w:rPr>
                    <w:rFonts w:ascii="Cambria Math" w:eastAsia="Times New Roman" w:hAnsi="Cambria Math"/>
                    <w:i/>
                    <w:color w:val="auto"/>
                    <w:sz w:val="28"/>
                    <w:szCs w:val="28"/>
                    <w:vertAlign w:val="subscript"/>
                    <w:lang w:eastAsia="ru-RU"/>
                  </w:rPr>
                </m:ctrlPr>
              </m:fPr>
              <m:num>
                <m:d>
                  <m:dPr>
                    <m:ctrlPr>
                      <w:rPr>
                        <w:rFonts w:ascii="Cambria Math" w:eastAsia="Times New Roman" w:hAnsi="Cambria Math"/>
                        <w:i/>
                        <w:color w:val="auto"/>
                        <w:sz w:val="28"/>
                        <w:szCs w:val="28"/>
                        <w:vertAlign w:val="subscript"/>
                        <w:lang w:eastAsia="ru-RU"/>
                      </w:rPr>
                    </m:ctrlPr>
                  </m:dPr>
                  <m:e>
                    <m:sSup>
                      <m:sSupPr>
                        <m:ctrlPr>
                          <w:rPr>
                            <w:rFonts w:ascii="Cambria Math" w:eastAsia="Times New Roman" w:hAnsi="Cambria Math"/>
                            <w:i/>
                            <w:color w:val="auto"/>
                            <w:sz w:val="28"/>
                            <w:szCs w:val="28"/>
                            <w:vertAlign w:val="subscript"/>
                            <w:lang w:eastAsia="ru-RU"/>
                          </w:rPr>
                        </m:ctrlPr>
                      </m:sSupPr>
                      <m:e>
                        <m:r>
                          <m:rPr>
                            <m:sty m:val="p"/>
                          </m:rPr>
                          <w:rPr>
                            <w:rFonts w:ascii="Cambria Math" w:eastAsia="Times New Roman" w:hAnsi="Cambria Math"/>
                            <w:color w:val="auto"/>
                            <w:sz w:val="28"/>
                            <w:szCs w:val="28"/>
                            <w:lang w:eastAsia="ru-RU"/>
                          </w:rPr>
                          <m:t>9,72</m:t>
                        </m:r>
                      </m:e>
                      <m:sup>
                        <m:r>
                          <w:rPr>
                            <w:rFonts w:ascii="Cambria Math" w:eastAsia="Times New Roman"/>
                            <w:color w:val="auto"/>
                            <w:sz w:val="28"/>
                            <w:szCs w:val="28"/>
                            <w:vertAlign w:val="subscript"/>
                            <w:lang w:eastAsia="ru-RU"/>
                          </w:rPr>
                          <m:t>2</m:t>
                        </m:r>
                      </m:sup>
                    </m:sSup>
                  </m:e>
                </m:d>
                <m:r>
                  <w:rPr>
                    <w:rFonts w:ascii="Cambria Math" w:eastAsia="Times New Roman"/>
                    <w:color w:val="auto"/>
                    <w:sz w:val="28"/>
                    <w:szCs w:val="28"/>
                    <w:vertAlign w:val="subscript"/>
                    <w:lang w:eastAsia="ru-RU"/>
                  </w:rPr>
                  <m:t xml:space="preserve">+ </m:t>
                </m:r>
                <m:d>
                  <m:dPr>
                    <m:ctrlPr>
                      <w:rPr>
                        <w:rFonts w:ascii="Cambria Math" w:eastAsia="Times New Roman" w:hAnsi="Cambria Math"/>
                        <w:i/>
                        <w:color w:val="auto"/>
                        <w:sz w:val="28"/>
                        <w:szCs w:val="28"/>
                        <w:vertAlign w:val="subscript"/>
                        <w:lang w:eastAsia="ru-RU"/>
                      </w:rPr>
                    </m:ctrlPr>
                  </m:dPr>
                  <m:e>
                    <m:sSup>
                      <m:sSupPr>
                        <m:ctrlPr>
                          <w:rPr>
                            <w:rFonts w:ascii="Cambria Math" w:eastAsia="Times New Roman" w:hAnsi="Cambria Math"/>
                            <w:i/>
                            <w:color w:val="auto"/>
                            <w:sz w:val="28"/>
                            <w:szCs w:val="28"/>
                            <w:vertAlign w:val="subscript"/>
                            <w:lang w:eastAsia="ru-RU"/>
                          </w:rPr>
                        </m:ctrlPr>
                      </m:sSupPr>
                      <m:e>
                        <m:r>
                          <m:rPr>
                            <m:sty m:val="p"/>
                          </m:rPr>
                          <w:rPr>
                            <w:rFonts w:ascii="Cambria Math" w:eastAsia="Times New Roman" w:hAnsi="Cambria Math"/>
                            <w:color w:val="auto"/>
                            <w:sz w:val="28"/>
                            <w:szCs w:val="28"/>
                            <w:lang w:eastAsia="ru-RU"/>
                          </w:rPr>
                          <m:t>9,8</m:t>
                        </m:r>
                      </m:e>
                      <m:sup>
                        <m:r>
                          <w:rPr>
                            <w:rFonts w:ascii="Cambria Math" w:eastAsia="Times New Roman"/>
                            <w:color w:val="auto"/>
                            <w:sz w:val="28"/>
                            <w:szCs w:val="28"/>
                            <w:vertAlign w:val="subscript"/>
                            <w:lang w:eastAsia="ru-RU"/>
                          </w:rPr>
                          <m:t>2</m:t>
                        </m:r>
                      </m:sup>
                    </m:sSup>
                  </m:e>
                </m:d>
              </m:num>
              <m:den>
                <m:r>
                  <w:rPr>
                    <w:rFonts w:ascii="Cambria Math" w:eastAsia="Times New Roman"/>
                    <w:color w:val="auto"/>
                    <w:sz w:val="28"/>
                    <w:szCs w:val="28"/>
                    <w:vertAlign w:val="subscript"/>
                    <w:lang w:eastAsia="ru-RU"/>
                  </w:rPr>
                  <m:t>2</m:t>
                </m:r>
              </m:den>
            </m:f>
          </m:e>
        </m:rad>
        <m:r>
          <w:rPr>
            <w:rFonts w:ascii="Cambria Math" w:eastAsia="Times New Roman"/>
            <w:color w:val="auto"/>
            <w:sz w:val="28"/>
            <w:szCs w:val="28"/>
            <w:vertAlign w:val="subscript"/>
            <w:lang w:eastAsia="ru-RU"/>
          </w:rPr>
          <m:t xml:space="preserve"> </m:t>
        </m:r>
        <m:r>
          <w:rPr>
            <w:rFonts w:ascii="Cambria Math" w:eastAsia="Times New Roman" w:hAnsi="Cambria Math"/>
            <w:color w:val="auto"/>
            <w:sz w:val="28"/>
            <w:szCs w:val="28"/>
            <w:vertAlign w:val="subscript"/>
            <w:lang w:eastAsia="ru-RU"/>
          </w:rPr>
          <m:t>≈</m:t>
        </m:r>
        <m:r>
          <w:rPr>
            <w:rFonts w:ascii="Cambria Math" w:eastAsia="Times New Roman"/>
            <w:color w:val="auto"/>
            <w:sz w:val="28"/>
            <w:szCs w:val="28"/>
            <w:vertAlign w:val="subscript"/>
            <w:lang w:eastAsia="ru-RU"/>
          </w:rPr>
          <m:t>9,76</m:t>
        </m:r>
      </m:oMath>
      <w:r w:rsidR="00957F13" w:rsidRPr="00F814C5">
        <w:rPr>
          <w:rFonts w:eastAsia="Times New Roman"/>
          <w:color w:val="auto"/>
          <w:sz w:val="28"/>
          <w:szCs w:val="28"/>
          <w:vertAlign w:val="subscript"/>
          <w:lang w:eastAsia="ru-RU"/>
        </w:rPr>
        <w:t xml:space="preserve">  </w:t>
      </w:r>
    </w:p>
    <w:p w14:paraId="53747402" w14:textId="77777777" w:rsidR="00957F13" w:rsidRPr="00F814C5" w:rsidRDefault="00957F13" w:rsidP="00DD4465">
      <w:pPr>
        <w:spacing w:after="0" w:line="240" w:lineRule="auto"/>
        <w:jc w:val="both"/>
        <w:rPr>
          <w:rFonts w:ascii="Times New Roman" w:eastAsia="Times New Roman" w:hAnsi="Times New Roman" w:cs="Times New Roman"/>
          <w:sz w:val="28"/>
          <w:szCs w:val="28"/>
          <w:lang w:eastAsia="ru-RU"/>
        </w:rPr>
      </w:pPr>
    </w:p>
    <w:p w14:paraId="38CE9141" w14:textId="4891A688" w:rsidR="00DD4465" w:rsidRPr="00F814C5" w:rsidRDefault="00DD4465" w:rsidP="009A4B10">
      <w:pPr>
        <w:spacing w:after="0" w:line="240" w:lineRule="auto"/>
        <w:ind w:firstLine="567"/>
        <w:jc w:val="both"/>
        <w:rPr>
          <w:rFonts w:ascii="Times New Roman" w:eastAsia="Times New Roman" w:hAnsi="Times New Roman" w:cs="Times New Roman"/>
          <w:sz w:val="28"/>
          <w:szCs w:val="28"/>
          <w:lang w:eastAsia="ru-RU"/>
        </w:rPr>
      </w:pPr>
      <w:r w:rsidRPr="00F814C5">
        <w:rPr>
          <w:rFonts w:ascii="Times New Roman" w:eastAsia="Times New Roman" w:hAnsi="Times New Roman" w:cs="Times New Roman"/>
          <w:sz w:val="28"/>
          <w:szCs w:val="28"/>
          <w:lang w:eastAsia="ru-RU"/>
        </w:rPr>
        <w:t>Расчет необходимого объема выборки проводился по формуле:</w:t>
      </w:r>
    </w:p>
    <w:p w14:paraId="16AE91A4" w14:textId="271F388B" w:rsidR="008812A6" w:rsidRPr="00F814C5" w:rsidRDefault="008812A6" w:rsidP="00DD4465">
      <w:pPr>
        <w:spacing w:after="0" w:line="240" w:lineRule="auto"/>
        <w:jc w:val="both"/>
        <w:rPr>
          <w:rFonts w:ascii="Times New Roman" w:eastAsia="Times New Roman" w:hAnsi="Times New Roman" w:cs="Times New Roman"/>
          <w:sz w:val="28"/>
          <w:szCs w:val="28"/>
          <w:lang w:eastAsia="ru-RU"/>
        </w:rPr>
      </w:pPr>
    </w:p>
    <w:p w14:paraId="73C8ED75" w14:textId="5BC7CF70" w:rsidR="008812A6" w:rsidRPr="00F814C5" w:rsidRDefault="008812A6" w:rsidP="008812A6">
      <w:pPr>
        <w:spacing w:after="0" w:line="240" w:lineRule="auto"/>
        <w:jc w:val="center"/>
        <w:rPr>
          <w:rFonts w:ascii="Times New Roman" w:eastAsia="Times New Roman" w:hAnsi="Times New Roman" w:cs="Times New Roman"/>
          <w:sz w:val="28"/>
          <w:szCs w:val="28"/>
          <w:vertAlign w:val="superscript"/>
          <w:lang w:eastAsia="ru-RU"/>
        </w:rPr>
      </w:pPr>
      <m:oMath>
        <m:r>
          <w:rPr>
            <w:rFonts w:ascii="Cambria Math" w:eastAsia="Times New Roman" w:hAnsi="Cambria Math" w:cs="Times New Roman"/>
            <w:sz w:val="28"/>
            <w:szCs w:val="28"/>
            <w:lang w:eastAsia="ru-RU"/>
          </w:rPr>
          <m:t>n=</m:t>
        </m:r>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 xml:space="preserve"> </m:t>
            </m:r>
            <m:f>
              <m:fPr>
                <m:ctrlPr>
                  <w:rPr>
                    <w:rFonts w:ascii="Cambria Math" w:eastAsia="Times New Roman" w:hAnsi="Cambria Math" w:cs="Times New Roman"/>
                    <w:i/>
                    <w:sz w:val="28"/>
                    <w:szCs w:val="28"/>
                    <w:lang w:eastAsia="ru-RU"/>
                  </w:rPr>
                </m:ctrlPr>
              </m:fPr>
              <m:num>
                <m:d>
                  <m:dPr>
                    <m:ctrlPr>
                      <w:rPr>
                        <w:rFonts w:ascii="Cambria Math" w:eastAsia="Times New Roman" w:hAnsi="Cambria Math" w:cs="Times New Roman"/>
                        <w:i/>
                        <w:sz w:val="28"/>
                        <w:szCs w:val="28"/>
                        <w:lang w:eastAsia="ru-RU"/>
                      </w:rPr>
                    </m:ctrlPr>
                  </m:dPr>
                  <m:e>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Z</m:t>
                        </m:r>
                      </m:e>
                      <m:sub>
                        <m:r>
                          <w:rPr>
                            <w:rFonts w:ascii="Cambria Math" w:eastAsia="Times New Roman" w:hAnsi="Cambria Math" w:cs="Times New Roman"/>
                            <w:sz w:val="28"/>
                            <w:szCs w:val="28"/>
                            <w:lang w:eastAsia="ru-RU"/>
                          </w:rPr>
                          <m:t>1-α</m:t>
                        </m:r>
                      </m:sub>
                    </m:sSub>
                    <m: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Z</m:t>
                        </m:r>
                      </m:e>
                      <m:sub>
                        <m:r>
                          <w:rPr>
                            <w:rFonts w:ascii="Cambria Math" w:eastAsia="Times New Roman" w:hAnsi="Cambria Math" w:cs="Times New Roman"/>
                            <w:sz w:val="28"/>
                            <w:szCs w:val="28"/>
                            <w:lang w:eastAsia="ru-RU"/>
                          </w:rPr>
                          <m:t>1-β</m:t>
                        </m:r>
                      </m:sub>
                    </m:sSub>
                  </m:e>
                </m:d>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m:rPr>
                        <m:scr m:val="script"/>
                      </m:rPr>
                      <w:rPr>
                        <w:rFonts w:ascii="Cambria Math" w:eastAsia="Times New Roman" w:hAnsi="Cambria Math" w:cs="Times New Roman"/>
                        <w:sz w:val="28"/>
                        <w:szCs w:val="28"/>
                        <w:lang w:eastAsia="ru-RU"/>
                      </w:rPr>
                      <m:t>o</m:t>
                    </m:r>
                  </m:e>
                  <m:sub>
                    <m:r>
                      <w:rPr>
                        <w:rFonts w:ascii="Cambria Math" w:eastAsia="Times New Roman" w:hAnsi="Cambria Math" w:cs="Times New Roman"/>
                        <w:sz w:val="28"/>
                        <w:szCs w:val="28"/>
                        <w:lang w:eastAsia="ru-RU"/>
                      </w:rPr>
                      <m:t>пул</m:t>
                    </m:r>
                  </m:sub>
                </m:sSub>
              </m:num>
              <m:den>
                <m:r>
                  <w:rPr>
                    <w:rFonts w:ascii="Cambria Math" w:eastAsia="Times New Roman" w:hAnsi="Cambria Math" w:cs="Times New Roman"/>
                    <w:sz w:val="28"/>
                    <w:szCs w:val="28"/>
                    <w:lang w:eastAsia="ru-RU"/>
                  </w:rPr>
                  <m:t>Δ</m:t>
                </m:r>
              </m:den>
            </m:f>
            <m:r>
              <w:rPr>
                <w:rFonts w:ascii="Cambria Math" w:eastAsia="Times New Roman" w:hAnsi="Cambria Math" w:cs="Times New Roman"/>
                <w:sz w:val="28"/>
                <w:szCs w:val="28"/>
                <w:lang w:eastAsia="ru-RU"/>
              </w:rPr>
              <m:t xml:space="preserve"> </m:t>
            </m:r>
          </m:e>
        </m:d>
      </m:oMath>
      <w:r w:rsidR="00883278" w:rsidRPr="00F814C5">
        <w:rPr>
          <w:rFonts w:ascii="Times New Roman" w:eastAsia="Times New Roman" w:hAnsi="Times New Roman" w:cs="Times New Roman"/>
          <w:sz w:val="28"/>
          <w:szCs w:val="28"/>
          <w:vertAlign w:val="superscript"/>
          <w:lang w:eastAsia="ru-RU"/>
        </w:rPr>
        <w:t>2</w:t>
      </w:r>
    </w:p>
    <w:p w14:paraId="60012617" w14:textId="77777777" w:rsidR="008812A6" w:rsidRPr="00F814C5" w:rsidRDefault="008812A6" w:rsidP="00DD4465">
      <w:pPr>
        <w:spacing w:after="0" w:line="240" w:lineRule="auto"/>
        <w:jc w:val="both"/>
        <w:rPr>
          <w:rFonts w:ascii="Times New Roman" w:eastAsia="Times New Roman" w:hAnsi="Times New Roman" w:cs="Times New Roman"/>
          <w:sz w:val="28"/>
          <w:szCs w:val="28"/>
          <w:lang w:eastAsia="ru-RU"/>
        </w:rPr>
      </w:pPr>
    </w:p>
    <w:p w14:paraId="186B0673" w14:textId="697D04CF" w:rsidR="009A4B10" w:rsidRPr="00F814C5" w:rsidRDefault="009A4B10" w:rsidP="009A4B10">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Подставив значения </w:t>
      </w:r>
      <w:r w:rsidRPr="00F814C5">
        <w:rPr>
          <w:rStyle w:val="katex-mathml"/>
          <w:rFonts w:ascii="Times New Roman" w:hAnsi="Times New Roman" w:cs="Times New Roman"/>
          <w:sz w:val="28"/>
          <w:szCs w:val="28"/>
        </w:rPr>
        <w:t>Z</w:t>
      </w:r>
      <w:r w:rsidRPr="00F814C5">
        <w:rPr>
          <w:rStyle w:val="katex-mathml"/>
          <w:rFonts w:ascii="Times New Roman" w:hAnsi="Times New Roman" w:cs="Times New Roman"/>
          <w:sz w:val="28"/>
          <w:szCs w:val="28"/>
          <w:vertAlign w:val="subscript"/>
        </w:rPr>
        <w:t xml:space="preserve">1−α </w:t>
      </w:r>
      <w:r w:rsidRPr="00F814C5">
        <w:rPr>
          <w:rStyle w:val="katex-mathml"/>
          <w:rFonts w:ascii="Times New Roman" w:hAnsi="Times New Roman" w:cs="Times New Roman"/>
          <w:sz w:val="28"/>
          <w:szCs w:val="28"/>
        </w:rPr>
        <w:t>= 1</w:t>
      </w:r>
      <w:r w:rsidR="00AC65CB" w:rsidRPr="00F814C5">
        <w:rPr>
          <w:rStyle w:val="katex-mathml"/>
          <w:rFonts w:ascii="Times New Roman" w:hAnsi="Times New Roman" w:cs="Times New Roman"/>
          <w:sz w:val="28"/>
          <w:szCs w:val="28"/>
        </w:rPr>
        <w:t>,</w:t>
      </w:r>
      <w:r w:rsidRPr="00F814C5">
        <w:rPr>
          <w:rStyle w:val="katex-mathml"/>
          <w:rFonts w:ascii="Times New Roman" w:hAnsi="Times New Roman" w:cs="Times New Roman"/>
          <w:sz w:val="28"/>
          <w:szCs w:val="28"/>
        </w:rPr>
        <w:t>96</w:t>
      </w:r>
      <w:r w:rsidRPr="00F814C5">
        <w:rPr>
          <w:rFonts w:ascii="Times New Roman" w:hAnsi="Times New Roman" w:cs="Times New Roman"/>
          <w:sz w:val="28"/>
          <w:szCs w:val="28"/>
        </w:rPr>
        <w:t xml:space="preserve">, </w:t>
      </w:r>
      <w:r w:rsidRPr="00F814C5">
        <w:rPr>
          <w:rStyle w:val="katex-mathml"/>
          <w:rFonts w:ascii="Times New Roman" w:hAnsi="Times New Roman" w:cs="Times New Roman"/>
          <w:sz w:val="28"/>
          <w:szCs w:val="28"/>
        </w:rPr>
        <w:t>Z</w:t>
      </w:r>
      <w:r w:rsidRPr="00F814C5">
        <w:rPr>
          <w:rStyle w:val="katex-mathml"/>
          <w:rFonts w:ascii="Times New Roman" w:hAnsi="Times New Roman" w:cs="Times New Roman"/>
          <w:sz w:val="28"/>
          <w:szCs w:val="28"/>
          <w:vertAlign w:val="subscript"/>
        </w:rPr>
        <w:t>1−β</w:t>
      </w:r>
      <w:r w:rsidR="00883278" w:rsidRPr="00F814C5">
        <w:rPr>
          <w:rStyle w:val="katex-mathml"/>
          <w:rFonts w:ascii="Times New Roman" w:hAnsi="Times New Roman" w:cs="Times New Roman"/>
          <w:sz w:val="28"/>
          <w:szCs w:val="28"/>
          <w:vertAlign w:val="subscript"/>
        </w:rPr>
        <w:t xml:space="preserve"> </w:t>
      </w:r>
      <w:r w:rsidRPr="00F814C5">
        <w:rPr>
          <w:rStyle w:val="katex-mathml"/>
          <w:rFonts w:ascii="Times New Roman" w:hAnsi="Times New Roman" w:cs="Times New Roman"/>
          <w:sz w:val="28"/>
          <w:szCs w:val="28"/>
        </w:rPr>
        <w:t>=</w:t>
      </w:r>
      <w:r w:rsidR="00883278" w:rsidRPr="00F814C5">
        <w:rPr>
          <w:rStyle w:val="katex-mathml"/>
          <w:rFonts w:ascii="Times New Roman" w:hAnsi="Times New Roman" w:cs="Times New Roman"/>
          <w:sz w:val="28"/>
          <w:szCs w:val="28"/>
        </w:rPr>
        <w:t xml:space="preserve"> </w:t>
      </w:r>
      <w:r w:rsidRPr="00F814C5">
        <w:rPr>
          <w:rStyle w:val="katex-mathml"/>
          <w:rFonts w:ascii="Times New Roman" w:hAnsi="Times New Roman" w:cs="Times New Roman"/>
          <w:sz w:val="28"/>
          <w:szCs w:val="28"/>
        </w:rPr>
        <w:t>0</w:t>
      </w:r>
      <w:r w:rsidR="00AC65CB" w:rsidRPr="00F814C5">
        <w:rPr>
          <w:rStyle w:val="katex-mathml"/>
          <w:rFonts w:ascii="Times New Roman" w:hAnsi="Times New Roman" w:cs="Times New Roman"/>
          <w:sz w:val="28"/>
          <w:szCs w:val="28"/>
        </w:rPr>
        <w:t>,</w:t>
      </w:r>
      <w:r w:rsidRPr="00F814C5">
        <w:rPr>
          <w:rStyle w:val="katex-mathml"/>
          <w:rFonts w:ascii="Times New Roman" w:hAnsi="Times New Roman" w:cs="Times New Roman"/>
          <w:sz w:val="28"/>
          <w:szCs w:val="28"/>
        </w:rPr>
        <w:t>84</w:t>
      </w:r>
      <w:r w:rsidRPr="00F814C5">
        <w:rPr>
          <w:rFonts w:ascii="Times New Roman" w:hAnsi="Times New Roman" w:cs="Times New Roman"/>
          <w:sz w:val="28"/>
          <w:szCs w:val="28"/>
        </w:rPr>
        <w:t xml:space="preserve">, </w:t>
      </w:r>
      <w:r w:rsidRPr="00F814C5">
        <w:rPr>
          <w:rStyle w:val="katex-mathml"/>
          <w:rFonts w:ascii="Times New Roman" w:hAnsi="Times New Roman" w:cs="Times New Roman"/>
          <w:sz w:val="28"/>
          <w:szCs w:val="28"/>
        </w:rPr>
        <w:t>Δ</w:t>
      </w:r>
      <w:r w:rsidRPr="00F814C5">
        <w:rPr>
          <w:rStyle w:val="mrel"/>
          <w:rFonts w:ascii="Times New Roman" w:hAnsi="Times New Roman" w:cs="Times New Roman"/>
          <w:sz w:val="28"/>
          <w:szCs w:val="28"/>
        </w:rPr>
        <w:t xml:space="preserve"> = </w:t>
      </w:r>
      <w:r w:rsidRPr="00F814C5">
        <w:rPr>
          <w:rStyle w:val="mord"/>
          <w:rFonts w:ascii="Times New Roman" w:hAnsi="Times New Roman" w:cs="Times New Roman"/>
          <w:sz w:val="28"/>
          <w:szCs w:val="28"/>
        </w:rPr>
        <w:t>5</w:t>
      </w:r>
      <w:r w:rsidRPr="00F814C5">
        <w:rPr>
          <w:rFonts w:ascii="Times New Roman" w:hAnsi="Times New Roman" w:cs="Times New Roman"/>
          <w:sz w:val="28"/>
          <w:szCs w:val="28"/>
        </w:rPr>
        <w:t xml:space="preserve">, </w:t>
      </w:r>
      <w:r w:rsidR="00AC65CB" w:rsidRPr="00F814C5">
        <w:rPr>
          <w:rFonts w:ascii="Times New Roman" w:hAnsi="Times New Roman" w:cs="Times New Roman"/>
          <w:sz w:val="28"/>
          <w:szCs w:val="28"/>
        </w:rPr>
        <w:t>был получен следующий объем выборки</w:t>
      </w:r>
      <w:r w:rsidRPr="00F814C5">
        <w:rPr>
          <w:rFonts w:ascii="Times New Roman" w:hAnsi="Times New Roman" w:cs="Times New Roman"/>
          <w:sz w:val="28"/>
          <w:szCs w:val="28"/>
        </w:rPr>
        <w:t>:</w:t>
      </w:r>
    </w:p>
    <w:p w14:paraId="05DC3F76" w14:textId="77777777" w:rsidR="009A4B10" w:rsidRPr="00F814C5" w:rsidRDefault="009A4B10" w:rsidP="00DD4465">
      <w:pPr>
        <w:spacing w:after="0" w:line="240" w:lineRule="auto"/>
        <w:jc w:val="both"/>
        <w:rPr>
          <w:rFonts w:ascii="Times New Roman" w:eastAsia="Times New Roman" w:hAnsi="Times New Roman" w:cs="Times New Roman"/>
          <w:sz w:val="28"/>
          <w:szCs w:val="28"/>
          <w:lang w:eastAsia="ru-RU"/>
        </w:rPr>
      </w:pPr>
    </w:p>
    <w:p w14:paraId="2F9946DC" w14:textId="4736186E" w:rsidR="009A4B10" w:rsidRPr="00F814C5" w:rsidRDefault="009A4B10" w:rsidP="009A4B10">
      <w:pPr>
        <w:spacing w:after="0" w:line="240" w:lineRule="auto"/>
        <w:jc w:val="center"/>
        <w:rPr>
          <w:rFonts w:ascii="Times New Roman" w:eastAsia="Times New Roman" w:hAnsi="Times New Roman" w:cs="Times New Roman"/>
          <w:sz w:val="28"/>
          <w:szCs w:val="28"/>
          <w:lang w:eastAsia="ru-RU"/>
        </w:rPr>
      </w:pPr>
      <m:oMath>
        <m:r>
          <w:rPr>
            <w:rFonts w:ascii="Cambria Math" w:eastAsia="Times New Roman" w:hAnsi="Cambria Math" w:cs="Times New Roman"/>
            <w:sz w:val="28"/>
            <w:szCs w:val="28"/>
            <w:lang w:eastAsia="ru-RU"/>
          </w:rPr>
          <m:t>n≈</m:t>
        </m:r>
        <m:d>
          <m:dPr>
            <m:ctrlPr>
              <w:rPr>
                <w:rFonts w:ascii="Cambria Math" w:eastAsia="Times New Roman" w:hAnsi="Cambria Math" w:cs="Times New Roman"/>
                <w:i/>
                <w:sz w:val="28"/>
                <w:szCs w:val="28"/>
                <w:lang w:eastAsia="ru-RU"/>
              </w:rPr>
            </m:ctrlPr>
          </m:dPr>
          <m:e>
            <m:f>
              <m:fPr>
                <m:ctrlPr>
                  <w:rPr>
                    <w:rFonts w:ascii="Cambria Math" w:eastAsia="Times New Roman" w:hAnsi="Cambria Math" w:cs="Times New Roman"/>
                    <w:i/>
                    <w:sz w:val="28"/>
                    <w:szCs w:val="28"/>
                    <w:lang w:eastAsia="ru-RU"/>
                  </w:rPr>
                </m:ctrlPr>
              </m:fPr>
              <m:num>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1,96 +0,84</m:t>
                    </m:r>
                  </m:e>
                </m:d>
                <m:r>
                  <w:rPr>
                    <w:rFonts w:ascii="Cambria Math" w:eastAsia="Times New Roman" w:hAnsi="Cambria Math" w:cs="Times New Roman"/>
                    <w:sz w:val="28"/>
                    <w:szCs w:val="28"/>
                    <w:lang w:eastAsia="ru-RU"/>
                  </w:rPr>
                  <m:t>*9,76</m:t>
                </m:r>
              </m:num>
              <m:den>
                <m:r>
                  <w:rPr>
                    <w:rFonts w:ascii="Cambria Math" w:eastAsia="Times New Roman" w:hAnsi="Cambria Math" w:cs="Times New Roman"/>
                    <w:sz w:val="28"/>
                    <w:szCs w:val="28"/>
                    <w:lang w:eastAsia="ru-RU"/>
                  </w:rPr>
                  <m:t>5</m:t>
                </m:r>
              </m:den>
            </m:f>
          </m:e>
        </m:d>
        <m:r>
          <w:rPr>
            <w:rFonts w:ascii="Cambria Math" w:eastAsia="Times New Roman" w:hAnsi="Cambria Math" w:cs="Times New Roman"/>
            <w:sz w:val="28"/>
            <w:szCs w:val="28"/>
            <w:lang w:eastAsia="ru-RU"/>
          </w:rPr>
          <m:t xml:space="preserve"> </m:t>
        </m:r>
      </m:oMath>
      <w:r w:rsidR="00883278" w:rsidRPr="00F814C5">
        <w:rPr>
          <w:rFonts w:ascii="Times New Roman" w:eastAsia="Times New Roman" w:hAnsi="Times New Roman" w:cs="Times New Roman"/>
          <w:sz w:val="28"/>
          <w:szCs w:val="28"/>
          <w:vertAlign w:val="superscript"/>
          <w:lang w:eastAsia="ru-RU"/>
        </w:rPr>
        <w:t xml:space="preserve">2  </w:t>
      </w:r>
      <w:r w:rsidR="00883278" w:rsidRPr="00F814C5">
        <w:rPr>
          <w:rFonts w:ascii="Times New Roman" w:eastAsia="Times New Roman" w:hAnsi="Times New Roman" w:cs="Times New Roman"/>
          <w:sz w:val="28"/>
          <w:szCs w:val="28"/>
          <w:lang w:eastAsia="ru-RU"/>
        </w:rPr>
        <w:t>≈ 29,8</w:t>
      </w:r>
    </w:p>
    <w:p w14:paraId="40EF0C84" w14:textId="77777777" w:rsidR="009A4B10" w:rsidRPr="00F814C5" w:rsidRDefault="009A4B10" w:rsidP="00DD4465">
      <w:pPr>
        <w:spacing w:after="0" w:line="240" w:lineRule="auto"/>
        <w:jc w:val="both"/>
        <w:rPr>
          <w:rFonts w:ascii="Times New Roman" w:eastAsia="Times New Roman" w:hAnsi="Times New Roman" w:cs="Times New Roman"/>
          <w:sz w:val="28"/>
          <w:szCs w:val="28"/>
          <w:lang w:eastAsia="ru-RU"/>
        </w:rPr>
      </w:pPr>
    </w:p>
    <w:p w14:paraId="02C20473" w14:textId="45FD1269" w:rsidR="00DD4465" w:rsidRPr="00F814C5" w:rsidRDefault="00DD4465" w:rsidP="00883278">
      <w:pPr>
        <w:spacing w:after="0" w:line="240" w:lineRule="auto"/>
        <w:ind w:firstLine="567"/>
        <w:jc w:val="both"/>
        <w:rPr>
          <w:rFonts w:ascii="Times New Roman" w:eastAsia="Times New Roman" w:hAnsi="Times New Roman" w:cs="Times New Roman"/>
          <w:sz w:val="28"/>
          <w:szCs w:val="28"/>
          <w:lang w:eastAsia="ru-RU"/>
        </w:rPr>
      </w:pPr>
      <w:r w:rsidRPr="00F814C5">
        <w:rPr>
          <w:rFonts w:ascii="Times New Roman" w:eastAsia="Times New Roman" w:hAnsi="Times New Roman" w:cs="Times New Roman"/>
          <w:sz w:val="28"/>
          <w:szCs w:val="28"/>
          <w:lang w:eastAsia="ru-RU"/>
        </w:rPr>
        <w:t xml:space="preserve">Таким образом, минимально необходимый объем выборки составил по </w:t>
      </w:r>
      <w:r w:rsidR="00883278" w:rsidRPr="00F814C5">
        <w:rPr>
          <w:rFonts w:ascii="Times New Roman" w:eastAsia="Times New Roman" w:hAnsi="Times New Roman" w:cs="Times New Roman"/>
          <w:sz w:val="28"/>
          <w:szCs w:val="28"/>
          <w:lang w:eastAsia="ru-RU"/>
        </w:rPr>
        <w:t>30</w:t>
      </w:r>
      <w:r w:rsidRPr="00F814C5">
        <w:rPr>
          <w:rFonts w:ascii="Times New Roman" w:eastAsia="Times New Roman" w:hAnsi="Times New Roman" w:cs="Times New Roman"/>
          <w:sz w:val="28"/>
          <w:szCs w:val="28"/>
          <w:lang w:eastAsia="ru-RU"/>
        </w:rPr>
        <w:t xml:space="preserve"> пациентов в каждой группе для подтверждения эквивалентности при заданных параметрах (α = 0</w:t>
      </w:r>
      <w:r w:rsidR="00883278" w:rsidRPr="00F814C5">
        <w:rPr>
          <w:rFonts w:ascii="Times New Roman" w:eastAsia="Times New Roman" w:hAnsi="Times New Roman" w:cs="Times New Roman"/>
          <w:sz w:val="28"/>
          <w:szCs w:val="28"/>
          <w:lang w:eastAsia="ru-RU"/>
        </w:rPr>
        <w:t>,</w:t>
      </w:r>
      <w:r w:rsidRPr="00F814C5">
        <w:rPr>
          <w:rFonts w:ascii="Times New Roman" w:eastAsia="Times New Roman" w:hAnsi="Times New Roman" w:cs="Times New Roman"/>
          <w:sz w:val="28"/>
          <w:szCs w:val="28"/>
          <w:lang w:eastAsia="ru-RU"/>
        </w:rPr>
        <w:t xml:space="preserve">05, мощность 80%). Поскольку в исследовании участвовало по 40 пациентов в каждой группе, размер выборки </w:t>
      </w:r>
      <w:r w:rsidR="00883278" w:rsidRPr="00F814C5">
        <w:rPr>
          <w:rFonts w:ascii="Times New Roman" w:eastAsia="Times New Roman" w:hAnsi="Times New Roman" w:cs="Times New Roman"/>
          <w:sz w:val="28"/>
          <w:szCs w:val="28"/>
          <w:lang w:eastAsia="ru-RU"/>
        </w:rPr>
        <w:t xml:space="preserve">является </w:t>
      </w:r>
      <w:r w:rsidRPr="00F814C5">
        <w:rPr>
          <w:rFonts w:ascii="Times New Roman" w:eastAsia="Times New Roman" w:hAnsi="Times New Roman" w:cs="Times New Roman"/>
          <w:sz w:val="28"/>
          <w:szCs w:val="28"/>
          <w:lang w:eastAsia="ru-RU"/>
        </w:rPr>
        <w:t>статистически достаточным.</w:t>
      </w:r>
    </w:p>
    <w:p w14:paraId="2086A754" w14:textId="276B23D4" w:rsidR="00832885" w:rsidRPr="00F814C5" w:rsidRDefault="00832885" w:rsidP="00883278">
      <w:pPr>
        <w:pStyle w:val="Default"/>
        <w:jc w:val="both"/>
        <w:rPr>
          <w:b/>
          <w:bCs/>
          <w:color w:val="auto"/>
          <w:sz w:val="28"/>
          <w:szCs w:val="28"/>
        </w:rPr>
      </w:pPr>
    </w:p>
    <w:p w14:paraId="49C0AEE3" w14:textId="2E4B5139" w:rsidR="00832885" w:rsidRPr="00F814C5" w:rsidRDefault="00081A9B" w:rsidP="00832885">
      <w:pPr>
        <w:pStyle w:val="Default"/>
        <w:ind w:firstLine="567"/>
        <w:jc w:val="both"/>
        <w:rPr>
          <w:b/>
          <w:bCs/>
          <w:color w:val="auto"/>
          <w:sz w:val="28"/>
          <w:szCs w:val="28"/>
        </w:rPr>
      </w:pPr>
      <w:bookmarkStart w:id="18" w:name="_Hlk178860799"/>
      <w:r w:rsidRPr="00F814C5">
        <w:rPr>
          <w:b/>
          <w:bCs/>
          <w:color w:val="auto"/>
          <w:sz w:val="28"/>
          <w:szCs w:val="28"/>
        </w:rPr>
        <w:t>2.7.2</w:t>
      </w:r>
      <w:r w:rsidR="00832885" w:rsidRPr="00F814C5">
        <w:rPr>
          <w:color w:val="auto"/>
          <w:sz w:val="28"/>
          <w:szCs w:val="28"/>
        </w:rPr>
        <w:t xml:space="preserve"> </w:t>
      </w:r>
      <w:r w:rsidR="00832885" w:rsidRPr="00F814C5">
        <w:rPr>
          <w:b/>
          <w:bCs/>
          <w:color w:val="auto"/>
          <w:sz w:val="28"/>
          <w:szCs w:val="28"/>
        </w:rPr>
        <w:t>Методы статистической обработки полученных данных</w:t>
      </w:r>
    </w:p>
    <w:p w14:paraId="27912676" w14:textId="366ABBEB" w:rsidR="00D06DB6" w:rsidRPr="00F814C5" w:rsidRDefault="00D06DB6" w:rsidP="00BC0E53">
      <w:pPr>
        <w:pStyle w:val="Default"/>
        <w:ind w:firstLine="567"/>
        <w:jc w:val="both"/>
        <w:rPr>
          <w:color w:val="auto"/>
          <w:sz w:val="28"/>
          <w:szCs w:val="28"/>
        </w:rPr>
      </w:pPr>
      <w:r w:rsidRPr="00F814C5">
        <w:rPr>
          <w:color w:val="auto"/>
          <w:sz w:val="28"/>
          <w:szCs w:val="28"/>
        </w:rPr>
        <w:t xml:space="preserve">Статистический анализ данных проводился с применением методов описательной статистики. Для каждого параметрического количественного показателя вычислялась средняя величина (М), для непараметрического </w:t>
      </w:r>
      <w:r w:rsidR="00BA5967" w:rsidRPr="00F814C5">
        <w:rPr>
          <w:color w:val="auto"/>
          <w:sz w:val="28"/>
          <w:szCs w:val="28"/>
        </w:rPr>
        <w:t>–</w:t>
      </w:r>
      <w:r w:rsidRPr="00F814C5">
        <w:rPr>
          <w:color w:val="auto"/>
          <w:sz w:val="28"/>
          <w:szCs w:val="28"/>
        </w:rPr>
        <w:t xml:space="preserve"> медиана (Me) и кварт</w:t>
      </w:r>
      <w:r w:rsidR="00BA5967" w:rsidRPr="00F814C5">
        <w:rPr>
          <w:color w:val="auto"/>
          <w:sz w:val="28"/>
          <w:szCs w:val="28"/>
        </w:rPr>
        <w:t>и</w:t>
      </w:r>
      <w:r w:rsidRPr="00F814C5">
        <w:rPr>
          <w:color w:val="auto"/>
          <w:sz w:val="28"/>
          <w:szCs w:val="28"/>
        </w:rPr>
        <w:t>ли (Q25</w:t>
      </w:r>
      <w:r w:rsidR="00885971" w:rsidRPr="00F814C5">
        <w:rPr>
          <w:color w:val="auto"/>
          <w:sz w:val="28"/>
          <w:szCs w:val="28"/>
        </w:rPr>
        <w:t>-</w:t>
      </w:r>
      <w:r w:rsidRPr="00F814C5">
        <w:rPr>
          <w:color w:val="auto"/>
          <w:sz w:val="28"/>
          <w:szCs w:val="28"/>
        </w:rPr>
        <w:t>Q75). Также рассчитывались ст</w:t>
      </w:r>
      <w:r w:rsidR="00BA5967" w:rsidRPr="00F814C5">
        <w:rPr>
          <w:color w:val="auto"/>
          <w:sz w:val="28"/>
          <w:szCs w:val="28"/>
        </w:rPr>
        <w:t>андартное отклонение (SD), доля</w:t>
      </w:r>
      <w:r w:rsidRPr="00F814C5">
        <w:rPr>
          <w:color w:val="auto"/>
          <w:sz w:val="28"/>
          <w:szCs w:val="28"/>
        </w:rPr>
        <w:t xml:space="preserve"> и доверительный интервал на уровне 95% (α=0,05). Для качественных показателей вычислялись доли признаков в каждой группе. Доверительный интервал для качественных показателей определялся на уровне 95% (α=0,05) с использованием метода Клоппера-Пирсона.</w:t>
      </w:r>
    </w:p>
    <w:p w14:paraId="067D40D5" w14:textId="77777777" w:rsidR="00D06DB6" w:rsidRPr="00F814C5" w:rsidRDefault="00D06DB6" w:rsidP="00BC0E53">
      <w:pPr>
        <w:pStyle w:val="Default"/>
        <w:ind w:firstLine="567"/>
        <w:jc w:val="both"/>
        <w:rPr>
          <w:color w:val="auto"/>
          <w:sz w:val="28"/>
          <w:szCs w:val="28"/>
        </w:rPr>
      </w:pPr>
      <w:r w:rsidRPr="00F814C5">
        <w:rPr>
          <w:color w:val="auto"/>
          <w:sz w:val="28"/>
          <w:szCs w:val="28"/>
        </w:rPr>
        <w:t>Для определения значимости количественных различий между группами применялся критерий Манна-Уитни для сравнения независимых групп. Оценка значимости качественных параметров при сравнении результатов лечения в обеих группах проводилась с использованием непараметрического критерия χ² (хи-квадрат) Пирсона с числом степеней свободы равным 1, и применялась поправка на непрерывность Йетса.</w:t>
      </w:r>
    </w:p>
    <w:p w14:paraId="0E2CD531" w14:textId="62B13E64" w:rsidR="00D06DB6" w:rsidRPr="00F814C5" w:rsidRDefault="00D06DB6" w:rsidP="00BC0E53">
      <w:pPr>
        <w:pStyle w:val="Default"/>
        <w:ind w:firstLine="567"/>
        <w:jc w:val="both"/>
        <w:rPr>
          <w:color w:val="auto"/>
          <w:sz w:val="28"/>
          <w:szCs w:val="28"/>
        </w:rPr>
      </w:pPr>
      <w:r w:rsidRPr="00F814C5">
        <w:rPr>
          <w:color w:val="auto"/>
          <w:sz w:val="28"/>
          <w:szCs w:val="28"/>
        </w:rPr>
        <w:t>Различия в группах считали значимыми при р</w:t>
      </w:r>
      <w:r w:rsidR="0052229A" w:rsidRPr="00F814C5">
        <w:rPr>
          <w:color w:val="auto"/>
          <w:sz w:val="28"/>
          <w:szCs w:val="28"/>
        </w:rPr>
        <w:t xml:space="preserve"> </w:t>
      </w:r>
      <w:r w:rsidRPr="00F814C5">
        <w:rPr>
          <w:color w:val="auto"/>
          <w:sz w:val="28"/>
          <w:szCs w:val="28"/>
        </w:rPr>
        <w:t>&lt;</w:t>
      </w:r>
      <w:r w:rsidR="0052229A" w:rsidRPr="00F814C5">
        <w:rPr>
          <w:color w:val="auto"/>
          <w:sz w:val="28"/>
          <w:szCs w:val="28"/>
        </w:rPr>
        <w:t xml:space="preserve"> </w:t>
      </w:r>
      <w:r w:rsidRPr="00F814C5">
        <w:rPr>
          <w:color w:val="auto"/>
          <w:sz w:val="28"/>
          <w:szCs w:val="28"/>
        </w:rPr>
        <w:t>0,05.</w:t>
      </w:r>
    </w:p>
    <w:p w14:paraId="68FB79E9" w14:textId="157A4E11" w:rsidR="00D06DB6" w:rsidRPr="00F814C5" w:rsidRDefault="00D06DB6" w:rsidP="00BC0E53">
      <w:pPr>
        <w:pStyle w:val="Default"/>
        <w:ind w:firstLine="567"/>
        <w:jc w:val="both"/>
        <w:rPr>
          <w:color w:val="auto"/>
          <w:sz w:val="28"/>
          <w:szCs w:val="28"/>
        </w:rPr>
      </w:pPr>
      <w:r w:rsidRPr="00F814C5">
        <w:rPr>
          <w:color w:val="auto"/>
          <w:sz w:val="28"/>
          <w:szCs w:val="28"/>
        </w:rPr>
        <w:t>Статистическая обработка данных проводилась с помощью табличного процессора Microsoft Excel (из пакета Microsoft Office 2016) и програм</w:t>
      </w:r>
      <w:r w:rsidR="006A080E" w:rsidRPr="00F814C5">
        <w:rPr>
          <w:color w:val="auto"/>
          <w:sz w:val="28"/>
          <w:szCs w:val="28"/>
        </w:rPr>
        <w:t>м</w:t>
      </w:r>
      <w:r w:rsidRPr="00F814C5">
        <w:rPr>
          <w:color w:val="auto"/>
          <w:sz w:val="28"/>
          <w:szCs w:val="28"/>
        </w:rPr>
        <w:t>ного пакета для статистического анализа Statistica 12.0 (разработчик компания Statsoft) [1</w:t>
      </w:r>
      <w:r w:rsidR="006F3724" w:rsidRPr="00F814C5">
        <w:rPr>
          <w:color w:val="auto"/>
          <w:sz w:val="28"/>
          <w:szCs w:val="28"/>
        </w:rPr>
        <w:t>23</w:t>
      </w:r>
      <w:r w:rsidRPr="00F814C5">
        <w:rPr>
          <w:color w:val="auto"/>
          <w:sz w:val="28"/>
          <w:szCs w:val="28"/>
        </w:rPr>
        <w:t>-1</w:t>
      </w:r>
      <w:r w:rsidR="006F3724" w:rsidRPr="00F814C5">
        <w:rPr>
          <w:color w:val="auto"/>
          <w:sz w:val="28"/>
          <w:szCs w:val="28"/>
        </w:rPr>
        <w:t>25</w:t>
      </w:r>
      <w:r w:rsidRPr="00F814C5">
        <w:rPr>
          <w:color w:val="auto"/>
          <w:sz w:val="28"/>
          <w:szCs w:val="28"/>
        </w:rPr>
        <w:t>].</w:t>
      </w:r>
    </w:p>
    <w:bookmarkEnd w:id="18"/>
    <w:p w14:paraId="575B4B36" w14:textId="77777777" w:rsidR="008F1C0E" w:rsidRPr="00F814C5" w:rsidRDefault="008F1C0E">
      <w:pPr>
        <w:rPr>
          <w:rFonts w:ascii="Times New Roman" w:hAnsi="Times New Roman" w:cs="Times New Roman"/>
          <w:b/>
          <w:bCs/>
          <w:sz w:val="28"/>
          <w:szCs w:val="28"/>
        </w:rPr>
      </w:pPr>
      <w:r w:rsidRPr="00F814C5">
        <w:rPr>
          <w:b/>
          <w:bCs/>
          <w:sz w:val="28"/>
          <w:szCs w:val="28"/>
        </w:rPr>
        <w:br w:type="page"/>
      </w:r>
    </w:p>
    <w:p w14:paraId="43F08F3D" w14:textId="4F1165A7" w:rsidR="005169AF" w:rsidRPr="00F814C5" w:rsidRDefault="00F86386" w:rsidP="00784DA5">
      <w:pPr>
        <w:pStyle w:val="Default"/>
        <w:ind w:firstLine="567"/>
        <w:jc w:val="both"/>
        <w:rPr>
          <w:b/>
          <w:bCs/>
          <w:color w:val="auto"/>
          <w:sz w:val="28"/>
          <w:szCs w:val="28"/>
        </w:rPr>
      </w:pPr>
      <w:r w:rsidRPr="00F814C5">
        <w:rPr>
          <w:b/>
          <w:bCs/>
          <w:color w:val="auto"/>
          <w:sz w:val="28"/>
          <w:szCs w:val="28"/>
        </w:rPr>
        <w:t>3</w:t>
      </w:r>
      <w:r w:rsidR="005169AF" w:rsidRPr="00F814C5">
        <w:rPr>
          <w:b/>
          <w:bCs/>
          <w:color w:val="auto"/>
          <w:sz w:val="28"/>
          <w:szCs w:val="28"/>
        </w:rPr>
        <w:t xml:space="preserve"> РЕЗУЛЬТАТЫ И ОБСУЖДЕНИЯ</w:t>
      </w:r>
    </w:p>
    <w:p w14:paraId="69759387" w14:textId="77777777" w:rsidR="00602528" w:rsidRPr="00F814C5" w:rsidRDefault="00602528" w:rsidP="00784DA5">
      <w:pPr>
        <w:pStyle w:val="Default"/>
        <w:ind w:firstLine="567"/>
        <w:jc w:val="both"/>
        <w:rPr>
          <w:b/>
          <w:bCs/>
          <w:color w:val="auto"/>
          <w:sz w:val="28"/>
          <w:szCs w:val="28"/>
        </w:rPr>
      </w:pPr>
    </w:p>
    <w:p w14:paraId="68F8D9B0" w14:textId="6654DB66" w:rsidR="005169AF" w:rsidRPr="00F814C5" w:rsidRDefault="00F86386" w:rsidP="00784DA5">
      <w:pPr>
        <w:pStyle w:val="Default"/>
        <w:ind w:firstLine="567"/>
        <w:jc w:val="both"/>
        <w:rPr>
          <w:b/>
          <w:bCs/>
          <w:color w:val="auto"/>
          <w:sz w:val="28"/>
          <w:szCs w:val="28"/>
        </w:rPr>
      </w:pPr>
      <w:r w:rsidRPr="00F814C5">
        <w:rPr>
          <w:b/>
          <w:bCs/>
          <w:color w:val="auto"/>
          <w:sz w:val="28"/>
          <w:szCs w:val="28"/>
        </w:rPr>
        <w:t>3</w:t>
      </w:r>
      <w:r w:rsidR="005169AF" w:rsidRPr="00F814C5">
        <w:rPr>
          <w:b/>
          <w:bCs/>
          <w:color w:val="auto"/>
          <w:sz w:val="28"/>
          <w:szCs w:val="28"/>
        </w:rPr>
        <w:t>.1 Сравнение клинической эффективности применения метода двойного цементирования с традиционным методом замещения дефектов бедренной и большеберцовой костей при ревизионном эндоп</w:t>
      </w:r>
      <w:r w:rsidR="00784DA5" w:rsidRPr="00F814C5">
        <w:rPr>
          <w:b/>
          <w:bCs/>
          <w:color w:val="auto"/>
          <w:sz w:val="28"/>
          <w:szCs w:val="28"/>
        </w:rPr>
        <w:t>ротезировании коленного сустава</w:t>
      </w:r>
    </w:p>
    <w:p w14:paraId="2DC42256" w14:textId="77777777" w:rsidR="005169AF" w:rsidRPr="00F814C5" w:rsidRDefault="005169AF" w:rsidP="00BC0E53">
      <w:pPr>
        <w:pStyle w:val="Default"/>
        <w:ind w:firstLine="567"/>
        <w:jc w:val="both"/>
        <w:rPr>
          <w:color w:val="auto"/>
          <w:sz w:val="28"/>
          <w:szCs w:val="28"/>
        </w:rPr>
      </w:pPr>
      <w:r w:rsidRPr="00F814C5">
        <w:rPr>
          <w:color w:val="auto"/>
          <w:sz w:val="28"/>
          <w:szCs w:val="28"/>
        </w:rPr>
        <w:t xml:space="preserve">В проведенном исследовании все пациенты были разделены на основную группу и группу контроля по 40 человек в каждой. Всем пациентам в обеих группах проводилось ревизионное эндопротезирование коленного сустава с удалением эндопротеза или спейсера, дебридментом тканей, удалением старого костного цемента и повторной установкой эндопротеза или спейсера. </w:t>
      </w:r>
    </w:p>
    <w:p w14:paraId="5AF00795" w14:textId="72FB98E7" w:rsidR="005169AF" w:rsidRPr="00F814C5" w:rsidRDefault="005169AF" w:rsidP="00BC0E53">
      <w:pPr>
        <w:pStyle w:val="Default"/>
        <w:ind w:firstLine="567"/>
        <w:jc w:val="both"/>
        <w:rPr>
          <w:color w:val="auto"/>
          <w:sz w:val="28"/>
          <w:szCs w:val="28"/>
        </w:rPr>
      </w:pPr>
      <w:r w:rsidRPr="00F814C5">
        <w:rPr>
          <w:color w:val="auto"/>
          <w:sz w:val="28"/>
          <w:szCs w:val="28"/>
        </w:rPr>
        <w:t>После проводилась оценка лечения в раннем послеоперационном периоде. Оценивались заживление послеоперационной раны и возникновение или рецидив инфекции.</w:t>
      </w:r>
    </w:p>
    <w:p w14:paraId="455FC269" w14:textId="0D306883" w:rsidR="005169AF" w:rsidRPr="00F814C5" w:rsidRDefault="005169AF" w:rsidP="00BC0E53">
      <w:pPr>
        <w:pStyle w:val="Default"/>
        <w:ind w:firstLine="567"/>
        <w:jc w:val="both"/>
        <w:rPr>
          <w:color w:val="auto"/>
          <w:sz w:val="28"/>
          <w:szCs w:val="28"/>
        </w:rPr>
      </w:pPr>
      <w:r w:rsidRPr="00F814C5">
        <w:rPr>
          <w:color w:val="auto"/>
          <w:sz w:val="28"/>
          <w:szCs w:val="28"/>
        </w:rPr>
        <w:t>Заживление послеоперационной раны оценивал</w:t>
      </w:r>
      <w:r w:rsidR="00064EE1" w:rsidRPr="00F814C5">
        <w:rPr>
          <w:color w:val="auto"/>
          <w:sz w:val="28"/>
          <w:szCs w:val="28"/>
        </w:rPr>
        <w:t>ось</w:t>
      </w:r>
      <w:r w:rsidRPr="00F814C5">
        <w:rPr>
          <w:color w:val="auto"/>
          <w:sz w:val="28"/>
          <w:szCs w:val="28"/>
        </w:rPr>
        <w:t xml:space="preserve"> по наличию или отсутствию признаков воспаления, гнойного</w:t>
      </w:r>
      <w:r w:rsidR="00064EE1" w:rsidRPr="00F814C5">
        <w:rPr>
          <w:color w:val="auto"/>
          <w:sz w:val="28"/>
          <w:szCs w:val="28"/>
        </w:rPr>
        <w:t>,</w:t>
      </w:r>
      <w:r w:rsidRPr="00F814C5">
        <w:rPr>
          <w:color w:val="auto"/>
          <w:sz w:val="28"/>
          <w:szCs w:val="28"/>
        </w:rPr>
        <w:t xml:space="preserve"> отделяемого из раны, некротизированных тканей. Заживление всех ран было разделено на первичное и вторичное заживление. При первичном заживлении послеоперационной раны не было локальной гиперемии и гипертермии, отсутствовало гнойное отделяемое и не было локального некроза. При вторичном заживлении определялись один или несколько следующих признаков: локальная гиперемии и гипертермия, гнойное отделяемое и краевые некрозы. В таблице </w:t>
      </w:r>
      <w:r w:rsidR="009F5AD2" w:rsidRPr="00F814C5">
        <w:rPr>
          <w:color w:val="auto"/>
          <w:sz w:val="28"/>
          <w:szCs w:val="28"/>
        </w:rPr>
        <w:t>1</w:t>
      </w:r>
      <w:r w:rsidR="00FB200A" w:rsidRPr="00F814C5">
        <w:rPr>
          <w:color w:val="auto"/>
          <w:sz w:val="28"/>
          <w:szCs w:val="28"/>
        </w:rPr>
        <w:t>1</w:t>
      </w:r>
      <w:r w:rsidRPr="00F814C5">
        <w:rPr>
          <w:color w:val="auto"/>
          <w:sz w:val="28"/>
          <w:szCs w:val="28"/>
        </w:rPr>
        <w:t xml:space="preserve"> представлено распределение пациентов по типу заживления послеоперационных ран.</w:t>
      </w:r>
    </w:p>
    <w:p w14:paraId="05B20379" w14:textId="77777777" w:rsidR="005169AF" w:rsidRPr="00F814C5" w:rsidRDefault="005169AF" w:rsidP="00BC0E53">
      <w:pPr>
        <w:pStyle w:val="Default"/>
        <w:ind w:firstLine="567"/>
        <w:jc w:val="both"/>
        <w:rPr>
          <w:color w:val="auto"/>
          <w:sz w:val="28"/>
          <w:szCs w:val="28"/>
        </w:rPr>
      </w:pPr>
    </w:p>
    <w:p w14:paraId="43F16B0B" w14:textId="50770737" w:rsidR="005169AF" w:rsidRPr="00F814C5" w:rsidRDefault="005169AF" w:rsidP="00064EE1">
      <w:pPr>
        <w:pStyle w:val="Default"/>
        <w:spacing w:line="360" w:lineRule="auto"/>
        <w:jc w:val="both"/>
        <w:rPr>
          <w:color w:val="auto"/>
          <w:sz w:val="28"/>
          <w:szCs w:val="28"/>
        </w:rPr>
      </w:pPr>
      <w:r w:rsidRPr="00F814C5">
        <w:rPr>
          <w:color w:val="auto"/>
          <w:sz w:val="28"/>
          <w:szCs w:val="28"/>
        </w:rPr>
        <w:t xml:space="preserve">Таблица </w:t>
      </w:r>
      <w:r w:rsidR="009F5AD2" w:rsidRPr="00F814C5">
        <w:rPr>
          <w:color w:val="auto"/>
          <w:sz w:val="28"/>
          <w:szCs w:val="28"/>
        </w:rPr>
        <w:t>1</w:t>
      </w:r>
      <w:r w:rsidR="00FB200A" w:rsidRPr="00F814C5">
        <w:rPr>
          <w:color w:val="auto"/>
          <w:sz w:val="28"/>
          <w:szCs w:val="28"/>
        </w:rPr>
        <w:t>1</w:t>
      </w:r>
      <w:r w:rsidRPr="00F814C5">
        <w:rPr>
          <w:color w:val="auto"/>
          <w:sz w:val="28"/>
          <w:szCs w:val="28"/>
        </w:rPr>
        <w:t xml:space="preserve"> – Заживление ран </w:t>
      </w:r>
      <w:r w:rsidR="00064EE1" w:rsidRPr="00F814C5">
        <w:rPr>
          <w:color w:val="auto"/>
          <w:sz w:val="28"/>
          <w:szCs w:val="28"/>
        </w:rPr>
        <w:t>у пациентов обеих групп</w:t>
      </w:r>
    </w:p>
    <w:tbl>
      <w:tblPr>
        <w:tblStyle w:val="a5"/>
        <w:tblW w:w="0" w:type="auto"/>
        <w:tblInd w:w="108" w:type="dxa"/>
        <w:tblLook w:val="04A0" w:firstRow="1" w:lastRow="0" w:firstColumn="1" w:lastColumn="0" w:noHBand="0" w:noVBand="1"/>
      </w:tblPr>
      <w:tblGrid>
        <w:gridCol w:w="3856"/>
        <w:gridCol w:w="3115"/>
        <w:gridCol w:w="3235"/>
      </w:tblGrid>
      <w:tr w:rsidR="009A65A9" w:rsidRPr="00F814C5" w14:paraId="05842BEE" w14:textId="77777777" w:rsidTr="00B90C29">
        <w:tc>
          <w:tcPr>
            <w:tcW w:w="3856" w:type="dxa"/>
          </w:tcPr>
          <w:p w14:paraId="2D8511FE" w14:textId="77777777" w:rsidR="005169AF" w:rsidRPr="00F814C5" w:rsidRDefault="005169AF" w:rsidP="00BC0E53">
            <w:pPr>
              <w:pStyle w:val="Default"/>
              <w:jc w:val="center"/>
              <w:rPr>
                <w:color w:val="auto"/>
              </w:rPr>
            </w:pPr>
            <w:r w:rsidRPr="00F814C5">
              <w:rPr>
                <w:color w:val="auto"/>
              </w:rPr>
              <w:t>Заживление раны</w:t>
            </w:r>
          </w:p>
        </w:tc>
        <w:tc>
          <w:tcPr>
            <w:tcW w:w="3115" w:type="dxa"/>
          </w:tcPr>
          <w:p w14:paraId="651019A8" w14:textId="2CD012AD" w:rsidR="005169AF" w:rsidRPr="00F814C5" w:rsidRDefault="005169AF" w:rsidP="00043F9C">
            <w:pPr>
              <w:pStyle w:val="Default"/>
              <w:jc w:val="center"/>
              <w:rPr>
                <w:color w:val="auto"/>
              </w:rPr>
            </w:pPr>
            <w:r w:rsidRPr="00F814C5">
              <w:rPr>
                <w:color w:val="auto"/>
              </w:rPr>
              <w:t>Основная группа</w:t>
            </w:r>
          </w:p>
        </w:tc>
        <w:tc>
          <w:tcPr>
            <w:tcW w:w="3235" w:type="dxa"/>
          </w:tcPr>
          <w:p w14:paraId="35B540D0" w14:textId="39FF90F1" w:rsidR="005169AF" w:rsidRPr="00F814C5" w:rsidRDefault="00DD390A" w:rsidP="00043F9C">
            <w:pPr>
              <w:pStyle w:val="Default"/>
              <w:jc w:val="center"/>
              <w:rPr>
                <w:color w:val="auto"/>
              </w:rPr>
            </w:pPr>
            <w:r w:rsidRPr="00F814C5">
              <w:rPr>
                <w:color w:val="auto"/>
              </w:rPr>
              <w:t>Контрольная группа</w:t>
            </w:r>
          </w:p>
        </w:tc>
      </w:tr>
      <w:tr w:rsidR="009A65A9" w:rsidRPr="00F814C5" w14:paraId="13FF5F55" w14:textId="77777777" w:rsidTr="00B90C29">
        <w:tc>
          <w:tcPr>
            <w:tcW w:w="3856" w:type="dxa"/>
          </w:tcPr>
          <w:p w14:paraId="3A95FE10" w14:textId="77777777" w:rsidR="005169AF" w:rsidRPr="00F814C5" w:rsidRDefault="005169AF" w:rsidP="00BC0E53">
            <w:pPr>
              <w:pStyle w:val="Default"/>
              <w:jc w:val="center"/>
              <w:rPr>
                <w:color w:val="auto"/>
              </w:rPr>
            </w:pPr>
            <w:r w:rsidRPr="00F814C5">
              <w:rPr>
                <w:color w:val="auto"/>
              </w:rPr>
              <w:t>Первичное заживление</w:t>
            </w:r>
          </w:p>
        </w:tc>
        <w:tc>
          <w:tcPr>
            <w:tcW w:w="3115" w:type="dxa"/>
          </w:tcPr>
          <w:p w14:paraId="274072EC" w14:textId="77777777" w:rsidR="005169AF" w:rsidRPr="00F814C5" w:rsidRDefault="005169AF" w:rsidP="00BC0E53">
            <w:pPr>
              <w:pStyle w:val="Default"/>
              <w:jc w:val="center"/>
              <w:rPr>
                <w:color w:val="auto"/>
              </w:rPr>
            </w:pPr>
            <w:r w:rsidRPr="00F814C5">
              <w:rPr>
                <w:color w:val="auto"/>
              </w:rPr>
              <w:t>38 (95%)</w:t>
            </w:r>
          </w:p>
        </w:tc>
        <w:tc>
          <w:tcPr>
            <w:tcW w:w="3235" w:type="dxa"/>
          </w:tcPr>
          <w:p w14:paraId="6E8589AB" w14:textId="2F97DA16" w:rsidR="005169AF" w:rsidRPr="00F814C5" w:rsidRDefault="00043F9C" w:rsidP="00BC0E53">
            <w:pPr>
              <w:pStyle w:val="Default"/>
              <w:jc w:val="center"/>
              <w:rPr>
                <w:color w:val="auto"/>
              </w:rPr>
            </w:pPr>
            <w:r w:rsidRPr="00F814C5">
              <w:rPr>
                <w:color w:val="auto"/>
              </w:rPr>
              <w:t>37 (92,5%)</w:t>
            </w:r>
          </w:p>
        </w:tc>
      </w:tr>
      <w:tr w:rsidR="005169AF" w:rsidRPr="00F814C5" w14:paraId="42836F25" w14:textId="77777777" w:rsidTr="00B90C29">
        <w:tc>
          <w:tcPr>
            <w:tcW w:w="3856" w:type="dxa"/>
          </w:tcPr>
          <w:p w14:paraId="46F8FD3F" w14:textId="77777777" w:rsidR="005169AF" w:rsidRPr="00F814C5" w:rsidRDefault="005169AF" w:rsidP="00BC0E53">
            <w:pPr>
              <w:pStyle w:val="Default"/>
              <w:jc w:val="center"/>
              <w:rPr>
                <w:color w:val="auto"/>
              </w:rPr>
            </w:pPr>
            <w:r w:rsidRPr="00F814C5">
              <w:rPr>
                <w:color w:val="auto"/>
              </w:rPr>
              <w:t>Вторичное заживление</w:t>
            </w:r>
          </w:p>
        </w:tc>
        <w:tc>
          <w:tcPr>
            <w:tcW w:w="3115" w:type="dxa"/>
          </w:tcPr>
          <w:p w14:paraId="59182AA9" w14:textId="2C28AD94" w:rsidR="005169AF" w:rsidRPr="00F814C5" w:rsidRDefault="00043F9C" w:rsidP="00BC0E53">
            <w:pPr>
              <w:pStyle w:val="Default"/>
              <w:jc w:val="center"/>
              <w:rPr>
                <w:color w:val="auto"/>
              </w:rPr>
            </w:pPr>
            <w:r w:rsidRPr="00F814C5">
              <w:rPr>
                <w:color w:val="auto"/>
              </w:rPr>
              <w:t>2 (5%)</w:t>
            </w:r>
          </w:p>
        </w:tc>
        <w:tc>
          <w:tcPr>
            <w:tcW w:w="3235" w:type="dxa"/>
          </w:tcPr>
          <w:p w14:paraId="0F2967E5" w14:textId="77777777" w:rsidR="005169AF" w:rsidRPr="00F814C5" w:rsidRDefault="005169AF" w:rsidP="00BC0E53">
            <w:pPr>
              <w:pStyle w:val="Default"/>
              <w:jc w:val="center"/>
              <w:rPr>
                <w:color w:val="auto"/>
              </w:rPr>
            </w:pPr>
            <w:r w:rsidRPr="00F814C5">
              <w:rPr>
                <w:color w:val="auto"/>
              </w:rPr>
              <w:t>3 (7,5%)</w:t>
            </w:r>
          </w:p>
        </w:tc>
      </w:tr>
    </w:tbl>
    <w:p w14:paraId="474BA5B3" w14:textId="77777777" w:rsidR="005169AF" w:rsidRPr="00F814C5" w:rsidRDefault="005169AF" w:rsidP="00BC0E53">
      <w:pPr>
        <w:pStyle w:val="Default"/>
        <w:ind w:firstLine="567"/>
        <w:jc w:val="both"/>
        <w:rPr>
          <w:color w:val="auto"/>
          <w:sz w:val="28"/>
          <w:szCs w:val="28"/>
        </w:rPr>
      </w:pPr>
    </w:p>
    <w:p w14:paraId="3C2093E7" w14:textId="1906CB20" w:rsidR="005169AF" w:rsidRPr="00F814C5" w:rsidRDefault="005169AF" w:rsidP="00BC0E53">
      <w:pPr>
        <w:pStyle w:val="Default"/>
        <w:ind w:firstLine="567"/>
        <w:jc w:val="both"/>
        <w:rPr>
          <w:color w:val="auto"/>
          <w:sz w:val="28"/>
          <w:szCs w:val="28"/>
        </w:rPr>
      </w:pPr>
      <w:r w:rsidRPr="00F814C5">
        <w:rPr>
          <w:color w:val="auto"/>
          <w:sz w:val="28"/>
          <w:szCs w:val="28"/>
        </w:rPr>
        <w:t xml:space="preserve">Первичное заживление послеоперационных ран в основной группе пациентов наблюдалось у 38 из 40 пациентов (95%). В контрольной группе первичное заживление отмечалось у 37 из 40 пациентов (92,5%). В обеих группах у пациентов с вторичным заживлением ран наблюдались краевые некрозы. </w:t>
      </w:r>
      <w:r w:rsidRPr="00F814C5">
        <w:rPr>
          <w:color w:val="auto"/>
          <w:sz w:val="28"/>
          <w:szCs w:val="28"/>
          <w:lang w:val="kk-KZ"/>
        </w:rPr>
        <w:t>При статистической оценке (</w:t>
      </w:r>
      <w:r w:rsidRPr="00F814C5">
        <w:rPr>
          <w:rFonts w:ascii="Cambria Math" w:hAnsi="Cambria Math" w:cs="Cambria Math"/>
          <w:color w:val="auto"/>
          <w:sz w:val="28"/>
          <w:szCs w:val="28"/>
          <w:lang w:val="kk-KZ"/>
        </w:rPr>
        <w:t>𝜒</w:t>
      </w:r>
      <w:r w:rsidR="00064EE1" w:rsidRPr="00F814C5">
        <w:rPr>
          <w:color w:val="auto"/>
          <w:sz w:val="28"/>
          <w:szCs w:val="28"/>
          <w:lang w:val="kk-KZ"/>
        </w:rPr>
        <w:t>2=</w:t>
      </w:r>
      <w:r w:rsidRPr="00F814C5">
        <w:rPr>
          <w:color w:val="auto"/>
          <w:sz w:val="28"/>
          <w:szCs w:val="28"/>
          <w:lang w:val="kk-KZ"/>
        </w:rPr>
        <w:t>0,21; df=1) не было выявлено статистически значимой разницы между группами (</w:t>
      </w:r>
      <w:r w:rsidRPr="00F814C5">
        <w:rPr>
          <w:color w:val="auto"/>
          <w:sz w:val="28"/>
          <w:szCs w:val="28"/>
          <w:lang w:val="en-US"/>
        </w:rPr>
        <w:t>p</w:t>
      </w:r>
      <w:r w:rsidR="00064EE1" w:rsidRPr="00F814C5">
        <w:rPr>
          <w:color w:val="auto"/>
          <w:sz w:val="28"/>
          <w:szCs w:val="28"/>
        </w:rPr>
        <w:t>=</w:t>
      </w:r>
      <w:r w:rsidRPr="00F814C5">
        <w:rPr>
          <w:color w:val="auto"/>
          <w:sz w:val="28"/>
          <w:szCs w:val="28"/>
        </w:rPr>
        <w:t>0,64</w:t>
      </w:r>
      <w:r w:rsidRPr="00F814C5">
        <w:rPr>
          <w:color w:val="auto"/>
          <w:sz w:val="28"/>
          <w:szCs w:val="28"/>
          <w:lang w:val="kk-KZ"/>
        </w:rPr>
        <w:t xml:space="preserve">). </w:t>
      </w:r>
      <w:r w:rsidRPr="00F814C5">
        <w:rPr>
          <w:color w:val="auto"/>
          <w:sz w:val="28"/>
          <w:szCs w:val="28"/>
        </w:rPr>
        <w:t>В об</w:t>
      </w:r>
      <w:r w:rsidR="00064EE1" w:rsidRPr="00F814C5">
        <w:rPr>
          <w:color w:val="auto"/>
          <w:sz w:val="28"/>
          <w:szCs w:val="28"/>
        </w:rPr>
        <w:t>е</w:t>
      </w:r>
      <w:r w:rsidRPr="00F814C5">
        <w:rPr>
          <w:color w:val="auto"/>
          <w:sz w:val="28"/>
          <w:szCs w:val="28"/>
        </w:rPr>
        <w:t xml:space="preserve">их группах лечение краевых некрозов проводилось перевязками с применением антисептиков. Во всех случаях послеоперационные раны заживали вторичным натяжением, без необходимости применения дополнительных методов лечения. </w:t>
      </w:r>
    </w:p>
    <w:p w14:paraId="48D6D085" w14:textId="4BAB5CB2" w:rsidR="005169AF" w:rsidRPr="00F814C5" w:rsidRDefault="005169AF" w:rsidP="00BC0E53">
      <w:pPr>
        <w:pStyle w:val="Default"/>
        <w:ind w:firstLine="567"/>
        <w:jc w:val="both"/>
        <w:rPr>
          <w:color w:val="auto"/>
          <w:sz w:val="28"/>
          <w:szCs w:val="28"/>
        </w:rPr>
      </w:pPr>
      <w:r w:rsidRPr="00F814C5">
        <w:rPr>
          <w:color w:val="auto"/>
          <w:sz w:val="28"/>
          <w:szCs w:val="28"/>
        </w:rPr>
        <w:t xml:space="preserve">Оценка </w:t>
      </w:r>
      <w:r w:rsidR="00AF3294" w:rsidRPr="00F814C5">
        <w:rPr>
          <w:color w:val="auto"/>
          <w:sz w:val="28"/>
          <w:szCs w:val="28"/>
        </w:rPr>
        <w:t xml:space="preserve">клинической </w:t>
      </w:r>
      <w:r w:rsidRPr="00F814C5">
        <w:rPr>
          <w:color w:val="auto"/>
          <w:sz w:val="28"/>
          <w:szCs w:val="28"/>
        </w:rPr>
        <w:t>эффективности лечения проводилась по следующим параметрам: количество койко-дней госпитализации, количество койко-дней в отделении реанимации, длительность операции, объем интраоперационной кровопотери, рентгенологическая стабильность компонентов эндопротеза, количество перипротезных инфекций, функция коленного сустава.</w:t>
      </w:r>
    </w:p>
    <w:p w14:paraId="740A62B8" w14:textId="734C2EA0" w:rsidR="005169AF" w:rsidRPr="00F814C5" w:rsidRDefault="00327C0B"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Медиана</w:t>
      </w:r>
      <w:r w:rsidR="005169AF" w:rsidRPr="00F814C5">
        <w:rPr>
          <w:rFonts w:ascii="Times New Roman" w:hAnsi="Times New Roman" w:cs="Times New Roman"/>
          <w:sz w:val="28"/>
          <w:szCs w:val="28"/>
        </w:rPr>
        <w:t xml:space="preserve"> количеств</w:t>
      </w:r>
      <w:r w:rsidRPr="00F814C5">
        <w:rPr>
          <w:rFonts w:ascii="Times New Roman" w:hAnsi="Times New Roman" w:cs="Times New Roman"/>
          <w:sz w:val="28"/>
          <w:szCs w:val="28"/>
        </w:rPr>
        <w:t>а</w:t>
      </w:r>
      <w:r w:rsidR="005169AF" w:rsidRPr="00F814C5">
        <w:rPr>
          <w:rFonts w:ascii="Times New Roman" w:hAnsi="Times New Roman" w:cs="Times New Roman"/>
          <w:sz w:val="28"/>
          <w:szCs w:val="28"/>
        </w:rPr>
        <w:t xml:space="preserve"> койко-дней, проведенных в стационаре, в основной группе составил</w:t>
      </w:r>
      <w:r w:rsidR="00064EE1" w:rsidRPr="00F814C5">
        <w:rPr>
          <w:rFonts w:ascii="Times New Roman" w:hAnsi="Times New Roman" w:cs="Times New Roman"/>
          <w:sz w:val="28"/>
          <w:szCs w:val="28"/>
        </w:rPr>
        <w:t>а</w:t>
      </w:r>
      <w:r w:rsidR="005169AF" w:rsidRPr="00F814C5">
        <w:rPr>
          <w:rFonts w:ascii="Times New Roman" w:hAnsi="Times New Roman" w:cs="Times New Roman"/>
          <w:sz w:val="28"/>
          <w:szCs w:val="28"/>
        </w:rPr>
        <w:t xml:space="preserve"> 1</w:t>
      </w:r>
      <w:r w:rsidR="000A0992" w:rsidRPr="00F814C5">
        <w:rPr>
          <w:rFonts w:ascii="Times New Roman" w:hAnsi="Times New Roman" w:cs="Times New Roman"/>
          <w:sz w:val="28"/>
          <w:szCs w:val="28"/>
        </w:rPr>
        <w:t>8</w:t>
      </w:r>
      <w:r w:rsidR="005169AF" w:rsidRPr="00F814C5">
        <w:rPr>
          <w:rFonts w:ascii="Times New Roman" w:hAnsi="Times New Roman" w:cs="Times New Roman"/>
          <w:sz w:val="28"/>
          <w:szCs w:val="28"/>
        </w:rPr>
        <w:t xml:space="preserve"> дней (</w:t>
      </w:r>
      <w:r w:rsidRPr="00F814C5">
        <w:rPr>
          <w:rFonts w:ascii="Times New Roman" w:hAnsi="Times New Roman" w:cs="Times New Roman"/>
          <w:sz w:val="28"/>
          <w:szCs w:val="28"/>
          <w:lang w:val="en-US"/>
        </w:rPr>
        <w:t>Q</w:t>
      </w:r>
      <w:r w:rsidRPr="00F814C5">
        <w:rPr>
          <w:rFonts w:ascii="Times New Roman" w:hAnsi="Times New Roman" w:cs="Times New Roman"/>
          <w:sz w:val="28"/>
          <w:szCs w:val="28"/>
        </w:rPr>
        <w:t xml:space="preserve">1-14; </w:t>
      </w:r>
      <w:r w:rsidRPr="00F814C5">
        <w:rPr>
          <w:rFonts w:ascii="Times New Roman" w:hAnsi="Times New Roman" w:cs="Times New Roman"/>
          <w:sz w:val="28"/>
          <w:szCs w:val="28"/>
          <w:lang w:val="en-US"/>
        </w:rPr>
        <w:t>Q</w:t>
      </w:r>
      <w:r w:rsidRPr="00F814C5">
        <w:rPr>
          <w:rFonts w:ascii="Times New Roman" w:hAnsi="Times New Roman" w:cs="Times New Roman"/>
          <w:sz w:val="28"/>
          <w:szCs w:val="28"/>
        </w:rPr>
        <w:t>3-21,5</w:t>
      </w:r>
      <w:r w:rsidR="005169AF" w:rsidRPr="00F814C5">
        <w:rPr>
          <w:rFonts w:ascii="Times New Roman" w:hAnsi="Times New Roman" w:cs="Times New Roman"/>
          <w:sz w:val="28"/>
          <w:szCs w:val="28"/>
        </w:rPr>
        <w:t xml:space="preserve">), а в </w:t>
      </w:r>
      <w:r w:rsidR="00DD390A" w:rsidRPr="00F814C5">
        <w:rPr>
          <w:rFonts w:ascii="Times New Roman" w:hAnsi="Times New Roman" w:cs="Times New Roman"/>
          <w:sz w:val="28"/>
          <w:szCs w:val="28"/>
        </w:rPr>
        <w:t>контрольной группе</w:t>
      </w:r>
      <w:r w:rsidR="005169AF" w:rsidRPr="00F814C5">
        <w:rPr>
          <w:rFonts w:ascii="Times New Roman" w:hAnsi="Times New Roman" w:cs="Times New Roman"/>
          <w:sz w:val="28"/>
          <w:szCs w:val="28"/>
        </w:rPr>
        <w:t xml:space="preserve"> – </w:t>
      </w:r>
      <w:r w:rsidR="000A0992" w:rsidRPr="00F814C5">
        <w:rPr>
          <w:rFonts w:ascii="Times New Roman" w:hAnsi="Times New Roman" w:cs="Times New Roman"/>
          <w:sz w:val="28"/>
          <w:szCs w:val="28"/>
        </w:rPr>
        <w:t>1</w:t>
      </w:r>
      <w:r w:rsidRPr="00F814C5">
        <w:rPr>
          <w:rFonts w:ascii="Times New Roman" w:hAnsi="Times New Roman" w:cs="Times New Roman"/>
          <w:sz w:val="28"/>
          <w:szCs w:val="28"/>
        </w:rPr>
        <w:t>5</w:t>
      </w:r>
      <w:r w:rsidR="000A0992" w:rsidRPr="00F814C5">
        <w:rPr>
          <w:rFonts w:ascii="Times New Roman" w:hAnsi="Times New Roman" w:cs="Times New Roman"/>
          <w:sz w:val="28"/>
          <w:szCs w:val="28"/>
        </w:rPr>
        <w:t xml:space="preserve"> </w:t>
      </w:r>
      <w:r w:rsidR="005169AF" w:rsidRPr="00F814C5">
        <w:rPr>
          <w:rFonts w:ascii="Times New Roman" w:hAnsi="Times New Roman" w:cs="Times New Roman"/>
          <w:sz w:val="28"/>
          <w:szCs w:val="28"/>
        </w:rPr>
        <w:t>дней (</w:t>
      </w:r>
      <w:r w:rsidRPr="00F814C5">
        <w:rPr>
          <w:rFonts w:ascii="Times New Roman" w:hAnsi="Times New Roman" w:cs="Times New Roman"/>
          <w:sz w:val="28"/>
          <w:szCs w:val="28"/>
          <w:lang w:val="en-US"/>
        </w:rPr>
        <w:t>Q</w:t>
      </w:r>
      <w:r w:rsidRPr="00F814C5">
        <w:rPr>
          <w:rFonts w:ascii="Times New Roman" w:hAnsi="Times New Roman" w:cs="Times New Roman"/>
          <w:sz w:val="28"/>
          <w:szCs w:val="28"/>
        </w:rPr>
        <w:t xml:space="preserve">1-13,5; </w:t>
      </w:r>
      <w:r w:rsidRPr="00F814C5">
        <w:rPr>
          <w:rFonts w:ascii="Times New Roman" w:hAnsi="Times New Roman" w:cs="Times New Roman"/>
          <w:sz w:val="28"/>
          <w:szCs w:val="28"/>
          <w:lang w:val="en-US"/>
        </w:rPr>
        <w:t>Q</w:t>
      </w:r>
      <w:r w:rsidRPr="00F814C5">
        <w:rPr>
          <w:rFonts w:ascii="Times New Roman" w:hAnsi="Times New Roman" w:cs="Times New Roman"/>
          <w:sz w:val="28"/>
          <w:szCs w:val="28"/>
        </w:rPr>
        <w:t>3-19,5</w:t>
      </w:r>
      <w:r w:rsidR="005169AF" w:rsidRPr="00F814C5">
        <w:rPr>
          <w:rFonts w:ascii="Times New Roman" w:hAnsi="Times New Roman" w:cs="Times New Roman"/>
          <w:sz w:val="28"/>
          <w:szCs w:val="28"/>
        </w:rPr>
        <w:t>). Не было выявлено статистически значимой разницы между группами в количестве проведенных койко-дней в больнице (р=</w:t>
      </w:r>
      <w:r w:rsidR="000A0992" w:rsidRPr="00F814C5">
        <w:rPr>
          <w:rFonts w:ascii="Times New Roman" w:hAnsi="Times New Roman" w:cs="Times New Roman"/>
          <w:sz w:val="28"/>
          <w:szCs w:val="28"/>
        </w:rPr>
        <w:t>0,</w:t>
      </w:r>
      <w:r w:rsidRPr="00F814C5">
        <w:rPr>
          <w:rFonts w:ascii="Times New Roman" w:hAnsi="Times New Roman" w:cs="Times New Roman"/>
          <w:sz w:val="28"/>
          <w:szCs w:val="28"/>
        </w:rPr>
        <w:t>17</w:t>
      </w:r>
      <w:r w:rsidR="005169AF" w:rsidRPr="00F814C5">
        <w:rPr>
          <w:rFonts w:ascii="Times New Roman" w:hAnsi="Times New Roman" w:cs="Times New Roman"/>
          <w:sz w:val="28"/>
          <w:szCs w:val="28"/>
        </w:rPr>
        <w:t>)</w:t>
      </w:r>
      <w:r w:rsidR="00112C1D" w:rsidRPr="00F814C5">
        <w:rPr>
          <w:rFonts w:ascii="Times New Roman" w:hAnsi="Times New Roman" w:cs="Times New Roman"/>
          <w:sz w:val="28"/>
          <w:szCs w:val="28"/>
        </w:rPr>
        <w:t xml:space="preserve"> (</w:t>
      </w:r>
      <w:r w:rsidR="001A00AE" w:rsidRPr="00F814C5">
        <w:rPr>
          <w:rFonts w:ascii="Times New Roman" w:hAnsi="Times New Roman" w:cs="Times New Roman"/>
          <w:sz w:val="28"/>
          <w:szCs w:val="28"/>
        </w:rPr>
        <w:t>р</w:t>
      </w:r>
      <w:r w:rsidR="00112C1D" w:rsidRPr="00F814C5">
        <w:rPr>
          <w:rFonts w:ascii="Times New Roman" w:hAnsi="Times New Roman" w:cs="Times New Roman"/>
          <w:sz w:val="28"/>
          <w:szCs w:val="28"/>
        </w:rPr>
        <w:t>исунок 4</w:t>
      </w:r>
      <w:r w:rsidR="00167862" w:rsidRPr="00F814C5">
        <w:rPr>
          <w:rFonts w:ascii="Times New Roman" w:hAnsi="Times New Roman" w:cs="Times New Roman"/>
          <w:sz w:val="28"/>
          <w:szCs w:val="28"/>
        </w:rPr>
        <w:t>6</w:t>
      </w:r>
      <w:r w:rsidR="00112C1D" w:rsidRPr="00F814C5">
        <w:rPr>
          <w:rFonts w:ascii="Times New Roman" w:hAnsi="Times New Roman" w:cs="Times New Roman"/>
          <w:sz w:val="28"/>
          <w:szCs w:val="28"/>
        </w:rPr>
        <w:t>)</w:t>
      </w:r>
      <w:r w:rsidR="005169AF" w:rsidRPr="00F814C5">
        <w:rPr>
          <w:rFonts w:ascii="Times New Roman" w:hAnsi="Times New Roman" w:cs="Times New Roman"/>
          <w:sz w:val="28"/>
          <w:szCs w:val="28"/>
        </w:rPr>
        <w:t>. Данные о количестве койко-дней в стационаре указаны в таблице</w:t>
      </w:r>
      <w:r w:rsidR="009F5AD2" w:rsidRPr="00F814C5">
        <w:rPr>
          <w:rFonts w:ascii="Times New Roman" w:hAnsi="Times New Roman" w:cs="Times New Roman"/>
          <w:sz w:val="28"/>
          <w:szCs w:val="28"/>
        </w:rPr>
        <w:t xml:space="preserve"> 1</w:t>
      </w:r>
      <w:r w:rsidR="00FB200A" w:rsidRPr="00F814C5">
        <w:rPr>
          <w:rFonts w:ascii="Times New Roman" w:hAnsi="Times New Roman" w:cs="Times New Roman"/>
          <w:sz w:val="28"/>
          <w:szCs w:val="28"/>
        </w:rPr>
        <w:t>2</w:t>
      </w:r>
      <w:r w:rsidR="005169AF" w:rsidRPr="00F814C5">
        <w:rPr>
          <w:rFonts w:ascii="Times New Roman" w:hAnsi="Times New Roman" w:cs="Times New Roman"/>
          <w:sz w:val="28"/>
          <w:szCs w:val="28"/>
        </w:rPr>
        <w:t>.</w:t>
      </w:r>
    </w:p>
    <w:p w14:paraId="18F5F8AD" w14:textId="77777777" w:rsidR="00244692" w:rsidRPr="00F814C5" w:rsidRDefault="00244692" w:rsidP="00BC0E53">
      <w:pPr>
        <w:spacing w:after="0" w:line="240" w:lineRule="auto"/>
        <w:ind w:firstLine="567"/>
        <w:jc w:val="both"/>
        <w:rPr>
          <w:rFonts w:ascii="Times New Roman" w:hAnsi="Times New Roman" w:cs="Times New Roman"/>
          <w:sz w:val="28"/>
          <w:szCs w:val="28"/>
        </w:rPr>
      </w:pPr>
    </w:p>
    <w:p w14:paraId="0027F98E" w14:textId="1CEEE14E" w:rsidR="00112C1D" w:rsidRPr="00F814C5" w:rsidRDefault="00244692" w:rsidP="001A00AE">
      <w:pPr>
        <w:spacing w:after="0" w:line="240" w:lineRule="auto"/>
        <w:ind w:firstLine="567"/>
        <w:jc w:val="center"/>
        <w:rPr>
          <w:rFonts w:ascii="Times New Roman" w:hAnsi="Times New Roman" w:cs="Times New Roman"/>
          <w:sz w:val="28"/>
          <w:szCs w:val="28"/>
        </w:rPr>
      </w:pPr>
      <w:r w:rsidRPr="00F814C5">
        <w:rPr>
          <w:noProof/>
          <w:lang w:eastAsia="ru-RU"/>
        </w:rPr>
        <w:drawing>
          <wp:inline distT="0" distB="0" distL="0" distR="0" wp14:anchorId="13463785" wp14:editId="07CC960D">
            <wp:extent cx="5321117" cy="3965418"/>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59860" cy="3994290"/>
                    </a:xfrm>
                    <a:prstGeom prst="rect">
                      <a:avLst/>
                    </a:prstGeom>
                    <a:noFill/>
                    <a:ln>
                      <a:noFill/>
                    </a:ln>
                  </pic:spPr>
                </pic:pic>
              </a:graphicData>
            </a:graphic>
          </wp:inline>
        </w:drawing>
      </w:r>
    </w:p>
    <w:p w14:paraId="656DFA20" w14:textId="472194E9" w:rsidR="00112C1D" w:rsidRPr="00F814C5" w:rsidRDefault="00112C1D" w:rsidP="00112C1D">
      <w:pPr>
        <w:spacing w:after="0" w:line="240" w:lineRule="auto"/>
        <w:jc w:val="center"/>
        <w:rPr>
          <w:rFonts w:ascii="Times New Roman" w:hAnsi="Times New Roman" w:cs="Times New Roman"/>
          <w:sz w:val="28"/>
          <w:szCs w:val="28"/>
        </w:rPr>
      </w:pPr>
    </w:p>
    <w:p w14:paraId="367E7C56" w14:textId="7176CEC0" w:rsidR="00112C1D" w:rsidRPr="00F814C5" w:rsidRDefault="00112C1D" w:rsidP="00112C1D">
      <w:pPr>
        <w:spacing w:after="0" w:line="240" w:lineRule="auto"/>
        <w:ind w:firstLine="567"/>
        <w:jc w:val="center"/>
        <w:rPr>
          <w:rFonts w:ascii="Times New Roman" w:hAnsi="Times New Roman" w:cs="Times New Roman"/>
          <w:sz w:val="28"/>
          <w:szCs w:val="28"/>
        </w:rPr>
      </w:pPr>
      <w:r w:rsidRPr="00F814C5">
        <w:rPr>
          <w:rFonts w:ascii="Times New Roman" w:hAnsi="Times New Roman" w:cs="Times New Roman"/>
          <w:sz w:val="28"/>
          <w:szCs w:val="28"/>
        </w:rPr>
        <w:t>Рисунок 4</w:t>
      </w:r>
      <w:r w:rsidR="00167862" w:rsidRPr="00F814C5">
        <w:rPr>
          <w:rFonts w:ascii="Times New Roman" w:hAnsi="Times New Roman" w:cs="Times New Roman"/>
          <w:sz w:val="28"/>
          <w:szCs w:val="28"/>
        </w:rPr>
        <w:t>6</w:t>
      </w:r>
      <w:r w:rsidRPr="00F814C5">
        <w:rPr>
          <w:rFonts w:ascii="Times New Roman" w:hAnsi="Times New Roman" w:cs="Times New Roman"/>
          <w:sz w:val="28"/>
          <w:szCs w:val="28"/>
        </w:rPr>
        <w:t xml:space="preserve"> </w:t>
      </w:r>
      <w:r w:rsidR="00064EE1" w:rsidRPr="00F814C5">
        <w:rPr>
          <w:rFonts w:ascii="Times New Roman" w:hAnsi="Times New Roman" w:cs="Times New Roman"/>
          <w:sz w:val="28"/>
          <w:szCs w:val="28"/>
        </w:rPr>
        <w:t>–</w:t>
      </w:r>
      <w:r w:rsidRPr="00F814C5">
        <w:rPr>
          <w:rFonts w:ascii="Times New Roman" w:hAnsi="Times New Roman" w:cs="Times New Roman"/>
          <w:sz w:val="28"/>
          <w:szCs w:val="28"/>
        </w:rPr>
        <w:t xml:space="preserve"> Количество койко-дней, проведенных в стационаре в основной группе (</w:t>
      </w:r>
      <w:r w:rsidRPr="00F814C5">
        <w:rPr>
          <w:rFonts w:ascii="Times New Roman" w:hAnsi="Times New Roman" w:cs="Times New Roman"/>
          <w:sz w:val="28"/>
          <w:szCs w:val="28"/>
          <w:lang w:val="en-US"/>
        </w:rPr>
        <w:t>DC</w:t>
      </w:r>
      <w:r w:rsidRPr="00F814C5">
        <w:rPr>
          <w:rFonts w:ascii="Times New Roman" w:hAnsi="Times New Roman" w:cs="Times New Roman"/>
          <w:sz w:val="28"/>
          <w:szCs w:val="28"/>
        </w:rPr>
        <w:t>) и в группе контроля (</w:t>
      </w:r>
      <w:r w:rsidRPr="00F814C5">
        <w:rPr>
          <w:rFonts w:ascii="Times New Roman" w:hAnsi="Times New Roman" w:cs="Times New Roman"/>
          <w:sz w:val="28"/>
          <w:szCs w:val="28"/>
          <w:lang w:val="en-US"/>
        </w:rPr>
        <w:t>MA</w:t>
      </w:r>
      <w:r w:rsidR="00064EE1" w:rsidRPr="00F814C5">
        <w:rPr>
          <w:rFonts w:ascii="Times New Roman" w:hAnsi="Times New Roman" w:cs="Times New Roman"/>
          <w:sz w:val="28"/>
          <w:szCs w:val="28"/>
        </w:rPr>
        <w:t>)</w:t>
      </w:r>
    </w:p>
    <w:p w14:paraId="6E5A8F13" w14:textId="77777777" w:rsidR="00112C1D" w:rsidRPr="00F814C5" w:rsidRDefault="00112C1D" w:rsidP="00112C1D">
      <w:pPr>
        <w:spacing w:after="0" w:line="240" w:lineRule="auto"/>
        <w:jc w:val="center"/>
        <w:rPr>
          <w:rFonts w:ascii="Times New Roman" w:hAnsi="Times New Roman" w:cs="Times New Roman"/>
          <w:sz w:val="28"/>
          <w:szCs w:val="28"/>
        </w:rPr>
      </w:pPr>
    </w:p>
    <w:p w14:paraId="094340D9" w14:textId="07D1AD10" w:rsidR="005169AF" w:rsidRPr="00F814C5" w:rsidRDefault="005169AF" w:rsidP="001A00AE">
      <w:pPr>
        <w:spacing w:after="0" w:line="360" w:lineRule="auto"/>
        <w:jc w:val="both"/>
        <w:rPr>
          <w:rFonts w:ascii="Times New Roman" w:hAnsi="Times New Roman" w:cs="Times New Roman"/>
          <w:sz w:val="28"/>
          <w:szCs w:val="28"/>
        </w:rPr>
      </w:pPr>
      <w:r w:rsidRPr="00F814C5">
        <w:rPr>
          <w:rFonts w:ascii="Times New Roman" w:hAnsi="Times New Roman" w:cs="Times New Roman"/>
          <w:sz w:val="28"/>
          <w:szCs w:val="28"/>
        </w:rPr>
        <w:t>Таблица</w:t>
      </w:r>
      <w:r w:rsidR="009F5AD2" w:rsidRPr="00F814C5">
        <w:rPr>
          <w:rFonts w:ascii="Times New Roman" w:hAnsi="Times New Roman" w:cs="Times New Roman"/>
          <w:sz w:val="28"/>
          <w:szCs w:val="28"/>
        </w:rPr>
        <w:t xml:space="preserve"> 1</w:t>
      </w:r>
      <w:r w:rsidR="00FB200A" w:rsidRPr="00F814C5">
        <w:rPr>
          <w:rFonts w:ascii="Times New Roman" w:hAnsi="Times New Roman" w:cs="Times New Roman"/>
          <w:sz w:val="28"/>
          <w:szCs w:val="28"/>
        </w:rPr>
        <w:t>2</w:t>
      </w:r>
      <w:r w:rsidRPr="00F814C5">
        <w:rPr>
          <w:rFonts w:ascii="Times New Roman" w:hAnsi="Times New Roman" w:cs="Times New Roman"/>
          <w:sz w:val="28"/>
          <w:szCs w:val="28"/>
        </w:rPr>
        <w:t xml:space="preserve"> – Количество койко-дней госпитализации</w:t>
      </w:r>
    </w:p>
    <w:tbl>
      <w:tblPr>
        <w:tblStyle w:val="a5"/>
        <w:tblW w:w="10149" w:type="dxa"/>
        <w:tblInd w:w="108" w:type="dxa"/>
        <w:tblLook w:val="04A0" w:firstRow="1" w:lastRow="0" w:firstColumn="1" w:lastColumn="0" w:noHBand="0" w:noVBand="1"/>
      </w:tblPr>
      <w:tblGrid>
        <w:gridCol w:w="1761"/>
        <w:gridCol w:w="3796"/>
        <w:gridCol w:w="3118"/>
        <w:gridCol w:w="1474"/>
      </w:tblGrid>
      <w:tr w:rsidR="009A65A9" w:rsidRPr="00F814C5" w14:paraId="0715473C" w14:textId="77777777" w:rsidTr="00064EE1">
        <w:tc>
          <w:tcPr>
            <w:tcW w:w="1761" w:type="dxa"/>
          </w:tcPr>
          <w:p w14:paraId="741B6845" w14:textId="77777777" w:rsidR="005169AF" w:rsidRPr="00F814C5" w:rsidRDefault="005169AF" w:rsidP="00BC0E53">
            <w:pPr>
              <w:jc w:val="center"/>
              <w:rPr>
                <w:rFonts w:ascii="Times New Roman" w:hAnsi="Times New Roman" w:cs="Times New Roman"/>
                <w:sz w:val="24"/>
                <w:szCs w:val="28"/>
              </w:rPr>
            </w:pPr>
            <w:r w:rsidRPr="00F814C5">
              <w:rPr>
                <w:rFonts w:ascii="Times New Roman" w:hAnsi="Times New Roman" w:cs="Times New Roman"/>
                <w:sz w:val="24"/>
                <w:szCs w:val="28"/>
              </w:rPr>
              <w:t>Группы</w:t>
            </w:r>
          </w:p>
        </w:tc>
        <w:tc>
          <w:tcPr>
            <w:tcW w:w="3796" w:type="dxa"/>
          </w:tcPr>
          <w:p w14:paraId="5A7C1C0C" w14:textId="50523B24" w:rsidR="005169AF" w:rsidRPr="00F814C5" w:rsidRDefault="00327C0B" w:rsidP="00BC0E53">
            <w:pPr>
              <w:jc w:val="center"/>
              <w:rPr>
                <w:rFonts w:ascii="Times New Roman" w:hAnsi="Times New Roman" w:cs="Times New Roman"/>
                <w:sz w:val="24"/>
                <w:szCs w:val="28"/>
              </w:rPr>
            </w:pPr>
            <w:r w:rsidRPr="00F814C5">
              <w:rPr>
                <w:rFonts w:ascii="Times New Roman" w:hAnsi="Times New Roman" w:cs="Times New Roman"/>
                <w:sz w:val="24"/>
                <w:szCs w:val="28"/>
              </w:rPr>
              <w:t>Медиана</w:t>
            </w:r>
            <w:r w:rsidR="005169AF" w:rsidRPr="00F814C5">
              <w:rPr>
                <w:rFonts w:ascii="Times New Roman" w:hAnsi="Times New Roman" w:cs="Times New Roman"/>
                <w:sz w:val="24"/>
                <w:szCs w:val="28"/>
              </w:rPr>
              <w:t xml:space="preserve"> количеств</w:t>
            </w:r>
            <w:r w:rsidRPr="00F814C5">
              <w:rPr>
                <w:rFonts w:ascii="Times New Roman" w:hAnsi="Times New Roman" w:cs="Times New Roman"/>
                <w:sz w:val="24"/>
                <w:szCs w:val="28"/>
              </w:rPr>
              <w:t>а</w:t>
            </w:r>
            <w:r w:rsidR="005169AF" w:rsidRPr="00F814C5">
              <w:rPr>
                <w:rFonts w:ascii="Times New Roman" w:hAnsi="Times New Roman" w:cs="Times New Roman"/>
                <w:sz w:val="24"/>
                <w:szCs w:val="28"/>
              </w:rPr>
              <w:t xml:space="preserve"> койко-дней госпитализации</w:t>
            </w:r>
          </w:p>
        </w:tc>
        <w:tc>
          <w:tcPr>
            <w:tcW w:w="3118" w:type="dxa"/>
          </w:tcPr>
          <w:p w14:paraId="664CD14C" w14:textId="77777777" w:rsidR="005169AF" w:rsidRPr="00F814C5" w:rsidRDefault="005169AF" w:rsidP="00BC0E53">
            <w:pPr>
              <w:pStyle w:val="Default"/>
              <w:jc w:val="center"/>
              <w:rPr>
                <w:color w:val="auto"/>
                <w:szCs w:val="28"/>
              </w:rPr>
            </w:pPr>
            <w:r w:rsidRPr="00F814C5">
              <w:rPr>
                <w:color w:val="auto"/>
                <w:szCs w:val="28"/>
              </w:rPr>
              <w:t>U-критерий Манна-Уитни</w:t>
            </w:r>
          </w:p>
        </w:tc>
        <w:tc>
          <w:tcPr>
            <w:tcW w:w="1474" w:type="dxa"/>
          </w:tcPr>
          <w:p w14:paraId="2C0641C1" w14:textId="77777777" w:rsidR="005169AF" w:rsidRPr="00F814C5" w:rsidRDefault="005169AF" w:rsidP="00BC0E53">
            <w:pPr>
              <w:jc w:val="center"/>
              <w:rPr>
                <w:rFonts w:ascii="Times New Roman" w:hAnsi="Times New Roman" w:cs="Times New Roman"/>
                <w:sz w:val="24"/>
                <w:szCs w:val="28"/>
                <w:lang w:val="en-US"/>
              </w:rPr>
            </w:pPr>
            <w:r w:rsidRPr="00F814C5">
              <w:rPr>
                <w:rFonts w:ascii="Times New Roman" w:hAnsi="Times New Roman" w:cs="Times New Roman"/>
                <w:sz w:val="24"/>
                <w:szCs w:val="28"/>
                <w:lang w:val="en-US"/>
              </w:rPr>
              <w:t>p</w:t>
            </w:r>
          </w:p>
        </w:tc>
      </w:tr>
      <w:tr w:rsidR="009A65A9" w:rsidRPr="00F814C5" w14:paraId="1992A9E0" w14:textId="77777777" w:rsidTr="00064EE1">
        <w:tc>
          <w:tcPr>
            <w:tcW w:w="1761" w:type="dxa"/>
          </w:tcPr>
          <w:p w14:paraId="565A6C29" w14:textId="77777777" w:rsidR="005169AF" w:rsidRPr="00F814C5" w:rsidRDefault="005169AF" w:rsidP="00BC0E53">
            <w:pPr>
              <w:jc w:val="both"/>
              <w:rPr>
                <w:rFonts w:ascii="Times New Roman" w:hAnsi="Times New Roman" w:cs="Times New Roman"/>
                <w:sz w:val="24"/>
                <w:szCs w:val="28"/>
              </w:rPr>
            </w:pPr>
            <w:r w:rsidRPr="00F814C5">
              <w:rPr>
                <w:rFonts w:ascii="Times New Roman" w:hAnsi="Times New Roman" w:cs="Times New Roman"/>
                <w:sz w:val="24"/>
                <w:szCs w:val="28"/>
              </w:rPr>
              <w:t>Основная группа</w:t>
            </w:r>
          </w:p>
        </w:tc>
        <w:tc>
          <w:tcPr>
            <w:tcW w:w="3796" w:type="dxa"/>
          </w:tcPr>
          <w:p w14:paraId="65F456E8" w14:textId="4263F3C0" w:rsidR="005169AF" w:rsidRPr="00F814C5" w:rsidRDefault="000A0992" w:rsidP="00BC0E53">
            <w:pPr>
              <w:jc w:val="center"/>
              <w:rPr>
                <w:rFonts w:ascii="Times New Roman" w:hAnsi="Times New Roman" w:cs="Times New Roman"/>
                <w:sz w:val="24"/>
                <w:szCs w:val="28"/>
                <w:lang w:val="en-US"/>
              </w:rPr>
            </w:pPr>
            <w:r w:rsidRPr="00F814C5">
              <w:rPr>
                <w:rFonts w:ascii="Times New Roman" w:hAnsi="Times New Roman" w:cs="Times New Roman"/>
                <w:sz w:val="24"/>
                <w:szCs w:val="28"/>
              </w:rPr>
              <w:t>1</w:t>
            </w:r>
            <w:r w:rsidR="00327C0B" w:rsidRPr="00F814C5">
              <w:rPr>
                <w:rFonts w:ascii="Times New Roman" w:hAnsi="Times New Roman" w:cs="Times New Roman"/>
                <w:sz w:val="24"/>
                <w:szCs w:val="28"/>
                <w:lang w:val="en-US"/>
              </w:rPr>
              <w:t>8</w:t>
            </w:r>
          </w:p>
        </w:tc>
        <w:tc>
          <w:tcPr>
            <w:tcW w:w="3118" w:type="dxa"/>
            <w:vMerge w:val="restart"/>
          </w:tcPr>
          <w:p w14:paraId="69B6DF57" w14:textId="77777777" w:rsidR="005169AF" w:rsidRPr="00F814C5" w:rsidRDefault="005169AF" w:rsidP="00BC0E53">
            <w:pPr>
              <w:jc w:val="center"/>
              <w:rPr>
                <w:rFonts w:ascii="Times New Roman" w:hAnsi="Times New Roman" w:cs="Times New Roman"/>
                <w:sz w:val="24"/>
                <w:szCs w:val="28"/>
              </w:rPr>
            </w:pPr>
          </w:p>
          <w:p w14:paraId="27A2FD60" w14:textId="317EF401" w:rsidR="005169AF" w:rsidRPr="00F814C5" w:rsidRDefault="00327C0B" w:rsidP="00BC0E53">
            <w:pPr>
              <w:jc w:val="center"/>
              <w:rPr>
                <w:rFonts w:ascii="Times New Roman" w:hAnsi="Times New Roman" w:cs="Times New Roman"/>
                <w:sz w:val="24"/>
                <w:szCs w:val="28"/>
                <w:lang w:val="en-US"/>
              </w:rPr>
            </w:pPr>
            <w:r w:rsidRPr="00F814C5">
              <w:rPr>
                <w:rFonts w:ascii="Times New Roman" w:hAnsi="Times New Roman" w:cs="Times New Roman"/>
                <w:sz w:val="24"/>
                <w:szCs w:val="28"/>
                <w:lang w:val="en-US"/>
              </w:rPr>
              <w:t>660</w:t>
            </w:r>
          </w:p>
        </w:tc>
        <w:tc>
          <w:tcPr>
            <w:tcW w:w="1474" w:type="dxa"/>
            <w:vMerge w:val="restart"/>
          </w:tcPr>
          <w:p w14:paraId="32DF0D83" w14:textId="77777777" w:rsidR="005169AF" w:rsidRPr="00F814C5" w:rsidRDefault="005169AF" w:rsidP="00BC0E53">
            <w:pPr>
              <w:jc w:val="center"/>
              <w:rPr>
                <w:rFonts w:ascii="Times New Roman" w:hAnsi="Times New Roman" w:cs="Times New Roman"/>
                <w:sz w:val="24"/>
                <w:szCs w:val="28"/>
              </w:rPr>
            </w:pPr>
          </w:p>
          <w:p w14:paraId="321638ED" w14:textId="14F8E119" w:rsidR="005169AF" w:rsidRPr="00F814C5" w:rsidRDefault="000A0992" w:rsidP="00BC0E53">
            <w:pPr>
              <w:jc w:val="center"/>
              <w:rPr>
                <w:rFonts w:ascii="Times New Roman" w:hAnsi="Times New Roman" w:cs="Times New Roman"/>
                <w:sz w:val="24"/>
                <w:szCs w:val="28"/>
                <w:lang w:val="en-US"/>
              </w:rPr>
            </w:pPr>
            <w:r w:rsidRPr="00F814C5">
              <w:rPr>
                <w:rFonts w:ascii="Times New Roman" w:hAnsi="Times New Roman" w:cs="Times New Roman"/>
                <w:sz w:val="24"/>
                <w:szCs w:val="28"/>
              </w:rPr>
              <w:t>0,</w:t>
            </w:r>
            <w:r w:rsidR="00327C0B" w:rsidRPr="00F814C5">
              <w:rPr>
                <w:rFonts w:ascii="Times New Roman" w:hAnsi="Times New Roman" w:cs="Times New Roman"/>
                <w:sz w:val="24"/>
                <w:szCs w:val="28"/>
                <w:lang w:val="en-US"/>
              </w:rPr>
              <w:t>17</w:t>
            </w:r>
          </w:p>
        </w:tc>
      </w:tr>
      <w:tr w:rsidR="005169AF" w:rsidRPr="00F814C5" w14:paraId="589A9041" w14:textId="77777777" w:rsidTr="00064EE1">
        <w:tc>
          <w:tcPr>
            <w:tcW w:w="1761" w:type="dxa"/>
          </w:tcPr>
          <w:p w14:paraId="2A8BBEAF" w14:textId="77777777" w:rsidR="005169AF" w:rsidRPr="00F814C5" w:rsidRDefault="005169AF" w:rsidP="00BC0E53">
            <w:pPr>
              <w:jc w:val="both"/>
              <w:rPr>
                <w:rFonts w:ascii="Times New Roman" w:hAnsi="Times New Roman" w:cs="Times New Roman"/>
                <w:sz w:val="24"/>
                <w:szCs w:val="28"/>
              </w:rPr>
            </w:pPr>
            <w:r w:rsidRPr="00F814C5">
              <w:rPr>
                <w:rFonts w:ascii="Times New Roman" w:hAnsi="Times New Roman" w:cs="Times New Roman"/>
                <w:sz w:val="24"/>
                <w:szCs w:val="28"/>
              </w:rPr>
              <w:t>Контрольная группа</w:t>
            </w:r>
          </w:p>
        </w:tc>
        <w:tc>
          <w:tcPr>
            <w:tcW w:w="3796" w:type="dxa"/>
          </w:tcPr>
          <w:p w14:paraId="4E1EFDEA" w14:textId="19B3239E" w:rsidR="005169AF" w:rsidRPr="00F814C5" w:rsidRDefault="000A0992" w:rsidP="00BC0E53">
            <w:pPr>
              <w:jc w:val="center"/>
              <w:rPr>
                <w:rFonts w:ascii="Times New Roman" w:hAnsi="Times New Roman" w:cs="Times New Roman"/>
                <w:sz w:val="24"/>
                <w:szCs w:val="28"/>
                <w:lang w:val="en-US"/>
              </w:rPr>
            </w:pPr>
            <w:r w:rsidRPr="00F814C5">
              <w:rPr>
                <w:rFonts w:ascii="Times New Roman" w:hAnsi="Times New Roman" w:cs="Times New Roman"/>
                <w:sz w:val="24"/>
                <w:szCs w:val="28"/>
              </w:rPr>
              <w:t>1</w:t>
            </w:r>
            <w:r w:rsidR="00327C0B" w:rsidRPr="00F814C5">
              <w:rPr>
                <w:rFonts w:ascii="Times New Roman" w:hAnsi="Times New Roman" w:cs="Times New Roman"/>
                <w:sz w:val="24"/>
                <w:szCs w:val="28"/>
                <w:lang w:val="en-US"/>
              </w:rPr>
              <w:t>5</w:t>
            </w:r>
          </w:p>
        </w:tc>
        <w:tc>
          <w:tcPr>
            <w:tcW w:w="3118" w:type="dxa"/>
            <w:vMerge/>
          </w:tcPr>
          <w:p w14:paraId="15FFD8A5" w14:textId="77777777" w:rsidR="005169AF" w:rsidRPr="00F814C5" w:rsidRDefault="005169AF" w:rsidP="00BC0E53">
            <w:pPr>
              <w:jc w:val="both"/>
              <w:rPr>
                <w:rFonts w:ascii="Times New Roman" w:hAnsi="Times New Roman" w:cs="Times New Roman"/>
                <w:sz w:val="24"/>
                <w:szCs w:val="28"/>
              </w:rPr>
            </w:pPr>
          </w:p>
        </w:tc>
        <w:tc>
          <w:tcPr>
            <w:tcW w:w="1474" w:type="dxa"/>
            <w:vMerge/>
          </w:tcPr>
          <w:p w14:paraId="1326F53B" w14:textId="77777777" w:rsidR="005169AF" w:rsidRPr="00F814C5" w:rsidRDefault="005169AF" w:rsidP="00BC0E53">
            <w:pPr>
              <w:jc w:val="both"/>
              <w:rPr>
                <w:rFonts w:ascii="Times New Roman" w:hAnsi="Times New Roman" w:cs="Times New Roman"/>
                <w:sz w:val="24"/>
                <w:szCs w:val="28"/>
              </w:rPr>
            </w:pPr>
          </w:p>
        </w:tc>
      </w:tr>
    </w:tbl>
    <w:p w14:paraId="3C9CF3D1" w14:textId="77777777" w:rsidR="005169AF" w:rsidRPr="00F814C5" w:rsidRDefault="005169AF" w:rsidP="00BC0E53">
      <w:pPr>
        <w:spacing w:after="0" w:line="240" w:lineRule="auto"/>
        <w:ind w:firstLine="567"/>
        <w:jc w:val="both"/>
        <w:rPr>
          <w:rFonts w:ascii="Times New Roman" w:hAnsi="Times New Roman" w:cs="Times New Roman"/>
          <w:sz w:val="28"/>
          <w:szCs w:val="28"/>
        </w:rPr>
      </w:pPr>
    </w:p>
    <w:p w14:paraId="0C5BE775" w14:textId="5274A21F" w:rsidR="004B4065" w:rsidRPr="00F814C5" w:rsidRDefault="004B4065"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Несмотря на то, </w:t>
      </w:r>
      <w:r w:rsidR="00B23314" w:rsidRPr="00F814C5">
        <w:rPr>
          <w:rFonts w:ascii="Times New Roman" w:hAnsi="Times New Roman" w:cs="Times New Roman"/>
          <w:sz w:val="28"/>
          <w:szCs w:val="28"/>
        </w:rPr>
        <w:t>ч</w:t>
      </w:r>
      <w:r w:rsidRPr="00F814C5">
        <w:rPr>
          <w:rFonts w:ascii="Times New Roman" w:hAnsi="Times New Roman" w:cs="Times New Roman"/>
          <w:sz w:val="28"/>
          <w:szCs w:val="28"/>
        </w:rPr>
        <w:t>то не было выя</w:t>
      </w:r>
      <w:r w:rsidR="002B4020" w:rsidRPr="00F814C5">
        <w:rPr>
          <w:rFonts w:ascii="Times New Roman" w:hAnsi="Times New Roman" w:cs="Times New Roman"/>
          <w:sz w:val="28"/>
          <w:szCs w:val="28"/>
        </w:rPr>
        <w:t>в</w:t>
      </w:r>
      <w:r w:rsidRPr="00F814C5">
        <w:rPr>
          <w:rFonts w:ascii="Times New Roman" w:hAnsi="Times New Roman" w:cs="Times New Roman"/>
          <w:sz w:val="28"/>
          <w:szCs w:val="28"/>
        </w:rPr>
        <w:t xml:space="preserve">лено статистически значимых различий в длительности госпитализации между двумя группами, в контрольной группе количество случаев с длительностью пребывания в стационаре </w:t>
      </w:r>
      <w:r w:rsidR="00F51C16" w:rsidRPr="00F814C5">
        <w:rPr>
          <w:rFonts w:ascii="Times New Roman" w:hAnsi="Times New Roman" w:cs="Times New Roman"/>
          <w:sz w:val="28"/>
          <w:szCs w:val="28"/>
        </w:rPr>
        <w:t xml:space="preserve">более </w:t>
      </w:r>
      <w:r w:rsidR="00327C0B" w:rsidRPr="00F814C5">
        <w:rPr>
          <w:rFonts w:ascii="Times New Roman" w:hAnsi="Times New Roman" w:cs="Times New Roman"/>
          <w:sz w:val="28"/>
          <w:szCs w:val="28"/>
        </w:rPr>
        <w:t>4</w:t>
      </w:r>
      <w:r w:rsidR="000A0992" w:rsidRPr="00F814C5">
        <w:rPr>
          <w:rFonts w:ascii="Times New Roman" w:hAnsi="Times New Roman" w:cs="Times New Roman"/>
          <w:sz w:val="28"/>
          <w:szCs w:val="28"/>
        </w:rPr>
        <w:t>0</w:t>
      </w:r>
      <w:r w:rsidRPr="00F814C5">
        <w:rPr>
          <w:rFonts w:ascii="Times New Roman" w:hAnsi="Times New Roman" w:cs="Times New Roman"/>
          <w:sz w:val="28"/>
          <w:szCs w:val="28"/>
        </w:rPr>
        <w:t xml:space="preserve"> дней было больше. </w:t>
      </w:r>
    </w:p>
    <w:p w14:paraId="6C426979" w14:textId="265C4678" w:rsidR="005169AF" w:rsidRPr="00F814C5" w:rsidRDefault="00327C0B"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Медиана</w:t>
      </w:r>
      <w:r w:rsidR="005169AF" w:rsidRPr="00F814C5">
        <w:rPr>
          <w:rFonts w:ascii="Times New Roman" w:hAnsi="Times New Roman" w:cs="Times New Roman"/>
          <w:sz w:val="28"/>
          <w:szCs w:val="28"/>
        </w:rPr>
        <w:t xml:space="preserve"> количеств</w:t>
      </w:r>
      <w:r w:rsidRPr="00F814C5">
        <w:rPr>
          <w:rFonts w:ascii="Times New Roman" w:hAnsi="Times New Roman" w:cs="Times New Roman"/>
          <w:sz w:val="28"/>
          <w:szCs w:val="28"/>
        </w:rPr>
        <w:t>а</w:t>
      </w:r>
      <w:r w:rsidR="005169AF" w:rsidRPr="00F814C5">
        <w:rPr>
          <w:rFonts w:ascii="Times New Roman" w:hAnsi="Times New Roman" w:cs="Times New Roman"/>
          <w:sz w:val="28"/>
          <w:szCs w:val="28"/>
        </w:rPr>
        <w:t xml:space="preserve"> койко-дней дней пребывания в отделении интенсивной терапии в основной группе составил</w:t>
      </w:r>
      <w:r w:rsidR="001A00AE" w:rsidRPr="00F814C5">
        <w:rPr>
          <w:rFonts w:ascii="Times New Roman" w:hAnsi="Times New Roman" w:cs="Times New Roman"/>
          <w:sz w:val="28"/>
          <w:szCs w:val="28"/>
        </w:rPr>
        <w:t xml:space="preserve">а </w:t>
      </w:r>
      <w:r w:rsidRPr="00F814C5">
        <w:rPr>
          <w:rFonts w:ascii="Times New Roman" w:hAnsi="Times New Roman" w:cs="Times New Roman"/>
          <w:sz w:val="28"/>
          <w:szCs w:val="28"/>
        </w:rPr>
        <w:t>1</w:t>
      </w:r>
      <w:r w:rsidR="005169AF" w:rsidRPr="00F814C5">
        <w:rPr>
          <w:rFonts w:ascii="Times New Roman" w:hAnsi="Times New Roman" w:cs="Times New Roman"/>
          <w:sz w:val="28"/>
          <w:szCs w:val="28"/>
        </w:rPr>
        <w:t xml:space="preserve"> д</w:t>
      </w:r>
      <w:r w:rsidRPr="00F814C5">
        <w:rPr>
          <w:rFonts w:ascii="Times New Roman" w:hAnsi="Times New Roman" w:cs="Times New Roman"/>
          <w:sz w:val="28"/>
          <w:szCs w:val="28"/>
        </w:rPr>
        <w:t>ень</w:t>
      </w:r>
      <w:r w:rsidR="005169AF" w:rsidRPr="00F814C5">
        <w:rPr>
          <w:rFonts w:ascii="Times New Roman" w:hAnsi="Times New Roman" w:cs="Times New Roman"/>
          <w:sz w:val="28"/>
          <w:szCs w:val="28"/>
        </w:rPr>
        <w:t xml:space="preserve"> (</w:t>
      </w:r>
      <w:r w:rsidRPr="00F814C5">
        <w:rPr>
          <w:rFonts w:ascii="Times New Roman" w:hAnsi="Times New Roman" w:cs="Times New Roman"/>
          <w:sz w:val="28"/>
          <w:szCs w:val="28"/>
          <w:lang w:val="en-US"/>
        </w:rPr>
        <w:t>Q</w:t>
      </w:r>
      <w:r w:rsidRPr="00F814C5">
        <w:rPr>
          <w:rFonts w:ascii="Times New Roman" w:hAnsi="Times New Roman" w:cs="Times New Roman"/>
          <w:sz w:val="28"/>
          <w:szCs w:val="28"/>
        </w:rPr>
        <w:t xml:space="preserve">1-0; </w:t>
      </w:r>
      <w:r w:rsidRPr="00F814C5">
        <w:rPr>
          <w:rFonts w:ascii="Times New Roman" w:hAnsi="Times New Roman" w:cs="Times New Roman"/>
          <w:sz w:val="28"/>
          <w:szCs w:val="28"/>
          <w:lang w:val="en-US"/>
        </w:rPr>
        <w:t>Q</w:t>
      </w:r>
      <w:r w:rsidRPr="00F814C5">
        <w:rPr>
          <w:rFonts w:ascii="Times New Roman" w:hAnsi="Times New Roman" w:cs="Times New Roman"/>
          <w:sz w:val="28"/>
          <w:szCs w:val="28"/>
        </w:rPr>
        <w:t>3-2</w:t>
      </w:r>
      <w:r w:rsidR="005169AF" w:rsidRPr="00F814C5">
        <w:rPr>
          <w:rFonts w:ascii="Times New Roman" w:hAnsi="Times New Roman" w:cs="Times New Roman"/>
          <w:sz w:val="28"/>
          <w:szCs w:val="28"/>
        </w:rPr>
        <w:t xml:space="preserve">), в группе </w:t>
      </w:r>
      <w:r w:rsidR="00244692" w:rsidRPr="00F814C5">
        <w:rPr>
          <w:rFonts w:ascii="Times New Roman" w:hAnsi="Times New Roman" w:cs="Times New Roman"/>
          <w:sz w:val="28"/>
          <w:szCs w:val="28"/>
        </w:rPr>
        <w:t>контроля</w:t>
      </w:r>
      <w:r w:rsidR="005169AF" w:rsidRPr="00F814C5">
        <w:rPr>
          <w:rFonts w:ascii="Times New Roman" w:hAnsi="Times New Roman" w:cs="Times New Roman"/>
          <w:sz w:val="28"/>
          <w:szCs w:val="28"/>
        </w:rPr>
        <w:t xml:space="preserve"> также </w:t>
      </w:r>
      <w:r w:rsidRPr="00F814C5">
        <w:rPr>
          <w:rFonts w:ascii="Times New Roman" w:hAnsi="Times New Roman" w:cs="Times New Roman"/>
          <w:sz w:val="28"/>
          <w:szCs w:val="28"/>
        </w:rPr>
        <w:t>1</w:t>
      </w:r>
      <w:r w:rsidR="005169AF" w:rsidRPr="00F814C5">
        <w:rPr>
          <w:rFonts w:ascii="Times New Roman" w:hAnsi="Times New Roman" w:cs="Times New Roman"/>
          <w:sz w:val="28"/>
          <w:szCs w:val="28"/>
        </w:rPr>
        <w:t xml:space="preserve"> д</w:t>
      </w:r>
      <w:r w:rsidRPr="00F814C5">
        <w:rPr>
          <w:rFonts w:ascii="Times New Roman" w:hAnsi="Times New Roman" w:cs="Times New Roman"/>
          <w:sz w:val="28"/>
          <w:szCs w:val="28"/>
        </w:rPr>
        <w:t>ень</w:t>
      </w:r>
      <w:r w:rsidR="005169AF" w:rsidRPr="00F814C5">
        <w:rPr>
          <w:rFonts w:ascii="Times New Roman" w:hAnsi="Times New Roman" w:cs="Times New Roman"/>
          <w:sz w:val="28"/>
          <w:szCs w:val="28"/>
        </w:rPr>
        <w:t xml:space="preserve"> (</w:t>
      </w:r>
      <w:r w:rsidRPr="00F814C5">
        <w:rPr>
          <w:rFonts w:ascii="Times New Roman" w:hAnsi="Times New Roman" w:cs="Times New Roman"/>
          <w:sz w:val="28"/>
          <w:szCs w:val="28"/>
          <w:lang w:val="en-US"/>
        </w:rPr>
        <w:t>Q</w:t>
      </w:r>
      <w:r w:rsidRPr="00F814C5">
        <w:rPr>
          <w:rFonts w:ascii="Times New Roman" w:hAnsi="Times New Roman" w:cs="Times New Roman"/>
          <w:sz w:val="28"/>
          <w:szCs w:val="28"/>
        </w:rPr>
        <w:t xml:space="preserve">1-1; </w:t>
      </w:r>
      <w:r w:rsidRPr="00F814C5">
        <w:rPr>
          <w:rFonts w:ascii="Times New Roman" w:hAnsi="Times New Roman" w:cs="Times New Roman"/>
          <w:sz w:val="28"/>
          <w:szCs w:val="28"/>
          <w:lang w:val="en-US"/>
        </w:rPr>
        <w:t>Q</w:t>
      </w:r>
      <w:r w:rsidRPr="00F814C5">
        <w:rPr>
          <w:rFonts w:ascii="Times New Roman" w:hAnsi="Times New Roman" w:cs="Times New Roman"/>
          <w:sz w:val="28"/>
          <w:szCs w:val="28"/>
        </w:rPr>
        <w:t>3-1</w:t>
      </w:r>
      <w:r w:rsidR="005169AF" w:rsidRPr="00F814C5">
        <w:rPr>
          <w:rFonts w:ascii="Times New Roman" w:hAnsi="Times New Roman" w:cs="Times New Roman"/>
          <w:sz w:val="28"/>
          <w:szCs w:val="28"/>
        </w:rPr>
        <w:t>). Не было статистически значимой разницы в количестве койко-дней, проведенных пациентами в о</w:t>
      </w:r>
      <w:r w:rsidR="001A00AE" w:rsidRPr="00F814C5">
        <w:rPr>
          <w:rFonts w:ascii="Times New Roman" w:hAnsi="Times New Roman" w:cs="Times New Roman"/>
          <w:sz w:val="28"/>
          <w:szCs w:val="28"/>
        </w:rPr>
        <w:t>тделении интенсивной терапии (р=</w:t>
      </w:r>
      <w:r w:rsidR="005169AF" w:rsidRPr="00F814C5">
        <w:rPr>
          <w:rFonts w:ascii="Times New Roman" w:hAnsi="Times New Roman" w:cs="Times New Roman"/>
          <w:sz w:val="28"/>
          <w:szCs w:val="28"/>
        </w:rPr>
        <w:t xml:space="preserve">0,88) в обеих группах (рисунок </w:t>
      </w:r>
      <w:r w:rsidR="004F39E7" w:rsidRPr="00F814C5">
        <w:rPr>
          <w:rFonts w:ascii="Times New Roman" w:hAnsi="Times New Roman" w:cs="Times New Roman"/>
          <w:sz w:val="28"/>
          <w:szCs w:val="28"/>
        </w:rPr>
        <w:t>4</w:t>
      </w:r>
      <w:r w:rsidR="00167862" w:rsidRPr="00F814C5">
        <w:rPr>
          <w:rFonts w:ascii="Times New Roman" w:hAnsi="Times New Roman" w:cs="Times New Roman"/>
          <w:sz w:val="28"/>
          <w:szCs w:val="28"/>
        </w:rPr>
        <w:t>7</w:t>
      </w:r>
      <w:r w:rsidR="005169AF" w:rsidRPr="00F814C5">
        <w:rPr>
          <w:rFonts w:ascii="Times New Roman" w:hAnsi="Times New Roman" w:cs="Times New Roman"/>
          <w:sz w:val="28"/>
          <w:szCs w:val="28"/>
        </w:rPr>
        <w:t xml:space="preserve">). </w:t>
      </w:r>
    </w:p>
    <w:p w14:paraId="4AD52AE9" w14:textId="77777777" w:rsidR="005169AF" w:rsidRPr="00F814C5" w:rsidRDefault="005169AF" w:rsidP="00BC0E53">
      <w:pPr>
        <w:spacing w:after="0" w:line="240" w:lineRule="auto"/>
        <w:ind w:firstLine="567"/>
        <w:jc w:val="both"/>
        <w:rPr>
          <w:rFonts w:ascii="Times New Roman" w:hAnsi="Times New Roman" w:cs="Times New Roman"/>
          <w:sz w:val="28"/>
          <w:szCs w:val="28"/>
        </w:rPr>
      </w:pPr>
    </w:p>
    <w:p w14:paraId="6EDC1278" w14:textId="2CCC4D86" w:rsidR="005169AF" w:rsidRPr="00F814C5" w:rsidRDefault="00244692" w:rsidP="00BC0E53">
      <w:pPr>
        <w:spacing w:after="0" w:line="240" w:lineRule="auto"/>
        <w:ind w:firstLine="567"/>
        <w:jc w:val="center"/>
        <w:rPr>
          <w:rFonts w:ascii="Times New Roman" w:hAnsi="Times New Roman" w:cs="Times New Roman"/>
          <w:sz w:val="28"/>
          <w:szCs w:val="28"/>
        </w:rPr>
      </w:pPr>
      <w:r w:rsidRPr="00F814C5">
        <w:rPr>
          <w:noProof/>
          <w:lang w:eastAsia="ru-RU"/>
        </w:rPr>
        <w:drawing>
          <wp:inline distT="0" distB="0" distL="0" distR="0" wp14:anchorId="34C6C8A6" wp14:editId="490C6045">
            <wp:extent cx="4447318" cy="33316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467377" cy="3346702"/>
                    </a:xfrm>
                    <a:prstGeom prst="rect">
                      <a:avLst/>
                    </a:prstGeom>
                    <a:noFill/>
                    <a:ln>
                      <a:noFill/>
                    </a:ln>
                  </pic:spPr>
                </pic:pic>
              </a:graphicData>
            </a:graphic>
          </wp:inline>
        </w:drawing>
      </w:r>
    </w:p>
    <w:p w14:paraId="0BBD8008" w14:textId="77777777" w:rsidR="005169AF" w:rsidRPr="00F814C5" w:rsidRDefault="005169AF" w:rsidP="00BC0E53">
      <w:pPr>
        <w:spacing w:after="0" w:line="240" w:lineRule="auto"/>
        <w:ind w:firstLine="567"/>
        <w:jc w:val="center"/>
        <w:rPr>
          <w:rFonts w:ascii="Times New Roman" w:hAnsi="Times New Roman" w:cs="Times New Roman"/>
          <w:sz w:val="28"/>
          <w:szCs w:val="28"/>
        </w:rPr>
      </w:pPr>
    </w:p>
    <w:p w14:paraId="7FE55EE3" w14:textId="7C1F03E5" w:rsidR="005169AF" w:rsidRPr="00F814C5" w:rsidRDefault="005169AF" w:rsidP="00BC0E53">
      <w:pPr>
        <w:spacing w:after="0" w:line="240" w:lineRule="auto"/>
        <w:ind w:firstLine="567"/>
        <w:jc w:val="center"/>
        <w:rPr>
          <w:rFonts w:ascii="Times New Roman" w:hAnsi="Times New Roman" w:cs="Times New Roman"/>
          <w:sz w:val="28"/>
          <w:szCs w:val="28"/>
        </w:rPr>
      </w:pPr>
      <w:r w:rsidRPr="00F814C5">
        <w:rPr>
          <w:rFonts w:ascii="Times New Roman" w:hAnsi="Times New Roman" w:cs="Times New Roman"/>
          <w:sz w:val="28"/>
          <w:szCs w:val="28"/>
        </w:rPr>
        <w:t xml:space="preserve">Рисунок </w:t>
      </w:r>
      <w:r w:rsidR="004F39E7" w:rsidRPr="00F814C5">
        <w:rPr>
          <w:rFonts w:ascii="Times New Roman" w:hAnsi="Times New Roman" w:cs="Times New Roman"/>
          <w:sz w:val="28"/>
          <w:szCs w:val="28"/>
        </w:rPr>
        <w:t>4</w:t>
      </w:r>
      <w:r w:rsidR="00167862" w:rsidRPr="00F814C5">
        <w:rPr>
          <w:rFonts w:ascii="Times New Roman" w:hAnsi="Times New Roman" w:cs="Times New Roman"/>
          <w:sz w:val="28"/>
          <w:szCs w:val="28"/>
        </w:rPr>
        <w:t>7</w:t>
      </w:r>
      <w:r w:rsidRPr="00F814C5">
        <w:rPr>
          <w:rFonts w:ascii="Times New Roman" w:hAnsi="Times New Roman" w:cs="Times New Roman"/>
          <w:sz w:val="28"/>
          <w:szCs w:val="28"/>
        </w:rPr>
        <w:t xml:space="preserve"> </w:t>
      </w:r>
      <w:r w:rsidR="001A00AE" w:rsidRPr="00F814C5">
        <w:rPr>
          <w:rFonts w:ascii="Times New Roman" w:hAnsi="Times New Roman" w:cs="Times New Roman"/>
          <w:sz w:val="28"/>
          <w:szCs w:val="28"/>
        </w:rPr>
        <w:t>–</w:t>
      </w:r>
      <w:r w:rsidRPr="00F814C5">
        <w:rPr>
          <w:rFonts w:ascii="Times New Roman" w:hAnsi="Times New Roman" w:cs="Times New Roman"/>
          <w:sz w:val="28"/>
          <w:szCs w:val="28"/>
        </w:rPr>
        <w:t xml:space="preserve"> </w:t>
      </w:r>
      <w:r w:rsidR="00A330CC" w:rsidRPr="00F814C5">
        <w:rPr>
          <w:rFonts w:ascii="Times New Roman" w:hAnsi="Times New Roman" w:cs="Times New Roman"/>
          <w:sz w:val="28"/>
          <w:szCs w:val="28"/>
        </w:rPr>
        <w:t>К</w:t>
      </w:r>
      <w:r w:rsidRPr="00F814C5">
        <w:rPr>
          <w:rFonts w:ascii="Times New Roman" w:hAnsi="Times New Roman" w:cs="Times New Roman"/>
          <w:sz w:val="28"/>
          <w:szCs w:val="28"/>
        </w:rPr>
        <w:t>оличество койко-дней в отделении реанимации в основной группе (</w:t>
      </w:r>
      <w:r w:rsidRPr="00F814C5">
        <w:rPr>
          <w:rFonts w:ascii="Times New Roman" w:hAnsi="Times New Roman" w:cs="Times New Roman"/>
          <w:sz w:val="28"/>
          <w:szCs w:val="28"/>
          <w:lang w:val="en-US"/>
        </w:rPr>
        <w:t>DC</w:t>
      </w:r>
      <w:r w:rsidRPr="00F814C5">
        <w:rPr>
          <w:rFonts w:ascii="Times New Roman" w:hAnsi="Times New Roman" w:cs="Times New Roman"/>
          <w:sz w:val="28"/>
          <w:szCs w:val="28"/>
        </w:rPr>
        <w:t>) и в группе контроля (</w:t>
      </w:r>
      <w:r w:rsidRPr="00F814C5">
        <w:rPr>
          <w:rFonts w:ascii="Times New Roman" w:hAnsi="Times New Roman" w:cs="Times New Roman"/>
          <w:sz w:val="28"/>
          <w:szCs w:val="28"/>
          <w:lang w:val="en-US"/>
        </w:rPr>
        <w:t>MA</w:t>
      </w:r>
      <w:r w:rsidR="001A00AE" w:rsidRPr="00F814C5">
        <w:rPr>
          <w:rFonts w:ascii="Times New Roman" w:hAnsi="Times New Roman" w:cs="Times New Roman"/>
          <w:sz w:val="28"/>
          <w:szCs w:val="28"/>
        </w:rPr>
        <w:t>)</w:t>
      </w:r>
    </w:p>
    <w:p w14:paraId="45403078" w14:textId="77777777" w:rsidR="00112C1D" w:rsidRPr="00F814C5" w:rsidRDefault="00112C1D" w:rsidP="00BC0E53">
      <w:pPr>
        <w:spacing w:after="0" w:line="240" w:lineRule="auto"/>
        <w:ind w:firstLine="567"/>
        <w:jc w:val="center"/>
        <w:rPr>
          <w:rFonts w:ascii="Times New Roman" w:hAnsi="Times New Roman" w:cs="Times New Roman"/>
          <w:sz w:val="28"/>
          <w:szCs w:val="28"/>
        </w:rPr>
      </w:pPr>
    </w:p>
    <w:p w14:paraId="5724ECE7" w14:textId="507767F9" w:rsidR="005169AF" w:rsidRPr="00F814C5" w:rsidRDefault="005169AF"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Данные о количестве проведенных койко-дней в отделении реанимации указаны в таблице </w:t>
      </w:r>
      <w:r w:rsidR="009F5AD2" w:rsidRPr="00F814C5">
        <w:rPr>
          <w:rFonts w:ascii="Times New Roman" w:hAnsi="Times New Roman" w:cs="Times New Roman"/>
          <w:sz w:val="28"/>
          <w:szCs w:val="28"/>
        </w:rPr>
        <w:t>1</w:t>
      </w:r>
      <w:r w:rsidR="00FB200A" w:rsidRPr="00F814C5">
        <w:rPr>
          <w:rFonts w:ascii="Times New Roman" w:hAnsi="Times New Roman" w:cs="Times New Roman"/>
          <w:sz w:val="28"/>
          <w:szCs w:val="28"/>
        </w:rPr>
        <w:t>3</w:t>
      </w:r>
      <w:r w:rsidRPr="00F814C5">
        <w:rPr>
          <w:rFonts w:ascii="Times New Roman" w:hAnsi="Times New Roman" w:cs="Times New Roman"/>
          <w:sz w:val="28"/>
          <w:szCs w:val="28"/>
        </w:rPr>
        <w:t>.</w:t>
      </w:r>
    </w:p>
    <w:p w14:paraId="3EA136FB" w14:textId="77777777" w:rsidR="005169AF" w:rsidRPr="00F814C5" w:rsidRDefault="005169AF" w:rsidP="00BC0E53">
      <w:pPr>
        <w:spacing w:after="0" w:line="240" w:lineRule="auto"/>
        <w:ind w:firstLine="567"/>
        <w:jc w:val="both"/>
        <w:rPr>
          <w:rFonts w:ascii="Times New Roman" w:hAnsi="Times New Roman" w:cs="Times New Roman"/>
          <w:sz w:val="28"/>
          <w:szCs w:val="28"/>
        </w:rPr>
      </w:pPr>
    </w:p>
    <w:p w14:paraId="732E337D" w14:textId="364CA97C" w:rsidR="005169AF" w:rsidRPr="00F814C5" w:rsidRDefault="005169AF" w:rsidP="001A00AE">
      <w:pPr>
        <w:spacing w:after="0" w:line="360" w:lineRule="auto"/>
        <w:jc w:val="both"/>
        <w:rPr>
          <w:rFonts w:ascii="Times New Roman" w:hAnsi="Times New Roman" w:cs="Times New Roman"/>
          <w:sz w:val="28"/>
          <w:szCs w:val="28"/>
        </w:rPr>
      </w:pPr>
      <w:r w:rsidRPr="00F814C5">
        <w:rPr>
          <w:rFonts w:ascii="Times New Roman" w:hAnsi="Times New Roman" w:cs="Times New Roman"/>
          <w:sz w:val="28"/>
          <w:szCs w:val="28"/>
        </w:rPr>
        <w:t xml:space="preserve">Таблица </w:t>
      </w:r>
      <w:r w:rsidR="009F5AD2" w:rsidRPr="00F814C5">
        <w:rPr>
          <w:rFonts w:ascii="Times New Roman" w:hAnsi="Times New Roman" w:cs="Times New Roman"/>
          <w:sz w:val="28"/>
          <w:szCs w:val="28"/>
        </w:rPr>
        <w:t>1</w:t>
      </w:r>
      <w:r w:rsidR="00FB200A" w:rsidRPr="00F814C5">
        <w:rPr>
          <w:rFonts w:ascii="Times New Roman" w:hAnsi="Times New Roman" w:cs="Times New Roman"/>
          <w:sz w:val="28"/>
          <w:szCs w:val="28"/>
        </w:rPr>
        <w:t>3</w:t>
      </w:r>
      <w:r w:rsidRPr="00F814C5">
        <w:rPr>
          <w:rFonts w:ascii="Times New Roman" w:hAnsi="Times New Roman" w:cs="Times New Roman"/>
          <w:sz w:val="28"/>
          <w:szCs w:val="28"/>
        </w:rPr>
        <w:t xml:space="preserve"> – Количество кой</w:t>
      </w:r>
      <w:r w:rsidR="001A00AE" w:rsidRPr="00F814C5">
        <w:rPr>
          <w:rFonts w:ascii="Times New Roman" w:hAnsi="Times New Roman" w:cs="Times New Roman"/>
          <w:sz w:val="28"/>
          <w:szCs w:val="28"/>
        </w:rPr>
        <w:t>ко-дней в отделении реанимации</w:t>
      </w:r>
    </w:p>
    <w:tbl>
      <w:tblPr>
        <w:tblStyle w:val="a5"/>
        <w:tblW w:w="10093" w:type="dxa"/>
        <w:tblInd w:w="108" w:type="dxa"/>
        <w:tblLook w:val="04A0" w:firstRow="1" w:lastRow="0" w:firstColumn="1" w:lastColumn="0" w:noHBand="0" w:noVBand="1"/>
      </w:tblPr>
      <w:tblGrid>
        <w:gridCol w:w="1761"/>
        <w:gridCol w:w="3513"/>
        <w:gridCol w:w="3118"/>
        <w:gridCol w:w="1701"/>
      </w:tblGrid>
      <w:tr w:rsidR="009A65A9" w:rsidRPr="00F814C5" w14:paraId="4E10A637" w14:textId="77777777" w:rsidTr="001A00AE">
        <w:tc>
          <w:tcPr>
            <w:tcW w:w="1761" w:type="dxa"/>
          </w:tcPr>
          <w:p w14:paraId="4E7A471C" w14:textId="77777777" w:rsidR="005169AF" w:rsidRPr="00F814C5" w:rsidRDefault="005169AF" w:rsidP="00BC0E53">
            <w:pPr>
              <w:jc w:val="center"/>
              <w:rPr>
                <w:rFonts w:ascii="Times New Roman" w:hAnsi="Times New Roman" w:cs="Times New Roman"/>
                <w:sz w:val="24"/>
                <w:szCs w:val="28"/>
              </w:rPr>
            </w:pPr>
            <w:r w:rsidRPr="00F814C5">
              <w:rPr>
                <w:rFonts w:ascii="Times New Roman" w:hAnsi="Times New Roman" w:cs="Times New Roman"/>
                <w:sz w:val="24"/>
                <w:szCs w:val="28"/>
              </w:rPr>
              <w:t>Группы</w:t>
            </w:r>
          </w:p>
        </w:tc>
        <w:tc>
          <w:tcPr>
            <w:tcW w:w="3513" w:type="dxa"/>
          </w:tcPr>
          <w:p w14:paraId="4406CB06" w14:textId="45D72F3F" w:rsidR="005169AF" w:rsidRPr="00F814C5" w:rsidRDefault="00327C0B" w:rsidP="00BC0E53">
            <w:pPr>
              <w:jc w:val="center"/>
              <w:rPr>
                <w:rFonts w:ascii="Times New Roman" w:hAnsi="Times New Roman" w:cs="Times New Roman"/>
                <w:sz w:val="24"/>
                <w:szCs w:val="28"/>
              </w:rPr>
            </w:pPr>
            <w:r w:rsidRPr="00F814C5">
              <w:rPr>
                <w:rFonts w:ascii="Times New Roman" w:hAnsi="Times New Roman" w:cs="Times New Roman"/>
                <w:sz w:val="24"/>
                <w:szCs w:val="28"/>
              </w:rPr>
              <w:t>Медиана</w:t>
            </w:r>
            <w:r w:rsidR="005169AF" w:rsidRPr="00F814C5">
              <w:rPr>
                <w:rFonts w:ascii="Times New Roman" w:hAnsi="Times New Roman" w:cs="Times New Roman"/>
                <w:sz w:val="24"/>
                <w:szCs w:val="28"/>
              </w:rPr>
              <w:t xml:space="preserve"> количество койко-дней в отделении реанимации</w:t>
            </w:r>
          </w:p>
        </w:tc>
        <w:tc>
          <w:tcPr>
            <w:tcW w:w="3118" w:type="dxa"/>
          </w:tcPr>
          <w:p w14:paraId="53A77474" w14:textId="77777777" w:rsidR="005169AF" w:rsidRPr="00F814C5" w:rsidRDefault="005169AF" w:rsidP="00BC0E53">
            <w:pPr>
              <w:pStyle w:val="Default"/>
              <w:jc w:val="center"/>
              <w:rPr>
                <w:color w:val="auto"/>
                <w:szCs w:val="28"/>
              </w:rPr>
            </w:pPr>
            <w:r w:rsidRPr="00F814C5">
              <w:rPr>
                <w:color w:val="auto"/>
                <w:szCs w:val="28"/>
              </w:rPr>
              <w:t>U-критерий Манна-Уитни</w:t>
            </w:r>
          </w:p>
        </w:tc>
        <w:tc>
          <w:tcPr>
            <w:tcW w:w="1701" w:type="dxa"/>
          </w:tcPr>
          <w:p w14:paraId="5A2B66B9" w14:textId="77777777" w:rsidR="005169AF" w:rsidRPr="00F814C5" w:rsidRDefault="005169AF" w:rsidP="00BC0E53">
            <w:pPr>
              <w:jc w:val="center"/>
              <w:rPr>
                <w:rFonts w:ascii="Times New Roman" w:hAnsi="Times New Roman" w:cs="Times New Roman"/>
                <w:sz w:val="24"/>
                <w:szCs w:val="28"/>
                <w:lang w:val="en-US"/>
              </w:rPr>
            </w:pPr>
            <w:r w:rsidRPr="00F814C5">
              <w:rPr>
                <w:rFonts w:ascii="Times New Roman" w:hAnsi="Times New Roman" w:cs="Times New Roman"/>
                <w:sz w:val="24"/>
                <w:szCs w:val="28"/>
                <w:lang w:val="en-US"/>
              </w:rPr>
              <w:t>p</w:t>
            </w:r>
          </w:p>
        </w:tc>
      </w:tr>
      <w:tr w:rsidR="009A65A9" w:rsidRPr="00F814C5" w14:paraId="1D7B61D3" w14:textId="77777777" w:rsidTr="001A00AE">
        <w:tc>
          <w:tcPr>
            <w:tcW w:w="1761" w:type="dxa"/>
          </w:tcPr>
          <w:p w14:paraId="6FC5721B" w14:textId="77777777" w:rsidR="005169AF" w:rsidRPr="00F814C5" w:rsidRDefault="005169AF" w:rsidP="00BC0E53">
            <w:pPr>
              <w:jc w:val="both"/>
              <w:rPr>
                <w:rFonts w:ascii="Times New Roman" w:hAnsi="Times New Roman" w:cs="Times New Roman"/>
                <w:sz w:val="24"/>
                <w:szCs w:val="28"/>
              </w:rPr>
            </w:pPr>
            <w:r w:rsidRPr="00F814C5">
              <w:rPr>
                <w:rFonts w:ascii="Times New Roman" w:hAnsi="Times New Roman" w:cs="Times New Roman"/>
                <w:sz w:val="24"/>
                <w:szCs w:val="28"/>
              </w:rPr>
              <w:t>Основная группа</w:t>
            </w:r>
          </w:p>
        </w:tc>
        <w:tc>
          <w:tcPr>
            <w:tcW w:w="3513" w:type="dxa"/>
          </w:tcPr>
          <w:p w14:paraId="04B765C1" w14:textId="47B545F4" w:rsidR="005169AF" w:rsidRPr="00F814C5" w:rsidRDefault="00327C0B" w:rsidP="00BC0E53">
            <w:pPr>
              <w:jc w:val="center"/>
              <w:rPr>
                <w:rFonts w:ascii="Times New Roman" w:hAnsi="Times New Roman" w:cs="Times New Roman"/>
                <w:sz w:val="24"/>
                <w:szCs w:val="28"/>
              </w:rPr>
            </w:pPr>
            <w:r w:rsidRPr="00F814C5">
              <w:rPr>
                <w:rFonts w:ascii="Times New Roman" w:hAnsi="Times New Roman" w:cs="Times New Roman"/>
                <w:sz w:val="24"/>
                <w:szCs w:val="28"/>
              </w:rPr>
              <w:t>1</w:t>
            </w:r>
          </w:p>
        </w:tc>
        <w:tc>
          <w:tcPr>
            <w:tcW w:w="3118" w:type="dxa"/>
            <w:vMerge w:val="restart"/>
          </w:tcPr>
          <w:p w14:paraId="0AC75EFB" w14:textId="77777777" w:rsidR="005169AF" w:rsidRPr="00F814C5" w:rsidRDefault="005169AF" w:rsidP="00BC0E53">
            <w:pPr>
              <w:jc w:val="center"/>
              <w:rPr>
                <w:rFonts w:ascii="Times New Roman" w:hAnsi="Times New Roman" w:cs="Times New Roman"/>
                <w:sz w:val="24"/>
                <w:szCs w:val="28"/>
              </w:rPr>
            </w:pPr>
          </w:p>
          <w:p w14:paraId="1D9369B3" w14:textId="77777777" w:rsidR="005169AF" w:rsidRPr="00F814C5" w:rsidRDefault="005169AF" w:rsidP="00BC0E53">
            <w:pPr>
              <w:jc w:val="center"/>
              <w:rPr>
                <w:rFonts w:ascii="Times New Roman" w:hAnsi="Times New Roman" w:cs="Times New Roman"/>
                <w:sz w:val="24"/>
                <w:szCs w:val="28"/>
              </w:rPr>
            </w:pPr>
            <w:r w:rsidRPr="00F814C5">
              <w:rPr>
                <w:rFonts w:ascii="Times New Roman" w:hAnsi="Times New Roman" w:cs="Times New Roman"/>
                <w:sz w:val="24"/>
                <w:szCs w:val="28"/>
              </w:rPr>
              <w:t>784</w:t>
            </w:r>
          </w:p>
        </w:tc>
        <w:tc>
          <w:tcPr>
            <w:tcW w:w="1701" w:type="dxa"/>
            <w:vMerge w:val="restart"/>
          </w:tcPr>
          <w:p w14:paraId="3B4AB971" w14:textId="77777777" w:rsidR="005169AF" w:rsidRPr="00F814C5" w:rsidRDefault="005169AF" w:rsidP="00BC0E53">
            <w:pPr>
              <w:jc w:val="center"/>
              <w:rPr>
                <w:rFonts w:ascii="Times New Roman" w:hAnsi="Times New Roman" w:cs="Times New Roman"/>
                <w:sz w:val="24"/>
                <w:szCs w:val="28"/>
              </w:rPr>
            </w:pPr>
          </w:p>
          <w:p w14:paraId="3CB8ED7B" w14:textId="77777777" w:rsidR="005169AF" w:rsidRPr="00F814C5" w:rsidRDefault="005169AF" w:rsidP="00BC0E53">
            <w:pPr>
              <w:jc w:val="center"/>
              <w:rPr>
                <w:rFonts w:ascii="Times New Roman" w:hAnsi="Times New Roman" w:cs="Times New Roman"/>
                <w:sz w:val="24"/>
                <w:szCs w:val="28"/>
              </w:rPr>
            </w:pPr>
            <w:r w:rsidRPr="00F814C5">
              <w:rPr>
                <w:rFonts w:ascii="Times New Roman" w:hAnsi="Times New Roman" w:cs="Times New Roman"/>
                <w:sz w:val="24"/>
                <w:szCs w:val="28"/>
              </w:rPr>
              <w:t>0,88</w:t>
            </w:r>
          </w:p>
        </w:tc>
      </w:tr>
      <w:tr w:rsidR="005169AF" w:rsidRPr="00F814C5" w14:paraId="34E0B1B0" w14:textId="77777777" w:rsidTr="001A00AE">
        <w:tc>
          <w:tcPr>
            <w:tcW w:w="1761" w:type="dxa"/>
          </w:tcPr>
          <w:p w14:paraId="2164A2D6" w14:textId="77777777" w:rsidR="005169AF" w:rsidRPr="00F814C5" w:rsidRDefault="005169AF" w:rsidP="00BC0E53">
            <w:pPr>
              <w:jc w:val="both"/>
              <w:rPr>
                <w:rFonts w:ascii="Times New Roman" w:hAnsi="Times New Roman" w:cs="Times New Roman"/>
                <w:sz w:val="24"/>
                <w:szCs w:val="28"/>
              </w:rPr>
            </w:pPr>
            <w:r w:rsidRPr="00F814C5">
              <w:rPr>
                <w:rFonts w:ascii="Times New Roman" w:hAnsi="Times New Roman" w:cs="Times New Roman"/>
                <w:sz w:val="24"/>
                <w:szCs w:val="28"/>
              </w:rPr>
              <w:t>Контрольная группа</w:t>
            </w:r>
          </w:p>
        </w:tc>
        <w:tc>
          <w:tcPr>
            <w:tcW w:w="3513" w:type="dxa"/>
          </w:tcPr>
          <w:p w14:paraId="2CC7B4A6" w14:textId="2F800E1C" w:rsidR="005169AF" w:rsidRPr="00F814C5" w:rsidRDefault="00327C0B" w:rsidP="00BC0E53">
            <w:pPr>
              <w:jc w:val="center"/>
              <w:rPr>
                <w:rFonts w:ascii="Times New Roman" w:hAnsi="Times New Roman" w:cs="Times New Roman"/>
                <w:sz w:val="24"/>
                <w:szCs w:val="28"/>
              </w:rPr>
            </w:pPr>
            <w:r w:rsidRPr="00F814C5">
              <w:rPr>
                <w:rFonts w:ascii="Times New Roman" w:hAnsi="Times New Roman" w:cs="Times New Roman"/>
                <w:sz w:val="24"/>
                <w:szCs w:val="28"/>
              </w:rPr>
              <w:t>1</w:t>
            </w:r>
          </w:p>
        </w:tc>
        <w:tc>
          <w:tcPr>
            <w:tcW w:w="3118" w:type="dxa"/>
            <w:vMerge/>
          </w:tcPr>
          <w:p w14:paraId="046A1408" w14:textId="77777777" w:rsidR="005169AF" w:rsidRPr="00F814C5" w:rsidRDefault="005169AF" w:rsidP="00BC0E53">
            <w:pPr>
              <w:jc w:val="both"/>
              <w:rPr>
                <w:rFonts w:ascii="Times New Roman" w:hAnsi="Times New Roman" w:cs="Times New Roman"/>
                <w:sz w:val="24"/>
                <w:szCs w:val="28"/>
              </w:rPr>
            </w:pPr>
          </w:p>
        </w:tc>
        <w:tc>
          <w:tcPr>
            <w:tcW w:w="1701" w:type="dxa"/>
            <w:vMerge/>
          </w:tcPr>
          <w:p w14:paraId="748F3492" w14:textId="77777777" w:rsidR="005169AF" w:rsidRPr="00F814C5" w:rsidRDefault="005169AF" w:rsidP="00BC0E53">
            <w:pPr>
              <w:jc w:val="both"/>
              <w:rPr>
                <w:rFonts w:ascii="Times New Roman" w:hAnsi="Times New Roman" w:cs="Times New Roman"/>
                <w:sz w:val="24"/>
                <w:szCs w:val="28"/>
              </w:rPr>
            </w:pPr>
          </w:p>
        </w:tc>
      </w:tr>
    </w:tbl>
    <w:p w14:paraId="3D6BFAD5" w14:textId="77777777" w:rsidR="005169AF" w:rsidRPr="00F814C5" w:rsidRDefault="005169AF" w:rsidP="00BC0E53">
      <w:pPr>
        <w:spacing w:after="0" w:line="240" w:lineRule="auto"/>
        <w:ind w:firstLine="567"/>
        <w:jc w:val="center"/>
        <w:rPr>
          <w:rFonts w:ascii="Times New Roman" w:hAnsi="Times New Roman" w:cs="Times New Roman"/>
          <w:sz w:val="28"/>
          <w:szCs w:val="28"/>
        </w:rPr>
      </w:pPr>
    </w:p>
    <w:p w14:paraId="728294AB" w14:textId="08E5745A" w:rsidR="005169AF" w:rsidRPr="00F814C5" w:rsidRDefault="005169AF"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В рамках исследования проводилось сравнение длительности оперативного вмешательства в обеих группах. При сравнении времени, затрачиваемого на операцию, были получены следующие результаты: в основной группе </w:t>
      </w:r>
      <w:r w:rsidR="006F1B01" w:rsidRPr="00F814C5">
        <w:rPr>
          <w:rFonts w:ascii="Times New Roman" w:hAnsi="Times New Roman" w:cs="Times New Roman"/>
          <w:sz w:val="28"/>
          <w:szCs w:val="28"/>
        </w:rPr>
        <w:t>медиана</w:t>
      </w:r>
      <w:r w:rsidRPr="00F814C5">
        <w:rPr>
          <w:rFonts w:ascii="Times New Roman" w:hAnsi="Times New Roman" w:cs="Times New Roman"/>
          <w:sz w:val="28"/>
          <w:szCs w:val="28"/>
        </w:rPr>
        <w:t xml:space="preserve"> врем</w:t>
      </w:r>
      <w:r w:rsidR="006F1B01" w:rsidRPr="00F814C5">
        <w:rPr>
          <w:rFonts w:ascii="Times New Roman" w:hAnsi="Times New Roman" w:cs="Times New Roman"/>
          <w:sz w:val="28"/>
          <w:szCs w:val="28"/>
        </w:rPr>
        <w:t>ени</w:t>
      </w:r>
      <w:r w:rsidRPr="00F814C5">
        <w:rPr>
          <w:rFonts w:ascii="Times New Roman" w:hAnsi="Times New Roman" w:cs="Times New Roman"/>
          <w:sz w:val="28"/>
          <w:szCs w:val="28"/>
        </w:rPr>
        <w:t xml:space="preserve"> операции составил</w:t>
      </w:r>
      <w:r w:rsidR="006F1B01" w:rsidRPr="00F814C5">
        <w:rPr>
          <w:rFonts w:ascii="Times New Roman" w:hAnsi="Times New Roman" w:cs="Times New Roman"/>
          <w:sz w:val="28"/>
          <w:szCs w:val="28"/>
        </w:rPr>
        <w:t>а</w:t>
      </w:r>
      <w:r w:rsidRPr="00F814C5">
        <w:rPr>
          <w:rFonts w:ascii="Times New Roman" w:hAnsi="Times New Roman" w:cs="Times New Roman"/>
          <w:sz w:val="28"/>
          <w:szCs w:val="28"/>
        </w:rPr>
        <w:t xml:space="preserve"> </w:t>
      </w:r>
      <w:r w:rsidR="006F1B01" w:rsidRPr="00F814C5">
        <w:rPr>
          <w:rFonts w:ascii="Times New Roman" w:hAnsi="Times New Roman" w:cs="Times New Roman"/>
          <w:sz w:val="28"/>
          <w:szCs w:val="28"/>
        </w:rPr>
        <w:t>9</w:t>
      </w:r>
      <w:r w:rsidR="00A83FAD" w:rsidRPr="00F814C5">
        <w:rPr>
          <w:rFonts w:ascii="Times New Roman" w:hAnsi="Times New Roman" w:cs="Times New Roman"/>
          <w:sz w:val="28"/>
          <w:szCs w:val="28"/>
        </w:rPr>
        <w:t>0</w:t>
      </w:r>
      <w:r w:rsidRPr="00F814C5">
        <w:rPr>
          <w:rFonts w:ascii="Times New Roman" w:hAnsi="Times New Roman" w:cs="Times New Roman"/>
          <w:sz w:val="28"/>
          <w:szCs w:val="28"/>
        </w:rPr>
        <w:t xml:space="preserve"> минут (</w:t>
      </w:r>
      <w:r w:rsidR="006F1B01" w:rsidRPr="00F814C5">
        <w:rPr>
          <w:rFonts w:ascii="Times New Roman" w:hAnsi="Times New Roman" w:cs="Times New Roman"/>
          <w:sz w:val="28"/>
          <w:szCs w:val="28"/>
          <w:lang w:val="en-US"/>
        </w:rPr>
        <w:t>Q</w:t>
      </w:r>
      <w:r w:rsidR="006F1B01" w:rsidRPr="00F814C5">
        <w:rPr>
          <w:rFonts w:ascii="Times New Roman" w:hAnsi="Times New Roman" w:cs="Times New Roman"/>
          <w:sz w:val="28"/>
          <w:szCs w:val="28"/>
        </w:rPr>
        <w:t>1-8</w:t>
      </w:r>
      <w:r w:rsidR="00A83FAD" w:rsidRPr="00F814C5">
        <w:rPr>
          <w:rFonts w:ascii="Times New Roman" w:hAnsi="Times New Roman" w:cs="Times New Roman"/>
          <w:sz w:val="28"/>
          <w:szCs w:val="28"/>
        </w:rPr>
        <w:t>0</w:t>
      </w:r>
      <w:r w:rsidR="006F1B01" w:rsidRPr="00F814C5">
        <w:rPr>
          <w:rFonts w:ascii="Times New Roman" w:hAnsi="Times New Roman" w:cs="Times New Roman"/>
          <w:sz w:val="28"/>
          <w:szCs w:val="28"/>
        </w:rPr>
        <w:t xml:space="preserve">; </w:t>
      </w:r>
      <w:r w:rsidR="006F1B01" w:rsidRPr="00F814C5">
        <w:rPr>
          <w:rFonts w:ascii="Times New Roman" w:hAnsi="Times New Roman" w:cs="Times New Roman"/>
          <w:sz w:val="28"/>
          <w:szCs w:val="28"/>
          <w:lang w:val="en-US"/>
        </w:rPr>
        <w:t>Q</w:t>
      </w:r>
      <w:r w:rsidR="006F1B01" w:rsidRPr="00F814C5">
        <w:rPr>
          <w:rFonts w:ascii="Times New Roman" w:hAnsi="Times New Roman" w:cs="Times New Roman"/>
          <w:sz w:val="28"/>
          <w:szCs w:val="28"/>
        </w:rPr>
        <w:t>3-1</w:t>
      </w:r>
      <w:r w:rsidR="00A83FAD" w:rsidRPr="00F814C5">
        <w:rPr>
          <w:rFonts w:ascii="Times New Roman" w:hAnsi="Times New Roman" w:cs="Times New Roman"/>
          <w:sz w:val="28"/>
          <w:szCs w:val="28"/>
        </w:rPr>
        <w:t>17,5</w:t>
      </w:r>
      <w:r w:rsidRPr="00F814C5">
        <w:rPr>
          <w:rFonts w:ascii="Times New Roman" w:hAnsi="Times New Roman" w:cs="Times New Roman"/>
          <w:sz w:val="28"/>
          <w:szCs w:val="28"/>
        </w:rPr>
        <w:t xml:space="preserve">), в </w:t>
      </w:r>
      <w:r w:rsidR="00DD390A" w:rsidRPr="00F814C5">
        <w:rPr>
          <w:rFonts w:ascii="Times New Roman" w:hAnsi="Times New Roman" w:cs="Times New Roman"/>
          <w:sz w:val="28"/>
          <w:szCs w:val="28"/>
        </w:rPr>
        <w:t>контрольной группе</w:t>
      </w:r>
      <w:r w:rsidRPr="00F814C5">
        <w:rPr>
          <w:rFonts w:ascii="Times New Roman" w:hAnsi="Times New Roman" w:cs="Times New Roman"/>
          <w:sz w:val="28"/>
          <w:szCs w:val="28"/>
        </w:rPr>
        <w:t xml:space="preserve"> </w:t>
      </w:r>
      <w:r w:rsidR="006F1B01" w:rsidRPr="00F814C5">
        <w:rPr>
          <w:rFonts w:ascii="Times New Roman" w:hAnsi="Times New Roman" w:cs="Times New Roman"/>
          <w:sz w:val="28"/>
          <w:szCs w:val="28"/>
        </w:rPr>
        <w:t>медиана времени</w:t>
      </w:r>
      <w:r w:rsidRPr="00F814C5">
        <w:rPr>
          <w:rFonts w:ascii="Times New Roman" w:hAnsi="Times New Roman" w:cs="Times New Roman"/>
          <w:sz w:val="28"/>
          <w:szCs w:val="28"/>
          <w:lang w:val="kk-KZ"/>
        </w:rPr>
        <w:t xml:space="preserve"> составил</w:t>
      </w:r>
      <w:r w:rsidR="006F1B01" w:rsidRPr="00F814C5">
        <w:rPr>
          <w:rFonts w:ascii="Times New Roman" w:hAnsi="Times New Roman" w:cs="Times New Roman"/>
          <w:sz w:val="28"/>
          <w:szCs w:val="28"/>
          <w:lang w:val="kk-KZ"/>
        </w:rPr>
        <w:t>а</w:t>
      </w:r>
      <w:r w:rsidRPr="00F814C5">
        <w:rPr>
          <w:rFonts w:ascii="Times New Roman" w:hAnsi="Times New Roman" w:cs="Times New Roman"/>
          <w:sz w:val="28"/>
          <w:szCs w:val="28"/>
        </w:rPr>
        <w:t xml:space="preserve"> 10</w:t>
      </w:r>
      <w:r w:rsidR="006F1B01" w:rsidRPr="00F814C5">
        <w:rPr>
          <w:rFonts w:ascii="Times New Roman" w:hAnsi="Times New Roman" w:cs="Times New Roman"/>
          <w:sz w:val="28"/>
          <w:szCs w:val="28"/>
        </w:rPr>
        <w:t>7</w:t>
      </w:r>
      <w:r w:rsidRPr="00F814C5">
        <w:rPr>
          <w:rFonts w:ascii="Times New Roman" w:hAnsi="Times New Roman" w:cs="Times New Roman"/>
          <w:sz w:val="28"/>
          <w:szCs w:val="28"/>
        </w:rPr>
        <w:t>,</w:t>
      </w:r>
      <w:r w:rsidR="006F1B01" w:rsidRPr="00F814C5">
        <w:rPr>
          <w:rFonts w:ascii="Times New Roman" w:hAnsi="Times New Roman" w:cs="Times New Roman"/>
          <w:sz w:val="28"/>
          <w:szCs w:val="28"/>
        </w:rPr>
        <w:t>5</w:t>
      </w:r>
      <w:r w:rsidRPr="00F814C5">
        <w:rPr>
          <w:rFonts w:ascii="Times New Roman" w:hAnsi="Times New Roman" w:cs="Times New Roman"/>
          <w:sz w:val="28"/>
          <w:szCs w:val="28"/>
        </w:rPr>
        <w:t xml:space="preserve"> минут (</w:t>
      </w:r>
      <w:r w:rsidR="006F1B01" w:rsidRPr="00F814C5">
        <w:rPr>
          <w:rFonts w:ascii="Times New Roman" w:hAnsi="Times New Roman" w:cs="Times New Roman"/>
          <w:sz w:val="28"/>
          <w:szCs w:val="28"/>
          <w:lang w:val="en-US"/>
        </w:rPr>
        <w:t>Q</w:t>
      </w:r>
      <w:r w:rsidR="006F1B01" w:rsidRPr="00F814C5">
        <w:rPr>
          <w:rFonts w:ascii="Times New Roman" w:hAnsi="Times New Roman" w:cs="Times New Roman"/>
          <w:sz w:val="28"/>
          <w:szCs w:val="28"/>
        </w:rPr>
        <w:t>1-</w:t>
      </w:r>
      <w:r w:rsidR="00A83FAD" w:rsidRPr="00F814C5">
        <w:rPr>
          <w:rFonts w:ascii="Times New Roman" w:hAnsi="Times New Roman" w:cs="Times New Roman"/>
          <w:sz w:val="28"/>
          <w:szCs w:val="28"/>
        </w:rPr>
        <w:t>92</w:t>
      </w:r>
      <w:r w:rsidR="006F1B01" w:rsidRPr="00F814C5">
        <w:rPr>
          <w:rFonts w:ascii="Times New Roman" w:hAnsi="Times New Roman" w:cs="Times New Roman"/>
          <w:sz w:val="28"/>
          <w:szCs w:val="28"/>
        </w:rPr>
        <w:t xml:space="preserve">,5; </w:t>
      </w:r>
      <w:r w:rsidR="006F1B01" w:rsidRPr="00F814C5">
        <w:rPr>
          <w:rFonts w:ascii="Times New Roman" w:hAnsi="Times New Roman" w:cs="Times New Roman"/>
          <w:sz w:val="28"/>
          <w:szCs w:val="28"/>
          <w:lang w:val="en-US"/>
        </w:rPr>
        <w:t>Q</w:t>
      </w:r>
      <w:r w:rsidR="006F1B01" w:rsidRPr="00F814C5">
        <w:rPr>
          <w:rFonts w:ascii="Times New Roman" w:hAnsi="Times New Roman" w:cs="Times New Roman"/>
          <w:sz w:val="28"/>
          <w:szCs w:val="28"/>
        </w:rPr>
        <w:t>3-13</w:t>
      </w:r>
      <w:r w:rsidR="00A83FAD" w:rsidRPr="00F814C5">
        <w:rPr>
          <w:rFonts w:ascii="Times New Roman" w:hAnsi="Times New Roman" w:cs="Times New Roman"/>
          <w:sz w:val="28"/>
          <w:szCs w:val="28"/>
        </w:rPr>
        <w:t>5</w:t>
      </w:r>
      <w:r w:rsidRPr="00F814C5">
        <w:rPr>
          <w:rFonts w:ascii="Times New Roman" w:hAnsi="Times New Roman" w:cs="Times New Roman"/>
          <w:sz w:val="28"/>
          <w:szCs w:val="28"/>
        </w:rPr>
        <w:t xml:space="preserve">). </w:t>
      </w:r>
      <w:r w:rsidR="00A83FAD" w:rsidRPr="00F814C5">
        <w:rPr>
          <w:rFonts w:ascii="Times New Roman" w:hAnsi="Times New Roman" w:cs="Times New Roman"/>
          <w:sz w:val="28"/>
          <w:szCs w:val="28"/>
        </w:rPr>
        <w:t>Была выявлена с</w:t>
      </w:r>
      <w:r w:rsidRPr="00F814C5">
        <w:rPr>
          <w:rFonts w:ascii="Times New Roman" w:hAnsi="Times New Roman" w:cs="Times New Roman"/>
          <w:sz w:val="28"/>
          <w:szCs w:val="28"/>
        </w:rPr>
        <w:t>татистически значим</w:t>
      </w:r>
      <w:r w:rsidR="00A83FAD" w:rsidRPr="00F814C5">
        <w:rPr>
          <w:rFonts w:ascii="Times New Roman" w:hAnsi="Times New Roman" w:cs="Times New Roman"/>
          <w:sz w:val="28"/>
          <w:szCs w:val="28"/>
        </w:rPr>
        <w:t>ая</w:t>
      </w:r>
      <w:r w:rsidRPr="00F814C5">
        <w:rPr>
          <w:rFonts w:ascii="Times New Roman" w:hAnsi="Times New Roman" w:cs="Times New Roman"/>
          <w:sz w:val="28"/>
          <w:szCs w:val="28"/>
        </w:rPr>
        <w:t xml:space="preserve"> разниц</w:t>
      </w:r>
      <w:r w:rsidR="00A83FAD" w:rsidRPr="00F814C5">
        <w:rPr>
          <w:rFonts w:ascii="Times New Roman" w:hAnsi="Times New Roman" w:cs="Times New Roman"/>
          <w:sz w:val="28"/>
          <w:szCs w:val="28"/>
        </w:rPr>
        <w:t>а</w:t>
      </w:r>
      <w:r w:rsidRPr="00F814C5">
        <w:rPr>
          <w:rFonts w:ascii="Times New Roman" w:hAnsi="Times New Roman" w:cs="Times New Roman"/>
          <w:sz w:val="28"/>
          <w:szCs w:val="28"/>
        </w:rPr>
        <w:t xml:space="preserve"> в продолжительности операции в </w:t>
      </w:r>
      <w:r w:rsidR="00A83FAD" w:rsidRPr="00F814C5">
        <w:rPr>
          <w:rFonts w:ascii="Times New Roman" w:hAnsi="Times New Roman" w:cs="Times New Roman"/>
          <w:sz w:val="28"/>
          <w:szCs w:val="28"/>
        </w:rPr>
        <w:t>группах</w:t>
      </w:r>
      <w:r w:rsidR="00696C87" w:rsidRPr="00F814C5">
        <w:rPr>
          <w:rFonts w:ascii="Times New Roman" w:hAnsi="Times New Roman" w:cs="Times New Roman"/>
          <w:sz w:val="28"/>
          <w:szCs w:val="28"/>
        </w:rPr>
        <w:t>:</w:t>
      </w:r>
      <w:r w:rsidR="00A83FAD" w:rsidRPr="00F814C5">
        <w:rPr>
          <w:rFonts w:ascii="Times New Roman" w:hAnsi="Times New Roman" w:cs="Times New Roman"/>
          <w:sz w:val="28"/>
          <w:szCs w:val="28"/>
        </w:rPr>
        <w:t xml:space="preserve"> в основной группе длительность операции была меньше на 17,5 минут</w:t>
      </w:r>
      <w:r w:rsidR="0069758A" w:rsidRPr="00F814C5">
        <w:rPr>
          <w:rFonts w:ascii="Times New Roman" w:hAnsi="Times New Roman" w:cs="Times New Roman"/>
          <w:sz w:val="28"/>
          <w:szCs w:val="28"/>
        </w:rPr>
        <w:t xml:space="preserve"> (16,3%)</w:t>
      </w:r>
      <w:r w:rsidRPr="00F814C5">
        <w:rPr>
          <w:rFonts w:ascii="Times New Roman" w:hAnsi="Times New Roman" w:cs="Times New Roman"/>
          <w:sz w:val="28"/>
          <w:szCs w:val="28"/>
        </w:rPr>
        <w:t xml:space="preserve"> (</w:t>
      </w:r>
      <w:r w:rsidR="0069758A" w:rsidRPr="00F814C5">
        <w:rPr>
          <w:rFonts w:ascii="Times New Roman" w:hAnsi="Times New Roman" w:cs="Times New Roman"/>
          <w:sz w:val="28"/>
          <w:szCs w:val="28"/>
          <w:lang w:val="en-US"/>
        </w:rPr>
        <w:t>p</w:t>
      </w:r>
      <w:r w:rsidRPr="00F814C5">
        <w:rPr>
          <w:rFonts w:ascii="Times New Roman" w:hAnsi="Times New Roman" w:cs="Times New Roman"/>
          <w:sz w:val="28"/>
          <w:szCs w:val="28"/>
        </w:rPr>
        <w:t>=0,</w:t>
      </w:r>
      <w:r w:rsidR="00A83FAD" w:rsidRPr="00F814C5">
        <w:rPr>
          <w:rFonts w:ascii="Times New Roman" w:hAnsi="Times New Roman" w:cs="Times New Roman"/>
          <w:sz w:val="28"/>
          <w:szCs w:val="28"/>
        </w:rPr>
        <w:t>034</w:t>
      </w:r>
      <w:r w:rsidRPr="00F814C5">
        <w:rPr>
          <w:rFonts w:ascii="Times New Roman" w:hAnsi="Times New Roman" w:cs="Times New Roman"/>
          <w:sz w:val="28"/>
          <w:szCs w:val="28"/>
        </w:rPr>
        <w:t xml:space="preserve">) (рисунок </w:t>
      </w:r>
      <w:r w:rsidR="004F39E7" w:rsidRPr="00F814C5">
        <w:rPr>
          <w:rFonts w:ascii="Times New Roman" w:hAnsi="Times New Roman" w:cs="Times New Roman"/>
          <w:sz w:val="28"/>
          <w:szCs w:val="28"/>
        </w:rPr>
        <w:t>4</w:t>
      </w:r>
      <w:r w:rsidR="00167862" w:rsidRPr="00F814C5">
        <w:rPr>
          <w:rFonts w:ascii="Times New Roman" w:hAnsi="Times New Roman" w:cs="Times New Roman"/>
          <w:sz w:val="28"/>
          <w:szCs w:val="28"/>
        </w:rPr>
        <w:t>8</w:t>
      </w:r>
      <w:r w:rsidRPr="00F814C5">
        <w:rPr>
          <w:rFonts w:ascii="Times New Roman" w:hAnsi="Times New Roman" w:cs="Times New Roman"/>
          <w:sz w:val="28"/>
          <w:szCs w:val="28"/>
        </w:rPr>
        <w:t xml:space="preserve">). </w:t>
      </w:r>
    </w:p>
    <w:p w14:paraId="168E556A" w14:textId="77777777" w:rsidR="005169AF" w:rsidRPr="00F814C5" w:rsidRDefault="005169AF" w:rsidP="00BC0E53">
      <w:pPr>
        <w:spacing w:after="0" w:line="240" w:lineRule="auto"/>
        <w:ind w:firstLine="567"/>
        <w:jc w:val="both"/>
        <w:rPr>
          <w:rFonts w:ascii="Times New Roman" w:hAnsi="Times New Roman" w:cs="Times New Roman"/>
          <w:sz w:val="28"/>
          <w:szCs w:val="28"/>
        </w:rPr>
      </w:pPr>
    </w:p>
    <w:p w14:paraId="6D6F8F8F" w14:textId="55A9F5B4" w:rsidR="005169AF" w:rsidRPr="00F814C5" w:rsidRDefault="00A83FAD" w:rsidP="00BC0E53">
      <w:pPr>
        <w:spacing w:after="0" w:line="240" w:lineRule="auto"/>
        <w:ind w:firstLine="567"/>
        <w:jc w:val="center"/>
        <w:rPr>
          <w:rFonts w:ascii="Times New Roman" w:hAnsi="Times New Roman" w:cs="Times New Roman"/>
          <w:sz w:val="28"/>
          <w:szCs w:val="28"/>
        </w:rPr>
      </w:pPr>
      <w:r w:rsidRPr="00F814C5">
        <w:rPr>
          <w:noProof/>
          <w:lang w:eastAsia="ru-RU"/>
        </w:rPr>
        <w:drawing>
          <wp:inline distT="0" distB="0" distL="0" distR="0" wp14:anchorId="2D762A3D" wp14:editId="5DFEBE39">
            <wp:extent cx="4923676" cy="3730028"/>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984153" cy="3775844"/>
                    </a:xfrm>
                    <a:prstGeom prst="rect">
                      <a:avLst/>
                    </a:prstGeom>
                    <a:noFill/>
                    <a:ln>
                      <a:noFill/>
                    </a:ln>
                  </pic:spPr>
                </pic:pic>
              </a:graphicData>
            </a:graphic>
          </wp:inline>
        </w:drawing>
      </w:r>
    </w:p>
    <w:p w14:paraId="6BE348CC" w14:textId="77777777" w:rsidR="005169AF" w:rsidRPr="00F814C5" w:rsidRDefault="005169AF" w:rsidP="00BC0E53">
      <w:pPr>
        <w:spacing w:after="0" w:line="240" w:lineRule="auto"/>
        <w:ind w:firstLine="567"/>
        <w:jc w:val="both"/>
        <w:rPr>
          <w:rFonts w:ascii="Times New Roman" w:hAnsi="Times New Roman" w:cs="Times New Roman"/>
          <w:sz w:val="28"/>
          <w:szCs w:val="28"/>
        </w:rPr>
      </w:pPr>
    </w:p>
    <w:p w14:paraId="096CB106" w14:textId="727D51D2" w:rsidR="005169AF" w:rsidRPr="00F814C5" w:rsidRDefault="005169AF" w:rsidP="00A83FAD">
      <w:pPr>
        <w:spacing w:after="0" w:line="240" w:lineRule="auto"/>
        <w:ind w:firstLine="567"/>
        <w:jc w:val="center"/>
        <w:rPr>
          <w:rFonts w:ascii="Times New Roman" w:hAnsi="Times New Roman" w:cs="Times New Roman"/>
          <w:sz w:val="28"/>
          <w:szCs w:val="28"/>
        </w:rPr>
      </w:pPr>
      <w:r w:rsidRPr="00F814C5">
        <w:rPr>
          <w:rFonts w:ascii="Times New Roman" w:hAnsi="Times New Roman" w:cs="Times New Roman"/>
          <w:sz w:val="28"/>
          <w:szCs w:val="28"/>
        </w:rPr>
        <w:t xml:space="preserve">Рисунок </w:t>
      </w:r>
      <w:r w:rsidR="004F39E7" w:rsidRPr="00F814C5">
        <w:rPr>
          <w:rFonts w:ascii="Times New Roman" w:hAnsi="Times New Roman" w:cs="Times New Roman"/>
          <w:sz w:val="28"/>
          <w:szCs w:val="28"/>
        </w:rPr>
        <w:t>4</w:t>
      </w:r>
      <w:r w:rsidR="00167862" w:rsidRPr="00F814C5">
        <w:rPr>
          <w:rFonts w:ascii="Times New Roman" w:hAnsi="Times New Roman" w:cs="Times New Roman"/>
          <w:sz w:val="28"/>
          <w:szCs w:val="28"/>
        </w:rPr>
        <w:t>8</w:t>
      </w:r>
      <w:r w:rsidRPr="00F814C5">
        <w:rPr>
          <w:rFonts w:ascii="Times New Roman" w:hAnsi="Times New Roman" w:cs="Times New Roman"/>
          <w:sz w:val="28"/>
          <w:szCs w:val="28"/>
        </w:rPr>
        <w:t xml:space="preserve"> –</w:t>
      </w:r>
      <w:r w:rsidR="00A330CC" w:rsidRPr="00F814C5">
        <w:rPr>
          <w:rFonts w:ascii="Times New Roman" w:hAnsi="Times New Roman" w:cs="Times New Roman"/>
          <w:sz w:val="28"/>
          <w:szCs w:val="28"/>
        </w:rPr>
        <w:t xml:space="preserve"> Д</w:t>
      </w:r>
      <w:r w:rsidRPr="00F814C5">
        <w:rPr>
          <w:rFonts w:ascii="Times New Roman" w:hAnsi="Times New Roman" w:cs="Times New Roman"/>
          <w:sz w:val="28"/>
          <w:szCs w:val="28"/>
        </w:rPr>
        <w:t xml:space="preserve">лительность оперативного </w:t>
      </w:r>
      <w:r w:rsidR="00F51C16" w:rsidRPr="00F814C5">
        <w:rPr>
          <w:rFonts w:ascii="Times New Roman" w:hAnsi="Times New Roman" w:cs="Times New Roman"/>
          <w:sz w:val="28"/>
          <w:szCs w:val="28"/>
        </w:rPr>
        <w:t>в</w:t>
      </w:r>
      <w:r w:rsidRPr="00F814C5">
        <w:rPr>
          <w:rFonts w:ascii="Times New Roman" w:hAnsi="Times New Roman" w:cs="Times New Roman"/>
          <w:sz w:val="28"/>
          <w:szCs w:val="28"/>
        </w:rPr>
        <w:t>мешательства в основной группе (</w:t>
      </w:r>
      <w:r w:rsidRPr="00F814C5">
        <w:rPr>
          <w:rFonts w:ascii="Times New Roman" w:hAnsi="Times New Roman" w:cs="Times New Roman"/>
          <w:sz w:val="28"/>
          <w:szCs w:val="28"/>
          <w:lang w:val="en-US"/>
        </w:rPr>
        <w:t>DC</w:t>
      </w:r>
      <w:r w:rsidRPr="00F814C5">
        <w:rPr>
          <w:rFonts w:ascii="Times New Roman" w:hAnsi="Times New Roman" w:cs="Times New Roman"/>
          <w:sz w:val="28"/>
          <w:szCs w:val="28"/>
        </w:rPr>
        <w:t>) и в группе контроля (</w:t>
      </w:r>
      <w:r w:rsidRPr="00F814C5">
        <w:rPr>
          <w:rFonts w:ascii="Times New Roman" w:hAnsi="Times New Roman" w:cs="Times New Roman"/>
          <w:sz w:val="28"/>
          <w:szCs w:val="28"/>
          <w:lang w:val="en-US"/>
        </w:rPr>
        <w:t>MA</w:t>
      </w:r>
      <w:r w:rsidR="004125A4" w:rsidRPr="00F814C5">
        <w:rPr>
          <w:rFonts w:ascii="Times New Roman" w:hAnsi="Times New Roman" w:cs="Times New Roman"/>
          <w:sz w:val="28"/>
          <w:szCs w:val="28"/>
        </w:rPr>
        <w:t>)</w:t>
      </w:r>
    </w:p>
    <w:p w14:paraId="03C56153" w14:textId="77777777" w:rsidR="00414FCE" w:rsidRPr="00F814C5" w:rsidRDefault="00414FCE" w:rsidP="00BC0E53">
      <w:pPr>
        <w:spacing w:after="0" w:line="240" w:lineRule="auto"/>
        <w:ind w:firstLine="567"/>
        <w:jc w:val="both"/>
        <w:rPr>
          <w:rFonts w:ascii="Times New Roman" w:hAnsi="Times New Roman" w:cs="Times New Roman"/>
          <w:sz w:val="28"/>
          <w:szCs w:val="28"/>
        </w:rPr>
      </w:pPr>
    </w:p>
    <w:p w14:paraId="29577B1E" w14:textId="62D729F9" w:rsidR="005169AF" w:rsidRPr="00F814C5" w:rsidRDefault="005169AF"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Результаты оценки времени оперативного вмешательства представлены в таблице </w:t>
      </w:r>
      <w:r w:rsidR="009F5AD2" w:rsidRPr="00F814C5">
        <w:rPr>
          <w:rFonts w:ascii="Times New Roman" w:hAnsi="Times New Roman" w:cs="Times New Roman"/>
          <w:sz w:val="28"/>
          <w:szCs w:val="28"/>
        </w:rPr>
        <w:t>1</w:t>
      </w:r>
      <w:r w:rsidR="00FB200A" w:rsidRPr="00F814C5">
        <w:rPr>
          <w:rFonts w:ascii="Times New Roman" w:hAnsi="Times New Roman" w:cs="Times New Roman"/>
          <w:sz w:val="28"/>
          <w:szCs w:val="28"/>
        </w:rPr>
        <w:t>4</w:t>
      </w:r>
      <w:r w:rsidRPr="00F814C5">
        <w:rPr>
          <w:rFonts w:ascii="Times New Roman" w:hAnsi="Times New Roman" w:cs="Times New Roman"/>
          <w:sz w:val="28"/>
          <w:szCs w:val="28"/>
        </w:rPr>
        <w:t>.</w:t>
      </w:r>
    </w:p>
    <w:p w14:paraId="1C1AEFEA" w14:textId="77777777" w:rsidR="005169AF" w:rsidRPr="00F814C5" w:rsidRDefault="005169AF" w:rsidP="00BC0E53">
      <w:pPr>
        <w:spacing w:after="0" w:line="240" w:lineRule="auto"/>
        <w:ind w:firstLine="567"/>
        <w:jc w:val="both"/>
        <w:rPr>
          <w:rFonts w:ascii="Times New Roman" w:hAnsi="Times New Roman" w:cs="Times New Roman"/>
          <w:sz w:val="28"/>
          <w:szCs w:val="28"/>
        </w:rPr>
      </w:pPr>
    </w:p>
    <w:p w14:paraId="574FA009" w14:textId="781FB09D" w:rsidR="005169AF" w:rsidRPr="00F814C5" w:rsidRDefault="005169AF" w:rsidP="004125A4">
      <w:pPr>
        <w:spacing w:after="0" w:line="360" w:lineRule="auto"/>
        <w:jc w:val="both"/>
        <w:rPr>
          <w:rFonts w:ascii="Times New Roman" w:hAnsi="Times New Roman" w:cs="Times New Roman"/>
          <w:sz w:val="28"/>
          <w:szCs w:val="28"/>
        </w:rPr>
      </w:pPr>
      <w:r w:rsidRPr="00F814C5">
        <w:rPr>
          <w:rFonts w:ascii="Times New Roman" w:hAnsi="Times New Roman" w:cs="Times New Roman"/>
          <w:sz w:val="28"/>
          <w:szCs w:val="28"/>
        </w:rPr>
        <w:t xml:space="preserve">Таблица </w:t>
      </w:r>
      <w:r w:rsidR="009F5AD2" w:rsidRPr="00F814C5">
        <w:rPr>
          <w:rFonts w:ascii="Times New Roman" w:hAnsi="Times New Roman" w:cs="Times New Roman"/>
          <w:sz w:val="28"/>
          <w:szCs w:val="28"/>
        </w:rPr>
        <w:t>1</w:t>
      </w:r>
      <w:r w:rsidR="00FB200A" w:rsidRPr="00F814C5">
        <w:rPr>
          <w:rFonts w:ascii="Times New Roman" w:hAnsi="Times New Roman" w:cs="Times New Roman"/>
          <w:sz w:val="28"/>
          <w:szCs w:val="28"/>
        </w:rPr>
        <w:t>4</w:t>
      </w:r>
      <w:r w:rsidRPr="00F814C5">
        <w:rPr>
          <w:rFonts w:ascii="Times New Roman" w:hAnsi="Times New Roman" w:cs="Times New Roman"/>
          <w:sz w:val="28"/>
          <w:szCs w:val="28"/>
        </w:rPr>
        <w:t xml:space="preserve"> – Вр</w:t>
      </w:r>
      <w:r w:rsidR="004125A4" w:rsidRPr="00F814C5">
        <w:rPr>
          <w:rFonts w:ascii="Times New Roman" w:hAnsi="Times New Roman" w:cs="Times New Roman"/>
          <w:sz w:val="28"/>
          <w:szCs w:val="28"/>
        </w:rPr>
        <w:t>емя оперативного вмешательства</w:t>
      </w:r>
    </w:p>
    <w:tbl>
      <w:tblPr>
        <w:tblStyle w:val="a5"/>
        <w:tblW w:w="10093" w:type="dxa"/>
        <w:tblInd w:w="108" w:type="dxa"/>
        <w:tblLook w:val="04A0" w:firstRow="1" w:lastRow="0" w:firstColumn="1" w:lastColumn="0" w:noHBand="0" w:noVBand="1"/>
      </w:tblPr>
      <w:tblGrid>
        <w:gridCol w:w="1761"/>
        <w:gridCol w:w="2521"/>
        <w:gridCol w:w="3487"/>
        <w:gridCol w:w="2324"/>
      </w:tblGrid>
      <w:tr w:rsidR="009A65A9" w:rsidRPr="00F814C5" w14:paraId="6592555C" w14:textId="77777777" w:rsidTr="004125A4">
        <w:tc>
          <w:tcPr>
            <w:tcW w:w="1761" w:type="dxa"/>
          </w:tcPr>
          <w:p w14:paraId="24BB69D0" w14:textId="77777777" w:rsidR="005169AF" w:rsidRPr="00F814C5" w:rsidRDefault="005169AF" w:rsidP="00BC0E53">
            <w:pPr>
              <w:jc w:val="center"/>
              <w:rPr>
                <w:rFonts w:ascii="Times New Roman" w:hAnsi="Times New Roman" w:cs="Times New Roman"/>
                <w:sz w:val="24"/>
                <w:szCs w:val="28"/>
              </w:rPr>
            </w:pPr>
            <w:r w:rsidRPr="00F814C5">
              <w:rPr>
                <w:rFonts w:ascii="Times New Roman" w:hAnsi="Times New Roman" w:cs="Times New Roman"/>
                <w:sz w:val="24"/>
                <w:szCs w:val="28"/>
              </w:rPr>
              <w:t>Группы</w:t>
            </w:r>
          </w:p>
        </w:tc>
        <w:tc>
          <w:tcPr>
            <w:tcW w:w="2521" w:type="dxa"/>
          </w:tcPr>
          <w:p w14:paraId="44D723A8" w14:textId="2CD48E99" w:rsidR="005169AF" w:rsidRPr="00F814C5" w:rsidRDefault="00244692" w:rsidP="00BC0E53">
            <w:pPr>
              <w:jc w:val="center"/>
              <w:rPr>
                <w:rFonts w:ascii="Times New Roman" w:hAnsi="Times New Roman" w:cs="Times New Roman"/>
                <w:sz w:val="24"/>
                <w:szCs w:val="28"/>
              </w:rPr>
            </w:pPr>
            <w:r w:rsidRPr="00F814C5">
              <w:rPr>
                <w:rFonts w:ascii="Times New Roman" w:hAnsi="Times New Roman" w:cs="Times New Roman"/>
                <w:sz w:val="24"/>
                <w:szCs w:val="28"/>
              </w:rPr>
              <w:t>Медиана</w:t>
            </w:r>
            <w:r w:rsidR="005169AF" w:rsidRPr="00F814C5">
              <w:rPr>
                <w:rFonts w:ascii="Times New Roman" w:hAnsi="Times New Roman" w:cs="Times New Roman"/>
                <w:sz w:val="24"/>
                <w:szCs w:val="28"/>
              </w:rPr>
              <w:t xml:space="preserve"> врем</w:t>
            </w:r>
            <w:r w:rsidRPr="00F814C5">
              <w:rPr>
                <w:rFonts w:ascii="Times New Roman" w:hAnsi="Times New Roman" w:cs="Times New Roman"/>
                <w:sz w:val="24"/>
                <w:szCs w:val="28"/>
              </w:rPr>
              <w:t>ени</w:t>
            </w:r>
            <w:r w:rsidR="005169AF" w:rsidRPr="00F814C5">
              <w:rPr>
                <w:rFonts w:ascii="Times New Roman" w:hAnsi="Times New Roman" w:cs="Times New Roman"/>
                <w:sz w:val="24"/>
                <w:szCs w:val="28"/>
              </w:rPr>
              <w:t xml:space="preserve"> оперативного вмешательства</w:t>
            </w:r>
          </w:p>
        </w:tc>
        <w:tc>
          <w:tcPr>
            <w:tcW w:w="3487" w:type="dxa"/>
          </w:tcPr>
          <w:p w14:paraId="0C7FCEBC" w14:textId="77777777" w:rsidR="005169AF" w:rsidRPr="00F814C5" w:rsidRDefault="005169AF" w:rsidP="00BC0E53">
            <w:pPr>
              <w:pStyle w:val="Default"/>
              <w:jc w:val="center"/>
              <w:rPr>
                <w:color w:val="auto"/>
                <w:szCs w:val="28"/>
              </w:rPr>
            </w:pPr>
            <w:r w:rsidRPr="00F814C5">
              <w:rPr>
                <w:color w:val="auto"/>
                <w:szCs w:val="28"/>
              </w:rPr>
              <w:t>U-критерий Манна-Уитни</w:t>
            </w:r>
          </w:p>
        </w:tc>
        <w:tc>
          <w:tcPr>
            <w:tcW w:w="2324" w:type="dxa"/>
          </w:tcPr>
          <w:p w14:paraId="1E2AA896" w14:textId="77777777" w:rsidR="005169AF" w:rsidRPr="00F814C5" w:rsidRDefault="005169AF" w:rsidP="00BC0E53">
            <w:pPr>
              <w:jc w:val="center"/>
              <w:rPr>
                <w:rFonts w:ascii="Times New Roman" w:hAnsi="Times New Roman" w:cs="Times New Roman"/>
                <w:sz w:val="24"/>
                <w:szCs w:val="28"/>
                <w:lang w:val="en-US"/>
              </w:rPr>
            </w:pPr>
            <w:r w:rsidRPr="00F814C5">
              <w:rPr>
                <w:rFonts w:ascii="Times New Roman" w:hAnsi="Times New Roman" w:cs="Times New Roman"/>
                <w:sz w:val="24"/>
                <w:szCs w:val="28"/>
                <w:lang w:val="en-US"/>
              </w:rPr>
              <w:t>p</w:t>
            </w:r>
          </w:p>
        </w:tc>
      </w:tr>
      <w:tr w:rsidR="009A65A9" w:rsidRPr="00F814C5" w14:paraId="5C3E2987" w14:textId="77777777" w:rsidTr="004125A4">
        <w:tc>
          <w:tcPr>
            <w:tcW w:w="1761" w:type="dxa"/>
          </w:tcPr>
          <w:p w14:paraId="39E1A694" w14:textId="77777777" w:rsidR="005169AF" w:rsidRPr="00F814C5" w:rsidRDefault="005169AF" w:rsidP="00BC0E53">
            <w:pPr>
              <w:jc w:val="both"/>
              <w:rPr>
                <w:rFonts w:ascii="Times New Roman" w:hAnsi="Times New Roman" w:cs="Times New Roman"/>
                <w:sz w:val="24"/>
                <w:szCs w:val="28"/>
              </w:rPr>
            </w:pPr>
            <w:r w:rsidRPr="00F814C5">
              <w:rPr>
                <w:rFonts w:ascii="Times New Roman" w:hAnsi="Times New Roman" w:cs="Times New Roman"/>
                <w:sz w:val="24"/>
                <w:szCs w:val="28"/>
              </w:rPr>
              <w:t>Основная группа</w:t>
            </w:r>
          </w:p>
        </w:tc>
        <w:tc>
          <w:tcPr>
            <w:tcW w:w="2521" w:type="dxa"/>
          </w:tcPr>
          <w:p w14:paraId="20C054C8" w14:textId="544CDD68" w:rsidR="005169AF" w:rsidRPr="00F814C5" w:rsidRDefault="00A83FAD" w:rsidP="00BC0E53">
            <w:pPr>
              <w:jc w:val="center"/>
              <w:rPr>
                <w:rFonts w:ascii="Times New Roman" w:hAnsi="Times New Roman" w:cs="Times New Roman"/>
                <w:sz w:val="24"/>
                <w:szCs w:val="28"/>
              </w:rPr>
            </w:pPr>
            <w:r w:rsidRPr="00F814C5">
              <w:rPr>
                <w:rFonts w:ascii="Times New Roman" w:hAnsi="Times New Roman" w:cs="Times New Roman"/>
                <w:sz w:val="24"/>
                <w:szCs w:val="28"/>
              </w:rPr>
              <w:t>90</w:t>
            </w:r>
          </w:p>
        </w:tc>
        <w:tc>
          <w:tcPr>
            <w:tcW w:w="3487" w:type="dxa"/>
            <w:vMerge w:val="restart"/>
          </w:tcPr>
          <w:p w14:paraId="0D814E68" w14:textId="77777777" w:rsidR="005169AF" w:rsidRPr="00F814C5" w:rsidRDefault="005169AF" w:rsidP="00BC0E53">
            <w:pPr>
              <w:jc w:val="center"/>
              <w:rPr>
                <w:rFonts w:ascii="Times New Roman" w:hAnsi="Times New Roman" w:cs="Times New Roman"/>
                <w:sz w:val="24"/>
                <w:szCs w:val="28"/>
              </w:rPr>
            </w:pPr>
          </w:p>
          <w:p w14:paraId="34A9A5C7" w14:textId="25451976" w:rsidR="005169AF" w:rsidRPr="00F814C5" w:rsidRDefault="00A83FAD" w:rsidP="00BC0E53">
            <w:pPr>
              <w:jc w:val="center"/>
              <w:rPr>
                <w:rFonts w:ascii="Times New Roman" w:hAnsi="Times New Roman" w:cs="Times New Roman"/>
                <w:sz w:val="24"/>
                <w:szCs w:val="28"/>
              </w:rPr>
            </w:pPr>
            <w:r w:rsidRPr="00F814C5">
              <w:rPr>
                <w:rFonts w:ascii="Times New Roman" w:hAnsi="Times New Roman" w:cs="Times New Roman"/>
                <w:sz w:val="24"/>
                <w:szCs w:val="28"/>
              </w:rPr>
              <w:t>578,5</w:t>
            </w:r>
          </w:p>
        </w:tc>
        <w:tc>
          <w:tcPr>
            <w:tcW w:w="2324" w:type="dxa"/>
            <w:vMerge w:val="restart"/>
          </w:tcPr>
          <w:p w14:paraId="6B498D65" w14:textId="77777777" w:rsidR="005169AF" w:rsidRPr="00F814C5" w:rsidRDefault="005169AF" w:rsidP="00BC0E53">
            <w:pPr>
              <w:jc w:val="center"/>
              <w:rPr>
                <w:rFonts w:ascii="Times New Roman" w:hAnsi="Times New Roman" w:cs="Times New Roman"/>
                <w:sz w:val="24"/>
                <w:szCs w:val="28"/>
              </w:rPr>
            </w:pPr>
          </w:p>
          <w:p w14:paraId="7FC24E2E" w14:textId="14A6F5C8" w:rsidR="005169AF" w:rsidRPr="00F814C5" w:rsidRDefault="005169AF" w:rsidP="00BC0E53">
            <w:pPr>
              <w:jc w:val="center"/>
              <w:rPr>
                <w:rFonts w:ascii="Times New Roman" w:hAnsi="Times New Roman" w:cs="Times New Roman"/>
                <w:sz w:val="24"/>
                <w:szCs w:val="28"/>
              </w:rPr>
            </w:pPr>
            <w:r w:rsidRPr="00F814C5">
              <w:rPr>
                <w:rFonts w:ascii="Times New Roman" w:hAnsi="Times New Roman" w:cs="Times New Roman"/>
                <w:sz w:val="24"/>
                <w:szCs w:val="28"/>
              </w:rPr>
              <w:t>0,</w:t>
            </w:r>
            <w:r w:rsidR="00A83FAD" w:rsidRPr="00F814C5">
              <w:rPr>
                <w:rFonts w:ascii="Times New Roman" w:hAnsi="Times New Roman" w:cs="Times New Roman"/>
                <w:sz w:val="24"/>
                <w:szCs w:val="28"/>
              </w:rPr>
              <w:t>034</w:t>
            </w:r>
          </w:p>
        </w:tc>
      </w:tr>
      <w:tr w:rsidR="005169AF" w:rsidRPr="00F814C5" w14:paraId="553C8CB6" w14:textId="77777777" w:rsidTr="004125A4">
        <w:tc>
          <w:tcPr>
            <w:tcW w:w="1761" w:type="dxa"/>
          </w:tcPr>
          <w:p w14:paraId="57CC12C2" w14:textId="77777777" w:rsidR="005169AF" w:rsidRPr="00F814C5" w:rsidRDefault="005169AF" w:rsidP="00BC0E53">
            <w:pPr>
              <w:jc w:val="both"/>
              <w:rPr>
                <w:rFonts w:ascii="Times New Roman" w:hAnsi="Times New Roman" w:cs="Times New Roman"/>
                <w:sz w:val="24"/>
                <w:szCs w:val="28"/>
              </w:rPr>
            </w:pPr>
            <w:r w:rsidRPr="00F814C5">
              <w:rPr>
                <w:rFonts w:ascii="Times New Roman" w:hAnsi="Times New Roman" w:cs="Times New Roman"/>
                <w:sz w:val="24"/>
                <w:szCs w:val="28"/>
              </w:rPr>
              <w:t>Контрольная группа</w:t>
            </w:r>
          </w:p>
        </w:tc>
        <w:tc>
          <w:tcPr>
            <w:tcW w:w="2521" w:type="dxa"/>
          </w:tcPr>
          <w:p w14:paraId="4AF879D6" w14:textId="55F7A212" w:rsidR="005169AF" w:rsidRPr="00F814C5" w:rsidRDefault="005169AF" w:rsidP="00BC0E53">
            <w:pPr>
              <w:jc w:val="center"/>
              <w:rPr>
                <w:rFonts w:ascii="Times New Roman" w:hAnsi="Times New Roman" w:cs="Times New Roman"/>
                <w:sz w:val="24"/>
                <w:szCs w:val="28"/>
              </w:rPr>
            </w:pPr>
            <w:r w:rsidRPr="00F814C5">
              <w:rPr>
                <w:rFonts w:ascii="Times New Roman" w:hAnsi="Times New Roman" w:cs="Times New Roman"/>
                <w:sz w:val="24"/>
                <w:szCs w:val="28"/>
              </w:rPr>
              <w:t>10</w:t>
            </w:r>
            <w:r w:rsidR="00A83FAD" w:rsidRPr="00F814C5">
              <w:rPr>
                <w:rFonts w:ascii="Times New Roman" w:hAnsi="Times New Roman" w:cs="Times New Roman"/>
                <w:sz w:val="24"/>
                <w:szCs w:val="28"/>
              </w:rPr>
              <w:t>7</w:t>
            </w:r>
            <w:r w:rsidRPr="00F814C5">
              <w:rPr>
                <w:rFonts w:ascii="Times New Roman" w:hAnsi="Times New Roman" w:cs="Times New Roman"/>
                <w:sz w:val="24"/>
                <w:szCs w:val="28"/>
              </w:rPr>
              <w:t>,</w:t>
            </w:r>
            <w:r w:rsidR="00A83FAD" w:rsidRPr="00F814C5">
              <w:rPr>
                <w:rFonts w:ascii="Times New Roman" w:hAnsi="Times New Roman" w:cs="Times New Roman"/>
                <w:sz w:val="24"/>
                <w:szCs w:val="28"/>
              </w:rPr>
              <w:t>5</w:t>
            </w:r>
          </w:p>
        </w:tc>
        <w:tc>
          <w:tcPr>
            <w:tcW w:w="3487" w:type="dxa"/>
            <w:vMerge/>
          </w:tcPr>
          <w:p w14:paraId="3966ED05" w14:textId="77777777" w:rsidR="005169AF" w:rsidRPr="00F814C5" w:rsidRDefault="005169AF" w:rsidP="00BC0E53">
            <w:pPr>
              <w:jc w:val="both"/>
              <w:rPr>
                <w:rFonts w:ascii="Times New Roman" w:hAnsi="Times New Roman" w:cs="Times New Roman"/>
                <w:sz w:val="24"/>
                <w:szCs w:val="28"/>
              </w:rPr>
            </w:pPr>
          </w:p>
        </w:tc>
        <w:tc>
          <w:tcPr>
            <w:tcW w:w="2324" w:type="dxa"/>
            <w:vMerge/>
          </w:tcPr>
          <w:p w14:paraId="3C9FB055" w14:textId="77777777" w:rsidR="005169AF" w:rsidRPr="00F814C5" w:rsidRDefault="005169AF" w:rsidP="00BC0E53">
            <w:pPr>
              <w:jc w:val="both"/>
              <w:rPr>
                <w:rFonts w:ascii="Times New Roman" w:hAnsi="Times New Roman" w:cs="Times New Roman"/>
                <w:sz w:val="24"/>
                <w:szCs w:val="28"/>
              </w:rPr>
            </w:pPr>
          </w:p>
        </w:tc>
      </w:tr>
    </w:tbl>
    <w:p w14:paraId="0EEF082C" w14:textId="72FA80E7" w:rsidR="005169AF" w:rsidRPr="00F814C5" w:rsidRDefault="005169AF" w:rsidP="00BC0E53">
      <w:pPr>
        <w:spacing w:after="0" w:line="240" w:lineRule="auto"/>
        <w:ind w:firstLine="567"/>
        <w:jc w:val="both"/>
        <w:rPr>
          <w:rFonts w:ascii="Times New Roman" w:hAnsi="Times New Roman" w:cs="Times New Roman"/>
          <w:sz w:val="28"/>
          <w:szCs w:val="28"/>
        </w:rPr>
      </w:pPr>
    </w:p>
    <w:p w14:paraId="0319429A" w14:textId="6A9F77A8" w:rsidR="005169AF" w:rsidRPr="00F814C5" w:rsidRDefault="005169AF"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Оценка </w:t>
      </w:r>
      <w:r w:rsidR="00095872" w:rsidRPr="00F814C5">
        <w:rPr>
          <w:rFonts w:ascii="Times New Roman" w:hAnsi="Times New Roman" w:cs="Times New Roman"/>
          <w:sz w:val="28"/>
          <w:szCs w:val="28"/>
        </w:rPr>
        <w:t>медианы</w:t>
      </w:r>
      <w:r w:rsidRPr="00F814C5">
        <w:rPr>
          <w:rFonts w:ascii="Times New Roman" w:hAnsi="Times New Roman" w:cs="Times New Roman"/>
          <w:sz w:val="28"/>
          <w:szCs w:val="28"/>
        </w:rPr>
        <w:t xml:space="preserve"> объема интраоперационной кровопотери в основной группе показала, что кровопотеря составила </w:t>
      </w:r>
      <w:r w:rsidR="00095872" w:rsidRPr="00F814C5">
        <w:rPr>
          <w:rFonts w:ascii="Times New Roman" w:hAnsi="Times New Roman" w:cs="Times New Roman"/>
          <w:sz w:val="28"/>
          <w:szCs w:val="28"/>
        </w:rPr>
        <w:t>400</w:t>
      </w:r>
      <w:r w:rsidRPr="00F814C5">
        <w:rPr>
          <w:rFonts w:ascii="Times New Roman" w:hAnsi="Times New Roman" w:cs="Times New Roman"/>
          <w:sz w:val="28"/>
          <w:szCs w:val="28"/>
        </w:rPr>
        <w:t xml:space="preserve"> мл (</w:t>
      </w:r>
      <w:r w:rsidR="00095872" w:rsidRPr="00F814C5">
        <w:rPr>
          <w:rFonts w:ascii="Times New Roman" w:hAnsi="Times New Roman" w:cs="Times New Roman"/>
          <w:sz w:val="28"/>
          <w:szCs w:val="28"/>
          <w:lang w:val="en-US"/>
        </w:rPr>
        <w:t>Q</w:t>
      </w:r>
      <w:r w:rsidR="00095872" w:rsidRPr="00F814C5">
        <w:rPr>
          <w:rFonts w:ascii="Times New Roman" w:hAnsi="Times New Roman" w:cs="Times New Roman"/>
          <w:sz w:val="28"/>
          <w:szCs w:val="28"/>
        </w:rPr>
        <w:t xml:space="preserve">1-250; </w:t>
      </w:r>
      <w:r w:rsidR="00095872" w:rsidRPr="00F814C5">
        <w:rPr>
          <w:rFonts w:ascii="Times New Roman" w:hAnsi="Times New Roman" w:cs="Times New Roman"/>
          <w:sz w:val="28"/>
          <w:szCs w:val="28"/>
          <w:lang w:val="en-US"/>
        </w:rPr>
        <w:t>Q</w:t>
      </w:r>
      <w:r w:rsidR="00095872" w:rsidRPr="00F814C5">
        <w:rPr>
          <w:rFonts w:ascii="Times New Roman" w:hAnsi="Times New Roman" w:cs="Times New Roman"/>
          <w:sz w:val="28"/>
          <w:szCs w:val="28"/>
        </w:rPr>
        <w:t>3-500</w:t>
      </w:r>
      <w:r w:rsidRPr="00F814C5">
        <w:rPr>
          <w:rFonts w:ascii="Times New Roman" w:hAnsi="Times New Roman" w:cs="Times New Roman"/>
          <w:sz w:val="28"/>
          <w:szCs w:val="28"/>
        </w:rPr>
        <w:t xml:space="preserve">), а в группе контроля – </w:t>
      </w:r>
      <w:r w:rsidR="00095872" w:rsidRPr="00F814C5">
        <w:rPr>
          <w:rFonts w:ascii="Times New Roman" w:hAnsi="Times New Roman" w:cs="Times New Roman"/>
          <w:sz w:val="28"/>
          <w:szCs w:val="28"/>
        </w:rPr>
        <w:t>600</w:t>
      </w:r>
      <w:r w:rsidRPr="00F814C5">
        <w:rPr>
          <w:rFonts w:ascii="Times New Roman" w:hAnsi="Times New Roman" w:cs="Times New Roman"/>
          <w:sz w:val="28"/>
          <w:szCs w:val="28"/>
        </w:rPr>
        <w:t xml:space="preserve"> мл (</w:t>
      </w:r>
      <w:r w:rsidR="00095872" w:rsidRPr="00F814C5">
        <w:rPr>
          <w:rFonts w:ascii="Times New Roman" w:hAnsi="Times New Roman" w:cs="Times New Roman"/>
          <w:sz w:val="28"/>
          <w:szCs w:val="28"/>
          <w:lang w:val="en-US"/>
        </w:rPr>
        <w:t>Q</w:t>
      </w:r>
      <w:r w:rsidR="00095872" w:rsidRPr="00F814C5">
        <w:rPr>
          <w:rFonts w:ascii="Times New Roman" w:hAnsi="Times New Roman" w:cs="Times New Roman"/>
          <w:sz w:val="28"/>
          <w:szCs w:val="28"/>
        </w:rPr>
        <w:t xml:space="preserve">1-250; </w:t>
      </w:r>
      <w:r w:rsidR="00095872" w:rsidRPr="00F814C5">
        <w:rPr>
          <w:rFonts w:ascii="Times New Roman" w:hAnsi="Times New Roman" w:cs="Times New Roman"/>
          <w:sz w:val="28"/>
          <w:szCs w:val="28"/>
          <w:lang w:val="en-US"/>
        </w:rPr>
        <w:t>Q</w:t>
      </w:r>
      <w:r w:rsidR="00095872" w:rsidRPr="00F814C5">
        <w:rPr>
          <w:rFonts w:ascii="Times New Roman" w:hAnsi="Times New Roman" w:cs="Times New Roman"/>
          <w:sz w:val="28"/>
          <w:szCs w:val="28"/>
        </w:rPr>
        <w:t>3-825</w:t>
      </w:r>
      <w:r w:rsidRPr="00F814C5">
        <w:rPr>
          <w:rFonts w:ascii="Times New Roman" w:hAnsi="Times New Roman" w:cs="Times New Roman"/>
          <w:sz w:val="28"/>
          <w:szCs w:val="28"/>
        </w:rPr>
        <w:t>). При сравнении объема интраоперационной кровопотери в обеих группах выявлено, что в группе контроля было на 2</w:t>
      </w:r>
      <w:r w:rsidR="00095872" w:rsidRPr="00F814C5">
        <w:rPr>
          <w:rFonts w:ascii="Times New Roman" w:hAnsi="Times New Roman" w:cs="Times New Roman"/>
          <w:sz w:val="28"/>
          <w:szCs w:val="28"/>
        </w:rPr>
        <w:t>00</w:t>
      </w:r>
      <w:r w:rsidRPr="00F814C5">
        <w:rPr>
          <w:rFonts w:ascii="Times New Roman" w:hAnsi="Times New Roman" w:cs="Times New Roman"/>
          <w:sz w:val="28"/>
          <w:szCs w:val="28"/>
        </w:rPr>
        <w:t xml:space="preserve"> мл больше кровоп</w:t>
      </w:r>
      <w:r w:rsidR="004125A4" w:rsidRPr="00F814C5">
        <w:rPr>
          <w:rFonts w:ascii="Times New Roman" w:hAnsi="Times New Roman" w:cs="Times New Roman"/>
          <w:sz w:val="28"/>
          <w:szCs w:val="28"/>
        </w:rPr>
        <w:t>отери, чем в основной группе (р=</w:t>
      </w:r>
      <w:r w:rsidRPr="00F814C5">
        <w:rPr>
          <w:rFonts w:ascii="Times New Roman" w:hAnsi="Times New Roman" w:cs="Times New Roman"/>
          <w:sz w:val="28"/>
          <w:szCs w:val="28"/>
        </w:rPr>
        <w:t>0,</w:t>
      </w:r>
      <w:r w:rsidR="00095872" w:rsidRPr="00F814C5">
        <w:rPr>
          <w:rFonts w:ascii="Times New Roman" w:hAnsi="Times New Roman" w:cs="Times New Roman"/>
          <w:sz w:val="28"/>
          <w:szCs w:val="28"/>
        </w:rPr>
        <w:t>031</w:t>
      </w:r>
      <w:r w:rsidRPr="00F814C5">
        <w:rPr>
          <w:rFonts w:ascii="Times New Roman" w:hAnsi="Times New Roman" w:cs="Times New Roman"/>
          <w:sz w:val="28"/>
          <w:szCs w:val="28"/>
        </w:rPr>
        <w:t xml:space="preserve">) (рисунок </w:t>
      </w:r>
      <w:r w:rsidR="000A1CD2" w:rsidRPr="00F814C5">
        <w:rPr>
          <w:rFonts w:ascii="Times New Roman" w:hAnsi="Times New Roman" w:cs="Times New Roman"/>
          <w:sz w:val="28"/>
          <w:szCs w:val="28"/>
        </w:rPr>
        <w:t>4</w:t>
      </w:r>
      <w:r w:rsidR="00167862" w:rsidRPr="00F814C5">
        <w:rPr>
          <w:rFonts w:ascii="Times New Roman" w:hAnsi="Times New Roman" w:cs="Times New Roman"/>
          <w:sz w:val="28"/>
          <w:szCs w:val="28"/>
        </w:rPr>
        <w:t>9</w:t>
      </w:r>
      <w:r w:rsidRPr="00F814C5">
        <w:rPr>
          <w:rFonts w:ascii="Times New Roman" w:hAnsi="Times New Roman" w:cs="Times New Roman"/>
          <w:sz w:val="28"/>
          <w:szCs w:val="28"/>
        </w:rPr>
        <w:t xml:space="preserve">). </w:t>
      </w:r>
      <w:r w:rsidR="00095872" w:rsidRPr="00F814C5">
        <w:rPr>
          <w:rFonts w:ascii="Times New Roman" w:hAnsi="Times New Roman" w:cs="Times New Roman"/>
          <w:sz w:val="28"/>
          <w:szCs w:val="28"/>
        </w:rPr>
        <w:t>Медиана</w:t>
      </w:r>
      <w:r w:rsidRPr="00F814C5">
        <w:rPr>
          <w:rFonts w:ascii="Times New Roman" w:hAnsi="Times New Roman" w:cs="Times New Roman"/>
          <w:sz w:val="28"/>
          <w:szCs w:val="28"/>
        </w:rPr>
        <w:t xml:space="preserve"> количеств</w:t>
      </w:r>
      <w:r w:rsidR="00095872" w:rsidRPr="00F814C5">
        <w:rPr>
          <w:rFonts w:ascii="Times New Roman" w:hAnsi="Times New Roman" w:cs="Times New Roman"/>
          <w:sz w:val="28"/>
          <w:szCs w:val="28"/>
        </w:rPr>
        <w:t>а</w:t>
      </w:r>
      <w:r w:rsidRPr="00F814C5">
        <w:rPr>
          <w:rFonts w:ascii="Times New Roman" w:hAnsi="Times New Roman" w:cs="Times New Roman"/>
          <w:sz w:val="28"/>
          <w:szCs w:val="28"/>
        </w:rPr>
        <w:t xml:space="preserve"> кровопотери показан</w:t>
      </w:r>
      <w:r w:rsidR="004125A4" w:rsidRPr="00F814C5">
        <w:rPr>
          <w:rFonts w:ascii="Times New Roman" w:hAnsi="Times New Roman" w:cs="Times New Roman"/>
          <w:sz w:val="28"/>
          <w:szCs w:val="28"/>
        </w:rPr>
        <w:t>а</w:t>
      </w:r>
      <w:r w:rsidRPr="00F814C5">
        <w:rPr>
          <w:rFonts w:ascii="Times New Roman" w:hAnsi="Times New Roman" w:cs="Times New Roman"/>
          <w:sz w:val="28"/>
          <w:szCs w:val="28"/>
        </w:rPr>
        <w:t xml:space="preserve"> в таблице </w:t>
      </w:r>
      <w:r w:rsidR="002B4020" w:rsidRPr="00F814C5">
        <w:rPr>
          <w:rFonts w:ascii="Times New Roman" w:hAnsi="Times New Roman" w:cs="Times New Roman"/>
          <w:sz w:val="28"/>
          <w:szCs w:val="28"/>
        </w:rPr>
        <w:t>1</w:t>
      </w:r>
      <w:r w:rsidR="009F5AD2" w:rsidRPr="00F814C5">
        <w:rPr>
          <w:rFonts w:ascii="Times New Roman" w:hAnsi="Times New Roman" w:cs="Times New Roman"/>
          <w:sz w:val="28"/>
          <w:szCs w:val="28"/>
        </w:rPr>
        <w:t>5</w:t>
      </w:r>
      <w:r w:rsidRPr="00F814C5">
        <w:rPr>
          <w:rFonts w:ascii="Times New Roman" w:hAnsi="Times New Roman" w:cs="Times New Roman"/>
          <w:sz w:val="28"/>
          <w:szCs w:val="28"/>
        </w:rPr>
        <w:t>.</w:t>
      </w:r>
    </w:p>
    <w:p w14:paraId="7B1CAD69" w14:textId="77777777" w:rsidR="005169AF" w:rsidRPr="00F814C5" w:rsidRDefault="005169AF" w:rsidP="00BC0E53">
      <w:pPr>
        <w:spacing w:after="0" w:line="240" w:lineRule="auto"/>
        <w:ind w:firstLine="567"/>
        <w:jc w:val="both"/>
        <w:rPr>
          <w:rFonts w:ascii="Times New Roman" w:hAnsi="Times New Roman" w:cs="Times New Roman"/>
          <w:sz w:val="28"/>
          <w:szCs w:val="28"/>
        </w:rPr>
      </w:pPr>
    </w:p>
    <w:p w14:paraId="6441D223" w14:textId="77777777" w:rsidR="004125A4" w:rsidRPr="00F814C5" w:rsidRDefault="004125A4" w:rsidP="00BC0E53">
      <w:pPr>
        <w:spacing w:after="0" w:line="240" w:lineRule="auto"/>
        <w:ind w:firstLine="567"/>
        <w:jc w:val="both"/>
        <w:rPr>
          <w:rFonts w:ascii="Times New Roman" w:hAnsi="Times New Roman" w:cs="Times New Roman"/>
          <w:sz w:val="28"/>
          <w:szCs w:val="28"/>
        </w:rPr>
      </w:pPr>
    </w:p>
    <w:p w14:paraId="6FBE84CF" w14:textId="77777777" w:rsidR="004125A4" w:rsidRPr="00F814C5" w:rsidRDefault="004125A4" w:rsidP="00BC0E53">
      <w:pPr>
        <w:spacing w:after="0" w:line="240" w:lineRule="auto"/>
        <w:ind w:firstLine="567"/>
        <w:jc w:val="both"/>
        <w:rPr>
          <w:rFonts w:ascii="Times New Roman" w:hAnsi="Times New Roman" w:cs="Times New Roman"/>
          <w:sz w:val="28"/>
          <w:szCs w:val="28"/>
        </w:rPr>
      </w:pPr>
    </w:p>
    <w:p w14:paraId="40D528F5" w14:textId="77777777" w:rsidR="004125A4" w:rsidRPr="00F814C5" w:rsidRDefault="004125A4" w:rsidP="00BC0E53">
      <w:pPr>
        <w:spacing w:after="0" w:line="240" w:lineRule="auto"/>
        <w:ind w:firstLine="567"/>
        <w:jc w:val="both"/>
        <w:rPr>
          <w:rFonts w:ascii="Times New Roman" w:hAnsi="Times New Roman" w:cs="Times New Roman"/>
          <w:sz w:val="28"/>
          <w:szCs w:val="28"/>
        </w:rPr>
      </w:pPr>
    </w:p>
    <w:p w14:paraId="2258CCDE" w14:textId="6C23FE51" w:rsidR="005169AF" w:rsidRPr="00F814C5" w:rsidRDefault="005169AF" w:rsidP="004125A4">
      <w:pPr>
        <w:spacing w:after="0" w:line="360" w:lineRule="auto"/>
        <w:jc w:val="both"/>
        <w:rPr>
          <w:rFonts w:ascii="Times New Roman" w:hAnsi="Times New Roman" w:cs="Times New Roman"/>
          <w:sz w:val="28"/>
          <w:szCs w:val="28"/>
        </w:rPr>
      </w:pPr>
      <w:r w:rsidRPr="00F814C5">
        <w:rPr>
          <w:rFonts w:ascii="Times New Roman" w:hAnsi="Times New Roman" w:cs="Times New Roman"/>
          <w:sz w:val="28"/>
          <w:szCs w:val="28"/>
        </w:rPr>
        <w:t xml:space="preserve">Таблица </w:t>
      </w:r>
      <w:r w:rsidR="002B4020" w:rsidRPr="00F814C5">
        <w:rPr>
          <w:rFonts w:ascii="Times New Roman" w:hAnsi="Times New Roman" w:cs="Times New Roman"/>
          <w:sz w:val="28"/>
          <w:szCs w:val="28"/>
        </w:rPr>
        <w:t>1</w:t>
      </w:r>
      <w:r w:rsidR="009F5AD2" w:rsidRPr="00F814C5">
        <w:rPr>
          <w:rFonts w:ascii="Times New Roman" w:hAnsi="Times New Roman" w:cs="Times New Roman"/>
          <w:sz w:val="28"/>
          <w:szCs w:val="28"/>
        </w:rPr>
        <w:t>5</w:t>
      </w:r>
      <w:r w:rsidRPr="00F814C5">
        <w:rPr>
          <w:rFonts w:ascii="Times New Roman" w:hAnsi="Times New Roman" w:cs="Times New Roman"/>
          <w:sz w:val="28"/>
          <w:szCs w:val="28"/>
        </w:rPr>
        <w:t xml:space="preserve"> – Объем</w:t>
      </w:r>
      <w:r w:rsidR="004125A4" w:rsidRPr="00F814C5">
        <w:rPr>
          <w:rFonts w:ascii="Times New Roman" w:hAnsi="Times New Roman" w:cs="Times New Roman"/>
          <w:sz w:val="28"/>
          <w:szCs w:val="28"/>
        </w:rPr>
        <w:t xml:space="preserve"> интраоперационной кровопотери</w:t>
      </w:r>
    </w:p>
    <w:tbl>
      <w:tblPr>
        <w:tblStyle w:val="a5"/>
        <w:tblW w:w="10093" w:type="dxa"/>
        <w:tblInd w:w="108" w:type="dxa"/>
        <w:tblLook w:val="04A0" w:firstRow="1" w:lastRow="0" w:firstColumn="1" w:lastColumn="0" w:noHBand="0" w:noVBand="1"/>
      </w:tblPr>
      <w:tblGrid>
        <w:gridCol w:w="1758"/>
        <w:gridCol w:w="3374"/>
        <w:gridCol w:w="3430"/>
        <w:gridCol w:w="1531"/>
      </w:tblGrid>
      <w:tr w:rsidR="009A65A9" w:rsidRPr="00F814C5" w14:paraId="5E454113" w14:textId="77777777" w:rsidTr="004125A4">
        <w:tc>
          <w:tcPr>
            <w:tcW w:w="1758" w:type="dxa"/>
          </w:tcPr>
          <w:p w14:paraId="43B834DE" w14:textId="77777777" w:rsidR="005169AF" w:rsidRPr="00F814C5" w:rsidRDefault="005169AF" w:rsidP="004125A4">
            <w:pPr>
              <w:jc w:val="center"/>
              <w:rPr>
                <w:rFonts w:ascii="Times New Roman" w:hAnsi="Times New Roman" w:cs="Times New Roman"/>
                <w:szCs w:val="28"/>
              </w:rPr>
            </w:pPr>
            <w:r w:rsidRPr="00F814C5">
              <w:rPr>
                <w:rFonts w:ascii="Times New Roman" w:hAnsi="Times New Roman" w:cs="Times New Roman"/>
                <w:szCs w:val="28"/>
              </w:rPr>
              <w:t>Группы</w:t>
            </w:r>
          </w:p>
        </w:tc>
        <w:tc>
          <w:tcPr>
            <w:tcW w:w="3374" w:type="dxa"/>
          </w:tcPr>
          <w:p w14:paraId="0CD108C9" w14:textId="5D4D0CC4" w:rsidR="005169AF" w:rsidRPr="00F814C5" w:rsidRDefault="00095872" w:rsidP="004125A4">
            <w:pPr>
              <w:jc w:val="center"/>
              <w:rPr>
                <w:rFonts w:ascii="Times New Roman" w:hAnsi="Times New Roman" w:cs="Times New Roman"/>
                <w:szCs w:val="28"/>
              </w:rPr>
            </w:pPr>
            <w:r w:rsidRPr="00F814C5">
              <w:rPr>
                <w:rFonts w:ascii="Times New Roman" w:hAnsi="Times New Roman" w:cs="Times New Roman"/>
                <w:szCs w:val="28"/>
              </w:rPr>
              <w:t>Медиана об</w:t>
            </w:r>
            <w:r w:rsidR="005169AF" w:rsidRPr="00F814C5">
              <w:rPr>
                <w:rFonts w:ascii="Times New Roman" w:hAnsi="Times New Roman" w:cs="Times New Roman"/>
                <w:szCs w:val="28"/>
              </w:rPr>
              <w:t>ъем</w:t>
            </w:r>
            <w:r w:rsidRPr="00F814C5">
              <w:rPr>
                <w:rFonts w:ascii="Times New Roman" w:hAnsi="Times New Roman" w:cs="Times New Roman"/>
                <w:szCs w:val="28"/>
              </w:rPr>
              <w:t>а</w:t>
            </w:r>
            <w:r w:rsidR="005169AF" w:rsidRPr="00F814C5">
              <w:rPr>
                <w:rFonts w:ascii="Times New Roman" w:hAnsi="Times New Roman" w:cs="Times New Roman"/>
                <w:szCs w:val="28"/>
              </w:rPr>
              <w:t xml:space="preserve"> интраоперационной кровопотери (мл)</w:t>
            </w:r>
          </w:p>
        </w:tc>
        <w:tc>
          <w:tcPr>
            <w:tcW w:w="3430" w:type="dxa"/>
          </w:tcPr>
          <w:p w14:paraId="4A4ABC38" w14:textId="77777777" w:rsidR="005169AF" w:rsidRPr="00F814C5" w:rsidRDefault="005169AF" w:rsidP="004125A4">
            <w:pPr>
              <w:pStyle w:val="Default"/>
              <w:jc w:val="center"/>
              <w:rPr>
                <w:color w:val="auto"/>
                <w:sz w:val="22"/>
                <w:szCs w:val="28"/>
              </w:rPr>
            </w:pPr>
            <w:r w:rsidRPr="00F814C5">
              <w:rPr>
                <w:color w:val="auto"/>
                <w:sz w:val="22"/>
                <w:szCs w:val="28"/>
              </w:rPr>
              <w:t>U-критерий Манна-Уитни</w:t>
            </w:r>
          </w:p>
        </w:tc>
        <w:tc>
          <w:tcPr>
            <w:tcW w:w="1531" w:type="dxa"/>
          </w:tcPr>
          <w:p w14:paraId="302388D6" w14:textId="77777777" w:rsidR="005169AF" w:rsidRPr="00F814C5" w:rsidRDefault="005169AF" w:rsidP="004125A4">
            <w:pPr>
              <w:jc w:val="center"/>
              <w:rPr>
                <w:rFonts w:ascii="Times New Roman" w:hAnsi="Times New Roman" w:cs="Times New Roman"/>
                <w:szCs w:val="28"/>
                <w:lang w:val="en-US"/>
              </w:rPr>
            </w:pPr>
            <w:r w:rsidRPr="00F814C5">
              <w:rPr>
                <w:rFonts w:ascii="Times New Roman" w:hAnsi="Times New Roman" w:cs="Times New Roman"/>
                <w:szCs w:val="28"/>
                <w:lang w:val="en-US"/>
              </w:rPr>
              <w:t>p</w:t>
            </w:r>
          </w:p>
        </w:tc>
      </w:tr>
      <w:tr w:rsidR="009A65A9" w:rsidRPr="00F814C5" w14:paraId="35CB2B9F" w14:textId="77777777" w:rsidTr="004125A4">
        <w:trPr>
          <w:trHeight w:val="600"/>
        </w:trPr>
        <w:tc>
          <w:tcPr>
            <w:tcW w:w="1758" w:type="dxa"/>
          </w:tcPr>
          <w:p w14:paraId="21DE4CBF" w14:textId="77777777" w:rsidR="005169AF" w:rsidRPr="00F814C5" w:rsidRDefault="005169AF" w:rsidP="004125A4">
            <w:pPr>
              <w:jc w:val="both"/>
              <w:rPr>
                <w:rFonts w:ascii="Times New Roman" w:hAnsi="Times New Roman" w:cs="Times New Roman"/>
                <w:szCs w:val="28"/>
              </w:rPr>
            </w:pPr>
            <w:r w:rsidRPr="00F814C5">
              <w:rPr>
                <w:rFonts w:ascii="Times New Roman" w:hAnsi="Times New Roman" w:cs="Times New Roman"/>
                <w:szCs w:val="28"/>
              </w:rPr>
              <w:t>Основная группа</w:t>
            </w:r>
          </w:p>
        </w:tc>
        <w:tc>
          <w:tcPr>
            <w:tcW w:w="3374" w:type="dxa"/>
          </w:tcPr>
          <w:p w14:paraId="683302DE" w14:textId="00682B94" w:rsidR="005169AF" w:rsidRPr="00F814C5" w:rsidRDefault="0069758A" w:rsidP="004125A4">
            <w:pPr>
              <w:jc w:val="center"/>
              <w:rPr>
                <w:rFonts w:ascii="Times New Roman" w:hAnsi="Times New Roman" w:cs="Times New Roman"/>
                <w:szCs w:val="28"/>
              </w:rPr>
            </w:pPr>
            <w:r w:rsidRPr="00F814C5">
              <w:rPr>
                <w:rFonts w:ascii="Times New Roman" w:hAnsi="Times New Roman" w:cs="Times New Roman"/>
                <w:szCs w:val="28"/>
              </w:rPr>
              <w:t>4</w:t>
            </w:r>
            <w:r w:rsidR="00095872" w:rsidRPr="00F814C5">
              <w:rPr>
                <w:rFonts w:ascii="Times New Roman" w:hAnsi="Times New Roman" w:cs="Times New Roman"/>
                <w:szCs w:val="28"/>
              </w:rPr>
              <w:t>00</w:t>
            </w:r>
          </w:p>
        </w:tc>
        <w:tc>
          <w:tcPr>
            <w:tcW w:w="3430" w:type="dxa"/>
            <w:vMerge w:val="restart"/>
          </w:tcPr>
          <w:p w14:paraId="0801E36E" w14:textId="77777777" w:rsidR="005169AF" w:rsidRPr="00F814C5" w:rsidRDefault="005169AF" w:rsidP="004125A4">
            <w:pPr>
              <w:jc w:val="center"/>
              <w:rPr>
                <w:rFonts w:ascii="Times New Roman" w:hAnsi="Times New Roman" w:cs="Times New Roman"/>
                <w:szCs w:val="28"/>
              </w:rPr>
            </w:pPr>
          </w:p>
          <w:p w14:paraId="4B7EB233" w14:textId="5E7E9D60" w:rsidR="005169AF" w:rsidRPr="00F814C5" w:rsidRDefault="00095872" w:rsidP="004125A4">
            <w:pPr>
              <w:jc w:val="center"/>
              <w:rPr>
                <w:rFonts w:ascii="Times New Roman" w:hAnsi="Times New Roman" w:cs="Times New Roman"/>
                <w:szCs w:val="28"/>
              </w:rPr>
            </w:pPr>
            <w:r w:rsidRPr="00F814C5">
              <w:rPr>
                <w:rFonts w:ascii="Times New Roman" w:hAnsi="Times New Roman" w:cs="Times New Roman"/>
                <w:szCs w:val="28"/>
              </w:rPr>
              <w:t>575,5</w:t>
            </w:r>
          </w:p>
        </w:tc>
        <w:tc>
          <w:tcPr>
            <w:tcW w:w="1531" w:type="dxa"/>
            <w:vMerge w:val="restart"/>
          </w:tcPr>
          <w:p w14:paraId="5687340E" w14:textId="77777777" w:rsidR="005169AF" w:rsidRPr="00F814C5" w:rsidRDefault="005169AF" w:rsidP="004125A4">
            <w:pPr>
              <w:jc w:val="center"/>
              <w:rPr>
                <w:rFonts w:ascii="Times New Roman" w:hAnsi="Times New Roman" w:cs="Times New Roman"/>
                <w:szCs w:val="28"/>
              </w:rPr>
            </w:pPr>
          </w:p>
          <w:p w14:paraId="1BE4DBA6" w14:textId="79E1684D" w:rsidR="005169AF" w:rsidRPr="00F814C5" w:rsidRDefault="005169AF" w:rsidP="004125A4">
            <w:pPr>
              <w:jc w:val="center"/>
              <w:rPr>
                <w:rFonts w:ascii="Times New Roman" w:hAnsi="Times New Roman" w:cs="Times New Roman"/>
                <w:szCs w:val="28"/>
              </w:rPr>
            </w:pPr>
            <w:r w:rsidRPr="00F814C5">
              <w:rPr>
                <w:rFonts w:ascii="Times New Roman" w:hAnsi="Times New Roman" w:cs="Times New Roman"/>
                <w:szCs w:val="28"/>
              </w:rPr>
              <w:t>0,0</w:t>
            </w:r>
            <w:r w:rsidR="00095872" w:rsidRPr="00F814C5">
              <w:rPr>
                <w:rFonts w:ascii="Times New Roman" w:hAnsi="Times New Roman" w:cs="Times New Roman"/>
                <w:szCs w:val="28"/>
              </w:rPr>
              <w:t>31</w:t>
            </w:r>
          </w:p>
        </w:tc>
      </w:tr>
      <w:tr w:rsidR="005169AF" w:rsidRPr="00F814C5" w14:paraId="2308DF1F" w14:textId="77777777" w:rsidTr="004125A4">
        <w:trPr>
          <w:trHeight w:val="495"/>
        </w:trPr>
        <w:tc>
          <w:tcPr>
            <w:tcW w:w="1758" w:type="dxa"/>
          </w:tcPr>
          <w:p w14:paraId="4E555511" w14:textId="77777777" w:rsidR="005169AF" w:rsidRPr="00F814C5" w:rsidRDefault="005169AF" w:rsidP="004125A4">
            <w:pPr>
              <w:jc w:val="both"/>
              <w:rPr>
                <w:rFonts w:ascii="Times New Roman" w:hAnsi="Times New Roman" w:cs="Times New Roman"/>
                <w:szCs w:val="28"/>
              </w:rPr>
            </w:pPr>
            <w:r w:rsidRPr="00F814C5">
              <w:rPr>
                <w:rFonts w:ascii="Times New Roman" w:hAnsi="Times New Roman" w:cs="Times New Roman"/>
                <w:szCs w:val="28"/>
              </w:rPr>
              <w:t>Контрольная группа</w:t>
            </w:r>
          </w:p>
        </w:tc>
        <w:tc>
          <w:tcPr>
            <w:tcW w:w="3374" w:type="dxa"/>
          </w:tcPr>
          <w:p w14:paraId="3AAD5301" w14:textId="6FDC3CC9" w:rsidR="005169AF" w:rsidRPr="00F814C5" w:rsidRDefault="0069758A" w:rsidP="004125A4">
            <w:pPr>
              <w:jc w:val="center"/>
              <w:rPr>
                <w:rFonts w:ascii="Times New Roman" w:hAnsi="Times New Roman" w:cs="Times New Roman"/>
                <w:szCs w:val="28"/>
              </w:rPr>
            </w:pPr>
            <w:r w:rsidRPr="00F814C5">
              <w:rPr>
                <w:rFonts w:ascii="Times New Roman" w:hAnsi="Times New Roman" w:cs="Times New Roman"/>
                <w:szCs w:val="28"/>
              </w:rPr>
              <w:t>6</w:t>
            </w:r>
            <w:r w:rsidR="00095872" w:rsidRPr="00F814C5">
              <w:rPr>
                <w:rFonts w:ascii="Times New Roman" w:hAnsi="Times New Roman" w:cs="Times New Roman"/>
                <w:szCs w:val="28"/>
              </w:rPr>
              <w:t>00</w:t>
            </w:r>
          </w:p>
        </w:tc>
        <w:tc>
          <w:tcPr>
            <w:tcW w:w="3430" w:type="dxa"/>
            <w:vMerge/>
          </w:tcPr>
          <w:p w14:paraId="2656216F" w14:textId="77777777" w:rsidR="005169AF" w:rsidRPr="00F814C5" w:rsidRDefault="005169AF" w:rsidP="004125A4">
            <w:pPr>
              <w:jc w:val="both"/>
              <w:rPr>
                <w:rFonts w:ascii="Times New Roman" w:hAnsi="Times New Roman" w:cs="Times New Roman"/>
                <w:szCs w:val="28"/>
              </w:rPr>
            </w:pPr>
          </w:p>
        </w:tc>
        <w:tc>
          <w:tcPr>
            <w:tcW w:w="1531" w:type="dxa"/>
            <w:vMerge/>
          </w:tcPr>
          <w:p w14:paraId="514D7185" w14:textId="77777777" w:rsidR="005169AF" w:rsidRPr="00F814C5" w:rsidRDefault="005169AF" w:rsidP="004125A4">
            <w:pPr>
              <w:jc w:val="both"/>
              <w:rPr>
                <w:rFonts w:ascii="Times New Roman" w:hAnsi="Times New Roman" w:cs="Times New Roman"/>
                <w:szCs w:val="28"/>
              </w:rPr>
            </w:pPr>
          </w:p>
        </w:tc>
      </w:tr>
    </w:tbl>
    <w:p w14:paraId="26648001" w14:textId="77777777" w:rsidR="005169AF" w:rsidRPr="00F814C5" w:rsidRDefault="005169AF" w:rsidP="00BC0E53">
      <w:pPr>
        <w:spacing w:after="0" w:line="240" w:lineRule="auto"/>
        <w:ind w:firstLine="567"/>
        <w:jc w:val="both"/>
        <w:rPr>
          <w:rFonts w:ascii="Times New Roman" w:hAnsi="Times New Roman" w:cs="Times New Roman"/>
          <w:sz w:val="28"/>
          <w:szCs w:val="28"/>
        </w:rPr>
      </w:pPr>
    </w:p>
    <w:p w14:paraId="788F74BC" w14:textId="2D244E7E" w:rsidR="005169AF" w:rsidRPr="00F814C5" w:rsidRDefault="00095872" w:rsidP="00BC0E53">
      <w:pPr>
        <w:spacing w:after="0" w:line="240" w:lineRule="auto"/>
        <w:ind w:firstLine="567"/>
        <w:jc w:val="center"/>
        <w:rPr>
          <w:rFonts w:ascii="Times New Roman" w:hAnsi="Times New Roman" w:cs="Times New Roman"/>
          <w:sz w:val="28"/>
          <w:szCs w:val="28"/>
        </w:rPr>
      </w:pPr>
      <w:r w:rsidRPr="00F814C5">
        <w:rPr>
          <w:noProof/>
          <w:lang w:eastAsia="ru-RU"/>
        </w:rPr>
        <w:drawing>
          <wp:inline distT="0" distB="0" distL="0" distR="0" wp14:anchorId="3558702F" wp14:editId="1FCD6BE0">
            <wp:extent cx="5087377" cy="382961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106985" cy="3844376"/>
                    </a:xfrm>
                    <a:prstGeom prst="rect">
                      <a:avLst/>
                    </a:prstGeom>
                    <a:noFill/>
                    <a:ln>
                      <a:noFill/>
                    </a:ln>
                  </pic:spPr>
                </pic:pic>
              </a:graphicData>
            </a:graphic>
          </wp:inline>
        </w:drawing>
      </w:r>
    </w:p>
    <w:p w14:paraId="327E505A" w14:textId="77777777" w:rsidR="005169AF" w:rsidRPr="00F814C5" w:rsidRDefault="005169AF" w:rsidP="00BC0E53">
      <w:pPr>
        <w:spacing w:after="0" w:line="240" w:lineRule="auto"/>
        <w:ind w:firstLine="567"/>
        <w:jc w:val="both"/>
        <w:rPr>
          <w:rFonts w:ascii="Times New Roman" w:hAnsi="Times New Roman" w:cs="Times New Roman"/>
          <w:sz w:val="28"/>
          <w:szCs w:val="28"/>
        </w:rPr>
      </w:pPr>
    </w:p>
    <w:p w14:paraId="32DD5082" w14:textId="5E1632F1" w:rsidR="005169AF" w:rsidRPr="00F814C5" w:rsidRDefault="005169AF" w:rsidP="00BC0E53">
      <w:pPr>
        <w:spacing w:after="0" w:line="240" w:lineRule="auto"/>
        <w:ind w:firstLine="567"/>
        <w:jc w:val="center"/>
        <w:rPr>
          <w:rFonts w:ascii="Times New Roman" w:hAnsi="Times New Roman" w:cs="Times New Roman"/>
          <w:sz w:val="28"/>
          <w:szCs w:val="28"/>
        </w:rPr>
      </w:pPr>
      <w:r w:rsidRPr="00F814C5">
        <w:rPr>
          <w:rFonts w:ascii="Times New Roman" w:hAnsi="Times New Roman" w:cs="Times New Roman"/>
          <w:sz w:val="28"/>
          <w:szCs w:val="28"/>
        </w:rPr>
        <w:t xml:space="preserve">Рисунок </w:t>
      </w:r>
      <w:r w:rsidR="000A1CD2" w:rsidRPr="00F814C5">
        <w:rPr>
          <w:rFonts w:ascii="Times New Roman" w:hAnsi="Times New Roman" w:cs="Times New Roman"/>
          <w:sz w:val="28"/>
          <w:szCs w:val="28"/>
        </w:rPr>
        <w:t>4</w:t>
      </w:r>
      <w:r w:rsidR="00167862" w:rsidRPr="00F814C5">
        <w:rPr>
          <w:rFonts w:ascii="Times New Roman" w:hAnsi="Times New Roman" w:cs="Times New Roman"/>
          <w:sz w:val="28"/>
          <w:szCs w:val="28"/>
        </w:rPr>
        <w:t>9</w:t>
      </w:r>
      <w:r w:rsidRPr="00F814C5">
        <w:rPr>
          <w:rFonts w:ascii="Times New Roman" w:hAnsi="Times New Roman" w:cs="Times New Roman"/>
          <w:sz w:val="28"/>
          <w:szCs w:val="28"/>
        </w:rPr>
        <w:t xml:space="preserve"> – </w:t>
      </w:r>
      <w:r w:rsidR="00A330CC" w:rsidRPr="00F814C5">
        <w:rPr>
          <w:rFonts w:ascii="Times New Roman" w:hAnsi="Times New Roman" w:cs="Times New Roman"/>
          <w:sz w:val="28"/>
          <w:szCs w:val="28"/>
        </w:rPr>
        <w:t>О</w:t>
      </w:r>
      <w:r w:rsidRPr="00F814C5">
        <w:rPr>
          <w:rFonts w:ascii="Times New Roman" w:hAnsi="Times New Roman" w:cs="Times New Roman"/>
          <w:sz w:val="28"/>
          <w:szCs w:val="28"/>
        </w:rPr>
        <w:t>бъем интраоперационной кровопотери в основной группе (</w:t>
      </w:r>
      <w:r w:rsidRPr="00F814C5">
        <w:rPr>
          <w:rFonts w:ascii="Times New Roman" w:hAnsi="Times New Roman" w:cs="Times New Roman"/>
          <w:sz w:val="28"/>
          <w:szCs w:val="28"/>
          <w:lang w:val="en-US"/>
        </w:rPr>
        <w:t>DC</w:t>
      </w:r>
      <w:r w:rsidRPr="00F814C5">
        <w:rPr>
          <w:rFonts w:ascii="Times New Roman" w:hAnsi="Times New Roman" w:cs="Times New Roman"/>
          <w:sz w:val="28"/>
          <w:szCs w:val="28"/>
        </w:rPr>
        <w:t>) и в группе контроля (</w:t>
      </w:r>
      <w:r w:rsidRPr="00F814C5">
        <w:rPr>
          <w:rFonts w:ascii="Times New Roman" w:hAnsi="Times New Roman" w:cs="Times New Roman"/>
          <w:sz w:val="28"/>
          <w:szCs w:val="28"/>
          <w:lang w:val="en-US"/>
        </w:rPr>
        <w:t>MA</w:t>
      </w:r>
      <w:r w:rsidR="004125A4" w:rsidRPr="00F814C5">
        <w:rPr>
          <w:rFonts w:ascii="Times New Roman" w:hAnsi="Times New Roman" w:cs="Times New Roman"/>
          <w:sz w:val="28"/>
          <w:szCs w:val="28"/>
        </w:rPr>
        <w:t>)</w:t>
      </w:r>
    </w:p>
    <w:p w14:paraId="0D27BED7" w14:textId="77777777" w:rsidR="00CF245B" w:rsidRPr="00F814C5" w:rsidRDefault="00CF245B" w:rsidP="00BC0E53">
      <w:pPr>
        <w:spacing w:after="0" w:line="240" w:lineRule="auto"/>
        <w:ind w:firstLine="567"/>
        <w:jc w:val="center"/>
        <w:rPr>
          <w:rFonts w:ascii="Times New Roman" w:hAnsi="Times New Roman" w:cs="Times New Roman"/>
          <w:sz w:val="28"/>
          <w:szCs w:val="28"/>
        </w:rPr>
      </w:pPr>
    </w:p>
    <w:p w14:paraId="16044EE7" w14:textId="1D099BE9" w:rsidR="0083344D" w:rsidRPr="00F814C5" w:rsidRDefault="005169AF" w:rsidP="00BC0E53">
      <w:pPr>
        <w:spacing w:after="0" w:line="240" w:lineRule="auto"/>
        <w:ind w:firstLine="567"/>
        <w:jc w:val="both"/>
        <w:rPr>
          <w:rFonts w:ascii="Times New Roman" w:hAnsi="Times New Roman" w:cs="Times New Roman"/>
          <w:strike/>
          <w:sz w:val="28"/>
          <w:szCs w:val="28"/>
        </w:rPr>
      </w:pPr>
      <w:r w:rsidRPr="00F814C5">
        <w:rPr>
          <w:rFonts w:ascii="Times New Roman" w:hAnsi="Times New Roman" w:cs="Times New Roman"/>
          <w:sz w:val="28"/>
          <w:szCs w:val="28"/>
        </w:rPr>
        <w:t>На контрольных осмотрах проводилась оценка наличия перипротезной инфекции (ППИ) оперированного сустава. Положительными симптомами перипротезной инфекции являлись: наличие свищевого хода, гиперемия и гипертермия области коленного сустава, повышение лейкоцитов, процентного соотношения нейтрофилов, скорости оседания эритроцитов в общем анализе крови, повышение С-реактивного белка в биохимическом анализе крови, болев</w:t>
      </w:r>
      <w:r w:rsidR="00FB03BD" w:rsidRPr="00F814C5">
        <w:rPr>
          <w:rFonts w:ascii="Times New Roman" w:hAnsi="Times New Roman" w:cs="Times New Roman"/>
          <w:sz w:val="28"/>
          <w:szCs w:val="28"/>
        </w:rPr>
        <w:t>ой синдром</w:t>
      </w:r>
      <w:r w:rsidRPr="00F814C5">
        <w:rPr>
          <w:rFonts w:ascii="Times New Roman" w:hAnsi="Times New Roman" w:cs="Times New Roman"/>
          <w:sz w:val="28"/>
          <w:szCs w:val="28"/>
        </w:rPr>
        <w:t xml:space="preserve"> в оперированном суставе, ограничение движений в коленном суставе. В основной группе при контрольном осмотре было выявлено 2 случа</w:t>
      </w:r>
      <w:r w:rsidR="00244692" w:rsidRPr="00F814C5">
        <w:rPr>
          <w:rFonts w:ascii="Times New Roman" w:hAnsi="Times New Roman" w:cs="Times New Roman"/>
          <w:sz w:val="28"/>
          <w:szCs w:val="28"/>
        </w:rPr>
        <w:t>я</w:t>
      </w:r>
      <w:r w:rsidRPr="00F814C5">
        <w:rPr>
          <w:rFonts w:ascii="Times New Roman" w:hAnsi="Times New Roman" w:cs="Times New Roman"/>
          <w:sz w:val="28"/>
          <w:szCs w:val="28"/>
        </w:rPr>
        <w:t xml:space="preserve"> (5%) перипротезной инфекции, а в группе контроля </w:t>
      </w:r>
      <w:r w:rsidR="00FB03BD" w:rsidRPr="00F814C5">
        <w:rPr>
          <w:rFonts w:ascii="Times New Roman" w:hAnsi="Times New Roman" w:cs="Times New Roman"/>
          <w:sz w:val="28"/>
          <w:szCs w:val="28"/>
        </w:rPr>
        <w:t>–</w:t>
      </w:r>
      <w:r w:rsidR="00FB03BD" w:rsidRPr="00F814C5">
        <w:t xml:space="preserve"> </w:t>
      </w:r>
      <w:r w:rsidRPr="00F814C5">
        <w:rPr>
          <w:rFonts w:ascii="Times New Roman" w:hAnsi="Times New Roman" w:cs="Times New Roman"/>
          <w:sz w:val="28"/>
          <w:szCs w:val="28"/>
        </w:rPr>
        <w:t>4 случая (10%)</w:t>
      </w:r>
      <w:r w:rsidR="004E6E48" w:rsidRPr="00F814C5">
        <w:rPr>
          <w:rFonts w:ascii="Times New Roman" w:hAnsi="Times New Roman" w:cs="Times New Roman"/>
          <w:sz w:val="28"/>
          <w:szCs w:val="28"/>
        </w:rPr>
        <w:t>.</w:t>
      </w:r>
    </w:p>
    <w:p w14:paraId="22389AF4" w14:textId="37E98E49" w:rsidR="005169AF" w:rsidRPr="00F814C5" w:rsidRDefault="00FB03BD"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Количество случаев перипротезной инфекции представлены в таблице 16.</w:t>
      </w:r>
    </w:p>
    <w:p w14:paraId="709D3D89" w14:textId="77777777" w:rsidR="005169AF" w:rsidRPr="00F814C5" w:rsidRDefault="005169AF" w:rsidP="00BC0E53">
      <w:pPr>
        <w:spacing w:after="0" w:line="240" w:lineRule="auto"/>
        <w:ind w:firstLine="567"/>
        <w:jc w:val="both"/>
        <w:rPr>
          <w:rFonts w:ascii="Times New Roman" w:hAnsi="Times New Roman" w:cs="Times New Roman"/>
          <w:sz w:val="28"/>
          <w:szCs w:val="28"/>
        </w:rPr>
      </w:pPr>
    </w:p>
    <w:p w14:paraId="7F1319A5" w14:textId="1F88F542" w:rsidR="00FB03BD" w:rsidRPr="00F814C5" w:rsidRDefault="00FB03BD" w:rsidP="00BC0E53">
      <w:pPr>
        <w:spacing w:after="0" w:line="240" w:lineRule="auto"/>
        <w:ind w:firstLine="567"/>
        <w:jc w:val="both"/>
        <w:rPr>
          <w:rFonts w:ascii="Times New Roman" w:hAnsi="Times New Roman" w:cs="Times New Roman"/>
          <w:sz w:val="28"/>
          <w:szCs w:val="28"/>
        </w:rPr>
      </w:pPr>
    </w:p>
    <w:p w14:paraId="6435AE2E" w14:textId="77777777" w:rsidR="0083344D" w:rsidRPr="00F814C5" w:rsidRDefault="0083344D" w:rsidP="00BC0E53">
      <w:pPr>
        <w:spacing w:after="0" w:line="240" w:lineRule="auto"/>
        <w:ind w:firstLine="567"/>
        <w:jc w:val="both"/>
        <w:rPr>
          <w:rFonts w:ascii="Times New Roman" w:hAnsi="Times New Roman" w:cs="Times New Roman"/>
          <w:sz w:val="28"/>
          <w:szCs w:val="28"/>
        </w:rPr>
      </w:pPr>
    </w:p>
    <w:p w14:paraId="71479BE6" w14:textId="288179FA" w:rsidR="005169AF" w:rsidRPr="00F814C5" w:rsidRDefault="005169AF" w:rsidP="00FB03BD">
      <w:pPr>
        <w:spacing w:after="0" w:line="360" w:lineRule="auto"/>
        <w:jc w:val="both"/>
        <w:rPr>
          <w:rFonts w:ascii="Times New Roman" w:hAnsi="Times New Roman" w:cs="Times New Roman"/>
          <w:sz w:val="28"/>
          <w:szCs w:val="28"/>
        </w:rPr>
      </w:pPr>
      <w:r w:rsidRPr="00F814C5">
        <w:rPr>
          <w:rFonts w:ascii="Times New Roman" w:hAnsi="Times New Roman" w:cs="Times New Roman"/>
          <w:sz w:val="28"/>
          <w:szCs w:val="28"/>
        </w:rPr>
        <w:t>Таблица 1</w:t>
      </w:r>
      <w:r w:rsidR="009F5AD2" w:rsidRPr="00F814C5">
        <w:rPr>
          <w:rFonts w:ascii="Times New Roman" w:hAnsi="Times New Roman" w:cs="Times New Roman"/>
          <w:sz w:val="28"/>
          <w:szCs w:val="28"/>
        </w:rPr>
        <w:t>6</w:t>
      </w:r>
      <w:r w:rsidRPr="00F814C5">
        <w:rPr>
          <w:rFonts w:ascii="Times New Roman" w:hAnsi="Times New Roman" w:cs="Times New Roman"/>
          <w:sz w:val="28"/>
          <w:szCs w:val="28"/>
        </w:rPr>
        <w:t xml:space="preserve"> – Количество случаев перипроте</w:t>
      </w:r>
      <w:r w:rsidR="00FB03BD" w:rsidRPr="00F814C5">
        <w:rPr>
          <w:rFonts w:ascii="Times New Roman" w:hAnsi="Times New Roman" w:cs="Times New Roman"/>
          <w:sz w:val="28"/>
          <w:szCs w:val="28"/>
        </w:rPr>
        <w:t>зной инфекции коленного сустава</w:t>
      </w:r>
    </w:p>
    <w:tbl>
      <w:tblPr>
        <w:tblStyle w:val="a5"/>
        <w:tblW w:w="10119" w:type="dxa"/>
        <w:tblInd w:w="108" w:type="dxa"/>
        <w:tblLook w:val="04A0" w:firstRow="1" w:lastRow="0" w:firstColumn="1" w:lastColumn="0" w:noHBand="0" w:noVBand="1"/>
      </w:tblPr>
      <w:tblGrid>
        <w:gridCol w:w="1760"/>
        <w:gridCol w:w="2096"/>
        <w:gridCol w:w="2252"/>
        <w:gridCol w:w="3277"/>
        <w:gridCol w:w="734"/>
      </w:tblGrid>
      <w:tr w:rsidR="009A65A9" w:rsidRPr="00F814C5" w14:paraId="1F198EE5" w14:textId="77777777" w:rsidTr="00FB03BD">
        <w:tc>
          <w:tcPr>
            <w:tcW w:w="1760" w:type="dxa"/>
          </w:tcPr>
          <w:p w14:paraId="6334BAB1" w14:textId="77777777" w:rsidR="00BD171C" w:rsidRPr="00F814C5" w:rsidRDefault="00BD171C" w:rsidP="00BC0E53">
            <w:pPr>
              <w:jc w:val="center"/>
              <w:rPr>
                <w:rFonts w:ascii="Times New Roman" w:hAnsi="Times New Roman" w:cs="Times New Roman"/>
                <w:sz w:val="24"/>
                <w:szCs w:val="28"/>
              </w:rPr>
            </w:pPr>
            <w:r w:rsidRPr="00F814C5">
              <w:rPr>
                <w:rFonts w:ascii="Times New Roman" w:hAnsi="Times New Roman" w:cs="Times New Roman"/>
                <w:sz w:val="24"/>
                <w:szCs w:val="28"/>
              </w:rPr>
              <w:t>Группы</w:t>
            </w:r>
          </w:p>
        </w:tc>
        <w:tc>
          <w:tcPr>
            <w:tcW w:w="2096" w:type="dxa"/>
          </w:tcPr>
          <w:p w14:paraId="78EB071E" w14:textId="77777777" w:rsidR="00BD171C" w:rsidRPr="00F814C5" w:rsidRDefault="00BD171C" w:rsidP="00BC0E53">
            <w:pPr>
              <w:jc w:val="center"/>
              <w:rPr>
                <w:rFonts w:ascii="Times New Roman" w:hAnsi="Times New Roman" w:cs="Times New Roman"/>
                <w:sz w:val="24"/>
                <w:szCs w:val="28"/>
              </w:rPr>
            </w:pPr>
            <w:r w:rsidRPr="00F814C5">
              <w:rPr>
                <w:rFonts w:ascii="Times New Roman" w:hAnsi="Times New Roman" w:cs="Times New Roman"/>
                <w:sz w:val="24"/>
                <w:szCs w:val="28"/>
              </w:rPr>
              <w:t>Нет признаков ППИ</w:t>
            </w:r>
          </w:p>
        </w:tc>
        <w:tc>
          <w:tcPr>
            <w:tcW w:w="2252" w:type="dxa"/>
          </w:tcPr>
          <w:p w14:paraId="6B7CFC89" w14:textId="77777777" w:rsidR="00BD171C" w:rsidRPr="00F814C5" w:rsidRDefault="00BD171C" w:rsidP="00BC0E53">
            <w:pPr>
              <w:pStyle w:val="Default"/>
              <w:jc w:val="center"/>
              <w:rPr>
                <w:color w:val="auto"/>
                <w:szCs w:val="28"/>
              </w:rPr>
            </w:pPr>
            <w:r w:rsidRPr="00F814C5">
              <w:rPr>
                <w:color w:val="auto"/>
                <w:szCs w:val="28"/>
              </w:rPr>
              <w:t>Признаки ППИ</w:t>
            </w:r>
          </w:p>
        </w:tc>
        <w:tc>
          <w:tcPr>
            <w:tcW w:w="3277" w:type="dxa"/>
          </w:tcPr>
          <w:p w14:paraId="2E6AED35" w14:textId="77777777" w:rsidR="00BD171C" w:rsidRPr="00F814C5" w:rsidRDefault="00BD171C" w:rsidP="00BC0E53">
            <w:pPr>
              <w:jc w:val="center"/>
              <w:rPr>
                <w:rFonts w:ascii="Times New Roman" w:hAnsi="Times New Roman" w:cs="Times New Roman"/>
                <w:sz w:val="24"/>
                <w:szCs w:val="28"/>
                <w:lang w:val="kk-KZ"/>
              </w:rPr>
            </w:pPr>
            <w:r w:rsidRPr="00F814C5">
              <w:rPr>
                <w:rFonts w:ascii="Times New Roman" w:hAnsi="Times New Roman" w:cs="Times New Roman"/>
                <w:sz w:val="24"/>
                <w:szCs w:val="28"/>
                <w:lang w:val="kk-KZ"/>
              </w:rPr>
              <w:t>Средний срок возникновения инфекции</w:t>
            </w:r>
          </w:p>
          <w:p w14:paraId="3B254C00" w14:textId="03F97D51" w:rsidR="00BD171C" w:rsidRPr="00F814C5" w:rsidRDefault="00BD171C" w:rsidP="00BC0E53">
            <w:pPr>
              <w:jc w:val="center"/>
              <w:rPr>
                <w:rFonts w:ascii="Times New Roman" w:hAnsi="Times New Roman" w:cs="Times New Roman"/>
                <w:sz w:val="24"/>
                <w:szCs w:val="28"/>
                <w:lang w:val="kk-KZ"/>
              </w:rPr>
            </w:pPr>
            <w:r w:rsidRPr="00F814C5">
              <w:rPr>
                <w:rFonts w:ascii="Times New Roman" w:hAnsi="Times New Roman" w:cs="Times New Roman"/>
                <w:sz w:val="24"/>
                <w:szCs w:val="28"/>
                <w:lang w:val="kk-KZ"/>
              </w:rPr>
              <w:t>(месяцев)</w:t>
            </w:r>
          </w:p>
        </w:tc>
        <w:tc>
          <w:tcPr>
            <w:tcW w:w="734" w:type="dxa"/>
          </w:tcPr>
          <w:p w14:paraId="34F110AD" w14:textId="697A6398" w:rsidR="00BD171C" w:rsidRPr="00F814C5" w:rsidRDefault="00BD171C" w:rsidP="00BC0E53">
            <w:pPr>
              <w:jc w:val="center"/>
              <w:rPr>
                <w:rFonts w:ascii="Times New Roman" w:hAnsi="Times New Roman" w:cs="Times New Roman"/>
                <w:sz w:val="24"/>
                <w:szCs w:val="28"/>
                <w:lang w:val="en-US"/>
              </w:rPr>
            </w:pPr>
            <w:r w:rsidRPr="00F814C5">
              <w:rPr>
                <w:rFonts w:ascii="Times New Roman" w:hAnsi="Times New Roman" w:cs="Times New Roman"/>
                <w:sz w:val="24"/>
                <w:szCs w:val="28"/>
                <w:lang w:val="en-US"/>
              </w:rPr>
              <w:t>p</w:t>
            </w:r>
          </w:p>
        </w:tc>
      </w:tr>
      <w:tr w:rsidR="009A65A9" w:rsidRPr="00F814C5" w14:paraId="08C3AF60" w14:textId="77777777" w:rsidTr="00FB03BD">
        <w:tc>
          <w:tcPr>
            <w:tcW w:w="1760" w:type="dxa"/>
          </w:tcPr>
          <w:p w14:paraId="328BBD0F" w14:textId="77777777" w:rsidR="00BD171C" w:rsidRPr="00F814C5" w:rsidRDefault="00BD171C" w:rsidP="00BC0E53">
            <w:pPr>
              <w:jc w:val="both"/>
              <w:rPr>
                <w:rFonts w:ascii="Times New Roman" w:hAnsi="Times New Roman" w:cs="Times New Roman"/>
                <w:sz w:val="24"/>
                <w:szCs w:val="28"/>
              </w:rPr>
            </w:pPr>
            <w:r w:rsidRPr="00F814C5">
              <w:rPr>
                <w:rFonts w:ascii="Times New Roman" w:hAnsi="Times New Roman" w:cs="Times New Roman"/>
                <w:sz w:val="24"/>
                <w:szCs w:val="28"/>
              </w:rPr>
              <w:t>Основная группа</w:t>
            </w:r>
          </w:p>
        </w:tc>
        <w:tc>
          <w:tcPr>
            <w:tcW w:w="2096" w:type="dxa"/>
          </w:tcPr>
          <w:p w14:paraId="35E0C86F" w14:textId="77777777" w:rsidR="00BD171C" w:rsidRPr="00F814C5" w:rsidRDefault="00BD171C" w:rsidP="00BC0E53">
            <w:pPr>
              <w:jc w:val="center"/>
              <w:rPr>
                <w:rFonts w:ascii="Times New Roman" w:hAnsi="Times New Roman" w:cs="Times New Roman"/>
                <w:sz w:val="24"/>
                <w:szCs w:val="28"/>
              </w:rPr>
            </w:pPr>
            <w:r w:rsidRPr="00F814C5">
              <w:rPr>
                <w:rFonts w:ascii="Times New Roman" w:hAnsi="Times New Roman" w:cs="Times New Roman"/>
                <w:sz w:val="24"/>
                <w:szCs w:val="28"/>
              </w:rPr>
              <w:t>38</w:t>
            </w:r>
          </w:p>
        </w:tc>
        <w:tc>
          <w:tcPr>
            <w:tcW w:w="2252" w:type="dxa"/>
          </w:tcPr>
          <w:p w14:paraId="0B7617F4" w14:textId="77777777" w:rsidR="00BD171C" w:rsidRPr="00F814C5" w:rsidRDefault="00BD171C" w:rsidP="00BC0E53">
            <w:pPr>
              <w:jc w:val="center"/>
              <w:rPr>
                <w:rFonts w:ascii="Times New Roman" w:hAnsi="Times New Roman" w:cs="Times New Roman"/>
                <w:sz w:val="24"/>
                <w:szCs w:val="28"/>
              </w:rPr>
            </w:pPr>
            <w:r w:rsidRPr="00F814C5">
              <w:rPr>
                <w:rFonts w:ascii="Times New Roman" w:hAnsi="Times New Roman" w:cs="Times New Roman"/>
                <w:sz w:val="24"/>
                <w:szCs w:val="28"/>
              </w:rPr>
              <w:t>2</w:t>
            </w:r>
          </w:p>
        </w:tc>
        <w:tc>
          <w:tcPr>
            <w:tcW w:w="3277" w:type="dxa"/>
          </w:tcPr>
          <w:p w14:paraId="4FE7C8C3" w14:textId="565EEC5B" w:rsidR="00BD171C" w:rsidRPr="00F814C5" w:rsidRDefault="00BD171C" w:rsidP="00BC0E53">
            <w:pPr>
              <w:jc w:val="center"/>
              <w:rPr>
                <w:rFonts w:ascii="Times New Roman" w:hAnsi="Times New Roman" w:cs="Times New Roman"/>
                <w:sz w:val="24"/>
                <w:szCs w:val="28"/>
              </w:rPr>
            </w:pPr>
            <w:r w:rsidRPr="00F814C5">
              <w:rPr>
                <w:rFonts w:ascii="Times New Roman" w:hAnsi="Times New Roman" w:cs="Times New Roman"/>
                <w:sz w:val="24"/>
                <w:szCs w:val="28"/>
              </w:rPr>
              <w:t>5</w:t>
            </w:r>
          </w:p>
        </w:tc>
        <w:tc>
          <w:tcPr>
            <w:tcW w:w="734" w:type="dxa"/>
            <w:vMerge w:val="restart"/>
          </w:tcPr>
          <w:p w14:paraId="4F81AAA8" w14:textId="77777777" w:rsidR="00BD171C" w:rsidRPr="00F814C5" w:rsidRDefault="00BD171C" w:rsidP="00BC0E53">
            <w:pPr>
              <w:jc w:val="center"/>
              <w:rPr>
                <w:rFonts w:ascii="Times New Roman" w:hAnsi="Times New Roman" w:cs="Times New Roman"/>
                <w:sz w:val="24"/>
                <w:szCs w:val="28"/>
              </w:rPr>
            </w:pPr>
          </w:p>
          <w:p w14:paraId="24CA87AD" w14:textId="174BBC40" w:rsidR="00BD171C" w:rsidRPr="00F814C5" w:rsidRDefault="00BD171C" w:rsidP="00BC0E53">
            <w:pPr>
              <w:jc w:val="center"/>
              <w:rPr>
                <w:rFonts w:ascii="Times New Roman" w:hAnsi="Times New Roman" w:cs="Times New Roman"/>
                <w:sz w:val="24"/>
                <w:szCs w:val="28"/>
              </w:rPr>
            </w:pPr>
            <w:r w:rsidRPr="00F814C5">
              <w:rPr>
                <w:rFonts w:ascii="Times New Roman" w:hAnsi="Times New Roman" w:cs="Times New Roman"/>
                <w:sz w:val="24"/>
                <w:szCs w:val="28"/>
              </w:rPr>
              <w:t>0,4</w:t>
            </w:r>
          </w:p>
        </w:tc>
      </w:tr>
      <w:tr w:rsidR="00BD171C" w:rsidRPr="00F814C5" w14:paraId="774EA1CA" w14:textId="77777777" w:rsidTr="00FB03BD">
        <w:tc>
          <w:tcPr>
            <w:tcW w:w="1760" w:type="dxa"/>
          </w:tcPr>
          <w:p w14:paraId="562B99D7" w14:textId="77777777" w:rsidR="00BD171C" w:rsidRPr="00F814C5" w:rsidRDefault="00BD171C" w:rsidP="00BC0E53">
            <w:pPr>
              <w:jc w:val="both"/>
              <w:rPr>
                <w:rFonts w:ascii="Times New Roman" w:hAnsi="Times New Roman" w:cs="Times New Roman"/>
                <w:sz w:val="24"/>
                <w:szCs w:val="28"/>
              </w:rPr>
            </w:pPr>
            <w:r w:rsidRPr="00F814C5">
              <w:rPr>
                <w:rFonts w:ascii="Times New Roman" w:hAnsi="Times New Roman" w:cs="Times New Roman"/>
                <w:sz w:val="24"/>
                <w:szCs w:val="28"/>
              </w:rPr>
              <w:t>Контрольная группа</w:t>
            </w:r>
          </w:p>
        </w:tc>
        <w:tc>
          <w:tcPr>
            <w:tcW w:w="2096" w:type="dxa"/>
          </w:tcPr>
          <w:p w14:paraId="61B9AE23" w14:textId="77777777" w:rsidR="00BD171C" w:rsidRPr="00F814C5" w:rsidRDefault="00BD171C" w:rsidP="00BC0E53">
            <w:pPr>
              <w:jc w:val="center"/>
              <w:rPr>
                <w:rFonts w:ascii="Times New Roman" w:hAnsi="Times New Roman" w:cs="Times New Roman"/>
                <w:sz w:val="24"/>
                <w:szCs w:val="28"/>
              </w:rPr>
            </w:pPr>
            <w:r w:rsidRPr="00F814C5">
              <w:rPr>
                <w:rFonts w:ascii="Times New Roman" w:hAnsi="Times New Roman" w:cs="Times New Roman"/>
                <w:sz w:val="24"/>
                <w:szCs w:val="28"/>
              </w:rPr>
              <w:t>36</w:t>
            </w:r>
          </w:p>
        </w:tc>
        <w:tc>
          <w:tcPr>
            <w:tcW w:w="2252" w:type="dxa"/>
          </w:tcPr>
          <w:p w14:paraId="2B5A572C" w14:textId="77777777" w:rsidR="00BD171C" w:rsidRPr="00F814C5" w:rsidRDefault="00BD171C" w:rsidP="00BC0E53">
            <w:pPr>
              <w:jc w:val="center"/>
              <w:rPr>
                <w:rFonts w:ascii="Times New Roman" w:hAnsi="Times New Roman" w:cs="Times New Roman"/>
                <w:sz w:val="24"/>
                <w:szCs w:val="28"/>
              </w:rPr>
            </w:pPr>
            <w:r w:rsidRPr="00F814C5">
              <w:rPr>
                <w:rFonts w:ascii="Times New Roman" w:hAnsi="Times New Roman" w:cs="Times New Roman"/>
                <w:sz w:val="24"/>
                <w:szCs w:val="28"/>
              </w:rPr>
              <w:t>4</w:t>
            </w:r>
          </w:p>
        </w:tc>
        <w:tc>
          <w:tcPr>
            <w:tcW w:w="3277" w:type="dxa"/>
          </w:tcPr>
          <w:p w14:paraId="254E8241" w14:textId="604D78E9" w:rsidR="00BD171C" w:rsidRPr="00F814C5" w:rsidRDefault="00BD171C" w:rsidP="00BC0E53">
            <w:pPr>
              <w:jc w:val="center"/>
              <w:rPr>
                <w:rFonts w:ascii="Times New Roman" w:hAnsi="Times New Roman" w:cs="Times New Roman"/>
                <w:sz w:val="24"/>
                <w:szCs w:val="28"/>
              </w:rPr>
            </w:pPr>
            <w:r w:rsidRPr="00F814C5">
              <w:rPr>
                <w:rFonts w:ascii="Times New Roman" w:hAnsi="Times New Roman" w:cs="Times New Roman"/>
                <w:sz w:val="24"/>
                <w:szCs w:val="28"/>
              </w:rPr>
              <w:t>5,75</w:t>
            </w:r>
          </w:p>
        </w:tc>
        <w:tc>
          <w:tcPr>
            <w:tcW w:w="734" w:type="dxa"/>
            <w:vMerge/>
          </w:tcPr>
          <w:p w14:paraId="43CF0063" w14:textId="6C3E18E9" w:rsidR="00BD171C" w:rsidRPr="00F814C5" w:rsidRDefault="00BD171C" w:rsidP="00BC0E53">
            <w:pPr>
              <w:jc w:val="both"/>
              <w:rPr>
                <w:rFonts w:ascii="Times New Roman" w:hAnsi="Times New Roman" w:cs="Times New Roman"/>
                <w:sz w:val="24"/>
                <w:szCs w:val="28"/>
              </w:rPr>
            </w:pPr>
          </w:p>
        </w:tc>
      </w:tr>
    </w:tbl>
    <w:p w14:paraId="2898B084" w14:textId="77777777" w:rsidR="00244692" w:rsidRPr="00F814C5" w:rsidRDefault="00244692" w:rsidP="00BC0E53">
      <w:pPr>
        <w:spacing w:after="0" w:line="240" w:lineRule="auto"/>
        <w:ind w:firstLine="567"/>
        <w:jc w:val="both"/>
        <w:rPr>
          <w:rFonts w:ascii="Times New Roman" w:hAnsi="Times New Roman" w:cs="Times New Roman"/>
          <w:sz w:val="28"/>
          <w:szCs w:val="28"/>
        </w:rPr>
      </w:pPr>
    </w:p>
    <w:p w14:paraId="0F8D057B" w14:textId="72483BBB" w:rsidR="000C613C" w:rsidRPr="00F814C5" w:rsidRDefault="005169AF"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Функция коленного сустава оценивалась согласно шкалам </w:t>
      </w:r>
      <w:r w:rsidRPr="00F814C5">
        <w:rPr>
          <w:rFonts w:ascii="Times New Roman" w:hAnsi="Times New Roman" w:cs="Times New Roman"/>
          <w:sz w:val="28"/>
          <w:szCs w:val="28"/>
          <w:lang w:val="en-US"/>
        </w:rPr>
        <w:t>Knee</w:t>
      </w:r>
      <w:r w:rsidRPr="00F814C5">
        <w:rPr>
          <w:rFonts w:ascii="Times New Roman" w:hAnsi="Times New Roman" w:cs="Times New Roman"/>
          <w:sz w:val="28"/>
          <w:szCs w:val="28"/>
        </w:rPr>
        <w:t xml:space="preserve"> </w:t>
      </w:r>
      <w:r w:rsidRPr="00F814C5">
        <w:rPr>
          <w:rFonts w:ascii="Times New Roman" w:hAnsi="Times New Roman" w:cs="Times New Roman"/>
          <w:sz w:val="28"/>
          <w:szCs w:val="28"/>
          <w:lang w:val="en-US"/>
        </w:rPr>
        <w:t>Society</w:t>
      </w:r>
      <w:r w:rsidRPr="00F814C5">
        <w:rPr>
          <w:rFonts w:ascii="Times New Roman" w:hAnsi="Times New Roman" w:cs="Times New Roman"/>
          <w:sz w:val="28"/>
          <w:szCs w:val="28"/>
        </w:rPr>
        <w:t xml:space="preserve"> </w:t>
      </w:r>
      <w:r w:rsidRPr="00F814C5">
        <w:rPr>
          <w:rFonts w:ascii="Times New Roman" w:hAnsi="Times New Roman" w:cs="Times New Roman"/>
          <w:sz w:val="28"/>
          <w:szCs w:val="28"/>
          <w:lang w:val="en-US"/>
        </w:rPr>
        <w:t>Score</w:t>
      </w:r>
      <w:r w:rsidRPr="00F814C5">
        <w:rPr>
          <w:rFonts w:ascii="Times New Roman" w:hAnsi="Times New Roman" w:cs="Times New Roman"/>
          <w:sz w:val="28"/>
          <w:szCs w:val="28"/>
        </w:rPr>
        <w:t xml:space="preserve"> и </w:t>
      </w:r>
      <w:r w:rsidRPr="00F814C5">
        <w:rPr>
          <w:rFonts w:ascii="Times New Roman" w:hAnsi="Times New Roman" w:cs="Times New Roman"/>
          <w:sz w:val="28"/>
          <w:szCs w:val="28"/>
          <w:lang w:val="en-US"/>
        </w:rPr>
        <w:t>Oxford</w:t>
      </w:r>
      <w:r w:rsidRPr="00F814C5">
        <w:rPr>
          <w:rFonts w:ascii="Times New Roman" w:hAnsi="Times New Roman" w:cs="Times New Roman"/>
          <w:sz w:val="28"/>
          <w:szCs w:val="28"/>
        </w:rPr>
        <w:t xml:space="preserve"> </w:t>
      </w:r>
      <w:r w:rsidRPr="00F814C5">
        <w:rPr>
          <w:rFonts w:ascii="Times New Roman" w:hAnsi="Times New Roman" w:cs="Times New Roman"/>
          <w:sz w:val="28"/>
          <w:szCs w:val="28"/>
          <w:lang w:val="en-US"/>
        </w:rPr>
        <w:t>Knee</w:t>
      </w:r>
      <w:r w:rsidRPr="00F814C5">
        <w:rPr>
          <w:rFonts w:ascii="Times New Roman" w:hAnsi="Times New Roman" w:cs="Times New Roman"/>
          <w:sz w:val="28"/>
          <w:szCs w:val="28"/>
        </w:rPr>
        <w:t xml:space="preserve"> </w:t>
      </w:r>
      <w:r w:rsidRPr="00F814C5">
        <w:rPr>
          <w:rFonts w:ascii="Times New Roman" w:hAnsi="Times New Roman" w:cs="Times New Roman"/>
          <w:sz w:val="28"/>
          <w:szCs w:val="28"/>
          <w:lang w:val="en-US"/>
        </w:rPr>
        <w:t>Score</w:t>
      </w:r>
      <w:r w:rsidRPr="00F814C5">
        <w:rPr>
          <w:rFonts w:ascii="Times New Roman" w:hAnsi="Times New Roman" w:cs="Times New Roman"/>
          <w:sz w:val="28"/>
          <w:szCs w:val="28"/>
        </w:rPr>
        <w:t xml:space="preserve">. Оценка проводилась согласно балльной системе. Шкала </w:t>
      </w:r>
      <w:r w:rsidRPr="00F814C5">
        <w:rPr>
          <w:rFonts w:ascii="Times New Roman" w:hAnsi="Times New Roman" w:cs="Times New Roman"/>
          <w:sz w:val="28"/>
          <w:szCs w:val="28"/>
          <w:lang w:val="en-US"/>
        </w:rPr>
        <w:t>Knee</w:t>
      </w:r>
      <w:r w:rsidRPr="00F814C5">
        <w:rPr>
          <w:rFonts w:ascii="Times New Roman" w:hAnsi="Times New Roman" w:cs="Times New Roman"/>
          <w:sz w:val="28"/>
          <w:szCs w:val="28"/>
        </w:rPr>
        <w:t xml:space="preserve"> </w:t>
      </w:r>
      <w:r w:rsidRPr="00F814C5">
        <w:rPr>
          <w:rFonts w:ascii="Times New Roman" w:hAnsi="Times New Roman" w:cs="Times New Roman"/>
          <w:sz w:val="28"/>
          <w:szCs w:val="28"/>
          <w:lang w:val="en-US"/>
        </w:rPr>
        <w:t>Society</w:t>
      </w:r>
      <w:r w:rsidRPr="00F814C5">
        <w:rPr>
          <w:rFonts w:ascii="Times New Roman" w:hAnsi="Times New Roman" w:cs="Times New Roman"/>
          <w:sz w:val="28"/>
          <w:szCs w:val="28"/>
        </w:rPr>
        <w:t xml:space="preserve"> </w:t>
      </w:r>
      <w:r w:rsidRPr="00F814C5">
        <w:rPr>
          <w:rFonts w:ascii="Times New Roman" w:hAnsi="Times New Roman" w:cs="Times New Roman"/>
          <w:sz w:val="28"/>
          <w:szCs w:val="28"/>
          <w:lang w:val="en-US"/>
        </w:rPr>
        <w:t>Score</w:t>
      </w:r>
      <w:r w:rsidRPr="00F814C5">
        <w:rPr>
          <w:rFonts w:ascii="Times New Roman" w:hAnsi="Times New Roman" w:cs="Times New Roman"/>
          <w:sz w:val="28"/>
          <w:szCs w:val="28"/>
        </w:rPr>
        <w:t xml:space="preserve"> делилась на 2 под</w:t>
      </w:r>
      <w:r w:rsidR="000C613C" w:rsidRPr="00F814C5">
        <w:rPr>
          <w:rFonts w:ascii="Times New Roman" w:hAnsi="Times New Roman" w:cs="Times New Roman"/>
          <w:sz w:val="28"/>
          <w:szCs w:val="28"/>
        </w:rPr>
        <w:t>группы</w:t>
      </w:r>
      <w:r w:rsidRPr="00F814C5">
        <w:rPr>
          <w:rFonts w:ascii="Times New Roman" w:hAnsi="Times New Roman" w:cs="Times New Roman"/>
          <w:sz w:val="28"/>
          <w:szCs w:val="28"/>
        </w:rPr>
        <w:t xml:space="preserve">: </w:t>
      </w:r>
      <w:r w:rsidR="006F1B01" w:rsidRPr="00F814C5">
        <w:rPr>
          <w:rFonts w:ascii="Times New Roman" w:hAnsi="Times New Roman" w:cs="Times New Roman"/>
          <w:sz w:val="28"/>
          <w:szCs w:val="28"/>
        </w:rPr>
        <w:t>к</w:t>
      </w:r>
      <w:r w:rsidRPr="00F814C5">
        <w:rPr>
          <w:rFonts w:ascii="Times New Roman" w:hAnsi="Times New Roman" w:cs="Times New Roman"/>
          <w:sz w:val="28"/>
          <w:szCs w:val="28"/>
        </w:rPr>
        <w:t xml:space="preserve">оленные баллы и </w:t>
      </w:r>
      <w:r w:rsidR="006F1B01" w:rsidRPr="00F814C5">
        <w:rPr>
          <w:rFonts w:ascii="Times New Roman" w:hAnsi="Times New Roman" w:cs="Times New Roman"/>
          <w:sz w:val="28"/>
          <w:szCs w:val="28"/>
        </w:rPr>
        <w:t>ф</w:t>
      </w:r>
      <w:r w:rsidRPr="00F814C5">
        <w:rPr>
          <w:rFonts w:ascii="Times New Roman" w:hAnsi="Times New Roman" w:cs="Times New Roman"/>
          <w:sz w:val="28"/>
          <w:szCs w:val="28"/>
        </w:rPr>
        <w:t>ункциональные баллы. Каждая из этих под</w:t>
      </w:r>
      <w:r w:rsidR="000C613C" w:rsidRPr="00F814C5">
        <w:rPr>
          <w:rFonts w:ascii="Times New Roman" w:hAnsi="Times New Roman" w:cs="Times New Roman"/>
          <w:sz w:val="28"/>
          <w:szCs w:val="28"/>
        </w:rPr>
        <w:t>групп</w:t>
      </w:r>
      <w:r w:rsidRPr="00F814C5">
        <w:rPr>
          <w:rFonts w:ascii="Times New Roman" w:hAnsi="Times New Roman" w:cs="Times New Roman"/>
          <w:sz w:val="28"/>
          <w:szCs w:val="28"/>
        </w:rPr>
        <w:t xml:space="preserve"> оценивалась у всех пациентов по отдельности, где максимальный балл составлял 100, а минимальный </w:t>
      </w:r>
      <w:r w:rsidR="00696C87" w:rsidRPr="00F814C5">
        <w:rPr>
          <w:rFonts w:ascii="Times New Roman" w:hAnsi="Times New Roman" w:cs="Times New Roman"/>
          <w:sz w:val="28"/>
          <w:szCs w:val="28"/>
        </w:rPr>
        <w:t xml:space="preserve">– </w:t>
      </w:r>
      <w:r w:rsidRPr="00F814C5">
        <w:rPr>
          <w:rFonts w:ascii="Times New Roman" w:hAnsi="Times New Roman" w:cs="Times New Roman"/>
          <w:sz w:val="28"/>
          <w:szCs w:val="28"/>
        </w:rPr>
        <w:t xml:space="preserve">0 баллов. По шкале-опроснику </w:t>
      </w:r>
      <w:r w:rsidRPr="00F814C5">
        <w:rPr>
          <w:rFonts w:ascii="Times New Roman" w:hAnsi="Times New Roman" w:cs="Times New Roman"/>
          <w:sz w:val="28"/>
          <w:szCs w:val="28"/>
          <w:lang w:val="en-US"/>
        </w:rPr>
        <w:t>Oxford</w:t>
      </w:r>
      <w:r w:rsidRPr="00F814C5">
        <w:rPr>
          <w:rFonts w:ascii="Times New Roman" w:hAnsi="Times New Roman" w:cs="Times New Roman"/>
          <w:sz w:val="28"/>
          <w:szCs w:val="28"/>
        </w:rPr>
        <w:t xml:space="preserve"> </w:t>
      </w:r>
      <w:r w:rsidRPr="00F814C5">
        <w:rPr>
          <w:rFonts w:ascii="Times New Roman" w:hAnsi="Times New Roman" w:cs="Times New Roman"/>
          <w:sz w:val="28"/>
          <w:szCs w:val="28"/>
          <w:lang w:val="en-US"/>
        </w:rPr>
        <w:t>Knee</w:t>
      </w:r>
      <w:r w:rsidRPr="00F814C5">
        <w:rPr>
          <w:rFonts w:ascii="Times New Roman" w:hAnsi="Times New Roman" w:cs="Times New Roman"/>
          <w:sz w:val="28"/>
          <w:szCs w:val="28"/>
        </w:rPr>
        <w:t xml:space="preserve"> </w:t>
      </w:r>
      <w:r w:rsidRPr="00F814C5">
        <w:rPr>
          <w:rFonts w:ascii="Times New Roman" w:hAnsi="Times New Roman" w:cs="Times New Roman"/>
          <w:sz w:val="28"/>
          <w:szCs w:val="28"/>
          <w:lang w:val="en-US"/>
        </w:rPr>
        <w:t>Score</w:t>
      </w:r>
      <w:r w:rsidRPr="00F814C5">
        <w:rPr>
          <w:rFonts w:ascii="Times New Roman" w:hAnsi="Times New Roman" w:cs="Times New Roman"/>
          <w:sz w:val="28"/>
          <w:szCs w:val="28"/>
        </w:rPr>
        <w:t xml:space="preserve"> предполагается минимальное количество баллов 0 (наилучший результат) и максимальный балл 48 (наихудший результат). </w:t>
      </w:r>
      <w:r w:rsidR="000C613C" w:rsidRPr="00F814C5">
        <w:rPr>
          <w:rFonts w:ascii="Times New Roman" w:hAnsi="Times New Roman" w:cs="Times New Roman"/>
          <w:sz w:val="28"/>
          <w:szCs w:val="28"/>
        </w:rPr>
        <w:t>Оценка по обеим шкалам пр</w:t>
      </w:r>
      <w:r w:rsidR="002C1230" w:rsidRPr="00F814C5">
        <w:rPr>
          <w:rFonts w:ascii="Times New Roman" w:hAnsi="Times New Roman" w:cs="Times New Roman"/>
          <w:sz w:val="28"/>
          <w:szCs w:val="28"/>
        </w:rPr>
        <w:t>едставлена</w:t>
      </w:r>
      <w:r w:rsidR="000C613C" w:rsidRPr="00F814C5">
        <w:rPr>
          <w:rFonts w:ascii="Times New Roman" w:hAnsi="Times New Roman" w:cs="Times New Roman"/>
          <w:sz w:val="28"/>
          <w:szCs w:val="28"/>
        </w:rPr>
        <w:t xml:space="preserve"> через 6 и 12 месяцев после операции.</w:t>
      </w:r>
    </w:p>
    <w:p w14:paraId="43874A08" w14:textId="7246C14C" w:rsidR="0070632B" w:rsidRPr="00F814C5" w:rsidRDefault="006F1B01"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Медиана</w:t>
      </w:r>
      <w:r w:rsidR="0070632B" w:rsidRPr="00F814C5">
        <w:rPr>
          <w:rFonts w:ascii="Times New Roman" w:hAnsi="Times New Roman" w:cs="Times New Roman"/>
          <w:sz w:val="28"/>
          <w:szCs w:val="28"/>
        </w:rPr>
        <w:t xml:space="preserve"> количеств</w:t>
      </w:r>
      <w:r w:rsidRPr="00F814C5">
        <w:rPr>
          <w:rFonts w:ascii="Times New Roman" w:hAnsi="Times New Roman" w:cs="Times New Roman"/>
          <w:sz w:val="28"/>
          <w:szCs w:val="28"/>
        </w:rPr>
        <w:t>а</w:t>
      </w:r>
      <w:r w:rsidR="0070632B" w:rsidRPr="00F814C5">
        <w:rPr>
          <w:rFonts w:ascii="Times New Roman" w:hAnsi="Times New Roman" w:cs="Times New Roman"/>
          <w:sz w:val="28"/>
          <w:szCs w:val="28"/>
        </w:rPr>
        <w:t xml:space="preserve"> </w:t>
      </w:r>
      <w:r w:rsidRPr="00F814C5">
        <w:rPr>
          <w:rFonts w:ascii="Times New Roman" w:hAnsi="Times New Roman" w:cs="Times New Roman"/>
          <w:sz w:val="28"/>
          <w:szCs w:val="28"/>
        </w:rPr>
        <w:t>к</w:t>
      </w:r>
      <w:r w:rsidR="0070632B" w:rsidRPr="00F814C5">
        <w:rPr>
          <w:rFonts w:ascii="Times New Roman" w:hAnsi="Times New Roman" w:cs="Times New Roman"/>
          <w:sz w:val="28"/>
          <w:szCs w:val="28"/>
        </w:rPr>
        <w:t xml:space="preserve">оленных баллов по шкале </w:t>
      </w:r>
      <w:r w:rsidR="0070632B" w:rsidRPr="00F814C5">
        <w:rPr>
          <w:rFonts w:ascii="Times New Roman" w:hAnsi="Times New Roman" w:cs="Times New Roman"/>
          <w:sz w:val="28"/>
          <w:szCs w:val="28"/>
          <w:lang w:val="en-US"/>
        </w:rPr>
        <w:t>Knee</w:t>
      </w:r>
      <w:r w:rsidR="0070632B" w:rsidRPr="00F814C5">
        <w:rPr>
          <w:rFonts w:ascii="Times New Roman" w:hAnsi="Times New Roman" w:cs="Times New Roman"/>
          <w:sz w:val="28"/>
          <w:szCs w:val="28"/>
        </w:rPr>
        <w:t xml:space="preserve"> </w:t>
      </w:r>
      <w:r w:rsidR="0070632B" w:rsidRPr="00F814C5">
        <w:rPr>
          <w:rFonts w:ascii="Times New Roman" w:hAnsi="Times New Roman" w:cs="Times New Roman"/>
          <w:sz w:val="28"/>
          <w:szCs w:val="28"/>
          <w:lang w:val="en-US"/>
        </w:rPr>
        <w:t>Society</w:t>
      </w:r>
      <w:r w:rsidR="0070632B" w:rsidRPr="00F814C5">
        <w:rPr>
          <w:rFonts w:ascii="Times New Roman" w:hAnsi="Times New Roman" w:cs="Times New Roman"/>
          <w:sz w:val="28"/>
          <w:szCs w:val="28"/>
        </w:rPr>
        <w:t xml:space="preserve"> </w:t>
      </w:r>
      <w:r w:rsidR="0070632B" w:rsidRPr="00F814C5">
        <w:rPr>
          <w:rFonts w:ascii="Times New Roman" w:hAnsi="Times New Roman" w:cs="Times New Roman"/>
          <w:sz w:val="28"/>
          <w:szCs w:val="28"/>
          <w:lang w:val="en-US"/>
        </w:rPr>
        <w:t>Score</w:t>
      </w:r>
      <w:r w:rsidR="0070632B" w:rsidRPr="00F814C5">
        <w:rPr>
          <w:rFonts w:ascii="Times New Roman" w:hAnsi="Times New Roman" w:cs="Times New Roman"/>
          <w:sz w:val="28"/>
          <w:szCs w:val="28"/>
        </w:rPr>
        <w:t xml:space="preserve"> через 6 месяцев после операции в основной группе составил</w:t>
      </w:r>
      <w:r w:rsidR="00D22F1B" w:rsidRPr="00F814C5">
        <w:rPr>
          <w:rFonts w:ascii="Times New Roman" w:hAnsi="Times New Roman" w:cs="Times New Roman"/>
          <w:sz w:val="28"/>
          <w:szCs w:val="28"/>
        </w:rPr>
        <w:t>а</w:t>
      </w:r>
      <w:r w:rsidR="0070632B" w:rsidRPr="00F814C5">
        <w:rPr>
          <w:rFonts w:ascii="Times New Roman" w:hAnsi="Times New Roman" w:cs="Times New Roman"/>
          <w:sz w:val="28"/>
          <w:szCs w:val="28"/>
        </w:rPr>
        <w:t xml:space="preserve"> </w:t>
      </w:r>
      <w:r w:rsidRPr="00F814C5">
        <w:rPr>
          <w:rFonts w:ascii="Times New Roman" w:hAnsi="Times New Roman" w:cs="Times New Roman"/>
          <w:sz w:val="28"/>
          <w:szCs w:val="28"/>
        </w:rPr>
        <w:t>80</w:t>
      </w:r>
      <w:r w:rsidR="0070632B" w:rsidRPr="00F814C5">
        <w:rPr>
          <w:rFonts w:ascii="Times New Roman" w:hAnsi="Times New Roman" w:cs="Times New Roman"/>
          <w:sz w:val="28"/>
          <w:szCs w:val="28"/>
        </w:rPr>
        <w:t xml:space="preserve"> балл</w:t>
      </w:r>
      <w:r w:rsidRPr="00F814C5">
        <w:rPr>
          <w:rFonts w:ascii="Times New Roman" w:hAnsi="Times New Roman" w:cs="Times New Roman"/>
          <w:sz w:val="28"/>
          <w:szCs w:val="28"/>
        </w:rPr>
        <w:t>ов</w:t>
      </w:r>
      <w:r w:rsidR="0070632B" w:rsidRPr="00F814C5">
        <w:rPr>
          <w:rFonts w:ascii="Times New Roman" w:hAnsi="Times New Roman" w:cs="Times New Roman"/>
          <w:sz w:val="28"/>
          <w:szCs w:val="28"/>
        </w:rPr>
        <w:t xml:space="preserve"> (</w:t>
      </w:r>
      <w:r w:rsidRPr="00F814C5">
        <w:rPr>
          <w:rFonts w:ascii="Times New Roman" w:hAnsi="Times New Roman" w:cs="Times New Roman"/>
          <w:sz w:val="28"/>
          <w:szCs w:val="28"/>
          <w:lang w:val="en-US"/>
        </w:rPr>
        <w:t>Q</w:t>
      </w:r>
      <w:r w:rsidRPr="00F814C5">
        <w:rPr>
          <w:rFonts w:ascii="Times New Roman" w:hAnsi="Times New Roman" w:cs="Times New Roman"/>
          <w:sz w:val="28"/>
          <w:szCs w:val="28"/>
        </w:rPr>
        <w:t xml:space="preserve">1-77; </w:t>
      </w:r>
      <w:r w:rsidRPr="00F814C5">
        <w:rPr>
          <w:rFonts w:ascii="Times New Roman" w:hAnsi="Times New Roman" w:cs="Times New Roman"/>
          <w:sz w:val="28"/>
          <w:szCs w:val="28"/>
          <w:lang w:val="en-US"/>
        </w:rPr>
        <w:t>Q</w:t>
      </w:r>
      <w:r w:rsidRPr="00F814C5">
        <w:rPr>
          <w:rFonts w:ascii="Times New Roman" w:hAnsi="Times New Roman" w:cs="Times New Roman"/>
          <w:sz w:val="28"/>
          <w:szCs w:val="28"/>
        </w:rPr>
        <w:t>3-82)</w:t>
      </w:r>
      <w:r w:rsidR="00D22F1B" w:rsidRPr="00F814C5">
        <w:rPr>
          <w:rFonts w:ascii="Times New Roman" w:hAnsi="Times New Roman" w:cs="Times New Roman"/>
          <w:sz w:val="28"/>
          <w:szCs w:val="28"/>
        </w:rPr>
        <w:t xml:space="preserve"> и </w:t>
      </w:r>
      <w:r w:rsidR="0070632B" w:rsidRPr="00F814C5">
        <w:rPr>
          <w:rFonts w:ascii="Times New Roman" w:hAnsi="Times New Roman" w:cs="Times New Roman"/>
          <w:sz w:val="28"/>
          <w:szCs w:val="28"/>
        </w:rPr>
        <w:t>в группе контроля составил</w:t>
      </w:r>
      <w:r w:rsidRPr="00F814C5">
        <w:rPr>
          <w:rFonts w:ascii="Times New Roman" w:hAnsi="Times New Roman" w:cs="Times New Roman"/>
          <w:sz w:val="28"/>
          <w:szCs w:val="28"/>
        </w:rPr>
        <w:t>а также</w:t>
      </w:r>
      <w:r w:rsidR="0070632B" w:rsidRPr="00F814C5">
        <w:rPr>
          <w:rFonts w:ascii="Times New Roman" w:hAnsi="Times New Roman" w:cs="Times New Roman"/>
          <w:sz w:val="28"/>
          <w:szCs w:val="28"/>
        </w:rPr>
        <w:t xml:space="preserve"> </w:t>
      </w:r>
      <w:r w:rsidRPr="00F814C5">
        <w:rPr>
          <w:rFonts w:ascii="Times New Roman" w:hAnsi="Times New Roman" w:cs="Times New Roman"/>
          <w:sz w:val="28"/>
          <w:szCs w:val="28"/>
        </w:rPr>
        <w:t>80</w:t>
      </w:r>
      <w:r w:rsidR="0070632B" w:rsidRPr="00F814C5">
        <w:rPr>
          <w:rFonts w:ascii="Times New Roman" w:hAnsi="Times New Roman" w:cs="Times New Roman"/>
          <w:sz w:val="28"/>
          <w:szCs w:val="28"/>
        </w:rPr>
        <w:t xml:space="preserve"> балл</w:t>
      </w:r>
      <w:r w:rsidR="0041490D" w:rsidRPr="00F814C5">
        <w:rPr>
          <w:rFonts w:ascii="Times New Roman" w:hAnsi="Times New Roman" w:cs="Times New Roman"/>
          <w:sz w:val="28"/>
          <w:szCs w:val="28"/>
        </w:rPr>
        <w:t>ов</w:t>
      </w:r>
      <w:r w:rsidR="0070632B" w:rsidRPr="00F814C5">
        <w:rPr>
          <w:rFonts w:ascii="Times New Roman" w:hAnsi="Times New Roman" w:cs="Times New Roman"/>
          <w:sz w:val="28"/>
          <w:szCs w:val="28"/>
        </w:rPr>
        <w:t xml:space="preserve"> (</w:t>
      </w:r>
      <w:r w:rsidRPr="00F814C5">
        <w:rPr>
          <w:rFonts w:ascii="Times New Roman" w:hAnsi="Times New Roman" w:cs="Times New Roman"/>
          <w:sz w:val="28"/>
          <w:szCs w:val="28"/>
          <w:lang w:val="en-US"/>
        </w:rPr>
        <w:t>Q</w:t>
      </w:r>
      <w:r w:rsidRPr="00F814C5">
        <w:rPr>
          <w:rFonts w:ascii="Times New Roman" w:hAnsi="Times New Roman" w:cs="Times New Roman"/>
          <w:sz w:val="28"/>
          <w:szCs w:val="28"/>
        </w:rPr>
        <w:t xml:space="preserve">1-77,5; </w:t>
      </w:r>
      <w:r w:rsidRPr="00F814C5">
        <w:rPr>
          <w:rFonts w:ascii="Times New Roman" w:hAnsi="Times New Roman" w:cs="Times New Roman"/>
          <w:sz w:val="28"/>
          <w:szCs w:val="28"/>
          <w:lang w:val="en-US"/>
        </w:rPr>
        <w:t>Q</w:t>
      </w:r>
      <w:r w:rsidRPr="00F814C5">
        <w:rPr>
          <w:rFonts w:ascii="Times New Roman" w:hAnsi="Times New Roman" w:cs="Times New Roman"/>
          <w:sz w:val="28"/>
          <w:szCs w:val="28"/>
        </w:rPr>
        <w:t>3-82</w:t>
      </w:r>
      <w:r w:rsidR="0070632B" w:rsidRPr="00F814C5">
        <w:rPr>
          <w:rFonts w:ascii="Times New Roman" w:hAnsi="Times New Roman" w:cs="Times New Roman"/>
          <w:sz w:val="28"/>
          <w:szCs w:val="28"/>
        </w:rPr>
        <w:t xml:space="preserve">). Анализ показал, что не было статистически значимой разницы в количестве </w:t>
      </w:r>
      <w:r w:rsidR="00D22F1B" w:rsidRPr="00F814C5">
        <w:rPr>
          <w:rFonts w:ascii="Times New Roman" w:hAnsi="Times New Roman" w:cs="Times New Roman"/>
          <w:sz w:val="28"/>
          <w:szCs w:val="28"/>
        </w:rPr>
        <w:t>к</w:t>
      </w:r>
      <w:r w:rsidR="0070632B" w:rsidRPr="00F814C5">
        <w:rPr>
          <w:rFonts w:ascii="Times New Roman" w:hAnsi="Times New Roman" w:cs="Times New Roman"/>
          <w:sz w:val="28"/>
          <w:szCs w:val="28"/>
        </w:rPr>
        <w:t xml:space="preserve">оленных баллов </w:t>
      </w:r>
      <w:r w:rsidR="0070632B" w:rsidRPr="00F814C5">
        <w:rPr>
          <w:rFonts w:ascii="Times New Roman" w:hAnsi="Times New Roman" w:cs="Times New Roman"/>
          <w:sz w:val="28"/>
          <w:szCs w:val="28"/>
          <w:lang w:val="kk-KZ"/>
        </w:rPr>
        <w:t xml:space="preserve">шкалы </w:t>
      </w:r>
      <w:r w:rsidR="0070632B" w:rsidRPr="00F814C5">
        <w:rPr>
          <w:rFonts w:ascii="Times New Roman" w:hAnsi="Times New Roman" w:cs="Times New Roman"/>
          <w:sz w:val="28"/>
          <w:szCs w:val="28"/>
          <w:lang w:val="en-US"/>
        </w:rPr>
        <w:t>KSS</w:t>
      </w:r>
      <w:r w:rsidR="0070632B" w:rsidRPr="00F814C5">
        <w:rPr>
          <w:rFonts w:ascii="Times New Roman" w:hAnsi="Times New Roman" w:cs="Times New Roman"/>
          <w:sz w:val="28"/>
          <w:szCs w:val="28"/>
        </w:rPr>
        <w:t xml:space="preserve"> (</w:t>
      </w:r>
      <w:r w:rsidR="0070632B" w:rsidRPr="00F814C5">
        <w:rPr>
          <w:rFonts w:ascii="Times New Roman" w:hAnsi="Times New Roman" w:cs="Times New Roman"/>
          <w:sz w:val="28"/>
          <w:szCs w:val="28"/>
          <w:lang w:val="en-US"/>
        </w:rPr>
        <w:t>p</w:t>
      </w:r>
      <w:r w:rsidR="00166193" w:rsidRPr="00F814C5">
        <w:rPr>
          <w:rFonts w:ascii="Times New Roman" w:hAnsi="Times New Roman" w:cs="Times New Roman"/>
          <w:sz w:val="28"/>
          <w:szCs w:val="28"/>
        </w:rPr>
        <w:t>=</w:t>
      </w:r>
      <w:r w:rsidR="0070632B" w:rsidRPr="00F814C5">
        <w:rPr>
          <w:rFonts w:ascii="Times New Roman" w:hAnsi="Times New Roman" w:cs="Times New Roman"/>
          <w:sz w:val="28"/>
          <w:szCs w:val="28"/>
        </w:rPr>
        <w:t>0,</w:t>
      </w:r>
      <w:r w:rsidR="00783904" w:rsidRPr="00F814C5">
        <w:rPr>
          <w:rFonts w:ascii="Times New Roman" w:hAnsi="Times New Roman" w:cs="Times New Roman"/>
          <w:sz w:val="28"/>
          <w:szCs w:val="28"/>
        </w:rPr>
        <w:t>75</w:t>
      </w:r>
      <w:r w:rsidR="0070632B" w:rsidRPr="00F814C5">
        <w:rPr>
          <w:rFonts w:ascii="Times New Roman" w:hAnsi="Times New Roman" w:cs="Times New Roman"/>
          <w:sz w:val="28"/>
          <w:szCs w:val="28"/>
        </w:rPr>
        <w:t xml:space="preserve">). </w:t>
      </w:r>
      <w:r w:rsidRPr="00F814C5">
        <w:rPr>
          <w:rFonts w:ascii="Times New Roman" w:hAnsi="Times New Roman" w:cs="Times New Roman"/>
          <w:sz w:val="28"/>
          <w:szCs w:val="28"/>
        </w:rPr>
        <w:t>Медиана</w:t>
      </w:r>
      <w:r w:rsidR="0070632B" w:rsidRPr="00F814C5">
        <w:rPr>
          <w:rFonts w:ascii="Times New Roman" w:hAnsi="Times New Roman" w:cs="Times New Roman"/>
          <w:sz w:val="28"/>
          <w:szCs w:val="28"/>
        </w:rPr>
        <w:t xml:space="preserve"> количеств</w:t>
      </w:r>
      <w:r w:rsidRPr="00F814C5">
        <w:rPr>
          <w:rFonts w:ascii="Times New Roman" w:hAnsi="Times New Roman" w:cs="Times New Roman"/>
          <w:sz w:val="28"/>
          <w:szCs w:val="28"/>
        </w:rPr>
        <w:t>а</w:t>
      </w:r>
      <w:r w:rsidR="0070632B" w:rsidRPr="00F814C5">
        <w:rPr>
          <w:rFonts w:ascii="Times New Roman" w:hAnsi="Times New Roman" w:cs="Times New Roman"/>
          <w:sz w:val="28"/>
          <w:szCs w:val="28"/>
        </w:rPr>
        <w:t xml:space="preserve"> </w:t>
      </w:r>
      <w:r w:rsidRPr="00F814C5">
        <w:rPr>
          <w:rFonts w:ascii="Times New Roman" w:hAnsi="Times New Roman" w:cs="Times New Roman"/>
          <w:sz w:val="28"/>
          <w:szCs w:val="28"/>
        </w:rPr>
        <w:t>ф</w:t>
      </w:r>
      <w:r w:rsidR="0070632B" w:rsidRPr="00F814C5">
        <w:rPr>
          <w:rFonts w:ascii="Times New Roman" w:hAnsi="Times New Roman" w:cs="Times New Roman"/>
          <w:sz w:val="28"/>
          <w:szCs w:val="28"/>
        </w:rPr>
        <w:t xml:space="preserve">ункциональных баллов по шкале </w:t>
      </w:r>
      <w:r w:rsidR="0070632B" w:rsidRPr="00F814C5">
        <w:rPr>
          <w:rFonts w:ascii="Times New Roman" w:hAnsi="Times New Roman" w:cs="Times New Roman"/>
          <w:sz w:val="28"/>
          <w:szCs w:val="28"/>
          <w:lang w:val="en-US"/>
        </w:rPr>
        <w:t>Knee</w:t>
      </w:r>
      <w:r w:rsidR="0070632B" w:rsidRPr="00F814C5">
        <w:rPr>
          <w:rFonts w:ascii="Times New Roman" w:hAnsi="Times New Roman" w:cs="Times New Roman"/>
          <w:sz w:val="28"/>
          <w:szCs w:val="28"/>
        </w:rPr>
        <w:t xml:space="preserve"> </w:t>
      </w:r>
      <w:r w:rsidR="0070632B" w:rsidRPr="00F814C5">
        <w:rPr>
          <w:rFonts w:ascii="Times New Roman" w:hAnsi="Times New Roman" w:cs="Times New Roman"/>
          <w:sz w:val="28"/>
          <w:szCs w:val="28"/>
          <w:lang w:val="en-US"/>
        </w:rPr>
        <w:t>Society</w:t>
      </w:r>
      <w:r w:rsidR="0070632B" w:rsidRPr="00F814C5">
        <w:rPr>
          <w:rFonts w:ascii="Times New Roman" w:hAnsi="Times New Roman" w:cs="Times New Roman"/>
          <w:sz w:val="28"/>
          <w:szCs w:val="28"/>
        </w:rPr>
        <w:t xml:space="preserve"> </w:t>
      </w:r>
      <w:r w:rsidR="0070632B" w:rsidRPr="00F814C5">
        <w:rPr>
          <w:rFonts w:ascii="Times New Roman" w:hAnsi="Times New Roman" w:cs="Times New Roman"/>
          <w:sz w:val="28"/>
          <w:szCs w:val="28"/>
          <w:lang w:val="en-US"/>
        </w:rPr>
        <w:t>Score</w:t>
      </w:r>
      <w:r w:rsidR="0070632B" w:rsidRPr="00F814C5">
        <w:rPr>
          <w:rFonts w:ascii="Times New Roman" w:hAnsi="Times New Roman" w:cs="Times New Roman"/>
          <w:sz w:val="28"/>
          <w:szCs w:val="28"/>
        </w:rPr>
        <w:t xml:space="preserve"> через 6 месяцев после операции в основной группе составил</w:t>
      </w:r>
      <w:r w:rsidR="00D22F1B" w:rsidRPr="00F814C5">
        <w:rPr>
          <w:rFonts w:ascii="Times New Roman" w:hAnsi="Times New Roman" w:cs="Times New Roman"/>
          <w:sz w:val="28"/>
          <w:szCs w:val="28"/>
        </w:rPr>
        <w:t>а</w:t>
      </w:r>
      <w:r w:rsidR="0070632B" w:rsidRPr="00F814C5">
        <w:rPr>
          <w:rFonts w:ascii="Times New Roman" w:hAnsi="Times New Roman" w:cs="Times New Roman"/>
          <w:sz w:val="28"/>
          <w:szCs w:val="28"/>
        </w:rPr>
        <w:t xml:space="preserve"> 7</w:t>
      </w:r>
      <w:r w:rsidRPr="00F814C5">
        <w:rPr>
          <w:rFonts w:ascii="Times New Roman" w:hAnsi="Times New Roman" w:cs="Times New Roman"/>
          <w:sz w:val="28"/>
          <w:szCs w:val="28"/>
        </w:rPr>
        <w:t>5</w:t>
      </w:r>
      <w:r w:rsidR="0070632B" w:rsidRPr="00F814C5">
        <w:rPr>
          <w:rFonts w:ascii="Times New Roman" w:hAnsi="Times New Roman" w:cs="Times New Roman"/>
          <w:sz w:val="28"/>
          <w:szCs w:val="28"/>
        </w:rPr>
        <w:t xml:space="preserve"> балл</w:t>
      </w:r>
      <w:r w:rsidR="00B212E4" w:rsidRPr="00F814C5">
        <w:rPr>
          <w:rFonts w:ascii="Times New Roman" w:hAnsi="Times New Roman" w:cs="Times New Roman"/>
          <w:sz w:val="28"/>
          <w:szCs w:val="28"/>
          <w:lang w:val="kk-KZ"/>
        </w:rPr>
        <w:t>ов</w:t>
      </w:r>
      <w:r w:rsidR="0070632B" w:rsidRPr="00F814C5">
        <w:rPr>
          <w:rFonts w:ascii="Times New Roman" w:hAnsi="Times New Roman" w:cs="Times New Roman"/>
          <w:sz w:val="28"/>
          <w:szCs w:val="28"/>
        </w:rPr>
        <w:t xml:space="preserve"> (</w:t>
      </w:r>
      <w:r w:rsidRPr="00F814C5">
        <w:rPr>
          <w:rFonts w:ascii="Times New Roman" w:hAnsi="Times New Roman" w:cs="Times New Roman"/>
          <w:sz w:val="28"/>
          <w:szCs w:val="28"/>
          <w:lang w:val="en-US"/>
        </w:rPr>
        <w:t>Q</w:t>
      </w:r>
      <w:r w:rsidRPr="00F814C5">
        <w:rPr>
          <w:rFonts w:ascii="Times New Roman" w:hAnsi="Times New Roman" w:cs="Times New Roman"/>
          <w:sz w:val="28"/>
          <w:szCs w:val="28"/>
        </w:rPr>
        <w:t>1-</w:t>
      </w:r>
      <w:r w:rsidR="00B212E4" w:rsidRPr="00F814C5">
        <w:rPr>
          <w:rFonts w:ascii="Times New Roman" w:hAnsi="Times New Roman" w:cs="Times New Roman"/>
          <w:sz w:val="28"/>
          <w:szCs w:val="28"/>
        </w:rPr>
        <w:t>67,5</w:t>
      </w:r>
      <w:r w:rsidRPr="00F814C5">
        <w:rPr>
          <w:rFonts w:ascii="Times New Roman" w:hAnsi="Times New Roman" w:cs="Times New Roman"/>
          <w:sz w:val="28"/>
          <w:szCs w:val="28"/>
        </w:rPr>
        <w:t xml:space="preserve">; </w:t>
      </w:r>
      <w:r w:rsidRPr="00F814C5">
        <w:rPr>
          <w:rFonts w:ascii="Times New Roman" w:hAnsi="Times New Roman" w:cs="Times New Roman"/>
          <w:sz w:val="28"/>
          <w:szCs w:val="28"/>
          <w:lang w:val="en-US"/>
        </w:rPr>
        <w:t>Q</w:t>
      </w:r>
      <w:r w:rsidRPr="00F814C5">
        <w:rPr>
          <w:rFonts w:ascii="Times New Roman" w:hAnsi="Times New Roman" w:cs="Times New Roman"/>
          <w:sz w:val="28"/>
          <w:szCs w:val="28"/>
        </w:rPr>
        <w:t>3-</w:t>
      </w:r>
      <w:r w:rsidR="00B212E4" w:rsidRPr="00F814C5">
        <w:rPr>
          <w:rFonts w:ascii="Times New Roman" w:hAnsi="Times New Roman" w:cs="Times New Roman"/>
          <w:sz w:val="28"/>
          <w:szCs w:val="28"/>
        </w:rPr>
        <w:t>80</w:t>
      </w:r>
      <w:r w:rsidR="0070632B" w:rsidRPr="00F814C5">
        <w:rPr>
          <w:rFonts w:ascii="Times New Roman" w:hAnsi="Times New Roman" w:cs="Times New Roman"/>
          <w:sz w:val="28"/>
          <w:szCs w:val="28"/>
        </w:rPr>
        <w:t>), в группе контроля составил</w:t>
      </w:r>
      <w:r w:rsidR="00D22F1B" w:rsidRPr="00F814C5">
        <w:rPr>
          <w:rFonts w:ascii="Times New Roman" w:hAnsi="Times New Roman" w:cs="Times New Roman"/>
          <w:sz w:val="28"/>
          <w:szCs w:val="28"/>
        </w:rPr>
        <w:t>а</w:t>
      </w:r>
      <w:r w:rsidR="0070632B" w:rsidRPr="00F814C5">
        <w:rPr>
          <w:rFonts w:ascii="Times New Roman" w:hAnsi="Times New Roman" w:cs="Times New Roman"/>
          <w:sz w:val="28"/>
          <w:szCs w:val="28"/>
        </w:rPr>
        <w:t xml:space="preserve"> </w:t>
      </w:r>
      <w:r w:rsidR="00B212E4" w:rsidRPr="00F814C5">
        <w:rPr>
          <w:rFonts w:ascii="Times New Roman" w:hAnsi="Times New Roman" w:cs="Times New Roman"/>
          <w:sz w:val="28"/>
          <w:szCs w:val="28"/>
        </w:rPr>
        <w:t>70</w:t>
      </w:r>
      <w:r w:rsidR="0041490D" w:rsidRPr="00F814C5">
        <w:rPr>
          <w:rFonts w:ascii="Times New Roman" w:hAnsi="Times New Roman" w:cs="Times New Roman"/>
          <w:sz w:val="28"/>
          <w:szCs w:val="28"/>
        </w:rPr>
        <w:t xml:space="preserve"> </w:t>
      </w:r>
      <w:r w:rsidR="0070632B" w:rsidRPr="00F814C5">
        <w:rPr>
          <w:rFonts w:ascii="Times New Roman" w:hAnsi="Times New Roman" w:cs="Times New Roman"/>
          <w:sz w:val="28"/>
          <w:szCs w:val="28"/>
        </w:rPr>
        <w:t>балл</w:t>
      </w:r>
      <w:r w:rsidR="00B212E4" w:rsidRPr="00F814C5">
        <w:rPr>
          <w:rFonts w:ascii="Times New Roman" w:hAnsi="Times New Roman" w:cs="Times New Roman"/>
          <w:sz w:val="28"/>
          <w:szCs w:val="28"/>
        </w:rPr>
        <w:t>ов</w:t>
      </w:r>
      <w:r w:rsidR="0070632B" w:rsidRPr="00F814C5">
        <w:rPr>
          <w:rFonts w:ascii="Times New Roman" w:hAnsi="Times New Roman" w:cs="Times New Roman"/>
          <w:sz w:val="28"/>
          <w:szCs w:val="28"/>
        </w:rPr>
        <w:t xml:space="preserve"> (</w:t>
      </w:r>
      <w:r w:rsidR="00B212E4" w:rsidRPr="00F814C5">
        <w:rPr>
          <w:rFonts w:ascii="Times New Roman" w:hAnsi="Times New Roman" w:cs="Times New Roman"/>
          <w:sz w:val="28"/>
          <w:szCs w:val="28"/>
          <w:lang w:val="en-US"/>
        </w:rPr>
        <w:t>Q</w:t>
      </w:r>
      <w:r w:rsidR="00B212E4" w:rsidRPr="00F814C5">
        <w:rPr>
          <w:rFonts w:ascii="Times New Roman" w:hAnsi="Times New Roman" w:cs="Times New Roman"/>
          <w:sz w:val="28"/>
          <w:szCs w:val="28"/>
        </w:rPr>
        <w:t xml:space="preserve">1-60; </w:t>
      </w:r>
      <w:r w:rsidR="00B212E4" w:rsidRPr="00F814C5">
        <w:rPr>
          <w:rFonts w:ascii="Times New Roman" w:hAnsi="Times New Roman" w:cs="Times New Roman"/>
          <w:sz w:val="28"/>
          <w:szCs w:val="28"/>
          <w:lang w:val="en-US"/>
        </w:rPr>
        <w:t>Q</w:t>
      </w:r>
      <w:r w:rsidR="00B212E4" w:rsidRPr="00F814C5">
        <w:rPr>
          <w:rFonts w:ascii="Times New Roman" w:hAnsi="Times New Roman" w:cs="Times New Roman"/>
          <w:sz w:val="28"/>
          <w:szCs w:val="28"/>
        </w:rPr>
        <w:t>3-82,5</w:t>
      </w:r>
      <w:r w:rsidR="0070632B" w:rsidRPr="00F814C5">
        <w:rPr>
          <w:rFonts w:ascii="Times New Roman" w:hAnsi="Times New Roman" w:cs="Times New Roman"/>
          <w:sz w:val="28"/>
          <w:szCs w:val="28"/>
        </w:rPr>
        <w:t xml:space="preserve">). Не было статистически значимой разницы </w:t>
      </w:r>
      <w:r w:rsidR="00D22F1B" w:rsidRPr="00F814C5">
        <w:rPr>
          <w:rFonts w:ascii="Times New Roman" w:hAnsi="Times New Roman" w:cs="Times New Roman"/>
          <w:sz w:val="28"/>
          <w:szCs w:val="28"/>
        </w:rPr>
        <w:t xml:space="preserve">в </w:t>
      </w:r>
      <w:r w:rsidR="0070632B" w:rsidRPr="00F814C5">
        <w:rPr>
          <w:rFonts w:ascii="Times New Roman" w:hAnsi="Times New Roman" w:cs="Times New Roman"/>
          <w:sz w:val="28"/>
          <w:szCs w:val="28"/>
        </w:rPr>
        <w:t>количеств</w:t>
      </w:r>
      <w:r w:rsidR="00D22F1B" w:rsidRPr="00F814C5">
        <w:rPr>
          <w:rFonts w:ascii="Times New Roman" w:hAnsi="Times New Roman" w:cs="Times New Roman"/>
          <w:sz w:val="28"/>
          <w:szCs w:val="28"/>
        </w:rPr>
        <w:t>е</w:t>
      </w:r>
      <w:r w:rsidR="0070632B" w:rsidRPr="00F814C5">
        <w:rPr>
          <w:rFonts w:ascii="Times New Roman" w:hAnsi="Times New Roman" w:cs="Times New Roman"/>
          <w:sz w:val="28"/>
          <w:szCs w:val="28"/>
        </w:rPr>
        <w:t xml:space="preserve"> баллов между группами (</w:t>
      </w:r>
      <w:r w:rsidR="0070632B" w:rsidRPr="00F814C5">
        <w:rPr>
          <w:rFonts w:ascii="Times New Roman" w:hAnsi="Times New Roman" w:cs="Times New Roman"/>
          <w:sz w:val="28"/>
          <w:szCs w:val="28"/>
          <w:lang w:val="en-US"/>
        </w:rPr>
        <w:t>p</w:t>
      </w:r>
      <w:r w:rsidR="00166193" w:rsidRPr="00F814C5">
        <w:rPr>
          <w:rFonts w:ascii="Times New Roman" w:hAnsi="Times New Roman" w:cs="Times New Roman"/>
          <w:sz w:val="28"/>
          <w:szCs w:val="28"/>
        </w:rPr>
        <w:t>=</w:t>
      </w:r>
      <w:r w:rsidR="0070632B" w:rsidRPr="00F814C5">
        <w:rPr>
          <w:rFonts w:ascii="Times New Roman" w:hAnsi="Times New Roman" w:cs="Times New Roman"/>
          <w:sz w:val="28"/>
          <w:szCs w:val="28"/>
        </w:rPr>
        <w:t>0,</w:t>
      </w:r>
      <w:r w:rsidR="00FE638F" w:rsidRPr="00F814C5">
        <w:rPr>
          <w:rFonts w:ascii="Times New Roman" w:hAnsi="Times New Roman" w:cs="Times New Roman"/>
          <w:sz w:val="28"/>
          <w:szCs w:val="28"/>
        </w:rPr>
        <w:t>29</w:t>
      </w:r>
      <w:r w:rsidR="0070632B" w:rsidRPr="00F814C5">
        <w:rPr>
          <w:rFonts w:ascii="Times New Roman" w:hAnsi="Times New Roman" w:cs="Times New Roman"/>
          <w:sz w:val="28"/>
          <w:szCs w:val="28"/>
        </w:rPr>
        <w:t xml:space="preserve">). </w:t>
      </w:r>
      <w:r w:rsidR="00B212E4" w:rsidRPr="00F814C5">
        <w:rPr>
          <w:rFonts w:ascii="Times New Roman" w:hAnsi="Times New Roman" w:cs="Times New Roman"/>
          <w:sz w:val="28"/>
          <w:szCs w:val="28"/>
        </w:rPr>
        <w:t>Медиана</w:t>
      </w:r>
      <w:r w:rsidR="0070632B" w:rsidRPr="00F814C5">
        <w:rPr>
          <w:rFonts w:ascii="Times New Roman" w:hAnsi="Times New Roman" w:cs="Times New Roman"/>
          <w:sz w:val="28"/>
          <w:szCs w:val="28"/>
        </w:rPr>
        <w:t xml:space="preserve"> количеств</w:t>
      </w:r>
      <w:r w:rsidR="00B212E4" w:rsidRPr="00F814C5">
        <w:rPr>
          <w:rFonts w:ascii="Times New Roman" w:hAnsi="Times New Roman" w:cs="Times New Roman"/>
          <w:sz w:val="28"/>
          <w:szCs w:val="28"/>
        </w:rPr>
        <w:t>а</w:t>
      </w:r>
      <w:r w:rsidR="0070632B" w:rsidRPr="00F814C5">
        <w:rPr>
          <w:rFonts w:ascii="Times New Roman" w:hAnsi="Times New Roman" w:cs="Times New Roman"/>
          <w:sz w:val="28"/>
          <w:szCs w:val="28"/>
        </w:rPr>
        <w:t xml:space="preserve"> баллов по шкале </w:t>
      </w:r>
      <w:r w:rsidR="0070632B" w:rsidRPr="00F814C5">
        <w:rPr>
          <w:rFonts w:ascii="Times New Roman" w:hAnsi="Times New Roman" w:cs="Times New Roman"/>
          <w:sz w:val="28"/>
          <w:szCs w:val="28"/>
          <w:lang w:val="en-US"/>
        </w:rPr>
        <w:t>Oxford</w:t>
      </w:r>
      <w:r w:rsidR="0070632B" w:rsidRPr="00F814C5">
        <w:rPr>
          <w:rFonts w:ascii="Times New Roman" w:hAnsi="Times New Roman" w:cs="Times New Roman"/>
          <w:sz w:val="28"/>
          <w:szCs w:val="28"/>
        </w:rPr>
        <w:t xml:space="preserve"> </w:t>
      </w:r>
      <w:r w:rsidR="0070632B" w:rsidRPr="00F814C5">
        <w:rPr>
          <w:rFonts w:ascii="Times New Roman" w:hAnsi="Times New Roman" w:cs="Times New Roman"/>
          <w:sz w:val="28"/>
          <w:szCs w:val="28"/>
          <w:lang w:val="en-US"/>
        </w:rPr>
        <w:t>Knee</w:t>
      </w:r>
      <w:r w:rsidR="0070632B" w:rsidRPr="00F814C5">
        <w:rPr>
          <w:rFonts w:ascii="Times New Roman" w:hAnsi="Times New Roman" w:cs="Times New Roman"/>
          <w:sz w:val="28"/>
          <w:szCs w:val="28"/>
        </w:rPr>
        <w:t xml:space="preserve"> </w:t>
      </w:r>
      <w:r w:rsidR="0070632B" w:rsidRPr="00F814C5">
        <w:rPr>
          <w:rFonts w:ascii="Times New Roman" w:hAnsi="Times New Roman" w:cs="Times New Roman"/>
          <w:sz w:val="28"/>
          <w:szCs w:val="28"/>
          <w:lang w:val="en-US"/>
        </w:rPr>
        <w:t>Score</w:t>
      </w:r>
      <w:r w:rsidR="0070632B" w:rsidRPr="00F814C5">
        <w:rPr>
          <w:rFonts w:ascii="Times New Roman" w:hAnsi="Times New Roman" w:cs="Times New Roman"/>
          <w:sz w:val="28"/>
          <w:szCs w:val="28"/>
        </w:rPr>
        <w:t xml:space="preserve"> через 6 месяцев после операции в основной группе составил</w:t>
      </w:r>
      <w:r w:rsidR="00D22F1B" w:rsidRPr="00F814C5">
        <w:rPr>
          <w:rFonts w:ascii="Times New Roman" w:hAnsi="Times New Roman" w:cs="Times New Roman"/>
          <w:sz w:val="28"/>
          <w:szCs w:val="28"/>
        </w:rPr>
        <w:t>а</w:t>
      </w:r>
      <w:r w:rsidR="0070632B" w:rsidRPr="00F814C5">
        <w:rPr>
          <w:rFonts w:ascii="Times New Roman" w:hAnsi="Times New Roman" w:cs="Times New Roman"/>
          <w:sz w:val="28"/>
          <w:szCs w:val="28"/>
        </w:rPr>
        <w:t xml:space="preserve"> </w:t>
      </w:r>
      <w:r w:rsidR="00B212E4" w:rsidRPr="00F814C5">
        <w:rPr>
          <w:rFonts w:ascii="Times New Roman" w:hAnsi="Times New Roman" w:cs="Times New Roman"/>
          <w:sz w:val="28"/>
          <w:szCs w:val="28"/>
        </w:rPr>
        <w:t>9</w:t>
      </w:r>
      <w:r w:rsidR="005C7FD6" w:rsidRPr="00F814C5">
        <w:rPr>
          <w:rFonts w:ascii="Times New Roman" w:hAnsi="Times New Roman" w:cs="Times New Roman"/>
          <w:sz w:val="28"/>
          <w:szCs w:val="28"/>
        </w:rPr>
        <w:t xml:space="preserve"> </w:t>
      </w:r>
      <w:r w:rsidR="0070632B" w:rsidRPr="00F814C5">
        <w:rPr>
          <w:rFonts w:ascii="Times New Roman" w:hAnsi="Times New Roman" w:cs="Times New Roman"/>
          <w:sz w:val="28"/>
          <w:szCs w:val="28"/>
        </w:rPr>
        <w:t>балл</w:t>
      </w:r>
      <w:r w:rsidR="0070632B" w:rsidRPr="00F814C5">
        <w:rPr>
          <w:rFonts w:ascii="Times New Roman" w:hAnsi="Times New Roman" w:cs="Times New Roman"/>
          <w:sz w:val="28"/>
          <w:szCs w:val="28"/>
          <w:lang w:val="kk-KZ"/>
        </w:rPr>
        <w:t>ов</w:t>
      </w:r>
      <w:r w:rsidR="0070632B" w:rsidRPr="00F814C5">
        <w:rPr>
          <w:rFonts w:ascii="Times New Roman" w:hAnsi="Times New Roman" w:cs="Times New Roman"/>
          <w:sz w:val="28"/>
          <w:szCs w:val="28"/>
        </w:rPr>
        <w:t xml:space="preserve"> (</w:t>
      </w:r>
      <w:r w:rsidR="00B212E4" w:rsidRPr="00F814C5">
        <w:rPr>
          <w:rFonts w:ascii="Times New Roman" w:hAnsi="Times New Roman" w:cs="Times New Roman"/>
          <w:sz w:val="28"/>
          <w:szCs w:val="28"/>
          <w:lang w:val="en-US"/>
        </w:rPr>
        <w:t>Q</w:t>
      </w:r>
      <w:r w:rsidR="00B212E4" w:rsidRPr="00F814C5">
        <w:rPr>
          <w:rFonts w:ascii="Times New Roman" w:hAnsi="Times New Roman" w:cs="Times New Roman"/>
          <w:sz w:val="28"/>
          <w:szCs w:val="28"/>
        </w:rPr>
        <w:t xml:space="preserve">1-6; </w:t>
      </w:r>
      <w:r w:rsidR="00B212E4" w:rsidRPr="00F814C5">
        <w:rPr>
          <w:rFonts w:ascii="Times New Roman" w:hAnsi="Times New Roman" w:cs="Times New Roman"/>
          <w:sz w:val="28"/>
          <w:szCs w:val="28"/>
          <w:lang w:val="en-US"/>
        </w:rPr>
        <w:t>Q</w:t>
      </w:r>
      <w:r w:rsidR="00B212E4" w:rsidRPr="00F814C5">
        <w:rPr>
          <w:rFonts w:ascii="Times New Roman" w:hAnsi="Times New Roman" w:cs="Times New Roman"/>
          <w:sz w:val="28"/>
          <w:szCs w:val="28"/>
        </w:rPr>
        <w:t>3-11</w:t>
      </w:r>
      <w:r w:rsidR="0070632B" w:rsidRPr="00F814C5">
        <w:rPr>
          <w:rFonts w:ascii="Times New Roman" w:hAnsi="Times New Roman" w:cs="Times New Roman"/>
          <w:sz w:val="28"/>
          <w:szCs w:val="28"/>
        </w:rPr>
        <w:t>), в группе контроля составил</w:t>
      </w:r>
      <w:r w:rsidR="00D22F1B" w:rsidRPr="00F814C5">
        <w:rPr>
          <w:rFonts w:ascii="Times New Roman" w:hAnsi="Times New Roman" w:cs="Times New Roman"/>
          <w:sz w:val="28"/>
          <w:szCs w:val="28"/>
        </w:rPr>
        <w:t>а</w:t>
      </w:r>
      <w:r w:rsidR="0070632B" w:rsidRPr="00F814C5">
        <w:rPr>
          <w:rFonts w:ascii="Times New Roman" w:hAnsi="Times New Roman" w:cs="Times New Roman"/>
          <w:sz w:val="28"/>
          <w:szCs w:val="28"/>
        </w:rPr>
        <w:t xml:space="preserve"> </w:t>
      </w:r>
      <w:r w:rsidR="005C7FD6" w:rsidRPr="00F814C5">
        <w:rPr>
          <w:rFonts w:ascii="Times New Roman" w:hAnsi="Times New Roman" w:cs="Times New Roman"/>
          <w:sz w:val="28"/>
          <w:szCs w:val="28"/>
        </w:rPr>
        <w:t>1</w:t>
      </w:r>
      <w:r w:rsidR="00B212E4" w:rsidRPr="00F814C5">
        <w:rPr>
          <w:rFonts w:ascii="Times New Roman" w:hAnsi="Times New Roman" w:cs="Times New Roman"/>
          <w:sz w:val="28"/>
          <w:szCs w:val="28"/>
        </w:rPr>
        <w:t>1</w:t>
      </w:r>
      <w:r w:rsidR="005C7FD6" w:rsidRPr="00F814C5">
        <w:rPr>
          <w:rFonts w:ascii="Times New Roman" w:hAnsi="Times New Roman" w:cs="Times New Roman"/>
          <w:sz w:val="28"/>
          <w:szCs w:val="28"/>
        </w:rPr>
        <w:t xml:space="preserve"> </w:t>
      </w:r>
      <w:r w:rsidR="0070632B" w:rsidRPr="00F814C5">
        <w:rPr>
          <w:rFonts w:ascii="Times New Roman" w:hAnsi="Times New Roman" w:cs="Times New Roman"/>
          <w:sz w:val="28"/>
          <w:szCs w:val="28"/>
        </w:rPr>
        <w:t>балл</w:t>
      </w:r>
      <w:r w:rsidR="0070632B" w:rsidRPr="00F814C5">
        <w:rPr>
          <w:rFonts w:ascii="Times New Roman" w:hAnsi="Times New Roman" w:cs="Times New Roman"/>
          <w:sz w:val="28"/>
          <w:szCs w:val="28"/>
          <w:lang w:val="kk-KZ"/>
        </w:rPr>
        <w:t>ов</w:t>
      </w:r>
      <w:r w:rsidR="0070632B" w:rsidRPr="00F814C5">
        <w:rPr>
          <w:rFonts w:ascii="Times New Roman" w:hAnsi="Times New Roman" w:cs="Times New Roman"/>
          <w:sz w:val="28"/>
          <w:szCs w:val="28"/>
        </w:rPr>
        <w:t xml:space="preserve"> (</w:t>
      </w:r>
      <w:r w:rsidR="00B212E4" w:rsidRPr="00F814C5">
        <w:rPr>
          <w:rFonts w:ascii="Times New Roman" w:hAnsi="Times New Roman" w:cs="Times New Roman"/>
          <w:sz w:val="28"/>
          <w:szCs w:val="28"/>
          <w:lang w:val="en-US"/>
        </w:rPr>
        <w:t>Q</w:t>
      </w:r>
      <w:r w:rsidR="00B212E4" w:rsidRPr="00F814C5">
        <w:rPr>
          <w:rFonts w:ascii="Times New Roman" w:hAnsi="Times New Roman" w:cs="Times New Roman"/>
          <w:sz w:val="28"/>
          <w:szCs w:val="28"/>
        </w:rPr>
        <w:t xml:space="preserve">1-6; </w:t>
      </w:r>
      <w:r w:rsidR="00B212E4" w:rsidRPr="00F814C5">
        <w:rPr>
          <w:rFonts w:ascii="Times New Roman" w:hAnsi="Times New Roman" w:cs="Times New Roman"/>
          <w:sz w:val="28"/>
          <w:szCs w:val="28"/>
          <w:lang w:val="en-US"/>
        </w:rPr>
        <w:t>Q</w:t>
      </w:r>
      <w:r w:rsidR="00B212E4" w:rsidRPr="00F814C5">
        <w:rPr>
          <w:rFonts w:ascii="Times New Roman" w:hAnsi="Times New Roman" w:cs="Times New Roman"/>
          <w:sz w:val="28"/>
          <w:szCs w:val="28"/>
        </w:rPr>
        <w:t>3-16</w:t>
      </w:r>
      <w:r w:rsidR="0070632B" w:rsidRPr="00F814C5">
        <w:rPr>
          <w:rFonts w:ascii="Times New Roman" w:hAnsi="Times New Roman" w:cs="Times New Roman"/>
          <w:sz w:val="28"/>
          <w:szCs w:val="28"/>
        </w:rPr>
        <w:t>). Не было статистически значимой разницы между</w:t>
      </w:r>
      <w:r w:rsidR="00D22F1B" w:rsidRPr="00F814C5">
        <w:rPr>
          <w:rFonts w:ascii="Times New Roman" w:hAnsi="Times New Roman" w:cs="Times New Roman"/>
          <w:sz w:val="28"/>
          <w:szCs w:val="28"/>
        </w:rPr>
        <w:t xml:space="preserve"> </w:t>
      </w:r>
      <w:r w:rsidR="0070632B" w:rsidRPr="00F814C5">
        <w:rPr>
          <w:rFonts w:ascii="Times New Roman" w:hAnsi="Times New Roman" w:cs="Times New Roman"/>
          <w:sz w:val="28"/>
          <w:szCs w:val="28"/>
        </w:rPr>
        <w:t>количеством баллов между группами (</w:t>
      </w:r>
      <w:r w:rsidR="0070632B" w:rsidRPr="00F814C5">
        <w:rPr>
          <w:rFonts w:ascii="Times New Roman" w:hAnsi="Times New Roman" w:cs="Times New Roman"/>
          <w:sz w:val="28"/>
          <w:szCs w:val="28"/>
          <w:lang w:val="en-US"/>
        </w:rPr>
        <w:t>p</w:t>
      </w:r>
      <w:r w:rsidR="00166193" w:rsidRPr="00F814C5">
        <w:rPr>
          <w:rFonts w:ascii="Times New Roman" w:hAnsi="Times New Roman" w:cs="Times New Roman"/>
          <w:sz w:val="28"/>
          <w:szCs w:val="28"/>
        </w:rPr>
        <w:t>=</w:t>
      </w:r>
      <w:r w:rsidR="0070632B" w:rsidRPr="00F814C5">
        <w:rPr>
          <w:rFonts w:ascii="Times New Roman" w:hAnsi="Times New Roman" w:cs="Times New Roman"/>
          <w:sz w:val="28"/>
          <w:szCs w:val="28"/>
        </w:rPr>
        <w:t>0,1</w:t>
      </w:r>
      <w:r w:rsidR="005C7FD6" w:rsidRPr="00F814C5">
        <w:rPr>
          <w:rFonts w:ascii="Times New Roman" w:hAnsi="Times New Roman" w:cs="Times New Roman"/>
          <w:sz w:val="28"/>
          <w:szCs w:val="28"/>
        </w:rPr>
        <w:t>3</w:t>
      </w:r>
      <w:r w:rsidR="0070632B" w:rsidRPr="00F814C5">
        <w:rPr>
          <w:rFonts w:ascii="Times New Roman" w:hAnsi="Times New Roman" w:cs="Times New Roman"/>
          <w:sz w:val="28"/>
          <w:szCs w:val="28"/>
        </w:rPr>
        <w:t>). Оценка функции коленного сустава показана в таблице 1</w:t>
      </w:r>
      <w:r w:rsidR="009F5AD2" w:rsidRPr="00F814C5">
        <w:rPr>
          <w:rFonts w:ascii="Times New Roman" w:hAnsi="Times New Roman" w:cs="Times New Roman"/>
          <w:sz w:val="28"/>
          <w:szCs w:val="28"/>
        </w:rPr>
        <w:t>7</w:t>
      </w:r>
      <w:r w:rsidR="00173E52" w:rsidRPr="00F814C5">
        <w:rPr>
          <w:rFonts w:ascii="Times New Roman" w:hAnsi="Times New Roman" w:cs="Times New Roman"/>
          <w:sz w:val="28"/>
          <w:szCs w:val="28"/>
        </w:rPr>
        <w:t>.</w:t>
      </w:r>
      <w:r w:rsidR="0070632B" w:rsidRPr="00F814C5">
        <w:rPr>
          <w:rFonts w:ascii="Times New Roman" w:hAnsi="Times New Roman" w:cs="Times New Roman"/>
          <w:sz w:val="28"/>
          <w:szCs w:val="28"/>
        </w:rPr>
        <w:t xml:space="preserve"> На рисунке </w:t>
      </w:r>
      <w:r w:rsidR="00167862" w:rsidRPr="00F814C5">
        <w:rPr>
          <w:rFonts w:ascii="Times New Roman" w:hAnsi="Times New Roman" w:cs="Times New Roman"/>
          <w:sz w:val="28"/>
          <w:szCs w:val="28"/>
        </w:rPr>
        <w:t>50</w:t>
      </w:r>
      <w:r w:rsidR="0070632B" w:rsidRPr="00F814C5">
        <w:rPr>
          <w:rFonts w:ascii="Times New Roman" w:hAnsi="Times New Roman" w:cs="Times New Roman"/>
          <w:sz w:val="28"/>
          <w:szCs w:val="28"/>
        </w:rPr>
        <w:t xml:space="preserve"> и рисунке </w:t>
      </w:r>
      <w:r w:rsidR="0057225C" w:rsidRPr="00F814C5">
        <w:rPr>
          <w:rFonts w:ascii="Times New Roman" w:hAnsi="Times New Roman" w:cs="Times New Roman"/>
          <w:sz w:val="28"/>
          <w:szCs w:val="28"/>
        </w:rPr>
        <w:t>5</w:t>
      </w:r>
      <w:r w:rsidR="00167862" w:rsidRPr="00F814C5">
        <w:rPr>
          <w:rFonts w:ascii="Times New Roman" w:hAnsi="Times New Roman" w:cs="Times New Roman"/>
          <w:sz w:val="28"/>
          <w:szCs w:val="28"/>
        </w:rPr>
        <w:t>1</w:t>
      </w:r>
      <w:r w:rsidR="00D12DCF" w:rsidRPr="00F814C5">
        <w:rPr>
          <w:rFonts w:ascii="Times New Roman" w:hAnsi="Times New Roman" w:cs="Times New Roman"/>
          <w:sz w:val="28"/>
          <w:szCs w:val="28"/>
        </w:rPr>
        <w:t xml:space="preserve"> </w:t>
      </w:r>
      <w:r w:rsidR="0070632B" w:rsidRPr="00F814C5">
        <w:rPr>
          <w:rFonts w:ascii="Times New Roman" w:hAnsi="Times New Roman" w:cs="Times New Roman"/>
          <w:sz w:val="28"/>
          <w:szCs w:val="28"/>
        </w:rPr>
        <w:t>также показаны данные функции коленного сустава.</w:t>
      </w:r>
    </w:p>
    <w:p w14:paraId="1BC29423" w14:textId="77777777" w:rsidR="00783904" w:rsidRPr="00F814C5" w:rsidRDefault="00783904" w:rsidP="00BC0E53">
      <w:pPr>
        <w:spacing w:after="0" w:line="240" w:lineRule="auto"/>
        <w:ind w:firstLine="567"/>
        <w:jc w:val="both"/>
        <w:rPr>
          <w:rFonts w:ascii="Times New Roman" w:hAnsi="Times New Roman" w:cs="Times New Roman"/>
          <w:sz w:val="28"/>
          <w:szCs w:val="28"/>
        </w:rPr>
      </w:pPr>
    </w:p>
    <w:p w14:paraId="75C11531" w14:textId="1E9D105C" w:rsidR="00783904" w:rsidRPr="00F814C5" w:rsidRDefault="00783904" w:rsidP="00166193">
      <w:pPr>
        <w:spacing w:after="0" w:line="360" w:lineRule="auto"/>
        <w:jc w:val="both"/>
        <w:rPr>
          <w:rFonts w:ascii="Times New Roman" w:hAnsi="Times New Roman" w:cs="Times New Roman"/>
          <w:sz w:val="28"/>
          <w:szCs w:val="28"/>
          <w:lang w:val="kk-KZ"/>
        </w:rPr>
      </w:pPr>
      <w:r w:rsidRPr="00F814C5">
        <w:rPr>
          <w:rFonts w:ascii="Times New Roman" w:hAnsi="Times New Roman" w:cs="Times New Roman"/>
          <w:sz w:val="28"/>
          <w:szCs w:val="28"/>
        </w:rPr>
        <w:t>Таблица 1</w:t>
      </w:r>
      <w:r w:rsidR="009F5AD2" w:rsidRPr="00F814C5">
        <w:rPr>
          <w:rFonts w:ascii="Times New Roman" w:hAnsi="Times New Roman" w:cs="Times New Roman"/>
          <w:sz w:val="28"/>
          <w:szCs w:val="28"/>
        </w:rPr>
        <w:t>7</w:t>
      </w:r>
      <w:r w:rsidRPr="00F814C5">
        <w:rPr>
          <w:rFonts w:ascii="Times New Roman" w:hAnsi="Times New Roman" w:cs="Times New Roman"/>
          <w:sz w:val="28"/>
          <w:szCs w:val="28"/>
        </w:rPr>
        <w:t xml:space="preserve"> – Функция коленного сустава</w:t>
      </w:r>
      <w:r w:rsidRPr="00F814C5">
        <w:rPr>
          <w:rFonts w:ascii="Times New Roman" w:hAnsi="Times New Roman" w:cs="Times New Roman"/>
          <w:sz w:val="28"/>
          <w:szCs w:val="28"/>
          <w:lang w:val="kk-KZ"/>
        </w:rPr>
        <w:t xml:space="preserve"> через 1 год после операции</w:t>
      </w:r>
    </w:p>
    <w:tbl>
      <w:tblPr>
        <w:tblStyle w:val="a5"/>
        <w:tblW w:w="10093" w:type="dxa"/>
        <w:tblInd w:w="108" w:type="dxa"/>
        <w:tblLook w:val="04A0" w:firstRow="1" w:lastRow="0" w:firstColumn="1" w:lastColumn="0" w:noHBand="0" w:noVBand="1"/>
      </w:tblPr>
      <w:tblGrid>
        <w:gridCol w:w="1658"/>
        <w:gridCol w:w="2624"/>
        <w:gridCol w:w="3162"/>
        <w:gridCol w:w="2649"/>
      </w:tblGrid>
      <w:tr w:rsidR="009A65A9" w:rsidRPr="00F814C5" w14:paraId="76595B1E" w14:textId="77777777" w:rsidTr="00166193">
        <w:tc>
          <w:tcPr>
            <w:tcW w:w="1658" w:type="dxa"/>
          </w:tcPr>
          <w:p w14:paraId="0B56FE54" w14:textId="77777777" w:rsidR="00783904" w:rsidRPr="00F814C5" w:rsidRDefault="00783904" w:rsidP="00BC0E53">
            <w:pPr>
              <w:jc w:val="center"/>
              <w:rPr>
                <w:rFonts w:ascii="Times New Roman" w:hAnsi="Times New Roman" w:cs="Times New Roman"/>
                <w:sz w:val="24"/>
                <w:szCs w:val="28"/>
              </w:rPr>
            </w:pPr>
            <w:r w:rsidRPr="00F814C5">
              <w:rPr>
                <w:rFonts w:ascii="Times New Roman" w:hAnsi="Times New Roman" w:cs="Times New Roman"/>
                <w:sz w:val="24"/>
                <w:szCs w:val="28"/>
              </w:rPr>
              <w:t>Группы</w:t>
            </w:r>
          </w:p>
        </w:tc>
        <w:tc>
          <w:tcPr>
            <w:tcW w:w="2624" w:type="dxa"/>
          </w:tcPr>
          <w:p w14:paraId="23678401" w14:textId="77777777" w:rsidR="00783904" w:rsidRPr="00F814C5" w:rsidRDefault="00783904" w:rsidP="00BC0E53">
            <w:pPr>
              <w:jc w:val="center"/>
              <w:rPr>
                <w:rFonts w:ascii="Times New Roman" w:hAnsi="Times New Roman" w:cs="Times New Roman"/>
                <w:sz w:val="24"/>
                <w:szCs w:val="28"/>
                <w:lang w:val="en-US"/>
              </w:rPr>
            </w:pPr>
            <w:r w:rsidRPr="00F814C5">
              <w:rPr>
                <w:rFonts w:ascii="Times New Roman" w:hAnsi="Times New Roman" w:cs="Times New Roman"/>
                <w:sz w:val="24"/>
                <w:szCs w:val="28"/>
              </w:rPr>
              <w:t>Коленные</w:t>
            </w:r>
            <w:r w:rsidRPr="00F814C5">
              <w:rPr>
                <w:rFonts w:ascii="Times New Roman" w:hAnsi="Times New Roman" w:cs="Times New Roman"/>
                <w:sz w:val="24"/>
                <w:szCs w:val="28"/>
                <w:lang w:val="en-US"/>
              </w:rPr>
              <w:t xml:space="preserve"> </w:t>
            </w:r>
            <w:r w:rsidRPr="00F814C5">
              <w:rPr>
                <w:rFonts w:ascii="Times New Roman" w:hAnsi="Times New Roman" w:cs="Times New Roman"/>
                <w:sz w:val="24"/>
                <w:szCs w:val="28"/>
              </w:rPr>
              <w:t>баллы</w:t>
            </w:r>
            <w:r w:rsidRPr="00F814C5">
              <w:rPr>
                <w:rFonts w:ascii="Times New Roman" w:hAnsi="Times New Roman" w:cs="Times New Roman"/>
                <w:sz w:val="24"/>
                <w:szCs w:val="28"/>
                <w:lang w:val="en-US"/>
              </w:rPr>
              <w:t xml:space="preserve"> Knee Society Score</w:t>
            </w:r>
          </w:p>
        </w:tc>
        <w:tc>
          <w:tcPr>
            <w:tcW w:w="3162" w:type="dxa"/>
          </w:tcPr>
          <w:p w14:paraId="553FE9A3" w14:textId="77777777" w:rsidR="00783904" w:rsidRPr="00F814C5" w:rsidRDefault="00783904" w:rsidP="00BC0E53">
            <w:pPr>
              <w:pStyle w:val="Default"/>
              <w:jc w:val="center"/>
              <w:rPr>
                <w:color w:val="auto"/>
                <w:szCs w:val="28"/>
              </w:rPr>
            </w:pPr>
            <w:r w:rsidRPr="00F814C5">
              <w:rPr>
                <w:color w:val="auto"/>
                <w:szCs w:val="28"/>
                <w:lang w:val="kk-KZ"/>
              </w:rPr>
              <w:t>Функциональные</w:t>
            </w:r>
            <w:r w:rsidRPr="00F814C5">
              <w:rPr>
                <w:color w:val="auto"/>
                <w:szCs w:val="28"/>
              </w:rPr>
              <w:t xml:space="preserve"> баллы </w:t>
            </w:r>
            <w:r w:rsidRPr="00F814C5">
              <w:rPr>
                <w:color w:val="auto"/>
                <w:szCs w:val="28"/>
                <w:lang w:val="en-US"/>
              </w:rPr>
              <w:t>Knee</w:t>
            </w:r>
            <w:r w:rsidRPr="00F814C5">
              <w:rPr>
                <w:color w:val="auto"/>
                <w:szCs w:val="28"/>
              </w:rPr>
              <w:t xml:space="preserve"> </w:t>
            </w:r>
            <w:r w:rsidRPr="00F814C5">
              <w:rPr>
                <w:color w:val="auto"/>
                <w:szCs w:val="28"/>
                <w:lang w:val="en-US"/>
              </w:rPr>
              <w:t>Society</w:t>
            </w:r>
            <w:r w:rsidRPr="00F814C5">
              <w:rPr>
                <w:color w:val="auto"/>
                <w:szCs w:val="28"/>
              </w:rPr>
              <w:t xml:space="preserve"> </w:t>
            </w:r>
            <w:r w:rsidRPr="00F814C5">
              <w:rPr>
                <w:color w:val="auto"/>
                <w:szCs w:val="28"/>
                <w:lang w:val="en-US"/>
              </w:rPr>
              <w:t>Score</w:t>
            </w:r>
          </w:p>
        </w:tc>
        <w:tc>
          <w:tcPr>
            <w:tcW w:w="2649" w:type="dxa"/>
          </w:tcPr>
          <w:p w14:paraId="0FF2F2CD" w14:textId="77777777" w:rsidR="00783904" w:rsidRPr="00F814C5" w:rsidRDefault="00783904" w:rsidP="00BC0E53">
            <w:pPr>
              <w:pStyle w:val="Default"/>
              <w:jc w:val="center"/>
              <w:rPr>
                <w:color w:val="auto"/>
                <w:szCs w:val="28"/>
                <w:lang w:val="en-US"/>
              </w:rPr>
            </w:pPr>
            <w:r w:rsidRPr="00F814C5">
              <w:rPr>
                <w:color w:val="auto"/>
                <w:szCs w:val="28"/>
                <w:lang w:val="en-US"/>
              </w:rPr>
              <w:t>Oxford Knee Score</w:t>
            </w:r>
          </w:p>
        </w:tc>
      </w:tr>
      <w:tr w:rsidR="009A65A9" w:rsidRPr="00F814C5" w14:paraId="2E3553B8" w14:textId="77777777" w:rsidTr="001D202E">
        <w:trPr>
          <w:trHeight w:val="531"/>
        </w:trPr>
        <w:tc>
          <w:tcPr>
            <w:tcW w:w="1658" w:type="dxa"/>
          </w:tcPr>
          <w:p w14:paraId="5D097406" w14:textId="77777777" w:rsidR="00783904" w:rsidRPr="00F814C5" w:rsidRDefault="00783904" w:rsidP="00BC0E53">
            <w:pPr>
              <w:jc w:val="both"/>
              <w:rPr>
                <w:rFonts w:ascii="Times New Roman" w:hAnsi="Times New Roman" w:cs="Times New Roman"/>
                <w:sz w:val="24"/>
                <w:szCs w:val="28"/>
              </w:rPr>
            </w:pPr>
            <w:r w:rsidRPr="00F814C5">
              <w:rPr>
                <w:rFonts w:ascii="Times New Roman" w:hAnsi="Times New Roman" w:cs="Times New Roman"/>
                <w:sz w:val="24"/>
                <w:szCs w:val="28"/>
              </w:rPr>
              <w:t>Основная группа</w:t>
            </w:r>
          </w:p>
        </w:tc>
        <w:tc>
          <w:tcPr>
            <w:tcW w:w="2624" w:type="dxa"/>
          </w:tcPr>
          <w:p w14:paraId="4EB4FA32" w14:textId="388CFD32" w:rsidR="00783904" w:rsidRPr="00F814C5" w:rsidRDefault="006F1B01" w:rsidP="00BC0E53">
            <w:pPr>
              <w:jc w:val="center"/>
              <w:rPr>
                <w:rFonts w:ascii="Times New Roman" w:hAnsi="Times New Roman" w:cs="Times New Roman"/>
                <w:sz w:val="24"/>
                <w:szCs w:val="28"/>
              </w:rPr>
            </w:pPr>
            <w:r w:rsidRPr="00F814C5">
              <w:rPr>
                <w:rFonts w:ascii="Times New Roman" w:hAnsi="Times New Roman" w:cs="Times New Roman"/>
                <w:sz w:val="24"/>
                <w:szCs w:val="28"/>
              </w:rPr>
              <w:t>80</w:t>
            </w:r>
          </w:p>
        </w:tc>
        <w:tc>
          <w:tcPr>
            <w:tcW w:w="3162" w:type="dxa"/>
          </w:tcPr>
          <w:p w14:paraId="0FEF3F36" w14:textId="3D0C0357" w:rsidR="00783904" w:rsidRPr="00F814C5" w:rsidRDefault="0041490D" w:rsidP="00BC0E53">
            <w:pPr>
              <w:jc w:val="center"/>
              <w:rPr>
                <w:rFonts w:ascii="Times New Roman" w:hAnsi="Times New Roman" w:cs="Times New Roman"/>
                <w:sz w:val="24"/>
                <w:szCs w:val="28"/>
              </w:rPr>
            </w:pPr>
            <w:r w:rsidRPr="00F814C5">
              <w:rPr>
                <w:rFonts w:ascii="Times New Roman" w:hAnsi="Times New Roman" w:cs="Times New Roman"/>
                <w:sz w:val="24"/>
                <w:szCs w:val="28"/>
              </w:rPr>
              <w:t>7</w:t>
            </w:r>
            <w:r w:rsidR="00B212E4" w:rsidRPr="00F814C5">
              <w:rPr>
                <w:rFonts w:ascii="Times New Roman" w:hAnsi="Times New Roman" w:cs="Times New Roman"/>
                <w:sz w:val="24"/>
                <w:szCs w:val="28"/>
              </w:rPr>
              <w:t>5</w:t>
            </w:r>
          </w:p>
        </w:tc>
        <w:tc>
          <w:tcPr>
            <w:tcW w:w="2649" w:type="dxa"/>
          </w:tcPr>
          <w:p w14:paraId="6858B56F" w14:textId="748C460D" w:rsidR="00783904" w:rsidRPr="00F814C5" w:rsidRDefault="00B212E4" w:rsidP="00BC0E53">
            <w:pPr>
              <w:jc w:val="center"/>
              <w:rPr>
                <w:rFonts w:ascii="Times New Roman" w:hAnsi="Times New Roman" w:cs="Times New Roman"/>
                <w:sz w:val="24"/>
                <w:szCs w:val="28"/>
              </w:rPr>
            </w:pPr>
            <w:r w:rsidRPr="00F814C5">
              <w:rPr>
                <w:rFonts w:ascii="Times New Roman" w:hAnsi="Times New Roman" w:cs="Times New Roman"/>
                <w:sz w:val="24"/>
                <w:szCs w:val="28"/>
              </w:rPr>
              <w:t>9</w:t>
            </w:r>
          </w:p>
        </w:tc>
      </w:tr>
      <w:tr w:rsidR="009A65A9" w:rsidRPr="00F814C5" w14:paraId="1A5917BB" w14:textId="77777777" w:rsidTr="001D202E">
        <w:trPr>
          <w:trHeight w:val="557"/>
        </w:trPr>
        <w:tc>
          <w:tcPr>
            <w:tcW w:w="1658" w:type="dxa"/>
          </w:tcPr>
          <w:p w14:paraId="4ED97F01" w14:textId="77777777" w:rsidR="00783904" w:rsidRPr="00F814C5" w:rsidRDefault="00783904" w:rsidP="00BC0E53">
            <w:pPr>
              <w:jc w:val="both"/>
              <w:rPr>
                <w:rFonts w:ascii="Times New Roman" w:hAnsi="Times New Roman" w:cs="Times New Roman"/>
                <w:sz w:val="24"/>
                <w:szCs w:val="28"/>
              </w:rPr>
            </w:pPr>
            <w:r w:rsidRPr="00F814C5">
              <w:rPr>
                <w:rFonts w:ascii="Times New Roman" w:hAnsi="Times New Roman" w:cs="Times New Roman"/>
                <w:sz w:val="24"/>
                <w:szCs w:val="28"/>
              </w:rPr>
              <w:t>Контрольная группа</w:t>
            </w:r>
          </w:p>
        </w:tc>
        <w:tc>
          <w:tcPr>
            <w:tcW w:w="2624" w:type="dxa"/>
          </w:tcPr>
          <w:p w14:paraId="08EA15F2" w14:textId="69FA8230" w:rsidR="00783904" w:rsidRPr="00F814C5" w:rsidRDefault="006F1B01" w:rsidP="00BC0E53">
            <w:pPr>
              <w:jc w:val="center"/>
              <w:rPr>
                <w:rFonts w:ascii="Times New Roman" w:hAnsi="Times New Roman" w:cs="Times New Roman"/>
                <w:sz w:val="24"/>
                <w:szCs w:val="28"/>
              </w:rPr>
            </w:pPr>
            <w:r w:rsidRPr="00F814C5">
              <w:rPr>
                <w:rFonts w:ascii="Times New Roman" w:hAnsi="Times New Roman" w:cs="Times New Roman"/>
                <w:sz w:val="24"/>
                <w:szCs w:val="28"/>
              </w:rPr>
              <w:t>80</w:t>
            </w:r>
          </w:p>
        </w:tc>
        <w:tc>
          <w:tcPr>
            <w:tcW w:w="3162" w:type="dxa"/>
          </w:tcPr>
          <w:p w14:paraId="17588A75" w14:textId="03292DEC" w:rsidR="00783904" w:rsidRPr="00F814C5" w:rsidRDefault="00B212E4" w:rsidP="00BC0E53">
            <w:pPr>
              <w:jc w:val="center"/>
              <w:rPr>
                <w:rFonts w:ascii="Times New Roman" w:hAnsi="Times New Roman" w:cs="Times New Roman"/>
                <w:sz w:val="24"/>
                <w:szCs w:val="28"/>
              </w:rPr>
            </w:pPr>
            <w:r w:rsidRPr="00F814C5">
              <w:rPr>
                <w:rFonts w:ascii="Times New Roman" w:hAnsi="Times New Roman" w:cs="Times New Roman"/>
                <w:sz w:val="24"/>
                <w:szCs w:val="28"/>
              </w:rPr>
              <w:t>70</w:t>
            </w:r>
          </w:p>
        </w:tc>
        <w:tc>
          <w:tcPr>
            <w:tcW w:w="2649" w:type="dxa"/>
          </w:tcPr>
          <w:p w14:paraId="3AC45E0E" w14:textId="359AAEC3" w:rsidR="00783904" w:rsidRPr="00F814C5" w:rsidRDefault="005C7FD6" w:rsidP="00BC0E53">
            <w:pPr>
              <w:jc w:val="center"/>
              <w:rPr>
                <w:rFonts w:ascii="Times New Roman" w:hAnsi="Times New Roman" w:cs="Times New Roman"/>
                <w:sz w:val="24"/>
                <w:szCs w:val="28"/>
              </w:rPr>
            </w:pPr>
            <w:r w:rsidRPr="00F814C5">
              <w:rPr>
                <w:rFonts w:ascii="Times New Roman" w:hAnsi="Times New Roman" w:cs="Times New Roman"/>
                <w:sz w:val="24"/>
                <w:szCs w:val="28"/>
              </w:rPr>
              <w:t>1</w:t>
            </w:r>
            <w:r w:rsidR="00B212E4" w:rsidRPr="00F814C5">
              <w:rPr>
                <w:rFonts w:ascii="Times New Roman" w:hAnsi="Times New Roman" w:cs="Times New Roman"/>
                <w:sz w:val="24"/>
                <w:szCs w:val="28"/>
              </w:rPr>
              <w:t>1</w:t>
            </w:r>
          </w:p>
        </w:tc>
      </w:tr>
      <w:tr w:rsidR="009A65A9" w:rsidRPr="00F814C5" w14:paraId="47D7E5E9" w14:textId="77777777" w:rsidTr="001D202E">
        <w:trPr>
          <w:trHeight w:val="533"/>
        </w:trPr>
        <w:tc>
          <w:tcPr>
            <w:tcW w:w="1658" w:type="dxa"/>
          </w:tcPr>
          <w:p w14:paraId="66F00FD6" w14:textId="77777777" w:rsidR="00783904" w:rsidRPr="00F814C5" w:rsidRDefault="00783904" w:rsidP="001D202E">
            <w:pPr>
              <w:rPr>
                <w:rFonts w:ascii="Times New Roman" w:hAnsi="Times New Roman" w:cs="Times New Roman"/>
                <w:sz w:val="24"/>
                <w:szCs w:val="28"/>
              </w:rPr>
            </w:pPr>
            <w:r w:rsidRPr="00F814C5">
              <w:rPr>
                <w:rFonts w:ascii="Times New Roman" w:hAnsi="Times New Roman" w:cs="Times New Roman"/>
                <w:sz w:val="24"/>
                <w:szCs w:val="28"/>
              </w:rPr>
              <w:t>U-критерий Манна-Уитни</w:t>
            </w:r>
          </w:p>
        </w:tc>
        <w:tc>
          <w:tcPr>
            <w:tcW w:w="2624" w:type="dxa"/>
          </w:tcPr>
          <w:p w14:paraId="229C79B5" w14:textId="167E2D95" w:rsidR="00783904" w:rsidRPr="00F814C5" w:rsidRDefault="00783904" w:rsidP="00BC0E53">
            <w:pPr>
              <w:jc w:val="center"/>
              <w:rPr>
                <w:rFonts w:ascii="Times New Roman" w:hAnsi="Times New Roman" w:cs="Times New Roman"/>
                <w:sz w:val="24"/>
                <w:szCs w:val="28"/>
                <w:lang w:val="en-US"/>
              </w:rPr>
            </w:pPr>
            <w:r w:rsidRPr="00F814C5">
              <w:rPr>
                <w:rFonts w:ascii="Times New Roman" w:hAnsi="Times New Roman" w:cs="Times New Roman"/>
                <w:sz w:val="24"/>
                <w:szCs w:val="28"/>
              </w:rPr>
              <w:t>7</w:t>
            </w:r>
            <w:r w:rsidRPr="00F814C5">
              <w:rPr>
                <w:rFonts w:ascii="Times New Roman" w:hAnsi="Times New Roman" w:cs="Times New Roman"/>
                <w:sz w:val="24"/>
                <w:szCs w:val="28"/>
                <w:lang w:val="en-US"/>
              </w:rPr>
              <w:t>66</w:t>
            </w:r>
          </w:p>
        </w:tc>
        <w:tc>
          <w:tcPr>
            <w:tcW w:w="3162" w:type="dxa"/>
          </w:tcPr>
          <w:p w14:paraId="67F5DCFC" w14:textId="303B5C42" w:rsidR="00783904" w:rsidRPr="00F814C5" w:rsidRDefault="0041490D" w:rsidP="00BC0E53">
            <w:pPr>
              <w:jc w:val="center"/>
              <w:rPr>
                <w:rFonts w:ascii="Times New Roman" w:hAnsi="Times New Roman" w:cs="Times New Roman"/>
                <w:sz w:val="24"/>
                <w:szCs w:val="28"/>
              </w:rPr>
            </w:pPr>
            <w:r w:rsidRPr="00F814C5">
              <w:rPr>
                <w:rFonts w:ascii="Times New Roman" w:hAnsi="Times New Roman" w:cs="Times New Roman"/>
                <w:sz w:val="24"/>
                <w:szCs w:val="28"/>
              </w:rPr>
              <w:t>6</w:t>
            </w:r>
            <w:r w:rsidR="00FE638F" w:rsidRPr="00F814C5">
              <w:rPr>
                <w:rFonts w:ascii="Times New Roman" w:hAnsi="Times New Roman" w:cs="Times New Roman"/>
                <w:sz w:val="24"/>
                <w:szCs w:val="28"/>
              </w:rPr>
              <w:t>8</w:t>
            </w:r>
            <w:r w:rsidRPr="00F814C5">
              <w:rPr>
                <w:rFonts w:ascii="Times New Roman" w:hAnsi="Times New Roman" w:cs="Times New Roman"/>
                <w:sz w:val="24"/>
                <w:szCs w:val="28"/>
              </w:rPr>
              <w:t>8,5</w:t>
            </w:r>
          </w:p>
        </w:tc>
        <w:tc>
          <w:tcPr>
            <w:tcW w:w="2649" w:type="dxa"/>
          </w:tcPr>
          <w:p w14:paraId="5E2B8D48" w14:textId="39E80E0A" w:rsidR="00783904" w:rsidRPr="00F814C5" w:rsidRDefault="00783904" w:rsidP="00BC0E53">
            <w:pPr>
              <w:jc w:val="center"/>
              <w:rPr>
                <w:rFonts w:ascii="Times New Roman" w:hAnsi="Times New Roman" w:cs="Times New Roman"/>
                <w:sz w:val="24"/>
                <w:szCs w:val="28"/>
              </w:rPr>
            </w:pPr>
            <w:r w:rsidRPr="00F814C5">
              <w:rPr>
                <w:rFonts w:ascii="Times New Roman" w:hAnsi="Times New Roman" w:cs="Times New Roman"/>
                <w:sz w:val="24"/>
                <w:szCs w:val="28"/>
              </w:rPr>
              <w:t>6</w:t>
            </w:r>
            <w:r w:rsidR="005C7FD6" w:rsidRPr="00F814C5">
              <w:rPr>
                <w:rFonts w:ascii="Times New Roman" w:hAnsi="Times New Roman" w:cs="Times New Roman"/>
                <w:sz w:val="24"/>
                <w:szCs w:val="28"/>
              </w:rPr>
              <w:t>43</w:t>
            </w:r>
          </w:p>
        </w:tc>
      </w:tr>
      <w:tr w:rsidR="00783904" w:rsidRPr="00F814C5" w14:paraId="0259EAF3" w14:textId="77777777" w:rsidTr="001D202E">
        <w:trPr>
          <w:trHeight w:val="257"/>
        </w:trPr>
        <w:tc>
          <w:tcPr>
            <w:tcW w:w="1658" w:type="dxa"/>
          </w:tcPr>
          <w:p w14:paraId="409C04EB" w14:textId="77777777" w:rsidR="00783904" w:rsidRPr="00F814C5" w:rsidRDefault="00783904" w:rsidP="00BC0E53">
            <w:pPr>
              <w:jc w:val="center"/>
              <w:rPr>
                <w:rFonts w:ascii="Times New Roman" w:hAnsi="Times New Roman" w:cs="Times New Roman"/>
                <w:sz w:val="24"/>
                <w:szCs w:val="28"/>
                <w:lang w:val="en-US"/>
              </w:rPr>
            </w:pPr>
            <w:r w:rsidRPr="00F814C5">
              <w:rPr>
                <w:rFonts w:ascii="Times New Roman" w:hAnsi="Times New Roman" w:cs="Times New Roman"/>
                <w:sz w:val="24"/>
                <w:szCs w:val="28"/>
                <w:lang w:val="en-US"/>
              </w:rPr>
              <w:t>p</w:t>
            </w:r>
          </w:p>
        </w:tc>
        <w:tc>
          <w:tcPr>
            <w:tcW w:w="2624" w:type="dxa"/>
          </w:tcPr>
          <w:p w14:paraId="3C758D14" w14:textId="01A76867" w:rsidR="00783904" w:rsidRPr="00F814C5" w:rsidRDefault="00783904" w:rsidP="00BC0E53">
            <w:pPr>
              <w:jc w:val="center"/>
              <w:rPr>
                <w:rFonts w:ascii="Times New Roman" w:hAnsi="Times New Roman" w:cs="Times New Roman"/>
                <w:sz w:val="24"/>
                <w:szCs w:val="28"/>
                <w:lang w:val="en-US"/>
              </w:rPr>
            </w:pPr>
            <w:r w:rsidRPr="00F814C5">
              <w:rPr>
                <w:rFonts w:ascii="Times New Roman" w:hAnsi="Times New Roman" w:cs="Times New Roman"/>
                <w:sz w:val="24"/>
                <w:szCs w:val="28"/>
                <w:lang w:val="en-US"/>
              </w:rPr>
              <w:t>0,75</w:t>
            </w:r>
          </w:p>
        </w:tc>
        <w:tc>
          <w:tcPr>
            <w:tcW w:w="3162" w:type="dxa"/>
          </w:tcPr>
          <w:p w14:paraId="04B20CB7" w14:textId="71BF6222" w:rsidR="00783904" w:rsidRPr="00F814C5" w:rsidRDefault="00783904" w:rsidP="00BC0E53">
            <w:pPr>
              <w:jc w:val="center"/>
              <w:rPr>
                <w:rFonts w:ascii="Times New Roman" w:hAnsi="Times New Roman" w:cs="Times New Roman"/>
                <w:sz w:val="24"/>
                <w:szCs w:val="28"/>
              </w:rPr>
            </w:pPr>
            <w:r w:rsidRPr="00F814C5">
              <w:rPr>
                <w:rFonts w:ascii="Times New Roman" w:hAnsi="Times New Roman" w:cs="Times New Roman"/>
                <w:sz w:val="24"/>
                <w:szCs w:val="28"/>
              </w:rPr>
              <w:t>0,</w:t>
            </w:r>
            <w:r w:rsidR="00FE638F" w:rsidRPr="00F814C5">
              <w:rPr>
                <w:rFonts w:ascii="Times New Roman" w:hAnsi="Times New Roman" w:cs="Times New Roman"/>
                <w:sz w:val="24"/>
                <w:szCs w:val="28"/>
              </w:rPr>
              <w:t>29</w:t>
            </w:r>
          </w:p>
        </w:tc>
        <w:tc>
          <w:tcPr>
            <w:tcW w:w="2649" w:type="dxa"/>
          </w:tcPr>
          <w:p w14:paraId="3D9E70CB" w14:textId="484B9236" w:rsidR="00783904" w:rsidRPr="00F814C5" w:rsidRDefault="00783904" w:rsidP="00BC0E53">
            <w:pPr>
              <w:jc w:val="center"/>
              <w:rPr>
                <w:rFonts w:ascii="Times New Roman" w:hAnsi="Times New Roman" w:cs="Times New Roman"/>
                <w:sz w:val="24"/>
                <w:szCs w:val="28"/>
              </w:rPr>
            </w:pPr>
            <w:r w:rsidRPr="00F814C5">
              <w:rPr>
                <w:rFonts w:ascii="Times New Roman" w:hAnsi="Times New Roman" w:cs="Times New Roman"/>
                <w:sz w:val="24"/>
                <w:szCs w:val="28"/>
                <w:lang w:val="en-US"/>
              </w:rPr>
              <w:t>0,1</w:t>
            </w:r>
            <w:r w:rsidR="005C7FD6" w:rsidRPr="00F814C5">
              <w:rPr>
                <w:rFonts w:ascii="Times New Roman" w:hAnsi="Times New Roman" w:cs="Times New Roman"/>
                <w:sz w:val="24"/>
                <w:szCs w:val="28"/>
              </w:rPr>
              <w:t>3</w:t>
            </w:r>
          </w:p>
        </w:tc>
      </w:tr>
    </w:tbl>
    <w:p w14:paraId="7C5B0744" w14:textId="4799AAED" w:rsidR="00783904" w:rsidRPr="00F814C5" w:rsidRDefault="00783904" w:rsidP="00BC0E53">
      <w:pPr>
        <w:spacing w:after="0" w:line="240" w:lineRule="auto"/>
        <w:ind w:firstLine="567"/>
        <w:jc w:val="both"/>
        <w:rPr>
          <w:rFonts w:ascii="Times New Roman" w:hAnsi="Times New Roman" w:cs="Times New Roman"/>
          <w:sz w:val="28"/>
          <w:szCs w:val="28"/>
        </w:rPr>
      </w:pPr>
    </w:p>
    <w:p w14:paraId="6D3F18F7" w14:textId="451FFB7D" w:rsidR="00224C38" w:rsidRPr="00F814C5" w:rsidRDefault="00E1788F" w:rsidP="00BC0E53">
      <w:pPr>
        <w:spacing w:after="0" w:line="240" w:lineRule="auto"/>
        <w:ind w:firstLine="567"/>
        <w:jc w:val="center"/>
        <w:rPr>
          <w:rFonts w:ascii="Times New Roman" w:hAnsi="Times New Roman" w:cs="Times New Roman"/>
          <w:sz w:val="28"/>
          <w:szCs w:val="28"/>
        </w:rPr>
      </w:pPr>
      <w:r w:rsidRPr="00F814C5">
        <w:rPr>
          <w:noProof/>
          <w:lang w:eastAsia="ru-RU"/>
        </w:rPr>
        <w:drawing>
          <wp:inline distT="0" distB="0" distL="0" distR="0" wp14:anchorId="4C7C426C" wp14:editId="444D17F2">
            <wp:extent cx="5701085" cy="216144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12715" cy="2165849"/>
                    </a:xfrm>
                    <a:prstGeom prst="rect">
                      <a:avLst/>
                    </a:prstGeom>
                    <a:noFill/>
                    <a:ln>
                      <a:noFill/>
                    </a:ln>
                  </pic:spPr>
                </pic:pic>
              </a:graphicData>
            </a:graphic>
          </wp:inline>
        </w:drawing>
      </w:r>
    </w:p>
    <w:p w14:paraId="69FB1F4B" w14:textId="77777777" w:rsidR="00E227FB" w:rsidRPr="00F814C5" w:rsidRDefault="00E227FB" w:rsidP="00BC0E53">
      <w:pPr>
        <w:spacing w:after="0" w:line="240" w:lineRule="auto"/>
        <w:jc w:val="center"/>
        <w:rPr>
          <w:rFonts w:ascii="Times New Roman" w:hAnsi="Times New Roman" w:cs="Times New Roman"/>
          <w:noProof/>
          <w:sz w:val="28"/>
          <w:szCs w:val="28"/>
        </w:rPr>
      </w:pPr>
    </w:p>
    <w:p w14:paraId="0321DE86" w14:textId="7562A6B5" w:rsidR="00E227FB" w:rsidRPr="00F814C5" w:rsidRDefault="00E227FB" w:rsidP="00BC0E53">
      <w:pPr>
        <w:spacing w:after="0" w:line="240" w:lineRule="auto"/>
        <w:jc w:val="center"/>
        <w:rPr>
          <w:rFonts w:ascii="Times New Roman" w:hAnsi="Times New Roman" w:cs="Times New Roman"/>
          <w:sz w:val="28"/>
          <w:szCs w:val="28"/>
        </w:rPr>
      </w:pPr>
      <w:r w:rsidRPr="00F814C5">
        <w:rPr>
          <w:rFonts w:ascii="Times New Roman" w:hAnsi="Times New Roman" w:cs="Times New Roman"/>
          <w:noProof/>
          <w:sz w:val="28"/>
          <w:szCs w:val="28"/>
        </w:rPr>
        <w:t xml:space="preserve">Рисунок </w:t>
      </w:r>
      <w:r w:rsidR="00167862" w:rsidRPr="00F814C5">
        <w:rPr>
          <w:rFonts w:ascii="Times New Roman" w:hAnsi="Times New Roman" w:cs="Times New Roman"/>
          <w:noProof/>
          <w:sz w:val="28"/>
          <w:szCs w:val="28"/>
        </w:rPr>
        <w:t>50</w:t>
      </w:r>
      <w:r w:rsidRPr="00F814C5">
        <w:rPr>
          <w:rFonts w:ascii="Times New Roman" w:hAnsi="Times New Roman" w:cs="Times New Roman"/>
          <w:noProof/>
          <w:sz w:val="28"/>
          <w:szCs w:val="28"/>
        </w:rPr>
        <w:t xml:space="preserve"> </w:t>
      </w:r>
      <w:r w:rsidR="00AA3AC5" w:rsidRPr="00F814C5">
        <w:rPr>
          <w:rFonts w:ascii="Times New Roman" w:hAnsi="Times New Roman" w:cs="Times New Roman"/>
          <w:noProof/>
          <w:sz w:val="28"/>
          <w:szCs w:val="28"/>
        </w:rPr>
        <w:t>–</w:t>
      </w:r>
      <w:r w:rsidRPr="00F814C5">
        <w:rPr>
          <w:rFonts w:ascii="Times New Roman" w:hAnsi="Times New Roman" w:cs="Times New Roman"/>
          <w:noProof/>
          <w:sz w:val="28"/>
          <w:szCs w:val="28"/>
        </w:rPr>
        <w:t xml:space="preserve"> </w:t>
      </w:r>
      <w:r w:rsidRPr="00F814C5">
        <w:rPr>
          <w:rFonts w:ascii="Times New Roman" w:hAnsi="Times New Roman" w:cs="Times New Roman"/>
          <w:sz w:val="28"/>
          <w:szCs w:val="28"/>
        </w:rPr>
        <w:t xml:space="preserve">Функция коленного сустава по шкале </w:t>
      </w:r>
      <w:r w:rsidRPr="00F814C5">
        <w:rPr>
          <w:rFonts w:ascii="Times New Roman" w:hAnsi="Times New Roman" w:cs="Times New Roman"/>
          <w:sz w:val="28"/>
          <w:szCs w:val="28"/>
          <w:lang w:val="en-US"/>
        </w:rPr>
        <w:t>KSS</w:t>
      </w:r>
      <w:r w:rsidRPr="00F814C5">
        <w:rPr>
          <w:rFonts w:ascii="Times New Roman" w:hAnsi="Times New Roman" w:cs="Times New Roman"/>
          <w:sz w:val="28"/>
          <w:szCs w:val="28"/>
        </w:rPr>
        <w:t xml:space="preserve"> в основной группе (</w:t>
      </w:r>
      <w:r w:rsidRPr="00F814C5">
        <w:rPr>
          <w:rFonts w:ascii="Times New Roman" w:hAnsi="Times New Roman" w:cs="Times New Roman"/>
          <w:sz w:val="28"/>
          <w:szCs w:val="28"/>
          <w:lang w:val="en-US"/>
        </w:rPr>
        <w:t>DC</w:t>
      </w:r>
      <w:r w:rsidRPr="00F814C5">
        <w:rPr>
          <w:rFonts w:ascii="Times New Roman" w:hAnsi="Times New Roman" w:cs="Times New Roman"/>
          <w:sz w:val="28"/>
          <w:szCs w:val="28"/>
        </w:rPr>
        <w:t>) и в группе контроля (</w:t>
      </w:r>
      <w:r w:rsidRPr="00F814C5">
        <w:rPr>
          <w:rFonts w:ascii="Times New Roman" w:hAnsi="Times New Roman" w:cs="Times New Roman"/>
          <w:sz w:val="28"/>
          <w:szCs w:val="28"/>
          <w:lang w:val="en-US"/>
        </w:rPr>
        <w:t>MA</w:t>
      </w:r>
      <w:r w:rsidR="00AA3AC5" w:rsidRPr="00F814C5">
        <w:rPr>
          <w:rFonts w:ascii="Times New Roman" w:hAnsi="Times New Roman" w:cs="Times New Roman"/>
          <w:sz w:val="28"/>
          <w:szCs w:val="28"/>
        </w:rPr>
        <w:t>):</w:t>
      </w:r>
      <w:r w:rsidRPr="00F814C5">
        <w:rPr>
          <w:rFonts w:ascii="Times New Roman" w:hAnsi="Times New Roman" w:cs="Times New Roman"/>
          <w:sz w:val="28"/>
          <w:szCs w:val="28"/>
        </w:rPr>
        <w:t xml:space="preserve"> (</w:t>
      </w:r>
      <w:r w:rsidR="00E1788F" w:rsidRPr="00F814C5">
        <w:rPr>
          <w:rFonts w:ascii="Times New Roman" w:hAnsi="Times New Roman" w:cs="Times New Roman"/>
          <w:sz w:val="28"/>
          <w:szCs w:val="28"/>
        </w:rPr>
        <w:t>а</w:t>
      </w:r>
      <w:r w:rsidR="00AA3AC5" w:rsidRPr="00F814C5">
        <w:rPr>
          <w:rFonts w:ascii="Times New Roman" w:hAnsi="Times New Roman" w:cs="Times New Roman"/>
          <w:sz w:val="28"/>
          <w:szCs w:val="28"/>
        </w:rPr>
        <w:t>) – коленные баллы,</w:t>
      </w:r>
      <w:r w:rsidRPr="00F814C5">
        <w:rPr>
          <w:rFonts w:ascii="Times New Roman" w:hAnsi="Times New Roman" w:cs="Times New Roman"/>
          <w:sz w:val="28"/>
          <w:szCs w:val="28"/>
        </w:rPr>
        <w:t xml:space="preserve"> (</w:t>
      </w:r>
      <w:r w:rsidR="00E1788F" w:rsidRPr="00F814C5">
        <w:rPr>
          <w:rFonts w:ascii="Times New Roman" w:hAnsi="Times New Roman" w:cs="Times New Roman"/>
          <w:sz w:val="28"/>
          <w:szCs w:val="28"/>
        </w:rPr>
        <w:t>б</w:t>
      </w:r>
      <w:r w:rsidR="00AA3AC5" w:rsidRPr="00F814C5">
        <w:rPr>
          <w:rFonts w:ascii="Times New Roman" w:hAnsi="Times New Roman" w:cs="Times New Roman"/>
          <w:sz w:val="28"/>
          <w:szCs w:val="28"/>
        </w:rPr>
        <w:t>) – функциональные баллы</w:t>
      </w:r>
    </w:p>
    <w:p w14:paraId="1B28B12D" w14:textId="77777777" w:rsidR="00E227FB" w:rsidRPr="00F814C5" w:rsidRDefault="00E227FB" w:rsidP="00BC0E53">
      <w:pPr>
        <w:spacing w:after="0" w:line="240" w:lineRule="auto"/>
        <w:ind w:firstLine="567"/>
        <w:jc w:val="both"/>
        <w:rPr>
          <w:rFonts w:ascii="Times New Roman" w:hAnsi="Times New Roman" w:cs="Times New Roman"/>
          <w:sz w:val="28"/>
          <w:szCs w:val="28"/>
        </w:rPr>
      </w:pPr>
    </w:p>
    <w:p w14:paraId="46D61629" w14:textId="62F1EE09" w:rsidR="00224C38" w:rsidRPr="00F814C5" w:rsidRDefault="00467E03" w:rsidP="00BC0E53">
      <w:pPr>
        <w:spacing w:after="0" w:line="240" w:lineRule="auto"/>
        <w:ind w:firstLine="567"/>
        <w:jc w:val="center"/>
        <w:rPr>
          <w:rFonts w:ascii="Times New Roman" w:hAnsi="Times New Roman" w:cs="Times New Roman"/>
          <w:sz w:val="28"/>
          <w:szCs w:val="28"/>
        </w:rPr>
      </w:pPr>
      <w:r w:rsidRPr="00F814C5">
        <w:rPr>
          <w:noProof/>
          <w:lang w:eastAsia="ru-RU"/>
        </w:rPr>
        <w:drawing>
          <wp:inline distT="0" distB="0" distL="0" distR="0" wp14:anchorId="5C56E132" wp14:editId="7B065914">
            <wp:extent cx="3506525" cy="2622077"/>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14607" cy="2628120"/>
                    </a:xfrm>
                    <a:prstGeom prst="rect">
                      <a:avLst/>
                    </a:prstGeom>
                    <a:noFill/>
                    <a:ln>
                      <a:noFill/>
                    </a:ln>
                  </pic:spPr>
                </pic:pic>
              </a:graphicData>
            </a:graphic>
          </wp:inline>
        </w:drawing>
      </w:r>
    </w:p>
    <w:p w14:paraId="32CD80EC" w14:textId="77777777" w:rsidR="00E227FB" w:rsidRPr="00F814C5" w:rsidRDefault="00E227FB" w:rsidP="00BC0E53">
      <w:pPr>
        <w:spacing w:after="0" w:line="240" w:lineRule="auto"/>
        <w:ind w:firstLine="567"/>
        <w:jc w:val="both"/>
        <w:rPr>
          <w:rFonts w:ascii="Times New Roman" w:hAnsi="Times New Roman" w:cs="Times New Roman"/>
          <w:sz w:val="28"/>
          <w:szCs w:val="28"/>
        </w:rPr>
      </w:pPr>
    </w:p>
    <w:p w14:paraId="57346C5E" w14:textId="05A50A3F" w:rsidR="00E227FB" w:rsidRPr="00F814C5" w:rsidRDefault="00E227FB" w:rsidP="00BC0E53">
      <w:pPr>
        <w:spacing w:after="0" w:line="240" w:lineRule="auto"/>
        <w:jc w:val="center"/>
        <w:rPr>
          <w:rFonts w:ascii="Times New Roman" w:hAnsi="Times New Roman" w:cs="Times New Roman"/>
          <w:sz w:val="28"/>
          <w:szCs w:val="28"/>
        </w:rPr>
      </w:pPr>
      <w:r w:rsidRPr="00F814C5">
        <w:rPr>
          <w:rFonts w:ascii="Times New Roman" w:hAnsi="Times New Roman" w:cs="Times New Roman"/>
          <w:noProof/>
          <w:sz w:val="28"/>
          <w:szCs w:val="28"/>
        </w:rPr>
        <w:t xml:space="preserve">Рисунок </w:t>
      </w:r>
      <w:r w:rsidR="00E1788F" w:rsidRPr="00F814C5">
        <w:rPr>
          <w:rFonts w:ascii="Times New Roman" w:hAnsi="Times New Roman" w:cs="Times New Roman"/>
          <w:noProof/>
          <w:sz w:val="28"/>
          <w:szCs w:val="28"/>
        </w:rPr>
        <w:t>5</w:t>
      </w:r>
      <w:r w:rsidR="00167862" w:rsidRPr="00F814C5">
        <w:rPr>
          <w:rFonts w:ascii="Times New Roman" w:hAnsi="Times New Roman" w:cs="Times New Roman"/>
          <w:noProof/>
          <w:sz w:val="28"/>
          <w:szCs w:val="28"/>
        </w:rPr>
        <w:t>1</w:t>
      </w:r>
      <w:r w:rsidRPr="00F814C5">
        <w:rPr>
          <w:rFonts w:ascii="Times New Roman" w:hAnsi="Times New Roman" w:cs="Times New Roman"/>
          <w:noProof/>
          <w:sz w:val="28"/>
          <w:szCs w:val="28"/>
        </w:rPr>
        <w:t xml:space="preserve"> </w:t>
      </w:r>
      <w:r w:rsidR="00AA3AC5" w:rsidRPr="00F814C5">
        <w:rPr>
          <w:rFonts w:ascii="Times New Roman" w:hAnsi="Times New Roman" w:cs="Times New Roman"/>
          <w:noProof/>
          <w:sz w:val="28"/>
          <w:szCs w:val="28"/>
        </w:rPr>
        <w:t>–</w:t>
      </w:r>
      <w:r w:rsidRPr="00F814C5">
        <w:rPr>
          <w:rFonts w:ascii="Times New Roman" w:hAnsi="Times New Roman" w:cs="Times New Roman"/>
          <w:noProof/>
          <w:sz w:val="28"/>
          <w:szCs w:val="28"/>
        </w:rPr>
        <w:t xml:space="preserve"> </w:t>
      </w:r>
      <w:r w:rsidRPr="00F814C5">
        <w:rPr>
          <w:rFonts w:ascii="Times New Roman" w:hAnsi="Times New Roman" w:cs="Times New Roman"/>
          <w:sz w:val="28"/>
          <w:szCs w:val="28"/>
        </w:rPr>
        <w:t xml:space="preserve">Функция коленного сустава по шкале </w:t>
      </w:r>
      <w:r w:rsidRPr="00F814C5">
        <w:rPr>
          <w:rFonts w:ascii="Times New Roman" w:hAnsi="Times New Roman" w:cs="Times New Roman"/>
          <w:sz w:val="28"/>
          <w:szCs w:val="28"/>
          <w:lang w:val="en-US"/>
        </w:rPr>
        <w:t>OKS</w:t>
      </w:r>
      <w:r w:rsidRPr="00F814C5">
        <w:rPr>
          <w:rFonts w:ascii="Times New Roman" w:hAnsi="Times New Roman" w:cs="Times New Roman"/>
          <w:sz w:val="28"/>
          <w:szCs w:val="28"/>
        </w:rPr>
        <w:t xml:space="preserve"> в основной группе (</w:t>
      </w:r>
      <w:r w:rsidRPr="00F814C5">
        <w:rPr>
          <w:rFonts w:ascii="Times New Roman" w:hAnsi="Times New Roman" w:cs="Times New Roman"/>
          <w:sz w:val="28"/>
          <w:szCs w:val="28"/>
          <w:lang w:val="en-US"/>
        </w:rPr>
        <w:t>DC</w:t>
      </w:r>
      <w:r w:rsidRPr="00F814C5">
        <w:rPr>
          <w:rFonts w:ascii="Times New Roman" w:hAnsi="Times New Roman" w:cs="Times New Roman"/>
          <w:sz w:val="28"/>
          <w:szCs w:val="28"/>
        </w:rPr>
        <w:t>) и в группе контроля (</w:t>
      </w:r>
      <w:r w:rsidRPr="00F814C5">
        <w:rPr>
          <w:rFonts w:ascii="Times New Roman" w:hAnsi="Times New Roman" w:cs="Times New Roman"/>
          <w:sz w:val="28"/>
          <w:szCs w:val="28"/>
          <w:lang w:val="en-US"/>
        </w:rPr>
        <w:t>MA</w:t>
      </w:r>
      <w:r w:rsidR="00AA3AC5" w:rsidRPr="00F814C5">
        <w:rPr>
          <w:rFonts w:ascii="Times New Roman" w:hAnsi="Times New Roman" w:cs="Times New Roman"/>
          <w:sz w:val="28"/>
          <w:szCs w:val="28"/>
        </w:rPr>
        <w:t>)</w:t>
      </w:r>
    </w:p>
    <w:p w14:paraId="75401CAA" w14:textId="77777777" w:rsidR="001F4249" w:rsidRPr="00F814C5" w:rsidRDefault="001F4249" w:rsidP="00BC0E53">
      <w:pPr>
        <w:spacing w:after="0" w:line="240" w:lineRule="auto"/>
        <w:jc w:val="center"/>
        <w:rPr>
          <w:rFonts w:ascii="Times New Roman" w:hAnsi="Times New Roman" w:cs="Times New Roman"/>
          <w:sz w:val="28"/>
          <w:szCs w:val="28"/>
        </w:rPr>
      </w:pPr>
    </w:p>
    <w:p w14:paraId="3DAA5223" w14:textId="2D04AA4B" w:rsidR="005169AF" w:rsidRPr="00F814C5" w:rsidRDefault="00B212E4"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Медиана</w:t>
      </w:r>
      <w:r w:rsidR="005169AF" w:rsidRPr="00F814C5">
        <w:rPr>
          <w:rFonts w:ascii="Times New Roman" w:hAnsi="Times New Roman" w:cs="Times New Roman"/>
          <w:sz w:val="28"/>
          <w:szCs w:val="28"/>
        </w:rPr>
        <w:t xml:space="preserve"> количеств</w:t>
      </w:r>
      <w:r w:rsidRPr="00F814C5">
        <w:rPr>
          <w:rFonts w:ascii="Times New Roman" w:hAnsi="Times New Roman" w:cs="Times New Roman"/>
          <w:sz w:val="28"/>
          <w:szCs w:val="28"/>
        </w:rPr>
        <w:t>а</w:t>
      </w:r>
      <w:r w:rsidR="005169AF" w:rsidRPr="00F814C5">
        <w:rPr>
          <w:rFonts w:ascii="Times New Roman" w:hAnsi="Times New Roman" w:cs="Times New Roman"/>
          <w:sz w:val="28"/>
          <w:szCs w:val="28"/>
        </w:rPr>
        <w:t xml:space="preserve"> </w:t>
      </w:r>
      <w:r w:rsidRPr="00F814C5">
        <w:rPr>
          <w:rFonts w:ascii="Times New Roman" w:hAnsi="Times New Roman" w:cs="Times New Roman"/>
          <w:sz w:val="28"/>
          <w:szCs w:val="28"/>
        </w:rPr>
        <w:t>к</w:t>
      </w:r>
      <w:r w:rsidR="005169AF" w:rsidRPr="00F814C5">
        <w:rPr>
          <w:rFonts w:ascii="Times New Roman" w:hAnsi="Times New Roman" w:cs="Times New Roman"/>
          <w:sz w:val="28"/>
          <w:szCs w:val="28"/>
        </w:rPr>
        <w:t xml:space="preserve">оленных баллов по шкале </w:t>
      </w:r>
      <w:r w:rsidR="005169AF" w:rsidRPr="00F814C5">
        <w:rPr>
          <w:rFonts w:ascii="Times New Roman" w:hAnsi="Times New Roman" w:cs="Times New Roman"/>
          <w:sz w:val="28"/>
          <w:szCs w:val="28"/>
          <w:lang w:val="en-US"/>
        </w:rPr>
        <w:t>Knee</w:t>
      </w:r>
      <w:r w:rsidR="005169AF" w:rsidRPr="00F814C5">
        <w:rPr>
          <w:rFonts w:ascii="Times New Roman" w:hAnsi="Times New Roman" w:cs="Times New Roman"/>
          <w:sz w:val="28"/>
          <w:szCs w:val="28"/>
        </w:rPr>
        <w:t xml:space="preserve"> </w:t>
      </w:r>
      <w:r w:rsidR="005169AF" w:rsidRPr="00F814C5">
        <w:rPr>
          <w:rFonts w:ascii="Times New Roman" w:hAnsi="Times New Roman" w:cs="Times New Roman"/>
          <w:sz w:val="28"/>
          <w:szCs w:val="28"/>
          <w:lang w:val="en-US"/>
        </w:rPr>
        <w:t>Society</w:t>
      </w:r>
      <w:r w:rsidR="005169AF" w:rsidRPr="00F814C5">
        <w:rPr>
          <w:rFonts w:ascii="Times New Roman" w:hAnsi="Times New Roman" w:cs="Times New Roman"/>
          <w:sz w:val="28"/>
          <w:szCs w:val="28"/>
        </w:rPr>
        <w:t xml:space="preserve"> </w:t>
      </w:r>
      <w:r w:rsidR="005169AF" w:rsidRPr="00F814C5">
        <w:rPr>
          <w:rFonts w:ascii="Times New Roman" w:hAnsi="Times New Roman" w:cs="Times New Roman"/>
          <w:sz w:val="28"/>
          <w:szCs w:val="28"/>
          <w:lang w:val="en-US"/>
        </w:rPr>
        <w:t>Score</w:t>
      </w:r>
      <w:r w:rsidR="005169AF" w:rsidRPr="00F814C5">
        <w:rPr>
          <w:rFonts w:ascii="Times New Roman" w:hAnsi="Times New Roman" w:cs="Times New Roman"/>
          <w:sz w:val="28"/>
          <w:szCs w:val="28"/>
        </w:rPr>
        <w:t xml:space="preserve"> через 1 год после операции в основной группе составил</w:t>
      </w:r>
      <w:r w:rsidR="00AA3AC5" w:rsidRPr="00F814C5">
        <w:rPr>
          <w:rFonts w:ascii="Times New Roman" w:hAnsi="Times New Roman" w:cs="Times New Roman"/>
          <w:sz w:val="28"/>
          <w:szCs w:val="28"/>
        </w:rPr>
        <w:t>а</w:t>
      </w:r>
      <w:r w:rsidR="005169AF" w:rsidRPr="00F814C5">
        <w:rPr>
          <w:rFonts w:ascii="Times New Roman" w:hAnsi="Times New Roman" w:cs="Times New Roman"/>
          <w:sz w:val="28"/>
          <w:szCs w:val="28"/>
        </w:rPr>
        <w:t xml:space="preserve"> </w:t>
      </w:r>
      <w:r w:rsidRPr="00F814C5">
        <w:rPr>
          <w:rFonts w:ascii="Times New Roman" w:hAnsi="Times New Roman" w:cs="Times New Roman"/>
          <w:sz w:val="28"/>
          <w:szCs w:val="28"/>
        </w:rPr>
        <w:t>83</w:t>
      </w:r>
      <w:r w:rsidR="005169AF" w:rsidRPr="00F814C5">
        <w:rPr>
          <w:rFonts w:ascii="Times New Roman" w:hAnsi="Times New Roman" w:cs="Times New Roman"/>
          <w:sz w:val="28"/>
          <w:szCs w:val="28"/>
        </w:rPr>
        <w:t xml:space="preserve"> балла (</w:t>
      </w:r>
      <w:r w:rsidRPr="00F814C5">
        <w:rPr>
          <w:rFonts w:ascii="Times New Roman" w:hAnsi="Times New Roman" w:cs="Times New Roman"/>
          <w:sz w:val="28"/>
          <w:szCs w:val="28"/>
          <w:lang w:val="en-US"/>
        </w:rPr>
        <w:t>Q</w:t>
      </w:r>
      <w:r w:rsidRPr="00F814C5">
        <w:rPr>
          <w:rFonts w:ascii="Times New Roman" w:hAnsi="Times New Roman" w:cs="Times New Roman"/>
          <w:sz w:val="28"/>
          <w:szCs w:val="28"/>
        </w:rPr>
        <w:t xml:space="preserve">1-83; </w:t>
      </w:r>
      <w:r w:rsidRPr="00F814C5">
        <w:rPr>
          <w:rFonts w:ascii="Times New Roman" w:hAnsi="Times New Roman" w:cs="Times New Roman"/>
          <w:sz w:val="28"/>
          <w:szCs w:val="28"/>
          <w:lang w:val="en-US"/>
        </w:rPr>
        <w:t>Q</w:t>
      </w:r>
      <w:r w:rsidRPr="00F814C5">
        <w:rPr>
          <w:rFonts w:ascii="Times New Roman" w:hAnsi="Times New Roman" w:cs="Times New Roman"/>
          <w:sz w:val="28"/>
          <w:szCs w:val="28"/>
        </w:rPr>
        <w:t>3-88</w:t>
      </w:r>
      <w:r w:rsidR="005169AF" w:rsidRPr="00F814C5">
        <w:rPr>
          <w:rFonts w:ascii="Times New Roman" w:hAnsi="Times New Roman" w:cs="Times New Roman"/>
          <w:sz w:val="28"/>
          <w:szCs w:val="28"/>
        </w:rPr>
        <w:t>), в группе контроля составил</w:t>
      </w:r>
      <w:r w:rsidR="00AA3AC5" w:rsidRPr="00F814C5">
        <w:rPr>
          <w:rFonts w:ascii="Times New Roman" w:hAnsi="Times New Roman" w:cs="Times New Roman"/>
          <w:sz w:val="28"/>
          <w:szCs w:val="28"/>
        </w:rPr>
        <w:t>а</w:t>
      </w:r>
      <w:r w:rsidR="005169AF" w:rsidRPr="00F814C5">
        <w:rPr>
          <w:rFonts w:ascii="Times New Roman" w:hAnsi="Times New Roman" w:cs="Times New Roman"/>
          <w:sz w:val="28"/>
          <w:szCs w:val="28"/>
        </w:rPr>
        <w:t xml:space="preserve"> 8</w:t>
      </w:r>
      <w:r w:rsidRPr="00F814C5">
        <w:rPr>
          <w:rFonts w:ascii="Times New Roman" w:hAnsi="Times New Roman" w:cs="Times New Roman"/>
          <w:sz w:val="28"/>
          <w:szCs w:val="28"/>
        </w:rPr>
        <w:t>3</w:t>
      </w:r>
      <w:r w:rsidR="005169AF" w:rsidRPr="00F814C5">
        <w:rPr>
          <w:rFonts w:ascii="Times New Roman" w:hAnsi="Times New Roman" w:cs="Times New Roman"/>
          <w:sz w:val="28"/>
          <w:szCs w:val="28"/>
        </w:rPr>
        <w:t xml:space="preserve"> балла (</w:t>
      </w:r>
      <w:r w:rsidRPr="00F814C5">
        <w:rPr>
          <w:rFonts w:ascii="Times New Roman" w:hAnsi="Times New Roman" w:cs="Times New Roman"/>
          <w:sz w:val="28"/>
          <w:szCs w:val="28"/>
          <w:lang w:val="en-US"/>
        </w:rPr>
        <w:t>Q</w:t>
      </w:r>
      <w:r w:rsidRPr="00F814C5">
        <w:rPr>
          <w:rFonts w:ascii="Times New Roman" w:hAnsi="Times New Roman" w:cs="Times New Roman"/>
          <w:sz w:val="28"/>
          <w:szCs w:val="28"/>
        </w:rPr>
        <w:t xml:space="preserve">1-82; </w:t>
      </w:r>
      <w:r w:rsidRPr="00F814C5">
        <w:rPr>
          <w:rFonts w:ascii="Times New Roman" w:hAnsi="Times New Roman" w:cs="Times New Roman"/>
          <w:sz w:val="28"/>
          <w:szCs w:val="28"/>
          <w:lang w:val="en-US"/>
        </w:rPr>
        <w:t>Q</w:t>
      </w:r>
      <w:r w:rsidRPr="00F814C5">
        <w:rPr>
          <w:rFonts w:ascii="Times New Roman" w:hAnsi="Times New Roman" w:cs="Times New Roman"/>
          <w:sz w:val="28"/>
          <w:szCs w:val="28"/>
        </w:rPr>
        <w:t>3-88</w:t>
      </w:r>
      <w:r w:rsidR="005169AF" w:rsidRPr="00F814C5">
        <w:rPr>
          <w:rFonts w:ascii="Times New Roman" w:hAnsi="Times New Roman" w:cs="Times New Roman"/>
          <w:sz w:val="28"/>
          <w:szCs w:val="28"/>
        </w:rPr>
        <w:t xml:space="preserve">). Анализ показал, что не было статистически значимой разницы в среднем количестве Коленных баллов </w:t>
      </w:r>
      <w:r w:rsidR="005169AF" w:rsidRPr="00F814C5">
        <w:rPr>
          <w:rFonts w:ascii="Times New Roman" w:hAnsi="Times New Roman" w:cs="Times New Roman"/>
          <w:sz w:val="28"/>
          <w:szCs w:val="28"/>
          <w:lang w:val="kk-KZ"/>
        </w:rPr>
        <w:t xml:space="preserve">шкалы </w:t>
      </w:r>
      <w:r w:rsidR="005169AF" w:rsidRPr="00F814C5">
        <w:rPr>
          <w:rFonts w:ascii="Times New Roman" w:hAnsi="Times New Roman" w:cs="Times New Roman"/>
          <w:sz w:val="28"/>
          <w:szCs w:val="28"/>
          <w:lang w:val="en-US"/>
        </w:rPr>
        <w:t>KSS</w:t>
      </w:r>
      <w:r w:rsidR="005169AF" w:rsidRPr="00F814C5">
        <w:rPr>
          <w:rFonts w:ascii="Times New Roman" w:hAnsi="Times New Roman" w:cs="Times New Roman"/>
          <w:sz w:val="28"/>
          <w:szCs w:val="28"/>
        </w:rPr>
        <w:t xml:space="preserve"> (</w:t>
      </w:r>
      <w:r w:rsidR="005169AF" w:rsidRPr="00F814C5">
        <w:rPr>
          <w:rFonts w:ascii="Times New Roman" w:hAnsi="Times New Roman" w:cs="Times New Roman"/>
          <w:sz w:val="28"/>
          <w:szCs w:val="28"/>
          <w:lang w:val="en-US"/>
        </w:rPr>
        <w:t>p</w:t>
      </w:r>
      <w:r w:rsidR="00AA3AC5" w:rsidRPr="00F814C5">
        <w:rPr>
          <w:rFonts w:ascii="Times New Roman" w:hAnsi="Times New Roman" w:cs="Times New Roman"/>
          <w:sz w:val="28"/>
          <w:szCs w:val="28"/>
        </w:rPr>
        <w:t>=</w:t>
      </w:r>
      <w:r w:rsidR="005169AF" w:rsidRPr="00F814C5">
        <w:rPr>
          <w:rFonts w:ascii="Times New Roman" w:hAnsi="Times New Roman" w:cs="Times New Roman"/>
          <w:sz w:val="28"/>
          <w:szCs w:val="28"/>
        </w:rPr>
        <w:t xml:space="preserve">0,5). </w:t>
      </w:r>
      <w:r w:rsidRPr="00F814C5">
        <w:rPr>
          <w:rFonts w:ascii="Times New Roman" w:hAnsi="Times New Roman" w:cs="Times New Roman"/>
          <w:sz w:val="28"/>
          <w:szCs w:val="28"/>
        </w:rPr>
        <w:t>Медиана</w:t>
      </w:r>
      <w:r w:rsidR="005169AF" w:rsidRPr="00F814C5">
        <w:rPr>
          <w:rFonts w:ascii="Times New Roman" w:hAnsi="Times New Roman" w:cs="Times New Roman"/>
          <w:sz w:val="28"/>
          <w:szCs w:val="28"/>
        </w:rPr>
        <w:t xml:space="preserve"> количеств</w:t>
      </w:r>
      <w:r w:rsidRPr="00F814C5">
        <w:rPr>
          <w:rFonts w:ascii="Times New Roman" w:hAnsi="Times New Roman" w:cs="Times New Roman"/>
          <w:sz w:val="28"/>
          <w:szCs w:val="28"/>
        </w:rPr>
        <w:t>а</w:t>
      </w:r>
      <w:r w:rsidR="005169AF" w:rsidRPr="00F814C5">
        <w:rPr>
          <w:rFonts w:ascii="Times New Roman" w:hAnsi="Times New Roman" w:cs="Times New Roman"/>
          <w:sz w:val="28"/>
          <w:szCs w:val="28"/>
        </w:rPr>
        <w:t xml:space="preserve"> </w:t>
      </w:r>
      <w:r w:rsidRPr="00F814C5">
        <w:rPr>
          <w:rFonts w:ascii="Times New Roman" w:hAnsi="Times New Roman" w:cs="Times New Roman"/>
          <w:sz w:val="28"/>
          <w:szCs w:val="28"/>
        </w:rPr>
        <w:t>ф</w:t>
      </w:r>
      <w:r w:rsidR="005169AF" w:rsidRPr="00F814C5">
        <w:rPr>
          <w:rFonts w:ascii="Times New Roman" w:hAnsi="Times New Roman" w:cs="Times New Roman"/>
          <w:sz w:val="28"/>
          <w:szCs w:val="28"/>
        </w:rPr>
        <w:t xml:space="preserve">ункциональных баллов по шкале </w:t>
      </w:r>
      <w:r w:rsidR="005169AF" w:rsidRPr="00F814C5">
        <w:rPr>
          <w:rFonts w:ascii="Times New Roman" w:hAnsi="Times New Roman" w:cs="Times New Roman"/>
          <w:sz w:val="28"/>
          <w:szCs w:val="28"/>
          <w:lang w:val="en-US"/>
        </w:rPr>
        <w:t>Knee</w:t>
      </w:r>
      <w:r w:rsidR="005169AF" w:rsidRPr="00F814C5">
        <w:rPr>
          <w:rFonts w:ascii="Times New Roman" w:hAnsi="Times New Roman" w:cs="Times New Roman"/>
          <w:sz w:val="28"/>
          <w:szCs w:val="28"/>
        </w:rPr>
        <w:t xml:space="preserve"> </w:t>
      </w:r>
      <w:r w:rsidR="005169AF" w:rsidRPr="00F814C5">
        <w:rPr>
          <w:rFonts w:ascii="Times New Roman" w:hAnsi="Times New Roman" w:cs="Times New Roman"/>
          <w:sz w:val="28"/>
          <w:szCs w:val="28"/>
          <w:lang w:val="en-US"/>
        </w:rPr>
        <w:t>Society</w:t>
      </w:r>
      <w:r w:rsidR="005169AF" w:rsidRPr="00F814C5">
        <w:rPr>
          <w:rFonts w:ascii="Times New Roman" w:hAnsi="Times New Roman" w:cs="Times New Roman"/>
          <w:sz w:val="28"/>
          <w:szCs w:val="28"/>
        </w:rPr>
        <w:t xml:space="preserve"> </w:t>
      </w:r>
      <w:r w:rsidR="005169AF" w:rsidRPr="00F814C5">
        <w:rPr>
          <w:rFonts w:ascii="Times New Roman" w:hAnsi="Times New Roman" w:cs="Times New Roman"/>
          <w:sz w:val="28"/>
          <w:szCs w:val="28"/>
          <w:lang w:val="en-US"/>
        </w:rPr>
        <w:t>Score</w:t>
      </w:r>
      <w:r w:rsidR="005169AF" w:rsidRPr="00F814C5">
        <w:rPr>
          <w:rFonts w:ascii="Times New Roman" w:hAnsi="Times New Roman" w:cs="Times New Roman"/>
          <w:sz w:val="28"/>
          <w:szCs w:val="28"/>
        </w:rPr>
        <w:t xml:space="preserve"> через 1 год после операции в основной группе составил</w:t>
      </w:r>
      <w:r w:rsidRPr="00F814C5">
        <w:rPr>
          <w:rFonts w:ascii="Times New Roman" w:hAnsi="Times New Roman" w:cs="Times New Roman"/>
          <w:sz w:val="28"/>
          <w:szCs w:val="28"/>
        </w:rPr>
        <w:t>а 80</w:t>
      </w:r>
      <w:r w:rsidR="005169AF" w:rsidRPr="00F814C5">
        <w:rPr>
          <w:rFonts w:ascii="Times New Roman" w:hAnsi="Times New Roman" w:cs="Times New Roman"/>
          <w:sz w:val="28"/>
          <w:szCs w:val="28"/>
        </w:rPr>
        <w:t xml:space="preserve"> балл</w:t>
      </w:r>
      <w:r w:rsidR="005169AF" w:rsidRPr="00F814C5">
        <w:rPr>
          <w:rFonts w:ascii="Times New Roman" w:hAnsi="Times New Roman" w:cs="Times New Roman"/>
          <w:sz w:val="28"/>
          <w:szCs w:val="28"/>
          <w:lang w:val="kk-KZ"/>
        </w:rPr>
        <w:t>ов</w:t>
      </w:r>
      <w:r w:rsidR="005169AF" w:rsidRPr="00F814C5">
        <w:rPr>
          <w:rFonts w:ascii="Times New Roman" w:hAnsi="Times New Roman" w:cs="Times New Roman"/>
          <w:sz w:val="28"/>
          <w:szCs w:val="28"/>
        </w:rPr>
        <w:t xml:space="preserve"> (</w:t>
      </w:r>
      <w:r w:rsidR="00F854A1" w:rsidRPr="00F814C5">
        <w:rPr>
          <w:rFonts w:ascii="Times New Roman" w:hAnsi="Times New Roman" w:cs="Times New Roman"/>
          <w:sz w:val="28"/>
          <w:szCs w:val="28"/>
          <w:lang w:val="en-US"/>
        </w:rPr>
        <w:t>Q</w:t>
      </w:r>
      <w:r w:rsidR="00F854A1" w:rsidRPr="00F814C5">
        <w:rPr>
          <w:rFonts w:ascii="Times New Roman" w:hAnsi="Times New Roman" w:cs="Times New Roman"/>
          <w:sz w:val="28"/>
          <w:szCs w:val="28"/>
        </w:rPr>
        <w:t xml:space="preserve">1-75; </w:t>
      </w:r>
      <w:r w:rsidR="00F854A1" w:rsidRPr="00F814C5">
        <w:rPr>
          <w:rFonts w:ascii="Times New Roman" w:hAnsi="Times New Roman" w:cs="Times New Roman"/>
          <w:sz w:val="28"/>
          <w:szCs w:val="28"/>
          <w:lang w:val="en-US"/>
        </w:rPr>
        <w:t>Q</w:t>
      </w:r>
      <w:r w:rsidR="00F854A1" w:rsidRPr="00F814C5">
        <w:rPr>
          <w:rFonts w:ascii="Times New Roman" w:hAnsi="Times New Roman" w:cs="Times New Roman"/>
          <w:sz w:val="28"/>
          <w:szCs w:val="28"/>
        </w:rPr>
        <w:t>3-90</w:t>
      </w:r>
      <w:r w:rsidR="00885971" w:rsidRPr="00F814C5">
        <w:rPr>
          <w:rFonts w:ascii="Times New Roman" w:hAnsi="Times New Roman" w:cs="Times New Roman"/>
          <w:sz w:val="28"/>
          <w:szCs w:val="28"/>
        </w:rPr>
        <w:t xml:space="preserve">) и </w:t>
      </w:r>
      <w:r w:rsidR="005169AF" w:rsidRPr="00F814C5">
        <w:rPr>
          <w:rFonts w:ascii="Times New Roman" w:hAnsi="Times New Roman" w:cs="Times New Roman"/>
          <w:sz w:val="28"/>
          <w:szCs w:val="28"/>
        </w:rPr>
        <w:t>в группе контроля составил</w:t>
      </w:r>
      <w:r w:rsidR="00966DAC" w:rsidRPr="00F814C5">
        <w:rPr>
          <w:rFonts w:ascii="Times New Roman" w:hAnsi="Times New Roman" w:cs="Times New Roman"/>
          <w:sz w:val="28"/>
          <w:szCs w:val="28"/>
        </w:rPr>
        <w:t>а</w:t>
      </w:r>
      <w:r w:rsidR="005169AF" w:rsidRPr="00F814C5">
        <w:rPr>
          <w:rFonts w:ascii="Times New Roman" w:hAnsi="Times New Roman" w:cs="Times New Roman"/>
          <w:sz w:val="28"/>
          <w:szCs w:val="28"/>
        </w:rPr>
        <w:t xml:space="preserve"> </w:t>
      </w:r>
      <w:r w:rsidR="00885971" w:rsidRPr="00F814C5">
        <w:rPr>
          <w:rFonts w:ascii="Times New Roman" w:hAnsi="Times New Roman" w:cs="Times New Roman"/>
          <w:sz w:val="28"/>
          <w:szCs w:val="28"/>
        </w:rPr>
        <w:t xml:space="preserve">также </w:t>
      </w:r>
      <w:r w:rsidR="00F854A1" w:rsidRPr="00F814C5">
        <w:rPr>
          <w:rFonts w:ascii="Times New Roman" w:hAnsi="Times New Roman" w:cs="Times New Roman"/>
          <w:sz w:val="28"/>
          <w:szCs w:val="28"/>
        </w:rPr>
        <w:t>80</w:t>
      </w:r>
      <w:r w:rsidR="005169AF" w:rsidRPr="00F814C5">
        <w:rPr>
          <w:rFonts w:ascii="Times New Roman" w:hAnsi="Times New Roman" w:cs="Times New Roman"/>
          <w:sz w:val="28"/>
          <w:szCs w:val="28"/>
        </w:rPr>
        <w:t xml:space="preserve"> балл</w:t>
      </w:r>
      <w:r w:rsidR="005169AF" w:rsidRPr="00F814C5">
        <w:rPr>
          <w:rFonts w:ascii="Times New Roman" w:hAnsi="Times New Roman" w:cs="Times New Roman"/>
          <w:sz w:val="28"/>
          <w:szCs w:val="28"/>
          <w:lang w:val="kk-KZ"/>
        </w:rPr>
        <w:t>ов</w:t>
      </w:r>
      <w:r w:rsidR="005169AF" w:rsidRPr="00F814C5">
        <w:rPr>
          <w:rFonts w:ascii="Times New Roman" w:hAnsi="Times New Roman" w:cs="Times New Roman"/>
          <w:sz w:val="28"/>
          <w:szCs w:val="28"/>
        </w:rPr>
        <w:t xml:space="preserve"> (</w:t>
      </w:r>
      <w:r w:rsidR="00F854A1" w:rsidRPr="00F814C5">
        <w:rPr>
          <w:rFonts w:ascii="Times New Roman" w:hAnsi="Times New Roman" w:cs="Times New Roman"/>
          <w:sz w:val="28"/>
          <w:szCs w:val="28"/>
          <w:lang w:val="en-US"/>
        </w:rPr>
        <w:t>Q</w:t>
      </w:r>
      <w:r w:rsidR="00F854A1" w:rsidRPr="00F814C5">
        <w:rPr>
          <w:rFonts w:ascii="Times New Roman" w:hAnsi="Times New Roman" w:cs="Times New Roman"/>
          <w:sz w:val="28"/>
          <w:szCs w:val="28"/>
        </w:rPr>
        <w:t xml:space="preserve">1-70; </w:t>
      </w:r>
      <w:r w:rsidR="00F854A1" w:rsidRPr="00F814C5">
        <w:rPr>
          <w:rFonts w:ascii="Times New Roman" w:hAnsi="Times New Roman" w:cs="Times New Roman"/>
          <w:sz w:val="28"/>
          <w:szCs w:val="28"/>
          <w:lang w:val="en-US"/>
        </w:rPr>
        <w:t>Q</w:t>
      </w:r>
      <w:r w:rsidR="00F854A1" w:rsidRPr="00F814C5">
        <w:rPr>
          <w:rFonts w:ascii="Times New Roman" w:hAnsi="Times New Roman" w:cs="Times New Roman"/>
          <w:sz w:val="28"/>
          <w:szCs w:val="28"/>
        </w:rPr>
        <w:t>3-90</w:t>
      </w:r>
      <w:r w:rsidR="005169AF" w:rsidRPr="00F814C5">
        <w:rPr>
          <w:rFonts w:ascii="Times New Roman" w:hAnsi="Times New Roman" w:cs="Times New Roman"/>
          <w:sz w:val="28"/>
          <w:szCs w:val="28"/>
        </w:rPr>
        <w:t>). Не было статистически значимой разницы между средним количеством баллов между группами (</w:t>
      </w:r>
      <w:r w:rsidR="005169AF" w:rsidRPr="00F814C5">
        <w:rPr>
          <w:rFonts w:ascii="Times New Roman" w:hAnsi="Times New Roman" w:cs="Times New Roman"/>
          <w:sz w:val="28"/>
          <w:szCs w:val="28"/>
          <w:lang w:val="en-US"/>
        </w:rPr>
        <w:t>p</w:t>
      </w:r>
      <w:r w:rsidR="00AA3AC5" w:rsidRPr="00F814C5">
        <w:rPr>
          <w:rFonts w:ascii="Times New Roman" w:hAnsi="Times New Roman" w:cs="Times New Roman"/>
          <w:sz w:val="28"/>
          <w:szCs w:val="28"/>
        </w:rPr>
        <w:t>=</w:t>
      </w:r>
      <w:r w:rsidR="005169AF" w:rsidRPr="00F814C5">
        <w:rPr>
          <w:rFonts w:ascii="Times New Roman" w:hAnsi="Times New Roman" w:cs="Times New Roman"/>
          <w:sz w:val="28"/>
          <w:szCs w:val="28"/>
        </w:rPr>
        <w:t xml:space="preserve">0,24). </w:t>
      </w:r>
      <w:r w:rsidR="00F854A1" w:rsidRPr="00F814C5">
        <w:rPr>
          <w:rFonts w:ascii="Times New Roman" w:hAnsi="Times New Roman" w:cs="Times New Roman"/>
          <w:sz w:val="28"/>
          <w:szCs w:val="28"/>
        </w:rPr>
        <w:t>Медиана</w:t>
      </w:r>
      <w:r w:rsidR="005169AF" w:rsidRPr="00F814C5">
        <w:rPr>
          <w:rFonts w:ascii="Times New Roman" w:hAnsi="Times New Roman" w:cs="Times New Roman"/>
          <w:sz w:val="28"/>
          <w:szCs w:val="28"/>
        </w:rPr>
        <w:t xml:space="preserve"> количеств</w:t>
      </w:r>
      <w:r w:rsidR="00F854A1" w:rsidRPr="00F814C5">
        <w:rPr>
          <w:rFonts w:ascii="Times New Roman" w:hAnsi="Times New Roman" w:cs="Times New Roman"/>
          <w:sz w:val="28"/>
          <w:szCs w:val="28"/>
        </w:rPr>
        <w:t>а</w:t>
      </w:r>
      <w:r w:rsidR="005169AF" w:rsidRPr="00F814C5">
        <w:rPr>
          <w:rFonts w:ascii="Times New Roman" w:hAnsi="Times New Roman" w:cs="Times New Roman"/>
          <w:sz w:val="28"/>
          <w:szCs w:val="28"/>
        </w:rPr>
        <w:t xml:space="preserve"> баллов по шкале </w:t>
      </w:r>
      <w:r w:rsidR="005169AF" w:rsidRPr="00F814C5">
        <w:rPr>
          <w:rFonts w:ascii="Times New Roman" w:hAnsi="Times New Roman" w:cs="Times New Roman"/>
          <w:sz w:val="28"/>
          <w:szCs w:val="28"/>
          <w:lang w:val="en-US"/>
        </w:rPr>
        <w:t>Oxford</w:t>
      </w:r>
      <w:r w:rsidR="005169AF" w:rsidRPr="00F814C5">
        <w:rPr>
          <w:rFonts w:ascii="Times New Roman" w:hAnsi="Times New Roman" w:cs="Times New Roman"/>
          <w:sz w:val="28"/>
          <w:szCs w:val="28"/>
        </w:rPr>
        <w:t xml:space="preserve"> </w:t>
      </w:r>
      <w:r w:rsidR="005169AF" w:rsidRPr="00F814C5">
        <w:rPr>
          <w:rFonts w:ascii="Times New Roman" w:hAnsi="Times New Roman" w:cs="Times New Roman"/>
          <w:sz w:val="28"/>
          <w:szCs w:val="28"/>
          <w:lang w:val="en-US"/>
        </w:rPr>
        <w:t>Knee</w:t>
      </w:r>
      <w:r w:rsidR="005169AF" w:rsidRPr="00F814C5">
        <w:rPr>
          <w:rFonts w:ascii="Times New Roman" w:hAnsi="Times New Roman" w:cs="Times New Roman"/>
          <w:sz w:val="28"/>
          <w:szCs w:val="28"/>
        </w:rPr>
        <w:t xml:space="preserve"> </w:t>
      </w:r>
      <w:r w:rsidR="005169AF" w:rsidRPr="00F814C5">
        <w:rPr>
          <w:rFonts w:ascii="Times New Roman" w:hAnsi="Times New Roman" w:cs="Times New Roman"/>
          <w:sz w:val="28"/>
          <w:szCs w:val="28"/>
          <w:lang w:val="en-US"/>
        </w:rPr>
        <w:t>Score</w:t>
      </w:r>
      <w:r w:rsidR="005169AF" w:rsidRPr="00F814C5">
        <w:rPr>
          <w:rFonts w:ascii="Times New Roman" w:hAnsi="Times New Roman" w:cs="Times New Roman"/>
          <w:sz w:val="28"/>
          <w:szCs w:val="28"/>
        </w:rPr>
        <w:t xml:space="preserve"> через 1 год после операции в основной группе составил</w:t>
      </w:r>
      <w:r w:rsidR="00F854A1" w:rsidRPr="00F814C5">
        <w:rPr>
          <w:rFonts w:ascii="Times New Roman" w:hAnsi="Times New Roman" w:cs="Times New Roman"/>
          <w:sz w:val="28"/>
          <w:szCs w:val="28"/>
        </w:rPr>
        <w:t>а 17</w:t>
      </w:r>
      <w:r w:rsidR="005169AF" w:rsidRPr="00F814C5">
        <w:rPr>
          <w:rFonts w:ascii="Times New Roman" w:hAnsi="Times New Roman" w:cs="Times New Roman"/>
          <w:sz w:val="28"/>
          <w:szCs w:val="28"/>
        </w:rPr>
        <w:t xml:space="preserve"> балл</w:t>
      </w:r>
      <w:r w:rsidR="005169AF" w:rsidRPr="00F814C5">
        <w:rPr>
          <w:rFonts w:ascii="Times New Roman" w:hAnsi="Times New Roman" w:cs="Times New Roman"/>
          <w:sz w:val="28"/>
          <w:szCs w:val="28"/>
          <w:lang w:val="kk-KZ"/>
        </w:rPr>
        <w:t>ов</w:t>
      </w:r>
      <w:r w:rsidR="005169AF" w:rsidRPr="00F814C5">
        <w:rPr>
          <w:rFonts w:ascii="Times New Roman" w:hAnsi="Times New Roman" w:cs="Times New Roman"/>
          <w:sz w:val="28"/>
          <w:szCs w:val="28"/>
        </w:rPr>
        <w:t xml:space="preserve"> (</w:t>
      </w:r>
      <w:r w:rsidR="00F854A1" w:rsidRPr="00F814C5">
        <w:rPr>
          <w:rFonts w:ascii="Times New Roman" w:hAnsi="Times New Roman" w:cs="Times New Roman"/>
          <w:sz w:val="28"/>
          <w:szCs w:val="28"/>
          <w:lang w:val="en-US"/>
        </w:rPr>
        <w:t>Q</w:t>
      </w:r>
      <w:r w:rsidR="00F854A1" w:rsidRPr="00F814C5">
        <w:rPr>
          <w:rFonts w:ascii="Times New Roman" w:hAnsi="Times New Roman" w:cs="Times New Roman"/>
          <w:sz w:val="28"/>
          <w:szCs w:val="28"/>
        </w:rPr>
        <w:t xml:space="preserve">1-14; </w:t>
      </w:r>
      <w:r w:rsidR="00F854A1" w:rsidRPr="00F814C5">
        <w:rPr>
          <w:rFonts w:ascii="Times New Roman" w:hAnsi="Times New Roman" w:cs="Times New Roman"/>
          <w:sz w:val="28"/>
          <w:szCs w:val="28"/>
          <w:lang w:val="en-US"/>
        </w:rPr>
        <w:t>Q</w:t>
      </w:r>
      <w:r w:rsidR="00F854A1" w:rsidRPr="00F814C5">
        <w:rPr>
          <w:rFonts w:ascii="Times New Roman" w:hAnsi="Times New Roman" w:cs="Times New Roman"/>
          <w:sz w:val="28"/>
          <w:szCs w:val="28"/>
        </w:rPr>
        <w:t>3-20</w:t>
      </w:r>
      <w:r w:rsidR="005169AF" w:rsidRPr="00F814C5">
        <w:rPr>
          <w:rFonts w:ascii="Times New Roman" w:hAnsi="Times New Roman" w:cs="Times New Roman"/>
          <w:sz w:val="28"/>
          <w:szCs w:val="28"/>
        </w:rPr>
        <w:t>), в группе контроля составил</w:t>
      </w:r>
      <w:r w:rsidR="00AA3AC5" w:rsidRPr="00F814C5">
        <w:rPr>
          <w:rFonts w:ascii="Times New Roman" w:hAnsi="Times New Roman" w:cs="Times New Roman"/>
          <w:sz w:val="28"/>
          <w:szCs w:val="28"/>
        </w:rPr>
        <w:t>а</w:t>
      </w:r>
      <w:r w:rsidR="005169AF" w:rsidRPr="00F814C5">
        <w:rPr>
          <w:rFonts w:ascii="Times New Roman" w:hAnsi="Times New Roman" w:cs="Times New Roman"/>
          <w:sz w:val="28"/>
          <w:szCs w:val="28"/>
        </w:rPr>
        <w:t xml:space="preserve"> </w:t>
      </w:r>
      <w:r w:rsidR="00F854A1" w:rsidRPr="00F814C5">
        <w:rPr>
          <w:rFonts w:ascii="Times New Roman" w:hAnsi="Times New Roman" w:cs="Times New Roman"/>
          <w:sz w:val="28"/>
          <w:szCs w:val="28"/>
        </w:rPr>
        <w:t>20</w:t>
      </w:r>
      <w:r w:rsidR="005169AF" w:rsidRPr="00F814C5">
        <w:rPr>
          <w:rFonts w:ascii="Times New Roman" w:hAnsi="Times New Roman" w:cs="Times New Roman"/>
          <w:sz w:val="28"/>
          <w:szCs w:val="28"/>
        </w:rPr>
        <w:t xml:space="preserve"> балл</w:t>
      </w:r>
      <w:r w:rsidR="005169AF" w:rsidRPr="00F814C5">
        <w:rPr>
          <w:rFonts w:ascii="Times New Roman" w:hAnsi="Times New Roman" w:cs="Times New Roman"/>
          <w:sz w:val="28"/>
          <w:szCs w:val="28"/>
          <w:lang w:val="kk-KZ"/>
        </w:rPr>
        <w:t>ов</w:t>
      </w:r>
      <w:r w:rsidR="005169AF" w:rsidRPr="00F814C5">
        <w:rPr>
          <w:rFonts w:ascii="Times New Roman" w:hAnsi="Times New Roman" w:cs="Times New Roman"/>
          <w:sz w:val="28"/>
          <w:szCs w:val="28"/>
        </w:rPr>
        <w:t xml:space="preserve"> (</w:t>
      </w:r>
      <w:r w:rsidR="00F854A1" w:rsidRPr="00F814C5">
        <w:rPr>
          <w:rFonts w:ascii="Times New Roman" w:hAnsi="Times New Roman" w:cs="Times New Roman"/>
          <w:sz w:val="28"/>
          <w:szCs w:val="28"/>
          <w:lang w:val="en-US"/>
        </w:rPr>
        <w:t>Q</w:t>
      </w:r>
      <w:r w:rsidR="00F854A1" w:rsidRPr="00F814C5">
        <w:rPr>
          <w:rFonts w:ascii="Times New Roman" w:hAnsi="Times New Roman" w:cs="Times New Roman"/>
          <w:sz w:val="28"/>
          <w:szCs w:val="28"/>
        </w:rPr>
        <w:t xml:space="preserve">1-14,5; </w:t>
      </w:r>
      <w:r w:rsidR="00F854A1" w:rsidRPr="00F814C5">
        <w:rPr>
          <w:rFonts w:ascii="Times New Roman" w:hAnsi="Times New Roman" w:cs="Times New Roman"/>
          <w:sz w:val="28"/>
          <w:szCs w:val="28"/>
          <w:lang w:val="en-US"/>
        </w:rPr>
        <w:t>Q</w:t>
      </w:r>
      <w:r w:rsidR="00F854A1" w:rsidRPr="00F814C5">
        <w:rPr>
          <w:rFonts w:ascii="Times New Roman" w:hAnsi="Times New Roman" w:cs="Times New Roman"/>
          <w:sz w:val="28"/>
          <w:szCs w:val="28"/>
        </w:rPr>
        <w:t>3-24</w:t>
      </w:r>
      <w:r w:rsidR="005169AF" w:rsidRPr="00F814C5">
        <w:rPr>
          <w:rFonts w:ascii="Times New Roman" w:hAnsi="Times New Roman" w:cs="Times New Roman"/>
          <w:sz w:val="28"/>
          <w:szCs w:val="28"/>
        </w:rPr>
        <w:t xml:space="preserve">). Не было статистически значимой разницы между </w:t>
      </w:r>
      <w:r w:rsidR="00F854A1" w:rsidRPr="00F814C5">
        <w:rPr>
          <w:rFonts w:ascii="Times New Roman" w:hAnsi="Times New Roman" w:cs="Times New Roman"/>
          <w:sz w:val="28"/>
          <w:szCs w:val="28"/>
        </w:rPr>
        <w:t>медианой</w:t>
      </w:r>
      <w:r w:rsidR="005169AF" w:rsidRPr="00F814C5">
        <w:rPr>
          <w:rFonts w:ascii="Times New Roman" w:hAnsi="Times New Roman" w:cs="Times New Roman"/>
          <w:sz w:val="28"/>
          <w:szCs w:val="28"/>
        </w:rPr>
        <w:t xml:space="preserve"> баллов между группами (</w:t>
      </w:r>
      <w:r w:rsidR="005169AF" w:rsidRPr="00F814C5">
        <w:rPr>
          <w:rFonts w:ascii="Times New Roman" w:hAnsi="Times New Roman" w:cs="Times New Roman"/>
          <w:sz w:val="28"/>
          <w:szCs w:val="28"/>
          <w:lang w:val="en-US"/>
        </w:rPr>
        <w:t>p</w:t>
      </w:r>
      <w:r w:rsidR="00AA3AC5" w:rsidRPr="00F814C5">
        <w:rPr>
          <w:rFonts w:ascii="Times New Roman" w:hAnsi="Times New Roman" w:cs="Times New Roman"/>
          <w:sz w:val="28"/>
          <w:szCs w:val="28"/>
        </w:rPr>
        <w:t>=</w:t>
      </w:r>
      <w:r w:rsidR="005169AF" w:rsidRPr="00F814C5">
        <w:rPr>
          <w:rFonts w:ascii="Times New Roman" w:hAnsi="Times New Roman" w:cs="Times New Roman"/>
          <w:sz w:val="28"/>
          <w:szCs w:val="28"/>
        </w:rPr>
        <w:t>0,15). Оценка функции коленного сустава показана в таблице 1</w:t>
      </w:r>
      <w:r w:rsidR="009F5AD2" w:rsidRPr="00F814C5">
        <w:rPr>
          <w:rFonts w:ascii="Times New Roman" w:hAnsi="Times New Roman" w:cs="Times New Roman"/>
          <w:sz w:val="28"/>
          <w:szCs w:val="28"/>
        </w:rPr>
        <w:t>8</w:t>
      </w:r>
      <w:r w:rsidR="00173E52" w:rsidRPr="00F814C5">
        <w:rPr>
          <w:rFonts w:ascii="Times New Roman" w:hAnsi="Times New Roman" w:cs="Times New Roman"/>
          <w:sz w:val="28"/>
          <w:szCs w:val="28"/>
        </w:rPr>
        <w:t xml:space="preserve">. </w:t>
      </w:r>
      <w:r w:rsidR="005169AF" w:rsidRPr="00F814C5">
        <w:rPr>
          <w:rFonts w:ascii="Times New Roman" w:hAnsi="Times New Roman" w:cs="Times New Roman"/>
          <w:sz w:val="28"/>
          <w:szCs w:val="28"/>
        </w:rPr>
        <w:t xml:space="preserve">На рисунке </w:t>
      </w:r>
      <w:r w:rsidR="00D12DCF" w:rsidRPr="00F814C5">
        <w:rPr>
          <w:rFonts w:ascii="Times New Roman" w:hAnsi="Times New Roman" w:cs="Times New Roman"/>
          <w:sz w:val="28"/>
          <w:szCs w:val="28"/>
        </w:rPr>
        <w:t>5</w:t>
      </w:r>
      <w:r w:rsidR="00167862" w:rsidRPr="00F814C5">
        <w:rPr>
          <w:rFonts w:ascii="Times New Roman" w:hAnsi="Times New Roman" w:cs="Times New Roman"/>
          <w:sz w:val="28"/>
          <w:szCs w:val="28"/>
        </w:rPr>
        <w:t>2</w:t>
      </w:r>
      <w:r w:rsidR="005169AF" w:rsidRPr="00F814C5">
        <w:rPr>
          <w:rFonts w:ascii="Times New Roman" w:hAnsi="Times New Roman" w:cs="Times New Roman"/>
          <w:sz w:val="28"/>
          <w:szCs w:val="28"/>
        </w:rPr>
        <w:t xml:space="preserve"> и рисунке </w:t>
      </w:r>
      <w:r w:rsidR="00D12DCF" w:rsidRPr="00F814C5">
        <w:rPr>
          <w:rFonts w:ascii="Times New Roman" w:hAnsi="Times New Roman" w:cs="Times New Roman"/>
          <w:sz w:val="28"/>
          <w:szCs w:val="28"/>
        </w:rPr>
        <w:t>5</w:t>
      </w:r>
      <w:r w:rsidR="00167862" w:rsidRPr="00F814C5">
        <w:rPr>
          <w:rFonts w:ascii="Times New Roman" w:hAnsi="Times New Roman" w:cs="Times New Roman"/>
          <w:sz w:val="28"/>
          <w:szCs w:val="28"/>
        </w:rPr>
        <w:t>3</w:t>
      </w:r>
      <w:r w:rsidR="005169AF" w:rsidRPr="00F814C5">
        <w:rPr>
          <w:rFonts w:ascii="Times New Roman" w:hAnsi="Times New Roman" w:cs="Times New Roman"/>
          <w:sz w:val="28"/>
          <w:szCs w:val="28"/>
        </w:rPr>
        <w:t xml:space="preserve"> также показаны данные функции коленного сустава.</w:t>
      </w:r>
    </w:p>
    <w:p w14:paraId="4A1DE494" w14:textId="62662760" w:rsidR="005169AF" w:rsidRPr="00F814C5" w:rsidRDefault="005169AF" w:rsidP="00BC0E53">
      <w:pPr>
        <w:spacing w:after="0" w:line="240" w:lineRule="auto"/>
        <w:ind w:firstLine="567"/>
        <w:jc w:val="both"/>
        <w:rPr>
          <w:rFonts w:ascii="Times New Roman" w:hAnsi="Times New Roman" w:cs="Times New Roman"/>
          <w:sz w:val="28"/>
          <w:szCs w:val="28"/>
        </w:rPr>
      </w:pPr>
    </w:p>
    <w:p w14:paraId="0379DDE6" w14:textId="494D7E82" w:rsidR="002B4020" w:rsidRPr="00F814C5" w:rsidRDefault="005169AF" w:rsidP="00AA3AC5">
      <w:pPr>
        <w:spacing w:after="0" w:line="360" w:lineRule="auto"/>
        <w:jc w:val="both"/>
        <w:rPr>
          <w:rFonts w:ascii="Times New Roman" w:hAnsi="Times New Roman" w:cs="Times New Roman"/>
          <w:sz w:val="28"/>
          <w:szCs w:val="28"/>
          <w:lang w:val="kk-KZ"/>
        </w:rPr>
      </w:pPr>
      <w:r w:rsidRPr="00F814C5">
        <w:rPr>
          <w:rFonts w:ascii="Times New Roman" w:hAnsi="Times New Roman" w:cs="Times New Roman"/>
          <w:sz w:val="28"/>
          <w:szCs w:val="28"/>
        </w:rPr>
        <w:t>Таблица 1</w:t>
      </w:r>
      <w:r w:rsidR="009F5AD2" w:rsidRPr="00F814C5">
        <w:rPr>
          <w:rFonts w:ascii="Times New Roman" w:hAnsi="Times New Roman" w:cs="Times New Roman"/>
          <w:sz w:val="28"/>
          <w:szCs w:val="28"/>
        </w:rPr>
        <w:t>8</w:t>
      </w:r>
      <w:r w:rsidRPr="00F814C5">
        <w:rPr>
          <w:rFonts w:ascii="Times New Roman" w:hAnsi="Times New Roman" w:cs="Times New Roman"/>
          <w:sz w:val="28"/>
          <w:szCs w:val="28"/>
        </w:rPr>
        <w:t xml:space="preserve"> – Функция коленного сустава</w:t>
      </w:r>
      <w:r w:rsidRPr="00F814C5">
        <w:rPr>
          <w:rFonts w:ascii="Times New Roman" w:hAnsi="Times New Roman" w:cs="Times New Roman"/>
          <w:sz w:val="28"/>
          <w:szCs w:val="28"/>
          <w:lang w:val="kk-KZ"/>
        </w:rPr>
        <w:t xml:space="preserve"> через 1 год после операции</w:t>
      </w:r>
    </w:p>
    <w:tbl>
      <w:tblPr>
        <w:tblStyle w:val="a5"/>
        <w:tblW w:w="10201" w:type="dxa"/>
        <w:tblLook w:val="04A0" w:firstRow="1" w:lastRow="0" w:firstColumn="1" w:lastColumn="0" w:noHBand="0" w:noVBand="1"/>
      </w:tblPr>
      <w:tblGrid>
        <w:gridCol w:w="1766"/>
        <w:gridCol w:w="2624"/>
        <w:gridCol w:w="3162"/>
        <w:gridCol w:w="2649"/>
      </w:tblGrid>
      <w:tr w:rsidR="009A65A9" w:rsidRPr="00F814C5" w14:paraId="16F4D1FB" w14:textId="77777777" w:rsidTr="00AA3AC5">
        <w:tc>
          <w:tcPr>
            <w:tcW w:w="1766" w:type="dxa"/>
          </w:tcPr>
          <w:p w14:paraId="5DD80DD9" w14:textId="77777777" w:rsidR="005169AF" w:rsidRPr="00F814C5" w:rsidRDefault="005169AF" w:rsidP="00BC0E53">
            <w:pPr>
              <w:jc w:val="center"/>
              <w:rPr>
                <w:rFonts w:ascii="Times New Roman" w:hAnsi="Times New Roman" w:cs="Times New Roman"/>
                <w:sz w:val="24"/>
                <w:szCs w:val="28"/>
              </w:rPr>
            </w:pPr>
            <w:r w:rsidRPr="00F814C5">
              <w:rPr>
                <w:rFonts w:ascii="Times New Roman" w:hAnsi="Times New Roman" w:cs="Times New Roman"/>
                <w:sz w:val="24"/>
                <w:szCs w:val="28"/>
              </w:rPr>
              <w:t>Группы</w:t>
            </w:r>
          </w:p>
        </w:tc>
        <w:tc>
          <w:tcPr>
            <w:tcW w:w="2624" w:type="dxa"/>
          </w:tcPr>
          <w:p w14:paraId="44981D97" w14:textId="77777777" w:rsidR="005169AF" w:rsidRPr="00F814C5" w:rsidRDefault="005169AF" w:rsidP="00BC0E53">
            <w:pPr>
              <w:jc w:val="center"/>
              <w:rPr>
                <w:rFonts w:ascii="Times New Roman" w:hAnsi="Times New Roman" w:cs="Times New Roman"/>
                <w:sz w:val="24"/>
                <w:szCs w:val="28"/>
                <w:lang w:val="en-US"/>
              </w:rPr>
            </w:pPr>
            <w:r w:rsidRPr="00F814C5">
              <w:rPr>
                <w:rFonts w:ascii="Times New Roman" w:hAnsi="Times New Roman" w:cs="Times New Roman"/>
                <w:sz w:val="24"/>
                <w:szCs w:val="28"/>
              </w:rPr>
              <w:t>Коленные</w:t>
            </w:r>
            <w:r w:rsidRPr="00F814C5">
              <w:rPr>
                <w:rFonts w:ascii="Times New Roman" w:hAnsi="Times New Roman" w:cs="Times New Roman"/>
                <w:sz w:val="24"/>
                <w:szCs w:val="28"/>
                <w:lang w:val="en-US"/>
              </w:rPr>
              <w:t xml:space="preserve"> </w:t>
            </w:r>
            <w:r w:rsidRPr="00F814C5">
              <w:rPr>
                <w:rFonts w:ascii="Times New Roman" w:hAnsi="Times New Roman" w:cs="Times New Roman"/>
                <w:sz w:val="24"/>
                <w:szCs w:val="28"/>
              </w:rPr>
              <w:t>баллы</w:t>
            </w:r>
            <w:r w:rsidRPr="00F814C5">
              <w:rPr>
                <w:rFonts w:ascii="Times New Roman" w:hAnsi="Times New Roman" w:cs="Times New Roman"/>
                <w:sz w:val="24"/>
                <w:szCs w:val="28"/>
                <w:lang w:val="en-US"/>
              </w:rPr>
              <w:t xml:space="preserve"> Knee Society Score</w:t>
            </w:r>
          </w:p>
        </w:tc>
        <w:tc>
          <w:tcPr>
            <w:tcW w:w="3162" w:type="dxa"/>
          </w:tcPr>
          <w:p w14:paraId="1AB408F1" w14:textId="77777777" w:rsidR="005169AF" w:rsidRPr="00F814C5" w:rsidRDefault="005169AF" w:rsidP="00BC0E53">
            <w:pPr>
              <w:pStyle w:val="Default"/>
              <w:jc w:val="center"/>
              <w:rPr>
                <w:color w:val="auto"/>
                <w:szCs w:val="28"/>
              </w:rPr>
            </w:pPr>
            <w:r w:rsidRPr="00F814C5">
              <w:rPr>
                <w:color w:val="auto"/>
                <w:szCs w:val="28"/>
                <w:lang w:val="kk-KZ"/>
              </w:rPr>
              <w:t>Функциональные</w:t>
            </w:r>
            <w:r w:rsidRPr="00F814C5">
              <w:rPr>
                <w:color w:val="auto"/>
                <w:szCs w:val="28"/>
              </w:rPr>
              <w:t xml:space="preserve"> баллы </w:t>
            </w:r>
            <w:r w:rsidRPr="00F814C5">
              <w:rPr>
                <w:color w:val="auto"/>
                <w:szCs w:val="28"/>
                <w:lang w:val="en-US"/>
              </w:rPr>
              <w:t>Knee</w:t>
            </w:r>
            <w:r w:rsidRPr="00F814C5">
              <w:rPr>
                <w:color w:val="auto"/>
                <w:szCs w:val="28"/>
              </w:rPr>
              <w:t xml:space="preserve"> </w:t>
            </w:r>
            <w:r w:rsidRPr="00F814C5">
              <w:rPr>
                <w:color w:val="auto"/>
                <w:szCs w:val="28"/>
                <w:lang w:val="en-US"/>
              </w:rPr>
              <w:t>Society</w:t>
            </w:r>
            <w:r w:rsidRPr="00F814C5">
              <w:rPr>
                <w:color w:val="auto"/>
                <w:szCs w:val="28"/>
              </w:rPr>
              <w:t xml:space="preserve"> </w:t>
            </w:r>
            <w:r w:rsidRPr="00F814C5">
              <w:rPr>
                <w:color w:val="auto"/>
                <w:szCs w:val="28"/>
                <w:lang w:val="en-US"/>
              </w:rPr>
              <w:t>Score</w:t>
            </w:r>
          </w:p>
        </w:tc>
        <w:tc>
          <w:tcPr>
            <w:tcW w:w="2649" w:type="dxa"/>
          </w:tcPr>
          <w:p w14:paraId="07C7CC49" w14:textId="77777777" w:rsidR="005169AF" w:rsidRPr="00F814C5" w:rsidRDefault="005169AF" w:rsidP="00BC0E53">
            <w:pPr>
              <w:pStyle w:val="Default"/>
              <w:jc w:val="center"/>
              <w:rPr>
                <w:color w:val="auto"/>
                <w:szCs w:val="28"/>
                <w:lang w:val="en-US"/>
              </w:rPr>
            </w:pPr>
            <w:r w:rsidRPr="00F814C5">
              <w:rPr>
                <w:color w:val="auto"/>
                <w:szCs w:val="28"/>
                <w:lang w:val="en-US"/>
              </w:rPr>
              <w:t>Oxford Knee Score</w:t>
            </w:r>
          </w:p>
        </w:tc>
      </w:tr>
      <w:tr w:rsidR="009A65A9" w:rsidRPr="00F814C5" w14:paraId="7921B19F" w14:textId="77777777" w:rsidTr="00AA3AC5">
        <w:tc>
          <w:tcPr>
            <w:tcW w:w="1766" w:type="dxa"/>
          </w:tcPr>
          <w:p w14:paraId="49284C45" w14:textId="77777777" w:rsidR="005169AF" w:rsidRPr="00F814C5" w:rsidRDefault="005169AF" w:rsidP="00BC0E53">
            <w:pPr>
              <w:jc w:val="both"/>
              <w:rPr>
                <w:rFonts w:ascii="Times New Roman" w:hAnsi="Times New Roman" w:cs="Times New Roman"/>
                <w:sz w:val="24"/>
                <w:szCs w:val="28"/>
              </w:rPr>
            </w:pPr>
            <w:r w:rsidRPr="00F814C5">
              <w:rPr>
                <w:rFonts w:ascii="Times New Roman" w:hAnsi="Times New Roman" w:cs="Times New Roman"/>
                <w:sz w:val="24"/>
                <w:szCs w:val="28"/>
              </w:rPr>
              <w:t>Основная группа</w:t>
            </w:r>
          </w:p>
        </w:tc>
        <w:tc>
          <w:tcPr>
            <w:tcW w:w="2624" w:type="dxa"/>
          </w:tcPr>
          <w:p w14:paraId="2A02D4D9" w14:textId="54884FCE" w:rsidR="005169AF" w:rsidRPr="00F814C5" w:rsidRDefault="005169AF" w:rsidP="00BC0E53">
            <w:pPr>
              <w:jc w:val="center"/>
              <w:rPr>
                <w:rFonts w:ascii="Times New Roman" w:hAnsi="Times New Roman" w:cs="Times New Roman"/>
                <w:sz w:val="24"/>
                <w:szCs w:val="28"/>
              </w:rPr>
            </w:pPr>
            <w:r w:rsidRPr="00F814C5">
              <w:rPr>
                <w:rFonts w:ascii="Times New Roman" w:hAnsi="Times New Roman" w:cs="Times New Roman"/>
                <w:sz w:val="24"/>
                <w:szCs w:val="28"/>
              </w:rPr>
              <w:t>83</w:t>
            </w:r>
          </w:p>
        </w:tc>
        <w:tc>
          <w:tcPr>
            <w:tcW w:w="3162" w:type="dxa"/>
          </w:tcPr>
          <w:p w14:paraId="49AC643F" w14:textId="0C608011" w:rsidR="005169AF" w:rsidRPr="00F814C5" w:rsidRDefault="00F854A1" w:rsidP="00BC0E53">
            <w:pPr>
              <w:jc w:val="center"/>
              <w:rPr>
                <w:rFonts w:ascii="Times New Roman" w:hAnsi="Times New Roman" w:cs="Times New Roman"/>
                <w:sz w:val="24"/>
                <w:szCs w:val="28"/>
              </w:rPr>
            </w:pPr>
            <w:r w:rsidRPr="00F814C5">
              <w:rPr>
                <w:rFonts w:ascii="Times New Roman" w:hAnsi="Times New Roman" w:cs="Times New Roman"/>
                <w:sz w:val="24"/>
                <w:szCs w:val="28"/>
              </w:rPr>
              <w:t>80</w:t>
            </w:r>
          </w:p>
        </w:tc>
        <w:tc>
          <w:tcPr>
            <w:tcW w:w="2649" w:type="dxa"/>
          </w:tcPr>
          <w:p w14:paraId="758E8F70" w14:textId="6A597EDD" w:rsidR="005169AF" w:rsidRPr="00F814C5" w:rsidRDefault="00F854A1" w:rsidP="00BC0E53">
            <w:pPr>
              <w:jc w:val="center"/>
              <w:rPr>
                <w:rFonts w:ascii="Times New Roman" w:hAnsi="Times New Roman" w:cs="Times New Roman"/>
                <w:sz w:val="24"/>
                <w:szCs w:val="28"/>
              </w:rPr>
            </w:pPr>
            <w:r w:rsidRPr="00F814C5">
              <w:rPr>
                <w:rFonts w:ascii="Times New Roman" w:hAnsi="Times New Roman" w:cs="Times New Roman"/>
                <w:sz w:val="24"/>
                <w:szCs w:val="28"/>
              </w:rPr>
              <w:t>17</w:t>
            </w:r>
          </w:p>
        </w:tc>
      </w:tr>
      <w:tr w:rsidR="009A65A9" w:rsidRPr="00F814C5" w14:paraId="32644795" w14:textId="77777777" w:rsidTr="00AA3AC5">
        <w:tc>
          <w:tcPr>
            <w:tcW w:w="1766" w:type="dxa"/>
          </w:tcPr>
          <w:p w14:paraId="1CA81D5F" w14:textId="77777777" w:rsidR="005169AF" w:rsidRPr="00F814C5" w:rsidRDefault="005169AF" w:rsidP="00BC0E53">
            <w:pPr>
              <w:jc w:val="both"/>
              <w:rPr>
                <w:rFonts w:ascii="Times New Roman" w:hAnsi="Times New Roman" w:cs="Times New Roman"/>
                <w:sz w:val="24"/>
                <w:szCs w:val="28"/>
              </w:rPr>
            </w:pPr>
            <w:r w:rsidRPr="00F814C5">
              <w:rPr>
                <w:rFonts w:ascii="Times New Roman" w:hAnsi="Times New Roman" w:cs="Times New Roman"/>
                <w:sz w:val="24"/>
                <w:szCs w:val="28"/>
              </w:rPr>
              <w:t>Контрольная группа</w:t>
            </w:r>
          </w:p>
        </w:tc>
        <w:tc>
          <w:tcPr>
            <w:tcW w:w="2624" w:type="dxa"/>
          </w:tcPr>
          <w:p w14:paraId="787B7BAF" w14:textId="2D8E8F08" w:rsidR="005169AF" w:rsidRPr="00F814C5" w:rsidRDefault="005169AF" w:rsidP="00BC0E53">
            <w:pPr>
              <w:jc w:val="center"/>
              <w:rPr>
                <w:rFonts w:ascii="Times New Roman" w:hAnsi="Times New Roman" w:cs="Times New Roman"/>
                <w:sz w:val="24"/>
                <w:szCs w:val="28"/>
              </w:rPr>
            </w:pPr>
            <w:r w:rsidRPr="00F814C5">
              <w:rPr>
                <w:rFonts w:ascii="Times New Roman" w:hAnsi="Times New Roman" w:cs="Times New Roman"/>
                <w:sz w:val="24"/>
                <w:szCs w:val="28"/>
              </w:rPr>
              <w:t>8</w:t>
            </w:r>
            <w:r w:rsidR="00F854A1" w:rsidRPr="00F814C5">
              <w:rPr>
                <w:rFonts w:ascii="Times New Roman" w:hAnsi="Times New Roman" w:cs="Times New Roman"/>
                <w:sz w:val="24"/>
                <w:szCs w:val="28"/>
              </w:rPr>
              <w:t>3</w:t>
            </w:r>
          </w:p>
        </w:tc>
        <w:tc>
          <w:tcPr>
            <w:tcW w:w="3162" w:type="dxa"/>
          </w:tcPr>
          <w:p w14:paraId="3444CEED" w14:textId="1E68F0E0" w:rsidR="005169AF" w:rsidRPr="00F814C5" w:rsidRDefault="00F854A1" w:rsidP="00BC0E53">
            <w:pPr>
              <w:jc w:val="center"/>
              <w:rPr>
                <w:rFonts w:ascii="Times New Roman" w:hAnsi="Times New Roman" w:cs="Times New Roman"/>
                <w:sz w:val="24"/>
                <w:szCs w:val="28"/>
              </w:rPr>
            </w:pPr>
            <w:r w:rsidRPr="00F814C5">
              <w:rPr>
                <w:rFonts w:ascii="Times New Roman" w:hAnsi="Times New Roman" w:cs="Times New Roman"/>
                <w:sz w:val="24"/>
                <w:szCs w:val="28"/>
              </w:rPr>
              <w:t>80</w:t>
            </w:r>
          </w:p>
        </w:tc>
        <w:tc>
          <w:tcPr>
            <w:tcW w:w="2649" w:type="dxa"/>
          </w:tcPr>
          <w:p w14:paraId="4EC338BB" w14:textId="28D643FC" w:rsidR="005169AF" w:rsidRPr="00F814C5" w:rsidRDefault="00F854A1" w:rsidP="00BC0E53">
            <w:pPr>
              <w:jc w:val="center"/>
              <w:rPr>
                <w:rFonts w:ascii="Times New Roman" w:hAnsi="Times New Roman" w:cs="Times New Roman"/>
                <w:sz w:val="24"/>
                <w:szCs w:val="28"/>
              </w:rPr>
            </w:pPr>
            <w:r w:rsidRPr="00F814C5">
              <w:rPr>
                <w:rFonts w:ascii="Times New Roman" w:hAnsi="Times New Roman" w:cs="Times New Roman"/>
                <w:sz w:val="24"/>
                <w:szCs w:val="28"/>
              </w:rPr>
              <w:t>20</w:t>
            </w:r>
          </w:p>
        </w:tc>
      </w:tr>
      <w:tr w:rsidR="009A65A9" w:rsidRPr="00F814C5" w14:paraId="77F62491" w14:textId="77777777" w:rsidTr="00AA3AC5">
        <w:tc>
          <w:tcPr>
            <w:tcW w:w="1766" w:type="dxa"/>
          </w:tcPr>
          <w:p w14:paraId="4C1AFD50" w14:textId="77777777" w:rsidR="005169AF" w:rsidRPr="00F814C5" w:rsidRDefault="005169AF" w:rsidP="00AA3AC5">
            <w:pPr>
              <w:rPr>
                <w:rFonts w:ascii="Times New Roman" w:hAnsi="Times New Roman" w:cs="Times New Roman"/>
                <w:sz w:val="24"/>
                <w:szCs w:val="28"/>
              </w:rPr>
            </w:pPr>
            <w:r w:rsidRPr="00F814C5">
              <w:rPr>
                <w:rFonts w:ascii="Times New Roman" w:hAnsi="Times New Roman" w:cs="Times New Roman"/>
                <w:sz w:val="24"/>
                <w:szCs w:val="28"/>
              </w:rPr>
              <w:t>U-критерий Манна-Уитни</w:t>
            </w:r>
          </w:p>
        </w:tc>
        <w:tc>
          <w:tcPr>
            <w:tcW w:w="2624" w:type="dxa"/>
          </w:tcPr>
          <w:p w14:paraId="4274CC44" w14:textId="77777777" w:rsidR="005169AF" w:rsidRPr="00F814C5" w:rsidRDefault="005169AF" w:rsidP="00BC0E53">
            <w:pPr>
              <w:jc w:val="center"/>
              <w:rPr>
                <w:rFonts w:ascii="Times New Roman" w:hAnsi="Times New Roman" w:cs="Times New Roman"/>
                <w:sz w:val="24"/>
                <w:szCs w:val="28"/>
              </w:rPr>
            </w:pPr>
            <w:r w:rsidRPr="00F814C5">
              <w:rPr>
                <w:rFonts w:ascii="Times New Roman" w:hAnsi="Times New Roman" w:cs="Times New Roman"/>
                <w:sz w:val="24"/>
                <w:szCs w:val="28"/>
              </w:rPr>
              <w:t>729,5</w:t>
            </w:r>
          </w:p>
        </w:tc>
        <w:tc>
          <w:tcPr>
            <w:tcW w:w="3162" w:type="dxa"/>
          </w:tcPr>
          <w:p w14:paraId="15CD1D41" w14:textId="77777777" w:rsidR="005169AF" w:rsidRPr="00F814C5" w:rsidRDefault="005169AF" w:rsidP="00BC0E53">
            <w:pPr>
              <w:jc w:val="center"/>
              <w:rPr>
                <w:rFonts w:ascii="Times New Roman" w:hAnsi="Times New Roman" w:cs="Times New Roman"/>
                <w:sz w:val="24"/>
                <w:szCs w:val="28"/>
              </w:rPr>
            </w:pPr>
            <w:r w:rsidRPr="00F814C5">
              <w:rPr>
                <w:rFonts w:ascii="Times New Roman" w:hAnsi="Times New Roman" w:cs="Times New Roman"/>
                <w:sz w:val="24"/>
                <w:szCs w:val="28"/>
              </w:rPr>
              <w:t>677,5</w:t>
            </w:r>
          </w:p>
        </w:tc>
        <w:tc>
          <w:tcPr>
            <w:tcW w:w="2649" w:type="dxa"/>
          </w:tcPr>
          <w:p w14:paraId="78E80434" w14:textId="77777777" w:rsidR="005169AF" w:rsidRPr="00F814C5" w:rsidRDefault="005169AF" w:rsidP="00BC0E53">
            <w:pPr>
              <w:jc w:val="center"/>
              <w:rPr>
                <w:rFonts w:ascii="Times New Roman" w:hAnsi="Times New Roman" w:cs="Times New Roman"/>
                <w:sz w:val="24"/>
                <w:szCs w:val="28"/>
              </w:rPr>
            </w:pPr>
            <w:r w:rsidRPr="00F814C5">
              <w:rPr>
                <w:rFonts w:ascii="Times New Roman" w:hAnsi="Times New Roman" w:cs="Times New Roman"/>
                <w:sz w:val="24"/>
                <w:szCs w:val="28"/>
              </w:rPr>
              <w:t>649</w:t>
            </w:r>
          </w:p>
        </w:tc>
      </w:tr>
      <w:tr w:rsidR="005169AF" w:rsidRPr="00F814C5" w14:paraId="297EA0EB" w14:textId="77777777" w:rsidTr="00AA3AC5">
        <w:tc>
          <w:tcPr>
            <w:tcW w:w="1766" w:type="dxa"/>
          </w:tcPr>
          <w:p w14:paraId="38E5BB3F" w14:textId="77777777" w:rsidR="005169AF" w:rsidRPr="00F814C5" w:rsidRDefault="005169AF" w:rsidP="00BC0E53">
            <w:pPr>
              <w:jc w:val="center"/>
              <w:rPr>
                <w:rFonts w:ascii="Times New Roman" w:hAnsi="Times New Roman" w:cs="Times New Roman"/>
                <w:sz w:val="24"/>
                <w:szCs w:val="28"/>
                <w:lang w:val="en-US"/>
              </w:rPr>
            </w:pPr>
            <w:r w:rsidRPr="00F814C5">
              <w:rPr>
                <w:rFonts w:ascii="Times New Roman" w:hAnsi="Times New Roman" w:cs="Times New Roman"/>
                <w:sz w:val="24"/>
                <w:szCs w:val="28"/>
                <w:lang w:val="en-US"/>
              </w:rPr>
              <w:t>p</w:t>
            </w:r>
          </w:p>
        </w:tc>
        <w:tc>
          <w:tcPr>
            <w:tcW w:w="2624" w:type="dxa"/>
          </w:tcPr>
          <w:p w14:paraId="604D415E" w14:textId="77777777" w:rsidR="005169AF" w:rsidRPr="00F814C5" w:rsidRDefault="005169AF" w:rsidP="00BC0E53">
            <w:pPr>
              <w:jc w:val="center"/>
              <w:rPr>
                <w:rFonts w:ascii="Times New Roman" w:hAnsi="Times New Roman" w:cs="Times New Roman"/>
                <w:sz w:val="24"/>
                <w:szCs w:val="28"/>
                <w:lang w:val="en-US"/>
              </w:rPr>
            </w:pPr>
            <w:r w:rsidRPr="00F814C5">
              <w:rPr>
                <w:rFonts w:ascii="Times New Roman" w:hAnsi="Times New Roman" w:cs="Times New Roman"/>
                <w:sz w:val="24"/>
                <w:szCs w:val="28"/>
                <w:lang w:val="en-US"/>
              </w:rPr>
              <w:t>0,5</w:t>
            </w:r>
          </w:p>
        </w:tc>
        <w:tc>
          <w:tcPr>
            <w:tcW w:w="3162" w:type="dxa"/>
          </w:tcPr>
          <w:p w14:paraId="0ED1990E" w14:textId="77777777" w:rsidR="005169AF" w:rsidRPr="00F814C5" w:rsidRDefault="005169AF" w:rsidP="00BC0E53">
            <w:pPr>
              <w:jc w:val="center"/>
              <w:rPr>
                <w:rFonts w:ascii="Times New Roman" w:hAnsi="Times New Roman" w:cs="Times New Roman"/>
                <w:sz w:val="24"/>
                <w:szCs w:val="28"/>
              </w:rPr>
            </w:pPr>
            <w:r w:rsidRPr="00F814C5">
              <w:rPr>
                <w:rFonts w:ascii="Times New Roman" w:hAnsi="Times New Roman" w:cs="Times New Roman"/>
                <w:sz w:val="24"/>
                <w:szCs w:val="28"/>
              </w:rPr>
              <w:t>0,24</w:t>
            </w:r>
          </w:p>
        </w:tc>
        <w:tc>
          <w:tcPr>
            <w:tcW w:w="2649" w:type="dxa"/>
          </w:tcPr>
          <w:p w14:paraId="19E962C3" w14:textId="77777777" w:rsidR="005169AF" w:rsidRPr="00F814C5" w:rsidRDefault="005169AF" w:rsidP="00BC0E53">
            <w:pPr>
              <w:jc w:val="center"/>
              <w:rPr>
                <w:rFonts w:ascii="Times New Roman" w:hAnsi="Times New Roman" w:cs="Times New Roman"/>
                <w:sz w:val="24"/>
                <w:szCs w:val="28"/>
                <w:lang w:val="en-US"/>
              </w:rPr>
            </w:pPr>
            <w:r w:rsidRPr="00F814C5">
              <w:rPr>
                <w:rFonts w:ascii="Times New Roman" w:hAnsi="Times New Roman" w:cs="Times New Roman"/>
                <w:sz w:val="24"/>
                <w:szCs w:val="28"/>
                <w:lang w:val="en-US"/>
              </w:rPr>
              <w:t>0,15</w:t>
            </w:r>
          </w:p>
        </w:tc>
      </w:tr>
    </w:tbl>
    <w:p w14:paraId="79F0152F" w14:textId="77777777" w:rsidR="005169AF" w:rsidRPr="00F814C5" w:rsidRDefault="005169AF" w:rsidP="00BC0E53">
      <w:pPr>
        <w:spacing w:after="0" w:line="240" w:lineRule="auto"/>
        <w:ind w:firstLine="567"/>
        <w:jc w:val="both"/>
        <w:rPr>
          <w:rFonts w:ascii="Times New Roman" w:hAnsi="Times New Roman" w:cs="Times New Roman"/>
          <w:sz w:val="28"/>
          <w:szCs w:val="28"/>
        </w:rPr>
      </w:pPr>
    </w:p>
    <w:p w14:paraId="0A69A6A9" w14:textId="743F3DC4" w:rsidR="005169AF" w:rsidRPr="00F814C5" w:rsidRDefault="0057225C" w:rsidP="00BC0E53">
      <w:pPr>
        <w:spacing w:after="0" w:line="240" w:lineRule="auto"/>
        <w:jc w:val="center"/>
        <w:rPr>
          <w:rFonts w:ascii="Times New Roman" w:hAnsi="Times New Roman" w:cs="Times New Roman"/>
          <w:noProof/>
          <w:sz w:val="28"/>
          <w:szCs w:val="28"/>
        </w:rPr>
      </w:pPr>
      <w:r w:rsidRPr="00F814C5">
        <w:rPr>
          <w:noProof/>
          <w:lang w:eastAsia="ru-RU"/>
        </w:rPr>
        <w:drawing>
          <wp:inline distT="0" distB="0" distL="0" distR="0" wp14:anchorId="5B9F7076" wp14:editId="0771F9A5">
            <wp:extent cx="4349210" cy="1638678"/>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414399" cy="1663240"/>
                    </a:xfrm>
                    <a:prstGeom prst="rect">
                      <a:avLst/>
                    </a:prstGeom>
                    <a:noFill/>
                    <a:ln>
                      <a:noFill/>
                    </a:ln>
                  </pic:spPr>
                </pic:pic>
              </a:graphicData>
            </a:graphic>
          </wp:inline>
        </w:drawing>
      </w:r>
    </w:p>
    <w:p w14:paraId="122B5B2B" w14:textId="77777777" w:rsidR="005169AF" w:rsidRPr="00F814C5" w:rsidRDefault="005169AF" w:rsidP="00BC0E53">
      <w:pPr>
        <w:spacing w:after="0" w:line="240" w:lineRule="auto"/>
        <w:jc w:val="center"/>
        <w:rPr>
          <w:rFonts w:ascii="Times New Roman" w:hAnsi="Times New Roman" w:cs="Times New Roman"/>
          <w:noProof/>
          <w:sz w:val="28"/>
          <w:szCs w:val="28"/>
        </w:rPr>
      </w:pPr>
    </w:p>
    <w:p w14:paraId="245535D2" w14:textId="250A2250" w:rsidR="005169AF" w:rsidRPr="00F814C5" w:rsidRDefault="005169AF" w:rsidP="00BC0E53">
      <w:pPr>
        <w:spacing w:after="0" w:line="240" w:lineRule="auto"/>
        <w:jc w:val="center"/>
        <w:rPr>
          <w:rFonts w:ascii="Times New Roman" w:hAnsi="Times New Roman" w:cs="Times New Roman"/>
          <w:sz w:val="28"/>
          <w:szCs w:val="28"/>
        </w:rPr>
      </w:pPr>
      <w:r w:rsidRPr="00F814C5">
        <w:rPr>
          <w:rFonts w:ascii="Times New Roman" w:hAnsi="Times New Roman" w:cs="Times New Roman"/>
          <w:noProof/>
          <w:sz w:val="28"/>
          <w:szCs w:val="28"/>
        </w:rPr>
        <w:t xml:space="preserve">Рисунок </w:t>
      </w:r>
      <w:r w:rsidR="00D12DCF" w:rsidRPr="00F814C5">
        <w:rPr>
          <w:rFonts w:ascii="Times New Roman" w:hAnsi="Times New Roman" w:cs="Times New Roman"/>
          <w:noProof/>
          <w:sz w:val="28"/>
          <w:szCs w:val="28"/>
        </w:rPr>
        <w:t>5</w:t>
      </w:r>
      <w:r w:rsidR="00167862" w:rsidRPr="00F814C5">
        <w:rPr>
          <w:rFonts w:ascii="Times New Roman" w:hAnsi="Times New Roman" w:cs="Times New Roman"/>
          <w:noProof/>
          <w:sz w:val="28"/>
          <w:szCs w:val="28"/>
        </w:rPr>
        <w:t>2</w:t>
      </w:r>
      <w:r w:rsidRPr="00F814C5">
        <w:rPr>
          <w:rFonts w:ascii="Times New Roman" w:hAnsi="Times New Roman" w:cs="Times New Roman"/>
          <w:noProof/>
          <w:sz w:val="28"/>
          <w:szCs w:val="28"/>
        </w:rPr>
        <w:t xml:space="preserve"> </w:t>
      </w:r>
      <w:r w:rsidR="00AA3AC5" w:rsidRPr="00F814C5">
        <w:rPr>
          <w:rFonts w:ascii="Times New Roman" w:hAnsi="Times New Roman" w:cs="Times New Roman"/>
          <w:noProof/>
          <w:sz w:val="28"/>
          <w:szCs w:val="28"/>
        </w:rPr>
        <w:t>–</w:t>
      </w:r>
      <w:r w:rsidRPr="00F814C5">
        <w:rPr>
          <w:rFonts w:ascii="Times New Roman" w:hAnsi="Times New Roman" w:cs="Times New Roman"/>
          <w:noProof/>
          <w:sz w:val="28"/>
          <w:szCs w:val="28"/>
        </w:rPr>
        <w:t xml:space="preserve"> </w:t>
      </w:r>
      <w:r w:rsidR="00A330CC" w:rsidRPr="00F814C5">
        <w:rPr>
          <w:rFonts w:ascii="Times New Roman" w:hAnsi="Times New Roman" w:cs="Times New Roman"/>
          <w:sz w:val="28"/>
          <w:szCs w:val="28"/>
        </w:rPr>
        <w:t>Ф</w:t>
      </w:r>
      <w:r w:rsidRPr="00F814C5">
        <w:rPr>
          <w:rFonts w:ascii="Times New Roman" w:hAnsi="Times New Roman" w:cs="Times New Roman"/>
          <w:sz w:val="28"/>
          <w:szCs w:val="28"/>
        </w:rPr>
        <w:t xml:space="preserve">ункция коленного сустава по шкале </w:t>
      </w:r>
      <w:r w:rsidRPr="00F814C5">
        <w:rPr>
          <w:rFonts w:ascii="Times New Roman" w:hAnsi="Times New Roman" w:cs="Times New Roman"/>
          <w:sz w:val="28"/>
          <w:szCs w:val="28"/>
          <w:lang w:val="en-US"/>
        </w:rPr>
        <w:t>KSS</w:t>
      </w:r>
      <w:r w:rsidRPr="00F814C5">
        <w:rPr>
          <w:rFonts w:ascii="Times New Roman" w:hAnsi="Times New Roman" w:cs="Times New Roman"/>
          <w:sz w:val="28"/>
          <w:szCs w:val="28"/>
        </w:rPr>
        <w:t xml:space="preserve"> в основной группе (</w:t>
      </w:r>
      <w:r w:rsidRPr="00F814C5">
        <w:rPr>
          <w:rFonts w:ascii="Times New Roman" w:hAnsi="Times New Roman" w:cs="Times New Roman"/>
          <w:sz w:val="28"/>
          <w:szCs w:val="28"/>
          <w:lang w:val="en-US"/>
        </w:rPr>
        <w:t>DC</w:t>
      </w:r>
      <w:r w:rsidRPr="00F814C5">
        <w:rPr>
          <w:rFonts w:ascii="Times New Roman" w:hAnsi="Times New Roman" w:cs="Times New Roman"/>
          <w:sz w:val="28"/>
          <w:szCs w:val="28"/>
        </w:rPr>
        <w:t>) и в группе контроля (</w:t>
      </w:r>
      <w:r w:rsidRPr="00F814C5">
        <w:rPr>
          <w:rFonts w:ascii="Times New Roman" w:hAnsi="Times New Roman" w:cs="Times New Roman"/>
          <w:sz w:val="28"/>
          <w:szCs w:val="28"/>
          <w:lang w:val="en-US"/>
        </w:rPr>
        <w:t>MA</w:t>
      </w:r>
      <w:r w:rsidR="00AA3AC5" w:rsidRPr="00F814C5">
        <w:rPr>
          <w:rFonts w:ascii="Times New Roman" w:hAnsi="Times New Roman" w:cs="Times New Roman"/>
          <w:sz w:val="28"/>
          <w:szCs w:val="28"/>
        </w:rPr>
        <w:t xml:space="preserve">): </w:t>
      </w:r>
      <w:r w:rsidRPr="00F814C5">
        <w:rPr>
          <w:rFonts w:ascii="Times New Roman" w:hAnsi="Times New Roman" w:cs="Times New Roman"/>
          <w:sz w:val="28"/>
          <w:szCs w:val="28"/>
        </w:rPr>
        <w:t>(</w:t>
      </w:r>
      <w:r w:rsidR="0057225C" w:rsidRPr="00F814C5">
        <w:rPr>
          <w:rFonts w:ascii="Times New Roman" w:hAnsi="Times New Roman" w:cs="Times New Roman"/>
          <w:sz w:val="28"/>
          <w:szCs w:val="28"/>
        </w:rPr>
        <w:t>а</w:t>
      </w:r>
      <w:r w:rsidRPr="00F814C5">
        <w:rPr>
          <w:rFonts w:ascii="Times New Roman" w:hAnsi="Times New Roman" w:cs="Times New Roman"/>
          <w:sz w:val="28"/>
          <w:szCs w:val="28"/>
        </w:rPr>
        <w:t>) – коленные баллы</w:t>
      </w:r>
      <w:r w:rsidR="00AA3AC5" w:rsidRPr="00F814C5">
        <w:rPr>
          <w:rFonts w:ascii="Times New Roman" w:hAnsi="Times New Roman" w:cs="Times New Roman"/>
          <w:sz w:val="28"/>
          <w:szCs w:val="28"/>
        </w:rPr>
        <w:t>,</w:t>
      </w:r>
      <w:r w:rsidRPr="00F814C5">
        <w:rPr>
          <w:rFonts w:ascii="Times New Roman" w:hAnsi="Times New Roman" w:cs="Times New Roman"/>
          <w:sz w:val="28"/>
          <w:szCs w:val="28"/>
        </w:rPr>
        <w:t xml:space="preserve"> (</w:t>
      </w:r>
      <w:r w:rsidR="0057225C" w:rsidRPr="00F814C5">
        <w:rPr>
          <w:rFonts w:ascii="Times New Roman" w:hAnsi="Times New Roman" w:cs="Times New Roman"/>
          <w:sz w:val="28"/>
          <w:szCs w:val="28"/>
        </w:rPr>
        <w:t>б</w:t>
      </w:r>
      <w:r w:rsidR="00AA3AC5" w:rsidRPr="00F814C5">
        <w:rPr>
          <w:rFonts w:ascii="Times New Roman" w:hAnsi="Times New Roman" w:cs="Times New Roman"/>
          <w:sz w:val="28"/>
          <w:szCs w:val="28"/>
        </w:rPr>
        <w:t>) – функциональные баллы</w:t>
      </w:r>
    </w:p>
    <w:p w14:paraId="7AD63E1D" w14:textId="77777777" w:rsidR="001878B5" w:rsidRPr="00F814C5" w:rsidRDefault="001878B5" w:rsidP="00BC0E53">
      <w:pPr>
        <w:spacing w:after="0" w:line="240" w:lineRule="auto"/>
        <w:jc w:val="center"/>
        <w:rPr>
          <w:rFonts w:ascii="Times New Roman" w:hAnsi="Times New Roman" w:cs="Times New Roman"/>
          <w:sz w:val="28"/>
          <w:szCs w:val="28"/>
        </w:rPr>
      </w:pPr>
    </w:p>
    <w:p w14:paraId="082B6CFE" w14:textId="6B13FFA0" w:rsidR="005169AF" w:rsidRPr="00F814C5" w:rsidRDefault="0057225C" w:rsidP="00BC0E53">
      <w:pPr>
        <w:spacing w:after="0" w:line="240" w:lineRule="auto"/>
        <w:jc w:val="center"/>
        <w:rPr>
          <w:rFonts w:ascii="Times New Roman" w:hAnsi="Times New Roman" w:cs="Times New Roman"/>
          <w:sz w:val="28"/>
          <w:szCs w:val="28"/>
        </w:rPr>
      </w:pPr>
      <w:r w:rsidRPr="00F814C5">
        <w:rPr>
          <w:noProof/>
          <w:lang w:eastAsia="ru-RU"/>
        </w:rPr>
        <w:drawing>
          <wp:inline distT="0" distB="0" distL="0" distR="0" wp14:anchorId="0730F113" wp14:editId="591C3C57">
            <wp:extent cx="2052315" cy="1530036"/>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083267" cy="1553111"/>
                    </a:xfrm>
                    <a:prstGeom prst="rect">
                      <a:avLst/>
                    </a:prstGeom>
                    <a:noFill/>
                    <a:ln>
                      <a:noFill/>
                    </a:ln>
                  </pic:spPr>
                </pic:pic>
              </a:graphicData>
            </a:graphic>
          </wp:inline>
        </w:drawing>
      </w:r>
    </w:p>
    <w:p w14:paraId="0500FCC2" w14:textId="77777777" w:rsidR="005169AF" w:rsidRPr="00F814C5" w:rsidRDefault="005169AF" w:rsidP="00BC0E53">
      <w:pPr>
        <w:spacing w:after="0" w:line="240" w:lineRule="auto"/>
        <w:jc w:val="center"/>
        <w:rPr>
          <w:rFonts w:ascii="Times New Roman" w:hAnsi="Times New Roman" w:cs="Times New Roman"/>
          <w:sz w:val="28"/>
          <w:szCs w:val="28"/>
        </w:rPr>
      </w:pPr>
    </w:p>
    <w:p w14:paraId="11ED3F99" w14:textId="10F3C080" w:rsidR="005169AF" w:rsidRPr="00F814C5" w:rsidRDefault="005169AF" w:rsidP="00BC0E53">
      <w:pPr>
        <w:spacing w:after="0" w:line="240" w:lineRule="auto"/>
        <w:jc w:val="center"/>
        <w:rPr>
          <w:rFonts w:ascii="Times New Roman" w:hAnsi="Times New Roman" w:cs="Times New Roman"/>
          <w:sz w:val="28"/>
          <w:szCs w:val="28"/>
        </w:rPr>
      </w:pPr>
      <w:r w:rsidRPr="00F814C5">
        <w:rPr>
          <w:rFonts w:ascii="Times New Roman" w:hAnsi="Times New Roman" w:cs="Times New Roman"/>
          <w:noProof/>
          <w:sz w:val="28"/>
          <w:szCs w:val="28"/>
        </w:rPr>
        <w:t xml:space="preserve">Рисунок </w:t>
      </w:r>
      <w:r w:rsidR="00D12DCF" w:rsidRPr="00F814C5">
        <w:rPr>
          <w:rFonts w:ascii="Times New Roman" w:hAnsi="Times New Roman" w:cs="Times New Roman"/>
          <w:noProof/>
          <w:sz w:val="28"/>
          <w:szCs w:val="28"/>
        </w:rPr>
        <w:t>5</w:t>
      </w:r>
      <w:r w:rsidR="00167862" w:rsidRPr="00F814C5">
        <w:rPr>
          <w:rFonts w:ascii="Times New Roman" w:hAnsi="Times New Roman" w:cs="Times New Roman"/>
          <w:noProof/>
          <w:sz w:val="28"/>
          <w:szCs w:val="28"/>
        </w:rPr>
        <w:t>3</w:t>
      </w:r>
      <w:r w:rsidRPr="00F814C5">
        <w:rPr>
          <w:rFonts w:ascii="Times New Roman" w:hAnsi="Times New Roman" w:cs="Times New Roman"/>
          <w:noProof/>
          <w:sz w:val="28"/>
          <w:szCs w:val="28"/>
        </w:rPr>
        <w:t xml:space="preserve"> </w:t>
      </w:r>
      <w:r w:rsidR="00AA3AC5" w:rsidRPr="00F814C5">
        <w:rPr>
          <w:rFonts w:ascii="Times New Roman" w:hAnsi="Times New Roman" w:cs="Times New Roman"/>
          <w:noProof/>
          <w:sz w:val="28"/>
          <w:szCs w:val="28"/>
        </w:rPr>
        <w:t>–</w:t>
      </w:r>
      <w:r w:rsidRPr="00F814C5">
        <w:rPr>
          <w:rFonts w:ascii="Times New Roman" w:hAnsi="Times New Roman" w:cs="Times New Roman"/>
          <w:noProof/>
          <w:sz w:val="28"/>
          <w:szCs w:val="28"/>
        </w:rPr>
        <w:t xml:space="preserve"> </w:t>
      </w:r>
      <w:r w:rsidR="00A330CC" w:rsidRPr="00F814C5">
        <w:rPr>
          <w:rFonts w:ascii="Times New Roman" w:hAnsi="Times New Roman" w:cs="Times New Roman"/>
          <w:sz w:val="28"/>
          <w:szCs w:val="28"/>
        </w:rPr>
        <w:t>Ф</w:t>
      </w:r>
      <w:r w:rsidRPr="00F814C5">
        <w:rPr>
          <w:rFonts w:ascii="Times New Roman" w:hAnsi="Times New Roman" w:cs="Times New Roman"/>
          <w:sz w:val="28"/>
          <w:szCs w:val="28"/>
        </w:rPr>
        <w:t xml:space="preserve">ункция коленного сустава по шкале </w:t>
      </w:r>
      <w:r w:rsidRPr="00F814C5">
        <w:rPr>
          <w:rFonts w:ascii="Times New Roman" w:hAnsi="Times New Roman" w:cs="Times New Roman"/>
          <w:sz w:val="28"/>
          <w:szCs w:val="28"/>
          <w:lang w:val="en-US"/>
        </w:rPr>
        <w:t>OKS</w:t>
      </w:r>
      <w:r w:rsidRPr="00F814C5">
        <w:rPr>
          <w:rFonts w:ascii="Times New Roman" w:hAnsi="Times New Roman" w:cs="Times New Roman"/>
          <w:sz w:val="28"/>
          <w:szCs w:val="28"/>
        </w:rPr>
        <w:t xml:space="preserve"> в основной группе (</w:t>
      </w:r>
      <w:r w:rsidRPr="00F814C5">
        <w:rPr>
          <w:rFonts w:ascii="Times New Roman" w:hAnsi="Times New Roman" w:cs="Times New Roman"/>
          <w:sz w:val="28"/>
          <w:szCs w:val="28"/>
          <w:lang w:val="en-US"/>
        </w:rPr>
        <w:t>DC</w:t>
      </w:r>
      <w:r w:rsidRPr="00F814C5">
        <w:rPr>
          <w:rFonts w:ascii="Times New Roman" w:hAnsi="Times New Roman" w:cs="Times New Roman"/>
          <w:sz w:val="28"/>
          <w:szCs w:val="28"/>
        </w:rPr>
        <w:t>) и в группе контроля (</w:t>
      </w:r>
      <w:r w:rsidRPr="00F814C5">
        <w:rPr>
          <w:rFonts w:ascii="Times New Roman" w:hAnsi="Times New Roman" w:cs="Times New Roman"/>
          <w:sz w:val="28"/>
          <w:szCs w:val="28"/>
          <w:lang w:val="en-US"/>
        </w:rPr>
        <w:t>MA</w:t>
      </w:r>
      <w:r w:rsidR="00AA3AC5" w:rsidRPr="00F814C5">
        <w:rPr>
          <w:rFonts w:ascii="Times New Roman" w:hAnsi="Times New Roman" w:cs="Times New Roman"/>
          <w:sz w:val="28"/>
          <w:szCs w:val="28"/>
        </w:rPr>
        <w:t>)</w:t>
      </w:r>
    </w:p>
    <w:p w14:paraId="0F153080" w14:textId="77777777" w:rsidR="00AA3AC5" w:rsidRPr="00F814C5" w:rsidRDefault="00AA3AC5" w:rsidP="00BC0E53">
      <w:pPr>
        <w:spacing w:after="0" w:line="240" w:lineRule="auto"/>
        <w:jc w:val="center"/>
        <w:rPr>
          <w:rFonts w:ascii="Times New Roman" w:hAnsi="Times New Roman" w:cs="Times New Roman"/>
          <w:sz w:val="28"/>
          <w:szCs w:val="28"/>
        </w:rPr>
      </w:pPr>
    </w:p>
    <w:p w14:paraId="62839F35" w14:textId="2E978043" w:rsidR="005169AF" w:rsidRPr="00F814C5" w:rsidRDefault="005B2896" w:rsidP="005B2896">
      <w:pPr>
        <w:pStyle w:val="a3"/>
        <w:spacing w:after="0" w:line="240" w:lineRule="auto"/>
        <w:ind w:left="0" w:firstLine="567"/>
        <w:jc w:val="both"/>
        <w:rPr>
          <w:rFonts w:ascii="Times New Roman" w:hAnsi="Times New Roman" w:cs="Times New Roman"/>
          <w:b/>
          <w:bCs/>
          <w:sz w:val="28"/>
          <w:szCs w:val="28"/>
        </w:rPr>
      </w:pPr>
      <w:r w:rsidRPr="00F814C5">
        <w:rPr>
          <w:rFonts w:ascii="Times New Roman" w:hAnsi="Times New Roman" w:cs="Times New Roman"/>
          <w:b/>
          <w:bCs/>
          <w:sz w:val="28"/>
          <w:szCs w:val="28"/>
        </w:rPr>
        <w:t xml:space="preserve">3.2 </w:t>
      </w:r>
      <w:r w:rsidR="005169AF" w:rsidRPr="00F814C5">
        <w:rPr>
          <w:rFonts w:ascii="Times New Roman" w:hAnsi="Times New Roman" w:cs="Times New Roman"/>
          <w:b/>
          <w:bCs/>
          <w:sz w:val="28"/>
          <w:szCs w:val="28"/>
        </w:rPr>
        <w:t xml:space="preserve">Клинические примеры применения метода двойного цементирования </w:t>
      </w:r>
      <w:r w:rsidR="007F267C" w:rsidRPr="00F814C5">
        <w:rPr>
          <w:rFonts w:ascii="Times New Roman" w:hAnsi="Times New Roman" w:cs="Times New Roman"/>
          <w:b/>
          <w:bCs/>
          <w:sz w:val="28"/>
          <w:szCs w:val="28"/>
        </w:rPr>
        <w:t>с целью</w:t>
      </w:r>
      <w:r w:rsidR="005169AF" w:rsidRPr="00F814C5">
        <w:rPr>
          <w:rFonts w:ascii="Times New Roman" w:hAnsi="Times New Roman" w:cs="Times New Roman"/>
          <w:b/>
          <w:bCs/>
          <w:sz w:val="28"/>
          <w:szCs w:val="28"/>
        </w:rPr>
        <w:t xml:space="preserve"> замещения дефектов при ревизионном эндопротезировании коленного сустава</w:t>
      </w:r>
    </w:p>
    <w:p w14:paraId="5F0645C8" w14:textId="77777777" w:rsidR="007278F5" w:rsidRPr="00F814C5" w:rsidRDefault="007278F5"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b/>
          <w:bCs/>
          <w:sz w:val="28"/>
          <w:szCs w:val="28"/>
        </w:rPr>
        <w:t>Клинический случай №1.</w:t>
      </w:r>
      <w:r w:rsidR="005169AF" w:rsidRPr="00F814C5">
        <w:rPr>
          <w:rFonts w:ascii="Times New Roman" w:hAnsi="Times New Roman" w:cs="Times New Roman"/>
          <w:sz w:val="28"/>
          <w:szCs w:val="28"/>
        </w:rPr>
        <w:t xml:space="preserve"> </w:t>
      </w:r>
    </w:p>
    <w:p w14:paraId="6BE9B3B0" w14:textId="26101828" w:rsidR="005169AF" w:rsidRPr="00F814C5" w:rsidRDefault="007278F5"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М</w:t>
      </w:r>
      <w:r w:rsidR="005169AF" w:rsidRPr="00F814C5">
        <w:rPr>
          <w:rFonts w:ascii="Times New Roman" w:hAnsi="Times New Roman" w:cs="Times New Roman"/>
          <w:sz w:val="28"/>
          <w:szCs w:val="28"/>
        </w:rPr>
        <w:t xml:space="preserve">ужчина, 43 года, находился на лечении с диагнозом «Левосторонний посттравматический гонартроз 4 степени. Состояние после тотального цементного эндопротезирования левого коленного сустава имплантатом </w:t>
      </w:r>
      <w:r w:rsidR="007F267C" w:rsidRPr="00F814C5">
        <w:rPr>
          <w:rFonts w:ascii="Times New Roman" w:hAnsi="Times New Roman" w:cs="Times New Roman"/>
          <w:sz w:val="28"/>
          <w:szCs w:val="28"/>
        </w:rPr>
        <w:t xml:space="preserve">Aesculap Columbus </w:t>
      </w:r>
      <w:r w:rsidR="005169AF" w:rsidRPr="00F814C5">
        <w:rPr>
          <w:rFonts w:ascii="Times New Roman" w:hAnsi="Times New Roman" w:cs="Times New Roman"/>
          <w:sz w:val="28"/>
          <w:szCs w:val="28"/>
        </w:rPr>
        <w:t>UC от 31.07.2017</w:t>
      </w:r>
      <w:r w:rsidR="003B6F2C" w:rsidRPr="00F814C5">
        <w:rPr>
          <w:rFonts w:ascii="Times New Roman" w:hAnsi="Times New Roman" w:cs="Times New Roman"/>
          <w:sz w:val="28"/>
          <w:szCs w:val="28"/>
        </w:rPr>
        <w:t xml:space="preserve"> </w:t>
      </w:r>
      <w:r w:rsidR="005169AF" w:rsidRPr="00F814C5">
        <w:rPr>
          <w:rFonts w:ascii="Times New Roman" w:hAnsi="Times New Roman" w:cs="Times New Roman"/>
          <w:sz w:val="28"/>
          <w:szCs w:val="28"/>
        </w:rPr>
        <w:t>г.</w:t>
      </w:r>
      <w:r w:rsidR="003B6F2C" w:rsidRPr="00F814C5">
        <w:rPr>
          <w:rFonts w:ascii="Times New Roman" w:hAnsi="Times New Roman" w:cs="Times New Roman"/>
          <w:sz w:val="28"/>
          <w:szCs w:val="28"/>
        </w:rPr>
        <w:t>: н</w:t>
      </w:r>
      <w:r w:rsidR="005169AF" w:rsidRPr="00F814C5">
        <w:rPr>
          <w:rFonts w:ascii="Times New Roman" w:hAnsi="Times New Roman" w:cs="Times New Roman"/>
          <w:sz w:val="28"/>
          <w:szCs w:val="28"/>
        </w:rPr>
        <w:t>естабильность компонентов эндопротеза левого коленного сустава. Смешанная контрактура левого коленного сустава».</w:t>
      </w:r>
    </w:p>
    <w:p w14:paraId="7F9F4592" w14:textId="1A3B2CA9" w:rsidR="005169AF" w:rsidRPr="00F814C5" w:rsidRDefault="005169AF" w:rsidP="00BC0E53">
      <w:pPr>
        <w:spacing w:after="0" w:line="240" w:lineRule="auto"/>
        <w:ind w:firstLine="567"/>
        <w:jc w:val="both"/>
        <w:rPr>
          <w:rFonts w:ascii="Times New Roman" w:hAnsi="Times New Roman"/>
          <w:bCs/>
          <w:sz w:val="28"/>
          <w:szCs w:val="28"/>
        </w:rPr>
      </w:pPr>
      <w:r w:rsidRPr="00F814C5">
        <w:rPr>
          <w:rFonts w:ascii="Times New Roman" w:hAnsi="Times New Roman" w:cs="Times New Roman"/>
          <w:sz w:val="28"/>
          <w:szCs w:val="28"/>
        </w:rPr>
        <w:t>Из анамнеза</w:t>
      </w:r>
      <w:r w:rsidR="003B6F2C" w:rsidRPr="00F814C5">
        <w:rPr>
          <w:rFonts w:ascii="Times New Roman" w:hAnsi="Times New Roman" w:cs="Times New Roman"/>
          <w:sz w:val="28"/>
          <w:szCs w:val="28"/>
        </w:rPr>
        <w:t>:</w:t>
      </w:r>
      <w:r w:rsidRPr="00F814C5">
        <w:rPr>
          <w:rFonts w:ascii="Times New Roman" w:hAnsi="Times New Roman" w:cs="Times New Roman"/>
          <w:sz w:val="28"/>
          <w:szCs w:val="28"/>
        </w:rPr>
        <w:t xml:space="preserve"> болеет с 2010</w:t>
      </w:r>
      <w:r w:rsidR="003B6F2C" w:rsidRPr="00F814C5">
        <w:rPr>
          <w:rFonts w:ascii="Times New Roman" w:hAnsi="Times New Roman" w:cs="Times New Roman"/>
          <w:sz w:val="28"/>
          <w:szCs w:val="28"/>
        </w:rPr>
        <w:t xml:space="preserve"> </w:t>
      </w:r>
      <w:r w:rsidRPr="00F814C5">
        <w:rPr>
          <w:rFonts w:ascii="Times New Roman" w:hAnsi="Times New Roman" w:cs="Times New Roman"/>
          <w:sz w:val="28"/>
          <w:szCs w:val="28"/>
        </w:rPr>
        <w:t>г.</w:t>
      </w:r>
      <w:r w:rsidR="003B6F2C" w:rsidRPr="00F814C5">
        <w:rPr>
          <w:rFonts w:ascii="Times New Roman" w:hAnsi="Times New Roman" w:cs="Times New Roman"/>
          <w:sz w:val="28"/>
          <w:szCs w:val="28"/>
        </w:rPr>
        <w:t>,</w:t>
      </w:r>
      <w:r w:rsidRPr="00F814C5">
        <w:rPr>
          <w:rFonts w:ascii="Times New Roman" w:hAnsi="Times New Roman" w:cs="Times New Roman"/>
          <w:sz w:val="28"/>
          <w:szCs w:val="28"/>
        </w:rPr>
        <w:t xml:space="preserve"> когда стали беспокоить периодические боли в левом коленном суставе, связывает с давней спортивной травмой. С 2013</w:t>
      </w:r>
      <w:r w:rsidR="003B6F2C" w:rsidRPr="00F814C5">
        <w:rPr>
          <w:rFonts w:ascii="Times New Roman" w:hAnsi="Times New Roman" w:cs="Times New Roman"/>
          <w:sz w:val="28"/>
          <w:szCs w:val="28"/>
        </w:rPr>
        <w:t xml:space="preserve"> </w:t>
      </w:r>
      <w:r w:rsidRPr="00F814C5">
        <w:rPr>
          <w:rFonts w:ascii="Times New Roman" w:hAnsi="Times New Roman" w:cs="Times New Roman"/>
          <w:sz w:val="28"/>
          <w:szCs w:val="28"/>
        </w:rPr>
        <w:t>г. отмечает усиление бол</w:t>
      </w:r>
      <w:r w:rsidR="007F267C" w:rsidRPr="00F814C5">
        <w:rPr>
          <w:rFonts w:ascii="Times New Roman" w:hAnsi="Times New Roman" w:cs="Times New Roman"/>
          <w:sz w:val="28"/>
          <w:szCs w:val="28"/>
        </w:rPr>
        <w:t>и</w:t>
      </w:r>
      <w:r w:rsidRPr="00F814C5">
        <w:rPr>
          <w:rFonts w:ascii="Times New Roman" w:hAnsi="Times New Roman" w:cs="Times New Roman"/>
          <w:sz w:val="28"/>
          <w:szCs w:val="28"/>
        </w:rPr>
        <w:t>, выставлен хронический синовит левого коленного сустава. В сентябре 2014</w:t>
      </w:r>
      <w:r w:rsidR="003B6F2C" w:rsidRPr="00F814C5">
        <w:rPr>
          <w:rFonts w:ascii="Times New Roman" w:hAnsi="Times New Roman" w:cs="Times New Roman"/>
          <w:sz w:val="28"/>
          <w:szCs w:val="28"/>
        </w:rPr>
        <w:t xml:space="preserve"> </w:t>
      </w:r>
      <w:r w:rsidRPr="00F814C5">
        <w:rPr>
          <w:rFonts w:ascii="Times New Roman" w:hAnsi="Times New Roman" w:cs="Times New Roman"/>
          <w:sz w:val="28"/>
          <w:szCs w:val="28"/>
        </w:rPr>
        <w:t xml:space="preserve">г. в условиях ННЦТО </w:t>
      </w:r>
      <w:r w:rsidR="00073C36" w:rsidRPr="00F814C5">
        <w:rPr>
          <w:rFonts w:ascii="Times New Roman" w:hAnsi="Times New Roman" w:cs="Times New Roman"/>
          <w:sz w:val="28"/>
          <w:szCs w:val="28"/>
        </w:rPr>
        <w:t xml:space="preserve">имени академика </w:t>
      </w:r>
      <w:r w:rsidR="003B6F2C" w:rsidRPr="00F814C5">
        <w:rPr>
          <w:rFonts w:ascii="Times New Roman" w:hAnsi="Times New Roman" w:cs="Times New Roman"/>
          <w:sz w:val="28"/>
          <w:szCs w:val="28"/>
        </w:rPr>
        <w:t>Н.Д. </w:t>
      </w:r>
      <w:r w:rsidR="00073C36" w:rsidRPr="00F814C5">
        <w:rPr>
          <w:rFonts w:ascii="Times New Roman" w:hAnsi="Times New Roman" w:cs="Times New Roman"/>
          <w:sz w:val="28"/>
          <w:szCs w:val="28"/>
        </w:rPr>
        <w:t xml:space="preserve">Батпенова </w:t>
      </w:r>
      <w:r w:rsidR="00966DAC" w:rsidRPr="00F814C5">
        <w:rPr>
          <w:rFonts w:ascii="Times New Roman" w:hAnsi="Times New Roman" w:cs="Times New Roman"/>
          <w:sz w:val="28"/>
          <w:szCs w:val="28"/>
        </w:rPr>
        <w:t xml:space="preserve">проведена </w:t>
      </w:r>
      <w:r w:rsidR="003B6F2C" w:rsidRPr="00F814C5">
        <w:rPr>
          <w:rFonts w:ascii="Times New Roman" w:hAnsi="Times New Roman" w:cs="Times New Roman"/>
          <w:sz w:val="28"/>
          <w:szCs w:val="28"/>
        </w:rPr>
        <w:t>операция –</w:t>
      </w:r>
      <w:r w:rsidRPr="00F814C5">
        <w:rPr>
          <w:rFonts w:ascii="Times New Roman" w:hAnsi="Times New Roman" w:cs="Times New Roman"/>
          <w:sz w:val="28"/>
          <w:szCs w:val="28"/>
        </w:rPr>
        <w:t xml:space="preserve"> артроскопия левого коленного сустава. Послеоперационный период без особенностей. В период с 28.07.2017</w:t>
      </w:r>
      <w:r w:rsidR="003B6F2C" w:rsidRPr="00F814C5">
        <w:rPr>
          <w:rFonts w:ascii="Times New Roman" w:hAnsi="Times New Roman" w:cs="Times New Roman"/>
          <w:sz w:val="28"/>
          <w:szCs w:val="28"/>
        </w:rPr>
        <w:t xml:space="preserve"> </w:t>
      </w:r>
      <w:r w:rsidRPr="00F814C5">
        <w:rPr>
          <w:rFonts w:ascii="Times New Roman" w:hAnsi="Times New Roman" w:cs="Times New Roman"/>
          <w:sz w:val="28"/>
          <w:szCs w:val="28"/>
        </w:rPr>
        <w:t>г</w:t>
      </w:r>
      <w:r w:rsidR="007F267C" w:rsidRPr="00F814C5">
        <w:rPr>
          <w:rFonts w:ascii="Times New Roman" w:hAnsi="Times New Roman" w:cs="Times New Roman"/>
          <w:sz w:val="28"/>
          <w:szCs w:val="28"/>
        </w:rPr>
        <w:t>.</w:t>
      </w:r>
      <w:r w:rsidRPr="00F814C5">
        <w:rPr>
          <w:rFonts w:ascii="Times New Roman" w:hAnsi="Times New Roman" w:cs="Times New Roman"/>
          <w:sz w:val="28"/>
          <w:szCs w:val="28"/>
        </w:rPr>
        <w:t xml:space="preserve"> по 09.08.2017</w:t>
      </w:r>
      <w:r w:rsidR="003B6F2C" w:rsidRPr="00F814C5">
        <w:rPr>
          <w:rFonts w:ascii="Times New Roman" w:hAnsi="Times New Roman" w:cs="Times New Roman"/>
          <w:sz w:val="28"/>
          <w:szCs w:val="28"/>
        </w:rPr>
        <w:t xml:space="preserve"> </w:t>
      </w:r>
      <w:r w:rsidRPr="00F814C5">
        <w:rPr>
          <w:rFonts w:ascii="Times New Roman" w:hAnsi="Times New Roman" w:cs="Times New Roman"/>
          <w:sz w:val="28"/>
          <w:szCs w:val="28"/>
        </w:rPr>
        <w:t>г</w:t>
      </w:r>
      <w:r w:rsidR="007F267C" w:rsidRPr="00F814C5">
        <w:rPr>
          <w:rFonts w:ascii="Times New Roman" w:hAnsi="Times New Roman" w:cs="Times New Roman"/>
          <w:sz w:val="28"/>
          <w:szCs w:val="28"/>
        </w:rPr>
        <w:t>.</w:t>
      </w:r>
      <w:r w:rsidRPr="00F814C5">
        <w:rPr>
          <w:rFonts w:ascii="Times New Roman" w:hAnsi="Times New Roman" w:cs="Times New Roman"/>
          <w:sz w:val="28"/>
          <w:szCs w:val="28"/>
        </w:rPr>
        <w:t xml:space="preserve"> находился на стационарном лечении в </w:t>
      </w:r>
      <w:r w:rsidR="007F267C" w:rsidRPr="00F814C5">
        <w:rPr>
          <w:rFonts w:ascii="Times New Roman" w:hAnsi="Times New Roman" w:cs="Times New Roman"/>
          <w:sz w:val="28"/>
          <w:szCs w:val="28"/>
        </w:rPr>
        <w:t xml:space="preserve">ННЦТО имени академика </w:t>
      </w:r>
      <w:r w:rsidR="003B6F2C" w:rsidRPr="00F814C5">
        <w:rPr>
          <w:rFonts w:ascii="Times New Roman" w:hAnsi="Times New Roman" w:cs="Times New Roman"/>
          <w:sz w:val="28"/>
          <w:szCs w:val="28"/>
        </w:rPr>
        <w:t xml:space="preserve">Н.Д. </w:t>
      </w:r>
      <w:r w:rsidR="007F267C" w:rsidRPr="00F814C5">
        <w:rPr>
          <w:rFonts w:ascii="Times New Roman" w:hAnsi="Times New Roman" w:cs="Times New Roman"/>
          <w:sz w:val="28"/>
          <w:szCs w:val="28"/>
        </w:rPr>
        <w:t xml:space="preserve">Батпенова </w:t>
      </w:r>
      <w:r w:rsidRPr="00F814C5">
        <w:rPr>
          <w:rFonts w:ascii="Times New Roman" w:hAnsi="Times New Roman" w:cs="Times New Roman"/>
          <w:sz w:val="28"/>
          <w:szCs w:val="28"/>
        </w:rPr>
        <w:t xml:space="preserve">с </w:t>
      </w:r>
      <w:r w:rsidR="00073C36" w:rsidRPr="00F814C5">
        <w:rPr>
          <w:rFonts w:ascii="Times New Roman" w:hAnsi="Times New Roman" w:cs="Times New Roman"/>
          <w:sz w:val="28"/>
          <w:szCs w:val="28"/>
        </w:rPr>
        <w:t>диагнозом</w:t>
      </w:r>
      <w:r w:rsidRPr="00F814C5">
        <w:rPr>
          <w:rFonts w:ascii="Times New Roman" w:hAnsi="Times New Roman" w:cs="Times New Roman"/>
          <w:sz w:val="28"/>
          <w:szCs w:val="28"/>
        </w:rPr>
        <w:t>:</w:t>
      </w:r>
      <w:r w:rsidR="00073C36" w:rsidRPr="00F814C5">
        <w:rPr>
          <w:rFonts w:ascii="Times New Roman" w:hAnsi="Times New Roman" w:cs="Times New Roman"/>
          <w:sz w:val="28"/>
          <w:szCs w:val="28"/>
        </w:rPr>
        <w:t xml:space="preserve"> </w:t>
      </w:r>
      <w:r w:rsidR="00E168E7" w:rsidRPr="00F814C5">
        <w:rPr>
          <w:rFonts w:ascii="Times New Roman" w:hAnsi="Times New Roman" w:cs="Times New Roman"/>
          <w:sz w:val="28"/>
          <w:szCs w:val="28"/>
        </w:rPr>
        <w:t>«</w:t>
      </w:r>
      <w:r w:rsidRPr="00F814C5">
        <w:rPr>
          <w:rFonts w:ascii="Times New Roman" w:hAnsi="Times New Roman" w:cs="Times New Roman"/>
          <w:sz w:val="28"/>
          <w:szCs w:val="28"/>
        </w:rPr>
        <w:t>Левосторонний посттравматический гонартроз 4 степени. Смешанная контрактура левого коленного сустава</w:t>
      </w:r>
      <w:r w:rsidR="00E168E7" w:rsidRPr="00F814C5">
        <w:rPr>
          <w:rFonts w:ascii="Times New Roman" w:hAnsi="Times New Roman" w:cs="Times New Roman"/>
          <w:sz w:val="28"/>
          <w:szCs w:val="28"/>
        </w:rPr>
        <w:t>»</w:t>
      </w:r>
      <w:r w:rsidRPr="00F814C5">
        <w:rPr>
          <w:rFonts w:ascii="Times New Roman" w:hAnsi="Times New Roman" w:cs="Times New Roman"/>
          <w:sz w:val="28"/>
          <w:szCs w:val="28"/>
        </w:rPr>
        <w:t>. 31.07.2017</w:t>
      </w:r>
      <w:r w:rsidR="00E168E7" w:rsidRPr="00F814C5">
        <w:rPr>
          <w:rFonts w:ascii="Times New Roman" w:hAnsi="Times New Roman" w:cs="Times New Roman"/>
          <w:sz w:val="28"/>
          <w:szCs w:val="28"/>
        </w:rPr>
        <w:t xml:space="preserve"> </w:t>
      </w:r>
      <w:r w:rsidRPr="00F814C5">
        <w:rPr>
          <w:rFonts w:ascii="Times New Roman" w:hAnsi="Times New Roman" w:cs="Times New Roman"/>
          <w:sz w:val="28"/>
          <w:szCs w:val="28"/>
        </w:rPr>
        <w:t xml:space="preserve">г. произведено: </w:t>
      </w:r>
      <w:r w:rsidR="005A0D9B" w:rsidRPr="00F814C5">
        <w:rPr>
          <w:rFonts w:ascii="Times New Roman" w:hAnsi="Times New Roman" w:cs="Times New Roman"/>
          <w:sz w:val="28"/>
          <w:szCs w:val="28"/>
        </w:rPr>
        <w:t>«</w:t>
      </w:r>
      <w:r w:rsidRPr="00F814C5">
        <w:rPr>
          <w:rFonts w:ascii="Times New Roman" w:hAnsi="Times New Roman" w:cs="Times New Roman"/>
          <w:sz w:val="28"/>
          <w:szCs w:val="28"/>
        </w:rPr>
        <w:t xml:space="preserve">Тотальное цементное эндопротезирование левого коленного сустава имплантатом </w:t>
      </w:r>
      <w:r w:rsidR="007F267C" w:rsidRPr="00F814C5">
        <w:rPr>
          <w:rFonts w:ascii="Times New Roman" w:hAnsi="Times New Roman" w:cs="Times New Roman"/>
          <w:sz w:val="28"/>
          <w:szCs w:val="28"/>
        </w:rPr>
        <w:t xml:space="preserve">Aesculap Columbus </w:t>
      </w:r>
      <w:r w:rsidRPr="00F814C5">
        <w:rPr>
          <w:rFonts w:ascii="Times New Roman" w:hAnsi="Times New Roman" w:cs="Times New Roman"/>
          <w:sz w:val="28"/>
          <w:szCs w:val="28"/>
        </w:rPr>
        <w:t>UC</w:t>
      </w:r>
      <w:r w:rsidR="005A0D9B" w:rsidRPr="00F814C5">
        <w:rPr>
          <w:rFonts w:ascii="Times New Roman" w:hAnsi="Times New Roman" w:cs="Times New Roman"/>
          <w:sz w:val="28"/>
          <w:szCs w:val="28"/>
        </w:rPr>
        <w:t>»</w:t>
      </w:r>
      <w:r w:rsidRPr="00F814C5">
        <w:rPr>
          <w:rFonts w:ascii="Times New Roman" w:hAnsi="Times New Roman" w:cs="Times New Roman"/>
          <w:sz w:val="28"/>
          <w:szCs w:val="28"/>
        </w:rPr>
        <w:t>. Выписан с улучшением. В позднем послеоперационном периоде отмечает усиление бол</w:t>
      </w:r>
      <w:r w:rsidR="00073C36" w:rsidRPr="00F814C5">
        <w:rPr>
          <w:rFonts w:ascii="Times New Roman" w:hAnsi="Times New Roman" w:cs="Times New Roman"/>
          <w:sz w:val="28"/>
          <w:szCs w:val="28"/>
        </w:rPr>
        <w:t>и в коленном сустав</w:t>
      </w:r>
      <w:r w:rsidR="005A0D9B" w:rsidRPr="00F814C5">
        <w:rPr>
          <w:rFonts w:ascii="Times New Roman" w:hAnsi="Times New Roman" w:cs="Times New Roman"/>
          <w:sz w:val="28"/>
          <w:szCs w:val="28"/>
        </w:rPr>
        <w:t>е</w:t>
      </w:r>
      <w:r w:rsidR="00073C36" w:rsidRPr="00F814C5">
        <w:rPr>
          <w:rFonts w:ascii="Times New Roman" w:hAnsi="Times New Roman" w:cs="Times New Roman"/>
          <w:sz w:val="28"/>
          <w:szCs w:val="28"/>
        </w:rPr>
        <w:t xml:space="preserve">, </w:t>
      </w:r>
      <w:r w:rsidRPr="00F814C5">
        <w:rPr>
          <w:rFonts w:ascii="Times New Roman" w:hAnsi="Times New Roman" w:cs="Times New Roman"/>
          <w:sz w:val="28"/>
          <w:szCs w:val="28"/>
        </w:rPr>
        <w:t>появление отек</w:t>
      </w:r>
      <w:r w:rsidR="00073C36" w:rsidRPr="00F814C5">
        <w:rPr>
          <w:rFonts w:ascii="Times New Roman" w:hAnsi="Times New Roman" w:cs="Times New Roman"/>
          <w:sz w:val="28"/>
          <w:szCs w:val="28"/>
        </w:rPr>
        <w:t>а</w:t>
      </w:r>
      <w:r w:rsidRPr="00F814C5">
        <w:rPr>
          <w:rFonts w:ascii="Times New Roman" w:hAnsi="Times New Roman" w:cs="Times New Roman"/>
          <w:sz w:val="28"/>
          <w:szCs w:val="28"/>
        </w:rPr>
        <w:t xml:space="preserve">, увеличение сустава в размере. </w:t>
      </w:r>
      <w:r w:rsidR="00073C36" w:rsidRPr="00F814C5">
        <w:rPr>
          <w:rFonts w:ascii="Times New Roman" w:hAnsi="Times New Roman" w:cs="Times New Roman"/>
          <w:sz w:val="28"/>
          <w:szCs w:val="28"/>
        </w:rPr>
        <w:t>Пациенту диагностирована перипротезная инфекция коленного сустава, в связи с чем поведено двухэтапное лечение с применением артикулирующего цементного спейсера с антибиотиком. Через 6 месяцев после установки артикулирующего цементног</w:t>
      </w:r>
      <w:r w:rsidR="00540095" w:rsidRPr="00F814C5">
        <w:rPr>
          <w:rFonts w:ascii="Times New Roman" w:hAnsi="Times New Roman" w:cs="Times New Roman"/>
          <w:sz w:val="28"/>
          <w:szCs w:val="28"/>
        </w:rPr>
        <w:t>о</w:t>
      </w:r>
      <w:r w:rsidR="00073C36" w:rsidRPr="00F814C5">
        <w:rPr>
          <w:rFonts w:ascii="Times New Roman" w:hAnsi="Times New Roman" w:cs="Times New Roman"/>
          <w:sz w:val="28"/>
          <w:szCs w:val="28"/>
        </w:rPr>
        <w:t xml:space="preserve"> спейсера</w:t>
      </w:r>
      <w:r w:rsidR="00540095" w:rsidRPr="00F814C5">
        <w:rPr>
          <w:rFonts w:ascii="Times New Roman" w:hAnsi="Times New Roman" w:cs="Times New Roman"/>
          <w:sz w:val="28"/>
          <w:szCs w:val="28"/>
        </w:rPr>
        <w:t xml:space="preserve"> п</w:t>
      </w:r>
      <w:r w:rsidR="00073C36" w:rsidRPr="00F814C5">
        <w:rPr>
          <w:rFonts w:ascii="Times New Roman" w:hAnsi="Times New Roman" w:cs="Times New Roman"/>
          <w:sz w:val="28"/>
          <w:szCs w:val="28"/>
        </w:rPr>
        <w:t xml:space="preserve">ациент обследован по критериям </w:t>
      </w:r>
      <w:r w:rsidR="007F267C" w:rsidRPr="00F814C5">
        <w:rPr>
          <w:rFonts w:ascii="Times New Roman" w:hAnsi="Times New Roman"/>
          <w:bCs/>
          <w:sz w:val="28"/>
          <w:szCs w:val="28"/>
        </w:rPr>
        <w:t>Европейского общества по инфекциям костей и суставов</w:t>
      </w:r>
      <w:r w:rsidR="00073C36" w:rsidRPr="00F814C5">
        <w:rPr>
          <w:rFonts w:ascii="Times New Roman" w:hAnsi="Times New Roman"/>
          <w:bCs/>
          <w:sz w:val="28"/>
          <w:szCs w:val="28"/>
        </w:rPr>
        <w:t>, основных критериев инфекции не выявлено, согласно малым критериям предоперационной подготовки сустав не инфицирован. Рентгенологически определялись признаки нестабильности спейсера коленного сустава.</w:t>
      </w:r>
      <w:r w:rsidR="00540095" w:rsidRPr="00F814C5">
        <w:rPr>
          <w:rFonts w:ascii="Times New Roman" w:hAnsi="Times New Roman"/>
          <w:bCs/>
          <w:sz w:val="28"/>
          <w:szCs w:val="28"/>
        </w:rPr>
        <w:t xml:space="preserve"> </w:t>
      </w:r>
      <w:r w:rsidR="00BB4A3E" w:rsidRPr="00F814C5">
        <w:rPr>
          <w:rFonts w:ascii="Times New Roman" w:hAnsi="Times New Roman"/>
          <w:bCs/>
          <w:sz w:val="28"/>
          <w:szCs w:val="28"/>
        </w:rPr>
        <w:t xml:space="preserve">Согласно шкале </w:t>
      </w:r>
      <w:r w:rsidR="00BB4A3E" w:rsidRPr="00F814C5">
        <w:rPr>
          <w:rFonts w:ascii="Times New Roman" w:hAnsi="Times New Roman"/>
          <w:bCs/>
          <w:sz w:val="28"/>
          <w:szCs w:val="28"/>
          <w:lang w:val="en-US"/>
        </w:rPr>
        <w:t>KSS</w:t>
      </w:r>
      <w:r w:rsidR="00BB4A3E" w:rsidRPr="00F814C5">
        <w:rPr>
          <w:rFonts w:ascii="Times New Roman" w:hAnsi="Times New Roman"/>
          <w:bCs/>
          <w:sz w:val="28"/>
          <w:szCs w:val="28"/>
        </w:rPr>
        <w:t xml:space="preserve"> коленные баллы составили </w:t>
      </w:r>
      <w:r w:rsidR="00B42222" w:rsidRPr="00F814C5">
        <w:rPr>
          <w:rFonts w:ascii="Times New Roman" w:hAnsi="Times New Roman"/>
          <w:bCs/>
          <w:sz w:val="28"/>
          <w:szCs w:val="28"/>
        </w:rPr>
        <w:t>2</w:t>
      </w:r>
      <w:r w:rsidR="00BB4A3E" w:rsidRPr="00F814C5">
        <w:rPr>
          <w:rFonts w:ascii="Times New Roman" w:hAnsi="Times New Roman"/>
          <w:bCs/>
          <w:sz w:val="28"/>
          <w:szCs w:val="28"/>
        </w:rPr>
        <w:t xml:space="preserve">0, функциональные </w:t>
      </w:r>
      <w:r w:rsidR="005A0D9B" w:rsidRPr="00F814C5">
        <w:rPr>
          <w:rFonts w:ascii="Times New Roman" w:hAnsi="Times New Roman"/>
          <w:bCs/>
          <w:sz w:val="28"/>
          <w:szCs w:val="28"/>
        </w:rPr>
        <w:t xml:space="preserve">– </w:t>
      </w:r>
      <w:r w:rsidR="00B42222" w:rsidRPr="00F814C5">
        <w:rPr>
          <w:rFonts w:ascii="Times New Roman" w:hAnsi="Times New Roman"/>
          <w:bCs/>
          <w:sz w:val="28"/>
          <w:szCs w:val="28"/>
        </w:rPr>
        <w:t>1</w:t>
      </w:r>
      <w:r w:rsidR="00BB4A3E" w:rsidRPr="00F814C5">
        <w:rPr>
          <w:rFonts w:ascii="Times New Roman" w:hAnsi="Times New Roman"/>
          <w:bCs/>
          <w:sz w:val="28"/>
          <w:szCs w:val="28"/>
        </w:rPr>
        <w:t xml:space="preserve">0. По шкале </w:t>
      </w:r>
      <w:r w:rsidR="00BB4A3E" w:rsidRPr="00F814C5">
        <w:rPr>
          <w:rFonts w:ascii="Times New Roman" w:hAnsi="Times New Roman"/>
          <w:bCs/>
          <w:sz w:val="28"/>
          <w:szCs w:val="28"/>
          <w:lang w:val="en-US"/>
        </w:rPr>
        <w:t>Oxford</w:t>
      </w:r>
      <w:r w:rsidR="00BB4A3E" w:rsidRPr="00F814C5">
        <w:rPr>
          <w:rFonts w:ascii="Times New Roman" w:hAnsi="Times New Roman"/>
          <w:bCs/>
          <w:sz w:val="28"/>
          <w:szCs w:val="28"/>
        </w:rPr>
        <w:t xml:space="preserve"> </w:t>
      </w:r>
      <w:r w:rsidR="00BB4A3E" w:rsidRPr="00F814C5">
        <w:rPr>
          <w:rFonts w:ascii="Times New Roman" w:hAnsi="Times New Roman"/>
          <w:bCs/>
          <w:sz w:val="28"/>
          <w:szCs w:val="28"/>
          <w:lang w:val="en-US"/>
        </w:rPr>
        <w:t>Knee</w:t>
      </w:r>
      <w:r w:rsidR="00BB4A3E" w:rsidRPr="00F814C5">
        <w:rPr>
          <w:rFonts w:ascii="Times New Roman" w:hAnsi="Times New Roman"/>
          <w:bCs/>
          <w:sz w:val="28"/>
          <w:szCs w:val="28"/>
        </w:rPr>
        <w:t xml:space="preserve"> </w:t>
      </w:r>
      <w:r w:rsidR="00BB4A3E" w:rsidRPr="00F814C5">
        <w:rPr>
          <w:rFonts w:ascii="Times New Roman" w:hAnsi="Times New Roman"/>
          <w:bCs/>
          <w:sz w:val="28"/>
          <w:szCs w:val="28"/>
          <w:lang w:val="en-US"/>
        </w:rPr>
        <w:t>Score</w:t>
      </w:r>
      <w:r w:rsidR="00BB4A3E" w:rsidRPr="00F814C5">
        <w:rPr>
          <w:rFonts w:ascii="Times New Roman" w:hAnsi="Times New Roman"/>
          <w:bCs/>
          <w:sz w:val="28"/>
          <w:szCs w:val="28"/>
        </w:rPr>
        <w:t xml:space="preserve"> получено 48 баллов. </w:t>
      </w:r>
      <w:r w:rsidR="00540095" w:rsidRPr="00F814C5">
        <w:rPr>
          <w:rFonts w:ascii="Times New Roman" w:hAnsi="Times New Roman"/>
          <w:bCs/>
          <w:sz w:val="28"/>
          <w:szCs w:val="28"/>
        </w:rPr>
        <w:t>Пациенту рекомендован второй этап хирургического лечения – установка ревизионного эндопротеза коленного сустава.</w:t>
      </w:r>
    </w:p>
    <w:p w14:paraId="4C39376F" w14:textId="076180A2" w:rsidR="00540095" w:rsidRPr="00F814C5" w:rsidRDefault="00540095"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bCs/>
          <w:sz w:val="28"/>
          <w:szCs w:val="28"/>
        </w:rPr>
        <w:t xml:space="preserve">Пациент страдает сопутствующим хроническим </w:t>
      </w:r>
      <w:r w:rsidR="001232E1" w:rsidRPr="00F814C5">
        <w:rPr>
          <w:rFonts w:ascii="Times New Roman" w:hAnsi="Times New Roman"/>
          <w:bCs/>
          <w:sz w:val="28"/>
          <w:szCs w:val="28"/>
        </w:rPr>
        <w:t>Г</w:t>
      </w:r>
      <w:r w:rsidRPr="00F814C5">
        <w:rPr>
          <w:rFonts w:ascii="Times New Roman" w:hAnsi="Times New Roman"/>
          <w:bCs/>
          <w:sz w:val="28"/>
          <w:szCs w:val="28"/>
        </w:rPr>
        <w:t>епатитом С. Вредные привычки: курение, 1 упаковка сигарет в день. Аллергических реакци</w:t>
      </w:r>
      <w:r w:rsidR="005A0D9B" w:rsidRPr="00F814C5">
        <w:rPr>
          <w:rFonts w:ascii="Times New Roman" w:hAnsi="Times New Roman"/>
          <w:bCs/>
          <w:sz w:val="28"/>
          <w:szCs w:val="28"/>
        </w:rPr>
        <w:t xml:space="preserve">й </w:t>
      </w:r>
      <w:r w:rsidRPr="00F814C5">
        <w:rPr>
          <w:rFonts w:ascii="Times New Roman" w:hAnsi="Times New Roman"/>
          <w:bCs/>
          <w:sz w:val="28"/>
          <w:szCs w:val="28"/>
        </w:rPr>
        <w:t>у пациента ранее не было.</w:t>
      </w:r>
    </w:p>
    <w:p w14:paraId="1C3CDBC4" w14:textId="672FFB87" w:rsidR="005169AF" w:rsidRPr="00F814C5" w:rsidRDefault="00073C36"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Учитывая </w:t>
      </w:r>
      <w:r w:rsidR="00540095" w:rsidRPr="00F814C5">
        <w:rPr>
          <w:rFonts w:ascii="Times New Roman" w:hAnsi="Times New Roman" w:cs="Times New Roman"/>
          <w:sz w:val="28"/>
          <w:szCs w:val="28"/>
        </w:rPr>
        <w:t xml:space="preserve">отсутствие признаков инфекции коленного сустава, пациенту </w:t>
      </w:r>
      <w:r w:rsidR="00966DAC" w:rsidRPr="00F814C5">
        <w:rPr>
          <w:rFonts w:ascii="Times New Roman" w:hAnsi="Times New Roman" w:cs="Times New Roman"/>
          <w:sz w:val="28"/>
          <w:szCs w:val="28"/>
        </w:rPr>
        <w:t xml:space="preserve">проведена </w:t>
      </w:r>
      <w:r w:rsidR="005169AF" w:rsidRPr="00F814C5">
        <w:rPr>
          <w:rFonts w:ascii="Times New Roman" w:hAnsi="Times New Roman" w:cs="Times New Roman"/>
          <w:sz w:val="28"/>
          <w:szCs w:val="28"/>
        </w:rPr>
        <w:t>операция</w:t>
      </w:r>
      <w:r w:rsidR="00540095" w:rsidRPr="00F814C5">
        <w:rPr>
          <w:rFonts w:ascii="Times New Roman" w:hAnsi="Times New Roman" w:cs="Times New Roman"/>
          <w:sz w:val="28"/>
          <w:szCs w:val="28"/>
        </w:rPr>
        <w:t>:</w:t>
      </w:r>
      <w:r w:rsidR="00B2620B" w:rsidRPr="00F814C5">
        <w:rPr>
          <w:rFonts w:ascii="Times New Roman" w:hAnsi="Times New Roman" w:cs="Times New Roman"/>
          <w:sz w:val="28"/>
          <w:szCs w:val="28"/>
        </w:rPr>
        <w:t xml:space="preserve"> </w:t>
      </w:r>
      <w:r w:rsidR="00057564" w:rsidRPr="00F814C5">
        <w:rPr>
          <w:rFonts w:ascii="Times New Roman" w:hAnsi="Times New Roman" w:cs="Times New Roman"/>
          <w:sz w:val="28"/>
          <w:szCs w:val="28"/>
        </w:rPr>
        <w:t>р</w:t>
      </w:r>
      <w:r w:rsidR="005169AF" w:rsidRPr="00F814C5">
        <w:rPr>
          <w:rFonts w:ascii="Times New Roman" w:hAnsi="Times New Roman" w:cs="Times New Roman"/>
          <w:sz w:val="28"/>
          <w:szCs w:val="28"/>
        </w:rPr>
        <w:t>евизионное эндопротезирование коленного сустава с применением метода двойного цементирования.</w:t>
      </w:r>
      <w:r w:rsidR="00540095" w:rsidRPr="00F814C5">
        <w:rPr>
          <w:rFonts w:ascii="Times New Roman" w:hAnsi="Times New Roman" w:cs="Times New Roman"/>
          <w:sz w:val="28"/>
          <w:szCs w:val="28"/>
        </w:rPr>
        <w:t xml:space="preserve"> Интраоперацио</w:t>
      </w:r>
      <w:r w:rsidR="001232E1" w:rsidRPr="00F814C5">
        <w:rPr>
          <w:rFonts w:ascii="Times New Roman" w:hAnsi="Times New Roman" w:cs="Times New Roman"/>
          <w:sz w:val="28"/>
          <w:szCs w:val="28"/>
        </w:rPr>
        <w:t>н</w:t>
      </w:r>
      <w:r w:rsidR="00540095" w:rsidRPr="00F814C5">
        <w:rPr>
          <w:rFonts w:ascii="Times New Roman" w:hAnsi="Times New Roman" w:cs="Times New Roman"/>
          <w:sz w:val="28"/>
          <w:szCs w:val="28"/>
        </w:rPr>
        <w:t xml:space="preserve">но </w:t>
      </w:r>
      <w:r w:rsidR="00966DAC" w:rsidRPr="00F814C5">
        <w:rPr>
          <w:rFonts w:ascii="Times New Roman" w:hAnsi="Times New Roman" w:cs="Times New Roman"/>
          <w:sz w:val="28"/>
          <w:szCs w:val="28"/>
        </w:rPr>
        <w:t>проведена</w:t>
      </w:r>
      <w:r w:rsidR="00540095" w:rsidRPr="00F814C5">
        <w:rPr>
          <w:rFonts w:ascii="Times New Roman" w:hAnsi="Times New Roman" w:cs="Times New Roman"/>
          <w:sz w:val="28"/>
          <w:szCs w:val="28"/>
        </w:rPr>
        <w:t xml:space="preserve"> диагностика на наличие перипротезной инфекции, выявлено повышенное содержание синовиальных нейтрофило</w:t>
      </w:r>
      <w:r w:rsidR="001232E1" w:rsidRPr="00F814C5">
        <w:rPr>
          <w:rFonts w:ascii="Times New Roman" w:hAnsi="Times New Roman" w:cs="Times New Roman"/>
          <w:sz w:val="28"/>
          <w:szCs w:val="28"/>
        </w:rPr>
        <w:t>в</w:t>
      </w:r>
      <w:r w:rsidR="00540095" w:rsidRPr="00F814C5">
        <w:rPr>
          <w:rFonts w:ascii="Times New Roman" w:hAnsi="Times New Roman" w:cs="Times New Roman"/>
          <w:sz w:val="28"/>
          <w:szCs w:val="28"/>
        </w:rPr>
        <w:t>. Итоговый диагноз</w:t>
      </w:r>
      <w:r w:rsidR="00057564" w:rsidRPr="00F814C5">
        <w:rPr>
          <w:rFonts w:ascii="Times New Roman" w:hAnsi="Times New Roman" w:cs="Times New Roman"/>
          <w:sz w:val="28"/>
          <w:szCs w:val="28"/>
        </w:rPr>
        <w:t>:</w:t>
      </w:r>
      <w:r w:rsidR="00540095" w:rsidRPr="00F814C5">
        <w:rPr>
          <w:rFonts w:ascii="Times New Roman" w:hAnsi="Times New Roman" w:cs="Times New Roman"/>
          <w:sz w:val="28"/>
          <w:szCs w:val="28"/>
        </w:rPr>
        <w:t xml:space="preserve"> </w:t>
      </w:r>
      <w:r w:rsidR="00057564" w:rsidRPr="00F814C5">
        <w:rPr>
          <w:rFonts w:ascii="Times New Roman" w:hAnsi="Times New Roman" w:cs="Times New Roman"/>
          <w:sz w:val="28"/>
          <w:szCs w:val="28"/>
        </w:rPr>
        <w:t>а</w:t>
      </w:r>
      <w:r w:rsidR="00540095" w:rsidRPr="00F814C5">
        <w:rPr>
          <w:rFonts w:ascii="Times New Roman" w:hAnsi="Times New Roman" w:cs="Times New Roman"/>
          <w:sz w:val="28"/>
          <w:szCs w:val="28"/>
        </w:rPr>
        <w:t>септическая нестабильность компонентов спейсера. Интр</w:t>
      </w:r>
      <w:r w:rsidR="00C34EFB" w:rsidRPr="00F814C5">
        <w:rPr>
          <w:rFonts w:ascii="Times New Roman" w:hAnsi="Times New Roman" w:cs="Times New Roman"/>
          <w:sz w:val="28"/>
          <w:szCs w:val="28"/>
        </w:rPr>
        <w:t>а</w:t>
      </w:r>
      <w:r w:rsidR="00540095" w:rsidRPr="00F814C5">
        <w:rPr>
          <w:rFonts w:ascii="Times New Roman" w:hAnsi="Times New Roman" w:cs="Times New Roman"/>
          <w:sz w:val="28"/>
          <w:szCs w:val="28"/>
        </w:rPr>
        <w:t xml:space="preserve">операционно был замещен дефект большеберцовой кости типа </w:t>
      </w:r>
      <w:r w:rsidR="00BB4A3E" w:rsidRPr="00F814C5">
        <w:rPr>
          <w:rFonts w:ascii="Times New Roman" w:hAnsi="Times New Roman" w:cs="Times New Roman"/>
          <w:sz w:val="28"/>
          <w:szCs w:val="28"/>
          <w:lang w:val="en-US"/>
        </w:rPr>
        <w:t>T</w:t>
      </w:r>
      <w:r w:rsidR="00BB4A3E" w:rsidRPr="00F814C5">
        <w:rPr>
          <w:rFonts w:ascii="Times New Roman" w:hAnsi="Times New Roman" w:cs="Times New Roman"/>
          <w:sz w:val="28"/>
          <w:szCs w:val="28"/>
        </w:rPr>
        <w:t>2</w:t>
      </w:r>
      <w:r w:rsidR="00BB4A3E" w:rsidRPr="00F814C5">
        <w:rPr>
          <w:rFonts w:ascii="Times New Roman" w:hAnsi="Times New Roman" w:cs="Times New Roman"/>
          <w:sz w:val="28"/>
          <w:szCs w:val="28"/>
          <w:lang w:val="en-US"/>
        </w:rPr>
        <w:t>B</w:t>
      </w:r>
      <w:r w:rsidR="00BB4A3E" w:rsidRPr="00F814C5">
        <w:rPr>
          <w:rFonts w:ascii="Times New Roman" w:hAnsi="Times New Roman" w:cs="Times New Roman"/>
          <w:sz w:val="28"/>
          <w:szCs w:val="28"/>
        </w:rPr>
        <w:t xml:space="preserve"> по классификации </w:t>
      </w:r>
      <w:r w:rsidR="00BB4A3E" w:rsidRPr="00F814C5">
        <w:rPr>
          <w:rFonts w:ascii="Times New Roman" w:hAnsi="Times New Roman" w:cs="Times New Roman"/>
          <w:sz w:val="28"/>
          <w:szCs w:val="28"/>
          <w:lang w:val="en-US"/>
        </w:rPr>
        <w:t>AORI</w:t>
      </w:r>
      <w:r w:rsidR="00BB4A3E" w:rsidRPr="00F814C5">
        <w:rPr>
          <w:rFonts w:ascii="Times New Roman" w:hAnsi="Times New Roman" w:cs="Times New Roman"/>
          <w:sz w:val="28"/>
          <w:szCs w:val="28"/>
        </w:rPr>
        <w:t xml:space="preserve"> методом двойного цементирования. Пациент не находился в отделении реанимации в послеоперационном периоде. Длительность операции составила 85 минут, интраоперационная кровопотеря</w:t>
      </w:r>
      <w:r w:rsidR="001232E1" w:rsidRPr="00F814C5">
        <w:rPr>
          <w:rFonts w:ascii="Times New Roman" w:hAnsi="Times New Roman" w:cs="Times New Roman"/>
          <w:sz w:val="28"/>
          <w:szCs w:val="28"/>
        </w:rPr>
        <w:t xml:space="preserve"> составила</w:t>
      </w:r>
      <w:r w:rsidR="00BB4A3E" w:rsidRPr="00F814C5">
        <w:rPr>
          <w:rFonts w:ascii="Times New Roman" w:hAnsi="Times New Roman" w:cs="Times New Roman"/>
          <w:sz w:val="28"/>
          <w:szCs w:val="28"/>
        </w:rPr>
        <w:t xml:space="preserve"> 300 мл. </w:t>
      </w:r>
    </w:p>
    <w:p w14:paraId="65C7AD11" w14:textId="33D076B2" w:rsidR="005169AF" w:rsidRPr="00F814C5" w:rsidRDefault="005169AF"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В послеоперационном периоде</w:t>
      </w:r>
      <w:r w:rsidR="009032D8" w:rsidRPr="00F814C5">
        <w:rPr>
          <w:rFonts w:ascii="Times New Roman" w:hAnsi="Times New Roman" w:cs="Times New Roman"/>
          <w:sz w:val="28"/>
          <w:szCs w:val="28"/>
        </w:rPr>
        <w:t xml:space="preserve"> </w:t>
      </w:r>
      <w:r w:rsidR="00885971" w:rsidRPr="00F814C5">
        <w:rPr>
          <w:rFonts w:ascii="Times New Roman" w:hAnsi="Times New Roman" w:cs="Times New Roman"/>
          <w:sz w:val="28"/>
          <w:szCs w:val="28"/>
        </w:rPr>
        <w:t>проведена</w:t>
      </w:r>
      <w:r w:rsidR="00BB4A3E" w:rsidRPr="00F814C5">
        <w:rPr>
          <w:rFonts w:ascii="Times New Roman" w:hAnsi="Times New Roman" w:cs="Times New Roman"/>
          <w:sz w:val="28"/>
          <w:szCs w:val="28"/>
        </w:rPr>
        <w:t xml:space="preserve"> контрольная рентгенография коленного сустава</w:t>
      </w:r>
      <w:r w:rsidR="009032D8" w:rsidRPr="00F814C5">
        <w:rPr>
          <w:rFonts w:ascii="Times New Roman" w:hAnsi="Times New Roman" w:cs="Times New Roman"/>
          <w:sz w:val="28"/>
          <w:szCs w:val="28"/>
        </w:rPr>
        <w:t xml:space="preserve"> (</w:t>
      </w:r>
      <w:r w:rsidR="00057564" w:rsidRPr="00F814C5">
        <w:rPr>
          <w:rFonts w:ascii="Times New Roman" w:hAnsi="Times New Roman" w:cs="Times New Roman"/>
          <w:sz w:val="28"/>
          <w:szCs w:val="28"/>
        </w:rPr>
        <w:t>р</w:t>
      </w:r>
      <w:r w:rsidR="009032D8" w:rsidRPr="00F814C5">
        <w:rPr>
          <w:rFonts w:ascii="Times New Roman" w:hAnsi="Times New Roman" w:cs="Times New Roman"/>
          <w:sz w:val="28"/>
          <w:szCs w:val="28"/>
        </w:rPr>
        <w:t xml:space="preserve">исунок </w:t>
      </w:r>
      <w:r w:rsidR="0084643B" w:rsidRPr="00F814C5">
        <w:rPr>
          <w:rFonts w:ascii="Times New Roman" w:hAnsi="Times New Roman" w:cs="Times New Roman"/>
          <w:sz w:val="28"/>
          <w:szCs w:val="28"/>
        </w:rPr>
        <w:t>5</w:t>
      </w:r>
      <w:r w:rsidR="00167862" w:rsidRPr="00F814C5">
        <w:rPr>
          <w:rFonts w:ascii="Times New Roman" w:hAnsi="Times New Roman" w:cs="Times New Roman"/>
          <w:sz w:val="28"/>
          <w:szCs w:val="28"/>
        </w:rPr>
        <w:t>4</w:t>
      </w:r>
      <w:r w:rsidR="009032D8" w:rsidRPr="00F814C5">
        <w:rPr>
          <w:rFonts w:ascii="Times New Roman" w:hAnsi="Times New Roman" w:cs="Times New Roman"/>
          <w:sz w:val="28"/>
          <w:szCs w:val="28"/>
        </w:rPr>
        <w:t>).</w:t>
      </w:r>
      <w:r w:rsidRPr="00F814C5">
        <w:rPr>
          <w:rFonts w:ascii="Times New Roman" w:hAnsi="Times New Roman" w:cs="Times New Roman"/>
          <w:sz w:val="28"/>
          <w:szCs w:val="28"/>
        </w:rPr>
        <w:t xml:space="preserve"> Швы</w:t>
      </w:r>
      <w:r w:rsidR="00BB4A3E" w:rsidRPr="00F814C5">
        <w:rPr>
          <w:rFonts w:ascii="Times New Roman" w:hAnsi="Times New Roman" w:cs="Times New Roman"/>
          <w:sz w:val="28"/>
          <w:szCs w:val="28"/>
        </w:rPr>
        <w:t xml:space="preserve"> послеоперационной раны</w:t>
      </w:r>
      <w:r w:rsidRPr="00F814C5">
        <w:rPr>
          <w:rFonts w:ascii="Times New Roman" w:hAnsi="Times New Roman" w:cs="Times New Roman"/>
          <w:sz w:val="28"/>
          <w:szCs w:val="28"/>
        </w:rPr>
        <w:t xml:space="preserve"> сняты на 1</w:t>
      </w:r>
      <w:r w:rsidR="000B4539" w:rsidRPr="00F814C5">
        <w:rPr>
          <w:rFonts w:ascii="Times New Roman" w:hAnsi="Times New Roman" w:cs="Times New Roman"/>
          <w:sz w:val="28"/>
          <w:szCs w:val="28"/>
        </w:rPr>
        <w:t>2</w:t>
      </w:r>
      <w:r w:rsidRPr="00F814C5">
        <w:rPr>
          <w:rFonts w:ascii="Times New Roman" w:hAnsi="Times New Roman" w:cs="Times New Roman"/>
          <w:sz w:val="28"/>
          <w:szCs w:val="28"/>
        </w:rPr>
        <w:t xml:space="preserve"> сутки</w:t>
      </w:r>
      <w:r w:rsidR="00BB4A3E" w:rsidRPr="00F814C5">
        <w:rPr>
          <w:rFonts w:ascii="Times New Roman" w:hAnsi="Times New Roman" w:cs="Times New Roman"/>
          <w:sz w:val="28"/>
          <w:szCs w:val="28"/>
        </w:rPr>
        <w:t xml:space="preserve">, пациент выписан на амбулаторное лечение на 13 сутки. </w:t>
      </w:r>
    </w:p>
    <w:p w14:paraId="6CB4D522" w14:textId="77777777" w:rsidR="005169AF" w:rsidRPr="00F814C5" w:rsidRDefault="005169AF" w:rsidP="00BC0E53">
      <w:pPr>
        <w:spacing w:after="0" w:line="240" w:lineRule="auto"/>
        <w:ind w:firstLine="567"/>
        <w:jc w:val="both"/>
        <w:rPr>
          <w:rFonts w:ascii="Times New Roman" w:hAnsi="Times New Roman" w:cs="Times New Roman"/>
          <w:sz w:val="28"/>
          <w:szCs w:val="28"/>
        </w:rPr>
      </w:pPr>
    </w:p>
    <w:p w14:paraId="2290D3E0" w14:textId="714B430E" w:rsidR="005169AF" w:rsidRPr="00F814C5" w:rsidRDefault="0042366A" w:rsidP="00BC0E53">
      <w:pPr>
        <w:spacing w:after="0" w:line="240" w:lineRule="auto"/>
        <w:jc w:val="center"/>
        <w:rPr>
          <w:rFonts w:ascii="Times New Roman" w:hAnsi="Times New Roman" w:cs="Times New Roman"/>
          <w:sz w:val="28"/>
          <w:szCs w:val="28"/>
        </w:rPr>
      </w:pPr>
      <w:r w:rsidRPr="00F814C5">
        <w:rPr>
          <w:noProof/>
          <w:lang w:eastAsia="ru-RU"/>
        </w:rPr>
        <w:drawing>
          <wp:inline distT="0" distB="0" distL="0" distR="0" wp14:anchorId="5D710BA3" wp14:editId="1118597D">
            <wp:extent cx="6480175" cy="3741420"/>
            <wp:effectExtent l="0" t="0" r="0" b="0"/>
            <wp:docPr id="21530" name="Рисунок 21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480175" cy="3741420"/>
                    </a:xfrm>
                    <a:prstGeom prst="rect">
                      <a:avLst/>
                    </a:prstGeom>
                    <a:noFill/>
                    <a:ln>
                      <a:noFill/>
                    </a:ln>
                  </pic:spPr>
                </pic:pic>
              </a:graphicData>
            </a:graphic>
          </wp:inline>
        </w:drawing>
      </w:r>
    </w:p>
    <w:p w14:paraId="291CF2D2" w14:textId="77777777" w:rsidR="005169AF" w:rsidRPr="00F814C5" w:rsidRDefault="005169AF" w:rsidP="00BC0E53">
      <w:pPr>
        <w:spacing w:after="0" w:line="240" w:lineRule="auto"/>
        <w:rPr>
          <w:rFonts w:ascii="Times New Roman" w:hAnsi="Times New Roman" w:cs="Times New Roman"/>
          <w:sz w:val="28"/>
          <w:szCs w:val="28"/>
        </w:rPr>
      </w:pPr>
    </w:p>
    <w:p w14:paraId="569C2FD7" w14:textId="7202EA62" w:rsidR="005169AF" w:rsidRPr="00F814C5" w:rsidRDefault="005169AF" w:rsidP="00BC0E53">
      <w:pPr>
        <w:pStyle w:val="a6"/>
        <w:spacing w:after="0"/>
        <w:ind w:firstLine="0"/>
        <w:jc w:val="center"/>
        <w:rPr>
          <w:rFonts w:ascii="Times New Roman" w:hAnsi="Times New Roman" w:cs="Times New Roman"/>
          <w:b w:val="0"/>
          <w:bCs w:val="0"/>
          <w:color w:val="auto"/>
          <w:sz w:val="28"/>
          <w:szCs w:val="28"/>
        </w:rPr>
      </w:pPr>
      <w:r w:rsidRPr="00F814C5">
        <w:rPr>
          <w:rFonts w:ascii="Times New Roman" w:hAnsi="Times New Roman" w:cs="Times New Roman"/>
          <w:b w:val="0"/>
          <w:bCs w:val="0"/>
          <w:color w:val="auto"/>
          <w:sz w:val="28"/>
          <w:szCs w:val="28"/>
        </w:rPr>
        <w:t xml:space="preserve">Рисунок </w:t>
      </w:r>
      <w:r w:rsidR="0084643B" w:rsidRPr="00F814C5">
        <w:rPr>
          <w:rFonts w:ascii="Times New Roman" w:hAnsi="Times New Roman" w:cs="Times New Roman"/>
          <w:b w:val="0"/>
          <w:bCs w:val="0"/>
          <w:color w:val="auto"/>
          <w:sz w:val="28"/>
          <w:szCs w:val="28"/>
        </w:rPr>
        <w:t>5</w:t>
      </w:r>
      <w:r w:rsidR="00167862" w:rsidRPr="00F814C5">
        <w:rPr>
          <w:rFonts w:ascii="Times New Roman" w:hAnsi="Times New Roman" w:cs="Times New Roman"/>
          <w:b w:val="0"/>
          <w:bCs w:val="0"/>
          <w:color w:val="auto"/>
          <w:sz w:val="28"/>
          <w:szCs w:val="28"/>
        </w:rPr>
        <w:t>4</w:t>
      </w:r>
      <w:r w:rsidRPr="00F814C5">
        <w:rPr>
          <w:rFonts w:ascii="Times New Roman" w:hAnsi="Times New Roman" w:cs="Times New Roman"/>
          <w:b w:val="0"/>
          <w:bCs w:val="0"/>
          <w:color w:val="auto"/>
          <w:sz w:val="28"/>
          <w:szCs w:val="28"/>
        </w:rPr>
        <w:t xml:space="preserve"> </w:t>
      </w:r>
      <w:r w:rsidR="0042366A" w:rsidRPr="00F814C5">
        <w:rPr>
          <w:rFonts w:ascii="Times New Roman" w:hAnsi="Times New Roman" w:cs="Times New Roman"/>
          <w:b w:val="0"/>
          <w:bCs w:val="0"/>
          <w:color w:val="auto"/>
          <w:sz w:val="28"/>
          <w:szCs w:val="28"/>
        </w:rPr>
        <w:t>–</w:t>
      </w:r>
      <w:r w:rsidRPr="00F814C5">
        <w:rPr>
          <w:rFonts w:ascii="Times New Roman" w:hAnsi="Times New Roman" w:cs="Times New Roman"/>
          <w:b w:val="0"/>
          <w:bCs w:val="0"/>
          <w:color w:val="auto"/>
          <w:sz w:val="28"/>
          <w:szCs w:val="28"/>
        </w:rPr>
        <w:t xml:space="preserve"> Рентгенография левого коленного сустава до операции в 2-х проекциях (</w:t>
      </w:r>
      <w:r w:rsidR="0042366A" w:rsidRPr="00F814C5">
        <w:rPr>
          <w:rFonts w:ascii="Times New Roman" w:hAnsi="Times New Roman" w:cs="Times New Roman"/>
          <w:b w:val="0"/>
          <w:bCs w:val="0"/>
          <w:color w:val="auto"/>
          <w:sz w:val="28"/>
          <w:szCs w:val="28"/>
        </w:rPr>
        <w:t>а</w:t>
      </w:r>
      <w:r w:rsidRPr="00F814C5">
        <w:rPr>
          <w:rFonts w:ascii="Times New Roman" w:hAnsi="Times New Roman" w:cs="Times New Roman"/>
          <w:b w:val="0"/>
          <w:bCs w:val="0"/>
          <w:color w:val="auto"/>
          <w:sz w:val="28"/>
          <w:szCs w:val="28"/>
        </w:rPr>
        <w:t xml:space="preserve">). Рентгенография в 2-х проекциях </w:t>
      </w:r>
      <w:r w:rsidR="009441EB" w:rsidRPr="00F814C5">
        <w:rPr>
          <w:rFonts w:ascii="Times New Roman" w:hAnsi="Times New Roman" w:cs="Times New Roman"/>
          <w:b w:val="0"/>
          <w:bCs w:val="0"/>
          <w:color w:val="auto"/>
          <w:sz w:val="28"/>
          <w:szCs w:val="28"/>
        </w:rPr>
        <w:t xml:space="preserve">через </w:t>
      </w:r>
      <w:r w:rsidR="0042366A" w:rsidRPr="00F814C5">
        <w:rPr>
          <w:rFonts w:ascii="Times New Roman" w:hAnsi="Times New Roman" w:cs="Times New Roman"/>
          <w:b w:val="0"/>
          <w:bCs w:val="0"/>
          <w:color w:val="auto"/>
          <w:sz w:val="28"/>
          <w:szCs w:val="28"/>
        </w:rPr>
        <w:t>6</w:t>
      </w:r>
      <w:r w:rsidR="009441EB" w:rsidRPr="00F814C5">
        <w:rPr>
          <w:rFonts w:ascii="Times New Roman" w:hAnsi="Times New Roman" w:cs="Times New Roman"/>
          <w:b w:val="0"/>
          <w:bCs w:val="0"/>
          <w:color w:val="auto"/>
          <w:sz w:val="28"/>
          <w:szCs w:val="28"/>
        </w:rPr>
        <w:t xml:space="preserve"> месяцев после операции</w:t>
      </w:r>
      <w:r w:rsidRPr="00F814C5">
        <w:rPr>
          <w:rFonts w:ascii="Times New Roman" w:hAnsi="Times New Roman" w:cs="Times New Roman"/>
          <w:b w:val="0"/>
          <w:bCs w:val="0"/>
          <w:color w:val="auto"/>
          <w:sz w:val="28"/>
          <w:szCs w:val="28"/>
        </w:rPr>
        <w:t xml:space="preserve">, визуализируются компоненты эндопротеза коленного сустава, цементный аугмент медиального </w:t>
      </w:r>
      <w:r w:rsidRPr="00F814C5">
        <w:rPr>
          <w:rFonts w:ascii="Times New Roman" w:hAnsi="Times New Roman" w:cs="Times New Roman"/>
          <w:b w:val="0"/>
          <w:bCs w:val="0"/>
          <w:color w:val="auto"/>
          <w:sz w:val="28"/>
          <w:szCs w:val="28"/>
          <w:lang w:val="kk-KZ"/>
        </w:rPr>
        <w:t xml:space="preserve">и латерального </w:t>
      </w:r>
      <w:r w:rsidRPr="00F814C5">
        <w:rPr>
          <w:rFonts w:ascii="Times New Roman" w:hAnsi="Times New Roman" w:cs="Times New Roman"/>
          <w:b w:val="0"/>
          <w:bCs w:val="0"/>
          <w:color w:val="auto"/>
          <w:sz w:val="28"/>
          <w:szCs w:val="28"/>
        </w:rPr>
        <w:t>мыщелков большеберцовой кости (</w:t>
      </w:r>
      <w:r w:rsidR="0042366A" w:rsidRPr="00F814C5">
        <w:rPr>
          <w:rFonts w:ascii="Times New Roman" w:hAnsi="Times New Roman" w:cs="Times New Roman"/>
          <w:b w:val="0"/>
          <w:bCs w:val="0"/>
          <w:color w:val="auto"/>
          <w:sz w:val="28"/>
          <w:szCs w:val="28"/>
        </w:rPr>
        <w:t>б</w:t>
      </w:r>
      <w:r w:rsidR="00057564" w:rsidRPr="00F814C5">
        <w:rPr>
          <w:rFonts w:ascii="Times New Roman" w:hAnsi="Times New Roman" w:cs="Times New Roman"/>
          <w:b w:val="0"/>
          <w:bCs w:val="0"/>
          <w:color w:val="auto"/>
          <w:sz w:val="28"/>
          <w:szCs w:val="28"/>
        </w:rPr>
        <w:t>)</w:t>
      </w:r>
    </w:p>
    <w:p w14:paraId="2DD0E73E" w14:textId="2D3DBB01" w:rsidR="00540095" w:rsidRPr="00F814C5" w:rsidRDefault="00540095" w:rsidP="00BC0E53">
      <w:pPr>
        <w:spacing w:after="0" w:line="240" w:lineRule="auto"/>
      </w:pPr>
    </w:p>
    <w:p w14:paraId="75B704B6" w14:textId="5F74C63C" w:rsidR="00881C4B" w:rsidRPr="00F814C5" w:rsidRDefault="00881C4B"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Во время контрольного осмотра через 6 месяцев пациент передвигается самостоятельно без внешних средств опоры, вернулся к работе (строитель). Оценка коленных баллов по шкале </w:t>
      </w:r>
      <w:r w:rsidRPr="00F814C5">
        <w:rPr>
          <w:rFonts w:ascii="Times New Roman" w:hAnsi="Times New Roman" w:cs="Times New Roman"/>
          <w:sz w:val="28"/>
          <w:szCs w:val="28"/>
          <w:lang w:val="en-US"/>
        </w:rPr>
        <w:t>KSS</w:t>
      </w:r>
      <w:r w:rsidRPr="00F814C5">
        <w:rPr>
          <w:rFonts w:ascii="Times New Roman" w:hAnsi="Times New Roman" w:cs="Times New Roman"/>
          <w:sz w:val="28"/>
          <w:szCs w:val="28"/>
        </w:rPr>
        <w:t xml:space="preserve"> составила 88 баллов, функциональные баллы </w:t>
      </w:r>
      <w:r w:rsidRPr="00F814C5">
        <w:rPr>
          <w:rFonts w:ascii="Times New Roman" w:hAnsi="Times New Roman" w:cs="Times New Roman"/>
          <w:sz w:val="28"/>
          <w:szCs w:val="28"/>
          <w:lang w:val="en-US"/>
        </w:rPr>
        <w:t>KSS</w:t>
      </w:r>
      <w:r w:rsidRPr="00F814C5">
        <w:rPr>
          <w:rFonts w:ascii="Times New Roman" w:hAnsi="Times New Roman" w:cs="Times New Roman"/>
          <w:sz w:val="28"/>
          <w:szCs w:val="28"/>
        </w:rPr>
        <w:t xml:space="preserve"> составил</w:t>
      </w:r>
      <w:r w:rsidR="00E874F6" w:rsidRPr="00F814C5">
        <w:rPr>
          <w:rFonts w:ascii="Times New Roman" w:hAnsi="Times New Roman" w:cs="Times New Roman"/>
          <w:sz w:val="28"/>
          <w:szCs w:val="28"/>
        </w:rPr>
        <w:t>и</w:t>
      </w:r>
      <w:r w:rsidRPr="00F814C5">
        <w:rPr>
          <w:rFonts w:ascii="Times New Roman" w:hAnsi="Times New Roman" w:cs="Times New Roman"/>
          <w:sz w:val="28"/>
          <w:szCs w:val="28"/>
        </w:rPr>
        <w:t xml:space="preserve"> 95 баллов. Оценка коленного сустава по шакале </w:t>
      </w:r>
      <w:r w:rsidRPr="00F814C5">
        <w:rPr>
          <w:rFonts w:ascii="Times New Roman" w:hAnsi="Times New Roman" w:cs="Times New Roman"/>
          <w:sz w:val="28"/>
          <w:szCs w:val="28"/>
          <w:lang w:val="en-US"/>
        </w:rPr>
        <w:t>OKS</w:t>
      </w:r>
      <w:r w:rsidRPr="00F814C5">
        <w:rPr>
          <w:rFonts w:ascii="Times New Roman" w:hAnsi="Times New Roman" w:cs="Times New Roman"/>
          <w:sz w:val="28"/>
          <w:szCs w:val="28"/>
        </w:rPr>
        <w:t xml:space="preserve"> показала результат в 1</w:t>
      </w:r>
      <w:r w:rsidR="0077200E" w:rsidRPr="00F814C5">
        <w:rPr>
          <w:rFonts w:ascii="Times New Roman" w:hAnsi="Times New Roman" w:cs="Times New Roman"/>
          <w:sz w:val="28"/>
          <w:szCs w:val="28"/>
        </w:rPr>
        <w:t>5</w:t>
      </w:r>
      <w:r w:rsidRPr="00F814C5">
        <w:rPr>
          <w:rFonts w:ascii="Times New Roman" w:hAnsi="Times New Roman" w:cs="Times New Roman"/>
          <w:sz w:val="28"/>
          <w:szCs w:val="28"/>
        </w:rPr>
        <w:t xml:space="preserve"> баллов. На контрольной рентгенографии признаков нестабильности компонентов эндопротеза и линий просветления не выявлено. </w:t>
      </w:r>
    </w:p>
    <w:p w14:paraId="3BE698AA" w14:textId="69E27AD2" w:rsidR="00B2620B" w:rsidRPr="00F814C5" w:rsidRDefault="00881C4B"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При контрольном осмотре через 12 месяцев после операции коленные баллы</w:t>
      </w:r>
      <w:r w:rsidR="00057564" w:rsidRPr="00F814C5">
        <w:rPr>
          <w:rFonts w:ascii="Times New Roman" w:hAnsi="Times New Roman" w:cs="Times New Roman"/>
          <w:sz w:val="28"/>
          <w:szCs w:val="28"/>
        </w:rPr>
        <w:t>,</w:t>
      </w:r>
      <w:r w:rsidRPr="00F814C5">
        <w:rPr>
          <w:rFonts w:ascii="Times New Roman" w:hAnsi="Times New Roman" w:cs="Times New Roman"/>
          <w:sz w:val="28"/>
          <w:szCs w:val="28"/>
        </w:rPr>
        <w:t xml:space="preserve"> согласно шкале </w:t>
      </w:r>
      <w:r w:rsidRPr="00F814C5">
        <w:rPr>
          <w:rFonts w:ascii="Times New Roman" w:hAnsi="Times New Roman" w:cs="Times New Roman"/>
          <w:sz w:val="28"/>
          <w:szCs w:val="28"/>
          <w:lang w:val="en-US"/>
        </w:rPr>
        <w:t>KSS</w:t>
      </w:r>
      <w:r w:rsidR="00057564" w:rsidRPr="00F814C5">
        <w:rPr>
          <w:rFonts w:ascii="Times New Roman" w:hAnsi="Times New Roman" w:cs="Times New Roman"/>
          <w:sz w:val="28"/>
          <w:szCs w:val="28"/>
        </w:rPr>
        <w:t>,</w:t>
      </w:r>
      <w:r w:rsidRPr="00F814C5">
        <w:rPr>
          <w:rFonts w:ascii="Times New Roman" w:hAnsi="Times New Roman" w:cs="Times New Roman"/>
          <w:sz w:val="28"/>
          <w:szCs w:val="28"/>
        </w:rPr>
        <w:t xml:space="preserve"> составили 97, функциональные баллы </w:t>
      </w:r>
      <w:r w:rsidR="00C72188" w:rsidRPr="00F814C5">
        <w:rPr>
          <w:rFonts w:ascii="Times New Roman" w:hAnsi="Times New Roman" w:cs="Times New Roman"/>
          <w:sz w:val="28"/>
          <w:szCs w:val="28"/>
        </w:rPr>
        <w:t>–</w:t>
      </w:r>
      <w:r w:rsidRPr="00F814C5">
        <w:rPr>
          <w:rFonts w:ascii="Times New Roman" w:hAnsi="Times New Roman" w:cs="Times New Roman"/>
          <w:sz w:val="28"/>
          <w:szCs w:val="28"/>
        </w:rPr>
        <w:t xml:space="preserve"> 100, баллы по шкале </w:t>
      </w:r>
      <w:r w:rsidRPr="00F814C5">
        <w:rPr>
          <w:rFonts w:ascii="Times New Roman" w:hAnsi="Times New Roman" w:cs="Times New Roman"/>
          <w:sz w:val="28"/>
          <w:szCs w:val="28"/>
          <w:lang w:val="en-US"/>
        </w:rPr>
        <w:t>OKS</w:t>
      </w:r>
      <w:r w:rsidR="0083344D" w:rsidRPr="00F814C5">
        <w:rPr>
          <w:rFonts w:ascii="Times New Roman" w:hAnsi="Times New Roman" w:cs="Times New Roman"/>
          <w:sz w:val="28"/>
          <w:szCs w:val="28"/>
        </w:rPr>
        <w:t xml:space="preserve"> </w:t>
      </w:r>
      <w:r w:rsidR="00C72188" w:rsidRPr="00F814C5">
        <w:rPr>
          <w:rFonts w:ascii="Times New Roman" w:hAnsi="Times New Roman" w:cs="Times New Roman"/>
          <w:sz w:val="28"/>
          <w:szCs w:val="28"/>
        </w:rPr>
        <w:t>–</w:t>
      </w:r>
      <w:r w:rsidRPr="00F814C5">
        <w:rPr>
          <w:rFonts w:ascii="Times New Roman" w:hAnsi="Times New Roman" w:cs="Times New Roman"/>
          <w:sz w:val="28"/>
          <w:szCs w:val="28"/>
        </w:rPr>
        <w:t xml:space="preserve"> </w:t>
      </w:r>
      <w:r w:rsidR="0077200E" w:rsidRPr="00F814C5">
        <w:rPr>
          <w:rFonts w:ascii="Times New Roman" w:hAnsi="Times New Roman" w:cs="Times New Roman"/>
          <w:sz w:val="28"/>
          <w:szCs w:val="28"/>
        </w:rPr>
        <w:t>12</w:t>
      </w:r>
      <w:r w:rsidRPr="00F814C5">
        <w:rPr>
          <w:rFonts w:ascii="Times New Roman" w:hAnsi="Times New Roman" w:cs="Times New Roman"/>
          <w:sz w:val="28"/>
          <w:szCs w:val="28"/>
        </w:rPr>
        <w:t>. Рентгенографически не было выявлено признаков нестабильности компонентов эндопротеза и линий просветления. О</w:t>
      </w:r>
      <w:r w:rsidR="00B2620B" w:rsidRPr="00F814C5">
        <w:rPr>
          <w:rFonts w:ascii="Times New Roman" w:hAnsi="Times New Roman" w:cs="Times New Roman"/>
          <w:sz w:val="28"/>
          <w:szCs w:val="28"/>
        </w:rPr>
        <w:t xml:space="preserve">бъем движений в коленном суставе равен </w:t>
      </w:r>
      <w:r w:rsidR="009032D8" w:rsidRPr="00F814C5">
        <w:rPr>
          <w:rFonts w:ascii="Times New Roman" w:hAnsi="Times New Roman" w:cs="Times New Roman"/>
          <w:sz w:val="28"/>
          <w:szCs w:val="28"/>
        </w:rPr>
        <w:t>11</w:t>
      </w:r>
      <w:r w:rsidR="00B2620B" w:rsidRPr="00F814C5">
        <w:rPr>
          <w:rFonts w:ascii="Times New Roman" w:hAnsi="Times New Roman" w:cs="Times New Roman"/>
          <w:sz w:val="28"/>
          <w:szCs w:val="28"/>
        </w:rPr>
        <w:t>0 градус</w:t>
      </w:r>
      <w:r w:rsidR="00057564" w:rsidRPr="00F814C5">
        <w:rPr>
          <w:rFonts w:ascii="Times New Roman" w:hAnsi="Times New Roman" w:cs="Times New Roman"/>
          <w:sz w:val="28"/>
          <w:szCs w:val="28"/>
        </w:rPr>
        <w:t>ам</w:t>
      </w:r>
      <w:r w:rsidR="009032D8" w:rsidRPr="00F814C5">
        <w:rPr>
          <w:rFonts w:ascii="Times New Roman" w:hAnsi="Times New Roman" w:cs="Times New Roman"/>
          <w:sz w:val="28"/>
          <w:szCs w:val="28"/>
        </w:rPr>
        <w:t xml:space="preserve"> (</w:t>
      </w:r>
      <w:r w:rsidR="00057564" w:rsidRPr="00F814C5">
        <w:rPr>
          <w:rFonts w:ascii="Times New Roman" w:hAnsi="Times New Roman" w:cs="Times New Roman"/>
          <w:sz w:val="28"/>
          <w:szCs w:val="28"/>
        </w:rPr>
        <w:t>р</w:t>
      </w:r>
      <w:r w:rsidR="009032D8" w:rsidRPr="00F814C5">
        <w:rPr>
          <w:rFonts w:ascii="Times New Roman" w:hAnsi="Times New Roman" w:cs="Times New Roman"/>
          <w:sz w:val="28"/>
          <w:szCs w:val="28"/>
        </w:rPr>
        <w:t xml:space="preserve">исунок </w:t>
      </w:r>
      <w:r w:rsidR="00193376" w:rsidRPr="00F814C5">
        <w:rPr>
          <w:rFonts w:ascii="Times New Roman" w:hAnsi="Times New Roman" w:cs="Times New Roman"/>
          <w:sz w:val="28"/>
          <w:szCs w:val="28"/>
        </w:rPr>
        <w:t>5</w:t>
      </w:r>
      <w:r w:rsidR="00167862" w:rsidRPr="00F814C5">
        <w:rPr>
          <w:rFonts w:ascii="Times New Roman" w:hAnsi="Times New Roman" w:cs="Times New Roman"/>
          <w:sz w:val="28"/>
          <w:szCs w:val="28"/>
        </w:rPr>
        <w:t>5</w:t>
      </w:r>
      <w:r w:rsidR="009032D8" w:rsidRPr="00F814C5">
        <w:rPr>
          <w:rFonts w:ascii="Times New Roman" w:hAnsi="Times New Roman" w:cs="Times New Roman"/>
          <w:sz w:val="28"/>
          <w:szCs w:val="28"/>
        </w:rPr>
        <w:t>)</w:t>
      </w:r>
      <w:r w:rsidR="00B2620B" w:rsidRPr="00F814C5">
        <w:rPr>
          <w:rFonts w:ascii="Times New Roman" w:hAnsi="Times New Roman" w:cs="Times New Roman"/>
          <w:sz w:val="28"/>
          <w:szCs w:val="28"/>
        </w:rPr>
        <w:t>. Восстановлена полная опорная функция конечности. Случаев появления воспалительных реакций не было (</w:t>
      </w:r>
      <w:r w:rsidR="00057564" w:rsidRPr="00F814C5">
        <w:rPr>
          <w:rFonts w:ascii="Times New Roman" w:hAnsi="Times New Roman" w:cs="Times New Roman"/>
          <w:sz w:val="28"/>
          <w:szCs w:val="28"/>
        </w:rPr>
        <w:t>р</w:t>
      </w:r>
      <w:r w:rsidR="00B2620B" w:rsidRPr="00F814C5">
        <w:rPr>
          <w:rFonts w:ascii="Times New Roman" w:hAnsi="Times New Roman" w:cs="Times New Roman"/>
          <w:sz w:val="28"/>
          <w:szCs w:val="28"/>
        </w:rPr>
        <w:t xml:space="preserve">исунок </w:t>
      </w:r>
      <w:r w:rsidR="00193376" w:rsidRPr="00F814C5">
        <w:rPr>
          <w:rFonts w:ascii="Times New Roman" w:hAnsi="Times New Roman" w:cs="Times New Roman"/>
          <w:sz w:val="28"/>
          <w:szCs w:val="28"/>
        </w:rPr>
        <w:t>5</w:t>
      </w:r>
      <w:r w:rsidR="00167862" w:rsidRPr="00F814C5">
        <w:rPr>
          <w:rFonts w:ascii="Times New Roman" w:hAnsi="Times New Roman" w:cs="Times New Roman"/>
          <w:sz w:val="28"/>
          <w:szCs w:val="28"/>
          <w:lang w:val="en-US"/>
        </w:rPr>
        <w:t>6</w:t>
      </w:r>
      <w:r w:rsidR="00B2620B" w:rsidRPr="00F814C5">
        <w:rPr>
          <w:rFonts w:ascii="Times New Roman" w:hAnsi="Times New Roman" w:cs="Times New Roman"/>
          <w:sz w:val="28"/>
          <w:szCs w:val="28"/>
        </w:rPr>
        <w:t>).</w:t>
      </w:r>
    </w:p>
    <w:p w14:paraId="529E9900" w14:textId="03119A79" w:rsidR="000A3009" w:rsidRPr="00F814C5" w:rsidRDefault="007838CA" w:rsidP="00BC0E53">
      <w:pPr>
        <w:spacing w:after="0" w:line="240" w:lineRule="auto"/>
        <w:jc w:val="center"/>
        <w:rPr>
          <w:rFonts w:ascii="Times New Roman" w:hAnsi="Times New Roman" w:cs="Times New Roman"/>
          <w:sz w:val="28"/>
          <w:szCs w:val="28"/>
        </w:rPr>
      </w:pPr>
      <w:r w:rsidRPr="00F814C5">
        <w:rPr>
          <w:noProof/>
          <w:lang w:eastAsia="ru-RU"/>
        </w:rPr>
        <w:drawing>
          <wp:inline distT="0" distB="0" distL="0" distR="0" wp14:anchorId="7667F0C9" wp14:editId="7FBFFB1E">
            <wp:extent cx="4593265" cy="3604847"/>
            <wp:effectExtent l="0" t="0" r="0" b="0"/>
            <wp:docPr id="21531" name="Рисунок 21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603139" cy="3612596"/>
                    </a:xfrm>
                    <a:prstGeom prst="rect">
                      <a:avLst/>
                    </a:prstGeom>
                    <a:noFill/>
                    <a:ln>
                      <a:noFill/>
                    </a:ln>
                  </pic:spPr>
                </pic:pic>
              </a:graphicData>
            </a:graphic>
          </wp:inline>
        </w:drawing>
      </w:r>
    </w:p>
    <w:p w14:paraId="555FCF13" w14:textId="77777777" w:rsidR="007838CA" w:rsidRPr="00F814C5" w:rsidRDefault="007838CA" w:rsidP="00BC0E53">
      <w:pPr>
        <w:spacing w:after="0" w:line="240" w:lineRule="auto"/>
        <w:jc w:val="center"/>
        <w:rPr>
          <w:rFonts w:ascii="Times New Roman" w:hAnsi="Times New Roman" w:cs="Times New Roman"/>
          <w:sz w:val="28"/>
          <w:szCs w:val="28"/>
        </w:rPr>
      </w:pPr>
    </w:p>
    <w:p w14:paraId="14C0D6CF" w14:textId="4FB90F2C" w:rsidR="000A3009" w:rsidRPr="00F814C5" w:rsidRDefault="000A3009" w:rsidP="00BC0E53">
      <w:pPr>
        <w:spacing w:after="0" w:line="240" w:lineRule="auto"/>
        <w:jc w:val="center"/>
        <w:rPr>
          <w:rFonts w:ascii="Times New Roman" w:hAnsi="Times New Roman" w:cs="Times New Roman"/>
          <w:sz w:val="28"/>
          <w:szCs w:val="28"/>
        </w:rPr>
      </w:pPr>
      <w:r w:rsidRPr="00F814C5">
        <w:rPr>
          <w:rFonts w:ascii="Times New Roman" w:hAnsi="Times New Roman" w:cs="Times New Roman"/>
          <w:sz w:val="28"/>
          <w:szCs w:val="28"/>
        </w:rPr>
        <w:t xml:space="preserve">Рисунок </w:t>
      </w:r>
      <w:r w:rsidR="00193376" w:rsidRPr="00F814C5">
        <w:rPr>
          <w:rFonts w:ascii="Times New Roman" w:hAnsi="Times New Roman" w:cs="Times New Roman"/>
          <w:sz w:val="28"/>
          <w:szCs w:val="28"/>
        </w:rPr>
        <w:t>5</w:t>
      </w:r>
      <w:r w:rsidR="00167862" w:rsidRPr="00F814C5">
        <w:rPr>
          <w:rFonts w:ascii="Times New Roman" w:hAnsi="Times New Roman" w:cs="Times New Roman"/>
          <w:sz w:val="28"/>
          <w:szCs w:val="28"/>
        </w:rPr>
        <w:t>5</w:t>
      </w:r>
      <w:r w:rsidRPr="00F814C5">
        <w:rPr>
          <w:rFonts w:ascii="Times New Roman" w:hAnsi="Times New Roman" w:cs="Times New Roman"/>
          <w:sz w:val="28"/>
          <w:szCs w:val="28"/>
        </w:rPr>
        <w:t xml:space="preserve"> – </w:t>
      </w:r>
      <w:r w:rsidR="00D248DF" w:rsidRPr="00F814C5">
        <w:rPr>
          <w:rFonts w:ascii="Times New Roman" w:hAnsi="Times New Roman" w:cs="Times New Roman"/>
          <w:sz w:val="28"/>
          <w:szCs w:val="28"/>
        </w:rPr>
        <w:t>Объем движени</w:t>
      </w:r>
      <w:r w:rsidR="001232E1" w:rsidRPr="00F814C5">
        <w:rPr>
          <w:rFonts w:ascii="Times New Roman" w:hAnsi="Times New Roman" w:cs="Times New Roman"/>
          <w:sz w:val="28"/>
          <w:szCs w:val="28"/>
        </w:rPr>
        <w:t>й</w:t>
      </w:r>
      <w:r w:rsidR="00D248DF" w:rsidRPr="00F814C5">
        <w:rPr>
          <w:rFonts w:ascii="Times New Roman" w:hAnsi="Times New Roman" w:cs="Times New Roman"/>
          <w:sz w:val="28"/>
          <w:szCs w:val="28"/>
        </w:rPr>
        <w:t xml:space="preserve"> лево</w:t>
      </w:r>
      <w:r w:rsidR="000155AA" w:rsidRPr="00F814C5">
        <w:rPr>
          <w:rFonts w:ascii="Times New Roman" w:hAnsi="Times New Roman" w:cs="Times New Roman"/>
          <w:sz w:val="28"/>
          <w:szCs w:val="28"/>
        </w:rPr>
        <w:t>го</w:t>
      </w:r>
      <w:r w:rsidR="00D248DF" w:rsidRPr="00F814C5">
        <w:rPr>
          <w:rFonts w:ascii="Times New Roman" w:hAnsi="Times New Roman" w:cs="Times New Roman"/>
          <w:sz w:val="28"/>
          <w:szCs w:val="28"/>
        </w:rPr>
        <w:t xml:space="preserve"> коленно</w:t>
      </w:r>
      <w:r w:rsidR="000155AA" w:rsidRPr="00F814C5">
        <w:rPr>
          <w:rFonts w:ascii="Times New Roman" w:hAnsi="Times New Roman" w:cs="Times New Roman"/>
          <w:sz w:val="28"/>
          <w:szCs w:val="28"/>
        </w:rPr>
        <w:t>го</w:t>
      </w:r>
      <w:r w:rsidR="00D248DF" w:rsidRPr="00F814C5">
        <w:rPr>
          <w:rFonts w:ascii="Times New Roman" w:hAnsi="Times New Roman" w:cs="Times New Roman"/>
          <w:sz w:val="28"/>
          <w:szCs w:val="28"/>
        </w:rPr>
        <w:t xml:space="preserve"> сустав</w:t>
      </w:r>
      <w:r w:rsidR="000155AA" w:rsidRPr="00F814C5">
        <w:rPr>
          <w:rFonts w:ascii="Times New Roman" w:hAnsi="Times New Roman" w:cs="Times New Roman"/>
          <w:sz w:val="28"/>
          <w:szCs w:val="28"/>
        </w:rPr>
        <w:t>а</w:t>
      </w:r>
      <w:r w:rsidR="00D248DF" w:rsidRPr="00F814C5">
        <w:rPr>
          <w:rFonts w:ascii="Times New Roman" w:hAnsi="Times New Roman" w:cs="Times New Roman"/>
          <w:sz w:val="28"/>
          <w:szCs w:val="28"/>
        </w:rPr>
        <w:t xml:space="preserve"> </w:t>
      </w:r>
      <w:r w:rsidR="007B6F9F" w:rsidRPr="00F814C5">
        <w:rPr>
          <w:rFonts w:ascii="Times New Roman" w:hAnsi="Times New Roman" w:cs="Times New Roman"/>
          <w:sz w:val="28"/>
          <w:szCs w:val="28"/>
        </w:rPr>
        <w:t>(</w:t>
      </w:r>
      <w:r w:rsidR="007D1A50" w:rsidRPr="00F814C5">
        <w:rPr>
          <w:rFonts w:ascii="Times New Roman" w:hAnsi="Times New Roman" w:cs="Times New Roman"/>
          <w:sz w:val="28"/>
          <w:szCs w:val="28"/>
        </w:rPr>
        <w:t xml:space="preserve">(а) </w:t>
      </w:r>
      <w:r w:rsidR="007B6F9F" w:rsidRPr="00F814C5">
        <w:rPr>
          <w:rFonts w:ascii="Times New Roman" w:hAnsi="Times New Roman" w:cs="Times New Roman"/>
          <w:sz w:val="28"/>
          <w:szCs w:val="28"/>
        </w:rPr>
        <w:t xml:space="preserve">сгибание и </w:t>
      </w:r>
      <w:r w:rsidR="007D1A50" w:rsidRPr="00F814C5">
        <w:rPr>
          <w:rFonts w:ascii="Times New Roman" w:hAnsi="Times New Roman" w:cs="Times New Roman"/>
          <w:sz w:val="28"/>
          <w:szCs w:val="28"/>
        </w:rPr>
        <w:t xml:space="preserve">(б) </w:t>
      </w:r>
      <w:r w:rsidR="007B6F9F" w:rsidRPr="00F814C5">
        <w:rPr>
          <w:rFonts w:ascii="Times New Roman" w:hAnsi="Times New Roman" w:cs="Times New Roman"/>
          <w:sz w:val="28"/>
          <w:szCs w:val="28"/>
        </w:rPr>
        <w:t xml:space="preserve">разгибание) </w:t>
      </w:r>
      <w:r w:rsidR="00D248DF" w:rsidRPr="00F814C5">
        <w:rPr>
          <w:rFonts w:ascii="Times New Roman" w:hAnsi="Times New Roman" w:cs="Times New Roman"/>
          <w:sz w:val="28"/>
          <w:szCs w:val="28"/>
        </w:rPr>
        <w:t>через 12 месяцев после операции</w:t>
      </w:r>
    </w:p>
    <w:p w14:paraId="5F1F7139" w14:textId="5482C628" w:rsidR="000A3009" w:rsidRPr="00F814C5" w:rsidRDefault="000A3009" w:rsidP="00BC0E53">
      <w:pPr>
        <w:spacing w:after="0" w:line="240" w:lineRule="auto"/>
        <w:rPr>
          <w:rFonts w:ascii="Times New Roman" w:hAnsi="Times New Roman" w:cs="Times New Roman"/>
          <w:sz w:val="28"/>
          <w:szCs w:val="28"/>
        </w:rPr>
      </w:pPr>
    </w:p>
    <w:p w14:paraId="37F8BF2E" w14:textId="21BE167F" w:rsidR="009032D8" w:rsidRPr="00F814C5" w:rsidRDefault="00871148" w:rsidP="00BC0E53">
      <w:pPr>
        <w:spacing w:after="0" w:line="240" w:lineRule="auto"/>
        <w:jc w:val="center"/>
        <w:rPr>
          <w:rFonts w:ascii="Times New Roman" w:hAnsi="Times New Roman" w:cs="Times New Roman"/>
          <w:sz w:val="28"/>
          <w:szCs w:val="28"/>
        </w:rPr>
      </w:pPr>
      <w:r w:rsidRPr="00F814C5">
        <w:rPr>
          <w:noProof/>
          <w:lang w:eastAsia="ru-RU"/>
        </w:rPr>
        <w:drawing>
          <wp:inline distT="0" distB="0" distL="0" distR="0" wp14:anchorId="248F040E" wp14:editId="337F48AC">
            <wp:extent cx="3732110" cy="3802455"/>
            <wp:effectExtent l="0" t="0" r="0" b="0"/>
            <wp:docPr id="21533" name="Рисунок 2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762189" cy="3833101"/>
                    </a:xfrm>
                    <a:prstGeom prst="rect">
                      <a:avLst/>
                    </a:prstGeom>
                    <a:noFill/>
                    <a:ln>
                      <a:noFill/>
                    </a:ln>
                  </pic:spPr>
                </pic:pic>
              </a:graphicData>
            </a:graphic>
          </wp:inline>
        </w:drawing>
      </w:r>
    </w:p>
    <w:p w14:paraId="5B5DFA86" w14:textId="77777777" w:rsidR="00E04200" w:rsidRPr="00F814C5" w:rsidRDefault="00E04200" w:rsidP="00BC0E53">
      <w:pPr>
        <w:spacing w:after="0" w:line="240" w:lineRule="auto"/>
        <w:rPr>
          <w:rFonts w:ascii="Times New Roman" w:hAnsi="Times New Roman" w:cs="Times New Roman"/>
          <w:sz w:val="28"/>
          <w:szCs w:val="28"/>
        </w:rPr>
      </w:pPr>
    </w:p>
    <w:p w14:paraId="7D0C8C23" w14:textId="3D1F7503" w:rsidR="009032D8" w:rsidRPr="00F814C5" w:rsidRDefault="009032D8" w:rsidP="00BC0E53">
      <w:pPr>
        <w:spacing w:after="0" w:line="240" w:lineRule="auto"/>
        <w:jc w:val="center"/>
        <w:rPr>
          <w:rFonts w:ascii="Times New Roman" w:hAnsi="Times New Roman" w:cs="Times New Roman"/>
          <w:sz w:val="28"/>
          <w:szCs w:val="28"/>
        </w:rPr>
      </w:pPr>
      <w:r w:rsidRPr="00F814C5">
        <w:rPr>
          <w:rFonts w:ascii="Times New Roman" w:hAnsi="Times New Roman" w:cs="Times New Roman"/>
          <w:sz w:val="28"/>
          <w:szCs w:val="28"/>
        </w:rPr>
        <w:t xml:space="preserve">Рисунок </w:t>
      </w:r>
      <w:r w:rsidR="00193376" w:rsidRPr="00F814C5">
        <w:rPr>
          <w:rFonts w:ascii="Times New Roman" w:hAnsi="Times New Roman" w:cs="Times New Roman"/>
          <w:sz w:val="28"/>
          <w:szCs w:val="28"/>
        </w:rPr>
        <w:t>5</w:t>
      </w:r>
      <w:r w:rsidR="00167862" w:rsidRPr="00F814C5">
        <w:rPr>
          <w:rFonts w:ascii="Times New Roman" w:hAnsi="Times New Roman" w:cs="Times New Roman"/>
          <w:sz w:val="28"/>
          <w:szCs w:val="28"/>
        </w:rPr>
        <w:t>6</w:t>
      </w:r>
      <w:r w:rsidRPr="00F814C5">
        <w:rPr>
          <w:rFonts w:ascii="Times New Roman" w:hAnsi="Times New Roman" w:cs="Times New Roman"/>
          <w:sz w:val="28"/>
          <w:szCs w:val="28"/>
        </w:rPr>
        <w:t xml:space="preserve"> – Рентгенография левого коленного сустава через 12 месяцев после операции</w:t>
      </w:r>
      <w:r w:rsidR="00057564" w:rsidRPr="00F814C5">
        <w:rPr>
          <w:rFonts w:ascii="Times New Roman" w:hAnsi="Times New Roman" w:cs="Times New Roman"/>
          <w:sz w:val="28"/>
          <w:szCs w:val="28"/>
        </w:rPr>
        <w:t>:</w:t>
      </w:r>
      <w:r w:rsidR="00173E52" w:rsidRPr="00F814C5">
        <w:rPr>
          <w:rFonts w:ascii="Times New Roman" w:hAnsi="Times New Roman" w:cs="Times New Roman"/>
          <w:sz w:val="28"/>
          <w:szCs w:val="28"/>
        </w:rPr>
        <w:t xml:space="preserve"> (а)</w:t>
      </w:r>
      <w:r w:rsidR="00C72188" w:rsidRPr="00F814C5">
        <w:rPr>
          <w:rFonts w:ascii="Times New Roman" w:hAnsi="Times New Roman" w:cs="Times New Roman"/>
          <w:sz w:val="28"/>
          <w:szCs w:val="28"/>
        </w:rPr>
        <w:t xml:space="preserve"> – </w:t>
      </w:r>
      <w:r w:rsidR="00E04200" w:rsidRPr="00F814C5">
        <w:rPr>
          <w:rFonts w:ascii="Times New Roman" w:hAnsi="Times New Roman" w:cs="Times New Roman"/>
          <w:sz w:val="28"/>
          <w:szCs w:val="28"/>
        </w:rPr>
        <w:t>прямая проекция, (б)</w:t>
      </w:r>
      <w:r w:rsidR="00173E52" w:rsidRPr="00F814C5">
        <w:rPr>
          <w:rFonts w:ascii="Times New Roman" w:hAnsi="Times New Roman" w:cs="Times New Roman"/>
          <w:sz w:val="28"/>
          <w:szCs w:val="28"/>
        </w:rPr>
        <w:t xml:space="preserve"> </w:t>
      </w:r>
      <w:r w:rsidR="00C72188" w:rsidRPr="00F814C5">
        <w:rPr>
          <w:rFonts w:ascii="Times New Roman" w:hAnsi="Times New Roman" w:cs="Times New Roman"/>
          <w:sz w:val="28"/>
          <w:szCs w:val="28"/>
        </w:rPr>
        <w:t>–</w:t>
      </w:r>
      <w:r w:rsidR="00E04200" w:rsidRPr="00F814C5">
        <w:rPr>
          <w:rFonts w:ascii="Times New Roman" w:hAnsi="Times New Roman" w:cs="Times New Roman"/>
          <w:sz w:val="28"/>
          <w:szCs w:val="28"/>
        </w:rPr>
        <w:t xml:space="preserve"> боковая проекция </w:t>
      </w:r>
      <w:r w:rsidRPr="00F814C5">
        <w:rPr>
          <w:rFonts w:ascii="Times New Roman" w:hAnsi="Times New Roman" w:cs="Times New Roman"/>
          <w:sz w:val="28"/>
          <w:szCs w:val="28"/>
        </w:rPr>
        <w:t xml:space="preserve"> </w:t>
      </w:r>
    </w:p>
    <w:p w14:paraId="0008C523" w14:textId="77777777" w:rsidR="00BA3204" w:rsidRPr="00F814C5" w:rsidRDefault="00BA3204" w:rsidP="00BC0E53">
      <w:pPr>
        <w:spacing w:after="0" w:line="240" w:lineRule="auto"/>
        <w:ind w:firstLine="567"/>
        <w:jc w:val="both"/>
        <w:rPr>
          <w:rFonts w:ascii="Times New Roman" w:hAnsi="Times New Roman" w:cs="Times New Roman"/>
          <w:b/>
          <w:bCs/>
          <w:sz w:val="28"/>
          <w:szCs w:val="28"/>
        </w:rPr>
      </w:pPr>
    </w:p>
    <w:p w14:paraId="0DC0265C" w14:textId="0D39DE10" w:rsidR="007278F5" w:rsidRPr="00F814C5" w:rsidRDefault="007278F5" w:rsidP="00BC0E53">
      <w:pPr>
        <w:spacing w:after="0" w:line="240" w:lineRule="auto"/>
        <w:ind w:firstLine="567"/>
        <w:jc w:val="both"/>
        <w:rPr>
          <w:rFonts w:ascii="Times New Roman" w:hAnsi="Times New Roman" w:cs="Times New Roman"/>
          <w:b/>
          <w:bCs/>
          <w:sz w:val="28"/>
          <w:szCs w:val="28"/>
        </w:rPr>
      </w:pPr>
      <w:r w:rsidRPr="00F814C5">
        <w:rPr>
          <w:rFonts w:ascii="Times New Roman" w:hAnsi="Times New Roman" w:cs="Times New Roman"/>
          <w:b/>
          <w:bCs/>
          <w:sz w:val="28"/>
          <w:szCs w:val="28"/>
        </w:rPr>
        <w:t>Клинический случай №2.</w:t>
      </w:r>
    </w:p>
    <w:p w14:paraId="21B3759C" w14:textId="2A3E20BB" w:rsidR="00E04200" w:rsidRPr="00F814C5" w:rsidRDefault="007278F5"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М</w:t>
      </w:r>
      <w:r w:rsidR="00E04200" w:rsidRPr="00F814C5">
        <w:rPr>
          <w:rFonts w:ascii="Times New Roman" w:hAnsi="Times New Roman" w:cs="Times New Roman"/>
          <w:sz w:val="28"/>
          <w:szCs w:val="28"/>
        </w:rPr>
        <w:t xml:space="preserve">ужчина, 68 </w:t>
      </w:r>
      <w:r w:rsidR="001232E1" w:rsidRPr="00F814C5">
        <w:rPr>
          <w:rFonts w:ascii="Times New Roman" w:hAnsi="Times New Roman" w:cs="Times New Roman"/>
          <w:sz w:val="28"/>
          <w:szCs w:val="28"/>
        </w:rPr>
        <w:t>лет</w:t>
      </w:r>
      <w:r w:rsidR="00E04200" w:rsidRPr="00F814C5">
        <w:rPr>
          <w:rFonts w:ascii="Times New Roman" w:hAnsi="Times New Roman" w:cs="Times New Roman"/>
          <w:sz w:val="28"/>
          <w:szCs w:val="28"/>
        </w:rPr>
        <w:t>, находился на лечении с диагнозом «Инфекция и воспалительная реакция, обусловленные эндопротезированием правого коленного сустава. Состояние после ТЭКС справа от 2020</w:t>
      </w:r>
      <w:r w:rsidR="00CF17F1" w:rsidRPr="00F814C5">
        <w:rPr>
          <w:rFonts w:ascii="Times New Roman" w:hAnsi="Times New Roman" w:cs="Times New Roman"/>
          <w:sz w:val="28"/>
          <w:szCs w:val="28"/>
        </w:rPr>
        <w:t xml:space="preserve"> </w:t>
      </w:r>
      <w:r w:rsidR="00E04200" w:rsidRPr="00F814C5">
        <w:rPr>
          <w:rFonts w:ascii="Times New Roman" w:hAnsi="Times New Roman" w:cs="Times New Roman"/>
          <w:sz w:val="28"/>
          <w:szCs w:val="28"/>
        </w:rPr>
        <w:t>г.</w:t>
      </w:r>
      <w:r w:rsidR="0083699D" w:rsidRPr="00F814C5">
        <w:rPr>
          <w:rFonts w:ascii="Times New Roman" w:hAnsi="Times New Roman" w:cs="Times New Roman"/>
          <w:sz w:val="28"/>
          <w:szCs w:val="28"/>
        </w:rPr>
        <w:t>: н</w:t>
      </w:r>
      <w:r w:rsidR="00E04200" w:rsidRPr="00F814C5">
        <w:rPr>
          <w:rFonts w:ascii="Times New Roman" w:hAnsi="Times New Roman" w:cs="Times New Roman"/>
          <w:sz w:val="28"/>
          <w:szCs w:val="28"/>
        </w:rPr>
        <w:t>естабильность правого коленного сустава».</w:t>
      </w:r>
    </w:p>
    <w:p w14:paraId="7CB3B523" w14:textId="09C098C8" w:rsidR="00E04200" w:rsidRPr="00F814C5" w:rsidRDefault="00E04200" w:rsidP="00BC0E53">
      <w:pPr>
        <w:spacing w:after="0" w:line="240" w:lineRule="auto"/>
        <w:ind w:firstLine="567"/>
        <w:jc w:val="both"/>
        <w:rPr>
          <w:rFonts w:ascii="Times New Roman" w:hAnsi="Times New Roman"/>
          <w:bCs/>
          <w:sz w:val="28"/>
          <w:szCs w:val="28"/>
        </w:rPr>
      </w:pPr>
      <w:r w:rsidRPr="00F814C5">
        <w:rPr>
          <w:rFonts w:ascii="Times New Roman" w:hAnsi="Times New Roman" w:cs="Times New Roman"/>
          <w:sz w:val="28"/>
          <w:szCs w:val="28"/>
        </w:rPr>
        <w:t xml:space="preserve">Из анамнеза </w:t>
      </w:r>
      <w:r w:rsidR="003D3D1D" w:rsidRPr="00F814C5">
        <w:rPr>
          <w:rFonts w:ascii="Times New Roman" w:hAnsi="Times New Roman" w:cs="Times New Roman"/>
          <w:sz w:val="28"/>
          <w:szCs w:val="28"/>
        </w:rPr>
        <w:t>боль в коленном суставе беспокоит длительное врем</w:t>
      </w:r>
      <w:r w:rsidR="001232E1" w:rsidRPr="00F814C5">
        <w:rPr>
          <w:rFonts w:ascii="Times New Roman" w:hAnsi="Times New Roman" w:cs="Times New Roman"/>
          <w:sz w:val="28"/>
          <w:szCs w:val="28"/>
        </w:rPr>
        <w:t>я</w:t>
      </w:r>
      <w:r w:rsidRPr="00F814C5">
        <w:rPr>
          <w:rFonts w:ascii="Times New Roman" w:hAnsi="Times New Roman" w:cs="Times New Roman"/>
          <w:sz w:val="28"/>
          <w:szCs w:val="28"/>
        </w:rPr>
        <w:t xml:space="preserve">. Консервативное лечение без эффекта. В 2020 году в условиях Кызылординской городской больницы произведена операция </w:t>
      </w:r>
      <w:r w:rsidR="001232E1" w:rsidRPr="00F814C5">
        <w:rPr>
          <w:rFonts w:ascii="Times New Roman" w:hAnsi="Times New Roman" w:cs="Times New Roman"/>
          <w:sz w:val="28"/>
          <w:szCs w:val="28"/>
        </w:rPr>
        <w:t>«</w:t>
      </w:r>
      <w:r w:rsidRPr="00F814C5">
        <w:rPr>
          <w:rFonts w:ascii="Times New Roman" w:hAnsi="Times New Roman" w:cs="Times New Roman"/>
          <w:sz w:val="28"/>
          <w:szCs w:val="28"/>
        </w:rPr>
        <w:t>ТЭКС слева</w:t>
      </w:r>
      <w:r w:rsidR="001232E1" w:rsidRPr="00F814C5">
        <w:rPr>
          <w:rFonts w:ascii="Times New Roman" w:hAnsi="Times New Roman" w:cs="Times New Roman"/>
          <w:sz w:val="28"/>
          <w:szCs w:val="28"/>
        </w:rPr>
        <w:t>»</w:t>
      </w:r>
      <w:r w:rsidRPr="00F814C5">
        <w:rPr>
          <w:rFonts w:ascii="Times New Roman" w:hAnsi="Times New Roman" w:cs="Times New Roman"/>
          <w:sz w:val="28"/>
          <w:szCs w:val="28"/>
        </w:rPr>
        <w:t>,</w:t>
      </w:r>
      <w:r w:rsidR="003D3273" w:rsidRPr="00F814C5">
        <w:rPr>
          <w:rFonts w:ascii="Times New Roman" w:hAnsi="Times New Roman" w:cs="Times New Roman"/>
          <w:sz w:val="28"/>
          <w:szCs w:val="28"/>
        </w:rPr>
        <w:t xml:space="preserve"> послеоперационный период</w:t>
      </w:r>
      <w:r w:rsidRPr="00F814C5">
        <w:rPr>
          <w:rFonts w:ascii="Times New Roman" w:hAnsi="Times New Roman" w:cs="Times New Roman"/>
          <w:sz w:val="28"/>
          <w:szCs w:val="28"/>
        </w:rPr>
        <w:t xml:space="preserve"> без особенностей. В июле 2021 года</w:t>
      </w:r>
      <w:r w:rsidR="00C72188" w:rsidRPr="00F814C5">
        <w:rPr>
          <w:rFonts w:ascii="Times New Roman" w:hAnsi="Times New Roman" w:cs="Times New Roman"/>
          <w:sz w:val="28"/>
          <w:szCs w:val="28"/>
        </w:rPr>
        <w:t>,</w:t>
      </w:r>
      <w:r w:rsidRPr="00F814C5">
        <w:rPr>
          <w:rFonts w:ascii="Times New Roman" w:hAnsi="Times New Roman" w:cs="Times New Roman"/>
          <w:sz w:val="28"/>
          <w:szCs w:val="28"/>
        </w:rPr>
        <w:t xml:space="preserve"> в связи с бол</w:t>
      </w:r>
      <w:r w:rsidR="003D3273" w:rsidRPr="00F814C5">
        <w:rPr>
          <w:rFonts w:ascii="Times New Roman" w:hAnsi="Times New Roman" w:cs="Times New Roman"/>
          <w:sz w:val="28"/>
          <w:szCs w:val="28"/>
        </w:rPr>
        <w:t>ью</w:t>
      </w:r>
      <w:r w:rsidRPr="00F814C5">
        <w:rPr>
          <w:rFonts w:ascii="Times New Roman" w:hAnsi="Times New Roman" w:cs="Times New Roman"/>
          <w:sz w:val="28"/>
          <w:szCs w:val="28"/>
        </w:rPr>
        <w:t xml:space="preserve"> и нарушением функции правой нижней конечности</w:t>
      </w:r>
      <w:r w:rsidR="00C72188" w:rsidRPr="00F814C5">
        <w:rPr>
          <w:rFonts w:ascii="Times New Roman" w:hAnsi="Times New Roman" w:cs="Times New Roman"/>
          <w:sz w:val="28"/>
          <w:szCs w:val="28"/>
        </w:rPr>
        <w:t>,</w:t>
      </w:r>
      <w:r w:rsidRPr="00F814C5">
        <w:rPr>
          <w:rFonts w:ascii="Times New Roman" w:hAnsi="Times New Roman" w:cs="Times New Roman"/>
          <w:sz w:val="28"/>
          <w:szCs w:val="28"/>
        </w:rPr>
        <w:t xml:space="preserve"> произведено ТЭКС правой нижней конечности так</w:t>
      </w:r>
      <w:r w:rsidR="00C72188" w:rsidRPr="00F814C5">
        <w:rPr>
          <w:rFonts w:ascii="Times New Roman" w:hAnsi="Times New Roman" w:cs="Times New Roman"/>
          <w:sz w:val="28"/>
          <w:szCs w:val="28"/>
        </w:rPr>
        <w:t xml:space="preserve"> </w:t>
      </w:r>
      <w:r w:rsidRPr="00F814C5">
        <w:rPr>
          <w:rFonts w:ascii="Times New Roman" w:hAnsi="Times New Roman" w:cs="Times New Roman"/>
          <w:sz w:val="28"/>
          <w:szCs w:val="28"/>
        </w:rPr>
        <w:t>же в условиях Кызылординской городской больницы. В послеоперационном периоде отмечает появление боли и нестабильности в правом коленном суставе. При заживлении послеоперационно</w:t>
      </w:r>
      <w:r w:rsidR="008B7F37" w:rsidRPr="00F814C5">
        <w:rPr>
          <w:rFonts w:ascii="Times New Roman" w:hAnsi="Times New Roman" w:cs="Times New Roman"/>
          <w:sz w:val="28"/>
          <w:szCs w:val="28"/>
        </w:rPr>
        <w:t>й раны образовался свищевой ход</w:t>
      </w:r>
      <w:r w:rsidRPr="00F814C5">
        <w:rPr>
          <w:rFonts w:ascii="Times New Roman" w:hAnsi="Times New Roman" w:cs="Times New Roman"/>
          <w:sz w:val="28"/>
          <w:szCs w:val="28"/>
        </w:rPr>
        <w:t xml:space="preserve"> со скудным серозно-гнойным отделяемым. По поводу чего неоднократно проходил консервативное лечение без особого эффекта. </w:t>
      </w:r>
      <w:r w:rsidR="003D3273" w:rsidRPr="00F814C5">
        <w:rPr>
          <w:rFonts w:ascii="Times New Roman" w:hAnsi="Times New Roman" w:cs="Times New Roman"/>
          <w:sz w:val="28"/>
          <w:szCs w:val="28"/>
        </w:rPr>
        <w:t xml:space="preserve">Консультирован в поликлинике ННЦТО имени академика </w:t>
      </w:r>
      <w:r w:rsidR="008B7F37" w:rsidRPr="00F814C5">
        <w:rPr>
          <w:rFonts w:ascii="Times New Roman" w:hAnsi="Times New Roman" w:cs="Times New Roman"/>
          <w:sz w:val="28"/>
          <w:szCs w:val="28"/>
        </w:rPr>
        <w:t xml:space="preserve">Н.Д. </w:t>
      </w:r>
      <w:r w:rsidR="003D3273" w:rsidRPr="00F814C5">
        <w:rPr>
          <w:rFonts w:ascii="Times New Roman" w:hAnsi="Times New Roman" w:cs="Times New Roman"/>
          <w:sz w:val="28"/>
          <w:szCs w:val="28"/>
        </w:rPr>
        <w:t>Батпенова</w:t>
      </w:r>
      <w:r w:rsidR="008B7F37" w:rsidRPr="00F814C5">
        <w:rPr>
          <w:rFonts w:ascii="Times New Roman" w:hAnsi="Times New Roman" w:cs="Times New Roman"/>
          <w:sz w:val="28"/>
          <w:szCs w:val="28"/>
        </w:rPr>
        <w:t>.</w:t>
      </w:r>
      <w:r w:rsidR="003D3273" w:rsidRPr="00F814C5">
        <w:rPr>
          <w:rFonts w:ascii="Times New Roman" w:hAnsi="Times New Roman" w:cs="Times New Roman"/>
          <w:sz w:val="28"/>
          <w:szCs w:val="28"/>
        </w:rPr>
        <w:t xml:space="preserve"> </w:t>
      </w:r>
      <w:r w:rsidR="00863D75" w:rsidRPr="00F814C5">
        <w:rPr>
          <w:rFonts w:ascii="Times New Roman" w:hAnsi="Times New Roman" w:cs="Times New Roman"/>
          <w:sz w:val="28"/>
          <w:szCs w:val="28"/>
        </w:rPr>
        <w:t>П</w:t>
      </w:r>
      <w:r w:rsidR="003D3273" w:rsidRPr="00F814C5">
        <w:rPr>
          <w:rFonts w:ascii="Times New Roman" w:hAnsi="Times New Roman" w:cs="Times New Roman"/>
          <w:sz w:val="28"/>
          <w:szCs w:val="28"/>
        </w:rPr>
        <w:t xml:space="preserve">ри оценке по критериям </w:t>
      </w:r>
      <w:r w:rsidR="001232E1" w:rsidRPr="00F814C5">
        <w:rPr>
          <w:rFonts w:ascii="Times New Roman" w:hAnsi="Times New Roman"/>
          <w:bCs/>
          <w:sz w:val="28"/>
          <w:szCs w:val="28"/>
        </w:rPr>
        <w:t>Европейского общества по инфекциям костей и суставов</w:t>
      </w:r>
      <w:r w:rsidR="003D3273" w:rsidRPr="00F814C5">
        <w:rPr>
          <w:rFonts w:ascii="Times New Roman" w:hAnsi="Times New Roman"/>
          <w:bCs/>
          <w:sz w:val="28"/>
          <w:szCs w:val="28"/>
        </w:rPr>
        <w:t xml:space="preserve"> выявлен основной критерий </w:t>
      </w:r>
      <w:r w:rsidR="0077200E" w:rsidRPr="00F814C5">
        <w:rPr>
          <w:rFonts w:ascii="Times New Roman" w:hAnsi="Times New Roman"/>
          <w:bCs/>
          <w:sz w:val="28"/>
          <w:szCs w:val="28"/>
        </w:rPr>
        <w:t>перипротезной инфекции – свищевая рана</w:t>
      </w:r>
      <w:r w:rsidR="008B7F37" w:rsidRPr="00F814C5">
        <w:rPr>
          <w:rFonts w:ascii="Times New Roman" w:hAnsi="Times New Roman"/>
          <w:bCs/>
          <w:sz w:val="28"/>
          <w:szCs w:val="28"/>
        </w:rPr>
        <w:t>,</w:t>
      </w:r>
      <w:r w:rsidR="0077200E" w:rsidRPr="00F814C5">
        <w:rPr>
          <w:rFonts w:ascii="Times New Roman" w:hAnsi="Times New Roman"/>
          <w:bCs/>
          <w:sz w:val="28"/>
          <w:szCs w:val="28"/>
        </w:rPr>
        <w:t xml:space="preserve"> </w:t>
      </w:r>
      <w:r w:rsidR="00D06376" w:rsidRPr="00F814C5">
        <w:rPr>
          <w:rFonts w:ascii="Times New Roman" w:hAnsi="Times New Roman"/>
          <w:bCs/>
          <w:sz w:val="28"/>
          <w:szCs w:val="28"/>
        </w:rPr>
        <w:t>сообщающаяся</w:t>
      </w:r>
      <w:r w:rsidR="0077200E" w:rsidRPr="00F814C5">
        <w:rPr>
          <w:rFonts w:ascii="Times New Roman" w:hAnsi="Times New Roman"/>
          <w:bCs/>
          <w:sz w:val="28"/>
          <w:szCs w:val="28"/>
        </w:rPr>
        <w:t xml:space="preserve"> с полостью сустава, что показывает наличие перипротезной инфекции коленного сустава. Рентгенологически определялись признаки нестабильности бедренного и большеберцового компонентов эндопротеза. По шкале </w:t>
      </w:r>
      <w:r w:rsidR="0077200E" w:rsidRPr="00F814C5">
        <w:rPr>
          <w:rFonts w:ascii="Times New Roman" w:hAnsi="Times New Roman"/>
          <w:bCs/>
          <w:sz w:val="28"/>
          <w:szCs w:val="28"/>
          <w:lang w:val="en-US"/>
        </w:rPr>
        <w:t>KSS</w:t>
      </w:r>
      <w:r w:rsidR="0077200E" w:rsidRPr="00F814C5">
        <w:rPr>
          <w:rFonts w:ascii="Times New Roman" w:hAnsi="Times New Roman"/>
          <w:bCs/>
          <w:sz w:val="28"/>
          <w:szCs w:val="28"/>
        </w:rPr>
        <w:t xml:space="preserve"> коленные баллы составили </w:t>
      </w:r>
      <w:r w:rsidR="00B42222" w:rsidRPr="00F814C5">
        <w:rPr>
          <w:rFonts w:ascii="Times New Roman" w:hAnsi="Times New Roman"/>
          <w:bCs/>
          <w:sz w:val="28"/>
          <w:szCs w:val="28"/>
        </w:rPr>
        <w:t>3</w:t>
      </w:r>
      <w:r w:rsidR="0077200E" w:rsidRPr="00F814C5">
        <w:rPr>
          <w:rFonts w:ascii="Times New Roman" w:hAnsi="Times New Roman"/>
          <w:bCs/>
          <w:sz w:val="28"/>
          <w:szCs w:val="28"/>
        </w:rPr>
        <w:t>0, функциональные баллы</w:t>
      </w:r>
      <w:r w:rsidR="006D0633" w:rsidRPr="00F814C5">
        <w:rPr>
          <w:rFonts w:ascii="Times New Roman" w:hAnsi="Times New Roman"/>
          <w:bCs/>
          <w:sz w:val="28"/>
          <w:szCs w:val="28"/>
        </w:rPr>
        <w:t xml:space="preserve"> </w:t>
      </w:r>
      <w:r w:rsidR="006D0633" w:rsidRPr="00F814C5">
        <w:rPr>
          <w:rFonts w:ascii="Times New Roman" w:hAnsi="Times New Roman" w:cs="Times New Roman"/>
          <w:sz w:val="28"/>
          <w:szCs w:val="28"/>
        </w:rPr>
        <w:t>–</w:t>
      </w:r>
      <w:r w:rsidR="006D0633" w:rsidRPr="00F814C5">
        <w:rPr>
          <w:rFonts w:ascii="Times New Roman" w:hAnsi="Times New Roman"/>
          <w:bCs/>
          <w:sz w:val="28"/>
          <w:szCs w:val="28"/>
        </w:rPr>
        <w:t xml:space="preserve"> </w:t>
      </w:r>
      <w:r w:rsidR="00B42222" w:rsidRPr="00F814C5">
        <w:rPr>
          <w:rFonts w:ascii="Times New Roman" w:hAnsi="Times New Roman"/>
          <w:bCs/>
          <w:sz w:val="28"/>
          <w:szCs w:val="28"/>
        </w:rPr>
        <w:t>30</w:t>
      </w:r>
      <w:r w:rsidR="0077200E" w:rsidRPr="00F814C5">
        <w:rPr>
          <w:rFonts w:ascii="Times New Roman" w:hAnsi="Times New Roman"/>
          <w:bCs/>
          <w:sz w:val="28"/>
          <w:szCs w:val="28"/>
        </w:rPr>
        <w:t xml:space="preserve">. Баллы по шкале </w:t>
      </w:r>
      <w:r w:rsidR="0077200E" w:rsidRPr="00F814C5">
        <w:rPr>
          <w:rFonts w:ascii="Times New Roman" w:hAnsi="Times New Roman"/>
          <w:bCs/>
          <w:sz w:val="28"/>
          <w:szCs w:val="28"/>
          <w:lang w:val="en-US"/>
        </w:rPr>
        <w:t>OKS</w:t>
      </w:r>
      <w:r w:rsidR="0077200E" w:rsidRPr="00F814C5">
        <w:rPr>
          <w:rFonts w:ascii="Times New Roman" w:hAnsi="Times New Roman"/>
          <w:bCs/>
          <w:sz w:val="28"/>
          <w:szCs w:val="28"/>
        </w:rPr>
        <w:t xml:space="preserve"> составили </w:t>
      </w:r>
      <w:r w:rsidR="00B42222" w:rsidRPr="00F814C5">
        <w:rPr>
          <w:rFonts w:ascii="Times New Roman" w:hAnsi="Times New Roman"/>
          <w:bCs/>
          <w:sz w:val="28"/>
          <w:szCs w:val="28"/>
        </w:rPr>
        <w:t>40</w:t>
      </w:r>
      <w:r w:rsidR="00173E52" w:rsidRPr="00F814C5">
        <w:rPr>
          <w:rFonts w:ascii="Times New Roman" w:hAnsi="Times New Roman"/>
          <w:bCs/>
          <w:sz w:val="28"/>
          <w:szCs w:val="28"/>
        </w:rPr>
        <w:t xml:space="preserve">. </w:t>
      </w:r>
      <w:r w:rsidR="0077200E" w:rsidRPr="00F814C5">
        <w:rPr>
          <w:rFonts w:ascii="Times New Roman" w:hAnsi="Times New Roman"/>
          <w:bCs/>
          <w:sz w:val="28"/>
          <w:szCs w:val="28"/>
        </w:rPr>
        <w:t>Пациенту рекомендовано двухэтапное лечение перипротезной инфекции с применением цементного спейсера с антибиотиком.</w:t>
      </w:r>
    </w:p>
    <w:p w14:paraId="638BB622" w14:textId="10DE5E7D" w:rsidR="007F6B59" w:rsidRPr="00F814C5" w:rsidRDefault="007F6B59"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bCs/>
          <w:sz w:val="28"/>
          <w:szCs w:val="28"/>
        </w:rPr>
        <w:t xml:space="preserve">Пациент страдает сопутствующей </w:t>
      </w:r>
      <w:r w:rsidR="001232E1" w:rsidRPr="00F814C5">
        <w:rPr>
          <w:rFonts w:ascii="Times New Roman" w:hAnsi="Times New Roman"/>
          <w:bCs/>
          <w:sz w:val="28"/>
          <w:szCs w:val="28"/>
        </w:rPr>
        <w:t>А</w:t>
      </w:r>
      <w:r w:rsidRPr="00F814C5">
        <w:rPr>
          <w:rFonts w:ascii="Times New Roman" w:hAnsi="Times New Roman"/>
          <w:bCs/>
          <w:sz w:val="28"/>
          <w:szCs w:val="28"/>
        </w:rPr>
        <w:t xml:space="preserve">ртериальной </w:t>
      </w:r>
      <w:r w:rsidR="001232E1" w:rsidRPr="00F814C5">
        <w:rPr>
          <w:rFonts w:ascii="Times New Roman" w:hAnsi="Times New Roman"/>
          <w:bCs/>
          <w:sz w:val="28"/>
          <w:szCs w:val="28"/>
        </w:rPr>
        <w:t>г</w:t>
      </w:r>
      <w:r w:rsidRPr="00F814C5">
        <w:rPr>
          <w:rFonts w:ascii="Times New Roman" w:hAnsi="Times New Roman"/>
          <w:bCs/>
          <w:sz w:val="28"/>
          <w:szCs w:val="28"/>
        </w:rPr>
        <w:t>ипертензией 3 степени, риск 3. Вредных привычек нет. Аллергических реакции у пациента ранее не было.</w:t>
      </w:r>
    </w:p>
    <w:p w14:paraId="15390D42" w14:textId="154EF8D4" w:rsidR="00E04200" w:rsidRPr="00F814C5" w:rsidRDefault="007F6B59"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Учитывая наличи</w:t>
      </w:r>
      <w:r w:rsidR="001232E1" w:rsidRPr="00F814C5">
        <w:rPr>
          <w:rFonts w:ascii="Times New Roman" w:hAnsi="Times New Roman" w:cs="Times New Roman"/>
          <w:sz w:val="28"/>
          <w:szCs w:val="28"/>
        </w:rPr>
        <w:t>е</w:t>
      </w:r>
      <w:r w:rsidRPr="00F814C5">
        <w:rPr>
          <w:rFonts w:ascii="Times New Roman" w:hAnsi="Times New Roman" w:cs="Times New Roman"/>
          <w:sz w:val="28"/>
          <w:szCs w:val="28"/>
        </w:rPr>
        <w:t xml:space="preserve"> признаков инфекции коленного сустава, пациенту </w:t>
      </w:r>
      <w:r w:rsidR="006D0633" w:rsidRPr="00F814C5">
        <w:rPr>
          <w:rFonts w:ascii="Times New Roman" w:hAnsi="Times New Roman" w:cs="Times New Roman"/>
          <w:sz w:val="28"/>
          <w:szCs w:val="28"/>
        </w:rPr>
        <w:t>проведена</w:t>
      </w:r>
      <w:r w:rsidRPr="00F814C5">
        <w:rPr>
          <w:rFonts w:ascii="Times New Roman" w:hAnsi="Times New Roman" w:cs="Times New Roman"/>
          <w:sz w:val="28"/>
          <w:szCs w:val="28"/>
        </w:rPr>
        <w:t xml:space="preserve"> операция:</w:t>
      </w:r>
      <w:r w:rsidR="00E04200" w:rsidRPr="00F814C5">
        <w:rPr>
          <w:rFonts w:ascii="Times New Roman" w:hAnsi="Times New Roman" w:cs="Times New Roman"/>
          <w:sz w:val="28"/>
          <w:szCs w:val="28"/>
        </w:rPr>
        <w:t xml:space="preserve"> </w:t>
      </w:r>
      <w:r w:rsidR="00E6374D" w:rsidRPr="00F814C5">
        <w:rPr>
          <w:rFonts w:ascii="Times New Roman" w:hAnsi="Times New Roman" w:cs="Times New Roman"/>
          <w:sz w:val="28"/>
          <w:szCs w:val="28"/>
        </w:rPr>
        <w:t>р</w:t>
      </w:r>
      <w:r w:rsidR="00E04200" w:rsidRPr="00F814C5">
        <w:rPr>
          <w:rFonts w:ascii="Times New Roman" w:hAnsi="Times New Roman" w:cs="Times New Roman"/>
          <w:sz w:val="28"/>
          <w:szCs w:val="28"/>
        </w:rPr>
        <w:t>евизионное эндопротезирование коленного сустава артикулирующим цементным спейсером с применением метода двойного цементирования.</w:t>
      </w:r>
      <w:r w:rsidR="00E874F6" w:rsidRPr="00F814C5">
        <w:rPr>
          <w:rFonts w:ascii="Times New Roman" w:hAnsi="Times New Roman" w:cs="Times New Roman"/>
          <w:sz w:val="28"/>
          <w:szCs w:val="28"/>
        </w:rPr>
        <w:t xml:space="preserve"> Интраоперационно произведена диагностика </w:t>
      </w:r>
      <w:r w:rsidR="001232E1" w:rsidRPr="00F814C5">
        <w:rPr>
          <w:rFonts w:ascii="Times New Roman" w:hAnsi="Times New Roman" w:cs="Times New Roman"/>
          <w:sz w:val="28"/>
          <w:szCs w:val="28"/>
        </w:rPr>
        <w:t xml:space="preserve">тканей </w:t>
      </w:r>
      <w:r w:rsidR="00E874F6" w:rsidRPr="00F814C5">
        <w:rPr>
          <w:rFonts w:ascii="Times New Roman" w:hAnsi="Times New Roman" w:cs="Times New Roman"/>
          <w:sz w:val="28"/>
          <w:szCs w:val="28"/>
        </w:rPr>
        <w:t>на вид возбудителя</w:t>
      </w:r>
      <w:r w:rsidR="001232E1" w:rsidRPr="00F814C5">
        <w:rPr>
          <w:rFonts w:ascii="Times New Roman" w:hAnsi="Times New Roman" w:cs="Times New Roman"/>
          <w:sz w:val="28"/>
          <w:szCs w:val="28"/>
        </w:rPr>
        <w:t xml:space="preserve"> и его чувствительность к антибиотикам</w:t>
      </w:r>
      <w:r w:rsidR="00E874F6" w:rsidRPr="00F814C5">
        <w:rPr>
          <w:rFonts w:ascii="Times New Roman" w:hAnsi="Times New Roman" w:cs="Times New Roman"/>
          <w:sz w:val="28"/>
          <w:szCs w:val="28"/>
        </w:rPr>
        <w:t xml:space="preserve">, выявлен </w:t>
      </w:r>
      <w:r w:rsidR="00E874F6" w:rsidRPr="00F814C5">
        <w:rPr>
          <w:rFonts w:ascii="Times New Roman" w:hAnsi="Times New Roman" w:cs="Times New Roman"/>
          <w:sz w:val="28"/>
          <w:szCs w:val="28"/>
          <w:lang w:val="en-US"/>
        </w:rPr>
        <w:t>S</w:t>
      </w:r>
      <w:r w:rsidR="00E874F6" w:rsidRPr="00F814C5">
        <w:rPr>
          <w:rFonts w:ascii="Times New Roman" w:hAnsi="Times New Roman" w:cs="Times New Roman"/>
          <w:sz w:val="28"/>
          <w:szCs w:val="28"/>
        </w:rPr>
        <w:t>taphylococcus aureus 10</w:t>
      </w:r>
      <w:r w:rsidR="00E874F6" w:rsidRPr="00F814C5">
        <w:rPr>
          <w:rFonts w:ascii="Times New Roman" w:hAnsi="Times New Roman" w:cs="Times New Roman"/>
          <w:sz w:val="28"/>
          <w:szCs w:val="28"/>
          <w:vertAlign w:val="superscript"/>
        </w:rPr>
        <w:t>5</w:t>
      </w:r>
      <w:r w:rsidR="00E874F6" w:rsidRPr="00F814C5">
        <w:rPr>
          <w:rFonts w:ascii="Times New Roman" w:hAnsi="Times New Roman" w:cs="Times New Roman"/>
          <w:sz w:val="28"/>
          <w:szCs w:val="28"/>
        </w:rPr>
        <w:t xml:space="preserve"> КОЕ/гм. Интраоперационно был замещен дефект бедренной кости типа </w:t>
      </w:r>
      <w:r w:rsidR="00E874F6" w:rsidRPr="00F814C5">
        <w:rPr>
          <w:rFonts w:ascii="Times New Roman" w:hAnsi="Times New Roman" w:cs="Times New Roman"/>
          <w:sz w:val="28"/>
          <w:szCs w:val="28"/>
          <w:lang w:val="en-US"/>
        </w:rPr>
        <w:t>F</w:t>
      </w:r>
      <w:r w:rsidR="00E874F6" w:rsidRPr="00F814C5">
        <w:rPr>
          <w:rFonts w:ascii="Times New Roman" w:hAnsi="Times New Roman" w:cs="Times New Roman"/>
          <w:sz w:val="28"/>
          <w:szCs w:val="28"/>
        </w:rPr>
        <w:t>2</w:t>
      </w:r>
      <w:r w:rsidR="00E874F6" w:rsidRPr="00F814C5">
        <w:rPr>
          <w:rFonts w:ascii="Times New Roman" w:hAnsi="Times New Roman" w:cs="Times New Roman"/>
          <w:sz w:val="28"/>
          <w:szCs w:val="28"/>
          <w:lang w:val="en-US"/>
        </w:rPr>
        <w:t>A</w:t>
      </w:r>
      <w:r w:rsidR="00E874F6" w:rsidRPr="00F814C5">
        <w:rPr>
          <w:rFonts w:ascii="Times New Roman" w:hAnsi="Times New Roman" w:cs="Times New Roman"/>
          <w:sz w:val="28"/>
          <w:szCs w:val="28"/>
        </w:rPr>
        <w:t xml:space="preserve"> и </w:t>
      </w:r>
      <w:r w:rsidR="001232E1" w:rsidRPr="00F814C5">
        <w:rPr>
          <w:rFonts w:ascii="Times New Roman" w:hAnsi="Times New Roman" w:cs="Times New Roman"/>
          <w:sz w:val="28"/>
          <w:szCs w:val="28"/>
        </w:rPr>
        <w:t xml:space="preserve">дефект </w:t>
      </w:r>
      <w:r w:rsidR="00E874F6" w:rsidRPr="00F814C5">
        <w:rPr>
          <w:rFonts w:ascii="Times New Roman" w:hAnsi="Times New Roman" w:cs="Times New Roman"/>
          <w:sz w:val="28"/>
          <w:szCs w:val="28"/>
        </w:rPr>
        <w:t xml:space="preserve">большеберцовой кости типа </w:t>
      </w:r>
      <w:r w:rsidR="00E874F6" w:rsidRPr="00F814C5">
        <w:rPr>
          <w:rFonts w:ascii="Times New Roman" w:hAnsi="Times New Roman" w:cs="Times New Roman"/>
          <w:sz w:val="28"/>
          <w:szCs w:val="28"/>
          <w:lang w:val="en-US"/>
        </w:rPr>
        <w:t>T</w:t>
      </w:r>
      <w:r w:rsidR="00E874F6" w:rsidRPr="00F814C5">
        <w:rPr>
          <w:rFonts w:ascii="Times New Roman" w:hAnsi="Times New Roman" w:cs="Times New Roman"/>
          <w:sz w:val="28"/>
          <w:szCs w:val="28"/>
        </w:rPr>
        <w:t xml:space="preserve">2А по классификации </w:t>
      </w:r>
      <w:r w:rsidR="00E874F6" w:rsidRPr="00F814C5">
        <w:rPr>
          <w:rFonts w:ascii="Times New Roman" w:hAnsi="Times New Roman" w:cs="Times New Roman"/>
          <w:sz w:val="28"/>
          <w:szCs w:val="28"/>
          <w:lang w:val="en-US"/>
        </w:rPr>
        <w:t>AORI</w:t>
      </w:r>
      <w:r w:rsidR="00E874F6" w:rsidRPr="00F814C5">
        <w:rPr>
          <w:rFonts w:ascii="Times New Roman" w:hAnsi="Times New Roman" w:cs="Times New Roman"/>
          <w:sz w:val="28"/>
          <w:szCs w:val="28"/>
        </w:rPr>
        <w:t xml:space="preserve"> методом двойного цементирования. Пациент находился </w:t>
      </w:r>
      <w:r w:rsidR="001232E1" w:rsidRPr="00F814C5">
        <w:rPr>
          <w:rFonts w:ascii="Times New Roman" w:hAnsi="Times New Roman" w:cs="Times New Roman"/>
          <w:sz w:val="28"/>
          <w:szCs w:val="28"/>
        </w:rPr>
        <w:t xml:space="preserve">одни </w:t>
      </w:r>
      <w:r w:rsidR="00E874F6" w:rsidRPr="00F814C5">
        <w:rPr>
          <w:rFonts w:ascii="Times New Roman" w:hAnsi="Times New Roman" w:cs="Times New Roman"/>
          <w:sz w:val="28"/>
          <w:szCs w:val="28"/>
        </w:rPr>
        <w:t>сутки в отделении реанимации в послеоперационном периоде. Длительность операции составила 115 минут, интраоперационная кровопотеря</w:t>
      </w:r>
      <w:r w:rsidR="001232E1" w:rsidRPr="00F814C5">
        <w:rPr>
          <w:rFonts w:ascii="Times New Roman" w:hAnsi="Times New Roman" w:cs="Times New Roman"/>
          <w:sz w:val="28"/>
          <w:szCs w:val="28"/>
        </w:rPr>
        <w:t xml:space="preserve"> составила</w:t>
      </w:r>
      <w:r w:rsidR="00E874F6" w:rsidRPr="00F814C5">
        <w:rPr>
          <w:rFonts w:ascii="Times New Roman" w:hAnsi="Times New Roman" w:cs="Times New Roman"/>
          <w:sz w:val="28"/>
          <w:szCs w:val="28"/>
        </w:rPr>
        <w:t xml:space="preserve"> 300 мл.</w:t>
      </w:r>
    </w:p>
    <w:p w14:paraId="48BE5519" w14:textId="6F5D2811" w:rsidR="00E04200" w:rsidRPr="00F814C5" w:rsidRDefault="00E04200"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В послеоперационном периоде </w:t>
      </w:r>
      <w:r w:rsidR="008E45F7" w:rsidRPr="00F814C5">
        <w:rPr>
          <w:rFonts w:ascii="Times New Roman" w:hAnsi="Times New Roman" w:cs="Times New Roman"/>
          <w:sz w:val="28"/>
          <w:szCs w:val="28"/>
        </w:rPr>
        <w:t xml:space="preserve">произведена </w:t>
      </w:r>
      <w:r w:rsidR="00E874F6" w:rsidRPr="00F814C5">
        <w:rPr>
          <w:rFonts w:ascii="Times New Roman" w:hAnsi="Times New Roman" w:cs="Times New Roman"/>
          <w:sz w:val="28"/>
          <w:szCs w:val="28"/>
        </w:rPr>
        <w:t xml:space="preserve">контрольная </w:t>
      </w:r>
      <w:r w:rsidR="008E45F7" w:rsidRPr="00F814C5">
        <w:rPr>
          <w:rFonts w:ascii="Times New Roman" w:hAnsi="Times New Roman" w:cs="Times New Roman"/>
          <w:sz w:val="28"/>
          <w:szCs w:val="28"/>
        </w:rPr>
        <w:t>рентгенография</w:t>
      </w:r>
      <w:r w:rsidR="00E874F6" w:rsidRPr="00F814C5">
        <w:rPr>
          <w:rFonts w:ascii="Times New Roman" w:hAnsi="Times New Roman" w:cs="Times New Roman"/>
          <w:sz w:val="28"/>
          <w:szCs w:val="28"/>
        </w:rPr>
        <w:t xml:space="preserve"> правого коленного сустава</w:t>
      </w:r>
      <w:r w:rsidR="008E45F7" w:rsidRPr="00F814C5">
        <w:rPr>
          <w:rFonts w:ascii="Times New Roman" w:hAnsi="Times New Roman" w:cs="Times New Roman"/>
          <w:sz w:val="28"/>
          <w:szCs w:val="28"/>
        </w:rPr>
        <w:t xml:space="preserve"> (</w:t>
      </w:r>
      <w:r w:rsidR="00E6374D" w:rsidRPr="00F814C5">
        <w:rPr>
          <w:rFonts w:ascii="Times New Roman" w:hAnsi="Times New Roman" w:cs="Times New Roman"/>
          <w:sz w:val="28"/>
          <w:szCs w:val="28"/>
        </w:rPr>
        <w:t>р</w:t>
      </w:r>
      <w:r w:rsidR="008E45F7" w:rsidRPr="00F814C5">
        <w:rPr>
          <w:rFonts w:ascii="Times New Roman" w:hAnsi="Times New Roman" w:cs="Times New Roman"/>
          <w:sz w:val="28"/>
          <w:szCs w:val="28"/>
        </w:rPr>
        <w:t xml:space="preserve">исунок </w:t>
      </w:r>
      <w:r w:rsidR="00110F45" w:rsidRPr="00F814C5">
        <w:rPr>
          <w:rFonts w:ascii="Times New Roman" w:hAnsi="Times New Roman" w:cs="Times New Roman"/>
          <w:sz w:val="28"/>
          <w:szCs w:val="28"/>
        </w:rPr>
        <w:t>5</w:t>
      </w:r>
      <w:r w:rsidR="00167862" w:rsidRPr="00F814C5">
        <w:rPr>
          <w:rFonts w:ascii="Times New Roman" w:hAnsi="Times New Roman" w:cs="Times New Roman"/>
          <w:sz w:val="28"/>
          <w:szCs w:val="28"/>
        </w:rPr>
        <w:t>7</w:t>
      </w:r>
      <w:r w:rsidR="008E45F7" w:rsidRPr="00F814C5">
        <w:rPr>
          <w:rFonts w:ascii="Times New Roman" w:hAnsi="Times New Roman" w:cs="Times New Roman"/>
          <w:sz w:val="28"/>
          <w:szCs w:val="28"/>
        </w:rPr>
        <w:t>)</w:t>
      </w:r>
      <w:r w:rsidRPr="00F814C5">
        <w:rPr>
          <w:rFonts w:ascii="Times New Roman" w:hAnsi="Times New Roman" w:cs="Times New Roman"/>
          <w:sz w:val="28"/>
          <w:szCs w:val="28"/>
        </w:rPr>
        <w:t>. Швы сняты на 17 сутки</w:t>
      </w:r>
      <w:r w:rsidR="001232E1" w:rsidRPr="00F814C5">
        <w:rPr>
          <w:rFonts w:ascii="Times New Roman" w:hAnsi="Times New Roman" w:cs="Times New Roman"/>
          <w:sz w:val="28"/>
          <w:szCs w:val="28"/>
        </w:rPr>
        <w:t xml:space="preserve"> после операции</w:t>
      </w:r>
      <w:r w:rsidR="00E874F6" w:rsidRPr="00F814C5">
        <w:rPr>
          <w:rFonts w:ascii="Times New Roman" w:hAnsi="Times New Roman" w:cs="Times New Roman"/>
          <w:sz w:val="28"/>
          <w:szCs w:val="28"/>
        </w:rPr>
        <w:t>, пациент выписан на амбулаторное лечение на 20 сутки.</w:t>
      </w:r>
    </w:p>
    <w:p w14:paraId="48D37BCB" w14:textId="77777777" w:rsidR="00E04200" w:rsidRPr="00F814C5" w:rsidRDefault="00E04200" w:rsidP="00BC0E53">
      <w:pPr>
        <w:spacing w:after="0" w:line="240" w:lineRule="auto"/>
        <w:ind w:firstLine="567"/>
        <w:jc w:val="both"/>
        <w:rPr>
          <w:rFonts w:ascii="Times New Roman" w:hAnsi="Times New Roman" w:cs="Times New Roman"/>
          <w:sz w:val="28"/>
          <w:szCs w:val="28"/>
        </w:rPr>
      </w:pPr>
    </w:p>
    <w:p w14:paraId="7441012C" w14:textId="18B38778" w:rsidR="00E04200" w:rsidRPr="00F814C5" w:rsidRDefault="006D4694" w:rsidP="00BC0E53">
      <w:pPr>
        <w:keepNext/>
        <w:spacing w:after="0" w:line="240" w:lineRule="auto"/>
        <w:jc w:val="center"/>
        <w:rPr>
          <w:rFonts w:ascii="Times New Roman" w:hAnsi="Times New Roman" w:cs="Times New Roman"/>
          <w:sz w:val="28"/>
          <w:szCs w:val="28"/>
        </w:rPr>
      </w:pPr>
      <w:r w:rsidRPr="00F814C5">
        <w:rPr>
          <w:noProof/>
          <w:lang w:eastAsia="ru-RU"/>
        </w:rPr>
        <w:drawing>
          <wp:inline distT="0" distB="0" distL="0" distR="0" wp14:anchorId="73C521A5" wp14:editId="7B106CD9">
            <wp:extent cx="3216166" cy="1974452"/>
            <wp:effectExtent l="0" t="0" r="0" b="0"/>
            <wp:docPr id="21535" name="Рисунок 2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216166" cy="1974452"/>
                    </a:xfrm>
                    <a:prstGeom prst="rect">
                      <a:avLst/>
                    </a:prstGeom>
                    <a:noFill/>
                    <a:ln>
                      <a:noFill/>
                    </a:ln>
                  </pic:spPr>
                </pic:pic>
              </a:graphicData>
            </a:graphic>
          </wp:inline>
        </w:drawing>
      </w:r>
    </w:p>
    <w:p w14:paraId="7CD6DA6F" w14:textId="77777777" w:rsidR="00E04200" w:rsidRPr="00F814C5" w:rsidRDefault="00E04200" w:rsidP="00BC0E53">
      <w:pPr>
        <w:keepNext/>
        <w:spacing w:after="0" w:line="240" w:lineRule="auto"/>
        <w:jc w:val="center"/>
        <w:rPr>
          <w:rFonts w:ascii="Times New Roman" w:hAnsi="Times New Roman" w:cs="Times New Roman"/>
          <w:sz w:val="28"/>
          <w:szCs w:val="28"/>
        </w:rPr>
      </w:pPr>
    </w:p>
    <w:p w14:paraId="5986D26D" w14:textId="4A1682F0" w:rsidR="00E04200" w:rsidRPr="00F814C5" w:rsidRDefault="00E04200" w:rsidP="00BC0E53">
      <w:pPr>
        <w:pStyle w:val="a6"/>
        <w:spacing w:after="0"/>
        <w:ind w:firstLine="0"/>
        <w:jc w:val="center"/>
        <w:rPr>
          <w:rFonts w:ascii="Times New Roman" w:hAnsi="Times New Roman" w:cs="Times New Roman"/>
          <w:b w:val="0"/>
          <w:bCs w:val="0"/>
          <w:color w:val="auto"/>
          <w:sz w:val="28"/>
          <w:szCs w:val="28"/>
        </w:rPr>
      </w:pPr>
      <w:r w:rsidRPr="00F814C5">
        <w:rPr>
          <w:rFonts w:ascii="Times New Roman" w:hAnsi="Times New Roman" w:cs="Times New Roman"/>
          <w:b w:val="0"/>
          <w:bCs w:val="0"/>
          <w:color w:val="auto"/>
          <w:sz w:val="28"/>
          <w:szCs w:val="28"/>
        </w:rPr>
        <w:t xml:space="preserve">Рисунок </w:t>
      </w:r>
      <w:r w:rsidR="00110F45" w:rsidRPr="00F814C5">
        <w:rPr>
          <w:rFonts w:ascii="Times New Roman" w:hAnsi="Times New Roman" w:cs="Times New Roman"/>
          <w:b w:val="0"/>
          <w:bCs w:val="0"/>
          <w:color w:val="auto"/>
          <w:sz w:val="28"/>
          <w:szCs w:val="28"/>
        </w:rPr>
        <w:t>5</w:t>
      </w:r>
      <w:r w:rsidR="00167862" w:rsidRPr="00F814C5">
        <w:rPr>
          <w:rFonts w:ascii="Times New Roman" w:hAnsi="Times New Roman" w:cs="Times New Roman"/>
          <w:b w:val="0"/>
          <w:bCs w:val="0"/>
          <w:color w:val="auto"/>
          <w:sz w:val="28"/>
          <w:szCs w:val="28"/>
        </w:rPr>
        <w:t>7</w:t>
      </w:r>
      <w:r w:rsidRPr="00F814C5">
        <w:rPr>
          <w:rFonts w:ascii="Times New Roman" w:hAnsi="Times New Roman" w:cs="Times New Roman"/>
          <w:b w:val="0"/>
          <w:bCs w:val="0"/>
          <w:color w:val="auto"/>
          <w:sz w:val="28"/>
          <w:szCs w:val="28"/>
        </w:rPr>
        <w:t xml:space="preserve"> </w:t>
      </w:r>
      <w:r w:rsidR="00E6374D" w:rsidRPr="00F814C5">
        <w:rPr>
          <w:rFonts w:ascii="Times New Roman" w:hAnsi="Times New Roman" w:cs="Times New Roman"/>
          <w:b w:val="0"/>
          <w:bCs w:val="0"/>
          <w:color w:val="auto"/>
          <w:sz w:val="28"/>
          <w:szCs w:val="28"/>
        </w:rPr>
        <w:t>–</w:t>
      </w:r>
      <w:r w:rsidRPr="00F814C5">
        <w:rPr>
          <w:rFonts w:ascii="Times New Roman" w:hAnsi="Times New Roman" w:cs="Times New Roman"/>
          <w:b w:val="0"/>
          <w:bCs w:val="0"/>
          <w:color w:val="auto"/>
          <w:sz w:val="28"/>
          <w:szCs w:val="28"/>
        </w:rPr>
        <w:t xml:space="preserve"> Рентгенография правого коленного сустава до операции в 2-х проекциях (</w:t>
      </w:r>
      <w:r w:rsidR="006D4694" w:rsidRPr="00F814C5">
        <w:rPr>
          <w:rFonts w:ascii="Times New Roman" w:hAnsi="Times New Roman" w:cs="Times New Roman"/>
          <w:b w:val="0"/>
          <w:bCs w:val="0"/>
          <w:color w:val="auto"/>
          <w:sz w:val="28"/>
          <w:szCs w:val="28"/>
        </w:rPr>
        <w:t>а</w:t>
      </w:r>
      <w:r w:rsidRPr="00F814C5">
        <w:rPr>
          <w:rFonts w:ascii="Times New Roman" w:hAnsi="Times New Roman" w:cs="Times New Roman"/>
          <w:b w:val="0"/>
          <w:bCs w:val="0"/>
          <w:color w:val="auto"/>
          <w:sz w:val="28"/>
          <w:szCs w:val="28"/>
        </w:rPr>
        <w:t xml:space="preserve">). Рентгенография в 2-х проекциях после операции, визуализируются компоненты эндопротеза коленного сустава, цементный аугмент </w:t>
      </w:r>
      <w:r w:rsidR="007D1A50" w:rsidRPr="00F814C5">
        <w:rPr>
          <w:rFonts w:ascii="Times New Roman" w:hAnsi="Times New Roman" w:cs="Times New Roman"/>
          <w:b w:val="0"/>
          <w:bCs w:val="0"/>
          <w:color w:val="auto"/>
          <w:sz w:val="28"/>
          <w:szCs w:val="28"/>
        </w:rPr>
        <w:t xml:space="preserve">бедренной кости и </w:t>
      </w:r>
      <w:r w:rsidRPr="00F814C5">
        <w:rPr>
          <w:rFonts w:ascii="Times New Roman" w:hAnsi="Times New Roman" w:cs="Times New Roman"/>
          <w:b w:val="0"/>
          <w:bCs w:val="0"/>
          <w:color w:val="auto"/>
          <w:sz w:val="28"/>
          <w:szCs w:val="28"/>
        </w:rPr>
        <w:t>медиального мыщелка большеберцовой кости (</w:t>
      </w:r>
      <w:r w:rsidR="006D4694" w:rsidRPr="00F814C5">
        <w:rPr>
          <w:rFonts w:ascii="Times New Roman" w:hAnsi="Times New Roman" w:cs="Times New Roman"/>
          <w:b w:val="0"/>
          <w:bCs w:val="0"/>
          <w:color w:val="auto"/>
          <w:sz w:val="28"/>
          <w:szCs w:val="28"/>
        </w:rPr>
        <w:t>б</w:t>
      </w:r>
      <w:r w:rsidR="00E6374D" w:rsidRPr="00F814C5">
        <w:rPr>
          <w:rFonts w:ascii="Times New Roman" w:hAnsi="Times New Roman" w:cs="Times New Roman"/>
          <w:b w:val="0"/>
          <w:bCs w:val="0"/>
          <w:color w:val="auto"/>
          <w:sz w:val="28"/>
          <w:szCs w:val="28"/>
        </w:rPr>
        <w:t>)</w:t>
      </w:r>
    </w:p>
    <w:p w14:paraId="2443946A" w14:textId="7770CF30" w:rsidR="00E04200" w:rsidRPr="00F814C5" w:rsidRDefault="00E04200" w:rsidP="00BC0E53">
      <w:pPr>
        <w:spacing w:after="0" w:line="240" w:lineRule="auto"/>
        <w:ind w:firstLine="567"/>
        <w:jc w:val="both"/>
        <w:rPr>
          <w:rFonts w:ascii="Times New Roman" w:hAnsi="Times New Roman" w:cs="Times New Roman"/>
          <w:sz w:val="28"/>
          <w:szCs w:val="28"/>
        </w:rPr>
      </w:pPr>
    </w:p>
    <w:p w14:paraId="718E6040" w14:textId="72FDE6D1" w:rsidR="00E874F6" w:rsidRPr="00F814C5" w:rsidRDefault="00E874F6"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При контрольном осмотре через 6 месяцев пациент передвигается самостоятельно без внешних средств опоры. Оценка коленных баллов по шкале </w:t>
      </w:r>
      <w:r w:rsidRPr="00F814C5">
        <w:rPr>
          <w:rFonts w:ascii="Times New Roman" w:hAnsi="Times New Roman" w:cs="Times New Roman"/>
          <w:sz w:val="28"/>
          <w:szCs w:val="28"/>
          <w:lang w:val="en-US"/>
        </w:rPr>
        <w:t>KSS</w:t>
      </w:r>
      <w:r w:rsidRPr="00F814C5">
        <w:rPr>
          <w:rFonts w:ascii="Times New Roman" w:hAnsi="Times New Roman" w:cs="Times New Roman"/>
          <w:sz w:val="28"/>
          <w:szCs w:val="28"/>
        </w:rPr>
        <w:t xml:space="preserve"> составила 80 баллов, функциональные баллы </w:t>
      </w:r>
      <w:r w:rsidRPr="00F814C5">
        <w:rPr>
          <w:rFonts w:ascii="Times New Roman" w:hAnsi="Times New Roman" w:cs="Times New Roman"/>
          <w:sz w:val="28"/>
          <w:szCs w:val="28"/>
          <w:lang w:val="en-US"/>
        </w:rPr>
        <w:t>KSS</w:t>
      </w:r>
      <w:r w:rsidRPr="00F814C5">
        <w:rPr>
          <w:rFonts w:ascii="Times New Roman" w:hAnsi="Times New Roman" w:cs="Times New Roman"/>
          <w:sz w:val="28"/>
          <w:szCs w:val="28"/>
        </w:rPr>
        <w:t xml:space="preserve"> составили 80 баллов</w:t>
      </w:r>
      <w:r w:rsidR="00E6374D" w:rsidRPr="00F814C5">
        <w:rPr>
          <w:rFonts w:ascii="Times New Roman" w:hAnsi="Times New Roman" w:cs="Times New Roman"/>
          <w:sz w:val="28"/>
          <w:szCs w:val="28"/>
        </w:rPr>
        <w:t>. Оценка коленного сустава по ш</w:t>
      </w:r>
      <w:r w:rsidRPr="00F814C5">
        <w:rPr>
          <w:rFonts w:ascii="Times New Roman" w:hAnsi="Times New Roman" w:cs="Times New Roman"/>
          <w:sz w:val="28"/>
          <w:szCs w:val="28"/>
        </w:rPr>
        <w:t xml:space="preserve">кале </w:t>
      </w:r>
      <w:r w:rsidRPr="00F814C5">
        <w:rPr>
          <w:rFonts w:ascii="Times New Roman" w:hAnsi="Times New Roman" w:cs="Times New Roman"/>
          <w:sz w:val="28"/>
          <w:szCs w:val="28"/>
          <w:lang w:val="en-US"/>
        </w:rPr>
        <w:t>OKS</w:t>
      </w:r>
      <w:r w:rsidRPr="00F814C5">
        <w:rPr>
          <w:rFonts w:ascii="Times New Roman" w:hAnsi="Times New Roman" w:cs="Times New Roman"/>
          <w:sz w:val="28"/>
          <w:szCs w:val="28"/>
        </w:rPr>
        <w:t xml:space="preserve"> показала результат в 17 баллов. На контрольной рентгенографии признаков нестабильности компонентов эндопротеза и линий просветления не выявлено. </w:t>
      </w:r>
    </w:p>
    <w:p w14:paraId="50CDADE7" w14:textId="36836368" w:rsidR="00E04200" w:rsidRPr="00F814C5" w:rsidRDefault="00E874F6"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При контрольном осмотре через 12 месяцев после операции коленные баллы</w:t>
      </w:r>
      <w:r w:rsidR="00E6374D" w:rsidRPr="00F814C5">
        <w:rPr>
          <w:rFonts w:ascii="Times New Roman" w:hAnsi="Times New Roman" w:cs="Times New Roman"/>
          <w:sz w:val="28"/>
          <w:szCs w:val="28"/>
        </w:rPr>
        <w:t>,</w:t>
      </w:r>
      <w:r w:rsidRPr="00F814C5">
        <w:rPr>
          <w:rFonts w:ascii="Times New Roman" w:hAnsi="Times New Roman" w:cs="Times New Roman"/>
          <w:sz w:val="28"/>
          <w:szCs w:val="28"/>
        </w:rPr>
        <w:t xml:space="preserve"> согласно шкале </w:t>
      </w:r>
      <w:r w:rsidRPr="00F814C5">
        <w:rPr>
          <w:rFonts w:ascii="Times New Roman" w:hAnsi="Times New Roman" w:cs="Times New Roman"/>
          <w:sz w:val="28"/>
          <w:szCs w:val="28"/>
          <w:lang w:val="en-US"/>
        </w:rPr>
        <w:t>KSS</w:t>
      </w:r>
      <w:r w:rsidR="00E6374D" w:rsidRPr="00F814C5">
        <w:rPr>
          <w:rFonts w:ascii="Times New Roman" w:hAnsi="Times New Roman" w:cs="Times New Roman"/>
          <w:sz w:val="28"/>
          <w:szCs w:val="28"/>
        </w:rPr>
        <w:t>,</w:t>
      </w:r>
      <w:r w:rsidRPr="00F814C5">
        <w:rPr>
          <w:rFonts w:ascii="Times New Roman" w:hAnsi="Times New Roman" w:cs="Times New Roman"/>
          <w:sz w:val="28"/>
          <w:szCs w:val="28"/>
        </w:rPr>
        <w:t xml:space="preserve"> составили 94, функциональные баллы </w:t>
      </w:r>
      <w:r w:rsidR="006D0633" w:rsidRPr="00F814C5">
        <w:rPr>
          <w:rFonts w:ascii="Times New Roman" w:hAnsi="Times New Roman" w:cs="Times New Roman"/>
          <w:sz w:val="28"/>
          <w:szCs w:val="28"/>
        </w:rPr>
        <w:t xml:space="preserve">– </w:t>
      </w:r>
      <w:r w:rsidR="00863D75" w:rsidRPr="00F814C5">
        <w:rPr>
          <w:rFonts w:ascii="Times New Roman" w:hAnsi="Times New Roman" w:cs="Times New Roman"/>
          <w:sz w:val="28"/>
          <w:szCs w:val="28"/>
        </w:rPr>
        <w:t>8</w:t>
      </w:r>
      <w:r w:rsidRPr="00F814C5">
        <w:rPr>
          <w:rFonts w:ascii="Times New Roman" w:hAnsi="Times New Roman" w:cs="Times New Roman"/>
          <w:sz w:val="28"/>
          <w:szCs w:val="28"/>
        </w:rPr>
        <w:t xml:space="preserve">0, баллы по шкале </w:t>
      </w:r>
      <w:r w:rsidRPr="00F814C5">
        <w:rPr>
          <w:rFonts w:ascii="Times New Roman" w:hAnsi="Times New Roman" w:cs="Times New Roman"/>
          <w:sz w:val="28"/>
          <w:szCs w:val="28"/>
          <w:lang w:val="en-US"/>
        </w:rPr>
        <w:t>OKS</w:t>
      </w:r>
      <w:r w:rsidRPr="00F814C5">
        <w:rPr>
          <w:rFonts w:ascii="Times New Roman" w:hAnsi="Times New Roman" w:cs="Times New Roman"/>
          <w:sz w:val="28"/>
          <w:szCs w:val="28"/>
        </w:rPr>
        <w:t xml:space="preserve"> </w:t>
      </w:r>
      <w:r w:rsidR="006D0633" w:rsidRPr="00F814C5">
        <w:rPr>
          <w:rFonts w:ascii="Times New Roman" w:hAnsi="Times New Roman" w:cs="Times New Roman"/>
          <w:sz w:val="28"/>
          <w:szCs w:val="28"/>
        </w:rPr>
        <w:t>–</w:t>
      </w:r>
      <w:r w:rsidR="009C7CA9" w:rsidRPr="00F814C5">
        <w:rPr>
          <w:rFonts w:ascii="Times New Roman" w:hAnsi="Times New Roman" w:cs="Times New Roman"/>
          <w:sz w:val="28"/>
          <w:szCs w:val="28"/>
        </w:rPr>
        <w:t xml:space="preserve"> </w:t>
      </w:r>
      <w:r w:rsidRPr="00F814C5">
        <w:rPr>
          <w:rFonts w:ascii="Times New Roman" w:hAnsi="Times New Roman" w:cs="Times New Roman"/>
          <w:sz w:val="28"/>
          <w:szCs w:val="28"/>
        </w:rPr>
        <w:t xml:space="preserve">13. </w:t>
      </w:r>
      <w:r w:rsidR="00863D75" w:rsidRPr="00F814C5">
        <w:rPr>
          <w:rFonts w:ascii="Times New Roman" w:hAnsi="Times New Roman" w:cs="Times New Roman"/>
          <w:sz w:val="28"/>
          <w:szCs w:val="28"/>
        </w:rPr>
        <w:t>О</w:t>
      </w:r>
      <w:r w:rsidR="00E04200" w:rsidRPr="00F814C5">
        <w:rPr>
          <w:rFonts w:ascii="Times New Roman" w:hAnsi="Times New Roman" w:cs="Times New Roman"/>
          <w:sz w:val="28"/>
          <w:szCs w:val="28"/>
        </w:rPr>
        <w:t>бъем движений в коленном суставе равен 95 градус</w:t>
      </w:r>
      <w:r w:rsidR="00E6374D" w:rsidRPr="00F814C5">
        <w:rPr>
          <w:rFonts w:ascii="Times New Roman" w:hAnsi="Times New Roman" w:cs="Times New Roman"/>
          <w:sz w:val="28"/>
          <w:szCs w:val="28"/>
        </w:rPr>
        <w:t>ам</w:t>
      </w:r>
      <w:r w:rsidR="008E45F7" w:rsidRPr="00F814C5">
        <w:rPr>
          <w:rFonts w:ascii="Times New Roman" w:hAnsi="Times New Roman" w:cs="Times New Roman"/>
          <w:sz w:val="28"/>
          <w:szCs w:val="28"/>
        </w:rPr>
        <w:t xml:space="preserve"> (</w:t>
      </w:r>
      <w:r w:rsidR="00E6374D" w:rsidRPr="00F814C5">
        <w:rPr>
          <w:rFonts w:ascii="Times New Roman" w:hAnsi="Times New Roman" w:cs="Times New Roman"/>
          <w:sz w:val="28"/>
          <w:szCs w:val="28"/>
        </w:rPr>
        <w:t>р</w:t>
      </w:r>
      <w:r w:rsidR="008E45F7" w:rsidRPr="00F814C5">
        <w:rPr>
          <w:rFonts w:ascii="Times New Roman" w:hAnsi="Times New Roman" w:cs="Times New Roman"/>
          <w:sz w:val="28"/>
          <w:szCs w:val="28"/>
        </w:rPr>
        <w:t xml:space="preserve">исунок </w:t>
      </w:r>
      <w:r w:rsidR="00110F45" w:rsidRPr="00F814C5">
        <w:rPr>
          <w:rFonts w:ascii="Times New Roman" w:hAnsi="Times New Roman" w:cs="Times New Roman"/>
          <w:sz w:val="28"/>
          <w:szCs w:val="28"/>
        </w:rPr>
        <w:t>5</w:t>
      </w:r>
      <w:r w:rsidR="00167862" w:rsidRPr="00F814C5">
        <w:rPr>
          <w:rFonts w:ascii="Times New Roman" w:hAnsi="Times New Roman" w:cs="Times New Roman"/>
          <w:sz w:val="28"/>
          <w:szCs w:val="28"/>
        </w:rPr>
        <w:t>8</w:t>
      </w:r>
      <w:r w:rsidR="008E45F7" w:rsidRPr="00F814C5">
        <w:rPr>
          <w:rFonts w:ascii="Times New Roman" w:hAnsi="Times New Roman" w:cs="Times New Roman"/>
          <w:sz w:val="28"/>
          <w:szCs w:val="28"/>
        </w:rPr>
        <w:t xml:space="preserve">, </w:t>
      </w:r>
      <w:r w:rsidR="00110F45" w:rsidRPr="00F814C5">
        <w:rPr>
          <w:rFonts w:ascii="Times New Roman" w:hAnsi="Times New Roman" w:cs="Times New Roman"/>
          <w:sz w:val="28"/>
          <w:szCs w:val="28"/>
        </w:rPr>
        <w:t>5</w:t>
      </w:r>
      <w:r w:rsidR="00167862" w:rsidRPr="00F814C5">
        <w:rPr>
          <w:rFonts w:ascii="Times New Roman" w:hAnsi="Times New Roman" w:cs="Times New Roman"/>
          <w:sz w:val="28"/>
          <w:szCs w:val="28"/>
        </w:rPr>
        <w:t>9</w:t>
      </w:r>
      <w:r w:rsidR="008E45F7" w:rsidRPr="00F814C5">
        <w:rPr>
          <w:rFonts w:ascii="Times New Roman" w:hAnsi="Times New Roman" w:cs="Times New Roman"/>
          <w:sz w:val="28"/>
          <w:szCs w:val="28"/>
        </w:rPr>
        <w:t>)</w:t>
      </w:r>
      <w:r w:rsidR="00E04200" w:rsidRPr="00F814C5">
        <w:rPr>
          <w:rFonts w:ascii="Times New Roman" w:hAnsi="Times New Roman" w:cs="Times New Roman"/>
          <w:sz w:val="28"/>
          <w:szCs w:val="28"/>
        </w:rPr>
        <w:t xml:space="preserve">. </w:t>
      </w:r>
      <w:r w:rsidR="00863D75" w:rsidRPr="00F814C5">
        <w:rPr>
          <w:rFonts w:ascii="Times New Roman" w:hAnsi="Times New Roman" w:cs="Times New Roman"/>
          <w:sz w:val="28"/>
          <w:szCs w:val="28"/>
        </w:rPr>
        <w:t xml:space="preserve">Рентгенографически не было выявлено признаков нестабильности компонентов эндопротеза и линий просветления. </w:t>
      </w:r>
      <w:r w:rsidR="00E04200" w:rsidRPr="00F814C5">
        <w:rPr>
          <w:rFonts w:ascii="Times New Roman" w:hAnsi="Times New Roman" w:cs="Times New Roman"/>
          <w:sz w:val="28"/>
          <w:szCs w:val="28"/>
        </w:rPr>
        <w:t>Восстановлена полная опорная функция конечности. Случаев появления воспалительных реакций не было (</w:t>
      </w:r>
      <w:r w:rsidR="00E6374D" w:rsidRPr="00F814C5">
        <w:rPr>
          <w:rFonts w:ascii="Times New Roman" w:hAnsi="Times New Roman" w:cs="Times New Roman"/>
          <w:sz w:val="28"/>
          <w:szCs w:val="28"/>
        </w:rPr>
        <w:t>р</w:t>
      </w:r>
      <w:r w:rsidR="00E04200" w:rsidRPr="00F814C5">
        <w:rPr>
          <w:rFonts w:ascii="Times New Roman" w:hAnsi="Times New Roman" w:cs="Times New Roman"/>
          <w:sz w:val="28"/>
          <w:szCs w:val="28"/>
        </w:rPr>
        <w:t xml:space="preserve">исунок </w:t>
      </w:r>
      <w:r w:rsidR="00167862" w:rsidRPr="00F814C5">
        <w:rPr>
          <w:rFonts w:ascii="Times New Roman" w:hAnsi="Times New Roman" w:cs="Times New Roman"/>
          <w:sz w:val="28"/>
          <w:szCs w:val="28"/>
        </w:rPr>
        <w:t>60</w:t>
      </w:r>
      <w:r w:rsidR="00E04200" w:rsidRPr="00F814C5">
        <w:rPr>
          <w:rFonts w:ascii="Times New Roman" w:hAnsi="Times New Roman" w:cs="Times New Roman"/>
          <w:sz w:val="28"/>
          <w:szCs w:val="28"/>
        </w:rPr>
        <w:t>).</w:t>
      </w:r>
    </w:p>
    <w:p w14:paraId="1BDEC2C7" w14:textId="77777777" w:rsidR="00F62307" w:rsidRPr="00F814C5" w:rsidRDefault="00F62307" w:rsidP="00BC0E53">
      <w:pPr>
        <w:spacing w:after="0" w:line="240" w:lineRule="auto"/>
        <w:ind w:firstLine="567"/>
        <w:jc w:val="both"/>
        <w:rPr>
          <w:rFonts w:ascii="Times New Roman" w:hAnsi="Times New Roman" w:cs="Times New Roman"/>
          <w:sz w:val="28"/>
          <w:szCs w:val="28"/>
        </w:rPr>
      </w:pPr>
    </w:p>
    <w:p w14:paraId="4FA160CD" w14:textId="74C67AAF" w:rsidR="00E04200" w:rsidRPr="00F814C5" w:rsidRDefault="00F62307" w:rsidP="00BC0E53">
      <w:pPr>
        <w:spacing w:after="0" w:line="240" w:lineRule="auto"/>
        <w:ind w:firstLine="567"/>
        <w:jc w:val="center"/>
        <w:rPr>
          <w:rFonts w:ascii="Times New Roman" w:hAnsi="Times New Roman" w:cs="Times New Roman"/>
          <w:sz w:val="28"/>
          <w:szCs w:val="28"/>
        </w:rPr>
      </w:pPr>
      <w:r w:rsidRPr="00F814C5">
        <w:rPr>
          <w:noProof/>
          <w:lang w:eastAsia="ru-RU"/>
        </w:rPr>
        <w:drawing>
          <wp:inline distT="0" distB="0" distL="0" distR="0" wp14:anchorId="0B1AD5C2" wp14:editId="2489B5C3">
            <wp:extent cx="2477428" cy="1457960"/>
            <wp:effectExtent l="0" t="514350" r="0" b="4851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18755" r="4667"/>
                    <a:stretch/>
                  </pic:blipFill>
                  <pic:spPr bwMode="auto">
                    <a:xfrm rot="5400000">
                      <a:off x="0" y="0"/>
                      <a:ext cx="2484922" cy="1462370"/>
                    </a:xfrm>
                    <a:prstGeom prst="rect">
                      <a:avLst/>
                    </a:prstGeom>
                    <a:noFill/>
                    <a:ln>
                      <a:noFill/>
                    </a:ln>
                    <a:extLst>
                      <a:ext uri="{53640926-AAD7-44D8-BBD7-CCE9431645EC}">
                        <a14:shadowObscured xmlns:a14="http://schemas.microsoft.com/office/drawing/2010/main"/>
                      </a:ext>
                    </a:extLst>
                  </pic:spPr>
                </pic:pic>
              </a:graphicData>
            </a:graphic>
          </wp:inline>
        </w:drawing>
      </w:r>
    </w:p>
    <w:p w14:paraId="79F72C0A" w14:textId="77777777" w:rsidR="00B90C29" w:rsidRPr="00F814C5" w:rsidRDefault="00B90C29" w:rsidP="00BC0E53">
      <w:pPr>
        <w:pStyle w:val="a6"/>
        <w:spacing w:after="0"/>
        <w:ind w:firstLine="0"/>
        <w:jc w:val="center"/>
        <w:rPr>
          <w:rFonts w:ascii="Times New Roman" w:hAnsi="Times New Roman" w:cs="Times New Roman"/>
          <w:b w:val="0"/>
          <w:bCs w:val="0"/>
          <w:color w:val="auto"/>
          <w:sz w:val="28"/>
          <w:szCs w:val="28"/>
        </w:rPr>
      </w:pPr>
    </w:p>
    <w:p w14:paraId="3CFEE3C9" w14:textId="49C18D00" w:rsidR="00E04200" w:rsidRPr="00F814C5" w:rsidRDefault="00E04200" w:rsidP="00BC0E53">
      <w:pPr>
        <w:pStyle w:val="a6"/>
        <w:spacing w:after="0"/>
        <w:ind w:firstLine="0"/>
        <w:jc w:val="center"/>
        <w:rPr>
          <w:rFonts w:ascii="Times New Roman" w:hAnsi="Times New Roman" w:cs="Times New Roman"/>
          <w:b w:val="0"/>
          <w:bCs w:val="0"/>
          <w:color w:val="auto"/>
          <w:sz w:val="28"/>
          <w:szCs w:val="28"/>
        </w:rPr>
      </w:pPr>
      <w:r w:rsidRPr="00F814C5">
        <w:rPr>
          <w:rFonts w:ascii="Times New Roman" w:hAnsi="Times New Roman" w:cs="Times New Roman"/>
          <w:b w:val="0"/>
          <w:bCs w:val="0"/>
          <w:color w:val="auto"/>
          <w:sz w:val="28"/>
          <w:szCs w:val="28"/>
        </w:rPr>
        <w:t xml:space="preserve">Рисунок </w:t>
      </w:r>
      <w:r w:rsidR="00110F45" w:rsidRPr="00F814C5">
        <w:rPr>
          <w:rFonts w:ascii="Times New Roman" w:hAnsi="Times New Roman" w:cs="Times New Roman"/>
          <w:b w:val="0"/>
          <w:bCs w:val="0"/>
          <w:color w:val="auto"/>
          <w:sz w:val="28"/>
          <w:szCs w:val="28"/>
        </w:rPr>
        <w:t>5</w:t>
      </w:r>
      <w:r w:rsidR="00167862" w:rsidRPr="00F814C5">
        <w:rPr>
          <w:rFonts w:ascii="Times New Roman" w:hAnsi="Times New Roman" w:cs="Times New Roman"/>
          <w:b w:val="0"/>
          <w:bCs w:val="0"/>
          <w:color w:val="auto"/>
          <w:sz w:val="28"/>
          <w:szCs w:val="28"/>
        </w:rPr>
        <w:t xml:space="preserve">8 </w:t>
      </w:r>
      <w:r w:rsidRPr="00F814C5">
        <w:rPr>
          <w:rFonts w:ascii="Times New Roman" w:hAnsi="Times New Roman" w:cs="Times New Roman"/>
          <w:b w:val="0"/>
          <w:bCs w:val="0"/>
          <w:color w:val="auto"/>
          <w:sz w:val="28"/>
          <w:szCs w:val="28"/>
        </w:rPr>
        <w:t xml:space="preserve">– Сгибание коленного сустава </w:t>
      </w:r>
      <w:r w:rsidR="00E6374D" w:rsidRPr="00F814C5">
        <w:rPr>
          <w:rFonts w:ascii="Times New Roman" w:hAnsi="Times New Roman" w:cs="Times New Roman"/>
          <w:b w:val="0"/>
          <w:bCs w:val="0"/>
          <w:color w:val="auto"/>
          <w:sz w:val="28"/>
          <w:szCs w:val="28"/>
        </w:rPr>
        <w:t>через 12 месяцев после операции</w:t>
      </w:r>
    </w:p>
    <w:p w14:paraId="19755FFA" w14:textId="77777777" w:rsidR="00E04200" w:rsidRPr="00F814C5" w:rsidRDefault="00E04200" w:rsidP="00BC0E53">
      <w:pPr>
        <w:spacing w:after="0" w:line="240" w:lineRule="auto"/>
        <w:ind w:firstLine="567"/>
        <w:jc w:val="both"/>
        <w:rPr>
          <w:rFonts w:ascii="Times New Roman" w:hAnsi="Times New Roman" w:cs="Times New Roman"/>
          <w:sz w:val="28"/>
          <w:szCs w:val="28"/>
        </w:rPr>
      </w:pPr>
    </w:p>
    <w:p w14:paraId="46EFB803" w14:textId="77777777" w:rsidR="00E04200" w:rsidRPr="00F814C5" w:rsidRDefault="00E04200" w:rsidP="00BC0E53">
      <w:pPr>
        <w:spacing w:after="0" w:line="240" w:lineRule="auto"/>
        <w:ind w:firstLine="567"/>
        <w:jc w:val="center"/>
        <w:rPr>
          <w:rFonts w:ascii="Times New Roman" w:hAnsi="Times New Roman" w:cs="Times New Roman"/>
          <w:sz w:val="28"/>
          <w:szCs w:val="28"/>
        </w:rPr>
      </w:pPr>
      <w:r w:rsidRPr="00F814C5">
        <w:rPr>
          <w:noProof/>
          <w:lang w:eastAsia="ru-RU"/>
        </w:rPr>
        <w:drawing>
          <wp:inline distT="0" distB="0" distL="0" distR="0" wp14:anchorId="554B80FD" wp14:editId="6AD27984">
            <wp:extent cx="3848669" cy="1733316"/>
            <wp:effectExtent l="0" t="0" r="0" b="635"/>
            <wp:docPr id="21515" name="Рисунок 2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879800" cy="1747336"/>
                    </a:xfrm>
                    <a:prstGeom prst="rect">
                      <a:avLst/>
                    </a:prstGeom>
                    <a:noFill/>
                    <a:ln>
                      <a:noFill/>
                    </a:ln>
                  </pic:spPr>
                </pic:pic>
              </a:graphicData>
            </a:graphic>
          </wp:inline>
        </w:drawing>
      </w:r>
    </w:p>
    <w:p w14:paraId="75731BC9" w14:textId="77777777" w:rsidR="00E04200" w:rsidRPr="00F814C5" w:rsidRDefault="00E04200" w:rsidP="00BC0E53">
      <w:pPr>
        <w:spacing w:after="0" w:line="240" w:lineRule="auto"/>
        <w:ind w:firstLine="567"/>
        <w:jc w:val="both"/>
        <w:rPr>
          <w:rFonts w:ascii="Times New Roman" w:hAnsi="Times New Roman" w:cs="Times New Roman"/>
          <w:sz w:val="28"/>
          <w:szCs w:val="28"/>
        </w:rPr>
      </w:pPr>
    </w:p>
    <w:p w14:paraId="5BFDDFE9" w14:textId="58D68B80" w:rsidR="00E04200" w:rsidRPr="00F814C5" w:rsidRDefault="00E04200" w:rsidP="00BC0E53">
      <w:pPr>
        <w:pStyle w:val="a6"/>
        <w:spacing w:after="0"/>
        <w:ind w:firstLine="0"/>
        <w:jc w:val="center"/>
        <w:rPr>
          <w:rFonts w:ascii="Times New Roman" w:hAnsi="Times New Roman" w:cs="Times New Roman"/>
          <w:b w:val="0"/>
          <w:bCs w:val="0"/>
          <w:color w:val="auto"/>
          <w:sz w:val="28"/>
          <w:szCs w:val="28"/>
        </w:rPr>
      </w:pPr>
      <w:r w:rsidRPr="00F814C5">
        <w:rPr>
          <w:rFonts w:ascii="Times New Roman" w:hAnsi="Times New Roman" w:cs="Times New Roman"/>
          <w:b w:val="0"/>
          <w:bCs w:val="0"/>
          <w:color w:val="auto"/>
          <w:sz w:val="28"/>
          <w:szCs w:val="28"/>
        </w:rPr>
        <w:t xml:space="preserve">Рисунок </w:t>
      </w:r>
      <w:r w:rsidR="00110F45" w:rsidRPr="00F814C5">
        <w:rPr>
          <w:rFonts w:ascii="Times New Roman" w:hAnsi="Times New Roman" w:cs="Times New Roman"/>
          <w:b w:val="0"/>
          <w:bCs w:val="0"/>
          <w:color w:val="auto"/>
          <w:sz w:val="28"/>
          <w:szCs w:val="28"/>
        </w:rPr>
        <w:t>5</w:t>
      </w:r>
      <w:r w:rsidR="00167862" w:rsidRPr="00F814C5">
        <w:rPr>
          <w:rFonts w:ascii="Times New Roman" w:hAnsi="Times New Roman" w:cs="Times New Roman"/>
          <w:b w:val="0"/>
          <w:bCs w:val="0"/>
          <w:color w:val="auto"/>
          <w:sz w:val="28"/>
          <w:szCs w:val="28"/>
        </w:rPr>
        <w:t>9</w:t>
      </w:r>
      <w:r w:rsidRPr="00F814C5">
        <w:rPr>
          <w:rFonts w:ascii="Times New Roman" w:hAnsi="Times New Roman" w:cs="Times New Roman"/>
          <w:b w:val="0"/>
          <w:bCs w:val="0"/>
          <w:color w:val="auto"/>
          <w:sz w:val="28"/>
          <w:szCs w:val="28"/>
        </w:rPr>
        <w:t xml:space="preserve"> – Разгибание коленного сустава </w:t>
      </w:r>
      <w:r w:rsidR="00E6374D" w:rsidRPr="00F814C5">
        <w:rPr>
          <w:rFonts w:ascii="Times New Roman" w:hAnsi="Times New Roman" w:cs="Times New Roman"/>
          <w:b w:val="0"/>
          <w:bCs w:val="0"/>
          <w:color w:val="auto"/>
          <w:sz w:val="28"/>
          <w:szCs w:val="28"/>
        </w:rPr>
        <w:t>через 12 месяцев после операции</w:t>
      </w:r>
    </w:p>
    <w:p w14:paraId="5C9DA0B9" w14:textId="77777777" w:rsidR="00692E01" w:rsidRPr="00F814C5" w:rsidRDefault="00692E01" w:rsidP="00BC0E53">
      <w:pPr>
        <w:spacing w:after="0" w:line="240" w:lineRule="auto"/>
        <w:jc w:val="center"/>
      </w:pPr>
    </w:p>
    <w:p w14:paraId="2F1C0AC2" w14:textId="127D1BF7" w:rsidR="00E04200" w:rsidRPr="00F814C5" w:rsidRDefault="00CD58EB" w:rsidP="00BC0E53">
      <w:pPr>
        <w:spacing w:after="0" w:line="240" w:lineRule="auto"/>
        <w:jc w:val="center"/>
      </w:pPr>
      <w:r w:rsidRPr="00F814C5">
        <w:rPr>
          <w:noProof/>
          <w:lang w:eastAsia="ru-RU"/>
        </w:rPr>
        <w:drawing>
          <wp:inline distT="0" distB="0" distL="0" distR="0" wp14:anchorId="21247805" wp14:editId="218CA358">
            <wp:extent cx="3454683" cy="4237022"/>
            <wp:effectExtent l="0" t="0" r="0" b="0"/>
            <wp:docPr id="21536" name="Рисунок 2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484927" cy="4274116"/>
                    </a:xfrm>
                    <a:prstGeom prst="rect">
                      <a:avLst/>
                    </a:prstGeom>
                    <a:noFill/>
                    <a:ln>
                      <a:noFill/>
                    </a:ln>
                  </pic:spPr>
                </pic:pic>
              </a:graphicData>
            </a:graphic>
          </wp:inline>
        </w:drawing>
      </w:r>
    </w:p>
    <w:p w14:paraId="64A6895A" w14:textId="77777777" w:rsidR="007D1A50" w:rsidRPr="00F814C5" w:rsidRDefault="007D1A50" w:rsidP="00BC0E53">
      <w:pPr>
        <w:spacing w:after="0" w:line="240" w:lineRule="auto"/>
        <w:jc w:val="center"/>
      </w:pPr>
    </w:p>
    <w:p w14:paraId="480323CF" w14:textId="5065040F" w:rsidR="007D1A50" w:rsidRPr="00F814C5" w:rsidRDefault="00E04200" w:rsidP="00B90C29">
      <w:pPr>
        <w:pStyle w:val="a6"/>
        <w:spacing w:after="0"/>
        <w:ind w:firstLine="0"/>
        <w:jc w:val="center"/>
        <w:rPr>
          <w:rFonts w:ascii="Times New Roman" w:hAnsi="Times New Roman" w:cs="Times New Roman"/>
          <w:b w:val="0"/>
          <w:bCs w:val="0"/>
          <w:color w:val="auto"/>
          <w:sz w:val="28"/>
          <w:szCs w:val="28"/>
        </w:rPr>
      </w:pPr>
      <w:r w:rsidRPr="00F814C5">
        <w:rPr>
          <w:rFonts w:ascii="Times New Roman" w:hAnsi="Times New Roman" w:cs="Times New Roman"/>
          <w:b w:val="0"/>
          <w:bCs w:val="0"/>
          <w:color w:val="auto"/>
          <w:sz w:val="28"/>
          <w:szCs w:val="28"/>
        </w:rPr>
        <w:t xml:space="preserve">Рисунок </w:t>
      </w:r>
      <w:r w:rsidR="00167862" w:rsidRPr="00F814C5">
        <w:rPr>
          <w:rFonts w:ascii="Times New Roman" w:hAnsi="Times New Roman" w:cs="Times New Roman"/>
          <w:b w:val="0"/>
          <w:bCs w:val="0"/>
          <w:color w:val="auto"/>
          <w:sz w:val="28"/>
          <w:szCs w:val="28"/>
        </w:rPr>
        <w:t>60</w:t>
      </w:r>
      <w:r w:rsidRPr="00F814C5">
        <w:rPr>
          <w:rFonts w:ascii="Times New Roman" w:hAnsi="Times New Roman" w:cs="Times New Roman"/>
          <w:b w:val="0"/>
          <w:bCs w:val="0"/>
          <w:color w:val="auto"/>
          <w:sz w:val="28"/>
          <w:szCs w:val="28"/>
        </w:rPr>
        <w:t xml:space="preserve"> – Рентгенография правого коленного сустава через 12 месяцев после операции</w:t>
      </w:r>
      <w:r w:rsidR="00E6374D" w:rsidRPr="00F814C5">
        <w:rPr>
          <w:rFonts w:ascii="Times New Roman" w:hAnsi="Times New Roman" w:cs="Times New Roman"/>
          <w:b w:val="0"/>
          <w:bCs w:val="0"/>
          <w:color w:val="auto"/>
          <w:sz w:val="28"/>
          <w:szCs w:val="28"/>
        </w:rPr>
        <w:t>:</w:t>
      </w:r>
      <w:r w:rsidR="007D1A50" w:rsidRPr="00F814C5">
        <w:rPr>
          <w:rFonts w:ascii="Times New Roman" w:hAnsi="Times New Roman" w:cs="Times New Roman"/>
          <w:b w:val="0"/>
          <w:bCs w:val="0"/>
          <w:color w:val="auto"/>
          <w:sz w:val="28"/>
          <w:szCs w:val="28"/>
        </w:rPr>
        <w:t xml:space="preserve"> (а)</w:t>
      </w:r>
      <w:r w:rsidR="006D0633" w:rsidRPr="00F814C5">
        <w:rPr>
          <w:rFonts w:ascii="Times New Roman" w:hAnsi="Times New Roman" w:cs="Times New Roman"/>
          <w:b w:val="0"/>
          <w:bCs w:val="0"/>
          <w:color w:val="auto"/>
          <w:sz w:val="28"/>
          <w:szCs w:val="28"/>
        </w:rPr>
        <w:t xml:space="preserve"> </w:t>
      </w:r>
      <w:r w:rsidR="009C7CA9" w:rsidRPr="00F814C5">
        <w:rPr>
          <w:rFonts w:ascii="Times New Roman" w:hAnsi="Times New Roman" w:cs="Times New Roman"/>
          <w:b w:val="0"/>
          <w:color w:val="auto"/>
          <w:sz w:val="28"/>
          <w:szCs w:val="28"/>
        </w:rPr>
        <w:t>–</w:t>
      </w:r>
      <w:r w:rsidR="007D1A50" w:rsidRPr="00F814C5">
        <w:rPr>
          <w:rFonts w:ascii="Times New Roman" w:hAnsi="Times New Roman" w:cs="Times New Roman"/>
          <w:b w:val="0"/>
          <w:bCs w:val="0"/>
          <w:color w:val="auto"/>
          <w:sz w:val="28"/>
          <w:szCs w:val="28"/>
        </w:rPr>
        <w:t xml:space="preserve"> прямая проекция</w:t>
      </w:r>
      <w:r w:rsidR="00E6374D" w:rsidRPr="00F814C5">
        <w:rPr>
          <w:rFonts w:ascii="Times New Roman" w:hAnsi="Times New Roman" w:cs="Times New Roman"/>
          <w:b w:val="0"/>
          <w:bCs w:val="0"/>
          <w:color w:val="auto"/>
          <w:sz w:val="28"/>
          <w:szCs w:val="28"/>
        </w:rPr>
        <w:t>, (б)</w:t>
      </w:r>
      <w:r w:rsidR="006D0633" w:rsidRPr="00F814C5">
        <w:rPr>
          <w:rFonts w:ascii="Times New Roman" w:hAnsi="Times New Roman" w:cs="Times New Roman"/>
          <w:b w:val="0"/>
          <w:bCs w:val="0"/>
          <w:color w:val="auto"/>
          <w:sz w:val="28"/>
          <w:szCs w:val="28"/>
        </w:rPr>
        <w:t xml:space="preserve"> </w:t>
      </w:r>
      <w:r w:rsidR="006D0633" w:rsidRPr="00F814C5">
        <w:rPr>
          <w:rFonts w:ascii="Times New Roman" w:hAnsi="Times New Roman" w:cs="Times New Roman"/>
          <w:b w:val="0"/>
          <w:color w:val="auto"/>
          <w:sz w:val="28"/>
          <w:szCs w:val="28"/>
        </w:rPr>
        <w:t>–</w:t>
      </w:r>
      <w:r w:rsidR="00E6374D" w:rsidRPr="00F814C5">
        <w:rPr>
          <w:rFonts w:ascii="Times New Roman" w:hAnsi="Times New Roman" w:cs="Times New Roman"/>
          <w:b w:val="0"/>
          <w:bCs w:val="0"/>
          <w:color w:val="auto"/>
          <w:sz w:val="28"/>
          <w:szCs w:val="28"/>
        </w:rPr>
        <w:t xml:space="preserve"> боковая проекция</w:t>
      </w:r>
    </w:p>
    <w:p w14:paraId="3DEA3AB2" w14:textId="77777777" w:rsidR="00B90C29" w:rsidRPr="00F814C5" w:rsidRDefault="00B90C29" w:rsidP="00B90C29"/>
    <w:p w14:paraId="365D0485" w14:textId="4E9A3C7D" w:rsidR="00863D75" w:rsidRPr="00F814C5" w:rsidRDefault="0020212D" w:rsidP="00BC0E53">
      <w:pPr>
        <w:spacing w:after="0" w:line="240" w:lineRule="auto"/>
        <w:ind w:firstLine="567"/>
        <w:jc w:val="both"/>
        <w:rPr>
          <w:rFonts w:ascii="Times New Roman" w:hAnsi="Times New Roman" w:cs="Times New Roman"/>
          <w:b/>
          <w:bCs/>
          <w:sz w:val="28"/>
          <w:szCs w:val="28"/>
        </w:rPr>
      </w:pPr>
      <w:r w:rsidRPr="00F814C5">
        <w:rPr>
          <w:rFonts w:ascii="Times New Roman" w:hAnsi="Times New Roman" w:cs="Times New Roman"/>
          <w:b/>
          <w:bCs/>
          <w:sz w:val="28"/>
          <w:szCs w:val="28"/>
        </w:rPr>
        <w:t>К</w:t>
      </w:r>
      <w:r w:rsidR="00863D75" w:rsidRPr="00F814C5">
        <w:rPr>
          <w:rFonts w:ascii="Times New Roman" w:hAnsi="Times New Roman" w:cs="Times New Roman"/>
          <w:b/>
          <w:bCs/>
          <w:sz w:val="28"/>
          <w:szCs w:val="28"/>
        </w:rPr>
        <w:t>линический случай №3.</w:t>
      </w:r>
    </w:p>
    <w:p w14:paraId="6E1C5C7D" w14:textId="0705BEED" w:rsidR="00927C08" w:rsidRPr="00F814C5" w:rsidRDefault="00863D75"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Ж</w:t>
      </w:r>
      <w:r w:rsidR="00927C08" w:rsidRPr="00F814C5">
        <w:rPr>
          <w:rFonts w:ascii="Times New Roman" w:hAnsi="Times New Roman" w:cs="Times New Roman"/>
          <w:sz w:val="28"/>
          <w:szCs w:val="28"/>
        </w:rPr>
        <w:t>енщина, 73 года, находилась на лечении с диагнозом «Инфекция и воспалительная реакция</w:t>
      </w:r>
      <w:r w:rsidR="008C09DD" w:rsidRPr="00F814C5">
        <w:rPr>
          <w:rFonts w:ascii="Times New Roman" w:hAnsi="Times New Roman" w:cs="Times New Roman"/>
          <w:sz w:val="28"/>
          <w:szCs w:val="28"/>
        </w:rPr>
        <w:t>,</w:t>
      </w:r>
      <w:r w:rsidR="00927C08" w:rsidRPr="00F814C5">
        <w:rPr>
          <w:rFonts w:ascii="Times New Roman" w:hAnsi="Times New Roman" w:cs="Times New Roman"/>
          <w:sz w:val="28"/>
          <w:szCs w:val="28"/>
        </w:rPr>
        <w:t xml:space="preserve"> обусловленные эндопротезированием правого коленного сустава. Состояние после тотального эндопротезирования правого коленного сустава от 22.04.2022 года».</w:t>
      </w:r>
    </w:p>
    <w:p w14:paraId="43095A40" w14:textId="69B09700" w:rsidR="00863D75" w:rsidRPr="00F814C5" w:rsidRDefault="00927C08" w:rsidP="00BC0E53">
      <w:pPr>
        <w:spacing w:after="0" w:line="240" w:lineRule="auto"/>
        <w:ind w:firstLine="567"/>
        <w:jc w:val="both"/>
        <w:rPr>
          <w:rFonts w:ascii="Times New Roman" w:hAnsi="Times New Roman"/>
          <w:bCs/>
          <w:sz w:val="28"/>
          <w:szCs w:val="28"/>
        </w:rPr>
      </w:pPr>
      <w:r w:rsidRPr="00F814C5">
        <w:rPr>
          <w:rFonts w:ascii="Times New Roman" w:hAnsi="Times New Roman" w:cs="Times New Roman"/>
          <w:sz w:val="28"/>
          <w:szCs w:val="28"/>
        </w:rPr>
        <w:t>Из анамнеза</w:t>
      </w:r>
      <w:r w:rsidR="008C09DD" w:rsidRPr="00F814C5">
        <w:rPr>
          <w:rFonts w:ascii="Times New Roman" w:hAnsi="Times New Roman" w:cs="Times New Roman"/>
          <w:sz w:val="28"/>
          <w:szCs w:val="28"/>
        </w:rPr>
        <w:t>:</w:t>
      </w:r>
      <w:r w:rsidRPr="00F814C5">
        <w:rPr>
          <w:rFonts w:ascii="Times New Roman" w:hAnsi="Times New Roman" w:cs="Times New Roman"/>
          <w:sz w:val="28"/>
          <w:szCs w:val="28"/>
        </w:rPr>
        <w:t xml:space="preserve"> болеет с 2022 года, когда по поводу гонартроза 3-4 ст</w:t>
      </w:r>
      <w:r w:rsidR="00863D75" w:rsidRPr="00F814C5">
        <w:rPr>
          <w:rFonts w:ascii="Times New Roman" w:hAnsi="Times New Roman" w:cs="Times New Roman"/>
          <w:sz w:val="28"/>
          <w:szCs w:val="28"/>
        </w:rPr>
        <w:t>адии</w:t>
      </w:r>
      <w:r w:rsidRPr="00F814C5">
        <w:rPr>
          <w:rFonts w:ascii="Times New Roman" w:hAnsi="Times New Roman" w:cs="Times New Roman"/>
          <w:sz w:val="28"/>
          <w:szCs w:val="28"/>
        </w:rPr>
        <w:t xml:space="preserve"> проведено оперативное лечение </w:t>
      </w:r>
      <w:r w:rsidR="008C09DD" w:rsidRPr="00F814C5">
        <w:rPr>
          <w:rFonts w:ascii="Times New Roman" w:hAnsi="Times New Roman" w:cs="Times New Roman"/>
          <w:sz w:val="28"/>
          <w:szCs w:val="28"/>
        </w:rPr>
        <w:t>–</w:t>
      </w:r>
      <w:r w:rsidRPr="00F814C5">
        <w:rPr>
          <w:rFonts w:ascii="Times New Roman" w:hAnsi="Times New Roman" w:cs="Times New Roman"/>
          <w:sz w:val="28"/>
          <w:szCs w:val="28"/>
        </w:rPr>
        <w:t xml:space="preserve"> тотальное цементное эндопротезирование правого коленного сустава. В послеоперационном периоде отмечала длительное заживление раны. В динамике беспокоили жалобы в</w:t>
      </w:r>
      <w:r w:rsidR="00863D75" w:rsidRPr="00F814C5">
        <w:rPr>
          <w:rFonts w:ascii="Times New Roman" w:hAnsi="Times New Roman" w:cs="Times New Roman"/>
          <w:sz w:val="28"/>
          <w:szCs w:val="28"/>
        </w:rPr>
        <w:t xml:space="preserve"> </w:t>
      </w:r>
      <w:r w:rsidRPr="00F814C5">
        <w:rPr>
          <w:rFonts w:ascii="Times New Roman" w:hAnsi="Times New Roman" w:cs="Times New Roman"/>
          <w:sz w:val="28"/>
          <w:szCs w:val="28"/>
        </w:rPr>
        <w:t>виде постоянного отека, гипертермии области правого коленного сустава, ограничение движени</w:t>
      </w:r>
      <w:r w:rsidR="007D1A50" w:rsidRPr="00F814C5">
        <w:rPr>
          <w:rFonts w:ascii="Times New Roman" w:hAnsi="Times New Roman" w:cs="Times New Roman"/>
          <w:sz w:val="28"/>
          <w:szCs w:val="28"/>
        </w:rPr>
        <w:t>й в правом коленном суставе</w:t>
      </w:r>
      <w:r w:rsidRPr="00F814C5">
        <w:rPr>
          <w:rFonts w:ascii="Times New Roman" w:hAnsi="Times New Roman" w:cs="Times New Roman"/>
          <w:sz w:val="28"/>
          <w:szCs w:val="28"/>
        </w:rPr>
        <w:t>.</w:t>
      </w:r>
      <w:r w:rsidR="00863D75" w:rsidRPr="00F814C5">
        <w:rPr>
          <w:rFonts w:ascii="Times New Roman" w:hAnsi="Times New Roman" w:cs="Times New Roman"/>
          <w:sz w:val="28"/>
          <w:szCs w:val="28"/>
        </w:rPr>
        <w:t xml:space="preserve"> Консультирована в поликлинике ННЦТО имени академика </w:t>
      </w:r>
      <w:r w:rsidR="009C7CA9" w:rsidRPr="00F814C5">
        <w:rPr>
          <w:rFonts w:ascii="Times New Roman" w:hAnsi="Times New Roman" w:cs="Times New Roman"/>
          <w:sz w:val="28"/>
          <w:szCs w:val="28"/>
        </w:rPr>
        <w:t xml:space="preserve">Н.Д. </w:t>
      </w:r>
      <w:r w:rsidR="0083344D" w:rsidRPr="00F814C5">
        <w:rPr>
          <w:rFonts w:ascii="Times New Roman" w:hAnsi="Times New Roman" w:cs="Times New Roman"/>
          <w:sz w:val="28"/>
          <w:szCs w:val="28"/>
        </w:rPr>
        <w:t>Батпенова При оценке по</w:t>
      </w:r>
      <w:r w:rsidR="00863D75" w:rsidRPr="00F814C5">
        <w:rPr>
          <w:rFonts w:ascii="Times New Roman" w:hAnsi="Times New Roman" w:cs="Times New Roman"/>
          <w:sz w:val="28"/>
          <w:szCs w:val="28"/>
        </w:rPr>
        <w:t xml:space="preserve"> </w:t>
      </w:r>
      <w:r w:rsidR="00863D75" w:rsidRPr="00F814C5">
        <w:rPr>
          <w:rFonts w:ascii="Times New Roman" w:hAnsi="Times New Roman"/>
          <w:bCs/>
          <w:sz w:val="28"/>
          <w:szCs w:val="28"/>
        </w:rPr>
        <w:t>Критери</w:t>
      </w:r>
      <w:r w:rsidR="008C09DD" w:rsidRPr="00F814C5">
        <w:rPr>
          <w:rFonts w:ascii="Times New Roman" w:hAnsi="Times New Roman"/>
          <w:bCs/>
          <w:sz w:val="28"/>
          <w:szCs w:val="28"/>
        </w:rPr>
        <w:t>ям диагностики ППИ EBJIS</w:t>
      </w:r>
      <w:r w:rsidR="00863D75" w:rsidRPr="00F814C5">
        <w:rPr>
          <w:rFonts w:ascii="Times New Roman" w:hAnsi="Times New Roman"/>
          <w:bCs/>
          <w:sz w:val="28"/>
          <w:szCs w:val="28"/>
        </w:rPr>
        <w:t xml:space="preserve"> выявлен основной критерий перипротезной инфекции – свищевая рана</w:t>
      </w:r>
      <w:r w:rsidR="008C09DD" w:rsidRPr="00F814C5">
        <w:rPr>
          <w:rFonts w:ascii="Times New Roman" w:hAnsi="Times New Roman"/>
          <w:bCs/>
          <w:sz w:val="28"/>
          <w:szCs w:val="28"/>
        </w:rPr>
        <w:t>,</w:t>
      </w:r>
      <w:r w:rsidR="00863D75" w:rsidRPr="00F814C5">
        <w:rPr>
          <w:rFonts w:ascii="Times New Roman" w:hAnsi="Times New Roman"/>
          <w:bCs/>
          <w:sz w:val="28"/>
          <w:szCs w:val="28"/>
        </w:rPr>
        <w:t xml:space="preserve"> со</w:t>
      </w:r>
      <w:r w:rsidR="00D06376" w:rsidRPr="00F814C5">
        <w:rPr>
          <w:rFonts w:ascii="Times New Roman" w:hAnsi="Times New Roman"/>
          <w:bCs/>
          <w:sz w:val="28"/>
          <w:szCs w:val="28"/>
        </w:rPr>
        <w:t>общающаяся</w:t>
      </w:r>
      <w:r w:rsidR="00863D75" w:rsidRPr="00F814C5">
        <w:rPr>
          <w:rFonts w:ascii="Times New Roman" w:hAnsi="Times New Roman"/>
          <w:bCs/>
          <w:sz w:val="28"/>
          <w:szCs w:val="28"/>
        </w:rPr>
        <w:t xml:space="preserve"> с полостью сустава, что показывает наличие перипротезной инфекции коленного сустава. Рентгенологически определялись признаки нестабильности большеберцового компонент</w:t>
      </w:r>
      <w:r w:rsidR="008C09DD" w:rsidRPr="00F814C5">
        <w:rPr>
          <w:rFonts w:ascii="Times New Roman" w:hAnsi="Times New Roman"/>
          <w:bCs/>
          <w:sz w:val="28"/>
          <w:szCs w:val="28"/>
        </w:rPr>
        <w:t>а</w:t>
      </w:r>
      <w:r w:rsidR="00863D75" w:rsidRPr="00F814C5">
        <w:rPr>
          <w:rFonts w:ascii="Times New Roman" w:hAnsi="Times New Roman"/>
          <w:bCs/>
          <w:sz w:val="28"/>
          <w:szCs w:val="28"/>
        </w:rPr>
        <w:t xml:space="preserve"> эндопротеза. По шкале </w:t>
      </w:r>
      <w:r w:rsidR="00863D75" w:rsidRPr="00F814C5">
        <w:rPr>
          <w:rFonts w:ascii="Times New Roman" w:hAnsi="Times New Roman"/>
          <w:bCs/>
          <w:sz w:val="28"/>
          <w:szCs w:val="28"/>
          <w:lang w:val="en-US"/>
        </w:rPr>
        <w:t>KSS</w:t>
      </w:r>
      <w:r w:rsidR="00863D75" w:rsidRPr="00F814C5">
        <w:rPr>
          <w:rFonts w:ascii="Times New Roman" w:hAnsi="Times New Roman"/>
          <w:bCs/>
          <w:sz w:val="28"/>
          <w:szCs w:val="28"/>
        </w:rPr>
        <w:t xml:space="preserve"> коленные баллы составили </w:t>
      </w:r>
      <w:r w:rsidR="00502232" w:rsidRPr="00F814C5">
        <w:rPr>
          <w:rFonts w:ascii="Times New Roman" w:hAnsi="Times New Roman"/>
          <w:bCs/>
          <w:sz w:val="28"/>
          <w:szCs w:val="28"/>
        </w:rPr>
        <w:t>4</w:t>
      </w:r>
      <w:r w:rsidR="00863D75" w:rsidRPr="00F814C5">
        <w:rPr>
          <w:rFonts w:ascii="Times New Roman" w:hAnsi="Times New Roman"/>
          <w:bCs/>
          <w:sz w:val="28"/>
          <w:szCs w:val="28"/>
        </w:rPr>
        <w:t xml:space="preserve">5, функциональные баллы составили </w:t>
      </w:r>
      <w:r w:rsidR="00502232" w:rsidRPr="00F814C5">
        <w:rPr>
          <w:rFonts w:ascii="Times New Roman" w:hAnsi="Times New Roman"/>
          <w:bCs/>
          <w:sz w:val="28"/>
          <w:szCs w:val="28"/>
        </w:rPr>
        <w:t>2</w:t>
      </w:r>
      <w:r w:rsidR="00863D75" w:rsidRPr="00F814C5">
        <w:rPr>
          <w:rFonts w:ascii="Times New Roman" w:hAnsi="Times New Roman"/>
          <w:bCs/>
          <w:sz w:val="28"/>
          <w:szCs w:val="28"/>
        </w:rPr>
        <w:t xml:space="preserve">0. Баллы по шкале </w:t>
      </w:r>
      <w:r w:rsidR="00863D75" w:rsidRPr="00F814C5">
        <w:rPr>
          <w:rFonts w:ascii="Times New Roman" w:hAnsi="Times New Roman"/>
          <w:bCs/>
          <w:sz w:val="28"/>
          <w:szCs w:val="28"/>
          <w:lang w:val="en-US"/>
        </w:rPr>
        <w:t>OKS</w:t>
      </w:r>
      <w:r w:rsidR="00863D75" w:rsidRPr="00F814C5">
        <w:rPr>
          <w:rFonts w:ascii="Times New Roman" w:hAnsi="Times New Roman"/>
          <w:bCs/>
          <w:sz w:val="28"/>
          <w:szCs w:val="28"/>
        </w:rPr>
        <w:t xml:space="preserve"> составили 4</w:t>
      </w:r>
      <w:r w:rsidR="00502232" w:rsidRPr="00F814C5">
        <w:rPr>
          <w:rFonts w:ascii="Times New Roman" w:hAnsi="Times New Roman"/>
          <w:bCs/>
          <w:sz w:val="28"/>
          <w:szCs w:val="28"/>
        </w:rPr>
        <w:t>1</w:t>
      </w:r>
      <w:r w:rsidR="00173E52" w:rsidRPr="00F814C5">
        <w:rPr>
          <w:rFonts w:ascii="Times New Roman" w:hAnsi="Times New Roman"/>
          <w:bCs/>
          <w:sz w:val="28"/>
          <w:szCs w:val="28"/>
        </w:rPr>
        <w:t xml:space="preserve">. </w:t>
      </w:r>
      <w:r w:rsidR="00863D75" w:rsidRPr="00F814C5">
        <w:rPr>
          <w:rFonts w:ascii="Times New Roman" w:hAnsi="Times New Roman"/>
          <w:bCs/>
          <w:sz w:val="28"/>
          <w:szCs w:val="28"/>
        </w:rPr>
        <w:t>Пациенту рекомендовано двухэтапное лечение перипротезной инфекции с применением цементного спейсера с антибиотиком.</w:t>
      </w:r>
    </w:p>
    <w:p w14:paraId="7CF40EBD" w14:textId="50D7BBE9" w:rsidR="00863D75" w:rsidRPr="00F814C5" w:rsidRDefault="00863D75"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bCs/>
          <w:sz w:val="28"/>
          <w:szCs w:val="28"/>
        </w:rPr>
        <w:t xml:space="preserve">Пациент страдает сопутствующей </w:t>
      </w:r>
      <w:r w:rsidR="008C09DD" w:rsidRPr="00F814C5">
        <w:rPr>
          <w:rFonts w:ascii="Times New Roman" w:hAnsi="Times New Roman"/>
          <w:bCs/>
          <w:sz w:val="28"/>
          <w:szCs w:val="28"/>
        </w:rPr>
        <w:t>а</w:t>
      </w:r>
      <w:r w:rsidRPr="00F814C5">
        <w:rPr>
          <w:rFonts w:ascii="Times New Roman" w:hAnsi="Times New Roman"/>
          <w:bCs/>
          <w:sz w:val="28"/>
          <w:szCs w:val="28"/>
        </w:rPr>
        <w:t>ртериальной гипертензией 3 степени, риск 3. Вредных привычек нет. Аллергическая реакция на пенициллин в виде крапивницы.</w:t>
      </w:r>
    </w:p>
    <w:p w14:paraId="180C3747" w14:textId="299E4D53" w:rsidR="00414A8B" w:rsidRPr="00F814C5" w:rsidRDefault="00414A8B"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Учитывая наличи</w:t>
      </w:r>
      <w:r w:rsidR="007D1A50" w:rsidRPr="00F814C5">
        <w:rPr>
          <w:rFonts w:ascii="Times New Roman" w:hAnsi="Times New Roman" w:cs="Times New Roman"/>
          <w:sz w:val="28"/>
          <w:szCs w:val="28"/>
        </w:rPr>
        <w:t>е</w:t>
      </w:r>
      <w:r w:rsidRPr="00F814C5">
        <w:rPr>
          <w:rFonts w:ascii="Times New Roman" w:hAnsi="Times New Roman" w:cs="Times New Roman"/>
          <w:sz w:val="28"/>
          <w:szCs w:val="28"/>
        </w:rPr>
        <w:t xml:space="preserve"> признаков инфекции коленного сустава, пациенту </w:t>
      </w:r>
      <w:r w:rsidR="006D0633" w:rsidRPr="00F814C5">
        <w:rPr>
          <w:rFonts w:ascii="Times New Roman" w:hAnsi="Times New Roman" w:cs="Times New Roman"/>
          <w:sz w:val="28"/>
          <w:szCs w:val="28"/>
        </w:rPr>
        <w:t xml:space="preserve">проведена </w:t>
      </w:r>
      <w:r w:rsidRPr="00F814C5">
        <w:rPr>
          <w:rFonts w:ascii="Times New Roman" w:hAnsi="Times New Roman" w:cs="Times New Roman"/>
          <w:sz w:val="28"/>
          <w:szCs w:val="28"/>
        </w:rPr>
        <w:t xml:space="preserve">операция: </w:t>
      </w:r>
      <w:r w:rsidR="008C09DD" w:rsidRPr="00F814C5">
        <w:rPr>
          <w:rFonts w:ascii="Times New Roman" w:hAnsi="Times New Roman" w:cs="Times New Roman"/>
          <w:sz w:val="28"/>
          <w:szCs w:val="28"/>
        </w:rPr>
        <w:t>р</w:t>
      </w:r>
      <w:r w:rsidR="00927C08" w:rsidRPr="00F814C5">
        <w:rPr>
          <w:rFonts w:ascii="Times New Roman" w:hAnsi="Times New Roman" w:cs="Times New Roman"/>
          <w:sz w:val="28"/>
          <w:szCs w:val="28"/>
        </w:rPr>
        <w:t xml:space="preserve">евизионное эндопротезирование </w:t>
      </w:r>
      <w:r w:rsidRPr="00F814C5">
        <w:rPr>
          <w:rFonts w:ascii="Times New Roman" w:hAnsi="Times New Roman" w:cs="Times New Roman"/>
          <w:sz w:val="28"/>
          <w:szCs w:val="28"/>
        </w:rPr>
        <w:t xml:space="preserve">правого </w:t>
      </w:r>
      <w:r w:rsidR="00927C08" w:rsidRPr="00F814C5">
        <w:rPr>
          <w:rFonts w:ascii="Times New Roman" w:hAnsi="Times New Roman" w:cs="Times New Roman"/>
          <w:sz w:val="28"/>
          <w:szCs w:val="28"/>
        </w:rPr>
        <w:t>коленного сустава цементным спейсером с применением метода двойного цементирования.</w:t>
      </w:r>
      <w:r w:rsidRPr="00F814C5">
        <w:rPr>
          <w:rFonts w:ascii="Times New Roman" w:hAnsi="Times New Roman" w:cs="Times New Roman"/>
          <w:sz w:val="28"/>
          <w:szCs w:val="28"/>
        </w:rPr>
        <w:t xml:space="preserve"> Интраоперационно произведена диагностика на вид возбудителя</w:t>
      </w:r>
      <w:r w:rsidR="008C09DD" w:rsidRPr="00F814C5">
        <w:rPr>
          <w:rFonts w:ascii="Times New Roman" w:hAnsi="Times New Roman" w:cs="Times New Roman"/>
          <w:sz w:val="28"/>
          <w:szCs w:val="28"/>
        </w:rPr>
        <w:t xml:space="preserve"> и </w:t>
      </w:r>
      <w:r w:rsidR="007D1A50" w:rsidRPr="00F814C5">
        <w:rPr>
          <w:rFonts w:ascii="Times New Roman" w:hAnsi="Times New Roman" w:cs="Times New Roman"/>
          <w:sz w:val="28"/>
          <w:szCs w:val="28"/>
        </w:rPr>
        <w:t>определение чувствительности к антибиотикам</w:t>
      </w:r>
      <w:r w:rsidRPr="00F814C5">
        <w:rPr>
          <w:rFonts w:ascii="Times New Roman" w:hAnsi="Times New Roman" w:cs="Times New Roman"/>
          <w:sz w:val="28"/>
          <w:szCs w:val="28"/>
        </w:rPr>
        <w:t xml:space="preserve">, выявлен </w:t>
      </w:r>
      <w:r w:rsidR="007D1A50" w:rsidRPr="00F814C5">
        <w:rPr>
          <w:rFonts w:ascii="Times New Roman" w:hAnsi="Times New Roman" w:cs="Times New Roman"/>
          <w:sz w:val="28"/>
          <w:szCs w:val="28"/>
        </w:rPr>
        <w:t xml:space="preserve">возбудитель </w:t>
      </w:r>
      <w:r w:rsidRPr="00F814C5">
        <w:rPr>
          <w:rFonts w:ascii="Times New Roman" w:hAnsi="Times New Roman" w:cs="Times New Roman"/>
          <w:sz w:val="28"/>
          <w:szCs w:val="28"/>
          <w:lang w:val="en-US"/>
        </w:rPr>
        <w:t>Pseudomonas</w:t>
      </w:r>
      <w:r w:rsidRPr="00F814C5">
        <w:rPr>
          <w:rFonts w:ascii="Times New Roman" w:hAnsi="Times New Roman" w:cs="Times New Roman"/>
          <w:sz w:val="28"/>
          <w:szCs w:val="28"/>
        </w:rPr>
        <w:t xml:space="preserve"> </w:t>
      </w:r>
      <w:r w:rsidRPr="00F814C5">
        <w:rPr>
          <w:rFonts w:ascii="Times New Roman" w:hAnsi="Times New Roman" w:cs="Times New Roman"/>
          <w:sz w:val="28"/>
          <w:szCs w:val="28"/>
          <w:lang w:val="en-US"/>
        </w:rPr>
        <w:t>aeruginosa</w:t>
      </w:r>
      <w:r w:rsidRPr="00F814C5">
        <w:rPr>
          <w:rFonts w:ascii="Times New Roman" w:hAnsi="Times New Roman" w:cs="Times New Roman"/>
          <w:sz w:val="28"/>
          <w:szCs w:val="28"/>
        </w:rPr>
        <w:t xml:space="preserve"> 10</w:t>
      </w:r>
      <w:r w:rsidRPr="00F814C5">
        <w:rPr>
          <w:rFonts w:ascii="Times New Roman" w:hAnsi="Times New Roman" w:cs="Times New Roman"/>
          <w:sz w:val="28"/>
          <w:szCs w:val="28"/>
          <w:vertAlign w:val="superscript"/>
        </w:rPr>
        <w:t>5</w:t>
      </w:r>
      <w:r w:rsidRPr="00F814C5">
        <w:rPr>
          <w:rFonts w:ascii="Times New Roman" w:hAnsi="Times New Roman" w:cs="Times New Roman"/>
          <w:sz w:val="28"/>
          <w:szCs w:val="28"/>
        </w:rPr>
        <w:t xml:space="preserve"> КОЕ/гм. Интраоперационно был замещен дефект бедренной кости типа </w:t>
      </w:r>
      <w:r w:rsidRPr="00F814C5">
        <w:rPr>
          <w:rFonts w:ascii="Times New Roman" w:hAnsi="Times New Roman" w:cs="Times New Roman"/>
          <w:sz w:val="28"/>
          <w:szCs w:val="28"/>
          <w:lang w:val="en-US"/>
        </w:rPr>
        <w:t>F</w:t>
      </w:r>
      <w:r w:rsidRPr="00F814C5">
        <w:rPr>
          <w:rFonts w:ascii="Times New Roman" w:hAnsi="Times New Roman" w:cs="Times New Roman"/>
          <w:sz w:val="28"/>
          <w:szCs w:val="28"/>
        </w:rPr>
        <w:t>2</w:t>
      </w:r>
      <w:r w:rsidRPr="00F814C5">
        <w:rPr>
          <w:rFonts w:ascii="Times New Roman" w:hAnsi="Times New Roman" w:cs="Times New Roman"/>
          <w:sz w:val="28"/>
          <w:szCs w:val="28"/>
          <w:lang w:val="en-US"/>
        </w:rPr>
        <w:t>B</w:t>
      </w:r>
      <w:r w:rsidRPr="00F814C5">
        <w:rPr>
          <w:rFonts w:ascii="Times New Roman" w:hAnsi="Times New Roman" w:cs="Times New Roman"/>
          <w:sz w:val="28"/>
          <w:szCs w:val="28"/>
        </w:rPr>
        <w:t xml:space="preserve"> и большеберцовой кости типа </w:t>
      </w:r>
      <w:r w:rsidRPr="00F814C5">
        <w:rPr>
          <w:rFonts w:ascii="Times New Roman" w:hAnsi="Times New Roman" w:cs="Times New Roman"/>
          <w:sz w:val="28"/>
          <w:szCs w:val="28"/>
          <w:lang w:val="en-US"/>
        </w:rPr>
        <w:t>T</w:t>
      </w:r>
      <w:r w:rsidRPr="00F814C5">
        <w:rPr>
          <w:rFonts w:ascii="Times New Roman" w:hAnsi="Times New Roman" w:cs="Times New Roman"/>
          <w:sz w:val="28"/>
          <w:szCs w:val="28"/>
        </w:rPr>
        <w:t>2</w:t>
      </w:r>
      <w:r w:rsidRPr="00F814C5">
        <w:rPr>
          <w:rFonts w:ascii="Times New Roman" w:hAnsi="Times New Roman" w:cs="Times New Roman"/>
          <w:sz w:val="28"/>
          <w:szCs w:val="28"/>
          <w:lang w:val="en-US"/>
        </w:rPr>
        <w:t>B</w:t>
      </w:r>
      <w:r w:rsidRPr="00F814C5">
        <w:rPr>
          <w:rFonts w:ascii="Times New Roman" w:hAnsi="Times New Roman" w:cs="Times New Roman"/>
          <w:sz w:val="28"/>
          <w:szCs w:val="28"/>
        </w:rPr>
        <w:t xml:space="preserve"> по классификации </w:t>
      </w:r>
      <w:r w:rsidRPr="00F814C5">
        <w:rPr>
          <w:rFonts w:ascii="Times New Roman" w:hAnsi="Times New Roman" w:cs="Times New Roman"/>
          <w:sz w:val="28"/>
          <w:szCs w:val="28"/>
          <w:lang w:val="en-US"/>
        </w:rPr>
        <w:t>AORI</w:t>
      </w:r>
      <w:r w:rsidRPr="00F814C5">
        <w:rPr>
          <w:rFonts w:ascii="Times New Roman" w:hAnsi="Times New Roman" w:cs="Times New Roman"/>
          <w:sz w:val="28"/>
          <w:szCs w:val="28"/>
        </w:rPr>
        <w:t xml:space="preserve"> методом двойного цементирования. Пациент находился </w:t>
      </w:r>
      <w:r w:rsidR="007D1A50" w:rsidRPr="00F814C5">
        <w:rPr>
          <w:rFonts w:ascii="Times New Roman" w:hAnsi="Times New Roman" w:cs="Times New Roman"/>
          <w:sz w:val="28"/>
          <w:szCs w:val="28"/>
        </w:rPr>
        <w:t xml:space="preserve">одни </w:t>
      </w:r>
      <w:r w:rsidRPr="00F814C5">
        <w:rPr>
          <w:rFonts w:ascii="Times New Roman" w:hAnsi="Times New Roman" w:cs="Times New Roman"/>
          <w:sz w:val="28"/>
          <w:szCs w:val="28"/>
        </w:rPr>
        <w:t xml:space="preserve">сутки в отделении реанимации в послеоперационном периоде. Длительность операции составила 135 минут, интраоперационная кровопотеря </w:t>
      </w:r>
      <w:r w:rsidR="007D1A50" w:rsidRPr="00F814C5">
        <w:rPr>
          <w:rFonts w:ascii="Times New Roman" w:hAnsi="Times New Roman" w:cs="Times New Roman"/>
          <w:sz w:val="28"/>
          <w:szCs w:val="28"/>
        </w:rPr>
        <w:t xml:space="preserve">составила </w:t>
      </w:r>
      <w:r w:rsidRPr="00F814C5">
        <w:rPr>
          <w:rFonts w:ascii="Times New Roman" w:hAnsi="Times New Roman" w:cs="Times New Roman"/>
          <w:sz w:val="28"/>
          <w:szCs w:val="28"/>
        </w:rPr>
        <w:t>150 мл.</w:t>
      </w:r>
    </w:p>
    <w:p w14:paraId="08EAD469" w14:textId="49664E15" w:rsidR="00414A8B" w:rsidRPr="00F814C5" w:rsidRDefault="00927C08"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В послеоперационном периоде произведена </w:t>
      </w:r>
      <w:r w:rsidR="00414A8B" w:rsidRPr="00F814C5">
        <w:rPr>
          <w:rFonts w:ascii="Times New Roman" w:hAnsi="Times New Roman" w:cs="Times New Roman"/>
          <w:sz w:val="28"/>
          <w:szCs w:val="28"/>
        </w:rPr>
        <w:t xml:space="preserve">контрольная </w:t>
      </w:r>
      <w:r w:rsidRPr="00F814C5">
        <w:rPr>
          <w:rFonts w:ascii="Times New Roman" w:hAnsi="Times New Roman" w:cs="Times New Roman"/>
          <w:sz w:val="28"/>
          <w:szCs w:val="28"/>
        </w:rPr>
        <w:t>рентгенография</w:t>
      </w:r>
      <w:r w:rsidR="00414A8B" w:rsidRPr="00F814C5">
        <w:rPr>
          <w:rFonts w:ascii="Times New Roman" w:hAnsi="Times New Roman" w:cs="Times New Roman"/>
          <w:sz w:val="28"/>
          <w:szCs w:val="28"/>
        </w:rPr>
        <w:t xml:space="preserve"> правого коленного сустава</w:t>
      </w:r>
      <w:r w:rsidRPr="00F814C5">
        <w:rPr>
          <w:rFonts w:ascii="Times New Roman" w:hAnsi="Times New Roman" w:cs="Times New Roman"/>
          <w:sz w:val="28"/>
          <w:szCs w:val="28"/>
        </w:rPr>
        <w:t xml:space="preserve"> (</w:t>
      </w:r>
      <w:r w:rsidR="008C09DD" w:rsidRPr="00F814C5">
        <w:rPr>
          <w:rFonts w:ascii="Times New Roman" w:hAnsi="Times New Roman" w:cs="Times New Roman"/>
          <w:sz w:val="28"/>
          <w:szCs w:val="28"/>
        </w:rPr>
        <w:t>р</w:t>
      </w:r>
      <w:r w:rsidRPr="00F814C5">
        <w:rPr>
          <w:rFonts w:ascii="Times New Roman" w:hAnsi="Times New Roman" w:cs="Times New Roman"/>
          <w:sz w:val="28"/>
          <w:szCs w:val="28"/>
        </w:rPr>
        <w:t xml:space="preserve">исунок </w:t>
      </w:r>
      <w:r w:rsidR="00167862" w:rsidRPr="00F814C5">
        <w:rPr>
          <w:rFonts w:ascii="Times New Roman" w:hAnsi="Times New Roman" w:cs="Times New Roman"/>
          <w:sz w:val="28"/>
          <w:szCs w:val="28"/>
        </w:rPr>
        <w:t>61</w:t>
      </w:r>
      <w:r w:rsidRPr="00F814C5">
        <w:rPr>
          <w:rFonts w:ascii="Times New Roman" w:hAnsi="Times New Roman" w:cs="Times New Roman"/>
          <w:sz w:val="28"/>
          <w:szCs w:val="28"/>
        </w:rPr>
        <w:t>). Швы сняты на 14 сутки</w:t>
      </w:r>
      <w:r w:rsidR="00F71C8F" w:rsidRPr="00F814C5">
        <w:rPr>
          <w:rFonts w:ascii="Times New Roman" w:hAnsi="Times New Roman" w:cs="Times New Roman"/>
          <w:sz w:val="28"/>
          <w:szCs w:val="28"/>
        </w:rPr>
        <w:t xml:space="preserve"> после операции</w:t>
      </w:r>
      <w:r w:rsidR="00414A8B" w:rsidRPr="00F814C5">
        <w:rPr>
          <w:rFonts w:ascii="Times New Roman" w:hAnsi="Times New Roman" w:cs="Times New Roman"/>
          <w:sz w:val="28"/>
          <w:szCs w:val="28"/>
        </w:rPr>
        <w:t>, пациент выписан на амбулаторное лечение на 20 сутки.</w:t>
      </w:r>
    </w:p>
    <w:p w14:paraId="5F4EF62A" w14:textId="77777777" w:rsidR="00927C08" w:rsidRPr="00F814C5" w:rsidRDefault="00927C08" w:rsidP="00BC0E53">
      <w:pPr>
        <w:spacing w:after="0" w:line="240" w:lineRule="auto"/>
        <w:ind w:firstLine="567"/>
        <w:jc w:val="both"/>
        <w:rPr>
          <w:rFonts w:ascii="Times New Roman" w:hAnsi="Times New Roman" w:cs="Times New Roman"/>
          <w:sz w:val="28"/>
          <w:szCs w:val="28"/>
        </w:rPr>
      </w:pPr>
    </w:p>
    <w:p w14:paraId="73469E25" w14:textId="3574E46D" w:rsidR="00927C08" w:rsidRPr="00F814C5" w:rsidRDefault="00E84025" w:rsidP="007D1A50">
      <w:pPr>
        <w:spacing w:after="0" w:line="240" w:lineRule="auto"/>
        <w:jc w:val="center"/>
        <w:rPr>
          <w:rFonts w:ascii="Times New Roman" w:hAnsi="Times New Roman" w:cs="Times New Roman"/>
          <w:sz w:val="28"/>
          <w:szCs w:val="28"/>
          <w:lang w:val="en-US"/>
        </w:rPr>
      </w:pPr>
      <w:r w:rsidRPr="00F814C5">
        <w:rPr>
          <w:noProof/>
          <w:lang w:eastAsia="ru-RU"/>
        </w:rPr>
        <w:drawing>
          <wp:inline distT="0" distB="0" distL="0" distR="0" wp14:anchorId="59BADDE6" wp14:editId="77879136">
            <wp:extent cx="5833422" cy="2372811"/>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873497" cy="2389112"/>
                    </a:xfrm>
                    <a:prstGeom prst="rect">
                      <a:avLst/>
                    </a:prstGeom>
                    <a:noFill/>
                    <a:ln>
                      <a:noFill/>
                    </a:ln>
                  </pic:spPr>
                </pic:pic>
              </a:graphicData>
            </a:graphic>
          </wp:inline>
        </w:drawing>
      </w:r>
    </w:p>
    <w:p w14:paraId="772DD910" w14:textId="77777777" w:rsidR="00927C08" w:rsidRPr="00F814C5" w:rsidRDefault="00927C08" w:rsidP="00BC0E53">
      <w:pPr>
        <w:spacing w:after="0" w:line="240" w:lineRule="auto"/>
        <w:rPr>
          <w:rFonts w:ascii="Times New Roman" w:hAnsi="Times New Roman" w:cs="Times New Roman"/>
          <w:sz w:val="28"/>
          <w:szCs w:val="28"/>
        </w:rPr>
      </w:pPr>
    </w:p>
    <w:p w14:paraId="34ED431C" w14:textId="3C8F5454" w:rsidR="00927C08" w:rsidRPr="00F814C5" w:rsidRDefault="00927C08" w:rsidP="00BC0E53">
      <w:pPr>
        <w:pStyle w:val="a6"/>
        <w:spacing w:after="0"/>
        <w:ind w:firstLine="0"/>
        <w:jc w:val="center"/>
        <w:rPr>
          <w:rFonts w:ascii="Times New Roman" w:hAnsi="Times New Roman" w:cs="Times New Roman"/>
          <w:b w:val="0"/>
          <w:bCs w:val="0"/>
          <w:color w:val="auto"/>
          <w:sz w:val="28"/>
          <w:szCs w:val="28"/>
        </w:rPr>
      </w:pPr>
      <w:r w:rsidRPr="00F814C5">
        <w:rPr>
          <w:rFonts w:ascii="Times New Roman" w:hAnsi="Times New Roman" w:cs="Times New Roman"/>
          <w:b w:val="0"/>
          <w:bCs w:val="0"/>
          <w:color w:val="auto"/>
          <w:sz w:val="28"/>
          <w:szCs w:val="28"/>
        </w:rPr>
        <w:t xml:space="preserve">Рисунок </w:t>
      </w:r>
      <w:r w:rsidR="00167862" w:rsidRPr="00F814C5">
        <w:rPr>
          <w:rFonts w:ascii="Times New Roman" w:hAnsi="Times New Roman" w:cs="Times New Roman"/>
          <w:b w:val="0"/>
          <w:bCs w:val="0"/>
          <w:color w:val="auto"/>
          <w:sz w:val="28"/>
          <w:szCs w:val="28"/>
        </w:rPr>
        <w:t>61</w:t>
      </w:r>
      <w:r w:rsidRPr="00F814C5">
        <w:rPr>
          <w:rFonts w:ascii="Times New Roman" w:hAnsi="Times New Roman" w:cs="Times New Roman"/>
          <w:b w:val="0"/>
          <w:bCs w:val="0"/>
          <w:color w:val="auto"/>
          <w:sz w:val="28"/>
          <w:szCs w:val="28"/>
        </w:rPr>
        <w:t xml:space="preserve"> </w:t>
      </w:r>
      <w:r w:rsidR="008C09DD" w:rsidRPr="00F814C5">
        <w:rPr>
          <w:rFonts w:ascii="Times New Roman" w:hAnsi="Times New Roman" w:cs="Times New Roman"/>
          <w:b w:val="0"/>
          <w:bCs w:val="0"/>
          <w:color w:val="auto"/>
          <w:sz w:val="28"/>
          <w:szCs w:val="28"/>
        </w:rPr>
        <w:t xml:space="preserve">– </w:t>
      </w:r>
      <w:r w:rsidRPr="00F814C5">
        <w:rPr>
          <w:rFonts w:ascii="Times New Roman" w:hAnsi="Times New Roman" w:cs="Times New Roman"/>
          <w:b w:val="0"/>
          <w:bCs w:val="0"/>
          <w:color w:val="auto"/>
          <w:sz w:val="28"/>
          <w:szCs w:val="28"/>
        </w:rPr>
        <w:t xml:space="preserve">Рентгенография </w:t>
      </w:r>
      <w:r w:rsidR="005A0995" w:rsidRPr="00F814C5">
        <w:rPr>
          <w:rFonts w:ascii="Times New Roman" w:hAnsi="Times New Roman" w:cs="Times New Roman"/>
          <w:b w:val="0"/>
          <w:bCs w:val="0"/>
          <w:color w:val="auto"/>
          <w:sz w:val="28"/>
          <w:szCs w:val="28"/>
        </w:rPr>
        <w:t>пра</w:t>
      </w:r>
      <w:r w:rsidRPr="00F814C5">
        <w:rPr>
          <w:rFonts w:ascii="Times New Roman" w:hAnsi="Times New Roman" w:cs="Times New Roman"/>
          <w:b w:val="0"/>
          <w:bCs w:val="0"/>
          <w:color w:val="auto"/>
          <w:sz w:val="28"/>
          <w:szCs w:val="28"/>
        </w:rPr>
        <w:t>вого коленного сустава до операции в 2-х проекциях (</w:t>
      </w:r>
      <w:r w:rsidR="007D1A50" w:rsidRPr="00F814C5">
        <w:rPr>
          <w:rFonts w:ascii="Times New Roman" w:hAnsi="Times New Roman" w:cs="Times New Roman"/>
          <w:b w:val="0"/>
          <w:bCs w:val="0"/>
          <w:color w:val="auto"/>
          <w:sz w:val="28"/>
          <w:szCs w:val="28"/>
        </w:rPr>
        <w:t>а</w:t>
      </w:r>
      <w:r w:rsidRPr="00F814C5">
        <w:rPr>
          <w:rFonts w:ascii="Times New Roman" w:hAnsi="Times New Roman" w:cs="Times New Roman"/>
          <w:b w:val="0"/>
          <w:bCs w:val="0"/>
          <w:color w:val="auto"/>
          <w:sz w:val="28"/>
          <w:szCs w:val="28"/>
        </w:rPr>
        <w:t xml:space="preserve">). Рентгенография в 2-х проекциях </w:t>
      </w:r>
      <w:r w:rsidR="005A0995" w:rsidRPr="00F814C5">
        <w:rPr>
          <w:rFonts w:ascii="Times New Roman" w:hAnsi="Times New Roman" w:cs="Times New Roman"/>
          <w:b w:val="0"/>
          <w:bCs w:val="0"/>
          <w:color w:val="auto"/>
          <w:sz w:val="28"/>
          <w:szCs w:val="28"/>
        </w:rPr>
        <w:t>после операции</w:t>
      </w:r>
      <w:r w:rsidRPr="00F814C5">
        <w:rPr>
          <w:rFonts w:ascii="Times New Roman" w:hAnsi="Times New Roman" w:cs="Times New Roman"/>
          <w:b w:val="0"/>
          <w:bCs w:val="0"/>
          <w:color w:val="auto"/>
          <w:sz w:val="28"/>
          <w:szCs w:val="28"/>
        </w:rPr>
        <w:t xml:space="preserve">, визуализируются компоненты эндопротеза коленного сустава, цементный аугмент </w:t>
      </w:r>
      <w:r w:rsidR="007D1A50" w:rsidRPr="00F814C5">
        <w:rPr>
          <w:rFonts w:ascii="Times New Roman" w:hAnsi="Times New Roman" w:cs="Times New Roman"/>
          <w:b w:val="0"/>
          <w:bCs w:val="0"/>
          <w:color w:val="auto"/>
          <w:sz w:val="28"/>
          <w:szCs w:val="28"/>
        </w:rPr>
        <w:t>бедренной кости и обоих</w:t>
      </w:r>
      <w:r w:rsidRPr="00F814C5">
        <w:rPr>
          <w:rFonts w:ascii="Times New Roman" w:hAnsi="Times New Roman" w:cs="Times New Roman"/>
          <w:b w:val="0"/>
          <w:bCs w:val="0"/>
          <w:color w:val="auto"/>
          <w:sz w:val="28"/>
          <w:szCs w:val="28"/>
          <w:lang w:val="kk-KZ"/>
        </w:rPr>
        <w:t xml:space="preserve"> </w:t>
      </w:r>
      <w:r w:rsidRPr="00F814C5">
        <w:rPr>
          <w:rFonts w:ascii="Times New Roman" w:hAnsi="Times New Roman" w:cs="Times New Roman"/>
          <w:b w:val="0"/>
          <w:bCs w:val="0"/>
          <w:color w:val="auto"/>
          <w:sz w:val="28"/>
          <w:szCs w:val="28"/>
        </w:rPr>
        <w:t>мыщелков большеберцовой кости (</w:t>
      </w:r>
      <w:r w:rsidR="007D1A50" w:rsidRPr="00F814C5">
        <w:rPr>
          <w:rFonts w:ascii="Times New Roman" w:hAnsi="Times New Roman" w:cs="Times New Roman"/>
          <w:b w:val="0"/>
          <w:bCs w:val="0"/>
          <w:color w:val="auto"/>
          <w:sz w:val="28"/>
          <w:szCs w:val="28"/>
        </w:rPr>
        <w:t>б</w:t>
      </w:r>
      <w:r w:rsidR="008C09DD" w:rsidRPr="00F814C5">
        <w:rPr>
          <w:rFonts w:ascii="Times New Roman" w:hAnsi="Times New Roman" w:cs="Times New Roman"/>
          <w:b w:val="0"/>
          <w:bCs w:val="0"/>
          <w:color w:val="auto"/>
          <w:sz w:val="28"/>
          <w:szCs w:val="28"/>
        </w:rPr>
        <w:t>)</w:t>
      </w:r>
    </w:p>
    <w:p w14:paraId="30DB52F0" w14:textId="7F22C83B" w:rsidR="00414A8B" w:rsidRPr="00F814C5" w:rsidRDefault="00414A8B"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При контрольном осмотре через 6 месяцев пациент передвигается самостоятельно без внешних средств опоры. Оценка коленных баллов по шкале </w:t>
      </w:r>
      <w:r w:rsidRPr="00F814C5">
        <w:rPr>
          <w:rFonts w:ascii="Times New Roman" w:hAnsi="Times New Roman" w:cs="Times New Roman"/>
          <w:sz w:val="28"/>
          <w:szCs w:val="28"/>
          <w:lang w:val="en-US"/>
        </w:rPr>
        <w:t>KSS</w:t>
      </w:r>
      <w:r w:rsidRPr="00F814C5">
        <w:rPr>
          <w:rFonts w:ascii="Times New Roman" w:hAnsi="Times New Roman" w:cs="Times New Roman"/>
          <w:sz w:val="28"/>
          <w:szCs w:val="28"/>
        </w:rPr>
        <w:t xml:space="preserve"> составила 8</w:t>
      </w:r>
      <w:r w:rsidR="00A61F54" w:rsidRPr="00F814C5">
        <w:rPr>
          <w:rFonts w:ascii="Times New Roman" w:hAnsi="Times New Roman" w:cs="Times New Roman"/>
          <w:sz w:val="28"/>
          <w:szCs w:val="28"/>
        </w:rPr>
        <w:t>2</w:t>
      </w:r>
      <w:r w:rsidRPr="00F814C5">
        <w:rPr>
          <w:rFonts w:ascii="Times New Roman" w:hAnsi="Times New Roman" w:cs="Times New Roman"/>
          <w:sz w:val="28"/>
          <w:szCs w:val="28"/>
        </w:rPr>
        <w:t xml:space="preserve"> балл</w:t>
      </w:r>
      <w:r w:rsidR="008C09DD" w:rsidRPr="00F814C5">
        <w:rPr>
          <w:rFonts w:ascii="Times New Roman" w:hAnsi="Times New Roman" w:cs="Times New Roman"/>
          <w:sz w:val="28"/>
          <w:szCs w:val="28"/>
        </w:rPr>
        <w:t>а</w:t>
      </w:r>
      <w:r w:rsidRPr="00F814C5">
        <w:rPr>
          <w:rFonts w:ascii="Times New Roman" w:hAnsi="Times New Roman" w:cs="Times New Roman"/>
          <w:sz w:val="28"/>
          <w:szCs w:val="28"/>
        </w:rPr>
        <w:t xml:space="preserve">, функциональные баллы </w:t>
      </w:r>
      <w:r w:rsidRPr="00F814C5">
        <w:rPr>
          <w:rFonts w:ascii="Times New Roman" w:hAnsi="Times New Roman" w:cs="Times New Roman"/>
          <w:sz w:val="28"/>
          <w:szCs w:val="28"/>
          <w:lang w:val="en-US"/>
        </w:rPr>
        <w:t>KSS</w:t>
      </w:r>
      <w:r w:rsidRPr="00F814C5">
        <w:rPr>
          <w:rFonts w:ascii="Times New Roman" w:hAnsi="Times New Roman" w:cs="Times New Roman"/>
          <w:sz w:val="28"/>
          <w:szCs w:val="28"/>
        </w:rPr>
        <w:t xml:space="preserve"> составили </w:t>
      </w:r>
      <w:r w:rsidR="00A61F54" w:rsidRPr="00F814C5">
        <w:rPr>
          <w:rFonts w:ascii="Times New Roman" w:hAnsi="Times New Roman" w:cs="Times New Roman"/>
          <w:sz w:val="28"/>
          <w:szCs w:val="28"/>
        </w:rPr>
        <w:t>75</w:t>
      </w:r>
      <w:r w:rsidRPr="00F814C5">
        <w:rPr>
          <w:rFonts w:ascii="Times New Roman" w:hAnsi="Times New Roman" w:cs="Times New Roman"/>
          <w:sz w:val="28"/>
          <w:szCs w:val="28"/>
        </w:rPr>
        <w:t xml:space="preserve"> баллов. Оценка коленного сустава по шакале </w:t>
      </w:r>
      <w:r w:rsidRPr="00F814C5">
        <w:rPr>
          <w:rFonts w:ascii="Times New Roman" w:hAnsi="Times New Roman" w:cs="Times New Roman"/>
          <w:sz w:val="28"/>
          <w:szCs w:val="28"/>
          <w:lang w:val="en-US"/>
        </w:rPr>
        <w:t>OKS</w:t>
      </w:r>
      <w:r w:rsidRPr="00F814C5">
        <w:rPr>
          <w:rFonts w:ascii="Times New Roman" w:hAnsi="Times New Roman" w:cs="Times New Roman"/>
          <w:sz w:val="28"/>
          <w:szCs w:val="28"/>
        </w:rPr>
        <w:t xml:space="preserve"> показала результат в </w:t>
      </w:r>
      <w:r w:rsidR="00A61F54" w:rsidRPr="00F814C5">
        <w:rPr>
          <w:rFonts w:ascii="Times New Roman" w:hAnsi="Times New Roman" w:cs="Times New Roman"/>
          <w:sz w:val="28"/>
          <w:szCs w:val="28"/>
        </w:rPr>
        <w:t>20</w:t>
      </w:r>
      <w:r w:rsidRPr="00F814C5">
        <w:rPr>
          <w:rFonts w:ascii="Times New Roman" w:hAnsi="Times New Roman" w:cs="Times New Roman"/>
          <w:sz w:val="28"/>
          <w:szCs w:val="28"/>
        </w:rPr>
        <w:t xml:space="preserve"> баллов. На контрольной рентгенографии признаков нестабильности компонентов эндопротеза и линий просветления не выявлено. </w:t>
      </w:r>
    </w:p>
    <w:p w14:paraId="0D344C3C" w14:textId="7F42D05E" w:rsidR="00927C08" w:rsidRPr="00F814C5" w:rsidRDefault="00414A8B" w:rsidP="00BC0E53">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При контрольном осмотре через 12 месяцев после операции коленные баллы</w:t>
      </w:r>
      <w:r w:rsidR="008C09DD" w:rsidRPr="00F814C5">
        <w:rPr>
          <w:rFonts w:ascii="Times New Roman" w:hAnsi="Times New Roman" w:cs="Times New Roman"/>
          <w:sz w:val="28"/>
          <w:szCs w:val="28"/>
        </w:rPr>
        <w:t>,</w:t>
      </w:r>
      <w:r w:rsidRPr="00F814C5">
        <w:rPr>
          <w:rFonts w:ascii="Times New Roman" w:hAnsi="Times New Roman" w:cs="Times New Roman"/>
          <w:sz w:val="28"/>
          <w:szCs w:val="28"/>
        </w:rPr>
        <w:t xml:space="preserve"> согласно шкале </w:t>
      </w:r>
      <w:r w:rsidRPr="00F814C5">
        <w:rPr>
          <w:rFonts w:ascii="Times New Roman" w:hAnsi="Times New Roman" w:cs="Times New Roman"/>
          <w:sz w:val="28"/>
          <w:szCs w:val="28"/>
          <w:lang w:val="en-US"/>
        </w:rPr>
        <w:t>KSS</w:t>
      </w:r>
      <w:r w:rsidR="008C09DD" w:rsidRPr="00F814C5">
        <w:rPr>
          <w:rFonts w:ascii="Times New Roman" w:hAnsi="Times New Roman" w:cs="Times New Roman"/>
          <w:sz w:val="28"/>
          <w:szCs w:val="28"/>
        </w:rPr>
        <w:t>,</w:t>
      </w:r>
      <w:r w:rsidRPr="00F814C5">
        <w:rPr>
          <w:rFonts w:ascii="Times New Roman" w:hAnsi="Times New Roman" w:cs="Times New Roman"/>
          <w:sz w:val="28"/>
          <w:szCs w:val="28"/>
        </w:rPr>
        <w:t xml:space="preserve"> составили </w:t>
      </w:r>
      <w:r w:rsidR="00A61F54" w:rsidRPr="00F814C5">
        <w:rPr>
          <w:rFonts w:ascii="Times New Roman" w:hAnsi="Times New Roman" w:cs="Times New Roman"/>
          <w:sz w:val="28"/>
          <w:szCs w:val="28"/>
        </w:rPr>
        <w:t>88</w:t>
      </w:r>
      <w:r w:rsidRPr="00F814C5">
        <w:rPr>
          <w:rFonts w:ascii="Times New Roman" w:hAnsi="Times New Roman" w:cs="Times New Roman"/>
          <w:sz w:val="28"/>
          <w:szCs w:val="28"/>
        </w:rPr>
        <w:t xml:space="preserve">, функциональные баллы </w:t>
      </w:r>
      <w:r w:rsidR="006D0633" w:rsidRPr="00F814C5">
        <w:rPr>
          <w:rFonts w:ascii="Times New Roman" w:hAnsi="Times New Roman" w:cs="Times New Roman"/>
          <w:sz w:val="28"/>
          <w:szCs w:val="28"/>
        </w:rPr>
        <w:t xml:space="preserve">– </w:t>
      </w:r>
      <w:r w:rsidRPr="00F814C5">
        <w:rPr>
          <w:rFonts w:ascii="Times New Roman" w:hAnsi="Times New Roman" w:cs="Times New Roman"/>
          <w:sz w:val="28"/>
          <w:szCs w:val="28"/>
        </w:rPr>
        <w:t xml:space="preserve">80, баллы по шкале </w:t>
      </w:r>
      <w:r w:rsidRPr="00F814C5">
        <w:rPr>
          <w:rFonts w:ascii="Times New Roman" w:hAnsi="Times New Roman" w:cs="Times New Roman"/>
          <w:sz w:val="28"/>
          <w:szCs w:val="28"/>
          <w:lang w:val="en-US"/>
        </w:rPr>
        <w:t>OKS</w:t>
      </w:r>
      <w:r w:rsidRPr="00F814C5">
        <w:rPr>
          <w:rFonts w:ascii="Times New Roman" w:hAnsi="Times New Roman" w:cs="Times New Roman"/>
          <w:sz w:val="28"/>
          <w:szCs w:val="28"/>
        </w:rPr>
        <w:t xml:space="preserve"> </w:t>
      </w:r>
      <w:r w:rsidR="006D0633" w:rsidRPr="00F814C5">
        <w:rPr>
          <w:rFonts w:ascii="Times New Roman" w:hAnsi="Times New Roman" w:cs="Times New Roman"/>
          <w:sz w:val="28"/>
          <w:szCs w:val="28"/>
        </w:rPr>
        <w:t>–</w:t>
      </w:r>
      <w:r w:rsidRPr="00F814C5">
        <w:rPr>
          <w:rFonts w:ascii="Times New Roman" w:hAnsi="Times New Roman" w:cs="Times New Roman"/>
          <w:sz w:val="28"/>
          <w:szCs w:val="28"/>
        </w:rPr>
        <w:t xml:space="preserve"> 1</w:t>
      </w:r>
      <w:r w:rsidR="00A61F54" w:rsidRPr="00F814C5">
        <w:rPr>
          <w:rFonts w:ascii="Times New Roman" w:hAnsi="Times New Roman" w:cs="Times New Roman"/>
          <w:sz w:val="28"/>
          <w:szCs w:val="28"/>
        </w:rPr>
        <w:t>5</w:t>
      </w:r>
      <w:r w:rsidRPr="00F814C5">
        <w:rPr>
          <w:rFonts w:ascii="Times New Roman" w:hAnsi="Times New Roman" w:cs="Times New Roman"/>
          <w:sz w:val="28"/>
          <w:szCs w:val="28"/>
        </w:rPr>
        <w:t>.</w:t>
      </w:r>
      <w:r w:rsidR="00A61F54" w:rsidRPr="00F814C5">
        <w:rPr>
          <w:rFonts w:ascii="Times New Roman" w:hAnsi="Times New Roman" w:cs="Times New Roman"/>
          <w:sz w:val="28"/>
          <w:szCs w:val="28"/>
        </w:rPr>
        <w:t xml:space="preserve"> О</w:t>
      </w:r>
      <w:r w:rsidR="00927C08" w:rsidRPr="00F814C5">
        <w:rPr>
          <w:rFonts w:ascii="Times New Roman" w:hAnsi="Times New Roman" w:cs="Times New Roman"/>
          <w:sz w:val="28"/>
          <w:szCs w:val="28"/>
        </w:rPr>
        <w:t xml:space="preserve">бъем движений в коленном суставе равен </w:t>
      </w:r>
      <w:r w:rsidR="00392D37" w:rsidRPr="00F814C5">
        <w:rPr>
          <w:rFonts w:ascii="Times New Roman" w:hAnsi="Times New Roman" w:cs="Times New Roman"/>
          <w:sz w:val="28"/>
          <w:szCs w:val="28"/>
        </w:rPr>
        <w:t>9</w:t>
      </w:r>
      <w:r w:rsidR="00927C08" w:rsidRPr="00F814C5">
        <w:rPr>
          <w:rFonts w:ascii="Times New Roman" w:hAnsi="Times New Roman" w:cs="Times New Roman"/>
          <w:sz w:val="28"/>
          <w:szCs w:val="28"/>
        </w:rPr>
        <w:t>0 градусов (</w:t>
      </w:r>
      <w:r w:rsidR="008C09DD" w:rsidRPr="00F814C5">
        <w:rPr>
          <w:rFonts w:ascii="Times New Roman" w:hAnsi="Times New Roman" w:cs="Times New Roman"/>
          <w:sz w:val="28"/>
          <w:szCs w:val="28"/>
        </w:rPr>
        <w:t>р</w:t>
      </w:r>
      <w:r w:rsidR="00927C08" w:rsidRPr="00F814C5">
        <w:rPr>
          <w:rFonts w:ascii="Times New Roman" w:hAnsi="Times New Roman" w:cs="Times New Roman"/>
          <w:sz w:val="28"/>
          <w:szCs w:val="28"/>
        </w:rPr>
        <w:t xml:space="preserve">исунок </w:t>
      </w:r>
      <w:r w:rsidR="00D12DCF" w:rsidRPr="00F814C5">
        <w:rPr>
          <w:rFonts w:ascii="Times New Roman" w:hAnsi="Times New Roman" w:cs="Times New Roman"/>
          <w:sz w:val="28"/>
          <w:szCs w:val="28"/>
        </w:rPr>
        <w:t>6</w:t>
      </w:r>
      <w:r w:rsidR="00167862" w:rsidRPr="00F814C5">
        <w:rPr>
          <w:rFonts w:ascii="Times New Roman" w:hAnsi="Times New Roman" w:cs="Times New Roman"/>
          <w:sz w:val="28"/>
          <w:szCs w:val="28"/>
        </w:rPr>
        <w:t>2</w:t>
      </w:r>
      <w:r w:rsidR="00927C08" w:rsidRPr="00F814C5">
        <w:rPr>
          <w:rFonts w:ascii="Times New Roman" w:hAnsi="Times New Roman" w:cs="Times New Roman"/>
          <w:sz w:val="28"/>
          <w:szCs w:val="28"/>
        </w:rPr>
        <w:t>). Восстановлена полная опорная функция конечности. Случаев появления воспалительных реакций не было (</w:t>
      </w:r>
      <w:r w:rsidR="008C09DD" w:rsidRPr="00F814C5">
        <w:rPr>
          <w:rFonts w:ascii="Times New Roman" w:hAnsi="Times New Roman" w:cs="Times New Roman"/>
          <w:sz w:val="28"/>
          <w:szCs w:val="28"/>
        </w:rPr>
        <w:t>р</w:t>
      </w:r>
      <w:r w:rsidR="00927C08" w:rsidRPr="00F814C5">
        <w:rPr>
          <w:rFonts w:ascii="Times New Roman" w:hAnsi="Times New Roman" w:cs="Times New Roman"/>
          <w:sz w:val="28"/>
          <w:szCs w:val="28"/>
        </w:rPr>
        <w:t xml:space="preserve">исунок </w:t>
      </w:r>
      <w:r w:rsidR="00D12DCF" w:rsidRPr="00F814C5">
        <w:rPr>
          <w:rFonts w:ascii="Times New Roman" w:hAnsi="Times New Roman" w:cs="Times New Roman"/>
          <w:sz w:val="28"/>
          <w:szCs w:val="28"/>
        </w:rPr>
        <w:t>6</w:t>
      </w:r>
      <w:r w:rsidR="00167862" w:rsidRPr="00FB7173">
        <w:rPr>
          <w:rFonts w:ascii="Times New Roman" w:hAnsi="Times New Roman" w:cs="Times New Roman"/>
          <w:sz w:val="28"/>
          <w:szCs w:val="28"/>
        </w:rPr>
        <w:t>3</w:t>
      </w:r>
      <w:r w:rsidR="00927C08" w:rsidRPr="00F814C5">
        <w:rPr>
          <w:rFonts w:ascii="Times New Roman" w:hAnsi="Times New Roman" w:cs="Times New Roman"/>
          <w:sz w:val="28"/>
          <w:szCs w:val="28"/>
        </w:rPr>
        <w:t>).</w:t>
      </w:r>
      <w:r w:rsidR="006D0633" w:rsidRPr="00F814C5">
        <w:rPr>
          <w:rFonts w:ascii="Times New Roman" w:hAnsi="Times New Roman" w:cs="Times New Roman"/>
          <w:sz w:val="28"/>
          <w:szCs w:val="28"/>
        </w:rPr>
        <w:t xml:space="preserve"> </w:t>
      </w:r>
    </w:p>
    <w:p w14:paraId="2A5D6314" w14:textId="77777777" w:rsidR="00927C08" w:rsidRPr="00F814C5" w:rsidRDefault="00927C08" w:rsidP="00BC0E53">
      <w:pPr>
        <w:spacing w:after="0" w:line="240" w:lineRule="auto"/>
        <w:rPr>
          <w:rFonts w:ascii="Times New Roman" w:hAnsi="Times New Roman" w:cs="Times New Roman"/>
          <w:sz w:val="28"/>
          <w:szCs w:val="28"/>
        </w:rPr>
      </w:pPr>
    </w:p>
    <w:p w14:paraId="5BAEC277" w14:textId="5D2774A1" w:rsidR="00927C08" w:rsidRPr="00F814C5" w:rsidRDefault="00F71C8F" w:rsidP="00BC0E53">
      <w:pPr>
        <w:spacing w:after="0" w:line="240" w:lineRule="auto"/>
        <w:jc w:val="center"/>
        <w:rPr>
          <w:rFonts w:ascii="Times New Roman" w:hAnsi="Times New Roman" w:cs="Times New Roman"/>
          <w:sz w:val="28"/>
          <w:szCs w:val="28"/>
        </w:rPr>
      </w:pPr>
      <w:r w:rsidRPr="00F814C5">
        <w:rPr>
          <w:noProof/>
          <w:lang w:eastAsia="ru-RU"/>
        </w:rPr>
        <w:drawing>
          <wp:inline distT="0" distB="0" distL="0" distR="0" wp14:anchorId="4A3CF5BF" wp14:editId="7E6B3618">
            <wp:extent cx="3943847" cy="1859270"/>
            <wp:effectExtent l="0" t="0" r="0" b="0"/>
            <wp:docPr id="21532" name="Рисунок 21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949954" cy="1862149"/>
                    </a:xfrm>
                    <a:prstGeom prst="rect">
                      <a:avLst/>
                    </a:prstGeom>
                    <a:noFill/>
                    <a:ln>
                      <a:noFill/>
                    </a:ln>
                  </pic:spPr>
                </pic:pic>
              </a:graphicData>
            </a:graphic>
          </wp:inline>
        </w:drawing>
      </w:r>
    </w:p>
    <w:p w14:paraId="5761AA28" w14:textId="77777777" w:rsidR="00F71C8F" w:rsidRPr="00F814C5" w:rsidRDefault="00F71C8F" w:rsidP="00BC0E53">
      <w:pPr>
        <w:spacing w:after="0" w:line="240" w:lineRule="auto"/>
        <w:jc w:val="center"/>
        <w:rPr>
          <w:rFonts w:ascii="Times New Roman" w:hAnsi="Times New Roman" w:cs="Times New Roman"/>
          <w:sz w:val="28"/>
          <w:szCs w:val="28"/>
        </w:rPr>
      </w:pPr>
    </w:p>
    <w:p w14:paraId="5A674504" w14:textId="411834AA" w:rsidR="00927C08" w:rsidRPr="00F814C5" w:rsidRDefault="00927C08" w:rsidP="00BC0E53">
      <w:pPr>
        <w:spacing w:after="0" w:line="240" w:lineRule="auto"/>
        <w:jc w:val="center"/>
        <w:rPr>
          <w:rFonts w:ascii="Times New Roman" w:hAnsi="Times New Roman" w:cs="Times New Roman"/>
          <w:sz w:val="28"/>
          <w:szCs w:val="28"/>
        </w:rPr>
      </w:pPr>
      <w:r w:rsidRPr="00F814C5">
        <w:rPr>
          <w:rFonts w:ascii="Times New Roman" w:hAnsi="Times New Roman" w:cs="Times New Roman"/>
          <w:sz w:val="28"/>
          <w:szCs w:val="28"/>
        </w:rPr>
        <w:t xml:space="preserve">Рисунок </w:t>
      </w:r>
      <w:r w:rsidR="00D12DCF" w:rsidRPr="00F814C5">
        <w:rPr>
          <w:rFonts w:ascii="Times New Roman" w:hAnsi="Times New Roman" w:cs="Times New Roman"/>
          <w:sz w:val="28"/>
          <w:szCs w:val="28"/>
        </w:rPr>
        <w:t>6</w:t>
      </w:r>
      <w:r w:rsidR="00167862" w:rsidRPr="00F814C5">
        <w:rPr>
          <w:rFonts w:ascii="Times New Roman" w:hAnsi="Times New Roman" w:cs="Times New Roman"/>
          <w:sz w:val="28"/>
          <w:szCs w:val="28"/>
        </w:rPr>
        <w:t>2</w:t>
      </w:r>
      <w:r w:rsidRPr="00F814C5">
        <w:rPr>
          <w:rFonts w:ascii="Times New Roman" w:hAnsi="Times New Roman" w:cs="Times New Roman"/>
          <w:sz w:val="28"/>
          <w:szCs w:val="28"/>
        </w:rPr>
        <w:t xml:space="preserve"> – Объем движени</w:t>
      </w:r>
      <w:r w:rsidR="007D1A50" w:rsidRPr="00F814C5">
        <w:rPr>
          <w:rFonts w:ascii="Times New Roman" w:hAnsi="Times New Roman" w:cs="Times New Roman"/>
          <w:sz w:val="28"/>
          <w:szCs w:val="28"/>
        </w:rPr>
        <w:t>й</w:t>
      </w:r>
      <w:r w:rsidRPr="00F814C5">
        <w:rPr>
          <w:rFonts w:ascii="Times New Roman" w:hAnsi="Times New Roman" w:cs="Times New Roman"/>
          <w:sz w:val="28"/>
          <w:szCs w:val="28"/>
        </w:rPr>
        <w:t xml:space="preserve"> левого коленного сустава </w:t>
      </w:r>
      <w:r w:rsidR="00B90C29" w:rsidRPr="00F814C5">
        <w:rPr>
          <w:rFonts w:ascii="Times New Roman" w:hAnsi="Times New Roman" w:cs="Times New Roman"/>
          <w:sz w:val="28"/>
          <w:szCs w:val="28"/>
        </w:rPr>
        <w:t xml:space="preserve">через 12 месяцев после операции: </w:t>
      </w:r>
      <w:r w:rsidRPr="00F814C5">
        <w:rPr>
          <w:rFonts w:ascii="Times New Roman" w:hAnsi="Times New Roman" w:cs="Times New Roman"/>
          <w:sz w:val="28"/>
          <w:szCs w:val="28"/>
        </w:rPr>
        <w:t>(</w:t>
      </w:r>
      <w:r w:rsidR="007D1A50" w:rsidRPr="00F814C5">
        <w:rPr>
          <w:rFonts w:ascii="Times New Roman" w:hAnsi="Times New Roman" w:cs="Times New Roman"/>
          <w:sz w:val="28"/>
          <w:szCs w:val="28"/>
        </w:rPr>
        <w:t xml:space="preserve">а) </w:t>
      </w:r>
      <w:r w:rsidRPr="00F814C5">
        <w:rPr>
          <w:rFonts w:ascii="Times New Roman" w:hAnsi="Times New Roman" w:cs="Times New Roman"/>
          <w:sz w:val="28"/>
          <w:szCs w:val="28"/>
        </w:rPr>
        <w:t xml:space="preserve">сгибание и </w:t>
      </w:r>
      <w:r w:rsidR="007D1A50" w:rsidRPr="00F814C5">
        <w:rPr>
          <w:rFonts w:ascii="Times New Roman" w:hAnsi="Times New Roman" w:cs="Times New Roman"/>
          <w:sz w:val="28"/>
          <w:szCs w:val="28"/>
        </w:rPr>
        <w:t xml:space="preserve">(б) </w:t>
      </w:r>
      <w:r w:rsidR="00B90C29" w:rsidRPr="00F814C5">
        <w:rPr>
          <w:rFonts w:ascii="Times New Roman" w:hAnsi="Times New Roman" w:cs="Times New Roman"/>
          <w:sz w:val="28"/>
          <w:szCs w:val="28"/>
        </w:rPr>
        <w:t>разгибание</w:t>
      </w:r>
      <w:r w:rsidRPr="00F814C5">
        <w:rPr>
          <w:rFonts w:ascii="Times New Roman" w:hAnsi="Times New Roman" w:cs="Times New Roman"/>
          <w:sz w:val="28"/>
          <w:szCs w:val="28"/>
        </w:rPr>
        <w:t xml:space="preserve"> </w:t>
      </w:r>
    </w:p>
    <w:p w14:paraId="46CF98F9" w14:textId="77777777" w:rsidR="00927C08" w:rsidRPr="00F814C5" w:rsidRDefault="00927C08" w:rsidP="00BC0E53">
      <w:pPr>
        <w:spacing w:after="0" w:line="240" w:lineRule="auto"/>
        <w:rPr>
          <w:rFonts w:ascii="Times New Roman" w:hAnsi="Times New Roman" w:cs="Times New Roman"/>
          <w:sz w:val="28"/>
          <w:szCs w:val="28"/>
        </w:rPr>
      </w:pPr>
    </w:p>
    <w:p w14:paraId="252C5F3A" w14:textId="39D96151" w:rsidR="00927C08" w:rsidRPr="00F814C5" w:rsidRDefault="00392D37" w:rsidP="00BC0E53">
      <w:pPr>
        <w:spacing w:after="0" w:line="240" w:lineRule="auto"/>
        <w:jc w:val="center"/>
        <w:rPr>
          <w:rFonts w:ascii="Times New Roman" w:hAnsi="Times New Roman" w:cs="Times New Roman"/>
          <w:sz w:val="28"/>
          <w:szCs w:val="28"/>
        </w:rPr>
      </w:pPr>
      <w:r w:rsidRPr="00F814C5">
        <w:rPr>
          <w:noProof/>
          <w:lang w:eastAsia="ru-RU"/>
        </w:rPr>
        <w:drawing>
          <wp:inline distT="0" distB="0" distL="0" distR="0" wp14:anchorId="72BC9F45" wp14:editId="65E6A42D">
            <wp:extent cx="3350348" cy="3299791"/>
            <wp:effectExtent l="0" t="0" r="0" b="0"/>
            <wp:docPr id="21534" name="Рисунок 2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407472" cy="3356053"/>
                    </a:xfrm>
                    <a:prstGeom prst="rect">
                      <a:avLst/>
                    </a:prstGeom>
                    <a:noFill/>
                    <a:ln>
                      <a:noFill/>
                    </a:ln>
                  </pic:spPr>
                </pic:pic>
              </a:graphicData>
            </a:graphic>
          </wp:inline>
        </w:drawing>
      </w:r>
    </w:p>
    <w:p w14:paraId="324DF496" w14:textId="77777777" w:rsidR="00927C08" w:rsidRPr="00F814C5" w:rsidRDefault="00927C08" w:rsidP="00BC0E53">
      <w:pPr>
        <w:spacing w:after="0" w:line="240" w:lineRule="auto"/>
        <w:rPr>
          <w:rFonts w:ascii="Times New Roman" w:hAnsi="Times New Roman" w:cs="Times New Roman"/>
          <w:sz w:val="28"/>
          <w:szCs w:val="28"/>
        </w:rPr>
      </w:pPr>
    </w:p>
    <w:p w14:paraId="73ACE107" w14:textId="6FE06D94" w:rsidR="00927C08" w:rsidRPr="00F814C5" w:rsidRDefault="00927C08" w:rsidP="00BC0E53">
      <w:pPr>
        <w:spacing w:after="0" w:line="240" w:lineRule="auto"/>
        <w:jc w:val="center"/>
        <w:rPr>
          <w:rFonts w:ascii="Times New Roman" w:hAnsi="Times New Roman" w:cs="Times New Roman"/>
          <w:sz w:val="28"/>
          <w:szCs w:val="28"/>
        </w:rPr>
      </w:pPr>
      <w:r w:rsidRPr="00F814C5">
        <w:rPr>
          <w:rFonts w:ascii="Times New Roman" w:hAnsi="Times New Roman" w:cs="Times New Roman"/>
          <w:sz w:val="28"/>
          <w:szCs w:val="28"/>
        </w:rPr>
        <w:t xml:space="preserve">Рисунок </w:t>
      </w:r>
      <w:r w:rsidR="00D12DCF" w:rsidRPr="00F814C5">
        <w:rPr>
          <w:rFonts w:ascii="Times New Roman" w:hAnsi="Times New Roman" w:cs="Times New Roman"/>
          <w:sz w:val="28"/>
          <w:szCs w:val="28"/>
        </w:rPr>
        <w:t>6</w:t>
      </w:r>
      <w:r w:rsidR="00167862" w:rsidRPr="00F814C5">
        <w:rPr>
          <w:rFonts w:ascii="Times New Roman" w:hAnsi="Times New Roman" w:cs="Times New Roman"/>
          <w:sz w:val="28"/>
          <w:szCs w:val="28"/>
        </w:rPr>
        <w:t>3</w:t>
      </w:r>
      <w:r w:rsidRPr="00F814C5">
        <w:rPr>
          <w:rFonts w:ascii="Times New Roman" w:hAnsi="Times New Roman" w:cs="Times New Roman"/>
          <w:sz w:val="28"/>
          <w:szCs w:val="28"/>
        </w:rPr>
        <w:t xml:space="preserve"> – Рентгенография левого коленного сустава через 12 месяцев после операции</w:t>
      </w:r>
      <w:r w:rsidR="005B2896" w:rsidRPr="00F814C5">
        <w:rPr>
          <w:rFonts w:ascii="Times New Roman" w:hAnsi="Times New Roman" w:cs="Times New Roman"/>
          <w:sz w:val="28"/>
          <w:szCs w:val="28"/>
        </w:rPr>
        <w:t>:</w:t>
      </w:r>
      <w:r w:rsidRPr="00F814C5">
        <w:rPr>
          <w:rFonts w:ascii="Times New Roman" w:hAnsi="Times New Roman" w:cs="Times New Roman"/>
          <w:sz w:val="28"/>
          <w:szCs w:val="28"/>
        </w:rPr>
        <w:t xml:space="preserve"> (а)</w:t>
      </w:r>
      <w:r w:rsidR="006D0633" w:rsidRPr="00F814C5">
        <w:rPr>
          <w:rFonts w:ascii="Times New Roman" w:hAnsi="Times New Roman" w:cs="Times New Roman"/>
          <w:sz w:val="28"/>
          <w:szCs w:val="28"/>
        </w:rPr>
        <w:t xml:space="preserve"> –</w:t>
      </w:r>
      <w:r w:rsidRPr="00F814C5">
        <w:rPr>
          <w:rFonts w:ascii="Times New Roman" w:hAnsi="Times New Roman" w:cs="Times New Roman"/>
          <w:sz w:val="28"/>
          <w:szCs w:val="28"/>
        </w:rPr>
        <w:t xml:space="preserve"> прямая проекция</w:t>
      </w:r>
      <w:r w:rsidR="005B2896" w:rsidRPr="00F814C5">
        <w:rPr>
          <w:rFonts w:ascii="Times New Roman" w:hAnsi="Times New Roman" w:cs="Times New Roman"/>
          <w:sz w:val="28"/>
          <w:szCs w:val="28"/>
        </w:rPr>
        <w:t xml:space="preserve">, (б) </w:t>
      </w:r>
      <w:r w:rsidR="006D0633" w:rsidRPr="00F814C5">
        <w:rPr>
          <w:rFonts w:ascii="Times New Roman" w:hAnsi="Times New Roman" w:cs="Times New Roman"/>
          <w:sz w:val="28"/>
          <w:szCs w:val="28"/>
        </w:rPr>
        <w:t xml:space="preserve">– </w:t>
      </w:r>
      <w:r w:rsidR="005B2896" w:rsidRPr="00F814C5">
        <w:rPr>
          <w:rFonts w:ascii="Times New Roman" w:hAnsi="Times New Roman" w:cs="Times New Roman"/>
          <w:sz w:val="28"/>
          <w:szCs w:val="28"/>
        </w:rPr>
        <w:t>боковая проекция</w:t>
      </w:r>
      <w:r w:rsidRPr="00F814C5">
        <w:rPr>
          <w:rFonts w:ascii="Times New Roman" w:hAnsi="Times New Roman" w:cs="Times New Roman"/>
          <w:sz w:val="28"/>
          <w:szCs w:val="28"/>
        </w:rPr>
        <w:t xml:space="preserve"> </w:t>
      </w:r>
    </w:p>
    <w:p w14:paraId="5DD9A9AD" w14:textId="3F559DCA" w:rsidR="00E06D64" w:rsidRPr="00F814C5" w:rsidRDefault="005B2896" w:rsidP="00746686">
      <w:pPr>
        <w:pStyle w:val="a3"/>
        <w:spacing w:after="0" w:line="240" w:lineRule="auto"/>
        <w:ind w:left="0" w:firstLine="567"/>
        <w:jc w:val="both"/>
        <w:rPr>
          <w:rFonts w:ascii="Times New Roman" w:hAnsi="Times New Roman" w:cs="Times New Roman"/>
          <w:b/>
          <w:bCs/>
          <w:sz w:val="28"/>
          <w:szCs w:val="28"/>
        </w:rPr>
      </w:pPr>
      <w:r w:rsidRPr="00F814C5">
        <w:rPr>
          <w:rFonts w:ascii="Times New Roman" w:hAnsi="Times New Roman" w:cs="Times New Roman"/>
          <w:b/>
          <w:bCs/>
          <w:sz w:val="28"/>
          <w:szCs w:val="28"/>
        </w:rPr>
        <w:t xml:space="preserve">3.3 </w:t>
      </w:r>
      <w:r w:rsidR="00FF5532" w:rsidRPr="00F814C5">
        <w:rPr>
          <w:rFonts w:ascii="Times New Roman" w:hAnsi="Times New Roman" w:cs="Times New Roman"/>
          <w:b/>
          <w:bCs/>
          <w:sz w:val="28"/>
          <w:szCs w:val="28"/>
        </w:rPr>
        <w:t>Сравнение рентгенологической эффективност</w:t>
      </w:r>
      <w:r w:rsidRPr="00F814C5">
        <w:rPr>
          <w:rFonts w:ascii="Times New Roman" w:hAnsi="Times New Roman" w:cs="Times New Roman"/>
          <w:b/>
          <w:bCs/>
          <w:sz w:val="28"/>
          <w:szCs w:val="28"/>
        </w:rPr>
        <w:t>и</w:t>
      </w:r>
      <w:r w:rsidR="00FF5532" w:rsidRPr="00F814C5">
        <w:rPr>
          <w:rFonts w:ascii="Times New Roman" w:hAnsi="Times New Roman" w:cs="Times New Roman"/>
          <w:b/>
          <w:bCs/>
          <w:sz w:val="28"/>
          <w:szCs w:val="28"/>
        </w:rPr>
        <w:t xml:space="preserve"> применения метода двойного цементирования с традиционным методом замещения дефектов бедренной и большеберцовой костей при ревизионном эндопротезировании коленного сустава</w:t>
      </w:r>
    </w:p>
    <w:p w14:paraId="7F84D970" w14:textId="6927170F" w:rsidR="00DB5ABF" w:rsidRPr="00F814C5" w:rsidRDefault="00CF245B" w:rsidP="00CF245B">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Рентгенологическая оценка стабильности компонентов эндопротеза коленного сустава оценивалась на контрольных рентгенограммах в обеих группах. </w:t>
      </w:r>
      <w:r w:rsidRPr="00F814C5">
        <w:rPr>
          <w:rFonts w:ascii="Times New Roman" w:hAnsi="Times New Roman" w:cs="Times New Roman"/>
          <w:sz w:val="28"/>
          <w:szCs w:val="28"/>
          <w:lang w:val="kk-KZ"/>
        </w:rPr>
        <w:t>Оценка проводилась согласно шкале Modern Knee Society Radiographic Evaluation System</w:t>
      </w:r>
      <w:r w:rsidRPr="00F814C5">
        <w:rPr>
          <w:rFonts w:ascii="Times New Roman" w:hAnsi="Times New Roman" w:cs="Times New Roman"/>
          <w:sz w:val="28"/>
          <w:szCs w:val="28"/>
        </w:rPr>
        <w:t xml:space="preserve"> и подразумевала оценку зон остеолизиса и рентгенпрозрачных линий на границе костный цемент/кость. Проводилась оценка бедренного и большеберцового компонентов эндопротеза. При наличии рентнепрозрачных линий или зон остеоли</w:t>
      </w:r>
      <w:r w:rsidR="00746686" w:rsidRPr="00F814C5">
        <w:rPr>
          <w:rFonts w:ascii="Times New Roman" w:hAnsi="Times New Roman" w:cs="Times New Roman"/>
          <w:sz w:val="28"/>
          <w:szCs w:val="28"/>
        </w:rPr>
        <w:t xml:space="preserve">за на границе цемент/кость </w:t>
      </w:r>
      <w:r w:rsidR="009C7CA9" w:rsidRPr="00F814C5">
        <w:rPr>
          <w:rFonts w:ascii="Times New Roman" w:hAnsi="Times New Roman" w:cs="Times New Roman"/>
          <w:sz w:val="28"/>
          <w:szCs w:val="28"/>
        </w:rPr>
        <w:t>даже</w:t>
      </w:r>
      <w:r w:rsidRPr="00F814C5">
        <w:rPr>
          <w:rFonts w:ascii="Times New Roman" w:hAnsi="Times New Roman" w:cs="Times New Roman"/>
          <w:sz w:val="28"/>
          <w:szCs w:val="28"/>
        </w:rPr>
        <w:t xml:space="preserve"> в одной зоне, данный случай расценивался как положительный случай появления рентген прозрачных линий. </w:t>
      </w:r>
      <w:r w:rsidR="004A511E" w:rsidRPr="00F814C5">
        <w:rPr>
          <w:rFonts w:ascii="Times New Roman" w:hAnsi="Times New Roman" w:cs="Times New Roman"/>
          <w:sz w:val="28"/>
          <w:szCs w:val="28"/>
        </w:rPr>
        <w:t xml:space="preserve">Через 6 месяцев после операции в основной группе было выявлено </w:t>
      </w:r>
      <w:r w:rsidR="008F624E" w:rsidRPr="00F814C5">
        <w:rPr>
          <w:rFonts w:ascii="Times New Roman" w:hAnsi="Times New Roman" w:cs="Times New Roman"/>
          <w:sz w:val="28"/>
          <w:szCs w:val="28"/>
        </w:rPr>
        <w:t>5</w:t>
      </w:r>
      <w:r w:rsidR="004A511E" w:rsidRPr="00F814C5">
        <w:rPr>
          <w:rFonts w:ascii="Times New Roman" w:hAnsi="Times New Roman" w:cs="Times New Roman"/>
          <w:sz w:val="28"/>
          <w:szCs w:val="28"/>
        </w:rPr>
        <w:t xml:space="preserve"> случа</w:t>
      </w:r>
      <w:r w:rsidR="00746686" w:rsidRPr="00F814C5">
        <w:rPr>
          <w:rFonts w:ascii="Times New Roman" w:hAnsi="Times New Roman" w:cs="Times New Roman"/>
          <w:sz w:val="28"/>
          <w:szCs w:val="28"/>
        </w:rPr>
        <w:t>ев</w:t>
      </w:r>
      <w:r w:rsidR="004A511E" w:rsidRPr="00F814C5">
        <w:rPr>
          <w:rFonts w:ascii="Times New Roman" w:hAnsi="Times New Roman" w:cs="Times New Roman"/>
          <w:sz w:val="28"/>
          <w:szCs w:val="28"/>
        </w:rPr>
        <w:t xml:space="preserve"> возникновения рентгенпрозрачных линий на границе костный цемент/кость (</w:t>
      </w:r>
      <w:r w:rsidR="008F624E" w:rsidRPr="00F814C5">
        <w:rPr>
          <w:rFonts w:ascii="Times New Roman" w:hAnsi="Times New Roman" w:cs="Times New Roman"/>
          <w:sz w:val="28"/>
          <w:szCs w:val="28"/>
        </w:rPr>
        <w:t>12,5</w:t>
      </w:r>
      <w:r w:rsidR="004A511E" w:rsidRPr="00F814C5">
        <w:rPr>
          <w:rFonts w:ascii="Times New Roman" w:hAnsi="Times New Roman" w:cs="Times New Roman"/>
          <w:sz w:val="28"/>
          <w:szCs w:val="28"/>
        </w:rPr>
        <w:t xml:space="preserve">%), а в группе контроля выявлено </w:t>
      </w:r>
      <w:r w:rsidR="008F624E" w:rsidRPr="00F814C5">
        <w:rPr>
          <w:rFonts w:ascii="Times New Roman" w:hAnsi="Times New Roman" w:cs="Times New Roman"/>
          <w:sz w:val="28"/>
          <w:szCs w:val="28"/>
        </w:rPr>
        <w:t>8</w:t>
      </w:r>
      <w:r w:rsidR="004A511E" w:rsidRPr="00F814C5">
        <w:rPr>
          <w:rFonts w:ascii="Times New Roman" w:hAnsi="Times New Roman" w:cs="Times New Roman"/>
          <w:sz w:val="28"/>
          <w:szCs w:val="28"/>
        </w:rPr>
        <w:t xml:space="preserve"> случаев (</w:t>
      </w:r>
      <w:r w:rsidR="00DB5ABF" w:rsidRPr="00F814C5">
        <w:rPr>
          <w:rFonts w:ascii="Times New Roman" w:hAnsi="Times New Roman" w:cs="Times New Roman"/>
          <w:sz w:val="28"/>
          <w:szCs w:val="28"/>
        </w:rPr>
        <w:t>2</w:t>
      </w:r>
      <w:r w:rsidR="008F624E" w:rsidRPr="00F814C5">
        <w:rPr>
          <w:rFonts w:ascii="Times New Roman" w:hAnsi="Times New Roman" w:cs="Times New Roman"/>
          <w:sz w:val="28"/>
          <w:szCs w:val="28"/>
        </w:rPr>
        <w:t>0</w:t>
      </w:r>
      <w:r w:rsidR="004A511E" w:rsidRPr="00F814C5">
        <w:rPr>
          <w:rFonts w:ascii="Times New Roman" w:hAnsi="Times New Roman" w:cs="Times New Roman"/>
          <w:sz w:val="28"/>
          <w:szCs w:val="28"/>
        </w:rPr>
        <w:t xml:space="preserve">%). </w:t>
      </w:r>
      <w:r w:rsidR="008906A3" w:rsidRPr="00F814C5">
        <w:rPr>
          <w:rFonts w:ascii="Times New Roman" w:hAnsi="Times New Roman" w:cs="Times New Roman"/>
          <w:sz w:val="28"/>
          <w:szCs w:val="28"/>
        </w:rPr>
        <w:t>Через 12 месяцев после операции в</w:t>
      </w:r>
      <w:r w:rsidRPr="00F814C5">
        <w:rPr>
          <w:rFonts w:ascii="Times New Roman" w:hAnsi="Times New Roman" w:cs="Times New Roman"/>
          <w:sz w:val="28"/>
          <w:szCs w:val="28"/>
        </w:rPr>
        <w:t xml:space="preserve"> основной группе было выявлено </w:t>
      </w:r>
      <w:r w:rsidR="008F624E" w:rsidRPr="00F814C5">
        <w:rPr>
          <w:rFonts w:ascii="Times New Roman" w:hAnsi="Times New Roman" w:cs="Times New Roman"/>
          <w:sz w:val="28"/>
          <w:szCs w:val="28"/>
        </w:rPr>
        <w:t>9</w:t>
      </w:r>
      <w:r w:rsidRPr="00F814C5">
        <w:rPr>
          <w:rFonts w:ascii="Times New Roman" w:hAnsi="Times New Roman" w:cs="Times New Roman"/>
          <w:sz w:val="28"/>
          <w:szCs w:val="28"/>
        </w:rPr>
        <w:t xml:space="preserve"> случа</w:t>
      </w:r>
      <w:r w:rsidR="00746686" w:rsidRPr="00F814C5">
        <w:rPr>
          <w:rFonts w:ascii="Times New Roman" w:hAnsi="Times New Roman" w:cs="Times New Roman"/>
          <w:sz w:val="28"/>
          <w:szCs w:val="28"/>
        </w:rPr>
        <w:t>ев</w:t>
      </w:r>
      <w:r w:rsidRPr="00F814C5">
        <w:rPr>
          <w:rFonts w:ascii="Times New Roman" w:hAnsi="Times New Roman" w:cs="Times New Roman"/>
          <w:sz w:val="28"/>
          <w:szCs w:val="28"/>
        </w:rPr>
        <w:t xml:space="preserve"> возникновения рентгенпрозрачных линий на границе костный цемент/кость (</w:t>
      </w:r>
      <w:r w:rsidR="008F624E" w:rsidRPr="00F814C5">
        <w:rPr>
          <w:rFonts w:ascii="Times New Roman" w:hAnsi="Times New Roman" w:cs="Times New Roman"/>
          <w:sz w:val="28"/>
          <w:szCs w:val="28"/>
        </w:rPr>
        <w:t>22,5</w:t>
      </w:r>
      <w:r w:rsidRPr="00F814C5">
        <w:rPr>
          <w:rFonts w:ascii="Times New Roman" w:hAnsi="Times New Roman" w:cs="Times New Roman"/>
          <w:sz w:val="28"/>
          <w:szCs w:val="28"/>
        </w:rPr>
        <w:t>%)</w:t>
      </w:r>
      <w:r w:rsidR="00DB5ABF" w:rsidRPr="00F814C5">
        <w:rPr>
          <w:rFonts w:ascii="Times New Roman" w:hAnsi="Times New Roman" w:cs="Times New Roman"/>
          <w:sz w:val="28"/>
          <w:szCs w:val="28"/>
        </w:rPr>
        <w:t>, а в</w:t>
      </w:r>
      <w:r w:rsidRPr="00F814C5">
        <w:rPr>
          <w:rFonts w:ascii="Times New Roman" w:hAnsi="Times New Roman" w:cs="Times New Roman"/>
          <w:sz w:val="28"/>
          <w:szCs w:val="28"/>
        </w:rPr>
        <w:t xml:space="preserve"> группе контроля выявлено 13 случаев (32,5%). </w:t>
      </w:r>
      <w:r w:rsidR="00DB5ABF" w:rsidRPr="00F814C5">
        <w:rPr>
          <w:rFonts w:ascii="Times New Roman" w:hAnsi="Times New Roman" w:cs="Times New Roman"/>
          <w:sz w:val="28"/>
          <w:szCs w:val="28"/>
        </w:rPr>
        <w:t xml:space="preserve">Увеличение размера рентгенпрозрачных линий через 12 месяцев по сравнению с контрольной рентгенографией через 6 месяцев после операции в основной группе отмечено в </w:t>
      </w:r>
      <w:r w:rsidR="008C269F" w:rsidRPr="00F814C5">
        <w:rPr>
          <w:rFonts w:ascii="Times New Roman" w:hAnsi="Times New Roman" w:cs="Times New Roman"/>
          <w:sz w:val="28"/>
          <w:szCs w:val="28"/>
        </w:rPr>
        <w:t>4</w:t>
      </w:r>
      <w:r w:rsidR="00DB5ABF" w:rsidRPr="00F814C5">
        <w:rPr>
          <w:rFonts w:ascii="Times New Roman" w:hAnsi="Times New Roman" w:cs="Times New Roman"/>
          <w:sz w:val="28"/>
          <w:szCs w:val="28"/>
        </w:rPr>
        <w:t xml:space="preserve"> случаях, а в группе контроля в 5 случаях.</w:t>
      </w:r>
    </w:p>
    <w:p w14:paraId="0E5821C8" w14:textId="42642ADB" w:rsidR="00CF245B" w:rsidRPr="00F814C5" w:rsidRDefault="00DB5ABF" w:rsidP="00CF245B">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Таким образом</w:t>
      </w:r>
      <w:r w:rsidR="00746686" w:rsidRPr="00F814C5">
        <w:rPr>
          <w:rFonts w:ascii="Times New Roman" w:hAnsi="Times New Roman" w:cs="Times New Roman"/>
          <w:sz w:val="28"/>
          <w:szCs w:val="28"/>
        </w:rPr>
        <w:t>,</w:t>
      </w:r>
      <w:r w:rsidRPr="00F814C5">
        <w:rPr>
          <w:rFonts w:ascii="Times New Roman" w:hAnsi="Times New Roman" w:cs="Times New Roman"/>
          <w:sz w:val="28"/>
          <w:szCs w:val="28"/>
        </w:rPr>
        <w:t xml:space="preserve"> в основной группе было отмечено меньшее абсолютное количество рентгенпрозрачных линий на границе кость/цемент </w:t>
      </w:r>
      <w:r w:rsidR="008F624E" w:rsidRPr="00F814C5">
        <w:rPr>
          <w:rFonts w:ascii="Times New Roman" w:hAnsi="Times New Roman" w:cs="Times New Roman"/>
          <w:sz w:val="28"/>
          <w:szCs w:val="28"/>
        </w:rPr>
        <w:t xml:space="preserve">через 12 месяцев. </w:t>
      </w:r>
      <w:r w:rsidR="00CF245B" w:rsidRPr="00F814C5">
        <w:rPr>
          <w:rFonts w:ascii="Times New Roman" w:hAnsi="Times New Roman" w:cs="Times New Roman"/>
          <w:sz w:val="28"/>
          <w:szCs w:val="28"/>
        </w:rPr>
        <w:t>Результаты оценки стабильности компонентов эндопротеза показаны в таблице 1</w:t>
      </w:r>
      <w:r w:rsidR="009F5AD2" w:rsidRPr="00F814C5">
        <w:rPr>
          <w:rFonts w:ascii="Times New Roman" w:hAnsi="Times New Roman" w:cs="Times New Roman"/>
          <w:sz w:val="28"/>
          <w:szCs w:val="28"/>
        </w:rPr>
        <w:t>9</w:t>
      </w:r>
      <w:r w:rsidR="00CF245B" w:rsidRPr="00F814C5">
        <w:rPr>
          <w:rFonts w:ascii="Times New Roman" w:hAnsi="Times New Roman" w:cs="Times New Roman"/>
          <w:sz w:val="28"/>
          <w:szCs w:val="28"/>
        </w:rPr>
        <w:t>.</w:t>
      </w:r>
    </w:p>
    <w:p w14:paraId="6614A529" w14:textId="1062DE2E" w:rsidR="00CF245B" w:rsidRPr="00F814C5" w:rsidRDefault="00CF245B" w:rsidP="00CF245B">
      <w:pPr>
        <w:spacing w:after="0" w:line="240" w:lineRule="auto"/>
        <w:ind w:firstLine="567"/>
        <w:jc w:val="both"/>
        <w:rPr>
          <w:rFonts w:ascii="Times New Roman" w:hAnsi="Times New Roman" w:cs="Times New Roman"/>
          <w:sz w:val="28"/>
          <w:szCs w:val="28"/>
        </w:rPr>
      </w:pPr>
    </w:p>
    <w:p w14:paraId="357C06BE" w14:textId="3D8F255D" w:rsidR="00746686" w:rsidRPr="00F814C5" w:rsidRDefault="008F624E" w:rsidP="00746686">
      <w:pPr>
        <w:spacing w:after="0" w:line="240" w:lineRule="auto"/>
        <w:jc w:val="both"/>
        <w:rPr>
          <w:rFonts w:ascii="Times New Roman" w:hAnsi="Times New Roman" w:cs="Times New Roman"/>
          <w:sz w:val="28"/>
          <w:szCs w:val="28"/>
        </w:rPr>
      </w:pPr>
      <w:r w:rsidRPr="00F814C5">
        <w:rPr>
          <w:rFonts w:ascii="Times New Roman" w:hAnsi="Times New Roman" w:cs="Times New Roman"/>
          <w:sz w:val="28"/>
          <w:szCs w:val="28"/>
        </w:rPr>
        <w:t>Таблица 1</w:t>
      </w:r>
      <w:r w:rsidR="009F5AD2" w:rsidRPr="00F814C5">
        <w:rPr>
          <w:rFonts w:ascii="Times New Roman" w:hAnsi="Times New Roman" w:cs="Times New Roman"/>
          <w:sz w:val="28"/>
          <w:szCs w:val="28"/>
        </w:rPr>
        <w:t>9</w:t>
      </w:r>
      <w:r w:rsidRPr="00F814C5">
        <w:rPr>
          <w:rFonts w:ascii="Times New Roman" w:hAnsi="Times New Roman" w:cs="Times New Roman"/>
          <w:sz w:val="28"/>
          <w:szCs w:val="28"/>
        </w:rPr>
        <w:t xml:space="preserve"> – Оценка количества случаев появления рентгенпрозрачных линий на границе костный цемент/кость через 6 </w:t>
      </w:r>
      <w:r w:rsidR="00815B60" w:rsidRPr="00F814C5">
        <w:rPr>
          <w:rFonts w:ascii="Times New Roman" w:hAnsi="Times New Roman" w:cs="Times New Roman"/>
          <w:sz w:val="28"/>
          <w:szCs w:val="28"/>
        </w:rPr>
        <w:t xml:space="preserve">и 12 </w:t>
      </w:r>
      <w:r w:rsidRPr="00F814C5">
        <w:rPr>
          <w:rFonts w:ascii="Times New Roman" w:hAnsi="Times New Roman" w:cs="Times New Roman"/>
          <w:sz w:val="28"/>
          <w:szCs w:val="28"/>
        </w:rPr>
        <w:t>месяцев после операции</w:t>
      </w:r>
    </w:p>
    <w:tbl>
      <w:tblPr>
        <w:tblStyle w:val="a5"/>
        <w:tblW w:w="10170" w:type="dxa"/>
        <w:tblInd w:w="144" w:type="dxa"/>
        <w:tblLook w:val="04A0" w:firstRow="1" w:lastRow="0" w:firstColumn="1" w:lastColumn="0" w:noHBand="0" w:noVBand="1"/>
      </w:tblPr>
      <w:tblGrid>
        <w:gridCol w:w="1866"/>
        <w:gridCol w:w="3910"/>
        <w:gridCol w:w="4394"/>
      </w:tblGrid>
      <w:tr w:rsidR="009A65A9" w:rsidRPr="00F814C5" w14:paraId="2C17A2E8" w14:textId="77777777" w:rsidTr="00B57188">
        <w:tc>
          <w:tcPr>
            <w:tcW w:w="1866" w:type="dxa"/>
            <w:vMerge w:val="restart"/>
          </w:tcPr>
          <w:p w14:paraId="4F5E8BA0" w14:textId="77777777" w:rsidR="00B57188" w:rsidRPr="00F814C5" w:rsidRDefault="00B57188" w:rsidP="004C3045">
            <w:pPr>
              <w:jc w:val="center"/>
              <w:rPr>
                <w:rFonts w:ascii="Times New Roman" w:hAnsi="Times New Roman" w:cs="Times New Roman"/>
                <w:sz w:val="24"/>
                <w:szCs w:val="28"/>
              </w:rPr>
            </w:pPr>
            <w:r w:rsidRPr="00F814C5">
              <w:rPr>
                <w:rFonts w:ascii="Times New Roman" w:hAnsi="Times New Roman" w:cs="Times New Roman"/>
                <w:sz w:val="24"/>
                <w:szCs w:val="28"/>
              </w:rPr>
              <w:t>Группы</w:t>
            </w:r>
          </w:p>
        </w:tc>
        <w:tc>
          <w:tcPr>
            <w:tcW w:w="8304" w:type="dxa"/>
            <w:gridSpan w:val="2"/>
          </w:tcPr>
          <w:p w14:paraId="41C73F04" w14:textId="5ADA30E9" w:rsidR="00B57188" w:rsidRPr="00F814C5" w:rsidRDefault="00B57188" w:rsidP="004C3045">
            <w:pPr>
              <w:pStyle w:val="Default"/>
              <w:jc w:val="center"/>
              <w:rPr>
                <w:color w:val="auto"/>
                <w:szCs w:val="28"/>
              </w:rPr>
            </w:pPr>
            <w:r w:rsidRPr="00F814C5">
              <w:rPr>
                <w:color w:val="auto"/>
                <w:szCs w:val="28"/>
              </w:rPr>
              <w:t>Количество случаев с рентгенпрозрачными линиями</w:t>
            </w:r>
          </w:p>
        </w:tc>
      </w:tr>
      <w:tr w:rsidR="009A65A9" w:rsidRPr="00F814C5" w14:paraId="0B78AD4B" w14:textId="77777777" w:rsidTr="00B57188">
        <w:tc>
          <w:tcPr>
            <w:tcW w:w="1866" w:type="dxa"/>
            <w:vMerge/>
          </w:tcPr>
          <w:p w14:paraId="5CE96264" w14:textId="77777777" w:rsidR="00B57188" w:rsidRPr="00F814C5" w:rsidRDefault="00B57188" w:rsidP="004C3045">
            <w:pPr>
              <w:jc w:val="center"/>
              <w:rPr>
                <w:rFonts w:ascii="Times New Roman" w:hAnsi="Times New Roman" w:cs="Times New Roman"/>
                <w:sz w:val="24"/>
                <w:szCs w:val="28"/>
              </w:rPr>
            </w:pPr>
          </w:p>
        </w:tc>
        <w:tc>
          <w:tcPr>
            <w:tcW w:w="3910" w:type="dxa"/>
          </w:tcPr>
          <w:p w14:paraId="007086CD" w14:textId="3FC8ECF8" w:rsidR="00B57188" w:rsidRPr="00F814C5" w:rsidRDefault="00B57188" w:rsidP="004C3045">
            <w:pPr>
              <w:jc w:val="center"/>
              <w:rPr>
                <w:rFonts w:ascii="Times New Roman" w:hAnsi="Times New Roman" w:cs="Times New Roman"/>
                <w:sz w:val="24"/>
                <w:szCs w:val="28"/>
              </w:rPr>
            </w:pPr>
            <w:r w:rsidRPr="00F814C5">
              <w:rPr>
                <w:rFonts w:ascii="Times New Roman" w:hAnsi="Times New Roman" w:cs="Times New Roman"/>
                <w:sz w:val="24"/>
                <w:szCs w:val="28"/>
              </w:rPr>
              <w:t>Через 6 месяцев</w:t>
            </w:r>
          </w:p>
        </w:tc>
        <w:tc>
          <w:tcPr>
            <w:tcW w:w="4394" w:type="dxa"/>
          </w:tcPr>
          <w:p w14:paraId="77F00C3C" w14:textId="6B674DD8" w:rsidR="00B57188" w:rsidRPr="00F814C5" w:rsidRDefault="00B57188" w:rsidP="004C3045">
            <w:pPr>
              <w:pStyle w:val="Default"/>
              <w:jc w:val="center"/>
              <w:rPr>
                <w:color w:val="auto"/>
                <w:szCs w:val="28"/>
              </w:rPr>
            </w:pPr>
            <w:r w:rsidRPr="00F814C5">
              <w:rPr>
                <w:color w:val="auto"/>
                <w:szCs w:val="28"/>
              </w:rPr>
              <w:t>Через 12 месяцев</w:t>
            </w:r>
          </w:p>
        </w:tc>
      </w:tr>
      <w:tr w:rsidR="009A65A9" w:rsidRPr="00F814C5" w14:paraId="5972FB85" w14:textId="77777777" w:rsidTr="00B57188">
        <w:tc>
          <w:tcPr>
            <w:tcW w:w="1866" w:type="dxa"/>
          </w:tcPr>
          <w:p w14:paraId="21D15B5A" w14:textId="77777777" w:rsidR="00B57188" w:rsidRPr="00F814C5" w:rsidRDefault="00B57188" w:rsidP="00B126D6">
            <w:pPr>
              <w:jc w:val="center"/>
              <w:rPr>
                <w:rFonts w:ascii="Times New Roman" w:hAnsi="Times New Roman" w:cs="Times New Roman"/>
                <w:sz w:val="24"/>
                <w:szCs w:val="28"/>
              </w:rPr>
            </w:pPr>
            <w:r w:rsidRPr="00F814C5">
              <w:rPr>
                <w:rFonts w:ascii="Times New Roman" w:hAnsi="Times New Roman" w:cs="Times New Roman"/>
                <w:sz w:val="24"/>
                <w:szCs w:val="28"/>
              </w:rPr>
              <w:t>Основная группа</w:t>
            </w:r>
          </w:p>
        </w:tc>
        <w:tc>
          <w:tcPr>
            <w:tcW w:w="3910" w:type="dxa"/>
          </w:tcPr>
          <w:p w14:paraId="77AA4097" w14:textId="2F068496" w:rsidR="00B57188" w:rsidRPr="00F814C5" w:rsidRDefault="00B57188" w:rsidP="00B126D6">
            <w:pPr>
              <w:jc w:val="center"/>
              <w:rPr>
                <w:rFonts w:ascii="Times New Roman" w:hAnsi="Times New Roman" w:cs="Times New Roman"/>
                <w:sz w:val="24"/>
                <w:szCs w:val="28"/>
                <w:lang w:val="en-US"/>
              </w:rPr>
            </w:pPr>
            <w:r w:rsidRPr="00F814C5">
              <w:rPr>
                <w:rFonts w:ascii="Times New Roman" w:hAnsi="Times New Roman" w:cs="Times New Roman"/>
                <w:sz w:val="24"/>
                <w:szCs w:val="28"/>
              </w:rPr>
              <w:t>5</w:t>
            </w:r>
          </w:p>
        </w:tc>
        <w:tc>
          <w:tcPr>
            <w:tcW w:w="4394" w:type="dxa"/>
          </w:tcPr>
          <w:p w14:paraId="597CEA33" w14:textId="797BA953" w:rsidR="00B57188" w:rsidRPr="00F814C5" w:rsidRDefault="00B57188" w:rsidP="00B126D6">
            <w:pPr>
              <w:jc w:val="center"/>
              <w:rPr>
                <w:rFonts w:ascii="Times New Roman" w:hAnsi="Times New Roman" w:cs="Times New Roman"/>
                <w:sz w:val="24"/>
                <w:szCs w:val="28"/>
              </w:rPr>
            </w:pPr>
            <w:r w:rsidRPr="00F814C5">
              <w:rPr>
                <w:rFonts w:ascii="Times New Roman" w:hAnsi="Times New Roman" w:cs="Times New Roman"/>
                <w:sz w:val="24"/>
                <w:szCs w:val="28"/>
              </w:rPr>
              <w:t>9</w:t>
            </w:r>
          </w:p>
        </w:tc>
      </w:tr>
      <w:tr w:rsidR="009A65A9" w:rsidRPr="00F814C5" w14:paraId="0A05271F" w14:textId="77777777" w:rsidTr="00B57188">
        <w:tc>
          <w:tcPr>
            <w:tcW w:w="1866" w:type="dxa"/>
          </w:tcPr>
          <w:p w14:paraId="2B28082A" w14:textId="77777777" w:rsidR="00B57188" w:rsidRPr="00F814C5" w:rsidRDefault="00B57188" w:rsidP="00B126D6">
            <w:pPr>
              <w:jc w:val="center"/>
              <w:rPr>
                <w:rFonts w:ascii="Times New Roman" w:hAnsi="Times New Roman" w:cs="Times New Roman"/>
                <w:sz w:val="24"/>
                <w:szCs w:val="28"/>
              </w:rPr>
            </w:pPr>
            <w:r w:rsidRPr="00F814C5">
              <w:rPr>
                <w:rFonts w:ascii="Times New Roman" w:hAnsi="Times New Roman" w:cs="Times New Roman"/>
                <w:sz w:val="24"/>
                <w:szCs w:val="28"/>
              </w:rPr>
              <w:t>Контрольная группа</w:t>
            </w:r>
          </w:p>
        </w:tc>
        <w:tc>
          <w:tcPr>
            <w:tcW w:w="3910" w:type="dxa"/>
          </w:tcPr>
          <w:p w14:paraId="39CE0DD9" w14:textId="68A32878" w:rsidR="00B57188" w:rsidRPr="00F814C5" w:rsidRDefault="00B57188" w:rsidP="00B126D6">
            <w:pPr>
              <w:jc w:val="center"/>
              <w:rPr>
                <w:rFonts w:ascii="Times New Roman" w:hAnsi="Times New Roman" w:cs="Times New Roman"/>
                <w:sz w:val="24"/>
                <w:szCs w:val="28"/>
              </w:rPr>
            </w:pPr>
            <w:r w:rsidRPr="00F814C5">
              <w:rPr>
                <w:rFonts w:ascii="Times New Roman" w:hAnsi="Times New Roman" w:cs="Times New Roman"/>
                <w:sz w:val="24"/>
                <w:szCs w:val="28"/>
              </w:rPr>
              <w:t>8</w:t>
            </w:r>
          </w:p>
        </w:tc>
        <w:tc>
          <w:tcPr>
            <w:tcW w:w="4394" w:type="dxa"/>
          </w:tcPr>
          <w:p w14:paraId="30F60876" w14:textId="181BD4F9" w:rsidR="00B57188" w:rsidRPr="00F814C5" w:rsidRDefault="00B57188" w:rsidP="00B126D6">
            <w:pPr>
              <w:jc w:val="center"/>
              <w:rPr>
                <w:rFonts w:ascii="Times New Roman" w:hAnsi="Times New Roman" w:cs="Times New Roman"/>
                <w:sz w:val="24"/>
                <w:szCs w:val="28"/>
              </w:rPr>
            </w:pPr>
            <w:r w:rsidRPr="00F814C5">
              <w:rPr>
                <w:rFonts w:ascii="Times New Roman" w:hAnsi="Times New Roman" w:cs="Times New Roman"/>
                <w:sz w:val="24"/>
                <w:szCs w:val="28"/>
                <w:lang w:val="en-US"/>
              </w:rPr>
              <w:t>13</w:t>
            </w:r>
          </w:p>
        </w:tc>
      </w:tr>
      <w:tr w:rsidR="00B57188" w:rsidRPr="00F814C5" w14:paraId="77DAEEBF" w14:textId="77777777" w:rsidTr="00B57188">
        <w:tc>
          <w:tcPr>
            <w:tcW w:w="1866" w:type="dxa"/>
          </w:tcPr>
          <w:p w14:paraId="2840BCC0" w14:textId="58E7DC6F" w:rsidR="00B57188" w:rsidRPr="00F814C5" w:rsidRDefault="00B57188" w:rsidP="00B126D6">
            <w:pPr>
              <w:jc w:val="center"/>
              <w:rPr>
                <w:rFonts w:ascii="Times New Roman" w:hAnsi="Times New Roman" w:cs="Times New Roman"/>
                <w:sz w:val="24"/>
                <w:szCs w:val="28"/>
              </w:rPr>
            </w:pPr>
            <w:r w:rsidRPr="00F814C5">
              <w:rPr>
                <w:rFonts w:ascii="Times New Roman" w:hAnsi="Times New Roman" w:cs="Times New Roman"/>
                <w:sz w:val="24"/>
                <w:szCs w:val="28"/>
                <w:lang w:val="en-US"/>
              </w:rPr>
              <w:t>p</w:t>
            </w:r>
          </w:p>
        </w:tc>
        <w:tc>
          <w:tcPr>
            <w:tcW w:w="3910" w:type="dxa"/>
          </w:tcPr>
          <w:p w14:paraId="5695E61E" w14:textId="106FAE76" w:rsidR="00B57188" w:rsidRPr="00F814C5" w:rsidRDefault="00B57188" w:rsidP="00B126D6">
            <w:pPr>
              <w:jc w:val="center"/>
              <w:rPr>
                <w:rFonts w:ascii="Times New Roman" w:hAnsi="Times New Roman" w:cs="Times New Roman"/>
                <w:sz w:val="24"/>
                <w:szCs w:val="28"/>
              </w:rPr>
            </w:pPr>
            <w:r w:rsidRPr="00F814C5">
              <w:rPr>
                <w:rFonts w:ascii="Times New Roman" w:hAnsi="Times New Roman" w:cs="Times New Roman"/>
                <w:sz w:val="24"/>
                <w:szCs w:val="28"/>
              </w:rPr>
              <w:t>0,38</w:t>
            </w:r>
          </w:p>
        </w:tc>
        <w:tc>
          <w:tcPr>
            <w:tcW w:w="4394" w:type="dxa"/>
          </w:tcPr>
          <w:p w14:paraId="4FA9FAF8" w14:textId="19123939" w:rsidR="00B57188" w:rsidRPr="00F814C5" w:rsidRDefault="00B57188" w:rsidP="00B126D6">
            <w:pPr>
              <w:jc w:val="center"/>
              <w:rPr>
                <w:rFonts w:ascii="Times New Roman" w:hAnsi="Times New Roman" w:cs="Times New Roman"/>
                <w:sz w:val="24"/>
                <w:szCs w:val="28"/>
                <w:lang w:val="en-US"/>
              </w:rPr>
            </w:pPr>
            <w:r w:rsidRPr="00F814C5">
              <w:rPr>
                <w:rFonts w:ascii="Times New Roman" w:hAnsi="Times New Roman" w:cs="Times New Roman"/>
                <w:sz w:val="24"/>
                <w:szCs w:val="28"/>
              </w:rPr>
              <w:t>0,31</w:t>
            </w:r>
          </w:p>
        </w:tc>
      </w:tr>
    </w:tbl>
    <w:p w14:paraId="3BF235B8" w14:textId="77777777" w:rsidR="008F624E" w:rsidRPr="00F814C5" w:rsidRDefault="008F624E" w:rsidP="00CF245B">
      <w:pPr>
        <w:spacing w:after="0" w:line="240" w:lineRule="auto"/>
        <w:ind w:firstLine="567"/>
        <w:jc w:val="both"/>
        <w:rPr>
          <w:rFonts w:ascii="Times New Roman" w:hAnsi="Times New Roman" w:cs="Times New Roman"/>
          <w:sz w:val="28"/>
          <w:szCs w:val="28"/>
        </w:rPr>
      </w:pPr>
    </w:p>
    <w:p w14:paraId="55BE9429" w14:textId="6F4ABBEA" w:rsidR="00C33E4F" w:rsidRPr="00F814C5" w:rsidRDefault="00CA182E" w:rsidP="00746686">
      <w:pPr>
        <w:spacing w:after="0" w:line="240" w:lineRule="auto"/>
        <w:ind w:firstLine="567"/>
        <w:jc w:val="both"/>
        <w:rPr>
          <w:rFonts w:ascii="Times New Roman" w:hAnsi="Times New Roman" w:cs="Times New Roman"/>
          <w:b/>
          <w:bCs/>
          <w:sz w:val="28"/>
          <w:szCs w:val="28"/>
        </w:rPr>
      </w:pPr>
      <w:r w:rsidRPr="00F814C5">
        <w:rPr>
          <w:rFonts w:ascii="Times New Roman" w:hAnsi="Times New Roman" w:cs="Times New Roman"/>
          <w:b/>
          <w:bCs/>
          <w:sz w:val="28"/>
          <w:szCs w:val="28"/>
        </w:rPr>
        <w:t>3</w:t>
      </w:r>
      <w:r w:rsidR="005169AF" w:rsidRPr="00F814C5">
        <w:rPr>
          <w:rFonts w:ascii="Times New Roman" w:hAnsi="Times New Roman" w:cs="Times New Roman"/>
          <w:b/>
          <w:bCs/>
          <w:sz w:val="28"/>
          <w:szCs w:val="28"/>
        </w:rPr>
        <w:t>.</w:t>
      </w:r>
      <w:r w:rsidR="00FF5532" w:rsidRPr="00F814C5">
        <w:rPr>
          <w:rFonts w:ascii="Times New Roman" w:hAnsi="Times New Roman" w:cs="Times New Roman"/>
          <w:b/>
          <w:bCs/>
          <w:sz w:val="28"/>
          <w:szCs w:val="28"/>
        </w:rPr>
        <w:t>4</w:t>
      </w:r>
      <w:r w:rsidR="005169AF" w:rsidRPr="00F814C5">
        <w:rPr>
          <w:rFonts w:ascii="Times New Roman" w:hAnsi="Times New Roman" w:cs="Times New Roman"/>
          <w:b/>
          <w:bCs/>
          <w:sz w:val="28"/>
          <w:szCs w:val="28"/>
        </w:rPr>
        <w:t xml:space="preserve"> </w:t>
      </w:r>
      <w:r w:rsidR="00C33E4F" w:rsidRPr="00F814C5">
        <w:rPr>
          <w:rFonts w:ascii="Times New Roman" w:hAnsi="Times New Roman" w:cs="Times New Roman"/>
          <w:b/>
          <w:bCs/>
          <w:sz w:val="28"/>
          <w:szCs w:val="28"/>
        </w:rPr>
        <w:t>Анализ экономической эффективности применения метода двойного цементирования по сравнению с модульными металлическим аугментами</w:t>
      </w:r>
    </w:p>
    <w:p w14:paraId="4AB88E4F" w14:textId="6CF61D0E" w:rsidR="00FD05FD" w:rsidRPr="00F814C5" w:rsidRDefault="00B46218" w:rsidP="00BC0E53">
      <w:pPr>
        <w:autoSpaceDE w:val="0"/>
        <w:autoSpaceDN w:val="0"/>
        <w:adjustRightInd w:val="0"/>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Проведен </w:t>
      </w:r>
      <w:r w:rsidR="00B41B24" w:rsidRPr="00F814C5">
        <w:rPr>
          <w:rFonts w:ascii="Times New Roman" w:hAnsi="Times New Roman" w:cs="Times New Roman"/>
          <w:sz w:val="28"/>
          <w:szCs w:val="28"/>
        </w:rPr>
        <w:t xml:space="preserve">простой сравнительный анализ </w:t>
      </w:r>
      <w:r w:rsidRPr="00F814C5">
        <w:rPr>
          <w:rFonts w:ascii="Times New Roman" w:hAnsi="Times New Roman" w:cs="Times New Roman"/>
          <w:sz w:val="28"/>
          <w:szCs w:val="28"/>
        </w:rPr>
        <w:t>экономической эффективности</w:t>
      </w:r>
      <w:r w:rsidR="00D00CE2" w:rsidRPr="00F814C5">
        <w:rPr>
          <w:rFonts w:ascii="Times New Roman" w:hAnsi="Times New Roman" w:cs="Times New Roman"/>
          <w:sz w:val="28"/>
          <w:szCs w:val="28"/>
        </w:rPr>
        <w:t xml:space="preserve"> применения метода двойного цементирования по сравнению со стандартным способом. </w:t>
      </w:r>
      <w:r w:rsidR="00B8431F" w:rsidRPr="00F814C5">
        <w:rPr>
          <w:rFonts w:ascii="Times New Roman" w:hAnsi="Times New Roman" w:cs="Times New Roman"/>
          <w:sz w:val="28"/>
          <w:szCs w:val="28"/>
        </w:rPr>
        <w:t xml:space="preserve">В данном исследовании </w:t>
      </w:r>
      <w:r w:rsidR="003E6928" w:rsidRPr="00F814C5">
        <w:rPr>
          <w:rFonts w:ascii="Times New Roman" w:hAnsi="Times New Roman" w:cs="Times New Roman"/>
          <w:sz w:val="28"/>
          <w:szCs w:val="28"/>
        </w:rPr>
        <w:t>проводился расчет стоимости только аугментов в обеих группах.</w:t>
      </w:r>
      <w:r w:rsidR="00B8431F" w:rsidRPr="00F814C5">
        <w:rPr>
          <w:rFonts w:ascii="Times New Roman" w:hAnsi="Times New Roman" w:cs="Times New Roman"/>
          <w:sz w:val="28"/>
          <w:szCs w:val="28"/>
        </w:rPr>
        <w:t xml:space="preserve"> </w:t>
      </w:r>
      <w:r w:rsidR="00B8431F" w:rsidRPr="00F814C5">
        <w:rPr>
          <w:rFonts w:ascii="Times New Roman" w:hAnsi="Times New Roman" w:cs="Times New Roman"/>
          <w:sz w:val="28"/>
          <w:szCs w:val="28"/>
          <w:lang w:val="kk-KZ"/>
        </w:rPr>
        <w:t>Общая стоимость аугментов в основной группе расчитывалась исходя из того</w:t>
      </w:r>
      <w:r w:rsidR="00B8431F" w:rsidRPr="00F814C5">
        <w:rPr>
          <w:rFonts w:ascii="Times New Roman" w:hAnsi="Times New Roman" w:cs="Times New Roman"/>
          <w:sz w:val="28"/>
          <w:szCs w:val="28"/>
        </w:rPr>
        <w:t>, сколько упаковок костного цемента было использовано для формирования аугментов.</w:t>
      </w:r>
      <w:r w:rsidR="003E6928" w:rsidRPr="00F814C5">
        <w:rPr>
          <w:rFonts w:ascii="Times New Roman" w:hAnsi="Times New Roman" w:cs="Times New Roman"/>
          <w:sz w:val="28"/>
          <w:szCs w:val="28"/>
        </w:rPr>
        <w:t xml:space="preserve"> Стоимость одной упаковки костного цемента по закупочной цене составила – </w:t>
      </w:r>
      <w:r w:rsidR="00EC7C91" w:rsidRPr="00F814C5">
        <w:rPr>
          <w:rFonts w:ascii="Times New Roman" w:hAnsi="Times New Roman" w:cs="Times New Roman"/>
          <w:sz w:val="28"/>
          <w:szCs w:val="28"/>
        </w:rPr>
        <w:t>21 000</w:t>
      </w:r>
      <w:r w:rsidR="003E6928" w:rsidRPr="00F814C5">
        <w:rPr>
          <w:rFonts w:ascii="Times New Roman" w:hAnsi="Times New Roman" w:cs="Times New Roman"/>
          <w:sz w:val="28"/>
          <w:szCs w:val="28"/>
        </w:rPr>
        <w:t xml:space="preserve"> (</w:t>
      </w:r>
      <w:r w:rsidR="00950ABB" w:rsidRPr="00F814C5">
        <w:rPr>
          <w:rFonts w:ascii="Times New Roman" w:hAnsi="Times New Roman" w:cs="Times New Roman"/>
          <w:sz w:val="28"/>
          <w:szCs w:val="28"/>
        </w:rPr>
        <w:t>д</w:t>
      </w:r>
      <w:r w:rsidR="00EC7C91" w:rsidRPr="00F814C5">
        <w:rPr>
          <w:rFonts w:ascii="Times New Roman" w:hAnsi="Times New Roman" w:cs="Times New Roman"/>
          <w:sz w:val="28"/>
          <w:szCs w:val="28"/>
        </w:rPr>
        <w:t>вадцать одна тысяча</w:t>
      </w:r>
      <w:r w:rsidR="00950ABB" w:rsidRPr="00F814C5">
        <w:rPr>
          <w:rFonts w:ascii="Times New Roman" w:hAnsi="Times New Roman" w:cs="Times New Roman"/>
          <w:sz w:val="28"/>
          <w:szCs w:val="28"/>
        </w:rPr>
        <w:t>)</w:t>
      </w:r>
      <w:r w:rsidR="00EC7C91" w:rsidRPr="00F814C5">
        <w:rPr>
          <w:rFonts w:ascii="Times New Roman" w:hAnsi="Times New Roman" w:cs="Times New Roman"/>
          <w:sz w:val="28"/>
          <w:szCs w:val="28"/>
        </w:rPr>
        <w:t xml:space="preserve"> тенге</w:t>
      </w:r>
      <w:r w:rsidR="003E6928" w:rsidRPr="00F814C5">
        <w:rPr>
          <w:rFonts w:ascii="Times New Roman" w:hAnsi="Times New Roman" w:cs="Times New Roman"/>
          <w:sz w:val="28"/>
          <w:szCs w:val="28"/>
        </w:rPr>
        <w:t>.</w:t>
      </w:r>
      <w:r w:rsidR="00B8431F" w:rsidRPr="00F814C5">
        <w:rPr>
          <w:rFonts w:ascii="Times New Roman" w:hAnsi="Times New Roman" w:cs="Times New Roman"/>
          <w:sz w:val="28"/>
          <w:szCs w:val="28"/>
        </w:rPr>
        <w:t xml:space="preserve"> </w:t>
      </w:r>
      <w:r w:rsidR="003E6928" w:rsidRPr="00F814C5">
        <w:rPr>
          <w:rFonts w:ascii="Times New Roman" w:hAnsi="Times New Roman" w:cs="Times New Roman"/>
          <w:sz w:val="28"/>
          <w:szCs w:val="28"/>
        </w:rPr>
        <w:t xml:space="preserve">В таблице </w:t>
      </w:r>
      <w:r w:rsidR="009F5AD2" w:rsidRPr="00F814C5">
        <w:rPr>
          <w:rFonts w:ascii="Times New Roman" w:hAnsi="Times New Roman" w:cs="Times New Roman"/>
          <w:sz w:val="28"/>
          <w:szCs w:val="28"/>
        </w:rPr>
        <w:t>20</w:t>
      </w:r>
      <w:r w:rsidR="003E6928" w:rsidRPr="00F814C5">
        <w:rPr>
          <w:rFonts w:ascii="Times New Roman" w:hAnsi="Times New Roman" w:cs="Times New Roman"/>
          <w:sz w:val="28"/>
          <w:szCs w:val="28"/>
        </w:rPr>
        <w:t xml:space="preserve"> показана стоимость</w:t>
      </w:r>
      <w:r w:rsidR="003E6928" w:rsidRPr="00F814C5">
        <w:rPr>
          <w:rFonts w:ascii="Times New Roman" w:hAnsi="Times New Roman" w:cs="Times New Roman"/>
          <w:sz w:val="28"/>
          <w:szCs w:val="28"/>
          <w:lang w:val="kk-KZ"/>
        </w:rPr>
        <w:t xml:space="preserve"> аугментов</w:t>
      </w:r>
      <w:r w:rsidR="003E6928" w:rsidRPr="00F814C5">
        <w:rPr>
          <w:rFonts w:ascii="Times New Roman" w:hAnsi="Times New Roman" w:cs="Times New Roman"/>
          <w:sz w:val="28"/>
          <w:szCs w:val="28"/>
        </w:rPr>
        <w:t xml:space="preserve"> эндопротеза коленного сустава всех пролеченных пациентов основной группы</w:t>
      </w:r>
      <w:r w:rsidR="00773D96" w:rsidRPr="00F814C5">
        <w:rPr>
          <w:rFonts w:ascii="Times New Roman" w:hAnsi="Times New Roman" w:cs="Times New Roman"/>
          <w:sz w:val="28"/>
          <w:szCs w:val="28"/>
        </w:rPr>
        <w:t xml:space="preserve"> в зависимости от количества используемого материала</w:t>
      </w:r>
      <w:r w:rsidR="003E6928" w:rsidRPr="00F814C5">
        <w:rPr>
          <w:rFonts w:ascii="Times New Roman" w:hAnsi="Times New Roman" w:cs="Times New Roman"/>
          <w:sz w:val="28"/>
          <w:szCs w:val="28"/>
        </w:rPr>
        <w:t>.</w:t>
      </w:r>
    </w:p>
    <w:p w14:paraId="090D0891" w14:textId="4698F0FA" w:rsidR="00111662" w:rsidRPr="00F814C5" w:rsidRDefault="00111662" w:rsidP="00746686">
      <w:pPr>
        <w:autoSpaceDE w:val="0"/>
        <w:autoSpaceDN w:val="0"/>
        <w:adjustRightInd w:val="0"/>
        <w:spacing w:after="0" w:line="360" w:lineRule="auto"/>
        <w:jc w:val="both"/>
        <w:rPr>
          <w:rFonts w:ascii="Times New Roman" w:hAnsi="Times New Roman" w:cs="Times New Roman"/>
          <w:sz w:val="28"/>
          <w:szCs w:val="28"/>
        </w:rPr>
      </w:pPr>
      <w:r w:rsidRPr="00F814C5">
        <w:rPr>
          <w:rFonts w:ascii="Times New Roman" w:hAnsi="Times New Roman" w:cs="Times New Roman"/>
          <w:sz w:val="28"/>
          <w:szCs w:val="28"/>
        </w:rPr>
        <w:t xml:space="preserve">Таблица </w:t>
      </w:r>
      <w:r w:rsidR="009F5AD2" w:rsidRPr="00F814C5">
        <w:rPr>
          <w:rFonts w:ascii="Times New Roman" w:hAnsi="Times New Roman" w:cs="Times New Roman"/>
          <w:sz w:val="28"/>
          <w:szCs w:val="28"/>
        </w:rPr>
        <w:t>20</w:t>
      </w:r>
      <w:r w:rsidRPr="00F814C5">
        <w:rPr>
          <w:rFonts w:ascii="Times New Roman" w:hAnsi="Times New Roman" w:cs="Times New Roman"/>
          <w:sz w:val="28"/>
          <w:szCs w:val="28"/>
        </w:rPr>
        <w:t xml:space="preserve"> – </w:t>
      </w:r>
      <w:r w:rsidR="001772D6" w:rsidRPr="00F814C5">
        <w:rPr>
          <w:rFonts w:ascii="Times New Roman" w:hAnsi="Times New Roman" w:cs="Times New Roman"/>
          <w:sz w:val="28"/>
          <w:szCs w:val="28"/>
        </w:rPr>
        <w:t>Стоимо</w:t>
      </w:r>
      <w:r w:rsidR="00746686" w:rsidRPr="00F814C5">
        <w:rPr>
          <w:rFonts w:ascii="Times New Roman" w:hAnsi="Times New Roman" w:cs="Times New Roman"/>
          <w:sz w:val="28"/>
          <w:szCs w:val="28"/>
        </w:rPr>
        <w:t>сть аугментов в основной группе</w:t>
      </w:r>
    </w:p>
    <w:tbl>
      <w:tblPr>
        <w:tblW w:w="10093" w:type="dxa"/>
        <w:tblInd w:w="108" w:type="dxa"/>
        <w:tblLook w:val="04A0" w:firstRow="1" w:lastRow="0" w:firstColumn="1" w:lastColumn="0" w:noHBand="0" w:noVBand="1"/>
      </w:tblPr>
      <w:tblGrid>
        <w:gridCol w:w="1131"/>
        <w:gridCol w:w="3718"/>
        <w:gridCol w:w="1239"/>
        <w:gridCol w:w="4005"/>
      </w:tblGrid>
      <w:tr w:rsidR="009A65A9" w:rsidRPr="00F814C5" w14:paraId="7C49F805" w14:textId="77777777" w:rsidTr="00746686">
        <w:trPr>
          <w:trHeight w:val="300"/>
        </w:trPr>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6A4E23" w14:textId="77777777" w:rsidR="00ED467F" w:rsidRPr="00F814C5" w:rsidRDefault="00ED467F"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Пациент</w:t>
            </w:r>
          </w:p>
        </w:tc>
        <w:tc>
          <w:tcPr>
            <w:tcW w:w="3718" w:type="dxa"/>
            <w:tcBorders>
              <w:top w:val="single" w:sz="4" w:space="0" w:color="auto"/>
              <w:left w:val="nil"/>
              <w:bottom w:val="single" w:sz="4" w:space="0" w:color="auto"/>
              <w:right w:val="single" w:sz="4" w:space="0" w:color="auto"/>
            </w:tcBorders>
            <w:shd w:val="clear" w:color="auto" w:fill="auto"/>
            <w:noWrap/>
            <w:vAlign w:val="bottom"/>
            <w:hideMark/>
          </w:tcPr>
          <w:p w14:paraId="3C446FE7" w14:textId="77777777" w:rsidR="00ED467F" w:rsidRPr="00F814C5" w:rsidRDefault="00ED467F"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Стоимость аугментов</w:t>
            </w:r>
          </w:p>
        </w:tc>
        <w:tc>
          <w:tcPr>
            <w:tcW w:w="1239" w:type="dxa"/>
            <w:tcBorders>
              <w:top w:val="single" w:sz="4" w:space="0" w:color="auto"/>
              <w:left w:val="nil"/>
              <w:bottom w:val="single" w:sz="4" w:space="0" w:color="auto"/>
              <w:right w:val="single" w:sz="4" w:space="0" w:color="auto"/>
            </w:tcBorders>
            <w:shd w:val="clear" w:color="auto" w:fill="auto"/>
            <w:noWrap/>
            <w:vAlign w:val="bottom"/>
            <w:hideMark/>
          </w:tcPr>
          <w:p w14:paraId="2885CCEF" w14:textId="77777777" w:rsidR="00ED467F" w:rsidRPr="00F814C5" w:rsidRDefault="00ED467F"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Пациент</w:t>
            </w:r>
          </w:p>
        </w:tc>
        <w:tc>
          <w:tcPr>
            <w:tcW w:w="4005" w:type="dxa"/>
            <w:tcBorders>
              <w:top w:val="single" w:sz="4" w:space="0" w:color="auto"/>
              <w:left w:val="nil"/>
              <w:bottom w:val="single" w:sz="4" w:space="0" w:color="auto"/>
              <w:right w:val="single" w:sz="4" w:space="0" w:color="auto"/>
            </w:tcBorders>
            <w:shd w:val="clear" w:color="auto" w:fill="auto"/>
            <w:noWrap/>
            <w:vAlign w:val="bottom"/>
            <w:hideMark/>
          </w:tcPr>
          <w:p w14:paraId="3013A266" w14:textId="77777777" w:rsidR="00ED467F" w:rsidRPr="00F814C5" w:rsidRDefault="00ED467F"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Стоимость аугментов</w:t>
            </w:r>
          </w:p>
        </w:tc>
      </w:tr>
      <w:tr w:rsidR="009A65A9" w:rsidRPr="00F814C5" w14:paraId="6D8E944A" w14:textId="77777777" w:rsidTr="00746686">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3CBCD745"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DC-1</w:t>
            </w:r>
          </w:p>
        </w:tc>
        <w:tc>
          <w:tcPr>
            <w:tcW w:w="3718" w:type="dxa"/>
            <w:tcBorders>
              <w:top w:val="nil"/>
              <w:left w:val="nil"/>
              <w:bottom w:val="single" w:sz="4" w:space="0" w:color="auto"/>
              <w:right w:val="single" w:sz="4" w:space="0" w:color="auto"/>
            </w:tcBorders>
            <w:shd w:val="clear" w:color="auto" w:fill="auto"/>
            <w:noWrap/>
            <w:hideMark/>
          </w:tcPr>
          <w:p w14:paraId="339B4ADC" w14:textId="2AE229EB" w:rsidR="00470A15" w:rsidRPr="00F814C5" w:rsidRDefault="00470A15" w:rsidP="00BC0E53">
            <w:pPr>
              <w:spacing w:after="0" w:line="240" w:lineRule="auto"/>
              <w:jc w:val="center"/>
              <w:rPr>
                <w:rFonts w:ascii="Times New Roman" w:eastAsia="Times New Roman" w:hAnsi="Times New Roman" w:cs="Times New Roman"/>
                <w:sz w:val="24"/>
                <w:szCs w:val="28"/>
                <w:lang w:val="en-US" w:eastAsia="ru-RU"/>
              </w:rPr>
            </w:pPr>
            <w:r w:rsidRPr="00F814C5">
              <w:rPr>
                <w:rFonts w:ascii="Times New Roman" w:hAnsi="Times New Roman" w:cs="Times New Roman"/>
                <w:sz w:val="24"/>
                <w:szCs w:val="28"/>
              </w:rPr>
              <w:t>21000</w:t>
            </w:r>
          </w:p>
        </w:tc>
        <w:tc>
          <w:tcPr>
            <w:tcW w:w="1239" w:type="dxa"/>
            <w:tcBorders>
              <w:top w:val="nil"/>
              <w:left w:val="nil"/>
              <w:bottom w:val="single" w:sz="4" w:space="0" w:color="auto"/>
              <w:right w:val="single" w:sz="4" w:space="0" w:color="auto"/>
            </w:tcBorders>
            <w:shd w:val="clear" w:color="auto" w:fill="auto"/>
            <w:noWrap/>
            <w:vAlign w:val="bottom"/>
            <w:hideMark/>
          </w:tcPr>
          <w:p w14:paraId="679396C3"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DC-21</w:t>
            </w:r>
          </w:p>
        </w:tc>
        <w:tc>
          <w:tcPr>
            <w:tcW w:w="4005" w:type="dxa"/>
            <w:tcBorders>
              <w:top w:val="nil"/>
              <w:left w:val="nil"/>
              <w:bottom w:val="single" w:sz="4" w:space="0" w:color="auto"/>
              <w:right w:val="single" w:sz="4" w:space="0" w:color="auto"/>
            </w:tcBorders>
            <w:shd w:val="clear" w:color="auto" w:fill="auto"/>
            <w:noWrap/>
            <w:vAlign w:val="bottom"/>
            <w:hideMark/>
          </w:tcPr>
          <w:p w14:paraId="240BA390" w14:textId="4C94545A" w:rsidR="00470A15" w:rsidRPr="00F814C5" w:rsidRDefault="00470A15" w:rsidP="00BC0E53">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42000</w:t>
            </w:r>
          </w:p>
        </w:tc>
      </w:tr>
      <w:tr w:rsidR="009A65A9" w:rsidRPr="00F814C5" w14:paraId="14A10071" w14:textId="77777777" w:rsidTr="00746686">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1DBD7F1"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DC-2</w:t>
            </w:r>
          </w:p>
        </w:tc>
        <w:tc>
          <w:tcPr>
            <w:tcW w:w="3718" w:type="dxa"/>
            <w:tcBorders>
              <w:top w:val="nil"/>
              <w:left w:val="nil"/>
              <w:bottom w:val="single" w:sz="4" w:space="0" w:color="auto"/>
              <w:right w:val="single" w:sz="4" w:space="0" w:color="auto"/>
            </w:tcBorders>
            <w:shd w:val="clear" w:color="auto" w:fill="auto"/>
            <w:noWrap/>
            <w:hideMark/>
          </w:tcPr>
          <w:p w14:paraId="39F7F22C" w14:textId="586F8CB8" w:rsidR="00470A15" w:rsidRPr="00F814C5" w:rsidRDefault="00470A15" w:rsidP="00BC0E53">
            <w:pPr>
              <w:spacing w:after="0" w:line="240" w:lineRule="auto"/>
              <w:jc w:val="center"/>
              <w:rPr>
                <w:rFonts w:ascii="Times New Roman" w:eastAsia="Times New Roman" w:hAnsi="Times New Roman" w:cs="Times New Roman"/>
                <w:sz w:val="24"/>
                <w:szCs w:val="28"/>
                <w:lang w:val="en-US" w:eastAsia="ru-RU"/>
              </w:rPr>
            </w:pPr>
            <w:r w:rsidRPr="00F814C5">
              <w:rPr>
                <w:rFonts w:ascii="Times New Roman" w:hAnsi="Times New Roman" w:cs="Times New Roman"/>
                <w:sz w:val="24"/>
                <w:szCs w:val="28"/>
              </w:rPr>
              <w:t>21000</w:t>
            </w:r>
          </w:p>
        </w:tc>
        <w:tc>
          <w:tcPr>
            <w:tcW w:w="1239" w:type="dxa"/>
            <w:tcBorders>
              <w:top w:val="nil"/>
              <w:left w:val="nil"/>
              <w:bottom w:val="single" w:sz="4" w:space="0" w:color="auto"/>
              <w:right w:val="single" w:sz="4" w:space="0" w:color="auto"/>
            </w:tcBorders>
            <w:shd w:val="clear" w:color="auto" w:fill="auto"/>
            <w:noWrap/>
            <w:vAlign w:val="bottom"/>
            <w:hideMark/>
          </w:tcPr>
          <w:p w14:paraId="78124F9B"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DC-22</w:t>
            </w:r>
          </w:p>
        </w:tc>
        <w:tc>
          <w:tcPr>
            <w:tcW w:w="4005" w:type="dxa"/>
            <w:tcBorders>
              <w:top w:val="nil"/>
              <w:left w:val="nil"/>
              <w:bottom w:val="single" w:sz="4" w:space="0" w:color="auto"/>
              <w:right w:val="single" w:sz="4" w:space="0" w:color="auto"/>
            </w:tcBorders>
            <w:shd w:val="clear" w:color="auto" w:fill="auto"/>
            <w:noWrap/>
            <w:vAlign w:val="bottom"/>
            <w:hideMark/>
          </w:tcPr>
          <w:p w14:paraId="7184F467" w14:textId="291920A7" w:rsidR="00470A15" w:rsidRPr="00F814C5" w:rsidRDefault="00470A15" w:rsidP="00BC0E53">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21000</w:t>
            </w:r>
          </w:p>
        </w:tc>
      </w:tr>
      <w:tr w:rsidR="009A65A9" w:rsidRPr="00F814C5" w14:paraId="72E3862C" w14:textId="77777777" w:rsidTr="00746686">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F9AAD9D"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DC-3</w:t>
            </w:r>
          </w:p>
        </w:tc>
        <w:tc>
          <w:tcPr>
            <w:tcW w:w="3718" w:type="dxa"/>
            <w:tcBorders>
              <w:top w:val="nil"/>
              <w:left w:val="nil"/>
              <w:bottom w:val="single" w:sz="4" w:space="0" w:color="auto"/>
              <w:right w:val="single" w:sz="4" w:space="0" w:color="auto"/>
            </w:tcBorders>
            <w:shd w:val="clear" w:color="auto" w:fill="auto"/>
            <w:noWrap/>
            <w:hideMark/>
          </w:tcPr>
          <w:p w14:paraId="6C035392" w14:textId="39AF1224" w:rsidR="00470A15" w:rsidRPr="00F814C5" w:rsidRDefault="00470A15" w:rsidP="00BC0E53">
            <w:pPr>
              <w:spacing w:after="0" w:line="240" w:lineRule="auto"/>
              <w:jc w:val="center"/>
              <w:rPr>
                <w:rFonts w:ascii="Times New Roman" w:eastAsia="Times New Roman" w:hAnsi="Times New Roman" w:cs="Times New Roman"/>
                <w:sz w:val="24"/>
                <w:szCs w:val="28"/>
                <w:lang w:val="en-US" w:eastAsia="ru-RU"/>
              </w:rPr>
            </w:pPr>
            <w:r w:rsidRPr="00F814C5">
              <w:rPr>
                <w:rFonts w:ascii="Times New Roman" w:hAnsi="Times New Roman" w:cs="Times New Roman"/>
                <w:sz w:val="24"/>
                <w:szCs w:val="28"/>
              </w:rPr>
              <w:t>63000</w:t>
            </w:r>
          </w:p>
        </w:tc>
        <w:tc>
          <w:tcPr>
            <w:tcW w:w="1239" w:type="dxa"/>
            <w:tcBorders>
              <w:top w:val="nil"/>
              <w:left w:val="nil"/>
              <w:bottom w:val="single" w:sz="4" w:space="0" w:color="auto"/>
              <w:right w:val="single" w:sz="4" w:space="0" w:color="auto"/>
            </w:tcBorders>
            <w:shd w:val="clear" w:color="auto" w:fill="auto"/>
            <w:noWrap/>
            <w:vAlign w:val="bottom"/>
            <w:hideMark/>
          </w:tcPr>
          <w:p w14:paraId="56AA0BD6"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DC-23</w:t>
            </w:r>
          </w:p>
        </w:tc>
        <w:tc>
          <w:tcPr>
            <w:tcW w:w="4005" w:type="dxa"/>
            <w:tcBorders>
              <w:top w:val="nil"/>
              <w:left w:val="nil"/>
              <w:bottom w:val="single" w:sz="4" w:space="0" w:color="auto"/>
              <w:right w:val="single" w:sz="4" w:space="0" w:color="auto"/>
            </w:tcBorders>
            <w:shd w:val="clear" w:color="auto" w:fill="auto"/>
            <w:noWrap/>
            <w:vAlign w:val="bottom"/>
            <w:hideMark/>
          </w:tcPr>
          <w:p w14:paraId="5494FE10" w14:textId="463DE6C3" w:rsidR="00470A15" w:rsidRPr="00F814C5" w:rsidRDefault="00470A15" w:rsidP="00BC0E53">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42000</w:t>
            </w:r>
          </w:p>
        </w:tc>
      </w:tr>
      <w:tr w:rsidR="009A65A9" w:rsidRPr="00F814C5" w14:paraId="0CBF902A" w14:textId="77777777" w:rsidTr="00746686">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D9F4870"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DC-4</w:t>
            </w:r>
          </w:p>
        </w:tc>
        <w:tc>
          <w:tcPr>
            <w:tcW w:w="3718" w:type="dxa"/>
            <w:tcBorders>
              <w:top w:val="nil"/>
              <w:left w:val="nil"/>
              <w:bottom w:val="single" w:sz="4" w:space="0" w:color="auto"/>
              <w:right w:val="single" w:sz="4" w:space="0" w:color="auto"/>
            </w:tcBorders>
            <w:shd w:val="clear" w:color="auto" w:fill="auto"/>
            <w:noWrap/>
            <w:hideMark/>
          </w:tcPr>
          <w:p w14:paraId="02AAAD4F" w14:textId="1BD292EE" w:rsidR="00470A15" w:rsidRPr="00F814C5" w:rsidRDefault="00470A15" w:rsidP="00BC0E53">
            <w:pPr>
              <w:spacing w:after="0" w:line="240" w:lineRule="auto"/>
              <w:jc w:val="center"/>
              <w:rPr>
                <w:rFonts w:ascii="Times New Roman" w:eastAsia="Times New Roman" w:hAnsi="Times New Roman" w:cs="Times New Roman"/>
                <w:sz w:val="24"/>
                <w:szCs w:val="28"/>
                <w:lang w:val="en-US" w:eastAsia="ru-RU"/>
              </w:rPr>
            </w:pPr>
            <w:r w:rsidRPr="00F814C5">
              <w:rPr>
                <w:rFonts w:ascii="Times New Roman" w:hAnsi="Times New Roman" w:cs="Times New Roman"/>
                <w:sz w:val="24"/>
                <w:szCs w:val="28"/>
              </w:rPr>
              <w:t>21000</w:t>
            </w:r>
          </w:p>
        </w:tc>
        <w:tc>
          <w:tcPr>
            <w:tcW w:w="1239" w:type="dxa"/>
            <w:tcBorders>
              <w:top w:val="nil"/>
              <w:left w:val="nil"/>
              <w:bottom w:val="single" w:sz="4" w:space="0" w:color="auto"/>
              <w:right w:val="single" w:sz="4" w:space="0" w:color="auto"/>
            </w:tcBorders>
            <w:shd w:val="clear" w:color="auto" w:fill="auto"/>
            <w:noWrap/>
            <w:vAlign w:val="bottom"/>
            <w:hideMark/>
          </w:tcPr>
          <w:p w14:paraId="68C76126"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DC-24</w:t>
            </w:r>
          </w:p>
        </w:tc>
        <w:tc>
          <w:tcPr>
            <w:tcW w:w="4005" w:type="dxa"/>
            <w:tcBorders>
              <w:top w:val="nil"/>
              <w:left w:val="nil"/>
              <w:bottom w:val="single" w:sz="4" w:space="0" w:color="auto"/>
              <w:right w:val="single" w:sz="4" w:space="0" w:color="auto"/>
            </w:tcBorders>
            <w:shd w:val="clear" w:color="auto" w:fill="auto"/>
            <w:noWrap/>
            <w:vAlign w:val="bottom"/>
            <w:hideMark/>
          </w:tcPr>
          <w:p w14:paraId="43E6EA84" w14:textId="2E3AA596" w:rsidR="00470A15" w:rsidRPr="00F814C5" w:rsidRDefault="00470A15" w:rsidP="00BC0E53">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42000</w:t>
            </w:r>
          </w:p>
        </w:tc>
      </w:tr>
      <w:tr w:rsidR="009A65A9" w:rsidRPr="00F814C5" w14:paraId="2D613287" w14:textId="77777777" w:rsidTr="00746686">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2C0A564E"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DC-5</w:t>
            </w:r>
          </w:p>
        </w:tc>
        <w:tc>
          <w:tcPr>
            <w:tcW w:w="3718" w:type="dxa"/>
            <w:tcBorders>
              <w:top w:val="nil"/>
              <w:left w:val="nil"/>
              <w:bottom w:val="single" w:sz="4" w:space="0" w:color="auto"/>
              <w:right w:val="single" w:sz="4" w:space="0" w:color="auto"/>
            </w:tcBorders>
            <w:shd w:val="clear" w:color="auto" w:fill="auto"/>
            <w:noWrap/>
            <w:hideMark/>
          </w:tcPr>
          <w:p w14:paraId="239DA6E9" w14:textId="6672AB10" w:rsidR="00470A15" w:rsidRPr="00F814C5" w:rsidRDefault="00470A15" w:rsidP="00BC0E53">
            <w:pPr>
              <w:spacing w:after="0" w:line="240" w:lineRule="auto"/>
              <w:jc w:val="center"/>
              <w:rPr>
                <w:rFonts w:ascii="Times New Roman" w:eastAsia="Times New Roman" w:hAnsi="Times New Roman" w:cs="Times New Roman"/>
                <w:sz w:val="24"/>
                <w:szCs w:val="28"/>
                <w:lang w:val="en-US" w:eastAsia="ru-RU"/>
              </w:rPr>
            </w:pPr>
            <w:r w:rsidRPr="00F814C5">
              <w:rPr>
                <w:rFonts w:ascii="Times New Roman" w:hAnsi="Times New Roman" w:cs="Times New Roman"/>
                <w:sz w:val="24"/>
                <w:szCs w:val="28"/>
              </w:rPr>
              <w:t>42000</w:t>
            </w:r>
          </w:p>
        </w:tc>
        <w:tc>
          <w:tcPr>
            <w:tcW w:w="1239" w:type="dxa"/>
            <w:tcBorders>
              <w:top w:val="nil"/>
              <w:left w:val="nil"/>
              <w:bottom w:val="single" w:sz="4" w:space="0" w:color="auto"/>
              <w:right w:val="single" w:sz="4" w:space="0" w:color="auto"/>
            </w:tcBorders>
            <w:shd w:val="clear" w:color="auto" w:fill="auto"/>
            <w:noWrap/>
            <w:vAlign w:val="bottom"/>
            <w:hideMark/>
          </w:tcPr>
          <w:p w14:paraId="7218F170"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DC-25</w:t>
            </w:r>
          </w:p>
        </w:tc>
        <w:tc>
          <w:tcPr>
            <w:tcW w:w="4005" w:type="dxa"/>
            <w:tcBorders>
              <w:top w:val="nil"/>
              <w:left w:val="nil"/>
              <w:bottom w:val="single" w:sz="4" w:space="0" w:color="auto"/>
              <w:right w:val="single" w:sz="4" w:space="0" w:color="auto"/>
            </w:tcBorders>
            <w:shd w:val="clear" w:color="auto" w:fill="auto"/>
            <w:noWrap/>
            <w:vAlign w:val="bottom"/>
            <w:hideMark/>
          </w:tcPr>
          <w:p w14:paraId="41F349C0" w14:textId="68382011" w:rsidR="00470A15" w:rsidRPr="00F814C5" w:rsidRDefault="00470A15" w:rsidP="00BC0E53">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21000</w:t>
            </w:r>
          </w:p>
        </w:tc>
      </w:tr>
      <w:tr w:rsidR="009A65A9" w:rsidRPr="00F814C5" w14:paraId="07185566" w14:textId="77777777" w:rsidTr="00746686">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04DC2E7A"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DC-6</w:t>
            </w:r>
          </w:p>
        </w:tc>
        <w:tc>
          <w:tcPr>
            <w:tcW w:w="3718" w:type="dxa"/>
            <w:tcBorders>
              <w:top w:val="nil"/>
              <w:left w:val="nil"/>
              <w:bottom w:val="single" w:sz="4" w:space="0" w:color="auto"/>
              <w:right w:val="single" w:sz="4" w:space="0" w:color="auto"/>
            </w:tcBorders>
            <w:shd w:val="clear" w:color="auto" w:fill="auto"/>
            <w:noWrap/>
            <w:hideMark/>
          </w:tcPr>
          <w:p w14:paraId="0DEFB219" w14:textId="6444D0D1" w:rsidR="00470A15" w:rsidRPr="00F814C5" w:rsidRDefault="00470A15" w:rsidP="00BC0E53">
            <w:pPr>
              <w:spacing w:after="0" w:line="240" w:lineRule="auto"/>
              <w:jc w:val="center"/>
              <w:rPr>
                <w:rFonts w:ascii="Times New Roman" w:eastAsia="Times New Roman" w:hAnsi="Times New Roman" w:cs="Times New Roman"/>
                <w:sz w:val="24"/>
                <w:szCs w:val="28"/>
                <w:lang w:val="en-US" w:eastAsia="ru-RU"/>
              </w:rPr>
            </w:pPr>
            <w:r w:rsidRPr="00F814C5">
              <w:rPr>
                <w:rFonts w:ascii="Times New Roman" w:hAnsi="Times New Roman" w:cs="Times New Roman"/>
                <w:sz w:val="24"/>
                <w:szCs w:val="28"/>
              </w:rPr>
              <w:t>21000</w:t>
            </w:r>
          </w:p>
        </w:tc>
        <w:tc>
          <w:tcPr>
            <w:tcW w:w="1239" w:type="dxa"/>
            <w:tcBorders>
              <w:top w:val="nil"/>
              <w:left w:val="nil"/>
              <w:bottom w:val="single" w:sz="4" w:space="0" w:color="auto"/>
              <w:right w:val="single" w:sz="4" w:space="0" w:color="auto"/>
            </w:tcBorders>
            <w:shd w:val="clear" w:color="auto" w:fill="auto"/>
            <w:noWrap/>
            <w:vAlign w:val="bottom"/>
            <w:hideMark/>
          </w:tcPr>
          <w:p w14:paraId="3F903044"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DC-26</w:t>
            </w:r>
          </w:p>
        </w:tc>
        <w:tc>
          <w:tcPr>
            <w:tcW w:w="4005" w:type="dxa"/>
            <w:tcBorders>
              <w:top w:val="nil"/>
              <w:left w:val="nil"/>
              <w:bottom w:val="single" w:sz="4" w:space="0" w:color="auto"/>
              <w:right w:val="single" w:sz="4" w:space="0" w:color="auto"/>
            </w:tcBorders>
            <w:shd w:val="clear" w:color="auto" w:fill="auto"/>
            <w:noWrap/>
            <w:vAlign w:val="bottom"/>
            <w:hideMark/>
          </w:tcPr>
          <w:p w14:paraId="1998699C" w14:textId="5EE1BD73" w:rsidR="00470A15" w:rsidRPr="00F814C5" w:rsidRDefault="00470A15" w:rsidP="00BC0E53">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21000</w:t>
            </w:r>
          </w:p>
        </w:tc>
      </w:tr>
      <w:tr w:rsidR="009A65A9" w:rsidRPr="00F814C5" w14:paraId="552D4CE9" w14:textId="77777777" w:rsidTr="00746686">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4B90E7B8"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DC-7</w:t>
            </w:r>
          </w:p>
        </w:tc>
        <w:tc>
          <w:tcPr>
            <w:tcW w:w="3718" w:type="dxa"/>
            <w:tcBorders>
              <w:top w:val="nil"/>
              <w:left w:val="nil"/>
              <w:bottom w:val="single" w:sz="4" w:space="0" w:color="auto"/>
              <w:right w:val="single" w:sz="4" w:space="0" w:color="auto"/>
            </w:tcBorders>
            <w:shd w:val="clear" w:color="auto" w:fill="auto"/>
            <w:noWrap/>
            <w:hideMark/>
          </w:tcPr>
          <w:p w14:paraId="11166A7E" w14:textId="4131D43C" w:rsidR="00470A15" w:rsidRPr="00F814C5" w:rsidRDefault="00470A15" w:rsidP="00BC0E53">
            <w:pPr>
              <w:spacing w:after="0" w:line="240" w:lineRule="auto"/>
              <w:jc w:val="center"/>
              <w:rPr>
                <w:rFonts w:ascii="Times New Roman" w:eastAsia="Times New Roman" w:hAnsi="Times New Roman" w:cs="Times New Roman"/>
                <w:sz w:val="24"/>
                <w:szCs w:val="28"/>
                <w:lang w:val="en-US" w:eastAsia="ru-RU"/>
              </w:rPr>
            </w:pPr>
            <w:r w:rsidRPr="00F814C5">
              <w:rPr>
                <w:rFonts w:ascii="Times New Roman" w:hAnsi="Times New Roman" w:cs="Times New Roman"/>
                <w:sz w:val="24"/>
                <w:szCs w:val="28"/>
              </w:rPr>
              <w:t>21000</w:t>
            </w:r>
          </w:p>
        </w:tc>
        <w:tc>
          <w:tcPr>
            <w:tcW w:w="1239" w:type="dxa"/>
            <w:tcBorders>
              <w:top w:val="nil"/>
              <w:left w:val="nil"/>
              <w:bottom w:val="single" w:sz="4" w:space="0" w:color="auto"/>
              <w:right w:val="single" w:sz="4" w:space="0" w:color="auto"/>
            </w:tcBorders>
            <w:shd w:val="clear" w:color="auto" w:fill="auto"/>
            <w:noWrap/>
            <w:vAlign w:val="bottom"/>
            <w:hideMark/>
          </w:tcPr>
          <w:p w14:paraId="240025CA"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DC-27</w:t>
            </w:r>
          </w:p>
        </w:tc>
        <w:tc>
          <w:tcPr>
            <w:tcW w:w="4005" w:type="dxa"/>
            <w:tcBorders>
              <w:top w:val="nil"/>
              <w:left w:val="nil"/>
              <w:bottom w:val="single" w:sz="4" w:space="0" w:color="auto"/>
              <w:right w:val="single" w:sz="4" w:space="0" w:color="auto"/>
            </w:tcBorders>
            <w:shd w:val="clear" w:color="auto" w:fill="auto"/>
            <w:noWrap/>
            <w:vAlign w:val="bottom"/>
            <w:hideMark/>
          </w:tcPr>
          <w:p w14:paraId="34B66AD5" w14:textId="16F68513" w:rsidR="00470A15" w:rsidRPr="00F814C5" w:rsidRDefault="00470A15" w:rsidP="00BC0E53">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42000</w:t>
            </w:r>
          </w:p>
        </w:tc>
      </w:tr>
      <w:tr w:rsidR="009A65A9" w:rsidRPr="00F814C5" w14:paraId="16FFE0BE" w14:textId="77777777" w:rsidTr="00746686">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45EC7730"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DC-8</w:t>
            </w:r>
          </w:p>
        </w:tc>
        <w:tc>
          <w:tcPr>
            <w:tcW w:w="3718" w:type="dxa"/>
            <w:tcBorders>
              <w:top w:val="nil"/>
              <w:left w:val="nil"/>
              <w:bottom w:val="single" w:sz="4" w:space="0" w:color="auto"/>
              <w:right w:val="single" w:sz="4" w:space="0" w:color="auto"/>
            </w:tcBorders>
            <w:shd w:val="clear" w:color="auto" w:fill="auto"/>
            <w:noWrap/>
            <w:hideMark/>
          </w:tcPr>
          <w:p w14:paraId="1BA53F89" w14:textId="577938AD" w:rsidR="00470A15" w:rsidRPr="00F814C5" w:rsidRDefault="00470A15" w:rsidP="00BC0E53">
            <w:pPr>
              <w:spacing w:after="0" w:line="240" w:lineRule="auto"/>
              <w:jc w:val="center"/>
              <w:rPr>
                <w:rFonts w:ascii="Times New Roman" w:eastAsia="Times New Roman" w:hAnsi="Times New Roman" w:cs="Times New Roman"/>
                <w:sz w:val="24"/>
                <w:szCs w:val="28"/>
                <w:lang w:val="en-US" w:eastAsia="ru-RU"/>
              </w:rPr>
            </w:pPr>
            <w:r w:rsidRPr="00F814C5">
              <w:rPr>
                <w:rFonts w:ascii="Times New Roman" w:hAnsi="Times New Roman" w:cs="Times New Roman"/>
                <w:sz w:val="24"/>
                <w:szCs w:val="28"/>
              </w:rPr>
              <w:t>63000</w:t>
            </w:r>
          </w:p>
        </w:tc>
        <w:tc>
          <w:tcPr>
            <w:tcW w:w="1239" w:type="dxa"/>
            <w:tcBorders>
              <w:top w:val="nil"/>
              <w:left w:val="nil"/>
              <w:bottom w:val="single" w:sz="4" w:space="0" w:color="auto"/>
              <w:right w:val="single" w:sz="4" w:space="0" w:color="auto"/>
            </w:tcBorders>
            <w:shd w:val="clear" w:color="auto" w:fill="auto"/>
            <w:noWrap/>
            <w:vAlign w:val="bottom"/>
            <w:hideMark/>
          </w:tcPr>
          <w:p w14:paraId="2D832F1B"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DC-28</w:t>
            </w:r>
          </w:p>
        </w:tc>
        <w:tc>
          <w:tcPr>
            <w:tcW w:w="4005" w:type="dxa"/>
            <w:tcBorders>
              <w:top w:val="nil"/>
              <w:left w:val="nil"/>
              <w:bottom w:val="single" w:sz="4" w:space="0" w:color="auto"/>
              <w:right w:val="single" w:sz="4" w:space="0" w:color="auto"/>
            </w:tcBorders>
            <w:shd w:val="clear" w:color="auto" w:fill="auto"/>
            <w:noWrap/>
            <w:vAlign w:val="bottom"/>
            <w:hideMark/>
          </w:tcPr>
          <w:p w14:paraId="1CB2EB76" w14:textId="013764B1" w:rsidR="00470A15" w:rsidRPr="00F814C5" w:rsidRDefault="00470A15" w:rsidP="00BC0E53">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42000</w:t>
            </w:r>
          </w:p>
        </w:tc>
      </w:tr>
      <w:tr w:rsidR="009A65A9" w:rsidRPr="00F814C5" w14:paraId="3B4E156C" w14:textId="77777777" w:rsidTr="00746686">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15D8873"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DC-9</w:t>
            </w:r>
          </w:p>
        </w:tc>
        <w:tc>
          <w:tcPr>
            <w:tcW w:w="3718" w:type="dxa"/>
            <w:tcBorders>
              <w:top w:val="nil"/>
              <w:left w:val="nil"/>
              <w:bottom w:val="single" w:sz="4" w:space="0" w:color="auto"/>
              <w:right w:val="single" w:sz="4" w:space="0" w:color="auto"/>
            </w:tcBorders>
            <w:shd w:val="clear" w:color="auto" w:fill="auto"/>
            <w:noWrap/>
            <w:hideMark/>
          </w:tcPr>
          <w:p w14:paraId="2C48A328" w14:textId="30483F0A" w:rsidR="00470A15" w:rsidRPr="00F814C5" w:rsidRDefault="00470A15" w:rsidP="00BC0E53">
            <w:pPr>
              <w:spacing w:after="0" w:line="240" w:lineRule="auto"/>
              <w:jc w:val="center"/>
              <w:rPr>
                <w:rFonts w:ascii="Times New Roman" w:eastAsia="Times New Roman" w:hAnsi="Times New Roman" w:cs="Times New Roman"/>
                <w:sz w:val="24"/>
                <w:szCs w:val="28"/>
                <w:lang w:val="en-US" w:eastAsia="ru-RU"/>
              </w:rPr>
            </w:pPr>
            <w:r w:rsidRPr="00F814C5">
              <w:rPr>
                <w:rFonts w:ascii="Times New Roman" w:hAnsi="Times New Roman" w:cs="Times New Roman"/>
                <w:sz w:val="24"/>
                <w:szCs w:val="28"/>
              </w:rPr>
              <w:t>21000</w:t>
            </w:r>
          </w:p>
        </w:tc>
        <w:tc>
          <w:tcPr>
            <w:tcW w:w="1239" w:type="dxa"/>
            <w:tcBorders>
              <w:top w:val="nil"/>
              <w:left w:val="nil"/>
              <w:bottom w:val="single" w:sz="4" w:space="0" w:color="auto"/>
              <w:right w:val="single" w:sz="4" w:space="0" w:color="auto"/>
            </w:tcBorders>
            <w:shd w:val="clear" w:color="auto" w:fill="auto"/>
            <w:noWrap/>
            <w:vAlign w:val="bottom"/>
            <w:hideMark/>
          </w:tcPr>
          <w:p w14:paraId="79A80746"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DC-29</w:t>
            </w:r>
          </w:p>
        </w:tc>
        <w:tc>
          <w:tcPr>
            <w:tcW w:w="4005" w:type="dxa"/>
            <w:tcBorders>
              <w:top w:val="nil"/>
              <w:left w:val="nil"/>
              <w:bottom w:val="single" w:sz="4" w:space="0" w:color="auto"/>
              <w:right w:val="single" w:sz="4" w:space="0" w:color="auto"/>
            </w:tcBorders>
            <w:shd w:val="clear" w:color="auto" w:fill="auto"/>
            <w:noWrap/>
            <w:vAlign w:val="bottom"/>
            <w:hideMark/>
          </w:tcPr>
          <w:p w14:paraId="3E2C0F27" w14:textId="3E157548" w:rsidR="00470A15" w:rsidRPr="00F814C5" w:rsidRDefault="00470A15" w:rsidP="00BC0E53">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42000</w:t>
            </w:r>
          </w:p>
        </w:tc>
      </w:tr>
      <w:tr w:rsidR="009A65A9" w:rsidRPr="00F814C5" w14:paraId="7E275363" w14:textId="77777777" w:rsidTr="00746686">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3D98AA4C"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DC-10</w:t>
            </w:r>
          </w:p>
        </w:tc>
        <w:tc>
          <w:tcPr>
            <w:tcW w:w="3718" w:type="dxa"/>
            <w:tcBorders>
              <w:top w:val="nil"/>
              <w:left w:val="nil"/>
              <w:bottom w:val="single" w:sz="4" w:space="0" w:color="auto"/>
              <w:right w:val="single" w:sz="4" w:space="0" w:color="auto"/>
            </w:tcBorders>
            <w:shd w:val="clear" w:color="auto" w:fill="auto"/>
            <w:noWrap/>
            <w:hideMark/>
          </w:tcPr>
          <w:p w14:paraId="24CA0C30" w14:textId="4E5ADB90" w:rsidR="00470A15" w:rsidRPr="00F814C5" w:rsidRDefault="00470A15" w:rsidP="00BC0E53">
            <w:pPr>
              <w:spacing w:after="0" w:line="240" w:lineRule="auto"/>
              <w:jc w:val="center"/>
              <w:rPr>
                <w:rFonts w:ascii="Times New Roman" w:eastAsia="Times New Roman" w:hAnsi="Times New Roman" w:cs="Times New Roman"/>
                <w:sz w:val="24"/>
                <w:szCs w:val="28"/>
                <w:lang w:val="en-US" w:eastAsia="ru-RU"/>
              </w:rPr>
            </w:pPr>
            <w:r w:rsidRPr="00F814C5">
              <w:rPr>
                <w:rFonts w:ascii="Times New Roman" w:hAnsi="Times New Roman" w:cs="Times New Roman"/>
                <w:sz w:val="24"/>
                <w:szCs w:val="28"/>
              </w:rPr>
              <w:t>21000</w:t>
            </w:r>
          </w:p>
        </w:tc>
        <w:tc>
          <w:tcPr>
            <w:tcW w:w="1239" w:type="dxa"/>
            <w:tcBorders>
              <w:top w:val="nil"/>
              <w:left w:val="nil"/>
              <w:bottom w:val="single" w:sz="4" w:space="0" w:color="auto"/>
              <w:right w:val="single" w:sz="4" w:space="0" w:color="auto"/>
            </w:tcBorders>
            <w:shd w:val="clear" w:color="auto" w:fill="auto"/>
            <w:noWrap/>
            <w:vAlign w:val="bottom"/>
            <w:hideMark/>
          </w:tcPr>
          <w:p w14:paraId="76425A76"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DC-30</w:t>
            </w:r>
          </w:p>
        </w:tc>
        <w:tc>
          <w:tcPr>
            <w:tcW w:w="4005" w:type="dxa"/>
            <w:tcBorders>
              <w:top w:val="nil"/>
              <w:left w:val="nil"/>
              <w:bottom w:val="single" w:sz="4" w:space="0" w:color="auto"/>
              <w:right w:val="single" w:sz="4" w:space="0" w:color="auto"/>
            </w:tcBorders>
            <w:shd w:val="clear" w:color="auto" w:fill="auto"/>
            <w:noWrap/>
            <w:vAlign w:val="bottom"/>
            <w:hideMark/>
          </w:tcPr>
          <w:p w14:paraId="6A955694" w14:textId="533B5E94" w:rsidR="00470A15" w:rsidRPr="00F814C5" w:rsidRDefault="00470A15" w:rsidP="00BC0E53">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42000</w:t>
            </w:r>
          </w:p>
        </w:tc>
      </w:tr>
      <w:tr w:rsidR="009A65A9" w:rsidRPr="00F814C5" w14:paraId="3947F0C4" w14:textId="77777777" w:rsidTr="00746686">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45B7052F"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DC-11</w:t>
            </w:r>
          </w:p>
        </w:tc>
        <w:tc>
          <w:tcPr>
            <w:tcW w:w="3718" w:type="dxa"/>
            <w:tcBorders>
              <w:top w:val="nil"/>
              <w:left w:val="nil"/>
              <w:bottom w:val="single" w:sz="4" w:space="0" w:color="auto"/>
              <w:right w:val="single" w:sz="4" w:space="0" w:color="auto"/>
            </w:tcBorders>
            <w:shd w:val="clear" w:color="auto" w:fill="auto"/>
            <w:noWrap/>
            <w:hideMark/>
          </w:tcPr>
          <w:p w14:paraId="194EBE9C" w14:textId="1207462B" w:rsidR="00470A15" w:rsidRPr="00F814C5" w:rsidRDefault="00470A15" w:rsidP="00BC0E53">
            <w:pPr>
              <w:spacing w:after="0" w:line="240" w:lineRule="auto"/>
              <w:jc w:val="center"/>
              <w:rPr>
                <w:rFonts w:ascii="Times New Roman" w:eastAsia="Times New Roman" w:hAnsi="Times New Roman" w:cs="Times New Roman"/>
                <w:sz w:val="24"/>
                <w:szCs w:val="28"/>
                <w:lang w:val="en-US" w:eastAsia="ru-RU"/>
              </w:rPr>
            </w:pPr>
            <w:r w:rsidRPr="00F814C5">
              <w:rPr>
                <w:rFonts w:ascii="Times New Roman" w:hAnsi="Times New Roman" w:cs="Times New Roman"/>
                <w:sz w:val="24"/>
                <w:szCs w:val="28"/>
              </w:rPr>
              <w:t>21000</w:t>
            </w:r>
          </w:p>
        </w:tc>
        <w:tc>
          <w:tcPr>
            <w:tcW w:w="1239" w:type="dxa"/>
            <w:tcBorders>
              <w:top w:val="nil"/>
              <w:left w:val="nil"/>
              <w:bottom w:val="single" w:sz="4" w:space="0" w:color="auto"/>
              <w:right w:val="single" w:sz="4" w:space="0" w:color="auto"/>
            </w:tcBorders>
            <w:shd w:val="clear" w:color="auto" w:fill="auto"/>
            <w:noWrap/>
            <w:vAlign w:val="bottom"/>
            <w:hideMark/>
          </w:tcPr>
          <w:p w14:paraId="7CF314AD"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DC-31</w:t>
            </w:r>
          </w:p>
        </w:tc>
        <w:tc>
          <w:tcPr>
            <w:tcW w:w="4005" w:type="dxa"/>
            <w:tcBorders>
              <w:top w:val="nil"/>
              <w:left w:val="nil"/>
              <w:bottom w:val="single" w:sz="4" w:space="0" w:color="auto"/>
              <w:right w:val="single" w:sz="4" w:space="0" w:color="auto"/>
            </w:tcBorders>
            <w:shd w:val="clear" w:color="auto" w:fill="auto"/>
            <w:noWrap/>
            <w:vAlign w:val="bottom"/>
            <w:hideMark/>
          </w:tcPr>
          <w:p w14:paraId="146D1EEC" w14:textId="7C8826D8" w:rsidR="00470A15" w:rsidRPr="00F814C5" w:rsidRDefault="00470A15" w:rsidP="00BC0E53">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21000</w:t>
            </w:r>
          </w:p>
        </w:tc>
      </w:tr>
      <w:tr w:rsidR="009A65A9" w:rsidRPr="00F814C5" w14:paraId="28E1000B" w14:textId="77777777" w:rsidTr="00746686">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7EC6F6A"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DC-12</w:t>
            </w:r>
          </w:p>
        </w:tc>
        <w:tc>
          <w:tcPr>
            <w:tcW w:w="3718" w:type="dxa"/>
            <w:tcBorders>
              <w:top w:val="nil"/>
              <w:left w:val="nil"/>
              <w:bottom w:val="single" w:sz="4" w:space="0" w:color="auto"/>
              <w:right w:val="single" w:sz="4" w:space="0" w:color="auto"/>
            </w:tcBorders>
            <w:shd w:val="clear" w:color="auto" w:fill="auto"/>
            <w:noWrap/>
            <w:hideMark/>
          </w:tcPr>
          <w:p w14:paraId="647AF1AC" w14:textId="0B8D593D" w:rsidR="00470A15" w:rsidRPr="00F814C5" w:rsidRDefault="00470A15" w:rsidP="00BC0E53">
            <w:pPr>
              <w:spacing w:after="0" w:line="240" w:lineRule="auto"/>
              <w:jc w:val="center"/>
              <w:rPr>
                <w:rFonts w:ascii="Times New Roman" w:eastAsia="Times New Roman" w:hAnsi="Times New Roman" w:cs="Times New Roman"/>
                <w:sz w:val="24"/>
                <w:szCs w:val="28"/>
                <w:lang w:val="en-US" w:eastAsia="ru-RU"/>
              </w:rPr>
            </w:pPr>
            <w:r w:rsidRPr="00F814C5">
              <w:rPr>
                <w:rFonts w:ascii="Times New Roman" w:hAnsi="Times New Roman" w:cs="Times New Roman"/>
                <w:sz w:val="24"/>
                <w:szCs w:val="28"/>
              </w:rPr>
              <w:t>21000</w:t>
            </w:r>
          </w:p>
        </w:tc>
        <w:tc>
          <w:tcPr>
            <w:tcW w:w="1239" w:type="dxa"/>
            <w:tcBorders>
              <w:top w:val="nil"/>
              <w:left w:val="nil"/>
              <w:bottom w:val="single" w:sz="4" w:space="0" w:color="auto"/>
              <w:right w:val="single" w:sz="4" w:space="0" w:color="auto"/>
            </w:tcBorders>
            <w:shd w:val="clear" w:color="auto" w:fill="auto"/>
            <w:noWrap/>
            <w:vAlign w:val="bottom"/>
            <w:hideMark/>
          </w:tcPr>
          <w:p w14:paraId="5B964E37"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DC-32</w:t>
            </w:r>
          </w:p>
        </w:tc>
        <w:tc>
          <w:tcPr>
            <w:tcW w:w="4005" w:type="dxa"/>
            <w:tcBorders>
              <w:top w:val="nil"/>
              <w:left w:val="nil"/>
              <w:bottom w:val="single" w:sz="4" w:space="0" w:color="auto"/>
              <w:right w:val="single" w:sz="4" w:space="0" w:color="auto"/>
            </w:tcBorders>
            <w:shd w:val="clear" w:color="auto" w:fill="auto"/>
            <w:noWrap/>
            <w:vAlign w:val="bottom"/>
            <w:hideMark/>
          </w:tcPr>
          <w:p w14:paraId="3043820D" w14:textId="5B4D3705" w:rsidR="00470A15" w:rsidRPr="00F814C5" w:rsidRDefault="00470A15" w:rsidP="00BC0E53">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21000</w:t>
            </w:r>
          </w:p>
        </w:tc>
      </w:tr>
      <w:tr w:rsidR="009A65A9" w:rsidRPr="00F814C5" w14:paraId="61A00B74" w14:textId="77777777" w:rsidTr="00746686">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5ACB7F3C"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DC-13</w:t>
            </w:r>
          </w:p>
        </w:tc>
        <w:tc>
          <w:tcPr>
            <w:tcW w:w="3718" w:type="dxa"/>
            <w:tcBorders>
              <w:top w:val="nil"/>
              <w:left w:val="nil"/>
              <w:bottom w:val="single" w:sz="4" w:space="0" w:color="auto"/>
              <w:right w:val="single" w:sz="4" w:space="0" w:color="auto"/>
            </w:tcBorders>
            <w:shd w:val="clear" w:color="auto" w:fill="auto"/>
            <w:noWrap/>
            <w:hideMark/>
          </w:tcPr>
          <w:p w14:paraId="4BDD0773" w14:textId="019792F2" w:rsidR="00470A15" w:rsidRPr="00F814C5" w:rsidRDefault="00470A15" w:rsidP="00BC0E53">
            <w:pPr>
              <w:spacing w:after="0" w:line="240" w:lineRule="auto"/>
              <w:jc w:val="center"/>
              <w:rPr>
                <w:rFonts w:ascii="Times New Roman" w:eastAsia="Times New Roman" w:hAnsi="Times New Roman" w:cs="Times New Roman"/>
                <w:sz w:val="24"/>
                <w:szCs w:val="28"/>
                <w:lang w:val="en-US" w:eastAsia="ru-RU"/>
              </w:rPr>
            </w:pPr>
            <w:r w:rsidRPr="00F814C5">
              <w:rPr>
                <w:rFonts w:ascii="Times New Roman" w:hAnsi="Times New Roman" w:cs="Times New Roman"/>
                <w:sz w:val="24"/>
                <w:szCs w:val="28"/>
              </w:rPr>
              <w:t>42000</w:t>
            </w:r>
          </w:p>
        </w:tc>
        <w:tc>
          <w:tcPr>
            <w:tcW w:w="1239" w:type="dxa"/>
            <w:tcBorders>
              <w:top w:val="nil"/>
              <w:left w:val="nil"/>
              <w:bottom w:val="single" w:sz="4" w:space="0" w:color="auto"/>
              <w:right w:val="single" w:sz="4" w:space="0" w:color="auto"/>
            </w:tcBorders>
            <w:shd w:val="clear" w:color="auto" w:fill="auto"/>
            <w:noWrap/>
            <w:vAlign w:val="bottom"/>
            <w:hideMark/>
          </w:tcPr>
          <w:p w14:paraId="79739AC5"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DC-33</w:t>
            </w:r>
          </w:p>
        </w:tc>
        <w:tc>
          <w:tcPr>
            <w:tcW w:w="4005" w:type="dxa"/>
            <w:tcBorders>
              <w:top w:val="nil"/>
              <w:left w:val="nil"/>
              <w:bottom w:val="single" w:sz="4" w:space="0" w:color="auto"/>
              <w:right w:val="single" w:sz="4" w:space="0" w:color="auto"/>
            </w:tcBorders>
            <w:shd w:val="clear" w:color="auto" w:fill="auto"/>
            <w:noWrap/>
            <w:vAlign w:val="bottom"/>
            <w:hideMark/>
          </w:tcPr>
          <w:p w14:paraId="63056928" w14:textId="3185BA7C" w:rsidR="00470A15" w:rsidRPr="00F814C5" w:rsidRDefault="00470A15" w:rsidP="00BC0E53">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42000</w:t>
            </w:r>
          </w:p>
        </w:tc>
      </w:tr>
      <w:tr w:rsidR="009A65A9" w:rsidRPr="00F814C5" w14:paraId="3D366C71" w14:textId="77777777" w:rsidTr="00746686">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53E45EDF"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DC-14</w:t>
            </w:r>
          </w:p>
        </w:tc>
        <w:tc>
          <w:tcPr>
            <w:tcW w:w="3718" w:type="dxa"/>
            <w:tcBorders>
              <w:top w:val="nil"/>
              <w:left w:val="nil"/>
              <w:bottom w:val="single" w:sz="4" w:space="0" w:color="auto"/>
              <w:right w:val="single" w:sz="4" w:space="0" w:color="auto"/>
            </w:tcBorders>
            <w:shd w:val="clear" w:color="auto" w:fill="auto"/>
            <w:noWrap/>
            <w:hideMark/>
          </w:tcPr>
          <w:p w14:paraId="7B1862E8" w14:textId="552D2D12" w:rsidR="00470A15" w:rsidRPr="00F814C5" w:rsidRDefault="00470A15" w:rsidP="00BC0E53">
            <w:pPr>
              <w:spacing w:after="0" w:line="240" w:lineRule="auto"/>
              <w:jc w:val="center"/>
              <w:rPr>
                <w:rFonts w:ascii="Times New Roman" w:eastAsia="Times New Roman" w:hAnsi="Times New Roman" w:cs="Times New Roman"/>
                <w:sz w:val="24"/>
                <w:szCs w:val="28"/>
                <w:lang w:val="en-US" w:eastAsia="ru-RU"/>
              </w:rPr>
            </w:pPr>
            <w:r w:rsidRPr="00F814C5">
              <w:rPr>
                <w:rFonts w:ascii="Times New Roman" w:hAnsi="Times New Roman" w:cs="Times New Roman"/>
                <w:sz w:val="24"/>
                <w:szCs w:val="28"/>
              </w:rPr>
              <w:t>21000</w:t>
            </w:r>
          </w:p>
        </w:tc>
        <w:tc>
          <w:tcPr>
            <w:tcW w:w="1239" w:type="dxa"/>
            <w:tcBorders>
              <w:top w:val="nil"/>
              <w:left w:val="nil"/>
              <w:bottom w:val="single" w:sz="4" w:space="0" w:color="auto"/>
              <w:right w:val="single" w:sz="4" w:space="0" w:color="auto"/>
            </w:tcBorders>
            <w:shd w:val="clear" w:color="auto" w:fill="auto"/>
            <w:noWrap/>
            <w:vAlign w:val="bottom"/>
            <w:hideMark/>
          </w:tcPr>
          <w:p w14:paraId="71974C93"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DC-34</w:t>
            </w:r>
          </w:p>
        </w:tc>
        <w:tc>
          <w:tcPr>
            <w:tcW w:w="4005" w:type="dxa"/>
            <w:tcBorders>
              <w:top w:val="nil"/>
              <w:left w:val="nil"/>
              <w:bottom w:val="single" w:sz="4" w:space="0" w:color="auto"/>
              <w:right w:val="single" w:sz="4" w:space="0" w:color="auto"/>
            </w:tcBorders>
            <w:shd w:val="clear" w:color="auto" w:fill="auto"/>
            <w:noWrap/>
            <w:vAlign w:val="bottom"/>
            <w:hideMark/>
          </w:tcPr>
          <w:p w14:paraId="54618BA0" w14:textId="7FD4D1F0" w:rsidR="00470A15" w:rsidRPr="00F814C5" w:rsidRDefault="00470A15" w:rsidP="00BC0E53">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42000</w:t>
            </w:r>
          </w:p>
        </w:tc>
      </w:tr>
      <w:tr w:rsidR="009A65A9" w:rsidRPr="00F814C5" w14:paraId="1E8D6DC1" w14:textId="77777777" w:rsidTr="00746686">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BEAF36E"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DC-15</w:t>
            </w:r>
          </w:p>
        </w:tc>
        <w:tc>
          <w:tcPr>
            <w:tcW w:w="3718" w:type="dxa"/>
            <w:tcBorders>
              <w:top w:val="nil"/>
              <w:left w:val="nil"/>
              <w:bottom w:val="single" w:sz="4" w:space="0" w:color="auto"/>
              <w:right w:val="single" w:sz="4" w:space="0" w:color="auto"/>
            </w:tcBorders>
            <w:shd w:val="clear" w:color="auto" w:fill="auto"/>
            <w:noWrap/>
            <w:hideMark/>
          </w:tcPr>
          <w:p w14:paraId="2F89AEA2" w14:textId="0C449B80" w:rsidR="00470A15" w:rsidRPr="00F814C5" w:rsidRDefault="00470A15" w:rsidP="00BC0E53">
            <w:pPr>
              <w:spacing w:after="0" w:line="240" w:lineRule="auto"/>
              <w:jc w:val="center"/>
              <w:rPr>
                <w:rFonts w:ascii="Times New Roman" w:eastAsia="Times New Roman" w:hAnsi="Times New Roman" w:cs="Times New Roman"/>
                <w:sz w:val="24"/>
                <w:szCs w:val="28"/>
                <w:lang w:val="en-US" w:eastAsia="ru-RU"/>
              </w:rPr>
            </w:pPr>
            <w:r w:rsidRPr="00F814C5">
              <w:rPr>
                <w:rFonts w:ascii="Times New Roman" w:hAnsi="Times New Roman" w:cs="Times New Roman"/>
                <w:sz w:val="24"/>
                <w:szCs w:val="28"/>
              </w:rPr>
              <w:t>21000</w:t>
            </w:r>
          </w:p>
        </w:tc>
        <w:tc>
          <w:tcPr>
            <w:tcW w:w="1239" w:type="dxa"/>
            <w:tcBorders>
              <w:top w:val="nil"/>
              <w:left w:val="nil"/>
              <w:bottom w:val="single" w:sz="4" w:space="0" w:color="auto"/>
              <w:right w:val="single" w:sz="4" w:space="0" w:color="auto"/>
            </w:tcBorders>
            <w:shd w:val="clear" w:color="auto" w:fill="auto"/>
            <w:noWrap/>
            <w:vAlign w:val="bottom"/>
            <w:hideMark/>
          </w:tcPr>
          <w:p w14:paraId="4FFD5770"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DC-35</w:t>
            </w:r>
          </w:p>
        </w:tc>
        <w:tc>
          <w:tcPr>
            <w:tcW w:w="4005" w:type="dxa"/>
            <w:tcBorders>
              <w:top w:val="nil"/>
              <w:left w:val="nil"/>
              <w:bottom w:val="single" w:sz="4" w:space="0" w:color="auto"/>
              <w:right w:val="single" w:sz="4" w:space="0" w:color="auto"/>
            </w:tcBorders>
            <w:shd w:val="clear" w:color="auto" w:fill="auto"/>
            <w:noWrap/>
            <w:vAlign w:val="bottom"/>
            <w:hideMark/>
          </w:tcPr>
          <w:p w14:paraId="451054AE" w14:textId="2C731C63" w:rsidR="00470A15" w:rsidRPr="00F814C5" w:rsidRDefault="00470A15" w:rsidP="00BC0E53">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42000</w:t>
            </w:r>
          </w:p>
        </w:tc>
      </w:tr>
      <w:tr w:rsidR="009A65A9" w:rsidRPr="00F814C5" w14:paraId="3795AA28" w14:textId="77777777" w:rsidTr="00746686">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32B85716"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DC-16</w:t>
            </w:r>
          </w:p>
        </w:tc>
        <w:tc>
          <w:tcPr>
            <w:tcW w:w="3718" w:type="dxa"/>
            <w:tcBorders>
              <w:top w:val="nil"/>
              <w:left w:val="nil"/>
              <w:bottom w:val="single" w:sz="4" w:space="0" w:color="auto"/>
              <w:right w:val="single" w:sz="4" w:space="0" w:color="auto"/>
            </w:tcBorders>
            <w:shd w:val="clear" w:color="auto" w:fill="auto"/>
            <w:noWrap/>
            <w:hideMark/>
          </w:tcPr>
          <w:p w14:paraId="64F1B5E4" w14:textId="1CC4CC27" w:rsidR="00470A15" w:rsidRPr="00F814C5" w:rsidRDefault="00470A15" w:rsidP="00BC0E53">
            <w:pPr>
              <w:spacing w:after="0" w:line="240" w:lineRule="auto"/>
              <w:jc w:val="center"/>
              <w:rPr>
                <w:rFonts w:ascii="Times New Roman" w:eastAsia="Times New Roman" w:hAnsi="Times New Roman" w:cs="Times New Roman"/>
                <w:sz w:val="24"/>
                <w:szCs w:val="28"/>
                <w:lang w:val="en-US" w:eastAsia="ru-RU"/>
              </w:rPr>
            </w:pPr>
            <w:r w:rsidRPr="00F814C5">
              <w:rPr>
                <w:rFonts w:ascii="Times New Roman" w:hAnsi="Times New Roman" w:cs="Times New Roman"/>
                <w:sz w:val="24"/>
                <w:szCs w:val="28"/>
              </w:rPr>
              <w:t>42000</w:t>
            </w:r>
          </w:p>
        </w:tc>
        <w:tc>
          <w:tcPr>
            <w:tcW w:w="1239" w:type="dxa"/>
            <w:tcBorders>
              <w:top w:val="nil"/>
              <w:left w:val="nil"/>
              <w:bottom w:val="single" w:sz="4" w:space="0" w:color="auto"/>
              <w:right w:val="single" w:sz="4" w:space="0" w:color="auto"/>
            </w:tcBorders>
            <w:shd w:val="clear" w:color="auto" w:fill="auto"/>
            <w:noWrap/>
            <w:vAlign w:val="bottom"/>
            <w:hideMark/>
          </w:tcPr>
          <w:p w14:paraId="27DBCFEF"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DC-36</w:t>
            </w:r>
          </w:p>
        </w:tc>
        <w:tc>
          <w:tcPr>
            <w:tcW w:w="4005" w:type="dxa"/>
            <w:tcBorders>
              <w:top w:val="nil"/>
              <w:left w:val="nil"/>
              <w:bottom w:val="single" w:sz="4" w:space="0" w:color="auto"/>
              <w:right w:val="single" w:sz="4" w:space="0" w:color="auto"/>
            </w:tcBorders>
            <w:shd w:val="clear" w:color="auto" w:fill="auto"/>
            <w:noWrap/>
            <w:vAlign w:val="bottom"/>
            <w:hideMark/>
          </w:tcPr>
          <w:p w14:paraId="36C4D114" w14:textId="530E045D" w:rsidR="00470A15" w:rsidRPr="00F814C5" w:rsidRDefault="00470A15" w:rsidP="00BC0E53">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21000</w:t>
            </w:r>
          </w:p>
        </w:tc>
      </w:tr>
      <w:tr w:rsidR="009A65A9" w:rsidRPr="00F814C5" w14:paraId="54DAB3E6" w14:textId="77777777" w:rsidTr="00746686">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03AD9BB9"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DC-17</w:t>
            </w:r>
          </w:p>
        </w:tc>
        <w:tc>
          <w:tcPr>
            <w:tcW w:w="3718" w:type="dxa"/>
            <w:tcBorders>
              <w:top w:val="nil"/>
              <w:left w:val="nil"/>
              <w:bottom w:val="single" w:sz="4" w:space="0" w:color="auto"/>
              <w:right w:val="single" w:sz="4" w:space="0" w:color="auto"/>
            </w:tcBorders>
            <w:shd w:val="clear" w:color="auto" w:fill="auto"/>
            <w:noWrap/>
            <w:hideMark/>
          </w:tcPr>
          <w:p w14:paraId="363BBDDB" w14:textId="4875E1AA" w:rsidR="00470A15" w:rsidRPr="00F814C5" w:rsidRDefault="00470A15" w:rsidP="00BC0E53">
            <w:pPr>
              <w:spacing w:after="0" w:line="240" w:lineRule="auto"/>
              <w:jc w:val="center"/>
              <w:rPr>
                <w:rFonts w:ascii="Times New Roman" w:eastAsia="Times New Roman" w:hAnsi="Times New Roman" w:cs="Times New Roman"/>
                <w:sz w:val="24"/>
                <w:szCs w:val="28"/>
                <w:lang w:val="en-US" w:eastAsia="ru-RU"/>
              </w:rPr>
            </w:pPr>
            <w:r w:rsidRPr="00F814C5">
              <w:rPr>
                <w:rFonts w:ascii="Times New Roman" w:hAnsi="Times New Roman" w:cs="Times New Roman"/>
                <w:sz w:val="24"/>
                <w:szCs w:val="28"/>
              </w:rPr>
              <w:t>21000</w:t>
            </w:r>
          </w:p>
        </w:tc>
        <w:tc>
          <w:tcPr>
            <w:tcW w:w="1239" w:type="dxa"/>
            <w:tcBorders>
              <w:top w:val="nil"/>
              <w:left w:val="nil"/>
              <w:bottom w:val="single" w:sz="4" w:space="0" w:color="auto"/>
              <w:right w:val="single" w:sz="4" w:space="0" w:color="auto"/>
            </w:tcBorders>
            <w:shd w:val="clear" w:color="auto" w:fill="auto"/>
            <w:noWrap/>
            <w:vAlign w:val="bottom"/>
            <w:hideMark/>
          </w:tcPr>
          <w:p w14:paraId="2CEF567F"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DC-37</w:t>
            </w:r>
          </w:p>
        </w:tc>
        <w:tc>
          <w:tcPr>
            <w:tcW w:w="4005" w:type="dxa"/>
            <w:tcBorders>
              <w:top w:val="nil"/>
              <w:left w:val="nil"/>
              <w:bottom w:val="single" w:sz="4" w:space="0" w:color="auto"/>
              <w:right w:val="single" w:sz="4" w:space="0" w:color="auto"/>
            </w:tcBorders>
            <w:shd w:val="clear" w:color="auto" w:fill="auto"/>
            <w:noWrap/>
            <w:vAlign w:val="bottom"/>
            <w:hideMark/>
          </w:tcPr>
          <w:p w14:paraId="74D61B1A" w14:textId="7C232CD5" w:rsidR="00470A15" w:rsidRPr="00F814C5" w:rsidRDefault="00470A15" w:rsidP="00BC0E53">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21000</w:t>
            </w:r>
          </w:p>
        </w:tc>
      </w:tr>
      <w:tr w:rsidR="009A65A9" w:rsidRPr="00F814C5" w14:paraId="29F554FE" w14:textId="77777777" w:rsidTr="00746686">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5345758"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DC-18</w:t>
            </w:r>
          </w:p>
        </w:tc>
        <w:tc>
          <w:tcPr>
            <w:tcW w:w="3718" w:type="dxa"/>
            <w:tcBorders>
              <w:top w:val="nil"/>
              <w:left w:val="nil"/>
              <w:bottom w:val="single" w:sz="4" w:space="0" w:color="auto"/>
              <w:right w:val="single" w:sz="4" w:space="0" w:color="auto"/>
            </w:tcBorders>
            <w:shd w:val="clear" w:color="auto" w:fill="auto"/>
            <w:noWrap/>
            <w:hideMark/>
          </w:tcPr>
          <w:p w14:paraId="2407AE2D" w14:textId="70AB2AAB" w:rsidR="00470A15" w:rsidRPr="00F814C5" w:rsidRDefault="00470A15" w:rsidP="00BC0E53">
            <w:pPr>
              <w:spacing w:after="0" w:line="240" w:lineRule="auto"/>
              <w:jc w:val="center"/>
              <w:rPr>
                <w:rFonts w:ascii="Times New Roman" w:eastAsia="Times New Roman" w:hAnsi="Times New Roman" w:cs="Times New Roman"/>
                <w:sz w:val="24"/>
                <w:szCs w:val="28"/>
                <w:lang w:val="en-US" w:eastAsia="ru-RU"/>
              </w:rPr>
            </w:pPr>
            <w:r w:rsidRPr="00F814C5">
              <w:rPr>
                <w:rFonts w:ascii="Times New Roman" w:hAnsi="Times New Roman" w:cs="Times New Roman"/>
                <w:sz w:val="24"/>
                <w:szCs w:val="28"/>
              </w:rPr>
              <w:t>21000</w:t>
            </w:r>
          </w:p>
        </w:tc>
        <w:tc>
          <w:tcPr>
            <w:tcW w:w="1239" w:type="dxa"/>
            <w:tcBorders>
              <w:top w:val="nil"/>
              <w:left w:val="nil"/>
              <w:bottom w:val="single" w:sz="4" w:space="0" w:color="auto"/>
              <w:right w:val="single" w:sz="4" w:space="0" w:color="auto"/>
            </w:tcBorders>
            <w:shd w:val="clear" w:color="auto" w:fill="auto"/>
            <w:noWrap/>
            <w:vAlign w:val="bottom"/>
            <w:hideMark/>
          </w:tcPr>
          <w:p w14:paraId="55B1BAB4"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DC-38</w:t>
            </w:r>
          </w:p>
        </w:tc>
        <w:tc>
          <w:tcPr>
            <w:tcW w:w="4005" w:type="dxa"/>
            <w:tcBorders>
              <w:top w:val="nil"/>
              <w:left w:val="nil"/>
              <w:bottom w:val="single" w:sz="4" w:space="0" w:color="auto"/>
              <w:right w:val="single" w:sz="4" w:space="0" w:color="auto"/>
            </w:tcBorders>
            <w:shd w:val="clear" w:color="auto" w:fill="auto"/>
            <w:noWrap/>
            <w:vAlign w:val="bottom"/>
            <w:hideMark/>
          </w:tcPr>
          <w:p w14:paraId="1E547ABD" w14:textId="67423E87" w:rsidR="00470A15" w:rsidRPr="00F814C5" w:rsidRDefault="00470A15" w:rsidP="00BC0E53">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42000</w:t>
            </w:r>
          </w:p>
        </w:tc>
      </w:tr>
      <w:tr w:rsidR="009A65A9" w:rsidRPr="00F814C5" w14:paraId="4C3B4756" w14:textId="77777777" w:rsidTr="00746686">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43CA4DD2"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DC-19</w:t>
            </w:r>
          </w:p>
        </w:tc>
        <w:tc>
          <w:tcPr>
            <w:tcW w:w="3718" w:type="dxa"/>
            <w:tcBorders>
              <w:top w:val="nil"/>
              <w:left w:val="nil"/>
              <w:bottom w:val="single" w:sz="4" w:space="0" w:color="auto"/>
              <w:right w:val="single" w:sz="4" w:space="0" w:color="auto"/>
            </w:tcBorders>
            <w:shd w:val="clear" w:color="auto" w:fill="auto"/>
            <w:noWrap/>
            <w:hideMark/>
          </w:tcPr>
          <w:p w14:paraId="431837F2" w14:textId="5CEE6B6B" w:rsidR="00470A15" w:rsidRPr="00F814C5" w:rsidRDefault="00470A15" w:rsidP="00BC0E53">
            <w:pPr>
              <w:spacing w:after="0" w:line="240" w:lineRule="auto"/>
              <w:jc w:val="center"/>
              <w:rPr>
                <w:rFonts w:ascii="Times New Roman" w:eastAsia="Times New Roman" w:hAnsi="Times New Roman" w:cs="Times New Roman"/>
                <w:sz w:val="24"/>
                <w:szCs w:val="28"/>
                <w:lang w:val="en-US" w:eastAsia="ru-RU"/>
              </w:rPr>
            </w:pPr>
            <w:r w:rsidRPr="00F814C5">
              <w:rPr>
                <w:rFonts w:ascii="Times New Roman" w:hAnsi="Times New Roman" w:cs="Times New Roman"/>
                <w:sz w:val="24"/>
                <w:szCs w:val="28"/>
              </w:rPr>
              <w:t>42000</w:t>
            </w:r>
          </w:p>
        </w:tc>
        <w:tc>
          <w:tcPr>
            <w:tcW w:w="1239" w:type="dxa"/>
            <w:tcBorders>
              <w:top w:val="nil"/>
              <w:left w:val="nil"/>
              <w:bottom w:val="single" w:sz="4" w:space="0" w:color="auto"/>
              <w:right w:val="single" w:sz="4" w:space="0" w:color="auto"/>
            </w:tcBorders>
            <w:shd w:val="clear" w:color="auto" w:fill="auto"/>
            <w:noWrap/>
            <w:vAlign w:val="bottom"/>
            <w:hideMark/>
          </w:tcPr>
          <w:p w14:paraId="132723C5"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DC-39</w:t>
            </w:r>
          </w:p>
        </w:tc>
        <w:tc>
          <w:tcPr>
            <w:tcW w:w="4005" w:type="dxa"/>
            <w:tcBorders>
              <w:top w:val="nil"/>
              <w:left w:val="nil"/>
              <w:bottom w:val="single" w:sz="4" w:space="0" w:color="auto"/>
              <w:right w:val="single" w:sz="4" w:space="0" w:color="auto"/>
            </w:tcBorders>
            <w:shd w:val="clear" w:color="auto" w:fill="auto"/>
            <w:noWrap/>
            <w:vAlign w:val="bottom"/>
            <w:hideMark/>
          </w:tcPr>
          <w:p w14:paraId="5F9402C6" w14:textId="1F96F7E0" w:rsidR="00470A15" w:rsidRPr="00F814C5" w:rsidRDefault="00470A15" w:rsidP="00BC0E53">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42000</w:t>
            </w:r>
          </w:p>
        </w:tc>
      </w:tr>
      <w:tr w:rsidR="009A65A9" w:rsidRPr="00F814C5" w14:paraId="60490FEF" w14:textId="77777777" w:rsidTr="00746686">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92C8D2E"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DC-20</w:t>
            </w:r>
          </w:p>
        </w:tc>
        <w:tc>
          <w:tcPr>
            <w:tcW w:w="3718" w:type="dxa"/>
            <w:tcBorders>
              <w:top w:val="nil"/>
              <w:left w:val="nil"/>
              <w:bottom w:val="single" w:sz="4" w:space="0" w:color="auto"/>
              <w:right w:val="single" w:sz="4" w:space="0" w:color="auto"/>
            </w:tcBorders>
            <w:shd w:val="clear" w:color="auto" w:fill="auto"/>
            <w:noWrap/>
            <w:hideMark/>
          </w:tcPr>
          <w:p w14:paraId="5D30D681" w14:textId="0FBF30A7" w:rsidR="00470A15" w:rsidRPr="00F814C5" w:rsidRDefault="00470A15" w:rsidP="00BC0E53">
            <w:pPr>
              <w:spacing w:after="0" w:line="240" w:lineRule="auto"/>
              <w:jc w:val="center"/>
              <w:rPr>
                <w:rFonts w:ascii="Times New Roman" w:eastAsia="Times New Roman" w:hAnsi="Times New Roman" w:cs="Times New Roman"/>
                <w:sz w:val="24"/>
                <w:szCs w:val="28"/>
                <w:lang w:val="en-US" w:eastAsia="ru-RU"/>
              </w:rPr>
            </w:pPr>
            <w:r w:rsidRPr="00F814C5">
              <w:rPr>
                <w:rFonts w:ascii="Times New Roman" w:hAnsi="Times New Roman" w:cs="Times New Roman"/>
                <w:sz w:val="24"/>
                <w:szCs w:val="28"/>
              </w:rPr>
              <w:t>21000</w:t>
            </w:r>
          </w:p>
        </w:tc>
        <w:tc>
          <w:tcPr>
            <w:tcW w:w="1239" w:type="dxa"/>
            <w:tcBorders>
              <w:top w:val="nil"/>
              <w:left w:val="nil"/>
              <w:bottom w:val="single" w:sz="4" w:space="0" w:color="auto"/>
              <w:right w:val="single" w:sz="4" w:space="0" w:color="auto"/>
            </w:tcBorders>
            <w:shd w:val="clear" w:color="auto" w:fill="auto"/>
            <w:noWrap/>
            <w:vAlign w:val="bottom"/>
            <w:hideMark/>
          </w:tcPr>
          <w:p w14:paraId="35A206EE" w14:textId="77777777" w:rsidR="00470A15" w:rsidRPr="00F814C5" w:rsidRDefault="00470A15"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DC-40</w:t>
            </w:r>
          </w:p>
        </w:tc>
        <w:tc>
          <w:tcPr>
            <w:tcW w:w="4005" w:type="dxa"/>
            <w:tcBorders>
              <w:top w:val="nil"/>
              <w:left w:val="nil"/>
              <w:bottom w:val="single" w:sz="4" w:space="0" w:color="auto"/>
              <w:right w:val="single" w:sz="4" w:space="0" w:color="auto"/>
            </w:tcBorders>
            <w:shd w:val="clear" w:color="auto" w:fill="auto"/>
            <w:noWrap/>
            <w:vAlign w:val="bottom"/>
            <w:hideMark/>
          </w:tcPr>
          <w:p w14:paraId="23F099CD" w14:textId="650B1373" w:rsidR="00470A15" w:rsidRPr="00F814C5" w:rsidRDefault="00470A15" w:rsidP="00BC0E53">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42000</w:t>
            </w:r>
          </w:p>
        </w:tc>
      </w:tr>
    </w:tbl>
    <w:p w14:paraId="4A6B666F" w14:textId="3571D762" w:rsidR="00111662" w:rsidRPr="00F814C5" w:rsidRDefault="00111662" w:rsidP="00BC0E53">
      <w:pPr>
        <w:autoSpaceDE w:val="0"/>
        <w:autoSpaceDN w:val="0"/>
        <w:adjustRightInd w:val="0"/>
        <w:spacing w:after="0" w:line="240" w:lineRule="auto"/>
        <w:ind w:firstLine="567"/>
        <w:jc w:val="both"/>
        <w:rPr>
          <w:rFonts w:ascii="Times New Roman" w:hAnsi="Times New Roman" w:cs="Times New Roman"/>
          <w:sz w:val="28"/>
          <w:szCs w:val="28"/>
        </w:rPr>
      </w:pPr>
    </w:p>
    <w:p w14:paraId="2C42B7C7" w14:textId="7601818B" w:rsidR="001772D6" w:rsidRPr="00F814C5" w:rsidRDefault="001772D6" w:rsidP="00BC0E53">
      <w:pPr>
        <w:autoSpaceDE w:val="0"/>
        <w:autoSpaceDN w:val="0"/>
        <w:adjustRightInd w:val="0"/>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Средняя стоимость аугментов в группе двойного цементирования составила </w:t>
      </w:r>
      <w:r w:rsidR="003C6F36" w:rsidRPr="00F814C5">
        <w:rPr>
          <w:rFonts w:ascii="Times New Roman" w:hAnsi="Times New Roman" w:cs="Times New Roman"/>
          <w:sz w:val="28"/>
          <w:szCs w:val="28"/>
        </w:rPr>
        <w:t>32025 (тридцать две тысячи двадцать пять</w:t>
      </w:r>
      <w:r w:rsidR="00950ABB" w:rsidRPr="00F814C5">
        <w:rPr>
          <w:rFonts w:ascii="Times New Roman" w:hAnsi="Times New Roman" w:cs="Times New Roman"/>
          <w:sz w:val="28"/>
          <w:szCs w:val="28"/>
        </w:rPr>
        <w:t>) тенге</w:t>
      </w:r>
      <w:r w:rsidR="00266522" w:rsidRPr="00F814C5">
        <w:rPr>
          <w:rFonts w:ascii="Times New Roman" w:hAnsi="Times New Roman" w:cs="Times New Roman"/>
          <w:sz w:val="28"/>
          <w:szCs w:val="28"/>
        </w:rPr>
        <w:t xml:space="preserve"> (</w:t>
      </w:r>
      <w:r w:rsidR="00746686" w:rsidRPr="00F814C5">
        <w:rPr>
          <w:rFonts w:ascii="Times New Roman" w:hAnsi="Times New Roman" w:cs="Times New Roman"/>
          <w:sz w:val="28"/>
          <w:szCs w:val="28"/>
        </w:rPr>
        <w:t>σ=</w:t>
      </w:r>
      <w:r w:rsidR="00D2412F" w:rsidRPr="00F814C5">
        <w:rPr>
          <w:rFonts w:ascii="Times New Roman" w:hAnsi="Times New Roman" w:cs="Times New Roman"/>
          <w:sz w:val="28"/>
          <w:szCs w:val="28"/>
        </w:rPr>
        <w:t xml:space="preserve">12570,8; </w:t>
      </w:r>
      <w:r w:rsidR="00746686" w:rsidRPr="00F814C5">
        <w:rPr>
          <w:rFonts w:ascii="Times New Roman" w:hAnsi="Times New Roman" w:cs="Times New Roman"/>
          <w:sz w:val="28"/>
          <w:szCs w:val="28"/>
        </w:rPr>
        <w:t>ДИ=28129,27–</w:t>
      </w:r>
      <w:r w:rsidR="00D2412F" w:rsidRPr="00F814C5">
        <w:rPr>
          <w:rFonts w:ascii="Times New Roman" w:hAnsi="Times New Roman" w:cs="Times New Roman"/>
          <w:sz w:val="28"/>
          <w:szCs w:val="28"/>
        </w:rPr>
        <w:t>35 920,73</w:t>
      </w:r>
      <w:r w:rsidR="00266522" w:rsidRPr="00F814C5">
        <w:rPr>
          <w:rFonts w:ascii="Times New Roman" w:hAnsi="Times New Roman" w:cs="Times New Roman"/>
          <w:sz w:val="28"/>
          <w:szCs w:val="28"/>
        </w:rPr>
        <w:t>)</w:t>
      </w:r>
      <w:r w:rsidRPr="00F814C5">
        <w:rPr>
          <w:rFonts w:ascii="Times New Roman" w:hAnsi="Times New Roman" w:cs="Times New Roman"/>
          <w:sz w:val="28"/>
          <w:szCs w:val="28"/>
        </w:rPr>
        <w:t>. Среднее количество упаковок костного цемента, необходим</w:t>
      </w:r>
      <w:r w:rsidR="00950ABB" w:rsidRPr="00F814C5">
        <w:rPr>
          <w:rFonts w:ascii="Times New Roman" w:hAnsi="Times New Roman" w:cs="Times New Roman"/>
          <w:sz w:val="28"/>
          <w:szCs w:val="28"/>
        </w:rPr>
        <w:t>ого</w:t>
      </w:r>
      <w:r w:rsidRPr="00F814C5">
        <w:rPr>
          <w:rFonts w:ascii="Times New Roman" w:hAnsi="Times New Roman" w:cs="Times New Roman"/>
          <w:sz w:val="28"/>
          <w:szCs w:val="28"/>
        </w:rPr>
        <w:t xml:space="preserve"> для формирования</w:t>
      </w:r>
      <w:r w:rsidR="00266522" w:rsidRPr="00F814C5">
        <w:rPr>
          <w:rFonts w:ascii="Times New Roman" w:hAnsi="Times New Roman" w:cs="Times New Roman"/>
          <w:sz w:val="28"/>
          <w:szCs w:val="28"/>
        </w:rPr>
        <w:t xml:space="preserve"> аугментов </w:t>
      </w:r>
      <w:r w:rsidR="00950ABB" w:rsidRPr="00F814C5">
        <w:rPr>
          <w:rFonts w:ascii="Times New Roman" w:hAnsi="Times New Roman" w:cs="Times New Roman"/>
          <w:sz w:val="28"/>
          <w:szCs w:val="28"/>
        </w:rPr>
        <w:t xml:space="preserve">– </w:t>
      </w:r>
      <w:r w:rsidR="00D2412F" w:rsidRPr="00F814C5">
        <w:rPr>
          <w:rFonts w:ascii="Times New Roman" w:hAnsi="Times New Roman" w:cs="Times New Roman"/>
          <w:sz w:val="28"/>
          <w:szCs w:val="28"/>
        </w:rPr>
        <w:t>1,5</w:t>
      </w:r>
      <w:r w:rsidR="00266522" w:rsidRPr="00F814C5">
        <w:rPr>
          <w:rFonts w:ascii="Times New Roman" w:hAnsi="Times New Roman" w:cs="Times New Roman"/>
          <w:sz w:val="28"/>
          <w:szCs w:val="28"/>
        </w:rPr>
        <w:t xml:space="preserve"> упаковки (</w:t>
      </w:r>
      <w:r w:rsidR="00950ABB" w:rsidRPr="00F814C5">
        <w:rPr>
          <w:rFonts w:ascii="Times New Roman" w:hAnsi="Times New Roman" w:cs="Times New Roman"/>
          <w:sz w:val="28"/>
          <w:szCs w:val="28"/>
        </w:rPr>
        <w:t>σ=</w:t>
      </w:r>
      <w:r w:rsidR="00D2412F" w:rsidRPr="00F814C5">
        <w:rPr>
          <w:rFonts w:ascii="Times New Roman" w:hAnsi="Times New Roman" w:cs="Times New Roman"/>
          <w:sz w:val="28"/>
          <w:szCs w:val="28"/>
        </w:rPr>
        <w:t xml:space="preserve">0,6; </w:t>
      </w:r>
      <w:r w:rsidR="00950ABB" w:rsidRPr="00F814C5">
        <w:rPr>
          <w:rFonts w:ascii="Times New Roman" w:hAnsi="Times New Roman" w:cs="Times New Roman"/>
          <w:sz w:val="28"/>
          <w:szCs w:val="28"/>
        </w:rPr>
        <w:t>ДИ=1,34–</w:t>
      </w:r>
      <w:r w:rsidR="00D2412F" w:rsidRPr="00F814C5">
        <w:rPr>
          <w:rFonts w:ascii="Times New Roman" w:hAnsi="Times New Roman" w:cs="Times New Roman"/>
          <w:sz w:val="28"/>
          <w:szCs w:val="28"/>
        </w:rPr>
        <w:t>1,71</w:t>
      </w:r>
      <w:r w:rsidR="00266522" w:rsidRPr="00F814C5">
        <w:rPr>
          <w:rFonts w:ascii="Times New Roman" w:hAnsi="Times New Roman" w:cs="Times New Roman"/>
          <w:sz w:val="28"/>
          <w:szCs w:val="28"/>
        </w:rPr>
        <w:t>)</w:t>
      </w:r>
      <w:r w:rsidR="00D2412F" w:rsidRPr="00F814C5">
        <w:rPr>
          <w:rFonts w:ascii="Times New Roman" w:hAnsi="Times New Roman" w:cs="Times New Roman"/>
          <w:sz w:val="28"/>
          <w:szCs w:val="28"/>
        </w:rPr>
        <w:t>.</w:t>
      </w:r>
    </w:p>
    <w:p w14:paraId="6B60A2F1" w14:textId="38312C41" w:rsidR="003E6928" w:rsidRPr="00F814C5" w:rsidRDefault="003E6928" w:rsidP="00BC0E53">
      <w:pPr>
        <w:autoSpaceDE w:val="0"/>
        <w:autoSpaceDN w:val="0"/>
        <w:adjustRightInd w:val="0"/>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В группе контроля оценка стоимости </w:t>
      </w:r>
      <w:r w:rsidR="00266522" w:rsidRPr="00F814C5">
        <w:rPr>
          <w:rFonts w:ascii="Times New Roman" w:hAnsi="Times New Roman" w:cs="Times New Roman"/>
          <w:sz w:val="28"/>
          <w:szCs w:val="28"/>
        </w:rPr>
        <w:t>металлических аугментов проводилась путем подсчета стоимости всех использованных аугментов во время оперативного вмешательства.</w:t>
      </w:r>
      <w:r w:rsidR="002C1CBC" w:rsidRPr="00F814C5">
        <w:rPr>
          <w:rFonts w:ascii="Times New Roman" w:hAnsi="Times New Roman" w:cs="Times New Roman"/>
          <w:sz w:val="28"/>
          <w:szCs w:val="28"/>
        </w:rPr>
        <w:t xml:space="preserve"> Стоимость дистального металлического аугмента бедренного компонента состав</w:t>
      </w:r>
      <w:r w:rsidR="00515A5A" w:rsidRPr="00F814C5">
        <w:rPr>
          <w:rFonts w:ascii="Times New Roman" w:hAnsi="Times New Roman" w:cs="Times New Roman"/>
          <w:sz w:val="28"/>
          <w:szCs w:val="28"/>
        </w:rPr>
        <w:t xml:space="preserve">ила 79640 </w:t>
      </w:r>
      <w:r w:rsidR="002C1CBC" w:rsidRPr="00F814C5">
        <w:rPr>
          <w:rFonts w:ascii="Times New Roman" w:hAnsi="Times New Roman" w:cs="Times New Roman"/>
          <w:sz w:val="28"/>
          <w:szCs w:val="28"/>
        </w:rPr>
        <w:t>(</w:t>
      </w:r>
      <w:r w:rsidR="00515A5A" w:rsidRPr="00F814C5">
        <w:rPr>
          <w:rFonts w:ascii="Times New Roman" w:hAnsi="Times New Roman" w:cs="Times New Roman"/>
          <w:sz w:val="28"/>
          <w:szCs w:val="28"/>
        </w:rPr>
        <w:t>семьдесят девять тысяч шестьсот сорок</w:t>
      </w:r>
      <w:r w:rsidR="00950ABB" w:rsidRPr="00F814C5">
        <w:rPr>
          <w:rFonts w:ascii="Times New Roman" w:hAnsi="Times New Roman" w:cs="Times New Roman"/>
          <w:sz w:val="28"/>
          <w:szCs w:val="28"/>
        </w:rPr>
        <w:t>)</w:t>
      </w:r>
      <w:r w:rsidR="002C1CBC" w:rsidRPr="00F814C5">
        <w:rPr>
          <w:rFonts w:ascii="Times New Roman" w:hAnsi="Times New Roman" w:cs="Times New Roman"/>
          <w:sz w:val="28"/>
          <w:szCs w:val="28"/>
        </w:rPr>
        <w:t xml:space="preserve"> тенге</w:t>
      </w:r>
      <w:r w:rsidR="00515A5A" w:rsidRPr="00F814C5">
        <w:rPr>
          <w:rFonts w:ascii="Times New Roman" w:hAnsi="Times New Roman" w:cs="Times New Roman"/>
          <w:sz w:val="28"/>
          <w:szCs w:val="28"/>
        </w:rPr>
        <w:t>, стоимость большеберцового половинчатого опорного блока составила 110120 (сто десять тысяч сто двадцать) тенге.</w:t>
      </w:r>
      <w:r w:rsidR="00266522" w:rsidRPr="00F814C5">
        <w:rPr>
          <w:rFonts w:ascii="Times New Roman" w:hAnsi="Times New Roman" w:cs="Times New Roman"/>
          <w:sz w:val="28"/>
          <w:szCs w:val="28"/>
        </w:rPr>
        <w:t xml:space="preserve"> </w:t>
      </w:r>
      <w:r w:rsidR="002C1CBC" w:rsidRPr="00F814C5">
        <w:rPr>
          <w:rFonts w:ascii="Times New Roman" w:hAnsi="Times New Roman" w:cs="Times New Roman"/>
          <w:sz w:val="28"/>
          <w:szCs w:val="28"/>
        </w:rPr>
        <w:t>Общая сумма заносилась в таблицу</w:t>
      </w:r>
      <w:r w:rsidR="00515A5A" w:rsidRPr="00F814C5">
        <w:rPr>
          <w:rFonts w:ascii="Times New Roman" w:hAnsi="Times New Roman" w:cs="Times New Roman"/>
          <w:sz w:val="28"/>
          <w:szCs w:val="28"/>
        </w:rPr>
        <w:t xml:space="preserve"> </w:t>
      </w:r>
      <w:r w:rsidR="009F5AD2" w:rsidRPr="00F814C5">
        <w:rPr>
          <w:rFonts w:ascii="Times New Roman" w:hAnsi="Times New Roman" w:cs="Times New Roman"/>
          <w:sz w:val="28"/>
          <w:szCs w:val="28"/>
        </w:rPr>
        <w:t>21</w:t>
      </w:r>
      <w:r w:rsidR="00E45A03" w:rsidRPr="00F814C5">
        <w:rPr>
          <w:rFonts w:ascii="Times New Roman" w:hAnsi="Times New Roman" w:cs="Times New Roman"/>
          <w:sz w:val="28"/>
          <w:szCs w:val="28"/>
        </w:rPr>
        <w:t>.</w:t>
      </w:r>
    </w:p>
    <w:p w14:paraId="409A5C43" w14:textId="77777777" w:rsidR="00950ABB" w:rsidRPr="00F814C5" w:rsidRDefault="00950ABB" w:rsidP="00BC0E53">
      <w:pPr>
        <w:autoSpaceDE w:val="0"/>
        <w:autoSpaceDN w:val="0"/>
        <w:adjustRightInd w:val="0"/>
        <w:spacing w:after="0" w:line="240" w:lineRule="auto"/>
        <w:ind w:firstLine="567"/>
        <w:jc w:val="both"/>
        <w:rPr>
          <w:rFonts w:ascii="Times New Roman" w:hAnsi="Times New Roman" w:cs="Times New Roman"/>
          <w:sz w:val="28"/>
          <w:szCs w:val="28"/>
        </w:rPr>
      </w:pPr>
    </w:p>
    <w:p w14:paraId="4C27F44E" w14:textId="04B5BAA6" w:rsidR="00B8431F" w:rsidRPr="00F814C5" w:rsidRDefault="00B8431F" w:rsidP="001406F4">
      <w:pPr>
        <w:autoSpaceDE w:val="0"/>
        <w:autoSpaceDN w:val="0"/>
        <w:adjustRightInd w:val="0"/>
        <w:spacing w:after="0" w:line="360" w:lineRule="auto"/>
        <w:jc w:val="both"/>
        <w:rPr>
          <w:rFonts w:ascii="Times New Roman" w:hAnsi="Times New Roman" w:cs="Times New Roman"/>
          <w:sz w:val="28"/>
          <w:szCs w:val="28"/>
        </w:rPr>
      </w:pPr>
      <w:r w:rsidRPr="00F814C5">
        <w:rPr>
          <w:rFonts w:ascii="Times New Roman" w:hAnsi="Times New Roman" w:cs="Times New Roman"/>
          <w:sz w:val="28"/>
          <w:szCs w:val="28"/>
        </w:rPr>
        <w:t xml:space="preserve">Таблица </w:t>
      </w:r>
      <w:r w:rsidR="009F5AD2" w:rsidRPr="00F814C5">
        <w:rPr>
          <w:rFonts w:ascii="Times New Roman" w:hAnsi="Times New Roman" w:cs="Times New Roman"/>
          <w:sz w:val="28"/>
          <w:szCs w:val="28"/>
        </w:rPr>
        <w:t>21</w:t>
      </w:r>
      <w:r w:rsidRPr="00F814C5">
        <w:rPr>
          <w:rFonts w:ascii="Times New Roman" w:hAnsi="Times New Roman" w:cs="Times New Roman"/>
          <w:sz w:val="28"/>
          <w:szCs w:val="28"/>
        </w:rPr>
        <w:t xml:space="preserve"> – </w:t>
      </w:r>
      <w:r w:rsidR="00266522" w:rsidRPr="00F814C5">
        <w:rPr>
          <w:rFonts w:ascii="Times New Roman" w:hAnsi="Times New Roman" w:cs="Times New Roman"/>
          <w:sz w:val="28"/>
          <w:szCs w:val="28"/>
        </w:rPr>
        <w:t>Стоимо</w:t>
      </w:r>
      <w:r w:rsidR="001406F4" w:rsidRPr="00F814C5">
        <w:rPr>
          <w:rFonts w:ascii="Times New Roman" w:hAnsi="Times New Roman" w:cs="Times New Roman"/>
          <w:sz w:val="28"/>
          <w:szCs w:val="28"/>
        </w:rPr>
        <w:t>сть аугментов в группе контроля</w:t>
      </w:r>
    </w:p>
    <w:tbl>
      <w:tblPr>
        <w:tblW w:w="10093" w:type="dxa"/>
        <w:tblInd w:w="108" w:type="dxa"/>
        <w:tblLook w:val="04A0" w:firstRow="1" w:lastRow="0" w:firstColumn="1" w:lastColumn="0" w:noHBand="0" w:noVBand="1"/>
      </w:tblPr>
      <w:tblGrid>
        <w:gridCol w:w="1131"/>
        <w:gridCol w:w="3718"/>
        <w:gridCol w:w="1239"/>
        <w:gridCol w:w="4005"/>
      </w:tblGrid>
      <w:tr w:rsidR="009A65A9" w:rsidRPr="00F814C5" w14:paraId="322A3B35" w14:textId="77777777" w:rsidTr="00560967">
        <w:trPr>
          <w:trHeight w:val="300"/>
        </w:trPr>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10C379" w14:textId="77777777" w:rsidR="00B8431F" w:rsidRPr="00F814C5" w:rsidRDefault="00B8431F"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Пациент</w:t>
            </w:r>
          </w:p>
        </w:tc>
        <w:tc>
          <w:tcPr>
            <w:tcW w:w="3718" w:type="dxa"/>
            <w:tcBorders>
              <w:top w:val="single" w:sz="4" w:space="0" w:color="auto"/>
              <w:left w:val="nil"/>
              <w:bottom w:val="single" w:sz="4" w:space="0" w:color="auto"/>
              <w:right w:val="single" w:sz="4" w:space="0" w:color="auto"/>
            </w:tcBorders>
            <w:shd w:val="clear" w:color="auto" w:fill="auto"/>
            <w:noWrap/>
            <w:vAlign w:val="bottom"/>
            <w:hideMark/>
          </w:tcPr>
          <w:p w14:paraId="5E27D365" w14:textId="77777777" w:rsidR="00B8431F" w:rsidRPr="00F814C5" w:rsidRDefault="00B8431F"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Стоимость аугментов</w:t>
            </w:r>
          </w:p>
        </w:tc>
        <w:tc>
          <w:tcPr>
            <w:tcW w:w="1239" w:type="dxa"/>
            <w:tcBorders>
              <w:top w:val="single" w:sz="4" w:space="0" w:color="auto"/>
              <w:left w:val="nil"/>
              <w:bottom w:val="single" w:sz="4" w:space="0" w:color="auto"/>
              <w:right w:val="single" w:sz="4" w:space="0" w:color="auto"/>
            </w:tcBorders>
            <w:shd w:val="clear" w:color="auto" w:fill="auto"/>
            <w:noWrap/>
            <w:vAlign w:val="bottom"/>
            <w:hideMark/>
          </w:tcPr>
          <w:p w14:paraId="38E5ACBF" w14:textId="77777777" w:rsidR="00B8431F" w:rsidRPr="00F814C5" w:rsidRDefault="00B8431F"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Пациент</w:t>
            </w:r>
          </w:p>
        </w:tc>
        <w:tc>
          <w:tcPr>
            <w:tcW w:w="4005" w:type="dxa"/>
            <w:tcBorders>
              <w:top w:val="single" w:sz="4" w:space="0" w:color="auto"/>
              <w:left w:val="nil"/>
              <w:bottom w:val="single" w:sz="4" w:space="0" w:color="auto"/>
              <w:right w:val="single" w:sz="4" w:space="0" w:color="auto"/>
            </w:tcBorders>
            <w:shd w:val="clear" w:color="auto" w:fill="auto"/>
            <w:noWrap/>
            <w:vAlign w:val="bottom"/>
            <w:hideMark/>
          </w:tcPr>
          <w:p w14:paraId="5E20FA2B" w14:textId="77777777" w:rsidR="00B8431F" w:rsidRPr="00F814C5" w:rsidRDefault="00B8431F"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Стоимость аугментов</w:t>
            </w:r>
          </w:p>
        </w:tc>
      </w:tr>
      <w:tr w:rsidR="009A65A9" w:rsidRPr="00F814C5" w14:paraId="6B129693" w14:textId="77777777" w:rsidTr="00560967">
        <w:trPr>
          <w:trHeight w:val="300"/>
        </w:trPr>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F0438C" w14:textId="69E214E6" w:rsidR="001406F4" w:rsidRPr="00F814C5" w:rsidRDefault="001406F4" w:rsidP="001406F4">
            <w:pPr>
              <w:spacing w:after="0" w:line="240" w:lineRule="auto"/>
              <w:jc w:val="center"/>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1</w:t>
            </w:r>
          </w:p>
        </w:tc>
        <w:tc>
          <w:tcPr>
            <w:tcW w:w="3718" w:type="dxa"/>
            <w:tcBorders>
              <w:top w:val="single" w:sz="4" w:space="0" w:color="auto"/>
              <w:left w:val="nil"/>
              <w:bottom w:val="single" w:sz="4" w:space="0" w:color="auto"/>
              <w:right w:val="single" w:sz="4" w:space="0" w:color="auto"/>
            </w:tcBorders>
            <w:shd w:val="clear" w:color="auto" w:fill="auto"/>
            <w:noWrap/>
            <w:vAlign w:val="bottom"/>
          </w:tcPr>
          <w:p w14:paraId="3B5C2302" w14:textId="0C3A0B0E" w:rsidR="001406F4" w:rsidRPr="00F814C5" w:rsidRDefault="001406F4" w:rsidP="001406F4">
            <w:pPr>
              <w:spacing w:after="0" w:line="240" w:lineRule="auto"/>
              <w:jc w:val="center"/>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2</w:t>
            </w:r>
          </w:p>
        </w:tc>
        <w:tc>
          <w:tcPr>
            <w:tcW w:w="1239" w:type="dxa"/>
            <w:tcBorders>
              <w:top w:val="single" w:sz="4" w:space="0" w:color="auto"/>
              <w:left w:val="nil"/>
              <w:bottom w:val="single" w:sz="4" w:space="0" w:color="auto"/>
              <w:right w:val="single" w:sz="4" w:space="0" w:color="auto"/>
            </w:tcBorders>
            <w:shd w:val="clear" w:color="auto" w:fill="auto"/>
            <w:noWrap/>
            <w:vAlign w:val="bottom"/>
          </w:tcPr>
          <w:p w14:paraId="58B7D2B3" w14:textId="64BE6059" w:rsidR="001406F4" w:rsidRPr="00F814C5" w:rsidRDefault="001406F4" w:rsidP="001406F4">
            <w:pPr>
              <w:spacing w:after="0" w:line="240" w:lineRule="auto"/>
              <w:jc w:val="center"/>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3</w:t>
            </w:r>
          </w:p>
        </w:tc>
        <w:tc>
          <w:tcPr>
            <w:tcW w:w="4005" w:type="dxa"/>
            <w:tcBorders>
              <w:top w:val="single" w:sz="4" w:space="0" w:color="auto"/>
              <w:left w:val="nil"/>
              <w:bottom w:val="single" w:sz="4" w:space="0" w:color="auto"/>
              <w:right w:val="single" w:sz="4" w:space="0" w:color="auto"/>
            </w:tcBorders>
            <w:shd w:val="clear" w:color="auto" w:fill="auto"/>
            <w:noWrap/>
            <w:vAlign w:val="bottom"/>
          </w:tcPr>
          <w:p w14:paraId="1F1B081A" w14:textId="44EBC0AF" w:rsidR="001406F4" w:rsidRPr="00F814C5" w:rsidRDefault="001406F4" w:rsidP="001406F4">
            <w:pPr>
              <w:spacing w:after="0" w:line="240" w:lineRule="auto"/>
              <w:jc w:val="center"/>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4</w:t>
            </w:r>
          </w:p>
        </w:tc>
      </w:tr>
      <w:tr w:rsidR="009A65A9" w:rsidRPr="00F814C5" w14:paraId="7EC5A51A" w14:textId="77777777" w:rsidTr="00560967">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92E3633" w14:textId="109CACF7" w:rsidR="00B52898" w:rsidRPr="00F814C5" w:rsidRDefault="00B52898"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MA-1</w:t>
            </w:r>
          </w:p>
        </w:tc>
        <w:tc>
          <w:tcPr>
            <w:tcW w:w="3718" w:type="dxa"/>
            <w:tcBorders>
              <w:top w:val="nil"/>
              <w:left w:val="nil"/>
              <w:bottom w:val="single" w:sz="4" w:space="0" w:color="auto"/>
              <w:right w:val="single" w:sz="4" w:space="0" w:color="auto"/>
            </w:tcBorders>
            <w:shd w:val="clear" w:color="auto" w:fill="auto"/>
            <w:noWrap/>
            <w:hideMark/>
          </w:tcPr>
          <w:p w14:paraId="1CE2031E" w14:textId="3195B234" w:rsidR="00B52898" w:rsidRPr="00F814C5" w:rsidRDefault="00B52898" w:rsidP="00BC0E53">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220240</w:t>
            </w:r>
          </w:p>
        </w:tc>
        <w:tc>
          <w:tcPr>
            <w:tcW w:w="1239" w:type="dxa"/>
            <w:tcBorders>
              <w:top w:val="nil"/>
              <w:left w:val="nil"/>
              <w:bottom w:val="single" w:sz="4" w:space="0" w:color="auto"/>
              <w:right w:val="single" w:sz="4" w:space="0" w:color="auto"/>
            </w:tcBorders>
            <w:shd w:val="clear" w:color="auto" w:fill="auto"/>
            <w:noWrap/>
            <w:vAlign w:val="bottom"/>
            <w:hideMark/>
          </w:tcPr>
          <w:p w14:paraId="259E5F68" w14:textId="0C844F33" w:rsidR="00B52898" w:rsidRPr="00F814C5" w:rsidRDefault="00B52898"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val="en-US" w:eastAsia="ru-RU"/>
              </w:rPr>
              <w:t>MA</w:t>
            </w:r>
            <w:r w:rsidRPr="00F814C5">
              <w:rPr>
                <w:rFonts w:ascii="Times New Roman" w:eastAsia="Times New Roman" w:hAnsi="Times New Roman" w:cs="Times New Roman"/>
                <w:sz w:val="24"/>
                <w:szCs w:val="28"/>
                <w:lang w:eastAsia="ru-RU"/>
              </w:rPr>
              <w:t>-21</w:t>
            </w:r>
          </w:p>
        </w:tc>
        <w:tc>
          <w:tcPr>
            <w:tcW w:w="4005" w:type="dxa"/>
            <w:tcBorders>
              <w:top w:val="nil"/>
              <w:left w:val="nil"/>
              <w:bottom w:val="single" w:sz="4" w:space="0" w:color="auto"/>
              <w:right w:val="single" w:sz="4" w:space="0" w:color="auto"/>
            </w:tcBorders>
            <w:shd w:val="clear" w:color="auto" w:fill="auto"/>
            <w:noWrap/>
            <w:vAlign w:val="bottom"/>
            <w:hideMark/>
          </w:tcPr>
          <w:p w14:paraId="47BED386" w14:textId="30E91900" w:rsidR="00B52898" w:rsidRPr="00F814C5" w:rsidRDefault="00B52898" w:rsidP="00BC0E53">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220240</w:t>
            </w:r>
          </w:p>
        </w:tc>
      </w:tr>
      <w:tr w:rsidR="009A65A9" w:rsidRPr="00F814C5" w14:paraId="017353D8" w14:textId="77777777" w:rsidTr="00560967">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F5BC616" w14:textId="671F4BFE" w:rsidR="00B52898" w:rsidRPr="00F814C5" w:rsidRDefault="00B52898"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MA-2</w:t>
            </w:r>
          </w:p>
        </w:tc>
        <w:tc>
          <w:tcPr>
            <w:tcW w:w="3718" w:type="dxa"/>
            <w:tcBorders>
              <w:top w:val="nil"/>
              <w:left w:val="nil"/>
              <w:bottom w:val="single" w:sz="4" w:space="0" w:color="auto"/>
              <w:right w:val="single" w:sz="4" w:space="0" w:color="auto"/>
            </w:tcBorders>
            <w:shd w:val="clear" w:color="auto" w:fill="auto"/>
            <w:noWrap/>
            <w:hideMark/>
          </w:tcPr>
          <w:p w14:paraId="7ECB2CB4" w14:textId="401BEE53" w:rsidR="00B52898" w:rsidRPr="00F814C5" w:rsidRDefault="00B52898" w:rsidP="00BC0E53">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110120</w:t>
            </w:r>
          </w:p>
        </w:tc>
        <w:tc>
          <w:tcPr>
            <w:tcW w:w="1239" w:type="dxa"/>
            <w:tcBorders>
              <w:top w:val="nil"/>
              <w:left w:val="nil"/>
              <w:bottom w:val="single" w:sz="4" w:space="0" w:color="auto"/>
              <w:right w:val="single" w:sz="4" w:space="0" w:color="auto"/>
            </w:tcBorders>
            <w:shd w:val="clear" w:color="auto" w:fill="auto"/>
            <w:noWrap/>
            <w:vAlign w:val="bottom"/>
            <w:hideMark/>
          </w:tcPr>
          <w:p w14:paraId="537EF930" w14:textId="164DA065" w:rsidR="00B52898" w:rsidRPr="00F814C5" w:rsidRDefault="00B52898"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MA-22</w:t>
            </w:r>
          </w:p>
        </w:tc>
        <w:tc>
          <w:tcPr>
            <w:tcW w:w="4005" w:type="dxa"/>
            <w:tcBorders>
              <w:top w:val="nil"/>
              <w:left w:val="nil"/>
              <w:bottom w:val="single" w:sz="4" w:space="0" w:color="auto"/>
              <w:right w:val="single" w:sz="4" w:space="0" w:color="auto"/>
            </w:tcBorders>
            <w:shd w:val="clear" w:color="auto" w:fill="auto"/>
            <w:noWrap/>
            <w:vAlign w:val="bottom"/>
            <w:hideMark/>
          </w:tcPr>
          <w:p w14:paraId="492A93C2" w14:textId="7D42575E" w:rsidR="00B52898" w:rsidRPr="00F814C5" w:rsidRDefault="00B52898" w:rsidP="00BC0E53">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220240</w:t>
            </w:r>
          </w:p>
        </w:tc>
      </w:tr>
      <w:tr w:rsidR="009A65A9" w:rsidRPr="00F814C5" w14:paraId="7B3EB09B" w14:textId="77777777" w:rsidTr="00560967">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40643B31" w14:textId="489C1A91" w:rsidR="00B52898" w:rsidRPr="00F814C5" w:rsidRDefault="00B52898"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MA-3</w:t>
            </w:r>
          </w:p>
        </w:tc>
        <w:tc>
          <w:tcPr>
            <w:tcW w:w="3718" w:type="dxa"/>
            <w:tcBorders>
              <w:top w:val="nil"/>
              <w:left w:val="nil"/>
              <w:bottom w:val="single" w:sz="4" w:space="0" w:color="auto"/>
              <w:right w:val="single" w:sz="4" w:space="0" w:color="auto"/>
            </w:tcBorders>
            <w:shd w:val="clear" w:color="auto" w:fill="auto"/>
            <w:noWrap/>
            <w:hideMark/>
          </w:tcPr>
          <w:p w14:paraId="603FA9B5" w14:textId="3BD099F4" w:rsidR="00B52898" w:rsidRPr="00F814C5" w:rsidRDefault="00B52898" w:rsidP="00BC0E53">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220240</w:t>
            </w:r>
          </w:p>
        </w:tc>
        <w:tc>
          <w:tcPr>
            <w:tcW w:w="1239" w:type="dxa"/>
            <w:tcBorders>
              <w:top w:val="nil"/>
              <w:left w:val="nil"/>
              <w:bottom w:val="single" w:sz="4" w:space="0" w:color="auto"/>
              <w:right w:val="single" w:sz="4" w:space="0" w:color="auto"/>
            </w:tcBorders>
            <w:shd w:val="clear" w:color="auto" w:fill="auto"/>
            <w:noWrap/>
            <w:vAlign w:val="bottom"/>
            <w:hideMark/>
          </w:tcPr>
          <w:p w14:paraId="055E6112" w14:textId="42BAECFC" w:rsidR="00B52898" w:rsidRPr="00F814C5" w:rsidRDefault="00B52898"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MA-23</w:t>
            </w:r>
          </w:p>
        </w:tc>
        <w:tc>
          <w:tcPr>
            <w:tcW w:w="4005" w:type="dxa"/>
            <w:tcBorders>
              <w:top w:val="nil"/>
              <w:left w:val="nil"/>
              <w:bottom w:val="single" w:sz="4" w:space="0" w:color="auto"/>
              <w:right w:val="single" w:sz="4" w:space="0" w:color="auto"/>
            </w:tcBorders>
            <w:shd w:val="clear" w:color="auto" w:fill="auto"/>
            <w:noWrap/>
            <w:vAlign w:val="bottom"/>
            <w:hideMark/>
          </w:tcPr>
          <w:p w14:paraId="10BE9AA0" w14:textId="35921AED" w:rsidR="00B52898" w:rsidRPr="00F814C5" w:rsidRDefault="00B52898" w:rsidP="00BC0E53">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379520</w:t>
            </w:r>
          </w:p>
        </w:tc>
      </w:tr>
      <w:tr w:rsidR="009A65A9" w:rsidRPr="00F814C5" w14:paraId="3E30728A" w14:textId="77777777" w:rsidTr="00560967">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2F0A2B43" w14:textId="77FD05F2" w:rsidR="00B52898" w:rsidRPr="00F814C5" w:rsidRDefault="00B52898"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MA-4</w:t>
            </w:r>
          </w:p>
        </w:tc>
        <w:tc>
          <w:tcPr>
            <w:tcW w:w="3718" w:type="dxa"/>
            <w:tcBorders>
              <w:top w:val="nil"/>
              <w:left w:val="nil"/>
              <w:bottom w:val="single" w:sz="4" w:space="0" w:color="auto"/>
              <w:right w:val="single" w:sz="4" w:space="0" w:color="auto"/>
            </w:tcBorders>
            <w:shd w:val="clear" w:color="auto" w:fill="auto"/>
            <w:noWrap/>
            <w:hideMark/>
          </w:tcPr>
          <w:p w14:paraId="342A740B" w14:textId="6FBA0CCB" w:rsidR="00B52898" w:rsidRPr="00F814C5" w:rsidRDefault="00B52898" w:rsidP="00BC0E53">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379520</w:t>
            </w:r>
          </w:p>
        </w:tc>
        <w:tc>
          <w:tcPr>
            <w:tcW w:w="1239" w:type="dxa"/>
            <w:tcBorders>
              <w:top w:val="nil"/>
              <w:left w:val="nil"/>
              <w:bottom w:val="single" w:sz="4" w:space="0" w:color="auto"/>
              <w:right w:val="single" w:sz="4" w:space="0" w:color="auto"/>
            </w:tcBorders>
            <w:shd w:val="clear" w:color="auto" w:fill="auto"/>
            <w:noWrap/>
            <w:vAlign w:val="bottom"/>
            <w:hideMark/>
          </w:tcPr>
          <w:p w14:paraId="5BB2A781" w14:textId="07D0C403" w:rsidR="00B52898" w:rsidRPr="00F814C5" w:rsidRDefault="00B52898"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MA-24</w:t>
            </w:r>
          </w:p>
        </w:tc>
        <w:tc>
          <w:tcPr>
            <w:tcW w:w="4005" w:type="dxa"/>
            <w:tcBorders>
              <w:top w:val="nil"/>
              <w:left w:val="nil"/>
              <w:bottom w:val="single" w:sz="4" w:space="0" w:color="auto"/>
              <w:right w:val="single" w:sz="4" w:space="0" w:color="auto"/>
            </w:tcBorders>
            <w:shd w:val="clear" w:color="auto" w:fill="auto"/>
            <w:noWrap/>
            <w:vAlign w:val="bottom"/>
            <w:hideMark/>
          </w:tcPr>
          <w:p w14:paraId="6FD0F413" w14:textId="7AFD8CED" w:rsidR="00B52898" w:rsidRPr="00F814C5" w:rsidRDefault="00B52898" w:rsidP="00BC0E53">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220240</w:t>
            </w:r>
          </w:p>
        </w:tc>
      </w:tr>
      <w:tr w:rsidR="009A65A9" w:rsidRPr="00F814C5" w14:paraId="1C686FEF" w14:textId="77777777" w:rsidTr="00560967">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3A6F8DD" w14:textId="649B0248" w:rsidR="00B52898" w:rsidRPr="00F814C5" w:rsidRDefault="00B52898"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MA-5</w:t>
            </w:r>
          </w:p>
        </w:tc>
        <w:tc>
          <w:tcPr>
            <w:tcW w:w="3718" w:type="dxa"/>
            <w:tcBorders>
              <w:top w:val="nil"/>
              <w:left w:val="nil"/>
              <w:bottom w:val="single" w:sz="4" w:space="0" w:color="auto"/>
              <w:right w:val="single" w:sz="4" w:space="0" w:color="auto"/>
            </w:tcBorders>
            <w:shd w:val="clear" w:color="auto" w:fill="auto"/>
            <w:noWrap/>
            <w:hideMark/>
          </w:tcPr>
          <w:p w14:paraId="17A6233C" w14:textId="72CE7233" w:rsidR="00B52898" w:rsidRPr="00F814C5" w:rsidRDefault="00B52898" w:rsidP="00BC0E53">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379520</w:t>
            </w:r>
          </w:p>
        </w:tc>
        <w:tc>
          <w:tcPr>
            <w:tcW w:w="1239" w:type="dxa"/>
            <w:tcBorders>
              <w:top w:val="nil"/>
              <w:left w:val="nil"/>
              <w:bottom w:val="single" w:sz="4" w:space="0" w:color="auto"/>
              <w:right w:val="single" w:sz="4" w:space="0" w:color="auto"/>
            </w:tcBorders>
            <w:shd w:val="clear" w:color="auto" w:fill="auto"/>
            <w:noWrap/>
            <w:vAlign w:val="bottom"/>
            <w:hideMark/>
          </w:tcPr>
          <w:p w14:paraId="5BA26C51" w14:textId="6512244D" w:rsidR="00B52898" w:rsidRPr="00F814C5" w:rsidRDefault="00B52898"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MA-25</w:t>
            </w:r>
          </w:p>
        </w:tc>
        <w:tc>
          <w:tcPr>
            <w:tcW w:w="4005" w:type="dxa"/>
            <w:tcBorders>
              <w:top w:val="nil"/>
              <w:left w:val="nil"/>
              <w:bottom w:val="single" w:sz="4" w:space="0" w:color="auto"/>
              <w:right w:val="single" w:sz="4" w:space="0" w:color="auto"/>
            </w:tcBorders>
            <w:shd w:val="clear" w:color="auto" w:fill="auto"/>
            <w:noWrap/>
            <w:vAlign w:val="bottom"/>
            <w:hideMark/>
          </w:tcPr>
          <w:p w14:paraId="0122501F" w14:textId="65B67098" w:rsidR="00B52898" w:rsidRPr="00F814C5" w:rsidRDefault="00B52898" w:rsidP="00BC0E53">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379520</w:t>
            </w:r>
          </w:p>
        </w:tc>
      </w:tr>
      <w:tr w:rsidR="009A65A9" w:rsidRPr="00F814C5" w14:paraId="0A6A84F6" w14:textId="77777777" w:rsidTr="00560967">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D9ADFEA" w14:textId="31075025" w:rsidR="00B52898" w:rsidRPr="00F814C5" w:rsidRDefault="00B52898"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MA-6</w:t>
            </w:r>
          </w:p>
        </w:tc>
        <w:tc>
          <w:tcPr>
            <w:tcW w:w="3718" w:type="dxa"/>
            <w:tcBorders>
              <w:top w:val="nil"/>
              <w:left w:val="nil"/>
              <w:bottom w:val="single" w:sz="4" w:space="0" w:color="auto"/>
              <w:right w:val="single" w:sz="4" w:space="0" w:color="auto"/>
            </w:tcBorders>
            <w:shd w:val="clear" w:color="auto" w:fill="auto"/>
            <w:noWrap/>
            <w:hideMark/>
          </w:tcPr>
          <w:p w14:paraId="698D1345" w14:textId="1A6DB9DC" w:rsidR="00B52898" w:rsidRPr="00F814C5" w:rsidRDefault="00B52898" w:rsidP="00BC0E53">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79640</w:t>
            </w:r>
          </w:p>
        </w:tc>
        <w:tc>
          <w:tcPr>
            <w:tcW w:w="1239" w:type="dxa"/>
            <w:tcBorders>
              <w:top w:val="nil"/>
              <w:left w:val="nil"/>
              <w:bottom w:val="single" w:sz="4" w:space="0" w:color="auto"/>
              <w:right w:val="single" w:sz="4" w:space="0" w:color="auto"/>
            </w:tcBorders>
            <w:shd w:val="clear" w:color="auto" w:fill="auto"/>
            <w:noWrap/>
            <w:vAlign w:val="bottom"/>
            <w:hideMark/>
          </w:tcPr>
          <w:p w14:paraId="64293F04" w14:textId="3EC63185" w:rsidR="00B52898" w:rsidRPr="00F814C5" w:rsidRDefault="00B52898"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MA-26</w:t>
            </w:r>
          </w:p>
        </w:tc>
        <w:tc>
          <w:tcPr>
            <w:tcW w:w="4005" w:type="dxa"/>
            <w:tcBorders>
              <w:top w:val="nil"/>
              <w:left w:val="nil"/>
              <w:bottom w:val="single" w:sz="4" w:space="0" w:color="auto"/>
              <w:right w:val="single" w:sz="4" w:space="0" w:color="auto"/>
            </w:tcBorders>
            <w:shd w:val="clear" w:color="auto" w:fill="auto"/>
            <w:noWrap/>
            <w:vAlign w:val="bottom"/>
            <w:hideMark/>
          </w:tcPr>
          <w:p w14:paraId="1D636D73" w14:textId="6332804D" w:rsidR="00B52898" w:rsidRPr="00F814C5" w:rsidRDefault="00B52898" w:rsidP="00BC0E53">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379520</w:t>
            </w:r>
          </w:p>
        </w:tc>
      </w:tr>
      <w:tr w:rsidR="009A65A9" w:rsidRPr="00F814C5" w14:paraId="69A6554B" w14:textId="77777777" w:rsidTr="00560967">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337B7CFA" w14:textId="7F77B106" w:rsidR="00B52898" w:rsidRPr="00F814C5" w:rsidRDefault="00B52898"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MA-7</w:t>
            </w:r>
          </w:p>
        </w:tc>
        <w:tc>
          <w:tcPr>
            <w:tcW w:w="3718" w:type="dxa"/>
            <w:tcBorders>
              <w:top w:val="nil"/>
              <w:left w:val="nil"/>
              <w:bottom w:val="single" w:sz="4" w:space="0" w:color="auto"/>
              <w:right w:val="single" w:sz="4" w:space="0" w:color="auto"/>
            </w:tcBorders>
            <w:shd w:val="clear" w:color="auto" w:fill="auto"/>
            <w:noWrap/>
            <w:hideMark/>
          </w:tcPr>
          <w:p w14:paraId="237651B9" w14:textId="0AB97BC4" w:rsidR="00B52898" w:rsidRPr="00F814C5" w:rsidRDefault="00B52898" w:rsidP="00BC0E53">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299880</w:t>
            </w:r>
          </w:p>
        </w:tc>
        <w:tc>
          <w:tcPr>
            <w:tcW w:w="1239" w:type="dxa"/>
            <w:tcBorders>
              <w:top w:val="nil"/>
              <w:left w:val="nil"/>
              <w:bottom w:val="single" w:sz="4" w:space="0" w:color="auto"/>
              <w:right w:val="single" w:sz="4" w:space="0" w:color="auto"/>
            </w:tcBorders>
            <w:shd w:val="clear" w:color="auto" w:fill="auto"/>
            <w:noWrap/>
            <w:vAlign w:val="bottom"/>
            <w:hideMark/>
          </w:tcPr>
          <w:p w14:paraId="0D29E3F4" w14:textId="0196E0E8" w:rsidR="00B52898" w:rsidRPr="00F814C5" w:rsidRDefault="00B52898" w:rsidP="00BC0E53">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MA-27</w:t>
            </w:r>
          </w:p>
        </w:tc>
        <w:tc>
          <w:tcPr>
            <w:tcW w:w="4005" w:type="dxa"/>
            <w:tcBorders>
              <w:top w:val="nil"/>
              <w:left w:val="nil"/>
              <w:bottom w:val="single" w:sz="4" w:space="0" w:color="auto"/>
              <w:right w:val="single" w:sz="4" w:space="0" w:color="auto"/>
            </w:tcBorders>
            <w:shd w:val="clear" w:color="auto" w:fill="auto"/>
            <w:noWrap/>
            <w:vAlign w:val="bottom"/>
            <w:hideMark/>
          </w:tcPr>
          <w:p w14:paraId="1B1AAE88" w14:textId="169909A6" w:rsidR="001406F4" w:rsidRPr="00F814C5" w:rsidRDefault="00B52898" w:rsidP="00BC0E53">
            <w:pPr>
              <w:spacing w:after="0" w:line="240" w:lineRule="auto"/>
              <w:jc w:val="center"/>
              <w:rPr>
                <w:rFonts w:ascii="Times New Roman" w:hAnsi="Times New Roman" w:cs="Times New Roman"/>
                <w:sz w:val="24"/>
                <w:szCs w:val="28"/>
              </w:rPr>
            </w:pPr>
            <w:r w:rsidRPr="00F814C5">
              <w:rPr>
                <w:rFonts w:ascii="Times New Roman" w:hAnsi="Times New Roman" w:cs="Times New Roman"/>
                <w:sz w:val="24"/>
                <w:szCs w:val="28"/>
              </w:rPr>
              <w:t>79640</w:t>
            </w:r>
          </w:p>
        </w:tc>
      </w:tr>
    </w:tbl>
    <w:p w14:paraId="76A8AD64" w14:textId="4BD4FD45" w:rsidR="00B8431F" w:rsidRPr="00F814C5" w:rsidRDefault="001406F4" w:rsidP="001406F4">
      <w:pPr>
        <w:autoSpaceDE w:val="0"/>
        <w:autoSpaceDN w:val="0"/>
        <w:adjustRightInd w:val="0"/>
        <w:spacing w:after="0" w:line="240" w:lineRule="auto"/>
        <w:jc w:val="both"/>
        <w:rPr>
          <w:rFonts w:ascii="Times New Roman" w:hAnsi="Times New Roman" w:cs="Times New Roman"/>
          <w:sz w:val="28"/>
          <w:szCs w:val="28"/>
        </w:rPr>
      </w:pPr>
      <w:r w:rsidRPr="00F814C5">
        <w:rPr>
          <w:rFonts w:ascii="Times New Roman" w:hAnsi="Times New Roman" w:cs="Times New Roman"/>
          <w:sz w:val="28"/>
          <w:szCs w:val="28"/>
        </w:rPr>
        <w:t>Продолжение таблицы 21</w:t>
      </w:r>
    </w:p>
    <w:tbl>
      <w:tblPr>
        <w:tblW w:w="10093" w:type="dxa"/>
        <w:tblInd w:w="108" w:type="dxa"/>
        <w:tblLook w:val="04A0" w:firstRow="1" w:lastRow="0" w:firstColumn="1" w:lastColumn="0" w:noHBand="0" w:noVBand="1"/>
      </w:tblPr>
      <w:tblGrid>
        <w:gridCol w:w="1131"/>
        <w:gridCol w:w="3718"/>
        <w:gridCol w:w="1239"/>
        <w:gridCol w:w="4005"/>
      </w:tblGrid>
      <w:tr w:rsidR="009A65A9" w:rsidRPr="00F814C5" w14:paraId="5B52C88B" w14:textId="77777777" w:rsidTr="00560967">
        <w:trPr>
          <w:trHeight w:val="300"/>
        </w:trPr>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EA586A" w14:textId="77777777" w:rsidR="001406F4" w:rsidRPr="00F814C5" w:rsidRDefault="001406F4" w:rsidP="0065205F">
            <w:pPr>
              <w:spacing w:after="0" w:line="240" w:lineRule="auto"/>
              <w:jc w:val="center"/>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1</w:t>
            </w:r>
          </w:p>
        </w:tc>
        <w:tc>
          <w:tcPr>
            <w:tcW w:w="3718" w:type="dxa"/>
            <w:tcBorders>
              <w:top w:val="single" w:sz="4" w:space="0" w:color="auto"/>
              <w:left w:val="nil"/>
              <w:bottom w:val="single" w:sz="4" w:space="0" w:color="auto"/>
              <w:right w:val="single" w:sz="4" w:space="0" w:color="auto"/>
            </w:tcBorders>
            <w:shd w:val="clear" w:color="auto" w:fill="auto"/>
            <w:noWrap/>
          </w:tcPr>
          <w:p w14:paraId="264EB9F8" w14:textId="77777777" w:rsidR="001406F4" w:rsidRPr="00F814C5" w:rsidRDefault="001406F4" w:rsidP="0065205F">
            <w:pPr>
              <w:spacing w:after="0" w:line="240" w:lineRule="auto"/>
              <w:jc w:val="center"/>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2</w:t>
            </w:r>
          </w:p>
        </w:tc>
        <w:tc>
          <w:tcPr>
            <w:tcW w:w="1239" w:type="dxa"/>
            <w:tcBorders>
              <w:top w:val="single" w:sz="4" w:space="0" w:color="auto"/>
              <w:left w:val="nil"/>
              <w:bottom w:val="single" w:sz="4" w:space="0" w:color="auto"/>
              <w:right w:val="single" w:sz="4" w:space="0" w:color="auto"/>
            </w:tcBorders>
            <w:shd w:val="clear" w:color="auto" w:fill="auto"/>
            <w:noWrap/>
            <w:vAlign w:val="bottom"/>
          </w:tcPr>
          <w:p w14:paraId="3541224E" w14:textId="77777777" w:rsidR="001406F4" w:rsidRPr="00F814C5" w:rsidRDefault="001406F4" w:rsidP="0065205F">
            <w:pPr>
              <w:spacing w:after="0" w:line="240" w:lineRule="auto"/>
              <w:jc w:val="center"/>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3</w:t>
            </w:r>
          </w:p>
        </w:tc>
        <w:tc>
          <w:tcPr>
            <w:tcW w:w="4005" w:type="dxa"/>
            <w:tcBorders>
              <w:top w:val="single" w:sz="4" w:space="0" w:color="auto"/>
              <w:left w:val="nil"/>
              <w:bottom w:val="single" w:sz="4" w:space="0" w:color="auto"/>
              <w:right w:val="single" w:sz="4" w:space="0" w:color="auto"/>
            </w:tcBorders>
            <w:shd w:val="clear" w:color="auto" w:fill="auto"/>
            <w:noWrap/>
            <w:vAlign w:val="bottom"/>
          </w:tcPr>
          <w:p w14:paraId="1ECDE18E" w14:textId="77777777" w:rsidR="001406F4" w:rsidRPr="00F814C5" w:rsidRDefault="001406F4" w:rsidP="0065205F">
            <w:pPr>
              <w:spacing w:after="0" w:line="240" w:lineRule="auto"/>
              <w:jc w:val="center"/>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4</w:t>
            </w:r>
          </w:p>
        </w:tc>
      </w:tr>
      <w:tr w:rsidR="009A65A9" w:rsidRPr="00F814C5" w14:paraId="0ADD9B3D" w14:textId="77777777" w:rsidTr="0065205F">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tcPr>
          <w:p w14:paraId="11E47309" w14:textId="77777777" w:rsidR="001406F4" w:rsidRPr="00F814C5" w:rsidRDefault="001406F4" w:rsidP="0065205F">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MA-8</w:t>
            </w:r>
          </w:p>
        </w:tc>
        <w:tc>
          <w:tcPr>
            <w:tcW w:w="3718" w:type="dxa"/>
            <w:tcBorders>
              <w:top w:val="nil"/>
              <w:left w:val="nil"/>
              <w:bottom w:val="single" w:sz="4" w:space="0" w:color="auto"/>
              <w:right w:val="single" w:sz="4" w:space="0" w:color="auto"/>
            </w:tcBorders>
            <w:shd w:val="clear" w:color="auto" w:fill="auto"/>
            <w:noWrap/>
          </w:tcPr>
          <w:p w14:paraId="041DE163" w14:textId="77777777" w:rsidR="001406F4" w:rsidRPr="00F814C5" w:rsidRDefault="001406F4" w:rsidP="0065205F">
            <w:pPr>
              <w:spacing w:after="0" w:line="240" w:lineRule="auto"/>
              <w:jc w:val="center"/>
              <w:rPr>
                <w:rFonts w:ascii="Times New Roman" w:hAnsi="Times New Roman" w:cs="Times New Roman"/>
                <w:sz w:val="24"/>
                <w:szCs w:val="28"/>
              </w:rPr>
            </w:pPr>
            <w:r w:rsidRPr="00F814C5">
              <w:rPr>
                <w:rFonts w:ascii="Times New Roman" w:hAnsi="Times New Roman" w:cs="Times New Roman"/>
                <w:sz w:val="24"/>
                <w:szCs w:val="28"/>
              </w:rPr>
              <w:t>379520</w:t>
            </w:r>
          </w:p>
        </w:tc>
        <w:tc>
          <w:tcPr>
            <w:tcW w:w="1239" w:type="dxa"/>
            <w:tcBorders>
              <w:top w:val="nil"/>
              <w:left w:val="nil"/>
              <w:bottom w:val="single" w:sz="4" w:space="0" w:color="auto"/>
              <w:right w:val="single" w:sz="4" w:space="0" w:color="auto"/>
            </w:tcBorders>
            <w:shd w:val="clear" w:color="auto" w:fill="auto"/>
            <w:noWrap/>
            <w:vAlign w:val="bottom"/>
          </w:tcPr>
          <w:p w14:paraId="095C4086" w14:textId="77777777" w:rsidR="001406F4" w:rsidRPr="00F814C5" w:rsidRDefault="001406F4" w:rsidP="0065205F">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MA-28</w:t>
            </w:r>
          </w:p>
        </w:tc>
        <w:tc>
          <w:tcPr>
            <w:tcW w:w="4005" w:type="dxa"/>
            <w:tcBorders>
              <w:top w:val="nil"/>
              <w:left w:val="nil"/>
              <w:bottom w:val="single" w:sz="4" w:space="0" w:color="auto"/>
              <w:right w:val="single" w:sz="4" w:space="0" w:color="auto"/>
            </w:tcBorders>
            <w:shd w:val="clear" w:color="auto" w:fill="auto"/>
            <w:noWrap/>
            <w:vAlign w:val="bottom"/>
          </w:tcPr>
          <w:p w14:paraId="332418F1" w14:textId="77777777" w:rsidR="001406F4" w:rsidRPr="00F814C5" w:rsidRDefault="001406F4" w:rsidP="0065205F">
            <w:pPr>
              <w:spacing w:after="0" w:line="240" w:lineRule="auto"/>
              <w:jc w:val="center"/>
              <w:rPr>
                <w:rFonts w:ascii="Times New Roman" w:hAnsi="Times New Roman" w:cs="Times New Roman"/>
                <w:sz w:val="24"/>
                <w:szCs w:val="28"/>
              </w:rPr>
            </w:pPr>
            <w:r w:rsidRPr="00F814C5">
              <w:rPr>
                <w:rFonts w:ascii="Times New Roman" w:hAnsi="Times New Roman" w:cs="Times New Roman"/>
                <w:sz w:val="24"/>
                <w:szCs w:val="28"/>
              </w:rPr>
              <w:t>379520</w:t>
            </w:r>
          </w:p>
        </w:tc>
      </w:tr>
      <w:tr w:rsidR="009A65A9" w:rsidRPr="00F814C5" w14:paraId="3FEB569F" w14:textId="77777777" w:rsidTr="0065205F">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29923C9" w14:textId="77777777" w:rsidR="001406F4" w:rsidRPr="00F814C5" w:rsidRDefault="001406F4" w:rsidP="0065205F">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MA-9</w:t>
            </w:r>
          </w:p>
        </w:tc>
        <w:tc>
          <w:tcPr>
            <w:tcW w:w="3718" w:type="dxa"/>
            <w:tcBorders>
              <w:top w:val="nil"/>
              <w:left w:val="nil"/>
              <w:bottom w:val="single" w:sz="4" w:space="0" w:color="auto"/>
              <w:right w:val="single" w:sz="4" w:space="0" w:color="auto"/>
            </w:tcBorders>
            <w:shd w:val="clear" w:color="auto" w:fill="auto"/>
            <w:noWrap/>
            <w:hideMark/>
          </w:tcPr>
          <w:p w14:paraId="77FED1CC" w14:textId="77777777" w:rsidR="001406F4" w:rsidRPr="00F814C5" w:rsidRDefault="001406F4" w:rsidP="0065205F">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379520</w:t>
            </w:r>
          </w:p>
        </w:tc>
        <w:tc>
          <w:tcPr>
            <w:tcW w:w="1239" w:type="dxa"/>
            <w:tcBorders>
              <w:top w:val="nil"/>
              <w:left w:val="nil"/>
              <w:bottom w:val="single" w:sz="4" w:space="0" w:color="auto"/>
              <w:right w:val="single" w:sz="4" w:space="0" w:color="auto"/>
            </w:tcBorders>
            <w:shd w:val="clear" w:color="auto" w:fill="auto"/>
            <w:noWrap/>
            <w:vAlign w:val="bottom"/>
            <w:hideMark/>
          </w:tcPr>
          <w:p w14:paraId="05C38203" w14:textId="77777777" w:rsidR="001406F4" w:rsidRPr="00F814C5" w:rsidRDefault="001406F4" w:rsidP="0065205F">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MA-29</w:t>
            </w:r>
          </w:p>
        </w:tc>
        <w:tc>
          <w:tcPr>
            <w:tcW w:w="4005" w:type="dxa"/>
            <w:tcBorders>
              <w:top w:val="nil"/>
              <w:left w:val="nil"/>
              <w:bottom w:val="single" w:sz="4" w:space="0" w:color="auto"/>
              <w:right w:val="single" w:sz="4" w:space="0" w:color="auto"/>
            </w:tcBorders>
            <w:shd w:val="clear" w:color="auto" w:fill="auto"/>
            <w:noWrap/>
            <w:vAlign w:val="bottom"/>
            <w:hideMark/>
          </w:tcPr>
          <w:p w14:paraId="385F6D28" w14:textId="77777777" w:rsidR="001406F4" w:rsidRPr="00F814C5" w:rsidRDefault="001406F4" w:rsidP="0065205F">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379520</w:t>
            </w:r>
          </w:p>
        </w:tc>
      </w:tr>
      <w:tr w:rsidR="009A65A9" w:rsidRPr="00F814C5" w14:paraId="288C6BD2" w14:textId="77777777" w:rsidTr="0065205F">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4266E95A" w14:textId="77777777" w:rsidR="001406F4" w:rsidRPr="00F814C5" w:rsidRDefault="001406F4" w:rsidP="0065205F">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MA-10</w:t>
            </w:r>
          </w:p>
        </w:tc>
        <w:tc>
          <w:tcPr>
            <w:tcW w:w="3718" w:type="dxa"/>
            <w:tcBorders>
              <w:top w:val="nil"/>
              <w:left w:val="nil"/>
              <w:bottom w:val="single" w:sz="4" w:space="0" w:color="auto"/>
              <w:right w:val="single" w:sz="4" w:space="0" w:color="auto"/>
            </w:tcBorders>
            <w:shd w:val="clear" w:color="auto" w:fill="auto"/>
            <w:noWrap/>
            <w:hideMark/>
          </w:tcPr>
          <w:p w14:paraId="01130880" w14:textId="77777777" w:rsidR="001406F4" w:rsidRPr="00F814C5" w:rsidRDefault="001406F4" w:rsidP="0065205F">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220240</w:t>
            </w:r>
          </w:p>
        </w:tc>
        <w:tc>
          <w:tcPr>
            <w:tcW w:w="1239" w:type="dxa"/>
            <w:tcBorders>
              <w:top w:val="nil"/>
              <w:left w:val="nil"/>
              <w:bottom w:val="single" w:sz="4" w:space="0" w:color="auto"/>
              <w:right w:val="single" w:sz="4" w:space="0" w:color="auto"/>
            </w:tcBorders>
            <w:shd w:val="clear" w:color="auto" w:fill="auto"/>
            <w:noWrap/>
            <w:vAlign w:val="bottom"/>
            <w:hideMark/>
          </w:tcPr>
          <w:p w14:paraId="5239D211" w14:textId="77777777" w:rsidR="001406F4" w:rsidRPr="00F814C5" w:rsidRDefault="001406F4" w:rsidP="0065205F">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MA-30</w:t>
            </w:r>
          </w:p>
        </w:tc>
        <w:tc>
          <w:tcPr>
            <w:tcW w:w="4005" w:type="dxa"/>
            <w:tcBorders>
              <w:top w:val="nil"/>
              <w:left w:val="nil"/>
              <w:bottom w:val="single" w:sz="4" w:space="0" w:color="auto"/>
              <w:right w:val="single" w:sz="4" w:space="0" w:color="auto"/>
            </w:tcBorders>
            <w:shd w:val="clear" w:color="auto" w:fill="auto"/>
            <w:noWrap/>
            <w:vAlign w:val="bottom"/>
            <w:hideMark/>
          </w:tcPr>
          <w:p w14:paraId="0F3CBF88" w14:textId="77777777" w:rsidR="001406F4" w:rsidRPr="00F814C5" w:rsidRDefault="001406F4" w:rsidP="0065205F">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220240</w:t>
            </w:r>
          </w:p>
        </w:tc>
      </w:tr>
      <w:tr w:rsidR="009A65A9" w:rsidRPr="00F814C5" w14:paraId="64BCD54B" w14:textId="77777777" w:rsidTr="0065205F">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2E111F99" w14:textId="77777777" w:rsidR="001406F4" w:rsidRPr="00F814C5" w:rsidRDefault="001406F4" w:rsidP="0065205F">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MA-11</w:t>
            </w:r>
          </w:p>
        </w:tc>
        <w:tc>
          <w:tcPr>
            <w:tcW w:w="3718" w:type="dxa"/>
            <w:tcBorders>
              <w:top w:val="nil"/>
              <w:left w:val="nil"/>
              <w:bottom w:val="single" w:sz="4" w:space="0" w:color="auto"/>
              <w:right w:val="single" w:sz="4" w:space="0" w:color="auto"/>
            </w:tcBorders>
            <w:shd w:val="clear" w:color="auto" w:fill="auto"/>
            <w:noWrap/>
            <w:hideMark/>
          </w:tcPr>
          <w:p w14:paraId="61F5EEEC" w14:textId="77777777" w:rsidR="001406F4" w:rsidRPr="00F814C5" w:rsidRDefault="001406F4" w:rsidP="0065205F">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220240</w:t>
            </w:r>
          </w:p>
        </w:tc>
        <w:tc>
          <w:tcPr>
            <w:tcW w:w="1239" w:type="dxa"/>
            <w:tcBorders>
              <w:top w:val="nil"/>
              <w:left w:val="nil"/>
              <w:bottom w:val="single" w:sz="4" w:space="0" w:color="auto"/>
              <w:right w:val="single" w:sz="4" w:space="0" w:color="auto"/>
            </w:tcBorders>
            <w:shd w:val="clear" w:color="auto" w:fill="auto"/>
            <w:noWrap/>
            <w:vAlign w:val="bottom"/>
            <w:hideMark/>
          </w:tcPr>
          <w:p w14:paraId="32DBB25F" w14:textId="77777777" w:rsidR="001406F4" w:rsidRPr="00F814C5" w:rsidRDefault="001406F4" w:rsidP="0065205F">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MA-31</w:t>
            </w:r>
          </w:p>
        </w:tc>
        <w:tc>
          <w:tcPr>
            <w:tcW w:w="4005" w:type="dxa"/>
            <w:tcBorders>
              <w:top w:val="nil"/>
              <w:left w:val="nil"/>
              <w:bottom w:val="single" w:sz="4" w:space="0" w:color="auto"/>
              <w:right w:val="single" w:sz="4" w:space="0" w:color="auto"/>
            </w:tcBorders>
            <w:shd w:val="clear" w:color="auto" w:fill="auto"/>
            <w:noWrap/>
            <w:vAlign w:val="bottom"/>
            <w:hideMark/>
          </w:tcPr>
          <w:p w14:paraId="3156A9CC" w14:textId="77777777" w:rsidR="001406F4" w:rsidRPr="00F814C5" w:rsidRDefault="001406F4" w:rsidP="0065205F">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220240</w:t>
            </w:r>
          </w:p>
        </w:tc>
      </w:tr>
      <w:tr w:rsidR="009A65A9" w:rsidRPr="00F814C5" w14:paraId="68F6C248" w14:textId="77777777" w:rsidTr="0065205F">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3B4F8473" w14:textId="77777777" w:rsidR="001406F4" w:rsidRPr="00F814C5" w:rsidRDefault="001406F4" w:rsidP="0065205F">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MA-12</w:t>
            </w:r>
          </w:p>
        </w:tc>
        <w:tc>
          <w:tcPr>
            <w:tcW w:w="3718" w:type="dxa"/>
            <w:tcBorders>
              <w:top w:val="nil"/>
              <w:left w:val="nil"/>
              <w:bottom w:val="single" w:sz="4" w:space="0" w:color="auto"/>
              <w:right w:val="single" w:sz="4" w:space="0" w:color="auto"/>
            </w:tcBorders>
            <w:shd w:val="clear" w:color="auto" w:fill="auto"/>
            <w:noWrap/>
            <w:hideMark/>
          </w:tcPr>
          <w:p w14:paraId="74990053" w14:textId="77777777" w:rsidR="001406F4" w:rsidRPr="00F814C5" w:rsidRDefault="001406F4" w:rsidP="0065205F">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299880</w:t>
            </w:r>
          </w:p>
        </w:tc>
        <w:tc>
          <w:tcPr>
            <w:tcW w:w="1239" w:type="dxa"/>
            <w:tcBorders>
              <w:top w:val="nil"/>
              <w:left w:val="nil"/>
              <w:bottom w:val="single" w:sz="4" w:space="0" w:color="auto"/>
              <w:right w:val="single" w:sz="4" w:space="0" w:color="auto"/>
            </w:tcBorders>
            <w:shd w:val="clear" w:color="auto" w:fill="auto"/>
            <w:noWrap/>
            <w:vAlign w:val="bottom"/>
            <w:hideMark/>
          </w:tcPr>
          <w:p w14:paraId="2CAE541C" w14:textId="77777777" w:rsidR="001406F4" w:rsidRPr="00F814C5" w:rsidRDefault="001406F4" w:rsidP="0065205F">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MA-32</w:t>
            </w:r>
          </w:p>
        </w:tc>
        <w:tc>
          <w:tcPr>
            <w:tcW w:w="4005" w:type="dxa"/>
            <w:tcBorders>
              <w:top w:val="nil"/>
              <w:left w:val="nil"/>
              <w:bottom w:val="single" w:sz="4" w:space="0" w:color="auto"/>
              <w:right w:val="single" w:sz="4" w:space="0" w:color="auto"/>
            </w:tcBorders>
            <w:shd w:val="clear" w:color="auto" w:fill="auto"/>
            <w:noWrap/>
            <w:vAlign w:val="bottom"/>
            <w:hideMark/>
          </w:tcPr>
          <w:p w14:paraId="36DD75A3" w14:textId="77777777" w:rsidR="001406F4" w:rsidRPr="00F814C5" w:rsidRDefault="001406F4" w:rsidP="0065205F">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220240</w:t>
            </w:r>
          </w:p>
        </w:tc>
      </w:tr>
      <w:tr w:rsidR="009A65A9" w:rsidRPr="00F814C5" w14:paraId="057F522C" w14:textId="77777777" w:rsidTr="0065205F">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5D883CB7" w14:textId="77777777" w:rsidR="001406F4" w:rsidRPr="00F814C5" w:rsidRDefault="001406F4" w:rsidP="0065205F">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MA-13</w:t>
            </w:r>
          </w:p>
        </w:tc>
        <w:tc>
          <w:tcPr>
            <w:tcW w:w="3718" w:type="dxa"/>
            <w:tcBorders>
              <w:top w:val="nil"/>
              <w:left w:val="nil"/>
              <w:bottom w:val="single" w:sz="4" w:space="0" w:color="auto"/>
              <w:right w:val="single" w:sz="4" w:space="0" w:color="auto"/>
            </w:tcBorders>
            <w:shd w:val="clear" w:color="auto" w:fill="auto"/>
            <w:noWrap/>
            <w:hideMark/>
          </w:tcPr>
          <w:p w14:paraId="4E8E1C49" w14:textId="77777777" w:rsidR="001406F4" w:rsidRPr="00F814C5" w:rsidRDefault="001406F4" w:rsidP="0065205F">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220240</w:t>
            </w:r>
          </w:p>
        </w:tc>
        <w:tc>
          <w:tcPr>
            <w:tcW w:w="1239" w:type="dxa"/>
            <w:tcBorders>
              <w:top w:val="nil"/>
              <w:left w:val="nil"/>
              <w:bottom w:val="single" w:sz="4" w:space="0" w:color="auto"/>
              <w:right w:val="single" w:sz="4" w:space="0" w:color="auto"/>
            </w:tcBorders>
            <w:shd w:val="clear" w:color="auto" w:fill="auto"/>
            <w:noWrap/>
            <w:vAlign w:val="bottom"/>
            <w:hideMark/>
          </w:tcPr>
          <w:p w14:paraId="3CDFF443" w14:textId="77777777" w:rsidR="001406F4" w:rsidRPr="00F814C5" w:rsidRDefault="001406F4" w:rsidP="0065205F">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MA-33</w:t>
            </w:r>
          </w:p>
        </w:tc>
        <w:tc>
          <w:tcPr>
            <w:tcW w:w="4005" w:type="dxa"/>
            <w:tcBorders>
              <w:top w:val="nil"/>
              <w:left w:val="nil"/>
              <w:bottom w:val="single" w:sz="4" w:space="0" w:color="auto"/>
              <w:right w:val="single" w:sz="4" w:space="0" w:color="auto"/>
            </w:tcBorders>
            <w:shd w:val="clear" w:color="auto" w:fill="auto"/>
            <w:noWrap/>
            <w:vAlign w:val="bottom"/>
            <w:hideMark/>
          </w:tcPr>
          <w:p w14:paraId="76AA7CB6" w14:textId="77777777" w:rsidR="001406F4" w:rsidRPr="00F814C5" w:rsidRDefault="001406F4" w:rsidP="0065205F">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379520</w:t>
            </w:r>
          </w:p>
        </w:tc>
      </w:tr>
      <w:tr w:rsidR="009A65A9" w:rsidRPr="00F814C5" w14:paraId="31F780B1" w14:textId="77777777" w:rsidTr="0065205F">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008025CC" w14:textId="77777777" w:rsidR="001406F4" w:rsidRPr="00F814C5" w:rsidRDefault="001406F4" w:rsidP="0065205F">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MA-14</w:t>
            </w:r>
          </w:p>
        </w:tc>
        <w:tc>
          <w:tcPr>
            <w:tcW w:w="3718" w:type="dxa"/>
            <w:tcBorders>
              <w:top w:val="nil"/>
              <w:left w:val="nil"/>
              <w:bottom w:val="single" w:sz="4" w:space="0" w:color="auto"/>
              <w:right w:val="single" w:sz="4" w:space="0" w:color="auto"/>
            </w:tcBorders>
            <w:shd w:val="clear" w:color="auto" w:fill="auto"/>
            <w:noWrap/>
            <w:hideMark/>
          </w:tcPr>
          <w:p w14:paraId="4F36C558" w14:textId="77777777" w:rsidR="001406F4" w:rsidRPr="00F814C5" w:rsidRDefault="001406F4" w:rsidP="0065205F">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299880</w:t>
            </w:r>
          </w:p>
        </w:tc>
        <w:tc>
          <w:tcPr>
            <w:tcW w:w="1239" w:type="dxa"/>
            <w:tcBorders>
              <w:top w:val="nil"/>
              <w:left w:val="nil"/>
              <w:bottom w:val="single" w:sz="4" w:space="0" w:color="auto"/>
              <w:right w:val="single" w:sz="4" w:space="0" w:color="auto"/>
            </w:tcBorders>
            <w:shd w:val="clear" w:color="auto" w:fill="auto"/>
            <w:noWrap/>
            <w:vAlign w:val="bottom"/>
            <w:hideMark/>
          </w:tcPr>
          <w:p w14:paraId="033DB0B1" w14:textId="77777777" w:rsidR="001406F4" w:rsidRPr="00F814C5" w:rsidRDefault="001406F4" w:rsidP="0065205F">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MA-34</w:t>
            </w:r>
          </w:p>
        </w:tc>
        <w:tc>
          <w:tcPr>
            <w:tcW w:w="4005" w:type="dxa"/>
            <w:tcBorders>
              <w:top w:val="nil"/>
              <w:left w:val="nil"/>
              <w:bottom w:val="single" w:sz="4" w:space="0" w:color="auto"/>
              <w:right w:val="single" w:sz="4" w:space="0" w:color="auto"/>
            </w:tcBorders>
            <w:shd w:val="clear" w:color="auto" w:fill="auto"/>
            <w:noWrap/>
            <w:vAlign w:val="bottom"/>
            <w:hideMark/>
          </w:tcPr>
          <w:p w14:paraId="70B02E92" w14:textId="77777777" w:rsidR="001406F4" w:rsidRPr="00F814C5" w:rsidRDefault="001406F4" w:rsidP="0065205F">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220240</w:t>
            </w:r>
          </w:p>
        </w:tc>
      </w:tr>
      <w:tr w:rsidR="009A65A9" w:rsidRPr="00F814C5" w14:paraId="560EF437" w14:textId="77777777" w:rsidTr="0065205F">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F10D532" w14:textId="77777777" w:rsidR="001406F4" w:rsidRPr="00F814C5" w:rsidRDefault="001406F4" w:rsidP="0065205F">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MA-15</w:t>
            </w:r>
          </w:p>
        </w:tc>
        <w:tc>
          <w:tcPr>
            <w:tcW w:w="3718" w:type="dxa"/>
            <w:tcBorders>
              <w:top w:val="nil"/>
              <w:left w:val="nil"/>
              <w:bottom w:val="single" w:sz="4" w:space="0" w:color="auto"/>
              <w:right w:val="single" w:sz="4" w:space="0" w:color="auto"/>
            </w:tcBorders>
            <w:shd w:val="clear" w:color="auto" w:fill="auto"/>
            <w:noWrap/>
            <w:hideMark/>
          </w:tcPr>
          <w:p w14:paraId="43CFE9A2" w14:textId="77777777" w:rsidR="001406F4" w:rsidRPr="00F814C5" w:rsidRDefault="001406F4" w:rsidP="0065205F">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379520</w:t>
            </w:r>
          </w:p>
        </w:tc>
        <w:tc>
          <w:tcPr>
            <w:tcW w:w="1239" w:type="dxa"/>
            <w:tcBorders>
              <w:top w:val="nil"/>
              <w:left w:val="nil"/>
              <w:bottom w:val="single" w:sz="4" w:space="0" w:color="auto"/>
              <w:right w:val="single" w:sz="4" w:space="0" w:color="auto"/>
            </w:tcBorders>
            <w:shd w:val="clear" w:color="auto" w:fill="auto"/>
            <w:noWrap/>
            <w:vAlign w:val="bottom"/>
            <w:hideMark/>
          </w:tcPr>
          <w:p w14:paraId="1A42B91B" w14:textId="77777777" w:rsidR="001406F4" w:rsidRPr="00F814C5" w:rsidRDefault="001406F4" w:rsidP="0065205F">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MA-35</w:t>
            </w:r>
          </w:p>
        </w:tc>
        <w:tc>
          <w:tcPr>
            <w:tcW w:w="4005" w:type="dxa"/>
            <w:tcBorders>
              <w:top w:val="nil"/>
              <w:left w:val="nil"/>
              <w:bottom w:val="single" w:sz="4" w:space="0" w:color="auto"/>
              <w:right w:val="single" w:sz="4" w:space="0" w:color="auto"/>
            </w:tcBorders>
            <w:shd w:val="clear" w:color="auto" w:fill="auto"/>
            <w:noWrap/>
            <w:vAlign w:val="bottom"/>
            <w:hideMark/>
          </w:tcPr>
          <w:p w14:paraId="0CC3FEB4" w14:textId="77777777" w:rsidR="001406F4" w:rsidRPr="00F814C5" w:rsidRDefault="001406F4" w:rsidP="0065205F">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379520</w:t>
            </w:r>
          </w:p>
        </w:tc>
      </w:tr>
      <w:tr w:rsidR="009A65A9" w:rsidRPr="00F814C5" w14:paraId="0BA288DA" w14:textId="77777777" w:rsidTr="0065205F">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6BBBDFF" w14:textId="77777777" w:rsidR="001406F4" w:rsidRPr="00F814C5" w:rsidRDefault="001406F4" w:rsidP="0065205F">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MA-16</w:t>
            </w:r>
          </w:p>
        </w:tc>
        <w:tc>
          <w:tcPr>
            <w:tcW w:w="3718" w:type="dxa"/>
            <w:tcBorders>
              <w:top w:val="nil"/>
              <w:left w:val="nil"/>
              <w:bottom w:val="single" w:sz="4" w:space="0" w:color="auto"/>
              <w:right w:val="single" w:sz="4" w:space="0" w:color="auto"/>
            </w:tcBorders>
            <w:shd w:val="clear" w:color="auto" w:fill="auto"/>
            <w:noWrap/>
            <w:hideMark/>
          </w:tcPr>
          <w:p w14:paraId="3B749536" w14:textId="77777777" w:rsidR="001406F4" w:rsidRPr="00F814C5" w:rsidRDefault="001406F4" w:rsidP="0065205F">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220240</w:t>
            </w:r>
          </w:p>
        </w:tc>
        <w:tc>
          <w:tcPr>
            <w:tcW w:w="1239" w:type="dxa"/>
            <w:tcBorders>
              <w:top w:val="nil"/>
              <w:left w:val="nil"/>
              <w:bottom w:val="single" w:sz="4" w:space="0" w:color="auto"/>
              <w:right w:val="single" w:sz="4" w:space="0" w:color="auto"/>
            </w:tcBorders>
            <w:shd w:val="clear" w:color="auto" w:fill="auto"/>
            <w:noWrap/>
            <w:vAlign w:val="bottom"/>
            <w:hideMark/>
          </w:tcPr>
          <w:p w14:paraId="028D0D97" w14:textId="77777777" w:rsidR="001406F4" w:rsidRPr="00F814C5" w:rsidRDefault="001406F4" w:rsidP="0065205F">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MA-36</w:t>
            </w:r>
          </w:p>
        </w:tc>
        <w:tc>
          <w:tcPr>
            <w:tcW w:w="4005" w:type="dxa"/>
            <w:tcBorders>
              <w:top w:val="nil"/>
              <w:left w:val="nil"/>
              <w:bottom w:val="single" w:sz="4" w:space="0" w:color="auto"/>
              <w:right w:val="single" w:sz="4" w:space="0" w:color="auto"/>
            </w:tcBorders>
            <w:shd w:val="clear" w:color="auto" w:fill="auto"/>
            <w:noWrap/>
            <w:vAlign w:val="bottom"/>
            <w:hideMark/>
          </w:tcPr>
          <w:p w14:paraId="784F0C94" w14:textId="77777777" w:rsidR="001406F4" w:rsidRPr="00F814C5" w:rsidRDefault="001406F4" w:rsidP="0065205F">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220240</w:t>
            </w:r>
          </w:p>
        </w:tc>
      </w:tr>
      <w:tr w:rsidR="009A65A9" w:rsidRPr="00F814C5" w14:paraId="56C9D56F" w14:textId="77777777" w:rsidTr="0065205F">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568B9C8" w14:textId="77777777" w:rsidR="001406F4" w:rsidRPr="00F814C5" w:rsidRDefault="001406F4" w:rsidP="0065205F">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MA-17</w:t>
            </w:r>
          </w:p>
        </w:tc>
        <w:tc>
          <w:tcPr>
            <w:tcW w:w="3718" w:type="dxa"/>
            <w:tcBorders>
              <w:top w:val="nil"/>
              <w:left w:val="nil"/>
              <w:bottom w:val="single" w:sz="4" w:space="0" w:color="auto"/>
              <w:right w:val="single" w:sz="4" w:space="0" w:color="auto"/>
            </w:tcBorders>
            <w:shd w:val="clear" w:color="auto" w:fill="auto"/>
            <w:noWrap/>
            <w:hideMark/>
          </w:tcPr>
          <w:p w14:paraId="4DAC1C66" w14:textId="77777777" w:rsidR="001406F4" w:rsidRPr="00F814C5" w:rsidRDefault="001406F4" w:rsidP="0065205F">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379520</w:t>
            </w:r>
          </w:p>
        </w:tc>
        <w:tc>
          <w:tcPr>
            <w:tcW w:w="1239" w:type="dxa"/>
            <w:tcBorders>
              <w:top w:val="nil"/>
              <w:left w:val="nil"/>
              <w:bottom w:val="single" w:sz="4" w:space="0" w:color="auto"/>
              <w:right w:val="single" w:sz="4" w:space="0" w:color="auto"/>
            </w:tcBorders>
            <w:shd w:val="clear" w:color="auto" w:fill="auto"/>
            <w:noWrap/>
            <w:vAlign w:val="bottom"/>
            <w:hideMark/>
          </w:tcPr>
          <w:p w14:paraId="5ECA60E0" w14:textId="77777777" w:rsidR="001406F4" w:rsidRPr="00F814C5" w:rsidRDefault="001406F4" w:rsidP="0065205F">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MA-37</w:t>
            </w:r>
          </w:p>
        </w:tc>
        <w:tc>
          <w:tcPr>
            <w:tcW w:w="4005" w:type="dxa"/>
            <w:tcBorders>
              <w:top w:val="nil"/>
              <w:left w:val="nil"/>
              <w:bottom w:val="single" w:sz="4" w:space="0" w:color="auto"/>
              <w:right w:val="single" w:sz="4" w:space="0" w:color="auto"/>
            </w:tcBorders>
            <w:shd w:val="clear" w:color="auto" w:fill="auto"/>
            <w:noWrap/>
            <w:vAlign w:val="bottom"/>
            <w:hideMark/>
          </w:tcPr>
          <w:p w14:paraId="14F359D4" w14:textId="77777777" w:rsidR="001406F4" w:rsidRPr="00F814C5" w:rsidRDefault="001406F4" w:rsidP="0065205F">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379520</w:t>
            </w:r>
          </w:p>
        </w:tc>
      </w:tr>
      <w:tr w:rsidR="009A65A9" w:rsidRPr="00F814C5" w14:paraId="0D136EBD" w14:textId="77777777" w:rsidTr="0065205F">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80DDEBD" w14:textId="77777777" w:rsidR="001406F4" w:rsidRPr="00F814C5" w:rsidRDefault="001406F4" w:rsidP="0065205F">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MA-18</w:t>
            </w:r>
          </w:p>
        </w:tc>
        <w:tc>
          <w:tcPr>
            <w:tcW w:w="3718" w:type="dxa"/>
            <w:tcBorders>
              <w:top w:val="nil"/>
              <w:left w:val="nil"/>
              <w:bottom w:val="single" w:sz="4" w:space="0" w:color="auto"/>
              <w:right w:val="single" w:sz="4" w:space="0" w:color="auto"/>
            </w:tcBorders>
            <w:shd w:val="clear" w:color="auto" w:fill="auto"/>
            <w:noWrap/>
            <w:hideMark/>
          </w:tcPr>
          <w:p w14:paraId="6726C336" w14:textId="77777777" w:rsidR="001406F4" w:rsidRPr="00F814C5" w:rsidRDefault="001406F4" w:rsidP="0065205F">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220240</w:t>
            </w:r>
          </w:p>
        </w:tc>
        <w:tc>
          <w:tcPr>
            <w:tcW w:w="1239" w:type="dxa"/>
            <w:tcBorders>
              <w:top w:val="nil"/>
              <w:left w:val="nil"/>
              <w:bottom w:val="single" w:sz="4" w:space="0" w:color="auto"/>
              <w:right w:val="single" w:sz="4" w:space="0" w:color="auto"/>
            </w:tcBorders>
            <w:shd w:val="clear" w:color="auto" w:fill="auto"/>
            <w:noWrap/>
            <w:vAlign w:val="bottom"/>
            <w:hideMark/>
          </w:tcPr>
          <w:p w14:paraId="551BE48E" w14:textId="77777777" w:rsidR="001406F4" w:rsidRPr="00F814C5" w:rsidRDefault="001406F4" w:rsidP="0065205F">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MA-38</w:t>
            </w:r>
          </w:p>
        </w:tc>
        <w:tc>
          <w:tcPr>
            <w:tcW w:w="4005" w:type="dxa"/>
            <w:tcBorders>
              <w:top w:val="nil"/>
              <w:left w:val="nil"/>
              <w:bottom w:val="single" w:sz="4" w:space="0" w:color="auto"/>
              <w:right w:val="single" w:sz="4" w:space="0" w:color="auto"/>
            </w:tcBorders>
            <w:shd w:val="clear" w:color="auto" w:fill="auto"/>
            <w:noWrap/>
            <w:vAlign w:val="bottom"/>
            <w:hideMark/>
          </w:tcPr>
          <w:p w14:paraId="2A1BF1AE" w14:textId="77777777" w:rsidR="001406F4" w:rsidRPr="00F814C5" w:rsidRDefault="001406F4" w:rsidP="0065205F">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79640</w:t>
            </w:r>
          </w:p>
        </w:tc>
      </w:tr>
      <w:tr w:rsidR="009A65A9" w:rsidRPr="00F814C5" w14:paraId="538A082B" w14:textId="77777777" w:rsidTr="0065205F">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3D8C09EC" w14:textId="77777777" w:rsidR="001406F4" w:rsidRPr="00F814C5" w:rsidRDefault="001406F4" w:rsidP="0065205F">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MA-19</w:t>
            </w:r>
          </w:p>
        </w:tc>
        <w:tc>
          <w:tcPr>
            <w:tcW w:w="3718" w:type="dxa"/>
            <w:tcBorders>
              <w:top w:val="nil"/>
              <w:left w:val="nil"/>
              <w:bottom w:val="single" w:sz="4" w:space="0" w:color="auto"/>
              <w:right w:val="single" w:sz="4" w:space="0" w:color="auto"/>
            </w:tcBorders>
            <w:shd w:val="clear" w:color="auto" w:fill="auto"/>
            <w:noWrap/>
            <w:hideMark/>
          </w:tcPr>
          <w:p w14:paraId="40658497" w14:textId="77777777" w:rsidR="001406F4" w:rsidRPr="00F814C5" w:rsidRDefault="001406F4" w:rsidP="0065205F">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79640</w:t>
            </w:r>
          </w:p>
        </w:tc>
        <w:tc>
          <w:tcPr>
            <w:tcW w:w="1239" w:type="dxa"/>
            <w:tcBorders>
              <w:top w:val="nil"/>
              <w:left w:val="nil"/>
              <w:bottom w:val="single" w:sz="4" w:space="0" w:color="auto"/>
              <w:right w:val="single" w:sz="4" w:space="0" w:color="auto"/>
            </w:tcBorders>
            <w:shd w:val="clear" w:color="auto" w:fill="auto"/>
            <w:noWrap/>
            <w:vAlign w:val="bottom"/>
            <w:hideMark/>
          </w:tcPr>
          <w:p w14:paraId="119C773D" w14:textId="77777777" w:rsidR="001406F4" w:rsidRPr="00F814C5" w:rsidRDefault="001406F4" w:rsidP="0065205F">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MA-39</w:t>
            </w:r>
          </w:p>
        </w:tc>
        <w:tc>
          <w:tcPr>
            <w:tcW w:w="4005" w:type="dxa"/>
            <w:tcBorders>
              <w:top w:val="nil"/>
              <w:left w:val="nil"/>
              <w:bottom w:val="single" w:sz="4" w:space="0" w:color="auto"/>
              <w:right w:val="single" w:sz="4" w:space="0" w:color="auto"/>
            </w:tcBorders>
            <w:shd w:val="clear" w:color="auto" w:fill="auto"/>
            <w:noWrap/>
            <w:vAlign w:val="bottom"/>
            <w:hideMark/>
          </w:tcPr>
          <w:p w14:paraId="3A972598" w14:textId="77777777" w:rsidR="001406F4" w:rsidRPr="00F814C5" w:rsidRDefault="001406F4" w:rsidP="0065205F">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79640</w:t>
            </w:r>
          </w:p>
        </w:tc>
      </w:tr>
      <w:tr w:rsidR="001406F4" w:rsidRPr="00F814C5" w14:paraId="482F9B22" w14:textId="77777777" w:rsidTr="0065205F">
        <w:trPr>
          <w:trHeight w:val="300"/>
        </w:trPr>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1682C30" w14:textId="77777777" w:rsidR="001406F4" w:rsidRPr="00F814C5" w:rsidRDefault="001406F4" w:rsidP="0065205F">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MA-20</w:t>
            </w:r>
          </w:p>
        </w:tc>
        <w:tc>
          <w:tcPr>
            <w:tcW w:w="3718" w:type="dxa"/>
            <w:tcBorders>
              <w:top w:val="nil"/>
              <w:left w:val="nil"/>
              <w:bottom w:val="single" w:sz="4" w:space="0" w:color="auto"/>
              <w:right w:val="single" w:sz="4" w:space="0" w:color="auto"/>
            </w:tcBorders>
            <w:shd w:val="clear" w:color="auto" w:fill="auto"/>
            <w:noWrap/>
            <w:hideMark/>
          </w:tcPr>
          <w:p w14:paraId="44743415" w14:textId="77777777" w:rsidR="001406F4" w:rsidRPr="00F814C5" w:rsidRDefault="001406F4" w:rsidP="0065205F">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299880</w:t>
            </w:r>
          </w:p>
        </w:tc>
        <w:tc>
          <w:tcPr>
            <w:tcW w:w="1239" w:type="dxa"/>
            <w:tcBorders>
              <w:top w:val="nil"/>
              <w:left w:val="nil"/>
              <w:bottom w:val="single" w:sz="4" w:space="0" w:color="auto"/>
              <w:right w:val="single" w:sz="4" w:space="0" w:color="auto"/>
            </w:tcBorders>
            <w:shd w:val="clear" w:color="auto" w:fill="auto"/>
            <w:noWrap/>
            <w:vAlign w:val="bottom"/>
            <w:hideMark/>
          </w:tcPr>
          <w:p w14:paraId="38FEF334" w14:textId="77777777" w:rsidR="001406F4" w:rsidRPr="00F814C5" w:rsidRDefault="001406F4" w:rsidP="0065205F">
            <w:pPr>
              <w:spacing w:after="0" w:line="240" w:lineRule="auto"/>
              <w:rPr>
                <w:rFonts w:ascii="Times New Roman" w:eastAsia="Times New Roman" w:hAnsi="Times New Roman" w:cs="Times New Roman"/>
                <w:sz w:val="24"/>
                <w:szCs w:val="28"/>
                <w:lang w:eastAsia="ru-RU"/>
              </w:rPr>
            </w:pPr>
            <w:r w:rsidRPr="00F814C5">
              <w:rPr>
                <w:rFonts w:ascii="Times New Roman" w:eastAsia="Times New Roman" w:hAnsi="Times New Roman" w:cs="Times New Roman"/>
                <w:sz w:val="24"/>
                <w:szCs w:val="28"/>
                <w:lang w:eastAsia="ru-RU"/>
              </w:rPr>
              <w:t>MA-40</w:t>
            </w:r>
          </w:p>
        </w:tc>
        <w:tc>
          <w:tcPr>
            <w:tcW w:w="4005" w:type="dxa"/>
            <w:tcBorders>
              <w:top w:val="nil"/>
              <w:left w:val="nil"/>
              <w:bottom w:val="single" w:sz="4" w:space="0" w:color="auto"/>
              <w:right w:val="single" w:sz="4" w:space="0" w:color="auto"/>
            </w:tcBorders>
            <w:shd w:val="clear" w:color="auto" w:fill="auto"/>
            <w:noWrap/>
            <w:vAlign w:val="bottom"/>
            <w:hideMark/>
          </w:tcPr>
          <w:p w14:paraId="27C4E91C" w14:textId="77777777" w:rsidR="001406F4" w:rsidRPr="00F814C5" w:rsidRDefault="001406F4" w:rsidP="0065205F">
            <w:pPr>
              <w:spacing w:after="0" w:line="240" w:lineRule="auto"/>
              <w:jc w:val="center"/>
              <w:rPr>
                <w:rFonts w:ascii="Times New Roman" w:eastAsia="Times New Roman" w:hAnsi="Times New Roman" w:cs="Times New Roman"/>
                <w:sz w:val="24"/>
                <w:szCs w:val="28"/>
                <w:lang w:eastAsia="ru-RU"/>
              </w:rPr>
            </w:pPr>
            <w:r w:rsidRPr="00F814C5">
              <w:rPr>
                <w:rFonts w:ascii="Times New Roman" w:hAnsi="Times New Roman" w:cs="Times New Roman"/>
                <w:sz w:val="24"/>
                <w:szCs w:val="28"/>
              </w:rPr>
              <w:t>379520</w:t>
            </w:r>
          </w:p>
        </w:tc>
      </w:tr>
    </w:tbl>
    <w:p w14:paraId="36B9E26D" w14:textId="598B68D8" w:rsidR="001406F4" w:rsidRPr="00F814C5" w:rsidRDefault="001406F4" w:rsidP="00BC0E53">
      <w:pPr>
        <w:autoSpaceDE w:val="0"/>
        <w:autoSpaceDN w:val="0"/>
        <w:adjustRightInd w:val="0"/>
        <w:spacing w:after="0" w:line="240" w:lineRule="auto"/>
        <w:ind w:firstLine="567"/>
        <w:jc w:val="both"/>
        <w:rPr>
          <w:rFonts w:ascii="Times New Roman" w:hAnsi="Times New Roman" w:cs="Times New Roman"/>
          <w:sz w:val="28"/>
          <w:szCs w:val="28"/>
        </w:rPr>
      </w:pPr>
    </w:p>
    <w:p w14:paraId="07CDD34F" w14:textId="58A60B5B" w:rsidR="00D2412F" w:rsidRPr="00F814C5" w:rsidRDefault="00D2412F" w:rsidP="00BC0E53">
      <w:pPr>
        <w:autoSpaceDE w:val="0"/>
        <w:autoSpaceDN w:val="0"/>
        <w:adjustRightInd w:val="0"/>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Средняя стоимость аугментов в группе модульных металлических аугментов составила 267606 (двести шестьдесят семь тысяч шестьсот шесть тенге) (σ = </w:t>
      </w:r>
      <w:r w:rsidR="00F53F69" w:rsidRPr="00F814C5">
        <w:rPr>
          <w:rFonts w:ascii="Times New Roman" w:hAnsi="Times New Roman" w:cs="Times New Roman"/>
          <w:sz w:val="28"/>
          <w:szCs w:val="28"/>
        </w:rPr>
        <w:t>104654,3</w:t>
      </w:r>
      <w:r w:rsidRPr="00F814C5">
        <w:rPr>
          <w:rFonts w:ascii="Times New Roman" w:hAnsi="Times New Roman" w:cs="Times New Roman"/>
          <w:sz w:val="28"/>
          <w:szCs w:val="28"/>
        </w:rPr>
        <w:t xml:space="preserve">; ДИ = </w:t>
      </w:r>
      <w:r w:rsidR="00F53F69" w:rsidRPr="00F814C5">
        <w:rPr>
          <w:rFonts w:ascii="Times New Roman" w:hAnsi="Times New Roman" w:cs="Times New Roman"/>
          <w:sz w:val="28"/>
          <w:szCs w:val="28"/>
        </w:rPr>
        <w:t xml:space="preserve">235 173,29 </w:t>
      </w:r>
      <w:r w:rsidRPr="00F814C5">
        <w:rPr>
          <w:rFonts w:ascii="Times New Roman" w:hAnsi="Times New Roman" w:cs="Times New Roman"/>
          <w:sz w:val="28"/>
          <w:szCs w:val="28"/>
        </w:rPr>
        <w:t xml:space="preserve">- </w:t>
      </w:r>
      <w:r w:rsidR="00F53F69" w:rsidRPr="00F814C5">
        <w:rPr>
          <w:rFonts w:ascii="Times New Roman" w:hAnsi="Times New Roman" w:cs="Times New Roman"/>
          <w:sz w:val="28"/>
          <w:szCs w:val="28"/>
        </w:rPr>
        <w:t>300 038,71</w:t>
      </w:r>
      <w:r w:rsidRPr="00F814C5">
        <w:rPr>
          <w:rFonts w:ascii="Times New Roman" w:hAnsi="Times New Roman" w:cs="Times New Roman"/>
          <w:sz w:val="28"/>
          <w:szCs w:val="28"/>
        </w:rPr>
        <w:t xml:space="preserve">). </w:t>
      </w:r>
    </w:p>
    <w:p w14:paraId="3870070A" w14:textId="77777777" w:rsidR="00B8431F" w:rsidRPr="00F814C5" w:rsidRDefault="00B8431F" w:rsidP="00BC0E53">
      <w:pPr>
        <w:autoSpaceDE w:val="0"/>
        <w:autoSpaceDN w:val="0"/>
        <w:adjustRightInd w:val="0"/>
        <w:spacing w:after="0" w:line="240" w:lineRule="auto"/>
        <w:ind w:firstLine="567"/>
        <w:jc w:val="both"/>
        <w:rPr>
          <w:rFonts w:ascii="Times New Roman" w:hAnsi="Times New Roman" w:cs="Times New Roman"/>
          <w:sz w:val="28"/>
          <w:szCs w:val="28"/>
        </w:rPr>
      </w:pPr>
    </w:p>
    <w:p w14:paraId="12D26490" w14:textId="24BF6B81" w:rsidR="00BB2C61" w:rsidRPr="00F814C5" w:rsidRDefault="00BB2C61" w:rsidP="00596D22">
      <w:pPr>
        <w:autoSpaceDE w:val="0"/>
        <w:autoSpaceDN w:val="0"/>
        <w:adjustRightInd w:val="0"/>
        <w:spacing w:after="0" w:line="360" w:lineRule="auto"/>
        <w:jc w:val="both"/>
        <w:rPr>
          <w:rFonts w:ascii="Times New Roman" w:hAnsi="Times New Roman" w:cs="Times New Roman"/>
          <w:sz w:val="28"/>
          <w:szCs w:val="28"/>
        </w:rPr>
      </w:pPr>
      <w:r w:rsidRPr="00F814C5">
        <w:rPr>
          <w:rFonts w:ascii="Times New Roman" w:hAnsi="Times New Roman" w:cs="Times New Roman"/>
          <w:sz w:val="28"/>
          <w:szCs w:val="28"/>
        </w:rPr>
        <w:t xml:space="preserve">Таблица </w:t>
      </w:r>
      <w:r w:rsidR="009F5AD2" w:rsidRPr="00F814C5">
        <w:rPr>
          <w:rFonts w:ascii="Times New Roman" w:hAnsi="Times New Roman" w:cs="Times New Roman"/>
          <w:sz w:val="28"/>
          <w:szCs w:val="28"/>
        </w:rPr>
        <w:t>22</w:t>
      </w:r>
      <w:r w:rsidRPr="00F814C5">
        <w:rPr>
          <w:rFonts w:ascii="Times New Roman" w:hAnsi="Times New Roman" w:cs="Times New Roman"/>
          <w:sz w:val="28"/>
          <w:szCs w:val="28"/>
        </w:rPr>
        <w:t xml:space="preserve"> – Сравнение стоимости эндопр</w:t>
      </w:r>
      <w:r w:rsidR="00596D22" w:rsidRPr="00F814C5">
        <w:rPr>
          <w:rFonts w:ascii="Times New Roman" w:hAnsi="Times New Roman" w:cs="Times New Roman"/>
          <w:sz w:val="28"/>
          <w:szCs w:val="28"/>
        </w:rPr>
        <w:t>отеза в зависимости от способа</w:t>
      </w:r>
    </w:p>
    <w:tbl>
      <w:tblPr>
        <w:tblStyle w:val="a5"/>
        <w:tblW w:w="10093" w:type="dxa"/>
        <w:tblInd w:w="108" w:type="dxa"/>
        <w:tblLook w:val="04A0" w:firstRow="1" w:lastRow="0" w:firstColumn="1" w:lastColumn="0" w:noHBand="0" w:noVBand="1"/>
      </w:tblPr>
      <w:tblGrid>
        <w:gridCol w:w="1544"/>
        <w:gridCol w:w="2806"/>
        <w:gridCol w:w="3358"/>
        <w:gridCol w:w="2385"/>
      </w:tblGrid>
      <w:tr w:rsidR="009A65A9" w:rsidRPr="00F814C5" w14:paraId="1F255CA1" w14:textId="77777777" w:rsidTr="00596D22">
        <w:trPr>
          <w:trHeight w:val="899"/>
        </w:trPr>
        <w:tc>
          <w:tcPr>
            <w:tcW w:w="1447" w:type="dxa"/>
          </w:tcPr>
          <w:p w14:paraId="62606041" w14:textId="51ABF8A7" w:rsidR="00F53F69" w:rsidRPr="00F814C5" w:rsidRDefault="00F53F69" w:rsidP="00BC0E53">
            <w:pPr>
              <w:autoSpaceDE w:val="0"/>
              <w:autoSpaceDN w:val="0"/>
              <w:adjustRightInd w:val="0"/>
              <w:jc w:val="both"/>
              <w:rPr>
                <w:rFonts w:ascii="Times New Roman" w:hAnsi="Times New Roman" w:cs="Times New Roman"/>
                <w:sz w:val="24"/>
                <w:szCs w:val="28"/>
              </w:rPr>
            </w:pPr>
            <w:r w:rsidRPr="00F814C5">
              <w:rPr>
                <w:rFonts w:ascii="Times New Roman" w:hAnsi="Times New Roman" w:cs="Times New Roman"/>
                <w:sz w:val="24"/>
                <w:szCs w:val="28"/>
              </w:rPr>
              <w:t>Группы пациентов</w:t>
            </w:r>
          </w:p>
        </w:tc>
        <w:tc>
          <w:tcPr>
            <w:tcW w:w="2835" w:type="dxa"/>
          </w:tcPr>
          <w:p w14:paraId="6006C490" w14:textId="77777777" w:rsidR="00F53F69" w:rsidRPr="00F814C5" w:rsidRDefault="00F53F69" w:rsidP="00BC0E53">
            <w:pPr>
              <w:autoSpaceDE w:val="0"/>
              <w:autoSpaceDN w:val="0"/>
              <w:adjustRightInd w:val="0"/>
              <w:jc w:val="center"/>
              <w:rPr>
                <w:rFonts w:ascii="Times New Roman" w:hAnsi="Times New Roman" w:cs="Times New Roman"/>
                <w:sz w:val="24"/>
                <w:szCs w:val="28"/>
              </w:rPr>
            </w:pPr>
            <w:r w:rsidRPr="00F814C5">
              <w:rPr>
                <w:rFonts w:ascii="Times New Roman" w:hAnsi="Times New Roman" w:cs="Times New Roman"/>
                <w:sz w:val="24"/>
                <w:szCs w:val="28"/>
              </w:rPr>
              <w:t>Средняя стоимость эндопротеза</w:t>
            </w:r>
          </w:p>
          <w:p w14:paraId="26597BCD" w14:textId="0B1D062F" w:rsidR="00743A0B" w:rsidRPr="00F814C5" w:rsidRDefault="00743A0B" w:rsidP="00BC0E53">
            <w:pPr>
              <w:autoSpaceDE w:val="0"/>
              <w:autoSpaceDN w:val="0"/>
              <w:adjustRightInd w:val="0"/>
              <w:jc w:val="center"/>
              <w:rPr>
                <w:rFonts w:ascii="Times New Roman" w:hAnsi="Times New Roman" w:cs="Times New Roman"/>
                <w:sz w:val="24"/>
                <w:szCs w:val="28"/>
              </w:rPr>
            </w:pPr>
            <w:r w:rsidRPr="00F814C5">
              <w:rPr>
                <w:rFonts w:ascii="Times New Roman" w:hAnsi="Times New Roman" w:cs="Times New Roman"/>
                <w:sz w:val="24"/>
                <w:szCs w:val="28"/>
              </w:rPr>
              <w:t>(тенге)</w:t>
            </w:r>
          </w:p>
        </w:tc>
        <w:tc>
          <w:tcPr>
            <w:tcW w:w="3402" w:type="dxa"/>
          </w:tcPr>
          <w:p w14:paraId="215F795D" w14:textId="77777777" w:rsidR="00F53F69" w:rsidRPr="00F814C5" w:rsidRDefault="00743A0B" w:rsidP="00BC0E53">
            <w:pPr>
              <w:autoSpaceDE w:val="0"/>
              <w:autoSpaceDN w:val="0"/>
              <w:adjustRightInd w:val="0"/>
              <w:jc w:val="center"/>
              <w:rPr>
                <w:rFonts w:ascii="Times New Roman" w:hAnsi="Times New Roman" w:cs="Times New Roman"/>
                <w:sz w:val="24"/>
                <w:szCs w:val="28"/>
              </w:rPr>
            </w:pPr>
            <w:r w:rsidRPr="00F814C5">
              <w:rPr>
                <w:rFonts w:ascii="Times New Roman" w:hAnsi="Times New Roman" w:cs="Times New Roman"/>
                <w:sz w:val="24"/>
                <w:szCs w:val="28"/>
              </w:rPr>
              <w:t>Разница в стоимости</w:t>
            </w:r>
          </w:p>
          <w:p w14:paraId="36BD408F" w14:textId="04F1B735" w:rsidR="00743A0B" w:rsidRPr="00F814C5" w:rsidRDefault="00743A0B" w:rsidP="00BC0E53">
            <w:pPr>
              <w:autoSpaceDE w:val="0"/>
              <w:autoSpaceDN w:val="0"/>
              <w:adjustRightInd w:val="0"/>
              <w:jc w:val="center"/>
              <w:rPr>
                <w:rFonts w:ascii="Times New Roman" w:hAnsi="Times New Roman" w:cs="Times New Roman"/>
                <w:sz w:val="24"/>
                <w:szCs w:val="28"/>
              </w:rPr>
            </w:pPr>
            <w:r w:rsidRPr="00F814C5">
              <w:rPr>
                <w:rFonts w:ascii="Times New Roman" w:hAnsi="Times New Roman" w:cs="Times New Roman"/>
                <w:sz w:val="24"/>
                <w:szCs w:val="28"/>
              </w:rPr>
              <w:t>(тенге)</w:t>
            </w:r>
          </w:p>
        </w:tc>
        <w:tc>
          <w:tcPr>
            <w:tcW w:w="2409" w:type="dxa"/>
          </w:tcPr>
          <w:p w14:paraId="5EC3F89C" w14:textId="150D352A" w:rsidR="00F53F69" w:rsidRPr="00F814C5" w:rsidRDefault="00F53F69" w:rsidP="00BC0E53">
            <w:pPr>
              <w:autoSpaceDE w:val="0"/>
              <w:autoSpaceDN w:val="0"/>
              <w:adjustRightInd w:val="0"/>
              <w:jc w:val="center"/>
              <w:rPr>
                <w:rFonts w:ascii="Times New Roman" w:hAnsi="Times New Roman" w:cs="Times New Roman"/>
                <w:sz w:val="24"/>
                <w:szCs w:val="28"/>
                <w:lang w:val="en-US"/>
              </w:rPr>
            </w:pPr>
            <w:r w:rsidRPr="00F814C5">
              <w:rPr>
                <w:rFonts w:ascii="Times New Roman" w:hAnsi="Times New Roman" w:cs="Times New Roman"/>
                <w:sz w:val="24"/>
                <w:szCs w:val="28"/>
                <w:lang w:val="en-US"/>
              </w:rPr>
              <w:t>p</w:t>
            </w:r>
          </w:p>
        </w:tc>
      </w:tr>
      <w:tr w:rsidR="009A65A9" w:rsidRPr="00F814C5" w14:paraId="2178D4CE" w14:textId="77777777" w:rsidTr="00596D22">
        <w:trPr>
          <w:trHeight w:val="511"/>
        </w:trPr>
        <w:tc>
          <w:tcPr>
            <w:tcW w:w="1447" w:type="dxa"/>
          </w:tcPr>
          <w:p w14:paraId="775F4BCD" w14:textId="51A9B987" w:rsidR="00F53F69" w:rsidRPr="00F814C5" w:rsidRDefault="00F53F69" w:rsidP="00BC0E53">
            <w:pPr>
              <w:autoSpaceDE w:val="0"/>
              <w:autoSpaceDN w:val="0"/>
              <w:adjustRightInd w:val="0"/>
              <w:jc w:val="both"/>
              <w:rPr>
                <w:rFonts w:ascii="Times New Roman" w:hAnsi="Times New Roman" w:cs="Times New Roman"/>
                <w:sz w:val="24"/>
                <w:szCs w:val="28"/>
              </w:rPr>
            </w:pPr>
            <w:r w:rsidRPr="00F814C5">
              <w:rPr>
                <w:rFonts w:ascii="Times New Roman" w:hAnsi="Times New Roman" w:cs="Times New Roman"/>
                <w:sz w:val="24"/>
                <w:szCs w:val="28"/>
              </w:rPr>
              <w:t>Основная группа</w:t>
            </w:r>
          </w:p>
        </w:tc>
        <w:tc>
          <w:tcPr>
            <w:tcW w:w="2835" w:type="dxa"/>
          </w:tcPr>
          <w:p w14:paraId="2EE58054" w14:textId="77777777" w:rsidR="009F5AD2" w:rsidRPr="00F814C5" w:rsidRDefault="009F5AD2" w:rsidP="00BC0E53">
            <w:pPr>
              <w:autoSpaceDE w:val="0"/>
              <w:autoSpaceDN w:val="0"/>
              <w:adjustRightInd w:val="0"/>
              <w:jc w:val="center"/>
              <w:rPr>
                <w:rFonts w:ascii="Times New Roman" w:hAnsi="Times New Roman" w:cs="Times New Roman"/>
                <w:sz w:val="24"/>
                <w:szCs w:val="28"/>
              </w:rPr>
            </w:pPr>
          </w:p>
          <w:p w14:paraId="1DEBE3F9" w14:textId="0DC3E2EE" w:rsidR="00F53F69" w:rsidRPr="00F814C5" w:rsidRDefault="00F53F69" w:rsidP="00BC0E53">
            <w:pPr>
              <w:autoSpaceDE w:val="0"/>
              <w:autoSpaceDN w:val="0"/>
              <w:adjustRightInd w:val="0"/>
              <w:jc w:val="center"/>
              <w:rPr>
                <w:rFonts w:ascii="Times New Roman" w:hAnsi="Times New Roman" w:cs="Times New Roman"/>
                <w:sz w:val="24"/>
                <w:szCs w:val="28"/>
              </w:rPr>
            </w:pPr>
            <w:r w:rsidRPr="00F814C5">
              <w:rPr>
                <w:rFonts w:ascii="Times New Roman" w:hAnsi="Times New Roman" w:cs="Times New Roman"/>
                <w:sz w:val="24"/>
                <w:szCs w:val="28"/>
              </w:rPr>
              <w:t>32025</w:t>
            </w:r>
          </w:p>
        </w:tc>
        <w:tc>
          <w:tcPr>
            <w:tcW w:w="3402" w:type="dxa"/>
            <w:vMerge w:val="restart"/>
          </w:tcPr>
          <w:p w14:paraId="4304D102" w14:textId="77777777" w:rsidR="009F5AD2" w:rsidRPr="00F814C5" w:rsidRDefault="009F5AD2" w:rsidP="00BC0E53">
            <w:pPr>
              <w:autoSpaceDE w:val="0"/>
              <w:autoSpaceDN w:val="0"/>
              <w:adjustRightInd w:val="0"/>
              <w:jc w:val="center"/>
              <w:rPr>
                <w:rFonts w:ascii="Times New Roman" w:hAnsi="Times New Roman" w:cs="Times New Roman"/>
                <w:sz w:val="24"/>
                <w:szCs w:val="28"/>
              </w:rPr>
            </w:pPr>
          </w:p>
          <w:p w14:paraId="7F3ACC7D" w14:textId="77777777" w:rsidR="009F5AD2" w:rsidRPr="00F814C5" w:rsidRDefault="009F5AD2" w:rsidP="00BC0E53">
            <w:pPr>
              <w:autoSpaceDE w:val="0"/>
              <w:autoSpaceDN w:val="0"/>
              <w:adjustRightInd w:val="0"/>
              <w:jc w:val="center"/>
              <w:rPr>
                <w:rFonts w:ascii="Times New Roman" w:hAnsi="Times New Roman" w:cs="Times New Roman"/>
                <w:sz w:val="24"/>
                <w:szCs w:val="28"/>
              </w:rPr>
            </w:pPr>
          </w:p>
          <w:p w14:paraId="7EC3F047" w14:textId="2AD3178A" w:rsidR="00F53F69" w:rsidRPr="00F814C5" w:rsidRDefault="00743A0B" w:rsidP="00BC0E53">
            <w:pPr>
              <w:autoSpaceDE w:val="0"/>
              <w:autoSpaceDN w:val="0"/>
              <w:adjustRightInd w:val="0"/>
              <w:jc w:val="center"/>
              <w:rPr>
                <w:rFonts w:ascii="Times New Roman" w:hAnsi="Times New Roman" w:cs="Times New Roman"/>
                <w:sz w:val="24"/>
                <w:szCs w:val="28"/>
              </w:rPr>
            </w:pPr>
            <w:r w:rsidRPr="00F814C5">
              <w:rPr>
                <w:rFonts w:ascii="Times New Roman" w:hAnsi="Times New Roman" w:cs="Times New Roman"/>
                <w:sz w:val="24"/>
                <w:szCs w:val="28"/>
              </w:rPr>
              <w:t>235 581</w:t>
            </w:r>
          </w:p>
        </w:tc>
        <w:tc>
          <w:tcPr>
            <w:tcW w:w="2409" w:type="dxa"/>
            <w:vMerge w:val="restart"/>
          </w:tcPr>
          <w:p w14:paraId="3537E244" w14:textId="15627F8D" w:rsidR="00F53F69" w:rsidRPr="00F814C5" w:rsidRDefault="00F53F69" w:rsidP="00BC0E53">
            <w:pPr>
              <w:autoSpaceDE w:val="0"/>
              <w:autoSpaceDN w:val="0"/>
              <w:adjustRightInd w:val="0"/>
              <w:jc w:val="center"/>
              <w:rPr>
                <w:rFonts w:ascii="Times New Roman" w:hAnsi="Times New Roman" w:cs="Times New Roman"/>
                <w:sz w:val="24"/>
                <w:szCs w:val="28"/>
              </w:rPr>
            </w:pPr>
          </w:p>
          <w:p w14:paraId="3BF010B0" w14:textId="77777777" w:rsidR="00F53F69" w:rsidRPr="00F814C5" w:rsidRDefault="00F53F69" w:rsidP="00BC0E53">
            <w:pPr>
              <w:autoSpaceDE w:val="0"/>
              <w:autoSpaceDN w:val="0"/>
              <w:adjustRightInd w:val="0"/>
              <w:jc w:val="center"/>
              <w:rPr>
                <w:rFonts w:ascii="Times New Roman" w:hAnsi="Times New Roman" w:cs="Times New Roman"/>
                <w:sz w:val="24"/>
                <w:szCs w:val="28"/>
              </w:rPr>
            </w:pPr>
          </w:p>
          <w:p w14:paraId="4050C534" w14:textId="17068274" w:rsidR="00F53F69" w:rsidRPr="00F814C5" w:rsidRDefault="00F53F69" w:rsidP="00596D22">
            <w:pPr>
              <w:autoSpaceDE w:val="0"/>
              <w:autoSpaceDN w:val="0"/>
              <w:adjustRightInd w:val="0"/>
              <w:jc w:val="center"/>
              <w:rPr>
                <w:rFonts w:ascii="Times New Roman" w:hAnsi="Times New Roman" w:cs="Times New Roman"/>
                <w:sz w:val="24"/>
                <w:szCs w:val="28"/>
                <w:lang w:val="en-US"/>
              </w:rPr>
            </w:pPr>
            <w:r w:rsidRPr="00F814C5">
              <w:rPr>
                <w:rFonts w:ascii="Times New Roman" w:hAnsi="Times New Roman" w:cs="Times New Roman"/>
                <w:sz w:val="24"/>
                <w:szCs w:val="28"/>
                <w:lang w:val="en-US"/>
              </w:rPr>
              <w:t>0,00</w:t>
            </w:r>
            <w:r w:rsidRPr="00F814C5">
              <w:rPr>
                <w:rFonts w:ascii="Times New Roman" w:hAnsi="Times New Roman" w:cs="Times New Roman"/>
                <w:sz w:val="24"/>
                <w:szCs w:val="28"/>
              </w:rPr>
              <w:t>00001</w:t>
            </w:r>
          </w:p>
          <w:p w14:paraId="6AB0F376" w14:textId="1ED62D5B" w:rsidR="00F53F69" w:rsidRPr="00F814C5" w:rsidRDefault="00F53F69" w:rsidP="00BC0E53">
            <w:pPr>
              <w:autoSpaceDE w:val="0"/>
              <w:autoSpaceDN w:val="0"/>
              <w:adjustRightInd w:val="0"/>
              <w:jc w:val="both"/>
              <w:rPr>
                <w:rFonts w:ascii="Times New Roman" w:hAnsi="Times New Roman" w:cs="Times New Roman"/>
                <w:sz w:val="24"/>
                <w:szCs w:val="28"/>
                <w:lang w:val="en-US"/>
              </w:rPr>
            </w:pPr>
            <w:r w:rsidRPr="00F814C5">
              <w:rPr>
                <w:rFonts w:ascii="Times New Roman" w:hAnsi="Times New Roman" w:cs="Times New Roman"/>
                <w:sz w:val="24"/>
                <w:szCs w:val="28"/>
                <w:lang w:val="en-US"/>
              </w:rPr>
              <w:t xml:space="preserve"> </w:t>
            </w:r>
          </w:p>
        </w:tc>
      </w:tr>
      <w:tr w:rsidR="00F53F69" w:rsidRPr="00F814C5" w14:paraId="6FECF148" w14:textId="77777777" w:rsidTr="00596D22">
        <w:trPr>
          <w:trHeight w:val="519"/>
        </w:trPr>
        <w:tc>
          <w:tcPr>
            <w:tcW w:w="1447" w:type="dxa"/>
          </w:tcPr>
          <w:p w14:paraId="33889BA2" w14:textId="5DB7DF75" w:rsidR="00F53F69" w:rsidRPr="00F814C5" w:rsidRDefault="00DD390A" w:rsidP="00BC0E53">
            <w:pPr>
              <w:autoSpaceDE w:val="0"/>
              <w:autoSpaceDN w:val="0"/>
              <w:adjustRightInd w:val="0"/>
              <w:jc w:val="both"/>
              <w:rPr>
                <w:rFonts w:ascii="Times New Roman" w:hAnsi="Times New Roman" w:cs="Times New Roman"/>
                <w:sz w:val="24"/>
                <w:szCs w:val="28"/>
              </w:rPr>
            </w:pPr>
            <w:r w:rsidRPr="00F814C5">
              <w:rPr>
                <w:rFonts w:ascii="Times New Roman" w:hAnsi="Times New Roman" w:cs="Times New Roman"/>
                <w:sz w:val="24"/>
                <w:szCs w:val="28"/>
              </w:rPr>
              <w:t>Контрольная группа</w:t>
            </w:r>
          </w:p>
        </w:tc>
        <w:tc>
          <w:tcPr>
            <w:tcW w:w="2835" w:type="dxa"/>
          </w:tcPr>
          <w:p w14:paraId="7C6A3C10" w14:textId="77777777" w:rsidR="009F5AD2" w:rsidRPr="00F814C5" w:rsidRDefault="009F5AD2" w:rsidP="00BC0E53">
            <w:pPr>
              <w:autoSpaceDE w:val="0"/>
              <w:autoSpaceDN w:val="0"/>
              <w:adjustRightInd w:val="0"/>
              <w:jc w:val="center"/>
              <w:rPr>
                <w:rFonts w:ascii="Times New Roman" w:hAnsi="Times New Roman" w:cs="Times New Roman"/>
                <w:sz w:val="24"/>
                <w:szCs w:val="28"/>
              </w:rPr>
            </w:pPr>
          </w:p>
          <w:p w14:paraId="1AC7638E" w14:textId="3578F560" w:rsidR="00F53F69" w:rsidRPr="00F814C5" w:rsidRDefault="00F53F69" w:rsidP="00BC0E53">
            <w:pPr>
              <w:autoSpaceDE w:val="0"/>
              <w:autoSpaceDN w:val="0"/>
              <w:adjustRightInd w:val="0"/>
              <w:jc w:val="center"/>
              <w:rPr>
                <w:rFonts w:ascii="Times New Roman" w:hAnsi="Times New Roman" w:cs="Times New Roman"/>
                <w:sz w:val="24"/>
                <w:szCs w:val="28"/>
              </w:rPr>
            </w:pPr>
            <w:r w:rsidRPr="00F814C5">
              <w:rPr>
                <w:rFonts w:ascii="Times New Roman" w:hAnsi="Times New Roman" w:cs="Times New Roman"/>
                <w:sz w:val="24"/>
                <w:szCs w:val="28"/>
              </w:rPr>
              <w:t>267606</w:t>
            </w:r>
          </w:p>
        </w:tc>
        <w:tc>
          <w:tcPr>
            <w:tcW w:w="3402" w:type="dxa"/>
            <w:vMerge/>
          </w:tcPr>
          <w:p w14:paraId="33E33C51" w14:textId="77777777" w:rsidR="00F53F69" w:rsidRPr="00F814C5" w:rsidRDefault="00F53F69" w:rsidP="00BC0E53">
            <w:pPr>
              <w:autoSpaceDE w:val="0"/>
              <w:autoSpaceDN w:val="0"/>
              <w:adjustRightInd w:val="0"/>
              <w:jc w:val="both"/>
              <w:rPr>
                <w:rFonts w:ascii="Times New Roman" w:hAnsi="Times New Roman" w:cs="Times New Roman"/>
                <w:sz w:val="24"/>
                <w:szCs w:val="28"/>
              </w:rPr>
            </w:pPr>
          </w:p>
        </w:tc>
        <w:tc>
          <w:tcPr>
            <w:tcW w:w="2409" w:type="dxa"/>
            <w:vMerge/>
          </w:tcPr>
          <w:p w14:paraId="1B60E990" w14:textId="3DE5CC81" w:rsidR="00F53F69" w:rsidRPr="00F814C5" w:rsidRDefault="00F53F69" w:rsidP="00BC0E53">
            <w:pPr>
              <w:autoSpaceDE w:val="0"/>
              <w:autoSpaceDN w:val="0"/>
              <w:adjustRightInd w:val="0"/>
              <w:jc w:val="both"/>
              <w:rPr>
                <w:rFonts w:ascii="Times New Roman" w:hAnsi="Times New Roman" w:cs="Times New Roman"/>
                <w:sz w:val="24"/>
                <w:szCs w:val="28"/>
              </w:rPr>
            </w:pPr>
          </w:p>
        </w:tc>
      </w:tr>
    </w:tbl>
    <w:p w14:paraId="4EA5E81B" w14:textId="06740A8F" w:rsidR="00F8475C" w:rsidRPr="00F814C5" w:rsidRDefault="00F8475C" w:rsidP="00BC0E53">
      <w:pPr>
        <w:autoSpaceDE w:val="0"/>
        <w:autoSpaceDN w:val="0"/>
        <w:adjustRightInd w:val="0"/>
        <w:spacing w:after="0" w:line="240" w:lineRule="auto"/>
        <w:ind w:firstLine="567"/>
        <w:jc w:val="both"/>
        <w:rPr>
          <w:rFonts w:ascii="Times New Roman" w:hAnsi="Times New Roman" w:cs="Times New Roman"/>
          <w:sz w:val="28"/>
          <w:szCs w:val="28"/>
        </w:rPr>
      </w:pPr>
    </w:p>
    <w:p w14:paraId="7D6FD6B7" w14:textId="681AFDCA" w:rsidR="005570FE" w:rsidRPr="00F814C5" w:rsidRDefault="005570FE" w:rsidP="00BC0E53">
      <w:pPr>
        <w:autoSpaceDE w:val="0"/>
        <w:autoSpaceDN w:val="0"/>
        <w:adjustRightInd w:val="0"/>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Как показано в таблице </w:t>
      </w:r>
      <w:r w:rsidR="009F5AD2" w:rsidRPr="00F814C5">
        <w:rPr>
          <w:rFonts w:ascii="Times New Roman" w:hAnsi="Times New Roman" w:cs="Times New Roman"/>
          <w:sz w:val="28"/>
          <w:szCs w:val="28"/>
        </w:rPr>
        <w:t>22</w:t>
      </w:r>
      <w:r w:rsidRPr="00F814C5">
        <w:rPr>
          <w:rFonts w:ascii="Times New Roman" w:hAnsi="Times New Roman" w:cs="Times New Roman"/>
          <w:sz w:val="28"/>
          <w:szCs w:val="28"/>
        </w:rPr>
        <w:t xml:space="preserve">, средняя стоимость эндопротеза коленного сустава с применением метода двойного цементирования была ниже, чем применение модульных металлических аугментов в среднем </w:t>
      </w:r>
      <w:r w:rsidR="00BD6CD8" w:rsidRPr="00F814C5">
        <w:rPr>
          <w:rFonts w:ascii="Times New Roman" w:hAnsi="Times New Roman" w:cs="Times New Roman"/>
          <w:sz w:val="28"/>
          <w:szCs w:val="28"/>
        </w:rPr>
        <w:t>в 8,4 раза</w:t>
      </w:r>
      <w:r w:rsidRPr="00F814C5">
        <w:rPr>
          <w:rFonts w:ascii="Times New Roman" w:hAnsi="Times New Roman" w:cs="Times New Roman"/>
          <w:sz w:val="28"/>
          <w:szCs w:val="28"/>
        </w:rPr>
        <w:t xml:space="preserve"> (двести тридцать пять тысяч пятьсот восемьдесят одн</w:t>
      </w:r>
      <w:r w:rsidR="00596D22" w:rsidRPr="00F814C5">
        <w:rPr>
          <w:rFonts w:ascii="Times New Roman" w:hAnsi="Times New Roman" w:cs="Times New Roman"/>
          <w:sz w:val="28"/>
          <w:szCs w:val="28"/>
        </w:rPr>
        <w:t>у) тенге</w:t>
      </w:r>
      <w:r w:rsidRPr="00F814C5">
        <w:rPr>
          <w:rFonts w:ascii="Times New Roman" w:hAnsi="Times New Roman" w:cs="Times New Roman"/>
          <w:sz w:val="28"/>
          <w:szCs w:val="28"/>
        </w:rPr>
        <w:t xml:space="preserve"> (рисунок 6</w:t>
      </w:r>
      <w:r w:rsidR="00167862" w:rsidRPr="00F814C5">
        <w:rPr>
          <w:rFonts w:ascii="Times New Roman" w:hAnsi="Times New Roman" w:cs="Times New Roman"/>
          <w:sz w:val="28"/>
          <w:szCs w:val="28"/>
        </w:rPr>
        <w:t>4</w:t>
      </w:r>
      <w:r w:rsidRPr="00F814C5">
        <w:rPr>
          <w:rFonts w:ascii="Times New Roman" w:hAnsi="Times New Roman" w:cs="Times New Roman"/>
          <w:sz w:val="28"/>
          <w:szCs w:val="28"/>
        </w:rPr>
        <w:t>).</w:t>
      </w:r>
    </w:p>
    <w:p w14:paraId="2D003EA4" w14:textId="77777777" w:rsidR="005570FE" w:rsidRPr="00F814C5" w:rsidRDefault="005570FE" w:rsidP="00BC0E53">
      <w:pPr>
        <w:autoSpaceDE w:val="0"/>
        <w:autoSpaceDN w:val="0"/>
        <w:adjustRightInd w:val="0"/>
        <w:spacing w:after="0" w:line="240" w:lineRule="auto"/>
        <w:ind w:firstLine="567"/>
        <w:jc w:val="both"/>
        <w:rPr>
          <w:rFonts w:ascii="Times New Roman" w:hAnsi="Times New Roman" w:cs="Times New Roman"/>
          <w:sz w:val="28"/>
          <w:szCs w:val="28"/>
        </w:rPr>
      </w:pPr>
    </w:p>
    <w:p w14:paraId="13E94AD9" w14:textId="6CE60049" w:rsidR="00BB2C61" w:rsidRPr="00F814C5" w:rsidRDefault="00CF5D0A" w:rsidP="00BC0E53">
      <w:pPr>
        <w:autoSpaceDE w:val="0"/>
        <w:autoSpaceDN w:val="0"/>
        <w:adjustRightInd w:val="0"/>
        <w:spacing w:after="0" w:line="240" w:lineRule="auto"/>
        <w:ind w:firstLine="567"/>
        <w:jc w:val="center"/>
        <w:rPr>
          <w:rFonts w:ascii="Times New Roman" w:hAnsi="Times New Roman" w:cs="Times New Roman"/>
          <w:sz w:val="28"/>
          <w:szCs w:val="28"/>
        </w:rPr>
      </w:pPr>
      <w:r w:rsidRPr="00F814C5">
        <w:rPr>
          <w:noProof/>
          <w:lang w:eastAsia="ru-RU"/>
        </w:rPr>
        <w:drawing>
          <wp:inline distT="0" distB="0" distL="0" distR="0" wp14:anchorId="014441AD" wp14:editId="580994A2">
            <wp:extent cx="4309110" cy="322326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4">
                      <a:extLst>
                        <a:ext uri="{28A0092B-C50C-407E-A947-70E740481C1C}">
                          <a14:useLocalDpi xmlns:a14="http://schemas.microsoft.com/office/drawing/2010/main" val="0"/>
                        </a:ext>
                      </a:extLst>
                    </a:blip>
                    <a:srcRect l="7792" t="13610" r="48023" b="38113"/>
                    <a:stretch/>
                  </pic:blipFill>
                  <pic:spPr bwMode="auto">
                    <a:xfrm>
                      <a:off x="0" y="0"/>
                      <a:ext cx="4309110" cy="3223260"/>
                    </a:xfrm>
                    <a:prstGeom prst="rect">
                      <a:avLst/>
                    </a:prstGeom>
                    <a:noFill/>
                    <a:ln>
                      <a:noFill/>
                    </a:ln>
                    <a:extLst>
                      <a:ext uri="{53640926-AAD7-44D8-BBD7-CCE9431645EC}">
                        <a14:shadowObscured xmlns:a14="http://schemas.microsoft.com/office/drawing/2010/main"/>
                      </a:ext>
                    </a:extLst>
                  </pic:spPr>
                </pic:pic>
              </a:graphicData>
            </a:graphic>
          </wp:inline>
        </w:drawing>
      </w:r>
    </w:p>
    <w:p w14:paraId="03F91C5D" w14:textId="6FEB805B" w:rsidR="00E71DFE" w:rsidRPr="00F814C5" w:rsidRDefault="00E71DFE" w:rsidP="00BC0E53">
      <w:pPr>
        <w:spacing w:after="0" w:line="240" w:lineRule="auto"/>
        <w:jc w:val="center"/>
        <w:rPr>
          <w:rFonts w:ascii="Times New Roman" w:hAnsi="Times New Roman" w:cs="Times New Roman"/>
          <w:sz w:val="28"/>
          <w:szCs w:val="28"/>
        </w:rPr>
      </w:pPr>
    </w:p>
    <w:p w14:paraId="53EB7281" w14:textId="4E4D5921" w:rsidR="00E71DFE" w:rsidRPr="00F814C5" w:rsidRDefault="00E71DFE" w:rsidP="00BC0E53">
      <w:pPr>
        <w:spacing w:after="0" w:line="240" w:lineRule="auto"/>
        <w:jc w:val="center"/>
        <w:rPr>
          <w:rFonts w:ascii="Times New Roman" w:hAnsi="Times New Roman" w:cs="Times New Roman"/>
          <w:sz w:val="28"/>
          <w:szCs w:val="28"/>
        </w:rPr>
      </w:pPr>
      <w:r w:rsidRPr="00F814C5">
        <w:rPr>
          <w:rFonts w:ascii="Times New Roman" w:hAnsi="Times New Roman" w:cs="Times New Roman"/>
          <w:sz w:val="28"/>
          <w:szCs w:val="28"/>
        </w:rPr>
        <w:t xml:space="preserve">Рисунок </w:t>
      </w:r>
      <w:r w:rsidR="00F8475C" w:rsidRPr="00F814C5">
        <w:rPr>
          <w:rFonts w:ascii="Times New Roman" w:hAnsi="Times New Roman" w:cs="Times New Roman"/>
          <w:sz w:val="28"/>
          <w:szCs w:val="28"/>
        </w:rPr>
        <w:t>6</w:t>
      </w:r>
      <w:r w:rsidR="00167862" w:rsidRPr="00F814C5">
        <w:rPr>
          <w:rFonts w:ascii="Times New Roman" w:hAnsi="Times New Roman" w:cs="Times New Roman"/>
          <w:sz w:val="28"/>
          <w:szCs w:val="28"/>
        </w:rPr>
        <w:t>4</w:t>
      </w:r>
      <w:r w:rsidRPr="00F814C5">
        <w:rPr>
          <w:rFonts w:ascii="Times New Roman" w:hAnsi="Times New Roman" w:cs="Times New Roman"/>
          <w:sz w:val="28"/>
          <w:szCs w:val="28"/>
        </w:rPr>
        <w:t xml:space="preserve"> – Средняя стоимость эндопротеза ко</w:t>
      </w:r>
      <w:r w:rsidR="00596D22" w:rsidRPr="00F814C5">
        <w:rPr>
          <w:rFonts w:ascii="Times New Roman" w:hAnsi="Times New Roman" w:cs="Times New Roman"/>
          <w:sz w:val="28"/>
          <w:szCs w:val="28"/>
        </w:rPr>
        <w:t>ленного сустава в обеих группах</w:t>
      </w:r>
    </w:p>
    <w:p w14:paraId="3E3DFFAA" w14:textId="77777777" w:rsidR="00AD2ACE" w:rsidRPr="00F814C5" w:rsidRDefault="00AD2ACE" w:rsidP="00BC0E53">
      <w:pPr>
        <w:pStyle w:val="Default"/>
        <w:jc w:val="center"/>
        <w:rPr>
          <w:b/>
          <w:bCs/>
          <w:color w:val="auto"/>
          <w:sz w:val="28"/>
          <w:szCs w:val="28"/>
        </w:rPr>
      </w:pPr>
    </w:p>
    <w:p w14:paraId="264A5DBA" w14:textId="3190437F" w:rsidR="00B41B24" w:rsidRPr="00F814C5" w:rsidRDefault="00E71DFE" w:rsidP="00BC0E53">
      <w:pPr>
        <w:pStyle w:val="Default"/>
        <w:ind w:firstLine="567"/>
        <w:jc w:val="both"/>
        <w:rPr>
          <w:color w:val="auto"/>
          <w:sz w:val="28"/>
          <w:szCs w:val="28"/>
        </w:rPr>
      </w:pPr>
      <w:bookmarkStart w:id="19" w:name="_Hlk181838447"/>
      <w:r w:rsidRPr="00F814C5">
        <w:rPr>
          <w:color w:val="auto"/>
          <w:sz w:val="28"/>
          <w:szCs w:val="28"/>
        </w:rPr>
        <w:t>По результатам проведенного анализа между группами была выявлена статистически значимая разница между средней стоимость</w:t>
      </w:r>
      <w:r w:rsidR="00596D22" w:rsidRPr="00F814C5">
        <w:rPr>
          <w:color w:val="auto"/>
          <w:sz w:val="28"/>
          <w:szCs w:val="28"/>
        </w:rPr>
        <w:t>ю</w:t>
      </w:r>
      <w:r w:rsidRPr="00F814C5">
        <w:rPr>
          <w:color w:val="auto"/>
          <w:sz w:val="28"/>
          <w:szCs w:val="28"/>
        </w:rPr>
        <w:t xml:space="preserve"> </w:t>
      </w:r>
      <w:r w:rsidR="000743DF" w:rsidRPr="00F814C5">
        <w:rPr>
          <w:color w:val="auto"/>
          <w:sz w:val="28"/>
          <w:szCs w:val="28"/>
        </w:rPr>
        <w:t xml:space="preserve">аугментов </w:t>
      </w:r>
      <w:r w:rsidRPr="00F814C5">
        <w:rPr>
          <w:color w:val="auto"/>
          <w:sz w:val="28"/>
          <w:szCs w:val="28"/>
        </w:rPr>
        <w:t>(</w:t>
      </w:r>
      <w:r w:rsidRPr="00F814C5">
        <w:rPr>
          <w:color w:val="auto"/>
          <w:sz w:val="28"/>
          <w:szCs w:val="28"/>
          <w:lang w:val="en-US"/>
        </w:rPr>
        <w:t>p</w:t>
      </w:r>
      <w:r w:rsidR="00596D22" w:rsidRPr="00F814C5">
        <w:rPr>
          <w:color w:val="auto"/>
          <w:sz w:val="28"/>
          <w:szCs w:val="28"/>
        </w:rPr>
        <w:t>=</w:t>
      </w:r>
      <w:r w:rsidRPr="00F814C5">
        <w:rPr>
          <w:color w:val="auto"/>
          <w:sz w:val="28"/>
          <w:szCs w:val="28"/>
        </w:rPr>
        <w:t>0</w:t>
      </w:r>
      <w:r w:rsidR="00B44438" w:rsidRPr="00F814C5">
        <w:rPr>
          <w:color w:val="auto"/>
          <w:sz w:val="28"/>
          <w:szCs w:val="28"/>
        </w:rPr>
        <w:t>,</w:t>
      </w:r>
      <w:r w:rsidRPr="00F814C5">
        <w:rPr>
          <w:color w:val="auto"/>
          <w:sz w:val="28"/>
          <w:szCs w:val="28"/>
        </w:rPr>
        <w:t>00</w:t>
      </w:r>
      <w:r w:rsidR="00F53F69" w:rsidRPr="00F814C5">
        <w:rPr>
          <w:color w:val="auto"/>
          <w:sz w:val="28"/>
          <w:szCs w:val="28"/>
        </w:rPr>
        <w:t>000</w:t>
      </w:r>
      <w:r w:rsidRPr="00F814C5">
        <w:rPr>
          <w:color w:val="auto"/>
          <w:sz w:val="28"/>
          <w:szCs w:val="28"/>
        </w:rPr>
        <w:t xml:space="preserve">1). </w:t>
      </w:r>
      <w:r w:rsidRPr="00F814C5">
        <w:rPr>
          <w:color w:val="auto"/>
          <w:sz w:val="28"/>
          <w:szCs w:val="28"/>
          <w:lang w:val="kk-KZ"/>
        </w:rPr>
        <w:t xml:space="preserve">Таким образом, стоимость </w:t>
      </w:r>
      <w:r w:rsidR="008F13A8" w:rsidRPr="00F814C5">
        <w:rPr>
          <w:color w:val="auto"/>
          <w:sz w:val="28"/>
          <w:szCs w:val="28"/>
          <w:lang w:val="kk-KZ"/>
        </w:rPr>
        <w:t xml:space="preserve">затрат на </w:t>
      </w:r>
      <w:r w:rsidRPr="00F814C5">
        <w:rPr>
          <w:color w:val="auto"/>
          <w:sz w:val="28"/>
          <w:szCs w:val="28"/>
        </w:rPr>
        <w:t xml:space="preserve">применение метода двойного цементирования в среднем на </w:t>
      </w:r>
      <w:r w:rsidR="00F53F69" w:rsidRPr="00F814C5">
        <w:rPr>
          <w:color w:val="auto"/>
          <w:sz w:val="28"/>
          <w:szCs w:val="28"/>
        </w:rPr>
        <w:t xml:space="preserve">235 581 </w:t>
      </w:r>
      <w:r w:rsidRPr="00F814C5">
        <w:rPr>
          <w:color w:val="auto"/>
          <w:sz w:val="28"/>
          <w:szCs w:val="28"/>
        </w:rPr>
        <w:t xml:space="preserve">тенге </w:t>
      </w:r>
      <w:r w:rsidR="00D6256D" w:rsidRPr="00F814C5">
        <w:rPr>
          <w:color w:val="auto"/>
          <w:sz w:val="28"/>
          <w:szCs w:val="28"/>
        </w:rPr>
        <w:t xml:space="preserve">(88%) </w:t>
      </w:r>
      <w:r w:rsidR="008F13A8" w:rsidRPr="00F814C5">
        <w:rPr>
          <w:color w:val="auto"/>
          <w:sz w:val="28"/>
          <w:szCs w:val="28"/>
        </w:rPr>
        <w:t>ниже</w:t>
      </w:r>
      <w:r w:rsidRPr="00F814C5">
        <w:rPr>
          <w:color w:val="auto"/>
          <w:sz w:val="28"/>
          <w:szCs w:val="28"/>
        </w:rPr>
        <w:t xml:space="preserve">, чем применение модульных металлических аугментов. </w:t>
      </w:r>
      <w:bookmarkEnd w:id="19"/>
    </w:p>
    <w:p w14:paraId="2AA3DE5E" w14:textId="490C0BD5" w:rsidR="008341B0" w:rsidRPr="00F814C5" w:rsidRDefault="00D06376" w:rsidP="008341B0">
      <w:pPr>
        <w:pStyle w:val="Default"/>
        <w:ind w:firstLine="567"/>
        <w:jc w:val="both"/>
        <w:rPr>
          <w:color w:val="auto"/>
          <w:sz w:val="28"/>
          <w:szCs w:val="28"/>
        </w:rPr>
      </w:pPr>
      <w:r w:rsidRPr="00F814C5">
        <w:rPr>
          <w:color w:val="auto"/>
          <w:sz w:val="28"/>
          <w:szCs w:val="28"/>
        </w:rPr>
        <w:t>Следующим этапом</w:t>
      </w:r>
      <w:r w:rsidR="00B41B24" w:rsidRPr="00F814C5">
        <w:rPr>
          <w:color w:val="auto"/>
          <w:sz w:val="28"/>
          <w:szCs w:val="28"/>
        </w:rPr>
        <w:t xml:space="preserve"> </w:t>
      </w:r>
      <w:r w:rsidR="00596D22" w:rsidRPr="00F814C5">
        <w:rPr>
          <w:color w:val="auto"/>
          <w:sz w:val="28"/>
          <w:szCs w:val="28"/>
        </w:rPr>
        <w:t xml:space="preserve">было </w:t>
      </w:r>
      <w:r w:rsidR="00B41B24" w:rsidRPr="00F814C5">
        <w:rPr>
          <w:color w:val="auto"/>
          <w:sz w:val="28"/>
          <w:szCs w:val="28"/>
        </w:rPr>
        <w:t>проведен</w:t>
      </w:r>
      <w:r w:rsidR="00596D22" w:rsidRPr="00F814C5">
        <w:rPr>
          <w:color w:val="auto"/>
          <w:sz w:val="28"/>
          <w:szCs w:val="28"/>
        </w:rPr>
        <w:t>ие</w:t>
      </w:r>
      <w:r w:rsidR="00B41B24" w:rsidRPr="00F814C5">
        <w:rPr>
          <w:color w:val="auto"/>
          <w:sz w:val="28"/>
          <w:szCs w:val="28"/>
        </w:rPr>
        <w:t xml:space="preserve"> анализ</w:t>
      </w:r>
      <w:r w:rsidR="00596D22" w:rsidRPr="00F814C5">
        <w:rPr>
          <w:color w:val="auto"/>
          <w:sz w:val="28"/>
          <w:szCs w:val="28"/>
        </w:rPr>
        <w:t>а</w:t>
      </w:r>
      <w:r w:rsidR="00B41B24" w:rsidRPr="00F814C5">
        <w:rPr>
          <w:color w:val="auto"/>
          <w:sz w:val="28"/>
          <w:szCs w:val="28"/>
        </w:rPr>
        <w:t xml:space="preserve"> </w:t>
      </w:r>
      <w:r w:rsidR="00596D22" w:rsidRPr="00F814C5">
        <w:rPr>
          <w:color w:val="auto"/>
          <w:sz w:val="28"/>
          <w:szCs w:val="28"/>
        </w:rPr>
        <w:t>«</w:t>
      </w:r>
      <w:r w:rsidR="00B41B24" w:rsidRPr="00F814C5">
        <w:rPr>
          <w:color w:val="auto"/>
          <w:sz w:val="28"/>
          <w:szCs w:val="28"/>
        </w:rPr>
        <w:t>затраты</w:t>
      </w:r>
      <w:r w:rsidR="00596D22" w:rsidRPr="00F814C5">
        <w:rPr>
          <w:color w:val="auto"/>
          <w:sz w:val="28"/>
          <w:szCs w:val="28"/>
        </w:rPr>
        <w:t xml:space="preserve"> </w:t>
      </w:r>
      <w:r w:rsidR="00B41B24" w:rsidRPr="00F814C5">
        <w:rPr>
          <w:color w:val="auto"/>
          <w:sz w:val="28"/>
          <w:szCs w:val="28"/>
        </w:rPr>
        <w:t>–</w:t>
      </w:r>
      <w:r w:rsidR="00596D22" w:rsidRPr="00F814C5">
        <w:rPr>
          <w:color w:val="auto"/>
          <w:sz w:val="28"/>
          <w:szCs w:val="28"/>
        </w:rPr>
        <w:t xml:space="preserve"> </w:t>
      </w:r>
      <w:r w:rsidR="00B41B24" w:rsidRPr="00F814C5">
        <w:rPr>
          <w:color w:val="auto"/>
          <w:sz w:val="28"/>
          <w:szCs w:val="28"/>
        </w:rPr>
        <w:t>эффективность</w:t>
      </w:r>
      <w:r w:rsidR="00596D22" w:rsidRPr="00F814C5">
        <w:rPr>
          <w:color w:val="auto"/>
          <w:sz w:val="28"/>
          <w:szCs w:val="28"/>
        </w:rPr>
        <w:t>»</w:t>
      </w:r>
      <w:r w:rsidR="00B41B24" w:rsidRPr="00F814C5">
        <w:rPr>
          <w:color w:val="auto"/>
          <w:sz w:val="28"/>
          <w:szCs w:val="28"/>
        </w:rPr>
        <w:t xml:space="preserve"> применения метода двойного цементирования по сравнению с применением модульных металлических аугментов. </w:t>
      </w:r>
      <w:r w:rsidR="00345505" w:rsidRPr="00F814C5">
        <w:rPr>
          <w:color w:val="auto"/>
          <w:sz w:val="28"/>
          <w:szCs w:val="28"/>
        </w:rPr>
        <w:t xml:space="preserve">Для оценки экономической эффективности был рассчитан показатель инкрементального соотношения затрат и эффективности (ICER, Incremental Cost-Effectiveness Ratio). </w:t>
      </w:r>
      <w:r w:rsidR="008341B0" w:rsidRPr="00F814C5">
        <w:rPr>
          <w:color w:val="auto"/>
          <w:sz w:val="28"/>
          <w:szCs w:val="28"/>
        </w:rPr>
        <w:t>В качестве критерия клинической эффективности использовалась шкала Knee Society Score</w:t>
      </w:r>
      <w:r w:rsidR="00596D22" w:rsidRPr="00F814C5">
        <w:rPr>
          <w:color w:val="auto"/>
          <w:sz w:val="28"/>
          <w:szCs w:val="28"/>
        </w:rPr>
        <w:t>,</w:t>
      </w:r>
      <w:r w:rsidR="008341B0" w:rsidRPr="00F814C5">
        <w:rPr>
          <w:color w:val="auto"/>
          <w:sz w:val="28"/>
          <w:szCs w:val="28"/>
        </w:rPr>
        <w:t xml:space="preserve"> отражающая функциональные результаты через 12 месяцев после операции, шкала Knee Society Score</w:t>
      </w:r>
      <w:r w:rsidR="00596D22" w:rsidRPr="00F814C5">
        <w:rPr>
          <w:color w:val="auto"/>
          <w:sz w:val="28"/>
          <w:szCs w:val="28"/>
        </w:rPr>
        <w:t>,</w:t>
      </w:r>
      <w:r w:rsidR="008341B0" w:rsidRPr="00F814C5">
        <w:rPr>
          <w:color w:val="auto"/>
          <w:sz w:val="28"/>
          <w:szCs w:val="28"/>
        </w:rPr>
        <w:t xml:space="preserve"> отражающая коленные баллы через </w:t>
      </w:r>
      <w:r w:rsidR="00CF2F4D" w:rsidRPr="00F814C5">
        <w:rPr>
          <w:color w:val="auto"/>
          <w:sz w:val="28"/>
          <w:szCs w:val="28"/>
        </w:rPr>
        <w:t>1</w:t>
      </w:r>
      <w:r w:rsidR="008341B0" w:rsidRPr="00F814C5">
        <w:rPr>
          <w:color w:val="auto"/>
          <w:sz w:val="28"/>
          <w:szCs w:val="28"/>
        </w:rPr>
        <w:t>2 месяцев после операции</w:t>
      </w:r>
      <w:r w:rsidR="00596D22" w:rsidRPr="00F814C5">
        <w:rPr>
          <w:color w:val="auto"/>
          <w:sz w:val="28"/>
          <w:szCs w:val="28"/>
        </w:rPr>
        <w:t>,</w:t>
      </w:r>
      <w:r w:rsidR="008341B0" w:rsidRPr="00F814C5">
        <w:rPr>
          <w:color w:val="auto"/>
          <w:sz w:val="28"/>
          <w:szCs w:val="28"/>
        </w:rPr>
        <w:t xml:space="preserve"> и шкала </w:t>
      </w:r>
      <w:r w:rsidR="008341B0" w:rsidRPr="00F814C5">
        <w:rPr>
          <w:color w:val="auto"/>
          <w:sz w:val="28"/>
          <w:szCs w:val="28"/>
          <w:lang w:val="en-US"/>
        </w:rPr>
        <w:t>Oxofrd</w:t>
      </w:r>
      <w:r w:rsidR="008341B0" w:rsidRPr="00F814C5">
        <w:rPr>
          <w:color w:val="auto"/>
          <w:sz w:val="28"/>
          <w:szCs w:val="28"/>
        </w:rPr>
        <w:t xml:space="preserve"> Knee Score с результатами через </w:t>
      </w:r>
      <w:r w:rsidR="00CF2F4D" w:rsidRPr="00F814C5">
        <w:rPr>
          <w:color w:val="auto"/>
          <w:sz w:val="28"/>
          <w:szCs w:val="28"/>
        </w:rPr>
        <w:t>1</w:t>
      </w:r>
      <w:r w:rsidR="008341B0" w:rsidRPr="00F814C5">
        <w:rPr>
          <w:color w:val="auto"/>
          <w:sz w:val="28"/>
          <w:szCs w:val="28"/>
        </w:rPr>
        <w:t>2 месяцев.</w:t>
      </w:r>
    </w:p>
    <w:p w14:paraId="06C64D79" w14:textId="33354039" w:rsidR="008341B0" w:rsidRPr="00F814C5" w:rsidRDefault="00BB2A98" w:rsidP="008341B0">
      <w:pPr>
        <w:pStyle w:val="Default"/>
        <w:ind w:firstLine="567"/>
        <w:jc w:val="both"/>
        <w:rPr>
          <w:color w:val="auto"/>
          <w:sz w:val="28"/>
          <w:szCs w:val="28"/>
        </w:rPr>
      </w:pPr>
      <w:r w:rsidRPr="00F814C5">
        <w:rPr>
          <w:color w:val="auto"/>
          <w:sz w:val="28"/>
          <w:szCs w:val="28"/>
        </w:rPr>
        <w:t>При использовании шкалы Knee Society Score (функциональные баллы) с</w:t>
      </w:r>
      <w:r w:rsidR="008341B0" w:rsidRPr="00F814C5">
        <w:rPr>
          <w:color w:val="auto"/>
          <w:sz w:val="28"/>
          <w:szCs w:val="28"/>
        </w:rPr>
        <w:t xml:space="preserve">редние затраты на одного пациента в основной группе составили 32 025 тенге, а в контрольной группе </w:t>
      </w:r>
      <w:r w:rsidR="00910F6F" w:rsidRPr="00F814C5">
        <w:rPr>
          <w:color w:val="auto"/>
          <w:sz w:val="28"/>
          <w:szCs w:val="28"/>
        </w:rPr>
        <w:t>–</w:t>
      </w:r>
      <w:r w:rsidR="008341B0" w:rsidRPr="00F814C5">
        <w:rPr>
          <w:color w:val="auto"/>
          <w:sz w:val="28"/>
          <w:szCs w:val="28"/>
        </w:rPr>
        <w:t xml:space="preserve"> 267 606 тенге. Среднее значение шкалы KSS в основной группе составило 78,4 балла, в контрольной </w:t>
      </w:r>
      <w:r w:rsidR="00910F6F" w:rsidRPr="00F814C5">
        <w:rPr>
          <w:color w:val="auto"/>
          <w:sz w:val="28"/>
          <w:szCs w:val="28"/>
        </w:rPr>
        <w:t>–</w:t>
      </w:r>
      <w:r w:rsidR="008341B0" w:rsidRPr="00F814C5">
        <w:rPr>
          <w:color w:val="auto"/>
          <w:sz w:val="28"/>
          <w:szCs w:val="28"/>
        </w:rPr>
        <w:t xml:space="preserve"> 77,5 балла.</w:t>
      </w:r>
    </w:p>
    <w:p w14:paraId="48CC6D5C" w14:textId="671A52A6" w:rsidR="00BB2A98" w:rsidRPr="00F814C5" w:rsidRDefault="00BB2A98" w:rsidP="008341B0">
      <w:pPr>
        <w:pStyle w:val="Default"/>
        <w:ind w:firstLine="567"/>
        <w:jc w:val="both"/>
        <w:rPr>
          <w:color w:val="auto"/>
          <w:sz w:val="28"/>
          <w:szCs w:val="28"/>
        </w:rPr>
      </w:pPr>
      <w:r w:rsidRPr="00F814C5">
        <w:rPr>
          <w:color w:val="auto"/>
          <w:sz w:val="28"/>
          <w:szCs w:val="28"/>
        </w:rPr>
        <w:t>Подставив значения</w:t>
      </w:r>
      <w:r w:rsidR="00910F6F" w:rsidRPr="00F814C5">
        <w:rPr>
          <w:color w:val="auto"/>
          <w:sz w:val="28"/>
          <w:szCs w:val="28"/>
        </w:rPr>
        <w:t>,</w:t>
      </w:r>
      <w:r w:rsidRPr="00F814C5">
        <w:rPr>
          <w:color w:val="auto"/>
          <w:sz w:val="28"/>
          <w:szCs w:val="28"/>
        </w:rPr>
        <w:t xml:space="preserve"> получим следующую формулу:</w:t>
      </w:r>
    </w:p>
    <w:p w14:paraId="4FEA6889" w14:textId="6EB924A9" w:rsidR="00BB2A98" w:rsidRPr="00F814C5" w:rsidRDefault="00BB2A98" w:rsidP="008341B0">
      <w:pPr>
        <w:pStyle w:val="Default"/>
        <w:ind w:firstLine="567"/>
        <w:jc w:val="both"/>
        <w:rPr>
          <w:color w:val="auto"/>
          <w:sz w:val="28"/>
          <w:szCs w:val="28"/>
        </w:rPr>
      </w:pPr>
    </w:p>
    <w:p w14:paraId="4FC05FE1" w14:textId="585AFEBE" w:rsidR="00BB2A98" w:rsidRPr="00F814C5" w:rsidRDefault="00BB2A98" w:rsidP="008341B0">
      <w:pPr>
        <w:pStyle w:val="Default"/>
        <w:ind w:firstLine="567"/>
        <w:jc w:val="both"/>
        <w:rPr>
          <w:color w:val="auto"/>
          <w:sz w:val="28"/>
          <w:szCs w:val="28"/>
        </w:rPr>
      </w:pPr>
      <m:oMathPara>
        <m:oMath>
          <m:r>
            <w:rPr>
              <w:rFonts w:ascii="Cambria Math" w:hAnsi="Cambria Math"/>
              <w:color w:val="auto"/>
              <w:sz w:val="28"/>
              <w:szCs w:val="28"/>
            </w:rPr>
            <m:t xml:space="preserve">ICER= </m:t>
          </m:r>
          <m:f>
            <m:fPr>
              <m:ctrlPr>
                <w:rPr>
                  <w:rFonts w:ascii="Cambria Math" w:hAnsi="Cambria Math"/>
                  <w:i/>
                  <w:color w:val="auto"/>
                  <w:sz w:val="28"/>
                  <w:szCs w:val="28"/>
                </w:rPr>
              </m:ctrlPr>
            </m:fPr>
            <m:num>
              <m:r>
                <m:rPr>
                  <m:sty m:val="p"/>
                </m:rPr>
                <w:rPr>
                  <w:rFonts w:ascii="Cambria Math" w:eastAsia="Times New Roman" w:hAnsi="Cambria Math"/>
                  <w:color w:val="auto"/>
                  <w:sz w:val="28"/>
                  <w:szCs w:val="28"/>
                  <w:lang w:eastAsia="ru-RU"/>
                </w:rPr>
                <m:t>32 025</m:t>
              </m:r>
              <m:r>
                <w:rPr>
                  <w:rFonts w:ascii="Cambria Math" w:hAnsi="Cambria Math"/>
                  <w:color w:val="auto"/>
                  <w:sz w:val="28"/>
                  <w:szCs w:val="28"/>
                </w:rPr>
                <m:t>-</m:t>
              </m:r>
              <m:r>
                <m:rPr>
                  <m:sty m:val="p"/>
                </m:rPr>
                <w:rPr>
                  <w:rFonts w:ascii="Cambria Math" w:eastAsia="Times New Roman" w:hAnsi="Cambria Math"/>
                  <w:color w:val="auto"/>
                  <w:sz w:val="28"/>
                  <w:szCs w:val="28"/>
                  <w:lang w:eastAsia="ru-RU"/>
                </w:rPr>
                <m:t xml:space="preserve">267 606 </m:t>
              </m:r>
            </m:num>
            <m:den>
              <m:r>
                <w:rPr>
                  <w:rFonts w:ascii="Cambria Math" w:hAnsi="Cambria Math"/>
                  <w:color w:val="auto"/>
                  <w:sz w:val="28"/>
                  <w:szCs w:val="28"/>
                </w:rPr>
                <m:t>78,4-77,5</m:t>
              </m:r>
            </m:den>
          </m:f>
          <m:r>
            <w:rPr>
              <w:rFonts w:ascii="Cambria Math" w:hAnsi="Cambria Math"/>
              <w:color w:val="auto"/>
              <w:sz w:val="28"/>
              <w:szCs w:val="28"/>
            </w:rPr>
            <m:t xml:space="preserve">= </m:t>
          </m:r>
          <m:f>
            <m:fPr>
              <m:ctrlPr>
                <w:rPr>
                  <w:rFonts w:ascii="Cambria Math" w:hAnsi="Cambria Math"/>
                  <w:i/>
                  <w:color w:val="auto"/>
                  <w:sz w:val="28"/>
                  <w:szCs w:val="28"/>
                </w:rPr>
              </m:ctrlPr>
            </m:fPr>
            <m:num>
              <m:r>
                <m:rPr>
                  <m:sty m:val="p"/>
                </m:rPr>
                <w:rPr>
                  <w:rStyle w:val="mord"/>
                  <w:rFonts w:ascii="Cambria Math" w:hAnsi="Cambria Math"/>
                  <w:color w:val="auto"/>
                  <w:sz w:val="28"/>
                  <w:szCs w:val="28"/>
                </w:rPr>
                <m:t>-235 581</m:t>
              </m:r>
            </m:num>
            <m:den>
              <m:r>
                <w:rPr>
                  <w:rFonts w:ascii="Cambria Math" w:hAnsi="Cambria Math"/>
                  <w:color w:val="auto"/>
                  <w:sz w:val="28"/>
                  <w:szCs w:val="28"/>
                </w:rPr>
                <m:t>0,9</m:t>
              </m:r>
            </m:den>
          </m:f>
          <m:r>
            <w:rPr>
              <w:rFonts w:ascii="Cambria Math" w:hAnsi="Cambria Math"/>
              <w:color w:val="auto"/>
              <w:sz w:val="28"/>
              <w:szCs w:val="28"/>
            </w:rPr>
            <m:t>= -261756,7</m:t>
          </m:r>
        </m:oMath>
      </m:oMathPara>
    </w:p>
    <w:p w14:paraId="21D060CE" w14:textId="77777777" w:rsidR="00BB2A98" w:rsidRPr="00F814C5" w:rsidRDefault="00BB2A98" w:rsidP="008341B0">
      <w:pPr>
        <w:spacing w:after="0" w:line="240" w:lineRule="auto"/>
        <w:rPr>
          <w:rFonts w:ascii="Times New Roman" w:eastAsia="Times New Roman" w:hAnsi="Times New Roman" w:cs="Times New Roman"/>
          <w:sz w:val="24"/>
          <w:szCs w:val="24"/>
          <w:lang w:eastAsia="ru-RU"/>
        </w:rPr>
      </w:pPr>
    </w:p>
    <w:p w14:paraId="06A06B9A" w14:textId="7683337B" w:rsidR="008341B0" w:rsidRPr="00F814C5" w:rsidRDefault="00BB2A98" w:rsidP="00BB2A98">
      <w:pPr>
        <w:spacing w:after="0" w:line="240" w:lineRule="auto"/>
        <w:ind w:firstLine="567"/>
        <w:jc w:val="both"/>
        <w:rPr>
          <w:rFonts w:ascii="Times New Roman" w:eastAsia="Times New Roman" w:hAnsi="Times New Roman" w:cs="Times New Roman"/>
          <w:sz w:val="28"/>
          <w:szCs w:val="28"/>
          <w:lang w:eastAsia="ru-RU"/>
        </w:rPr>
      </w:pPr>
      <w:r w:rsidRPr="00F814C5">
        <w:rPr>
          <w:rFonts w:ascii="Times New Roman" w:eastAsia="Times New Roman" w:hAnsi="Times New Roman" w:cs="Times New Roman"/>
          <w:sz w:val="28"/>
          <w:szCs w:val="28"/>
          <w:lang w:eastAsia="ru-RU"/>
        </w:rPr>
        <w:t>Результат равен</w:t>
      </w:r>
      <w:r w:rsidR="00D56B16" w:rsidRPr="00F814C5">
        <w:rPr>
          <w:rFonts w:ascii="Times New Roman" w:eastAsia="Times New Roman" w:hAnsi="Times New Roman" w:cs="Times New Roman"/>
          <w:sz w:val="28"/>
          <w:szCs w:val="28"/>
          <w:lang w:eastAsia="ru-RU"/>
        </w:rPr>
        <w:t xml:space="preserve"> -</w:t>
      </w:r>
      <w:r w:rsidR="008341B0" w:rsidRPr="00F814C5">
        <w:rPr>
          <w:rFonts w:ascii="Times New Roman" w:eastAsia="Times New Roman" w:hAnsi="Times New Roman" w:cs="Times New Roman"/>
          <w:sz w:val="28"/>
          <w:szCs w:val="28"/>
          <w:lang w:eastAsia="ru-RU"/>
        </w:rPr>
        <w:t>26175</w:t>
      </w:r>
      <w:r w:rsidRPr="00F814C5">
        <w:rPr>
          <w:rFonts w:ascii="Times New Roman" w:eastAsia="Times New Roman" w:hAnsi="Times New Roman" w:cs="Times New Roman"/>
          <w:sz w:val="28"/>
          <w:szCs w:val="28"/>
          <w:lang w:eastAsia="ru-RU"/>
        </w:rPr>
        <w:t>6,7</w:t>
      </w:r>
      <w:r w:rsidR="00D56B16" w:rsidRPr="00F814C5">
        <w:rPr>
          <w:rFonts w:ascii="Times New Roman" w:eastAsia="Times New Roman" w:hAnsi="Times New Roman" w:cs="Times New Roman"/>
          <w:sz w:val="28"/>
          <w:szCs w:val="28"/>
          <w:lang w:eastAsia="ru-RU"/>
        </w:rPr>
        <w:t xml:space="preserve"> </w:t>
      </w:r>
      <w:r w:rsidR="00910F6F" w:rsidRPr="00F814C5">
        <w:rPr>
          <w:rFonts w:ascii="Times New Roman" w:eastAsia="Times New Roman" w:hAnsi="Times New Roman" w:cs="Times New Roman"/>
          <w:sz w:val="28"/>
          <w:szCs w:val="28"/>
          <w:lang w:eastAsia="ru-RU"/>
        </w:rPr>
        <w:t xml:space="preserve">тенге за 1 дополнительный балл </w:t>
      </w:r>
      <w:r w:rsidR="008341B0" w:rsidRPr="00F814C5">
        <w:rPr>
          <w:rFonts w:ascii="Times New Roman" w:eastAsia="Times New Roman" w:hAnsi="Times New Roman" w:cs="Times New Roman"/>
          <w:sz w:val="28"/>
          <w:szCs w:val="28"/>
          <w:lang w:eastAsia="ru-RU"/>
        </w:rPr>
        <w:t>KSS</w:t>
      </w:r>
      <w:r w:rsidR="003E3840" w:rsidRPr="00F814C5">
        <w:rPr>
          <w:rFonts w:ascii="Times New Roman" w:eastAsia="Times New Roman" w:hAnsi="Times New Roman" w:cs="Times New Roman"/>
          <w:sz w:val="28"/>
          <w:szCs w:val="28"/>
          <w:lang w:eastAsia="ru-RU"/>
        </w:rPr>
        <w:t xml:space="preserve"> </w:t>
      </w:r>
      <w:r w:rsidRPr="00F814C5">
        <w:rPr>
          <w:rFonts w:ascii="Times New Roman" w:eastAsia="Times New Roman" w:hAnsi="Times New Roman" w:cs="Times New Roman"/>
          <w:sz w:val="28"/>
          <w:szCs w:val="28"/>
          <w:lang w:eastAsia="ru-RU"/>
        </w:rPr>
        <w:t>(функциональные баллы).</w:t>
      </w:r>
    </w:p>
    <w:p w14:paraId="23E52A3A" w14:textId="4AD70353" w:rsidR="00BB2A98" w:rsidRPr="00F814C5" w:rsidRDefault="00BB2A98" w:rsidP="00BB2A98">
      <w:pPr>
        <w:pStyle w:val="Default"/>
        <w:ind w:firstLine="567"/>
        <w:jc w:val="both"/>
        <w:rPr>
          <w:color w:val="auto"/>
          <w:sz w:val="28"/>
          <w:szCs w:val="28"/>
        </w:rPr>
      </w:pPr>
      <w:r w:rsidRPr="00F814C5">
        <w:rPr>
          <w:color w:val="auto"/>
          <w:sz w:val="28"/>
          <w:szCs w:val="28"/>
        </w:rPr>
        <w:t xml:space="preserve">При использовании шкалы Knee Society Score (коленные баллы) средние затраты на одного пациента составили 32 025 тенге в основной группе и 267 606 тенге </w:t>
      </w:r>
      <w:r w:rsidR="00DE52C5" w:rsidRPr="00F814C5">
        <w:rPr>
          <w:color w:val="auto"/>
          <w:sz w:val="28"/>
          <w:szCs w:val="28"/>
        </w:rPr>
        <w:t xml:space="preserve">– </w:t>
      </w:r>
      <w:r w:rsidRPr="00F814C5">
        <w:rPr>
          <w:color w:val="auto"/>
          <w:sz w:val="28"/>
          <w:szCs w:val="28"/>
        </w:rPr>
        <w:t>в контрольной. При этом среднее значение функционального компонента шкалы KSS составило соответственно 72,0 и 68,3 балла.</w:t>
      </w:r>
    </w:p>
    <w:p w14:paraId="5B4F8371" w14:textId="4A889B99" w:rsidR="00BB2A98" w:rsidRPr="00F814C5" w:rsidRDefault="00BB2A98" w:rsidP="00BB2A98">
      <w:pPr>
        <w:spacing w:after="0" w:line="240" w:lineRule="auto"/>
        <w:ind w:firstLine="567"/>
        <w:jc w:val="both"/>
        <w:rPr>
          <w:rFonts w:ascii="Times New Roman" w:eastAsia="Times New Roman" w:hAnsi="Times New Roman" w:cs="Times New Roman"/>
          <w:sz w:val="28"/>
          <w:szCs w:val="28"/>
          <w:lang w:eastAsia="ru-RU"/>
        </w:rPr>
      </w:pPr>
    </w:p>
    <w:p w14:paraId="4B4B7F6C" w14:textId="09950309" w:rsidR="00BB2A98" w:rsidRPr="00F814C5" w:rsidRDefault="00BB2A98" w:rsidP="00BB2A98">
      <w:pPr>
        <w:pStyle w:val="Default"/>
        <w:ind w:firstLine="567"/>
        <w:jc w:val="both"/>
        <w:rPr>
          <w:color w:val="auto"/>
          <w:sz w:val="28"/>
          <w:szCs w:val="28"/>
        </w:rPr>
      </w:pPr>
      <m:oMathPara>
        <m:oMath>
          <m:r>
            <w:rPr>
              <w:rFonts w:ascii="Cambria Math" w:hAnsi="Cambria Math"/>
              <w:color w:val="auto"/>
              <w:sz w:val="28"/>
              <w:szCs w:val="28"/>
            </w:rPr>
            <m:t xml:space="preserve">ICER= </m:t>
          </m:r>
          <m:f>
            <m:fPr>
              <m:ctrlPr>
                <w:rPr>
                  <w:rFonts w:ascii="Cambria Math" w:hAnsi="Cambria Math"/>
                  <w:i/>
                  <w:color w:val="auto"/>
                  <w:sz w:val="28"/>
                  <w:szCs w:val="28"/>
                </w:rPr>
              </m:ctrlPr>
            </m:fPr>
            <m:num>
              <m:r>
                <m:rPr>
                  <m:sty m:val="p"/>
                </m:rPr>
                <w:rPr>
                  <w:rFonts w:ascii="Cambria Math" w:eastAsia="Times New Roman" w:hAnsi="Cambria Math"/>
                  <w:color w:val="auto"/>
                  <w:sz w:val="28"/>
                  <w:szCs w:val="28"/>
                  <w:lang w:eastAsia="ru-RU"/>
                </w:rPr>
                <m:t>32 025</m:t>
              </m:r>
              <m:r>
                <w:rPr>
                  <w:rFonts w:ascii="Cambria Math" w:hAnsi="Cambria Math"/>
                  <w:color w:val="auto"/>
                  <w:sz w:val="28"/>
                  <w:szCs w:val="28"/>
                </w:rPr>
                <m:t>-</m:t>
              </m:r>
              <m:r>
                <m:rPr>
                  <m:sty m:val="p"/>
                </m:rPr>
                <w:rPr>
                  <w:rFonts w:ascii="Cambria Math" w:eastAsia="Times New Roman" w:hAnsi="Cambria Math"/>
                  <w:color w:val="auto"/>
                  <w:sz w:val="28"/>
                  <w:szCs w:val="28"/>
                  <w:lang w:eastAsia="ru-RU"/>
                </w:rPr>
                <m:t xml:space="preserve">267 606 </m:t>
              </m:r>
            </m:num>
            <m:den>
              <m:r>
                <w:rPr>
                  <w:rFonts w:ascii="Cambria Math" w:hAnsi="Cambria Math"/>
                  <w:color w:val="auto"/>
                  <w:sz w:val="28"/>
                  <w:szCs w:val="28"/>
                </w:rPr>
                <m:t>72,0-68,3</m:t>
              </m:r>
            </m:den>
          </m:f>
          <m:r>
            <w:rPr>
              <w:rFonts w:ascii="Cambria Math" w:hAnsi="Cambria Math"/>
              <w:color w:val="auto"/>
              <w:sz w:val="28"/>
              <w:szCs w:val="28"/>
            </w:rPr>
            <m:t xml:space="preserve">= </m:t>
          </m:r>
          <m:f>
            <m:fPr>
              <m:ctrlPr>
                <w:rPr>
                  <w:rFonts w:ascii="Cambria Math" w:hAnsi="Cambria Math"/>
                  <w:i/>
                  <w:color w:val="auto"/>
                  <w:sz w:val="28"/>
                  <w:szCs w:val="28"/>
                </w:rPr>
              </m:ctrlPr>
            </m:fPr>
            <m:num>
              <m:r>
                <m:rPr>
                  <m:sty m:val="p"/>
                </m:rPr>
                <w:rPr>
                  <w:rStyle w:val="mord"/>
                  <w:rFonts w:ascii="Cambria Math" w:hAnsi="Cambria Math"/>
                  <w:color w:val="auto"/>
                  <w:sz w:val="28"/>
                  <w:szCs w:val="28"/>
                </w:rPr>
                <m:t>-235 581</m:t>
              </m:r>
            </m:num>
            <m:den>
              <m:r>
                <w:rPr>
                  <w:rFonts w:ascii="Cambria Math" w:hAnsi="Cambria Math"/>
                  <w:color w:val="auto"/>
                  <w:sz w:val="28"/>
                  <w:szCs w:val="28"/>
                </w:rPr>
                <m:t>3,7</m:t>
              </m:r>
            </m:den>
          </m:f>
          <m:r>
            <w:rPr>
              <w:rFonts w:ascii="Cambria Math" w:hAnsi="Cambria Math"/>
              <w:color w:val="auto"/>
              <w:sz w:val="28"/>
              <w:szCs w:val="28"/>
            </w:rPr>
            <m:t>= -75993,9</m:t>
          </m:r>
        </m:oMath>
      </m:oMathPara>
    </w:p>
    <w:p w14:paraId="66803E73" w14:textId="77777777" w:rsidR="00BB2A98" w:rsidRPr="00F814C5" w:rsidRDefault="00BB2A98" w:rsidP="00BB2A98">
      <w:pPr>
        <w:spacing w:after="0" w:line="240" w:lineRule="auto"/>
        <w:ind w:firstLine="567"/>
        <w:jc w:val="both"/>
        <w:rPr>
          <w:rFonts w:ascii="Times New Roman" w:eastAsia="Times New Roman" w:hAnsi="Times New Roman" w:cs="Times New Roman"/>
          <w:sz w:val="28"/>
          <w:szCs w:val="28"/>
          <w:lang w:eastAsia="ru-RU"/>
        </w:rPr>
      </w:pPr>
    </w:p>
    <w:p w14:paraId="3C0EB943" w14:textId="5F35E31A" w:rsidR="00BB2A98" w:rsidRPr="00F814C5" w:rsidRDefault="00910F6F" w:rsidP="00BB2A98">
      <w:pPr>
        <w:spacing w:after="0" w:line="240" w:lineRule="auto"/>
        <w:ind w:firstLine="567"/>
        <w:jc w:val="both"/>
        <w:rPr>
          <w:rFonts w:ascii="Times New Roman" w:eastAsia="Times New Roman" w:hAnsi="Times New Roman" w:cs="Times New Roman"/>
          <w:sz w:val="28"/>
          <w:szCs w:val="28"/>
          <w:lang w:eastAsia="ru-RU"/>
        </w:rPr>
      </w:pPr>
      <w:r w:rsidRPr="00F814C5">
        <w:rPr>
          <w:rFonts w:ascii="Times New Roman" w:eastAsia="Times New Roman" w:hAnsi="Times New Roman" w:cs="Times New Roman"/>
          <w:sz w:val="28"/>
          <w:szCs w:val="28"/>
          <w:lang w:eastAsia="ru-RU"/>
        </w:rPr>
        <w:t xml:space="preserve">Результат равен -75993,9 тенге за 1 дополнительный балл </w:t>
      </w:r>
      <w:r w:rsidR="00BB2A98" w:rsidRPr="00F814C5">
        <w:rPr>
          <w:rFonts w:ascii="Times New Roman" w:eastAsia="Times New Roman" w:hAnsi="Times New Roman" w:cs="Times New Roman"/>
          <w:sz w:val="28"/>
          <w:szCs w:val="28"/>
          <w:lang w:eastAsia="ru-RU"/>
        </w:rPr>
        <w:t>KSS (коленные баллы).</w:t>
      </w:r>
    </w:p>
    <w:p w14:paraId="2CA2099C" w14:textId="1F4D42DA" w:rsidR="00345505" w:rsidRPr="00F814C5" w:rsidRDefault="00345505" w:rsidP="00345505">
      <w:pPr>
        <w:pStyle w:val="Default"/>
        <w:ind w:firstLine="567"/>
        <w:jc w:val="both"/>
        <w:rPr>
          <w:color w:val="auto"/>
          <w:sz w:val="28"/>
          <w:szCs w:val="28"/>
        </w:rPr>
      </w:pPr>
      <w:r w:rsidRPr="00F814C5">
        <w:rPr>
          <w:color w:val="auto"/>
          <w:sz w:val="28"/>
          <w:szCs w:val="28"/>
        </w:rPr>
        <w:t xml:space="preserve">При использовании шкалы </w:t>
      </w:r>
      <w:r w:rsidRPr="00F814C5">
        <w:rPr>
          <w:color w:val="auto"/>
          <w:sz w:val="28"/>
          <w:szCs w:val="28"/>
          <w:lang w:val="en-US"/>
        </w:rPr>
        <w:t>Oxford</w:t>
      </w:r>
      <w:r w:rsidRPr="00F814C5">
        <w:rPr>
          <w:color w:val="auto"/>
          <w:sz w:val="28"/>
          <w:szCs w:val="28"/>
        </w:rPr>
        <w:t xml:space="preserve"> Knee Score (коленные баллы) средние затраты на одного пациента составили 32 025 тенге в основной группе и 267 606 тенге </w:t>
      </w:r>
      <w:r w:rsidR="00DE52C5" w:rsidRPr="00F814C5">
        <w:rPr>
          <w:color w:val="auto"/>
          <w:sz w:val="28"/>
          <w:szCs w:val="28"/>
        </w:rPr>
        <w:t xml:space="preserve">– </w:t>
      </w:r>
      <w:r w:rsidRPr="00F814C5">
        <w:rPr>
          <w:color w:val="auto"/>
          <w:sz w:val="28"/>
          <w:szCs w:val="28"/>
        </w:rPr>
        <w:t>в контрольной. При этом среднее значение функционального компонента шкалы OKS составило соответственно 10,7 и 13,2 балла.</w:t>
      </w:r>
    </w:p>
    <w:p w14:paraId="75C6161E" w14:textId="77777777" w:rsidR="00BB2A98" w:rsidRPr="00F814C5" w:rsidRDefault="00BB2A98" w:rsidP="00BB2A98">
      <w:pPr>
        <w:spacing w:after="0" w:line="240" w:lineRule="auto"/>
        <w:ind w:firstLine="567"/>
        <w:rPr>
          <w:rFonts w:ascii="Times New Roman" w:eastAsia="Times New Roman" w:hAnsi="Times New Roman" w:cs="Times New Roman"/>
          <w:sz w:val="28"/>
          <w:szCs w:val="28"/>
          <w:lang w:eastAsia="ru-RU"/>
        </w:rPr>
      </w:pPr>
    </w:p>
    <w:p w14:paraId="68592619" w14:textId="2992F94F" w:rsidR="00345505" w:rsidRPr="00F814C5" w:rsidRDefault="00345505" w:rsidP="00345505">
      <w:pPr>
        <w:pStyle w:val="Default"/>
        <w:ind w:firstLine="567"/>
        <w:jc w:val="both"/>
        <w:rPr>
          <w:color w:val="auto"/>
          <w:sz w:val="28"/>
          <w:szCs w:val="28"/>
        </w:rPr>
      </w:pPr>
      <m:oMathPara>
        <m:oMath>
          <m:r>
            <w:rPr>
              <w:rFonts w:ascii="Cambria Math" w:hAnsi="Cambria Math"/>
              <w:color w:val="auto"/>
              <w:sz w:val="28"/>
              <w:szCs w:val="28"/>
            </w:rPr>
            <m:t xml:space="preserve">ICER= </m:t>
          </m:r>
          <m:f>
            <m:fPr>
              <m:ctrlPr>
                <w:rPr>
                  <w:rFonts w:ascii="Cambria Math" w:hAnsi="Cambria Math"/>
                  <w:i/>
                  <w:color w:val="auto"/>
                  <w:sz w:val="28"/>
                  <w:szCs w:val="28"/>
                </w:rPr>
              </m:ctrlPr>
            </m:fPr>
            <m:num>
              <m:r>
                <m:rPr>
                  <m:sty m:val="p"/>
                </m:rPr>
                <w:rPr>
                  <w:rFonts w:ascii="Cambria Math" w:eastAsia="Times New Roman" w:hAnsi="Cambria Math"/>
                  <w:color w:val="auto"/>
                  <w:sz w:val="28"/>
                  <w:szCs w:val="28"/>
                  <w:lang w:eastAsia="ru-RU"/>
                </w:rPr>
                <m:t>32 025</m:t>
              </m:r>
              <m:r>
                <w:rPr>
                  <w:rFonts w:ascii="Cambria Math" w:hAnsi="Cambria Math"/>
                  <w:color w:val="auto"/>
                  <w:sz w:val="28"/>
                  <w:szCs w:val="28"/>
                </w:rPr>
                <m:t>-</m:t>
              </m:r>
              <m:r>
                <m:rPr>
                  <m:sty m:val="p"/>
                </m:rPr>
                <w:rPr>
                  <w:rFonts w:ascii="Cambria Math" w:eastAsia="Times New Roman" w:hAnsi="Cambria Math"/>
                  <w:color w:val="auto"/>
                  <w:sz w:val="28"/>
                  <w:szCs w:val="28"/>
                  <w:lang w:eastAsia="ru-RU"/>
                </w:rPr>
                <m:t xml:space="preserve">267 606 </m:t>
              </m:r>
            </m:num>
            <m:den>
              <m:r>
                <w:rPr>
                  <w:rFonts w:ascii="Cambria Math" w:hAnsi="Cambria Math"/>
                  <w:color w:val="auto"/>
                  <w:sz w:val="28"/>
                  <w:szCs w:val="28"/>
                </w:rPr>
                <m:t>13,2-10,7</m:t>
              </m:r>
            </m:den>
          </m:f>
          <m:r>
            <w:rPr>
              <w:rFonts w:ascii="Cambria Math" w:hAnsi="Cambria Math"/>
              <w:color w:val="auto"/>
              <w:sz w:val="28"/>
              <w:szCs w:val="28"/>
            </w:rPr>
            <m:t xml:space="preserve">= </m:t>
          </m:r>
          <m:f>
            <m:fPr>
              <m:ctrlPr>
                <w:rPr>
                  <w:rFonts w:ascii="Cambria Math" w:hAnsi="Cambria Math"/>
                  <w:i/>
                  <w:color w:val="auto"/>
                  <w:sz w:val="28"/>
                  <w:szCs w:val="28"/>
                </w:rPr>
              </m:ctrlPr>
            </m:fPr>
            <m:num>
              <m:r>
                <m:rPr>
                  <m:sty m:val="p"/>
                </m:rPr>
                <w:rPr>
                  <w:rStyle w:val="mord"/>
                  <w:rFonts w:ascii="Cambria Math" w:hAnsi="Cambria Math"/>
                  <w:color w:val="auto"/>
                  <w:sz w:val="28"/>
                  <w:szCs w:val="28"/>
                </w:rPr>
                <m:t>-235 581</m:t>
              </m:r>
            </m:num>
            <m:den>
              <m:r>
                <w:rPr>
                  <w:rFonts w:ascii="Cambria Math" w:hAnsi="Cambria Math"/>
                  <w:color w:val="auto"/>
                  <w:sz w:val="28"/>
                  <w:szCs w:val="28"/>
                </w:rPr>
                <m:t>2,5</m:t>
              </m:r>
            </m:den>
          </m:f>
          <m:r>
            <w:rPr>
              <w:rFonts w:ascii="Cambria Math" w:hAnsi="Cambria Math"/>
              <w:color w:val="auto"/>
              <w:sz w:val="28"/>
              <w:szCs w:val="28"/>
            </w:rPr>
            <m:t>= -94232,4</m:t>
          </m:r>
        </m:oMath>
      </m:oMathPara>
    </w:p>
    <w:p w14:paraId="44658296" w14:textId="77777777" w:rsidR="00345505" w:rsidRPr="00F814C5" w:rsidRDefault="00345505" w:rsidP="00345505">
      <w:pPr>
        <w:spacing w:after="0" w:line="240" w:lineRule="auto"/>
        <w:ind w:firstLine="567"/>
        <w:jc w:val="both"/>
        <w:rPr>
          <w:rFonts w:ascii="Times New Roman" w:eastAsia="Times New Roman" w:hAnsi="Times New Roman" w:cs="Times New Roman"/>
          <w:sz w:val="28"/>
          <w:szCs w:val="28"/>
          <w:lang w:eastAsia="ru-RU"/>
        </w:rPr>
      </w:pPr>
    </w:p>
    <w:p w14:paraId="5905DDB8" w14:textId="4318B393" w:rsidR="00345505" w:rsidRPr="00F814C5" w:rsidRDefault="00910F6F" w:rsidP="00345505">
      <w:pPr>
        <w:spacing w:after="0" w:line="240" w:lineRule="auto"/>
        <w:ind w:firstLine="567"/>
        <w:jc w:val="both"/>
        <w:rPr>
          <w:rFonts w:ascii="Times New Roman" w:eastAsia="Times New Roman" w:hAnsi="Times New Roman" w:cs="Times New Roman"/>
          <w:sz w:val="28"/>
          <w:szCs w:val="28"/>
          <w:lang w:eastAsia="ru-RU"/>
        </w:rPr>
      </w:pPr>
      <w:r w:rsidRPr="00F814C5">
        <w:rPr>
          <w:rFonts w:ascii="Times New Roman" w:eastAsia="Times New Roman" w:hAnsi="Times New Roman" w:cs="Times New Roman"/>
          <w:sz w:val="28"/>
          <w:szCs w:val="28"/>
          <w:lang w:eastAsia="ru-RU"/>
        </w:rPr>
        <w:t xml:space="preserve">Результат равен -94232,4 тенге за 1 дополнительный балл </w:t>
      </w:r>
      <w:r w:rsidR="00345505" w:rsidRPr="00F814C5">
        <w:rPr>
          <w:rFonts w:ascii="Times New Roman" w:eastAsia="Times New Roman" w:hAnsi="Times New Roman" w:cs="Times New Roman"/>
          <w:sz w:val="28"/>
          <w:szCs w:val="28"/>
          <w:lang w:val="en-US" w:eastAsia="ru-RU"/>
        </w:rPr>
        <w:t>OK</w:t>
      </w:r>
      <w:r w:rsidR="00345505" w:rsidRPr="00F814C5">
        <w:rPr>
          <w:rFonts w:ascii="Times New Roman" w:eastAsia="Times New Roman" w:hAnsi="Times New Roman" w:cs="Times New Roman"/>
          <w:sz w:val="28"/>
          <w:szCs w:val="28"/>
          <w:lang w:eastAsia="ru-RU"/>
        </w:rPr>
        <w:t>S.</w:t>
      </w:r>
    </w:p>
    <w:p w14:paraId="393E5FD6" w14:textId="3BE0DEE1" w:rsidR="00B41B24" w:rsidRPr="00F814C5" w:rsidRDefault="008341B0" w:rsidP="00FE0BD7">
      <w:pPr>
        <w:spacing w:after="0" w:line="240" w:lineRule="auto"/>
        <w:ind w:firstLine="567"/>
        <w:jc w:val="both"/>
        <w:rPr>
          <w:rFonts w:ascii="Times New Roman" w:eastAsia="Times New Roman" w:hAnsi="Times New Roman" w:cs="Times New Roman"/>
          <w:sz w:val="28"/>
          <w:szCs w:val="28"/>
          <w:lang w:eastAsia="ru-RU"/>
        </w:rPr>
      </w:pPr>
      <w:r w:rsidRPr="00F814C5">
        <w:rPr>
          <w:rFonts w:ascii="Times New Roman" w:eastAsia="Times New Roman" w:hAnsi="Times New Roman" w:cs="Times New Roman"/>
          <w:sz w:val="28"/>
          <w:szCs w:val="28"/>
          <w:lang w:eastAsia="ru-RU"/>
        </w:rPr>
        <w:t xml:space="preserve">Полученное отрицательное значение ICER </w:t>
      </w:r>
      <w:r w:rsidR="00FE0BD7" w:rsidRPr="00F814C5">
        <w:rPr>
          <w:rFonts w:ascii="Times New Roman" w:eastAsia="Times New Roman" w:hAnsi="Times New Roman" w:cs="Times New Roman"/>
          <w:sz w:val="28"/>
          <w:szCs w:val="28"/>
          <w:lang w:eastAsia="ru-RU"/>
        </w:rPr>
        <w:t xml:space="preserve">при расчете по всем шкалам </w:t>
      </w:r>
      <w:r w:rsidRPr="00F814C5">
        <w:rPr>
          <w:rFonts w:ascii="Times New Roman" w:eastAsia="Times New Roman" w:hAnsi="Times New Roman" w:cs="Times New Roman"/>
          <w:sz w:val="28"/>
          <w:szCs w:val="28"/>
          <w:lang w:eastAsia="ru-RU"/>
        </w:rPr>
        <w:t>указывает на то, что использование разработанного метода обеспечивает не только лучшую функциональную эффективность, но и сопровождается значительным снижением экономических затрат, что подтверждает его высокую экономическую оправданность по сравнению со стандартным подходом.</w:t>
      </w:r>
    </w:p>
    <w:p w14:paraId="03418084" w14:textId="70DF85F1" w:rsidR="00B41B24" w:rsidRPr="00F814C5" w:rsidRDefault="00706350" w:rsidP="00706350">
      <w:pPr>
        <w:pStyle w:val="Default"/>
        <w:ind w:firstLine="567"/>
        <w:jc w:val="both"/>
        <w:rPr>
          <w:color w:val="auto"/>
          <w:sz w:val="28"/>
          <w:szCs w:val="28"/>
        </w:rPr>
      </w:pPr>
      <w:r w:rsidRPr="00F814C5">
        <w:rPr>
          <w:color w:val="auto"/>
          <w:sz w:val="28"/>
          <w:szCs w:val="28"/>
        </w:rPr>
        <w:t xml:space="preserve">Целью третьего этапа являлась количественная оценка экономической эффективности нового метода замещения костных дефектов при ревизионном эндопротезировании коленного сустава путём расчёта инкрементального коэффициента </w:t>
      </w:r>
      <w:r w:rsidR="00910F6F" w:rsidRPr="00F814C5">
        <w:rPr>
          <w:color w:val="auto"/>
          <w:sz w:val="28"/>
          <w:szCs w:val="28"/>
        </w:rPr>
        <w:t>«</w:t>
      </w:r>
      <w:r w:rsidRPr="00F814C5">
        <w:rPr>
          <w:color w:val="auto"/>
          <w:sz w:val="28"/>
          <w:szCs w:val="28"/>
        </w:rPr>
        <w:t>затраты</w:t>
      </w:r>
      <w:r w:rsidR="00910F6F" w:rsidRPr="00F814C5">
        <w:rPr>
          <w:color w:val="auto"/>
          <w:sz w:val="28"/>
          <w:szCs w:val="28"/>
        </w:rPr>
        <w:t xml:space="preserve"> </w:t>
      </w:r>
      <w:r w:rsidRPr="00F814C5">
        <w:rPr>
          <w:color w:val="auto"/>
          <w:sz w:val="28"/>
          <w:szCs w:val="28"/>
        </w:rPr>
        <w:t>–</w:t>
      </w:r>
      <w:r w:rsidR="00910F6F" w:rsidRPr="00F814C5">
        <w:rPr>
          <w:color w:val="auto"/>
          <w:sz w:val="28"/>
          <w:szCs w:val="28"/>
        </w:rPr>
        <w:t xml:space="preserve"> </w:t>
      </w:r>
      <w:r w:rsidRPr="00F814C5">
        <w:rPr>
          <w:color w:val="auto"/>
          <w:sz w:val="28"/>
          <w:szCs w:val="28"/>
        </w:rPr>
        <w:t>полезность</w:t>
      </w:r>
      <w:r w:rsidR="00910F6F" w:rsidRPr="00F814C5">
        <w:rPr>
          <w:color w:val="auto"/>
          <w:sz w:val="28"/>
          <w:szCs w:val="28"/>
        </w:rPr>
        <w:t>»</w:t>
      </w:r>
      <w:r w:rsidRPr="00F814C5">
        <w:rPr>
          <w:color w:val="auto"/>
          <w:sz w:val="28"/>
          <w:szCs w:val="28"/>
        </w:rPr>
        <w:t xml:space="preserve"> (ICUR), который показывает, во сколько обходится получение одного дополнительного QALY при использовании исследуемого метода по сравнению со стандартным лечением.</w:t>
      </w:r>
    </w:p>
    <w:p w14:paraId="0E7F18B0" w14:textId="7D3DD811" w:rsidR="00706350" w:rsidRPr="00F814C5" w:rsidRDefault="00706350" w:rsidP="00706350">
      <w:pPr>
        <w:spacing w:after="0" w:line="240" w:lineRule="auto"/>
        <w:ind w:firstLine="567"/>
        <w:jc w:val="both"/>
        <w:rPr>
          <w:rFonts w:ascii="Times New Roman" w:eastAsia="Times New Roman" w:hAnsi="Times New Roman" w:cs="Times New Roman"/>
          <w:sz w:val="28"/>
          <w:szCs w:val="28"/>
          <w:lang w:eastAsia="ru-RU"/>
        </w:rPr>
      </w:pPr>
      <w:r w:rsidRPr="00F814C5">
        <w:rPr>
          <w:rFonts w:ascii="Times New Roman" w:eastAsia="Times New Roman" w:hAnsi="Times New Roman" w:cs="Times New Roman"/>
          <w:sz w:val="28"/>
          <w:szCs w:val="28"/>
          <w:lang w:eastAsia="ru-RU"/>
        </w:rPr>
        <w:t xml:space="preserve">В качестве исходных данных для расчёта использовались средние значения затрат на одного пациента и показатели полезности (QALY), отражающие качество и продолжительность жизни после проведённого лечения. Согласно результатам исследования средние затраты в основной группе составили 32 025 тенге, а в контрольной группе </w:t>
      </w:r>
      <w:r w:rsidR="00910F6F" w:rsidRPr="00F814C5">
        <w:rPr>
          <w:rFonts w:ascii="Times New Roman" w:eastAsia="Times New Roman" w:hAnsi="Times New Roman" w:cs="Times New Roman"/>
          <w:sz w:val="28"/>
          <w:szCs w:val="28"/>
          <w:lang w:eastAsia="ru-RU"/>
        </w:rPr>
        <w:t>–</w:t>
      </w:r>
      <w:r w:rsidRPr="00F814C5">
        <w:rPr>
          <w:rFonts w:ascii="Times New Roman" w:eastAsia="Times New Roman" w:hAnsi="Times New Roman" w:cs="Times New Roman"/>
          <w:sz w:val="28"/>
          <w:szCs w:val="28"/>
          <w:lang w:eastAsia="ru-RU"/>
        </w:rPr>
        <w:t xml:space="preserve"> 267 606 тенге. Значения QALY в основной группе составило 76,65, а в группе контроля 74,48. </w:t>
      </w:r>
    </w:p>
    <w:p w14:paraId="7E9924DC" w14:textId="3AB24D57" w:rsidR="00706350" w:rsidRPr="00F814C5" w:rsidRDefault="00706350" w:rsidP="00706350">
      <w:pPr>
        <w:spacing w:after="0" w:line="240" w:lineRule="auto"/>
        <w:ind w:firstLine="567"/>
        <w:jc w:val="both"/>
        <w:rPr>
          <w:rFonts w:ascii="Times New Roman" w:eastAsia="Times New Roman" w:hAnsi="Times New Roman" w:cs="Times New Roman"/>
          <w:sz w:val="28"/>
          <w:szCs w:val="28"/>
          <w:lang w:eastAsia="ru-RU"/>
        </w:rPr>
      </w:pPr>
      <w:r w:rsidRPr="00F814C5">
        <w:rPr>
          <w:rFonts w:ascii="Times New Roman" w:eastAsia="Times New Roman" w:hAnsi="Times New Roman" w:cs="Times New Roman"/>
          <w:sz w:val="28"/>
          <w:szCs w:val="28"/>
          <w:lang w:eastAsia="ru-RU"/>
        </w:rPr>
        <w:t>Подставив значения в формулу, получаем:</w:t>
      </w:r>
    </w:p>
    <w:p w14:paraId="654DE309" w14:textId="780BC7B4" w:rsidR="00706350" w:rsidRPr="00F814C5" w:rsidRDefault="00706350" w:rsidP="00706350">
      <w:pPr>
        <w:spacing w:after="0" w:line="240" w:lineRule="auto"/>
        <w:ind w:firstLine="567"/>
        <w:jc w:val="both"/>
        <w:rPr>
          <w:rFonts w:ascii="Times New Roman" w:eastAsia="Times New Roman" w:hAnsi="Times New Roman" w:cs="Times New Roman"/>
          <w:sz w:val="28"/>
          <w:szCs w:val="28"/>
          <w:lang w:eastAsia="ru-RU"/>
        </w:rPr>
      </w:pPr>
    </w:p>
    <w:p w14:paraId="1B10EB96" w14:textId="3E0CA56F" w:rsidR="00706350" w:rsidRPr="00F814C5" w:rsidRDefault="00706350" w:rsidP="00706350">
      <w:pPr>
        <w:spacing w:after="0" w:line="240" w:lineRule="auto"/>
        <w:ind w:firstLine="567"/>
        <w:jc w:val="both"/>
        <w:rPr>
          <w:rStyle w:val="mord"/>
          <w:rFonts w:ascii="Cambria Math" w:hAnsi="Cambria Math" w:cs="Times New Roman"/>
          <w:sz w:val="28"/>
          <w:szCs w:val="28"/>
        </w:rPr>
      </w:pPr>
      <m:oMathPara>
        <m:oMath>
          <m:r>
            <m:rPr>
              <m:sty m:val="p"/>
            </m:rPr>
            <w:rPr>
              <w:rStyle w:val="mord"/>
              <w:rFonts w:ascii="Cambria Math" w:hAnsi="Cambria Math" w:cs="Times New Roman"/>
              <w:sz w:val="28"/>
              <w:szCs w:val="28"/>
            </w:rPr>
            <m:t>ICUR</m:t>
          </m:r>
          <m:r>
            <m:rPr>
              <m:sty m:val="p"/>
            </m:rPr>
            <w:rPr>
              <w:rStyle w:val="mrel"/>
              <w:rFonts w:ascii="Cambria Math" w:hAnsi="Cambria Math" w:cs="Times New Roman"/>
              <w:sz w:val="28"/>
              <w:szCs w:val="28"/>
            </w:rPr>
            <m:t>=</m:t>
          </m:r>
          <m:f>
            <m:fPr>
              <m:ctrlPr>
                <w:rPr>
                  <w:rStyle w:val="mord"/>
                  <w:rFonts w:ascii="Cambria Math" w:hAnsi="Cambria Math" w:cs="Times New Roman"/>
                  <w:i/>
                  <w:sz w:val="28"/>
                  <w:szCs w:val="28"/>
                </w:rPr>
              </m:ctrlPr>
            </m:fPr>
            <m:num>
              <m:r>
                <m:rPr>
                  <m:sty m:val="p"/>
                </m:rPr>
                <w:rPr>
                  <w:rStyle w:val="mord"/>
                  <w:rFonts w:ascii="Cambria Math" w:hAnsi="Cambria Math" w:cs="Times New Roman"/>
                  <w:sz w:val="28"/>
                  <w:szCs w:val="28"/>
                </w:rPr>
                <m:t>32025- 267606</m:t>
              </m:r>
            </m:num>
            <m:den>
              <m:r>
                <m:rPr>
                  <m:sty m:val="p"/>
                </m:rPr>
                <w:rPr>
                  <w:rStyle w:val="mord"/>
                  <w:rFonts w:ascii="Cambria Math" w:hAnsi="Cambria Math" w:cs="Times New Roman"/>
                  <w:sz w:val="28"/>
                  <w:szCs w:val="28"/>
                </w:rPr>
                <m:t>76</m:t>
              </m:r>
              <m:r>
                <m:rPr>
                  <m:sty m:val="p"/>
                </m:rPr>
                <w:rPr>
                  <w:rStyle w:val="mpunct"/>
                  <w:rFonts w:ascii="Cambria Math" w:hAnsi="Cambria Math" w:cs="Times New Roman"/>
                  <w:sz w:val="28"/>
                  <w:szCs w:val="28"/>
                </w:rPr>
                <m:t>,</m:t>
              </m:r>
              <m:r>
                <m:rPr>
                  <m:sty m:val="p"/>
                </m:rPr>
                <w:rPr>
                  <w:rStyle w:val="mord"/>
                  <w:rFonts w:ascii="Cambria Math" w:hAnsi="Cambria Math" w:cs="Times New Roman"/>
                  <w:sz w:val="28"/>
                  <w:szCs w:val="28"/>
                </w:rPr>
                <m:t>65- 74</m:t>
              </m:r>
              <m:r>
                <m:rPr>
                  <m:sty m:val="p"/>
                </m:rPr>
                <w:rPr>
                  <w:rStyle w:val="mpunct"/>
                  <w:rFonts w:ascii="Cambria Math" w:hAnsi="Cambria Math" w:cs="Times New Roman"/>
                  <w:sz w:val="28"/>
                  <w:szCs w:val="28"/>
                </w:rPr>
                <m:t>,</m:t>
              </m:r>
              <m:r>
                <m:rPr>
                  <m:sty m:val="p"/>
                </m:rPr>
                <w:rPr>
                  <w:rStyle w:val="mord"/>
                  <w:rFonts w:ascii="Cambria Math" w:hAnsi="Cambria Math" w:cs="Times New Roman"/>
                  <w:sz w:val="28"/>
                  <w:szCs w:val="28"/>
                </w:rPr>
                <m:t>48</m:t>
              </m:r>
            </m:den>
          </m:f>
          <m:r>
            <w:rPr>
              <w:rStyle w:val="mord"/>
              <w:rFonts w:ascii="Cambria Math" w:hAnsi="Cambria Math" w:cs="Times New Roman"/>
              <w:sz w:val="28"/>
              <w:szCs w:val="28"/>
            </w:rPr>
            <m:t xml:space="preserve">= </m:t>
          </m:r>
          <m:f>
            <m:fPr>
              <m:ctrlPr>
                <w:rPr>
                  <w:rStyle w:val="mord"/>
                  <w:rFonts w:ascii="Cambria Math" w:hAnsi="Cambria Math" w:cs="Times New Roman"/>
                  <w:i/>
                  <w:sz w:val="28"/>
                  <w:szCs w:val="28"/>
                </w:rPr>
              </m:ctrlPr>
            </m:fPr>
            <m:num>
              <m:r>
                <m:rPr>
                  <m:sty m:val="p"/>
                </m:rPr>
                <w:rPr>
                  <w:rStyle w:val="mord"/>
                  <w:rFonts w:ascii="Cambria Math" w:hAnsi="Cambria Math" w:cs="Times New Roman"/>
                  <w:sz w:val="28"/>
                  <w:szCs w:val="28"/>
                </w:rPr>
                <m:t>-235581</m:t>
              </m:r>
            </m:num>
            <m:den>
              <m:r>
                <m:rPr>
                  <m:sty m:val="p"/>
                </m:rPr>
                <w:rPr>
                  <w:rStyle w:val="mord"/>
                  <w:rFonts w:ascii="Cambria Math" w:hAnsi="Cambria Math" w:cs="Times New Roman"/>
                  <w:sz w:val="28"/>
                  <w:szCs w:val="28"/>
                </w:rPr>
                <m:t>2</m:t>
              </m:r>
              <m:r>
                <m:rPr>
                  <m:sty m:val="p"/>
                </m:rPr>
                <w:rPr>
                  <w:rStyle w:val="mpunct"/>
                  <w:rFonts w:ascii="Cambria Math" w:hAnsi="Cambria Math" w:cs="Times New Roman"/>
                  <w:sz w:val="28"/>
                  <w:szCs w:val="28"/>
                </w:rPr>
                <m:t>,</m:t>
              </m:r>
              <m:r>
                <m:rPr>
                  <m:sty m:val="p"/>
                </m:rPr>
                <w:rPr>
                  <w:rStyle w:val="mord"/>
                  <w:rFonts w:ascii="Cambria Math" w:hAnsi="Cambria Math" w:cs="Times New Roman"/>
                  <w:sz w:val="28"/>
                  <w:szCs w:val="28"/>
                </w:rPr>
                <m:t>18</m:t>
              </m:r>
            </m:den>
          </m:f>
          <m:r>
            <w:rPr>
              <w:rStyle w:val="mord"/>
              <w:rFonts w:ascii="Cambria Math" w:hAnsi="Cambria Math" w:cs="Times New Roman"/>
              <w:sz w:val="28"/>
              <w:szCs w:val="28"/>
            </w:rPr>
            <m:t>=</m:t>
          </m:r>
          <m:r>
            <m:rPr>
              <m:sty m:val="p"/>
            </m:rPr>
            <w:rPr>
              <w:rStyle w:val="mord"/>
              <w:rFonts w:ascii="Cambria Math" w:hAnsi="Cambria Math" w:cs="Times New Roman"/>
              <w:sz w:val="28"/>
              <w:szCs w:val="28"/>
            </w:rPr>
            <m:t>-108288</m:t>
          </m:r>
          <m:r>
            <m:rPr>
              <m:sty m:val="p"/>
            </m:rPr>
            <w:rPr>
              <w:rStyle w:val="mpunct"/>
              <w:rFonts w:ascii="Cambria Math" w:hAnsi="Cambria Math" w:cs="Times New Roman"/>
              <w:sz w:val="28"/>
              <w:szCs w:val="28"/>
            </w:rPr>
            <m:t>,</m:t>
          </m:r>
          <m:r>
            <m:rPr>
              <m:sty m:val="p"/>
            </m:rPr>
            <w:rPr>
              <w:rStyle w:val="mord"/>
              <w:rFonts w:ascii="Cambria Math" w:hAnsi="Cambria Math" w:cs="Times New Roman"/>
              <w:sz w:val="28"/>
              <w:szCs w:val="28"/>
            </w:rPr>
            <m:t>28</m:t>
          </m:r>
          <m:r>
            <m:rPr>
              <m:sty m:val="p"/>
            </m:rPr>
            <w:rPr>
              <w:rStyle w:val="mspace"/>
              <w:rFonts w:ascii="Cambria Math" w:hAnsi="Cambria Math" w:cs="Times New Roman"/>
              <w:sz w:val="28"/>
              <w:szCs w:val="28"/>
            </w:rPr>
            <m:t> </m:t>
          </m:r>
          <m:r>
            <m:rPr>
              <m:sty m:val="p"/>
            </m:rPr>
            <w:rPr>
              <w:rStyle w:val="mord"/>
              <w:rFonts w:ascii="Cambria Math" w:hAnsi="Cambria Math" w:cs="Times New Roman"/>
              <w:sz w:val="28"/>
              <w:szCs w:val="28"/>
            </w:rPr>
            <m:t>тенге за 1 QALY</m:t>
          </m:r>
        </m:oMath>
      </m:oMathPara>
    </w:p>
    <w:p w14:paraId="33A68A50" w14:textId="77777777" w:rsidR="00706350" w:rsidRPr="00F814C5" w:rsidRDefault="00706350" w:rsidP="00BC0E53">
      <w:pPr>
        <w:pStyle w:val="Default"/>
        <w:ind w:firstLine="567"/>
        <w:jc w:val="both"/>
        <w:rPr>
          <w:color w:val="auto"/>
          <w:sz w:val="28"/>
          <w:szCs w:val="28"/>
        </w:rPr>
      </w:pPr>
    </w:p>
    <w:p w14:paraId="32E59374" w14:textId="5228D474" w:rsidR="00B41B24" w:rsidRPr="00F814C5" w:rsidRDefault="00706350" w:rsidP="00BC0E53">
      <w:pPr>
        <w:pStyle w:val="Default"/>
        <w:ind w:firstLine="567"/>
        <w:jc w:val="both"/>
        <w:rPr>
          <w:color w:val="auto"/>
          <w:sz w:val="32"/>
          <w:szCs w:val="32"/>
        </w:rPr>
      </w:pPr>
      <w:r w:rsidRPr="00F814C5">
        <w:rPr>
          <w:color w:val="auto"/>
          <w:sz w:val="28"/>
          <w:szCs w:val="28"/>
        </w:rPr>
        <w:t xml:space="preserve">Полученное </w:t>
      </w:r>
      <w:r w:rsidRPr="00F814C5">
        <w:rPr>
          <w:rStyle w:val="af4"/>
          <w:b w:val="0"/>
          <w:bCs w:val="0"/>
          <w:color w:val="auto"/>
          <w:sz w:val="28"/>
          <w:szCs w:val="28"/>
        </w:rPr>
        <w:t>отрицательное значение ICUR</w:t>
      </w:r>
      <w:r w:rsidRPr="00F814C5">
        <w:rPr>
          <w:color w:val="auto"/>
          <w:sz w:val="28"/>
          <w:szCs w:val="28"/>
        </w:rPr>
        <w:t xml:space="preserve"> указывает на то, что исследуемый метод не только демонстрирует большую клинико-экономическую эффективность (более высокий QALY), но и сопровождается меньшими расходами по сравнению со стандартным подходом. Таким образом, разработанный метод может быть отнесён к числу </w:t>
      </w:r>
      <w:r w:rsidRPr="00F814C5">
        <w:rPr>
          <w:rStyle w:val="af4"/>
          <w:b w:val="0"/>
          <w:bCs w:val="0"/>
          <w:color w:val="auto"/>
          <w:sz w:val="28"/>
          <w:szCs w:val="28"/>
        </w:rPr>
        <w:t>доминирующих стратегий</w:t>
      </w:r>
      <w:r w:rsidRPr="00F814C5">
        <w:rPr>
          <w:color w:val="auto"/>
          <w:sz w:val="28"/>
          <w:szCs w:val="28"/>
        </w:rPr>
        <w:t xml:space="preserve"> и является экономически обоснованным для применения в практике ревизионного эндопротезирования.</w:t>
      </w:r>
    </w:p>
    <w:p w14:paraId="0A330136" w14:textId="27ED8B84" w:rsidR="00AD2ACE" w:rsidRPr="00F814C5" w:rsidRDefault="00706350" w:rsidP="00BC0E53">
      <w:pPr>
        <w:pStyle w:val="Default"/>
        <w:ind w:firstLine="567"/>
        <w:jc w:val="both"/>
        <w:rPr>
          <w:color w:val="auto"/>
          <w:sz w:val="28"/>
          <w:szCs w:val="28"/>
        </w:rPr>
      </w:pPr>
      <w:r w:rsidRPr="00F814C5">
        <w:rPr>
          <w:color w:val="auto"/>
          <w:sz w:val="28"/>
          <w:szCs w:val="28"/>
        </w:rPr>
        <w:t>Представленные данные</w:t>
      </w:r>
      <w:r w:rsidR="008F13A8" w:rsidRPr="00F814C5">
        <w:rPr>
          <w:color w:val="auto"/>
          <w:sz w:val="28"/>
          <w:szCs w:val="28"/>
        </w:rPr>
        <w:t xml:space="preserve"> </w:t>
      </w:r>
      <w:r w:rsidRPr="00F814C5">
        <w:rPr>
          <w:color w:val="auto"/>
          <w:sz w:val="28"/>
          <w:szCs w:val="28"/>
        </w:rPr>
        <w:t>представляют</w:t>
      </w:r>
      <w:r w:rsidR="008F13A8" w:rsidRPr="00F814C5">
        <w:rPr>
          <w:color w:val="auto"/>
          <w:sz w:val="28"/>
          <w:szCs w:val="28"/>
        </w:rPr>
        <w:t xml:space="preserve"> </w:t>
      </w:r>
      <w:r w:rsidR="009A76D6" w:rsidRPr="00F814C5">
        <w:rPr>
          <w:color w:val="auto"/>
          <w:sz w:val="28"/>
          <w:szCs w:val="28"/>
        </w:rPr>
        <w:t>разработанный</w:t>
      </w:r>
      <w:r w:rsidR="008F13A8" w:rsidRPr="00F814C5">
        <w:rPr>
          <w:color w:val="auto"/>
          <w:sz w:val="28"/>
          <w:szCs w:val="28"/>
        </w:rPr>
        <w:t xml:space="preserve"> метод</w:t>
      </w:r>
      <w:r w:rsidR="009A76D6" w:rsidRPr="00F814C5">
        <w:rPr>
          <w:color w:val="auto"/>
          <w:sz w:val="28"/>
          <w:szCs w:val="28"/>
        </w:rPr>
        <w:t xml:space="preserve"> экономически</w:t>
      </w:r>
      <w:r w:rsidRPr="00F814C5">
        <w:rPr>
          <w:color w:val="auto"/>
          <w:sz w:val="28"/>
          <w:szCs w:val="28"/>
        </w:rPr>
        <w:t xml:space="preserve"> более</w:t>
      </w:r>
      <w:r w:rsidR="009A76D6" w:rsidRPr="00F814C5">
        <w:rPr>
          <w:color w:val="auto"/>
          <w:sz w:val="28"/>
          <w:szCs w:val="28"/>
        </w:rPr>
        <w:t xml:space="preserve"> выгодн</w:t>
      </w:r>
      <w:r w:rsidRPr="00F814C5">
        <w:rPr>
          <w:color w:val="auto"/>
          <w:sz w:val="28"/>
          <w:szCs w:val="28"/>
        </w:rPr>
        <w:t>ым</w:t>
      </w:r>
      <w:r w:rsidR="009A76D6" w:rsidRPr="00F814C5">
        <w:rPr>
          <w:color w:val="auto"/>
          <w:sz w:val="28"/>
          <w:szCs w:val="28"/>
        </w:rPr>
        <w:t xml:space="preserve"> по сравнению с традиционным.</w:t>
      </w:r>
      <w:r w:rsidR="00F64BA5" w:rsidRPr="00F814C5">
        <w:rPr>
          <w:color w:val="auto"/>
          <w:sz w:val="28"/>
          <w:szCs w:val="28"/>
        </w:rPr>
        <w:t xml:space="preserve"> В связи со </w:t>
      </w:r>
      <w:r w:rsidR="00910F6F" w:rsidRPr="00F814C5">
        <w:rPr>
          <w:color w:val="auto"/>
          <w:sz w:val="28"/>
          <w:szCs w:val="28"/>
        </w:rPr>
        <w:t>значительно низкой стоимостью</w:t>
      </w:r>
      <w:r w:rsidR="00F64BA5" w:rsidRPr="00F814C5">
        <w:rPr>
          <w:color w:val="auto"/>
          <w:sz w:val="28"/>
          <w:szCs w:val="28"/>
        </w:rPr>
        <w:t xml:space="preserve"> метод двойного цементирования может быть более широко применен из-за отсутствия необходимости использования дорогих </w:t>
      </w:r>
      <w:r w:rsidR="00CF5D0A" w:rsidRPr="00F814C5">
        <w:rPr>
          <w:color w:val="auto"/>
          <w:sz w:val="28"/>
          <w:szCs w:val="28"/>
        </w:rPr>
        <w:t xml:space="preserve">модульных </w:t>
      </w:r>
      <w:r w:rsidR="00F64BA5" w:rsidRPr="00F814C5">
        <w:rPr>
          <w:color w:val="auto"/>
          <w:sz w:val="28"/>
          <w:szCs w:val="28"/>
        </w:rPr>
        <w:t xml:space="preserve">металлических аугментов. </w:t>
      </w:r>
      <w:r w:rsidR="00CF5D0A" w:rsidRPr="00F814C5">
        <w:rPr>
          <w:color w:val="auto"/>
          <w:sz w:val="28"/>
          <w:szCs w:val="28"/>
        </w:rPr>
        <w:t>Благодаря низкой стоимости м</w:t>
      </w:r>
      <w:r w:rsidR="00FF1F31" w:rsidRPr="00F814C5">
        <w:rPr>
          <w:color w:val="auto"/>
          <w:sz w:val="28"/>
          <w:szCs w:val="28"/>
        </w:rPr>
        <w:t>етод двойного цементирования может быть применен в большем количестве клиник в Республике Казахстан.</w:t>
      </w:r>
    </w:p>
    <w:p w14:paraId="7FEAD275" w14:textId="77777777" w:rsidR="00740092" w:rsidRPr="00F814C5" w:rsidRDefault="00740092">
      <w:pPr>
        <w:rPr>
          <w:rFonts w:ascii="Times New Roman" w:hAnsi="Times New Roman" w:cs="Times New Roman"/>
          <w:b/>
          <w:bCs/>
          <w:sz w:val="28"/>
          <w:szCs w:val="28"/>
        </w:rPr>
      </w:pPr>
      <w:r w:rsidRPr="00F814C5">
        <w:rPr>
          <w:b/>
          <w:bCs/>
          <w:sz w:val="28"/>
          <w:szCs w:val="28"/>
        </w:rPr>
        <w:br w:type="page"/>
      </w:r>
    </w:p>
    <w:p w14:paraId="21276FC0" w14:textId="5A40B84A" w:rsidR="008055FC" w:rsidRPr="00F814C5" w:rsidRDefault="008055FC" w:rsidP="00BC0E53">
      <w:pPr>
        <w:pStyle w:val="Default"/>
        <w:jc w:val="center"/>
        <w:rPr>
          <w:b/>
          <w:bCs/>
          <w:color w:val="auto"/>
          <w:sz w:val="28"/>
          <w:szCs w:val="28"/>
        </w:rPr>
      </w:pPr>
      <w:r w:rsidRPr="00F814C5">
        <w:rPr>
          <w:b/>
          <w:bCs/>
          <w:color w:val="auto"/>
          <w:sz w:val="28"/>
          <w:szCs w:val="28"/>
        </w:rPr>
        <w:t>ЗАКЛЮЧЕНИЕ</w:t>
      </w:r>
    </w:p>
    <w:p w14:paraId="647D1FD7" w14:textId="77777777" w:rsidR="008055FC" w:rsidRPr="00F814C5" w:rsidRDefault="008055FC" w:rsidP="00BC0E53">
      <w:pPr>
        <w:pStyle w:val="Default"/>
        <w:ind w:firstLine="567"/>
        <w:jc w:val="center"/>
        <w:rPr>
          <w:color w:val="auto"/>
          <w:sz w:val="28"/>
          <w:szCs w:val="28"/>
        </w:rPr>
      </w:pPr>
    </w:p>
    <w:p w14:paraId="05DEC89D" w14:textId="6AC88961" w:rsidR="00DB7967" w:rsidRPr="00F814C5" w:rsidRDefault="00DB7967" w:rsidP="00DB7967">
      <w:pPr>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Рекомендуемые размеры применения одного слоя костного цемента составляют до 5 мм, что ограничено типом дефектов 1 и 2А по шкале </w:t>
      </w:r>
      <w:r w:rsidRPr="00F814C5">
        <w:rPr>
          <w:rFonts w:ascii="Times New Roman" w:hAnsi="Times New Roman" w:cs="Times New Roman"/>
          <w:sz w:val="28"/>
          <w:szCs w:val="28"/>
          <w:lang w:val="en-US"/>
        </w:rPr>
        <w:t>Anderson</w:t>
      </w:r>
      <w:r w:rsidRPr="00F814C5">
        <w:rPr>
          <w:rFonts w:ascii="Times New Roman" w:hAnsi="Times New Roman" w:cs="Times New Roman"/>
          <w:sz w:val="28"/>
          <w:szCs w:val="28"/>
        </w:rPr>
        <w:t xml:space="preserve"> </w:t>
      </w:r>
      <w:r w:rsidRPr="00F814C5">
        <w:rPr>
          <w:rFonts w:ascii="Times New Roman" w:hAnsi="Times New Roman" w:cs="Times New Roman"/>
          <w:sz w:val="28"/>
          <w:szCs w:val="28"/>
          <w:lang w:val="en-US"/>
        </w:rPr>
        <w:t>Orthopaedic</w:t>
      </w:r>
      <w:r w:rsidRPr="00F814C5">
        <w:rPr>
          <w:rFonts w:ascii="Times New Roman" w:hAnsi="Times New Roman" w:cs="Times New Roman"/>
          <w:sz w:val="28"/>
          <w:szCs w:val="28"/>
        </w:rPr>
        <w:t xml:space="preserve"> </w:t>
      </w:r>
      <w:r w:rsidRPr="00F814C5">
        <w:rPr>
          <w:rFonts w:ascii="Times New Roman" w:hAnsi="Times New Roman" w:cs="Times New Roman"/>
          <w:sz w:val="28"/>
          <w:szCs w:val="28"/>
          <w:lang w:val="en-US"/>
        </w:rPr>
        <w:t>Research</w:t>
      </w:r>
      <w:r w:rsidRPr="00F814C5">
        <w:rPr>
          <w:rFonts w:ascii="Times New Roman" w:hAnsi="Times New Roman" w:cs="Times New Roman"/>
          <w:sz w:val="28"/>
          <w:szCs w:val="28"/>
        </w:rPr>
        <w:t xml:space="preserve"> </w:t>
      </w:r>
      <w:r w:rsidRPr="00F814C5">
        <w:rPr>
          <w:rFonts w:ascii="Times New Roman" w:hAnsi="Times New Roman" w:cs="Times New Roman"/>
          <w:sz w:val="28"/>
          <w:szCs w:val="28"/>
          <w:lang w:val="en-US"/>
        </w:rPr>
        <w:t>Institute</w:t>
      </w:r>
      <w:r w:rsidRPr="00F814C5">
        <w:rPr>
          <w:rFonts w:ascii="Times New Roman" w:hAnsi="Times New Roman" w:cs="Times New Roman"/>
          <w:sz w:val="28"/>
          <w:szCs w:val="28"/>
        </w:rPr>
        <w:t xml:space="preserve"> (</w:t>
      </w:r>
      <w:r w:rsidRPr="00F814C5">
        <w:rPr>
          <w:rFonts w:ascii="Times New Roman" w:hAnsi="Times New Roman" w:cs="Times New Roman"/>
          <w:sz w:val="28"/>
          <w:szCs w:val="28"/>
          <w:lang w:val="en-US"/>
        </w:rPr>
        <w:t>AORI</w:t>
      </w:r>
      <w:r w:rsidRPr="00F814C5">
        <w:rPr>
          <w:rFonts w:ascii="Times New Roman" w:hAnsi="Times New Roman" w:cs="Times New Roman"/>
          <w:sz w:val="28"/>
          <w:szCs w:val="28"/>
        </w:rPr>
        <w:t>)</w:t>
      </w:r>
      <w:r w:rsidR="00DB0B35" w:rsidRPr="00F814C5">
        <w:rPr>
          <w:rFonts w:ascii="Times New Roman" w:hAnsi="Times New Roman" w:cs="Times New Roman"/>
          <w:sz w:val="28"/>
          <w:szCs w:val="28"/>
        </w:rPr>
        <w:t>,</w:t>
      </w:r>
      <w:r w:rsidRPr="00F814C5">
        <w:rPr>
          <w:rFonts w:ascii="Times New Roman" w:hAnsi="Times New Roman" w:cs="Times New Roman"/>
          <w:sz w:val="28"/>
          <w:szCs w:val="28"/>
        </w:rPr>
        <w:t xml:space="preserve"> и не может применяться при дефектах типа 2В и 3 в связи с риском термического некроза с последующим расшатыванием компонентов эндопротеза. Использование костного цемента с армированием винтами позволяет улучшить прочность фиксации компонентов, но также сохраняются риски термического некроза прилежащей кости. Одной из современных разработок является цементный спейсер с аугментом тибиального плато, но в литературе имеется мало данных о применении данного спейсера. Из недостатков отмечается</w:t>
      </w:r>
      <w:r w:rsidR="00DB0B35" w:rsidRPr="00F814C5">
        <w:rPr>
          <w:rFonts w:ascii="Times New Roman" w:hAnsi="Times New Roman" w:cs="Times New Roman"/>
          <w:sz w:val="28"/>
          <w:szCs w:val="28"/>
        </w:rPr>
        <w:t>:</w:t>
      </w:r>
      <w:r w:rsidRPr="00F814C5">
        <w:rPr>
          <w:rFonts w:ascii="Times New Roman" w:hAnsi="Times New Roman" w:cs="Times New Roman"/>
          <w:sz w:val="28"/>
          <w:szCs w:val="28"/>
        </w:rPr>
        <w:t xml:space="preserve"> ограниченная линейка размеров спейсера, максимальны</w:t>
      </w:r>
      <w:r w:rsidR="00DB0B35" w:rsidRPr="00F814C5">
        <w:rPr>
          <w:rFonts w:ascii="Times New Roman" w:hAnsi="Times New Roman" w:cs="Times New Roman"/>
          <w:sz w:val="28"/>
          <w:szCs w:val="28"/>
        </w:rPr>
        <w:t>й</w:t>
      </w:r>
      <w:r w:rsidRPr="00F814C5">
        <w:rPr>
          <w:rFonts w:ascii="Times New Roman" w:hAnsi="Times New Roman" w:cs="Times New Roman"/>
          <w:sz w:val="28"/>
          <w:szCs w:val="28"/>
        </w:rPr>
        <w:t xml:space="preserve"> срок имплантации спейсера </w:t>
      </w:r>
      <w:r w:rsidR="00A4133B" w:rsidRPr="00F814C5">
        <w:rPr>
          <w:rFonts w:ascii="Times New Roman" w:hAnsi="Times New Roman" w:cs="Times New Roman"/>
          <w:sz w:val="28"/>
          <w:szCs w:val="28"/>
        </w:rPr>
        <w:t>(</w:t>
      </w:r>
      <w:r w:rsidRPr="00F814C5">
        <w:rPr>
          <w:rFonts w:ascii="Times New Roman" w:hAnsi="Times New Roman" w:cs="Times New Roman"/>
          <w:sz w:val="28"/>
          <w:szCs w:val="28"/>
        </w:rPr>
        <w:t>180 дней</w:t>
      </w:r>
      <w:r w:rsidR="00A4133B" w:rsidRPr="00F814C5">
        <w:rPr>
          <w:rFonts w:ascii="Times New Roman" w:hAnsi="Times New Roman" w:cs="Times New Roman"/>
          <w:sz w:val="28"/>
          <w:szCs w:val="28"/>
        </w:rPr>
        <w:t>)</w:t>
      </w:r>
      <w:r w:rsidRPr="00F814C5">
        <w:rPr>
          <w:rFonts w:ascii="Times New Roman" w:hAnsi="Times New Roman" w:cs="Times New Roman"/>
          <w:sz w:val="28"/>
          <w:szCs w:val="28"/>
        </w:rPr>
        <w:t>, отсутствие регистрации на территории Республик</w:t>
      </w:r>
      <w:r w:rsidR="00DB0B35" w:rsidRPr="00F814C5">
        <w:rPr>
          <w:rFonts w:ascii="Times New Roman" w:hAnsi="Times New Roman" w:cs="Times New Roman"/>
          <w:sz w:val="28"/>
          <w:szCs w:val="28"/>
        </w:rPr>
        <w:t>и</w:t>
      </w:r>
      <w:r w:rsidRPr="00F814C5">
        <w:rPr>
          <w:rFonts w:ascii="Times New Roman" w:hAnsi="Times New Roman" w:cs="Times New Roman"/>
          <w:sz w:val="28"/>
          <w:szCs w:val="28"/>
        </w:rPr>
        <w:t xml:space="preserve"> Казахстан. Золотым стандартом замещения костных дефектов при ревизионном эндопротезировании коленного сустава является применение модульных металлических аугментов. Существенными ограничениями применения модульных металлических аугментов явля</w:t>
      </w:r>
      <w:r w:rsidR="00DB0B35" w:rsidRPr="00F814C5">
        <w:rPr>
          <w:rFonts w:ascii="Times New Roman" w:hAnsi="Times New Roman" w:cs="Times New Roman"/>
          <w:sz w:val="28"/>
          <w:szCs w:val="28"/>
        </w:rPr>
        <w:t>ю</w:t>
      </w:r>
      <w:r w:rsidRPr="00F814C5">
        <w:rPr>
          <w:rFonts w:ascii="Times New Roman" w:hAnsi="Times New Roman" w:cs="Times New Roman"/>
          <w:sz w:val="28"/>
          <w:szCs w:val="28"/>
        </w:rPr>
        <w:t xml:space="preserve">тся истирание, коррозия и расшатывание компонентов эндопротеза. </w:t>
      </w:r>
      <w:r w:rsidRPr="00F814C5">
        <w:rPr>
          <w:rFonts w:ascii="Times New Roman" w:hAnsi="Times New Roman" w:cs="Times New Roman"/>
          <w:sz w:val="28"/>
          <w:szCs w:val="28"/>
          <w:lang w:val="kk-KZ"/>
        </w:rPr>
        <w:t>П</w:t>
      </w:r>
      <w:r w:rsidRPr="00F814C5">
        <w:rPr>
          <w:rFonts w:ascii="Times New Roman" w:hAnsi="Times New Roman" w:cs="Times New Roman"/>
          <w:sz w:val="28"/>
          <w:szCs w:val="28"/>
        </w:rPr>
        <w:t>ористые танталовые метафизарные конусы</w:t>
      </w:r>
      <w:r w:rsidRPr="00F814C5">
        <w:rPr>
          <w:rFonts w:ascii="Times New Roman" w:hAnsi="Times New Roman" w:cs="Times New Roman"/>
          <w:sz w:val="28"/>
          <w:szCs w:val="28"/>
          <w:lang w:val="kk-KZ"/>
        </w:rPr>
        <w:t xml:space="preserve"> и втулки применимы только при об</w:t>
      </w:r>
      <w:r w:rsidR="004E6E48" w:rsidRPr="00F814C5">
        <w:rPr>
          <w:rFonts w:ascii="Times New Roman" w:hAnsi="Times New Roman" w:cs="Times New Roman"/>
          <w:sz w:val="28"/>
          <w:szCs w:val="28"/>
          <w:lang w:val="kk-KZ"/>
        </w:rPr>
        <w:t>ш</w:t>
      </w:r>
      <w:r w:rsidRPr="00F814C5">
        <w:rPr>
          <w:rFonts w:ascii="Times New Roman" w:hAnsi="Times New Roman" w:cs="Times New Roman"/>
          <w:sz w:val="28"/>
          <w:szCs w:val="28"/>
          <w:lang w:val="kk-KZ"/>
        </w:rPr>
        <w:t>ирных дефектах кости и связаны с</w:t>
      </w:r>
      <w:r w:rsidRPr="00F814C5">
        <w:rPr>
          <w:rFonts w:ascii="Times New Roman" w:hAnsi="Times New Roman" w:cs="Times New Roman"/>
          <w:sz w:val="28"/>
          <w:szCs w:val="28"/>
        </w:rPr>
        <w:t xml:space="preserve"> риск</w:t>
      </w:r>
      <w:r w:rsidRPr="00F814C5">
        <w:rPr>
          <w:rFonts w:ascii="Times New Roman" w:hAnsi="Times New Roman" w:cs="Times New Roman"/>
          <w:sz w:val="28"/>
          <w:szCs w:val="28"/>
          <w:lang w:val="kk-KZ"/>
        </w:rPr>
        <w:t>ом</w:t>
      </w:r>
      <w:r w:rsidRPr="00F814C5">
        <w:rPr>
          <w:rFonts w:ascii="Times New Roman" w:hAnsi="Times New Roman" w:cs="Times New Roman"/>
          <w:sz w:val="28"/>
          <w:szCs w:val="28"/>
        </w:rPr>
        <w:t xml:space="preserve"> затруднения экстракции, риском перелома кости и отсутствием регистрации некоторых моделей в Республике Казахстан. Использование аутологичной костной пластики применимо только для замещения небольших дефектов,</w:t>
      </w:r>
      <w:r w:rsidRPr="00F814C5">
        <w:rPr>
          <w:rFonts w:ascii="Times New Roman" w:hAnsi="Times New Roman" w:cs="Times New Roman"/>
          <w:sz w:val="28"/>
          <w:szCs w:val="28"/>
          <w:lang w:val="kk-KZ"/>
        </w:rPr>
        <w:t xml:space="preserve"> а</w:t>
      </w:r>
      <w:r w:rsidRPr="00F814C5">
        <w:rPr>
          <w:rFonts w:ascii="Times New Roman" w:hAnsi="Times New Roman" w:cs="Times New Roman"/>
          <w:sz w:val="28"/>
          <w:szCs w:val="28"/>
        </w:rPr>
        <w:t xml:space="preserve"> аллогенная костная пластика </w:t>
      </w:r>
      <w:r w:rsidR="004E6E48" w:rsidRPr="00F814C5">
        <w:rPr>
          <w:rFonts w:ascii="Times New Roman" w:hAnsi="Times New Roman" w:cs="Times New Roman"/>
          <w:sz w:val="28"/>
          <w:szCs w:val="28"/>
          <w:lang w:val="kk-KZ"/>
        </w:rPr>
        <w:t>может быть ассоциирован</w:t>
      </w:r>
      <w:r w:rsidRPr="00F814C5">
        <w:rPr>
          <w:rFonts w:ascii="Times New Roman" w:hAnsi="Times New Roman" w:cs="Times New Roman"/>
          <w:sz w:val="28"/>
          <w:szCs w:val="28"/>
          <w:lang w:val="kk-KZ"/>
        </w:rPr>
        <w:t>а</w:t>
      </w:r>
      <w:r w:rsidRPr="00F814C5">
        <w:rPr>
          <w:rFonts w:ascii="Times New Roman" w:hAnsi="Times New Roman" w:cs="Times New Roman"/>
          <w:sz w:val="28"/>
          <w:szCs w:val="28"/>
        </w:rPr>
        <w:t xml:space="preserve"> с передачей вирусных заболеваний, иммунологической реакцией и повышенным риском инфицирования. </w:t>
      </w:r>
      <w:r w:rsidRPr="00F814C5">
        <w:rPr>
          <w:rFonts w:ascii="Times New Roman" w:hAnsi="Times New Roman" w:cs="Times New Roman"/>
          <w:sz w:val="28"/>
          <w:szCs w:val="28"/>
          <w:lang w:val="kk-KZ"/>
        </w:rPr>
        <w:t xml:space="preserve">Также костная </w:t>
      </w:r>
      <w:r w:rsidRPr="00F814C5">
        <w:rPr>
          <w:rFonts w:ascii="Times New Roman" w:hAnsi="Times New Roman" w:cs="Times New Roman"/>
          <w:sz w:val="28"/>
          <w:szCs w:val="28"/>
        </w:rPr>
        <w:t>имплантация связана с риском резорбции трансплантата, что приводит к нестабильности эндопротеза и неудовлетворительным исходам лечения. Применение мегапротезов или индивидуальных протезов увеличивает затраты</w:t>
      </w:r>
      <w:r w:rsidRPr="00F814C5">
        <w:rPr>
          <w:rFonts w:ascii="Times New Roman" w:hAnsi="Times New Roman" w:cs="Times New Roman"/>
          <w:sz w:val="28"/>
          <w:szCs w:val="28"/>
          <w:lang w:val="kk-KZ"/>
        </w:rPr>
        <w:t xml:space="preserve"> на </w:t>
      </w:r>
      <w:r w:rsidR="00DB0B35" w:rsidRPr="00F814C5">
        <w:rPr>
          <w:rFonts w:ascii="Times New Roman" w:hAnsi="Times New Roman" w:cs="Times New Roman"/>
          <w:sz w:val="28"/>
          <w:szCs w:val="28"/>
          <w:lang w:val="kk-KZ"/>
        </w:rPr>
        <w:t xml:space="preserve">один </w:t>
      </w:r>
      <w:r w:rsidRPr="00F814C5">
        <w:rPr>
          <w:rFonts w:ascii="Times New Roman" w:hAnsi="Times New Roman" w:cs="Times New Roman"/>
          <w:sz w:val="28"/>
          <w:szCs w:val="28"/>
          <w:lang w:val="kk-KZ"/>
        </w:rPr>
        <w:t>случай</w:t>
      </w:r>
      <w:r w:rsidRPr="00F814C5">
        <w:rPr>
          <w:rFonts w:ascii="Times New Roman" w:hAnsi="Times New Roman" w:cs="Times New Roman"/>
          <w:sz w:val="28"/>
          <w:szCs w:val="28"/>
        </w:rPr>
        <w:t xml:space="preserve"> </w:t>
      </w:r>
      <w:r w:rsidR="00DB0B35" w:rsidRPr="00F814C5">
        <w:rPr>
          <w:rFonts w:ascii="Times New Roman" w:hAnsi="Times New Roman" w:cs="Times New Roman"/>
          <w:sz w:val="28"/>
          <w:szCs w:val="28"/>
        </w:rPr>
        <w:t>лечения,</w:t>
      </w:r>
      <w:r w:rsidR="00A4133B" w:rsidRPr="00F814C5">
        <w:rPr>
          <w:rFonts w:ascii="Times New Roman" w:hAnsi="Times New Roman" w:cs="Times New Roman"/>
          <w:sz w:val="28"/>
          <w:szCs w:val="28"/>
        </w:rPr>
        <w:t xml:space="preserve"> </w:t>
      </w:r>
      <w:r w:rsidRPr="00F814C5">
        <w:rPr>
          <w:rFonts w:ascii="Times New Roman" w:hAnsi="Times New Roman" w:cs="Times New Roman"/>
          <w:sz w:val="28"/>
          <w:szCs w:val="28"/>
        </w:rPr>
        <w:t xml:space="preserve">и связано с риском </w:t>
      </w:r>
      <w:r w:rsidRPr="00F814C5">
        <w:rPr>
          <w:rFonts w:ascii="Times New Roman" w:hAnsi="Times New Roman" w:cs="Times New Roman"/>
          <w:sz w:val="28"/>
          <w:szCs w:val="28"/>
          <w:lang w:val="kk-KZ"/>
        </w:rPr>
        <w:t>развития перипротезной инфекции</w:t>
      </w:r>
      <w:r w:rsidRPr="00F814C5">
        <w:rPr>
          <w:rFonts w:ascii="Times New Roman" w:hAnsi="Times New Roman" w:cs="Times New Roman"/>
          <w:sz w:val="28"/>
          <w:szCs w:val="28"/>
        </w:rPr>
        <w:t xml:space="preserve">. </w:t>
      </w:r>
    </w:p>
    <w:p w14:paraId="7CEA42C7" w14:textId="4C956773" w:rsidR="00CE3DB9" w:rsidRPr="00F814C5" w:rsidRDefault="008055FC" w:rsidP="00BC0E53">
      <w:pPr>
        <w:autoSpaceDE w:val="0"/>
        <w:autoSpaceDN w:val="0"/>
        <w:adjustRightInd w:val="0"/>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Для решения вышеперечисленных проблем </w:t>
      </w:r>
      <w:r w:rsidR="00852EF8" w:rsidRPr="00F814C5">
        <w:rPr>
          <w:rFonts w:ascii="Times New Roman" w:hAnsi="Times New Roman" w:cs="Times New Roman"/>
          <w:sz w:val="28"/>
          <w:szCs w:val="28"/>
        </w:rPr>
        <w:t xml:space="preserve">первым этапом </w:t>
      </w:r>
      <w:r w:rsidR="00CE3DB9" w:rsidRPr="00F814C5">
        <w:rPr>
          <w:rFonts w:ascii="Times New Roman" w:hAnsi="Times New Roman" w:cs="Times New Roman"/>
          <w:sz w:val="28"/>
          <w:szCs w:val="28"/>
        </w:rPr>
        <w:t>нами был разработан метод двойного цементирования</w:t>
      </w:r>
      <w:r w:rsidR="00BC0EF0" w:rsidRPr="00F814C5">
        <w:rPr>
          <w:rFonts w:ascii="Times New Roman" w:hAnsi="Times New Roman" w:cs="Times New Roman"/>
          <w:sz w:val="28"/>
          <w:szCs w:val="28"/>
        </w:rPr>
        <w:t>,</w:t>
      </w:r>
      <w:r w:rsidR="00CE3DB9" w:rsidRPr="00F814C5">
        <w:rPr>
          <w:rFonts w:ascii="Times New Roman" w:hAnsi="Times New Roman" w:cs="Times New Roman"/>
          <w:sz w:val="28"/>
          <w:szCs w:val="28"/>
        </w:rPr>
        <w:t xml:space="preserve"> позволяющий замещать дефекты бедренной и большеберцовой костей типа 2А, 2В и 3 по </w:t>
      </w:r>
      <w:r w:rsidR="00CE3DB9" w:rsidRPr="00F814C5">
        <w:rPr>
          <w:rFonts w:ascii="Times New Roman" w:hAnsi="Times New Roman" w:cs="Times New Roman"/>
          <w:sz w:val="28"/>
          <w:szCs w:val="28"/>
          <w:lang w:val="en-US"/>
        </w:rPr>
        <w:t>AORI</w:t>
      </w:r>
      <w:r w:rsidR="00CE3DB9" w:rsidRPr="00F814C5">
        <w:rPr>
          <w:rFonts w:ascii="Times New Roman" w:hAnsi="Times New Roman" w:cs="Times New Roman"/>
          <w:sz w:val="28"/>
          <w:szCs w:val="28"/>
        </w:rPr>
        <w:t>.</w:t>
      </w:r>
      <w:r w:rsidR="007D722E" w:rsidRPr="00F814C5">
        <w:rPr>
          <w:rFonts w:ascii="Times New Roman" w:hAnsi="Times New Roman" w:cs="Times New Roman"/>
          <w:sz w:val="28"/>
          <w:szCs w:val="28"/>
        </w:rPr>
        <w:t xml:space="preserve"> Суть данного метода заключается в использовании двух слоев костного цемента для замещения костных дефектов при ревизионном эндопротезировании коленного сустава.</w:t>
      </w:r>
      <w:r w:rsidR="00D123D5" w:rsidRPr="00F814C5">
        <w:rPr>
          <w:rFonts w:ascii="Times New Roman" w:hAnsi="Times New Roman" w:cs="Times New Roman"/>
          <w:sz w:val="28"/>
          <w:szCs w:val="28"/>
        </w:rPr>
        <w:t xml:space="preserve"> После проведения хирургического доступа и удаления старого эндопротеза коленного сустава проводится примерочная установка пробных компонентов эндопротеза с измерением образовавшихся дефектов бедренной и большеберцовой костей.</w:t>
      </w:r>
      <w:r w:rsidR="007D722E" w:rsidRPr="00F814C5">
        <w:rPr>
          <w:rFonts w:ascii="Times New Roman" w:hAnsi="Times New Roman" w:cs="Times New Roman"/>
          <w:sz w:val="28"/>
          <w:szCs w:val="28"/>
        </w:rPr>
        <w:t xml:space="preserve"> </w:t>
      </w:r>
      <w:r w:rsidR="00C96D46" w:rsidRPr="00F814C5">
        <w:rPr>
          <w:rFonts w:ascii="Times New Roman" w:hAnsi="Times New Roman" w:cs="Times New Roman"/>
          <w:sz w:val="28"/>
          <w:szCs w:val="28"/>
        </w:rPr>
        <w:t xml:space="preserve">После замешивается одна упаковка костного цемента и формируются аугменты, соответствующие размеру дефектов. Аугменты формируются на соответствующих фланцах бедренного и большеберцового компонентов эндопротеза. После полимеризации </w:t>
      </w:r>
      <w:r w:rsidR="00A12C57" w:rsidRPr="00F814C5">
        <w:rPr>
          <w:rFonts w:ascii="Times New Roman" w:hAnsi="Times New Roman" w:cs="Times New Roman"/>
          <w:sz w:val="28"/>
          <w:szCs w:val="28"/>
        </w:rPr>
        <w:t>костных аугментов замешивается вторая упаковка костного цемента и наносится на компоненты эндопротеза и аугменты, производится установка компонентов эндопротеза</w:t>
      </w:r>
      <w:r w:rsidR="008D55F0" w:rsidRPr="00F814C5">
        <w:rPr>
          <w:rFonts w:ascii="Times New Roman" w:hAnsi="Times New Roman" w:cs="Times New Roman"/>
          <w:sz w:val="28"/>
          <w:szCs w:val="28"/>
        </w:rPr>
        <w:t>.</w:t>
      </w:r>
      <w:r w:rsidR="00044B51" w:rsidRPr="00F814C5">
        <w:rPr>
          <w:rFonts w:ascii="Times New Roman" w:hAnsi="Times New Roman" w:cs="Times New Roman"/>
          <w:sz w:val="28"/>
          <w:szCs w:val="28"/>
        </w:rPr>
        <w:t xml:space="preserve"> </w:t>
      </w:r>
      <w:r w:rsidR="009141BE" w:rsidRPr="00F814C5">
        <w:rPr>
          <w:rFonts w:ascii="Times New Roman" w:hAnsi="Times New Roman" w:cs="Times New Roman"/>
          <w:sz w:val="28"/>
          <w:szCs w:val="28"/>
        </w:rPr>
        <w:t>При необходимости проведения локальной антибиотикотерапии костный цемент мо</w:t>
      </w:r>
      <w:r w:rsidR="00BC0EF0" w:rsidRPr="00F814C5">
        <w:rPr>
          <w:rFonts w:ascii="Times New Roman" w:hAnsi="Times New Roman" w:cs="Times New Roman"/>
          <w:sz w:val="28"/>
          <w:szCs w:val="28"/>
        </w:rPr>
        <w:t>ж</w:t>
      </w:r>
      <w:r w:rsidR="009141BE" w:rsidRPr="00F814C5">
        <w:rPr>
          <w:rFonts w:ascii="Times New Roman" w:hAnsi="Times New Roman" w:cs="Times New Roman"/>
          <w:sz w:val="28"/>
          <w:szCs w:val="28"/>
        </w:rPr>
        <w:t>ет выступать носителем антибиотика и дозированно высвобождать его.</w:t>
      </w:r>
    </w:p>
    <w:p w14:paraId="798E6A38" w14:textId="060669A3" w:rsidR="00044B51" w:rsidRPr="00F814C5" w:rsidRDefault="00BC0EF0" w:rsidP="00BC0E53">
      <w:pPr>
        <w:autoSpaceDE w:val="0"/>
        <w:autoSpaceDN w:val="0"/>
        <w:adjustRightInd w:val="0"/>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Преимущества </w:t>
      </w:r>
      <w:r w:rsidR="00836081" w:rsidRPr="00F814C5">
        <w:rPr>
          <w:rFonts w:ascii="Times New Roman" w:hAnsi="Times New Roman" w:cs="Times New Roman"/>
          <w:sz w:val="28"/>
          <w:szCs w:val="28"/>
        </w:rPr>
        <w:t>данного метода</w:t>
      </w:r>
      <w:r w:rsidRPr="00F814C5">
        <w:rPr>
          <w:rFonts w:ascii="Times New Roman" w:hAnsi="Times New Roman" w:cs="Times New Roman"/>
          <w:sz w:val="28"/>
          <w:szCs w:val="28"/>
        </w:rPr>
        <w:t>:</w:t>
      </w:r>
      <w:r w:rsidR="00836081" w:rsidRPr="00F814C5">
        <w:rPr>
          <w:rFonts w:ascii="Times New Roman" w:hAnsi="Times New Roman" w:cs="Times New Roman"/>
          <w:sz w:val="28"/>
          <w:szCs w:val="28"/>
        </w:rPr>
        <w:t xml:space="preserve"> </w:t>
      </w:r>
      <w:r w:rsidR="00044B51" w:rsidRPr="00F814C5">
        <w:rPr>
          <w:rFonts w:ascii="Times New Roman" w:hAnsi="Times New Roman" w:cs="Times New Roman"/>
          <w:sz w:val="28"/>
          <w:szCs w:val="28"/>
        </w:rPr>
        <w:t>позволяет избежать</w:t>
      </w:r>
      <w:r w:rsidR="00836081" w:rsidRPr="00F814C5">
        <w:rPr>
          <w:rFonts w:ascii="Times New Roman" w:hAnsi="Times New Roman" w:cs="Times New Roman"/>
          <w:sz w:val="28"/>
          <w:szCs w:val="28"/>
        </w:rPr>
        <w:t xml:space="preserve"> термического некроза кости, коррозии и истирания аугментов</w:t>
      </w:r>
      <w:r w:rsidRPr="00F814C5">
        <w:rPr>
          <w:rFonts w:ascii="Times New Roman" w:hAnsi="Times New Roman" w:cs="Times New Roman"/>
          <w:sz w:val="28"/>
          <w:szCs w:val="28"/>
        </w:rPr>
        <w:t>;</w:t>
      </w:r>
      <w:r w:rsidR="00836081" w:rsidRPr="00F814C5">
        <w:rPr>
          <w:rFonts w:ascii="Times New Roman" w:hAnsi="Times New Roman" w:cs="Times New Roman"/>
          <w:sz w:val="28"/>
          <w:szCs w:val="28"/>
        </w:rPr>
        <w:t xml:space="preserve"> отсутствует риск лизиса аугмента</w:t>
      </w:r>
      <w:r w:rsidRPr="00F814C5">
        <w:rPr>
          <w:rFonts w:ascii="Times New Roman" w:hAnsi="Times New Roman" w:cs="Times New Roman"/>
          <w:sz w:val="28"/>
          <w:szCs w:val="28"/>
        </w:rPr>
        <w:t>;</w:t>
      </w:r>
      <w:r w:rsidR="00836081" w:rsidRPr="00F814C5">
        <w:rPr>
          <w:rFonts w:ascii="Times New Roman" w:hAnsi="Times New Roman" w:cs="Times New Roman"/>
          <w:sz w:val="28"/>
          <w:szCs w:val="28"/>
        </w:rPr>
        <w:t xml:space="preserve"> позволяет замещать дефекты размером &gt;5 мм</w:t>
      </w:r>
      <w:r w:rsidRPr="00F814C5">
        <w:rPr>
          <w:rFonts w:ascii="Times New Roman" w:hAnsi="Times New Roman" w:cs="Times New Roman"/>
          <w:sz w:val="28"/>
          <w:szCs w:val="28"/>
        </w:rPr>
        <w:t>;</w:t>
      </w:r>
      <w:r w:rsidR="00836081" w:rsidRPr="00F814C5">
        <w:rPr>
          <w:rFonts w:ascii="Times New Roman" w:hAnsi="Times New Roman" w:cs="Times New Roman"/>
          <w:sz w:val="28"/>
          <w:szCs w:val="28"/>
        </w:rPr>
        <w:t xml:space="preserve"> </w:t>
      </w:r>
      <w:r w:rsidRPr="00F814C5">
        <w:rPr>
          <w:rFonts w:ascii="Times New Roman" w:hAnsi="Times New Roman" w:cs="Times New Roman"/>
          <w:sz w:val="28"/>
          <w:szCs w:val="28"/>
        </w:rPr>
        <w:t xml:space="preserve">позволяет </w:t>
      </w:r>
      <w:r w:rsidR="00836081" w:rsidRPr="00F814C5">
        <w:rPr>
          <w:rFonts w:ascii="Times New Roman" w:hAnsi="Times New Roman" w:cs="Times New Roman"/>
          <w:sz w:val="28"/>
          <w:szCs w:val="28"/>
        </w:rPr>
        <w:t>проводить локальную антибиотикотерапию</w:t>
      </w:r>
      <w:r w:rsidRPr="00F814C5">
        <w:rPr>
          <w:rFonts w:ascii="Times New Roman" w:hAnsi="Times New Roman" w:cs="Times New Roman"/>
          <w:sz w:val="28"/>
          <w:szCs w:val="28"/>
        </w:rPr>
        <w:t>;</w:t>
      </w:r>
      <w:r w:rsidR="00836081" w:rsidRPr="00F814C5">
        <w:rPr>
          <w:rFonts w:ascii="Times New Roman" w:hAnsi="Times New Roman" w:cs="Times New Roman"/>
          <w:sz w:val="28"/>
          <w:szCs w:val="28"/>
        </w:rPr>
        <w:t xml:space="preserve"> может быть применен к бедренным и большеберцовым костным дефектам</w:t>
      </w:r>
      <w:r w:rsidRPr="00F814C5">
        <w:rPr>
          <w:rFonts w:ascii="Times New Roman" w:hAnsi="Times New Roman" w:cs="Times New Roman"/>
          <w:sz w:val="28"/>
          <w:szCs w:val="28"/>
        </w:rPr>
        <w:t>.</w:t>
      </w:r>
      <w:r w:rsidR="00836081" w:rsidRPr="00F814C5">
        <w:rPr>
          <w:rFonts w:ascii="Times New Roman" w:hAnsi="Times New Roman" w:cs="Times New Roman"/>
          <w:sz w:val="28"/>
          <w:szCs w:val="28"/>
        </w:rPr>
        <w:t xml:space="preserve"> </w:t>
      </w:r>
    </w:p>
    <w:p w14:paraId="284D321E" w14:textId="2322C8EC" w:rsidR="00044B51" w:rsidRPr="00F814C5" w:rsidRDefault="00044B51" w:rsidP="00BC0E53">
      <w:pPr>
        <w:autoSpaceDE w:val="0"/>
        <w:autoSpaceDN w:val="0"/>
        <w:adjustRightInd w:val="0"/>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Одной из основн</w:t>
      </w:r>
      <w:r w:rsidR="00852EF8" w:rsidRPr="00F814C5">
        <w:rPr>
          <w:rFonts w:ascii="Times New Roman" w:hAnsi="Times New Roman" w:cs="Times New Roman"/>
          <w:sz w:val="28"/>
          <w:szCs w:val="28"/>
        </w:rPr>
        <w:t>ых</w:t>
      </w:r>
      <w:r w:rsidRPr="00F814C5">
        <w:rPr>
          <w:rFonts w:ascii="Times New Roman" w:hAnsi="Times New Roman" w:cs="Times New Roman"/>
          <w:sz w:val="28"/>
          <w:szCs w:val="28"/>
        </w:rPr>
        <w:t xml:space="preserve"> проблем явля</w:t>
      </w:r>
      <w:r w:rsidR="00852EF8" w:rsidRPr="00F814C5">
        <w:rPr>
          <w:rFonts w:ascii="Times New Roman" w:hAnsi="Times New Roman" w:cs="Times New Roman"/>
          <w:sz w:val="28"/>
          <w:szCs w:val="28"/>
        </w:rPr>
        <w:t>е</w:t>
      </w:r>
      <w:r w:rsidRPr="00F814C5">
        <w:rPr>
          <w:rFonts w:ascii="Times New Roman" w:hAnsi="Times New Roman" w:cs="Times New Roman"/>
          <w:sz w:val="28"/>
          <w:szCs w:val="28"/>
        </w:rPr>
        <w:t>тся трудност</w:t>
      </w:r>
      <w:r w:rsidR="00852EF8" w:rsidRPr="00F814C5">
        <w:rPr>
          <w:rFonts w:ascii="Times New Roman" w:hAnsi="Times New Roman" w:cs="Times New Roman"/>
          <w:sz w:val="28"/>
          <w:szCs w:val="28"/>
        </w:rPr>
        <w:t>ь</w:t>
      </w:r>
      <w:r w:rsidRPr="00F814C5">
        <w:rPr>
          <w:rFonts w:ascii="Times New Roman" w:hAnsi="Times New Roman" w:cs="Times New Roman"/>
          <w:sz w:val="28"/>
          <w:szCs w:val="28"/>
        </w:rPr>
        <w:t xml:space="preserve"> формирования цементных аугментов при обширных дефектах</w:t>
      </w:r>
      <w:r w:rsidR="00852EF8" w:rsidRPr="00F814C5">
        <w:rPr>
          <w:rFonts w:ascii="Times New Roman" w:hAnsi="Times New Roman" w:cs="Times New Roman"/>
          <w:sz w:val="28"/>
          <w:szCs w:val="28"/>
        </w:rPr>
        <w:t>.</w:t>
      </w:r>
      <w:r w:rsidRPr="00F814C5">
        <w:rPr>
          <w:rFonts w:ascii="Times New Roman" w:hAnsi="Times New Roman" w:cs="Times New Roman"/>
          <w:sz w:val="28"/>
          <w:szCs w:val="28"/>
        </w:rPr>
        <w:t xml:space="preserve"> В связи с чем для</w:t>
      </w:r>
      <w:r w:rsidR="00852EF8" w:rsidRPr="00F814C5">
        <w:rPr>
          <w:rFonts w:ascii="Times New Roman" w:hAnsi="Times New Roman" w:cs="Times New Roman"/>
          <w:sz w:val="28"/>
          <w:szCs w:val="28"/>
        </w:rPr>
        <w:t xml:space="preserve"> </w:t>
      </w:r>
      <w:r w:rsidRPr="00F814C5">
        <w:rPr>
          <w:rFonts w:ascii="Times New Roman" w:hAnsi="Times New Roman" w:cs="Times New Roman"/>
          <w:sz w:val="28"/>
          <w:szCs w:val="28"/>
        </w:rPr>
        <w:t>точного</w:t>
      </w:r>
      <w:r w:rsidR="00852EF8" w:rsidRPr="00F814C5">
        <w:rPr>
          <w:rFonts w:ascii="Times New Roman" w:hAnsi="Times New Roman" w:cs="Times New Roman"/>
          <w:sz w:val="28"/>
          <w:szCs w:val="28"/>
        </w:rPr>
        <w:t xml:space="preserve"> и удобного</w:t>
      </w:r>
      <w:r w:rsidRPr="00F814C5">
        <w:rPr>
          <w:rFonts w:ascii="Times New Roman" w:hAnsi="Times New Roman" w:cs="Times New Roman"/>
          <w:sz w:val="28"/>
          <w:szCs w:val="28"/>
        </w:rPr>
        <w:t xml:space="preserve"> формирования костных аугментов нами также был разработан ревизионный эндопротез коленного сустава с маркировочными линиями</w:t>
      </w:r>
      <w:r w:rsidR="00852EF8" w:rsidRPr="00F814C5">
        <w:rPr>
          <w:rFonts w:ascii="Times New Roman" w:hAnsi="Times New Roman" w:cs="Times New Roman"/>
          <w:sz w:val="28"/>
          <w:szCs w:val="28"/>
        </w:rPr>
        <w:t>.</w:t>
      </w:r>
    </w:p>
    <w:p w14:paraId="2F1C6326" w14:textId="5AD4EAC1" w:rsidR="00FA7AA8" w:rsidRPr="00F814C5" w:rsidRDefault="00D148CE" w:rsidP="00A00005">
      <w:pPr>
        <w:autoSpaceDE w:val="0"/>
        <w:autoSpaceDN w:val="0"/>
        <w:adjustRightInd w:val="0"/>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Вторым этапом</w:t>
      </w:r>
      <w:r w:rsidR="00A12C57" w:rsidRPr="00F814C5">
        <w:rPr>
          <w:rFonts w:ascii="Times New Roman" w:hAnsi="Times New Roman" w:cs="Times New Roman"/>
          <w:sz w:val="28"/>
          <w:szCs w:val="28"/>
        </w:rPr>
        <w:t xml:space="preserve"> </w:t>
      </w:r>
      <w:r w:rsidRPr="00F814C5">
        <w:rPr>
          <w:rFonts w:ascii="Times New Roman" w:hAnsi="Times New Roman" w:cs="Times New Roman"/>
          <w:sz w:val="28"/>
          <w:szCs w:val="28"/>
        </w:rPr>
        <w:t>мы провели сравнительное исследование на 80 пациентах</w:t>
      </w:r>
      <w:r w:rsidR="0009581F" w:rsidRPr="00F814C5">
        <w:rPr>
          <w:rFonts w:ascii="Times New Roman" w:hAnsi="Times New Roman" w:cs="Times New Roman"/>
          <w:sz w:val="28"/>
          <w:szCs w:val="28"/>
        </w:rPr>
        <w:t>,</w:t>
      </w:r>
      <w:r w:rsidRPr="00F814C5">
        <w:rPr>
          <w:rFonts w:ascii="Times New Roman" w:hAnsi="Times New Roman" w:cs="Times New Roman"/>
          <w:sz w:val="28"/>
          <w:szCs w:val="28"/>
        </w:rPr>
        <w:t xml:space="preserve"> находившихся на лечении в ННЦТО имени академика Н.Д.</w:t>
      </w:r>
      <w:r w:rsidR="00A4133B" w:rsidRPr="00F814C5">
        <w:rPr>
          <w:rFonts w:ascii="Times New Roman" w:hAnsi="Times New Roman" w:cs="Times New Roman"/>
          <w:sz w:val="28"/>
          <w:szCs w:val="28"/>
        </w:rPr>
        <w:t> </w:t>
      </w:r>
      <w:r w:rsidRPr="00F814C5">
        <w:rPr>
          <w:rFonts w:ascii="Times New Roman" w:hAnsi="Times New Roman" w:cs="Times New Roman"/>
          <w:sz w:val="28"/>
          <w:szCs w:val="28"/>
        </w:rPr>
        <w:t>Батпенова, которым требовалось проведение ревизионного эндопротезирования коленного сустава с замещение</w:t>
      </w:r>
      <w:r w:rsidR="00FA7AA8" w:rsidRPr="00F814C5">
        <w:rPr>
          <w:rFonts w:ascii="Times New Roman" w:hAnsi="Times New Roman" w:cs="Times New Roman"/>
          <w:sz w:val="28"/>
          <w:szCs w:val="28"/>
        </w:rPr>
        <w:t>м</w:t>
      </w:r>
      <w:r w:rsidRPr="00F814C5">
        <w:rPr>
          <w:rFonts w:ascii="Times New Roman" w:hAnsi="Times New Roman" w:cs="Times New Roman"/>
          <w:sz w:val="28"/>
          <w:szCs w:val="28"/>
        </w:rPr>
        <w:t xml:space="preserve"> костных дефектов.</w:t>
      </w:r>
      <w:r w:rsidR="008C2E3A" w:rsidRPr="00F814C5">
        <w:rPr>
          <w:rFonts w:ascii="Times New Roman" w:hAnsi="Times New Roman" w:cs="Times New Roman"/>
          <w:sz w:val="28"/>
          <w:szCs w:val="28"/>
        </w:rPr>
        <w:t xml:space="preserve"> </w:t>
      </w:r>
      <w:r w:rsidR="002369B5" w:rsidRPr="00F814C5">
        <w:rPr>
          <w:rFonts w:ascii="Times New Roman" w:hAnsi="Times New Roman" w:cs="Times New Roman"/>
          <w:sz w:val="28"/>
          <w:szCs w:val="28"/>
        </w:rPr>
        <w:t>Пациенты были разделены на 2 идентичные группы (40 пациентов в каждой)</w:t>
      </w:r>
      <w:r w:rsidR="00754A8C" w:rsidRPr="00F814C5">
        <w:rPr>
          <w:rFonts w:ascii="Times New Roman" w:hAnsi="Times New Roman" w:cs="Times New Roman"/>
          <w:sz w:val="28"/>
          <w:szCs w:val="28"/>
        </w:rPr>
        <w:t xml:space="preserve">, между которыми не было выявлено статически значимой разницы по возрастному составу, индексу массы тела, типу дефекта, количеству перенесенных ревизионных операций. </w:t>
      </w:r>
      <w:r w:rsidR="008C2E3A" w:rsidRPr="00F814C5">
        <w:rPr>
          <w:rFonts w:ascii="Times New Roman" w:hAnsi="Times New Roman" w:cs="Times New Roman"/>
          <w:sz w:val="28"/>
          <w:szCs w:val="28"/>
        </w:rPr>
        <w:t>У 40 пациентов основной группы был применен метод двойного цементирования. В группе контроля, также состоящей из 40 пациентов</w:t>
      </w:r>
      <w:r w:rsidR="0009581F" w:rsidRPr="00F814C5">
        <w:rPr>
          <w:rFonts w:ascii="Times New Roman" w:hAnsi="Times New Roman" w:cs="Times New Roman"/>
          <w:sz w:val="28"/>
          <w:szCs w:val="28"/>
        </w:rPr>
        <w:t>,</w:t>
      </w:r>
      <w:r w:rsidR="008C2E3A" w:rsidRPr="00F814C5">
        <w:rPr>
          <w:rFonts w:ascii="Times New Roman" w:hAnsi="Times New Roman" w:cs="Times New Roman"/>
          <w:sz w:val="28"/>
          <w:szCs w:val="28"/>
        </w:rPr>
        <w:t xml:space="preserve"> был применен традиционный метод замещения дефектов – модульные металлические аугменты.</w:t>
      </w:r>
      <w:r w:rsidR="00FA7AA8" w:rsidRPr="00F814C5">
        <w:rPr>
          <w:rFonts w:ascii="Times New Roman" w:hAnsi="Times New Roman" w:cs="Times New Roman"/>
          <w:sz w:val="28"/>
          <w:szCs w:val="28"/>
        </w:rPr>
        <w:t xml:space="preserve"> Оценка результатов проводилась при пом</w:t>
      </w:r>
      <w:r w:rsidR="00754A8C" w:rsidRPr="00F814C5">
        <w:rPr>
          <w:rFonts w:ascii="Times New Roman" w:hAnsi="Times New Roman" w:cs="Times New Roman"/>
          <w:sz w:val="28"/>
          <w:szCs w:val="28"/>
        </w:rPr>
        <w:t>о</w:t>
      </w:r>
      <w:r w:rsidR="00FA7AA8" w:rsidRPr="00F814C5">
        <w:rPr>
          <w:rFonts w:ascii="Times New Roman" w:hAnsi="Times New Roman" w:cs="Times New Roman"/>
          <w:sz w:val="28"/>
          <w:szCs w:val="28"/>
        </w:rPr>
        <w:t>щи анкетирования</w:t>
      </w:r>
      <w:r w:rsidR="00754A8C" w:rsidRPr="00F814C5">
        <w:rPr>
          <w:rFonts w:ascii="Times New Roman" w:hAnsi="Times New Roman" w:cs="Times New Roman"/>
          <w:sz w:val="28"/>
          <w:szCs w:val="28"/>
        </w:rPr>
        <w:t xml:space="preserve"> с применением шкал </w:t>
      </w:r>
      <w:r w:rsidR="00754A8C" w:rsidRPr="00F814C5">
        <w:rPr>
          <w:rFonts w:ascii="Times New Roman" w:hAnsi="Times New Roman" w:cs="Times New Roman"/>
          <w:sz w:val="28"/>
          <w:szCs w:val="28"/>
          <w:lang w:val="en-US"/>
        </w:rPr>
        <w:t>Knee</w:t>
      </w:r>
      <w:r w:rsidR="00754A8C" w:rsidRPr="00F814C5">
        <w:rPr>
          <w:rFonts w:ascii="Times New Roman" w:hAnsi="Times New Roman" w:cs="Times New Roman"/>
          <w:sz w:val="28"/>
          <w:szCs w:val="28"/>
        </w:rPr>
        <w:t xml:space="preserve"> </w:t>
      </w:r>
      <w:r w:rsidR="00754A8C" w:rsidRPr="00F814C5">
        <w:rPr>
          <w:rFonts w:ascii="Times New Roman" w:hAnsi="Times New Roman" w:cs="Times New Roman"/>
          <w:sz w:val="28"/>
          <w:szCs w:val="28"/>
          <w:lang w:val="en-US"/>
        </w:rPr>
        <w:t>Society</w:t>
      </w:r>
      <w:r w:rsidR="00754A8C" w:rsidRPr="00F814C5">
        <w:rPr>
          <w:rFonts w:ascii="Times New Roman" w:hAnsi="Times New Roman" w:cs="Times New Roman"/>
          <w:sz w:val="28"/>
          <w:szCs w:val="28"/>
        </w:rPr>
        <w:t xml:space="preserve"> </w:t>
      </w:r>
      <w:r w:rsidR="00754A8C" w:rsidRPr="00F814C5">
        <w:rPr>
          <w:rFonts w:ascii="Times New Roman" w:hAnsi="Times New Roman" w:cs="Times New Roman"/>
          <w:sz w:val="28"/>
          <w:szCs w:val="28"/>
          <w:lang w:val="en-US"/>
        </w:rPr>
        <w:t>Score</w:t>
      </w:r>
      <w:r w:rsidR="00754A8C" w:rsidRPr="00F814C5">
        <w:rPr>
          <w:rFonts w:ascii="Times New Roman" w:hAnsi="Times New Roman" w:cs="Times New Roman"/>
          <w:sz w:val="28"/>
          <w:szCs w:val="28"/>
        </w:rPr>
        <w:t xml:space="preserve"> и </w:t>
      </w:r>
      <w:r w:rsidR="00754A8C" w:rsidRPr="00F814C5">
        <w:rPr>
          <w:rFonts w:ascii="Times New Roman" w:hAnsi="Times New Roman" w:cs="Times New Roman"/>
          <w:sz w:val="28"/>
          <w:szCs w:val="28"/>
          <w:lang w:val="en-US"/>
        </w:rPr>
        <w:t>Oxford</w:t>
      </w:r>
      <w:r w:rsidR="00754A8C" w:rsidRPr="00F814C5">
        <w:rPr>
          <w:rFonts w:ascii="Times New Roman" w:hAnsi="Times New Roman" w:cs="Times New Roman"/>
          <w:sz w:val="28"/>
          <w:szCs w:val="28"/>
        </w:rPr>
        <w:t xml:space="preserve"> </w:t>
      </w:r>
      <w:r w:rsidR="00754A8C" w:rsidRPr="00F814C5">
        <w:rPr>
          <w:rFonts w:ascii="Times New Roman" w:hAnsi="Times New Roman" w:cs="Times New Roman"/>
          <w:sz w:val="28"/>
          <w:szCs w:val="28"/>
          <w:lang w:val="en-US"/>
        </w:rPr>
        <w:t>Knee</w:t>
      </w:r>
      <w:r w:rsidR="00754A8C" w:rsidRPr="00F814C5">
        <w:rPr>
          <w:rFonts w:ascii="Times New Roman" w:hAnsi="Times New Roman" w:cs="Times New Roman"/>
          <w:sz w:val="28"/>
          <w:szCs w:val="28"/>
        </w:rPr>
        <w:t xml:space="preserve"> </w:t>
      </w:r>
      <w:r w:rsidR="00754A8C" w:rsidRPr="00F814C5">
        <w:rPr>
          <w:rFonts w:ascii="Times New Roman" w:hAnsi="Times New Roman" w:cs="Times New Roman"/>
          <w:sz w:val="28"/>
          <w:szCs w:val="28"/>
          <w:lang w:val="en-US"/>
        </w:rPr>
        <w:t>Score</w:t>
      </w:r>
      <w:r w:rsidR="00A4133B" w:rsidRPr="00F814C5">
        <w:rPr>
          <w:rFonts w:ascii="Times New Roman" w:hAnsi="Times New Roman" w:cs="Times New Roman"/>
          <w:sz w:val="28"/>
          <w:szCs w:val="28"/>
        </w:rPr>
        <w:t xml:space="preserve">: </w:t>
      </w:r>
      <w:r w:rsidR="00754A8C" w:rsidRPr="00F814C5">
        <w:rPr>
          <w:rFonts w:ascii="Times New Roman" w:hAnsi="Times New Roman" w:cs="Times New Roman"/>
          <w:sz w:val="28"/>
          <w:szCs w:val="28"/>
        </w:rPr>
        <w:t>по виду заживления раны, срокам госпитализации и нахождения в отделении реанимации, длительности операции, интраоперационной кровопотери, рентгенологической стабильности, случаев возникновения перипротезной инфекции</w:t>
      </w:r>
      <w:r w:rsidR="00617BC1" w:rsidRPr="00F814C5">
        <w:rPr>
          <w:rFonts w:ascii="Times New Roman" w:hAnsi="Times New Roman" w:cs="Times New Roman"/>
          <w:sz w:val="28"/>
          <w:szCs w:val="28"/>
        </w:rPr>
        <w:t>.</w:t>
      </w:r>
      <w:r w:rsidR="00754A8C" w:rsidRPr="00F814C5">
        <w:rPr>
          <w:rFonts w:ascii="Times New Roman" w:hAnsi="Times New Roman" w:cs="Times New Roman"/>
          <w:sz w:val="28"/>
          <w:szCs w:val="28"/>
        </w:rPr>
        <w:t xml:space="preserve"> </w:t>
      </w:r>
    </w:p>
    <w:p w14:paraId="67CD3B4D" w14:textId="6B9556BD" w:rsidR="00953984" w:rsidRPr="00F814C5" w:rsidRDefault="00953984" w:rsidP="00953984">
      <w:pPr>
        <w:pStyle w:val="Default"/>
        <w:ind w:firstLine="567"/>
        <w:jc w:val="both"/>
        <w:rPr>
          <w:color w:val="auto"/>
          <w:sz w:val="28"/>
          <w:szCs w:val="28"/>
        </w:rPr>
      </w:pPr>
      <w:r w:rsidRPr="00F814C5">
        <w:rPr>
          <w:color w:val="auto"/>
          <w:sz w:val="28"/>
          <w:szCs w:val="28"/>
        </w:rPr>
        <w:t xml:space="preserve">На третьем этапе проведена оценка экономической эффективности разработанного метода. Экономическая эффективность применения метода двойного цементирования и модульных металлических аугментов при ревизионном эндопротезировании коленного сустава оценивалась простым сравнительным экономическим анализом, анализом </w:t>
      </w:r>
      <w:r w:rsidR="00BC0EF0" w:rsidRPr="00F814C5">
        <w:rPr>
          <w:color w:val="auto"/>
          <w:sz w:val="28"/>
          <w:szCs w:val="28"/>
        </w:rPr>
        <w:t>«</w:t>
      </w:r>
      <w:r w:rsidRPr="00F814C5">
        <w:rPr>
          <w:color w:val="auto"/>
          <w:sz w:val="28"/>
          <w:szCs w:val="28"/>
        </w:rPr>
        <w:t>затраты</w:t>
      </w:r>
      <w:r w:rsidR="00A4133B" w:rsidRPr="00F814C5">
        <w:rPr>
          <w:color w:val="auto"/>
          <w:sz w:val="28"/>
          <w:szCs w:val="28"/>
        </w:rPr>
        <w:t xml:space="preserve"> </w:t>
      </w:r>
      <w:r w:rsidRPr="00F814C5">
        <w:rPr>
          <w:color w:val="auto"/>
          <w:sz w:val="28"/>
          <w:szCs w:val="28"/>
        </w:rPr>
        <w:t>–</w:t>
      </w:r>
      <w:r w:rsidR="00A4133B" w:rsidRPr="00F814C5">
        <w:rPr>
          <w:color w:val="auto"/>
          <w:sz w:val="28"/>
          <w:szCs w:val="28"/>
        </w:rPr>
        <w:t xml:space="preserve"> </w:t>
      </w:r>
      <w:r w:rsidRPr="00F814C5">
        <w:rPr>
          <w:color w:val="auto"/>
          <w:sz w:val="28"/>
          <w:szCs w:val="28"/>
        </w:rPr>
        <w:t>эффективность</w:t>
      </w:r>
      <w:r w:rsidR="00BC0EF0" w:rsidRPr="00F814C5">
        <w:rPr>
          <w:color w:val="auto"/>
          <w:sz w:val="28"/>
          <w:szCs w:val="28"/>
        </w:rPr>
        <w:t>»</w:t>
      </w:r>
      <w:r w:rsidRPr="00F814C5">
        <w:rPr>
          <w:color w:val="auto"/>
          <w:sz w:val="28"/>
          <w:szCs w:val="28"/>
        </w:rPr>
        <w:t xml:space="preserve"> (Cost-Effectiveness Analysis, CEA) и анализом</w:t>
      </w:r>
      <w:r w:rsidR="00BC0EF0" w:rsidRPr="00F814C5">
        <w:rPr>
          <w:color w:val="auto"/>
          <w:sz w:val="28"/>
          <w:szCs w:val="28"/>
        </w:rPr>
        <w:t xml:space="preserve"> «</w:t>
      </w:r>
      <w:r w:rsidRPr="00F814C5">
        <w:rPr>
          <w:color w:val="auto"/>
          <w:sz w:val="28"/>
          <w:szCs w:val="28"/>
        </w:rPr>
        <w:t>затраты</w:t>
      </w:r>
      <w:r w:rsidR="00A4133B" w:rsidRPr="00F814C5">
        <w:rPr>
          <w:color w:val="auto"/>
          <w:sz w:val="28"/>
          <w:szCs w:val="28"/>
        </w:rPr>
        <w:t xml:space="preserve"> </w:t>
      </w:r>
      <w:r w:rsidRPr="00F814C5">
        <w:rPr>
          <w:color w:val="auto"/>
          <w:sz w:val="28"/>
          <w:szCs w:val="28"/>
        </w:rPr>
        <w:t>–</w:t>
      </w:r>
      <w:r w:rsidR="00A4133B" w:rsidRPr="00F814C5">
        <w:rPr>
          <w:color w:val="auto"/>
          <w:sz w:val="28"/>
          <w:szCs w:val="28"/>
        </w:rPr>
        <w:t xml:space="preserve"> </w:t>
      </w:r>
      <w:r w:rsidRPr="00F814C5">
        <w:rPr>
          <w:color w:val="auto"/>
          <w:sz w:val="28"/>
          <w:szCs w:val="28"/>
        </w:rPr>
        <w:t>полезность</w:t>
      </w:r>
      <w:r w:rsidR="00BC0EF0" w:rsidRPr="00F814C5">
        <w:rPr>
          <w:color w:val="auto"/>
          <w:sz w:val="28"/>
          <w:szCs w:val="28"/>
        </w:rPr>
        <w:t>»</w:t>
      </w:r>
      <w:r w:rsidRPr="00F814C5">
        <w:rPr>
          <w:color w:val="auto"/>
          <w:sz w:val="28"/>
          <w:szCs w:val="28"/>
        </w:rPr>
        <w:t xml:space="preserve"> (Cost-Utility Analysis, CUA). </w:t>
      </w:r>
    </w:p>
    <w:p w14:paraId="31F38656" w14:textId="199C9E9D" w:rsidR="00953984" w:rsidRPr="00F814C5" w:rsidRDefault="007A4F07" w:rsidP="00A00005">
      <w:pPr>
        <w:autoSpaceDE w:val="0"/>
        <w:autoSpaceDN w:val="0"/>
        <w:adjustRightInd w:val="0"/>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Проведенное исследование показывает </w:t>
      </w:r>
      <w:r w:rsidR="00AA212F" w:rsidRPr="00F814C5">
        <w:rPr>
          <w:rFonts w:ascii="Times New Roman" w:hAnsi="Times New Roman" w:cs="Times New Roman"/>
          <w:sz w:val="28"/>
          <w:szCs w:val="28"/>
        </w:rPr>
        <w:t>положительные</w:t>
      </w:r>
      <w:r w:rsidRPr="00F814C5">
        <w:rPr>
          <w:rFonts w:ascii="Times New Roman" w:hAnsi="Times New Roman" w:cs="Times New Roman"/>
          <w:sz w:val="28"/>
          <w:szCs w:val="28"/>
        </w:rPr>
        <w:t xml:space="preserve"> результаты возможности применения </w:t>
      </w:r>
      <w:r w:rsidR="002E7547" w:rsidRPr="00F814C5">
        <w:rPr>
          <w:rFonts w:ascii="Times New Roman" w:hAnsi="Times New Roman" w:cs="Times New Roman"/>
          <w:sz w:val="28"/>
          <w:szCs w:val="28"/>
        </w:rPr>
        <w:t xml:space="preserve">техники </w:t>
      </w:r>
      <w:r w:rsidRPr="00F814C5">
        <w:rPr>
          <w:rFonts w:ascii="Times New Roman" w:hAnsi="Times New Roman" w:cs="Times New Roman"/>
          <w:sz w:val="28"/>
          <w:szCs w:val="28"/>
        </w:rPr>
        <w:t xml:space="preserve">фиксации цемент/цемент </w:t>
      </w:r>
      <w:r w:rsidR="00B47C3F" w:rsidRPr="00F814C5">
        <w:rPr>
          <w:rFonts w:ascii="Times New Roman" w:hAnsi="Times New Roman" w:cs="Times New Roman"/>
          <w:sz w:val="28"/>
          <w:szCs w:val="28"/>
        </w:rPr>
        <w:t xml:space="preserve">в ревизионном эндопротезировании тазобедренного сустава </w:t>
      </w:r>
      <w:r w:rsidR="00683644" w:rsidRPr="00F814C5">
        <w:rPr>
          <w:rFonts w:ascii="Times New Roman" w:hAnsi="Times New Roman" w:cs="Times New Roman"/>
          <w:sz w:val="28"/>
          <w:szCs w:val="28"/>
          <w:lang w:val="en-US"/>
        </w:rPr>
        <w:t>P</w:t>
      </w:r>
      <w:r w:rsidR="00683644" w:rsidRPr="00F814C5">
        <w:rPr>
          <w:rFonts w:ascii="Times New Roman" w:hAnsi="Times New Roman" w:cs="Times New Roman"/>
          <w:sz w:val="28"/>
          <w:szCs w:val="28"/>
        </w:rPr>
        <w:t>.</w:t>
      </w:r>
      <w:r w:rsidR="00683644" w:rsidRPr="00F814C5">
        <w:rPr>
          <w:rFonts w:ascii="Times New Roman" w:hAnsi="Times New Roman" w:cs="Times New Roman"/>
          <w:sz w:val="28"/>
          <w:szCs w:val="28"/>
          <w:lang w:val="en-US"/>
        </w:rPr>
        <w:t>H</w:t>
      </w:r>
      <w:r w:rsidR="00683644" w:rsidRPr="00F814C5">
        <w:rPr>
          <w:rFonts w:ascii="Times New Roman" w:hAnsi="Times New Roman" w:cs="Times New Roman"/>
          <w:sz w:val="28"/>
          <w:szCs w:val="28"/>
        </w:rPr>
        <w:t>. </w:t>
      </w:r>
      <w:r w:rsidR="002E7547" w:rsidRPr="00F814C5">
        <w:rPr>
          <w:rFonts w:ascii="Times New Roman" w:hAnsi="Times New Roman" w:cs="Times New Roman"/>
          <w:sz w:val="28"/>
          <w:szCs w:val="28"/>
          <w:lang w:val="en-US"/>
        </w:rPr>
        <w:t>Cnudde</w:t>
      </w:r>
      <w:r w:rsidR="002E7547" w:rsidRPr="00F814C5">
        <w:rPr>
          <w:rFonts w:ascii="Times New Roman" w:hAnsi="Times New Roman" w:cs="Times New Roman"/>
          <w:sz w:val="28"/>
          <w:szCs w:val="28"/>
        </w:rPr>
        <w:t xml:space="preserve"> и группы авторов,</w:t>
      </w:r>
      <w:r w:rsidR="005E5F42" w:rsidRPr="00F814C5">
        <w:rPr>
          <w:rFonts w:ascii="Times New Roman" w:hAnsi="Times New Roman" w:cs="Times New Roman"/>
          <w:sz w:val="28"/>
          <w:szCs w:val="28"/>
        </w:rPr>
        <w:t xml:space="preserve"> и </w:t>
      </w:r>
      <w:r w:rsidR="00B47C3F" w:rsidRPr="00F814C5">
        <w:rPr>
          <w:rFonts w:ascii="Times New Roman" w:hAnsi="Times New Roman" w:cs="Times New Roman"/>
          <w:sz w:val="28"/>
          <w:szCs w:val="28"/>
        </w:rPr>
        <w:t xml:space="preserve">единичных случаях использования при двухэтапном лечении перипротезной инфекции коленного сустава </w:t>
      </w:r>
      <w:r w:rsidRPr="00F814C5">
        <w:rPr>
          <w:rFonts w:ascii="Times New Roman" w:hAnsi="Times New Roman" w:cs="Times New Roman"/>
          <w:sz w:val="28"/>
          <w:szCs w:val="28"/>
        </w:rPr>
        <w:t xml:space="preserve">у </w:t>
      </w:r>
      <w:r w:rsidR="00B47C3F" w:rsidRPr="00F814C5">
        <w:rPr>
          <w:rFonts w:ascii="Times New Roman" w:hAnsi="Times New Roman" w:cs="Times New Roman"/>
          <w:sz w:val="28"/>
          <w:szCs w:val="28"/>
        </w:rPr>
        <w:t xml:space="preserve">американских </w:t>
      </w:r>
      <w:r w:rsidRPr="00F814C5">
        <w:rPr>
          <w:rFonts w:ascii="Times New Roman" w:hAnsi="Times New Roman" w:cs="Times New Roman"/>
          <w:sz w:val="28"/>
          <w:szCs w:val="28"/>
        </w:rPr>
        <w:t>исследователей</w:t>
      </w:r>
      <w:r w:rsidR="00B47C3F" w:rsidRPr="00F814C5">
        <w:rPr>
          <w:rFonts w:ascii="Times New Roman" w:hAnsi="Times New Roman" w:cs="Times New Roman"/>
          <w:sz w:val="28"/>
          <w:szCs w:val="28"/>
        </w:rPr>
        <w:t xml:space="preserve"> во главе с</w:t>
      </w:r>
      <w:r w:rsidRPr="00F814C5">
        <w:rPr>
          <w:rFonts w:ascii="Times New Roman" w:hAnsi="Times New Roman" w:cs="Times New Roman"/>
          <w:sz w:val="28"/>
          <w:szCs w:val="28"/>
        </w:rPr>
        <w:t xml:space="preserve"> J</w:t>
      </w:r>
      <w:r w:rsidR="00560967" w:rsidRPr="00F814C5">
        <w:rPr>
          <w:rFonts w:ascii="Times New Roman" w:hAnsi="Times New Roman" w:cs="Times New Roman"/>
          <w:sz w:val="28"/>
          <w:szCs w:val="28"/>
        </w:rPr>
        <w:t>.M. </w:t>
      </w:r>
      <w:r w:rsidRPr="00F814C5">
        <w:rPr>
          <w:rFonts w:ascii="Times New Roman" w:hAnsi="Times New Roman" w:cs="Times New Roman"/>
          <w:sz w:val="28"/>
          <w:szCs w:val="28"/>
        </w:rPr>
        <w:t>Gililland</w:t>
      </w:r>
      <w:r w:rsidR="005E5F42" w:rsidRPr="00F814C5">
        <w:rPr>
          <w:rFonts w:ascii="Times New Roman" w:hAnsi="Times New Roman" w:cs="Times New Roman"/>
          <w:sz w:val="28"/>
          <w:szCs w:val="28"/>
        </w:rPr>
        <w:t xml:space="preserve"> [126,</w:t>
      </w:r>
      <w:r w:rsidR="00683644" w:rsidRPr="00F814C5">
        <w:rPr>
          <w:rFonts w:ascii="Times New Roman" w:hAnsi="Times New Roman" w:cs="Times New Roman"/>
          <w:sz w:val="28"/>
          <w:szCs w:val="28"/>
        </w:rPr>
        <w:t xml:space="preserve"> </w:t>
      </w:r>
      <w:r w:rsidR="005E5F42" w:rsidRPr="00F814C5">
        <w:rPr>
          <w:rFonts w:ascii="Times New Roman" w:hAnsi="Times New Roman" w:cs="Times New Roman"/>
          <w:sz w:val="28"/>
          <w:szCs w:val="28"/>
        </w:rPr>
        <w:t>127]</w:t>
      </w:r>
      <w:r w:rsidR="00AA212F" w:rsidRPr="00F814C5">
        <w:rPr>
          <w:rFonts w:ascii="Times New Roman" w:hAnsi="Times New Roman" w:cs="Times New Roman"/>
          <w:sz w:val="28"/>
          <w:szCs w:val="28"/>
        </w:rPr>
        <w:t>.</w:t>
      </w:r>
      <w:r w:rsidR="000A0D05" w:rsidRPr="00F814C5">
        <w:rPr>
          <w:rFonts w:ascii="Times New Roman" w:hAnsi="Times New Roman" w:cs="Times New Roman"/>
          <w:sz w:val="28"/>
          <w:szCs w:val="28"/>
        </w:rPr>
        <w:t xml:space="preserve"> </w:t>
      </w:r>
    </w:p>
    <w:p w14:paraId="0DCF2267" w14:textId="4C05B03E" w:rsidR="000A0D05" w:rsidRPr="00F814C5" w:rsidRDefault="000A0D05" w:rsidP="00A00005">
      <w:pPr>
        <w:autoSpaceDE w:val="0"/>
        <w:autoSpaceDN w:val="0"/>
        <w:adjustRightInd w:val="0"/>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В то</w:t>
      </w:r>
      <w:r w:rsidR="004E6E48" w:rsidRPr="00F814C5">
        <w:rPr>
          <w:rFonts w:ascii="Times New Roman" w:hAnsi="Times New Roman" w:cs="Times New Roman"/>
          <w:sz w:val="28"/>
          <w:szCs w:val="28"/>
        </w:rPr>
        <w:t xml:space="preserve"> </w:t>
      </w:r>
      <w:r w:rsidRPr="00F814C5">
        <w:rPr>
          <w:rFonts w:ascii="Times New Roman" w:hAnsi="Times New Roman" w:cs="Times New Roman"/>
          <w:sz w:val="28"/>
          <w:szCs w:val="28"/>
        </w:rPr>
        <w:t xml:space="preserve">же время </w:t>
      </w:r>
      <w:r w:rsidR="00683644" w:rsidRPr="00F814C5">
        <w:rPr>
          <w:rFonts w:ascii="Times New Roman" w:hAnsi="Times New Roman" w:cs="Times New Roman"/>
          <w:sz w:val="28"/>
          <w:szCs w:val="28"/>
        </w:rPr>
        <w:t>A. </w:t>
      </w:r>
      <w:r w:rsidRPr="00F814C5">
        <w:rPr>
          <w:rFonts w:ascii="Times New Roman" w:hAnsi="Times New Roman" w:cs="Times New Roman"/>
          <w:sz w:val="28"/>
          <w:szCs w:val="28"/>
        </w:rPr>
        <w:t>Tan в исследовании применения цементной фиксации указывает на проблему появления рентгенпрозрачных линий, которые обычно</w:t>
      </w:r>
      <w:r w:rsidR="00BC0EF0" w:rsidRPr="00F814C5">
        <w:rPr>
          <w:rFonts w:ascii="Times New Roman" w:hAnsi="Times New Roman" w:cs="Times New Roman"/>
          <w:sz w:val="28"/>
          <w:szCs w:val="28"/>
        </w:rPr>
        <w:t xml:space="preserve"> </w:t>
      </w:r>
      <w:r w:rsidRPr="00F814C5">
        <w:rPr>
          <w:rFonts w:ascii="Times New Roman" w:hAnsi="Times New Roman" w:cs="Times New Roman"/>
          <w:sz w:val="28"/>
          <w:szCs w:val="28"/>
        </w:rPr>
        <w:t xml:space="preserve">не прогрессируют, но при этом могут быть тревожным сигналом для выживаемости эндопротеза. Charles Ayekoloye и команда авторов указывают на схожие результаты при использовании костного цемента в фиксации интрамедуллярной ножки эндопротеза, но более низкую выживаемость при 10-летнем наблюдении. Исследователь </w:t>
      </w:r>
      <w:r w:rsidR="00683644" w:rsidRPr="00F814C5">
        <w:rPr>
          <w:rFonts w:ascii="Times New Roman" w:hAnsi="Times New Roman" w:cs="Times New Roman"/>
          <w:sz w:val="28"/>
          <w:szCs w:val="28"/>
          <w:lang w:val="en-US"/>
        </w:rPr>
        <w:t>A</w:t>
      </w:r>
      <w:r w:rsidR="00683644" w:rsidRPr="00F814C5">
        <w:rPr>
          <w:rFonts w:ascii="Times New Roman" w:hAnsi="Times New Roman" w:cs="Times New Roman"/>
          <w:sz w:val="28"/>
          <w:szCs w:val="28"/>
        </w:rPr>
        <w:t>. </w:t>
      </w:r>
      <w:r w:rsidRPr="00F814C5">
        <w:rPr>
          <w:rFonts w:ascii="Times New Roman" w:hAnsi="Times New Roman" w:cs="Times New Roman"/>
          <w:sz w:val="28"/>
          <w:szCs w:val="28"/>
          <w:lang w:val="en-US"/>
        </w:rPr>
        <w:t>Kumar</w:t>
      </w:r>
      <w:r w:rsidRPr="00F814C5">
        <w:rPr>
          <w:rFonts w:ascii="Times New Roman" w:hAnsi="Times New Roman" w:cs="Times New Roman"/>
          <w:sz w:val="28"/>
          <w:szCs w:val="28"/>
        </w:rPr>
        <w:t xml:space="preserve"> и соавторы </w:t>
      </w:r>
      <w:r w:rsidR="006953BB" w:rsidRPr="00F814C5">
        <w:rPr>
          <w:rFonts w:ascii="Times New Roman" w:hAnsi="Times New Roman" w:cs="Times New Roman"/>
          <w:sz w:val="28"/>
          <w:szCs w:val="28"/>
        </w:rPr>
        <w:t>в проведенной работе ука</w:t>
      </w:r>
      <w:r w:rsidR="00BC0EF0" w:rsidRPr="00F814C5">
        <w:rPr>
          <w:rFonts w:ascii="Times New Roman" w:hAnsi="Times New Roman" w:cs="Times New Roman"/>
          <w:sz w:val="28"/>
          <w:szCs w:val="28"/>
        </w:rPr>
        <w:t xml:space="preserve">зывают </w:t>
      </w:r>
      <w:r w:rsidR="006953BB" w:rsidRPr="00F814C5">
        <w:rPr>
          <w:rFonts w:ascii="Times New Roman" w:hAnsi="Times New Roman" w:cs="Times New Roman"/>
          <w:sz w:val="28"/>
          <w:szCs w:val="28"/>
        </w:rPr>
        <w:t xml:space="preserve">на возможность снижения прочности контакта между старым </w:t>
      </w:r>
      <w:r w:rsidR="00204DF6" w:rsidRPr="00F814C5">
        <w:rPr>
          <w:rFonts w:ascii="Times New Roman" w:hAnsi="Times New Roman" w:cs="Times New Roman"/>
          <w:sz w:val="28"/>
          <w:szCs w:val="28"/>
        </w:rPr>
        <w:t>слоем костного цемента и новым при использовании техники цемент-в-цемент</w:t>
      </w:r>
      <w:r w:rsidR="005E5F42" w:rsidRPr="00F814C5">
        <w:rPr>
          <w:rFonts w:ascii="Times New Roman" w:hAnsi="Times New Roman" w:cs="Times New Roman"/>
          <w:sz w:val="28"/>
          <w:szCs w:val="28"/>
        </w:rPr>
        <w:t xml:space="preserve"> [128, 129, 130]</w:t>
      </w:r>
      <w:r w:rsidR="00204DF6" w:rsidRPr="00F814C5">
        <w:rPr>
          <w:rFonts w:ascii="Times New Roman" w:hAnsi="Times New Roman" w:cs="Times New Roman"/>
          <w:sz w:val="28"/>
          <w:szCs w:val="28"/>
        </w:rPr>
        <w:t>.</w:t>
      </w:r>
    </w:p>
    <w:p w14:paraId="074FADDB" w14:textId="67B38CA1" w:rsidR="008055FC" w:rsidRPr="00F814C5" w:rsidRDefault="008055FC" w:rsidP="00BC0E53">
      <w:pPr>
        <w:autoSpaceDE w:val="0"/>
        <w:autoSpaceDN w:val="0"/>
        <w:adjustRightInd w:val="0"/>
        <w:spacing w:after="0" w:line="240" w:lineRule="auto"/>
        <w:ind w:firstLine="567"/>
        <w:jc w:val="both"/>
        <w:rPr>
          <w:rFonts w:ascii="Times New Roman" w:hAnsi="Times New Roman" w:cs="Times New Roman"/>
          <w:sz w:val="28"/>
          <w:szCs w:val="28"/>
        </w:rPr>
      </w:pPr>
      <w:bookmarkStart w:id="20" w:name="_Hlk208276736"/>
      <w:r w:rsidRPr="00F814C5">
        <w:rPr>
          <w:rFonts w:ascii="Times New Roman" w:hAnsi="Times New Roman" w:cs="Times New Roman"/>
          <w:sz w:val="28"/>
          <w:szCs w:val="28"/>
        </w:rPr>
        <w:t>На основании данных, полученных в</w:t>
      </w:r>
      <w:r w:rsidR="00DB4BC6" w:rsidRPr="00F814C5">
        <w:rPr>
          <w:rFonts w:ascii="Times New Roman" w:hAnsi="Times New Roman" w:cs="Times New Roman"/>
          <w:sz w:val="28"/>
          <w:szCs w:val="28"/>
        </w:rPr>
        <w:t xml:space="preserve"> </w:t>
      </w:r>
      <w:r w:rsidRPr="00F814C5">
        <w:rPr>
          <w:rFonts w:ascii="Times New Roman" w:hAnsi="Times New Roman" w:cs="Times New Roman"/>
          <w:sz w:val="28"/>
          <w:szCs w:val="28"/>
        </w:rPr>
        <w:t>диссертационной</w:t>
      </w:r>
      <w:r w:rsidR="00DB4BC6" w:rsidRPr="00F814C5">
        <w:rPr>
          <w:rFonts w:ascii="Times New Roman" w:hAnsi="Times New Roman" w:cs="Times New Roman"/>
          <w:sz w:val="28"/>
          <w:szCs w:val="28"/>
        </w:rPr>
        <w:t xml:space="preserve"> </w:t>
      </w:r>
      <w:r w:rsidRPr="00F814C5">
        <w:rPr>
          <w:rFonts w:ascii="Times New Roman" w:hAnsi="Times New Roman" w:cs="Times New Roman"/>
          <w:sz w:val="28"/>
          <w:szCs w:val="28"/>
        </w:rPr>
        <w:t>работе</w:t>
      </w:r>
      <w:r w:rsidR="00DB4BC6" w:rsidRPr="00F814C5">
        <w:rPr>
          <w:rFonts w:ascii="Times New Roman" w:hAnsi="Times New Roman" w:cs="Times New Roman"/>
          <w:sz w:val="28"/>
          <w:szCs w:val="28"/>
        </w:rPr>
        <w:t>,</w:t>
      </w:r>
      <w:r w:rsidRPr="00F814C5">
        <w:rPr>
          <w:rFonts w:ascii="Times New Roman" w:hAnsi="Times New Roman" w:cs="Times New Roman"/>
          <w:sz w:val="28"/>
          <w:szCs w:val="28"/>
        </w:rPr>
        <w:t xml:space="preserve"> можно сделать следующие</w:t>
      </w:r>
      <w:r w:rsidRPr="00F814C5">
        <w:rPr>
          <w:rFonts w:ascii="Times New Roman" w:hAnsi="Times New Roman" w:cs="Times New Roman"/>
          <w:b/>
          <w:bCs/>
          <w:sz w:val="28"/>
          <w:szCs w:val="28"/>
        </w:rPr>
        <w:t xml:space="preserve"> выводы</w:t>
      </w:r>
      <w:r w:rsidRPr="00F814C5">
        <w:rPr>
          <w:rFonts w:ascii="Times New Roman" w:hAnsi="Times New Roman" w:cs="Times New Roman"/>
          <w:sz w:val="28"/>
          <w:szCs w:val="28"/>
        </w:rPr>
        <w:t>:</w:t>
      </w:r>
    </w:p>
    <w:p w14:paraId="79C89C67" w14:textId="3D4B8E73" w:rsidR="001A6F22" w:rsidRDefault="00D56B16" w:rsidP="001A6F22">
      <w:pPr>
        <w:autoSpaceDE w:val="0"/>
        <w:autoSpaceDN w:val="0"/>
        <w:adjustRightInd w:val="0"/>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1</w:t>
      </w:r>
      <w:r w:rsidR="00560967" w:rsidRPr="00F814C5">
        <w:rPr>
          <w:rFonts w:ascii="Times New Roman" w:hAnsi="Times New Roman" w:cs="Times New Roman"/>
          <w:sz w:val="28"/>
          <w:szCs w:val="28"/>
        </w:rPr>
        <w:t>.</w:t>
      </w:r>
      <w:r w:rsidR="00CF2E4D" w:rsidRPr="00F814C5">
        <w:rPr>
          <w:rFonts w:ascii="Times New Roman" w:hAnsi="Times New Roman" w:cs="Times New Roman"/>
          <w:sz w:val="28"/>
          <w:szCs w:val="28"/>
        </w:rPr>
        <w:t xml:space="preserve"> </w:t>
      </w:r>
      <w:r w:rsidR="00120E9C" w:rsidRPr="0054613F">
        <w:rPr>
          <w:rFonts w:ascii="Times New Roman" w:hAnsi="Times New Roman" w:cs="Times New Roman"/>
          <w:sz w:val="28"/>
          <w:szCs w:val="28"/>
        </w:rPr>
        <w:t>Разработанный метод двойного цементирования позволяет замещать костные дефекты бедренной и большеберцовой костей типа 2</w:t>
      </w:r>
      <w:r w:rsidR="00120E9C" w:rsidRPr="0054613F">
        <w:rPr>
          <w:rFonts w:ascii="Times New Roman" w:hAnsi="Times New Roman" w:cs="Times New Roman"/>
          <w:sz w:val="28"/>
          <w:szCs w:val="28"/>
          <w:lang w:val="en-US"/>
        </w:rPr>
        <w:t>A</w:t>
      </w:r>
      <w:r w:rsidR="00120E9C" w:rsidRPr="0054613F">
        <w:rPr>
          <w:rFonts w:ascii="Times New Roman" w:hAnsi="Times New Roman" w:cs="Times New Roman"/>
          <w:sz w:val="28"/>
          <w:szCs w:val="28"/>
        </w:rPr>
        <w:t>, 2</w:t>
      </w:r>
      <w:r w:rsidR="00120E9C" w:rsidRPr="0054613F">
        <w:rPr>
          <w:rFonts w:ascii="Times New Roman" w:hAnsi="Times New Roman" w:cs="Times New Roman"/>
          <w:sz w:val="28"/>
          <w:szCs w:val="28"/>
          <w:lang w:val="en-US"/>
        </w:rPr>
        <w:t>B</w:t>
      </w:r>
      <w:r w:rsidR="00120E9C" w:rsidRPr="0054613F">
        <w:rPr>
          <w:rFonts w:ascii="Times New Roman" w:hAnsi="Times New Roman" w:cs="Times New Roman"/>
          <w:sz w:val="28"/>
          <w:szCs w:val="28"/>
        </w:rPr>
        <w:t xml:space="preserve">, 3 по классификации </w:t>
      </w:r>
      <w:r w:rsidR="00120E9C" w:rsidRPr="0054613F">
        <w:rPr>
          <w:rFonts w:ascii="Times New Roman" w:hAnsi="Times New Roman" w:cs="Times New Roman"/>
          <w:sz w:val="28"/>
          <w:szCs w:val="28"/>
          <w:lang w:val="en-US"/>
        </w:rPr>
        <w:t>AORI</w:t>
      </w:r>
      <w:r w:rsidR="00120E9C" w:rsidRPr="0054613F">
        <w:rPr>
          <w:rFonts w:ascii="Times New Roman" w:hAnsi="Times New Roman" w:cs="Times New Roman"/>
          <w:sz w:val="28"/>
          <w:szCs w:val="28"/>
        </w:rPr>
        <w:t xml:space="preserve"> при ревизионном эндопротезировании коленного сустава. Разработанн</w:t>
      </w:r>
      <w:r w:rsidR="00120E9C">
        <w:rPr>
          <w:rFonts w:ascii="Times New Roman" w:hAnsi="Times New Roman" w:cs="Times New Roman"/>
          <w:sz w:val="28"/>
          <w:szCs w:val="28"/>
        </w:rPr>
        <w:t>ый эндопротез коленного сустава с</w:t>
      </w:r>
      <w:r w:rsidR="00120E9C" w:rsidRPr="0054613F">
        <w:rPr>
          <w:rFonts w:ascii="Times New Roman" w:hAnsi="Times New Roman" w:cs="Times New Roman"/>
          <w:sz w:val="28"/>
          <w:szCs w:val="28"/>
        </w:rPr>
        <w:t xml:space="preserve"> маркировочн</w:t>
      </w:r>
      <w:r w:rsidR="00120E9C">
        <w:rPr>
          <w:rFonts w:ascii="Times New Roman" w:hAnsi="Times New Roman" w:cs="Times New Roman"/>
          <w:sz w:val="28"/>
          <w:szCs w:val="28"/>
        </w:rPr>
        <w:t>ой</w:t>
      </w:r>
      <w:r w:rsidR="00120E9C" w:rsidRPr="0054613F">
        <w:rPr>
          <w:rFonts w:ascii="Times New Roman" w:hAnsi="Times New Roman" w:cs="Times New Roman"/>
          <w:sz w:val="28"/>
          <w:szCs w:val="28"/>
        </w:rPr>
        <w:t xml:space="preserve"> шкал</w:t>
      </w:r>
      <w:r w:rsidR="00120E9C">
        <w:rPr>
          <w:rFonts w:ascii="Times New Roman" w:hAnsi="Times New Roman" w:cs="Times New Roman"/>
          <w:sz w:val="28"/>
          <w:szCs w:val="28"/>
        </w:rPr>
        <w:t>ой</w:t>
      </w:r>
      <w:r w:rsidR="00120E9C" w:rsidRPr="0054613F">
        <w:rPr>
          <w:rFonts w:ascii="Times New Roman" w:hAnsi="Times New Roman" w:cs="Times New Roman"/>
          <w:sz w:val="28"/>
          <w:szCs w:val="28"/>
        </w:rPr>
        <w:t>, применяем</w:t>
      </w:r>
      <w:r w:rsidR="00120E9C">
        <w:rPr>
          <w:rFonts w:ascii="Times New Roman" w:hAnsi="Times New Roman" w:cs="Times New Roman"/>
          <w:sz w:val="28"/>
          <w:szCs w:val="28"/>
        </w:rPr>
        <w:t>ый</w:t>
      </w:r>
      <w:r w:rsidR="00120E9C" w:rsidRPr="0054613F">
        <w:rPr>
          <w:rFonts w:ascii="Times New Roman" w:hAnsi="Times New Roman" w:cs="Times New Roman"/>
          <w:sz w:val="28"/>
          <w:szCs w:val="28"/>
        </w:rPr>
        <w:t xml:space="preserve"> при дефектах метаэпифизарной зоны и </w:t>
      </w:r>
      <w:r w:rsidR="00120E9C">
        <w:rPr>
          <w:rFonts w:ascii="Times New Roman" w:hAnsi="Times New Roman" w:cs="Times New Roman"/>
          <w:sz w:val="28"/>
          <w:szCs w:val="28"/>
        </w:rPr>
        <w:t xml:space="preserve">при </w:t>
      </w:r>
      <w:r w:rsidR="00120E9C" w:rsidRPr="0054613F">
        <w:rPr>
          <w:rFonts w:ascii="Times New Roman" w:hAnsi="Times New Roman" w:cs="Times New Roman"/>
          <w:sz w:val="28"/>
          <w:szCs w:val="28"/>
        </w:rPr>
        <w:t>повреждениях коллатеральных связок позволяет заместить обширные дефекты и восстановить боковую стабильность коленного сустава</w:t>
      </w:r>
      <w:r w:rsidR="00120E9C">
        <w:rPr>
          <w:rFonts w:ascii="Times New Roman" w:hAnsi="Times New Roman" w:cs="Times New Roman"/>
          <w:sz w:val="28"/>
          <w:szCs w:val="28"/>
        </w:rPr>
        <w:t xml:space="preserve"> </w:t>
      </w:r>
      <w:r w:rsidR="00120E9C" w:rsidRPr="0054613F">
        <w:rPr>
          <w:rFonts w:ascii="Times New Roman" w:hAnsi="Times New Roman" w:cs="Times New Roman"/>
          <w:sz w:val="28"/>
          <w:szCs w:val="28"/>
        </w:rPr>
        <w:t>при ревизионном эндопротезировании;</w:t>
      </w:r>
    </w:p>
    <w:p w14:paraId="1A27B527" w14:textId="1670CA33" w:rsidR="00E60CAF" w:rsidRPr="00F814C5" w:rsidRDefault="007F7FBC" w:rsidP="00BC0E53">
      <w:pPr>
        <w:autoSpaceDE w:val="0"/>
        <w:autoSpaceDN w:val="0"/>
        <w:adjustRightInd w:val="0"/>
        <w:spacing w:after="0" w:line="240" w:lineRule="auto"/>
        <w:ind w:firstLine="567"/>
        <w:jc w:val="both"/>
        <w:rPr>
          <w:rFonts w:ascii="Times New Roman" w:hAnsi="Times New Roman" w:cs="Times New Roman"/>
          <w:sz w:val="28"/>
          <w:szCs w:val="28"/>
        </w:rPr>
      </w:pPr>
      <w:bookmarkStart w:id="21" w:name="_Hlk211459644"/>
      <w:r w:rsidRPr="00F814C5">
        <w:rPr>
          <w:rFonts w:ascii="Times New Roman" w:hAnsi="Times New Roman" w:cs="Times New Roman"/>
          <w:sz w:val="28"/>
          <w:szCs w:val="28"/>
        </w:rPr>
        <w:t>2</w:t>
      </w:r>
      <w:r w:rsidR="00560967" w:rsidRPr="00F814C5">
        <w:rPr>
          <w:rFonts w:ascii="Times New Roman" w:hAnsi="Times New Roman" w:cs="Times New Roman"/>
          <w:sz w:val="28"/>
          <w:szCs w:val="28"/>
        </w:rPr>
        <w:t>.</w:t>
      </w:r>
      <w:r w:rsidRPr="00F814C5">
        <w:rPr>
          <w:rFonts w:ascii="Times New Roman" w:hAnsi="Times New Roman" w:cs="Times New Roman"/>
          <w:sz w:val="28"/>
          <w:szCs w:val="28"/>
        </w:rPr>
        <w:t xml:space="preserve"> </w:t>
      </w:r>
      <w:bookmarkStart w:id="22" w:name="_Hlk220878396"/>
      <w:r w:rsidR="00FE632A" w:rsidRPr="00F814C5">
        <w:rPr>
          <w:rFonts w:ascii="Times New Roman" w:hAnsi="Times New Roman" w:cs="Times New Roman"/>
          <w:sz w:val="28"/>
          <w:szCs w:val="28"/>
        </w:rPr>
        <w:t>Разработанный</w:t>
      </w:r>
      <w:r w:rsidR="00120E9C">
        <w:rPr>
          <w:rFonts w:ascii="Times New Roman" w:hAnsi="Times New Roman" w:cs="Times New Roman"/>
          <w:sz w:val="28"/>
          <w:szCs w:val="28"/>
        </w:rPr>
        <w:t xml:space="preserve"> </w:t>
      </w:r>
      <w:r w:rsidR="00E60CAF" w:rsidRPr="00F814C5">
        <w:rPr>
          <w:rFonts w:ascii="Times New Roman" w:hAnsi="Times New Roman" w:cs="Times New Roman"/>
          <w:sz w:val="28"/>
          <w:szCs w:val="28"/>
        </w:rPr>
        <w:t>метод</w:t>
      </w:r>
      <w:r w:rsidR="00120E9C">
        <w:rPr>
          <w:rFonts w:ascii="Times New Roman" w:hAnsi="Times New Roman" w:cs="Times New Roman"/>
          <w:sz w:val="28"/>
          <w:szCs w:val="28"/>
        </w:rPr>
        <w:t xml:space="preserve"> </w:t>
      </w:r>
      <w:r w:rsidR="00E60CAF" w:rsidRPr="00F814C5">
        <w:rPr>
          <w:rFonts w:ascii="Times New Roman" w:hAnsi="Times New Roman" w:cs="Times New Roman"/>
          <w:sz w:val="28"/>
          <w:szCs w:val="28"/>
        </w:rPr>
        <w:t>двойного</w:t>
      </w:r>
      <w:r w:rsidR="00120E9C">
        <w:rPr>
          <w:rFonts w:ascii="Times New Roman" w:hAnsi="Times New Roman" w:cs="Times New Roman"/>
          <w:sz w:val="28"/>
          <w:szCs w:val="28"/>
        </w:rPr>
        <w:t xml:space="preserve"> </w:t>
      </w:r>
      <w:r w:rsidR="00E60CAF" w:rsidRPr="00F814C5">
        <w:rPr>
          <w:rFonts w:ascii="Times New Roman" w:hAnsi="Times New Roman" w:cs="Times New Roman"/>
          <w:sz w:val="28"/>
          <w:szCs w:val="28"/>
        </w:rPr>
        <w:t>цементирования</w:t>
      </w:r>
      <w:r w:rsidR="00120E9C">
        <w:rPr>
          <w:rFonts w:ascii="Times New Roman" w:hAnsi="Times New Roman" w:cs="Times New Roman"/>
          <w:sz w:val="28"/>
          <w:szCs w:val="28"/>
        </w:rPr>
        <w:t xml:space="preserve"> </w:t>
      </w:r>
      <w:r w:rsidR="00120E9C" w:rsidRPr="00120E9C">
        <w:rPr>
          <w:rFonts w:ascii="Times New Roman" w:hAnsi="Times New Roman" w:cs="Times New Roman"/>
          <w:sz w:val="28"/>
          <w:szCs w:val="28"/>
        </w:rPr>
        <w:t>сокращает</w:t>
      </w:r>
      <w:r w:rsidR="00120E9C">
        <w:rPr>
          <w:rFonts w:ascii="Times New Roman" w:hAnsi="Times New Roman" w:cs="Times New Roman"/>
          <w:sz w:val="28"/>
          <w:szCs w:val="28"/>
        </w:rPr>
        <w:t xml:space="preserve"> </w:t>
      </w:r>
      <w:r w:rsidR="00120E9C" w:rsidRPr="00120E9C">
        <w:rPr>
          <w:rFonts w:ascii="Times New Roman" w:hAnsi="Times New Roman" w:cs="Times New Roman"/>
          <w:sz w:val="28"/>
          <w:szCs w:val="28"/>
        </w:rPr>
        <w:t xml:space="preserve">продолжительность операции до </w:t>
      </w:r>
      <w:r w:rsidR="00120E9C">
        <w:rPr>
          <w:rFonts w:ascii="Times New Roman" w:hAnsi="Times New Roman" w:cs="Times New Roman"/>
          <w:sz w:val="28"/>
          <w:szCs w:val="28"/>
        </w:rPr>
        <w:t>90</w:t>
      </w:r>
      <w:r w:rsidR="00120E9C" w:rsidRPr="00120E9C">
        <w:rPr>
          <w:rFonts w:ascii="Times New Roman" w:hAnsi="Times New Roman" w:cs="Times New Roman"/>
          <w:sz w:val="28"/>
          <w:szCs w:val="28"/>
        </w:rPr>
        <w:t xml:space="preserve"> ± 1</w:t>
      </w:r>
      <w:r w:rsidR="00120E9C">
        <w:rPr>
          <w:rFonts w:ascii="Times New Roman" w:hAnsi="Times New Roman" w:cs="Times New Roman"/>
          <w:sz w:val="28"/>
          <w:szCs w:val="28"/>
        </w:rPr>
        <w:t>8</w:t>
      </w:r>
      <w:r w:rsidR="00120E9C" w:rsidRPr="00120E9C">
        <w:rPr>
          <w:rFonts w:ascii="Times New Roman" w:hAnsi="Times New Roman" w:cs="Times New Roman"/>
          <w:sz w:val="28"/>
          <w:szCs w:val="28"/>
        </w:rPr>
        <w:t>,</w:t>
      </w:r>
      <w:r w:rsidR="00120E9C">
        <w:rPr>
          <w:rFonts w:ascii="Times New Roman" w:hAnsi="Times New Roman" w:cs="Times New Roman"/>
          <w:sz w:val="28"/>
          <w:szCs w:val="28"/>
        </w:rPr>
        <w:t>8</w:t>
      </w:r>
      <w:r w:rsidR="00120E9C" w:rsidRPr="00120E9C">
        <w:rPr>
          <w:rFonts w:ascii="Times New Roman" w:hAnsi="Times New Roman" w:cs="Times New Roman"/>
          <w:sz w:val="28"/>
          <w:szCs w:val="28"/>
        </w:rPr>
        <w:t xml:space="preserve"> минуты по сравнению с 1</w:t>
      </w:r>
      <w:r w:rsidR="00120E9C">
        <w:rPr>
          <w:rFonts w:ascii="Times New Roman" w:hAnsi="Times New Roman" w:cs="Times New Roman"/>
          <w:sz w:val="28"/>
          <w:szCs w:val="28"/>
        </w:rPr>
        <w:t>07</w:t>
      </w:r>
      <w:r w:rsidR="00120E9C" w:rsidRPr="00120E9C">
        <w:rPr>
          <w:rFonts w:ascii="Times New Roman" w:hAnsi="Times New Roman" w:cs="Times New Roman"/>
          <w:sz w:val="28"/>
          <w:szCs w:val="28"/>
        </w:rPr>
        <w:t>,5 ± 2</w:t>
      </w:r>
      <w:r w:rsidR="00120E9C">
        <w:rPr>
          <w:rFonts w:ascii="Times New Roman" w:hAnsi="Times New Roman" w:cs="Times New Roman"/>
          <w:sz w:val="28"/>
          <w:szCs w:val="28"/>
        </w:rPr>
        <w:t>1</w:t>
      </w:r>
      <w:r w:rsidR="00120E9C" w:rsidRPr="00120E9C">
        <w:rPr>
          <w:rFonts w:ascii="Times New Roman" w:hAnsi="Times New Roman" w:cs="Times New Roman"/>
          <w:sz w:val="28"/>
          <w:szCs w:val="28"/>
        </w:rPr>
        <w:t>,</w:t>
      </w:r>
      <w:r w:rsidR="00120E9C">
        <w:rPr>
          <w:rFonts w:ascii="Times New Roman" w:hAnsi="Times New Roman" w:cs="Times New Roman"/>
          <w:sz w:val="28"/>
          <w:szCs w:val="28"/>
        </w:rPr>
        <w:t>3</w:t>
      </w:r>
      <w:r w:rsidR="00120E9C" w:rsidRPr="00120E9C">
        <w:rPr>
          <w:rFonts w:ascii="Times New Roman" w:hAnsi="Times New Roman" w:cs="Times New Roman"/>
          <w:sz w:val="28"/>
          <w:szCs w:val="28"/>
        </w:rPr>
        <w:t xml:space="preserve"> минуты при применении традиционно</w:t>
      </w:r>
      <w:r w:rsidR="00120E9C">
        <w:rPr>
          <w:rFonts w:ascii="Times New Roman" w:hAnsi="Times New Roman" w:cs="Times New Roman"/>
          <w:sz w:val="28"/>
          <w:szCs w:val="28"/>
        </w:rPr>
        <w:t>го метода замещения костных дефектов</w:t>
      </w:r>
      <w:r w:rsidR="00120E9C" w:rsidRPr="00120E9C">
        <w:rPr>
          <w:rFonts w:ascii="Times New Roman" w:hAnsi="Times New Roman" w:cs="Times New Roman"/>
          <w:sz w:val="28"/>
          <w:szCs w:val="28"/>
        </w:rPr>
        <w:t xml:space="preserve"> (</w:t>
      </w:r>
      <w:r w:rsidR="00120E9C" w:rsidRPr="00F814C5">
        <w:rPr>
          <w:rFonts w:ascii="Times New Roman" w:hAnsi="Times New Roman" w:cs="Times New Roman"/>
          <w:sz w:val="28"/>
          <w:szCs w:val="28"/>
        </w:rPr>
        <w:t>р=0,034</w:t>
      </w:r>
      <w:r w:rsidR="00120E9C" w:rsidRPr="00120E9C">
        <w:rPr>
          <w:rFonts w:ascii="Times New Roman" w:hAnsi="Times New Roman" w:cs="Times New Roman"/>
          <w:sz w:val="28"/>
          <w:szCs w:val="28"/>
        </w:rPr>
        <w:t>), снижает объём интраоперационной кровопотери до 4</w:t>
      </w:r>
      <w:r w:rsidR="00120E9C">
        <w:rPr>
          <w:rFonts w:ascii="Times New Roman" w:hAnsi="Times New Roman" w:cs="Times New Roman"/>
          <w:sz w:val="28"/>
          <w:szCs w:val="28"/>
        </w:rPr>
        <w:t>00</w:t>
      </w:r>
      <w:r w:rsidR="00120E9C" w:rsidRPr="00120E9C">
        <w:rPr>
          <w:rFonts w:ascii="Times New Roman" w:hAnsi="Times New Roman" w:cs="Times New Roman"/>
          <w:sz w:val="28"/>
          <w:szCs w:val="28"/>
        </w:rPr>
        <w:t xml:space="preserve"> ± 1</w:t>
      </w:r>
      <w:r w:rsidR="00B66456">
        <w:rPr>
          <w:rFonts w:ascii="Times New Roman" w:hAnsi="Times New Roman" w:cs="Times New Roman"/>
          <w:sz w:val="28"/>
          <w:szCs w:val="28"/>
        </w:rPr>
        <w:t>25</w:t>
      </w:r>
      <w:r w:rsidR="00120E9C" w:rsidRPr="00120E9C">
        <w:rPr>
          <w:rFonts w:ascii="Times New Roman" w:hAnsi="Times New Roman" w:cs="Times New Roman"/>
          <w:sz w:val="28"/>
          <w:szCs w:val="28"/>
        </w:rPr>
        <w:t xml:space="preserve"> мл против 6</w:t>
      </w:r>
      <w:r w:rsidR="00120E9C">
        <w:rPr>
          <w:rFonts w:ascii="Times New Roman" w:hAnsi="Times New Roman" w:cs="Times New Roman"/>
          <w:sz w:val="28"/>
          <w:szCs w:val="28"/>
        </w:rPr>
        <w:t>00</w:t>
      </w:r>
      <w:r w:rsidR="00120E9C" w:rsidRPr="00120E9C">
        <w:rPr>
          <w:rFonts w:ascii="Times New Roman" w:hAnsi="Times New Roman" w:cs="Times New Roman"/>
          <w:sz w:val="28"/>
          <w:szCs w:val="28"/>
        </w:rPr>
        <w:t xml:space="preserve"> ± </w:t>
      </w:r>
      <w:r w:rsidR="00B66456">
        <w:rPr>
          <w:rFonts w:ascii="Times New Roman" w:hAnsi="Times New Roman" w:cs="Times New Roman"/>
          <w:sz w:val="28"/>
          <w:szCs w:val="28"/>
        </w:rPr>
        <w:t>287</w:t>
      </w:r>
      <w:r w:rsidR="00120E9C" w:rsidRPr="00120E9C">
        <w:rPr>
          <w:rFonts w:ascii="Times New Roman" w:hAnsi="Times New Roman" w:cs="Times New Roman"/>
          <w:sz w:val="28"/>
          <w:szCs w:val="28"/>
        </w:rPr>
        <w:t>,</w:t>
      </w:r>
      <w:r w:rsidR="00B66456">
        <w:rPr>
          <w:rFonts w:ascii="Times New Roman" w:hAnsi="Times New Roman" w:cs="Times New Roman"/>
          <w:sz w:val="28"/>
          <w:szCs w:val="28"/>
        </w:rPr>
        <w:t>5</w:t>
      </w:r>
      <w:r w:rsidR="00120E9C" w:rsidRPr="00120E9C">
        <w:rPr>
          <w:rFonts w:ascii="Times New Roman" w:hAnsi="Times New Roman" w:cs="Times New Roman"/>
          <w:sz w:val="28"/>
          <w:szCs w:val="28"/>
        </w:rPr>
        <w:t xml:space="preserve"> мл (</w:t>
      </w:r>
      <w:r w:rsidR="00120E9C" w:rsidRPr="00F814C5">
        <w:rPr>
          <w:rFonts w:ascii="Times New Roman" w:hAnsi="Times New Roman" w:cs="Times New Roman"/>
          <w:sz w:val="28"/>
          <w:szCs w:val="28"/>
          <w:lang w:val="en-US"/>
        </w:rPr>
        <w:t>p</w:t>
      </w:r>
      <w:r w:rsidR="00120E9C" w:rsidRPr="00F814C5">
        <w:rPr>
          <w:rFonts w:ascii="Times New Roman" w:hAnsi="Times New Roman" w:cs="Times New Roman"/>
          <w:sz w:val="28"/>
          <w:szCs w:val="28"/>
          <w:lang w:val="kk-KZ"/>
        </w:rPr>
        <w:t>=</w:t>
      </w:r>
      <w:r w:rsidR="00120E9C" w:rsidRPr="00F814C5">
        <w:rPr>
          <w:rFonts w:ascii="Times New Roman" w:hAnsi="Times New Roman" w:cs="Times New Roman"/>
          <w:sz w:val="28"/>
          <w:szCs w:val="28"/>
        </w:rPr>
        <w:t>0,031</w:t>
      </w:r>
      <w:r w:rsidR="00120E9C" w:rsidRPr="00120E9C">
        <w:rPr>
          <w:rFonts w:ascii="Times New Roman" w:hAnsi="Times New Roman" w:cs="Times New Roman"/>
          <w:sz w:val="28"/>
          <w:szCs w:val="28"/>
        </w:rPr>
        <w:t>)</w:t>
      </w:r>
      <w:r w:rsidR="00FA7AA8" w:rsidRPr="00F814C5">
        <w:rPr>
          <w:rFonts w:ascii="Times New Roman" w:hAnsi="Times New Roman" w:cs="Times New Roman"/>
          <w:sz w:val="28"/>
          <w:szCs w:val="28"/>
          <w:lang w:val="kk-KZ"/>
        </w:rPr>
        <w:t xml:space="preserve"> и показывает </w:t>
      </w:r>
      <w:r w:rsidR="00120E9C">
        <w:rPr>
          <w:rFonts w:ascii="Times New Roman" w:hAnsi="Times New Roman" w:cs="Times New Roman"/>
          <w:sz w:val="28"/>
          <w:szCs w:val="28"/>
          <w:lang w:val="kk-KZ"/>
        </w:rPr>
        <w:t>сопоставимые</w:t>
      </w:r>
      <w:r w:rsidR="00FA7AA8" w:rsidRPr="00F814C5">
        <w:rPr>
          <w:rFonts w:ascii="Times New Roman" w:hAnsi="Times New Roman" w:cs="Times New Roman"/>
          <w:sz w:val="28"/>
          <w:szCs w:val="28"/>
          <w:lang w:val="kk-KZ"/>
        </w:rPr>
        <w:t xml:space="preserve"> </w:t>
      </w:r>
      <w:r w:rsidR="00120E9C">
        <w:rPr>
          <w:rFonts w:ascii="Times New Roman" w:hAnsi="Times New Roman" w:cs="Times New Roman"/>
          <w:sz w:val="28"/>
          <w:szCs w:val="28"/>
          <w:lang w:val="kk-KZ"/>
        </w:rPr>
        <w:t>клинико-</w:t>
      </w:r>
      <w:r w:rsidR="00FA7AA8" w:rsidRPr="00F814C5">
        <w:rPr>
          <w:rFonts w:ascii="Times New Roman" w:hAnsi="Times New Roman" w:cs="Times New Roman"/>
          <w:sz w:val="28"/>
          <w:szCs w:val="28"/>
          <w:lang w:val="kk-KZ"/>
        </w:rPr>
        <w:t>функциональные результаты</w:t>
      </w:r>
      <w:r w:rsidR="00C44BD7">
        <w:rPr>
          <w:rFonts w:ascii="Times New Roman" w:hAnsi="Times New Roman" w:cs="Times New Roman"/>
          <w:sz w:val="28"/>
          <w:szCs w:val="28"/>
          <w:lang w:val="kk-KZ"/>
        </w:rPr>
        <w:t xml:space="preserve"> </w:t>
      </w:r>
      <w:r w:rsidR="00C44BD7" w:rsidRPr="00C44BD7">
        <w:rPr>
          <w:rFonts w:ascii="Times New Roman" w:hAnsi="Times New Roman" w:cs="Times New Roman"/>
          <w:sz w:val="28"/>
          <w:szCs w:val="28"/>
          <w:lang w:val="kk-KZ"/>
        </w:rPr>
        <w:t>с традиционным методом</w:t>
      </w:r>
      <w:r w:rsidR="00FA7AA8" w:rsidRPr="00F814C5">
        <w:rPr>
          <w:rFonts w:ascii="Times New Roman" w:hAnsi="Times New Roman" w:cs="Times New Roman"/>
          <w:sz w:val="28"/>
          <w:szCs w:val="28"/>
          <w:lang w:val="kk-KZ"/>
        </w:rPr>
        <w:t xml:space="preserve"> </w:t>
      </w:r>
      <w:r w:rsidR="00617BC1" w:rsidRPr="00F814C5">
        <w:rPr>
          <w:rFonts w:ascii="Times New Roman" w:hAnsi="Times New Roman" w:cs="Times New Roman"/>
          <w:sz w:val="28"/>
          <w:szCs w:val="28"/>
          <w:lang w:val="kk-KZ"/>
        </w:rPr>
        <w:t>согласно</w:t>
      </w:r>
      <w:r w:rsidR="00FA7AA8" w:rsidRPr="00F814C5">
        <w:rPr>
          <w:rFonts w:ascii="Times New Roman" w:hAnsi="Times New Roman" w:cs="Times New Roman"/>
          <w:sz w:val="28"/>
          <w:szCs w:val="28"/>
          <w:lang w:val="kk-KZ"/>
        </w:rPr>
        <w:t xml:space="preserve"> </w:t>
      </w:r>
      <w:r w:rsidR="00617BC1" w:rsidRPr="00F814C5">
        <w:rPr>
          <w:rFonts w:ascii="Times New Roman" w:hAnsi="Times New Roman" w:cs="Times New Roman"/>
          <w:sz w:val="28"/>
          <w:szCs w:val="28"/>
          <w:lang w:val="en-US"/>
        </w:rPr>
        <w:t>Knee</w:t>
      </w:r>
      <w:r w:rsidR="00617BC1" w:rsidRPr="00F814C5">
        <w:rPr>
          <w:rFonts w:ascii="Times New Roman" w:hAnsi="Times New Roman" w:cs="Times New Roman"/>
          <w:sz w:val="28"/>
          <w:szCs w:val="28"/>
        </w:rPr>
        <w:t xml:space="preserve"> </w:t>
      </w:r>
      <w:r w:rsidR="00617BC1" w:rsidRPr="00F814C5">
        <w:rPr>
          <w:rFonts w:ascii="Times New Roman" w:hAnsi="Times New Roman" w:cs="Times New Roman"/>
          <w:sz w:val="28"/>
          <w:szCs w:val="28"/>
          <w:lang w:val="en-US"/>
        </w:rPr>
        <w:t>Society</w:t>
      </w:r>
      <w:r w:rsidR="00617BC1" w:rsidRPr="00F814C5">
        <w:rPr>
          <w:rFonts w:ascii="Times New Roman" w:hAnsi="Times New Roman" w:cs="Times New Roman"/>
          <w:sz w:val="28"/>
          <w:szCs w:val="28"/>
        </w:rPr>
        <w:t xml:space="preserve"> </w:t>
      </w:r>
      <w:r w:rsidR="00617BC1" w:rsidRPr="00F814C5">
        <w:rPr>
          <w:rFonts w:ascii="Times New Roman" w:hAnsi="Times New Roman" w:cs="Times New Roman"/>
          <w:sz w:val="28"/>
          <w:szCs w:val="28"/>
          <w:lang w:val="en-US"/>
        </w:rPr>
        <w:t>Score</w:t>
      </w:r>
      <w:r w:rsidR="00617BC1" w:rsidRPr="00F814C5">
        <w:rPr>
          <w:rFonts w:ascii="Times New Roman" w:hAnsi="Times New Roman" w:cs="Times New Roman"/>
          <w:sz w:val="28"/>
          <w:szCs w:val="28"/>
        </w:rPr>
        <w:t xml:space="preserve"> и </w:t>
      </w:r>
      <w:r w:rsidR="00617BC1" w:rsidRPr="00F814C5">
        <w:rPr>
          <w:rFonts w:ascii="Times New Roman" w:hAnsi="Times New Roman" w:cs="Times New Roman"/>
          <w:sz w:val="28"/>
          <w:szCs w:val="28"/>
          <w:lang w:val="en-US"/>
        </w:rPr>
        <w:t>Oxford</w:t>
      </w:r>
      <w:r w:rsidR="00617BC1" w:rsidRPr="00F814C5">
        <w:rPr>
          <w:rFonts w:ascii="Times New Roman" w:hAnsi="Times New Roman" w:cs="Times New Roman"/>
          <w:sz w:val="28"/>
          <w:szCs w:val="28"/>
        </w:rPr>
        <w:t xml:space="preserve"> </w:t>
      </w:r>
      <w:r w:rsidR="00617BC1" w:rsidRPr="00F814C5">
        <w:rPr>
          <w:rFonts w:ascii="Times New Roman" w:hAnsi="Times New Roman" w:cs="Times New Roman"/>
          <w:sz w:val="28"/>
          <w:szCs w:val="28"/>
          <w:lang w:val="en-US"/>
        </w:rPr>
        <w:t>Knee</w:t>
      </w:r>
      <w:r w:rsidR="00617BC1" w:rsidRPr="00F814C5">
        <w:rPr>
          <w:rFonts w:ascii="Times New Roman" w:hAnsi="Times New Roman" w:cs="Times New Roman"/>
          <w:sz w:val="28"/>
          <w:szCs w:val="28"/>
        </w:rPr>
        <w:t xml:space="preserve"> </w:t>
      </w:r>
      <w:r w:rsidR="00617BC1" w:rsidRPr="00F814C5">
        <w:rPr>
          <w:rFonts w:ascii="Times New Roman" w:hAnsi="Times New Roman" w:cs="Times New Roman"/>
          <w:sz w:val="28"/>
          <w:szCs w:val="28"/>
          <w:lang w:val="en-US"/>
        </w:rPr>
        <w:t>Score</w:t>
      </w:r>
      <w:r w:rsidR="00617BC1" w:rsidRPr="00F814C5">
        <w:rPr>
          <w:rFonts w:ascii="Times New Roman" w:hAnsi="Times New Roman" w:cs="Times New Roman"/>
          <w:sz w:val="28"/>
          <w:szCs w:val="28"/>
          <w:lang w:val="kk-KZ"/>
        </w:rPr>
        <w:t xml:space="preserve"> </w:t>
      </w:r>
      <w:r w:rsidR="00FA7AA8" w:rsidRPr="00F814C5">
        <w:rPr>
          <w:rFonts w:ascii="Times New Roman" w:hAnsi="Times New Roman" w:cs="Times New Roman"/>
          <w:sz w:val="28"/>
          <w:szCs w:val="28"/>
          <w:lang w:val="kk-KZ"/>
        </w:rPr>
        <w:t>(</w:t>
      </w:r>
      <w:r w:rsidR="00FA7AA8" w:rsidRPr="00F814C5">
        <w:rPr>
          <w:rFonts w:ascii="Times New Roman" w:hAnsi="Times New Roman" w:cs="Times New Roman"/>
          <w:sz w:val="28"/>
          <w:szCs w:val="28"/>
          <w:lang w:val="en-US"/>
        </w:rPr>
        <w:t>p</w:t>
      </w:r>
      <w:r w:rsidR="00FA7AA8" w:rsidRPr="00F814C5">
        <w:rPr>
          <w:rFonts w:ascii="Times New Roman" w:hAnsi="Times New Roman" w:cs="Times New Roman"/>
          <w:sz w:val="28"/>
          <w:szCs w:val="28"/>
        </w:rPr>
        <w:t>˃0,05</w:t>
      </w:r>
      <w:r w:rsidR="00FA7AA8" w:rsidRPr="00F814C5">
        <w:rPr>
          <w:rFonts w:ascii="Times New Roman" w:hAnsi="Times New Roman" w:cs="Times New Roman"/>
          <w:sz w:val="28"/>
          <w:szCs w:val="28"/>
          <w:lang w:val="kk-KZ"/>
        </w:rPr>
        <w:t>)</w:t>
      </w:r>
      <w:r w:rsidR="00560967" w:rsidRPr="00F814C5">
        <w:rPr>
          <w:rFonts w:ascii="Times New Roman" w:hAnsi="Times New Roman" w:cs="Times New Roman"/>
          <w:sz w:val="28"/>
          <w:szCs w:val="28"/>
          <w:lang w:val="kk-KZ"/>
        </w:rPr>
        <w:t>.</w:t>
      </w:r>
    </w:p>
    <w:bookmarkEnd w:id="22"/>
    <w:p w14:paraId="4B2295C0" w14:textId="26E9451D" w:rsidR="00B57188" w:rsidRPr="00F814C5" w:rsidRDefault="00D56B16" w:rsidP="00B57188">
      <w:pPr>
        <w:autoSpaceDE w:val="0"/>
        <w:autoSpaceDN w:val="0"/>
        <w:adjustRightInd w:val="0"/>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3</w:t>
      </w:r>
      <w:r w:rsidR="00560967" w:rsidRPr="00F814C5">
        <w:rPr>
          <w:rFonts w:ascii="Times New Roman" w:hAnsi="Times New Roman" w:cs="Times New Roman"/>
          <w:sz w:val="28"/>
          <w:szCs w:val="28"/>
        </w:rPr>
        <w:t>.</w:t>
      </w:r>
      <w:r w:rsidRPr="00F814C5">
        <w:rPr>
          <w:rFonts w:ascii="Times New Roman" w:hAnsi="Times New Roman" w:cs="Times New Roman"/>
          <w:sz w:val="28"/>
          <w:szCs w:val="28"/>
        </w:rPr>
        <w:t xml:space="preserve"> </w:t>
      </w:r>
      <w:r w:rsidR="00B57188" w:rsidRPr="00F814C5">
        <w:rPr>
          <w:rFonts w:ascii="Times New Roman" w:hAnsi="Times New Roman" w:cs="Times New Roman"/>
          <w:sz w:val="28"/>
          <w:szCs w:val="28"/>
        </w:rPr>
        <w:t xml:space="preserve">Применение метода двойного цементирования показало </w:t>
      </w:r>
      <w:r w:rsidR="003C0871" w:rsidRPr="00F814C5">
        <w:rPr>
          <w:rFonts w:ascii="Times New Roman" w:hAnsi="Times New Roman" w:cs="Times New Roman"/>
          <w:sz w:val="28"/>
          <w:szCs w:val="28"/>
        </w:rPr>
        <w:t xml:space="preserve">уменьшение </w:t>
      </w:r>
      <w:r w:rsidR="00B57188" w:rsidRPr="00F814C5">
        <w:rPr>
          <w:rFonts w:ascii="Times New Roman" w:hAnsi="Times New Roman" w:cs="Times New Roman"/>
          <w:sz w:val="28"/>
          <w:szCs w:val="28"/>
        </w:rPr>
        <w:t>абсолютно</w:t>
      </w:r>
      <w:r w:rsidR="003C0871" w:rsidRPr="00F814C5">
        <w:rPr>
          <w:rFonts w:ascii="Times New Roman" w:hAnsi="Times New Roman" w:cs="Times New Roman"/>
          <w:sz w:val="28"/>
          <w:szCs w:val="28"/>
        </w:rPr>
        <w:t>го</w:t>
      </w:r>
      <w:r w:rsidR="00B57188" w:rsidRPr="00F814C5">
        <w:rPr>
          <w:rFonts w:ascii="Times New Roman" w:hAnsi="Times New Roman" w:cs="Times New Roman"/>
          <w:sz w:val="28"/>
          <w:szCs w:val="28"/>
        </w:rPr>
        <w:t xml:space="preserve"> количеств</w:t>
      </w:r>
      <w:r w:rsidR="003C0871" w:rsidRPr="00F814C5">
        <w:rPr>
          <w:rFonts w:ascii="Times New Roman" w:hAnsi="Times New Roman" w:cs="Times New Roman"/>
          <w:sz w:val="28"/>
          <w:szCs w:val="28"/>
        </w:rPr>
        <w:t>а</w:t>
      </w:r>
      <w:r w:rsidR="00B57188" w:rsidRPr="00F814C5">
        <w:rPr>
          <w:rFonts w:ascii="Times New Roman" w:hAnsi="Times New Roman" w:cs="Times New Roman"/>
          <w:sz w:val="28"/>
          <w:szCs w:val="28"/>
        </w:rPr>
        <w:t xml:space="preserve"> случаев возникновения рентгенологических линий просветлени</w:t>
      </w:r>
      <w:r w:rsidR="002665E2">
        <w:rPr>
          <w:rFonts w:ascii="Times New Roman" w:hAnsi="Times New Roman" w:cs="Times New Roman"/>
          <w:sz w:val="28"/>
          <w:szCs w:val="28"/>
        </w:rPr>
        <w:t>й</w:t>
      </w:r>
      <w:r w:rsidR="00B57188" w:rsidRPr="00F814C5">
        <w:rPr>
          <w:rFonts w:ascii="Times New Roman" w:hAnsi="Times New Roman" w:cs="Times New Roman"/>
          <w:sz w:val="28"/>
          <w:szCs w:val="28"/>
        </w:rPr>
        <w:t xml:space="preserve"> на контрольных рентгенограммах через </w:t>
      </w:r>
      <w:r w:rsidR="000C5DCA" w:rsidRPr="00F814C5">
        <w:rPr>
          <w:rFonts w:ascii="Times New Roman" w:hAnsi="Times New Roman" w:cs="Times New Roman"/>
          <w:sz w:val="28"/>
          <w:szCs w:val="28"/>
        </w:rPr>
        <w:t xml:space="preserve">6 месяцев после операции в 1,6 раза </w:t>
      </w:r>
      <w:r w:rsidR="00B66456">
        <w:rPr>
          <w:rFonts w:ascii="Times New Roman" w:hAnsi="Times New Roman" w:cs="Times New Roman"/>
          <w:sz w:val="28"/>
          <w:szCs w:val="28"/>
        </w:rPr>
        <w:t>(</w:t>
      </w:r>
      <w:r w:rsidR="00134BAD">
        <w:rPr>
          <w:rFonts w:ascii="Times New Roman" w:hAnsi="Times New Roman" w:cs="Times New Roman"/>
          <w:sz w:val="28"/>
          <w:szCs w:val="28"/>
        </w:rPr>
        <w:t xml:space="preserve">основная группа </w:t>
      </w:r>
      <w:r w:rsidR="00B53728" w:rsidRPr="00B53728">
        <w:rPr>
          <w:rFonts w:ascii="Times New Roman" w:hAnsi="Times New Roman" w:cs="Times New Roman"/>
          <w:sz w:val="28"/>
          <w:szCs w:val="28"/>
        </w:rPr>
        <w:t>12,5</w:t>
      </w:r>
      <w:r w:rsidR="00134BAD" w:rsidRPr="00134BAD">
        <w:rPr>
          <w:rFonts w:ascii="Times New Roman" w:hAnsi="Times New Roman" w:cs="Times New Roman"/>
          <w:sz w:val="28"/>
          <w:szCs w:val="28"/>
        </w:rPr>
        <w:t xml:space="preserve">% </w:t>
      </w:r>
      <w:r w:rsidR="00B53728" w:rsidRPr="00B53728">
        <w:rPr>
          <w:rFonts w:ascii="Times New Roman" w:hAnsi="Times New Roman" w:cs="Times New Roman"/>
          <w:sz w:val="28"/>
          <w:szCs w:val="28"/>
        </w:rPr>
        <w:t>[</w:t>
      </w:r>
      <w:r w:rsidR="00134BAD" w:rsidRPr="00134BAD">
        <w:rPr>
          <w:rFonts w:ascii="Times New Roman" w:hAnsi="Times New Roman" w:cs="Times New Roman"/>
          <w:sz w:val="28"/>
          <w:szCs w:val="28"/>
        </w:rPr>
        <w:t>4.2–26.8</w:t>
      </w:r>
      <w:r w:rsidR="00B53728" w:rsidRPr="00B53728">
        <w:rPr>
          <w:rFonts w:ascii="Times New Roman" w:hAnsi="Times New Roman" w:cs="Times New Roman"/>
          <w:sz w:val="28"/>
          <w:szCs w:val="28"/>
        </w:rPr>
        <w:t>]</w:t>
      </w:r>
      <w:r w:rsidR="00134BAD">
        <w:rPr>
          <w:rFonts w:ascii="Times New Roman" w:hAnsi="Times New Roman" w:cs="Times New Roman"/>
          <w:sz w:val="28"/>
          <w:szCs w:val="28"/>
        </w:rPr>
        <w:t xml:space="preserve"> </w:t>
      </w:r>
      <w:r w:rsidR="00B66456" w:rsidRPr="00B66456">
        <w:rPr>
          <w:rFonts w:ascii="Times New Roman" w:hAnsi="Times New Roman" w:cs="Times New Roman"/>
          <w:sz w:val="28"/>
          <w:szCs w:val="28"/>
        </w:rPr>
        <w:t xml:space="preserve">и </w:t>
      </w:r>
      <w:r w:rsidR="00134BAD">
        <w:rPr>
          <w:rFonts w:ascii="Times New Roman" w:hAnsi="Times New Roman" w:cs="Times New Roman"/>
          <w:sz w:val="28"/>
          <w:szCs w:val="28"/>
        </w:rPr>
        <w:t xml:space="preserve">контрольная группа  </w:t>
      </w:r>
      <w:r w:rsidR="00B53728" w:rsidRPr="00B53728">
        <w:rPr>
          <w:rFonts w:ascii="Times New Roman" w:hAnsi="Times New Roman" w:cs="Times New Roman"/>
          <w:sz w:val="28"/>
          <w:szCs w:val="28"/>
        </w:rPr>
        <w:t>20</w:t>
      </w:r>
      <w:r w:rsidR="00134BAD" w:rsidRPr="00134BAD">
        <w:rPr>
          <w:rFonts w:ascii="Times New Roman" w:hAnsi="Times New Roman" w:cs="Times New Roman"/>
          <w:sz w:val="28"/>
          <w:szCs w:val="28"/>
        </w:rPr>
        <w:t xml:space="preserve">% </w:t>
      </w:r>
      <w:r w:rsidR="00B53728" w:rsidRPr="00B53728">
        <w:rPr>
          <w:rFonts w:ascii="Times New Roman" w:hAnsi="Times New Roman" w:cs="Times New Roman"/>
          <w:sz w:val="28"/>
          <w:szCs w:val="28"/>
        </w:rPr>
        <w:t>[</w:t>
      </w:r>
      <w:r w:rsidR="00134BAD" w:rsidRPr="00134BAD">
        <w:rPr>
          <w:rFonts w:ascii="Times New Roman" w:hAnsi="Times New Roman" w:cs="Times New Roman"/>
          <w:sz w:val="28"/>
          <w:szCs w:val="28"/>
        </w:rPr>
        <w:t>9.0–35.6</w:t>
      </w:r>
      <w:r w:rsidR="00B53728" w:rsidRPr="00821012">
        <w:rPr>
          <w:rFonts w:ascii="Times New Roman" w:hAnsi="Times New Roman" w:cs="Times New Roman"/>
          <w:sz w:val="28"/>
          <w:szCs w:val="28"/>
        </w:rPr>
        <w:t>]</w:t>
      </w:r>
      <w:r w:rsidR="00B66456" w:rsidRPr="00B66456">
        <w:rPr>
          <w:rFonts w:ascii="Times New Roman" w:hAnsi="Times New Roman" w:cs="Times New Roman"/>
          <w:sz w:val="28"/>
          <w:szCs w:val="28"/>
        </w:rPr>
        <w:t xml:space="preserve">; p &lt; </w:t>
      </w:r>
      <w:r w:rsidR="00134BAD" w:rsidRPr="00134BAD">
        <w:rPr>
          <w:rFonts w:ascii="Times New Roman" w:hAnsi="Times New Roman" w:cs="Times New Roman"/>
          <w:sz w:val="28"/>
          <w:szCs w:val="28"/>
        </w:rPr>
        <w:t>0,38</w:t>
      </w:r>
      <w:r w:rsidR="00B66456">
        <w:rPr>
          <w:rFonts w:ascii="Times New Roman" w:hAnsi="Times New Roman" w:cs="Times New Roman"/>
          <w:sz w:val="28"/>
          <w:szCs w:val="28"/>
        </w:rPr>
        <w:t xml:space="preserve">) </w:t>
      </w:r>
      <w:r w:rsidR="000C5DCA" w:rsidRPr="00F814C5">
        <w:rPr>
          <w:rFonts w:ascii="Times New Roman" w:hAnsi="Times New Roman" w:cs="Times New Roman"/>
          <w:sz w:val="28"/>
          <w:szCs w:val="28"/>
        </w:rPr>
        <w:t xml:space="preserve">и через </w:t>
      </w:r>
      <w:r w:rsidR="00B57188" w:rsidRPr="00F814C5">
        <w:rPr>
          <w:rFonts w:ascii="Times New Roman" w:hAnsi="Times New Roman" w:cs="Times New Roman"/>
          <w:sz w:val="28"/>
          <w:szCs w:val="28"/>
        </w:rPr>
        <w:t>12 месяцев после операции в 1,</w:t>
      </w:r>
      <w:r w:rsidR="000C5DCA" w:rsidRPr="00F814C5">
        <w:rPr>
          <w:rFonts w:ascii="Times New Roman" w:hAnsi="Times New Roman" w:cs="Times New Roman"/>
          <w:sz w:val="28"/>
          <w:szCs w:val="28"/>
        </w:rPr>
        <w:t>4</w:t>
      </w:r>
      <w:r w:rsidR="00B57188" w:rsidRPr="00F814C5">
        <w:rPr>
          <w:rFonts w:ascii="Times New Roman" w:hAnsi="Times New Roman" w:cs="Times New Roman"/>
          <w:sz w:val="28"/>
          <w:szCs w:val="28"/>
        </w:rPr>
        <w:t xml:space="preserve"> раза</w:t>
      </w:r>
      <w:r w:rsidR="00B75979" w:rsidRPr="00F814C5">
        <w:rPr>
          <w:rFonts w:ascii="Times New Roman" w:hAnsi="Times New Roman" w:cs="Times New Roman"/>
          <w:sz w:val="28"/>
          <w:szCs w:val="28"/>
        </w:rPr>
        <w:t xml:space="preserve"> </w:t>
      </w:r>
      <w:r w:rsidR="00B66456">
        <w:rPr>
          <w:rFonts w:ascii="Times New Roman" w:hAnsi="Times New Roman" w:cs="Times New Roman"/>
          <w:sz w:val="28"/>
          <w:szCs w:val="28"/>
        </w:rPr>
        <w:t>(</w:t>
      </w:r>
      <w:r w:rsidR="00134BAD" w:rsidRPr="00134BAD">
        <w:rPr>
          <w:rFonts w:ascii="Times New Roman" w:hAnsi="Times New Roman" w:cs="Times New Roman"/>
          <w:sz w:val="28"/>
          <w:szCs w:val="28"/>
        </w:rPr>
        <w:t xml:space="preserve">основная группа </w:t>
      </w:r>
      <w:r w:rsidR="00A914FF">
        <w:rPr>
          <w:rFonts w:ascii="Times New Roman" w:hAnsi="Times New Roman" w:cs="Times New Roman"/>
          <w:sz w:val="28"/>
          <w:szCs w:val="28"/>
        </w:rPr>
        <w:t>20%</w:t>
      </w:r>
      <w:r w:rsidR="00134BAD" w:rsidRPr="00134BAD">
        <w:rPr>
          <w:rFonts w:ascii="Times New Roman" w:hAnsi="Times New Roman" w:cs="Times New Roman"/>
          <w:sz w:val="28"/>
          <w:szCs w:val="28"/>
        </w:rPr>
        <w:t xml:space="preserve"> </w:t>
      </w:r>
      <w:r w:rsidR="00A914FF" w:rsidRPr="00A914FF">
        <w:rPr>
          <w:rFonts w:ascii="Times New Roman" w:hAnsi="Times New Roman" w:cs="Times New Roman"/>
          <w:sz w:val="28"/>
          <w:szCs w:val="28"/>
        </w:rPr>
        <w:t>[</w:t>
      </w:r>
      <w:r w:rsidR="00134BAD" w:rsidRPr="00134BAD">
        <w:rPr>
          <w:rFonts w:ascii="Times New Roman" w:hAnsi="Times New Roman" w:cs="Times New Roman"/>
          <w:sz w:val="28"/>
          <w:szCs w:val="28"/>
        </w:rPr>
        <w:t>9.1–35.6</w:t>
      </w:r>
      <w:r w:rsidR="00A914FF" w:rsidRPr="00A914FF">
        <w:rPr>
          <w:rFonts w:ascii="Times New Roman" w:hAnsi="Times New Roman" w:cs="Times New Roman"/>
          <w:sz w:val="28"/>
          <w:szCs w:val="28"/>
        </w:rPr>
        <w:t>]</w:t>
      </w:r>
      <w:r w:rsidR="00134BAD">
        <w:rPr>
          <w:rFonts w:ascii="Times New Roman" w:hAnsi="Times New Roman" w:cs="Times New Roman"/>
          <w:sz w:val="28"/>
          <w:szCs w:val="28"/>
        </w:rPr>
        <w:t xml:space="preserve"> </w:t>
      </w:r>
      <w:r w:rsidR="00134BAD" w:rsidRPr="00134BAD">
        <w:rPr>
          <w:rFonts w:ascii="Times New Roman" w:hAnsi="Times New Roman" w:cs="Times New Roman"/>
          <w:sz w:val="28"/>
          <w:szCs w:val="28"/>
        </w:rPr>
        <w:t xml:space="preserve">и контрольная группа  </w:t>
      </w:r>
      <w:r w:rsidR="00A914FF" w:rsidRPr="00A914FF">
        <w:rPr>
          <w:rFonts w:ascii="Times New Roman" w:hAnsi="Times New Roman" w:cs="Times New Roman"/>
          <w:sz w:val="28"/>
          <w:szCs w:val="28"/>
        </w:rPr>
        <w:t>32,5</w:t>
      </w:r>
      <w:r w:rsidR="00134BAD" w:rsidRPr="00134BAD">
        <w:rPr>
          <w:rFonts w:ascii="Times New Roman" w:hAnsi="Times New Roman" w:cs="Times New Roman"/>
          <w:sz w:val="28"/>
          <w:szCs w:val="28"/>
        </w:rPr>
        <w:t>%</w:t>
      </w:r>
      <w:r w:rsidR="00A914FF" w:rsidRPr="00A914FF">
        <w:rPr>
          <w:rFonts w:ascii="Times New Roman" w:hAnsi="Times New Roman" w:cs="Times New Roman"/>
          <w:sz w:val="28"/>
          <w:szCs w:val="28"/>
        </w:rPr>
        <w:t xml:space="preserve"> [</w:t>
      </w:r>
      <w:r w:rsidR="00AD61E9" w:rsidRPr="00AD61E9">
        <w:rPr>
          <w:rFonts w:ascii="Times New Roman" w:hAnsi="Times New Roman" w:cs="Times New Roman"/>
          <w:sz w:val="28"/>
          <w:szCs w:val="28"/>
        </w:rPr>
        <w:t>18.6–49.1</w:t>
      </w:r>
      <w:r w:rsidR="00A914FF" w:rsidRPr="00A914FF">
        <w:rPr>
          <w:rFonts w:ascii="Times New Roman" w:hAnsi="Times New Roman" w:cs="Times New Roman"/>
          <w:sz w:val="28"/>
          <w:szCs w:val="28"/>
        </w:rPr>
        <w:t>]</w:t>
      </w:r>
      <w:r w:rsidR="00134BAD" w:rsidRPr="00134BAD">
        <w:rPr>
          <w:rFonts w:ascii="Times New Roman" w:hAnsi="Times New Roman" w:cs="Times New Roman"/>
          <w:sz w:val="28"/>
          <w:szCs w:val="28"/>
        </w:rPr>
        <w:t>; p &lt; 0,3</w:t>
      </w:r>
      <w:r w:rsidR="00134BAD">
        <w:rPr>
          <w:rFonts w:ascii="Times New Roman" w:hAnsi="Times New Roman" w:cs="Times New Roman"/>
          <w:sz w:val="28"/>
          <w:szCs w:val="28"/>
        </w:rPr>
        <w:t>1</w:t>
      </w:r>
      <w:r w:rsidR="00B66456">
        <w:rPr>
          <w:rFonts w:ascii="Times New Roman" w:hAnsi="Times New Roman" w:cs="Times New Roman"/>
          <w:sz w:val="28"/>
          <w:szCs w:val="28"/>
        </w:rPr>
        <w:t>)</w:t>
      </w:r>
      <w:r w:rsidR="00B57188" w:rsidRPr="00F814C5">
        <w:rPr>
          <w:rFonts w:ascii="Times New Roman" w:hAnsi="Times New Roman" w:cs="Times New Roman"/>
          <w:sz w:val="28"/>
          <w:szCs w:val="28"/>
        </w:rPr>
        <w:t>.</w:t>
      </w:r>
    </w:p>
    <w:p w14:paraId="1C7E53FC" w14:textId="5DEE4E32" w:rsidR="00DB4BC6" w:rsidRPr="00F814C5" w:rsidRDefault="009E306D" w:rsidP="00493077">
      <w:pPr>
        <w:autoSpaceDE w:val="0"/>
        <w:autoSpaceDN w:val="0"/>
        <w:adjustRightInd w:val="0"/>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4</w:t>
      </w:r>
      <w:r w:rsidR="00560967" w:rsidRPr="00F814C5">
        <w:rPr>
          <w:rFonts w:ascii="Times New Roman" w:hAnsi="Times New Roman" w:cs="Times New Roman"/>
          <w:sz w:val="28"/>
          <w:szCs w:val="28"/>
        </w:rPr>
        <w:t>.</w:t>
      </w:r>
      <w:r w:rsidR="00DB4BC6" w:rsidRPr="00F814C5">
        <w:rPr>
          <w:rFonts w:ascii="Times New Roman" w:hAnsi="Times New Roman" w:cs="Times New Roman"/>
          <w:sz w:val="28"/>
          <w:szCs w:val="28"/>
        </w:rPr>
        <w:t xml:space="preserve"> </w:t>
      </w:r>
      <w:bookmarkStart w:id="23" w:name="_Hlk168737325"/>
      <w:r w:rsidR="007F7FBC" w:rsidRPr="00F814C5">
        <w:rPr>
          <w:rFonts w:ascii="Times New Roman" w:hAnsi="Times New Roman" w:cs="Times New Roman"/>
          <w:sz w:val="28"/>
          <w:szCs w:val="28"/>
        </w:rPr>
        <w:t>Р</w:t>
      </w:r>
      <w:r w:rsidR="00DB4BC6" w:rsidRPr="00F814C5">
        <w:rPr>
          <w:rFonts w:ascii="Times New Roman" w:hAnsi="Times New Roman" w:cs="Times New Roman"/>
          <w:sz w:val="28"/>
          <w:szCs w:val="28"/>
        </w:rPr>
        <w:t xml:space="preserve">азработанный метод двойного цементирования </w:t>
      </w:r>
      <w:r w:rsidR="008A1640" w:rsidRPr="00F814C5">
        <w:rPr>
          <w:rFonts w:ascii="Times New Roman" w:hAnsi="Times New Roman" w:cs="Times New Roman"/>
          <w:sz w:val="28"/>
          <w:szCs w:val="28"/>
        </w:rPr>
        <w:t>показал экономическую эффективность по</w:t>
      </w:r>
      <w:r w:rsidR="002B7393" w:rsidRPr="00F814C5">
        <w:rPr>
          <w:rFonts w:ascii="Times New Roman" w:hAnsi="Times New Roman" w:cs="Times New Roman"/>
          <w:sz w:val="28"/>
          <w:szCs w:val="28"/>
        </w:rPr>
        <w:t xml:space="preserve"> </w:t>
      </w:r>
      <w:r w:rsidR="008A1640" w:rsidRPr="00F814C5">
        <w:rPr>
          <w:rFonts w:ascii="Times New Roman" w:hAnsi="Times New Roman" w:cs="Times New Roman"/>
          <w:sz w:val="28"/>
          <w:szCs w:val="28"/>
        </w:rPr>
        <w:t xml:space="preserve">сравнению с </w:t>
      </w:r>
      <w:r w:rsidR="00DB4BC6" w:rsidRPr="00F814C5">
        <w:rPr>
          <w:rFonts w:ascii="Times New Roman" w:hAnsi="Times New Roman" w:cs="Times New Roman"/>
          <w:sz w:val="28"/>
          <w:szCs w:val="28"/>
        </w:rPr>
        <w:t>примене</w:t>
      </w:r>
      <w:r w:rsidR="00DC2CCD">
        <w:rPr>
          <w:rFonts w:ascii="Times New Roman" w:hAnsi="Times New Roman" w:cs="Times New Roman"/>
          <w:sz w:val="28"/>
          <w:szCs w:val="28"/>
        </w:rPr>
        <w:t>нием</w:t>
      </w:r>
      <w:r w:rsidR="00DB4BC6" w:rsidRPr="00F814C5">
        <w:rPr>
          <w:rFonts w:ascii="Times New Roman" w:hAnsi="Times New Roman" w:cs="Times New Roman"/>
          <w:sz w:val="28"/>
          <w:szCs w:val="28"/>
        </w:rPr>
        <w:t xml:space="preserve"> модульных металлических аугментов</w:t>
      </w:r>
      <w:bookmarkEnd w:id="23"/>
      <w:r w:rsidR="00DB4BC6" w:rsidRPr="00F814C5">
        <w:rPr>
          <w:rFonts w:ascii="Times New Roman" w:hAnsi="Times New Roman" w:cs="Times New Roman"/>
          <w:sz w:val="28"/>
          <w:szCs w:val="28"/>
        </w:rPr>
        <w:t>.</w:t>
      </w:r>
      <w:r w:rsidR="00CA0717" w:rsidRPr="00F814C5">
        <w:rPr>
          <w:rFonts w:ascii="Times New Roman" w:hAnsi="Times New Roman" w:cs="Times New Roman"/>
          <w:sz w:val="28"/>
          <w:szCs w:val="28"/>
        </w:rPr>
        <w:t xml:space="preserve"> Затраты на применение разработанного метода в среднем </w:t>
      </w:r>
      <w:r w:rsidR="003C0871" w:rsidRPr="00F814C5">
        <w:rPr>
          <w:rFonts w:ascii="Times New Roman" w:hAnsi="Times New Roman" w:cs="Times New Roman"/>
          <w:sz w:val="28"/>
          <w:szCs w:val="28"/>
        </w:rPr>
        <w:t>в 8,4 раза</w:t>
      </w:r>
      <w:r w:rsidR="00CA0717" w:rsidRPr="00F814C5">
        <w:rPr>
          <w:rFonts w:ascii="Times New Roman" w:hAnsi="Times New Roman" w:cs="Times New Roman"/>
          <w:sz w:val="28"/>
          <w:szCs w:val="28"/>
        </w:rPr>
        <w:t xml:space="preserve"> ниже, чем при применении традиционного метода</w:t>
      </w:r>
      <w:r w:rsidR="00A70384" w:rsidRPr="00F814C5">
        <w:rPr>
          <w:rFonts w:ascii="Times New Roman" w:hAnsi="Times New Roman" w:cs="Times New Roman"/>
          <w:sz w:val="28"/>
          <w:szCs w:val="28"/>
        </w:rPr>
        <w:t xml:space="preserve"> (</w:t>
      </w:r>
      <w:r w:rsidR="00A70384" w:rsidRPr="00F814C5">
        <w:rPr>
          <w:rFonts w:ascii="Times New Roman" w:hAnsi="Times New Roman" w:cs="Times New Roman"/>
          <w:sz w:val="28"/>
          <w:szCs w:val="28"/>
          <w:lang w:val="en-US"/>
        </w:rPr>
        <w:t>p</w:t>
      </w:r>
      <w:r w:rsidR="00683644" w:rsidRPr="00F814C5">
        <w:rPr>
          <w:rFonts w:ascii="Times New Roman" w:hAnsi="Times New Roman" w:cs="Times New Roman"/>
          <w:sz w:val="28"/>
          <w:szCs w:val="28"/>
          <w:lang w:val="kk-KZ"/>
        </w:rPr>
        <w:t>=</w:t>
      </w:r>
      <w:r w:rsidR="00A70384" w:rsidRPr="00F814C5">
        <w:rPr>
          <w:rFonts w:ascii="Times New Roman" w:hAnsi="Times New Roman" w:cs="Times New Roman"/>
          <w:sz w:val="28"/>
          <w:szCs w:val="28"/>
        </w:rPr>
        <w:t>0,000</w:t>
      </w:r>
      <w:r w:rsidR="00A678F4" w:rsidRPr="00F814C5">
        <w:rPr>
          <w:rFonts w:ascii="Times New Roman" w:hAnsi="Times New Roman" w:cs="Times New Roman"/>
          <w:sz w:val="28"/>
          <w:szCs w:val="28"/>
        </w:rPr>
        <w:t>000</w:t>
      </w:r>
      <w:r w:rsidR="00A70384" w:rsidRPr="00F814C5">
        <w:rPr>
          <w:rFonts w:ascii="Times New Roman" w:hAnsi="Times New Roman" w:cs="Times New Roman"/>
          <w:sz w:val="28"/>
          <w:szCs w:val="28"/>
        </w:rPr>
        <w:t>1)</w:t>
      </w:r>
      <w:r w:rsidR="00CA0717" w:rsidRPr="00F814C5">
        <w:rPr>
          <w:rFonts w:ascii="Times New Roman" w:hAnsi="Times New Roman" w:cs="Times New Roman"/>
          <w:sz w:val="28"/>
          <w:szCs w:val="28"/>
        </w:rPr>
        <w:t>.</w:t>
      </w:r>
      <w:r w:rsidR="00355EBA" w:rsidRPr="00F814C5">
        <w:rPr>
          <w:rFonts w:ascii="Times New Roman" w:hAnsi="Times New Roman" w:cs="Times New Roman"/>
          <w:sz w:val="28"/>
          <w:szCs w:val="28"/>
        </w:rPr>
        <w:t xml:space="preserve"> </w:t>
      </w:r>
      <w:r w:rsidR="000277BA" w:rsidRPr="00F814C5">
        <w:rPr>
          <w:rFonts w:ascii="Times New Roman" w:hAnsi="Times New Roman" w:cs="Times New Roman"/>
          <w:sz w:val="28"/>
          <w:szCs w:val="28"/>
        </w:rPr>
        <w:t xml:space="preserve">Показатель ICER для шкалы Knee Society Score (функциональные баллы) и для шкалы Knee Society Score (коленные баллы) составил </w:t>
      </w:r>
      <w:r w:rsidR="00ED0A61" w:rsidRPr="00F814C5">
        <w:rPr>
          <w:rFonts w:ascii="Times New Roman" w:hAnsi="Times New Roman" w:cs="Times New Roman"/>
          <w:sz w:val="28"/>
          <w:szCs w:val="28"/>
        </w:rPr>
        <w:t>-</w:t>
      </w:r>
      <w:r w:rsidR="000277BA" w:rsidRPr="00F814C5">
        <w:rPr>
          <w:rFonts w:ascii="Times New Roman" w:hAnsi="Times New Roman" w:cs="Times New Roman"/>
          <w:sz w:val="28"/>
          <w:szCs w:val="28"/>
        </w:rPr>
        <w:t xml:space="preserve">261 756,7 тенге и </w:t>
      </w:r>
      <w:r w:rsidR="00ED0A61" w:rsidRPr="00F814C5">
        <w:rPr>
          <w:rFonts w:ascii="Times New Roman" w:hAnsi="Times New Roman" w:cs="Times New Roman"/>
          <w:sz w:val="28"/>
          <w:szCs w:val="28"/>
        </w:rPr>
        <w:t>-</w:t>
      </w:r>
      <w:r w:rsidR="000277BA" w:rsidRPr="00F814C5">
        <w:rPr>
          <w:rFonts w:ascii="Times New Roman" w:hAnsi="Times New Roman" w:cs="Times New Roman"/>
          <w:sz w:val="28"/>
          <w:szCs w:val="28"/>
        </w:rPr>
        <w:t>75 993,9 тенге за один дополнительный ба</w:t>
      </w:r>
      <w:r w:rsidR="007F7FBC" w:rsidRPr="00F814C5">
        <w:rPr>
          <w:rFonts w:ascii="Times New Roman" w:hAnsi="Times New Roman" w:cs="Times New Roman"/>
          <w:sz w:val="28"/>
          <w:szCs w:val="28"/>
        </w:rPr>
        <w:t>лл</w:t>
      </w:r>
      <w:r w:rsidR="00ED0A61" w:rsidRPr="00F814C5">
        <w:rPr>
          <w:rFonts w:ascii="Times New Roman" w:hAnsi="Times New Roman" w:cs="Times New Roman"/>
          <w:sz w:val="28"/>
          <w:szCs w:val="28"/>
        </w:rPr>
        <w:t>.</w:t>
      </w:r>
      <w:r w:rsidR="00067CBE" w:rsidRPr="00F814C5">
        <w:rPr>
          <w:rFonts w:ascii="Times New Roman" w:hAnsi="Times New Roman" w:cs="Times New Roman"/>
          <w:sz w:val="28"/>
          <w:szCs w:val="28"/>
        </w:rPr>
        <w:t xml:space="preserve"> </w:t>
      </w:r>
      <w:r w:rsidR="00ED0A61" w:rsidRPr="00F814C5">
        <w:rPr>
          <w:rFonts w:ascii="Times New Roman" w:hAnsi="Times New Roman" w:cs="Times New Roman"/>
          <w:sz w:val="28"/>
          <w:szCs w:val="28"/>
        </w:rPr>
        <w:t xml:space="preserve">Показатель ICER для шкалы Oxford Knee Score составили -94 232,4 тенге за один дополнительный балл. Данные результаты не только показали низкую стоимость применения разработанного метода, но и экономическую выгоду за каждый дополнительный балл </w:t>
      </w:r>
      <w:r w:rsidR="00493077" w:rsidRPr="00F814C5">
        <w:rPr>
          <w:rFonts w:ascii="Times New Roman" w:hAnsi="Times New Roman" w:cs="Times New Roman"/>
          <w:sz w:val="28"/>
          <w:szCs w:val="28"/>
        </w:rPr>
        <w:t xml:space="preserve">по шкалам Knee Society Score и Oxford Knee Score. </w:t>
      </w:r>
      <w:r w:rsidR="000277BA" w:rsidRPr="00F814C5">
        <w:rPr>
          <w:rFonts w:ascii="Times New Roman" w:hAnsi="Times New Roman" w:cs="Times New Roman"/>
          <w:sz w:val="28"/>
          <w:szCs w:val="28"/>
        </w:rPr>
        <w:t xml:space="preserve">Расчёт инкрементального коэффициента </w:t>
      </w:r>
      <w:r w:rsidR="00BC0EF0" w:rsidRPr="00F814C5">
        <w:rPr>
          <w:rFonts w:ascii="Times New Roman" w:hAnsi="Times New Roman" w:cs="Times New Roman"/>
          <w:sz w:val="28"/>
          <w:szCs w:val="28"/>
        </w:rPr>
        <w:t>«з</w:t>
      </w:r>
      <w:r w:rsidR="000277BA" w:rsidRPr="00F814C5">
        <w:rPr>
          <w:rFonts w:ascii="Times New Roman" w:hAnsi="Times New Roman" w:cs="Times New Roman"/>
          <w:sz w:val="28"/>
          <w:szCs w:val="28"/>
        </w:rPr>
        <w:t>атраты</w:t>
      </w:r>
      <w:r w:rsidR="00683644" w:rsidRPr="00F814C5">
        <w:rPr>
          <w:rFonts w:ascii="Times New Roman" w:hAnsi="Times New Roman" w:cs="Times New Roman"/>
          <w:sz w:val="28"/>
          <w:szCs w:val="28"/>
        </w:rPr>
        <w:t xml:space="preserve"> </w:t>
      </w:r>
      <w:r w:rsidR="000277BA" w:rsidRPr="00F814C5">
        <w:rPr>
          <w:rFonts w:ascii="Times New Roman" w:hAnsi="Times New Roman" w:cs="Times New Roman"/>
          <w:sz w:val="28"/>
          <w:szCs w:val="28"/>
        </w:rPr>
        <w:t>–</w:t>
      </w:r>
      <w:r w:rsidR="00683644" w:rsidRPr="00F814C5">
        <w:rPr>
          <w:rFonts w:ascii="Times New Roman" w:hAnsi="Times New Roman" w:cs="Times New Roman"/>
          <w:sz w:val="28"/>
          <w:szCs w:val="28"/>
        </w:rPr>
        <w:t xml:space="preserve"> </w:t>
      </w:r>
      <w:r w:rsidR="000277BA" w:rsidRPr="00F814C5">
        <w:rPr>
          <w:rFonts w:ascii="Times New Roman" w:hAnsi="Times New Roman" w:cs="Times New Roman"/>
          <w:sz w:val="28"/>
          <w:szCs w:val="28"/>
        </w:rPr>
        <w:t>полезность</w:t>
      </w:r>
      <w:r w:rsidR="00BC0EF0" w:rsidRPr="00F814C5">
        <w:rPr>
          <w:rFonts w:ascii="Times New Roman" w:hAnsi="Times New Roman" w:cs="Times New Roman"/>
          <w:sz w:val="28"/>
          <w:szCs w:val="28"/>
        </w:rPr>
        <w:t>»</w:t>
      </w:r>
      <w:r w:rsidR="000277BA" w:rsidRPr="00F814C5">
        <w:rPr>
          <w:rFonts w:ascii="Times New Roman" w:hAnsi="Times New Roman" w:cs="Times New Roman"/>
          <w:sz w:val="28"/>
          <w:szCs w:val="28"/>
        </w:rPr>
        <w:t xml:space="preserve"> (ICUR) показал экономию в размере </w:t>
      </w:r>
      <w:r w:rsidR="00493077" w:rsidRPr="00F814C5">
        <w:rPr>
          <w:rFonts w:ascii="Times New Roman" w:hAnsi="Times New Roman" w:cs="Times New Roman"/>
          <w:sz w:val="28"/>
          <w:szCs w:val="28"/>
        </w:rPr>
        <w:t>-</w:t>
      </w:r>
      <w:r w:rsidR="000277BA" w:rsidRPr="00F814C5">
        <w:rPr>
          <w:rFonts w:ascii="Times New Roman" w:hAnsi="Times New Roman" w:cs="Times New Roman"/>
          <w:sz w:val="28"/>
          <w:szCs w:val="28"/>
        </w:rPr>
        <w:t xml:space="preserve">108 288,3 тенге за один дополнительный </w:t>
      </w:r>
      <w:r w:rsidR="007F7FBC" w:rsidRPr="00F814C5">
        <w:rPr>
          <w:rFonts w:ascii="Times New Roman" w:hAnsi="Times New Roman" w:cs="Times New Roman"/>
          <w:sz w:val="28"/>
          <w:szCs w:val="28"/>
        </w:rPr>
        <w:t xml:space="preserve">балл </w:t>
      </w:r>
      <w:r w:rsidR="000277BA" w:rsidRPr="00F814C5">
        <w:rPr>
          <w:rFonts w:ascii="Times New Roman" w:hAnsi="Times New Roman" w:cs="Times New Roman"/>
          <w:sz w:val="28"/>
          <w:szCs w:val="28"/>
        </w:rPr>
        <w:t>QALY</w:t>
      </w:r>
      <w:r w:rsidR="00493077" w:rsidRPr="00F814C5">
        <w:rPr>
          <w:rFonts w:ascii="Times New Roman" w:hAnsi="Times New Roman" w:cs="Times New Roman"/>
          <w:sz w:val="28"/>
          <w:szCs w:val="28"/>
        </w:rPr>
        <w:t>,</w:t>
      </w:r>
      <w:r w:rsidR="00067CBE" w:rsidRPr="00F814C5">
        <w:rPr>
          <w:rFonts w:ascii="Times New Roman" w:hAnsi="Times New Roman" w:cs="Times New Roman"/>
          <w:sz w:val="28"/>
          <w:szCs w:val="28"/>
        </w:rPr>
        <w:t xml:space="preserve"> что говорит </w:t>
      </w:r>
      <w:r w:rsidR="008B4D2F" w:rsidRPr="00F814C5">
        <w:rPr>
          <w:rFonts w:ascii="Times New Roman" w:hAnsi="Times New Roman" w:cs="Times New Roman"/>
          <w:sz w:val="28"/>
          <w:szCs w:val="28"/>
        </w:rPr>
        <w:t xml:space="preserve">об </w:t>
      </w:r>
      <w:r w:rsidR="00493077" w:rsidRPr="00F814C5">
        <w:rPr>
          <w:rFonts w:ascii="Times New Roman" w:hAnsi="Times New Roman" w:cs="Times New Roman"/>
          <w:sz w:val="28"/>
          <w:szCs w:val="28"/>
        </w:rPr>
        <w:t>экономическ</w:t>
      </w:r>
      <w:r w:rsidR="00EC66D5" w:rsidRPr="00F814C5">
        <w:rPr>
          <w:rFonts w:ascii="Times New Roman" w:hAnsi="Times New Roman" w:cs="Times New Roman"/>
          <w:sz w:val="28"/>
          <w:szCs w:val="28"/>
        </w:rPr>
        <w:t>ой</w:t>
      </w:r>
      <w:r w:rsidR="00493077" w:rsidRPr="00F814C5">
        <w:rPr>
          <w:rFonts w:ascii="Times New Roman" w:hAnsi="Times New Roman" w:cs="Times New Roman"/>
          <w:sz w:val="28"/>
          <w:szCs w:val="28"/>
        </w:rPr>
        <w:t xml:space="preserve"> </w:t>
      </w:r>
      <w:r w:rsidR="00067CBE" w:rsidRPr="00F814C5">
        <w:rPr>
          <w:rFonts w:ascii="Times New Roman" w:hAnsi="Times New Roman" w:cs="Times New Roman"/>
          <w:sz w:val="28"/>
          <w:szCs w:val="28"/>
        </w:rPr>
        <w:t>э</w:t>
      </w:r>
      <w:r w:rsidR="00493077" w:rsidRPr="00F814C5">
        <w:rPr>
          <w:rFonts w:ascii="Times New Roman" w:hAnsi="Times New Roman" w:cs="Times New Roman"/>
          <w:sz w:val="28"/>
          <w:szCs w:val="28"/>
        </w:rPr>
        <w:t>ф</w:t>
      </w:r>
      <w:r w:rsidR="00067CBE" w:rsidRPr="00F814C5">
        <w:rPr>
          <w:rFonts w:ascii="Times New Roman" w:hAnsi="Times New Roman" w:cs="Times New Roman"/>
          <w:sz w:val="28"/>
          <w:szCs w:val="28"/>
        </w:rPr>
        <w:t>фективно</w:t>
      </w:r>
      <w:r w:rsidR="00EC66D5" w:rsidRPr="00F814C5">
        <w:rPr>
          <w:rFonts w:ascii="Times New Roman" w:hAnsi="Times New Roman" w:cs="Times New Roman"/>
          <w:sz w:val="28"/>
          <w:szCs w:val="28"/>
        </w:rPr>
        <w:t>сти разработанного метода</w:t>
      </w:r>
      <w:r w:rsidR="00067CBE" w:rsidRPr="00F814C5">
        <w:rPr>
          <w:rFonts w:ascii="Times New Roman" w:hAnsi="Times New Roman" w:cs="Times New Roman"/>
          <w:sz w:val="28"/>
          <w:szCs w:val="28"/>
        </w:rPr>
        <w:t xml:space="preserve">.  </w:t>
      </w:r>
    </w:p>
    <w:bookmarkEnd w:id="21"/>
    <w:p w14:paraId="20314C27" w14:textId="3D0264B6" w:rsidR="00DB4BC6" w:rsidRPr="00F814C5" w:rsidRDefault="00560967" w:rsidP="00BC0E53">
      <w:pPr>
        <w:autoSpaceDE w:val="0"/>
        <w:autoSpaceDN w:val="0"/>
        <w:adjustRightInd w:val="0"/>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b/>
          <w:bCs/>
          <w:sz w:val="28"/>
          <w:szCs w:val="28"/>
        </w:rPr>
        <w:t>Практические рекомендации.</w:t>
      </w:r>
      <w:r w:rsidRPr="00F814C5">
        <w:rPr>
          <w:rFonts w:ascii="Times New Roman" w:hAnsi="Times New Roman" w:cs="Times New Roman"/>
          <w:sz w:val="28"/>
          <w:szCs w:val="28"/>
        </w:rPr>
        <w:t xml:space="preserve"> </w:t>
      </w:r>
      <w:r w:rsidR="00E845F3" w:rsidRPr="00F814C5">
        <w:rPr>
          <w:rFonts w:ascii="Times New Roman" w:hAnsi="Times New Roman" w:cs="Times New Roman"/>
          <w:sz w:val="28"/>
          <w:szCs w:val="28"/>
        </w:rPr>
        <w:t>К п</w:t>
      </w:r>
      <w:r w:rsidR="00DB4BC6" w:rsidRPr="00F814C5">
        <w:rPr>
          <w:rFonts w:ascii="Times New Roman" w:hAnsi="Times New Roman" w:cs="Times New Roman"/>
          <w:sz w:val="28"/>
          <w:szCs w:val="28"/>
        </w:rPr>
        <w:t>ациент</w:t>
      </w:r>
      <w:r w:rsidR="00E845F3" w:rsidRPr="00F814C5">
        <w:rPr>
          <w:rFonts w:ascii="Times New Roman" w:hAnsi="Times New Roman" w:cs="Times New Roman"/>
          <w:sz w:val="28"/>
          <w:szCs w:val="28"/>
        </w:rPr>
        <w:t>ам</w:t>
      </w:r>
      <w:r w:rsidR="00DB4BC6" w:rsidRPr="00F814C5">
        <w:rPr>
          <w:rFonts w:ascii="Times New Roman" w:hAnsi="Times New Roman" w:cs="Times New Roman"/>
          <w:sz w:val="28"/>
          <w:szCs w:val="28"/>
        </w:rPr>
        <w:t xml:space="preserve"> с асептической или септической нестабильностью компонентов эндопротеза</w:t>
      </w:r>
      <w:r w:rsidR="008F388E" w:rsidRPr="00F814C5">
        <w:rPr>
          <w:rFonts w:ascii="Times New Roman" w:hAnsi="Times New Roman" w:cs="Times New Roman"/>
          <w:sz w:val="28"/>
          <w:szCs w:val="28"/>
        </w:rPr>
        <w:t xml:space="preserve"> коленного сустава и дефектами бедренной и/или большеберцовой костей типа 2А, 2В и 3 по </w:t>
      </w:r>
      <w:r w:rsidR="008F388E" w:rsidRPr="00F814C5">
        <w:rPr>
          <w:rFonts w:ascii="Times New Roman" w:hAnsi="Times New Roman" w:cs="Times New Roman"/>
          <w:sz w:val="28"/>
          <w:szCs w:val="28"/>
          <w:lang w:val="en-US"/>
        </w:rPr>
        <w:t>AORI</w:t>
      </w:r>
      <w:r w:rsidR="008F388E" w:rsidRPr="00F814C5">
        <w:rPr>
          <w:rFonts w:ascii="Times New Roman" w:hAnsi="Times New Roman" w:cs="Times New Roman"/>
          <w:sz w:val="28"/>
          <w:szCs w:val="28"/>
        </w:rPr>
        <w:t xml:space="preserve"> рекомендуется применение метода двойного цементирования наравне с другими способами замещения дефектов.</w:t>
      </w:r>
    </w:p>
    <w:p w14:paraId="3F5FD6A9" w14:textId="68398FDF" w:rsidR="008F388E" w:rsidRPr="00F814C5" w:rsidRDefault="008F388E" w:rsidP="00BC0E53">
      <w:pPr>
        <w:autoSpaceDE w:val="0"/>
        <w:autoSpaceDN w:val="0"/>
        <w:adjustRightInd w:val="0"/>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При высоком риске интраоперационной кровопотери </w:t>
      </w:r>
      <w:r w:rsidR="00683644" w:rsidRPr="00F814C5">
        <w:rPr>
          <w:rFonts w:ascii="Times New Roman" w:hAnsi="Times New Roman" w:cs="Times New Roman"/>
          <w:sz w:val="28"/>
          <w:szCs w:val="28"/>
        </w:rPr>
        <w:t>к</w:t>
      </w:r>
      <w:r w:rsidRPr="00F814C5">
        <w:rPr>
          <w:rFonts w:ascii="Times New Roman" w:hAnsi="Times New Roman" w:cs="Times New Roman"/>
          <w:sz w:val="28"/>
          <w:szCs w:val="28"/>
        </w:rPr>
        <w:t xml:space="preserve"> пациент</w:t>
      </w:r>
      <w:r w:rsidR="00683644" w:rsidRPr="00F814C5">
        <w:rPr>
          <w:rFonts w:ascii="Times New Roman" w:hAnsi="Times New Roman" w:cs="Times New Roman"/>
          <w:sz w:val="28"/>
          <w:szCs w:val="28"/>
        </w:rPr>
        <w:t>ам</w:t>
      </w:r>
      <w:r w:rsidRPr="00F814C5">
        <w:rPr>
          <w:rFonts w:ascii="Times New Roman" w:hAnsi="Times New Roman" w:cs="Times New Roman"/>
          <w:sz w:val="28"/>
          <w:szCs w:val="28"/>
        </w:rPr>
        <w:t xml:space="preserve"> с асептической или септической нестабильностью компонентов эндопротеза коленного сустава и дефектами бедренной и/или большеберцовой костей типа 2А, 2В и 3 по </w:t>
      </w:r>
      <w:r w:rsidRPr="00F814C5">
        <w:rPr>
          <w:rFonts w:ascii="Times New Roman" w:hAnsi="Times New Roman" w:cs="Times New Roman"/>
          <w:sz w:val="28"/>
          <w:szCs w:val="28"/>
          <w:lang w:val="en-US"/>
        </w:rPr>
        <w:t>AORI</w:t>
      </w:r>
      <w:r w:rsidRPr="00F814C5">
        <w:rPr>
          <w:rFonts w:ascii="Times New Roman" w:hAnsi="Times New Roman" w:cs="Times New Roman"/>
          <w:sz w:val="28"/>
          <w:szCs w:val="28"/>
        </w:rPr>
        <w:t xml:space="preserve"> рекомендуется применение метода двойного цементирования </w:t>
      </w:r>
      <w:r w:rsidR="00DC7C57" w:rsidRPr="00F814C5">
        <w:rPr>
          <w:rFonts w:ascii="Times New Roman" w:hAnsi="Times New Roman" w:cs="Times New Roman"/>
          <w:sz w:val="28"/>
          <w:szCs w:val="28"/>
        </w:rPr>
        <w:t>с целью</w:t>
      </w:r>
      <w:r w:rsidRPr="00F814C5">
        <w:rPr>
          <w:rFonts w:ascii="Times New Roman" w:hAnsi="Times New Roman" w:cs="Times New Roman"/>
          <w:sz w:val="28"/>
          <w:szCs w:val="28"/>
        </w:rPr>
        <w:t xml:space="preserve"> снижения интраоперационной кровопотери.</w:t>
      </w:r>
    </w:p>
    <w:p w14:paraId="33E66630" w14:textId="03610AE1" w:rsidR="008F388E" w:rsidRPr="00F814C5" w:rsidRDefault="008F388E" w:rsidP="00BC0E53">
      <w:pPr>
        <w:autoSpaceDE w:val="0"/>
        <w:autoSpaceDN w:val="0"/>
        <w:adjustRightInd w:val="0"/>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При наличии высоких рисков возникновения послеоперационной перипротезной инфекции </w:t>
      </w:r>
      <w:r w:rsidR="0069758A" w:rsidRPr="00F814C5">
        <w:rPr>
          <w:rFonts w:ascii="Times New Roman" w:hAnsi="Times New Roman" w:cs="Times New Roman"/>
          <w:sz w:val="28"/>
          <w:szCs w:val="28"/>
        </w:rPr>
        <w:t xml:space="preserve">и нестабильностью </w:t>
      </w:r>
      <w:r w:rsidRPr="00F814C5">
        <w:rPr>
          <w:rFonts w:ascii="Times New Roman" w:hAnsi="Times New Roman" w:cs="Times New Roman"/>
          <w:sz w:val="28"/>
          <w:szCs w:val="28"/>
        </w:rPr>
        <w:t xml:space="preserve">компонентов эндопротеза коленного сустава и дефектами бедренной и/или большеберцовой костей типа 2А, 2В и 3 по </w:t>
      </w:r>
      <w:r w:rsidRPr="00F814C5">
        <w:rPr>
          <w:rFonts w:ascii="Times New Roman" w:hAnsi="Times New Roman" w:cs="Times New Roman"/>
          <w:sz w:val="28"/>
          <w:szCs w:val="28"/>
          <w:lang w:val="en-US"/>
        </w:rPr>
        <w:t>AORI</w:t>
      </w:r>
      <w:r w:rsidRPr="00F814C5">
        <w:rPr>
          <w:rFonts w:ascii="Times New Roman" w:hAnsi="Times New Roman" w:cs="Times New Roman"/>
          <w:sz w:val="28"/>
          <w:szCs w:val="28"/>
        </w:rPr>
        <w:t xml:space="preserve"> рекомендуется применение метода двойного цементирования, так как данный метод позволяет использовать аугменты из костного цемента </w:t>
      </w:r>
      <w:r w:rsidR="00BE3B0E" w:rsidRPr="00F814C5">
        <w:rPr>
          <w:rFonts w:ascii="Times New Roman" w:hAnsi="Times New Roman" w:cs="Times New Roman"/>
          <w:sz w:val="28"/>
          <w:szCs w:val="28"/>
        </w:rPr>
        <w:t>с</w:t>
      </w:r>
      <w:r w:rsidRPr="00F814C5">
        <w:rPr>
          <w:rFonts w:ascii="Times New Roman" w:hAnsi="Times New Roman" w:cs="Times New Roman"/>
          <w:sz w:val="28"/>
          <w:szCs w:val="28"/>
        </w:rPr>
        <w:t xml:space="preserve"> локальной антибиотикотерапи</w:t>
      </w:r>
      <w:r w:rsidR="00BE3B0E" w:rsidRPr="00F814C5">
        <w:rPr>
          <w:rFonts w:ascii="Times New Roman" w:hAnsi="Times New Roman" w:cs="Times New Roman"/>
          <w:sz w:val="28"/>
          <w:szCs w:val="28"/>
        </w:rPr>
        <w:t>ей</w:t>
      </w:r>
      <w:r w:rsidRPr="00F814C5">
        <w:rPr>
          <w:rFonts w:ascii="Times New Roman" w:hAnsi="Times New Roman" w:cs="Times New Roman"/>
          <w:sz w:val="28"/>
          <w:szCs w:val="28"/>
        </w:rPr>
        <w:t>.</w:t>
      </w:r>
    </w:p>
    <w:p w14:paraId="65936FA5" w14:textId="0451FE2A" w:rsidR="00D30D55" w:rsidRPr="00F814C5" w:rsidRDefault="008F388E" w:rsidP="006E6B9E">
      <w:pPr>
        <w:autoSpaceDE w:val="0"/>
        <w:autoSpaceDN w:val="0"/>
        <w:adjustRightInd w:val="0"/>
        <w:spacing w:after="0" w:line="240" w:lineRule="auto"/>
        <w:ind w:firstLine="567"/>
        <w:jc w:val="both"/>
        <w:rPr>
          <w:rFonts w:ascii="Times New Roman" w:hAnsi="Times New Roman" w:cs="Times New Roman"/>
          <w:sz w:val="28"/>
          <w:szCs w:val="28"/>
        </w:rPr>
      </w:pPr>
      <w:r w:rsidRPr="00F814C5">
        <w:rPr>
          <w:rFonts w:ascii="Times New Roman" w:hAnsi="Times New Roman" w:cs="Times New Roman"/>
          <w:sz w:val="28"/>
          <w:szCs w:val="28"/>
        </w:rPr>
        <w:t xml:space="preserve">Разработанный метод двойного цементирования рекомендуется для применения в клиниках, осуществляющих ревизионное эндопротезирование коленного сустава как наиболее экономически выгодный способ замещения дефектов костей. </w:t>
      </w:r>
      <w:bookmarkEnd w:id="20"/>
    </w:p>
    <w:p w14:paraId="42571F83" w14:textId="77777777" w:rsidR="003839B1" w:rsidRPr="00F814C5" w:rsidRDefault="003839B1">
      <w:pPr>
        <w:rPr>
          <w:rFonts w:ascii="Times New Roman" w:hAnsi="Times New Roman" w:cs="Times New Roman"/>
          <w:sz w:val="28"/>
          <w:szCs w:val="28"/>
        </w:rPr>
      </w:pPr>
      <w:r w:rsidRPr="00F814C5">
        <w:rPr>
          <w:rFonts w:ascii="Times New Roman" w:hAnsi="Times New Roman" w:cs="Times New Roman"/>
          <w:sz w:val="28"/>
          <w:szCs w:val="28"/>
        </w:rPr>
        <w:br w:type="page"/>
      </w:r>
    </w:p>
    <w:p w14:paraId="0D1F0C8D" w14:textId="340F19A2" w:rsidR="00D37F14" w:rsidRPr="00F814C5" w:rsidRDefault="00980949" w:rsidP="00BC0E53">
      <w:pPr>
        <w:spacing w:after="0" w:line="240" w:lineRule="auto"/>
        <w:jc w:val="center"/>
        <w:rPr>
          <w:rFonts w:ascii="Times New Roman" w:hAnsi="Times New Roman" w:cs="Times New Roman"/>
          <w:b/>
          <w:bCs/>
          <w:sz w:val="28"/>
          <w:szCs w:val="28"/>
          <w:lang w:val="en-US"/>
        </w:rPr>
      </w:pPr>
      <w:r w:rsidRPr="00F814C5">
        <w:rPr>
          <w:rFonts w:ascii="Times New Roman" w:hAnsi="Times New Roman" w:cs="Times New Roman"/>
          <w:b/>
          <w:bCs/>
          <w:sz w:val="28"/>
          <w:szCs w:val="28"/>
        </w:rPr>
        <w:t>С</w:t>
      </w:r>
      <w:r w:rsidR="00D37F14" w:rsidRPr="00F814C5">
        <w:rPr>
          <w:rFonts w:ascii="Times New Roman" w:hAnsi="Times New Roman" w:cs="Times New Roman"/>
          <w:b/>
          <w:bCs/>
          <w:sz w:val="28"/>
          <w:szCs w:val="28"/>
        </w:rPr>
        <w:t>ПИСОК</w:t>
      </w:r>
      <w:r w:rsidR="00D37F14" w:rsidRPr="00F814C5">
        <w:rPr>
          <w:rFonts w:ascii="Times New Roman" w:hAnsi="Times New Roman" w:cs="Times New Roman"/>
          <w:b/>
          <w:bCs/>
          <w:sz w:val="28"/>
          <w:szCs w:val="28"/>
          <w:lang w:val="en-US"/>
        </w:rPr>
        <w:t xml:space="preserve"> </w:t>
      </w:r>
      <w:r w:rsidR="00D37F14" w:rsidRPr="00F814C5">
        <w:rPr>
          <w:rFonts w:ascii="Times New Roman" w:hAnsi="Times New Roman" w:cs="Times New Roman"/>
          <w:b/>
          <w:bCs/>
          <w:sz w:val="28"/>
          <w:szCs w:val="28"/>
        </w:rPr>
        <w:t>ИСПОЛЬЗОВАННЫХ</w:t>
      </w:r>
      <w:r w:rsidR="00D37F14" w:rsidRPr="00F814C5">
        <w:rPr>
          <w:rFonts w:ascii="Times New Roman" w:hAnsi="Times New Roman" w:cs="Times New Roman"/>
          <w:b/>
          <w:bCs/>
          <w:sz w:val="28"/>
          <w:szCs w:val="28"/>
          <w:lang w:val="en-US"/>
        </w:rPr>
        <w:t xml:space="preserve"> </w:t>
      </w:r>
      <w:r w:rsidR="00D37F14" w:rsidRPr="00F814C5">
        <w:rPr>
          <w:rFonts w:ascii="Times New Roman" w:hAnsi="Times New Roman" w:cs="Times New Roman"/>
          <w:b/>
          <w:bCs/>
          <w:sz w:val="28"/>
          <w:szCs w:val="28"/>
        </w:rPr>
        <w:t>ИСТОЧНИКОВ</w:t>
      </w:r>
    </w:p>
    <w:p w14:paraId="7B313B1C" w14:textId="77777777" w:rsidR="00D37F14" w:rsidRPr="00F814C5" w:rsidRDefault="00D37F14" w:rsidP="00BC0E53">
      <w:pPr>
        <w:spacing w:after="0" w:line="240" w:lineRule="auto"/>
        <w:jc w:val="both"/>
        <w:rPr>
          <w:rFonts w:ascii="Times New Roman" w:hAnsi="Times New Roman" w:cs="Times New Roman"/>
          <w:sz w:val="28"/>
          <w:szCs w:val="28"/>
          <w:lang w:val="en-US"/>
        </w:rPr>
      </w:pPr>
    </w:p>
    <w:p w14:paraId="600EF6EA" w14:textId="059B21B5" w:rsidR="00B154F5" w:rsidRPr="00F814C5" w:rsidRDefault="00806B92" w:rsidP="00B154F5">
      <w:pPr>
        <w:pStyle w:val="a3"/>
        <w:spacing w:after="0" w:line="240" w:lineRule="auto"/>
        <w:ind w:left="0" w:firstLine="709"/>
        <w:jc w:val="both"/>
        <w:rPr>
          <w:rFonts w:ascii="Times New Roman" w:hAnsi="Times New Roman" w:cs="Times New Roman"/>
          <w:sz w:val="28"/>
          <w:szCs w:val="28"/>
          <w:lang w:val="en-US"/>
        </w:rPr>
      </w:pPr>
      <w:bookmarkStart w:id="24" w:name="_Hlk208276709"/>
      <w:r w:rsidRPr="00F814C5">
        <w:rPr>
          <w:rFonts w:ascii="Times New Roman" w:hAnsi="Times New Roman" w:cs="Times New Roman"/>
          <w:sz w:val="28"/>
          <w:szCs w:val="28"/>
          <w:lang w:val="en-US"/>
        </w:rPr>
        <w:t xml:space="preserve">1 </w:t>
      </w:r>
      <w:r w:rsidR="00B154F5" w:rsidRPr="00F814C5">
        <w:rPr>
          <w:rFonts w:ascii="Times New Roman" w:hAnsi="Times New Roman" w:cs="Times New Roman"/>
          <w:sz w:val="28"/>
          <w:szCs w:val="28"/>
          <w:lang w:val="en-US"/>
        </w:rPr>
        <w:t>Lopez C.D., Boddapati V., Neuwirth A.L., Shah R.P., Cooper H.J., Geller J.A. Hospital and Surgeon Medicare Reimbursement Trends for Total Joint Arthroplasty // Arthroplasty Today. – 2020. – Vol. 6, № 3. – P. 437–444.</w:t>
      </w:r>
      <w:r w:rsidR="00B154F5" w:rsidRPr="00F814C5">
        <w:rPr>
          <w:lang w:val="en-US"/>
        </w:rPr>
        <w:t xml:space="preserve"> </w:t>
      </w:r>
      <w:hyperlink r:id="rId75" w:history="1">
        <w:r w:rsidR="00B154F5" w:rsidRPr="00F814C5">
          <w:rPr>
            <w:rStyle w:val="a4"/>
            <w:rFonts w:ascii="Times New Roman" w:hAnsi="Times New Roman" w:cs="Times New Roman"/>
            <w:color w:val="auto"/>
            <w:sz w:val="28"/>
            <w:szCs w:val="28"/>
            <w:lang w:val="en-US"/>
          </w:rPr>
          <w:t>https://doi.org/10.1016/j.artd.2020.04.013</w:t>
        </w:r>
      </w:hyperlink>
    </w:p>
    <w:p w14:paraId="15306F4C" w14:textId="1B09EC84" w:rsidR="00D37F14" w:rsidRPr="00F814C5" w:rsidRDefault="00806B92"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2 </w:t>
      </w:r>
      <w:r w:rsidR="00D37F14" w:rsidRPr="00F814C5">
        <w:rPr>
          <w:rFonts w:ascii="Times New Roman" w:hAnsi="Times New Roman" w:cs="Times New Roman"/>
          <w:sz w:val="28"/>
          <w:szCs w:val="28"/>
          <w:lang w:val="en-US"/>
        </w:rPr>
        <w:t>Nham F.H., Patel I., Zalikha A.K., El-Othmani M.M. Epidemiology of primary and revision total knee arthroplasty: analysis of demographics, comorbidities and outcomes from the national inpatient sample. Arthroplasty. 2023 Apr 2;</w:t>
      </w:r>
      <w:r w:rsidR="000F6121"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lang w:val="en-US"/>
        </w:rPr>
        <w:t xml:space="preserve">5(1):18. </w:t>
      </w:r>
      <w:hyperlink r:id="rId76" w:history="1">
        <w:r w:rsidR="00D37F14" w:rsidRPr="00F814C5">
          <w:rPr>
            <w:rStyle w:val="a4"/>
            <w:rFonts w:ascii="Times New Roman" w:hAnsi="Times New Roman" w:cs="Times New Roman"/>
            <w:color w:val="auto"/>
            <w:sz w:val="28"/>
            <w:szCs w:val="28"/>
            <w:lang w:val="en-US"/>
          </w:rPr>
          <w:t>https://doi.org/10.1186/s42836-023-00175-6</w:t>
        </w:r>
      </w:hyperlink>
    </w:p>
    <w:p w14:paraId="7E2A7326" w14:textId="4B96B470" w:rsidR="00D37F14" w:rsidRPr="00F814C5" w:rsidRDefault="00806B92"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3 </w:t>
      </w:r>
      <w:r w:rsidR="00D37F14" w:rsidRPr="00F814C5">
        <w:rPr>
          <w:rFonts w:ascii="Times New Roman" w:hAnsi="Times New Roman" w:cs="Times New Roman"/>
          <w:sz w:val="28"/>
          <w:szCs w:val="28"/>
          <w:lang w:val="en-US"/>
        </w:rPr>
        <w:t>Sloan M., Premkumar A., Sheth N.P. Projected Volume of Primary Total Joint Arthroplasty in the U.S., 2014 to 2030. J Bone Joint Surg Am. 2018 Sep 5;</w:t>
      </w:r>
      <w:r w:rsidR="000F6121"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lang w:val="en-US"/>
        </w:rPr>
        <w:t xml:space="preserve">100(17):1455-1460. </w:t>
      </w:r>
      <w:hyperlink r:id="rId77" w:history="1">
        <w:r w:rsidR="00D37F14" w:rsidRPr="00F814C5">
          <w:rPr>
            <w:rStyle w:val="a4"/>
            <w:rFonts w:ascii="Times New Roman" w:hAnsi="Times New Roman" w:cs="Times New Roman"/>
            <w:color w:val="auto"/>
            <w:sz w:val="28"/>
            <w:szCs w:val="28"/>
            <w:lang w:val="en-US"/>
          </w:rPr>
          <w:t>https://doi.org/10.2106/JBJS.17.01617</w:t>
        </w:r>
      </w:hyperlink>
      <w:r w:rsidR="00D37F14" w:rsidRPr="00F814C5">
        <w:rPr>
          <w:rFonts w:ascii="Times New Roman" w:hAnsi="Times New Roman" w:cs="Times New Roman"/>
          <w:sz w:val="28"/>
          <w:szCs w:val="28"/>
          <w:lang w:val="en-US"/>
        </w:rPr>
        <w:t>.</w:t>
      </w:r>
    </w:p>
    <w:p w14:paraId="3D907004" w14:textId="74B255BE" w:rsidR="00D37F14" w:rsidRPr="00F814C5" w:rsidRDefault="00806B92"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4 </w:t>
      </w:r>
      <w:r w:rsidR="00D37F14" w:rsidRPr="00F814C5">
        <w:rPr>
          <w:rFonts w:ascii="Times New Roman" w:hAnsi="Times New Roman" w:cs="Times New Roman"/>
          <w:sz w:val="28"/>
          <w:szCs w:val="28"/>
          <w:lang w:val="en-US"/>
        </w:rPr>
        <w:t>Qiu Y.Y., Yan C.H., Chiu K.Y., Ng F.Y. Review article: Treatments for bone loss in revision total knee arthroplasty. J Orthop Surg (Hong Kong). 2012 Apr;</w:t>
      </w:r>
      <w:r w:rsidR="000F6121"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lang w:val="en-US"/>
        </w:rPr>
        <w:t xml:space="preserve">20(1):78-86. </w:t>
      </w:r>
      <w:hyperlink r:id="rId78" w:history="1">
        <w:r w:rsidR="00D37F14" w:rsidRPr="00F814C5">
          <w:rPr>
            <w:rStyle w:val="a4"/>
            <w:rFonts w:ascii="Times New Roman" w:hAnsi="Times New Roman" w:cs="Times New Roman"/>
            <w:color w:val="auto"/>
            <w:sz w:val="28"/>
            <w:szCs w:val="28"/>
            <w:lang w:val="en-US"/>
          </w:rPr>
          <w:t>https://doi.org/10.1177/230949901202000116</w:t>
        </w:r>
      </w:hyperlink>
    </w:p>
    <w:p w14:paraId="692622FE" w14:textId="5001C2A2" w:rsidR="00D37F14" w:rsidRPr="00F814C5" w:rsidRDefault="00806B92"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5 </w:t>
      </w:r>
      <w:r w:rsidR="00D37F14" w:rsidRPr="00F814C5">
        <w:rPr>
          <w:rFonts w:ascii="Times New Roman" w:hAnsi="Times New Roman" w:cs="Times New Roman"/>
          <w:sz w:val="28"/>
          <w:szCs w:val="28"/>
          <w:lang w:val="en-US"/>
        </w:rPr>
        <w:t>Ponzio D.Y., Austin M.S. Metaphyseal bone loss in revision knee arthroplasty. Curr Rev Musculoskelet Med. 2015 Dec;</w:t>
      </w:r>
      <w:r w:rsidR="00B154F5"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lang w:val="en-US"/>
        </w:rPr>
        <w:t xml:space="preserve">8(4):361-7. </w:t>
      </w:r>
      <w:hyperlink r:id="rId79" w:history="1">
        <w:r w:rsidR="00D37F14" w:rsidRPr="00F814C5">
          <w:rPr>
            <w:rStyle w:val="a4"/>
            <w:rFonts w:ascii="Times New Roman" w:hAnsi="Times New Roman" w:cs="Times New Roman"/>
            <w:color w:val="auto"/>
            <w:sz w:val="28"/>
            <w:szCs w:val="28"/>
            <w:lang w:val="en-US"/>
          </w:rPr>
          <w:t>https://doi.org/10.1007/s12178-015-9291-x</w:t>
        </w:r>
      </w:hyperlink>
    </w:p>
    <w:p w14:paraId="7719466F" w14:textId="77831174" w:rsidR="00D37F14" w:rsidRPr="00F814C5" w:rsidRDefault="00806B92"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6 </w:t>
      </w:r>
      <w:r w:rsidR="00D37F14" w:rsidRPr="00F814C5">
        <w:rPr>
          <w:rFonts w:ascii="Times New Roman" w:hAnsi="Times New Roman" w:cs="Times New Roman"/>
          <w:sz w:val="28"/>
          <w:szCs w:val="28"/>
          <w:lang w:val="en-US"/>
        </w:rPr>
        <w:t>Lei P.F., Hu R.Y., Hu Y.H. Bone Defects in Revision Total Knee Arthroplasty and Management. Orthop Surg. 2019 Feb;</w:t>
      </w:r>
      <w:r w:rsidR="00B154F5"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lang w:val="en-US"/>
        </w:rPr>
        <w:t xml:space="preserve">11(1):15-24. </w:t>
      </w:r>
      <w:hyperlink r:id="rId80" w:history="1">
        <w:r w:rsidR="00D37F14" w:rsidRPr="00F814C5">
          <w:rPr>
            <w:rStyle w:val="a4"/>
            <w:rFonts w:ascii="Times New Roman" w:hAnsi="Times New Roman" w:cs="Times New Roman"/>
            <w:color w:val="auto"/>
            <w:sz w:val="28"/>
            <w:szCs w:val="28"/>
            <w:lang w:val="en-US"/>
          </w:rPr>
          <w:t>https://doi.org/10.1111/os.12425</w:t>
        </w:r>
      </w:hyperlink>
    </w:p>
    <w:p w14:paraId="1FAFFA33" w14:textId="41984CBD" w:rsidR="00D37F14" w:rsidRPr="00F814C5" w:rsidRDefault="00806B92" w:rsidP="000F6121">
      <w:pPr>
        <w:pStyle w:val="a3"/>
        <w:spacing w:after="0" w:line="240" w:lineRule="auto"/>
        <w:ind w:left="0" w:firstLine="709"/>
        <w:jc w:val="both"/>
        <w:rPr>
          <w:rFonts w:ascii="Times New Roman" w:hAnsi="Times New Roman" w:cs="Times New Roman"/>
          <w:sz w:val="28"/>
          <w:szCs w:val="28"/>
          <w:lang w:val="en-US"/>
        </w:rPr>
      </w:pPr>
      <w:bookmarkStart w:id="25" w:name="_Hlk174113908"/>
      <w:r w:rsidRPr="00F814C5">
        <w:rPr>
          <w:rFonts w:ascii="Times New Roman" w:hAnsi="Times New Roman" w:cs="Times New Roman"/>
          <w:sz w:val="28"/>
          <w:szCs w:val="28"/>
          <w:lang w:val="en-US"/>
        </w:rPr>
        <w:t xml:space="preserve">7 </w:t>
      </w:r>
      <w:r w:rsidR="00D37F14" w:rsidRPr="00F814C5">
        <w:rPr>
          <w:rFonts w:ascii="Times New Roman" w:hAnsi="Times New Roman" w:cs="Times New Roman"/>
          <w:sz w:val="28"/>
          <w:szCs w:val="28"/>
          <w:lang w:val="en-US"/>
        </w:rPr>
        <w:t xml:space="preserve">Huten D. Femorotibial bone loss during revision total knee arthroplasty. Orthop Traumatol Surg Res. 2013 Feb;99(1 Suppl):S22-33. </w:t>
      </w:r>
      <w:hyperlink r:id="rId81" w:history="1">
        <w:r w:rsidR="00D37F14" w:rsidRPr="00F814C5">
          <w:rPr>
            <w:rStyle w:val="a4"/>
            <w:rFonts w:ascii="Times New Roman" w:hAnsi="Times New Roman" w:cs="Times New Roman"/>
            <w:color w:val="auto"/>
            <w:sz w:val="28"/>
            <w:szCs w:val="28"/>
            <w:lang w:val="en-US"/>
          </w:rPr>
          <w:t>https://doi.org/10.1016/j.otsr.2012.11.009</w:t>
        </w:r>
      </w:hyperlink>
      <w:r w:rsidR="00D37F14" w:rsidRPr="00F814C5">
        <w:rPr>
          <w:rFonts w:ascii="Times New Roman" w:hAnsi="Times New Roman" w:cs="Times New Roman"/>
          <w:sz w:val="28"/>
          <w:szCs w:val="28"/>
          <w:lang w:val="en-US"/>
        </w:rPr>
        <w:t xml:space="preserve"> </w:t>
      </w:r>
    </w:p>
    <w:bookmarkEnd w:id="25"/>
    <w:p w14:paraId="29BF4A2D" w14:textId="70DA3A0B" w:rsidR="00871595" w:rsidRPr="00F814C5" w:rsidRDefault="00806B92"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8 </w:t>
      </w:r>
      <w:r w:rsidR="00871595" w:rsidRPr="00F814C5">
        <w:rPr>
          <w:rFonts w:ascii="Times New Roman" w:hAnsi="Times New Roman" w:cs="Times New Roman"/>
          <w:sz w:val="28"/>
          <w:szCs w:val="28"/>
          <w:lang w:val="en-US"/>
        </w:rPr>
        <w:t xml:space="preserve">Gergely R.C., Toohey K.S., Jones M.E., Small S.R., Berend M.E. Towards the optimization of the preparation procedures of PMMA bone cement. J Orthop Res. 2016 Jun;34(6):915-23. </w:t>
      </w:r>
      <w:hyperlink r:id="rId82" w:history="1">
        <w:r w:rsidR="00871595" w:rsidRPr="00F814C5">
          <w:rPr>
            <w:rStyle w:val="a4"/>
            <w:rFonts w:ascii="Times New Roman" w:hAnsi="Times New Roman" w:cs="Times New Roman"/>
            <w:color w:val="auto"/>
            <w:sz w:val="28"/>
            <w:szCs w:val="28"/>
            <w:lang w:val="en-US"/>
          </w:rPr>
          <w:t>https://doi.org/10.1002/jor.23100</w:t>
        </w:r>
      </w:hyperlink>
      <w:r w:rsidR="00871595" w:rsidRPr="00F814C5">
        <w:rPr>
          <w:rFonts w:ascii="Times New Roman" w:hAnsi="Times New Roman" w:cs="Times New Roman"/>
          <w:sz w:val="28"/>
          <w:szCs w:val="28"/>
          <w:lang w:val="en-US"/>
        </w:rPr>
        <w:t xml:space="preserve"> </w:t>
      </w:r>
    </w:p>
    <w:p w14:paraId="4D09CE53" w14:textId="723F912E" w:rsidR="00D37F14" w:rsidRPr="00F814C5" w:rsidRDefault="00806B92"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9 </w:t>
      </w:r>
      <w:r w:rsidR="00D37F14" w:rsidRPr="00F814C5">
        <w:rPr>
          <w:rFonts w:ascii="Times New Roman" w:hAnsi="Times New Roman" w:cs="Times New Roman"/>
          <w:sz w:val="28"/>
          <w:szCs w:val="28"/>
          <w:lang w:val="en-US"/>
        </w:rPr>
        <w:t xml:space="preserve">Gaudin G., Butcher C., Lustig S., Darwish N., Neyret P. Screw and cement augmentation of tibial defects in primary total knee arthroplasty: satisfactory midterm outcomes. Journal of ISAKOS. 2018;3(3), 134-139 </w:t>
      </w:r>
    </w:p>
    <w:p w14:paraId="0C3D13B5" w14:textId="5C9F4379" w:rsidR="00D37F14" w:rsidRPr="00F814C5" w:rsidRDefault="00806B92"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10 </w:t>
      </w:r>
      <w:r w:rsidR="00D37F14" w:rsidRPr="00F814C5">
        <w:rPr>
          <w:rFonts w:ascii="Times New Roman" w:hAnsi="Times New Roman" w:cs="Times New Roman"/>
          <w:sz w:val="28"/>
          <w:szCs w:val="28"/>
          <w:lang w:val="en-US"/>
        </w:rPr>
        <w:t xml:space="preserve">Lachiewicz P.F., Wellman S.S., Peterson J.R. Antibiotic Cement Spacers for Infected Total Knee Arthroplasties. J Am Acad Orthop Surg. 2020 Mar 1;28(5):180-188. </w:t>
      </w:r>
      <w:hyperlink r:id="rId83" w:history="1">
        <w:r w:rsidR="00D37F14" w:rsidRPr="00F814C5">
          <w:rPr>
            <w:rStyle w:val="a4"/>
            <w:rFonts w:ascii="Times New Roman" w:hAnsi="Times New Roman" w:cs="Times New Roman"/>
            <w:color w:val="auto"/>
            <w:sz w:val="28"/>
            <w:szCs w:val="28"/>
            <w:lang w:val="en-US"/>
          </w:rPr>
          <w:t>https://doi.org/10.5435/JAAOS-D-19-00332</w:t>
        </w:r>
      </w:hyperlink>
      <w:r w:rsidR="00D37F14" w:rsidRPr="00F814C5">
        <w:rPr>
          <w:rFonts w:ascii="Times New Roman" w:hAnsi="Times New Roman" w:cs="Times New Roman"/>
          <w:sz w:val="28"/>
          <w:szCs w:val="28"/>
          <w:lang w:val="en-US"/>
        </w:rPr>
        <w:t xml:space="preserve"> </w:t>
      </w:r>
    </w:p>
    <w:p w14:paraId="1E29BA28" w14:textId="4AD5EF14" w:rsidR="00D37F14" w:rsidRPr="00F814C5" w:rsidRDefault="00806B92"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11 </w:t>
      </w:r>
      <w:r w:rsidR="00D37F14" w:rsidRPr="00F814C5">
        <w:rPr>
          <w:rFonts w:ascii="Times New Roman" w:hAnsi="Times New Roman" w:cs="Times New Roman"/>
          <w:sz w:val="28"/>
          <w:szCs w:val="28"/>
          <w:lang w:val="en-US"/>
        </w:rPr>
        <w:t xml:space="preserve">Lee K.J., Bae K.C., Cho C.H., Son E.S., Jung J.W. Radiological Stability after Revision of Infected Total Knee Arthroplasty Using Modular Metal Augments. Knee Surg Relat Res. 2016 Mar;28(1):55-61. </w:t>
      </w:r>
      <w:hyperlink r:id="rId84" w:history="1">
        <w:r w:rsidR="00D37F14" w:rsidRPr="00F814C5">
          <w:rPr>
            <w:rStyle w:val="a4"/>
            <w:rFonts w:ascii="Times New Roman" w:hAnsi="Times New Roman" w:cs="Times New Roman"/>
            <w:color w:val="auto"/>
            <w:sz w:val="28"/>
            <w:szCs w:val="28"/>
            <w:lang w:val="en-US"/>
          </w:rPr>
          <w:t>https://doi.org/10.5792/ksrr.2016.28.1.55</w:t>
        </w:r>
      </w:hyperlink>
      <w:r w:rsidR="00D37F14" w:rsidRPr="00F814C5">
        <w:rPr>
          <w:rFonts w:ascii="Times New Roman" w:hAnsi="Times New Roman" w:cs="Times New Roman"/>
          <w:sz w:val="28"/>
          <w:szCs w:val="28"/>
          <w:lang w:val="en-US"/>
        </w:rPr>
        <w:t xml:space="preserve"> </w:t>
      </w:r>
    </w:p>
    <w:p w14:paraId="41D75B3C" w14:textId="07AC421D" w:rsidR="00D37F14" w:rsidRPr="00F814C5" w:rsidRDefault="00806B92"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12 </w:t>
      </w:r>
      <w:r w:rsidR="00D37F14" w:rsidRPr="00F814C5">
        <w:rPr>
          <w:rFonts w:ascii="Times New Roman" w:hAnsi="Times New Roman" w:cs="Times New Roman"/>
          <w:sz w:val="28"/>
          <w:szCs w:val="28"/>
          <w:lang w:val="en-US"/>
        </w:rPr>
        <w:t xml:space="preserve">Innocenti B., Fekete G., Pianigiani S. Biomechanical Analysis of Augments in Revision Total Knee Arthroplasty. J Biomech Eng. 2018 Nov 1;140(11):111006. </w:t>
      </w:r>
      <w:hyperlink r:id="rId85" w:history="1">
        <w:r w:rsidR="00D37F14" w:rsidRPr="00F814C5">
          <w:rPr>
            <w:rStyle w:val="a4"/>
            <w:rFonts w:ascii="Times New Roman" w:hAnsi="Times New Roman" w:cs="Times New Roman"/>
            <w:color w:val="auto"/>
            <w:sz w:val="28"/>
            <w:szCs w:val="28"/>
            <w:lang w:val="en-US"/>
          </w:rPr>
          <w:t>https://doi.org/10.1115/1.4040966</w:t>
        </w:r>
      </w:hyperlink>
      <w:r w:rsidR="00D37F14" w:rsidRPr="00F814C5">
        <w:rPr>
          <w:rFonts w:ascii="Times New Roman" w:hAnsi="Times New Roman" w:cs="Times New Roman"/>
          <w:sz w:val="28"/>
          <w:szCs w:val="28"/>
          <w:lang w:val="en-US"/>
        </w:rPr>
        <w:t xml:space="preserve"> </w:t>
      </w:r>
    </w:p>
    <w:p w14:paraId="045D3661" w14:textId="4018AC77" w:rsidR="00871595" w:rsidRPr="00F814C5" w:rsidRDefault="00806B92"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13 </w:t>
      </w:r>
      <w:r w:rsidR="00871595" w:rsidRPr="00F814C5">
        <w:rPr>
          <w:rFonts w:ascii="Times New Roman" w:hAnsi="Times New Roman" w:cs="Times New Roman"/>
          <w:sz w:val="28"/>
          <w:szCs w:val="28"/>
          <w:lang w:val="en-US"/>
        </w:rPr>
        <w:t xml:space="preserve">Jabbal M, Simpson AHR, Walmsley P. Mechanisms of bone loss in revision total knee arthroplasty and current treatment options. Orthopedic Reviews. 2023;15. </w:t>
      </w:r>
      <w:hyperlink r:id="rId86" w:history="1">
        <w:r w:rsidR="00871595" w:rsidRPr="00F814C5">
          <w:rPr>
            <w:rStyle w:val="a4"/>
            <w:rFonts w:ascii="Times New Roman" w:hAnsi="Times New Roman" w:cs="Times New Roman"/>
            <w:color w:val="auto"/>
            <w:sz w:val="28"/>
            <w:szCs w:val="28"/>
            <w:lang w:val="en-US"/>
          </w:rPr>
          <w:t>https://doi.org/10.52965/​001c.75359</w:t>
        </w:r>
      </w:hyperlink>
      <w:r w:rsidR="00871595" w:rsidRPr="00F814C5">
        <w:rPr>
          <w:rFonts w:ascii="Times New Roman" w:hAnsi="Times New Roman" w:cs="Times New Roman"/>
          <w:sz w:val="28"/>
          <w:szCs w:val="28"/>
          <w:lang w:val="en-US"/>
        </w:rPr>
        <w:t xml:space="preserve"> </w:t>
      </w:r>
      <w:r w:rsidR="00871595" w:rsidRPr="00F814C5">
        <w:rPr>
          <w:rFonts w:ascii="Times New Roman" w:hAnsi="Times New Roman" w:cs="Times New Roman"/>
          <w:sz w:val="28"/>
          <w:szCs w:val="28"/>
          <w:lang w:val="en-US"/>
        </w:rPr>
        <w:tab/>
      </w:r>
    </w:p>
    <w:p w14:paraId="4900006B" w14:textId="57B73D8A" w:rsidR="00D05753" w:rsidRPr="00F814C5" w:rsidRDefault="00806B92"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14 </w:t>
      </w:r>
      <w:r w:rsidR="00D05753" w:rsidRPr="00F814C5">
        <w:rPr>
          <w:rFonts w:ascii="Times New Roman" w:hAnsi="Times New Roman" w:cs="Times New Roman"/>
          <w:sz w:val="28"/>
          <w:szCs w:val="28"/>
          <w:lang w:val="en-US"/>
        </w:rPr>
        <w:t xml:space="preserve">Kirschbaum S., Perka C., Gwinner C. Facing metaphyseal bone stock defects: Mid- and longterm results of cones. J Orthop. 2020 Dec 23;23:31-36. </w:t>
      </w:r>
      <w:hyperlink r:id="rId87" w:history="1">
        <w:r w:rsidR="00D05753" w:rsidRPr="00F814C5">
          <w:rPr>
            <w:rStyle w:val="a4"/>
            <w:rFonts w:ascii="Times New Roman" w:hAnsi="Times New Roman" w:cs="Times New Roman"/>
            <w:color w:val="auto"/>
            <w:sz w:val="28"/>
            <w:szCs w:val="28"/>
            <w:lang w:val="en-US"/>
          </w:rPr>
          <w:t>https://doi.org/10.1016/j.jor.2020.12.015</w:t>
        </w:r>
      </w:hyperlink>
      <w:r w:rsidR="00D05753" w:rsidRPr="00F814C5">
        <w:rPr>
          <w:rFonts w:ascii="Times New Roman" w:hAnsi="Times New Roman" w:cs="Times New Roman"/>
          <w:sz w:val="28"/>
          <w:szCs w:val="28"/>
          <w:lang w:val="en-US"/>
        </w:rPr>
        <w:t>.</w:t>
      </w:r>
    </w:p>
    <w:p w14:paraId="70923E92" w14:textId="5693A518" w:rsidR="00D37F14" w:rsidRPr="00F814C5" w:rsidRDefault="00806B92"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15 </w:t>
      </w:r>
      <w:r w:rsidR="00D37F14" w:rsidRPr="00F814C5">
        <w:rPr>
          <w:rFonts w:ascii="Times New Roman" w:hAnsi="Times New Roman" w:cs="Times New Roman"/>
          <w:sz w:val="28"/>
          <w:szCs w:val="28"/>
          <w:lang w:val="en-US"/>
        </w:rPr>
        <w:t xml:space="preserve">Bonanzinga T., Gehrke T., Zahar A., Zaffagnini S., Marcacci M., Haasper C. Are Trabecular Metal Cones a Valid Option to Treat Metaphyseal Bone Defects in Complex Primary and Revision Knee Arthroplasty? Joints. 2017 Dec 14;6(1):58-64. </w:t>
      </w:r>
      <w:hyperlink r:id="rId88" w:history="1">
        <w:r w:rsidR="00D37F14" w:rsidRPr="00F814C5">
          <w:rPr>
            <w:rStyle w:val="a4"/>
            <w:rFonts w:ascii="Times New Roman" w:hAnsi="Times New Roman" w:cs="Times New Roman"/>
            <w:color w:val="auto"/>
            <w:sz w:val="28"/>
            <w:szCs w:val="28"/>
            <w:lang w:val="en-US"/>
          </w:rPr>
          <w:t>https://doi.org/10.1055/s-0037-1608950</w:t>
        </w:r>
      </w:hyperlink>
    </w:p>
    <w:p w14:paraId="35774E97" w14:textId="30C0690A" w:rsidR="00D37F14" w:rsidRPr="00F814C5" w:rsidRDefault="00806B92"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16 </w:t>
      </w:r>
      <w:r w:rsidR="00D37F14" w:rsidRPr="00F814C5">
        <w:rPr>
          <w:rFonts w:ascii="Times New Roman" w:hAnsi="Times New Roman" w:cs="Times New Roman"/>
          <w:sz w:val="28"/>
          <w:szCs w:val="28"/>
          <w:lang w:val="en-US"/>
        </w:rPr>
        <w:t xml:space="preserve">Wirries N., Winnecken H.J., Lewinski G.V., Windhagen H., Skutek M. Osteointegrative Sleeves for Metaphyseal Defect Augmentation in Revision Total Knee Arthroplasty: Clinical and Radiological 5-Year Follow-Up. J Arthroplasty. 2019 Sep;34(9):2022-2029. </w:t>
      </w:r>
      <w:hyperlink r:id="rId89" w:history="1">
        <w:r w:rsidR="00D37F14" w:rsidRPr="00F814C5">
          <w:rPr>
            <w:rStyle w:val="a4"/>
            <w:rFonts w:ascii="Times New Roman" w:hAnsi="Times New Roman" w:cs="Times New Roman"/>
            <w:color w:val="auto"/>
            <w:sz w:val="28"/>
            <w:szCs w:val="28"/>
            <w:lang w:val="en-US"/>
          </w:rPr>
          <w:t>https://doi.org/10.1016/j.arth.2019.04.024</w:t>
        </w:r>
      </w:hyperlink>
      <w:r w:rsidR="00D37F14" w:rsidRPr="00F814C5">
        <w:rPr>
          <w:rFonts w:ascii="Times New Roman" w:hAnsi="Times New Roman" w:cs="Times New Roman"/>
          <w:sz w:val="28"/>
          <w:szCs w:val="28"/>
          <w:lang w:val="en-US"/>
        </w:rPr>
        <w:t xml:space="preserve"> </w:t>
      </w:r>
    </w:p>
    <w:p w14:paraId="3D0ED1E5" w14:textId="4ACBF1BE" w:rsidR="00D37F14" w:rsidRPr="00F814C5" w:rsidRDefault="00806B92"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17 </w:t>
      </w:r>
      <w:r w:rsidR="00D37F14" w:rsidRPr="00F814C5">
        <w:rPr>
          <w:rFonts w:ascii="Times New Roman" w:hAnsi="Times New Roman" w:cs="Times New Roman"/>
          <w:sz w:val="28"/>
          <w:szCs w:val="28"/>
          <w:lang w:val="en-US"/>
        </w:rPr>
        <w:t xml:space="preserve">Zanirato A., Cavagnaro L., Basso M., Divano S., Felli L., Formica M. Metaphyseal sleeves in total knee arthroplasty revision: complications, clinical and radiological results. A systematic review of the literature. Arch Orthop Trauma Surg. 2018 Jul;138(7):993-1001. </w:t>
      </w:r>
      <w:hyperlink r:id="rId90" w:history="1">
        <w:r w:rsidR="00D37F14" w:rsidRPr="00F814C5">
          <w:rPr>
            <w:rStyle w:val="a4"/>
            <w:rFonts w:ascii="Times New Roman" w:hAnsi="Times New Roman" w:cs="Times New Roman"/>
            <w:color w:val="auto"/>
            <w:sz w:val="28"/>
            <w:szCs w:val="28"/>
            <w:lang w:val="en-US"/>
          </w:rPr>
          <w:t>https://doi.org/10.1007/s00402-018-2967-0</w:t>
        </w:r>
      </w:hyperlink>
      <w:r w:rsidR="00D37F14" w:rsidRPr="00F814C5">
        <w:rPr>
          <w:rFonts w:ascii="Times New Roman" w:hAnsi="Times New Roman" w:cs="Times New Roman"/>
          <w:sz w:val="28"/>
          <w:szCs w:val="28"/>
          <w:lang w:val="en-US"/>
        </w:rPr>
        <w:t xml:space="preserve"> </w:t>
      </w:r>
    </w:p>
    <w:p w14:paraId="7C970C43" w14:textId="23617084" w:rsidR="00D37F14" w:rsidRPr="00F814C5" w:rsidRDefault="00806B92"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18 </w:t>
      </w:r>
      <w:r w:rsidR="00D37F14" w:rsidRPr="00F814C5">
        <w:rPr>
          <w:rFonts w:ascii="Times New Roman" w:hAnsi="Times New Roman" w:cs="Times New Roman"/>
          <w:sz w:val="28"/>
          <w:szCs w:val="28"/>
          <w:lang w:val="en-US"/>
        </w:rPr>
        <w:t xml:space="preserve">Anderson L.A., Christie M., Blackburn B.E., Mahan C., Earl C., Pelt C.E., Peters C.L., Gililland J. 3D-printed titanium metaphyseal cones in revision total knee arthroplasty with cemented and cementless stems. Bone Joint J. 2021 Jun;103-B(6 Supple A):150-157. </w:t>
      </w:r>
      <w:hyperlink r:id="rId91" w:history="1">
        <w:r w:rsidR="00D37F14" w:rsidRPr="00F814C5">
          <w:rPr>
            <w:rStyle w:val="a4"/>
            <w:rFonts w:ascii="Times New Roman" w:hAnsi="Times New Roman" w:cs="Times New Roman"/>
            <w:color w:val="auto"/>
            <w:sz w:val="28"/>
            <w:szCs w:val="28"/>
            <w:lang w:val="en-US"/>
          </w:rPr>
          <w:t>https://doi.org/10.1302/0301-620X.103B6.BJJ-2020-2504.R1</w:t>
        </w:r>
      </w:hyperlink>
      <w:r w:rsidR="00D37F14" w:rsidRPr="00F814C5">
        <w:rPr>
          <w:rFonts w:ascii="Times New Roman" w:hAnsi="Times New Roman" w:cs="Times New Roman"/>
          <w:sz w:val="28"/>
          <w:szCs w:val="28"/>
          <w:lang w:val="en-US"/>
        </w:rPr>
        <w:t xml:space="preserve"> </w:t>
      </w:r>
    </w:p>
    <w:p w14:paraId="49BE70E2" w14:textId="450AD433" w:rsidR="00D37F14" w:rsidRPr="00F814C5" w:rsidRDefault="00806B92"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19 </w:t>
      </w:r>
      <w:r w:rsidR="00D37F14" w:rsidRPr="00F814C5">
        <w:rPr>
          <w:rFonts w:ascii="Times New Roman" w:hAnsi="Times New Roman" w:cs="Times New Roman"/>
          <w:sz w:val="28"/>
          <w:szCs w:val="28"/>
          <w:lang w:val="en-US"/>
        </w:rPr>
        <w:t xml:space="preserve">Berger C., Larsson S., Bergh P., Brisby H., Wennergren D. The risk for complications and reoperations with the use of mega prostheses in bone reconstructions. J Orthop Surg Res. 2021 Oct 14;16(1):598. </w:t>
      </w:r>
      <w:hyperlink r:id="rId92" w:history="1">
        <w:r w:rsidR="00D37F14" w:rsidRPr="00F814C5">
          <w:rPr>
            <w:rStyle w:val="a4"/>
            <w:rFonts w:ascii="Times New Roman" w:hAnsi="Times New Roman" w:cs="Times New Roman"/>
            <w:color w:val="auto"/>
            <w:sz w:val="28"/>
            <w:szCs w:val="28"/>
            <w:lang w:val="en-US"/>
          </w:rPr>
          <w:t>https://doi.org/10.1186/s13018-021-02749-z</w:t>
        </w:r>
      </w:hyperlink>
      <w:r w:rsidR="00D37F14" w:rsidRPr="00F814C5">
        <w:rPr>
          <w:rFonts w:ascii="Times New Roman" w:hAnsi="Times New Roman" w:cs="Times New Roman"/>
          <w:sz w:val="28"/>
          <w:szCs w:val="28"/>
          <w:lang w:val="en-US"/>
        </w:rPr>
        <w:t xml:space="preserve"> </w:t>
      </w:r>
    </w:p>
    <w:p w14:paraId="29FD6266" w14:textId="17C810A6" w:rsidR="00D37F14" w:rsidRPr="00F814C5" w:rsidRDefault="00806B92"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20 </w:t>
      </w:r>
      <w:r w:rsidR="00D37F14" w:rsidRPr="00F814C5">
        <w:rPr>
          <w:rFonts w:ascii="Times New Roman" w:hAnsi="Times New Roman" w:cs="Times New Roman"/>
          <w:sz w:val="28"/>
          <w:szCs w:val="28"/>
          <w:lang w:val="en-US"/>
        </w:rPr>
        <w:t xml:space="preserve">Berger C., Parai C., Tillander J., Bergh P., Wennergren D., Brisby H. High Risk for Persistent Peri-Prosthetic Infection and Amputation in Mega-Prosthesis Reconstruction. J Clin Med. 2023 May 20;12(10):3575. </w:t>
      </w:r>
      <w:hyperlink r:id="rId93" w:history="1">
        <w:r w:rsidR="00D37F14" w:rsidRPr="00F814C5">
          <w:rPr>
            <w:rStyle w:val="a4"/>
            <w:rFonts w:ascii="Times New Roman" w:hAnsi="Times New Roman" w:cs="Times New Roman"/>
            <w:color w:val="auto"/>
            <w:sz w:val="28"/>
            <w:szCs w:val="28"/>
            <w:lang w:val="en-US"/>
          </w:rPr>
          <w:t>https://doi.org/10.3390/jcm12103575</w:t>
        </w:r>
      </w:hyperlink>
      <w:r w:rsidR="00D37F14" w:rsidRPr="00F814C5">
        <w:rPr>
          <w:rFonts w:ascii="Times New Roman" w:hAnsi="Times New Roman" w:cs="Times New Roman"/>
          <w:sz w:val="28"/>
          <w:szCs w:val="28"/>
          <w:lang w:val="en-US"/>
        </w:rPr>
        <w:t xml:space="preserve"> </w:t>
      </w:r>
    </w:p>
    <w:p w14:paraId="78B4A3CA" w14:textId="6C500026" w:rsidR="00D37F14" w:rsidRPr="00F814C5" w:rsidRDefault="00806B92"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21 </w:t>
      </w:r>
      <w:r w:rsidR="00D37F14" w:rsidRPr="00F814C5">
        <w:rPr>
          <w:rFonts w:ascii="Times New Roman" w:hAnsi="Times New Roman" w:cs="Times New Roman"/>
          <w:sz w:val="28"/>
          <w:szCs w:val="28"/>
          <w:lang w:val="en-US"/>
        </w:rPr>
        <w:t xml:space="preserve">Salari P, Baldini A. Revision knee surgery: the practical approach. EFORT Open Rev. 2021 Jun 28;6(6):495-500. </w:t>
      </w:r>
      <w:hyperlink r:id="rId94" w:history="1">
        <w:r w:rsidR="00024A5A" w:rsidRPr="00F814C5">
          <w:rPr>
            <w:rStyle w:val="a4"/>
            <w:rFonts w:ascii="Times New Roman" w:hAnsi="Times New Roman" w:cs="Times New Roman"/>
            <w:color w:val="auto"/>
            <w:sz w:val="28"/>
            <w:szCs w:val="28"/>
            <w:lang w:val="en-US"/>
          </w:rPr>
          <w:t>https://doi.org/10.1302/2058-5241.6.210018</w:t>
        </w:r>
      </w:hyperlink>
      <w:r w:rsidR="00024A5A" w:rsidRPr="00F814C5">
        <w:rPr>
          <w:rFonts w:ascii="Times New Roman" w:hAnsi="Times New Roman" w:cs="Times New Roman"/>
          <w:sz w:val="28"/>
          <w:szCs w:val="28"/>
          <w:lang w:val="en-US"/>
        </w:rPr>
        <w:t xml:space="preserve"> </w:t>
      </w:r>
    </w:p>
    <w:p w14:paraId="44FC7A30" w14:textId="14C244B7" w:rsidR="00D37F14" w:rsidRPr="00F814C5" w:rsidRDefault="00806B92" w:rsidP="000F6121">
      <w:pPr>
        <w:pStyle w:val="a3"/>
        <w:spacing w:after="0" w:line="240" w:lineRule="auto"/>
        <w:ind w:left="0" w:firstLine="709"/>
        <w:jc w:val="both"/>
        <w:rPr>
          <w:rFonts w:ascii="Times New Roman" w:hAnsi="Times New Roman" w:cs="Times New Roman"/>
          <w:sz w:val="28"/>
          <w:szCs w:val="28"/>
        </w:rPr>
      </w:pPr>
      <w:r w:rsidRPr="00F814C5">
        <w:rPr>
          <w:rFonts w:ascii="Times New Roman" w:hAnsi="Times New Roman" w:cs="Times New Roman"/>
          <w:sz w:val="28"/>
          <w:szCs w:val="28"/>
          <w:lang w:val="en-US"/>
        </w:rPr>
        <w:t xml:space="preserve">22 </w:t>
      </w:r>
      <w:r w:rsidR="00D37F14" w:rsidRPr="00F814C5">
        <w:rPr>
          <w:rFonts w:ascii="Times New Roman" w:hAnsi="Times New Roman" w:cs="Times New Roman"/>
          <w:sz w:val="28"/>
          <w:szCs w:val="28"/>
          <w:lang w:val="en-US"/>
        </w:rPr>
        <w:t>Postler A., Lützner C., Beyer F., Tille E., Lützner J. Analysis of Total Knee Arthroplasty revision causes. BMC</w:t>
      </w:r>
      <w:r w:rsidR="00D37F14" w:rsidRPr="00F814C5">
        <w:rPr>
          <w:rFonts w:ascii="Times New Roman" w:hAnsi="Times New Roman" w:cs="Times New Roman"/>
          <w:sz w:val="28"/>
          <w:szCs w:val="28"/>
        </w:rPr>
        <w:t xml:space="preserve"> </w:t>
      </w:r>
      <w:r w:rsidR="00D37F14" w:rsidRPr="00F814C5">
        <w:rPr>
          <w:rFonts w:ascii="Times New Roman" w:hAnsi="Times New Roman" w:cs="Times New Roman"/>
          <w:sz w:val="28"/>
          <w:szCs w:val="28"/>
          <w:lang w:val="en-US"/>
        </w:rPr>
        <w:t>Musculoskelet</w:t>
      </w:r>
      <w:r w:rsidR="00D37F14" w:rsidRPr="00F814C5">
        <w:rPr>
          <w:rFonts w:ascii="Times New Roman" w:hAnsi="Times New Roman" w:cs="Times New Roman"/>
          <w:sz w:val="28"/>
          <w:szCs w:val="28"/>
        </w:rPr>
        <w:t xml:space="preserve"> </w:t>
      </w:r>
      <w:r w:rsidR="00D37F14" w:rsidRPr="00F814C5">
        <w:rPr>
          <w:rFonts w:ascii="Times New Roman" w:hAnsi="Times New Roman" w:cs="Times New Roman"/>
          <w:sz w:val="28"/>
          <w:szCs w:val="28"/>
          <w:lang w:val="en-US"/>
        </w:rPr>
        <w:t>Disord</w:t>
      </w:r>
      <w:r w:rsidR="00D37F14" w:rsidRPr="00F814C5">
        <w:rPr>
          <w:rFonts w:ascii="Times New Roman" w:hAnsi="Times New Roman" w:cs="Times New Roman"/>
          <w:sz w:val="28"/>
          <w:szCs w:val="28"/>
        </w:rPr>
        <w:t xml:space="preserve">. 2018 </w:t>
      </w:r>
      <w:r w:rsidR="00D37F14" w:rsidRPr="00F814C5">
        <w:rPr>
          <w:rFonts w:ascii="Times New Roman" w:hAnsi="Times New Roman" w:cs="Times New Roman"/>
          <w:sz w:val="28"/>
          <w:szCs w:val="28"/>
          <w:lang w:val="en-US"/>
        </w:rPr>
        <w:t>Feb</w:t>
      </w:r>
      <w:r w:rsidR="00D37F14" w:rsidRPr="00F814C5">
        <w:rPr>
          <w:rFonts w:ascii="Times New Roman" w:hAnsi="Times New Roman" w:cs="Times New Roman"/>
          <w:sz w:val="28"/>
          <w:szCs w:val="28"/>
        </w:rPr>
        <w:t xml:space="preserve"> 14;19(1):55. </w:t>
      </w:r>
      <w:hyperlink r:id="rId95" w:history="1">
        <w:r w:rsidR="00024A5A" w:rsidRPr="00F814C5">
          <w:rPr>
            <w:rStyle w:val="a4"/>
            <w:rFonts w:ascii="Times New Roman" w:hAnsi="Times New Roman" w:cs="Times New Roman"/>
            <w:color w:val="auto"/>
            <w:sz w:val="28"/>
            <w:szCs w:val="28"/>
            <w:lang w:val="en-US"/>
          </w:rPr>
          <w:t>https</w:t>
        </w:r>
        <w:r w:rsidR="00024A5A" w:rsidRPr="00F814C5">
          <w:rPr>
            <w:rStyle w:val="a4"/>
            <w:rFonts w:ascii="Times New Roman" w:hAnsi="Times New Roman" w:cs="Times New Roman"/>
            <w:color w:val="auto"/>
            <w:sz w:val="28"/>
            <w:szCs w:val="28"/>
          </w:rPr>
          <w:t>://</w:t>
        </w:r>
        <w:r w:rsidR="00024A5A" w:rsidRPr="00F814C5">
          <w:rPr>
            <w:rStyle w:val="a4"/>
            <w:rFonts w:ascii="Times New Roman" w:hAnsi="Times New Roman" w:cs="Times New Roman"/>
            <w:color w:val="auto"/>
            <w:sz w:val="28"/>
            <w:szCs w:val="28"/>
            <w:lang w:val="en-US"/>
          </w:rPr>
          <w:t>doi</w:t>
        </w:r>
        <w:r w:rsidR="00024A5A" w:rsidRPr="00F814C5">
          <w:rPr>
            <w:rStyle w:val="a4"/>
            <w:rFonts w:ascii="Times New Roman" w:hAnsi="Times New Roman" w:cs="Times New Roman"/>
            <w:color w:val="auto"/>
            <w:sz w:val="28"/>
            <w:szCs w:val="28"/>
          </w:rPr>
          <w:t>.</w:t>
        </w:r>
        <w:r w:rsidR="00024A5A" w:rsidRPr="00F814C5">
          <w:rPr>
            <w:rStyle w:val="a4"/>
            <w:rFonts w:ascii="Times New Roman" w:hAnsi="Times New Roman" w:cs="Times New Roman"/>
            <w:color w:val="auto"/>
            <w:sz w:val="28"/>
            <w:szCs w:val="28"/>
            <w:lang w:val="en-US"/>
          </w:rPr>
          <w:t>org</w:t>
        </w:r>
        <w:r w:rsidR="00024A5A" w:rsidRPr="00F814C5">
          <w:rPr>
            <w:rStyle w:val="a4"/>
            <w:rFonts w:ascii="Times New Roman" w:hAnsi="Times New Roman" w:cs="Times New Roman"/>
            <w:color w:val="auto"/>
            <w:sz w:val="28"/>
            <w:szCs w:val="28"/>
          </w:rPr>
          <w:t>/10.1186/</w:t>
        </w:r>
        <w:r w:rsidR="00024A5A" w:rsidRPr="00F814C5">
          <w:rPr>
            <w:rStyle w:val="a4"/>
            <w:rFonts w:ascii="Times New Roman" w:hAnsi="Times New Roman" w:cs="Times New Roman"/>
            <w:color w:val="auto"/>
            <w:sz w:val="28"/>
            <w:szCs w:val="28"/>
            <w:lang w:val="en-US"/>
          </w:rPr>
          <w:t>s</w:t>
        </w:r>
        <w:r w:rsidR="00024A5A" w:rsidRPr="00F814C5">
          <w:rPr>
            <w:rStyle w:val="a4"/>
            <w:rFonts w:ascii="Times New Roman" w:hAnsi="Times New Roman" w:cs="Times New Roman"/>
            <w:color w:val="auto"/>
            <w:sz w:val="28"/>
            <w:szCs w:val="28"/>
          </w:rPr>
          <w:t>12891-018-1977-</w:t>
        </w:r>
        <w:r w:rsidR="00024A5A" w:rsidRPr="00F814C5">
          <w:rPr>
            <w:rStyle w:val="a4"/>
            <w:rFonts w:ascii="Times New Roman" w:hAnsi="Times New Roman" w:cs="Times New Roman"/>
            <w:color w:val="auto"/>
            <w:sz w:val="28"/>
            <w:szCs w:val="28"/>
            <w:lang w:val="en-US"/>
          </w:rPr>
          <w:t>y</w:t>
        </w:r>
      </w:hyperlink>
      <w:r w:rsidR="00024A5A" w:rsidRPr="00F814C5">
        <w:rPr>
          <w:rFonts w:ascii="Times New Roman" w:hAnsi="Times New Roman" w:cs="Times New Roman"/>
          <w:sz w:val="28"/>
          <w:szCs w:val="28"/>
        </w:rPr>
        <w:t xml:space="preserve"> </w:t>
      </w:r>
    </w:p>
    <w:bookmarkEnd w:id="24"/>
    <w:p w14:paraId="3667B262" w14:textId="5A2AF998" w:rsidR="007A0B98" w:rsidRPr="00F814C5" w:rsidRDefault="00806B92" w:rsidP="000F6121">
      <w:pPr>
        <w:pStyle w:val="a3"/>
        <w:spacing w:after="0" w:line="240" w:lineRule="auto"/>
        <w:ind w:left="0" w:firstLine="709"/>
        <w:jc w:val="both"/>
        <w:rPr>
          <w:rFonts w:ascii="Times New Roman" w:hAnsi="Times New Roman" w:cs="Times New Roman"/>
          <w:sz w:val="28"/>
          <w:szCs w:val="28"/>
          <w:lang w:val="x-none"/>
        </w:rPr>
      </w:pPr>
      <w:r w:rsidRPr="00F814C5">
        <w:rPr>
          <w:rFonts w:ascii="Times New Roman" w:hAnsi="Times New Roman" w:cs="Times New Roman"/>
          <w:sz w:val="28"/>
          <w:szCs w:val="28"/>
        </w:rPr>
        <w:t xml:space="preserve">23 </w:t>
      </w:r>
      <w:r w:rsidR="00141DDB" w:rsidRPr="00F814C5">
        <w:rPr>
          <w:rFonts w:ascii="Times New Roman" w:hAnsi="Times New Roman" w:cs="Times New Roman"/>
          <w:sz w:val="28"/>
          <w:szCs w:val="28"/>
        </w:rPr>
        <w:t xml:space="preserve">Бермагамбетова Г.Н., Джаксыбекова Г.К. </w:t>
      </w:r>
      <w:r w:rsidR="007A0B98" w:rsidRPr="00F814C5">
        <w:rPr>
          <w:rFonts w:ascii="Times New Roman" w:hAnsi="Times New Roman" w:cs="Times New Roman"/>
          <w:sz w:val="28"/>
          <w:szCs w:val="28"/>
        </w:rPr>
        <w:t>Основные показатели травматолого-ортопедической помощи населению Республики Казахстан в 2012-2015 годах. – Астана</w:t>
      </w:r>
      <w:r w:rsidR="00B154F5" w:rsidRPr="00F814C5">
        <w:rPr>
          <w:rFonts w:ascii="Times New Roman" w:hAnsi="Times New Roman" w:cs="Times New Roman"/>
          <w:sz w:val="28"/>
          <w:szCs w:val="28"/>
        </w:rPr>
        <w:t>,</w:t>
      </w:r>
      <w:r w:rsidR="007A0B98" w:rsidRPr="00F814C5">
        <w:rPr>
          <w:rFonts w:ascii="Times New Roman" w:hAnsi="Times New Roman" w:cs="Times New Roman"/>
          <w:sz w:val="28"/>
          <w:szCs w:val="28"/>
        </w:rPr>
        <w:t xml:space="preserve"> 2015</w:t>
      </w:r>
      <w:r w:rsidR="003C53A6" w:rsidRPr="00F814C5">
        <w:rPr>
          <w:rFonts w:ascii="Times New Roman" w:hAnsi="Times New Roman" w:cs="Times New Roman"/>
          <w:sz w:val="28"/>
          <w:szCs w:val="28"/>
        </w:rPr>
        <w:t xml:space="preserve">, – </w:t>
      </w:r>
      <w:r w:rsidR="00141DDB" w:rsidRPr="00F814C5">
        <w:rPr>
          <w:rFonts w:ascii="Times New Roman" w:hAnsi="Times New Roman" w:cs="Times New Roman"/>
          <w:sz w:val="28"/>
          <w:szCs w:val="28"/>
        </w:rPr>
        <w:t xml:space="preserve">70 </w:t>
      </w:r>
      <w:r w:rsidR="003C53A6" w:rsidRPr="00F814C5">
        <w:rPr>
          <w:rFonts w:ascii="Times New Roman" w:hAnsi="Times New Roman" w:cs="Times New Roman"/>
          <w:sz w:val="28"/>
          <w:szCs w:val="28"/>
        </w:rPr>
        <w:t>с.</w:t>
      </w:r>
    </w:p>
    <w:p w14:paraId="5F4310EA" w14:textId="4C00A069" w:rsidR="007A0B98" w:rsidRPr="00F814C5" w:rsidRDefault="00806B92" w:rsidP="000F6121">
      <w:pPr>
        <w:pStyle w:val="a3"/>
        <w:spacing w:after="0" w:line="240" w:lineRule="auto"/>
        <w:ind w:left="0" w:firstLine="709"/>
        <w:jc w:val="both"/>
        <w:rPr>
          <w:rFonts w:ascii="Times New Roman" w:hAnsi="Times New Roman" w:cs="Times New Roman"/>
          <w:sz w:val="28"/>
          <w:szCs w:val="28"/>
        </w:rPr>
      </w:pPr>
      <w:r w:rsidRPr="00F814C5">
        <w:rPr>
          <w:rFonts w:ascii="Times New Roman" w:hAnsi="Times New Roman" w:cs="Times New Roman"/>
          <w:sz w:val="28"/>
          <w:szCs w:val="28"/>
        </w:rPr>
        <w:t xml:space="preserve">24 </w:t>
      </w:r>
      <w:r w:rsidR="003C53A6" w:rsidRPr="00F814C5">
        <w:rPr>
          <w:rFonts w:ascii="Times New Roman" w:hAnsi="Times New Roman" w:cs="Times New Roman"/>
          <w:sz w:val="28"/>
          <w:szCs w:val="28"/>
        </w:rPr>
        <w:t>Бермагамбетова Г.Н., Джаксыбекова Г.К. Основные показатели травматолого-ортопедической помощи населению Республики Казахстан в 2015 году: сборник/сост.: – Астана: ДАМЕ, 2016. – 75 с.</w:t>
      </w:r>
    </w:p>
    <w:p w14:paraId="382DF499" w14:textId="6B11B89A" w:rsidR="007A0B98" w:rsidRPr="00F814C5" w:rsidRDefault="00806B92" w:rsidP="000F6121">
      <w:pPr>
        <w:pStyle w:val="a3"/>
        <w:spacing w:after="0" w:line="240" w:lineRule="auto"/>
        <w:ind w:left="0" w:firstLine="709"/>
        <w:jc w:val="both"/>
        <w:rPr>
          <w:rFonts w:ascii="Times New Roman" w:hAnsi="Times New Roman" w:cs="Times New Roman"/>
          <w:sz w:val="28"/>
          <w:szCs w:val="28"/>
        </w:rPr>
      </w:pPr>
      <w:r w:rsidRPr="00F814C5">
        <w:rPr>
          <w:rFonts w:ascii="Times New Roman" w:hAnsi="Times New Roman" w:cs="Times New Roman"/>
          <w:sz w:val="28"/>
          <w:szCs w:val="28"/>
        </w:rPr>
        <w:t xml:space="preserve">25 </w:t>
      </w:r>
      <w:r w:rsidR="003C53A6" w:rsidRPr="00F814C5">
        <w:rPr>
          <w:rFonts w:ascii="Times New Roman" w:hAnsi="Times New Roman" w:cs="Times New Roman"/>
          <w:sz w:val="28"/>
          <w:szCs w:val="28"/>
        </w:rPr>
        <w:t>Бермагамбетова Г.Н., Джаксыбекова Г.К. Основные показатели травматолого-ортопедической помощи населению  Республики Казахстан в 2016 году: сборник/сост.: – Астана: ДАМЕ, 2017. – 80 с.</w:t>
      </w:r>
    </w:p>
    <w:p w14:paraId="6CFDCF32" w14:textId="04A347A3" w:rsidR="007A0B98" w:rsidRPr="00F814C5" w:rsidRDefault="00806B92" w:rsidP="000F6121">
      <w:pPr>
        <w:pStyle w:val="a3"/>
        <w:spacing w:after="0" w:line="240" w:lineRule="auto"/>
        <w:ind w:left="0" w:firstLine="709"/>
        <w:jc w:val="both"/>
        <w:rPr>
          <w:rFonts w:ascii="Times New Roman" w:hAnsi="Times New Roman" w:cs="Times New Roman"/>
          <w:sz w:val="28"/>
          <w:szCs w:val="28"/>
        </w:rPr>
      </w:pPr>
      <w:r w:rsidRPr="00F814C5">
        <w:rPr>
          <w:rFonts w:ascii="Times New Roman" w:hAnsi="Times New Roman" w:cs="Times New Roman"/>
          <w:sz w:val="28"/>
          <w:szCs w:val="28"/>
        </w:rPr>
        <w:t xml:space="preserve">26 </w:t>
      </w:r>
      <w:r w:rsidR="003C53A6" w:rsidRPr="00F814C5">
        <w:rPr>
          <w:rFonts w:ascii="Times New Roman" w:hAnsi="Times New Roman" w:cs="Times New Roman"/>
          <w:sz w:val="28"/>
          <w:szCs w:val="28"/>
        </w:rPr>
        <w:t>Бермагамбетова Г.Н., Джаксыбекова Г.К. Основные показатели травматолого-ортопедической помощи населению Республики Казахстан в 2017 году: сборник/сост.: – Астана: ДАМЕ, 2018 – 78 с.</w:t>
      </w:r>
    </w:p>
    <w:p w14:paraId="3A547A38" w14:textId="55335B8C" w:rsidR="007A0B98" w:rsidRPr="00F814C5" w:rsidRDefault="00806B92" w:rsidP="000F6121">
      <w:pPr>
        <w:pStyle w:val="a3"/>
        <w:spacing w:after="0" w:line="240" w:lineRule="auto"/>
        <w:ind w:left="0" w:firstLine="709"/>
        <w:jc w:val="both"/>
        <w:rPr>
          <w:rFonts w:ascii="Times New Roman" w:hAnsi="Times New Roman" w:cs="Times New Roman"/>
          <w:sz w:val="28"/>
          <w:szCs w:val="28"/>
        </w:rPr>
      </w:pPr>
      <w:r w:rsidRPr="00F814C5">
        <w:rPr>
          <w:rFonts w:ascii="Times New Roman" w:hAnsi="Times New Roman" w:cs="Times New Roman"/>
          <w:sz w:val="28"/>
          <w:szCs w:val="28"/>
        </w:rPr>
        <w:t xml:space="preserve">27 </w:t>
      </w:r>
      <w:r w:rsidR="003C53A6" w:rsidRPr="00F814C5">
        <w:rPr>
          <w:rFonts w:ascii="Times New Roman" w:hAnsi="Times New Roman" w:cs="Times New Roman"/>
          <w:sz w:val="28"/>
          <w:szCs w:val="28"/>
        </w:rPr>
        <w:t>Бермагамбетова Г.Н., Джаксыбекова Г.К., Искаков Е.С. Основные показатели травматолого-ортопедической помощи населению Республики Казахстан в 2018 году: сборник/сост.: – Нур-Султан: ДАМЕ, 2019 – 73 с.</w:t>
      </w:r>
    </w:p>
    <w:p w14:paraId="4557C6CB" w14:textId="2766C102" w:rsidR="007A0B98" w:rsidRPr="00F814C5" w:rsidRDefault="00806B92" w:rsidP="000F6121">
      <w:pPr>
        <w:pStyle w:val="a3"/>
        <w:spacing w:after="0" w:line="240" w:lineRule="auto"/>
        <w:ind w:left="0" w:firstLine="709"/>
        <w:jc w:val="both"/>
        <w:rPr>
          <w:rFonts w:ascii="Times New Roman" w:hAnsi="Times New Roman" w:cs="Times New Roman"/>
          <w:sz w:val="28"/>
          <w:szCs w:val="28"/>
          <w:lang w:val="x-none"/>
        </w:rPr>
      </w:pPr>
      <w:r w:rsidRPr="00F814C5">
        <w:rPr>
          <w:rFonts w:ascii="Times New Roman" w:hAnsi="Times New Roman" w:cs="Times New Roman"/>
          <w:sz w:val="28"/>
          <w:szCs w:val="28"/>
        </w:rPr>
        <w:t xml:space="preserve">28 </w:t>
      </w:r>
      <w:r w:rsidR="003C53A6" w:rsidRPr="00F814C5">
        <w:rPr>
          <w:rFonts w:ascii="Times New Roman" w:hAnsi="Times New Roman" w:cs="Times New Roman"/>
          <w:sz w:val="28"/>
          <w:szCs w:val="28"/>
        </w:rPr>
        <w:t>Бермагамбетова Г.Н., Джаксыбекова Г.К., Искаков Е.С. Основные показатели травматолого-ортопедической помощи населению Республики Казахстан в 2019 году: сборник/сост.: – Нур-Султан: ДАМЕ, 2020 – 84 с.</w:t>
      </w:r>
    </w:p>
    <w:p w14:paraId="4A81C157" w14:textId="013EC0AB" w:rsidR="007A0B98" w:rsidRPr="00F814C5" w:rsidRDefault="00806B92" w:rsidP="000F6121">
      <w:pPr>
        <w:pStyle w:val="a3"/>
        <w:spacing w:after="0" w:line="240" w:lineRule="auto"/>
        <w:ind w:left="0" w:firstLine="709"/>
        <w:jc w:val="both"/>
        <w:rPr>
          <w:rFonts w:ascii="Times New Roman" w:hAnsi="Times New Roman" w:cs="Times New Roman"/>
          <w:sz w:val="28"/>
          <w:szCs w:val="28"/>
        </w:rPr>
      </w:pPr>
      <w:r w:rsidRPr="00F814C5">
        <w:rPr>
          <w:rFonts w:ascii="Times New Roman" w:hAnsi="Times New Roman" w:cs="Times New Roman"/>
          <w:sz w:val="28"/>
          <w:szCs w:val="28"/>
        </w:rPr>
        <w:t xml:space="preserve">29 </w:t>
      </w:r>
      <w:r w:rsidR="00013B9D" w:rsidRPr="00F814C5">
        <w:rPr>
          <w:rFonts w:ascii="Times New Roman" w:hAnsi="Times New Roman" w:cs="Times New Roman"/>
          <w:sz w:val="28"/>
          <w:szCs w:val="28"/>
        </w:rPr>
        <w:t xml:space="preserve">Бермагамбетова Г.Н., Джаксыбекова Г.К. </w:t>
      </w:r>
      <w:r w:rsidR="003C53A6" w:rsidRPr="00F814C5">
        <w:rPr>
          <w:rFonts w:ascii="Times New Roman" w:hAnsi="Times New Roman" w:cs="Times New Roman"/>
          <w:sz w:val="28"/>
          <w:szCs w:val="28"/>
        </w:rPr>
        <w:t>Основные показатели травматолого-ортопедической помощи населению Республики Казахстан в 2020 году. 20 лет Национальному научному центру травматологии и ортопедии имени академика Батпенова Н.Д.: сборник/сост.: – Нур -Султан: типография «Принт Центр Юлия», Костанай, 2021</w:t>
      </w:r>
      <w:r w:rsidR="00013B9D" w:rsidRPr="00F814C5">
        <w:rPr>
          <w:rFonts w:ascii="Times New Roman" w:hAnsi="Times New Roman" w:cs="Times New Roman"/>
          <w:sz w:val="28"/>
          <w:szCs w:val="28"/>
        </w:rPr>
        <w:t xml:space="preserve"> </w:t>
      </w:r>
      <w:r w:rsidR="003C53A6" w:rsidRPr="00F814C5">
        <w:rPr>
          <w:rFonts w:ascii="Times New Roman" w:hAnsi="Times New Roman" w:cs="Times New Roman"/>
          <w:sz w:val="28"/>
          <w:szCs w:val="28"/>
        </w:rPr>
        <w:t>– 85с.</w:t>
      </w:r>
    </w:p>
    <w:p w14:paraId="116D0A31" w14:textId="2B6A6BF3" w:rsidR="007A0B98" w:rsidRPr="00F814C5" w:rsidRDefault="00806B92" w:rsidP="000F6121">
      <w:pPr>
        <w:pStyle w:val="a3"/>
        <w:spacing w:after="0" w:line="240" w:lineRule="auto"/>
        <w:ind w:left="0" w:firstLine="709"/>
        <w:jc w:val="both"/>
        <w:rPr>
          <w:rFonts w:ascii="Times New Roman" w:hAnsi="Times New Roman" w:cs="Times New Roman"/>
          <w:sz w:val="28"/>
          <w:szCs w:val="28"/>
        </w:rPr>
      </w:pPr>
      <w:r w:rsidRPr="00F814C5">
        <w:rPr>
          <w:rFonts w:ascii="Times New Roman" w:hAnsi="Times New Roman" w:cs="Times New Roman"/>
          <w:sz w:val="28"/>
          <w:szCs w:val="28"/>
        </w:rPr>
        <w:t xml:space="preserve">30 </w:t>
      </w:r>
      <w:r w:rsidR="00013B9D" w:rsidRPr="00F814C5">
        <w:rPr>
          <w:rFonts w:ascii="Times New Roman" w:hAnsi="Times New Roman" w:cs="Times New Roman"/>
          <w:sz w:val="28"/>
          <w:szCs w:val="28"/>
        </w:rPr>
        <w:t>Джаксыбекова Г.К., Искаков Е.С., Мусина Г.А. Основные показатели травматолого-ортопедической помощи населению Республики Казахстан в 2021 году: сборник/сост.: – Астана: ДАМЕ, 2022 – 70 с.</w:t>
      </w:r>
    </w:p>
    <w:p w14:paraId="57837EC6" w14:textId="653F8257" w:rsidR="00D37F14" w:rsidRPr="00F814C5" w:rsidRDefault="00806B92" w:rsidP="00013B9D">
      <w:pPr>
        <w:pStyle w:val="a3"/>
        <w:spacing w:after="0" w:line="240" w:lineRule="auto"/>
        <w:ind w:left="0" w:firstLine="709"/>
        <w:jc w:val="both"/>
        <w:rPr>
          <w:rFonts w:ascii="Times New Roman" w:hAnsi="Times New Roman" w:cs="Times New Roman"/>
          <w:sz w:val="28"/>
          <w:szCs w:val="28"/>
        </w:rPr>
      </w:pPr>
      <w:r w:rsidRPr="00F814C5">
        <w:rPr>
          <w:rFonts w:ascii="Times New Roman" w:hAnsi="Times New Roman" w:cs="Times New Roman"/>
          <w:sz w:val="28"/>
          <w:szCs w:val="28"/>
        </w:rPr>
        <w:t xml:space="preserve">31 </w:t>
      </w:r>
      <w:r w:rsidR="00013B9D" w:rsidRPr="00F814C5">
        <w:rPr>
          <w:rFonts w:ascii="Times New Roman" w:hAnsi="Times New Roman" w:cs="Times New Roman"/>
          <w:sz w:val="28"/>
          <w:szCs w:val="28"/>
        </w:rPr>
        <w:t>Джаксыбекова Г.К., Искаков Е.С., Мусина Г.А. Основные показатели травматолого-ортопедической помощи населению Республики Казахстан в 2022 году: сборник/сост.: – Астана: ДАМЕ, 2023 – 79 с.</w:t>
      </w:r>
    </w:p>
    <w:p w14:paraId="6AA3488B" w14:textId="620C5DB1" w:rsidR="00D37F14" w:rsidRPr="00F814C5" w:rsidRDefault="00806B92" w:rsidP="000F6121">
      <w:pPr>
        <w:pStyle w:val="a3"/>
        <w:spacing w:after="0" w:line="240" w:lineRule="auto"/>
        <w:ind w:left="0" w:firstLine="709"/>
        <w:jc w:val="both"/>
        <w:rPr>
          <w:rFonts w:ascii="Times New Roman" w:hAnsi="Times New Roman" w:cs="Times New Roman"/>
          <w:sz w:val="28"/>
          <w:szCs w:val="28"/>
          <w:lang w:val="en-US"/>
        </w:rPr>
      </w:pPr>
      <w:r w:rsidRPr="00A914FF">
        <w:rPr>
          <w:rFonts w:ascii="Times New Roman" w:hAnsi="Times New Roman" w:cs="Times New Roman"/>
          <w:sz w:val="28"/>
          <w:szCs w:val="28"/>
          <w:lang w:val="en-US"/>
        </w:rPr>
        <w:t xml:space="preserve">32 </w:t>
      </w:r>
      <w:r w:rsidR="0009581F" w:rsidRPr="00F814C5">
        <w:rPr>
          <w:rFonts w:ascii="Times New Roman" w:hAnsi="Times New Roman" w:cs="Times New Roman"/>
          <w:sz w:val="28"/>
          <w:szCs w:val="28"/>
          <w:lang w:val="en-US"/>
        </w:rPr>
        <w:t>Alexander</w:t>
      </w:r>
      <w:r w:rsidR="0009581F" w:rsidRPr="00A914FF">
        <w:rPr>
          <w:rFonts w:ascii="Times New Roman" w:hAnsi="Times New Roman" w:cs="Times New Roman"/>
          <w:sz w:val="28"/>
          <w:szCs w:val="28"/>
          <w:lang w:val="en-US"/>
        </w:rPr>
        <w:t xml:space="preserve"> </w:t>
      </w:r>
      <w:r w:rsidR="0009581F" w:rsidRPr="00F814C5">
        <w:rPr>
          <w:rFonts w:ascii="Times New Roman" w:hAnsi="Times New Roman" w:cs="Times New Roman"/>
          <w:sz w:val="28"/>
          <w:szCs w:val="28"/>
          <w:lang w:val="en-US"/>
        </w:rPr>
        <w:t>Grimberg</w:t>
      </w:r>
      <w:r w:rsidR="0009581F" w:rsidRPr="00A914FF">
        <w:rPr>
          <w:rFonts w:ascii="Times New Roman" w:hAnsi="Times New Roman" w:cs="Times New Roman"/>
          <w:sz w:val="28"/>
          <w:szCs w:val="28"/>
          <w:lang w:val="en-US"/>
        </w:rPr>
        <w:t xml:space="preserve">, </w:t>
      </w:r>
      <w:r w:rsidR="0009581F" w:rsidRPr="00F814C5">
        <w:rPr>
          <w:rFonts w:ascii="Times New Roman" w:hAnsi="Times New Roman" w:cs="Times New Roman"/>
          <w:sz w:val="28"/>
          <w:szCs w:val="28"/>
          <w:lang w:val="en-US"/>
        </w:rPr>
        <w:t>J</w:t>
      </w:r>
      <w:r w:rsidR="0009581F" w:rsidRPr="00A914FF">
        <w:rPr>
          <w:rFonts w:ascii="Times New Roman" w:hAnsi="Times New Roman" w:cs="Times New Roman"/>
          <w:sz w:val="28"/>
          <w:szCs w:val="28"/>
          <w:lang w:val="en-US"/>
        </w:rPr>
        <w:t>ö</w:t>
      </w:r>
      <w:r w:rsidR="0009581F" w:rsidRPr="00F814C5">
        <w:rPr>
          <w:rFonts w:ascii="Times New Roman" w:hAnsi="Times New Roman" w:cs="Times New Roman"/>
          <w:sz w:val="28"/>
          <w:szCs w:val="28"/>
          <w:lang w:val="en-US"/>
        </w:rPr>
        <w:t>rg</w:t>
      </w:r>
      <w:r w:rsidR="0009581F" w:rsidRPr="00A914FF">
        <w:rPr>
          <w:rFonts w:ascii="Times New Roman" w:hAnsi="Times New Roman" w:cs="Times New Roman"/>
          <w:sz w:val="28"/>
          <w:szCs w:val="28"/>
          <w:lang w:val="en-US"/>
        </w:rPr>
        <w:t xml:space="preserve"> </w:t>
      </w:r>
      <w:r w:rsidR="0009581F" w:rsidRPr="00F814C5">
        <w:rPr>
          <w:rFonts w:ascii="Times New Roman" w:hAnsi="Times New Roman" w:cs="Times New Roman"/>
          <w:sz w:val="28"/>
          <w:szCs w:val="28"/>
          <w:lang w:val="en-US"/>
        </w:rPr>
        <w:t>L</w:t>
      </w:r>
      <w:r w:rsidR="0009581F" w:rsidRPr="00A914FF">
        <w:rPr>
          <w:rFonts w:ascii="Times New Roman" w:hAnsi="Times New Roman" w:cs="Times New Roman"/>
          <w:sz w:val="28"/>
          <w:szCs w:val="28"/>
          <w:lang w:val="en-US"/>
        </w:rPr>
        <w:t>ü</w:t>
      </w:r>
      <w:r w:rsidR="0009581F" w:rsidRPr="00F814C5">
        <w:rPr>
          <w:rFonts w:ascii="Times New Roman" w:hAnsi="Times New Roman" w:cs="Times New Roman"/>
          <w:sz w:val="28"/>
          <w:szCs w:val="28"/>
          <w:lang w:val="en-US"/>
        </w:rPr>
        <w:t>tzner</w:t>
      </w:r>
      <w:r w:rsidR="0009581F" w:rsidRPr="00A914FF">
        <w:rPr>
          <w:rFonts w:ascii="Times New Roman" w:hAnsi="Times New Roman" w:cs="Times New Roman"/>
          <w:sz w:val="28"/>
          <w:szCs w:val="28"/>
          <w:lang w:val="en-US"/>
        </w:rPr>
        <w:t xml:space="preserve">, </w:t>
      </w:r>
      <w:r w:rsidR="0009581F" w:rsidRPr="00F814C5">
        <w:rPr>
          <w:rFonts w:ascii="Times New Roman" w:hAnsi="Times New Roman" w:cs="Times New Roman"/>
          <w:sz w:val="28"/>
          <w:szCs w:val="28"/>
          <w:lang w:val="en-US"/>
        </w:rPr>
        <w:t>Oliver</w:t>
      </w:r>
      <w:r w:rsidR="0009581F" w:rsidRPr="00A914FF">
        <w:rPr>
          <w:rFonts w:ascii="Times New Roman" w:hAnsi="Times New Roman" w:cs="Times New Roman"/>
          <w:sz w:val="28"/>
          <w:szCs w:val="28"/>
          <w:lang w:val="en-US"/>
        </w:rPr>
        <w:t xml:space="preserve"> </w:t>
      </w:r>
      <w:r w:rsidR="0009581F" w:rsidRPr="00F814C5">
        <w:rPr>
          <w:rFonts w:ascii="Times New Roman" w:hAnsi="Times New Roman" w:cs="Times New Roman"/>
          <w:sz w:val="28"/>
          <w:szCs w:val="28"/>
          <w:lang w:val="en-US"/>
        </w:rPr>
        <w:t>Melsheimer</w:t>
      </w:r>
      <w:r w:rsidR="0009581F" w:rsidRPr="00A914FF">
        <w:rPr>
          <w:rFonts w:ascii="Times New Roman" w:hAnsi="Times New Roman" w:cs="Times New Roman"/>
          <w:sz w:val="28"/>
          <w:szCs w:val="28"/>
          <w:lang w:val="en-US"/>
        </w:rPr>
        <w:t xml:space="preserve">, </w:t>
      </w:r>
      <w:r w:rsidR="0009581F" w:rsidRPr="00F814C5">
        <w:rPr>
          <w:rFonts w:ascii="Times New Roman" w:hAnsi="Times New Roman" w:cs="Times New Roman"/>
          <w:sz w:val="28"/>
          <w:szCs w:val="28"/>
          <w:lang w:val="en-US"/>
        </w:rPr>
        <w:t>Michael</w:t>
      </w:r>
      <w:r w:rsidR="0009581F" w:rsidRPr="00A914FF">
        <w:rPr>
          <w:rFonts w:ascii="Times New Roman" w:hAnsi="Times New Roman" w:cs="Times New Roman"/>
          <w:sz w:val="28"/>
          <w:szCs w:val="28"/>
          <w:lang w:val="en-US"/>
        </w:rPr>
        <w:t xml:space="preserve"> </w:t>
      </w:r>
      <w:r w:rsidR="0009581F" w:rsidRPr="00F814C5">
        <w:rPr>
          <w:rFonts w:ascii="Times New Roman" w:hAnsi="Times New Roman" w:cs="Times New Roman"/>
          <w:sz w:val="28"/>
          <w:szCs w:val="28"/>
          <w:lang w:val="en-US"/>
        </w:rPr>
        <w:t>Morlock</w:t>
      </w:r>
      <w:r w:rsidR="0009581F" w:rsidRPr="00A914FF">
        <w:rPr>
          <w:rFonts w:ascii="Times New Roman" w:hAnsi="Times New Roman" w:cs="Times New Roman"/>
          <w:sz w:val="28"/>
          <w:szCs w:val="28"/>
          <w:lang w:val="en-US"/>
        </w:rPr>
        <w:t xml:space="preserve">, </w:t>
      </w:r>
      <w:r w:rsidR="0009581F" w:rsidRPr="00F814C5">
        <w:rPr>
          <w:rFonts w:ascii="Times New Roman" w:hAnsi="Times New Roman" w:cs="Times New Roman"/>
          <w:sz w:val="28"/>
          <w:szCs w:val="28"/>
          <w:lang w:val="en-US"/>
        </w:rPr>
        <w:t>Arnd</w:t>
      </w:r>
      <w:r w:rsidR="0009581F" w:rsidRPr="00A914FF">
        <w:rPr>
          <w:rFonts w:ascii="Times New Roman" w:hAnsi="Times New Roman" w:cs="Times New Roman"/>
          <w:sz w:val="28"/>
          <w:szCs w:val="28"/>
          <w:lang w:val="en-US"/>
        </w:rPr>
        <w:t xml:space="preserve"> </w:t>
      </w:r>
      <w:r w:rsidR="0009581F" w:rsidRPr="00F814C5">
        <w:rPr>
          <w:rFonts w:ascii="Times New Roman" w:hAnsi="Times New Roman" w:cs="Times New Roman"/>
          <w:sz w:val="28"/>
          <w:szCs w:val="28"/>
          <w:lang w:val="en-US"/>
        </w:rPr>
        <w:t>Steinbr</w:t>
      </w:r>
      <w:r w:rsidR="0009581F" w:rsidRPr="00A914FF">
        <w:rPr>
          <w:rFonts w:ascii="Times New Roman" w:hAnsi="Times New Roman" w:cs="Times New Roman"/>
          <w:sz w:val="28"/>
          <w:szCs w:val="28"/>
          <w:lang w:val="en-US"/>
        </w:rPr>
        <w:t>ü</w:t>
      </w:r>
      <w:r w:rsidR="0009581F" w:rsidRPr="00F814C5">
        <w:rPr>
          <w:rFonts w:ascii="Times New Roman" w:hAnsi="Times New Roman" w:cs="Times New Roman"/>
          <w:sz w:val="28"/>
          <w:szCs w:val="28"/>
          <w:lang w:val="en-US"/>
        </w:rPr>
        <w:t>ck</w:t>
      </w:r>
      <w:r w:rsidR="0009581F" w:rsidRPr="00A914FF">
        <w:rPr>
          <w:rFonts w:ascii="Times New Roman" w:hAnsi="Times New Roman" w:cs="Times New Roman"/>
          <w:sz w:val="28"/>
          <w:szCs w:val="28"/>
          <w:lang w:val="en-US"/>
        </w:rPr>
        <w:t xml:space="preserve"> </w:t>
      </w:r>
      <w:r w:rsidR="0009581F" w:rsidRPr="00F814C5">
        <w:rPr>
          <w:rFonts w:ascii="Times New Roman" w:hAnsi="Times New Roman" w:cs="Times New Roman"/>
          <w:sz w:val="28"/>
          <w:szCs w:val="28"/>
          <w:lang w:val="en-US"/>
        </w:rPr>
        <w:t>EPRD</w:t>
      </w:r>
      <w:r w:rsidR="0009581F" w:rsidRPr="00A914FF">
        <w:rPr>
          <w:rFonts w:ascii="Times New Roman" w:hAnsi="Times New Roman" w:cs="Times New Roman"/>
          <w:sz w:val="28"/>
          <w:szCs w:val="28"/>
          <w:lang w:val="en-US"/>
        </w:rPr>
        <w:t xml:space="preserve"> </w:t>
      </w:r>
      <w:r w:rsidR="0009581F" w:rsidRPr="00F814C5">
        <w:rPr>
          <w:rFonts w:ascii="Times New Roman" w:hAnsi="Times New Roman" w:cs="Times New Roman"/>
          <w:sz w:val="28"/>
          <w:szCs w:val="28"/>
          <w:lang w:val="en-US"/>
        </w:rPr>
        <w:t>Deutsche</w:t>
      </w:r>
      <w:r w:rsidR="0009581F" w:rsidRPr="00A914FF">
        <w:rPr>
          <w:rFonts w:ascii="Times New Roman" w:hAnsi="Times New Roman" w:cs="Times New Roman"/>
          <w:sz w:val="28"/>
          <w:szCs w:val="28"/>
          <w:lang w:val="en-US"/>
        </w:rPr>
        <w:t xml:space="preserve"> </w:t>
      </w:r>
      <w:r w:rsidR="0009581F" w:rsidRPr="00F814C5">
        <w:rPr>
          <w:rFonts w:ascii="Times New Roman" w:hAnsi="Times New Roman" w:cs="Times New Roman"/>
          <w:sz w:val="28"/>
          <w:szCs w:val="28"/>
          <w:lang w:val="en-US"/>
        </w:rPr>
        <w:t>Endoprothesenregister</w:t>
      </w:r>
      <w:r w:rsidR="0009581F" w:rsidRPr="00A914FF">
        <w:rPr>
          <w:rFonts w:ascii="Times New Roman" w:hAnsi="Times New Roman" w:cs="Times New Roman"/>
          <w:sz w:val="28"/>
          <w:szCs w:val="28"/>
          <w:lang w:val="en-US"/>
        </w:rPr>
        <w:t xml:space="preserve"> </w:t>
      </w:r>
      <w:r w:rsidR="0009581F" w:rsidRPr="00F814C5">
        <w:rPr>
          <w:rFonts w:ascii="Times New Roman" w:hAnsi="Times New Roman" w:cs="Times New Roman"/>
          <w:sz w:val="28"/>
          <w:szCs w:val="28"/>
          <w:lang w:val="en-US"/>
        </w:rPr>
        <w:t>gGmbH</w:t>
      </w:r>
      <w:r w:rsidR="0009581F" w:rsidRPr="00A914FF">
        <w:rPr>
          <w:rFonts w:ascii="Times New Roman" w:hAnsi="Times New Roman" w:cs="Times New Roman"/>
          <w:sz w:val="28"/>
          <w:szCs w:val="28"/>
          <w:lang w:val="en-US"/>
        </w:rPr>
        <w:t>.</w:t>
      </w:r>
      <w:r w:rsidR="0009581F" w:rsidRPr="00A914FF">
        <w:rPr>
          <w:lang w:val="en-US"/>
        </w:rPr>
        <w:t xml:space="preserve"> </w:t>
      </w:r>
      <w:r w:rsidR="0009581F" w:rsidRPr="00F814C5">
        <w:rPr>
          <w:rFonts w:ascii="Times New Roman" w:hAnsi="Times New Roman" w:cs="Times New Roman"/>
          <w:sz w:val="28"/>
          <w:szCs w:val="28"/>
          <w:lang w:val="en-US"/>
        </w:rPr>
        <w:t>German Society for Orthopaedics &amp; Orthopaedic Surgery</w:t>
      </w:r>
      <w:r w:rsidR="00B154F5" w:rsidRPr="00F814C5">
        <w:rPr>
          <w:rFonts w:ascii="Times New Roman" w:hAnsi="Times New Roman" w:cs="Times New Roman"/>
          <w:sz w:val="28"/>
          <w:szCs w:val="28"/>
          <w:lang w:val="en-US"/>
        </w:rPr>
        <w:t>,</w:t>
      </w:r>
      <w:r w:rsidR="0009581F"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lang w:val="en-US"/>
        </w:rPr>
        <w:t>2019</w:t>
      </w:r>
      <w:r w:rsidR="00013B9D" w:rsidRPr="00F814C5">
        <w:rPr>
          <w:rFonts w:ascii="Times New Roman" w:hAnsi="Times New Roman" w:cs="Times New Roman"/>
          <w:sz w:val="28"/>
          <w:szCs w:val="28"/>
          <w:lang w:val="en-US"/>
        </w:rPr>
        <w:t xml:space="preserve"> – 118 p. </w:t>
      </w:r>
      <w:r w:rsidR="00013B9D" w:rsidRPr="00F814C5">
        <w:rPr>
          <w:rFonts w:ascii="Times New Roman" w:hAnsi="Times New Roman" w:cs="Times New Roman"/>
          <w:sz w:val="28"/>
          <w:szCs w:val="28"/>
          <w:u w:val="single"/>
          <w:lang w:val="en-US"/>
        </w:rPr>
        <w:t>https://doi.org/10.36186/reporteprd01202</w:t>
      </w:r>
    </w:p>
    <w:p w14:paraId="3F69863B" w14:textId="0009407F" w:rsidR="0009581F" w:rsidRPr="00F814C5" w:rsidRDefault="00806B92"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33 </w:t>
      </w:r>
      <w:r w:rsidR="0009581F" w:rsidRPr="00F814C5">
        <w:rPr>
          <w:rFonts w:ascii="Times New Roman" w:hAnsi="Times New Roman" w:cs="Times New Roman"/>
          <w:sz w:val="28"/>
          <w:szCs w:val="28"/>
          <w:lang w:val="en-US"/>
        </w:rPr>
        <w:t>Alexander Grimberg, Jörg Lützner, Oliver Melsheimer, Michael Morlock, Arnd Steinbrück EPRD Deutsche Endoprothesenregister gGmbH.</w:t>
      </w:r>
      <w:r w:rsidR="0009581F" w:rsidRPr="00F814C5">
        <w:rPr>
          <w:lang w:val="en-US"/>
        </w:rPr>
        <w:t xml:space="preserve"> </w:t>
      </w:r>
      <w:r w:rsidR="0009581F" w:rsidRPr="00F814C5">
        <w:rPr>
          <w:rFonts w:ascii="Times New Roman" w:hAnsi="Times New Roman" w:cs="Times New Roman"/>
          <w:sz w:val="28"/>
          <w:szCs w:val="28"/>
          <w:lang w:val="en-US"/>
        </w:rPr>
        <w:t>German Society for Orthopaedics &amp; Orthopaedic Surgery</w:t>
      </w:r>
      <w:r w:rsidR="00B154F5" w:rsidRPr="00F814C5">
        <w:rPr>
          <w:rFonts w:ascii="Times New Roman" w:hAnsi="Times New Roman" w:cs="Times New Roman"/>
          <w:sz w:val="28"/>
          <w:szCs w:val="28"/>
          <w:lang w:val="en-US"/>
        </w:rPr>
        <w:t>,</w:t>
      </w:r>
      <w:r w:rsidR="0009581F" w:rsidRPr="00F814C5">
        <w:rPr>
          <w:rFonts w:ascii="Times New Roman" w:hAnsi="Times New Roman" w:cs="Times New Roman"/>
          <w:sz w:val="28"/>
          <w:szCs w:val="28"/>
          <w:lang w:val="en-US"/>
        </w:rPr>
        <w:t xml:space="preserve"> 2020</w:t>
      </w:r>
      <w:r w:rsidR="00013B9D" w:rsidRPr="00F814C5">
        <w:rPr>
          <w:rFonts w:ascii="Times New Roman" w:hAnsi="Times New Roman" w:cs="Times New Roman"/>
          <w:sz w:val="28"/>
          <w:szCs w:val="28"/>
          <w:lang w:val="en-US"/>
        </w:rPr>
        <w:t xml:space="preserve"> – 127 p. </w:t>
      </w:r>
      <w:r w:rsidR="00013B9D" w:rsidRPr="00F814C5">
        <w:rPr>
          <w:rFonts w:ascii="Times New Roman" w:hAnsi="Times New Roman" w:cs="Times New Roman"/>
          <w:sz w:val="28"/>
          <w:szCs w:val="28"/>
          <w:u w:val="single"/>
          <w:lang w:val="en-US"/>
        </w:rPr>
        <w:t>https://doi.org/10.36186/reporteprd032021</w:t>
      </w:r>
    </w:p>
    <w:p w14:paraId="1F8630E1" w14:textId="24D4EFEE" w:rsidR="006F4542" w:rsidRPr="00F814C5" w:rsidRDefault="00806B92"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34 </w:t>
      </w:r>
      <w:r w:rsidR="0009581F" w:rsidRPr="00F814C5">
        <w:rPr>
          <w:rFonts w:ascii="Times New Roman" w:hAnsi="Times New Roman" w:cs="Times New Roman"/>
          <w:sz w:val="28"/>
          <w:szCs w:val="28"/>
          <w:lang w:val="en-US"/>
        </w:rPr>
        <w:t>Alexander Grimberg, Jörg Lützner, Oliver Melsheimer, Michael Morlock, Arnd Steinbrück EPRD Deutsche Endoprothesenregister gGmbH.</w:t>
      </w:r>
      <w:r w:rsidR="0009581F" w:rsidRPr="00F814C5">
        <w:rPr>
          <w:lang w:val="en-US"/>
        </w:rPr>
        <w:t xml:space="preserve"> </w:t>
      </w:r>
      <w:r w:rsidR="0009581F" w:rsidRPr="00F814C5">
        <w:rPr>
          <w:rFonts w:ascii="Times New Roman" w:hAnsi="Times New Roman" w:cs="Times New Roman"/>
          <w:sz w:val="28"/>
          <w:szCs w:val="28"/>
          <w:lang w:val="en-US"/>
        </w:rPr>
        <w:t>German Society for Orthopaedics &amp; Orthopaedic Surgery</w:t>
      </w:r>
      <w:r w:rsidR="00B154F5"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xml:space="preserve"> 2021</w:t>
      </w:r>
      <w:r w:rsidR="006F4542" w:rsidRPr="00F814C5">
        <w:rPr>
          <w:rFonts w:ascii="Times New Roman" w:hAnsi="Times New Roman" w:cs="Times New Roman"/>
          <w:sz w:val="28"/>
          <w:szCs w:val="28"/>
          <w:lang w:val="en-US"/>
        </w:rPr>
        <w:t xml:space="preserve"> – 189 p. </w:t>
      </w:r>
      <w:r w:rsidR="006F4542" w:rsidRPr="00F814C5">
        <w:rPr>
          <w:rFonts w:ascii="Times New Roman" w:hAnsi="Times New Roman" w:cs="Times New Roman"/>
          <w:sz w:val="28"/>
          <w:szCs w:val="28"/>
          <w:u w:val="single"/>
          <w:lang w:val="en-US"/>
        </w:rPr>
        <w:t>https://doi.org/10.36186/reporteprd052022</w:t>
      </w:r>
    </w:p>
    <w:p w14:paraId="7AD81843" w14:textId="495510C2" w:rsidR="006F4542" w:rsidRPr="00F814C5" w:rsidRDefault="00806B92" w:rsidP="000F6121">
      <w:pPr>
        <w:pStyle w:val="a3"/>
        <w:spacing w:after="0" w:line="240" w:lineRule="auto"/>
        <w:ind w:left="0" w:firstLine="709"/>
        <w:jc w:val="both"/>
        <w:rPr>
          <w:rFonts w:ascii="Times New Roman" w:hAnsi="Times New Roman" w:cs="Times New Roman"/>
          <w:sz w:val="28"/>
          <w:szCs w:val="28"/>
          <w:u w:val="single"/>
          <w:lang w:val="en-US"/>
        </w:rPr>
      </w:pPr>
      <w:r w:rsidRPr="00F814C5">
        <w:rPr>
          <w:rFonts w:ascii="Times New Roman" w:hAnsi="Times New Roman" w:cs="Times New Roman"/>
          <w:sz w:val="28"/>
          <w:szCs w:val="28"/>
          <w:lang w:val="en-US"/>
        </w:rPr>
        <w:t xml:space="preserve">35 </w:t>
      </w:r>
      <w:r w:rsidR="0009581F" w:rsidRPr="00F814C5">
        <w:rPr>
          <w:rFonts w:ascii="Times New Roman" w:hAnsi="Times New Roman" w:cs="Times New Roman"/>
          <w:sz w:val="28"/>
          <w:szCs w:val="28"/>
          <w:lang w:val="en-US"/>
        </w:rPr>
        <w:t>Alexander Grimberg, Jörg Lützner, Oliver Melsheimer, Michael Morlock, Arnd Steinbrück EPRD Deutsche Endoprothesenregister gGmbH.</w:t>
      </w:r>
      <w:r w:rsidR="0009581F" w:rsidRPr="00F814C5">
        <w:rPr>
          <w:lang w:val="en-US"/>
        </w:rPr>
        <w:t xml:space="preserve"> </w:t>
      </w:r>
      <w:r w:rsidR="0009581F" w:rsidRPr="00F814C5">
        <w:rPr>
          <w:rFonts w:ascii="Times New Roman" w:hAnsi="Times New Roman" w:cs="Times New Roman"/>
          <w:sz w:val="28"/>
          <w:szCs w:val="28"/>
          <w:lang w:val="en-US"/>
        </w:rPr>
        <w:t>German Society for Orthopaedics &amp; Orthopaedic Surgery</w:t>
      </w:r>
      <w:r w:rsidR="00B154F5" w:rsidRPr="00F814C5">
        <w:rPr>
          <w:rFonts w:ascii="Times New Roman" w:hAnsi="Times New Roman" w:cs="Times New Roman"/>
          <w:sz w:val="28"/>
          <w:szCs w:val="28"/>
          <w:lang w:val="en-US"/>
        </w:rPr>
        <w:t>,</w:t>
      </w:r>
      <w:r w:rsidR="0009581F"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lang w:val="en-US"/>
        </w:rPr>
        <w:t>2022</w:t>
      </w:r>
      <w:r w:rsidR="006F4542" w:rsidRPr="00F814C5">
        <w:rPr>
          <w:rFonts w:ascii="Times New Roman" w:hAnsi="Times New Roman" w:cs="Times New Roman"/>
          <w:sz w:val="28"/>
          <w:szCs w:val="28"/>
          <w:lang w:val="en-US"/>
        </w:rPr>
        <w:t xml:space="preserve"> – 172 p. </w:t>
      </w:r>
      <w:r w:rsidR="006F4542" w:rsidRPr="00F814C5">
        <w:rPr>
          <w:rFonts w:ascii="Times New Roman" w:hAnsi="Times New Roman" w:cs="Times New Roman"/>
          <w:sz w:val="28"/>
          <w:szCs w:val="28"/>
          <w:u w:val="single"/>
          <w:lang w:val="en-US"/>
        </w:rPr>
        <w:t>https://doi.org/10.36186/reporteprd072023</w:t>
      </w:r>
    </w:p>
    <w:p w14:paraId="193D40BE" w14:textId="5465F392" w:rsidR="00D37F14" w:rsidRPr="00F814C5" w:rsidRDefault="00806B92"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36 </w:t>
      </w:r>
      <w:r w:rsidR="0009581F" w:rsidRPr="00F814C5">
        <w:rPr>
          <w:rFonts w:ascii="Times New Roman" w:hAnsi="Times New Roman" w:cs="Times New Roman"/>
          <w:sz w:val="28"/>
          <w:szCs w:val="28"/>
          <w:lang w:val="en-US"/>
        </w:rPr>
        <w:t>Alexander Grimberg, Jörg Lützner, Oliver Melsheimer, Michael Morlock, Arnd Steinbrück EPRD Deutsche Endoprothesenregister gGmbH.</w:t>
      </w:r>
      <w:r w:rsidR="0009581F" w:rsidRPr="00F814C5">
        <w:rPr>
          <w:lang w:val="en-US"/>
        </w:rPr>
        <w:t xml:space="preserve"> </w:t>
      </w:r>
      <w:r w:rsidR="0009581F" w:rsidRPr="00F814C5">
        <w:rPr>
          <w:rFonts w:ascii="Times New Roman" w:hAnsi="Times New Roman" w:cs="Times New Roman"/>
          <w:sz w:val="28"/>
          <w:szCs w:val="28"/>
          <w:lang w:val="en-US"/>
        </w:rPr>
        <w:t>German Society for Orthopaedics &amp; Orthopaedic Surgery</w:t>
      </w:r>
      <w:r w:rsidR="00B154F5"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xml:space="preserve"> 2023</w:t>
      </w:r>
      <w:r w:rsidR="006F4542" w:rsidRPr="00F814C5">
        <w:rPr>
          <w:rFonts w:ascii="Times New Roman" w:hAnsi="Times New Roman" w:cs="Times New Roman"/>
          <w:sz w:val="28"/>
          <w:szCs w:val="28"/>
          <w:lang w:val="en-US"/>
        </w:rPr>
        <w:t xml:space="preserve"> – 194 p. </w:t>
      </w:r>
      <w:r w:rsidR="006F4542" w:rsidRPr="00F814C5">
        <w:rPr>
          <w:rFonts w:ascii="Times New Roman" w:hAnsi="Times New Roman" w:cs="Times New Roman"/>
          <w:sz w:val="28"/>
          <w:szCs w:val="28"/>
          <w:u w:val="single"/>
          <w:lang w:val="en-US"/>
        </w:rPr>
        <w:t>https://doi.org/10.36186/reporteprd092024</w:t>
      </w:r>
    </w:p>
    <w:p w14:paraId="581CFD7C" w14:textId="385E7906" w:rsidR="00F21B24" w:rsidRPr="00F814C5" w:rsidRDefault="00806B92"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37 </w:t>
      </w:r>
      <w:r w:rsidR="00F21B24" w:rsidRPr="00F814C5">
        <w:rPr>
          <w:rFonts w:ascii="Times New Roman" w:hAnsi="Times New Roman" w:cs="Times New Roman"/>
          <w:sz w:val="28"/>
          <w:szCs w:val="28"/>
          <w:lang w:val="en-US"/>
        </w:rPr>
        <w:t>Smith P</w:t>
      </w:r>
      <w:r w:rsidR="00146099" w:rsidRPr="00F814C5">
        <w:rPr>
          <w:rFonts w:ascii="Times New Roman" w:hAnsi="Times New Roman" w:cs="Times New Roman"/>
          <w:sz w:val="28"/>
          <w:szCs w:val="28"/>
          <w:lang w:val="en-US"/>
        </w:rPr>
        <w:t>.</w:t>
      </w:r>
      <w:r w:rsidR="00F21B24" w:rsidRPr="00F814C5">
        <w:rPr>
          <w:rFonts w:ascii="Times New Roman" w:hAnsi="Times New Roman" w:cs="Times New Roman"/>
          <w:sz w:val="28"/>
          <w:szCs w:val="28"/>
          <w:lang w:val="en-US"/>
        </w:rPr>
        <w:t>N</w:t>
      </w:r>
      <w:r w:rsidR="00146099" w:rsidRPr="00F814C5">
        <w:rPr>
          <w:rFonts w:ascii="Times New Roman" w:hAnsi="Times New Roman" w:cs="Times New Roman"/>
          <w:sz w:val="28"/>
          <w:szCs w:val="28"/>
          <w:lang w:val="en-US"/>
        </w:rPr>
        <w:t>.</w:t>
      </w:r>
      <w:r w:rsidR="00F21B24" w:rsidRPr="00F814C5">
        <w:rPr>
          <w:rFonts w:ascii="Times New Roman" w:hAnsi="Times New Roman" w:cs="Times New Roman"/>
          <w:sz w:val="28"/>
          <w:szCs w:val="28"/>
          <w:lang w:val="en-US"/>
        </w:rPr>
        <w:t>, Gill D</w:t>
      </w:r>
      <w:r w:rsidR="00146099" w:rsidRPr="00F814C5">
        <w:rPr>
          <w:rFonts w:ascii="Times New Roman" w:hAnsi="Times New Roman" w:cs="Times New Roman"/>
          <w:sz w:val="28"/>
          <w:szCs w:val="28"/>
          <w:lang w:val="en-US"/>
        </w:rPr>
        <w:t>.</w:t>
      </w:r>
      <w:r w:rsidR="00F21B24" w:rsidRPr="00F814C5">
        <w:rPr>
          <w:rFonts w:ascii="Times New Roman" w:hAnsi="Times New Roman" w:cs="Times New Roman"/>
          <w:sz w:val="28"/>
          <w:szCs w:val="28"/>
          <w:lang w:val="en-US"/>
        </w:rPr>
        <w:t>R</w:t>
      </w:r>
      <w:r w:rsidR="00146099" w:rsidRPr="00F814C5">
        <w:rPr>
          <w:rFonts w:ascii="Times New Roman" w:hAnsi="Times New Roman" w:cs="Times New Roman"/>
          <w:sz w:val="28"/>
          <w:szCs w:val="28"/>
          <w:lang w:val="en-US"/>
        </w:rPr>
        <w:t>.</w:t>
      </w:r>
      <w:r w:rsidR="00F21B24" w:rsidRPr="00F814C5">
        <w:rPr>
          <w:rFonts w:ascii="Times New Roman" w:hAnsi="Times New Roman" w:cs="Times New Roman"/>
          <w:sz w:val="28"/>
          <w:szCs w:val="28"/>
          <w:lang w:val="en-US"/>
        </w:rPr>
        <w:t>, McAuliffe M</w:t>
      </w:r>
      <w:r w:rsidR="00146099" w:rsidRPr="00F814C5">
        <w:rPr>
          <w:rFonts w:ascii="Times New Roman" w:hAnsi="Times New Roman" w:cs="Times New Roman"/>
          <w:sz w:val="28"/>
          <w:szCs w:val="28"/>
          <w:lang w:val="en-US"/>
        </w:rPr>
        <w:t>.</w:t>
      </w:r>
      <w:r w:rsidR="00F21B24" w:rsidRPr="00F814C5">
        <w:rPr>
          <w:rFonts w:ascii="Times New Roman" w:hAnsi="Times New Roman" w:cs="Times New Roman"/>
          <w:sz w:val="28"/>
          <w:szCs w:val="28"/>
          <w:lang w:val="en-US"/>
        </w:rPr>
        <w:t>J</w:t>
      </w:r>
      <w:r w:rsidR="00146099" w:rsidRPr="00F814C5">
        <w:rPr>
          <w:rFonts w:ascii="Times New Roman" w:hAnsi="Times New Roman" w:cs="Times New Roman"/>
          <w:sz w:val="28"/>
          <w:szCs w:val="28"/>
          <w:lang w:val="en-US"/>
        </w:rPr>
        <w:t>.</w:t>
      </w:r>
      <w:r w:rsidR="00F21B24" w:rsidRPr="00F814C5">
        <w:rPr>
          <w:rFonts w:ascii="Times New Roman" w:hAnsi="Times New Roman" w:cs="Times New Roman"/>
          <w:sz w:val="28"/>
          <w:szCs w:val="28"/>
          <w:lang w:val="en-US"/>
        </w:rPr>
        <w:t>, McDougall C</w:t>
      </w:r>
      <w:r w:rsidR="00146099" w:rsidRPr="00F814C5">
        <w:rPr>
          <w:rFonts w:ascii="Times New Roman" w:hAnsi="Times New Roman" w:cs="Times New Roman"/>
          <w:sz w:val="28"/>
          <w:szCs w:val="28"/>
          <w:lang w:val="en-US"/>
        </w:rPr>
        <w:t>.</w:t>
      </w:r>
      <w:r w:rsidR="00F21B24" w:rsidRPr="00F814C5">
        <w:rPr>
          <w:rFonts w:ascii="Times New Roman" w:hAnsi="Times New Roman" w:cs="Times New Roman"/>
          <w:sz w:val="28"/>
          <w:szCs w:val="28"/>
          <w:lang w:val="en-US"/>
        </w:rPr>
        <w:t>, Stoney J</w:t>
      </w:r>
      <w:r w:rsidR="00146099" w:rsidRPr="00F814C5">
        <w:rPr>
          <w:rFonts w:ascii="Times New Roman" w:hAnsi="Times New Roman" w:cs="Times New Roman"/>
          <w:sz w:val="28"/>
          <w:szCs w:val="28"/>
          <w:lang w:val="en-US"/>
        </w:rPr>
        <w:t>.</w:t>
      </w:r>
      <w:r w:rsidR="00F21B24" w:rsidRPr="00F814C5">
        <w:rPr>
          <w:rFonts w:ascii="Times New Roman" w:hAnsi="Times New Roman" w:cs="Times New Roman"/>
          <w:sz w:val="28"/>
          <w:szCs w:val="28"/>
          <w:lang w:val="en-US"/>
        </w:rPr>
        <w:t>D</w:t>
      </w:r>
      <w:r w:rsidR="00146099" w:rsidRPr="00F814C5">
        <w:rPr>
          <w:rFonts w:ascii="Times New Roman" w:hAnsi="Times New Roman" w:cs="Times New Roman"/>
          <w:sz w:val="28"/>
          <w:szCs w:val="28"/>
          <w:lang w:val="en-US"/>
        </w:rPr>
        <w:t>.</w:t>
      </w:r>
      <w:r w:rsidR="00F21B24" w:rsidRPr="00F814C5">
        <w:rPr>
          <w:rFonts w:ascii="Times New Roman" w:hAnsi="Times New Roman" w:cs="Times New Roman"/>
          <w:sz w:val="28"/>
          <w:szCs w:val="28"/>
          <w:lang w:val="en-US"/>
        </w:rPr>
        <w:t>, Vertullo C</w:t>
      </w:r>
      <w:r w:rsidR="00146099" w:rsidRPr="00F814C5">
        <w:rPr>
          <w:rFonts w:ascii="Times New Roman" w:hAnsi="Times New Roman" w:cs="Times New Roman"/>
          <w:sz w:val="28"/>
          <w:szCs w:val="28"/>
          <w:lang w:val="en-US"/>
        </w:rPr>
        <w:t>.</w:t>
      </w:r>
      <w:r w:rsidR="00F21B24" w:rsidRPr="00F814C5">
        <w:rPr>
          <w:rFonts w:ascii="Times New Roman" w:hAnsi="Times New Roman" w:cs="Times New Roman"/>
          <w:sz w:val="28"/>
          <w:szCs w:val="28"/>
          <w:lang w:val="en-US"/>
        </w:rPr>
        <w:t>J</w:t>
      </w:r>
      <w:r w:rsidR="00146099" w:rsidRPr="00F814C5">
        <w:rPr>
          <w:rFonts w:ascii="Times New Roman" w:hAnsi="Times New Roman" w:cs="Times New Roman"/>
          <w:sz w:val="28"/>
          <w:szCs w:val="28"/>
          <w:lang w:val="en-US"/>
        </w:rPr>
        <w:t>.</w:t>
      </w:r>
      <w:r w:rsidR="00F21B24" w:rsidRPr="00F814C5">
        <w:rPr>
          <w:rFonts w:ascii="Times New Roman" w:hAnsi="Times New Roman" w:cs="Times New Roman"/>
          <w:sz w:val="28"/>
          <w:szCs w:val="28"/>
          <w:lang w:val="en-US"/>
        </w:rPr>
        <w:t>, Wall C</w:t>
      </w:r>
      <w:r w:rsidR="00146099" w:rsidRPr="00F814C5">
        <w:rPr>
          <w:rFonts w:ascii="Times New Roman" w:hAnsi="Times New Roman" w:cs="Times New Roman"/>
          <w:sz w:val="28"/>
          <w:szCs w:val="28"/>
          <w:lang w:val="en-US"/>
        </w:rPr>
        <w:t>.</w:t>
      </w:r>
      <w:r w:rsidR="00F21B24" w:rsidRPr="00F814C5">
        <w:rPr>
          <w:rFonts w:ascii="Times New Roman" w:hAnsi="Times New Roman" w:cs="Times New Roman"/>
          <w:sz w:val="28"/>
          <w:szCs w:val="28"/>
          <w:lang w:val="en-US"/>
        </w:rPr>
        <w:t>J</w:t>
      </w:r>
      <w:r w:rsidR="00146099" w:rsidRPr="00F814C5">
        <w:rPr>
          <w:rFonts w:ascii="Times New Roman" w:hAnsi="Times New Roman" w:cs="Times New Roman"/>
          <w:sz w:val="28"/>
          <w:szCs w:val="28"/>
          <w:lang w:val="en-US"/>
        </w:rPr>
        <w:t>.</w:t>
      </w:r>
      <w:r w:rsidR="00F21B24" w:rsidRPr="00F814C5">
        <w:rPr>
          <w:rFonts w:ascii="Times New Roman" w:hAnsi="Times New Roman" w:cs="Times New Roman"/>
          <w:sz w:val="28"/>
          <w:szCs w:val="28"/>
          <w:lang w:val="en-US"/>
        </w:rPr>
        <w:t>, Corfield S</w:t>
      </w:r>
      <w:r w:rsidR="00146099" w:rsidRPr="00F814C5">
        <w:rPr>
          <w:rFonts w:ascii="Times New Roman" w:hAnsi="Times New Roman" w:cs="Times New Roman"/>
          <w:sz w:val="28"/>
          <w:szCs w:val="28"/>
          <w:lang w:val="en-US"/>
        </w:rPr>
        <w:t>.</w:t>
      </w:r>
      <w:r w:rsidR="00F21B24" w:rsidRPr="00F814C5">
        <w:rPr>
          <w:rFonts w:ascii="Times New Roman" w:hAnsi="Times New Roman" w:cs="Times New Roman"/>
          <w:sz w:val="28"/>
          <w:szCs w:val="28"/>
          <w:lang w:val="en-US"/>
        </w:rPr>
        <w:t>, Page R</w:t>
      </w:r>
      <w:r w:rsidR="00146099" w:rsidRPr="00F814C5">
        <w:rPr>
          <w:rFonts w:ascii="Times New Roman" w:hAnsi="Times New Roman" w:cs="Times New Roman"/>
          <w:sz w:val="28"/>
          <w:szCs w:val="28"/>
          <w:lang w:val="en-US"/>
        </w:rPr>
        <w:t>.</w:t>
      </w:r>
      <w:r w:rsidR="00F21B24" w:rsidRPr="00F814C5">
        <w:rPr>
          <w:rFonts w:ascii="Times New Roman" w:hAnsi="Times New Roman" w:cs="Times New Roman"/>
          <w:sz w:val="28"/>
          <w:szCs w:val="28"/>
          <w:lang w:val="en-US"/>
        </w:rPr>
        <w:t>, Cuthbert A</w:t>
      </w:r>
      <w:r w:rsidR="00146099" w:rsidRPr="00F814C5">
        <w:rPr>
          <w:rFonts w:ascii="Times New Roman" w:hAnsi="Times New Roman" w:cs="Times New Roman"/>
          <w:sz w:val="28"/>
          <w:szCs w:val="28"/>
          <w:lang w:val="en-US"/>
        </w:rPr>
        <w:t>.</w:t>
      </w:r>
      <w:r w:rsidR="00F21B24" w:rsidRPr="00F814C5">
        <w:rPr>
          <w:rFonts w:ascii="Times New Roman" w:hAnsi="Times New Roman" w:cs="Times New Roman"/>
          <w:sz w:val="28"/>
          <w:szCs w:val="28"/>
          <w:lang w:val="en-US"/>
        </w:rPr>
        <w:t>R</w:t>
      </w:r>
      <w:r w:rsidR="00146099" w:rsidRPr="00F814C5">
        <w:rPr>
          <w:rFonts w:ascii="Times New Roman" w:hAnsi="Times New Roman" w:cs="Times New Roman"/>
          <w:sz w:val="28"/>
          <w:szCs w:val="28"/>
          <w:lang w:val="en-US"/>
        </w:rPr>
        <w:t>.</w:t>
      </w:r>
      <w:r w:rsidR="00F21B24" w:rsidRPr="00F814C5">
        <w:rPr>
          <w:rFonts w:ascii="Times New Roman" w:hAnsi="Times New Roman" w:cs="Times New Roman"/>
          <w:sz w:val="28"/>
          <w:szCs w:val="28"/>
          <w:lang w:val="en-US"/>
        </w:rPr>
        <w:t>, Du P</w:t>
      </w:r>
      <w:r w:rsidR="00146099" w:rsidRPr="00F814C5">
        <w:rPr>
          <w:rFonts w:ascii="Times New Roman" w:hAnsi="Times New Roman" w:cs="Times New Roman"/>
          <w:sz w:val="28"/>
          <w:szCs w:val="28"/>
          <w:lang w:val="en-US"/>
        </w:rPr>
        <w:t>.</w:t>
      </w:r>
      <w:r w:rsidR="00F21B24" w:rsidRPr="00F814C5">
        <w:rPr>
          <w:rFonts w:ascii="Times New Roman" w:hAnsi="Times New Roman" w:cs="Times New Roman"/>
          <w:sz w:val="28"/>
          <w:szCs w:val="28"/>
          <w:lang w:val="en-US"/>
        </w:rPr>
        <w:t>, Harries D</w:t>
      </w:r>
      <w:r w:rsidR="00146099" w:rsidRPr="00F814C5">
        <w:rPr>
          <w:rFonts w:ascii="Times New Roman" w:hAnsi="Times New Roman" w:cs="Times New Roman"/>
          <w:sz w:val="28"/>
          <w:szCs w:val="28"/>
          <w:lang w:val="en-US"/>
        </w:rPr>
        <w:t>.</w:t>
      </w:r>
      <w:r w:rsidR="00F21B24" w:rsidRPr="00F814C5">
        <w:rPr>
          <w:rFonts w:ascii="Times New Roman" w:hAnsi="Times New Roman" w:cs="Times New Roman"/>
          <w:sz w:val="28"/>
          <w:szCs w:val="28"/>
          <w:lang w:val="en-US"/>
        </w:rPr>
        <w:t>, Holder C</w:t>
      </w:r>
      <w:r w:rsidR="00146099" w:rsidRPr="00F814C5">
        <w:rPr>
          <w:rFonts w:ascii="Times New Roman" w:hAnsi="Times New Roman" w:cs="Times New Roman"/>
          <w:sz w:val="28"/>
          <w:szCs w:val="28"/>
          <w:lang w:val="en-US"/>
        </w:rPr>
        <w:t>.</w:t>
      </w:r>
      <w:r w:rsidR="00F21B24" w:rsidRPr="00F814C5">
        <w:rPr>
          <w:rFonts w:ascii="Times New Roman" w:hAnsi="Times New Roman" w:cs="Times New Roman"/>
          <w:sz w:val="28"/>
          <w:szCs w:val="28"/>
          <w:lang w:val="en-US"/>
        </w:rPr>
        <w:t>, Lorimer M</w:t>
      </w:r>
      <w:r w:rsidR="00146099" w:rsidRPr="00F814C5">
        <w:rPr>
          <w:rFonts w:ascii="Times New Roman" w:hAnsi="Times New Roman" w:cs="Times New Roman"/>
          <w:sz w:val="28"/>
          <w:szCs w:val="28"/>
          <w:lang w:val="en-US"/>
        </w:rPr>
        <w:t>.</w:t>
      </w:r>
      <w:r w:rsidR="00F21B24" w:rsidRPr="00F814C5">
        <w:rPr>
          <w:rFonts w:ascii="Times New Roman" w:hAnsi="Times New Roman" w:cs="Times New Roman"/>
          <w:sz w:val="28"/>
          <w:szCs w:val="28"/>
          <w:lang w:val="en-US"/>
        </w:rPr>
        <w:t>F</w:t>
      </w:r>
      <w:r w:rsidR="00146099" w:rsidRPr="00F814C5">
        <w:rPr>
          <w:rFonts w:ascii="Times New Roman" w:hAnsi="Times New Roman" w:cs="Times New Roman"/>
          <w:sz w:val="28"/>
          <w:szCs w:val="28"/>
          <w:lang w:val="en-US"/>
        </w:rPr>
        <w:t>.</w:t>
      </w:r>
      <w:r w:rsidR="00F21B24" w:rsidRPr="00F814C5">
        <w:rPr>
          <w:rFonts w:ascii="Times New Roman" w:hAnsi="Times New Roman" w:cs="Times New Roman"/>
          <w:sz w:val="28"/>
          <w:szCs w:val="28"/>
          <w:lang w:val="en-US"/>
        </w:rPr>
        <w:t>, Cashman K</w:t>
      </w:r>
      <w:r w:rsidR="00146099" w:rsidRPr="00F814C5">
        <w:rPr>
          <w:rFonts w:ascii="Times New Roman" w:hAnsi="Times New Roman" w:cs="Times New Roman"/>
          <w:sz w:val="28"/>
          <w:szCs w:val="28"/>
          <w:lang w:val="en-US"/>
        </w:rPr>
        <w:t>.</w:t>
      </w:r>
      <w:r w:rsidR="00F21B24" w:rsidRPr="00F814C5">
        <w:rPr>
          <w:rFonts w:ascii="Times New Roman" w:hAnsi="Times New Roman" w:cs="Times New Roman"/>
          <w:sz w:val="28"/>
          <w:szCs w:val="28"/>
          <w:lang w:val="en-US"/>
        </w:rPr>
        <w:t>, Lewis P</w:t>
      </w:r>
      <w:r w:rsidR="00146099" w:rsidRPr="00F814C5">
        <w:rPr>
          <w:rFonts w:ascii="Times New Roman" w:hAnsi="Times New Roman" w:cs="Times New Roman"/>
          <w:sz w:val="28"/>
          <w:szCs w:val="28"/>
          <w:lang w:val="en-US"/>
        </w:rPr>
        <w:t>.</w:t>
      </w:r>
      <w:r w:rsidR="00F21B24" w:rsidRPr="00F814C5">
        <w:rPr>
          <w:rFonts w:ascii="Times New Roman" w:hAnsi="Times New Roman" w:cs="Times New Roman"/>
          <w:sz w:val="28"/>
          <w:szCs w:val="28"/>
          <w:lang w:val="en-US"/>
        </w:rPr>
        <w:t xml:space="preserve">L. Hip, Knee and Shoulder Arthroplasty: 2023 Annual Report, Australian Orthopaedic Association National Joint Replacement Registry, AOA: Adelaide, South Australia. 2023. </w:t>
      </w:r>
      <w:hyperlink r:id="rId96" w:history="1">
        <w:r w:rsidR="00F21B24" w:rsidRPr="00F814C5">
          <w:rPr>
            <w:rStyle w:val="a4"/>
            <w:rFonts w:ascii="Times New Roman" w:hAnsi="Times New Roman" w:cs="Times New Roman"/>
            <w:color w:val="auto"/>
            <w:sz w:val="28"/>
            <w:szCs w:val="28"/>
            <w:lang w:val="en-US"/>
          </w:rPr>
          <w:t>https://doi.org/10.25310/YWQZ9375</w:t>
        </w:r>
      </w:hyperlink>
      <w:r w:rsidR="00F21B24" w:rsidRPr="00F814C5">
        <w:rPr>
          <w:rFonts w:ascii="Times New Roman" w:hAnsi="Times New Roman" w:cs="Times New Roman"/>
          <w:sz w:val="28"/>
          <w:szCs w:val="28"/>
          <w:lang w:val="en-US"/>
        </w:rPr>
        <w:t xml:space="preserve"> </w:t>
      </w:r>
    </w:p>
    <w:p w14:paraId="17DB7356" w14:textId="6506FE22" w:rsidR="00F21B24" w:rsidRPr="00F814C5" w:rsidRDefault="00806B92"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38 </w:t>
      </w:r>
      <w:r w:rsidR="00146099" w:rsidRPr="00F814C5">
        <w:rPr>
          <w:rFonts w:ascii="Times New Roman" w:hAnsi="Times New Roman" w:cs="Times New Roman"/>
          <w:sz w:val="28"/>
          <w:szCs w:val="28"/>
          <w:lang w:val="en-US"/>
        </w:rPr>
        <w:t xml:space="preserve">Smith P.N., Gill D.R., McAuliffe M.J., McDougall C., Stoney J.D., Vertullo C.J., Wall C.J., Corfield S., Page R., Cuthbert A.R., Du P., Harries D., Holder C., Lorimer M.F., Cashman K., Lewis P.L. </w:t>
      </w:r>
      <w:r w:rsidR="00F21B24" w:rsidRPr="00F814C5">
        <w:rPr>
          <w:rFonts w:ascii="Times New Roman" w:hAnsi="Times New Roman" w:cs="Times New Roman"/>
          <w:sz w:val="28"/>
          <w:szCs w:val="28"/>
          <w:lang w:val="en-US"/>
        </w:rPr>
        <w:t>Australian Orthopaedic Association National Joint Replacement Registry (AOANJRR). Hip, Knee &amp; Shoulder Arthroplasty: 2022 Annual Report, Adelaide; AOA, 2022:1</w:t>
      </w:r>
      <w:r w:rsidR="006F4542" w:rsidRPr="00F814C5">
        <w:rPr>
          <w:rFonts w:ascii="Times New Roman" w:hAnsi="Times New Roman" w:cs="Times New Roman"/>
          <w:sz w:val="28"/>
          <w:szCs w:val="28"/>
          <w:lang w:val="en-US"/>
        </w:rPr>
        <w:t>–</w:t>
      </w:r>
      <w:r w:rsidR="00F21B24" w:rsidRPr="00F814C5">
        <w:rPr>
          <w:rFonts w:ascii="Times New Roman" w:hAnsi="Times New Roman" w:cs="Times New Roman"/>
          <w:sz w:val="28"/>
          <w:szCs w:val="28"/>
          <w:lang w:val="en-US"/>
        </w:rPr>
        <w:t>487</w:t>
      </w:r>
      <w:r w:rsidR="00146099" w:rsidRPr="00F814C5">
        <w:rPr>
          <w:rFonts w:ascii="Times New Roman" w:hAnsi="Times New Roman" w:cs="Times New Roman"/>
          <w:sz w:val="28"/>
          <w:szCs w:val="28"/>
          <w:lang w:val="en-US"/>
        </w:rPr>
        <w:t>.</w:t>
      </w:r>
    </w:p>
    <w:p w14:paraId="49008D7B" w14:textId="259A7839" w:rsidR="00623691" w:rsidRPr="00F814C5" w:rsidRDefault="00806B92" w:rsidP="000F6121">
      <w:pPr>
        <w:pStyle w:val="a3"/>
        <w:spacing w:after="0" w:line="240" w:lineRule="auto"/>
        <w:ind w:left="0" w:firstLine="709"/>
        <w:jc w:val="both"/>
        <w:rPr>
          <w:rFonts w:ascii="Times New Roman" w:hAnsi="Times New Roman" w:cs="Times New Roman"/>
          <w:sz w:val="28"/>
          <w:szCs w:val="28"/>
        </w:rPr>
      </w:pPr>
      <w:r w:rsidRPr="00F814C5">
        <w:rPr>
          <w:rFonts w:ascii="Times New Roman" w:hAnsi="Times New Roman" w:cs="Times New Roman"/>
          <w:sz w:val="28"/>
          <w:szCs w:val="28"/>
          <w:lang w:val="en-US"/>
        </w:rPr>
        <w:t xml:space="preserve">39 </w:t>
      </w:r>
      <w:r w:rsidR="00146099" w:rsidRPr="00F814C5">
        <w:rPr>
          <w:rFonts w:ascii="Times New Roman" w:hAnsi="Times New Roman" w:cs="Times New Roman"/>
          <w:sz w:val="28"/>
          <w:szCs w:val="28"/>
          <w:lang w:val="en-US"/>
        </w:rPr>
        <w:t xml:space="preserve">James A.B. </w:t>
      </w:r>
      <w:r w:rsidR="00623691" w:rsidRPr="00F814C5">
        <w:rPr>
          <w:rFonts w:ascii="Times New Roman" w:hAnsi="Times New Roman" w:cs="Times New Roman"/>
          <w:sz w:val="28"/>
          <w:szCs w:val="28"/>
          <w:lang w:val="en-US"/>
        </w:rPr>
        <w:t>American Joint Replacement Registry (AJRR): 2023 Annual Report. Rosemont</w:t>
      </w:r>
      <w:r w:rsidR="00623691" w:rsidRPr="00F814C5">
        <w:rPr>
          <w:rFonts w:ascii="Times New Roman" w:hAnsi="Times New Roman" w:cs="Times New Roman"/>
          <w:sz w:val="28"/>
          <w:szCs w:val="28"/>
        </w:rPr>
        <w:t xml:space="preserve">, </w:t>
      </w:r>
      <w:r w:rsidR="00623691" w:rsidRPr="00F814C5">
        <w:rPr>
          <w:rFonts w:ascii="Times New Roman" w:hAnsi="Times New Roman" w:cs="Times New Roman"/>
          <w:sz w:val="28"/>
          <w:szCs w:val="28"/>
          <w:lang w:val="en-US"/>
        </w:rPr>
        <w:t>IL</w:t>
      </w:r>
      <w:r w:rsidR="00623691" w:rsidRPr="00F814C5">
        <w:rPr>
          <w:rFonts w:ascii="Times New Roman" w:hAnsi="Times New Roman" w:cs="Times New Roman"/>
          <w:sz w:val="28"/>
          <w:szCs w:val="28"/>
        </w:rPr>
        <w:t xml:space="preserve">: </w:t>
      </w:r>
      <w:r w:rsidR="00623691" w:rsidRPr="00F814C5">
        <w:rPr>
          <w:rFonts w:ascii="Times New Roman" w:hAnsi="Times New Roman" w:cs="Times New Roman"/>
          <w:sz w:val="28"/>
          <w:szCs w:val="28"/>
          <w:lang w:val="en-US"/>
        </w:rPr>
        <w:t>American</w:t>
      </w:r>
      <w:r w:rsidR="00623691" w:rsidRPr="00F814C5">
        <w:rPr>
          <w:rFonts w:ascii="Times New Roman" w:hAnsi="Times New Roman" w:cs="Times New Roman"/>
          <w:sz w:val="28"/>
          <w:szCs w:val="28"/>
        </w:rPr>
        <w:t xml:space="preserve"> </w:t>
      </w:r>
      <w:r w:rsidR="00623691" w:rsidRPr="00F814C5">
        <w:rPr>
          <w:rFonts w:ascii="Times New Roman" w:hAnsi="Times New Roman" w:cs="Times New Roman"/>
          <w:sz w:val="28"/>
          <w:szCs w:val="28"/>
          <w:lang w:val="en-US"/>
        </w:rPr>
        <w:t>Academy</w:t>
      </w:r>
      <w:r w:rsidR="00623691" w:rsidRPr="00F814C5">
        <w:rPr>
          <w:rFonts w:ascii="Times New Roman" w:hAnsi="Times New Roman" w:cs="Times New Roman"/>
          <w:sz w:val="28"/>
          <w:szCs w:val="28"/>
        </w:rPr>
        <w:t xml:space="preserve"> </w:t>
      </w:r>
      <w:r w:rsidR="00623691" w:rsidRPr="00F814C5">
        <w:rPr>
          <w:rFonts w:ascii="Times New Roman" w:hAnsi="Times New Roman" w:cs="Times New Roman"/>
          <w:sz w:val="28"/>
          <w:szCs w:val="28"/>
          <w:lang w:val="en-US"/>
        </w:rPr>
        <w:t>of</w:t>
      </w:r>
      <w:r w:rsidR="00623691" w:rsidRPr="00F814C5">
        <w:rPr>
          <w:rFonts w:ascii="Times New Roman" w:hAnsi="Times New Roman" w:cs="Times New Roman"/>
          <w:sz w:val="28"/>
          <w:szCs w:val="28"/>
        </w:rPr>
        <w:t xml:space="preserve"> </w:t>
      </w:r>
      <w:r w:rsidR="00623691" w:rsidRPr="00F814C5">
        <w:rPr>
          <w:rFonts w:ascii="Times New Roman" w:hAnsi="Times New Roman" w:cs="Times New Roman"/>
          <w:sz w:val="28"/>
          <w:szCs w:val="28"/>
          <w:lang w:val="en-US"/>
        </w:rPr>
        <w:t>Orthopaedic</w:t>
      </w:r>
      <w:r w:rsidR="00623691" w:rsidRPr="00F814C5">
        <w:rPr>
          <w:rFonts w:ascii="Times New Roman" w:hAnsi="Times New Roman" w:cs="Times New Roman"/>
          <w:sz w:val="28"/>
          <w:szCs w:val="28"/>
        </w:rPr>
        <w:t xml:space="preserve"> </w:t>
      </w:r>
      <w:r w:rsidR="00623691" w:rsidRPr="00F814C5">
        <w:rPr>
          <w:rFonts w:ascii="Times New Roman" w:hAnsi="Times New Roman" w:cs="Times New Roman"/>
          <w:sz w:val="28"/>
          <w:szCs w:val="28"/>
          <w:lang w:val="en-US"/>
        </w:rPr>
        <w:t>Surgeons</w:t>
      </w:r>
      <w:r w:rsidR="00623691" w:rsidRPr="00F814C5">
        <w:rPr>
          <w:rFonts w:ascii="Times New Roman" w:hAnsi="Times New Roman" w:cs="Times New Roman"/>
          <w:sz w:val="28"/>
          <w:szCs w:val="28"/>
        </w:rPr>
        <w:t xml:space="preserve"> (</w:t>
      </w:r>
      <w:r w:rsidR="00623691" w:rsidRPr="00F814C5">
        <w:rPr>
          <w:rFonts w:ascii="Times New Roman" w:hAnsi="Times New Roman" w:cs="Times New Roman"/>
          <w:sz w:val="28"/>
          <w:szCs w:val="28"/>
          <w:lang w:val="en-US"/>
        </w:rPr>
        <w:t>AAOS</w:t>
      </w:r>
      <w:r w:rsidR="00623691" w:rsidRPr="00F814C5">
        <w:rPr>
          <w:rFonts w:ascii="Times New Roman" w:hAnsi="Times New Roman" w:cs="Times New Roman"/>
          <w:sz w:val="28"/>
          <w:szCs w:val="28"/>
        </w:rPr>
        <w:t>), 2023</w:t>
      </w:r>
      <w:r w:rsidR="00146099" w:rsidRPr="00F814C5">
        <w:rPr>
          <w:rFonts w:ascii="Times New Roman" w:hAnsi="Times New Roman" w:cs="Times New Roman"/>
          <w:sz w:val="28"/>
          <w:szCs w:val="28"/>
        </w:rPr>
        <w:t>.</w:t>
      </w:r>
      <w:r w:rsidR="004B5707" w:rsidRPr="00F814C5">
        <w:rPr>
          <w:rFonts w:ascii="Times New Roman" w:hAnsi="Times New Roman" w:cs="Times New Roman"/>
          <w:sz w:val="28"/>
          <w:szCs w:val="28"/>
        </w:rPr>
        <w:t xml:space="preserve"> – 140 </w:t>
      </w:r>
      <w:r w:rsidR="004B5707" w:rsidRPr="00F814C5">
        <w:rPr>
          <w:rFonts w:ascii="Times New Roman" w:hAnsi="Times New Roman" w:cs="Times New Roman"/>
          <w:sz w:val="28"/>
          <w:szCs w:val="28"/>
          <w:lang w:val="en-US"/>
        </w:rPr>
        <w:t>p</w:t>
      </w:r>
      <w:r w:rsidR="004B5707" w:rsidRPr="00F814C5">
        <w:rPr>
          <w:rFonts w:ascii="Times New Roman" w:hAnsi="Times New Roman" w:cs="Times New Roman"/>
          <w:sz w:val="28"/>
          <w:szCs w:val="28"/>
        </w:rPr>
        <w:t>.</w:t>
      </w:r>
    </w:p>
    <w:p w14:paraId="682EE161" w14:textId="67257139" w:rsidR="00D37F14" w:rsidRPr="00F814C5" w:rsidRDefault="00806B92"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rPr>
        <w:t xml:space="preserve">40 </w:t>
      </w:r>
      <w:r w:rsidR="00D37F14" w:rsidRPr="00F814C5">
        <w:rPr>
          <w:rFonts w:ascii="Times New Roman" w:hAnsi="Times New Roman" w:cs="Times New Roman"/>
          <w:sz w:val="28"/>
          <w:szCs w:val="28"/>
        </w:rPr>
        <w:t xml:space="preserve">Куляба Т.А., Корнилов Н.Н., Бовкис Г.Ю. </w:t>
      </w:r>
      <w:r w:rsidR="0009581F" w:rsidRPr="00F814C5">
        <w:rPr>
          <w:rFonts w:ascii="Times New Roman" w:hAnsi="Times New Roman" w:cs="Times New Roman"/>
          <w:sz w:val="28"/>
          <w:szCs w:val="28"/>
        </w:rPr>
        <w:t>Результаты лечения пациентов после ревизионного эндопротезирования коленного сустава с применением различных методов компенсации костных дефектов бед</w:t>
      </w:r>
      <w:r w:rsidR="004B5707" w:rsidRPr="00F814C5">
        <w:rPr>
          <w:rFonts w:ascii="Times New Roman" w:hAnsi="Times New Roman" w:cs="Times New Roman"/>
          <w:sz w:val="28"/>
          <w:szCs w:val="28"/>
        </w:rPr>
        <w:t xml:space="preserve">ренной и большеберцовой костей // </w:t>
      </w:r>
      <w:r w:rsidR="0009581F" w:rsidRPr="00F814C5">
        <w:rPr>
          <w:rFonts w:ascii="Times New Roman" w:hAnsi="Times New Roman" w:cs="Times New Roman"/>
          <w:sz w:val="28"/>
          <w:szCs w:val="28"/>
        </w:rPr>
        <w:t>Актуальные проблемы травматологии и ортопедии</w:t>
      </w:r>
      <w:r w:rsidR="004B5707" w:rsidRPr="00F814C5">
        <w:rPr>
          <w:rFonts w:ascii="Times New Roman" w:hAnsi="Times New Roman" w:cs="Times New Roman"/>
          <w:sz w:val="28"/>
          <w:szCs w:val="28"/>
        </w:rPr>
        <w:t>:</w:t>
      </w:r>
      <w:r w:rsidR="00D37F14" w:rsidRPr="00F814C5">
        <w:rPr>
          <w:rFonts w:ascii="Times New Roman" w:hAnsi="Times New Roman" w:cs="Times New Roman"/>
          <w:sz w:val="28"/>
          <w:szCs w:val="28"/>
        </w:rPr>
        <w:t xml:space="preserve"> сборник научных статей, посвященный 110-летию РНИИТО</w:t>
      </w:r>
      <w:r w:rsidR="00D37F14"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rPr>
        <w:t>им</w:t>
      </w:r>
      <w:r w:rsidR="00D37F14" w:rsidRPr="00F814C5">
        <w:rPr>
          <w:rFonts w:ascii="Times New Roman" w:hAnsi="Times New Roman" w:cs="Times New Roman"/>
          <w:sz w:val="28"/>
          <w:szCs w:val="28"/>
          <w:lang w:val="en-US"/>
        </w:rPr>
        <w:t>.</w:t>
      </w:r>
      <w:r w:rsidR="004B5707" w:rsidRPr="00F814C5">
        <w:rPr>
          <w:rFonts w:ascii="Times New Roman" w:hAnsi="Times New Roman" w:cs="Times New Roman"/>
          <w:sz w:val="28"/>
          <w:szCs w:val="28"/>
          <w:lang w:val="en-US"/>
        </w:rPr>
        <w:t> </w:t>
      </w:r>
      <w:r w:rsidR="00D37F14" w:rsidRPr="00F814C5">
        <w:rPr>
          <w:rFonts w:ascii="Times New Roman" w:hAnsi="Times New Roman" w:cs="Times New Roman"/>
          <w:sz w:val="28"/>
          <w:szCs w:val="28"/>
        </w:rPr>
        <w:t>Р</w:t>
      </w:r>
      <w:r w:rsidR="00D37F14"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rPr>
        <w:t>Р</w:t>
      </w:r>
      <w:r w:rsidR="00D37F14" w:rsidRPr="00F814C5">
        <w:rPr>
          <w:rFonts w:ascii="Times New Roman" w:hAnsi="Times New Roman" w:cs="Times New Roman"/>
          <w:sz w:val="28"/>
          <w:szCs w:val="28"/>
          <w:lang w:val="en-US"/>
        </w:rPr>
        <w:t>.</w:t>
      </w:r>
      <w:r w:rsidR="004B5707" w:rsidRPr="00F814C5">
        <w:rPr>
          <w:rFonts w:ascii="Times New Roman" w:hAnsi="Times New Roman" w:cs="Times New Roman"/>
          <w:sz w:val="28"/>
          <w:szCs w:val="28"/>
          <w:lang w:val="en-US"/>
        </w:rPr>
        <w:t> </w:t>
      </w:r>
      <w:r w:rsidR="00D37F14" w:rsidRPr="00F814C5">
        <w:rPr>
          <w:rFonts w:ascii="Times New Roman" w:hAnsi="Times New Roman" w:cs="Times New Roman"/>
          <w:sz w:val="28"/>
          <w:szCs w:val="28"/>
        </w:rPr>
        <w:t>Вредена</w:t>
      </w:r>
      <w:r w:rsidR="00D37F14" w:rsidRPr="00F814C5">
        <w:rPr>
          <w:rFonts w:ascii="Times New Roman" w:hAnsi="Times New Roman" w:cs="Times New Roman"/>
          <w:sz w:val="28"/>
          <w:szCs w:val="28"/>
          <w:lang w:val="en-US"/>
        </w:rPr>
        <w:t xml:space="preserve">. </w:t>
      </w:r>
      <w:r w:rsidR="004B5707"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rPr>
        <w:t>Санкт</w:t>
      </w:r>
      <w:r w:rsidR="00D37F14"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rPr>
        <w:t>Петербург</w:t>
      </w:r>
      <w:r w:rsidR="00D37F14" w:rsidRPr="00F814C5">
        <w:rPr>
          <w:rFonts w:ascii="Times New Roman" w:hAnsi="Times New Roman" w:cs="Times New Roman"/>
          <w:sz w:val="28"/>
          <w:szCs w:val="28"/>
          <w:lang w:val="en-US"/>
        </w:rPr>
        <w:t xml:space="preserve">, 2016. </w:t>
      </w:r>
      <w:r w:rsidR="004B5707"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rPr>
        <w:t>С</w:t>
      </w:r>
      <w:r w:rsidR="00D37F14" w:rsidRPr="00F814C5">
        <w:rPr>
          <w:rFonts w:ascii="Times New Roman" w:hAnsi="Times New Roman" w:cs="Times New Roman"/>
          <w:sz w:val="28"/>
          <w:szCs w:val="28"/>
          <w:lang w:val="en-US"/>
        </w:rPr>
        <w:t>. 173-179.</w:t>
      </w:r>
    </w:p>
    <w:p w14:paraId="69893654" w14:textId="1341EF51" w:rsidR="00D37F14" w:rsidRPr="00F814C5" w:rsidRDefault="00806B92" w:rsidP="000F6121">
      <w:pPr>
        <w:pStyle w:val="a3"/>
        <w:spacing w:after="0" w:line="240" w:lineRule="auto"/>
        <w:ind w:left="0" w:firstLine="709"/>
        <w:jc w:val="both"/>
        <w:rPr>
          <w:rFonts w:ascii="Times New Roman" w:hAnsi="Times New Roman" w:cs="Times New Roman"/>
          <w:sz w:val="28"/>
          <w:szCs w:val="28"/>
          <w:lang w:val="en-US"/>
        </w:rPr>
      </w:pPr>
      <w:bookmarkStart w:id="26" w:name="_Hlk208277215"/>
      <w:r w:rsidRPr="00F814C5">
        <w:rPr>
          <w:rFonts w:ascii="Times New Roman" w:hAnsi="Times New Roman" w:cs="Times New Roman"/>
          <w:sz w:val="28"/>
          <w:szCs w:val="28"/>
          <w:lang w:val="en-US"/>
        </w:rPr>
        <w:t xml:space="preserve">41 </w:t>
      </w:r>
      <w:r w:rsidR="00D37F14" w:rsidRPr="00F814C5">
        <w:rPr>
          <w:rFonts w:ascii="Times New Roman" w:hAnsi="Times New Roman" w:cs="Times New Roman"/>
          <w:sz w:val="28"/>
          <w:szCs w:val="28"/>
          <w:lang w:val="en-US"/>
        </w:rPr>
        <w:t>Engh G.A., Ammeen D.J. Classification and preoperative radiographic evaluation: knee. Orthop Clin North Am. 1998 Apr;</w:t>
      </w:r>
      <w:r w:rsidR="004B5707"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lang w:val="en-US"/>
        </w:rPr>
        <w:t xml:space="preserve">29(2):205-17. </w:t>
      </w:r>
      <w:hyperlink r:id="rId97" w:history="1">
        <w:r w:rsidR="00D37F14" w:rsidRPr="00F814C5">
          <w:rPr>
            <w:rStyle w:val="a4"/>
            <w:rFonts w:ascii="Times New Roman" w:hAnsi="Times New Roman" w:cs="Times New Roman"/>
            <w:color w:val="auto"/>
            <w:sz w:val="28"/>
            <w:szCs w:val="28"/>
            <w:lang w:val="en-US"/>
          </w:rPr>
          <w:t>https://doi.org/10.1016/s0030-5898(05)70319-9</w:t>
        </w:r>
      </w:hyperlink>
      <w:r w:rsidR="00D37F14" w:rsidRPr="00F814C5">
        <w:rPr>
          <w:rFonts w:ascii="Times New Roman" w:hAnsi="Times New Roman" w:cs="Times New Roman"/>
          <w:sz w:val="28"/>
          <w:szCs w:val="28"/>
          <w:lang w:val="en-US"/>
        </w:rPr>
        <w:t>.</w:t>
      </w:r>
    </w:p>
    <w:bookmarkEnd w:id="26"/>
    <w:p w14:paraId="4FF62A87" w14:textId="3D62F529" w:rsidR="00D37F14" w:rsidRPr="00F814C5" w:rsidRDefault="00806B92"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42 </w:t>
      </w:r>
      <w:r w:rsidR="00D37F14" w:rsidRPr="00F814C5">
        <w:rPr>
          <w:rFonts w:ascii="Times New Roman" w:hAnsi="Times New Roman" w:cs="Times New Roman"/>
          <w:sz w:val="28"/>
          <w:szCs w:val="28"/>
          <w:lang w:val="en-US"/>
        </w:rPr>
        <w:t xml:space="preserve">Khan Y., Arora S., Kashyap A., Patralekh M.K., Maini L. Bone defect classifications in revision total knee arthroplasty, their reliability and utility: a systematic review. Arch Orthop Trauma Surg. 2023 Jan;143(1):453-468. </w:t>
      </w:r>
      <w:hyperlink r:id="rId98" w:history="1">
        <w:r w:rsidR="00D37F14" w:rsidRPr="00F814C5">
          <w:rPr>
            <w:rStyle w:val="a4"/>
            <w:rFonts w:ascii="Times New Roman" w:hAnsi="Times New Roman" w:cs="Times New Roman"/>
            <w:color w:val="auto"/>
            <w:sz w:val="28"/>
            <w:szCs w:val="28"/>
            <w:lang w:val="en-US"/>
          </w:rPr>
          <w:t>https://doi.org/10.1007/s00402-022-04517-y</w:t>
        </w:r>
      </w:hyperlink>
      <w:r w:rsidR="00D37F14" w:rsidRPr="00F814C5">
        <w:rPr>
          <w:rFonts w:ascii="Times New Roman" w:hAnsi="Times New Roman" w:cs="Times New Roman"/>
          <w:sz w:val="28"/>
          <w:szCs w:val="28"/>
          <w:lang w:val="en-US"/>
        </w:rPr>
        <w:t>.</w:t>
      </w:r>
    </w:p>
    <w:p w14:paraId="31CA5A1B" w14:textId="31065950" w:rsidR="00D37F14" w:rsidRPr="00F814C5" w:rsidRDefault="00806B92"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43 </w:t>
      </w:r>
      <w:r w:rsidR="00D37F14" w:rsidRPr="00F814C5">
        <w:rPr>
          <w:rFonts w:ascii="Times New Roman" w:hAnsi="Times New Roman" w:cs="Times New Roman"/>
          <w:sz w:val="28"/>
          <w:szCs w:val="28"/>
          <w:lang w:val="en-US"/>
        </w:rPr>
        <w:t xml:space="preserve">Bieganowski T., Buchalter D.B., Singh V., Mercuri J.J., Aggarwal V.K., Rozell J.C., Schwarzkopf R. Bone loss in aseptic revision total knee arthroplasty: management and outcomes. Knee Surg Relat Res. 2022 Jun 20;34(1):30. </w:t>
      </w:r>
      <w:hyperlink r:id="rId99" w:history="1">
        <w:r w:rsidR="00D37F14" w:rsidRPr="00F814C5">
          <w:rPr>
            <w:rStyle w:val="a4"/>
            <w:rFonts w:ascii="Times New Roman" w:hAnsi="Times New Roman" w:cs="Times New Roman"/>
            <w:color w:val="auto"/>
            <w:sz w:val="28"/>
            <w:szCs w:val="28"/>
            <w:lang w:val="en-US"/>
          </w:rPr>
          <w:t>https://doi.org/10.1186/s43019-022-00158-y</w:t>
        </w:r>
      </w:hyperlink>
      <w:r w:rsidR="00D37F14" w:rsidRPr="00F814C5">
        <w:rPr>
          <w:rFonts w:ascii="Times New Roman" w:hAnsi="Times New Roman" w:cs="Times New Roman"/>
          <w:sz w:val="28"/>
          <w:szCs w:val="28"/>
          <w:lang w:val="en-US"/>
        </w:rPr>
        <w:t>.</w:t>
      </w:r>
    </w:p>
    <w:p w14:paraId="3AEF8837" w14:textId="5B9BD9A9" w:rsidR="00D37F14" w:rsidRPr="00F814C5" w:rsidRDefault="00806B92" w:rsidP="000F6121">
      <w:pPr>
        <w:pStyle w:val="a3"/>
        <w:spacing w:after="0" w:line="240" w:lineRule="auto"/>
        <w:ind w:left="0" w:firstLine="709"/>
        <w:jc w:val="both"/>
        <w:rPr>
          <w:rFonts w:ascii="Times New Roman" w:hAnsi="Times New Roman" w:cs="Times New Roman"/>
          <w:sz w:val="28"/>
          <w:szCs w:val="28"/>
        </w:rPr>
      </w:pPr>
      <w:r w:rsidRPr="00F814C5">
        <w:rPr>
          <w:rFonts w:ascii="Times New Roman" w:hAnsi="Times New Roman" w:cs="Times New Roman"/>
          <w:sz w:val="28"/>
          <w:szCs w:val="28"/>
          <w:lang w:val="en-US"/>
        </w:rPr>
        <w:t xml:space="preserve">44 </w:t>
      </w:r>
      <w:r w:rsidR="00D37F14" w:rsidRPr="00F814C5">
        <w:rPr>
          <w:rFonts w:ascii="Times New Roman" w:hAnsi="Times New Roman" w:cs="Times New Roman"/>
          <w:sz w:val="28"/>
          <w:szCs w:val="28"/>
          <w:lang w:val="en-US"/>
        </w:rPr>
        <w:t>Röhner E., Heinecke M., Matziolis G. Bone defect management in revision knee arthroplasty. Orthopade</w:t>
      </w:r>
      <w:r w:rsidR="00D37F14" w:rsidRPr="00F814C5">
        <w:rPr>
          <w:rFonts w:ascii="Times New Roman" w:hAnsi="Times New Roman" w:cs="Times New Roman"/>
          <w:sz w:val="28"/>
          <w:szCs w:val="28"/>
        </w:rPr>
        <w:t xml:space="preserve">. 2021 </w:t>
      </w:r>
      <w:r w:rsidR="00D37F14" w:rsidRPr="00F814C5">
        <w:rPr>
          <w:rFonts w:ascii="Times New Roman" w:hAnsi="Times New Roman" w:cs="Times New Roman"/>
          <w:sz w:val="28"/>
          <w:szCs w:val="28"/>
          <w:lang w:val="en-US"/>
        </w:rPr>
        <w:t>Dec</w:t>
      </w:r>
      <w:r w:rsidR="00D37F14" w:rsidRPr="00F814C5">
        <w:rPr>
          <w:rFonts w:ascii="Times New Roman" w:hAnsi="Times New Roman" w:cs="Times New Roman"/>
          <w:sz w:val="28"/>
          <w:szCs w:val="28"/>
        </w:rPr>
        <w:t>;</w:t>
      </w:r>
      <w:r w:rsidR="004B5707" w:rsidRPr="00F814C5">
        <w:rPr>
          <w:rFonts w:ascii="Times New Roman" w:hAnsi="Times New Roman" w:cs="Times New Roman"/>
          <w:sz w:val="28"/>
          <w:szCs w:val="28"/>
        </w:rPr>
        <w:t xml:space="preserve"> </w:t>
      </w:r>
      <w:r w:rsidR="00D37F14" w:rsidRPr="00F814C5">
        <w:rPr>
          <w:rFonts w:ascii="Times New Roman" w:hAnsi="Times New Roman" w:cs="Times New Roman"/>
          <w:sz w:val="28"/>
          <w:szCs w:val="28"/>
        </w:rPr>
        <w:t xml:space="preserve">50(12):1004-1010. </w:t>
      </w:r>
      <w:hyperlink r:id="rId100" w:history="1">
        <w:r w:rsidR="00D37F14" w:rsidRPr="00F814C5">
          <w:rPr>
            <w:rStyle w:val="a4"/>
            <w:rFonts w:ascii="Times New Roman" w:hAnsi="Times New Roman" w:cs="Times New Roman"/>
            <w:color w:val="auto"/>
            <w:sz w:val="28"/>
            <w:szCs w:val="28"/>
            <w:lang w:val="en-US"/>
          </w:rPr>
          <w:t>https</w:t>
        </w:r>
        <w:r w:rsidR="00D37F14" w:rsidRPr="00F814C5">
          <w:rPr>
            <w:rStyle w:val="a4"/>
            <w:rFonts w:ascii="Times New Roman" w:hAnsi="Times New Roman" w:cs="Times New Roman"/>
            <w:color w:val="auto"/>
            <w:sz w:val="28"/>
            <w:szCs w:val="28"/>
          </w:rPr>
          <w:t>://</w:t>
        </w:r>
        <w:r w:rsidR="00D37F14" w:rsidRPr="00F814C5">
          <w:rPr>
            <w:rStyle w:val="a4"/>
            <w:rFonts w:ascii="Times New Roman" w:hAnsi="Times New Roman" w:cs="Times New Roman"/>
            <w:color w:val="auto"/>
            <w:sz w:val="28"/>
            <w:szCs w:val="28"/>
            <w:lang w:val="en-US"/>
          </w:rPr>
          <w:t>doi</w:t>
        </w:r>
        <w:r w:rsidR="00D37F14" w:rsidRPr="00F814C5">
          <w:rPr>
            <w:rStyle w:val="a4"/>
            <w:rFonts w:ascii="Times New Roman" w:hAnsi="Times New Roman" w:cs="Times New Roman"/>
            <w:color w:val="auto"/>
            <w:sz w:val="28"/>
            <w:szCs w:val="28"/>
          </w:rPr>
          <w:t>.</w:t>
        </w:r>
        <w:r w:rsidR="00D37F14" w:rsidRPr="00F814C5">
          <w:rPr>
            <w:rStyle w:val="a4"/>
            <w:rFonts w:ascii="Times New Roman" w:hAnsi="Times New Roman" w:cs="Times New Roman"/>
            <w:color w:val="auto"/>
            <w:sz w:val="28"/>
            <w:szCs w:val="28"/>
            <w:lang w:val="en-US"/>
          </w:rPr>
          <w:t>org</w:t>
        </w:r>
        <w:r w:rsidR="00D37F14" w:rsidRPr="00F814C5">
          <w:rPr>
            <w:rStyle w:val="a4"/>
            <w:rFonts w:ascii="Times New Roman" w:hAnsi="Times New Roman" w:cs="Times New Roman"/>
            <w:color w:val="auto"/>
            <w:sz w:val="28"/>
            <w:szCs w:val="28"/>
          </w:rPr>
          <w:t>/10.1007/</w:t>
        </w:r>
        <w:r w:rsidR="00D37F14" w:rsidRPr="00F814C5">
          <w:rPr>
            <w:rStyle w:val="a4"/>
            <w:rFonts w:ascii="Times New Roman" w:hAnsi="Times New Roman" w:cs="Times New Roman"/>
            <w:color w:val="auto"/>
            <w:sz w:val="28"/>
            <w:szCs w:val="28"/>
            <w:lang w:val="en-US"/>
          </w:rPr>
          <w:t>s</w:t>
        </w:r>
        <w:r w:rsidR="00D37F14" w:rsidRPr="00F814C5">
          <w:rPr>
            <w:rStyle w:val="a4"/>
            <w:rFonts w:ascii="Times New Roman" w:hAnsi="Times New Roman" w:cs="Times New Roman"/>
            <w:color w:val="auto"/>
            <w:sz w:val="28"/>
            <w:szCs w:val="28"/>
          </w:rPr>
          <w:t>00132-021-04181-</w:t>
        </w:r>
        <w:r w:rsidR="00D37F14" w:rsidRPr="00F814C5">
          <w:rPr>
            <w:rStyle w:val="a4"/>
            <w:rFonts w:ascii="Times New Roman" w:hAnsi="Times New Roman" w:cs="Times New Roman"/>
            <w:color w:val="auto"/>
            <w:sz w:val="28"/>
            <w:szCs w:val="28"/>
            <w:lang w:val="en-US"/>
          </w:rPr>
          <w:t>x</w:t>
        </w:r>
      </w:hyperlink>
    </w:p>
    <w:p w14:paraId="63942DB8" w14:textId="36AFC2D1" w:rsidR="00F21B24" w:rsidRPr="00F814C5" w:rsidRDefault="00806B92" w:rsidP="004B5707">
      <w:pPr>
        <w:tabs>
          <w:tab w:val="left" w:pos="0"/>
        </w:tabs>
        <w:autoSpaceDE w:val="0"/>
        <w:autoSpaceDN w:val="0"/>
        <w:adjustRightInd w:val="0"/>
        <w:spacing w:after="0" w:line="240" w:lineRule="auto"/>
        <w:ind w:firstLine="709"/>
        <w:contextualSpacing/>
        <w:jc w:val="both"/>
        <w:rPr>
          <w:rFonts w:ascii="Times New Roman" w:hAnsi="Times New Roman" w:cs="Times New Roman"/>
          <w:sz w:val="28"/>
          <w:szCs w:val="28"/>
        </w:rPr>
      </w:pPr>
      <w:bookmarkStart w:id="27" w:name="_Hlk174113409"/>
      <w:r w:rsidRPr="00F814C5">
        <w:rPr>
          <w:rFonts w:ascii="Times New Roman" w:hAnsi="Times New Roman" w:cs="Times New Roman"/>
          <w:sz w:val="28"/>
          <w:szCs w:val="28"/>
        </w:rPr>
        <w:t xml:space="preserve">45 </w:t>
      </w:r>
      <w:r w:rsidR="004B5707" w:rsidRPr="00F814C5">
        <w:rPr>
          <w:rFonts w:ascii="Times New Roman" w:hAnsi="Times New Roman" w:cs="Times New Roman"/>
          <w:sz w:val="28"/>
          <w:szCs w:val="28"/>
        </w:rPr>
        <w:t xml:space="preserve">Курмангалиев Е.-Д. Т. </w:t>
      </w:r>
      <w:r w:rsidR="00F21B24" w:rsidRPr="00F814C5">
        <w:rPr>
          <w:rFonts w:ascii="Times New Roman" w:hAnsi="Times New Roman" w:cs="Times New Roman"/>
          <w:sz w:val="28"/>
          <w:szCs w:val="28"/>
        </w:rPr>
        <w:t>Применение оригинальных, изг</w:t>
      </w:r>
      <w:r w:rsidR="00873CE2" w:rsidRPr="00F814C5">
        <w:rPr>
          <w:rFonts w:ascii="Times New Roman" w:hAnsi="Times New Roman" w:cs="Times New Roman"/>
          <w:sz w:val="28"/>
          <w:szCs w:val="28"/>
        </w:rPr>
        <w:t xml:space="preserve">отавливаемых во время операции </w:t>
      </w:r>
      <w:r w:rsidR="00F21B24" w:rsidRPr="00F814C5">
        <w:rPr>
          <w:rFonts w:ascii="Times New Roman" w:hAnsi="Times New Roman" w:cs="Times New Roman"/>
          <w:sz w:val="28"/>
          <w:szCs w:val="28"/>
        </w:rPr>
        <w:t>спейсеров из костного цемента для выполнения первого этапа двухэтапной ревизии септического эндопротеза коленного сустава</w:t>
      </w:r>
      <w:r w:rsidR="004B5707" w:rsidRPr="00F814C5">
        <w:rPr>
          <w:rFonts w:ascii="Times New Roman" w:hAnsi="Times New Roman" w:cs="Times New Roman"/>
          <w:sz w:val="28"/>
          <w:szCs w:val="28"/>
        </w:rPr>
        <w:t>: автореф. … канд</w:t>
      </w:r>
      <w:r w:rsidR="004B5707" w:rsidRPr="00F814C5">
        <w:rPr>
          <w:rFonts w:ascii="Times New Roman" w:hAnsi="Times New Roman" w:cs="Times New Roman"/>
          <w:sz w:val="28"/>
          <w:szCs w:val="28"/>
          <w:lang w:val="kk-KZ"/>
        </w:rPr>
        <w:t>.</w:t>
      </w:r>
      <w:r w:rsidR="004B5707" w:rsidRPr="00F814C5">
        <w:rPr>
          <w:rFonts w:ascii="Times New Roman" w:hAnsi="Times New Roman" w:cs="Times New Roman"/>
          <w:sz w:val="28"/>
          <w:szCs w:val="28"/>
        </w:rPr>
        <w:t xml:space="preserve"> мед</w:t>
      </w:r>
      <w:r w:rsidR="004B5707" w:rsidRPr="00F814C5">
        <w:rPr>
          <w:rFonts w:ascii="Times New Roman" w:hAnsi="Times New Roman" w:cs="Times New Roman"/>
          <w:sz w:val="28"/>
          <w:szCs w:val="28"/>
          <w:lang w:val="kk-KZ"/>
        </w:rPr>
        <w:t>.</w:t>
      </w:r>
      <w:r w:rsidR="004B5707" w:rsidRPr="00F814C5">
        <w:rPr>
          <w:rFonts w:ascii="Times New Roman" w:hAnsi="Times New Roman" w:cs="Times New Roman"/>
          <w:sz w:val="28"/>
          <w:szCs w:val="28"/>
        </w:rPr>
        <w:t xml:space="preserve"> наук</w:t>
      </w:r>
      <w:r w:rsidR="004B5707" w:rsidRPr="00F814C5">
        <w:rPr>
          <w:rFonts w:ascii="Times New Roman" w:hAnsi="Times New Roman" w:cs="Times New Roman"/>
          <w:sz w:val="28"/>
          <w:szCs w:val="28"/>
          <w:lang w:val="kk-KZ"/>
        </w:rPr>
        <w:t>: 14.01.15</w:t>
      </w:r>
      <w:r w:rsidR="004B5707" w:rsidRPr="00F814C5">
        <w:rPr>
          <w:rFonts w:ascii="Times New Roman" w:hAnsi="Times New Roman" w:cs="Times New Roman"/>
          <w:sz w:val="28"/>
          <w:szCs w:val="28"/>
        </w:rPr>
        <w:t>. – Москва, 2018. – 17 с.</w:t>
      </w:r>
    </w:p>
    <w:p w14:paraId="1249679F" w14:textId="01D4CABE"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46 </w:t>
      </w:r>
      <w:r w:rsidR="00D37F14" w:rsidRPr="00F814C5">
        <w:rPr>
          <w:rFonts w:ascii="Times New Roman" w:hAnsi="Times New Roman" w:cs="Times New Roman"/>
          <w:sz w:val="28"/>
          <w:szCs w:val="28"/>
          <w:lang w:val="en-US"/>
        </w:rPr>
        <w:t xml:space="preserve">Tan A.C. The use of cement in revision total knee arthroplasty. J Orthop. 2021 Jan 4;23:97-99. </w:t>
      </w:r>
      <w:hyperlink r:id="rId101" w:history="1">
        <w:r w:rsidR="00D37F14" w:rsidRPr="00F814C5">
          <w:rPr>
            <w:rStyle w:val="a4"/>
            <w:rFonts w:ascii="Times New Roman" w:hAnsi="Times New Roman" w:cs="Times New Roman"/>
            <w:color w:val="auto"/>
            <w:sz w:val="28"/>
            <w:szCs w:val="28"/>
            <w:lang w:val="en-US"/>
          </w:rPr>
          <w:t>https://doi.org/10.1016/j.jor.2020.12.016</w:t>
        </w:r>
      </w:hyperlink>
      <w:r w:rsidR="00D37F14" w:rsidRPr="00F814C5">
        <w:rPr>
          <w:rFonts w:ascii="Times New Roman" w:hAnsi="Times New Roman" w:cs="Times New Roman"/>
          <w:sz w:val="28"/>
          <w:szCs w:val="28"/>
          <w:lang w:val="en-US"/>
        </w:rPr>
        <w:t>.</w:t>
      </w:r>
    </w:p>
    <w:p w14:paraId="2518F6BC" w14:textId="7881912B"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47 </w:t>
      </w:r>
      <w:r w:rsidR="00D37F14" w:rsidRPr="00F814C5">
        <w:rPr>
          <w:rFonts w:ascii="Times New Roman" w:hAnsi="Times New Roman" w:cs="Times New Roman"/>
          <w:sz w:val="28"/>
          <w:szCs w:val="28"/>
          <w:lang w:val="en-US"/>
        </w:rPr>
        <w:t xml:space="preserve">Kwon K.T., Han K.Y., Lee W.S., Kim D.H. Full Cementation in Revision Total Knee Arthroplasty Using a Constrained Condylar Knee Prosthesis with an Average 7-Year Follow-up. Knee Surg Relat Res. 2017 Dec 1;29(4):282-287. </w:t>
      </w:r>
      <w:hyperlink r:id="rId102" w:history="1">
        <w:r w:rsidR="00D37F14" w:rsidRPr="00F814C5">
          <w:rPr>
            <w:rStyle w:val="a4"/>
            <w:rFonts w:ascii="Times New Roman" w:hAnsi="Times New Roman" w:cs="Times New Roman"/>
            <w:color w:val="auto"/>
            <w:sz w:val="28"/>
            <w:szCs w:val="28"/>
            <w:lang w:val="en-US"/>
          </w:rPr>
          <w:t>https://doi.org/10.5792/ksrr.17.101</w:t>
        </w:r>
      </w:hyperlink>
      <w:r w:rsidR="00D37F14" w:rsidRPr="00F814C5">
        <w:rPr>
          <w:rFonts w:ascii="Times New Roman" w:hAnsi="Times New Roman" w:cs="Times New Roman"/>
          <w:sz w:val="28"/>
          <w:szCs w:val="28"/>
          <w:lang w:val="en-US"/>
        </w:rPr>
        <w:t>.</w:t>
      </w:r>
    </w:p>
    <w:p w14:paraId="49BE5812" w14:textId="1B2D6334"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bookmarkStart w:id="28" w:name="_Hlk174113215"/>
      <w:bookmarkEnd w:id="27"/>
      <w:r w:rsidRPr="00F814C5">
        <w:rPr>
          <w:rFonts w:ascii="Times New Roman" w:hAnsi="Times New Roman" w:cs="Times New Roman"/>
          <w:sz w:val="28"/>
          <w:szCs w:val="28"/>
          <w:lang w:val="en-US"/>
        </w:rPr>
        <w:t xml:space="preserve">48 </w:t>
      </w:r>
      <w:r w:rsidR="00E853E2" w:rsidRPr="00F814C5">
        <w:rPr>
          <w:rFonts w:ascii="Times New Roman" w:hAnsi="Times New Roman" w:cs="Times New Roman"/>
          <w:sz w:val="28"/>
          <w:szCs w:val="28"/>
          <w:lang w:val="en-US"/>
        </w:rPr>
        <w:t>Abdeldayem, Sherif M.; Zakari</w:t>
      </w:r>
      <w:r w:rsidR="004B5707" w:rsidRPr="00F814C5">
        <w:rPr>
          <w:rFonts w:ascii="Times New Roman" w:hAnsi="Times New Roman" w:cs="Times New Roman"/>
          <w:sz w:val="28"/>
          <w:szCs w:val="28"/>
          <w:lang w:val="en-US"/>
        </w:rPr>
        <w:t>a, Zeiad M.; Metwaly, Radwan G.</w:t>
      </w:r>
      <w:r w:rsidR="00E853E2" w:rsidRPr="00F814C5">
        <w:rPr>
          <w:rFonts w:ascii="Times New Roman" w:hAnsi="Times New Roman" w:cs="Times New Roman"/>
          <w:sz w:val="28"/>
          <w:szCs w:val="28"/>
          <w:lang w:val="en-US"/>
        </w:rPr>
        <w:t xml:space="preserve"> Management of bone deficiency by metal augmentation in total knee arthroplasty. The Egyptian Orthopaedic Journal. 2021</w:t>
      </w:r>
      <w:r w:rsidR="00817BD3" w:rsidRPr="00F814C5">
        <w:rPr>
          <w:rFonts w:ascii="Times New Roman" w:hAnsi="Times New Roman" w:cs="Times New Roman"/>
          <w:sz w:val="28"/>
          <w:szCs w:val="28"/>
          <w:lang w:val="en-US"/>
        </w:rPr>
        <w:t xml:space="preserve"> Jul</w:t>
      </w:r>
      <w:r w:rsidR="004B5707" w:rsidRPr="00F814C5">
        <w:rPr>
          <w:rFonts w:ascii="Times New Roman" w:hAnsi="Times New Roman" w:cs="Times New Roman"/>
          <w:sz w:val="28"/>
          <w:szCs w:val="28"/>
          <w:lang w:val="en-US"/>
        </w:rPr>
        <w:t>-</w:t>
      </w:r>
      <w:r w:rsidR="00817BD3" w:rsidRPr="00F814C5">
        <w:rPr>
          <w:rFonts w:ascii="Times New Roman" w:hAnsi="Times New Roman" w:cs="Times New Roman"/>
          <w:sz w:val="28"/>
          <w:szCs w:val="28"/>
          <w:lang w:val="en-US"/>
        </w:rPr>
        <w:t>Sep 56(3):p</w:t>
      </w:r>
      <w:r w:rsidR="004B5707" w:rsidRPr="00F814C5">
        <w:rPr>
          <w:rFonts w:ascii="Times New Roman" w:hAnsi="Times New Roman" w:cs="Times New Roman"/>
          <w:sz w:val="28"/>
          <w:szCs w:val="28"/>
          <w:lang w:val="en-US"/>
        </w:rPr>
        <w:t xml:space="preserve"> </w:t>
      </w:r>
      <w:r w:rsidR="00E853E2" w:rsidRPr="00F814C5">
        <w:rPr>
          <w:rFonts w:ascii="Times New Roman" w:hAnsi="Times New Roman" w:cs="Times New Roman"/>
          <w:sz w:val="28"/>
          <w:szCs w:val="28"/>
          <w:lang w:val="en-US"/>
        </w:rPr>
        <w:t xml:space="preserve">188-196. </w:t>
      </w:r>
      <w:hyperlink r:id="rId103" w:history="1">
        <w:r w:rsidR="00E853E2" w:rsidRPr="00F814C5">
          <w:rPr>
            <w:rStyle w:val="a4"/>
            <w:rFonts w:ascii="Times New Roman" w:hAnsi="Times New Roman" w:cs="Times New Roman"/>
            <w:color w:val="auto"/>
            <w:sz w:val="28"/>
            <w:szCs w:val="28"/>
            <w:lang w:val="en-US"/>
          </w:rPr>
          <w:t>https://doi.org/10.4103/eoj.eoj_98_21</w:t>
        </w:r>
      </w:hyperlink>
      <w:r w:rsidR="00E853E2" w:rsidRPr="00F814C5">
        <w:rPr>
          <w:rFonts w:ascii="Times New Roman" w:hAnsi="Times New Roman" w:cs="Times New Roman"/>
          <w:sz w:val="28"/>
          <w:szCs w:val="28"/>
          <w:lang w:val="en-US"/>
        </w:rPr>
        <w:t xml:space="preserve"> </w:t>
      </w:r>
    </w:p>
    <w:p w14:paraId="26459936" w14:textId="05838A79"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49 </w:t>
      </w:r>
      <w:r w:rsidR="00D37F14" w:rsidRPr="00F814C5">
        <w:rPr>
          <w:rFonts w:ascii="Times New Roman" w:hAnsi="Times New Roman" w:cs="Times New Roman"/>
          <w:sz w:val="28"/>
          <w:szCs w:val="28"/>
          <w:lang w:val="en-US"/>
        </w:rPr>
        <w:t xml:space="preserve">Sheth N.P., Bonadio M.B., Demange M.K. Bone Loss in Revision Total Knee Arthroplasty: Evaluation and Management. J Am Acad Orthop Surg. 2017 May;25(5):348-357. </w:t>
      </w:r>
      <w:hyperlink r:id="rId104" w:history="1">
        <w:r w:rsidR="00D37F14" w:rsidRPr="00F814C5">
          <w:rPr>
            <w:rStyle w:val="a4"/>
            <w:rFonts w:ascii="Times New Roman" w:hAnsi="Times New Roman" w:cs="Times New Roman"/>
            <w:color w:val="auto"/>
            <w:sz w:val="28"/>
            <w:szCs w:val="28"/>
            <w:lang w:val="en-US"/>
          </w:rPr>
          <w:t>https://doi.org/10.5435/JAAOS-D-15-00660</w:t>
        </w:r>
      </w:hyperlink>
      <w:r w:rsidR="00D37F14" w:rsidRPr="00F814C5">
        <w:rPr>
          <w:rFonts w:ascii="Times New Roman" w:hAnsi="Times New Roman" w:cs="Times New Roman"/>
          <w:sz w:val="28"/>
          <w:szCs w:val="28"/>
          <w:lang w:val="en-US"/>
        </w:rPr>
        <w:t>.</w:t>
      </w:r>
    </w:p>
    <w:p w14:paraId="6A0780AA" w14:textId="7038CE65" w:rsidR="000652F6"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bookmarkStart w:id="29" w:name="_Hlk174113810"/>
      <w:bookmarkEnd w:id="28"/>
      <w:r w:rsidRPr="00F814C5">
        <w:rPr>
          <w:rFonts w:ascii="Times New Roman" w:hAnsi="Times New Roman" w:cs="Times New Roman"/>
          <w:sz w:val="28"/>
          <w:szCs w:val="28"/>
          <w:lang w:val="en-US"/>
        </w:rPr>
        <w:t xml:space="preserve">50 </w:t>
      </w:r>
      <w:r w:rsidR="00CD613D" w:rsidRPr="00F814C5">
        <w:rPr>
          <w:rFonts w:ascii="Times New Roman" w:hAnsi="Times New Roman" w:cs="Times New Roman"/>
          <w:sz w:val="28"/>
          <w:szCs w:val="28"/>
          <w:lang w:val="en-US"/>
        </w:rPr>
        <w:t>Sculco P.K., Flevas D.A., Jerabek S.A., Jiranek W.A., Bostrom M.P., Haddad F.S., Fehring T.K., Gonzalez Della Valle A., Berry D.J., Brenneis M., Bornes T.D., Rojas Marcos C.E., Wright T.M., Sculco T.P. Management of Bone Loss in Revision Total Knee Arthroplasty: An International Consensus Symposium. HSS Journal</w:t>
      </w:r>
      <w:r w:rsidR="00CD613D" w:rsidRPr="00C44BD7">
        <w:rPr>
          <w:rFonts w:ascii="Times New Roman" w:hAnsi="Times New Roman" w:cs="Times New Roman"/>
          <w:sz w:val="28"/>
          <w:szCs w:val="28"/>
          <w:lang w:val="en-US"/>
        </w:rPr>
        <w:t xml:space="preserve">. </w:t>
      </w:r>
      <w:r w:rsidR="00CD613D" w:rsidRPr="00F814C5">
        <w:rPr>
          <w:rFonts w:ascii="Times New Roman" w:hAnsi="Times New Roman" w:cs="Times New Roman"/>
          <w:sz w:val="28"/>
          <w:szCs w:val="28"/>
          <w:lang w:val="en-US"/>
        </w:rPr>
        <w:t xml:space="preserve">2024 May;20(2):141-181. </w:t>
      </w:r>
      <w:r w:rsidR="00CD613D" w:rsidRPr="00F814C5">
        <w:rPr>
          <w:rFonts w:ascii="Times New Roman" w:hAnsi="Times New Roman" w:cs="Times New Roman"/>
          <w:sz w:val="28"/>
          <w:szCs w:val="28"/>
          <w:u w:val="single"/>
          <w:lang w:val="en-US"/>
        </w:rPr>
        <w:t>https://doi.org/10.1177/15563316231202750</w:t>
      </w:r>
    </w:p>
    <w:p w14:paraId="1EFB17A4" w14:textId="20353E3E"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51 </w:t>
      </w:r>
      <w:r w:rsidR="00D37F14" w:rsidRPr="00F814C5">
        <w:rPr>
          <w:rFonts w:ascii="Times New Roman" w:hAnsi="Times New Roman" w:cs="Times New Roman"/>
          <w:sz w:val="28"/>
          <w:szCs w:val="28"/>
          <w:lang w:val="en-US"/>
        </w:rPr>
        <w:t xml:space="preserve">Rodríguez-Merchán E.C., Gómez-Cardero P., Encinas-Ullán C.A. Management of bone loss in revision total knee arthroplasty: therapeutic options and results. EFORT Open Rev. 2021 Nov 19;6(11):1073-1086. </w:t>
      </w:r>
      <w:hyperlink r:id="rId105" w:history="1">
        <w:r w:rsidR="00D37F14" w:rsidRPr="00F814C5">
          <w:rPr>
            <w:rStyle w:val="a4"/>
            <w:rFonts w:ascii="Times New Roman" w:hAnsi="Times New Roman" w:cs="Times New Roman"/>
            <w:color w:val="auto"/>
            <w:sz w:val="28"/>
            <w:szCs w:val="28"/>
            <w:lang w:val="en-US"/>
          </w:rPr>
          <w:t>https://doi.org/10.1302/2058-5241.6.210007</w:t>
        </w:r>
      </w:hyperlink>
      <w:bookmarkEnd w:id="29"/>
      <w:r w:rsidR="00D37F14" w:rsidRPr="00F814C5">
        <w:rPr>
          <w:rFonts w:ascii="Times New Roman" w:hAnsi="Times New Roman" w:cs="Times New Roman"/>
          <w:sz w:val="28"/>
          <w:szCs w:val="28"/>
          <w:lang w:val="en-US"/>
        </w:rPr>
        <w:t>.</w:t>
      </w:r>
    </w:p>
    <w:p w14:paraId="21C6B1DE" w14:textId="205E0054"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bookmarkStart w:id="30" w:name="_Hlk174113950"/>
      <w:r w:rsidRPr="00F814C5">
        <w:rPr>
          <w:rFonts w:ascii="Times New Roman" w:hAnsi="Times New Roman" w:cs="Times New Roman"/>
          <w:sz w:val="28"/>
          <w:szCs w:val="28"/>
          <w:lang w:val="en-US"/>
        </w:rPr>
        <w:t xml:space="preserve">52 </w:t>
      </w:r>
      <w:r w:rsidR="00D37F14" w:rsidRPr="00F814C5">
        <w:rPr>
          <w:rFonts w:ascii="Times New Roman" w:hAnsi="Times New Roman" w:cs="Times New Roman"/>
          <w:sz w:val="28"/>
          <w:szCs w:val="28"/>
          <w:lang w:val="en-US"/>
        </w:rPr>
        <w:t xml:space="preserve">Kang S.G., Park C.H., Song S.J. Stem Fixation in Revision Total Knee Arthroplasty: Indications, Stem Dimensions, and Fixation Methods. Knee Surg Relat Res. 2018 Sep 1;30(3):187-192. </w:t>
      </w:r>
      <w:hyperlink r:id="rId106" w:history="1">
        <w:r w:rsidR="00D37F14" w:rsidRPr="00F814C5">
          <w:rPr>
            <w:rStyle w:val="a4"/>
            <w:rFonts w:ascii="Times New Roman" w:hAnsi="Times New Roman" w:cs="Times New Roman"/>
            <w:color w:val="auto"/>
            <w:sz w:val="28"/>
            <w:szCs w:val="28"/>
            <w:lang w:val="en-US"/>
          </w:rPr>
          <w:t>https://doi.org/10.5792/ksrr.18.019</w:t>
        </w:r>
      </w:hyperlink>
      <w:r w:rsidR="00D37F14" w:rsidRPr="00F814C5">
        <w:rPr>
          <w:rFonts w:ascii="Times New Roman" w:hAnsi="Times New Roman" w:cs="Times New Roman"/>
          <w:sz w:val="28"/>
          <w:szCs w:val="28"/>
          <w:lang w:val="en-US"/>
        </w:rPr>
        <w:t>.</w:t>
      </w:r>
    </w:p>
    <w:p w14:paraId="5EA24978" w14:textId="0EC989A7"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53 </w:t>
      </w:r>
      <w:r w:rsidR="00D37F14" w:rsidRPr="00F814C5">
        <w:rPr>
          <w:rFonts w:ascii="Times New Roman" w:hAnsi="Times New Roman" w:cs="Times New Roman"/>
          <w:sz w:val="28"/>
          <w:szCs w:val="28"/>
          <w:lang w:val="en-US"/>
        </w:rPr>
        <w:t xml:space="preserve">Gobba M.S., Chan N., Patel R., Noble P.C., Incavo S.J. Tibial Stems in Revision Total Knee Arthroplasty: Is There an Anatomic Conflict? J Arthroplasty. 2015 Sep;30(9 Suppl):86-9. </w:t>
      </w:r>
      <w:hyperlink r:id="rId107" w:history="1">
        <w:r w:rsidR="00D37F14" w:rsidRPr="00F814C5">
          <w:rPr>
            <w:rStyle w:val="a4"/>
            <w:rFonts w:ascii="Times New Roman" w:hAnsi="Times New Roman" w:cs="Times New Roman"/>
            <w:color w:val="auto"/>
            <w:sz w:val="28"/>
            <w:szCs w:val="28"/>
            <w:lang w:val="en-US"/>
          </w:rPr>
          <w:t>https://doi.org/10.1016/j.arth.2014.12.039</w:t>
        </w:r>
      </w:hyperlink>
      <w:r w:rsidR="00D37F14" w:rsidRPr="00F814C5">
        <w:rPr>
          <w:rFonts w:ascii="Times New Roman" w:hAnsi="Times New Roman" w:cs="Times New Roman"/>
          <w:sz w:val="28"/>
          <w:szCs w:val="28"/>
          <w:lang w:val="en-US"/>
        </w:rPr>
        <w:t>.</w:t>
      </w:r>
    </w:p>
    <w:p w14:paraId="51D31BA1" w14:textId="60AA42EB" w:rsidR="00E853E2"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54 </w:t>
      </w:r>
      <w:r w:rsidR="00E853E2" w:rsidRPr="00F814C5">
        <w:rPr>
          <w:rFonts w:ascii="Times New Roman" w:hAnsi="Times New Roman" w:cs="Times New Roman"/>
          <w:sz w:val="28"/>
          <w:szCs w:val="28"/>
          <w:lang w:val="en-US"/>
        </w:rPr>
        <w:t xml:space="preserve">Onorato F, Giai Via R, Bosco F, Lavia AD, Barberis L, Capella M, Massè A, Risitano S. Stem fixation techniques in revision total knee arthroplasty: A systematic review and meta-analysis. J Exp Orthop. 2025 Jan 9;12(1):e70086. </w:t>
      </w:r>
      <w:hyperlink r:id="rId108" w:history="1">
        <w:r w:rsidR="00EC607C" w:rsidRPr="00F814C5">
          <w:rPr>
            <w:rStyle w:val="a4"/>
            <w:rFonts w:ascii="Times New Roman" w:hAnsi="Times New Roman" w:cs="Times New Roman"/>
            <w:color w:val="auto"/>
            <w:sz w:val="28"/>
            <w:szCs w:val="28"/>
            <w:lang w:val="en-US"/>
          </w:rPr>
          <w:t>https://doi.org/10.1002/jeo2.70086</w:t>
        </w:r>
      </w:hyperlink>
      <w:r w:rsidR="00EC607C" w:rsidRPr="00F814C5">
        <w:rPr>
          <w:rFonts w:ascii="Times New Roman" w:hAnsi="Times New Roman" w:cs="Times New Roman"/>
          <w:sz w:val="28"/>
          <w:szCs w:val="28"/>
          <w:lang w:val="en-US"/>
        </w:rPr>
        <w:t xml:space="preserve"> </w:t>
      </w:r>
    </w:p>
    <w:p w14:paraId="1F1970A9" w14:textId="7235A4DC"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55 </w:t>
      </w:r>
      <w:r w:rsidR="00D37F14" w:rsidRPr="00F814C5">
        <w:rPr>
          <w:rFonts w:ascii="Times New Roman" w:hAnsi="Times New Roman" w:cs="Times New Roman"/>
          <w:sz w:val="28"/>
          <w:szCs w:val="28"/>
          <w:lang w:val="en-US"/>
        </w:rPr>
        <w:t xml:space="preserve">Foruria X., Schmidt-Braekling T., Nabarte D.A., Faschingbauer M., Kasparek M., Boettner F. Does the tibia component design affect the need for offset stems in revision total knee arthroplasty? Arch Orthop Trauma Surg. 2017 Jun;137(6):853-860. </w:t>
      </w:r>
      <w:hyperlink r:id="rId109" w:history="1">
        <w:r w:rsidR="00D37F14" w:rsidRPr="00F814C5">
          <w:rPr>
            <w:rStyle w:val="a4"/>
            <w:rFonts w:ascii="Times New Roman" w:hAnsi="Times New Roman" w:cs="Times New Roman"/>
            <w:color w:val="auto"/>
            <w:sz w:val="28"/>
            <w:szCs w:val="28"/>
            <w:lang w:val="en-US"/>
          </w:rPr>
          <w:t>https://doi.org/10.1007/s00402-017-2677-z</w:t>
        </w:r>
      </w:hyperlink>
      <w:r w:rsidR="00D37F14" w:rsidRPr="00F814C5">
        <w:rPr>
          <w:rFonts w:ascii="Times New Roman" w:hAnsi="Times New Roman" w:cs="Times New Roman"/>
          <w:sz w:val="28"/>
          <w:szCs w:val="28"/>
          <w:lang w:val="en-US"/>
        </w:rPr>
        <w:t>.</w:t>
      </w:r>
    </w:p>
    <w:p w14:paraId="2E03C0FD" w14:textId="18D94424"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bookmarkStart w:id="31" w:name="_Hlk174114233"/>
      <w:bookmarkEnd w:id="30"/>
      <w:r w:rsidRPr="00F814C5">
        <w:rPr>
          <w:rFonts w:ascii="Times New Roman" w:hAnsi="Times New Roman" w:cs="Times New Roman"/>
          <w:sz w:val="28"/>
          <w:szCs w:val="28"/>
          <w:lang w:val="en-US"/>
        </w:rPr>
        <w:t xml:space="preserve">56 </w:t>
      </w:r>
      <w:r w:rsidR="00D37F14" w:rsidRPr="00F814C5">
        <w:rPr>
          <w:rFonts w:ascii="Times New Roman" w:hAnsi="Times New Roman" w:cs="Times New Roman"/>
          <w:sz w:val="28"/>
          <w:szCs w:val="28"/>
          <w:lang w:val="en-US"/>
        </w:rPr>
        <w:t>Matassi F</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Carulli C</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Civinini R</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Innocenti M. Cemented versus cementless fixation in total knee arthroplasty. Joints. 2014 Jan 8;1(3):121-5.</w:t>
      </w:r>
    </w:p>
    <w:p w14:paraId="43523B16" w14:textId="36172132" w:rsidR="00EC607C" w:rsidRPr="00F814C5" w:rsidRDefault="000F6121" w:rsidP="000F6121">
      <w:pPr>
        <w:pStyle w:val="a3"/>
        <w:spacing w:after="0" w:line="240" w:lineRule="auto"/>
        <w:ind w:left="0" w:firstLine="709"/>
        <w:jc w:val="both"/>
        <w:rPr>
          <w:rFonts w:ascii="Times New Roman" w:hAnsi="Times New Roman" w:cs="Times New Roman"/>
          <w:sz w:val="28"/>
          <w:szCs w:val="28"/>
        </w:rPr>
      </w:pPr>
      <w:bookmarkStart w:id="32" w:name="_Hlk174114266"/>
      <w:bookmarkEnd w:id="31"/>
      <w:r w:rsidRPr="00F814C5">
        <w:rPr>
          <w:rFonts w:ascii="Times New Roman" w:hAnsi="Times New Roman" w:cs="Times New Roman"/>
          <w:sz w:val="28"/>
          <w:szCs w:val="28"/>
          <w:lang w:val="en-US"/>
        </w:rPr>
        <w:t xml:space="preserve">57 </w:t>
      </w:r>
      <w:r w:rsidR="00EC607C" w:rsidRPr="00F814C5">
        <w:rPr>
          <w:rFonts w:ascii="Times New Roman" w:hAnsi="Times New Roman" w:cs="Times New Roman"/>
          <w:sz w:val="28"/>
          <w:szCs w:val="28"/>
          <w:lang w:val="en-US"/>
        </w:rPr>
        <w:t>Al-Husinat L, Jouryyeh B, Al Sharie S, Al Modanat Z, Jurieh A, Al Hseinat L, Varrassi G. Bone Cement and Its Anesthetic Complications: A Narrative Review. J</w:t>
      </w:r>
      <w:r w:rsidR="00EC607C" w:rsidRPr="00F814C5">
        <w:rPr>
          <w:rFonts w:ascii="Times New Roman" w:hAnsi="Times New Roman" w:cs="Times New Roman"/>
          <w:sz w:val="28"/>
          <w:szCs w:val="28"/>
        </w:rPr>
        <w:t xml:space="preserve"> </w:t>
      </w:r>
      <w:r w:rsidR="00EC607C" w:rsidRPr="00F814C5">
        <w:rPr>
          <w:rFonts w:ascii="Times New Roman" w:hAnsi="Times New Roman" w:cs="Times New Roman"/>
          <w:sz w:val="28"/>
          <w:szCs w:val="28"/>
          <w:lang w:val="en-US"/>
        </w:rPr>
        <w:t>Clin</w:t>
      </w:r>
      <w:r w:rsidR="00EC607C" w:rsidRPr="00F814C5">
        <w:rPr>
          <w:rFonts w:ascii="Times New Roman" w:hAnsi="Times New Roman" w:cs="Times New Roman"/>
          <w:sz w:val="28"/>
          <w:szCs w:val="28"/>
        </w:rPr>
        <w:t xml:space="preserve"> </w:t>
      </w:r>
      <w:r w:rsidR="00EC607C" w:rsidRPr="00F814C5">
        <w:rPr>
          <w:rFonts w:ascii="Times New Roman" w:hAnsi="Times New Roman" w:cs="Times New Roman"/>
          <w:sz w:val="28"/>
          <w:szCs w:val="28"/>
          <w:lang w:val="en-US"/>
        </w:rPr>
        <w:t>Med</w:t>
      </w:r>
      <w:r w:rsidR="00EC607C" w:rsidRPr="00F814C5">
        <w:rPr>
          <w:rFonts w:ascii="Times New Roman" w:hAnsi="Times New Roman" w:cs="Times New Roman"/>
          <w:sz w:val="28"/>
          <w:szCs w:val="28"/>
        </w:rPr>
        <w:t xml:space="preserve">. 2023 </w:t>
      </w:r>
      <w:r w:rsidR="00EC607C" w:rsidRPr="00F814C5">
        <w:rPr>
          <w:rFonts w:ascii="Times New Roman" w:hAnsi="Times New Roman" w:cs="Times New Roman"/>
          <w:sz w:val="28"/>
          <w:szCs w:val="28"/>
          <w:lang w:val="en-US"/>
        </w:rPr>
        <w:t>Mar</w:t>
      </w:r>
      <w:r w:rsidR="00EC607C" w:rsidRPr="00F814C5">
        <w:rPr>
          <w:rFonts w:ascii="Times New Roman" w:hAnsi="Times New Roman" w:cs="Times New Roman"/>
          <w:sz w:val="28"/>
          <w:szCs w:val="28"/>
        </w:rPr>
        <w:t xml:space="preserve"> 7;12(6):2105. </w:t>
      </w:r>
      <w:hyperlink r:id="rId110" w:history="1">
        <w:r w:rsidR="00EC607C" w:rsidRPr="00F814C5">
          <w:rPr>
            <w:rStyle w:val="a4"/>
            <w:rFonts w:ascii="Times New Roman" w:hAnsi="Times New Roman" w:cs="Times New Roman"/>
            <w:color w:val="auto"/>
            <w:sz w:val="28"/>
            <w:szCs w:val="28"/>
            <w:lang w:val="en-US"/>
          </w:rPr>
          <w:t>https</w:t>
        </w:r>
        <w:r w:rsidR="00EC607C" w:rsidRPr="00F814C5">
          <w:rPr>
            <w:rStyle w:val="a4"/>
            <w:rFonts w:ascii="Times New Roman" w:hAnsi="Times New Roman" w:cs="Times New Roman"/>
            <w:color w:val="auto"/>
            <w:sz w:val="28"/>
            <w:szCs w:val="28"/>
          </w:rPr>
          <w:t>://</w:t>
        </w:r>
        <w:r w:rsidR="00EC607C" w:rsidRPr="00F814C5">
          <w:rPr>
            <w:rStyle w:val="a4"/>
            <w:rFonts w:ascii="Times New Roman" w:hAnsi="Times New Roman" w:cs="Times New Roman"/>
            <w:color w:val="auto"/>
            <w:sz w:val="28"/>
            <w:szCs w:val="28"/>
            <w:lang w:val="en-US"/>
          </w:rPr>
          <w:t>doi</w:t>
        </w:r>
        <w:r w:rsidR="00EC607C" w:rsidRPr="00F814C5">
          <w:rPr>
            <w:rStyle w:val="a4"/>
            <w:rFonts w:ascii="Times New Roman" w:hAnsi="Times New Roman" w:cs="Times New Roman"/>
            <w:color w:val="auto"/>
            <w:sz w:val="28"/>
            <w:szCs w:val="28"/>
          </w:rPr>
          <w:t>.</w:t>
        </w:r>
        <w:r w:rsidR="00EC607C" w:rsidRPr="00F814C5">
          <w:rPr>
            <w:rStyle w:val="a4"/>
            <w:rFonts w:ascii="Times New Roman" w:hAnsi="Times New Roman" w:cs="Times New Roman"/>
            <w:color w:val="auto"/>
            <w:sz w:val="28"/>
            <w:szCs w:val="28"/>
            <w:lang w:val="en-US"/>
          </w:rPr>
          <w:t>org</w:t>
        </w:r>
        <w:r w:rsidR="00EC607C" w:rsidRPr="00F814C5">
          <w:rPr>
            <w:rStyle w:val="a4"/>
            <w:rFonts w:ascii="Times New Roman" w:hAnsi="Times New Roman" w:cs="Times New Roman"/>
            <w:color w:val="auto"/>
            <w:sz w:val="28"/>
            <w:szCs w:val="28"/>
          </w:rPr>
          <w:t>/10.3390/</w:t>
        </w:r>
        <w:r w:rsidR="00EC607C" w:rsidRPr="00F814C5">
          <w:rPr>
            <w:rStyle w:val="a4"/>
            <w:rFonts w:ascii="Times New Roman" w:hAnsi="Times New Roman" w:cs="Times New Roman"/>
            <w:color w:val="auto"/>
            <w:sz w:val="28"/>
            <w:szCs w:val="28"/>
            <w:lang w:val="en-US"/>
          </w:rPr>
          <w:t>jcm</w:t>
        </w:r>
        <w:r w:rsidR="00EC607C" w:rsidRPr="00F814C5">
          <w:rPr>
            <w:rStyle w:val="a4"/>
            <w:rFonts w:ascii="Times New Roman" w:hAnsi="Times New Roman" w:cs="Times New Roman"/>
            <w:color w:val="auto"/>
            <w:sz w:val="28"/>
            <w:szCs w:val="28"/>
          </w:rPr>
          <w:t>12062105</w:t>
        </w:r>
      </w:hyperlink>
      <w:r w:rsidR="00EC607C" w:rsidRPr="00F814C5">
        <w:rPr>
          <w:rFonts w:ascii="Times New Roman" w:hAnsi="Times New Roman" w:cs="Times New Roman"/>
          <w:sz w:val="28"/>
          <w:szCs w:val="28"/>
        </w:rPr>
        <w:t xml:space="preserve"> </w:t>
      </w:r>
    </w:p>
    <w:p w14:paraId="27449C34" w14:textId="0E583BED"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rPr>
        <w:t xml:space="preserve">58 </w:t>
      </w:r>
      <w:r w:rsidR="00D37F14" w:rsidRPr="00F814C5">
        <w:rPr>
          <w:rFonts w:ascii="Times New Roman" w:hAnsi="Times New Roman" w:cs="Times New Roman"/>
          <w:sz w:val="28"/>
          <w:szCs w:val="28"/>
        </w:rPr>
        <w:t>Лычагин А.В., Пан Ч. Особенности различных методов замещения костных дефектов при ревизионном эндопротезировании коленного сустава // Современная наука: актуальные проблемы теории и практики. Серия</w:t>
      </w:r>
      <w:r w:rsidR="00D37F14"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rPr>
        <w:t>Естественные</w:t>
      </w:r>
      <w:r w:rsidR="00D37F14"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rPr>
        <w:t>и</w:t>
      </w:r>
      <w:r w:rsidR="00D37F14"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rPr>
        <w:t>Технические</w:t>
      </w:r>
      <w:r w:rsidR="00D37F14"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rPr>
        <w:t>Науки</w:t>
      </w:r>
      <w:r w:rsidR="00D37F14" w:rsidRPr="00F814C5">
        <w:rPr>
          <w:rFonts w:ascii="Times New Roman" w:hAnsi="Times New Roman" w:cs="Times New Roman"/>
          <w:sz w:val="28"/>
          <w:szCs w:val="28"/>
          <w:lang w:val="en-US"/>
        </w:rPr>
        <w:t>. -2019. -№2. -</w:t>
      </w:r>
      <w:r w:rsidR="00D37F14" w:rsidRPr="00F814C5">
        <w:rPr>
          <w:rFonts w:ascii="Times New Roman" w:hAnsi="Times New Roman" w:cs="Times New Roman"/>
          <w:sz w:val="28"/>
          <w:szCs w:val="28"/>
        </w:rPr>
        <w:t>С</w:t>
      </w:r>
      <w:r w:rsidR="00D37F14" w:rsidRPr="00F814C5">
        <w:rPr>
          <w:rFonts w:ascii="Times New Roman" w:hAnsi="Times New Roman" w:cs="Times New Roman"/>
          <w:sz w:val="28"/>
          <w:szCs w:val="28"/>
          <w:lang w:val="en-US"/>
        </w:rPr>
        <w:t>. 85-88</w:t>
      </w:r>
    </w:p>
    <w:bookmarkEnd w:id="32"/>
    <w:p w14:paraId="0E295155" w14:textId="341ED0A8"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59 </w:t>
      </w:r>
      <w:r w:rsidR="00D37F14" w:rsidRPr="00F814C5">
        <w:rPr>
          <w:rFonts w:ascii="Times New Roman" w:hAnsi="Times New Roman" w:cs="Times New Roman"/>
          <w:sz w:val="28"/>
          <w:szCs w:val="28"/>
          <w:lang w:val="en-US"/>
        </w:rPr>
        <w:t xml:space="preserve">Zheng C., Ma H.Y., Du Y.Q., Sun J.Y., Luo J.W., Qu D.B., Zhou Y.G. Finite Element Assessment of the Screw and Cement Technique in Total Knee Arthroplasty. Biomed Res Int. 2020 Oct 15;2020:3718705. </w:t>
      </w:r>
      <w:hyperlink r:id="rId111" w:history="1">
        <w:r w:rsidR="00D37F14" w:rsidRPr="00F814C5">
          <w:rPr>
            <w:rStyle w:val="a4"/>
            <w:rFonts w:ascii="Times New Roman" w:hAnsi="Times New Roman" w:cs="Times New Roman"/>
            <w:color w:val="auto"/>
            <w:sz w:val="28"/>
            <w:szCs w:val="28"/>
            <w:lang w:val="en-US"/>
          </w:rPr>
          <w:t>https://doi.org/10.1155/2020/3718705</w:t>
        </w:r>
      </w:hyperlink>
      <w:r w:rsidR="00D37F14" w:rsidRPr="00F814C5">
        <w:rPr>
          <w:rFonts w:ascii="Times New Roman" w:hAnsi="Times New Roman" w:cs="Times New Roman"/>
          <w:sz w:val="28"/>
          <w:szCs w:val="28"/>
          <w:lang w:val="en-US"/>
        </w:rPr>
        <w:t>.</w:t>
      </w:r>
    </w:p>
    <w:p w14:paraId="6221E692" w14:textId="7746EFF0"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60 </w:t>
      </w:r>
      <w:r w:rsidR="00D37F14" w:rsidRPr="00F814C5">
        <w:rPr>
          <w:rFonts w:ascii="Times New Roman" w:hAnsi="Times New Roman" w:cs="Times New Roman"/>
          <w:sz w:val="28"/>
          <w:szCs w:val="28"/>
          <w:lang w:val="en-US"/>
        </w:rPr>
        <w:t xml:space="preserve">Sculco P.K., Abdel M.P., Hanssen A.D., Lewallen D.G. The management of bone loss in revision total knee arthroplasty: rebuild, reinforce, and augment. Bone Joint J. 2016 Jan;98-B(1 Suppl A):120-4. </w:t>
      </w:r>
      <w:hyperlink r:id="rId112" w:history="1">
        <w:r w:rsidR="00D37F14" w:rsidRPr="00F814C5">
          <w:rPr>
            <w:rStyle w:val="a4"/>
            <w:rFonts w:ascii="Times New Roman" w:hAnsi="Times New Roman" w:cs="Times New Roman"/>
            <w:color w:val="auto"/>
            <w:sz w:val="28"/>
            <w:szCs w:val="28"/>
            <w:lang w:val="en-US"/>
          </w:rPr>
          <w:t>https://doi.org/10.1302/0301-620X.98B1.36345</w:t>
        </w:r>
      </w:hyperlink>
      <w:r w:rsidR="00D37F14" w:rsidRPr="00F814C5">
        <w:rPr>
          <w:rFonts w:ascii="Times New Roman" w:hAnsi="Times New Roman" w:cs="Times New Roman"/>
          <w:sz w:val="28"/>
          <w:szCs w:val="28"/>
          <w:lang w:val="en-US"/>
        </w:rPr>
        <w:t>.</w:t>
      </w:r>
    </w:p>
    <w:p w14:paraId="49974DD3" w14:textId="2534599E"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61 </w:t>
      </w:r>
      <w:r w:rsidR="00D37F14" w:rsidRPr="00F814C5">
        <w:rPr>
          <w:rFonts w:ascii="Times New Roman" w:hAnsi="Times New Roman" w:cs="Times New Roman"/>
          <w:sz w:val="28"/>
          <w:szCs w:val="28"/>
          <w:lang w:val="en-US"/>
        </w:rPr>
        <w:t xml:space="preserve">Mancuso F., Beltrame A., Colombo E., Miani E., Bassini F. Management of metaphyseal bone loss in revision knee arthroplasty. Acta Biomed. 2017 Jun 7;88(2S):98-111. </w:t>
      </w:r>
      <w:hyperlink r:id="rId113" w:history="1">
        <w:r w:rsidR="00D37F14" w:rsidRPr="00F814C5">
          <w:rPr>
            <w:rStyle w:val="a4"/>
            <w:rFonts w:ascii="Times New Roman" w:hAnsi="Times New Roman" w:cs="Times New Roman"/>
            <w:color w:val="auto"/>
            <w:sz w:val="28"/>
            <w:szCs w:val="28"/>
            <w:lang w:val="en-US"/>
          </w:rPr>
          <w:t>https://doi.org/10.23750/abm.v88i2-S.6520</w:t>
        </w:r>
      </w:hyperlink>
      <w:r w:rsidR="00D37F14" w:rsidRPr="00F814C5">
        <w:rPr>
          <w:rFonts w:ascii="Times New Roman" w:hAnsi="Times New Roman" w:cs="Times New Roman"/>
          <w:sz w:val="28"/>
          <w:szCs w:val="28"/>
          <w:lang w:val="en-US"/>
        </w:rPr>
        <w:t>.</w:t>
      </w:r>
    </w:p>
    <w:p w14:paraId="4C9168E0" w14:textId="6621CB4D"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62 </w:t>
      </w:r>
      <w:r w:rsidR="00D37F14" w:rsidRPr="00F814C5">
        <w:rPr>
          <w:rFonts w:ascii="Times New Roman" w:hAnsi="Times New Roman" w:cs="Times New Roman"/>
          <w:sz w:val="28"/>
          <w:szCs w:val="28"/>
          <w:lang w:val="en-US"/>
        </w:rPr>
        <w:t xml:space="preserve">Berend M.E., Ritter M.A., Keating E.M., Jackson M.D., Davis K.E., Malinzak R.A. Use of screws and cement in revision TKA with primary or revision specific prosthesis with up to 17 years followup. J Arthroplasty. 2015 Jan;30(1):86-9. </w:t>
      </w:r>
      <w:hyperlink r:id="rId114" w:history="1">
        <w:r w:rsidR="00D37F14" w:rsidRPr="00F814C5">
          <w:rPr>
            <w:rStyle w:val="a4"/>
            <w:rFonts w:ascii="Times New Roman" w:hAnsi="Times New Roman" w:cs="Times New Roman"/>
            <w:color w:val="auto"/>
            <w:sz w:val="28"/>
            <w:szCs w:val="28"/>
            <w:lang w:val="en-US"/>
          </w:rPr>
          <w:t>https://doi.org/10.1016/j.arth.2014.07.027</w:t>
        </w:r>
      </w:hyperlink>
      <w:r w:rsidR="00D37F14" w:rsidRPr="00F814C5">
        <w:rPr>
          <w:rFonts w:ascii="Times New Roman" w:hAnsi="Times New Roman" w:cs="Times New Roman"/>
          <w:sz w:val="28"/>
          <w:szCs w:val="28"/>
          <w:lang w:val="en-US"/>
        </w:rPr>
        <w:t>.</w:t>
      </w:r>
    </w:p>
    <w:p w14:paraId="01712F52" w14:textId="46BE9FFA"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63 </w:t>
      </w:r>
      <w:r w:rsidR="00D37F14" w:rsidRPr="00F814C5">
        <w:rPr>
          <w:rFonts w:ascii="Times New Roman" w:hAnsi="Times New Roman" w:cs="Times New Roman"/>
          <w:sz w:val="28"/>
          <w:szCs w:val="28"/>
          <w:lang w:val="en-US"/>
        </w:rPr>
        <w:t xml:space="preserve">Özcan Ö., Yeşil M., Yüzügüldü U., Kaya F. Bone cement with screw augmentation technique for the management of moderate tibial bone defects in primary knee arthroplasty patients with high body mass index. Jt Dis Relat Surg. 2021;32(1):28-34. </w:t>
      </w:r>
      <w:hyperlink r:id="rId115" w:history="1">
        <w:r w:rsidR="00D37F14" w:rsidRPr="00F814C5">
          <w:rPr>
            <w:rStyle w:val="a4"/>
            <w:rFonts w:ascii="Times New Roman" w:hAnsi="Times New Roman" w:cs="Times New Roman"/>
            <w:color w:val="auto"/>
            <w:sz w:val="28"/>
            <w:szCs w:val="28"/>
            <w:lang w:val="en-US"/>
          </w:rPr>
          <w:t>https://doi.org/10.5606/ehc.2021.76491</w:t>
        </w:r>
      </w:hyperlink>
    </w:p>
    <w:p w14:paraId="01271109" w14:textId="0B1F2F36" w:rsidR="00EC607C"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64 </w:t>
      </w:r>
      <w:r w:rsidR="00EC607C" w:rsidRPr="00F814C5">
        <w:rPr>
          <w:rFonts w:ascii="Times New Roman" w:hAnsi="Times New Roman" w:cs="Times New Roman"/>
          <w:sz w:val="28"/>
          <w:szCs w:val="28"/>
          <w:lang w:val="en-US"/>
        </w:rPr>
        <w:t>Hippalgaonkar K</w:t>
      </w:r>
      <w:r w:rsidR="00146099" w:rsidRPr="00F814C5">
        <w:rPr>
          <w:rFonts w:ascii="Times New Roman" w:hAnsi="Times New Roman" w:cs="Times New Roman"/>
          <w:sz w:val="28"/>
          <w:szCs w:val="28"/>
          <w:lang w:val="en-US"/>
        </w:rPr>
        <w:t>.</w:t>
      </w:r>
      <w:r w:rsidR="00EC607C" w:rsidRPr="00F814C5">
        <w:rPr>
          <w:rFonts w:ascii="Times New Roman" w:hAnsi="Times New Roman" w:cs="Times New Roman"/>
          <w:sz w:val="28"/>
          <w:szCs w:val="28"/>
          <w:lang w:val="en-US"/>
        </w:rPr>
        <w:t>, Rajeev Reddy K</w:t>
      </w:r>
      <w:r w:rsidR="00146099" w:rsidRPr="00F814C5">
        <w:rPr>
          <w:rFonts w:ascii="Times New Roman" w:hAnsi="Times New Roman" w:cs="Times New Roman"/>
          <w:sz w:val="28"/>
          <w:szCs w:val="28"/>
          <w:lang w:val="en-US"/>
        </w:rPr>
        <w:t>.</w:t>
      </w:r>
      <w:r w:rsidR="00EC607C" w:rsidRPr="00F814C5">
        <w:rPr>
          <w:rFonts w:ascii="Times New Roman" w:hAnsi="Times New Roman" w:cs="Times New Roman"/>
          <w:sz w:val="28"/>
          <w:szCs w:val="28"/>
          <w:lang w:val="en-US"/>
        </w:rPr>
        <w:t>, Mulpur P</w:t>
      </w:r>
      <w:r w:rsidR="00146099" w:rsidRPr="00F814C5">
        <w:rPr>
          <w:rFonts w:ascii="Times New Roman" w:hAnsi="Times New Roman" w:cs="Times New Roman"/>
          <w:sz w:val="28"/>
          <w:szCs w:val="28"/>
          <w:lang w:val="en-US"/>
        </w:rPr>
        <w:t>.</w:t>
      </w:r>
      <w:r w:rsidR="00EC607C" w:rsidRPr="00F814C5">
        <w:rPr>
          <w:rFonts w:ascii="Times New Roman" w:hAnsi="Times New Roman" w:cs="Times New Roman"/>
          <w:sz w:val="28"/>
          <w:szCs w:val="28"/>
          <w:lang w:val="en-US"/>
        </w:rPr>
        <w:t>, Jayakumar T</w:t>
      </w:r>
      <w:r w:rsidR="00146099" w:rsidRPr="00F814C5">
        <w:rPr>
          <w:rFonts w:ascii="Times New Roman" w:hAnsi="Times New Roman" w:cs="Times New Roman"/>
          <w:sz w:val="28"/>
          <w:szCs w:val="28"/>
          <w:lang w:val="en-US"/>
        </w:rPr>
        <w:t>.</w:t>
      </w:r>
      <w:r w:rsidR="00EC607C" w:rsidRPr="00F814C5">
        <w:rPr>
          <w:rFonts w:ascii="Times New Roman" w:hAnsi="Times New Roman" w:cs="Times New Roman"/>
          <w:sz w:val="28"/>
          <w:szCs w:val="28"/>
          <w:lang w:val="en-US"/>
        </w:rPr>
        <w:t>, Joshi S</w:t>
      </w:r>
      <w:r w:rsidR="00146099" w:rsidRPr="00F814C5">
        <w:rPr>
          <w:rFonts w:ascii="Times New Roman" w:hAnsi="Times New Roman" w:cs="Times New Roman"/>
          <w:sz w:val="28"/>
          <w:szCs w:val="28"/>
          <w:lang w:val="en-US"/>
        </w:rPr>
        <w:t>.</w:t>
      </w:r>
      <w:r w:rsidR="00EC607C" w:rsidRPr="00F814C5">
        <w:rPr>
          <w:rFonts w:ascii="Times New Roman" w:hAnsi="Times New Roman" w:cs="Times New Roman"/>
          <w:sz w:val="28"/>
          <w:szCs w:val="28"/>
          <w:lang w:val="en-US"/>
        </w:rPr>
        <w:t>, Reddy A</w:t>
      </w:r>
      <w:r w:rsidR="00146099" w:rsidRPr="00F814C5">
        <w:rPr>
          <w:rFonts w:ascii="Times New Roman" w:hAnsi="Times New Roman" w:cs="Times New Roman"/>
          <w:sz w:val="28"/>
          <w:szCs w:val="28"/>
          <w:lang w:val="en-US"/>
        </w:rPr>
        <w:t>.</w:t>
      </w:r>
      <w:r w:rsidR="00EC607C" w:rsidRPr="00F814C5">
        <w:rPr>
          <w:rFonts w:ascii="Times New Roman" w:hAnsi="Times New Roman" w:cs="Times New Roman"/>
          <w:sz w:val="28"/>
          <w:szCs w:val="28"/>
          <w:lang w:val="en-US"/>
        </w:rPr>
        <w:t>V</w:t>
      </w:r>
      <w:r w:rsidR="00146099" w:rsidRPr="00F814C5">
        <w:rPr>
          <w:rFonts w:ascii="Times New Roman" w:hAnsi="Times New Roman" w:cs="Times New Roman"/>
          <w:sz w:val="28"/>
          <w:szCs w:val="28"/>
          <w:lang w:val="en-US"/>
        </w:rPr>
        <w:t>.</w:t>
      </w:r>
      <w:r w:rsidR="00EC607C" w:rsidRPr="00F814C5">
        <w:rPr>
          <w:rFonts w:ascii="Times New Roman" w:hAnsi="Times New Roman" w:cs="Times New Roman"/>
          <w:sz w:val="28"/>
          <w:szCs w:val="28"/>
          <w:lang w:val="en-US"/>
        </w:rPr>
        <w:t xml:space="preserve">G. Mid-term Survivorship and Functional Outcomes of Metaphyseal Sleeves for Addressing Anderson Orthopaedic Research Institute (AORI) Type 2 and 3 Bone Defects in Revision Total Knee Arthroplasty. Cureus. 2024 Sep 13;16(9):e69381. </w:t>
      </w:r>
      <w:hyperlink r:id="rId116" w:history="1">
        <w:r w:rsidR="00EC607C" w:rsidRPr="00F814C5">
          <w:rPr>
            <w:rStyle w:val="a4"/>
            <w:rFonts w:ascii="Times New Roman" w:hAnsi="Times New Roman" w:cs="Times New Roman"/>
            <w:color w:val="auto"/>
            <w:sz w:val="28"/>
            <w:szCs w:val="28"/>
            <w:lang w:val="en-US"/>
          </w:rPr>
          <w:t>https://doi.org/10.7759/cureus.69381</w:t>
        </w:r>
      </w:hyperlink>
      <w:r w:rsidR="00EC607C" w:rsidRPr="00F814C5">
        <w:rPr>
          <w:rFonts w:ascii="Times New Roman" w:hAnsi="Times New Roman" w:cs="Times New Roman"/>
          <w:sz w:val="28"/>
          <w:szCs w:val="28"/>
          <w:lang w:val="en-US"/>
        </w:rPr>
        <w:t xml:space="preserve"> </w:t>
      </w:r>
    </w:p>
    <w:p w14:paraId="6D40DBBE" w14:textId="5D2B03A7"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65 </w:t>
      </w:r>
      <w:r w:rsidR="00D37F14" w:rsidRPr="00F814C5">
        <w:rPr>
          <w:rFonts w:ascii="Times New Roman" w:hAnsi="Times New Roman" w:cs="Times New Roman"/>
          <w:sz w:val="28"/>
          <w:szCs w:val="28"/>
          <w:lang w:val="en-US"/>
        </w:rPr>
        <w:t xml:space="preserve">Kang K.S., Tien T.N., Lee M.C., Lee K.Y., Kim B., Lim D. Suitability of Metal Block Augmentation for Large Uncontained Bone Defect in Revision Total Knee Arthroplasty (TKA). J Clin Med. 2019 Mar 19;8(3):384. </w:t>
      </w:r>
      <w:hyperlink r:id="rId117" w:history="1">
        <w:r w:rsidR="00D37F14" w:rsidRPr="00F814C5">
          <w:rPr>
            <w:rStyle w:val="a4"/>
            <w:rFonts w:ascii="Times New Roman" w:hAnsi="Times New Roman" w:cs="Times New Roman"/>
            <w:color w:val="auto"/>
            <w:sz w:val="28"/>
            <w:szCs w:val="28"/>
            <w:lang w:val="en-US"/>
          </w:rPr>
          <w:t>https://doi.org/10.3390/jcm8030384</w:t>
        </w:r>
      </w:hyperlink>
      <w:r w:rsidR="00D37F14" w:rsidRPr="00F814C5">
        <w:rPr>
          <w:rFonts w:ascii="Times New Roman" w:hAnsi="Times New Roman" w:cs="Times New Roman"/>
          <w:sz w:val="28"/>
          <w:szCs w:val="28"/>
          <w:lang w:val="en-US"/>
        </w:rPr>
        <w:t>.</w:t>
      </w:r>
    </w:p>
    <w:p w14:paraId="6C3AF4BE" w14:textId="18021A0F"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66 </w:t>
      </w:r>
      <w:r w:rsidR="00DA44C6" w:rsidRPr="00F814C5">
        <w:rPr>
          <w:rFonts w:ascii="Times New Roman" w:hAnsi="Times New Roman" w:cs="Times New Roman"/>
          <w:sz w:val="28"/>
          <w:szCs w:val="28"/>
          <w:lang w:val="en-US"/>
        </w:rPr>
        <w:t xml:space="preserve">Abdeldayem Sh.M., Zakaria Z.M., Metwaly R.G. Management of bone deficiency by metal augmentation in total knee arthroplasty. The Egyptian Orthopaedic Journal 56(3):p 188-196, Jul–Sep 2021. </w:t>
      </w:r>
      <w:hyperlink r:id="rId118" w:history="1">
        <w:r w:rsidR="00DA44C6" w:rsidRPr="00F814C5">
          <w:rPr>
            <w:rStyle w:val="a4"/>
            <w:rFonts w:ascii="Times New Roman" w:hAnsi="Times New Roman" w:cs="Times New Roman"/>
            <w:color w:val="auto"/>
            <w:sz w:val="28"/>
            <w:szCs w:val="28"/>
            <w:lang w:val="en-US"/>
          </w:rPr>
          <w:t>https://doi.org/10.4103/eoj.eoj_98_21</w:t>
        </w:r>
      </w:hyperlink>
      <w:r w:rsidR="00D37F14" w:rsidRPr="00F814C5">
        <w:rPr>
          <w:rFonts w:ascii="Times New Roman" w:hAnsi="Times New Roman" w:cs="Times New Roman"/>
          <w:sz w:val="28"/>
          <w:szCs w:val="28"/>
          <w:lang w:val="en-US"/>
        </w:rPr>
        <w:t>.</w:t>
      </w:r>
    </w:p>
    <w:p w14:paraId="2CCC0C71" w14:textId="063DE814" w:rsidR="00D37F14" w:rsidRPr="00F814C5" w:rsidRDefault="000F6121" w:rsidP="000F6121">
      <w:pPr>
        <w:pStyle w:val="a3"/>
        <w:spacing w:after="0" w:line="240" w:lineRule="auto"/>
        <w:ind w:left="0" w:firstLine="709"/>
        <w:jc w:val="both"/>
        <w:rPr>
          <w:rFonts w:ascii="Times New Roman" w:hAnsi="Times New Roman" w:cs="Times New Roman"/>
          <w:sz w:val="28"/>
          <w:szCs w:val="28"/>
        </w:rPr>
      </w:pPr>
      <w:r w:rsidRPr="00F814C5">
        <w:rPr>
          <w:rFonts w:ascii="Times New Roman" w:hAnsi="Times New Roman" w:cs="Times New Roman"/>
          <w:sz w:val="28"/>
          <w:szCs w:val="28"/>
          <w:lang w:val="en-US"/>
        </w:rPr>
        <w:t xml:space="preserve">67 </w:t>
      </w:r>
      <w:r w:rsidR="00D37F14" w:rsidRPr="00F814C5">
        <w:rPr>
          <w:rFonts w:ascii="Times New Roman" w:hAnsi="Times New Roman" w:cs="Times New Roman"/>
          <w:sz w:val="28"/>
          <w:szCs w:val="28"/>
          <w:lang w:val="en-US"/>
        </w:rPr>
        <w:t>Franceschini V</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Cavallo G</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Lamberti A</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Pastore F</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Montenegro L</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Baldini A. Epiphyseal fixation in revision total knee arthroplasty: a comparison between trabecular metal and titanium augments. Arch</w:t>
      </w:r>
      <w:r w:rsidR="00D37F14" w:rsidRPr="00F814C5">
        <w:rPr>
          <w:rFonts w:ascii="Times New Roman" w:hAnsi="Times New Roman" w:cs="Times New Roman"/>
          <w:sz w:val="28"/>
          <w:szCs w:val="28"/>
        </w:rPr>
        <w:t xml:space="preserve"> </w:t>
      </w:r>
      <w:r w:rsidR="00D37F14" w:rsidRPr="00F814C5">
        <w:rPr>
          <w:rFonts w:ascii="Times New Roman" w:hAnsi="Times New Roman" w:cs="Times New Roman"/>
          <w:sz w:val="28"/>
          <w:szCs w:val="28"/>
          <w:lang w:val="en-US"/>
        </w:rPr>
        <w:t>Orthop</w:t>
      </w:r>
      <w:r w:rsidR="00D37F14" w:rsidRPr="00F814C5">
        <w:rPr>
          <w:rFonts w:ascii="Times New Roman" w:hAnsi="Times New Roman" w:cs="Times New Roman"/>
          <w:sz w:val="28"/>
          <w:szCs w:val="28"/>
        </w:rPr>
        <w:t xml:space="preserve"> </w:t>
      </w:r>
      <w:r w:rsidR="00D37F14" w:rsidRPr="00F814C5">
        <w:rPr>
          <w:rFonts w:ascii="Times New Roman" w:hAnsi="Times New Roman" w:cs="Times New Roman"/>
          <w:sz w:val="28"/>
          <w:szCs w:val="28"/>
          <w:lang w:val="en-US"/>
        </w:rPr>
        <w:t>Trauma</w:t>
      </w:r>
      <w:r w:rsidR="00D37F14" w:rsidRPr="00F814C5">
        <w:rPr>
          <w:rFonts w:ascii="Times New Roman" w:hAnsi="Times New Roman" w:cs="Times New Roman"/>
          <w:sz w:val="28"/>
          <w:szCs w:val="28"/>
        </w:rPr>
        <w:t xml:space="preserve"> </w:t>
      </w:r>
      <w:r w:rsidR="00D37F14" w:rsidRPr="00F814C5">
        <w:rPr>
          <w:rFonts w:ascii="Times New Roman" w:hAnsi="Times New Roman" w:cs="Times New Roman"/>
          <w:sz w:val="28"/>
          <w:szCs w:val="28"/>
          <w:lang w:val="en-US"/>
        </w:rPr>
        <w:t>Surg</w:t>
      </w:r>
      <w:r w:rsidR="00D37F14" w:rsidRPr="00F814C5">
        <w:rPr>
          <w:rFonts w:ascii="Times New Roman" w:hAnsi="Times New Roman" w:cs="Times New Roman"/>
          <w:sz w:val="28"/>
          <w:szCs w:val="28"/>
        </w:rPr>
        <w:t xml:space="preserve">. 2024 </w:t>
      </w:r>
      <w:r w:rsidR="00D37F14" w:rsidRPr="00F814C5">
        <w:rPr>
          <w:rFonts w:ascii="Times New Roman" w:hAnsi="Times New Roman" w:cs="Times New Roman"/>
          <w:sz w:val="28"/>
          <w:szCs w:val="28"/>
          <w:lang w:val="en-US"/>
        </w:rPr>
        <w:t>Mar</w:t>
      </w:r>
      <w:r w:rsidR="00D37F14" w:rsidRPr="00F814C5">
        <w:rPr>
          <w:rFonts w:ascii="Times New Roman" w:hAnsi="Times New Roman" w:cs="Times New Roman"/>
          <w:sz w:val="28"/>
          <w:szCs w:val="28"/>
        </w:rPr>
        <w:t xml:space="preserve"> 19. </w:t>
      </w:r>
      <w:hyperlink r:id="rId119" w:history="1">
        <w:r w:rsidR="003E3840" w:rsidRPr="00F814C5">
          <w:rPr>
            <w:rStyle w:val="a4"/>
            <w:rFonts w:ascii="Times New Roman" w:hAnsi="Times New Roman" w:cs="Times New Roman"/>
            <w:color w:val="auto"/>
            <w:sz w:val="28"/>
            <w:szCs w:val="28"/>
            <w:lang w:val="en-US"/>
          </w:rPr>
          <w:t>https</w:t>
        </w:r>
        <w:r w:rsidR="003E3840" w:rsidRPr="00F814C5">
          <w:rPr>
            <w:rStyle w:val="a4"/>
            <w:rFonts w:ascii="Times New Roman" w:hAnsi="Times New Roman" w:cs="Times New Roman"/>
            <w:color w:val="auto"/>
            <w:sz w:val="28"/>
            <w:szCs w:val="28"/>
          </w:rPr>
          <w:t>://</w:t>
        </w:r>
        <w:r w:rsidR="003E3840" w:rsidRPr="00F814C5">
          <w:rPr>
            <w:rStyle w:val="a4"/>
            <w:rFonts w:ascii="Times New Roman" w:hAnsi="Times New Roman" w:cs="Times New Roman"/>
            <w:color w:val="auto"/>
            <w:sz w:val="28"/>
            <w:szCs w:val="28"/>
            <w:lang w:val="en-US"/>
          </w:rPr>
          <w:t>doi</w:t>
        </w:r>
        <w:r w:rsidR="003E3840" w:rsidRPr="00F814C5">
          <w:rPr>
            <w:rStyle w:val="a4"/>
            <w:rFonts w:ascii="Times New Roman" w:hAnsi="Times New Roman" w:cs="Times New Roman"/>
            <w:color w:val="auto"/>
            <w:sz w:val="28"/>
            <w:szCs w:val="28"/>
          </w:rPr>
          <w:t>.</w:t>
        </w:r>
        <w:r w:rsidR="003E3840" w:rsidRPr="00F814C5">
          <w:rPr>
            <w:rStyle w:val="a4"/>
            <w:rFonts w:ascii="Times New Roman" w:hAnsi="Times New Roman" w:cs="Times New Roman"/>
            <w:color w:val="auto"/>
            <w:sz w:val="28"/>
            <w:szCs w:val="28"/>
            <w:lang w:val="en-US"/>
          </w:rPr>
          <w:t>org</w:t>
        </w:r>
        <w:r w:rsidR="003E3840" w:rsidRPr="00F814C5">
          <w:rPr>
            <w:rStyle w:val="a4"/>
            <w:rFonts w:ascii="Times New Roman" w:hAnsi="Times New Roman" w:cs="Times New Roman"/>
            <w:color w:val="auto"/>
            <w:sz w:val="28"/>
            <w:szCs w:val="28"/>
          </w:rPr>
          <w:t>/10.1007/</w:t>
        </w:r>
        <w:r w:rsidR="003E3840" w:rsidRPr="00F814C5">
          <w:rPr>
            <w:rStyle w:val="a4"/>
            <w:rFonts w:ascii="Times New Roman" w:hAnsi="Times New Roman" w:cs="Times New Roman"/>
            <w:color w:val="auto"/>
            <w:sz w:val="28"/>
            <w:szCs w:val="28"/>
            <w:lang w:val="en-US"/>
          </w:rPr>
          <w:t>s</w:t>
        </w:r>
        <w:r w:rsidR="003E3840" w:rsidRPr="00F814C5">
          <w:rPr>
            <w:rStyle w:val="a4"/>
            <w:rFonts w:ascii="Times New Roman" w:hAnsi="Times New Roman" w:cs="Times New Roman"/>
            <w:color w:val="auto"/>
            <w:sz w:val="28"/>
            <w:szCs w:val="28"/>
          </w:rPr>
          <w:t>00402-024-05226-4</w:t>
        </w:r>
      </w:hyperlink>
      <w:r w:rsidR="00D37F14" w:rsidRPr="00F814C5">
        <w:rPr>
          <w:rFonts w:ascii="Times New Roman" w:hAnsi="Times New Roman" w:cs="Times New Roman"/>
          <w:sz w:val="28"/>
          <w:szCs w:val="28"/>
        </w:rPr>
        <w:t>.</w:t>
      </w:r>
    </w:p>
    <w:p w14:paraId="2B0628CA" w14:textId="72E9CCD6"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rPr>
        <w:t xml:space="preserve">68 </w:t>
      </w:r>
      <w:r w:rsidR="00D37F14" w:rsidRPr="00F814C5">
        <w:rPr>
          <w:rFonts w:ascii="Times New Roman" w:hAnsi="Times New Roman" w:cs="Times New Roman"/>
          <w:sz w:val="28"/>
          <w:szCs w:val="28"/>
        </w:rPr>
        <w:t xml:space="preserve">Кочергин П.Г., Корнилов Н.Н., Куляба Т.А., Землянская Е.А., Антипов А.П. </w:t>
      </w:r>
      <w:r w:rsidR="005E1232" w:rsidRPr="00F814C5">
        <w:rPr>
          <w:rFonts w:ascii="Times New Roman" w:hAnsi="Times New Roman" w:cs="Times New Roman"/>
          <w:sz w:val="28"/>
          <w:szCs w:val="28"/>
        </w:rPr>
        <w:t xml:space="preserve">Использование металлических конусов для компенсации костных дефектов в ревизионном эндопротезировании коленного сустава. </w:t>
      </w:r>
      <w:r w:rsidR="00D37F14" w:rsidRPr="00F814C5">
        <w:rPr>
          <w:rFonts w:ascii="Times New Roman" w:hAnsi="Times New Roman" w:cs="Times New Roman"/>
          <w:sz w:val="28"/>
          <w:szCs w:val="28"/>
        </w:rPr>
        <w:t>Современные</w:t>
      </w:r>
      <w:r w:rsidR="00D37F14"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rPr>
        <w:t>проблемы</w:t>
      </w:r>
      <w:r w:rsidR="00D37F14"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rPr>
        <w:t>науки</w:t>
      </w:r>
      <w:r w:rsidR="00D37F14"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rPr>
        <w:t>и</w:t>
      </w:r>
      <w:r w:rsidR="00D37F14"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rPr>
        <w:t>образования</w:t>
      </w:r>
      <w:r w:rsidR="00D37F14" w:rsidRPr="00F814C5">
        <w:rPr>
          <w:rFonts w:ascii="Times New Roman" w:hAnsi="Times New Roman" w:cs="Times New Roman"/>
          <w:sz w:val="28"/>
          <w:szCs w:val="28"/>
          <w:lang w:val="en-US"/>
        </w:rPr>
        <w:t xml:space="preserve">. 2020. № 3. </w:t>
      </w:r>
      <w:r w:rsidR="00D37F14" w:rsidRPr="00F814C5">
        <w:rPr>
          <w:rFonts w:ascii="Times New Roman" w:hAnsi="Times New Roman" w:cs="Times New Roman"/>
          <w:sz w:val="28"/>
          <w:szCs w:val="28"/>
        </w:rPr>
        <w:t>С</w:t>
      </w:r>
      <w:r w:rsidR="00D37F14" w:rsidRPr="00F814C5">
        <w:rPr>
          <w:rFonts w:ascii="Times New Roman" w:hAnsi="Times New Roman" w:cs="Times New Roman"/>
          <w:sz w:val="28"/>
          <w:szCs w:val="28"/>
          <w:lang w:val="en-US"/>
        </w:rPr>
        <w:t>. 136.</w:t>
      </w:r>
    </w:p>
    <w:p w14:paraId="265789C7" w14:textId="503D798B"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69 </w:t>
      </w:r>
      <w:r w:rsidR="00D37F14" w:rsidRPr="00F814C5">
        <w:rPr>
          <w:rFonts w:ascii="Times New Roman" w:hAnsi="Times New Roman" w:cs="Times New Roman"/>
          <w:sz w:val="28"/>
          <w:szCs w:val="28"/>
          <w:lang w:val="en-US"/>
        </w:rPr>
        <w:t xml:space="preserve">Byttebier P., Dhont T., Pintelon S., Rajgopal A., Burssens A., Victor J. Comparison of Different Strategies in Revision Arthroplasty of the Knee with Severe Bone Loss: A Systematic Review and Meta-Analysis of Clinical Outcomes. J Arthroplasty. 2022 Jun;37(6S):S371-S381.e4. </w:t>
      </w:r>
      <w:hyperlink r:id="rId120" w:history="1">
        <w:r w:rsidR="00D37F14" w:rsidRPr="00F814C5">
          <w:rPr>
            <w:rStyle w:val="a4"/>
            <w:rFonts w:ascii="Times New Roman" w:hAnsi="Times New Roman" w:cs="Times New Roman"/>
            <w:color w:val="auto"/>
            <w:sz w:val="28"/>
            <w:szCs w:val="28"/>
            <w:lang w:val="en-US"/>
          </w:rPr>
          <w:t>https://doi.org/10.1016/j.arth.2022.02.103</w:t>
        </w:r>
      </w:hyperlink>
      <w:r w:rsidR="00D37F14" w:rsidRPr="00F814C5">
        <w:rPr>
          <w:rFonts w:ascii="Times New Roman" w:hAnsi="Times New Roman" w:cs="Times New Roman"/>
          <w:sz w:val="28"/>
          <w:szCs w:val="28"/>
          <w:lang w:val="en-US"/>
        </w:rPr>
        <w:t>.</w:t>
      </w:r>
    </w:p>
    <w:p w14:paraId="074D5A35" w14:textId="38EFFAEB"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70 </w:t>
      </w:r>
      <w:r w:rsidR="00D37F14" w:rsidRPr="00F814C5">
        <w:rPr>
          <w:rFonts w:ascii="Times New Roman" w:hAnsi="Times New Roman" w:cs="Times New Roman"/>
          <w:sz w:val="28"/>
          <w:szCs w:val="28"/>
          <w:lang w:val="en-US"/>
        </w:rPr>
        <w:t xml:space="preserve">Shichman I., Oakley C., Willems J.H., van Hellemondt G.G., Heesterbeek P., Rozell J., Marwin S., Schwarzkopf R. Novel metaphyseal porous titanium cones allow favorable outcomes in revision total knee arthroplasty. Arch Orthop Trauma Surg. 2023 Mar;143(3):1537-1547. </w:t>
      </w:r>
      <w:hyperlink r:id="rId121" w:history="1">
        <w:r w:rsidR="00D37F14" w:rsidRPr="00F814C5">
          <w:rPr>
            <w:rStyle w:val="a4"/>
            <w:rFonts w:ascii="Times New Roman" w:hAnsi="Times New Roman" w:cs="Times New Roman"/>
            <w:color w:val="auto"/>
            <w:sz w:val="28"/>
            <w:szCs w:val="28"/>
            <w:lang w:val="en-US"/>
          </w:rPr>
          <w:t>https://doi.org/10.1007/s00402-022-04645-5</w:t>
        </w:r>
      </w:hyperlink>
      <w:r w:rsidR="00D37F14" w:rsidRPr="00F814C5">
        <w:rPr>
          <w:rFonts w:ascii="Times New Roman" w:hAnsi="Times New Roman" w:cs="Times New Roman"/>
          <w:sz w:val="28"/>
          <w:szCs w:val="28"/>
          <w:lang w:val="en-US"/>
        </w:rPr>
        <w:t>.</w:t>
      </w:r>
    </w:p>
    <w:p w14:paraId="3D8A5E99" w14:textId="43737A66"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71 </w:t>
      </w:r>
      <w:r w:rsidR="00D37F14" w:rsidRPr="00F814C5">
        <w:rPr>
          <w:rFonts w:ascii="Times New Roman" w:hAnsi="Times New Roman" w:cs="Times New Roman"/>
          <w:sz w:val="28"/>
          <w:szCs w:val="28"/>
          <w:lang w:val="en-US"/>
        </w:rPr>
        <w:t>Liu Y</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Zhang Y</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Shen J</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Zhang B</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Ma H</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xml:space="preserve">, Zhou Y. Metaphyseal Metal Sleeves for Reconstruction of Severe Knee Bone Defects: Excellent Survival Rate at a Mean Follow-Up of 6.4 Years. Orthop Surg. 2023 Dec;15(12):3202-3208. </w:t>
      </w:r>
      <w:hyperlink r:id="rId122" w:history="1">
        <w:r w:rsidR="003E3840" w:rsidRPr="00F814C5">
          <w:rPr>
            <w:rStyle w:val="a4"/>
            <w:rFonts w:ascii="Times New Roman" w:hAnsi="Times New Roman" w:cs="Times New Roman"/>
            <w:color w:val="auto"/>
            <w:sz w:val="28"/>
            <w:szCs w:val="28"/>
            <w:lang w:val="en-US"/>
          </w:rPr>
          <w:t>https://doi.org/10.1111/os.13905</w:t>
        </w:r>
      </w:hyperlink>
      <w:r w:rsidR="003E3840" w:rsidRPr="00F814C5">
        <w:rPr>
          <w:rFonts w:ascii="Times New Roman" w:hAnsi="Times New Roman" w:cs="Times New Roman"/>
          <w:sz w:val="28"/>
          <w:szCs w:val="28"/>
          <w:lang w:val="en-US"/>
        </w:rPr>
        <w:t>.</w:t>
      </w:r>
    </w:p>
    <w:p w14:paraId="6E8A4777" w14:textId="23A30302" w:rsidR="009A4631"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72 </w:t>
      </w:r>
      <w:r w:rsidR="009A4631" w:rsidRPr="00F814C5">
        <w:rPr>
          <w:rFonts w:ascii="Times New Roman" w:hAnsi="Times New Roman" w:cs="Times New Roman"/>
          <w:sz w:val="28"/>
          <w:szCs w:val="28"/>
          <w:lang w:val="en-US"/>
        </w:rPr>
        <w:t xml:space="preserve">Zanirato A., Cavagnaro L., Basso M., Divano S., Felli L., Formica M. Metaphyseal sleeves in total knee arthroplasty revision: complications, clinical and radiological results. A systematic review of the literature. Arch Orthop Trauma Surg. 2018 Jul;138(7):993-1001. </w:t>
      </w:r>
      <w:hyperlink r:id="rId123" w:history="1">
        <w:r w:rsidR="009A4631" w:rsidRPr="00F814C5">
          <w:rPr>
            <w:rStyle w:val="a4"/>
            <w:rFonts w:ascii="Times New Roman" w:hAnsi="Times New Roman" w:cs="Times New Roman"/>
            <w:color w:val="auto"/>
            <w:sz w:val="28"/>
            <w:szCs w:val="28"/>
            <w:lang w:val="en-US"/>
          </w:rPr>
          <w:t>https://doi.org/10.1007/s00402-018-2967-0</w:t>
        </w:r>
      </w:hyperlink>
      <w:r w:rsidR="009A4631" w:rsidRPr="00F814C5">
        <w:rPr>
          <w:rFonts w:ascii="Times New Roman" w:hAnsi="Times New Roman" w:cs="Times New Roman"/>
          <w:sz w:val="28"/>
          <w:szCs w:val="28"/>
          <w:lang w:val="en-US"/>
        </w:rPr>
        <w:t>.</w:t>
      </w:r>
    </w:p>
    <w:p w14:paraId="60E12337" w14:textId="1E2FFD23"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73 </w:t>
      </w:r>
      <w:r w:rsidR="00D37F14" w:rsidRPr="00F814C5">
        <w:rPr>
          <w:rFonts w:ascii="Times New Roman" w:hAnsi="Times New Roman" w:cs="Times New Roman"/>
          <w:sz w:val="28"/>
          <w:szCs w:val="28"/>
          <w:lang w:val="en-US"/>
        </w:rPr>
        <w:t>Barnett S.L., Mayer R.R., Gondusky J.S., Choi L., Patel J.J., Gorab R.S. Use of stepped porous titanium metaphyseal sleeves for tibial defects in revision total knee arthroplasty: short term results. J Arthroplasty. 2014 Jun;</w:t>
      </w:r>
      <w:r w:rsidR="00817BD3"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lang w:val="en-US"/>
        </w:rPr>
        <w:t xml:space="preserve">29(6):1219-24. </w:t>
      </w:r>
      <w:hyperlink r:id="rId124" w:history="1">
        <w:r w:rsidR="00D37F14" w:rsidRPr="00F814C5">
          <w:rPr>
            <w:rStyle w:val="a4"/>
            <w:rFonts w:ascii="Times New Roman" w:hAnsi="Times New Roman" w:cs="Times New Roman"/>
            <w:color w:val="auto"/>
            <w:sz w:val="28"/>
            <w:szCs w:val="28"/>
            <w:lang w:val="en-US"/>
          </w:rPr>
          <w:t>https://doi.org/10.1016/j.arth.2013.12.026</w:t>
        </w:r>
      </w:hyperlink>
      <w:r w:rsidR="00D37F14" w:rsidRPr="00F814C5">
        <w:rPr>
          <w:rFonts w:ascii="Times New Roman" w:hAnsi="Times New Roman" w:cs="Times New Roman"/>
          <w:sz w:val="28"/>
          <w:szCs w:val="28"/>
          <w:lang w:val="en-US"/>
        </w:rPr>
        <w:t>.</w:t>
      </w:r>
    </w:p>
    <w:p w14:paraId="6DA07031" w14:textId="172B6CA5" w:rsidR="001B0761"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74 </w:t>
      </w:r>
      <w:r w:rsidR="001B0761" w:rsidRPr="00F814C5">
        <w:rPr>
          <w:rFonts w:ascii="Times New Roman" w:hAnsi="Times New Roman" w:cs="Times New Roman"/>
          <w:sz w:val="28"/>
          <w:szCs w:val="28"/>
          <w:lang w:val="en-US"/>
        </w:rPr>
        <w:t>Bugler K.E., Maheshwari R., Ahmed I., Brenkel I.J., Walmsley P.J. Metaphyseal Sleeves for Revision Total Knee Arthroplasty: Good Short-Term Outcomes. J Arthroplasty. 2015 Nov</w:t>
      </w:r>
      <w:r w:rsidR="00817BD3" w:rsidRPr="00F814C5">
        <w:rPr>
          <w:rFonts w:ascii="Times New Roman" w:hAnsi="Times New Roman" w:cs="Times New Roman"/>
          <w:sz w:val="28"/>
          <w:szCs w:val="28"/>
          <w:lang w:val="en-US"/>
        </w:rPr>
        <w:t xml:space="preserve">; </w:t>
      </w:r>
      <w:r w:rsidR="001B0761" w:rsidRPr="00F814C5">
        <w:rPr>
          <w:rFonts w:ascii="Times New Roman" w:hAnsi="Times New Roman" w:cs="Times New Roman"/>
          <w:sz w:val="28"/>
          <w:szCs w:val="28"/>
          <w:lang w:val="en-US"/>
        </w:rPr>
        <w:t xml:space="preserve">30(11):1990-4. </w:t>
      </w:r>
      <w:hyperlink r:id="rId125" w:history="1">
        <w:r w:rsidR="001B0761" w:rsidRPr="00F814C5">
          <w:rPr>
            <w:rStyle w:val="a4"/>
            <w:rFonts w:ascii="Times New Roman" w:hAnsi="Times New Roman" w:cs="Times New Roman"/>
            <w:color w:val="auto"/>
            <w:sz w:val="28"/>
            <w:szCs w:val="28"/>
            <w:lang w:val="en-US"/>
          </w:rPr>
          <w:t>https://doi.org/10.1016/j.arth.2015.05.015</w:t>
        </w:r>
      </w:hyperlink>
      <w:r w:rsidR="001B0761" w:rsidRPr="00F814C5">
        <w:rPr>
          <w:rFonts w:ascii="Times New Roman" w:hAnsi="Times New Roman" w:cs="Times New Roman"/>
          <w:sz w:val="28"/>
          <w:szCs w:val="28"/>
          <w:lang w:val="en-US"/>
        </w:rPr>
        <w:t xml:space="preserve">. </w:t>
      </w:r>
    </w:p>
    <w:p w14:paraId="7A90B4B6" w14:textId="67D45BAD" w:rsidR="00E55636"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75 </w:t>
      </w:r>
      <w:r w:rsidR="00E55636" w:rsidRPr="00F814C5">
        <w:rPr>
          <w:rFonts w:ascii="Times New Roman" w:hAnsi="Times New Roman" w:cs="Times New Roman"/>
          <w:sz w:val="28"/>
          <w:szCs w:val="28"/>
          <w:lang w:val="en-US"/>
        </w:rPr>
        <w:t>De Martino I., De Santis V., Sculco P.K., D'Apolito R., Assini J.B., Gasparini G. Tantalum Cones Provide Durable Mid-term Fixation in Revision TKA. Clin Orthop Relat Res. 2015 Oct</w:t>
      </w:r>
      <w:r w:rsidR="00817BD3" w:rsidRPr="00F814C5">
        <w:rPr>
          <w:rFonts w:ascii="Times New Roman" w:hAnsi="Times New Roman" w:cs="Times New Roman"/>
          <w:sz w:val="28"/>
          <w:szCs w:val="28"/>
          <w:lang w:val="en-US"/>
        </w:rPr>
        <w:t xml:space="preserve">; </w:t>
      </w:r>
      <w:r w:rsidR="00E55636" w:rsidRPr="00F814C5">
        <w:rPr>
          <w:rFonts w:ascii="Times New Roman" w:hAnsi="Times New Roman" w:cs="Times New Roman"/>
          <w:sz w:val="28"/>
          <w:szCs w:val="28"/>
          <w:lang w:val="en-US"/>
        </w:rPr>
        <w:t xml:space="preserve">473(10):3176-82. </w:t>
      </w:r>
      <w:hyperlink r:id="rId126" w:history="1">
        <w:r w:rsidR="00E55636" w:rsidRPr="00F814C5">
          <w:rPr>
            <w:rStyle w:val="a4"/>
            <w:rFonts w:ascii="Times New Roman" w:hAnsi="Times New Roman" w:cs="Times New Roman"/>
            <w:color w:val="auto"/>
            <w:sz w:val="28"/>
            <w:szCs w:val="28"/>
            <w:lang w:val="en-US"/>
          </w:rPr>
          <w:t>https://doi.org/10.1007/s11999-015-4338-2</w:t>
        </w:r>
      </w:hyperlink>
      <w:r w:rsidR="00E55636" w:rsidRPr="00F814C5">
        <w:rPr>
          <w:rFonts w:ascii="Times New Roman" w:hAnsi="Times New Roman" w:cs="Times New Roman"/>
          <w:sz w:val="28"/>
          <w:szCs w:val="28"/>
          <w:lang w:val="en-US"/>
        </w:rPr>
        <w:t>.</w:t>
      </w:r>
    </w:p>
    <w:p w14:paraId="1052EC7A" w14:textId="0D287741"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76 </w:t>
      </w:r>
      <w:r w:rsidR="00D37F14" w:rsidRPr="00F814C5">
        <w:rPr>
          <w:rFonts w:ascii="Times New Roman" w:hAnsi="Times New Roman" w:cs="Times New Roman"/>
          <w:sz w:val="28"/>
          <w:szCs w:val="28"/>
          <w:lang w:val="en-US"/>
        </w:rPr>
        <w:t>Shen J., Zhang T., Zhang Y., Dong Y., Zhou Y., Guo L. Cementless Porous-Coated Metaphyseal Sleeves Used for Bone Defects in Revision Total Knee Arthroplasty: Short- to Mid-Term Outcomes. Orthop Surg. 2023 Feb</w:t>
      </w:r>
      <w:r w:rsidR="00817BD3"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lang w:val="en-US"/>
        </w:rPr>
        <w:t xml:space="preserve">15(2):488-495. </w:t>
      </w:r>
      <w:hyperlink r:id="rId127" w:history="1">
        <w:r w:rsidR="00D37F14" w:rsidRPr="00F814C5">
          <w:rPr>
            <w:rStyle w:val="a4"/>
            <w:rFonts w:ascii="Times New Roman" w:hAnsi="Times New Roman" w:cs="Times New Roman"/>
            <w:color w:val="auto"/>
            <w:sz w:val="28"/>
            <w:szCs w:val="28"/>
            <w:lang w:val="en-US"/>
          </w:rPr>
          <w:t>https://doi.org/10.1111/os.13598</w:t>
        </w:r>
      </w:hyperlink>
    </w:p>
    <w:p w14:paraId="5846ABCE" w14:textId="013F17A2"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77 </w:t>
      </w:r>
      <w:r w:rsidR="00D37F14" w:rsidRPr="00F814C5">
        <w:rPr>
          <w:rFonts w:ascii="Times New Roman" w:hAnsi="Times New Roman" w:cs="Times New Roman"/>
          <w:sz w:val="28"/>
          <w:szCs w:val="28"/>
          <w:lang w:val="en-US"/>
        </w:rPr>
        <w:t>Zitsch B</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P</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Salaymeh J</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K</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Burdyny M</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Buckner B</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Lyden E</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R</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Konigsberg B</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S</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Garvin K</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L</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Hartman C</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W. Metaphyseal Fixation Using Cones and Sleeves for Severe Proximal Tibial Bone Loss. J Arthroplasty. 2024 Apr 9:</w:t>
      </w:r>
      <w:r w:rsidR="00817BD3"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lang w:val="en-US"/>
        </w:rPr>
        <w:t xml:space="preserve">S0883-5403(24)00304-8. </w:t>
      </w:r>
      <w:hyperlink r:id="rId128" w:history="1">
        <w:r w:rsidR="003E3840" w:rsidRPr="00F814C5">
          <w:rPr>
            <w:rStyle w:val="a4"/>
            <w:rFonts w:ascii="Times New Roman" w:hAnsi="Times New Roman" w:cs="Times New Roman"/>
            <w:color w:val="auto"/>
            <w:sz w:val="28"/>
            <w:szCs w:val="28"/>
            <w:lang w:val="en-US"/>
          </w:rPr>
          <w:t>https://doi.org/10.1016/j.arth.2024.03.062</w:t>
        </w:r>
      </w:hyperlink>
      <w:r w:rsidR="003E3840" w:rsidRPr="00F814C5">
        <w:rPr>
          <w:rFonts w:ascii="Times New Roman" w:hAnsi="Times New Roman" w:cs="Times New Roman"/>
          <w:sz w:val="28"/>
          <w:szCs w:val="28"/>
          <w:lang w:val="en-US"/>
        </w:rPr>
        <w:t xml:space="preserve"> </w:t>
      </w:r>
    </w:p>
    <w:p w14:paraId="2A39F37A" w14:textId="521F3817"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78 </w:t>
      </w:r>
      <w:r w:rsidR="00D37F14" w:rsidRPr="00F814C5">
        <w:rPr>
          <w:rFonts w:ascii="Times New Roman" w:hAnsi="Times New Roman" w:cs="Times New Roman"/>
          <w:sz w:val="28"/>
          <w:szCs w:val="28"/>
          <w:lang w:val="en-US"/>
        </w:rPr>
        <w:t>Heidenreich M.J., Lanting B.A., McCalden R.W., Naudie D.D., Howard J.L., MacDonald S.J., Vasarhelyi E.M. Survivorship of Metaphyseal Cones and Sleeves in Revision Total Knee Arthroplasty. J Arthroplasty. 2022 Jun</w:t>
      </w:r>
      <w:r w:rsidR="00817BD3"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lang w:val="en-US"/>
        </w:rPr>
        <w:t xml:space="preserve">37(6S):S263-S269. </w:t>
      </w:r>
      <w:hyperlink r:id="rId129" w:history="1">
        <w:r w:rsidR="00D37F14" w:rsidRPr="00F814C5">
          <w:rPr>
            <w:rStyle w:val="a4"/>
            <w:rFonts w:ascii="Times New Roman" w:hAnsi="Times New Roman" w:cs="Times New Roman"/>
            <w:color w:val="auto"/>
            <w:sz w:val="28"/>
            <w:szCs w:val="28"/>
            <w:lang w:val="en-US"/>
          </w:rPr>
          <w:t>https://doi.org/10.1016/j.arth.2022.02.074</w:t>
        </w:r>
      </w:hyperlink>
      <w:r w:rsidR="00D37F14" w:rsidRPr="00F814C5">
        <w:rPr>
          <w:rFonts w:ascii="Times New Roman" w:hAnsi="Times New Roman" w:cs="Times New Roman"/>
          <w:sz w:val="28"/>
          <w:szCs w:val="28"/>
          <w:lang w:val="en-US"/>
        </w:rPr>
        <w:t>.</w:t>
      </w:r>
    </w:p>
    <w:p w14:paraId="0C3E498B" w14:textId="2352E97C"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79 </w:t>
      </w:r>
      <w:r w:rsidR="00D37F14" w:rsidRPr="00F814C5">
        <w:rPr>
          <w:rFonts w:ascii="Times New Roman" w:hAnsi="Times New Roman" w:cs="Times New Roman"/>
          <w:sz w:val="28"/>
          <w:szCs w:val="28"/>
          <w:lang w:val="en-US"/>
        </w:rPr>
        <w:t>Kotrych D., Marcinkowski S., Brodecki A., Anuszkiewicz M., Kleszowski J., Bohatyrewicz A., Ciechanowicz D. Does the use of 3D-printed cones give a chance to postpone the use of megaprostheses in patients with large bone defects in the knee joint? Open Med (Wars). 2022 Jul 15</w:t>
      </w:r>
      <w:r w:rsidR="00817BD3"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lang w:val="en-US"/>
        </w:rPr>
        <w:t xml:space="preserve">17(1):1292-1298. </w:t>
      </w:r>
      <w:hyperlink r:id="rId130" w:history="1">
        <w:r w:rsidR="00D37F14" w:rsidRPr="00F814C5">
          <w:rPr>
            <w:rStyle w:val="a4"/>
            <w:rFonts w:ascii="Times New Roman" w:hAnsi="Times New Roman" w:cs="Times New Roman"/>
            <w:color w:val="auto"/>
            <w:sz w:val="28"/>
            <w:szCs w:val="28"/>
            <w:lang w:val="en-US"/>
          </w:rPr>
          <w:t>https://doi.org/10.1515/med-2022-0494</w:t>
        </w:r>
      </w:hyperlink>
      <w:r w:rsidR="00D37F14" w:rsidRPr="00F814C5">
        <w:rPr>
          <w:rFonts w:ascii="Times New Roman" w:hAnsi="Times New Roman" w:cs="Times New Roman"/>
          <w:sz w:val="28"/>
          <w:szCs w:val="28"/>
          <w:lang w:val="en-US"/>
        </w:rPr>
        <w:t>.</w:t>
      </w:r>
    </w:p>
    <w:p w14:paraId="4C981224" w14:textId="0A3EADD0"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80 </w:t>
      </w:r>
      <w:r w:rsidR="00D37F14" w:rsidRPr="00F814C5">
        <w:rPr>
          <w:rFonts w:ascii="Times New Roman" w:hAnsi="Times New Roman" w:cs="Times New Roman"/>
          <w:sz w:val="28"/>
          <w:szCs w:val="28"/>
          <w:lang w:val="en-US"/>
        </w:rPr>
        <w:t>Bonanzinga T., Akkawi I., Zahar A., Gehrke T., Haasper C., Marcacci M. Are Metaphyseal Sleeves a Viable Option to Treat Bone Defect during Revision Total Knee Arthroplasty? A Systematic Review. Joints. 2019 Oct 11</w:t>
      </w:r>
      <w:r w:rsidR="00817BD3"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lang w:val="en-US"/>
        </w:rPr>
        <w:t xml:space="preserve">7(1):19-24. </w:t>
      </w:r>
      <w:hyperlink r:id="rId131" w:history="1">
        <w:r w:rsidR="00D37F14" w:rsidRPr="00F814C5">
          <w:rPr>
            <w:rStyle w:val="a4"/>
            <w:rFonts w:ascii="Times New Roman" w:hAnsi="Times New Roman" w:cs="Times New Roman"/>
            <w:color w:val="auto"/>
            <w:sz w:val="28"/>
            <w:szCs w:val="28"/>
            <w:lang w:val="en-US"/>
          </w:rPr>
          <w:t>https://doi.org/10.1055/s-0039-1697611</w:t>
        </w:r>
      </w:hyperlink>
      <w:r w:rsidR="00D37F14" w:rsidRPr="00F814C5">
        <w:rPr>
          <w:rFonts w:ascii="Times New Roman" w:hAnsi="Times New Roman" w:cs="Times New Roman"/>
          <w:sz w:val="28"/>
          <w:szCs w:val="28"/>
          <w:lang w:val="en-US"/>
        </w:rPr>
        <w:t>.</w:t>
      </w:r>
    </w:p>
    <w:p w14:paraId="00FCD536" w14:textId="02B1D9C0"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81 </w:t>
      </w:r>
      <w:r w:rsidR="00D37F14" w:rsidRPr="00F814C5">
        <w:rPr>
          <w:rFonts w:ascii="Times New Roman" w:hAnsi="Times New Roman" w:cs="Times New Roman"/>
          <w:sz w:val="28"/>
          <w:szCs w:val="28"/>
          <w:lang w:val="en-US"/>
        </w:rPr>
        <w:t>Scully W.F., Deren M.E., Sultan A.A., Samuel L.T., Nageotte W., Molloy R.M., Krebs V.E. Removal of Well-Fixed Tibial Cone in Revision Total Knee Arthroplasty-A Uniquely Challenging Yet Necessary Scenario. J Knee Surg. 2021 Jun</w:t>
      </w:r>
      <w:r w:rsidR="00817BD3"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lang w:val="en-US"/>
        </w:rPr>
        <w:t xml:space="preserve">34(7):693-698. </w:t>
      </w:r>
      <w:hyperlink r:id="rId132" w:history="1">
        <w:r w:rsidR="00D37F14" w:rsidRPr="00F814C5">
          <w:rPr>
            <w:rStyle w:val="a4"/>
            <w:rFonts w:ascii="Times New Roman" w:hAnsi="Times New Roman" w:cs="Times New Roman"/>
            <w:color w:val="auto"/>
            <w:sz w:val="28"/>
            <w:szCs w:val="28"/>
            <w:lang w:val="en-US"/>
          </w:rPr>
          <w:t>https://doi.org/10.1055/s-0039-1700572</w:t>
        </w:r>
      </w:hyperlink>
      <w:r w:rsidR="00D37F14" w:rsidRPr="00F814C5">
        <w:rPr>
          <w:rFonts w:ascii="Times New Roman" w:hAnsi="Times New Roman" w:cs="Times New Roman"/>
          <w:sz w:val="28"/>
          <w:szCs w:val="28"/>
          <w:lang w:val="en-US"/>
        </w:rPr>
        <w:t>.</w:t>
      </w:r>
    </w:p>
    <w:p w14:paraId="7E8C1BD4" w14:textId="1B1DD72D"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82 </w:t>
      </w:r>
      <w:r w:rsidR="00D37F14" w:rsidRPr="00F814C5">
        <w:rPr>
          <w:rFonts w:ascii="Times New Roman" w:hAnsi="Times New Roman" w:cs="Times New Roman"/>
          <w:sz w:val="28"/>
          <w:szCs w:val="28"/>
          <w:lang w:val="en-US"/>
        </w:rPr>
        <w:t>Kaszuba S</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V</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Hurley M</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Beitler B</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G</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Abraham P</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F</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Tommasini S</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Schwarzkopf R</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Wiznia D</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H. A review of the design, manufacture, and outcomes of custom total joint replacement implants available in the United States. J Clin Orthop Trauma. 2024 Feb 1</w:t>
      </w:r>
      <w:r w:rsidR="00817BD3"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lang w:val="en-US"/>
        </w:rPr>
        <w:t xml:space="preserve">49:102354. </w:t>
      </w:r>
      <w:hyperlink r:id="rId133" w:history="1">
        <w:r w:rsidR="003E3840" w:rsidRPr="00F814C5">
          <w:rPr>
            <w:rStyle w:val="a4"/>
            <w:rFonts w:ascii="Times New Roman" w:hAnsi="Times New Roman" w:cs="Times New Roman"/>
            <w:color w:val="auto"/>
            <w:sz w:val="28"/>
            <w:szCs w:val="28"/>
            <w:lang w:val="en-US"/>
          </w:rPr>
          <w:t>https://doi.org/10.1016/j.jcot.2024.102354</w:t>
        </w:r>
      </w:hyperlink>
      <w:r w:rsidR="003E3840" w:rsidRPr="00F814C5">
        <w:rPr>
          <w:rFonts w:ascii="Times New Roman" w:hAnsi="Times New Roman" w:cs="Times New Roman"/>
          <w:sz w:val="28"/>
          <w:szCs w:val="28"/>
          <w:lang w:val="en-US"/>
        </w:rPr>
        <w:t xml:space="preserve"> </w:t>
      </w:r>
    </w:p>
    <w:p w14:paraId="6014A274" w14:textId="2F4FA07B"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83 </w:t>
      </w:r>
      <w:r w:rsidR="00D37F14" w:rsidRPr="00F814C5">
        <w:rPr>
          <w:rFonts w:ascii="Times New Roman" w:hAnsi="Times New Roman" w:cs="Times New Roman"/>
          <w:sz w:val="28"/>
          <w:szCs w:val="28"/>
          <w:lang w:val="en-US"/>
        </w:rPr>
        <w:t>Windhager R., Schreiner M., Staats K., Apprich S. Megaprostheses in the treatment of periprosthetic fractures of the knee joint: indication, technique, results and review of literature. Int Orthop. 2016 May</w:t>
      </w:r>
      <w:r w:rsidR="00817BD3"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lang w:val="en-US"/>
        </w:rPr>
        <w:t xml:space="preserve">40(5):935-43. </w:t>
      </w:r>
      <w:hyperlink r:id="rId134" w:history="1">
        <w:r w:rsidR="00D37F14" w:rsidRPr="00F814C5">
          <w:rPr>
            <w:rStyle w:val="a4"/>
            <w:rFonts w:ascii="Times New Roman" w:hAnsi="Times New Roman" w:cs="Times New Roman"/>
            <w:color w:val="auto"/>
            <w:sz w:val="28"/>
            <w:szCs w:val="28"/>
            <w:lang w:val="en-US"/>
          </w:rPr>
          <w:t>https://doi.org/10.1007/s00264-015-2991-4</w:t>
        </w:r>
      </w:hyperlink>
      <w:r w:rsidR="00D37F14" w:rsidRPr="00F814C5">
        <w:rPr>
          <w:rFonts w:ascii="Times New Roman" w:hAnsi="Times New Roman" w:cs="Times New Roman"/>
          <w:sz w:val="28"/>
          <w:szCs w:val="28"/>
          <w:lang w:val="en-US"/>
        </w:rPr>
        <w:t>.</w:t>
      </w:r>
    </w:p>
    <w:p w14:paraId="2150B174" w14:textId="1A33D24D" w:rsidR="003C5D78" w:rsidRPr="00F814C5" w:rsidRDefault="000F6121" w:rsidP="000F6121">
      <w:pPr>
        <w:pStyle w:val="a3"/>
        <w:spacing w:after="0" w:line="240" w:lineRule="auto"/>
        <w:ind w:left="0" w:firstLine="709"/>
        <w:jc w:val="both"/>
        <w:rPr>
          <w:rFonts w:ascii="Times New Roman" w:hAnsi="Times New Roman" w:cs="Times New Roman"/>
          <w:sz w:val="28"/>
          <w:szCs w:val="28"/>
        </w:rPr>
      </w:pPr>
      <w:r w:rsidRPr="00F814C5">
        <w:rPr>
          <w:rFonts w:ascii="Times New Roman" w:hAnsi="Times New Roman" w:cs="Times New Roman"/>
          <w:sz w:val="28"/>
          <w:szCs w:val="28"/>
          <w:lang w:val="en-US"/>
        </w:rPr>
        <w:t xml:space="preserve">84 </w:t>
      </w:r>
      <w:r w:rsidR="003C5D78" w:rsidRPr="00F814C5">
        <w:rPr>
          <w:rFonts w:ascii="Times New Roman" w:hAnsi="Times New Roman" w:cs="Times New Roman"/>
          <w:sz w:val="28"/>
          <w:szCs w:val="28"/>
          <w:lang w:val="en-US"/>
        </w:rPr>
        <w:t>Savov P., Tuecking L.R., Windhagen H., Ettinger M. Individual Revision Knee Arthroplasty Is a Safe Limb Salvage Procedure. J</w:t>
      </w:r>
      <w:r w:rsidR="003C5D78" w:rsidRPr="00F814C5">
        <w:rPr>
          <w:rFonts w:ascii="Times New Roman" w:hAnsi="Times New Roman" w:cs="Times New Roman"/>
          <w:sz w:val="28"/>
          <w:szCs w:val="28"/>
        </w:rPr>
        <w:t xml:space="preserve"> </w:t>
      </w:r>
      <w:r w:rsidR="003C5D78" w:rsidRPr="00F814C5">
        <w:rPr>
          <w:rFonts w:ascii="Times New Roman" w:hAnsi="Times New Roman" w:cs="Times New Roman"/>
          <w:sz w:val="28"/>
          <w:szCs w:val="28"/>
          <w:lang w:val="en-US"/>
        </w:rPr>
        <w:t>Pers</w:t>
      </w:r>
      <w:r w:rsidR="003C5D78" w:rsidRPr="00F814C5">
        <w:rPr>
          <w:rFonts w:ascii="Times New Roman" w:hAnsi="Times New Roman" w:cs="Times New Roman"/>
          <w:sz w:val="28"/>
          <w:szCs w:val="28"/>
        </w:rPr>
        <w:t xml:space="preserve"> </w:t>
      </w:r>
      <w:r w:rsidR="003C5D78" w:rsidRPr="00F814C5">
        <w:rPr>
          <w:rFonts w:ascii="Times New Roman" w:hAnsi="Times New Roman" w:cs="Times New Roman"/>
          <w:sz w:val="28"/>
          <w:szCs w:val="28"/>
          <w:lang w:val="en-US"/>
        </w:rPr>
        <w:t>Med</w:t>
      </w:r>
      <w:r w:rsidR="003C5D78" w:rsidRPr="00F814C5">
        <w:rPr>
          <w:rFonts w:ascii="Times New Roman" w:hAnsi="Times New Roman" w:cs="Times New Roman"/>
          <w:sz w:val="28"/>
          <w:szCs w:val="28"/>
        </w:rPr>
        <w:t xml:space="preserve">. 2021 </w:t>
      </w:r>
      <w:r w:rsidR="003C5D78" w:rsidRPr="00F814C5">
        <w:rPr>
          <w:rFonts w:ascii="Times New Roman" w:hAnsi="Times New Roman" w:cs="Times New Roman"/>
          <w:sz w:val="28"/>
          <w:szCs w:val="28"/>
          <w:lang w:val="en-US"/>
        </w:rPr>
        <w:t>Jun</w:t>
      </w:r>
      <w:r w:rsidR="003C5D78" w:rsidRPr="00F814C5">
        <w:rPr>
          <w:rFonts w:ascii="Times New Roman" w:hAnsi="Times New Roman" w:cs="Times New Roman"/>
          <w:sz w:val="28"/>
          <w:szCs w:val="28"/>
        </w:rPr>
        <w:t xml:space="preserve"> 18</w:t>
      </w:r>
      <w:r w:rsidR="00817BD3" w:rsidRPr="00F814C5">
        <w:rPr>
          <w:rFonts w:ascii="Times New Roman" w:hAnsi="Times New Roman" w:cs="Times New Roman"/>
          <w:sz w:val="28"/>
          <w:szCs w:val="28"/>
        </w:rPr>
        <w:t xml:space="preserve">; </w:t>
      </w:r>
      <w:r w:rsidR="003C5D78" w:rsidRPr="00F814C5">
        <w:rPr>
          <w:rFonts w:ascii="Times New Roman" w:hAnsi="Times New Roman" w:cs="Times New Roman"/>
          <w:sz w:val="28"/>
          <w:szCs w:val="28"/>
        </w:rPr>
        <w:t xml:space="preserve">11(6):572. </w:t>
      </w:r>
      <w:hyperlink r:id="rId135" w:history="1">
        <w:r w:rsidR="003C5D78" w:rsidRPr="00F814C5">
          <w:rPr>
            <w:rStyle w:val="a4"/>
            <w:rFonts w:ascii="Times New Roman" w:hAnsi="Times New Roman" w:cs="Times New Roman"/>
            <w:color w:val="auto"/>
            <w:sz w:val="28"/>
            <w:szCs w:val="28"/>
            <w:lang w:val="en-US"/>
          </w:rPr>
          <w:t>https</w:t>
        </w:r>
        <w:r w:rsidR="003C5D78" w:rsidRPr="00F814C5">
          <w:rPr>
            <w:rStyle w:val="a4"/>
            <w:rFonts w:ascii="Times New Roman" w:hAnsi="Times New Roman" w:cs="Times New Roman"/>
            <w:color w:val="auto"/>
            <w:sz w:val="28"/>
            <w:szCs w:val="28"/>
          </w:rPr>
          <w:t>://</w:t>
        </w:r>
        <w:r w:rsidR="003C5D78" w:rsidRPr="00F814C5">
          <w:rPr>
            <w:rStyle w:val="a4"/>
            <w:rFonts w:ascii="Times New Roman" w:hAnsi="Times New Roman" w:cs="Times New Roman"/>
            <w:color w:val="auto"/>
            <w:sz w:val="28"/>
            <w:szCs w:val="28"/>
            <w:lang w:val="en-US"/>
          </w:rPr>
          <w:t>doi</w:t>
        </w:r>
        <w:r w:rsidR="003C5D78" w:rsidRPr="00F814C5">
          <w:rPr>
            <w:rStyle w:val="a4"/>
            <w:rFonts w:ascii="Times New Roman" w:hAnsi="Times New Roman" w:cs="Times New Roman"/>
            <w:color w:val="auto"/>
            <w:sz w:val="28"/>
            <w:szCs w:val="28"/>
          </w:rPr>
          <w:t>.</w:t>
        </w:r>
        <w:r w:rsidR="003C5D78" w:rsidRPr="00F814C5">
          <w:rPr>
            <w:rStyle w:val="a4"/>
            <w:rFonts w:ascii="Times New Roman" w:hAnsi="Times New Roman" w:cs="Times New Roman"/>
            <w:color w:val="auto"/>
            <w:sz w:val="28"/>
            <w:szCs w:val="28"/>
            <w:lang w:val="en-US"/>
          </w:rPr>
          <w:t>org</w:t>
        </w:r>
        <w:r w:rsidR="003C5D78" w:rsidRPr="00F814C5">
          <w:rPr>
            <w:rStyle w:val="a4"/>
            <w:rFonts w:ascii="Times New Roman" w:hAnsi="Times New Roman" w:cs="Times New Roman"/>
            <w:color w:val="auto"/>
            <w:sz w:val="28"/>
            <w:szCs w:val="28"/>
          </w:rPr>
          <w:t>/10.3390/</w:t>
        </w:r>
        <w:r w:rsidR="003C5D78" w:rsidRPr="00F814C5">
          <w:rPr>
            <w:rStyle w:val="a4"/>
            <w:rFonts w:ascii="Times New Roman" w:hAnsi="Times New Roman" w:cs="Times New Roman"/>
            <w:color w:val="auto"/>
            <w:sz w:val="28"/>
            <w:szCs w:val="28"/>
            <w:lang w:val="en-US"/>
          </w:rPr>
          <w:t>jpm</w:t>
        </w:r>
        <w:r w:rsidR="003C5D78" w:rsidRPr="00F814C5">
          <w:rPr>
            <w:rStyle w:val="a4"/>
            <w:rFonts w:ascii="Times New Roman" w:hAnsi="Times New Roman" w:cs="Times New Roman"/>
            <w:color w:val="auto"/>
            <w:sz w:val="28"/>
            <w:szCs w:val="28"/>
          </w:rPr>
          <w:t>11060572</w:t>
        </w:r>
      </w:hyperlink>
      <w:r w:rsidR="003C5D78" w:rsidRPr="00F814C5">
        <w:rPr>
          <w:rFonts w:ascii="Times New Roman" w:hAnsi="Times New Roman" w:cs="Times New Roman"/>
          <w:sz w:val="28"/>
          <w:szCs w:val="28"/>
        </w:rPr>
        <w:t xml:space="preserve">. </w:t>
      </w:r>
    </w:p>
    <w:p w14:paraId="7F326805" w14:textId="58C02413"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rPr>
        <w:t xml:space="preserve">85 </w:t>
      </w:r>
      <w:r w:rsidR="00D37F14" w:rsidRPr="00F814C5">
        <w:rPr>
          <w:rFonts w:ascii="Times New Roman" w:hAnsi="Times New Roman" w:cs="Times New Roman"/>
          <w:sz w:val="28"/>
          <w:szCs w:val="28"/>
        </w:rPr>
        <w:t>Зыкин А.А., Герасимов С.А., Горбатов Р.О., Илларионова Т.В. Результаты ревизионного эндопротезирования коленного сустава с применением индивидуальных имплантатов. Травматология</w:t>
      </w:r>
      <w:r w:rsidR="00D37F14"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rPr>
        <w:t>и</w:t>
      </w:r>
      <w:r w:rsidR="00D37F14"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rPr>
        <w:t>ортопедия</w:t>
      </w:r>
      <w:r w:rsidR="00D37F14"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rPr>
        <w:t>России</w:t>
      </w:r>
      <w:r w:rsidR="00D37F14" w:rsidRPr="00F814C5">
        <w:rPr>
          <w:rFonts w:ascii="Times New Roman" w:hAnsi="Times New Roman" w:cs="Times New Roman"/>
          <w:sz w:val="28"/>
          <w:szCs w:val="28"/>
          <w:lang w:val="en-US"/>
        </w:rPr>
        <w:t>. 2022</w:t>
      </w:r>
      <w:r w:rsidR="00817BD3"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lang w:val="en-US"/>
        </w:rPr>
        <w:t xml:space="preserve">28(4):21-30. </w:t>
      </w:r>
      <w:hyperlink r:id="rId136" w:history="1">
        <w:r w:rsidR="00D37F14" w:rsidRPr="00F814C5">
          <w:rPr>
            <w:rStyle w:val="a4"/>
            <w:rFonts w:ascii="Times New Roman" w:hAnsi="Times New Roman" w:cs="Times New Roman"/>
            <w:color w:val="auto"/>
            <w:sz w:val="28"/>
            <w:szCs w:val="28"/>
            <w:lang w:val="en-US"/>
          </w:rPr>
          <w:t>https://doi.org/10.17816/2311-2905-1995</w:t>
        </w:r>
      </w:hyperlink>
      <w:r w:rsidR="00D37F14" w:rsidRPr="00F814C5">
        <w:rPr>
          <w:rFonts w:ascii="Times New Roman" w:hAnsi="Times New Roman" w:cs="Times New Roman"/>
          <w:sz w:val="28"/>
          <w:szCs w:val="28"/>
          <w:lang w:val="en-US"/>
        </w:rPr>
        <w:t xml:space="preserve"> </w:t>
      </w:r>
    </w:p>
    <w:p w14:paraId="4BCD8446" w14:textId="292EE120"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86 </w:t>
      </w:r>
      <w:r w:rsidR="00D37F14" w:rsidRPr="00F814C5">
        <w:rPr>
          <w:rFonts w:ascii="Times New Roman" w:hAnsi="Times New Roman" w:cs="Times New Roman"/>
          <w:sz w:val="28"/>
          <w:szCs w:val="28"/>
          <w:lang w:val="en-US"/>
        </w:rPr>
        <w:t>Fraser J.F., Werner S., Jacofsky D.J. Wear and loosening in total knee arthroplasty: a quick review. J Knee Surg. 2015 Apr</w:t>
      </w:r>
      <w:r w:rsidR="00817BD3"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lang w:val="en-US"/>
        </w:rPr>
        <w:t xml:space="preserve">28(2):139-44. </w:t>
      </w:r>
      <w:hyperlink r:id="rId137" w:history="1">
        <w:r w:rsidR="00D37F14" w:rsidRPr="00F814C5">
          <w:rPr>
            <w:rStyle w:val="a4"/>
            <w:rFonts w:ascii="Times New Roman" w:hAnsi="Times New Roman" w:cs="Times New Roman"/>
            <w:color w:val="auto"/>
            <w:sz w:val="28"/>
            <w:szCs w:val="28"/>
            <w:lang w:val="en-US"/>
          </w:rPr>
          <w:t>https://doi.org/10.1055/s-0034-1398375</w:t>
        </w:r>
      </w:hyperlink>
    </w:p>
    <w:p w14:paraId="26584008" w14:textId="35220AA2"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87 </w:t>
      </w:r>
      <w:r w:rsidR="00D37F14" w:rsidRPr="00F814C5">
        <w:rPr>
          <w:rFonts w:ascii="Times New Roman" w:hAnsi="Times New Roman" w:cs="Times New Roman"/>
          <w:sz w:val="28"/>
          <w:szCs w:val="28"/>
          <w:lang w:val="en-US"/>
        </w:rPr>
        <w:t>Smith E.L., Shah A., Son S.J., Niu R., Talmo C.T., Abdeen A</w:t>
      </w:r>
      <w:r w:rsidR="00817BD3"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lang w:val="en-US"/>
        </w:rPr>
        <w:t xml:space="preserve">Boston Arthroplasty Collaborative Megaprosthesis Writing Committee; Ali M., Pinski J., Gordon M., Lozano-Calderon S., Bedair H.S. Survivorship of Megaprostheses in Revision Hip and Knee Arthroplasty for Septic and Aseptic Indications: A Retrospective, Multicenter Study With Minimum 2-Year Follow-Up. Arthroplast Today. 2020 Jun 29;6(3):475-479. </w:t>
      </w:r>
      <w:hyperlink r:id="rId138" w:history="1">
        <w:r w:rsidR="00D37F14" w:rsidRPr="00F814C5">
          <w:rPr>
            <w:rStyle w:val="a4"/>
            <w:rFonts w:ascii="Times New Roman" w:hAnsi="Times New Roman" w:cs="Times New Roman"/>
            <w:color w:val="auto"/>
            <w:sz w:val="28"/>
            <w:szCs w:val="28"/>
            <w:lang w:val="en-US"/>
          </w:rPr>
          <w:t>https://doi.org/10.1016/j.artd.2020.05.004</w:t>
        </w:r>
      </w:hyperlink>
    </w:p>
    <w:p w14:paraId="673D300C" w14:textId="14E2BE8B" w:rsidR="006C28ED"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88 </w:t>
      </w:r>
      <w:r w:rsidR="006C28ED" w:rsidRPr="00F814C5">
        <w:rPr>
          <w:rFonts w:ascii="Times New Roman" w:hAnsi="Times New Roman" w:cs="Times New Roman"/>
          <w:sz w:val="28"/>
          <w:szCs w:val="28"/>
          <w:lang w:val="en-US"/>
        </w:rPr>
        <w:t xml:space="preserve">Oláh T., Reinhard J., Gao L., Goebel L.K.H., Madry H. Reliable landmarks for precise topographical analyses of pathological structural changes of the ovine tibial plateau in 2-D and 3-D subspaces. Sci Rep. 2018 Jan 8;8(1):75. </w:t>
      </w:r>
      <w:hyperlink r:id="rId139" w:history="1">
        <w:r w:rsidR="006C28ED" w:rsidRPr="00F814C5">
          <w:rPr>
            <w:rStyle w:val="a4"/>
            <w:rFonts w:ascii="Times New Roman" w:hAnsi="Times New Roman" w:cs="Times New Roman"/>
            <w:color w:val="auto"/>
            <w:sz w:val="28"/>
            <w:szCs w:val="28"/>
            <w:lang w:val="en-US"/>
          </w:rPr>
          <w:t>https://doi.org/10.1038/s41598-017-18426-3</w:t>
        </w:r>
      </w:hyperlink>
      <w:r w:rsidR="006C28ED" w:rsidRPr="00F814C5">
        <w:rPr>
          <w:rFonts w:ascii="Times New Roman" w:hAnsi="Times New Roman" w:cs="Times New Roman"/>
          <w:sz w:val="28"/>
          <w:szCs w:val="28"/>
          <w:lang w:val="en-US"/>
        </w:rPr>
        <w:t>.</w:t>
      </w:r>
    </w:p>
    <w:p w14:paraId="781D4F12" w14:textId="1103B31C" w:rsidR="006C28ED"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89 </w:t>
      </w:r>
      <w:r w:rsidR="006C28ED" w:rsidRPr="00F814C5">
        <w:rPr>
          <w:rFonts w:ascii="Times New Roman" w:hAnsi="Times New Roman" w:cs="Times New Roman"/>
          <w:sz w:val="28"/>
          <w:szCs w:val="28"/>
          <w:lang w:val="en-US"/>
        </w:rPr>
        <w:t xml:space="preserve">Aggarwal A.K., Baburaj V. Managing bone defects in primary total knee arthroplasty: options and current trends. Musculoskelet Surg. 2021 Apr;105(1):31-38. </w:t>
      </w:r>
      <w:hyperlink r:id="rId140" w:history="1">
        <w:r w:rsidR="006C28ED" w:rsidRPr="00F814C5">
          <w:rPr>
            <w:rStyle w:val="a4"/>
            <w:rFonts w:ascii="Times New Roman" w:hAnsi="Times New Roman" w:cs="Times New Roman"/>
            <w:color w:val="auto"/>
            <w:sz w:val="28"/>
            <w:szCs w:val="28"/>
            <w:lang w:val="en-US"/>
          </w:rPr>
          <w:t>https://doi.org/10.1007/s12306-020-00683-7</w:t>
        </w:r>
      </w:hyperlink>
      <w:r w:rsidR="006C28ED" w:rsidRPr="00F814C5">
        <w:rPr>
          <w:rFonts w:ascii="Times New Roman" w:hAnsi="Times New Roman" w:cs="Times New Roman"/>
          <w:sz w:val="28"/>
          <w:szCs w:val="28"/>
          <w:lang w:val="en-US"/>
        </w:rPr>
        <w:t>.</w:t>
      </w:r>
    </w:p>
    <w:p w14:paraId="67DC9D88" w14:textId="291A23A9"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90 </w:t>
      </w:r>
      <w:r w:rsidR="00D37F14" w:rsidRPr="00F814C5">
        <w:rPr>
          <w:rFonts w:ascii="Times New Roman" w:hAnsi="Times New Roman" w:cs="Times New Roman"/>
          <w:sz w:val="28"/>
          <w:szCs w:val="28"/>
          <w:lang w:val="en-US"/>
        </w:rPr>
        <w:t>Batmaz A</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G</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Kayaalp M</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E</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Oto O</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Bulbul A</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M. Utěsnění femorálního kanálu autologním kostním štěpem snižuje krevní ztrátu [Sealing of Femoral Tunnel with Autologous Bone Graft Decreases Blood Loss]. Acta Chir Orthop Traumatol Cech. 2016;83(5):348-350. Czech.</w:t>
      </w:r>
    </w:p>
    <w:p w14:paraId="41937C94" w14:textId="37D8E6F8" w:rsidR="00FA6047"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91 </w:t>
      </w:r>
      <w:r w:rsidR="00FA6047" w:rsidRPr="00F814C5">
        <w:rPr>
          <w:rFonts w:ascii="Times New Roman" w:hAnsi="Times New Roman" w:cs="Times New Roman"/>
          <w:sz w:val="28"/>
          <w:szCs w:val="28"/>
          <w:lang w:val="en-US"/>
        </w:rPr>
        <w:t>Fu S.-H., Liu J.-Y., Huang C.-C., Lin F.-l., Yang R.-S., Hou C.-h. Quality control processes in allografting: A twenty-year retrospective review of a hospital-based bone bankin Taiwan. PLoSONE. 2017;12(10):</w:t>
      </w:r>
      <w:r w:rsidR="00817BD3" w:rsidRPr="00F814C5">
        <w:rPr>
          <w:rFonts w:ascii="Times New Roman" w:hAnsi="Times New Roman" w:cs="Times New Roman"/>
          <w:sz w:val="28"/>
          <w:szCs w:val="28"/>
          <w:lang w:val="en-US"/>
        </w:rPr>
        <w:t xml:space="preserve"> </w:t>
      </w:r>
      <w:r w:rsidR="00FA6047" w:rsidRPr="00F814C5">
        <w:rPr>
          <w:rFonts w:ascii="Times New Roman" w:hAnsi="Times New Roman" w:cs="Times New Roman"/>
          <w:sz w:val="28"/>
          <w:szCs w:val="28"/>
          <w:lang w:val="en-US"/>
        </w:rPr>
        <w:t xml:space="preserve">e0184809. </w:t>
      </w:r>
      <w:hyperlink r:id="rId141" w:history="1">
        <w:r w:rsidR="00FA6047" w:rsidRPr="00F814C5">
          <w:rPr>
            <w:rStyle w:val="a4"/>
            <w:rFonts w:ascii="Times New Roman" w:hAnsi="Times New Roman" w:cs="Times New Roman"/>
            <w:color w:val="auto"/>
            <w:sz w:val="28"/>
            <w:szCs w:val="28"/>
            <w:lang w:val="en-US"/>
          </w:rPr>
          <w:t>https://doi.org/10.1371/journal.pone.0184809</w:t>
        </w:r>
      </w:hyperlink>
      <w:r w:rsidR="00FA6047" w:rsidRPr="00F814C5">
        <w:rPr>
          <w:rFonts w:ascii="Times New Roman" w:hAnsi="Times New Roman" w:cs="Times New Roman"/>
          <w:sz w:val="28"/>
          <w:szCs w:val="28"/>
          <w:lang w:val="en-US"/>
        </w:rPr>
        <w:t xml:space="preserve">/ </w:t>
      </w:r>
    </w:p>
    <w:p w14:paraId="765B1BEA" w14:textId="0F311A70"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92 </w:t>
      </w:r>
      <w:r w:rsidR="00D37F14" w:rsidRPr="00F814C5">
        <w:rPr>
          <w:rFonts w:ascii="Times New Roman" w:hAnsi="Times New Roman" w:cs="Times New Roman"/>
          <w:sz w:val="28"/>
          <w:szCs w:val="28"/>
          <w:lang w:val="en-US"/>
        </w:rPr>
        <w:t>Franke K</w:t>
      </w:r>
      <w:r w:rsidR="0085799B"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F</w:t>
      </w:r>
      <w:r w:rsidR="0085799B"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Nusem I, Gamboa G, Morgan DA. Outcome of revision total knee arthroplasty with bone allograft in 30 cases. Acta Orthop Belg. 2013 Aug;79(4):427-34.</w:t>
      </w:r>
    </w:p>
    <w:p w14:paraId="204ADAD1" w14:textId="54BD6721"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93 </w:t>
      </w:r>
      <w:r w:rsidR="00D37F14" w:rsidRPr="00F814C5">
        <w:rPr>
          <w:rFonts w:ascii="Times New Roman" w:hAnsi="Times New Roman" w:cs="Times New Roman"/>
          <w:sz w:val="28"/>
          <w:szCs w:val="28"/>
          <w:lang w:val="en-US"/>
        </w:rPr>
        <w:t>Matar H</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E</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Selvaratnam V</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Jain M</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Board T</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N</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xml:space="preserve">, Shah N. Cortical strut allografts in salvage revision arthroplasty: Surgical technique and clinical outcomes. J Clin Orthop Trauma. 2021 Feb 4;17:37-43. </w:t>
      </w:r>
      <w:hyperlink r:id="rId142" w:history="1">
        <w:r w:rsidR="003E3840" w:rsidRPr="00F814C5">
          <w:rPr>
            <w:rStyle w:val="a4"/>
            <w:rFonts w:ascii="Times New Roman" w:hAnsi="Times New Roman" w:cs="Times New Roman"/>
            <w:color w:val="auto"/>
            <w:sz w:val="28"/>
            <w:szCs w:val="28"/>
            <w:lang w:val="en-US"/>
          </w:rPr>
          <w:t>https://doi.org/10.1016/j.jcot.2021.01.020</w:t>
        </w:r>
      </w:hyperlink>
      <w:r w:rsidR="003E3840" w:rsidRPr="00F814C5">
        <w:rPr>
          <w:rFonts w:ascii="Times New Roman" w:hAnsi="Times New Roman" w:cs="Times New Roman"/>
          <w:sz w:val="28"/>
          <w:szCs w:val="28"/>
          <w:lang w:val="en-US"/>
        </w:rPr>
        <w:t xml:space="preserve"> </w:t>
      </w:r>
    </w:p>
    <w:p w14:paraId="72B952AC" w14:textId="603AE312"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94 </w:t>
      </w:r>
      <w:r w:rsidR="00D37F14" w:rsidRPr="00F814C5">
        <w:rPr>
          <w:rFonts w:ascii="Times New Roman" w:hAnsi="Times New Roman" w:cs="Times New Roman"/>
          <w:sz w:val="28"/>
          <w:szCs w:val="28"/>
          <w:lang w:val="en-US"/>
        </w:rPr>
        <w:t>Rudert M</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Holzapfel B</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M</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von Rottkay E</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Holzapfel D</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E</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xml:space="preserve">, Noeth U. Impaction bone grafting for the reconstruction of large bone defects in revision knee arthroplasty. Oper Orthop Traumatol. 2015;27(1):35-46. </w:t>
      </w:r>
      <w:hyperlink r:id="rId143" w:history="1">
        <w:r w:rsidR="003E3840" w:rsidRPr="00F814C5">
          <w:rPr>
            <w:rStyle w:val="a4"/>
            <w:rFonts w:ascii="Times New Roman" w:hAnsi="Times New Roman" w:cs="Times New Roman"/>
            <w:color w:val="auto"/>
            <w:sz w:val="28"/>
            <w:szCs w:val="28"/>
            <w:lang w:val="en-US"/>
          </w:rPr>
          <w:t>https://doi.org/10.1007/s00064-014-0330-3</w:t>
        </w:r>
      </w:hyperlink>
      <w:r w:rsidR="003E3840" w:rsidRPr="00F814C5">
        <w:rPr>
          <w:rFonts w:ascii="Times New Roman" w:hAnsi="Times New Roman" w:cs="Times New Roman"/>
          <w:sz w:val="28"/>
          <w:szCs w:val="28"/>
          <w:lang w:val="en-US"/>
        </w:rPr>
        <w:t xml:space="preserve"> </w:t>
      </w:r>
    </w:p>
    <w:p w14:paraId="575D0F77" w14:textId="106EC6DD" w:rsidR="006921D8"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95 </w:t>
      </w:r>
      <w:r w:rsidR="006921D8" w:rsidRPr="00F814C5">
        <w:rPr>
          <w:rFonts w:ascii="Times New Roman" w:hAnsi="Times New Roman" w:cs="Times New Roman"/>
          <w:sz w:val="28"/>
          <w:szCs w:val="28"/>
          <w:lang w:val="en-US"/>
        </w:rPr>
        <w:t xml:space="preserve">Mozella A.P., Cobra H.A.A.B. Bone Defects in Revision Total Knee Arthroplasty. Rev Bras Ortop (Sao Paulo). 2021 Apr;56(2):138-146. </w:t>
      </w:r>
      <w:hyperlink r:id="rId144" w:history="1">
        <w:r w:rsidR="006921D8" w:rsidRPr="00F814C5">
          <w:rPr>
            <w:rStyle w:val="a4"/>
            <w:rFonts w:ascii="Times New Roman" w:hAnsi="Times New Roman" w:cs="Times New Roman"/>
            <w:color w:val="auto"/>
            <w:sz w:val="28"/>
            <w:szCs w:val="28"/>
            <w:lang w:val="en-US"/>
          </w:rPr>
          <w:t>https://doi.org/10.1055/s-0040-1713392</w:t>
        </w:r>
      </w:hyperlink>
      <w:r w:rsidR="006921D8" w:rsidRPr="00F814C5">
        <w:rPr>
          <w:rFonts w:ascii="Times New Roman" w:hAnsi="Times New Roman" w:cs="Times New Roman"/>
          <w:sz w:val="28"/>
          <w:szCs w:val="28"/>
          <w:lang w:val="en-US"/>
        </w:rPr>
        <w:t>.</w:t>
      </w:r>
    </w:p>
    <w:p w14:paraId="1145D57B" w14:textId="2C315D2E" w:rsidR="006921D8"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96 </w:t>
      </w:r>
      <w:r w:rsidR="006921D8" w:rsidRPr="00F814C5">
        <w:rPr>
          <w:rFonts w:ascii="Times New Roman" w:hAnsi="Times New Roman" w:cs="Times New Roman"/>
          <w:sz w:val="28"/>
          <w:szCs w:val="28"/>
          <w:lang w:val="en-US"/>
        </w:rPr>
        <w:t xml:space="preserve">Waddell B.S., Della Valle A.G. Reconstruction of non-contained acetabular defects with impaction grafting, a reinforcement mesh and a cemented polyethylene acetabular component. Bone Joint J. 2017 Jan;99-B(1 Supple A):25-30. </w:t>
      </w:r>
      <w:hyperlink r:id="rId145" w:history="1">
        <w:r w:rsidR="006921D8" w:rsidRPr="00F814C5">
          <w:rPr>
            <w:rStyle w:val="a4"/>
            <w:rFonts w:ascii="Times New Roman" w:hAnsi="Times New Roman" w:cs="Times New Roman"/>
            <w:color w:val="auto"/>
            <w:sz w:val="28"/>
            <w:szCs w:val="28"/>
            <w:lang w:val="en-US"/>
          </w:rPr>
          <w:t>https://doi.org/10.1302/0301-620X.99B1.BJJ-2016-0322.R1</w:t>
        </w:r>
      </w:hyperlink>
      <w:r w:rsidR="006921D8" w:rsidRPr="00F814C5">
        <w:rPr>
          <w:rFonts w:ascii="Times New Roman" w:hAnsi="Times New Roman" w:cs="Times New Roman"/>
          <w:sz w:val="28"/>
          <w:szCs w:val="28"/>
          <w:lang w:val="en-US"/>
        </w:rPr>
        <w:t>.</w:t>
      </w:r>
    </w:p>
    <w:p w14:paraId="07608F33" w14:textId="7A718215" w:rsidR="006921D8"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97 </w:t>
      </w:r>
      <w:r w:rsidR="006921D8" w:rsidRPr="00F814C5">
        <w:rPr>
          <w:rFonts w:ascii="Times New Roman" w:hAnsi="Times New Roman" w:cs="Times New Roman"/>
          <w:sz w:val="28"/>
          <w:szCs w:val="28"/>
          <w:lang w:val="en-US"/>
        </w:rPr>
        <w:t xml:space="preserve">Tanwar Y.S., Kharbanda Y., Bhargava H., Attri K., Bandil A. Mid-term results of impaction bone grafting in tibial bone defects in complex primary knee arthroplasty for severe varus deformity. SICOT J. 2019;5:2. </w:t>
      </w:r>
      <w:hyperlink r:id="rId146" w:history="1">
        <w:r w:rsidR="006921D8" w:rsidRPr="00F814C5">
          <w:rPr>
            <w:rStyle w:val="a4"/>
            <w:rFonts w:ascii="Times New Roman" w:hAnsi="Times New Roman" w:cs="Times New Roman"/>
            <w:color w:val="auto"/>
            <w:sz w:val="28"/>
            <w:szCs w:val="28"/>
            <w:lang w:val="en-US"/>
          </w:rPr>
          <w:t>https://doi.org/10.1051/sicotj/2018056</w:t>
        </w:r>
      </w:hyperlink>
      <w:r w:rsidR="006921D8" w:rsidRPr="00F814C5">
        <w:rPr>
          <w:rFonts w:ascii="Times New Roman" w:hAnsi="Times New Roman" w:cs="Times New Roman"/>
          <w:sz w:val="28"/>
          <w:szCs w:val="28"/>
          <w:lang w:val="en-US"/>
        </w:rPr>
        <w:t>.</w:t>
      </w:r>
    </w:p>
    <w:p w14:paraId="35BBF1CF" w14:textId="16059C46" w:rsidR="006921D8"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98 </w:t>
      </w:r>
      <w:r w:rsidR="006921D8" w:rsidRPr="00F814C5">
        <w:rPr>
          <w:rFonts w:ascii="Times New Roman" w:hAnsi="Times New Roman" w:cs="Times New Roman"/>
          <w:sz w:val="28"/>
          <w:szCs w:val="28"/>
          <w:lang w:val="en-US"/>
        </w:rPr>
        <w:t xml:space="preserve">Abdel M.P., Petis S.M., Taunton M.J., Perry K.I., Lewallen D.G., Hanssen A.D. Long-Term Results of Patellar Bone-Grafting for Severe Patellar Bone Loss During Revision Total Knee Arthroplasty. J Bone Joint Surg Am. 2019 Sep 18;101(18):1636-1644. </w:t>
      </w:r>
      <w:hyperlink r:id="rId147" w:history="1">
        <w:r w:rsidR="006921D8" w:rsidRPr="00F814C5">
          <w:rPr>
            <w:rStyle w:val="a4"/>
            <w:rFonts w:ascii="Times New Roman" w:hAnsi="Times New Roman" w:cs="Times New Roman"/>
            <w:color w:val="auto"/>
            <w:sz w:val="28"/>
            <w:szCs w:val="28"/>
            <w:lang w:val="en-US"/>
          </w:rPr>
          <w:t>https://doi.org/10.2106/JBJS.19.00519</w:t>
        </w:r>
      </w:hyperlink>
      <w:r w:rsidR="006921D8" w:rsidRPr="00F814C5">
        <w:rPr>
          <w:rFonts w:ascii="Times New Roman" w:hAnsi="Times New Roman" w:cs="Times New Roman"/>
          <w:sz w:val="28"/>
          <w:szCs w:val="28"/>
          <w:lang w:val="en-US"/>
        </w:rPr>
        <w:t>.</w:t>
      </w:r>
    </w:p>
    <w:p w14:paraId="5E85A5C9" w14:textId="05EB4CC2"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99 </w:t>
      </w:r>
      <w:r w:rsidR="00D37F14" w:rsidRPr="00F814C5">
        <w:rPr>
          <w:rFonts w:ascii="Times New Roman" w:hAnsi="Times New Roman" w:cs="Times New Roman"/>
          <w:sz w:val="28"/>
          <w:szCs w:val="28"/>
          <w:lang w:val="en-US"/>
        </w:rPr>
        <w:t>Beckmann N</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A</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Mueller S</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Gondan M</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Jaeger S</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Reiner T</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Bitsch R</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G. Treatment of severe bone defects during revision total knee arthroplasty with structural allografts and porous metal cones‐a systematic review. J Arthroplasty, 2015, 30: 249</w:t>
      </w:r>
      <w:r w:rsidR="00817BD3"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253.</w:t>
      </w:r>
    </w:p>
    <w:p w14:paraId="4157110F" w14:textId="5F7E04A3" w:rsidR="001538AC"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bookmarkStart w:id="33" w:name="_Hlk160997697"/>
      <w:r w:rsidRPr="00F814C5">
        <w:rPr>
          <w:rFonts w:ascii="Times New Roman" w:hAnsi="Times New Roman" w:cs="Times New Roman"/>
          <w:sz w:val="28"/>
          <w:szCs w:val="28"/>
          <w:lang w:val="en-US"/>
        </w:rPr>
        <w:t xml:space="preserve">100 </w:t>
      </w:r>
      <w:r w:rsidR="001538AC" w:rsidRPr="00F814C5">
        <w:rPr>
          <w:rFonts w:ascii="Times New Roman" w:hAnsi="Times New Roman" w:cs="Times New Roman"/>
          <w:sz w:val="28"/>
          <w:szCs w:val="28"/>
          <w:lang w:val="en-US"/>
        </w:rPr>
        <w:t xml:space="preserve">Familiari F., Cinque M.E., Chahla J., Godin J.A., Olesen M.L., Moatshe G., LaPrade R.F. Clinical Outcomes and Failure Rates of Osteochondral Allograft Transplantation in the Knee: A Systematic Review. Am J Sports Med. 2018 Dec;46(14):3541-3549. </w:t>
      </w:r>
      <w:hyperlink r:id="rId148" w:history="1">
        <w:r w:rsidR="001538AC" w:rsidRPr="00F814C5">
          <w:rPr>
            <w:rStyle w:val="a4"/>
            <w:rFonts w:ascii="Times New Roman" w:hAnsi="Times New Roman" w:cs="Times New Roman"/>
            <w:color w:val="auto"/>
            <w:sz w:val="28"/>
            <w:szCs w:val="28"/>
            <w:lang w:val="en-US"/>
          </w:rPr>
          <w:t>https://doi.org/10.1177/0363546517732531</w:t>
        </w:r>
      </w:hyperlink>
      <w:r w:rsidR="001538AC" w:rsidRPr="00F814C5">
        <w:rPr>
          <w:rFonts w:ascii="Times New Roman" w:hAnsi="Times New Roman" w:cs="Times New Roman"/>
          <w:sz w:val="28"/>
          <w:szCs w:val="28"/>
          <w:lang w:val="en-US"/>
        </w:rPr>
        <w:t>.</w:t>
      </w:r>
    </w:p>
    <w:p w14:paraId="57175191" w14:textId="49F4A9A3"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101 </w:t>
      </w:r>
      <w:r w:rsidR="00FA6047" w:rsidRPr="00F814C5">
        <w:rPr>
          <w:rFonts w:ascii="Times New Roman" w:hAnsi="Times New Roman" w:cs="Times New Roman"/>
          <w:sz w:val="28"/>
          <w:szCs w:val="28"/>
          <w:lang w:val="en-US"/>
        </w:rPr>
        <w:t>Chuang C.A., Lee S.H., Chang C.H., Hu C.C., Shih H.N., Ueng S.W.N., Chang Y. Application of structural allogenous bone graft in two-stage exchange arthroplasty for knee periprosthetic joint infection: a case control study. BMC Musculoskelet Disord. 2022 Apr 5;</w:t>
      </w:r>
      <w:r w:rsidR="00817BD3" w:rsidRPr="00F814C5">
        <w:rPr>
          <w:rFonts w:ascii="Times New Roman" w:hAnsi="Times New Roman" w:cs="Times New Roman"/>
          <w:sz w:val="28"/>
          <w:szCs w:val="28"/>
          <w:lang w:val="en-US"/>
        </w:rPr>
        <w:t xml:space="preserve"> </w:t>
      </w:r>
      <w:r w:rsidR="00FA6047" w:rsidRPr="00F814C5">
        <w:rPr>
          <w:rFonts w:ascii="Times New Roman" w:hAnsi="Times New Roman" w:cs="Times New Roman"/>
          <w:sz w:val="28"/>
          <w:szCs w:val="28"/>
          <w:lang w:val="en-US"/>
        </w:rPr>
        <w:t xml:space="preserve">23(1):325. </w:t>
      </w:r>
      <w:hyperlink r:id="rId149" w:history="1">
        <w:r w:rsidR="00FA6047" w:rsidRPr="00F814C5">
          <w:rPr>
            <w:rStyle w:val="a4"/>
            <w:rFonts w:ascii="Times New Roman" w:hAnsi="Times New Roman" w:cs="Times New Roman"/>
            <w:color w:val="auto"/>
            <w:sz w:val="28"/>
            <w:szCs w:val="28"/>
            <w:lang w:val="en-US"/>
          </w:rPr>
          <w:t>https://doi.org/10.1186/s12891-022-05228-6</w:t>
        </w:r>
      </w:hyperlink>
      <w:r w:rsidR="00FA6047" w:rsidRPr="00F814C5">
        <w:rPr>
          <w:rFonts w:ascii="Times New Roman" w:hAnsi="Times New Roman" w:cs="Times New Roman"/>
          <w:sz w:val="28"/>
          <w:szCs w:val="28"/>
          <w:lang w:val="en-US"/>
        </w:rPr>
        <w:t>.</w:t>
      </w:r>
    </w:p>
    <w:bookmarkEnd w:id="33"/>
    <w:p w14:paraId="13AE0044" w14:textId="180749C1" w:rsidR="008620EB"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102 </w:t>
      </w:r>
      <w:r w:rsidR="008620EB" w:rsidRPr="00F814C5">
        <w:rPr>
          <w:rFonts w:ascii="Times New Roman" w:hAnsi="Times New Roman" w:cs="Times New Roman"/>
          <w:sz w:val="28"/>
          <w:szCs w:val="28"/>
          <w:lang w:val="en-US"/>
        </w:rPr>
        <w:t xml:space="preserve">Sheth N.P., Bonadio M.B., Demange M.K. Bone Loss in Revision Total Knee Arthroplasty: Evaluation and Management. Journal of the American Academy of Orthopaedic Surgeons. 2017 25(5):348-357. </w:t>
      </w:r>
      <w:hyperlink r:id="rId150" w:history="1">
        <w:r w:rsidR="008620EB" w:rsidRPr="00F814C5">
          <w:rPr>
            <w:rStyle w:val="a4"/>
            <w:rFonts w:ascii="Times New Roman" w:hAnsi="Times New Roman" w:cs="Times New Roman"/>
            <w:color w:val="auto"/>
            <w:sz w:val="28"/>
            <w:szCs w:val="28"/>
            <w:lang w:val="en-US"/>
          </w:rPr>
          <w:t>https://doi.org/10.5435/JAAOS-D-15-00660</w:t>
        </w:r>
      </w:hyperlink>
      <w:r w:rsidR="008620EB" w:rsidRPr="00F814C5">
        <w:rPr>
          <w:rFonts w:ascii="Times New Roman" w:hAnsi="Times New Roman" w:cs="Times New Roman"/>
          <w:sz w:val="28"/>
          <w:szCs w:val="28"/>
          <w:lang w:val="en-US"/>
        </w:rPr>
        <w:t>.</w:t>
      </w:r>
      <w:r w:rsidR="00817BD3" w:rsidRPr="00F814C5">
        <w:rPr>
          <w:rFonts w:ascii="Times New Roman" w:hAnsi="Times New Roman" w:cs="Times New Roman"/>
          <w:sz w:val="28"/>
          <w:szCs w:val="28"/>
          <w:lang w:val="en-US"/>
        </w:rPr>
        <w:t xml:space="preserve"> </w:t>
      </w:r>
    </w:p>
    <w:p w14:paraId="2267783C" w14:textId="7857F87E" w:rsidR="00D37F1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103 </w:t>
      </w:r>
      <w:r w:rsidR="00D37F14" w:rsidRPr="00F814C5">
        <w:rPr>
          <w:rFonts w:ascii="Times New Roman" w:hAnsi="Times New Roman" w:cs="Times New Roman"/>
          <w:sz w:val="28"/>
          <w:szCs w:val="28"/>
          <w:lang w:val="en-US"/>
        </w:rPr>
        <w:t>Chun C</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H</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Kim J</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W</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Kim S</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H</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Kim B</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G</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Chun K</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C</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 Kim K</w:t>
      </w:r>
      <w:r w:rsidR="00146099" w:rsidRPr="00F814C5">
        <w:rPr>
          <w:rFonts w:ascii="Times New Roman" w:hAnsi="Times New Roman" w:cs="Times New Roman"/>
          <w:sz w:val="28"/>
          <w:szCs w:val="28"/>
          <w:lang w:val="en-US"/>
        </w:rPr>
        <w:t>.</w:t>
      </w:r>
      <w:r w:rsidR="00D37F14" w:rsidRPr="00F814C5">
        <w:rPr>
          <w:rFonts w:ascii="Times New Roman" w:hAnsi="Times New Roman" w:cs="Times New Roman"/>
          <w:sz w:val="28"/>
          <w:szCs w:val="28"/>
          <w:lang w:val="en-US"/>
        </w:rPr>
        <w:t>M. Clinical and radiological results of femoral head structural allograft for severe bone defects in revision TKA--a minimum 8-year follow-up. Knee. 2014 Mar;</w:t>
      </w:r>
      <w:r w:rsidR="00817BD3" w:rsidRPr="00F814C5">
        <w:rPr>
          <w:rFonts w:ascii="Times New Roman" w:hAnsi="Times New Roman" w:cs="Times New Roman"/>
          <w:sz w:val="28"/>
          <w:szCs w:val="28"/>
          <w:lang w:val="en-US"/>
        </w:rPr>
        <w:t xml:space="preserve"> </w:t>
      </w:r>
      <w:r w:rsidR="00D37F14" w:rsidRPr="00F814C5">
        <w:rPr>
          <w:rFonts w:ascii="Times New Roman" w:hAnsi="Times New Roman" w:cs="Times New Roman"/>
          <w:sz w:val="28"/>
          <w:szCs w:val="28"/>
          <w:lang w:val="en-US"/>
        </w:rPr>
        <w:t xml:space="preserve">21(2):420-3. </w:t>
      </w:r>
      <w:hyperlink r:id="rId151" w:history="1">
        <w:r w:rsidR="00E12A70" w:rsidRPr="00F814C5">
          <w:rPr>
            <w:rStyle w:val="a4"/>
            <w:rFonts w:ascii="Times New Roman" w:hAnsi="Times New Roman" w:cs="Times New Roman"/>
            <w:color w:val="auto"/>
            <w:sz w:val="28"/>
            <w:szCs w:val="28"/>
            <w:lang w:val="en-US"/>
          </w:rPr>
          <w:t>https://doi.org/10.1016/j.knee.2013.04.012</w:t>
        </w:r>
      </w:hyperlink>
      <w:r w:rsidR="00E12A70" w:rsidRPr="00F814C5">
        <w:rPr>
          <w:rFonts w:ascii="Times New Roman" w:hAnsi="Times New Roman" w:cs="Times New Roman"/>
          <w:sz w:val="28"/>
          <w:szCs w:val="28"/>
          <w:lang w:val="en-US"/>
        </w:rPr>
        <w:t xml:space="preserve"> </w:t>
      </w:r>
    </w:p>
    <w:p w14:paraId="7E45A9D9" w14:textId="4EB01C5C" w:rsidR="006C28ED" w:rsidRPr="00F814C5" w:rsidRDefault="000F6121" w:rsidP="000F6121">
      <w:pPr>
        <w:pStyle w:val="a3"/>
        <w:spacing w:after="0" w:line="240" w:lineRule="auto"/>
        <w:ind w:left="0" w:firstLine="709"/>
        <w:jc w:val="both"/>
        <w:rPr>
          <w:rFonts w:ascii="Times New Roman" w:hAnsi="Times New Roman" w:cs="Times New Roman"/>
          <w:sz w:val="28"/>
          <w:szCs w:val="28"/>
        </w:rPr>
      </w:pPr>
      <w:r w:rsidRPr="00F814C5">
        <w:rPr>
          <w:rFonts w:ascii="Times New Roman" w:hAnsi="Times New Roman" w:cs="Times New Roman"/>
          <w:sz w:val="28"/>
          <w:szCs w:val="28"/>
          <w:lang w:val="en-US"/>
        </w:rPr>
        <w:t xml:space="preserve">104 </w:t>
      </w:r>
      <w:r w:rsidR="006C28ED" w:rsidRPr="00F814C5">
        <w:rPr>
          <w:rFonts w:ascii="Times New Roman" w:hAnsi="Times New Roman" w:cs="Times New Roman"/>
          <w:sz w:val="28"/>
          <w:szCs w:val="28"/>
          <w:lang w:val="en-US"/>
        </w:rPr>
        <w:t>Surendran S., Gopinathan P. Tibial bone loss in revision TKA: Options for management without sleeves and cones -a schematic review. J</w:t>
      </w:r>
      <w:r w:rsidR="006C28ED" w:rsidRPr="00F814C5">
        <w:rPr>
          <w:rFonts w:ascii="Times New Roman" w:hAnsi="Times New Roman" w:cs="Times New Roman"/>
          <w:sz w:val="28"/>
          <w:szCs w:val="28"/>
        </w:rPr>
        <w:t xml:space="preserve"> </w:t>
      </w:r>
      <w:r w:rsidR="006C28ED" w:rsidRPr="00F814C5">
        <w:rPr>
          <w:rFonts w:ascii="Times New Roman" w:hAnsi="Times New Roman" w:cs="Times New Roman"/>
          <w:sz w:val="28"/>
          <w:szCs w:val="28"/>
          <w:lang w:val="en-US"/>
        </w:rPr>
        <w:t>Orthop</w:t>
      </w:r>
      <w:r w:rsidR="006C28ED" w:rsidRPr="00F814C5">
        <w:rPr>
          <w:rFonts w:ascii="Times New Roman" w:hAnsi="Times New Roman" w:cs="Times New Roman"/>
          <w:sz w:val="28"/>
          <w:szCs w:val="28"/>
        </w:rPr>
        <w:t xml:space="preserve">. 2021 </w:t>
      </w:r>
      <w:r w:rsidR="006C28ED" w:rsidRPr="00F814C5">
        <w:rPr>
          <w:rFonts w:ascii="Times New Roman" w:hAnsi="Times New Roman" w:cs="Times New Roman"/>
          <w:sz w:val="28"/>
          <w:szCs w:val="28"/>
          <w:lang w:val="en-US"/>
        </w:rPr>
        <w:t>Jan</w:t>
      </w:r>
      <w:r w:rsidR="006C28ED" w:rsidRPr="00F814C5">
        <w:rPr>
          <w:rFonts w:ascii="Times New Roman" w:hAnsi="Times New Roman" w:cs="Times New Roman"/>
          <w:sz w:val="28"/>
          <w:szCs w:val="28"/>
        </w:rPr>
        <w:t xml:space="preserve"> 17;</w:t>
      </w:r>
      <w:r w:rsidR="00817BD3" w:rsidRPr="00F814C5">
        <w:rPr>
          <w:rFonts w:ascii="Times New Roman" w:hAnsi="Times New Roman" w:cs="Times New Roman"/>
          <w:sz w:val="28"/>
          <w:szCs w:val="28"/>
        </w:rPr>
        <w:t xml:space="preserve"> </w:t>
      </w:r>
      <w:r w:rsidR="006C28ED" w:rsidRPr="00F814C5">
        <w:rPr>
          <w:rFonts w:ascii="Times New Roman" w:hAnsi="Times New Roman" w:cs="Times New Roman"/>
          <w:sz w:val="28"/>
          <w:szCs w:val="28"/>
        </w:rPr>
        <w:t xml:space="preserve">23:191-198. </w:t>
      </w:r>
      <w:hyperlink r:id="rId152" w:history="1">
        <w:r w:rsidR="006C28ED" w:rsidRPr="00F814C5">
          <w:rPr>
            <w:rStyle w:val="a4"/>
            <w:rFonts w:ascii="Times New Roman" w:hAnsi="Times New Roman" w:cs="Times New Roman"/>
            <w:color w:val="auto"/>
            <w:sz w:val="28"/>
            <w:szCs w:val="28"/>
            <w:lang w:val="en-US"/>
          </w:rPr>
          <w:t>https</w:t>
        </w:r>
        <w:r w:rsidR="006C28ED" w:rsidRPr="00F814C5">
          <w:rPr>
            <w:rStyle w:val="a4"/>
            <w:rFonts w:ascii="Times New Roman" w:hAnsi="Times New Roman" w:cs="Times New Roman"/>
            <w:color w:val="auto"/>
            <w:sz w:val="28"/>
            <w:szCs w:val="28"/>
          </w:rPr>
          <w:t>://</w:t>
        </w:r>
        <w:r w:rsidR="006C28ED" w:rsidRPr="00F814C5">
          <w:rPr>
            <w:rStyle w:val="a4"/>
            <w:rFonts w:ascii="Times New Roman" w:hAnsi="Times New Roman" w:cs="Times New Roman"/>
            <w:color w:val="auto"/>
            <w:sz w:val="28"/>
            <w:szCs w:val="28"/>
            <w:lang w:val="en-US"/>
          </w:rPr>
          <w:t>doi</w:t>
        </w:r>
        <w:r w:rsidR="006C28ED" w:rsidRPr="00F814C5">
          <w:rPr>
            <w:rStyle w:val="a4"/>
            <w:rFonts w:ascii="Times New Roman" w:hAnsi="Times New Roman" w:cs="Times New Roman"/>
            <w:color w:val="auto"/>
            <w:sz w:val="28"/>
            <w:szCs w:val="28"/>
          </w:rPr>
          <w:t>.</w:t>
        </w:r>
        <w:r w:rsidR="006C28ED" w:rsidRPr="00F814C5">
          <w:rPr>
            <w:rStyle w:val="a4"/>
            <w:rFonts w:ascii="Times New Roman" w:hAnsi="Times New Roman" w:cs="Times New Roman"/>
            <w:color w:val="auto"/>
            <w:sz w:val="28"/>
            <w:szCs w:val="28"/>
            <w:lang w:val="en-US"/>
          </w:rPr>
          <w:t>org</w:t>
        </w:r>
        <w:r w:rsidR="006C28ED" w:rsidRPr="00F814C5">
          <w:rPr>
            <w:rStyle w:val="a4"/>
            <w:rFonts w:ascii="Times New Roman" w:hAnsi="Times New Roman" w:cs="Times New Roman"/>
            <w:color w:val="auto"/>
            <w:sz w:val="28"/>
            <w:szCs w:val="28"/>
          </w:rPr>
          <w:t>/10.1016/</w:t>
        </w:r>
        <w:r w:rsidR="006C28ED" w:rsidRPr="00F814C5">
          <w:rPr>
            <w:rStyle w:val="a4"/>
            <w:rFonts w:ascii="Times New Roman" w:hAnsi="Times New Roman" w:cs="Times New Roman"/>
            <w:color w:val="auto"/>
            <w:sz w:val="28"/>
            <w:szCs w:val="28"/>
            <w:lang w:val="en-US"/>
          </w:rPr>
          <w:t>j</w:t>
        </w:r>
        <w:r w:rsidR="006C28ED" w:rsidRPr="00F814C5">
          <w:rPr>
            <w:rStyle w:val="a4"/>
            <w:rFonts w:ascii="Times New Roman" w:hAnsi="Times New Roman" w:cs="Times New Roman"/>
            <w:color w:val="auto"/>
            <w:sz w:val="28"/>
            <w:szCs w:val="28"/>
          </w:rPr>
          <w:t>.</w:t>
        </w:r>
        <w:r w:rsidR="006C28ED" w:rsidRPr="00F814C5">
          <w:rPr>
            <w:rStyle w:val="a4"/>
            <w:rFonts w:ascii="Times New Roman" w:hAnsi="Times New Roman" w:cs="Times New Roman"/>
            <w:color w:val="auto"/>
            <w:sz w:val="28"/>
            <w:szCs w:val="28"/>
            <w:lang w:val="en-US"/>
          </w:rPr>
          <w:t>jor</w:t>
        </w:r>
        <w:r w:rsidR="006C28ED" w:rsidRPr="00F814C5">
          <w:rPr>
            <w:rStyle w:val="a4"/>
            <w:rFonts w:ascii="Times New Roman" w:hAnsi="Times New Roman" w:cs="Times New Roman"/>
            <w:color w:val="auto"/>
            <w:sz w:val="28"/>
            <w:szCs w:val="28"/>
          </w:rPr>
          <w:t>.2020.12.017</w:t>
        </w:r>
      </w:hyperlink>
      <w:r w:rsidR="006C28ED" w:rsidRPr="00F814C5">
        <w:rPr>
          <w:rFonts w:ascii="Times New Roman" w:hAnsi="Times New Roman" w:cs="Times New Roman"/>
          <w:sz w:val="28"/>
          <w:szCs w:val="28"/>
        </w:rPr>
        <w:t>.</w:t>
      </w:r>
    </w:p>
    <w:p w14:paraId="32F09DF5" w14:textId="125B164D" w:rsidR="005B347E" w:rsidRPr="00F814C5" w:rsidRDefault="000F6121" w:rsidP="000F6121">
      <w:pPr>
        <w:pStyle w:val="a3"/>
        <w:spacing w:after="0" w:line="240" w:lineRule="auto"/>
        <w:ind w:left="0" w:firstLine="709"/>
        <w:jc w:val="both"/>
        <w:rPr>
          <w:rFonts w:ascii="Times New Roman" w:hAnsi="Times New Roman" w:cs="Times New Roman"/>
          <w:sz w:val="28"/>
          <w:szCs w:val="28"/>
        </w:rPr>
      </w:pPr>
      <w:r w:rsidRPr="00F814C5">
        <w:rPr>
          <w:rFonts w:ascii="Times New Roman" w:hAnsi="Times New Roman" w:cs="Times New Roman"/>
          <w:sz w:val="28"/>
          <w:szCs w:val="28"/>
        </w:rPr>
        <w:t xml:space="preserve">105 </w:t>
      </w:r>
      <w:r w:rsidR="005B347E" w:rsidRPr="00F814C5">
        <w:rPr>
          <w:rFonts w:ascii="Times New Roman" w:hAnsi="Times New Roman" w:cs="Times New Roman"/>
          <w:sz w:val="28"/>
          <w:szCs w:val="28"/>
        </w:rPr>
        <w:t xml:space="preserve">Иржанский А.А., Куляба Т.А., Корнилов Н.Н. Валидация и культурная адаптация шкал оценки исходов заболеваний, повреждений и результатов лечения коленного сустава WOMAC, KSS И FJS-12 // Травматология и ортопедия России. </w:t>
      </w:r>
      <w:r w:rsidR="00817BD3" w:rsidRPr="00F814C5">
        <w:rPr>
          <w:rFonts w:ascii="Times New Roman" w:hAnsi="Times New Roman" w:cs="Times New Roman"/>
          <w:sz w:val="28"/>
          <w:szCs w:val="28"/>
        </w:rPr>
        <w:t>–</w:t>
      </w:r>
      <w:r w:rsidR="005B347E" w:rsidRPr="00F814C5">
        <w:rPr>
          <w:rFonts w:ascii="Times New Roman" w:hAnsi="Times New Roman" w:cs="Times New Roman"/>
          <w:sz w:val="28"/>
          <w:szCs w:val="28"/>
        </w:rPr>
        <w:t xml:space="preserve"> 2018. </w:t>
      </w:r>
      <w:r w:rsidR="00817BD3" w:rsidRPr="00F814C5">
        <w:rPr>
          <w:rFonts w:ascii="Times New Roman" w:hAnsi="Times New Roman" w:cs="Times New Roman"/>
          <w:sz w:val="28"/>
          <w:szCs w:val="28"/>
        </w:rPr>
        <w:t xml:space="preserve">– </w:t>
      </w:r>
      <w:r w:rsidR="005B347E" w:rsidRPr="00F814C5">
        <w:rPr>
          <w:rFonts w:ascii="Times New Roman" w:hAnsi="Times New Roman" w:cs="Times New Roman"/>
          <w:sz w:val="28"/>
          <w:szCs w:val="28"/>
        </w:rPr>
        <w:t xml:space="preserve">Т. 24. </w:t>
      </w:r>
      <w:r w:rsidR="00817BD3" w:rsidRPr="00F814C5">
        <w:rPr>
          <w:rFonts w:ascii="Times New Roman" w:hAnsi="Times New Roman" w:cs="Times New Roman"/>
          <w:sz w:val="28"/>
          <w:szCs w:val="28"/>
        </w:rPr>
        <w:t>–</w:t>
      </w:r>
      <w:r w:rsidR="005B347E" w:rsidRPr="00F814C5">
        <w:rPr>
          <w:rFonts w:ascii="Times New Roman" w:hAnsi="Times New Roman" w:cs="Times New Roman"/>
          <w:sz w:val="28"/>
          <w:szCs w:val="28"/>
        </w:rPr>
        <w:t xml:space="preserve"> №2. </w:t>
      </w:r>
      <w:r w:rsidR="00817BD3" w:rsidRPr="00F814C5">
        <w:rPr>
          <w:rFonts w:ascii="Times New Roman" w:hAnsi="Times New Roman" w:cs="Times New Roman"/>
          <w:sz w:val="28"/>
          <w:szCs w:val="28"/>
        </w:rPr>
        <w:t>–</w:t>
      </w:r>
      <w:r w:rsidR="005B347E" w:rsidRPr="00F814C5">
        <w:rPr>
          <w:rFonts w:ascii="Times New Roman" w:hAnsi="Times New Roman" w:cs="Times New Roman"/>
          <w:sz w:val="28"/>
          <w:szCs w:val="28"/>
        </w:rPr>
        <w:t xml:space="preserve"> C. 70-79. </w:t>
      </w:r>
      <w:hyperlink r:id="rId153" w:history="1">
        <w:r w:rsidR="005B347E" w:rsidRPr="00F814C5">
          <w:rPr>
            <w:rStyle w:val="a4"/>
            <w:rFonts w:ascii="Times New Roman" w:hAnsi="Times New Roman" w:cs="Times New Roman"/>
            <w:color w:val="auto"/>
            <w:sz w:val="28"/>
            <w:szCs w:val="28"/>
          </w:rPr>
          <w:t>https://doi.org/10.21823/2311-2905-2018-24-2-70-79</w:t>
        </w:r>
      </w:hyperlink>
      <w:r w:rsidR="005B347E" w:rsidRPr="00F814C5">
        <w:rPr>
          <w:rFonts w:ascii="Times New Roman" w:hAnsi="Times New Roman" w:cs="Times New Roman"/>
          <w:sz w:val="28"/>
          <w:szCs w:val="28"/>
        </w:rPr>
        <w:t xml:space="preserve"> </w:t>
      </w:r>
    </w:p>
    <w:p w14:paraId="4AAD19AC" w14:textId="6E00017A" w:rsidR="00206ECA" w:rsidRPr="00F814C5" w:rsidRDefault="000F6121" w:rsidP="000F6121">
      <w:pPr>
        <w:pStyle w:val="a3"/>
        <w:spacing w:after="0" w:line="240" w:lineRule="auto"/>
        <w:ind w:left="0" w:firstLine="709"/>
        <w:jc w:val="both"/>
        <w:rPr>
          <w:rFonts w:ascii="Times New Roman" w:hAnsi="Times New Roman" w:cs="Times New Roman"/>
          <w:sz w:val="28"/>
          <w:szCs w:val="28"/>
        </w:rPr>
      </w:pPr>
      <w:r w:rsidRPr="00F814C5">
        <w:rPr>
          <w:rFonts w:ascii="Times New Roman" w:hAnsi="Times New Roman" w:cs="Times New Roman"/>
          <w:sz w:val="28"/>
          <w:szCs w:val="28"/>
        </w:rPr>
        <w:t xml:space="preserve">106 </w:t>
      </w:r>
      <w:r w:rsidR="005B347E" w:rsidRPr="00F814C5">
        <w:rPr>
          <w:rFonts w:ascii="Times New Roman" w:hAnsi="Times New Roman" w:cs="Times New Roman"/>
          <w:sz w:val="28"/>
          <w:szCs w:val="28"/>
        </w:rPr>
        <w:t>Синеокий А.Д., Билык С.С., Близнюков В.В., Ефимов Н.Н., К</w:t>
      </w:r>
      <w:r w:rsidR="00817BD3" w:rsidRPr="00F814C5">
        <w:rPr>
          <w:rFonts w:ascii="Times New Roman" w:hAnsi="Times New Roman" w:cs="Times New Roman"/>
          <w:sz w:val="28"/>
          <w:szCs w:val="28"/>
        </w:rPr>
        <w:t>оваленко </w:t>
      </w:r>
      <w:r w:rsidR="005B347E" w:rsidRPr="00F814C5">
        <w:rPr>
          <w:rFonts w:ascii="Times New Roman" w:hAnsi="Times New Roman" w:cs="Times New Roman"/>
          <w:sz w:val="28"/>
          <w:szCs w:val="28"/>
        </w:rPr>
        <w:t>А.Н., Бадмаев</w:t>
      </w:r>
      <w:r w:rsidR="00817BD3" w:rsidRPr="00F814C5">
        <w:rPr>
          <w:rFonts w:ascii="Times New Roman" w:hAnsi="Times New Roman" w:cs="Times New Roman"/>
          <w:sz w:val="28"/>
          <w:szCs w:val="28"/>
        </w:rPr>
        <w:t xml:space="preserve"> </w:t>
      </w:r>
      <w:r w:rsidR="005B347E" w:rsidRPr="00F814C5">
        <w:rPr>
          <w:rFonts w:ascii="Times New Roman" w:hAnsi="Times New Roman" w:cs="Times New Roman"/>
          <w:sz w:val="28"/>
          <w:szCs w:val="28"/>
        </w:rPr>
        <w:t xml:space="preserve">А.О. Кросс-культурная адаптация и валидация русскоязычной версии анкеты oxfordkneescore для пациентов с гонартрозом, ожидающих выполнения первичного эндопротезирования // Современные проблемы науки и образования. </w:t>
      </w:r>
      <w:r w:rsidR="00817BD3" w:rsidRPr="00F814C5">
        <w:rPr>
          <w:rFonts w:ascii="Times New Roman" w:hAnsi="Times New Roman" w:cs="Times New Roman"/>
          <w:sz w:val="28"/>
          <w:szCs w:val="28"/>
        </w:rPr>
        <w:t xml:space="preserve">– </w:t>
      </w:r>
      <w:r w:rsidR="005B347E" w:rsidRPr="00F814C5">
        <w:rPr>
          <w:rFonts w:ascii="Times New Roman" w:hAnsi="Times New Roman" w:cs="Times New Roman"/>
          <w:sz w:val="28"/>
          <w:szCs w:val="28"/>
        </w:rPr>
        <w:t xml:space="preserve">2017. </w:t>
      </w:r>
      <w:r w:rsidR="00817BD3" w:rsidRPr="00F814C5">
        <w:rPr>
          <w:rFonts w:ascii="Times New Roman" w:hAnsi="Times New Roman" w:cs="Times New Roman"/>
          <w:sz w:val="28"/>
          <w:szCs w:val="28"/>
        </w:rPr>
        <w:t>–</w:t>
      </w:r>
      <w:r w:rsidR="005B347E" w:rsidRPr="00F814C5">
        <w:rPr>
          <w:rFonts w:ascii="Times New Roman" w:hAnsi="Times New Roman" w:cs="Times New Roman"/>
          <w:sz w:val="28"/>
          <w:szCs w:val="28"/>
        </w:rPr>
        <w:t xml:space="preserve"> №2. </w:t>
      </w:r>
      <w:r w:rsidR="00817BD3" w:rsidRPr="00F814C5">
        <w:rPr>
          <w:rFonts w:ascii="Times New Roman" w:hAnsi="Times New Roman" w:cs="Times New Roman"/>
          <w:sz w:val="28"/>
          <w:szCs w:val="28"/>
        </w:rPr>
        <w:t>–</w:t>
      </w:r>
      <w:r w:rsidR="005B347E" w:rsidRPr="00F814C5">
        <w:rPr>
          <w:rFonts w:ascii="Times New Roman" w:hAnsi="Times New Roman" w:cs="Times New Roman"/>
          <w:sz w:val="28"/>
          <w:szCs w:val="28"/>
        </w:rPr>
        <w:t xml:space="preserve"> </w:t>
      </w:r>
      <w:r w:rsidR="005B347E" w:rsidRPr="00F814C5">
        <w:rPr>
          <w:rFonts w:ascii="Times New Roman" w:hAnsi="Times New Roman" w:cs="Times New Roman"/>
          <w:sz w:val="28"/>
          <w:szCs w:val="28"/>
          <w:lang w:val="en-US"/>
        </w:rPr>
        <w:t>C</w:t>
      </w:r>
      <w:r w:rsidR="005B347E" w:rsidRPr="00F814C5">
        <w:rPr>
          <w:rFonts w:ascii="Times New Roman" w:hAnsi="Times New Roman" w:cs="Times New Roman"/>
          <w:sz w:val="28"/>
          <w:szCs w:val="28"/>
        </w:rPr>
        <w:t xml:space="preserve">. 92-98. </w:t>
      </w:r>
      <w:r w:rsidR="005B347E" w:rsidRPr="00F814C5">
        <w:rPr>
          <w:rFonts w:ascii="Times New Roman" w:hAnsi="Times New Roman" w:cs="Times New Roman"/>
          <w:sz w:val="28"/>
          <w:szCs w:val="28"/>
          <w:lang w:val="en-US"/>
        </w:rPr>
        <w:t>eISSN</w:t>
      </w:r>
      <w:r w:rsidR="005B347E" w:rsidRPr="00F814C5">
        <w:rPr>
          <w:rFonts w:ascii="Times New Roman" w:hAnsi="Times New Roman" w:cs="Times New Roman"/>
          <w:sz w:val="28"/>
          <w:szCs w:val="28"/>
        </w:rPr>
        <w:t>: 2070-7428</w:t>
      </w:r>
      <w:r w:rsidR="00817BD3" w:rsidRPr="00F814C5">
        <w:rPr>
          <w:rFonts w:ascii="Times New Roman" w:hAnsi="Times New Roman" w:cs="Times New Roman"/>
          <w:sz w:val="28"/>
          <w:szCs w:val="28"/>
        </w:rPr>
        <w:t>.</w:t>
      </w:r>
    </w:p>
    <w:p w14:paraId="5F6F3E5A" w14:textId="26DBF21B" w:rsidR="00206ECA"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shd w:val="clear" w:color="auto" w:fill="FFFFFF"/>
          <w:lang w:val="en-US"/>
        </w:rPr>
        <w:t xml:space="preserve">107 </w:t>
      </w:r>
      <w:r w:rsidR="00206ECA" w:rsidRPr="00F814C5">
        <w:rPr>
          <w:rFonts w:ascii="Times New Roman" w:hAnsi="Times New Roman" w:cs="Times New Roman"/>
          <w:sz w:val="28"/>
          <w:szCs w:val="28"/>
          <w:shd w:val="clear" w:color="auto" w:fill="FFFFFF"/>
          <w:lang w:val="en-US"/>
        </w:rPr>
        <w:t>Meneghini R</w:t>
      </w:r>
      <w:r w:rsidR="00CA2833" w:rsidRPr="00F814C5">
        <w:rPr>
          <w:rFonts w:ascii="Times New Roman" w:hAnsi="Times New Roman" w:cs="Times New Roman"/>
          <w:sz w:val="28"/>
          <w:szCs w:val="28"/>
          <w:shd w:val="clear" w:color="auto" w:fill="FFFFFF"/>
          <w:lang w:val="en-US"/>
        </w:rPr>
        <w:t>.</w:t>
      </w:r>
      <w:r w:rsidR="00206ECA" w:rsidRPr="00F814C5">
        <w:rPr>
          <w:rFonts w:ascii="Times New Roman" w:hAnsi="Times New Roman" w:cs="Times New Roman"/>
          <w:sz w:val="28"/>
          <w:szCs w:val="28"/>
          <w:shd w:val="clear" w:color="auto" w:fill="FFFFFF"/>
          <w:lang w:val="en-US"/>
        </w:rPr>
        <w:t>M</w:t>
      </w:r>
      <w:r w:rsidR="00CA2833" w:rsidRPr="00F814C5">
        <w:rPr>
          <w:rFonts w:ascii="Times New Roman" w:hAnsi="Times New Roman" w:cs="Times New Roman"/>
          <w:sz w:val="28"/>
          <w:szCs w:val="28"/>
          <w:shd w:val="clear" w:color="auto" w:fill="FFFFFF"/>
          <w:lang w:val="en-US"/>
        </w:rPr>
        <w:t>.</w:t>
      </w:r>
      <w:r w:rsidR="00206ECA" w:rsidRPr="00F814C5">
        <w:rPr>
          <w:rFonts w:ascii="Times New Roman" w:hAnsi="Times New Roman" w:cs="Times New Roman"/>
          <w:sz w:val="28"/>
          <w:szCs w:val="28"/>
          <w:shd w:val="clear" w:color="auto" w:fill="FFFFFF"/>
          <w:lang w:val="en-US"/>
        </w:rPr>
        <w:t>, Mont M</w:t>
      </w:r>
      <w:r w:rsidR="00CA2833" w:rsidRPr="00F814C5">
        <w:rPr>
          <w:rFonts w:ascii="Times New Roman" w:hAnsi="Times New Roman" w:cs="Times New Roman"/>
          <w:sz w:val="28"/>
          <w:szCs w:val="28"/>
          <w:shd w:val="clear" w:color="auto" w:fill="FFFFFF"/>
          <w:lang w:val="en-US"/>
        </w:rPr>
        <w:t>.</w:t>
      </w:r>
      <w:r w:rsidR="00206ECA" w:rsidRPr="00F814C5">
        <w:rPr>
          <w:rFonts w:ascii="Times New Roman" w:hAnsi="Times New Roman" w:cs="Times New Roman"/>
          <w:sz w:val="28"/>
          <w:szCs w:val="28"/>
          <w:shd w:val="clear" w:color="auto" w:fill="FFFFFF"/>
          <w:lang w:val="en-US"/>
        </w:rPr>
        <w:t>A</w:t>
      </w:r>
      <w:r w:rsidR="00CA2833" w:rsidRPr="00F814C5">
        <w:rPr>
          <w:rFonts w:ascii="Times New Roman" w:hAnsi="Times New Roman" w:cs="Times New Roman"/>
          <w:sz w:val="28"/>
          <w:szCs w:val="28"/>
          <w:shd w:val="clear" w:color="auto" w:fill="FFFFFF"/>
          <w:lang w:val="en-US"/>
        </w:rPr>
        <w:t>.</w:t>
      </w:r>
      <w:r w:rsidR="00206ECA" w:rsidRPr="00F814C5">
        <w:rPr>
          <w:rFonts w:ascii="Times New Roman" w:hAnsi="Times New Roman" w:cs="Times New Roman"/>
          <w:sz w:val="28"/>
          <w:szCs w:val="28"/>
          <w:shd w:val="clear" w:color="auto" w:fill="FFFFFF"/>
          <w:lang w:val="en-US"/>
        </w:rPr>
        <w:t>, Backstein D</w:t>
      </w:r>
      <w:r w:rsidR="00CA2833" w:rsidRPr="00F814C5">
        <w:rPr>
          <w:rFonts w:ascii="Times New Roman" w:hAnsi="Times New Roman" w:cs="Times New Roman"/>
          <w:sz w:val="28"/>
          <w:szCs w:val="28"/>
          <w:shd w:val="clear" w:color="auto" w:fill="FFFFFF"/>
          <w:lang w:val="en-US"/>
        </w:rPr>
        <w:t>.</w:t>
      </w:r>
      <w:r w:rsidR="00206ECA" w:rsidRPr="00F814C5">
        <w:rPr>
          <w:rFonts w:ascii="Times New Roman" w:hAnsi="Times New Roman" w:cs="Times New Roman"/>
          <w:sz w:val="28"/>
          <w:szCs w:val="28"/>
          <w:shd w:val="clear" w:color="auto" w:fill="FFFFFF"/>
          <w:lang w:val="en-US"/>
        </w:rPr>
        <w:t>B</w:t>
      </w:r>
      <w:r w:rsidR="00CA2833" w:rsidRPr="00F814C5">
        <w:rPr>
          <w:rFonts w:ascii="Times New Roman" w:hAnsi="Times New Roman" w:cs="Times New Roman"/>
          <w:sz w:val="28"/>
          <w:szCs w:val="28"/>
          <w:shd w:val="clear" w:color="auto" w:fill="FFFFFF"/>
          <w:lang w:val="en-US"/>
        </w:rPr>
        <w:t>.</w:t>
      </w:r>
      <w:r w:rsidR="00206ECA" w:rsidRPr="00F814C5">
        <w:rPr>
          <w:rFonts w:ascii="Times New Roman" w:hAnsi="Times New Roman" w:cs="Times New Roman"/>
          <w:sz w:val="28"/>
          <w:szCs w:val="28"/>
          <w:shd w:val="clear" w:color="auto" w:fill="FFFFFF"/>
          <w:lang w:val="en-US"/>
        </w:rPr>
        <w:t>, Bourne R</w:t>
      </w:r>
      <w:r w:rsidR="00CA2833" w:rsidRPr="00F814C5">
        <w:rPr>
          <w:rFonts w:ascii="Times New Roman" w:hAnsi="Times New Roman" w:cs="Times New Roman"/>
          <w:sz w:val="28"/>
          <w:szCs w:val="28"/>
          <w:shd w:val="clear" w:color="auto" w:fill="FFFFFF"/>
          <w:lang w:val="en-US"/>
        </w:rPr>
        <w:t>.</w:t>
      </w:r>
      <w:r w:rsidR="00206ECA" w:rsidRPr="00F814C5">
        <w:rPr>
          <w:rFonts w:ascii="Times New Roman" w:hAnsi="Times New Roman" w:cs="Times New Roman"/>
          <w:sz w:val="28"/>
          <w:szCs w:val="28"/>
          <w:shd w:val="clear" w:color="auto" w:fill="FFFFFF"/>
          <w:lang w:val="en-US"/>
        </w:rPr>
        <w:t>B</w:t>
      </w:r>
      <w:r w:rsidR="00CA2833" w:rsidRPr="00F814C5">
        <w:rPr>
          <w:rFonts w:ascii="Times New Roman" w:hAnsi="Times New Roman" w:cs="Times New Roman"/>
          <w:sz w:val="28"/>
          <w:szCs w:val="28"/>
          <w:shd w:val="clear" w:color="auto" w:fill="FFFFFF"/>
          <w:lang w:val="en-US"/>
        </w:rPr>
        <w:t>.</w:t>
      </w:r>
      <w:r w:rsidR="00206ECA" w:rsidRPr="00F814C5">
        <w:rPr>
          <w:rFonts w:ascii="Times New Roman" w:hAnsi="Times New Roman" w:cs="Times New Roman"/>
          <w:sz w:val="28"/>
          <w:szCs w:val="28"/>
          <w:shd w:val="clear" w:color="auto" w:fill="FFFFFF"/>
          <w:lang w:val="en-US"/>
        </w:rPr>
        <w:t>, Dennis D</w:t>
      </w:r>
      <w:r w:rsidR="00CA2833" w:rsidRPr="00F814C5">
        <w:rPr>
          <w:rFonts w:ascii="Times New Roman" w:hAnsi="Times New Roman" w:cs="Times New Roman"/>
          <w:sz w:val="28"/>
          <w:szCs w:val="28"/>
          <w:shd w:val="clear" w:color="auto" w:fill="FFFFFF"/>
          <w:lang w:val="en-US"/>
        </w:rPr>
        <w:t>.</w:t>
      </w:r>
      <w:r w:rsidR="00206ECA" w:rsidRPr="00F814C5">
        <w:rPr>
          <w:rFonts w:ascii="Times New Roman" w:hAnsi="Times New Roman" w:cs="Times New Roman"/>
          <w:sz w:val="28"/>
          <w:szCs w:val="28"/>
          <w:shd w:val="clear" w:color="auto" w:fill="FFFFFF"/>
          <w:lang w:val="en-US"/>
        </w:rPr>
        <w:t>A</w:t>
      </w:r>
      <w:r w:rsidR="00CA2833" w:rsidRPr="00F814C5">
        <w:rPr>
          <w:rFonts w:ascii="Times New Roman" w:hAnsi="Times New Roman" w:cs="Times New Roman"/>
          <w:sz w:val="28"/>
          <w:szCs w:val="28"/>
          <w:shd w:val="clear" w:color="auto" w:fill="FFFFFF"/>
          <w:lang w:val="en-US"/>
        </w:rPr>
        <w:t>.</w:t>
      </w:r>
      <w:r w:rsidR="00206ECA" w:rsidRPr="00F814C5">
        <w:rPr>
          <w:rFonts w:ascii="Times New Roman" w:hAnsi="Times New Roman" w:cs="Times New Roman"/>
          <w:sz w:val="28"/>
          <w:szCs w:val="28"/>
          <w:shd w:val="clear" w:color="auto" w:fill="FFFFFF"/>
          <w:lang w:val="en-US"/>
        </w:rPr>
        <w:t>, Scuderi G</w:t>
      </w:r>
      <w:r w:rsidR="00CA2833" w:rsidRPr="00F814C5">
        <w:rPr>
          <w:rFonts w:ascii="Times New Roman" w:hAnsi="Times New Roman" w:cs="Times New Roman"/>
          <w:sz w:val="28"/>
          <w:szCs w:val="28"/>
          <w:shd w:val="clear" w:color="auto" w:fill="FFFFFF"/>
          <w:lang w:val="en-US"/>
        </w:rPr>
        <w:t>.</w:t>
      </w:r>
      <w:r w:rsidR="00206ECA" w:rsidRPr="00F814C5">
        <w:rPr>
          <w:rFonts w:ascii="Times New Roman" w:hAnsi="Times New Roman" w:cs="Times New Roman"/>
          <w:sz w:val="28"/>
          <w:szCs w:val="28"/>
          <w:shd w:val="clear" w:color="auto" w:fill="FFFFFF"/>
          <w:lang w:val="en-US"/>
        </w:rPr>
        <w:t>R. Development of a Modern Knee Society Radiographic Evaluation System and Methodology for Total Knee Arthroplasty. J Arthroplasty. 2015 Dec;30(12):</w:t>
      </w:r>
      <w:r w:rsidR="00817BD3" w:rsidRPr="00F814C5">
        <w:rPr>
          <w:rFonts w:ascii="Times New Roman" w:hAnsi="Times New Roman" w:cs="Times New Roman"/>
          <w:sz w:val="28"/>
          <w:szCs w:val="28"/>
          <w:shd w:val="clear" w:color="auto" w:fill="FFFFFF"/>
          <w:lang w:val="en-US"/>
        </w:rPr>
        <w:t xml:space="preserve"> </w:t>
      </w:r>
      <w:r w:rsidR="00206ECA" w:rsidRPr="00F814C5">
        <w:rPr>
          <w:rFonts w:ascii="Times New Roman" w:hAnsi="Times New Roman" w:cs="Times New Roman"/>
          <w:sz w:val="28"/>
          <w:szCs w:val="28"/>
          <w:shd w:val="clear" w:color="auto" w:fill="FFFFFF"/>
          <w:lang w:val="en-US"/>
        </w:rPr>
        <w:t xml:space="preserve">2311-4. </w:t>
      </w:r>
      <w:hyperlink r:id="rId154" w:history="1">
        <w:r w:rsidR="00206ECA" w:rsidRPr="00F814C5">
          <w:rPr>
            <w:rStyle w:val="a4"/>
            <w:rFonts w:ascii="Times New Roman" w:hAnsi="Times New Roman" w:cs="Times New Roman"/>
            <w:color w:val="auto"/>
            <w:sz w:val="28"/>
            <w:szCs w:val="28"/>
            <w:shd w:val="clear" w:color="auto" w:fill="FFFFFF"/>
            <w:lang w:val="en-US"/>
          </w:rPr>
          <w:t>https://doi.org/10.1016/j.arth.2015.05.049</w:t>
        </w:r>
      </w:hyperlink>
      <w:r w:rsidR="00206ECA" w:rsidRPr="00F814C5">
        <w:rPr>
          <w:rFonts w:ascii="Times New Roman" w:hAnsi="Times New Roman" w:cs="Times New Roman"/>
          <w:sz w:val="28"/>
          <w:szCs w:val="28"/>
          <w:shd w:val="clear" w:color="auto" w:fill="FFFFFF"/>
          <w:lang w:val="en-US"/>
        </w:rPr>
        <w:t xml:space="preserve"> </w:t>
      </w:r>
    </w:p>
    <w:p w14:paraId="4522A9DF" w14:textId="6B0DDBB2" w:rsidR="00206ECA"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108 </w:t>
      </w:r>
      <w:r w:rsidR="00206ECA" w:rsidRPr="00F814C5">
        <w:rPr>
          <w:rFonts w:ascii="Times New Roman" w:hAnsi="Times New Roman" w:cs="Times New Roman"/>
          <w:sz w:val="28"/>
          <w:szCs w:val="28"/>
          <w:lang w:val="en-US"/>
        </w:rPr>
        <w:t>Schwarz E</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M</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Parvizi J</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Gehrke T</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Aiyer A</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Battenberg A</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Brown S</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A</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Callaghan J</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J</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Citak M</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Egol K</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Garrigues G</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E</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Ghert M</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Goswami K</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Green A</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Hammound S</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Kates S</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L</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McLaren A</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C</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Mont M</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A</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Namdari S</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Obremskey W</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T</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O'Toole R</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Raikin S</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Restrepo C</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Ricciardi B</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Saeed K</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Sanchez-Sotelo J</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Shohat N</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Tan T</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Thirukumaran C</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P</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xml:space="preserve">, Winters B. 2018 International Consensus Meeting on Musculoskeletal Infection: Research Priorities from the General Assembly Questions. J Orthop Res. 2019 May;37(5):997-1006. </w:t>
      </w:r>
      <w:hyperlink r:id="rId155" w:history="1">
        <w:r w:rsidR="00206ECA" w:rsidRPr="00F814C5">
          <w:rPr>
            <w:rStyle w:val="a4"/>
            <w:rFonts w:ascii="Times New Roman" w:hAnsi="Times New Roman" w:cs="Times New Roman"/>
            <w:color w:val="auto"/>
            <w:sz w:val="28"/>
            <w:szCs w:val="28"/>
            <w:lang w:val="en-US"/>
          </w:rPr>
          <w:t>https://doi.org/10.1002/jor.24293</w:t>
        </w:r>
      </w:hyperlink>
      <w:r w:rsidR="00206ECA" w:rsidRPr="00F814C5">
        <w:rPr>
          <w:rFonts w:ascii="Times New Roman" w:hAnsi="Times New Roman" w:cs="Times New Roman"/>
          <w:sz w:val="28"/>
          <w:szCs w:val="28"/>
          <w:lang w:val="en-US"/>
        </w:rPr>
        <w:t xml:space="preserve"> </w:t>
      </w:r>
    </w:p>
    <w:p w14:paraId="6FEBD3A1" w14:textId="27B18E48" w:rsidR="00206ECA"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bookmarkStart w:id="34" w:name="_Hlk202808355"/>
      <w:r w:rsidRPr="00F814C5">
        <w:rPr>
          <w:rFonts w:ascii="Times New Roman" w:hAnsi="Times New Roman" w:cs="Times New Roman"/>
          <w:sz w:val="28"/>
          <w:szCs w:val="28"/>
          <w:lang w:val="en-US"/>
        </w:rPr>
        <w:t xml:space="preserve">109 </w:t>
      </w:r>
      <w:r w:rsidR="00206ECA" w:rsidRPr="00F814C5">
        <w:rPr>
          <w:rFonts w:ascii="Times New Roman" w:hAnsi="Times New Roman" w:cs="Times New Roman"/>
          <w:sz w:val="28"/>
          <w:szCs w:val="28"/>
          <w:lang w:val="en-US"/>
        </w:rPr>
        <w:t>McNally M</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Sousa R</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Wouthuyzen-Bakker M</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Chen A</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F</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Soriano A</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Vogely H</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C</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Clauss M</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Higuera C</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A</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Trebše R. The EBJIS definition of periprosthetic joint infection. Bone Joint J. 2021 Jan;</w:t>
      </w:r>
      <w:r w:rsidR="00817BD3" w:rsidRPr="00F814C5">
        <w:rPr>
          <w:rFonts w:ascii="Times New Roman" w:hAnsi="Times New Roman" w:cs="Times New Roman"/>
          <w:sz w:val="28"/>
          <w:szCs w:val="28"/>
          <w:lang w:val="en-US"/>
        </w:rPr>
        <w:t xml:space="preserve"> </w:t>
      </w:r>
      <w:r w:rsidR="00206ECA" w:rsidRPr="00F814C5">
        <w:rPr>
          <w:rFonts w:ascii="Times New Roman" w:hAnsi="Times New Roman" w:cs="Times New Roman"/>
          <w:sz w:val="28"/>
          <w:szCs w:val="28"/>
          <w:lang w:val="en-US"/>
        </w:rPr>
        <w:t xml:space="preserve">103-B(1):18-25. </w:t>
      </w:r>
      <w:hyperlink r:id="rId156" w:history="1">
        <w:r w:rsidR="00206ECA" w:rsidRPr="00F814C5">
          <w:rPr>
            <w:rStyle w:val="a4"/>
            <w:rFonts w:ascii="Times New Roman" w:hAnsi="Times New Roman" w:cs="Times New Roman"/>
            <w:color w:val="auto"/>
            <w:sz w:val="28"/>
            <w:szCs w:val="28"/>
            <w:lang w:val="en-US"/>
          </w:rPr>
          <w:t>https://doi.org/10.1302/0301-620X.103B1.BJJ-2020-1381.R1</w:t>
        </w:r>
      </w:hyperlink>
      <w:r w:rsidR="00206ECA" w:rsidRPr="00F814C5">
        <w:rPr>
          <w:rFonts w:ascii="Times New Roman" w:hAnsi="Times New Roman" w:cs="Times New Roman"/>
          <w:sz w:val="28"/>
          <w:szCs w:val="28"/>
          <w:lang w:val="en-US"/>
        </w:rPr>
        <w:t xml:space="preserve"> </w:t>
      </w:r>
    </w:p>
    <w:p w14:paraId="2CAA4A1E" w14:textId="222EC555" w:rsidR="00206ECA" w:rsidRPr="00F814C5" w:rsidRDefault="000F6121" w:rsidP="000F6121">
      <w:pPr>
        <w:pStyle w:val="a3"/>
        <w:spacing w:after="0" w:line="240" w:lineRule="auto"/>
        <w:ind w:left="0" w:firstLine="709"/>
        <w:jc w:val="both"/>
        <w:rPr>
          <w:rFonts w:ascii="Times New Roman" w:hAnsi="Times New Roman" w:cs="Times New Roman"/>
          <w:sz w:val="28"/>
          <w:szCs w:val="28"/>
        </w:rPr>
      </w:pPr>
      <w:r w:rsidRPr="00F814C5">
        <w:rPr>
          <w:rFonts w:ascii="Times New Roman" w:hAnsi="Times New Roman" w:cs="Times New Roman"/>
          <w:sz w:val="28"/>
          <w:szCs w:val="28"/>
          <w:lang w:val="en-US"/>
        </w:rPr>
        <w:t xml:space="preserve">110 </w:t>
      </w:r>
      <w:r w:rsidR="00206ECA" w:rsidRPr="00F814C5">
        <w:rPr>
          <w:rFonts w:ascii="Times New Roman" w:hAnsi="Times New Roman" w:cs="Times New Roman"/>
          <w:sz w:val="28"/>
          <w:szCs w:val="28"/>
          <w:lang w:val="en-US"/>
        </w:rPr>
        <w:t>Sigmund I</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K</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Luger M</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Windhager R</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McNally M</w:t>
      </w:r>
      <w:r w:rsidR="00CA2833" w:rsidRPr="00F814C5">
        <w:rPr>
          <w:rFonts w:ascii="Times New Roman" w:hAnsi="Times New Roman" w:cs="Times New Roman"/>
          <w:sz w:val="28"/>
          <w:szCs w:val="28"/>
          <w:lang w:val="en-US"/>
        </w:rPr>
        <w:t>.</w:t>
      </w:r>
      <w:r w:rsidR="00206ECA" w:rsidRPr="00F814C5">
        <w:rPr>
          <w:rFonts w:ascii="Times New Roman" w:hAnsi="Times New Roman" w:cs="Times New Roman"/>
          <w:sz w:val="28"/>
          <w:szCs w:val="28"/>
          <w:lang w:val="en-US"/>
        </w:rPr>
        <w:t xml:space="preserve">A. Diagnosing </w:t>
      </w:r>
      <w:r w:rsidR="00817BD3" w:rsidRPr="00F814C5">
        <w:rPr>
          <w:rFonts w:ascii="Times New Roman" w:hAnsi="Times New Roman" w:cs="Times New Roman"/>
          <w:sz w:val="28"/>
          <w:szCs w:val="28"/>
          <w:lang w:val="en-US"/>
        </w:rPr>
        <w:t>periprosthetic joint infections</w:t>
      </w:r>
      <w:r w:rsidR="00206ECA" w:rsidRPr="00F814C5">
        <w:rPr>
          <w:rFonts w:ascii="Times New Roman" w:hAnsi="Times New Roman" w:cs="Times New Roman"/>
          <w:sz w:val="28"/>
          <w:szCs w:val="28"/>
          <w:lang w:val="en-US"/>
        </w:rPr>
        <w:t>: a comparison of infection definitions: EBJIS 2021, ICM 2018, and IDSA 2013. Bone</w:t>
      </w:r>
      <w:r w:rsidR="00206ECA" w:rsidRPr="00F814C5">
        <w:rPr>
          <w:rFonts w:ascii="Times New Roman" w:hAnsi="Times New Roman" w:cs="Times New Roman"/>
          <w:sz w:val="28"/>
          <w:szCs w:val="28"/>
        </w:rPr>
        <w:t xml:space="preserve"> </w:t>
      </w:r>
      <w:r w:rsidR="00206ECA" w:rsidRPr="00F814C5">
        <w:rPr>
          <w:rFonts w:ascii="Times New Roman" w:hAnsi="Times New Roman" w:cs="Times New Roman"/>
          <w:sz w:val="28"/>
          <w:szCs w:val="28"/>
          <w:lang w:val="en-US"/>
        </w:rPr>
        <w:t>Joint</w:t>
      </w:r>
      <w:r w:rsidR="00206ECA" w:rsidRPr="00F814C5">
        <w:rPr>
          <w:rFonts w:ascii="Times New Roman" w:hAnsi="Times New Roman" w:cs="Times New Roman"/>
          <w:sz w:val="28"/>
          <w:szCs w:val="28"/>
        </w:rPr>
        <w:t xml:space="preserve"> </w:t>
      </w:r>
      <w:r w:rsidR="00206ECA" w:rsidRPr="00F814C5">
        <w:rPr>
          <w:rFonts w:ascii="Times New Roman" w:hAnsi="Times New Roman" w:cs="Times New Roman"/>
          <w:sz w:val="28"/>
          <w:szCs w:val="28"/>
          <w:lang w:val="en-US"/>
        </w:rPr>
        <w:t>Res</w:t>
      </w:r>
      <w:r w:rsidR="00206ECA" w:rsidRPr="00F814C5">
        <w:rPr>
          <w:rFonts w:ascii="Times New Roman" w:hAnsi="Times New Roman" w:cs="Times New Roman"/>
          <w:sz w:val="28"/>
          <w:szCs w:val="28"/>
        </w:rPr>
        <w:t xml:space="preserve">. 2022 </w:t>
      </w:r>
      <w:r w:rsidR="00206ECA" w:rsidRPr="00F814C5">
        <w:rPr>
          <w:rFonts w:ascii="Times New Roman" w:hAnsi="Times New Roman" w:cs="Times New Roman"/>
          <w:sz w:val="28"/>
          <w:szCs w:val="28"/>
          <w:lang w:val="en-US"/>
        </w:rPr>
        <w:t>Sep</w:t>
      </w:r>
      <w:r w:rsidR="00206ECA" w:rsidRPr="00F814C5">
        <w:rPr>
          <w:rFonts w:ascii="Times New Roman" w:hAnsi="Times New Roman" w:cs="Times New Roman"/>
          <w:sz w:val="28"/>
          <w:szCs w:val="28"/>
        </w:rPr>
        <w:t>;</w:t>
      </w:r>
      <w:r w:rsidR="00817BD3" w:rsidRPr="00F814C5">
        <w:rPr>
          <w:rFonts w:ascii="Times New Roman" w:hAnsi="Times New Roman" w:cs="Times New Roman"/>
          <w:sz w:val="28"/>
          <w:szCs w:val="28"/>
        </w:rPr>
        <w:t xml:space="preserve"> </w:t>
      </w:r>
      <w:r w:rsidR="00206ECA" w:rsidRPr="00F814C5">
        <w:rPr>
          <w:rFonts w:ascii="Times New Roman" w:hAnsi="Times New Roman" w:cs="Times New Roman"/>
          <w:sz w:val="28"/>
          <w:szCs w:val="28"/>
        </w:rPr>
        <w:t xml:space="preserve">11(9):608-618. </w:t>
      </w:r>
      <w:hyperlink r:id="rId157" w:history="1">
        <w:r w:rsidR="00206ECA" w:rsidRPr="00F814C5">
          <w:rPr>
            <w:rStyle w:val="a4"/>
            <w:rFonts w:ascii="Times New Roman" w:hAnsi="Times New Roman" w:cs="Times New Roman"/>
            <w:color w:val="auto"/>
            <w:sz w:val="28"/>
            <w:szCs w:val="28"/>
            <w:lang w:val="en-US"/>
          </w:rPr>
          <w:t>https</w:t>
        </w:r>
        <w:r w:rsidR="00206ECA" w:rsidRPr="00F814C5">
          <w:rPr>
            <w:rStyle w:val="a4"/>
            <w:rFonts w:ascii="Times New Roman" w:hAnsi="Times New Roman" w:cs="Times New Roman"/>
            <w:color w:val="auto"/>
            <w:sz w:val="28"/>
            <w:szCs w:val="28"/>
          </w:rPr>
          <w:t>://</w:t>
        </w:r>
        <w:r w:rsidR="00206ECA" w:rsidRPr="00F814C5">
          <w:rPr>
            <w:rStyle w:val="a4"/>
            <w:rFonts w:ascii="Times New Roman" w:hAnsi="Times New Roman" w:cs="Times New Roman"/>
            <w:color w:val="auto"/>
            <w:sz w:val="28"/>
            <w:szCs w:val="28"/>
            <w:lang w:val="en-US"/>
          </w:rPr>
          <w:t>doi</w:t>
        </w:r>
        <w:r w:rsidR="00206ECA" w:rsidRPr="00F814C5">
          <w:rPr>
            <w:rStyle w:val="a4"/>
            <w:rFonts w:ascii="Times New Roman" w:hAnsi="Times New Roman" w:cs="Times New Roman"/>
            <w:color w:val="auto"/>
            <w:sz w:val="28"/>
            <w:szCs w:val="28"/>
          </w:rPr>
          <w:t>.</w:t>
        </w:r>
        <w:r w:rsidR="00206ECA" w:rsidRPr="00F814C5">
          <w:rPr>
            <w:rStyle w:val="a4"/>
            <w:rFonts w:ascii="Times New Roman" w:hAnsi="Times New Roman" w:cs="Times New Roman"/>
            <w:color w:val="auto"/>
            <w:sz w:val="28"/>
            <w:szCs w:val="28"/>
            <w:lang w:val="en-US"/>
          </w:rPr>
          <w:t>org</w:t>
        </w:r>
        <w:r w:rsidR="00206ECA" w:rsidRPr="00F814C5">
          <w:rPr>
            <w:rStyle w:val="a4"/>
            <w:rFonts w:ascii="Times New Roman" w:hAnsi="Times New Roman" w:cs="Times New Roman"/>
            <w:color w:val="auto"/>
            <w:sz w:val="28"/>
            <w:szCs w:val="28"/>
          </w:rPr>
          <w:t>/10.1302/2046-3758.119.</w:t>
        </w:r>
        <w:r w:rsidR="00206ECA" w:rsidRPr="00F814C5">
          <w:rPr>
            <w:rStyle w:val="a4"/>
            <w:rFonts w:ascii="Times New Roman" w:hAnsi="Times New Roman" w:cs="Times New Roman"/>
            <w:color w:val="auto"/>
            <w:sz w:val="28"/>
            <w:szCs w:val="28"/>
            <w:lang w:val="en-US"/>
          </w:rPr>
          <w:t>BJR</w:t>
        </w:r>
        <w:r w:rsidR="00206ECA" w:rsidRPr="00F814C5">
          <w:rPr>
            <w:rStyle w:val="a4"/>
            <w:rFonts w:ascii="Times New Roman" w:hAnsi="Times New Roman" w:cs="Times New Roman"/>
            <w:color w:val="auto"/>
            <w:sz w:val="28"/>
            <w:szCs w:val="28"/>
          </w:rPr>
          <w:t>-2022-0078.</w:t>
        </w:r>
        <w:r w:rsidR="00206ECA" w:rsidRPr="00F814C5">
          <w:rPr>
            <w:rStyle w:val="a4"/>
            <w:rFonts w:ascii="Times New Roman" w:hAnsi="Times New Roman" w:cs="Times New Roman"/>
            <w:color w:val="auto"/>
            <w:sz w:val="28"/>
            <w:szCs w:val="28"/>
            <w:lang w:val="en-US"/>
          </w:rPr>
          <w:t>R</w:t>
        </w:r>
        <w:r w:rsidR="00206ECA" w:rsidRPr="00F814C5">
          <w:rPr>
            <w:rStyle w:val="a4"/>
            <w:rFonts w:ascii="Times New Roman" w:hAnsi="Times New Roman" w:cs="Times New Roman"/>
            <w:color w:val="auto"/>
            <w:sz w:val="28"/>
            <w:szCs w:val="28"/>
          </w:rPr>
          <w:t>1</w:t>
        </w:r>
      </w:hyperlink>
      <w:r w:rsidR="00206ECA" w:rsidRPr="00F814C5">
        <w:rPr>
          <w:rFonts w:ascii="Times New Roman" w:hAnsi="Times New Roman" w:cs="Times New Roman"/>
          <w:sz w:val="28"/>
          <w:szCs w:val="28"/>
        </w:rPr>
        <w:t xml:space="preserve"> </w:t>
      </w:r>
    </w:p>
    <w:p w14:paraId="49356D9B" w14:textId="15329277" w:rsidR="004B52EE" w:rsidRPr="00F814C5" w:rsidRDefault="000F6121" w:rsidP="000F6121">
      <w:pPr>
        <w:pStyle w:val="a3"/>
        <w:spacing w:after="0" w:line="240" w:lineRule="auto"/>
        <w:ind w:left="0" w:firstLine="709"/>
        <w:jc w:val="both"/>
        <w:rPr>
          <w:rFonts w:ascii="Times New Roman" w:hAnsi="Times New Roman" w:cs="Times New Roman"/>
          <w:sz w:val="28"/>
          <w:szCs w:val="28"/>
        </w:rPr>
      </w:pPr>
      <w:bookmarkStart w:id="35" w:name="_Hlk208276556"/>
      <w:bookmarkEnd w:id="34"/>
      <w:r w:rsidRPr="00F814C5">
        <w:rPr>
          <w:rFonts w:ascii="Times New Roman" w:hAnsi="Times New Roman" w:cs="Times New Roman"/>
          <w:sz w:val="28"/>
          <w:szCs w:val="28"/>
        </w:rPr>
        <w:t xml:space="preserve">111 </w:t>
      </w:r>
      <w:r w:rsidR="004B52EE" w:rsidRPr="00F814C5">
        <w:rPr>
          <w:rFonts w:ascii="Times New Roman" w:hAnsi="Times New Roman" w:cs="Times New Roman"/>
          <w:sz w:val="28"/>
          <w:szCs w:val="28"/>
        </w:rPr>
        <w:t>Патент на изобретение</w:t>
      </w:r>
      <w:r w:rsidR="000B2E88" w:rsidRPr="00F814C5">
        <w:rPr>
          <w:rFonts w:ascii="Times New Roman" w:hAnsi="Times New Roman" w:cs="Times New Roman"/>
          <w:sz w:val="28"/>
          <w:szCs w:val="28"/>
        </w:rPr>
        <w:t xml:space="preserve"> №36510,</w:t>
      </w:r>
      <w:r w:rsidR="004B52EE" w:rsidRPr="00F814C5">
        <w:rPr>
          <w:rFonts w:ascii="Times New Roman" w:hAnsi="Times New Roman" w:cs="Times New Roman"/>
          <w:sz w:val="28"/>
          <w:szCs w:val="28"/>
        </w:rPr>
        <w:t xml:space="preserve"> </w:t>
      </w:r>
      <w:r w:rsidR="000B2E88" w:rsidRPr="00F814C5">
        <w:rPr>
          <w:rFonts w:ascii="Times New Roman" w:hAnsi="Times New Roman" w:cs="Times New Roman"/>
          <w:sz w:val="28"/>
          <w:szCs w:val="28"/>
        </w:rPr>
        <w:t>22.12.2023. Бәтпен А</w:t>
      </w:r>
      <w:r w:rsidR="0012150F" w:rsidRPr="00F814C5">
        <w:rPr>
          <w:rFonts w:ascii="Times New Roman" w:hAnsi="Times New Roman" w:cs="Times New Roman"/>
          <w:sz w:val="28"/>
          <w:szCs w:val="28"/>
        </w:rPr>
        <w:t>.</w:t>
      </w:r>
      <w:r w:rsidR="00817BD3" w:rsidRPr="00F814C5">
        <w:rPr>
          <w:rFonts w:ascii="Times New Roman" w:hAnsi="Times New Roman" w:cs="Times New Roman"/>
          <w:sz w:val="28"/>
          <w:szCs w:val="28"/>
        </w:rPr>
        <w:t> </w:t>
      </w:r>
      <w:r w:rsidR="000B2E88" w:rsidRPr="00F814C5">
        <w:rPr>
          <w:rFonts w:ascii="Times New Roman" w:hAnsi="Times New Roman" w:cs="Times New Roman"/>
          <w:sz w:val="28"/>
          <w:szCs w:val="28"/>
        </w:rPr>
        <w:t>Н</w:t>
      </w:r>
      <w:r w:rsidR="0012150F" w:rsidRPr="00F814C5">
        <w:rPr>
          <w:rFonts w:ascii="Times New Roman" w:hAnsi="Times New Roman" w:cs="Times New Roman"/>
          <w:sz w:val="28"/>
          <w:szCs w:val="28"/>
        </w:rPr>
        <w:t>.</w:t>
      </w:r>
      <w:r w:rsidR="000B2E88" w:rsidRPr="00F814C5">
        <w:rPr>
          <w:rFonts w:ascii="Times New Roman" w:hAnsi="Times New Roman" w:cs="Times New Roman"/>
          <w:sz w:val="28"/>
          <w:szCs w:val="28"/>
        </w:rPr>
        <w:t>, Балгазаров С</w:t>
      </w:r>
      <w:r w:rsidR="0012150F" w:rsidRPr="00F814C5">
        <w:rPr>
          <w:rFonts w:ascii="Times New Roman" w:hAnsi="Times New Roman" w:cs="Times New Roman"/>
          <w:sz w:val="28"/>
          <w:szCs w:val="28"/>
        </w:rPr>
        <w:t>.</w:t>
      </w:r>
      <w:r w:rsidR="000B2E88" w:rsidRPr="00F814C5">
        <w:rPr>
          <w:rFonts w:ascii="Times New Roman" w:hAnsi="Times New Roman" w:cs="Times New Roman"/>
          <w:sz w:val="28"/>
          <w:szCs w:val="28"/>
        </w:rPr>
        <w:t>С</w:t>
      </w:r>
      <w:r w:rsidR="0012150F" w:rsidRPr="00F814C5">
        <w:rPr>
          <w:rFonts w:ascii="Times New Roman" w:hAnsi="Times New Roman" w:cs="Times New Roman"/>
          <w:sz w:val="28"/>
          <w:szCs w:val="28"/>
        </w:rPr>
        <w:t>.</w:t>
      </w:r>
      <w:r w:rsidR="000B2E88" w:rsidRPr="00F814C5">
        <w:rPr>
          <w:rFonts w:ascii="Times New Roman" w:hAnsi="Times New Roman" w:cs="Times New Roman"/>
          <w:sz w:val="28"/>
          <w:szCs w:val="28"/>
        </w:rPr>
        <w:t>, Белокобылов А</w:t>
      </w:r>
      <w:r w:rsidR="0012150F" w:rsidRPr="00F814C5">
        <w:rPr>
          <w:rFonts w:ascii="Times New Roman" w:hAnsi="Times New Roman" w:cs="Times New Roman"/>
          <w:sz w:val="28"/>
          <w:szCs w:val="28"/>
        </w:rPr>
        <w:t>.</w:t>
      </w:r>
      <w:r w:rsidR="000B2E88" w:rsidRPr="00F814C5">
        <w:rPr>
          <w:rFonts w:ascii="Times New Roman" w:hAnsi="Times New Roman" w:cs="Times New Roman"/>
          <w:sz w:val="28"/>
          <w:szCs w:val="28"/>
        </w:rPr>
        <w:t>А</w:t>
      </w:r>
      <w:r w:rsidR="0012150F" w:rsidRPr="00F814C5">
        <w:rPr>
          <w:rFonts w:ascii="Times New Roman" w:hAnsi="Times New Roman" w:cs="Times New Roman"/>
          <w:sz w:val="28"/>
          <w:szCs w:val="28"/>
        </w:rPr>
        <w:t>.</w:t>
      </w:r>
      <w:r w:rsidR="000B2E88" w:rsidRPr="00F814C5">
        <w:rPr>
          <w:rFonts w:ascii="Times New Roman" w:hAnsi="Times New Roman" w:cs="Times New Roman"/>
          <w:sz w:val="28"/>
          <w:szCs w:val="28"/>
        </w:rPr>
        <w:t>, Рамазанов Ж</w:t>
      </w:r>
      <w:r w:rsidR="0012150F" w:rsidRPr="00F814C5">
        <w:rPr>
          <w:rFonts w:ascii="Times New Roman" w:hAnsi="Times New Roman" w:cs="Times New Roman"/>
          <w:sz w:val="28"/>
          <w:szCs w:val="28"/>
        </w:rPr>
        <w:t>.</w:t>
      </w:r>
      <w:r w:rsidR="000B2E88" w:rsidRPr="00F814C5">
        <w:rPr>
          <w:rFonts w:ascii="Times New Roman" w:hAnsi="Times New Roman" w:cs="Times New Roman"/>
          <w:sz w:val="28"/>
          <w:szCs w:val="28"/>
        </w:rPr>
        <w:t>К</w:t>
      </w:r>
      <w:r w:rsidR="0012150F" w:rsidRPr="00F814C5">
        <w:rPr>
          <w:rFonts w:ascii="Times New Roman" w:hAnsi="Times New Roman" w:cs="Times New Roman"/>
          <w:sz w:val="28"/>
          <w:szCs w:val="28"/>
        </w:rPr>
        <w:t>.</w:t>
      </w:r>
      <w:r w:rsidR="000B2E88" w:rsidRPr="00F814C5">
        <w:rPr>
          <w:rFonts w:ascii="Times New Roman" w:hAnsi="Times New Roman" w:cs="Times New Roman"/>
          <w:sz w:val="28"/>
          <w:szCs w:val="28"/>
        </w:rPr>
        <w:t>, Римашевский Д</w:t>
      </w:r>
      <w:r w:rsidR="0012150F" w:rsidRPr="00F814C5">
        <w:rPr>
          <w:rFonts w:ascii="Times New Roman" w:hAnsi="Times New Roman" w:cs="Times New Roman"/>
          <w:sz w:val="28"/>
          <w:szCs w:val="28"/>
        </w:rPr>
        <w:t>.</w:t>
      </w:r>
      <w:r w:rsidR="000B2E88" w:rsidRPr="00F814C5">
        <w:rPr>
          <w:rFonts w:ascii="Times New Roman" w:hAnsi="Times New Roman" w:cs="Times New Roman"/>
          <w:sz w:val="28"/>
          <w:szCs w:val="28"/>
        </w:rPr>
        <w:t>В</w:t>
      </w:r>
      <w:r w:rsidR="0012150F" w:rsidRPr="00F814C5">
        <w:rPr>
          <w:rFonts w:ascii="Times New Roman" w:hAnsi="Times New Roman" w:cs="Times New Roman"/>
          <w:sz w:val="28"/>
          <w:szCs w:val="28"/>
        </w:rPr>
        <w:t>.</w:t>
      </w:r>
      <w:r w:rsidR="000B2E88" w:rsidRPr="00F814C5">
        <w:rPr>
          <w:rFonts w:ascii="Times New Roman" w:hAnsi="Times New Roman" w:cs="Times New Roman"/>
          <w:sz w:val="28"/>
          <w:szCs w:val="28"/>
        </w:rPr>
        <w:t>, Серикбаев В</w:t>
      </w:r>
      <w:r w:rsidR="0012150F" w:rsidRPr="00F814C5">
        <w:rPr>
          <w:rFonts w:ascii="Times New Roman" w:hAnsi="Times New Roman" w:cs="Times New Roman"/>
          <w:sz w:val="28"/>
          <w:szCs w:val="28"/>
        </w:rPr>
        <w:t>.</w:t>
      </w:r>
      <w:r w:rsidR="000B2E88" w:rsidRPr="00F814C5">
        <w:rPr>
          <w:rFonts w:ascii="Times New Roman" w:hAnsi="Times New Roman" w:cs="Times New Roman"/>
          <w:sz w:val="28"/>
          <w:szCs w:val="28"/>
        </w:rPr>
        <w:t>Д</w:t>
      </w:r>
      <w:r w:rsidR="0012150F" w:rsidRPr="00F814C5">
        <w:rPr>
          <w:rFonts w:ascii="Times New Roman" w:hAnsi="Times New Roman" w:cs="Times New Roman"/>
          <w:sz w:val="28"/>
          <w:szCs w:val="28"/>
        </w:rPr>
        <w:t>.</w:t>
      </w:r>
      <w:r w:rsidR="000B2E88" w:rsidRPr="00F814C5">
        <w:rPr>
          <w:rFonts w:ascii="Times New Roman" w:hAnsi="Times New Roman" w:cs="Times New Roman"/>
          <w:sz w:val="28"/>
          <w:szCs w:val="28"/>
        </w:rPr>
        <w:t>, Абилов Р</w:t>
      </w:r>
      <w:r w:rsidR="0012150F" w:rsidRPr="00F814C5">
        <w:rPr>
          <w:rFonts w:ascii="Times New Roman" w:hAnsi="Times New Roman" w:cs="Times New Roman"/>
          <w:sz w:val="28"/>
          <w:szCs w:val="28"/>
        </w:rPr>
        <w:t>.</w:t>
      </w:r>
      <w:r w:rsidR="000B2E88" w:rsidRPr="00F814C5">
        <w:rPr>
          <w:rFonts w:ascii="Times New Roman" w:hAnsi="Times New Roman" w:cs="Times New Roman"/>
          <w:sz w:val="28"/>
          <w:szCs w:val="28"/>
        </w:rPr>
        <w:t>С</w:t>
      </w:r>
      <w:r w:rsidR="0012150F" w:rsidRPr="00F814C5">
        <w:rPr>
          <w:rFonts w:ascii="Times New Roman" w:hAnsi="Times New Roman" w:cs="Times New Roman"/>
          <w:sz w:val="28"/>
          <w:szCs w:val="28"/>
        </w:rPr>
        <w:t>.</w:t>
      </w:r>
      <w:r w:rsidR="000B2E88" w:rsidRPr="00F814C5">
        <w:rPr>
          <w:rFonts w:ascii="Times New Roman" w:hAnsi="Times New Roman" w:cs="Times New Roman"/>
          <w:sz w:val="28"/>
          <w:szCs w:val="28"/>
        </w:rPr>
        <w:t>, Долгов А</w:t>
      </w:r>
      <w:r w:rsidR="0012150F" w:rsidRPr="00F814C5">
        <w:rPr>
          <w:rFonts w:ascii="Times New Roman" w:hAnsi="Times New Roman" w:cs="Times New Roman"/>
          <w:sz w:val="28"/>
          <w:szCs w:val="28"/>
        </w:rPr>
        <w:t>.</w:t>
      </w:r>
      <w:r w:rsidR="000B2E88" w:rsidRPr="00F814C5">
        <w:rPr>
          <w:rFonts w:ascii="Times New Roman" w:hAnsi="Times New Roman" w:cs="Times New Roman"/>
          <w:sz w:val="28"/>
          <w:szCs w:val="28"/>
        </w:rPr>
        <w:t>А</w:t>
      </w:r>
      <w:r w:rsidR="0012150F" w:rsidRPr="00F814C5">
        <w:rPr>
          <w:rFonts w:ascii="Times New Roman" w:hAnsi="Times New Roman" w:cs="Times New Roman"/>
          <w:sz w:val="28"/>
          <w:szCs w:val="28"/>
        </w:rPr>
        <w:t>.</w:t>
      </w:r>
      <w:r w:rsidR="000B2E88" w:rsidRPr="00F814C5">
        <w:rPr>
          <w:rFonts w:ascii="Times New Roman" w:hAnsi="Times New Roman" w:cs="Times New Roman"/>
          <w:sz w:val="28"/>
          <w:szCs w:val="28"/>
        </w:rPr>
        <w:t>, Морошан А</w:t>
      </w:r>
      <w:r w:rsidR="0012150F" w:rsidRPr="00F814C5">
        <w:rPr>
          <w:rFonts w:ascii="Times New Roman" w:hAnsi="Times New Roman" w:cs="Times New Roman"/>
          <w:sz w:val="28"/>
          <w:szCs w:val="28"/>
        </w:rPr>
        <w:t>.</w:t>
      </w:r>
      <w:r w:rsidR="000B2E88" w:rsidRPr="00F814C5">
        <w:rPr>
          <w:rFonts w:ascii="Times New Roman" w:hAnsi="Times New Roman" w:cs="Times New Roman"/>
          <w:sz w:val="28"/>
          <w:szCs w:val="28"/>
        </w:rPr>
        <w:t>В</w:t>
      </w:r>
      <w:r w:rsidR="0012150F" w:rsidRPr="00F814C5">
        <w:rPr>
          <w:rFonts w:ascii="Times New Roman" w:hAnsi="Times New Roman" w:cs="Times New Roman"/>
          <w:sz w:val="28"/>
          <w:szCs w:val="28"/>
        </w:rPr>
        <w:t>.</w:t>
      </w:r>
      <w:r w:rsidR="000B2E88" w:rsidRPr="00F814C5">
        <w:rPr>
          <w:rFonts w:ascii="Times New Roman" w:hAnsi="Times New Roman" w:cs="Times New Roman"/>
          <w:sz w:val="28"/>
          <w:szCs w:val="28"/>
        </w:rPr>
        <w:t>, Балгазаров А</w:t>
      </w:r>
      <w:r w:rsidR="0012150F" w:rsidRPr="00F814C5">
        <w:rPr>
          <w:rFonts w:ascii="Times New Roman" w:hAnsi="Times New Roman" w:cs="Times New Roman"/>
          <w:sz w:val="28"/>
          <w:szCs w:val="28"/>
        </w:rPr>
        <w:t>.</w:t>
      </w:r>
      <w:r w:rsidR="000B2E88" w:rsidRPr="00F814C5">
        <w:rPr>
          <w:rFonts w:ascii="Times New Roman" w:hAnsi="Times New Roman" w:cs="Times New Roman"/>
          <w:sz w:val="28"/>
          <w:szCs w:val="28"/>
        </w:rPr>
        <w:t>С</w:t>
      </w:r>
      <w:r w:rsidR="0012150F" w:rsidRPr="00F814C5">
        <w:rPr>
          <w:rFonts w:ascii="Times New Roman" w:hAnsi="Times New Roman" w:cs="Times New Roman"/>
          <w:sz w:val="28"/>
          <w:szCs w:val="28"/>
        </w:rPr>
        <w:t>.</w:t>
      </w:r>
      <w:r w:rsidR="000B2E88" w:rsidRPr="00F814C5">
        <w:rPr>
          <w:rFonts w:ascii="Times New Roman" w:hAnsi="Times New Roman" w:cs="Times New Roman"/>
          <w:sz w:val="28"/>
          <w:szCs w:val="28"/>
        </w:rPr>
        <w:t>, Крикливый</w:t>
      </w:r>
      <w:r w:rsidR="00817BD3" w:rsidRPr="00F814C5">
        <w:rPr>
          <w:rFonts w:ascii="Times New Roman" w:hAnsi="Times New Roman" w:cs="Times New Roman"/>
          <w:sz w:val="28"/>
          <w:szCs w:val="28"/>
        </w:rPr>
        <w:t> </w:t>
      </w:r>
      <w:r w:rsidR="000B2E88" w:rsidRPr="00F814C5">
        <w:rPr>
          <w:rFonts w:ascii="Times New Roman" w:hAnsi="Times New Roman" w:cs="Times New Roman"/>
          <w:sz w:val="28"/>
          <w:szCs w:val="28"/>
        </w:rPr>
        <w:t>А</w:t>
      </w:r>
      <w:r w:rsidR="0012150F" w:rsidRPr="00F814C5">
        <w:rPr>
          <w:rFonts w:ascii="Times New Roman" w:hAnsi="Times New Roman" w:cs="Times New Roman"/>
          <w:sz w:val="28"/>
          <w:szCs w:val="28"/>
        </w:rPr>
        <w:t>.</w:t>
      </w:r>
      <w:r w:rsidR="000B2E88" w:rsidRPr="00F814C5">
        <w:rPr>
          <w:rFonts w:ascii="Times New Roman" w:hAnsi="Times New Roman" w:cs="Times New Roman"/>
          <w:sz w:val="28"/>
          <w:szCs w:val="28"/>
        </w:rPr>
        <w:t>А</w:t>
      </w:r>
      <w:r w:rsidR="0012150F" w:rsidRPr="00F814C5">
        <w:rPr>
          <w:rFonts w:ascii="Times New Roman" w:hAnsi="Times New Roman" w:cs="Times New Roman"/>
          <w:sz w:val="28"/>
          <w:szCs w:val="28"/>
        </w:rPr>
        <w:t>.</w:t>
      </w:r>
      <w:r w:rsidR="000B2E88" w:rsidRPr="00F814C5">
        <w:rPr>
          <w:rFonts w:ascii="Times New Roman" w:hAnsi="Times New Roman" w:cs="Times New Roman"/>
          <w:sz w:val="28"/>
          <w:szCs w:val="28"/>
        </w:rPr>
        <w:t>, Курмангалиев</w:t>
      </w:r>
      <w:r w:rsidR="00817BD3" w:rsidRPr="00F814C5">
        <w:rPr>
          <w:rFonts w:ascii="Times New Roman" w:hAnsi="Times New Roman" w:cs="Times New Roman"/>
          <w:sz w:val="28"/>
          <w:szCs w:val="28"/>
        </w:rPr>
        <w:t> </w:t>
      </w:r>
      <w:r w:rsidR="000B2E88" w:rsidRPr="00F814C5">
        <w:rPr>
          <w:rFonts w:ascii="Times New Roman" w:hAnsi="Times New Roman" w:cs="Times New Roman"/>
          <w:sz w:val="28"/>
          <w:szCs w:val="28"/>
        </w:rPr>
        <w:t>Е</w:t>
      </w:r>
      <w:r w:rsidR="0012150F" w:rsidRPr="00F814C5">
        <w:rPr>
          <w:rFonts w:ascii="Times New Roman" w:hAnsi="Times New Roman" w:cs="Times New Roman"/>
          <w:sz w:val="28"/>
          <w:szCs w:val="28"/>
        </w:rPr>
        <w:t>.</w:t>
      </w:r>
      <w:r w:rsidR="000B2E88" w:rsidRPr="00F814C5">
        <w:rPr>
          <w:rFonts w:ascii="Times New Roman" w:hAnsi="Times New Roman" w:cs="Times New Roman"/>
          <w:sz w:val="28"/>
          <w:szCs w:val="28"/>
        </w:rPr>
        <w:t>-Д</w:t>
      </w:r>
      <w:r w:rsidR="0012150F" w:rsidRPr="00F814C5">
        <w:rPr>
          <w:rFonts w:ascii="Times New Roman" w:hAnsi="Times New Roman" w:cs="Times New Roman"/>
          <w:sz w:val="28"/>
          <w:szCs w:val="28"/>
        </w:rPr>
        <w:t>.</w:t>
      </w:r>
      <w:r w:rsidR="000B2E88" w:rsidRPr="00F814C5">
        <w:rPr>
          <w:rFonts w:ascii="Times New Roman" w:hAnsi="Times New Roman" w:cs="Times New Roman"/>
          <w:sz w:val="28"/>
          <w:szCs w:val="28"/>
        </w:rPr>
        <w:t>Т</w:t>
      </w:r>
      <w:r w:rsidR="0012150F" w:rsidRPr="00F814C5">
        <w:rPr>
          <w:rFonts w:ascii="Times New Roman" w:hAnsi="Times New Roman" w:cs="Times New Roman"/>
          <w:sz w:val="28"/>
          <w:szCs w:val="28"/>
        </w:rPr>
        <w:t>.</w:t>
      </w:r>
      <w:r w:rsidR="000B2E88" w:rsidRPr="00F814C5">
        <w:rPr>
          <w:rFonts w:ascii="Times New Roman" w:hAnsi="Times New Roman" w:cs="Times New Roman"/>
          <w:sz w:val="28"/>
          <w:szCs w:val="28"/>
        </w:rPr>
        <w:t>, Аубакиров</w:t>
      </w:r>
      <w:r w:rsidR="00817BD3" w:rsidRPr="00F814C5">
        <w:rPr>
          <w:rFonts w:ascii="Times New Roman" w:hAnsi="Times New Roman" w:cs="Times New Roman"/>
          <w:sz w:val="28"/>
          <w:szCs w:val="28"/>
        </w:rPr>
        <w:t> </w:t>
      </w:r>
      <w:r w:rsidR="000B2E88" w:rsidRPr="00F814C5">
        <w:rPr>
          <w:rFonts w:ascii="Times New Roman" w:hAnsi="Times New Roman" w:cs="Times New Roman"/>
          <w:sz w:val="28"/>
          <w:szCs w:val="28"/>
        </w:rPr>
        <w:t>М</w:t>
      </w:r>
      <w:r w:rsidR="0012150F" w:rsidRPr="00F814C5">
        <w:rPr>
          <w:rFonts w:ascii="Times New Roman" w:hAnsi="Times New Roman" w:cs="Times New Roman"/>
          <w:sz w:val="28"/>
          <w:szCs w:val="28"/>
        </w:rPr>
        <w:t>.</w:t>
      </w:r>
      <w:r w:rsidR="000B2E88" w:rsidRPr="00F814C5">
        <w:rPr>
          <w:rFonts w:ascii="Times New Roman" w:hAnsi="Times New Roman" w:cs="Times New Roman"/>
          <w:sz w:val="28"/>
          <w:szCs w:val="28"/>
        </w:rPr>
        <w:t>Г</w:t>
      </w:r>
      <w:r w:rsidR="0012150F" w:rsidRPr="00F814C5">
        <w:rPr>
          <w:rFonts w:ascii="Times New Roman" w:hAnsi="Times New Roman" w:cs="Times New Roman"/>
          <w:sz w:val="28"/>
          <w:szCs w:val="28"/>
        </w:rPr>
        <w:t>.</w:t>
      </w:r>
      <w:r w:rsidR="000B2E88" w:rsidRPr="00F814C5">
        <w:rPr>
          <w:rFonts w:ascii="Times New Roman" w:hAnsi="Times New Roman" w:cs="Times New Roman"/>
          <w:sz w:val="28"/>
          <w:szCs w:val="28"/>
        </w:rPr>
        <w:t>, Али</w:t>
      </w:r>
      <w:r w:rsidR="00817BD3" w:rsidRPr="00F814C5">
        <w:rPr>
          <w:rFonts w:ascii="Times New Roman" w:hAnsi="Times New Roman" w:cs="Times New Roman"/>
          <w:sz w:val="28"/>
          <w:szCs w:val="28"/>
        </w:rPr>
        <w:t> </w:t>
      </w:r>
      <w:r w:rsidR="000B2E88" w:rsidRPr="00F814C5">
        <w:rPr>
          <w:rFonts w:ascii="Times New Roman" w:hAnsi="Times New Roman" w:cs="Times New Roman"/>
          <w:sz w:val="28"/>
          <w:szCs w:val="28"/>
        </w:rPr>
        <w:t>А</w:t>
      </w:r>
      <w:r w:rsidR="0012150F" w:rsidRPr="00F814C5">
        <w:rPr>
          <w:rFonts w:ascii="Times New Roman" w:hAnsi="Times New Roman" w:cs="Times New Roman"/>
          <w:sz w:val="28"/>
          <w:szCs w:val="28"/>
        </w:rPr>
        <w:t>.</w:t>
      </w:r>
      <w:r w:rsidR="000B2E88" w:rsidRPr="00F814C5">
        <w:rPr>
          <w:rFonts w:ascii="Times New Roman" w:hAnsi="Times New Roman" w:cs="Times New Roman"/>
          <w:sz w:val="28"/>
          <w:szCs w:val="28"/>
        </w:rPr>
        <w:t>Е</w:t>
      </w:r>
      <w:r w:rsidR="0012150F" w:rsidRPr="00F814C5">
        <w:rPr>
          <w:rFonts w:ascii="Times New Roman" w:hAnsi="Times New Roman" w:cs="Times New Roman"/>
          <w:sz w:val="28"/>
          <w:szCs w:val="28"/>
        </w:rPr>
        <w:t>.</w:t>
      </w:r>
      <w:r w:rsidR="000B2E88" w:rsidRPr="00F814C5">
        <w:rPr>
          <w:rFonts w:ascii="Times New Roman" w:hAnsi="Times New Roman" w:cs="Times New Roman"/>
          <w:sz w:val="28"/>
          <w:szCs w:val="28"/>
        </w:rPr>
        <w:t>, Устазов</w:t>
      </w:r>
      <w:r w:rsidR="00817BD3" w:rsidRPr="00F814C5">
        <w:rPr>
          <w:rFonts w:ascii="Times New Roman" w:hAnsi="Times New Roman" w:cs="Times New Roman"/>
          <w:sz w:val="28"/>
          <w:szCs w:val="28"/>
        </w:rPr>
        <w:t> </w:t>
      </w:r>
      <w:r w:rsidR="000B2E88" w:rsidRPr="00F814C5">
        <w:rPr>
          <w:rFonts w:ascii="Times New Roman" w:hAnsi="Times New Roman" w:cs="Times New Roman"/>
          <w:sz w:val="28"/>
          <w:szCs w:val="28"/>
        </w:rPr>
        <w:t>К</w:t>
      </w:r>
      <w:r w:rsidR="0012150F" w:rsidRPr="00F814C5">
        <w:rPr>
          <w:rFonts w:ascii="Times New Roman" w:hAnsi="Times New Roman" w:cs="Times New Roman"/>
          <w:sz w:val="28"/>
          <w:szCs w:val="28"/>
        </w:rPr>
        <w:t>.</w:t>
      </w:r>
      <w:r w:rsidR="000B2E88" w:rsidRPr="00F814C5">
        <w:rPr>
          <w:rFonts w:ascii="Times New Roman" w:hAnsi="Times New Roman" w:cs="Times New Roman"/>
          <w:sz w:val="28"/>
          <w:szCs w:val="28"/>
        </w:rPr>
        <w:t>А</w:t>
      </w:r>
      <w:r w:rsidR="0012150F" w:rsidRPr="00F814C5">
        <w:rPr>
          <w:rFonts w:ascii="Times New Roman" w:hAnsi="Times New Roman" w:cs="Times New Roman"/>
          <w:sz w:val="28"/>
          <w:szCs w:val="28"/>
        </w:rPr>
        <w:t>.,</w:t>
      </w:r>
      <w:r w:rsidR="000B2E88" w:rsidRPr="00F814C5">
        <w:rPr>
          <w:rFonts w:ascii="Times New Roman" w:hAnsi="Times New Roman" w:cs="Times New Roman"/>
          <w:sz w:val="28"/>
          <w:szCs w:val="28"/>
        </w:rPr>
        <w:t xml:space="preserve"> Альжанов</w:t>
      </w:r>
      <w:r w:rsidR="00817BD3" w:rsidRPr="00F814C5">
        <w:rPr>
          <w:rFonts w:ascii="Times New Roman" w:hAnsi="Times New Roman" w:cs="Times New Roman"/>
          <w:sz w:val="28"/>
          <w:szCs w:val="28"/>
        </w:rPr>
        <w:t> </w:t>
      </w:r>
      <w:r w:rsidR="000B2E88" w:rsidRPr="00F814C5">
        <w:rPr>
          <w:rFonts w:ascii="Times New Roman" w:hAnsi="Times New Roman" w:cs="Times New Roman"/>
          <w:sz w:val="28"/>
          <w:szCs w:val="28"/>
        </w:rPr>
        <w:t>Е</w:t>
      </w:r>
      <w:r w:rsidR="0012150F" w:rsidRPr="00F814C5">
        <w:rPr>
          <w:rFonts w:ascii="Times New Roman" w:hAnsi="Times New Roman" w:cs="Times New Roman"/>
          <w:sz w:val="28"/>
          <w:szCs w:val="28"/>
        </w:rPr>
        <w:t>.</w:t>
      </w:r>
      <w:r w:rsidR="000B2E88" w:rsidRPr="00F814C5">
        <w:rPr>
          <w:rFonts w:ascii="Times New Roman" w:hAnsi="Times New Roman" w:cs="Times New Roman"/>
          <w:sz w:val="28"/>
          <w:szCs w:val="28"/>
        </w:rPr>
        <w:t>А</w:t>
      </w:r>
      <w:r w:rsidR="0012150F" w:rsidRPr="00F814C5">
        <w:rPr>
          <w:rFonts w:ascii="Times New Roman" w:hAnsi="Times New Roman" w:cs="Times New Roman"/>
          <w:sz w:val="28"/>
          <w:szCs w:val="28"/>
        </w:rPr>
        <w:t>.</w:t>
      </w:r>
      <w:r w:rsidR="000B2E88" w:rsidRPr="00F814C5">
        <w:rPr>
          <w:rFonts w:ascii="Times New Roman" w:hAnsi="Times New Roman" w:cs="Times New Roman"/>
          <w:sz w:val="32"/>
          <w:szCs w:val="32"/>
        </w:rPr>
        <w:t xml:space="preserve"> </w:t>
      </w:r>
      <w:r w:rsidR="004B52EE" w:rsidRPr="00F814C5">
        <w:rPr>
          <w:rFonts w:ascii="Times New Roman" w:hAnsi="Times New Roman" w:cs="Times New Roman"/>
          <w:sz w:val="28"/>
          <w:szCs w:val="28"/>
        </w:rPr>
        <w:t>Способ ревизионного эндопротезирования коленного сустава методом двойного цементирования</w:t>
      </w:r>
      <w:r w:rsidR="0083344D" w:rsidRPr="00F814C5">
        <w:rPr>
          <w:rFonts w:ascii="Times New Roman" w:hAnsi="Times New Roman" w:cs="Times New Roman"/>
          <w:sz w:val="28"/>
          <w:szCs w:val="28"/>
        </w:rPr>
        <w:t>.</w:t>
      </w:r>
    </w:p>
    <w:p w14:paraId="7CF1A6C0" w14:textId="09AC9AC0" w:rsidR="00206ECA" w:rsidRPr="00F814C5" w:rsidRDefault="000F6121" w:rsidP="000F6121">
      <w:pPr>
        <w:pStyle w:val="a3"/>
        <w:spacing w:after="0" w:line="240" w:lineRule="auto"/>
        <w:ind w:left="0" w:firstLine="709"/>
        <w:jc w:val="both"/>
        <w:rPr>
          <w:rFonts w:ascii="Times New Roman" w:hAnsi="Times New Roman" w:cs="Times New Roman"/>
          <w:sz w:val="28"/>
          <w:szCs w:val="28"/>
        </w:rPr>
      </w:pPr>
      <w:r w:rsidRPr="00F814C5">
        <w:rPr>
          <w:rFonts w:ascii="Times New Roman" w:hAnsi="Times New Roman" w:cs="Times New Roman"/>
          <w:sz w:val="28"/>
          <w:szCs w:val="28"/>
        </w:rPr>
        <w:t xml:space="preserve">112 </w:t>
      </w:r>
      <w:r w:rsidR="00206ECA" w:rsidRPr="00F814C5">
        <w:rPr>
          <w:rFonts w:ascii="Times New Roman" w:hAnsi="Times New Roman" w:cs="Times New Roman"/>
          <w:sz w:val="28"/>
          <w:szCs w:val="28"/>
        </w:rPr>
        <w:t xml:space="preserve">Патент на полезную модель №8705, 15.12.2023. </w:t>
      </w:r>
      <w:r w:rsidR="0012150F" w:rsidRPr="00F814C5">
        <w:rPr>
          <w:rFonts w:ascii="Times New Roman" w:hAnsi="Times New Roman" w:cs="Times New Roman"/>
          <w:sz w:val="28"/>
          <w:szCs w:val="28"/>
        </w:rPr>
        <w:t>Бәтпен</w:t>
      </w:r>
      <w:r w:rsidR="00817BD3" w:rsidRPr="00F814C5">
        <w:rPr>
          <w:rFonts w:ascii="Times New Roman" w:hAnsi="Times New Roman" w:cs="Times New Roman"/>
          <w:sz w:val="28"/>
          <w:szCs w:val="28"/>
        </w:rPr>
        <w:t> </w:t>
      </w:r>
      <w:r w:rsidR="0012150F" w:rsidRPr="00F814C5">
        <w:rPr>
          <w:rFonts w:ascii="Times New Roman" w:hAnsi="Times New Roman" w:cs="Times New Roman"/>
          <w:sz w:val="28"/>
          <w:szCs w:val="28"/>
        </w:rPr>
        <w:t>А</w:t>
      </w:r>
      <w:r w:rsidR="00817BD3" w:rsidRPr="00F814C5">
        <w:rPr>
          <w:rFonts w:ascii="Times New Roman" w:hAnsi="Times New Roman" w:cs="Times New Roman"/>
          <w:sz w:val="28"/>
          <w:szCs w:val="28"/>
        </w:rPr>
        <w:t>. </w:t>
      </w:r>
      <w:r w:rsidR="0012150F" w:rsidRPr="00F814C5">
        <w:rPr>
          <w:rFonts w:ascii="Times New Roman" w:hAnsi="Times New Roman" w:cs="Times New Roman"/>
          <w:sz w:val="28"/>
          <w:szCs w:val="28"/>
        </w:rPr>
        <w:t>Н., Балгазаров</w:t>
      </w:r>
      <w:r w:rsidR="00817BD3" w:rsidRPr="00F814C5">
        <w:rPr>
          <w:rFonts w:ascii="Times New Roman" w:hAnsi="Times New Roman" w:cs="Times New Roman"/>
          <w:sz w:val="28"/>
          <w:szCs w:val="28"/>
        </w:rPr>
        <w:t> </w:t>
      </w:r>
      <w:r w:rsidR="0012150F" w:rsidRPr="00F814C5">
        <w:rPr>
          <w:rFonts w:ascii="Times New Roman" w:hAnsi="Times New Roman" w:cs="Times New Roman"/>
          <w:sz w:val="28"/>
          <w:szCs w:val="28"/>
        </w:rPr>
        <w:t>С.С., Белокобылов</w:t>
      </w:r>
      <w:r w:rsidR="00817BD3" w:rsidRPr="00F814C5">
        <w:rPr>
          <w:rFonts w:ascii="Times New Roman" w:hAnsi="Times New Roman" w:cs="Times New Roman"/>
          <w:sz w:val="28"/>
          <w:szCs w:val="28"/>
        </w:rPr>
        <w:t> </w:t>
      </w:r>
      <w:r w:rsidR="0012150F" w:rsidRPr="00F814C5">
        <w:rPr>
          <w:rFonts w:ascii="Times New Roman" w:hAnsi="Times New Roman" w:cs="Times New Roman"/>
          <w:sz w:val="28"/>
          <w:szCs w:val="28"/>
        </w:rPr>
        <w:t>А.А., Рамазанов Ж.</w:t>
      </w:r>
      <w:r w:rsidR="00817BD3" w:rsidRPr="00F814C5">
        <w:rPr>
          <w:rFonts w:ascii="Times New Roman" w:hAnsi="Times New Roman" w:cs="Times New Roman"/>
          <w:sz w:val="28"/>
          <w:szCs w:val="28"/>
        </w:rPr>
        <w:t> </w:t>
      </w:r>
      <w:r w:rsidR="0012150F" w:rsidRPr="00F814C5">
        <w:rPr>
          <w:rFonts w:ascii="Times New Roman" w:hAnsi="Times New Roman" w:cs="Times New Roman"/>
          <w:sz w:val="28"/>
          <w:szCs w:val="28"/>
        </w:rPr>
        <w:t xml:space="preserve">К., Римашевский Д.В., </w:t>
      </w:r>
      <w:r w:rsidR="00817BD3" w:rsidRPr="00F814C5">
        <w:rPr>
          <w:rFonts w:ascii="Times New Roman" w:hAnsi="Times New Roman" w:cs="Times New Roman"/>
          <w:sz w:val="28"/>
          <w:szCs w:val="28"/>
        </w:rPr>
        <w:t>Серикбаев </w:t>
      </w:r>
      <w:r w:rsidR="0012150F" w:rsidRPr="00F814C5">
        <w:rPr>
          <w:rFonts w:ascii="Times New Roman" w:hAnsi="Times New Roman" w:cs="Times New Roman"/>
          <w:sz w:val="28"/>
          <w:szCs w:val="28"/>
        </w:rPr>
        <w:t>В.Д., Абилов</w:t>
      </w:r>
      <w:r w:rsidR="00817BD3" w:rsidRPr="00F814C5">
        <w:rPr>
          <w:rFonts w:ascii="Times New Roman" w:hAnsi="Times New Roman" w:cs="Times New Roman"/>
          <w:sz w:val="28"/>
          <w:szCs w:val="28"/>
        </w:rPr>
        <w:t> </w:t>
      </w:r>
      <w:r w:rsidR="0012150F" w:rsidRPr="00F814C5">
        <w:rPr>
          <w:rFonts w:ascii="Times New Roman" w:hAnsi="Times New Roman" w:cs="Times New Roman"/>
          <w:sz w:val="28"/>
          <w:szCs w:val="28"/>
        </w:rPr>
        <w:t>Р.С., Долгов</w:t>
      </w:r>
      <w:r w:rsidR="00817BD3" w:rsidRPr="00F814C5">
        <w:rPr>
          <w:rFonts w:ascii="Times New Roman" w:hAnsi="Times New Roman" w:cs="Times New Roman"/>
          <w:sz w:val="28"/>
          <w:szCs w:val="28"/>
        </w:rPr>
        <w:t> </w:t>
      </w:r>
      <w:r w:rsidR="0012150F" w:rsidRPr="00F814C5">
        <w:rPr>
          <w:rFonts w:ascii="Times New Roman" w:hAnsi="Times New Roman" w:cs="Times New Roman"/>
          <w:sz w:val="28"/>
          <w:szCs w:val="28"/>
        </w:rPr>
        <w:t>А.А., Морошан</w:t>
      </w:r>
      <w:r w:rsidR="00817BD3" w:rsidRPr="00F814C5">
        <w:rPr>
          <w:rFonts w:ascii="Times New Roman" w:hAnsi="Times New Roman" w:cs="Times New Roman"/>
          <w:sz w:val="28"/>
          <w:szCs w:val="28"/>
        </w:rPr>
        <w:t> </w:t>
      </w:r>
      <w:r w:rsidR="0012150F" w:rsidRPr="00F814C5">
        <w:rPr>
          <w:rFonts w:ascii="Times New Roman" w:hAnsi="Times New Roman" w:cs="Times New Roman"/>
          <w:sz w:val="28"/>
          <w:szCs w:val="28"/>
        </w:rPr>
        <w:t>А.</w:t>
      </w:r>
      <w:r w:rsidR="00817BD3" w:rsidRPr="00F814C5">
        <w:rPr>
          <w:rFonts w:ascii="Times New Roman" w:hAnsi="Times New Roman" w:cs="Times New Roman"/>
          <w:sz w:val="28"/>
          <w:szCs w:val="28"/>
        </w:rPr>
        <w:t> </w:t>
      </w:r>
      <w:r w:rsidR="0012150F" w:rsidRPr="00F814C5">
        <w:rPr>
          <w:rFonts w:ascii="Times New Roman" w:hAnsi="Times New Roman" w:cs="Times New Roman"/>
          <w:sz w:val="28"/>
          <w:szCs w:val="28"/>
        </w:rPr>
        <w:t>В., Балгазаров</w:t>
      </w:r>
      <w:r w:rsidR="00817BD3" w:rsidRPr="00F814C5">
        <w:rPr>
          <w:rFonts w:ascii="Times New Roman" w:hAnsi="Times New Roman" w:cs="Times New Roman"/>
          <w:sz w:val="28"/>
          <w:szCs w:val="28"/>
        </w:rPr>
        <w:t> </w:t>
      </w:r>
      <w:r w:rsidR="0012150F" w:rsidRPr="00F814C5">
        <w:rPr>
          <w:rFonts w:ascii="Times New Roman" w:hAnsi="Times New Roman" w:cs="Times New Roman"/>
          <w:sz w:val="28"/>
          <w:szCs w:val="28"/>
        </w:rPr>
        <w:t>А.С., Крикливый А.А., Курмангалиев Е.-Д.Т., Аубакиров М.Г., Али А.Е., Устазов К.А., Альжанов Е.А</w:t>
      </w:r>
      <w:r w:rsidR="00206ECA" w:rsidRPr="00F814C5">
        <w:rPr>
          <w:rFonts w:ascii="Times New Roman" w:hAnsi="Times New Roman" w:cs="Times New Roman"/>
          <w:sz w:val="28"/>
          <w:szCs w:val="28"/>
        </w:rPr>
        <w:t>.</w:t>
      </w:r>
      <w:r w:rsidR="00206ECA" w:rsidRPr="00F814C5">
        <w:rPr>
          <w:rFonts w:ascii="Times New Roman" w:hAnsi="Times New Roman" w:cs="Times New Roman"/>
          <w:sz w:val="32"/>
          <w:szCs w:val="32"/>
        </w:rPr>
        <w:t xml:space="preserve"> </w:t>
      </w:r>
      <w:r w:rsidR="00206ECA" w:rsidRPr="00F814C5">
        <w:rPr>
          <w:rFonts w:ascii="Times New Roman" w:hAnsi="Times New Roman" w:cs="Times New Roman"/>
          <w:sz w:val="28"/>
          <w:szCs w:val="28"/>
        </w:rPr>
        <w:t xml:space="preserve">Эндопротез коленного сустава. </w:t>
      </w:r>
    </w:p>
    <w:bookmarkEnd w:id="35"/>
    <w:p w14:paraId="3C2EB255" w14:textId="07604455" w:rsidR="004011F6" w:rsidRPr="00F814C5" w:rsidRDefault="000F6121" w:rsidP="000F6121">
      <w:pPr>
        <w:pStyle w:val="a3"/>
        <w:spacing w:after="0" w:line="240" w:lineRule="auto"/>
        <w:ind w:left="0" w:firstLine="709"/>
        <w:jc w:val="both"/>
        <w:rPr>
          <w:rFonts w:ascii="Times New Roman" w:hAnsi="Times New Roman" w:cs="Times New Roman"/>
          <w:sz w:val="28"/>
          <w:szCs w:val="28"/>
        </w:rPr>
      </w:pPr>
      <w:r w:rsidRPr="00F814C5">
        <w:rPr>
          <w:rFonts w:ascii="Times New Roman" w:hAnsi="Times New Roman" w:cs="Times New Roman"/>
          <w:sz w:val="28"/>
          <w:szCs w:val="28"/>
        </w:rPr>
        <w:t xml:space="preserve">113 </w:t>
      </w:r>
      <w:r w:rsidR="004011F6" w:rsidRPr="00F814C5">
        <w:rPr>
          <w:rFonts w:ascii="Times New Roman" w:hAnsi="Times New Roman" w:cs="Times New Roman"/>
          <w:sz w:val="28"/>
          <w:szCs w:val="28"/>
        </w:rPr>
        <w:t>Евстафьевой И.Ю., Черненко В.А. Финансовый анализ: учебник и практикум для бакалавриата и магистратуры. — Москва: Издательство Юрайт, 2016. —336 с.</w:t>
      </w:r>
      <w:r w:rsidR="004011F6" w:rsidRPr="00F814C5">
        <w:t xml:space="preserve"> </w:t>
      </w:r>
      <w:r w:rsidR="004011F6" w:rsidRPr="00F814C5">
        <w:rPr>
          <w:rFonts w:ascii="Times New Roman" w:hAnsi="Times New Roman" w:cs="Times New Roman"/>
          <w:sz w:val="28"/>
          <w:szCs w:val="28"/>
        </w:rPr>
        <w:t>ISBN 978-5-9916-7860-5.</w:t>
      </w:r>
    </w:p>
    <w:p w14:paraId="2E4AC99C" w14:textId="7336A8A3" w:rsidR="00AE089F"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114 </w:t>
      </w:r>
      <w:r w:rsidR="00AE089F" w:rsidRPr="00F814C5">
        <w:rPr>
          <w:rFonts w:ascii="Times New Roman" w:hAnsi="Times New Roman" w:cs="Times New Roman"/>
          <w:sz w:val="28"/>
          <w:szCs w:val="28"/>
          <w:lang w:val="en-US"/>
        </w:rPr>
        <w:t xml:space="preserve">Li M. Generalized cost-effectiveness analysis: charting a path forward for measuring the societal value of medical technologies. J Comp Eff Res. 2025 Jan;14(1):e240213. </w:t>
      </w:r>
      <w:hyperlink r:id="rId158" w:history="1">
        <w:r w:rsidR="00AE089F" w:rsidRPr="00F814C5">
          <w:rPr>
            <w:rStyle w:val="a4"/>
            <w:rFonts w:ascii="Times New Roman" w:hAnsi="Times New Roman" w:cs="Times New Roman"/>
            <w:color w:val="auto"/>
            <w:sz w:val="28"/>
            <w:szCs w:val="28"/>
            <w:lang w:val="en-US"/>
          </w:rPr>
          <w:t>https://doi.org/10.57264/cer-2024-0213</w:t>
        </w:r>
      </w:hyperlink>
      <w:r w:rsidR="00AE089F" w:rsidRPr="00F814C5">
        <w:rPr>
          <w:rFonts w:ascii="Times New Roman" w:hAnsi="Times New Roman" w:cs="Times New Roman"/>
          <w:sz w:val="28"/>
          <w:szCs w:val="28"/>
          <w:lang w:val="en-US"/>
        </w:rPr>
        <w:t xml:space="preserve"> </w:t>
      </w:r>
    </w:p>
    <w:p w14:paraId="260A34CC" w14:textId="3351D809" w:rsidR="00AE089F"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115 </w:t>
      </w:r>
      <w:r w:rsidR="00AE089F" w:rsidRPr="00F814C5">
        <w:rPr>
          <w:rFonts w:ascii="Times New Roman" w:hAnsi="Times New Roman" w:cs="Times New Roman"/>
          <w:sz w:val="28"/>
          <w:szCs w:val="28"/>
          <w:lang w:val="en-US"/>
        </w:rPr>
        <w:t>Wouterse B</w:t>
      </w:r>
      <w:r w:rsidR="00CA2833" w:rsidRPr="00F814C5">
        <w:rPr>
          <w:rFonts w:ascii="Times New Roman" w:hAnsi="Times New Roman" w:cs="Times New Roman"/>
          <w:sz w:val="28"/>
          <w:szCs w:val="28"/>
          <w:lang w:val="en-US"/>
        </w:rPr>
        <w:t>.</w:t>
      </w:r>
      <w:r w:rsidR="00AE089F" w:rsidRPr="00F814C5">
        <w:rPr>
          <w:rFonts w:ascii="Times New Roman" w:hAnsi="Times New Roman" w:cs="Times New Roman"/>
          <w:sz w:val="28"/>
          <w:szCs w:val="28"/>
          <w:lang w:val="en-US"/>
        </w:rPr>
        <w:t>, van Baal P</w:t>
      </w:r>
      <w:r w:rsidR="00CA2833" w:rsidRPr="00F814C5">
        <w:rPr>
          <w:rFonts w:ascii="Times New Roman" w:hAnsi="Times New Roman" w:cs="Times New Roman"/>
          <w:sz w:val="28"/>
          <w:szCs w:val="28"/>
          <w:lang w:val="en-US"/>
        </w:rPr>
        <w:t>.</w:t>
      </w:r>
      <w:r w:rsidR="00AE089F" w:rsidRPr="00F814C5">
        <w:rPr>
          <w:rFonts w:ascii="Times New Roman" w:hAnsi="Times New Roman" w:cs="Times New Roman"/>
          <w:sz w:val="28"/>
          <w:szCs w:val="28"/>
          <w:lang w:val="en-US"/>
        </w:rPr>
        <w:t>, Versteegh M</w:t>
      </w:r>
      <w:r w:rsidR="00CA2833" w:rsidRPr="00F814C5">
        <w:rPr>
          <w:rFonts w:ascii="Times New Roman" w:hAnsi="Times New Roman" w:cs="Times New Roman"/>
          <w:sz w:val="28"/>
          <w:szCs w:val="28"/>
          <w:lang w:val="en-US"/>
        </w:rPr>
        <w:t>.</w:t>
      </w:r>
      <w:r w:rsidR="00AE089F" w:rsidRPr="00F814C5">
        <w:rPr>
          <w:rFonts w:ascii="Times New Roman" w:hAnsi="Times New Roman" w:cs="Times New Roman"/>
          <w:sz w:val="28"/>
          <w:szCs w:val="28"/>
          <w:lang w:val="en-US"/>
        </w:rPr>
        <w:t xml:space="preserve">, Brouwer W. The Value of Health in a Cost-Effectiveness Analysis: Theory Versus Practice. Pharmacoeconomics. 2023 Jun;41(6):607-617. </w:t>
      </w:r>
      <w:hyperlink r:id="rId159" w:history="1">
        <w:r w:rsidR="00AE089F" w:rsidRPr="00F814C5">
          <w:rPr>
            <w:rStyle w:val="a4"/>
            <w:rFonts w:ascii="Times New Roman" w:hAnsi="Times New Roman" w:cs="Times New Roman"/>
            <w:color w:val="auto"/>
            <w:sz w:val="28"/>
            <w:szCs w:val="28"/>
            <w:lang w:val="en-US"/>
          </w:rPr>
          <w:t>https://doi.org/10.1007/s40273-023-01265-8</w:t>
        </w:r>
      </w:hyperlink>
      <w:r w:rsidR="00AE089F" w:rsidRPr="00F814C5">
        <w:rPr>
          <w:rFonts w:ascii="Times New Roman" w:hAnsi="Times New Roman" w:cs="Times New Roman"/>
          <w:sz w:val="28"/>
          <w:szCs w:val="28"/>
          <w:lang w:val="en-US"/>
        </w:rPr>
        <w:t xml:space="preserve"> </w:t>
      </w:r>
    </w:p>
    <w:p w14:paraId="089EAD28" w14:textId="0238B927" w:rsidR="00AE089F" w:rsidRPr="00F814C5" w:rsidRDefault="000F6121" w:rsidP="000F6121">
      <w:pPr>
        <w:pStyle w:val="a3"/>
        <w:spacing w:after="0" w:line="240" w:lineRule="auto"/>
        <w:ind w:left="0" w:firstLine="709"/>
        <w:jc w:val="both"/>
        <w:rPr>
          <w:rFonts w:ascii="Times New Roman" w:hAnsi="Times New Roman" w:cs="Times New Roman"/>
          <w:sz w:val="28"/>
          <w:szCs w:val="28"/>
        </w:rPr>
      </w:pPr>
      <w:r w:rsidRPr="00F814C5">
        <w:rPr>
          <w:rFonts w:ascii="Times New Roman" w:hAnsi="Times New Roman" w:cs="Times New Roman"/>
          <w:sz w:val="28"/>
          <w:szCs w:val="28"/>
          <w:lang w:val="en-US"/>
        </w:rPr>
        <w:t xml:space="preserve">116 </w:t>
      </w:r>
      <w:r w:rsidR="00AE089F" w:rsidRPr="00F814C5">
        <w:rPr>
          <w:rFonts w:ascii="Times New Roman" w:hAnsi="Times New Roman" w:cs="Times New Roman"/>
          <w:sz w:val="28"/>
          <w:szCs w:val="28"/>
          <w:lang w:val="en-US"/>
        </w:rPr>
        <w:t>Michelly Gonçalves Brandão S</w:t>
      </w:r>
      <w:r w:rsidR="00CA2833" w:rsidRPr="00F814C5">
        <w:rPr>
          <w:rFonts w:ascii="Times New Roman" w:hAnsi="Times New Roman" w:cs="Times New Roman"/>
          <w:sz w:val="28"/>
          <w:szCs w:val="28"/>
          <w:lang w:val="en-US"/>
        </w:rPr>
        <w:t>.</w:t>
      </w:r>
      <w:r w:rsidR="00AE089F" w:rsidRPr="00F814C5">
        <w:rPr>
          <w:rFonts w:ascii="Times New Roman" w:hAnsi="Times New Roman" w:cs="Times New Roman"/>
          <w:sz w:val="28"/>
          <w:szCs w:val="28"/>
          <w:lang w:val="en-US"/>
        </w:rPr>
        <w:t>, Brunner-La Rocca H</w:t>
      </w:r>
      <w:r w:rsidR="00CA2833" w:rsidRPr="00F814C5">
        <w:rPr>
          <w:rFonts w:ascii="Times New Roman" w:hAnsi="Times New Roman" w:cs="Times New Roman"/>
          <w:sz w:val="28"/>
          <w:szCs w:val="28"/>
          <w:lang w:val="en-US"/>
        </w:rPr>
        <w:t>.</w:t>
      </w:r>
      <w:r w:rsidR="00AE089F" w:rsidRPr="00F814C5">
        <w:rPr>
          <w:rFonts w:ascii="Times New Roman" w:hAnsi="Times New Roman" w:cs="Times New Roman"/>
          <w:sz w:val="28"/>
          <w:szCs w:val="28"/>
          <w:lang w:val="en-US"/>
        </w:rPr>
        <w:t>P</w:t>
      </w:r>
      <w:r w:rsidR="00CA2833" w:rsidRPr="00F814C5">
        <w:rPr>
          <w:rFonts w:ascii="Times New Roman" w:hAnsi="Times New Roman" w:cs="Times New Roman"/>
          <w:sz w:val="28"/>
          <w:szCs w:val="28"/>
          <w:lang w:val="en-US"/>
        </w:rPr>
        <w:t>.</w:t>
      </w:r>
      <w:r w:rsidR="00AE089F" w:rsidRPr="00F814C5">
        <w:rPr>
          <w:rFonts w:ascii="Times New Roman" w:hAnsi="Times New Roman" w:cs="Times New Roman"/>
          <w:sz w:val="28"/>
          <w:szCs w:val="28"/>
          <w:lang w:val="en-US"/>
        </w:rPr>
        <w:t>, Pedroso de Lima A</w:t>
      </w:r>
      <w:r w:rsidR="00CA2833" w:rsidRPr="00F814C5">
        <w:rPr>
          <w:rFonts w:ascii="Times New Roman" w:hAnsi="Times New Roman" w:cs="Times New Roman"/>
          <w:sz w:val="28"/>
          <w:szCs w:val="28"/>
          <w:lang w:val="en-US"/>
        </w:rPr>
        <w:t>.</w:t>
      </w:r>
      <w:r w:rsidR="00AE089F" w:rsidRPr="00F814C5">
        <w:rPr>
          <w:rFonts w:ascii="Times New Roman" w:hAnsi="Times New Roman" w:cs="Times New Roman"/>
          <w:sz w:val="28"/>
          <w:szCs w:val="28"/>
          <w:lang w:val="en-US"/>
        </w:rPr>
        <w:t>C</w:t>
      </w:r>
      <w:r w:rsidR="00CA2833" w:rsidRPr="00F814C5">
        <w:rPr>
          <w:rFonts w:ascii="Times New Roman" w:hAnsi="Times New Roman" w:cs="Times New Roman"/>
          <w:sz w:val="28"/>
          <w:szCs w:val="28"/>
          <w:lang w:val="en-US"/>
        </w:rPr>
        <w:t>.</w:t>
      </w:r>
      <w:r w:rsidR="00AE089F" w:rsidRPr="00F814C5">
        <w:rPr>
          <w:rFonts w:ascii="Times New Roman" w:hAnsi="Times New Roman" w:cs="Times New Roman"/>
          <w:sz w:val="28"/>
          <w:szCs w:val="28"/>
          <w:lang w:val="en-US"/>
        </w:rPr>
        <w:t>, Alcides Bocchi E. A review of cost-effectiveness analysis: From theory to clinical practice. Medicine</w:t>
      </w:r>
      <w:r w:rsidR="00AE089F" w:rsidRPr="00F814C5">
        <w:rPr>
          <w:rFonts w:ascii="Times New Roman" w:hAnsi="Times New Roman" w:cs="Times New Roman"/>
          <w:sz w:val="28"/>
          <w:szCs w:val="28"/>
        </w:rPr>
        <w:t xml:space="preserve"> (</w:t>
      </w:r>
      <w:r w:rsidR="00AE089F" w:rsidRPr="00F814C5">
        <w:rPr>
          <w:rFonts w:ascii="Times New Roman" w:hAnsi="Times New Roman" w:cs="Times New Roman"/>
          <w:sz w:val="28"/>
          <w:szCs w:val="28"/>
          <w:lang w:val="en-US"/>
        </w:rPr>
        <w:t>Baltimore</w:t>
      </w:r>
      <w:r w:rsidR="00AE089F" w:rsidRPr="00F814C5">
        <w:rPr>
          <w:rFonts w:ascii="Times New Roman" w:hAnsi="Times New Roman" w:cs="Times New Roman"/>
          <w:sz w:val="28"/>
          <w:szCs w:val="28"/>
        </w:rPr>
        <w:t xml:space="preserve">). 2023 </w:t>
      </w:r>
      <w:r w:rsidR="00AE089F" w:rsidRPr="00F814C5">
        <w:rPr>
          <w:rFonts w:ascii="Times New Roman" w:hAnsi="Times New Roman" w:cs="Times New Roman"/>
          <w:sz w:val="28"/>
          <w:szCs w:val="28"/>
          <w:lang w:val="en-US"/>
        </w:rPr>
        <w:t>Oct</w:t>
      </w:r>
      <w:r w:rsidR="00AE089F" w:rsidRPr="00F814C5">
        <w:rPr>
          <w:rFonts w:ascii="Times New Roman" w:hAnsi="Times New Roman" w:cs="Times New Roman"/>
          <w:sz w:val="28"/>
          <w:szCs w:val="28"/>
        </w:rPr>
        <w:t xml:space="preserve"> 20;102(42):</w:t>
      </w:r>
      <w:r w:rsidR="00AE089F" w:rsidRPr="00F814C5">
        <w:rPr>
          <w:rFonts w:ascii="Times New Roman" w:hAnsi="Times New Roman" w:cs="Times New Roman"/>
          <w:sz w:val="28"/>
          <w:szCs w:val="28"/>
          <w:lang w:val="en-US"/>
        </w:rPr>
        <w:t>e</w:t>
      </w:r>
      <w:r w:rsidR="00AE089F" w:rsidRPr="00F814C5">
        <w:rPr>
          <w:rFonts w:ascii="Times New Roman" w:hAnsi="Times New Roman" w:cs="Times New Roman"/>
          <w:sz w:val="28"/>
          <w:szCs w:val="28"/>
        </w:rPr>
        <w:t xml:space="preserve">35614. </w:t>
      </w:r>
      <w:hyperlink r:id="rId160" w:history="1">
        <w:r w:rsidR="00AE089F" w:rsidRPr="00F814C5">
          <w:rPr>
            <w:rStyle w:val="a4"/>
            <w:rFonts w:ascii="Times New Roman" w:hAnsi="Times New Roman" w:cs="Times New Roman"/>
            <w:color w:val="auto"/>
            <w:sz w:val="28"/>
            <w:szCs w:val="28"/>
            <w:lang w:val="en-US"/>
          </w:rPr>
          <w:t>https</w:t>
        </w:r>
        <w:r w:rsidR="00AE089F" w:rsidRPr="00F814C5">
          <w:rPr>
            <w:rStyle w:val="a4"/>
            <w:rFonts w:ascii="Times New Roman" w:hAnsi="Times New Roman" w:cs="Times New Roman"/>
            <w:color w:val="auto"/>
            <w:sz w:val="28"/>
            <w:szCs w:val="28"/>
          </w:rPr>
          <w:t>://</w:t>
        </w:r>
        <w:r w:rsidR="00AE089F" w:rsidRPr="00F814C5">
          <w:rPr>
            <w:rStyle w:val="a4"/>
            <w:rFonts w:ascii="Times New Roman" w:hAnsi="Times New Roman" w:cs="Times New Roman"/>
            <w:color w:val="auto"/>
            <w:sz w:val="28"/>
            <w:szCs w:val="28"/>
            <w:lang w:val="en-US"/>
          </w:rPr>
          <w:t>doi</w:t>
        </w:r>
        <w:r w:rsidR="00AE089F" w:rsidRPr="00F814C5">
          <w:rPr>
            <w:rStyle w:val="a4"/>
            <w:rFonts w:ascii="Times New Roman" w:hAnsi="Times New Roman" w:cs="Times New Roman"/>
            <w:color w:val="auto"/>
            <w:sz w:val="28"/>
            <w:szCs w:val="28"/>
          </w:rPr>
          <w:t>.</w:t>
        </w:r>
        <w:r w:rsidR="00AE089F" w:rsidRPr="00F814C5">
          <w:rPr>
            <w:rStyle w:val="a4"/>
            <w:rFonts w:ascii="Times New Roman" w:hAnsi="Times New Roman" w:cs="Times New Roman"/>
            <w:color w:val="auto"/>
            <w:sz w:val="28"/>
            <w:szCs w:val="28"/>
            <w:lang w:val="en-US"/>
          </w:rPr>
          <w:t>org</w:t>
        </w:r>
        <w:r w:rsidR="00AE089F" w:rsidRPr="00F814C5">
          <w:rPr>
            <w:rStyle w:val="a4"/>
            <w:rFonts w:ascii="Times New Roman" w:hAnsi="Times New Roman" w:cs="Times New Roman"/>
            <w:color w:val="auto"/>
            <w:sz w:val="28"/>
            <w:szCs w:val="28"/>
          </w:rPr>
          <w:t>/10.1097/</w:t>
        </w:r>
        <w:r w:rsidR="00AE089F" w:rsidRPr="00F814C5">
          <w:rPr>
            <w:rStyle w:val="a4"/>
            <w:rFonts w:ascii="Times New Roman" w:hAnsi="Times New Roman" w:cs="Times New Roman"/>
            <w:color w:val="auto"/>
            <w:sz w:val="28"/>
            <w:szCs w:val="28"/>
            <w:lang w:val="en-US"/>
          </w:rPr>
          <w:t>MD</w:t>
        </w:r>
        <w:r w:rsidR="00AE089F" w:rsidRPr="00F814C5">
          <w:rPr>
            <w:rStyle w:val="a4"/>
            <w:rFonts w:ascii="Times New Roman" w:hAnsi="Times New Roman" w:cs="Times New Roman"/>
            <w:color w:val="auto"/>
            <w:sz w:val="28"/>
            <w:szCs w:val="28"/>
          </w:rPr>
          <w:t>.0000000000035614</w:t>
        </w:r>
      </w:hyperlink>
      <w:r w:rsidR="00AE089F" w:rsidRPr="00F814C5">
        <w:rPr>
          <w:rFonts w:ascii="Times New Roman" w:hAnsi="Times New Roman" w:cs="Times New Roman"/>
          <w:sz w:val="28"/>
          <w:szCs w:val="28"/>
        </w:rPr>
        <w:t xml:space="preserve"> </w:t>
      </w:r>
    </w:p>
    <w:p w14:paraId="36194280" w14:textId="53CE584A" w:rsidR="004011F6" w:rsidRPr="00F814C5" w:rsidRDefault="000F6121" w:rsidP="000F6121">
      <w:pPr>
        <w:pStyle w:val="a3"/>
        <w:spacing w:after="0" w:line="240" w:lineRule="auto"/>
        <w:ind w:left="0" w:firstLine="709"/>
        <w:jc w:val="both"/>
        <w:rPr>
          <w:rFonts w:ascii="Times New Roman" w:hAnsi="Times New Roman" w:cs="Times New Roman"/>
          <w:sz w:val="28"/>
          <w:szCs w:val="28"/>
        </w:rPr>
      </w:pPr>
      <w:r w:rsidRPr="00F814C5">
        <w:rPr>
          <w:rFonts w:ascii="Times New Roman" w:hAnsi="Times New Roman" w:cs="Times New Roman"/>
          <w:sz w:val="28"/>
          <w:szCs w:val="28"/>
        </w:rPr>
        <w:t xml:space="preserve">117 </w:t>
      </w:r>
      <w:r w:rsidR="004011F6" w:rsidRPr="00F814C5">
        <w:rPr>
          <w:rFonts w:ascii="Times New Roman" w:hAnsi="Times New Roman" w:cs="Times New Roman"/>
          <w:sz w:val="28"/>
          <w:szCs w:val="28"/>
        </w:rPr>
        <w:t>Кудрявцева Т.Ю., Дуболазова Ю</w:t>
      </w:r>
      <w:r w:rsidR="00817BD3" w:rsidRPr="00F814C5">
        <w:rPr>
          <w:rFonts w:ascii="Times New Roman" w:hAnsi="Times New Roman" w:cs="Times New Roman"/>
          <w:sz w:val="28"/>
          <w:szCs w:val="28"/>
        </w:rPr>
        <w:t>. </w:t>
      </w:r>
      <w:r w:rsidR="004011F6" w:rsidRPr="00F814C5">
        <w:rPr>
          <w:rFonts w:ascii="Times New Roman" w:hAnsi="Times New Roman" w:cs="Times New Roman"/>
          <w:sz w:val="28"/>
          <w:szCs w:val="28"/>
        </w:rPr>
        <w:t xml:space="preserve">А. Финансовый анализ: учебник для вузов. — Москва: Издательство Юрайт, 2025. </w:t>
      </w:r>
      <w:r w:rsidR="00817BD3" w:rsidRPr="00F814C5">
        <w:rPr>
          <w:rFonts w:ascii="Times New Roman" w:hAnsi="Times New Roman" w:cs="Times New Roman"/>
          <w:sz w:val="28"/>
          <w:szCs w:val="28"/>
        </w:rPr>
        <w:t>–</w:t>
      </w:r>
      <w:r w:rsidR="004011F6" w:rsidRPr="00F814C5">
        <w:rPr>
          <w:rFonts w:ascii="Times New Roman" w:hAnsi="Times New Roman" w:cs="Times New Roman"/>
          <w:sz w:val="28"/>
          <w:szCs w:val="28"/>
        </w:rPr>
        <w:t xml:space="preserve"> 167 с. </w:t>
      </w:r>
      <w:r w:rsidR="004011F6" w:rsidRPr="00F814C5">
        <w:rPr>
          <w:rFonts w:ascii="Times New Roman" w:hAnsi="Times New Roman" w:cs="Times New Roman"/>
          <w:sz w:val="28"/>
          <w:szCs w:val="28"/>
          <w:lang w:val="en-US"/>
        </w:rPr>
        <w:t>ISBN</w:t>
      </w:r>
      <w:r w:rsidR="004011F6" w:rsidRPr="00F814C5">
        <w:rPr>
          <w:rFonts w:ascii="Times New Roman" w:hAnsi="Times New Roman" w:cs="Times New Roman"/>
          <w:sz w:val="28"/>
          <w:szCs w:val="28"/>
        </w:rPr>
        <w:t xml:space="preserve"> 978-5-534-14820-6.</w:t>
      </w:r>
    </w:p>
    <w:p w14:paraId="66916584" w14:textId="30E1741A" w:rsidR="006F372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118 </w:t>
      </w:r>
      <w:r w:rsidR="006F3724" w:rsidRPr="00F814C5">
        <w:rPr>
          <w:rFonts w:ascii="Times New Roman" w:hAnsi="Times New Roman" w:cs="Times New Roman"/>
          <w:sz w:val="28"/>
          <w:szCs w:val="28"/>
          <w:lang w:val="en-US"/>
        </w:rPr>
        <w:t>Padula W</w:t>
      </w:r>
      <w:r w:rsidR="00CA2833" w:rsidRPr="00F814C5">
        <w:rPr>
          <w:rFonts w:ascii="Times New Roman" w:hAnsi="Times New Roman" w:cs="Times New Roman"/>
          <w:sz w:val="28"/>
          <w:szCs w:val="28"/>
          <w:lang w:val="en-US"/>
        </w:rPr>
        <w:t>.</w:t>
      </w:r>
      <w:r w:rsidR="006F3724" w:rsidRPr="00F814C5">
        <w:rPr>
          <w:rFonts w:ascii="Times New Roman" w:hAnsi="Times New Roman" w:cs="Times New Roman"/>
          <w:sz w:val="28"/>
          <w:szCs w:val="28"/>
          <w:lang w:val="en-US"/>
        </w:rPr>
        <w:t>V</w:t>
      </w:r>
      <w:r w:rsidR="00CA2833" w:rsidRPr="00F814C5">
        <w:rPr>
          <w:rFonts w:ascii="Times New Roman" w:hAnsi="Times New Roman" w:cs="Times New Roman"/>
          <w:sz w:val="28"/>
          <w:szCs w:val="28"/>
          <w:lang w:val="en-US"/>
        </w:rPr>
        <w:t>.</w:t>
      </w:r>
      <w:r w:rsidR="006F3724" w:rsidRPr="00F814C5">
        <w:rPr>
          <w:rFonts w:ascii="Times New Roman" w:hAnsi="Times New Roman" w:cs="Times New Roman"/>
          <w:sz w:val="28"/>
          <w:szCs w:val="28"/>
          <w:lang w:val="en-US"/>
        </w:rPr>
        <w:t>, Chen H</w:t>
      </w:r>
      <w:r w:rsidR="00CA2833" w:rsidRPr="00F814C5">
        <w:rPr>
          <w:rFonts w:ascii="Times New Roman" w:hAnsi="Times New Roman" w:cs="Times New Roman"/>
          <w:sz w:val="28"/>
          <w:szCs w:val="28"/>
          <w:lang w:val="en-US"/>
        </w:rPr>
        <w:t>.</w:t>
      </w:r>
      <w:r w:rsidR="006F3724" w:rsidRPr="00F814C5">
        <w:rPr>
          <w:rFonts w:ascii="Times New Roman" w:hAnsi="Times New Roman" w:cs="Times New Roman"/>
          <w:sz w:val="28"/>
          <w:szCs w:val="28"/>
          <w:lang w:val="en-US"/>
        </w:rPr>
        <w:t>H</w:t>
      </w:r>
      <w:r w:rsidR="00CA2833" w:rsidRPr="00F814C5">
        <w:rPr>
          <w:rFonts w:ascii="Times New Roman" w:hAnsi="Times New Roman" w:cs="Times New Roman"/>
          <w:sz w:val="28"/>
          <w:szCs w:val="28"/>
          <w:lang w:val="en-US"/>
        </w:rPr>
        <w:t>.</w:t>
      </w:r>
      <w:r w:rsidR="006F3724" w:rsidRPr="00F814C5">
        <w:rPr>
          <w:rFonts w:ascii="Times New Roman" w:hAnsi="Times New Roman" w:cs="Times New Roman"/>
          <w:sz w:val="28"/>
          <w:szCs w:val="28"/>
          <w:lang w:val="en-US"/>
        </w:rPr>
        <w:t>, Phelps C</w:t>
      </w:r>
      <w:r w:rsidR="00CA2833" w:rsidRPr="00F814C5">
        <w:rPr>
          <w:rFonts w:ascii="Times New Roman" w:hAnsi="Times New Roman" w:cs="Times New Roman"/>
          <w:sz w:val="28"/>
          <w:szCs w:val="28"/>
          <w:lang w:val="en-US"/>
        </w:rPr>
        <w:t>.</w:t>
      </w:r>
      <w:r w:rsidR="006F3724" w:rsidRPr="00F814C5">
        <w:rPr>
          <w:rFonts w:ascii="Times New Roman" w:hAnsi="Times New Roman" w:cs="Times New Roman"/>
          <w:sz w:val="28"/>
          <w:szCs w:val="28"/>
          <w:lang w:val="en-US"/>
        </w:rPr>
        <w:t xml:space="preserve">E. Is the Choice of Cost-Effectiveness Threshold in Cost-Utility Analysis Endogenous to the Resulting Value of Technology? A Systematic Review. Appl Health Econ Health Policy. 2021 Mar;19(2):155-162. </w:t>
      </w:r>
      <w:hyperlink r:id="rId161" w:history="1">
        <w:r w:rsidR="006F3724" w:rsidRPr="00F814C5">
          <w:rPr>
            <w:rStyle w:val="a4"/>
            <w:rFonts w:ascii="Times New Roman" w:hAnsi="Times New Roman" w:cs="Times New Roman"/>
            <w:color w:val="auto"/>
            <w:sz w:val="28"/>
            <w:szCs w:val="28"/>
            <w:lang w:val="en-US"/>
          </w:rPr>
          <w:t>https://doi.org/10.1007/s40258-020-00606-4</w:t>
        </w:r>
      </w:hyperlink>
      <w:r w:rsidR="006F3724" w:rsidRPr="00F814C5">
        <w:rPr>
          <w:rFonts w:ascii="Times New Roman" w:hAnsi="Times New Roman" w:cs="Times New Roman"/>
          <w:sz w:val="28"/>
          <w:szCs w:val="28"/>
          <w:lang w:val="en-US"/>
        </w:rPr>
        <w:t xml:space="preserve"> </w:t>
      </w:r>
    </w:p>
    <w:p w14:paraId="08A3C858" w14:textId="0F0A9FAC" w:rsidR="00AB592C"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119 </w:t>
      </w:r>
      <w:r w:rsidR="00AB592C" w:rsidRPr="00F814C5">
        <w:rPr>
          <w:rFonts w:ascii="Times New Roman" w:hAnsi="Times New Roman" w:cs="Times New Roman"/>
          <w:sz w:val="28"/>
          <w:szCs w:val="28"/>
          <w:lang w:val="en-US"/>
        </w:rPr>
        <w:t xml:space="preserve">Bertram M.Y., Edejer T.T.T. Introduction to the Special Issue on “The World Health Organization Choosing Interventions That Are Cost-Effective (WHO-CHOICE) Update”. International Journal of Health Policy and Management, 2021; 10(Special Issue on WHO-CHOICE Update): 670-672. </w:t>
      </w:r>
      <w:hyperlink r:id="rId162" w:history="1">
        <w:r w:rsidR="00AB592C" w:rsidRPr="00F814C5">
          <w:rPr>
            <w:rStyle w:val="a4"/>
            <w:rFonts w:ascii="Times New Roman" w:hAnsi="Times New Roman" w:cs="Times New Roman"/>
            <w:color w:val="auto"/>
            <w:sz w:val="28"/>
            <w:szCs w:val="28"/>
            <w:lang w:val="en-US"/>
          </w:rPr>
          <w:t>https://doi.org/10.34172/ijhpm.2021.105</w:t>
        </w:r>
      </w:hyperlink>
      <w:r w:rsidR="00AB592C" w:rsidRPr="00F814C5">
        <w:rPr>
          <w:rFonts w:ascii="Times New Roman" w:hAnsi="Times New Roman" w:cs="Times New Roman"/>
          <w:sz w:val="28"/>
          <w:szCs w:val="28"/>
          <w:lang w:val="en-US"/>
        </w:rPr>
        <w:t xml:space="preserve">. </w:t>
      </w:r>
    </w:p>
    <w:p w14:paraId="226547EC" w14:textId="694D48E8" w:rsidR="006F372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120 </w:t>
      </w:r>
      <w:r w:rsidR="006F3724" w:rsidRPr="00F814C5">
        <w:rPr>
          <w:rFonts w:ascii="Times New Roman" w:hAnsi="Times New Roman" w:cs="Times New Roman"/>
          <w:sz w:val="28"/>
          <w:szCs w:val="28"/>
          <w:lang w:val="en-US"/>
        </w:rPr>
        <w:t>Marseille E</w:t>
      </w:r>
      <w:r w:rsidR="00CA2833" w:rsidRPr="00F814C5">
        <w:rPr>
          <w:rFonts w:ascii="Times New Roman" w:hAnsi="Times New Roman" w:cs="Times New Roman"/>
          <w:sz w:val="28"/>
          <w:szCs w:val="28"/>
          <w:lang w:val="en-US"/>
        </w:rPr>
        <w:t>.</w:t>
      </w:r>
      <w:r w:rsidR="006F3724" w:rsidRPr="00F814C5">
        <w:rPr>
          <w:rFonts w:ascii="Times New Roman" w:hAnsi="Times New Roman" w:cs="Times New Roman"/>
          <w:sz w:val="28"/>
          <w:szCs w:val="28"/>
          <w:lang w:val="en-US"/>
        </w:rPr>
        <w:t>, Larson B</w:t>
      </w:r>
      <w:r w:rsidR="00CA2833" w:rsidRPr="00F814C5">
        <w:rPr>
          <w:rFonts w:ascii="Times New Roman" w:hAnsi="Times New Roman" w:cs="Times New Roman"/>
          <w:sz w:val="28"/>
          <w:szCs w:val="28"/>
          <w:lang w:val="en-US"/>
        </w:rPr>
        <w:t>.</w:t>
      </w:r>
      <w:r w:rsidR="006F3724" w:rsidRPr="00F814C5">
        <w:rPr>
          <w:rFonts w:ascii="Times New Roman" w:hAnsi="Times New Roman" w:cs="Times New Roman"/>
          <w:sz w:val="28"/>
          <w:szCs w:val="28"/>
          <w:lang w:val="en-US"/>
        </w:rPr>
        <w:t>, Kazi D</w:t>
      </w:r>
      <w:r w:rsidR="00CA2833" w:rsidRPr="00F814C5">
        <w:rPr>
          <w:rFonts w:ascii="Times New Roman" w:hAnsi="Times New Roman" w:cs="Times New Roman"/>
          <w:sz w:val="28"/>
          <w:szCs w:val="28"/>
          <w:lang w:val="en-US"/>
        </w:rPr>
        <w:t>.</w:t>
      </w:r>
      <w:r w:rsidR="006F3724" w:rsidRPr="00F814C5">
        <w:rPr>
          <w:rFonts w:ascii="Times New Roman" w:hAnsi="Times New Roman" w:cs="Times New Roman"/>
          <w:sz w:val="28"/>
          <w:szCs w:val="28"/>
          <w:lang w:val="en-US"/>
        </w:rPr>
        <w:t>S</w:t>
      </w:r>
      <w:r w:rsidR="00CA2833" w:rsidRPr="00F814C5">
        <w:rPr>
          <w:rFonts w:ascii="Times New Roman" w:hAnsi="Times New Roman" w:cs="Times New Roman"/>
          <w:sz w:val="28"/>
          <w:szCs w:val="28"/>
          <w:lang w:val="en-US"/>
        </w:rPr>
        <w:t xml:space="preserve">. </w:t>
      </w:r>
      <w:r w:rsidR="006F3724" w:rsidRPr="00F814C5">
        <w:rPr>
          <w:rFonts w:ascii="Times New Roman" w:hAnsi="Times New Roman" w:cs="Times New Roman"/>
          <w:sz w:val="28"/>
          <w:szCs w:val="28"/>
          <w:lang w:val="en-US"/>
        </w:rPr>
        <w:t>Thresholds for the cost–effectiveness of interventions: alternative approaches. Bulletin of the WHO, 2015;93(2):</w:t>
      </w:r>
      <w:r w:rsidR="00817BD3" w:rsidRPr="00F814C5">
        <w:rPr>
          <w:rFonts w:ascii="Times New Roman" w:hAnsi="Times New Roman" w:cs="Times New Roman"/>
          <w:sz w:val="28"/>
          <w:szCs w:val="28"/>
          <w:lang w:val="en-US"/>
        </w:rPr>
        <w:t xml:space="preserve"> </w:t>
      </w:r>
      <w:r w:rsidR="006F3724" w:rsidRPr="00F814C5">
        <w:rPr>
          <w:rFonts w:ascii="Times New Roman" w:hAnsi="Times New Roman" w:cs="Times New Roman"/>
          <w:sz w:val="28"/>
          <w:szCs w:val="28"/>
          <w:lang w:val="en-US"/>
        </w:rPr>
        <w:t>118</w:t>
      </w:r>
      <w:r w:rsidR="00817BD3" w:rsidRPr="00F814C5">
        <w:rPr>
          <w:rFonts w:ascii="Times New Roman" w:hAnsi="Times New Roman" w:cs="Times New Roman"/>
          <w:sz w:val="28"/>
          <w:szCs w:val="28"/>
          <w:lang w:val="en-US"/>
        </w:rPr>
        <w:t>-</w:t>
      </w:r>
      <w:r w:rsidR="006F3724" w:rsidRPr="00F814C5">
        <w:rPr>
          <w:rFonts w:ascii="Times New Roman" w:hAnsi="Times New Roman" w:cs="Times New Roman"/>
          <w:sz w:val="28"/>
          <w:szCs w:val="28"/>
          <w:lang w:val="en-US"/>
        </w:rPr>
        <w:t>124.</w:t>
      </w:r>
    </w:p>
    <w:p w14:paraId="60D254D4" w14:textId="6FD51E83" w:rsidR="006F3724" w:rsidRPr="00F814C5" w:rsidRDefault="000F6121" w:rsidP="000F6121">
      <w:pPr>
        <w:pStyle w:val="a3"/>
        <w:spacing w:after="0" w:line="240" w:lineRule="auto"/>
        <w:ind w:left="0" w:firstLine="709"/>
        <w:jc w:val="both"/>
        <w:rPr>
          <w:rFonts w:ascii="Times New Roman" w:hAnsi="Times New Roman" w:cs="Times New Roman"/>
          <w:sz w:val="28"/>
          <w:szCs w:val="28"/>
        </w:rPr>
      </w:pPr>
      <w:r w:rsidRPr="00F814C5">
        <w:rPr>
          <w:rFonts w:ascii="Times New Roman" w:hAnsi="Times New Roman" w:cs="Times New Roman"/>
          <w:sz w:val="28"/>
          <w:szCs w:val="28"/>
          <w:lang w:val="en-US"/>
        </w:rPr>
        <w:t xml:space="preserve">121 </w:t>
      </w:r>
      <w:r w:rsidR="006F3724" w:rsidRPr="00F814C5">
        <w:rPr>
          <w:rFonts w:ascii="Times New Roman" w:hAnsi="Times New Roman" w:cs="Times New Roman"/>
          <w:sz w:val="28"/>
          <w:szCs w:val="28"/>
          <w:lang w:val="en-US"/>
        </w:rPr>
        <w:t>The World Bank. GDP per capita (current US$) – Kazakhstan.</w:t>
      </w:r>
      <w:r w:rsidR="00817BD3" w:rsidRPr="00F814C5">
        <w:rPr>
          <w:rFonts w:ascii="Times New Roman" w:hAnsi="Times New Roman" w:cs="Times New Roman"/>
          <w:sz w:val="28"/>
          <w:szCs w:val="28"/>
          <w:lang w:val="en-US"/>
        </w:rPr>
        <w:t>//</w:t>
      </w:r>
      <w:r w:rsidR="006F3724" w:rsidRPr="00F814C5">
        <w:rPr>
          <w:rFonts w:ascii="Times New Roman" w:hAnsi="Times New Roman" w:cs="Times New Roman"/>
          <w:sz w:val="28"/>
          <w:szCs w:val="28"/>
          <w:lang w:val="en-US"/>
        </w:rPr>
        <w:t xml:space="preserve"> </w:t>
      </w:r>
      <w:hyperlink r:id="rId163" w:history="1">
        <w:r w:rsidR="006F3724" w:rsidRPr="00F814C5">
          <w:rPr>
            <w:rStyle w:val="a4"/>
            <w:rFonts w:ascii="Times New Roman" w:hAnsi="Times New Roman" w:cs="Times New Roman"/>
            <w:color w:val="auto"/>
            <w:sz w:val="28"/>
            <w:szCs w:val="28"/>
            <w:lang w:val="en-US"/>
          </w:rPr>
          <w:t>https</w:t>
        </w:r>
        <w:r w:rsidR="006F3724" w:rsidRPr="00F814C5">
          <w:rPr>
            <w:rStyle w:val="a4"/>
            <w:rFonts w:ascii="Times New Roman" w:hAnsi="Times New Roman" w:cs="Times New Roman"/>
            <w:color w:val="auto"/>
            <w:sz w:val="28"/>
            <w:szCs w:val="28"/>
          </w:rPr>
          <w:t>://</w:t>
        </w:r>
        <w:r w:rsidR="006F3724" w:rsidRPr="00F814C5">
          <w:rPr>
            <w:rStyle w:val="a4"/>
            <w:rFonts w:ascii="Times New Roman" w:hAnsi="Times New Roman" w:cs="Times New Roman"/>
            <w:color w:val="auto"/>
            <w:sz w:val="28"/>
            <w:szCs w:val="28"/>
            <w:lang w:val="en-US"/>
          </w:rPr>
          <w:t>data</w:t>
        </w:r>
        <w:r w:rsidR="006F3724" w:rsidRPr="00F814C5">
          <w:rPr>
            <w:rStyle w:val="a4"/>
            <w:rFonts w:ascii="Times New Roman" w:hAnsi="Times New Roman" w:cs="Times New Roman"/>
            <w:color w:val="auto"/>
            <w:sz w:val="28"/>
            <w:szCs w:val="28"/>
          </w:rPr>
          <w:t>.</w:t>
        </w:r>
        <w:r w:rsidR="006F3724" w:rsidRPr="00F814C5">
          <w:rPr>
            <w:rStyle w:val="a4"/>
            <w:rFonts w:ascii="Times New Roman" w:hAnsi="Times New Roman" w:cs="Times New Roman"/>
            <w:color w:val="auto"/>
            <w:sz w:val="28"/>
            <w:szCs w:val="28"/>
            <w:lang w:val="en-US"/>
          </w:rPr>
          <w:t>worldbank</w:t>
        </w:r>
        <w:r w:rsidR="006F3724" w:rsidRPr="00F814C5">
          <w:rPr>
            <w:rStyle w:val="a4"/>
            <w:rFonts w:ascii="Times New Roman" w:hAnsi="Times New Roman" w:cs="Times New Roman"/>
            <w:color w:val="auto"/>
            <w:sz w:val="28"/>
            <w:szCs w:val="28"/>
          </w:rPr>
          <w:t>.</w:t>
        </w:r>
        <w:r w:rsidR="006F3724" w:rsidRPr="00F814C5">
          <w:rPr>
            <w:rStyle w:val="a4"/>
            <w:rFonts w:ascii="Times New Roman" w:hAnsi="Times New Roman" w:cs="Times New Roman"/>
            <w:color w:val="auto"/>
            <w:sz w:val="28"/>
            <w:szCs w:val="28"/>
            <w:lang w:val="en-US"/>
          </w:rPr>
          <w:t>org</w:t>
        </w:r>
        <w:r w:rsidR="006F3724" w:rsidRPr="00F814C5">
          <w:rPr>
            <w:rStyle w:val="a4"/>
            <w:rFonts w:ascii="Times New Roman" w:hAnsi="Times New Roman" w:cs="Times New Roman"/>
            <w:color w:val="auto"/>
            <w:sz w:val="28"/>
            <w:szCs w:val="28"/>
          </w:rPr>
          <w:t>/</w:t>
        </w:r>
        <w:r w:rsidR="006F3724" w:rsidRPr="00F814C5">
          <w:rPr>
            <w:rStyle w:val="a4"/>
            <w:rFonts w:ascii="Times New Roman" w:hAnsi="Times New Roman" w:cs="Times New Roman"/>
            <w:color w:val="auto"/>
            <w:sz w:val="28"/>
            <w:szCs w:val="28"/>
            <w:lang w:val="en-US"/>
          </w:rPr>
          <w:t>indicator</w:t>
        </w:r>
        <w:r w:rsidR="006F3724" w:rsidRPr="00F814C5">
          <w:rPr>
            <w:rStyle w:val="a4"/>
            <w:rFonts w:ascii="Times New Roman" w:hAnsi="Times New Roman" w:cs="Times New Roman"/>
            <w:color w:val="auto"/>
            <w:sz w:val="28"/>
            <w:szCs w:val="28"/>
          </w:rPr>
          <w:t>/</w:t>
        </w:r>
        <w:r w:rsidR="006F3724" w:rsidRPr="00F814C5">
          <w:rPr>
            <w:rStyle w:val="a4"/>
            <w:rFonts w:ascii="Times New Roman" w:hAnsi="Times New Roman" w:cs="Times New Roman"/>
            <w:color w:val="auto"/>
            <w:sz w:val="28"/>
            <w:szCs w:val="28"/>
            <w:lang w:val="en-US"/>
          </w:rPr>
          <w:t>NY</w:t>
        </w:r>
        <w:r w:rsidR="006F3724" w:rsidRPr="00F814C5">
          <w:rPr>
            <w:rStyle w:val="a4"/>
            <w:rFonts w:ascii="Times New Roman" w:hAnsi="Times New Roman" w:cs="Times New Roman"/>
            <w:color w:val="auto"/>
            <w:sz w:val="28"/>
            <w:szCs w:val="28"/>
          </w:rPr>
          <w:t>.</w:t>
        </w:r>
        <w:r w:rsidR="006F3724" w:rsidRPr="00F814C5">
          <w:rPr>
            <w:rStyle w:val="a4"/>
            <w:rFonts w:ascii="Times New Roman" w:hAnsi="Times New Roman" w:cs="Times New Roman"/>
            <w:color w:val="auto"/>
            <w:sz w:val="28"/>
            <w:szCs w:val="28"/>
            <w:lang w:val="en-US"/>
          </w:rPr>
          <w:t>GDP</w:t>
        </w:r>
        <w:r w:rsidR="006F3724" w:rsidRPr="00F814C5">
          <w:rPr>
            <w:rStyle w:val="a4"/>
            <w:rFonts w:ascii="Times New Roman" w:hAnsi="Times New Roman" w:cs="Times New Roman"/>
            <w:color w:val="auto"/>
            <w:sz w:val="28"/>
            <w:szCs w:val="28"/>
          </w:rPr>
          <w:t>.</w:t>
        </w:r>
        <w:r w:rsidR="006F3724" w:rsidRPr="00F814C5">
          <w:rPr>
            <w:rStyle w:val="a4"/>
            <w:rFonts w:ascii="Times New Roman" w:hAnsi="Times New Roman" w:cs="Times New Roman"/>
            <w:color w:val="auto"/>
            <w:sz w:val="28"/>
            <w:szCs w:val="28"/>
            <w:lang w:val="en-US"/>
          </w:rPr>
          <w:t>PCAP</w:t>
        </w:r>
        <w:r w:rsidR="006F3724" w:rsidRPr="00F814C5">
          <w:rPr>
            <w:rStyle w:val="a4"/>
            <w:rFonts w:ascii="Times New Roman" w:hAnsi="Times New Roman" w:cs="Times New Roman"/>
            <w:color w:val="auto"/>
            <w:sz w:val="28"/>
            <w:szCs w:val="28"/>
          </w:rPr>
          <w:t>.</w:t>
        </w:r>
        <w:r w:rsidR="006F3724" w:rsidRPr="00F814C5">
          <w:rPr>
            <w:rStyle w:val="a4"/>
            <w:rFonts w:ascii="Times New Roman" w:hAnsi="Times New Roman" w:cs="Times New Roman"/>
            <w:color w:val="auto"/>
            <w:sz w:val="28"/>
            <w:szCs w:val="28"/>
            <w:lang w:val="en-US"/>
          </w:rPr>
          <w:t>CD</w:t>
        </w:r>
        <w:r w:rsidR="006F3724" w:rsidRPr="00F814C5">
          <w:rPr>
            <w:rStyle w:val="a4"/>
            <w:rFonts w:ascii="Times New Roman" w:hAnsi="Times New Roman" w:cs="Times New Roman"/>
            <w:color w:val="auto"/>
            <w:sz w:val="28"/>
            <w:szCs w:val="28"/>
          </w:rPr>
          <w:t>?</w:t>
        </w:r>
        <w:r w:rsidR="006F3724" w:rsidRPr="00F814C5">
          <w:rPr>
            <w:rStyle w:val="a4"/>
            <w:rFonts w:ascii="Times New Roman" w:hAnsi="Times New Roman" w:cs="Times New Roman"/>
            <w:color w:val="auto"/>
            <w:sz w:val="28"/>
            <w:szCs w:val="28"/>
            <w:lang w:val="en-US"/>
          </w:rPr>
          <w:t>locations</w:t>
        </w:r>
        <w:r w:rsidR="006F3724" w:rsidRPr="00F814C5">
          <w:rPr>
            <w:rStyle w:val="a4"/>
            <w:rFonts w:ascii="Times New Roman" w:hAnsi="Times New Roman" w:cs="Times New Roman"/>
            <w:color w:val="auto"/>
            <w:sz w:val="28"/>
            <w:szCs w:val="28"/>
          </w:rPr>
          <w:t>=</w:t>
        </w:r>
        <w:r w:rsidR="006F3724" w:rsidRPr="00F814C5">
          <w:rPr>
            <w:rStyle w:val="a4"/>
            <w:rFonts w:ascii="Times New Roman" w:hAnsi="Times New Roman" w:cs="Times New Roman"/>
            <w:color w:val="auto"/>
            <w:sz w:val="28"/>
            <w:szCs w:val="28"/>
            <w:lang w:val="en-US"/>
          </w:rPr>
          <w:t>KZ</w:t>
        </w:r>
      </w:hyperlink>
      <w:r w:rsidR="006F3724" w:rsidRPr="00F814C5">
        <w:rPr>
          <w:rFonts w:ascii="Times New Roman" w:hAnsi="Times New Roman" w:cs="Times New Roman"/>
          <w:sz w:val="28"/>
          <w:szCs w:val="28"/>
        </w:rPr>
        <w:t xml:space="preserve"> </w:t>
      </w:r>
    </w:p>
    <w:p w14:paraId="223B451B" w14:textId="0B8172C8" w:rsidR="006F3724" w:rsidRPr="00F814C5" w:rsidRDefault="000F6121" w:rsidP="000F6121">
      <w:pPr>
        <w:pStyle w:val="a3"/>
        <w:spacing w:after="0" w:line="240" w:lineRule="auto"/>
        <w:ind w:left="0" w:firstLine="709"/>
        <w:jc w:val="both"/>
        <w:rPr>
          <w:rFonts w:ascii="Times New Roman" w:hAnsi="Times New Roman" w:cs="Times New Roman"/>
          <w:sz w:val="28"/>
          <w:szCs w:val="28"/>
        </w:rPr>
      </w:pPr>
      <w:r w:rsidRPr="00F814C5">
        <w:rPr>
          <w:rFonts w:ascii="Times New Roman" w:hAnsi="Times New Roman" w:cs="Times New Roman"/>
          <w:sz w:val="28"/>
          <w:szCs w:val="28"/>
          <w:lang w:val="en-US"/>
        </w:rPr>
        <w:t xml:space="preserve">122 </w:t>
      </w:r>
      <w:r w:rsidR="006F3724" w:rsidRPr="00F814C5">
        <w:rPr>
          <w:rFonts w:ascii="Times New Roman" w:hAnsi="Times New Roman" w:cs="Times New Roman"/>
          <w:sz w:val="28"/>
          <w:szCs w:val="28"/>
          <w:lang w:val="en-US"/>
        </w:rPr>
        <w:t>Flight L</w:t>
      </w:r>
      <w:r w:rsidR="00CA2833" w:rsidRPr="00F814C5">
        <w:rPr>
          <w:rFonts w:ascii="Times New Roman" w:hAnsi="Times New Roman" w:cs="Times New Roman"/>
          <w:sz w:val="28"/>
          <w:szCs w:val="28"/>
          <w:lang w:val="en-US"/>
        </w:rPr>
        <w:t>.</w:t>
      </w:r>
      <w:r w:rsidR="006F3724" w:rsidRPr="00F814C5">
        <w:rPr>
          <w:rFonts w:ascii="Times New Roman" w:hAnsi="Times New Roman" w:cs="Times New Roman"/>
          <w:sz w:val="28"/>
          <w:szCs w:val="28"/>
          <w:lang w:val="en-US"/>
        </w:rPr>
        <w:t>, Julious S</w:t>
      </w:r>
      <w:r w:rsidR="00CA2833" w:rsidRPr="00F814C5">
        <w:rPr>
          <w:rFonts w:ascii="Times New Roman" w:hAnsi="Times New Roman" w:cs="Times New Roman"/>
          <w:sz w:val="28"/>
          <w:szCs w:val="28"/>
          <w:lang w:val="en-US"/>
        </w:rPr>
        <w:t>.</w:t>
      </w:r>
      <w:r w:rsidR="006F3724" w:rsidRPr="00F814C5">
        <w:rPr>
          <w:rFonts w:ascii="Times New Roman" w:hAnsi="Times New Roman" w:cs="Times New Roman"/>
          <w:sz w:val="28"/>
          <w:szCs w:val="28"/>
          <w:lang w:val="en-US"/>
        </w:rPr>
        <w:t>A. Practical guide to sample size calculations: non-inferiority and equivalence trials. Pharm</w:t>
      </w:r>
      <w:r w:rsidR="006F3724" w:rsidRPr="00F814C5">
        <w:rPr>
          <w:rFonts w:ascii="Times New Roman" w:hAnsi="Times New Roman" w:cs="Times New Roman"/>
          <w:sz w:val="28"/>
          <w:szCs w:val="28"/>
        </w:rPr>
        <w:t xml:space="preserve"> </w:t>
      </w:r>
      <w:r w:rsidR="006F3724" w:rsidRPr="00F814C5">
        <w:rPr>
          <w:rFonts w:ascii="Times New Roman" w:hAnsi="Times New Roman" w:cs="Times New Roman"/>
          <w:sz w:val="28"/>
          <w:szCs w:val="28"/>
          <w:lang w:val="en-US"/>
        </w:rPr>
        <w:t>Stat</w:t>
      </w:r>
      <w:r w:rsidR="006F3724" w:rsidRPr="00F814C5">
        <w:rPr>
          <w:rFonts w:ascii="Times New Roman" w:hAnsi="Times New Roman" w:cs="Times New Roman"/>
          <w:sz w:val="28"/>
          <w:szCs w:val="28"/>
        </w:rPr>
        <w:t xml:space="preserve">. 2016 </w:t>
      </w:r>
      <w:r w:rsidR="006F3724" w:rsidRPr="00F814C5">
        <w:rPr>
          <w:rFonts w:ascii="Times New Roman" w:hAnsi="Times New Roman" w:cs="Times New Roman"/>
          <w:sz w:val="28"/>
          <w:szCs w:val="28"/>
          <w:lang w:val="en-US"/>
        </w:rPr>
        <w:t>Jan</w:t>
      </w:r>
      <w:r w:rsidR="006F3724" w:rsidRPr="00F814C5">
        <w:rPr>
          <w:rFonts w:ascii="Times New Roman" w:hAnsi="Times New Roman" w:cs="Times New Roman"/>
          <w:sz w:val="28"/>
          <w:szCs w:val="28"/>
        </w:rPr>
        <w:t>-</w:t>
      </w:r>
      <w:r w:rsidR="006F3724" w:rsidRPr="00F814C5">
        <w:rPr>
          <w:rFonts w:ascii="Times New Roman" w:hAnsi="Times New Roman" w:cs="Times New Roman"/>
          <w:sz w:val="28"/>
          <w:szCs w:val="28"/>
          <w:lang w:val="en-US"/>
        </w:rPr>
        <w:t>Feb</w:t>
      </w:r>
      <w:r w:rsidR="006F3724" w:rsidRPr="00F814C5">
        <w:rPr>
          <w:rFonts w:ascii="Times New Roman" w:hAnsi="Times New Roman" w:cs="Times New Roman"/>
          <w:sz w:val="28"/>
          <w:szCs w:val="28"/>
        </w:rPr>
        <w:t>;</w:t>
      </w:r>
      <w:r w:rsidR="00817BD3" w:rsidRPr="00F814C5">
        <w:rPr>
          <w:rFonts w:ascii="Times New Roman" w:hAnsi="Times New Roman" w:cs="Times New Roman"/>
          <w:sz w:val="28"/>
          <w:szCs w:val="28"/>
        </w:rPr>
        <w:t xml:space="preserve"> </w:t>
      </w:r>
      <w:r w:rsidR="006F3724" w:rsidRPr="00F814C5">
        <w:rPr>
          <w:rFonts w:ascii="Times New Roman" w:hAnsi="Times New Roman" w:cs="Times New Roman"/>
          <w:sz w:val="28"/>
          <w:szCs w:val="28"/>
        </w:rPr>
        <w:t xml:space="preserve">15(1):80-9. </w:t>
      </w:r>
      <w:hyperlink r:id="rId164" w:history="1">
        <w:r w:rsidR="006F3724" w:rsidRPr="00F814C5">
          <w:rPr>
            <w:rStyle w:val="a4"/>
            <w:rFonts w:ascii="Times New Roman" w:hAnsi="Times New Roman" w:cs="Times New Roman"/>
            <w:color w:val="auto"/>
            <w:sz w:val="28"/>
            <w:szCs w:val="28"/>
            <w:lang w:val="en-US"/>
          </w:rPr>
          <w:t>https</w:t>
        </w:r>
        <w:r w:rsidR="006F3724" w:rsidRPr="00F814C5">
          <w:rPr>
            <w:rStyle w:val="a4"/>
            <w:rFonts w:ascii="Times New Roman" w:hAnsi="Times New Roman" w:cs="Times New Roman"/>
            <w:color w:val="auto"/>
            <w:sz w:val="28"/>
            <w:szCs w:val="28"/>
          </w:rPr>
          <w:t>://</w:t>
        </w:r>
        <w:r w:rsidR="006F3724" w:rsidRPr="00F814C5">
          <w:rPr>
            <w:rStyle w:val="a4"/>
            <w:rFonts w:ascii="Times New Roman" w:hAnsi="Times New Roman" w:cs="Times New Roman"/>
            <w:color w:val="auto"/>
            <w:sz w:val="28"/>
            <w:szCs w:val="28"/>
            <w:lang w:val="en-US"/>
          </w:rPr>
          <w:t>doi</w:t>
        </w:r>
        <w:r w:rsidR="006F3724" w:rsidRPr="00F814C5">
          <w:rPr>
            <w:rStyle w:val="a4"/>
            <w:rFonts w:ascii="Times New Roman" w:hAnsi="Times New Roman" w:cs="Times New Roman"/>
            <w:color w:val="auto"/>
            <w:sz w:val="28"/>
            <w:szCs w:val="28"/>
          </w:rPr>
          <w:t>.</w:t>
        </w:r>
        <w:r w:rsidR="006F3724" w:rsidRPr="00F814C5">
          <w:rPr>
            <w:rStyle w:val="a4"/>
            <w:rFonts w:ascii="Times New Roman" w:hAnsi="Times New Roman" w:cs="Times New Roman"/>
            <w:color w:val="auto"/>
            <w:sz w:val="28"/>
            <w:szCs w:val="28"/>
            <w:lang w:val="en-US"/>
          </w:rPr>
          <w:t>org</w:t>
        </w:r>
        <w:r w:rsidR="006F3724" w:rsidRPr="00F814C5">
          <w:rPr>
            <w:rStyle w:val="a4"/>
            <w:rFonts w:ascii="Times New Roman" w:hAnsi="Times New Roman" w:cs="Times New Roman"/>
            <w:color w:val="auto"/>
            <w:sz w:val="28"/>
            <w:szCs w:val="28"/>
          </w:rPr>
          <w:t>/10.1002/</w:t>
        </w:r>
        <w:r w:rsidR="006F3724" w:rsidRPr="00F814C5">
          <w:rPr>
            <w:rStyle w:val="a4"/>
            <w:rFonts w:ascii="Times New Roman" w:hAnsi="Times New Roman" w:cs="Times New Roman"/>
            <w:color w:val="auto"/>
            <w:sz w:val="28"/>
            <w:szCs w:val="28"/>
            <w:lang w:val="en-US"/>
          </w:rPr>
          <w:t>pst</w:t>
        </w:r>
        <w:r w:rsidR="006F3724" w:rsidRPr="00F814C5">
          <w:rPr>
            <w:rStyle w:val="a4"/>
            <w:rFonts w:ascii="Times New Roman" w:hAnsi="Times New Roman" w:cs="Times New Roman"/>
            <w:color w:val="auto"/>
            <w:sz w:val="28"/>
            <w:szCs w:val="28"/>
          </w:rPr>
          <w:t>.1716</w:t>
        </w:r>
      </w:hyperlink>
      <w:r w:rsidR="006F3724" w:rsidRPr="00F814C5">
        <w:rPr>
          <w:rFonts w:ascii="Times New Roman" w:hAnsi="Times New Roman" w:cs="Times New Roman"/>
          <w:sz w:val="28"/>
          <w:szCs w:val="28"/>
        </w:rPr>
        <w:t xml:space="preserve"> </w:t>
      </w:r>
    </w:p>
    <w:p w14:paraId="52D5A8AB" w14:textId="3012BA75" w:rsidR="00FB2AE2" w:rsidRPr="00F814C5" w:rsidRDefault="000F6121" w:rsidP="000F6121">
      <w:pPr>
        <w:pStyle w:val="a3"/>
        <w:spacing w:after="0" w:line="240" w:lineRule="auto"/>
        <w:ind w:left="0" w:firstLine="709"/>
        <w:jc w:val="both"/>
        <w:rPr>
          <w:rFonts w:ascii="Times New Roman" w:hAnsi="Times New Roman" w:cs="Times New Roman"/>
          <w:sz w:val="28"/>
          <w:szCs w:val="28"/>
        </w:rPr>
      </w:pPr>
      <w:r w:rsidRPr="00F814C5">
        <w:rPr>
          <w:rFonts w:ascii="Times New Roman" w:hAnsi="Times New Roman" w:cs="Times New Roman"/>
          <w:sz w:val="28"/>
          <w:szCs w:val="28"/>
        </w:rPr>
        <w:t xml:space="preserve">123 </w:t>
      </w:r>
      <w:r w:rsidR="00FB2AE2" w:rsidRPr="00F814C5">
        <w:rPr>
          <w:rFonts w:ascii="Times New Roman" w:hAnsi="Times New Roman" w:cs="Times New Roman"/>
          <w:sz w:val="28"/>
          <w:szCs w:val="28"/>
        </w:rPr>
        <w:t>Койчубеков Б.К. Биостатистика: учеб. пособие. – Алматы: Издательство «Эверо», 2015. –</w:t>
      </w:r>
      <w:r w:rsidR="00690B04" w:rsidRPr="00F814C5">
        <w:rPr>
          <w:rFonts w:ascii="Times New Roman" w:hAnsi="Times New Roman" w:cs="Times New Roman"/>
          <w:sz w:val="28"/>
          <w:szCs w:val="28"/>
        </w:rPr>
        <w:t xml:space="preserve"> </w:t>
      </w:r>
      <w:r w:rsidR="00FB2AE2" w:rsidRPr="00F814C5">
        <w:rPr>
          <w:rFonts w:ascii="Times New Roman" w:hAnsi="Times New Roman" w:cs="Times New Roman"/>
          <w:sz w:val="28"/>
          <w:szCs w:val="28"/>
        </w:rPr>
        <w:t>152 с.</w:t>
      </w:r>
    </w:p>
    <w:p w14:paraId="2510171F" w14:textId="106C028D" w:rsidR="00690B04"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124 </w:t>
      </w:r>
      <w:r w:rsidR="00690B04" w:rsidRPr="00F814C5">
        <w:rPr>
          <w:rFonts w:ascii="Times New Roman" w:hAnsi="Times New Roman" w:cs="Times New Roman"/>
          <w:sz w:val="28"/>
          <w:szCs w:val="28"/>
          <w:lang w:val="en-US"/>
        </w:rPr>
        <w:t>Daniel W.W., Cross C.L. Biostatistics: A Foundation for Analysis in the Health Sciences, 11th Edition</w:t>
      </w:r>
      <w:r w:rsidR="00FB2AE2" w:rsidRPr="00F814C5">
        <w:rPr>
          <w:rFonts w:ascii="Times New Roman" w:hAnsi="Times New Roman" w:cs="Times New Roman"/>
          <w:sz w:val="28"/>
          <w:szCs w:val="28"/>
          <w:lang w:val="en-US"/>
        </w:rPr>
        <w:t xml:space="preserve">. – </w:t>
      </w:r>
      <w:r w:rsidR="00690B04" w:rsidRPr="00F814C5">
        <w:rPr>
          <w:rFonts w:ascii="Times New Roman" w:hAnsi="Times New Roman" w:cs="Times New Roman"/>
          <w:sz w:val="28"/>
          <w:szCs w:val="28"/>
          <w:lang w:val="en-US"/>
        </w:rPr>
        <w:t>Willey,</w:t>
      </w:r>
      <w:r w:rsidR="00FB2AE2" w:rsidRPr="00F814C5">
        <w:rPr>
          <w:rFonts w:ascii="Times New Roman" w:hAnsi="Times New Roman" w:cs="Times New Roman"/>
          <w:sz w:val="28"/>
          <w:szCs w:val="28"/>
          <w:lang w:val="en-US"/>
        </w:rPr>
        <w:t xml:space="preserve"> 201</w:t>
      </w:r>
      <w:r w:rsidR="00690B04" w:rsidRPr="00F814C5">
        <w:rPr>
          <w:rFonts w:ascii="Times New Roman" w:hAnsi="Times New Roman" w:cs="Times New Roman"/>
          <w:sz w:val="28"/>
          <w:szCs w:val="28"/>
          <w:lang w:val="en-US"/>
        </w:rPr>
        <w:t>8</w:t>
      </w:r>
      <w:r w:rsidR="00FB2AE2" w:rsidRPr="00F814C5">
        <w:rPr>
          <w:rFonts w:ascii="Times New Roman" w:hAnsi="Times New Roman" w:cs="Times New Roman"/>
          <w:sz w:val="28"/>
          <w:szCs w:val="28"/>
          <w:lang w:val="en-US"/>
        </w:rPr>
        <w:t xml:space="preserve">. – </w:t>
      </w:r>
      <w:r w:rsidR="00690B04" w:rsidRPr="00F814C5">
        <w:rPr>
          <w:rFonts w:ascii="Times New Roman" w:hAnsi="Times New Roman" w:cs="Times New Roman"/>
          <w:sz w:val="28"/>
          <w:szCs w:val="28"/>
          <w:lang w:val="en-US"/>
        </w:rPr>
        <w:t>720</w:t>
      </w:r>
      <w:r w:rsidR="00FB2AE2" w:rsidRPr="00F814C5">
        <w:rPr>
          <w:rFonts w:ascii="Times New Roman" w:hAnsi="Times New Roman" w:cs="Times New Roman"/>
          <w:sz w:val="28"/>
          <w:szCs w:val="28"/>
          <w:lang w:val="en-US"/>
        </w:rPr>
        <w:t xml:space="preserve"> </w:t>
      </w:r>
      <w:r w:rsidR="00FB2AE2" w:rsidRPr="00F814C5">
        <w:rPr>
          <w:rFonts w:ascii="Times New Roman" w:hAnsi="Times New Roman" w:cs="Times New Roman"/>
          <w:sz w:val="28"/>
          <w:szCs w:val="28"/>
        </w:rPr>
        <w:t>с</w:t>
      </w:r>
      <w:r w:rsidR="00FB2AE2" w:rsidRPr="00F814C5">
        <w:rPr>
          <w:rFonts w:ascii="Times New Roman" w:hAnsi="Times New Roman" w:cs="Times New Roman"/>
          <w:sz w:val="28"/>
          <w:szCs w:val="28"/>
          <w:lang w:val="en-US"/>
        </w:rPr>
        <w:t xml:space="preserve">. </w:t>
      </w:r>
      <w:r w:rsidR="00690B04" w:rsidRPr="00F814C5">
        <w:rPr>
          <w:rFonts w:ascii="Times New Roman" w:hAnsi="Times New Roman" w:cs="Times New Roman"/>
          <w:sz w:val="28"/>
          <w:szCs w:val="28"/>
          <w:lang w:val="en-US"/>
        </w:rPr>
        <w:t>ISBN: 978-1-119-49657-1.</w:t>
      </w:r>
    </w:p>
    <w:p w14:paraId="0231ABB8" w14:textId="6244BEEB" w:rsidR="003A76DB"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125 </w:t>
      </w:r>
      <w:r w:rsidR="00690B04" w:rsidRPr="00F814C5">
        <w:rPr>
          <w:rFonts w:ascii="Times New Roman" w:hAnsi="Times New Roman" w:cs="Times New Roman"/>
          <w:sz w:val="28"/>
          <w:szCs w:val="28"/>
          <w:lang w:val="en-US"/>
        </w:rPr>
        <w:t xml:space="preserve">Pagano, M., &amp; Gauvreau, K. (2018). Principles of Biostatistics (2nd ed.). Chapman and Hall/CRC. </w:t>
      </w:r>
      <w:hyperlink r:id="rId165" w:history="1">
        <w:r w:rsidR="005E5F42" w:rsidRPr="00F814C5">
          <w:rPr>
            <w:rStyle w:val="a4"/>
            <w:rFonts w:ascii="Times New Roman" w:hAnsi="Times New Roman" w:cs="Times New Roman"/>
            <w:color w:val="auto"/>
            <w:sz w:val="28"/>
            <w:szCs w:val="28"/>
            <w:lang w:val="en-US"/>
          </w:rPr>
          <w:t>https://doi.org/10.1201/9780429489624</w:t>
        </w:r>
      </w:hyperlink>
      <w:r w:rsidR="005E5F42" w:rsidRPr="00F814C5">
        <w:rPr>
          <w:rFonts w:ascii="Times New Roman" w:hAnsi="Times New Roman" w:cs="Times New Roman"/>
          <w:sz w:val="28"/>
          <w:szCs w:val="28"/>
          <w:lang w:val="en-US"/>
        </w:rPr>
        <w:t xml:space="preserve"> </w:t>
      </w:r>
    </w:p>
    <w:p w14:paraId="5F51B1C5" w14:textId="026A7E6E" w:rsidR="005E5F42" w:rsidRPr="00F814C5" w:rsidRDefault="000F6121" w:rsidP="000F6121">
      <w:pPr>
        <w:pStyle w:val="a3"/>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126 </w:t>
      </w:r>
      <w:r w:rsidR="005E5F42" w:rsidRPr="00F814C5">
        <w:rPr>
          <w:rFonts w:ascii="Times New Roman" w:hAnsi="Times New Roman" w:cs="Times New Roman"/>
          <w:sz w:val="28"/>
          <w:szCs w:val="28"/>
          <w:lang w:val="en-US"/>
        </w:rPr>
        <w:t>Cnudde P.H., Kärrholm J., Rolfson O., Timperley A.J., Mohaddes M. Cement-in-cement revision of the femoral stem: analysis of 1179 first-time revisions in the Swedish Hip Arthroplasty Register. Bone Joint J. 2017 Apr;</w:t>
      </w:r>
      <w:r w:rsidR="00817BD3" w:rsidRPr="00F814C5">
        <w:rPr>
          <w:rFonts w:ascii="Times New Roman" w:hAnsi="Times New Roman" w:cs="Times New Roman"/>
          <w:sz w:val="28"/>
          <w:szCs w:val="28"/>
          <w:lang w:val="en-US"/>
        </w:rPr>
        <w:t xml:space="preserve"> </w:t>
      </w:r>
      <w:r w:rsidR="005E5F42" w:rsidRPr="00F814C5">
        <w:rPr>
          <w:rFonts w:ascii="Times New Roman" w:hAnsi="Times New Roman" w:cs="Times New Roman"/>
          <w:sz w:val="28"/>
          <w:szCs w:val="28"/>
          <w:lang w:val="en-US"/>
        </w:rPr>
        <w:t>99-B</w:t>
      </w:r>
      <w:r w:rsidR="00817BD3" w:rsidRPr="00F814C5">
        <w:rPr>
          <w:rFonts w:ascii="Times New Roman" w:hAnsi="Times New Roman" w:cs="Times New Roman"/>
          <w:sz w:val="28"/>
          <w:szCs w:val="28"/>
          <w:lang w:val="en-US"/>
        </w:rPr>
        <w:t xml:space="preserve"> </w:t>
      </w:r>
      <w:r w:rsidR="005E5F42" w:rsidRPr="00F814C5">
        <w:rPr>
          <w:rFonts w:ascii="Times New Roman" w:hAnsi="Times New Roman" w:cs="Times New Roman"/>
          <w:sz w:val="28"/>
          <w:szCs w:val="28"/>
          <w:lang w:val="en-US"/>
        </w:rPr>
        <w:t xml:space="preserve">(4 Supple B):27-32. </w:t>
      </w:r>
      <w:hyperlink r:id="rId166" w:history="1">
        <w:r w:rsidR="005E5F42" w:rsidRPr="00F814C5">
          <w:rPr>
            <w:rStyle w:val="a4"/>
            <w:rFonts w:ascii="Times New Roman" w:hAnsi="Times New Roman" w:cs="Times New Roman"/>
            <w:color w:val="auto"/>
            <w:sz w:val="28"/>
            <w:szCs w:val="28"/>
            <w:lang w:val="en-US"/>
          </w:rPr>
          <w:t>https://doi.org/10.1302/0301-620X.99B4.BJJ-2016-1222.R1</w:t>
        </w:r>
      </w:hyperlink>
      <w:r w:rsidR="005E5F42" w:rsidRPr="00F814C5">
        <w:rPr>
          <w:rFonts w:ascii="Times New Roman" w:hAnsi="Times New Roman" w:cs="Times New Roman"/>
          <w:sz w:val="28"/>
          <w:szCs w:val="28"/>
          <w:lang w:val="en-US"/>
        </w:rPr>
        <w:t>.</w:t>
      </w:r>
    </w:p>
    <w:p w14:paraId="171EAA22" w14:textId="3FEB1034" w:rsidR="005E5F42"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127 </w:t>
      </w:r>
      <w:r w:rsidR="005E5F42" w:rsidRPr="00F814C5">
        <w:rPr>
          <w:rFonts w:ascii="Times New Roman" w:hAnsi="Times New Roman" w:cs="Times New Roman"/>
          <w:sz w:val="28"/>
          <w:szCs w:val="28"/>
          <w:lang w:val="en-US"/>
        </w:rPr>
        <w:t xml:space="preserve">Gililland J.M., Carlson V.R., Fehring K., Springer B.D., Griffin W.L., Anderson L.A. Balanced, Stemmed, and Augmented Articulating Total Knee Spacer Technique. Arthroplast Today. 2020 Oct 1;6(4):981-986. </w:t>
      </w:r>
      <w:hyperlink r:id="rId167" w:history="1">
        <w:r w:rsidR="005E5F42" w:rsidRPr="00F814C5">
          <w:rPr>
            <w:rStyle w:val="a4"/>
            <w:rFonts w:ascii="Times New Roman" w:hAnsi="Times New Roman" w:cs="Times New Roman"/>
            <w:color w:val="auto"/>
            <w:sz w:val="28"/>
            <w:szCs w:val="28"/>
            <w:lang w:val="en-US"/>
          </w:rPr>
          <w:t>https://doi.org/10.1016/j.artd.2020.08.006</w:t>
        </w:r>
      </w:hyperlink>
      <w:r w:rsidR="005E5F42" w:rsidRPr="00F814C5">
        <w:rPr>
          <w:rFonts w:ascii="Times New Roman" w:hAnsi="Times New Roman" w:cs="Times New Roman"/>
          <w:sz w:val="28"/>
          <w:szCs w:val="28"/>
          <w:lang w:val="en-US"/>
        </w:rPr>
        <w:t>.</w:t>
      </w:r>
    </w:p>
    <w:p w14:paraId="2BE4C99E" w14:textId="52BA37CA" w:rsidR="00F738F7" w:rsidRPr="00F814C5" w:rsidRDefault="000F6121" w:rsidP="000F6121">
      <w:pPr>
        <w:pStyle w:val="a3"/>
        <w:spacing w:after="0" w:line="240" w:lineRule="auto"/>
        <w:ind w:left="0" w:firstLine="709"/>
        <w:jc w:val="both"/>
        <w:rPr>
          <w:rFonts w:ascii="Times New Roman" w:hAnsi="Times New Roman" w:cs="Times New Roman"/>
          <w:b/>
          <w:bCs/>
          <w:sz w:val="28"/>
          <w:szCs w:val="28"/>
          <w:lang w:val="en-US"/>
        </w:rPr>
      </w:pPr>
      <w:r w:rsidRPr="00F814C5">
        <w:rPr>
          <w:rFonts w:ascii="Times New Roman" w:hAnsi="Times New Roman" w:cs="Times New Roman"/>
          <w:sz w:val="28"/>
          <w:szCs w:val="28"/>
          <w:lang w:val="en-US"/>
        </w:rPr>
        <w:t xml:space="preserve">128 </w:t>
      </w:r>
      <w:r w:rsidR="00E24891" w:rsidRPr="00F814C5">
        <w:rPr>
          <w:rFonts w:ascii="Times New Roman" w:hAnsi="Times New Roman" w:cs="Times New Roman"/>
          <w:sz w:val="28"/>
          <w:szCs w:val="28"/>
          <w:lang w:val="en-US"/>
        </w:rPr>
        <w:t xml:space="preserve">Tan A.C. The use of cement in revision total knee arthroplasty. J Orthop. 2021 Jan 4;23:97-99. </w:t>
      </w:r>
      <w:hyperlink r:id="rId168" w:history="1">
        <w:r w:rsidR="00E24891" w:rsidRPr="00F814C5">
          <w:rPr>
            <w:rStyle w:val="a4"/>
            <w:rFonts w:ascii="Times New Roman" w:hAnsi="Times New Roman" w:cs="Times New Roman"/>
            <w:color w:val="auto"/>
            <w:sz w:val="28"/>
            <w:szCs w:val="28"/>
            <w:lang w:val="en-US"/>
          </w:rPr>
          <w:t>https://doi.org/10.1016/j.jor.2020.12.016</w:t>
        </w:r>
      </w:hyperlink>
      <w:r w:rsidR="00E24891" w:rsidRPr="00F814C5">
        <w:rPr>
          <w:rFonts w:ascii="Times New Roman" w:hAnsi="Times New Roman" w:cs="Times New Roman"/>
          <w:sz w:val="28"/>
          <w:szCs w:val="28"/>
          <w:lang w:val="en-US"/>
        </w:rPr>
        <w:t>.</w:t>
      </w:r>
    </w:p>
    <w:p w14:paraId="745965E1" w14:textId="6E222882" w:rsidR="00E24891" w:rsidRPr="00F814C5" w:rsidRDefault="000F6121" w:rsidP="000F6121">
      <w:pPr>
        <w:pStyle w:val="a3"/>
        <w:spacing w:after="0" w:line="240" w:lineRule="auto"/>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129 </w:t>
      </w:r>
      <w:r w:rsidR="00E24891" w:rsidRPr="00F814C5">
        <w:rPr>
          <w:rFonts w:ascii="Times New Roman" w:hAnsi="Times New Roman" w:cs="Times New Roman"/>
          <w:sz w:val="28"/>
          <w:szCs w:val="28"/>
          <w:lang w:val="en-US"/>
        </w:rPr>
        <w:t xml:space="preserve">Ayekoloye C., Radi M., Backstein D., Qa'oud M.A. Cemented Versus Hybrid Technique of Fixation of the Stemmed Revision Total Knee Arthroplasty: A Literature Review. J Am Acad Orthop Surg. 2022 May 1;30(9):e703-e713. </w:t>
      </w:r>
      <w:hyperlink r:id="rId169" w:history="1">
        <w:r w:rsidR="00E24891" w:rsidRPr="00F814C5">
          <w:rPr>
            <w:rStyle w:val="a4"/>
            <w:rFonts w:ascii="Times New Roman" w:hAnsi="Times New Roman" w:cs="Times New Roman"/>
            <w:color w:val="auto"/>
            <w:sz w:val="28"/>
            <w:szCs w:val="28"/>
            <w:lang w:val="en-US"/>
          </w:rPr>
          <w:t>https://doi.org/10.5435/JAAOS-D-21-00913</w:t>
        </w:r>
      </w:hyperlink>
      <w:r w:rsidR="00E24891" w:rsidRPr="00F814C5">
        <w:rPr>
          <w:rFonts w:ascii="Times New Roman" w:hAnsi="Times New Roman" w:cs="Times New Roman"/>
          <w:sz w:val="28"/>
          <w:szCs w:val="28"/>
          <w:lang w:val="en-US"/>
        </w:rPr>
        <w:t>.</w:t>
      </w:r>
    </w:p>
    <w:p w14:paraId="519B5CE8" w14:textId="28E33EB7" w:rsidR="00E24891" w:rsidRPr="00F814C5" w:rsidRDefault="000F6121" w:rsidP="000F6121">
      <w:pPr>
        <w:pStyle w:val="a3"/>
        <w:ind w:left="0" w:firstLine="709"/>
        <w:jc w:val="both"/>
        <w:rPr>
          <w:rFonts w:ascii="Times New Roman" w:hAnsi="Times New Roman" w:cs="Times New Roman"/>
          <w:sz w:val="28"/>
          <w:szCs w:val="28"/>
          <w:lang w:val="en-US"/>
        </w:rPr>
      </w:pPr>
      <w:r w:rsidRPr="00F814C5">
        <w:rPr>
          <w:rFonts w:ascii="Times New Roman" w:hAnsi="Times New Roman" w:cs="Times New Roman"/>
          <w:sz w:val="28"/>
          <w:szCs w:val="28"/>
          <w:lang w:val="en-US"/>
        </w:rPr>
        <w:t xml:space="preserve">130 </w:t>
      </w:r>
      <w:r w:rsidR="00E24891" w:rsidRPr="00F814C5">
        <w:rPr>
          <w:rFonts w:ascii="Times New Roman" w:hAnsi="Times New Roman" w:cs="Times New Roman"/>
          <w:sz w:val="28"/>
          <w:szCs w:val="28"/>
          <w:lang w:val="en-US"/>
        </w:rPr>
        <w:t xml:space="preserve">Kumar A., Porter M., Shah N., Gaba C., Siney P. Outcomes of Cement in Cement Revision, in Revision Total Hip Arthroplasty. Open Access Maced J Med Sci. 2019 Dec 12;7(23):4059-4065. </w:t>
      </w:r>
      <w:hyperlink r:id="rId170" w:history="1">
        <w:r w:rsidR="00E24891" w:rsidRPr="00F814C5">
          <w:rPr>
            <w:rStyle w:val="a4"/>
            <w:rFonts w:ascii="Times New Roman" w:hAnsi="Times New Roman" w:cs="Times New Roman"/>
            <w:color w:val="auto"/>
            <w:sz w:val="28"/>
            <w:szCs w:val="28"/>
            <w:lang w:val="en-US"/>
          </w:rPr>
          <w:t>https://doi.org/10.3889/oamjms.2019.710</w:t>
        </w:r>
      </w:hyperlink>
      <w:r w:rsidR="00E24891" w:rsidRPr="00F814C5">
        <w:rPr>
          <w:rFonts w:ascii="Times New Roman" w:hAnsi="Times New Roman" w:cs="Times New Roman"/>
          <w:sz w:val="28"/>
          <w:szCs w:val="28"/>
          <w:lang w:val="en-US"/>
        </w:rPr>
        <w:t xml:space="preserve">. </w:t>
      </w:r>
    </w:p>
    <w:p w14:paraId="28A05E83" w14:textId="7B11C155" w:rsidR="00353F01" w:rsidRPr="00F814C5" w:rsidRDefault="00353F01">
      <w:pPr>
        <w:rPr>
          <w:rFonts w:ascii="Times New Roman" w:hAnsi="Times New Roman" w:cs="Times New Roman"/>
          <w:b/>
          <w:bCs/>
          <w:sz w:val="28"/>
          <w:szCs w:val="28"/>
          <w:lang w:val="en-US"/>
        </w:rPr>
      </w:pPr>
      <w:r w:rsidRPr="00F814C5">
        <w:rPr>
          <w:rFonts w:ascii="Times New Roman" w:hAnsi="Times New Roman" w:cs="Times New Roman"/>
          <w:b/>
          <w:bCs/>
          <w:sz w:val="28"/>
          <w:szCs w:val="28"/>
          <w:lang w:val="en-US"/>
        </w:rPr>
        <w:br w:type="page"/>
      </w:r>
    </w:p>
    <w:p w14:paraId="25C9C353" w14:textId="29D670D8" w:rsidR="00D37F14" w:rsidRPr="00F814C5" w:rsidRDefault="00497B0E" w:rsidP="00BC0E53">
      <w:pPr>
        <w:spacing w:after="0" w:line="240" w:lineRule="auto"/>
        <w:jc w:val="center"/>
        <w:rPr>
          <w:rFonts w:ascii="Times New Roman" w:hAnsi="Times New Roman" w:cs="Times New Roman"/>
          <w:b/>
          <w:bCs/>
          <w:sz w:val="28"/>
          <w:szCs w:val="28"/>
        </w:rPr>
      </w:pPr>
      <w:r w:rsidRPr="00F814C5">
        <w:rPr>
          <w:rFonts w:ascii="Times New Roman" w:hAnsi="Times New Roman" w:cs="Times New Roman"/>
          <w:b/>
          <w:bCs/>
          <w:sz w:val="28"/>
          <w:szCs w:val="28"/>
        </w:rPr>
        <w:t>ПР</w:t>
      </w:r>
      <w:r w:rsidR="00D37F14" w:rsidRPr="00F814C5">
        <w:rPr>
          <w:rFonts w:ascii="Times New Roman" w:hAnsi="Times New Roman" w:cs="Times New Roman"/>
          <w:b/>
          <w:bCs/>
          <w:sz w:val="28"/>
          <w:szCs w:val="28"/>
        </w:rPr>
        <w:t>ИЛОЖЕНИЕ А</w:t>
      </w:r>
    </w:p>
    <w:p w14:paraId="22B3D2E1" w14:textId="77777777" w:rsidR="00353F01" w:rsidRPr="00F814C5" w:rsidRDefault="00353F01" w:rsidP="00BC0E53">
      <w:pPr>
        <w:spacing w:after="0" w:line="240" w:lineRule="auto"/>
        <w:jc w:val="center"/>
        <w:rPr>
          <w:rFonts w:ascii="Times New Roman" w:hAnsi="Times New Roman" w:cs="Times New Roman"/>
          <w:b/>
          <w:bCs/>
          <w:sz w:val="28"/>
          <w:szCs w:val="28"/>
        </w:rPr>
      </w:pPr>
    </w:p>
    <w:p w14:paraId="4857008C" w14:textId="77777777" w:rsidR="00D37F14" w:rsidRPr="00F814C5" w:rsidRDefault="00D37F14" w:rsidP="00BC0E53">
      <w:pPr>
        <w:spacing w:after="0" w:line="240" w:lineRule="auto"/>
        <w:jc w:val="center"/>
        <w:rPr>
          <w:rFonts w:ascii="Times New Roman" w:hAnsi="Times New Roman" w:cs="Times New Roman"/>
          <w:bCs/>
          <w:sz w:val="28"/>
          <w:szCs w:val="28"/>
        </w:rPr>
      </w:pPr>
      <w:r w:rsidRPr="00F814C5">
        <w:rPr>
          <w:rFonts w:ascii="Times New Roman" w:hAnsi="Times New Roman" w:cs="Times New Roman"/>
          <w:bCs/>
          <w:sz w:val="28"/>
          <w:szCs w:val="28"/>
        </w:rPr>
        <w:t>Патент на изобретение по разработанному методу</w:t>
      </w:r>
    </w:p>
    <w:p w14:paraId="4CBCD9F1" w14:textId="77777777" w:rsidR="00D37F14" w:rsidRPr="00F814C5" w:rsidRDefault="00D37F14" w:rsidP="00BC0E53">
      <w:pPr>
        <w:spacing w:after="0" w:line="240" w:lineRule="auto"/>
        <w:jc w:val="center"/>
      </w:pPr>
      <w:r w:rsidRPr="00F814C5">
        <w:rPr>
          <w:noProof/>
          <w:lang w:eastAsia="ru-RU"/>
        </w:rPr>
        <w:drawing>
          <wp:inline distT="0" distB="0" distL="0" distR="0" wp14:anchorId="0401DFA6" wp14:editId="2F4360F5">
            <wp:extent cx="5871096" cy="8308652"/>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874844" cy="8313957"/>
                    </a:xfrm>
                    <a:prstGeom prst="rect">
                      <a:avLst/>
                    </a:prstGeom>
                    <a:noFill/>
                    <a:ln>
                      <a:noFill/>
                    </a:ln>
                  </pic:spPr>
                </pic:pic>
              </a:graphicData>
            </a:graphic>
          </wp:inline>
        </w:drawing>
      </w:r>
    </w:p>
    <w:p w14:paraId="1E3FCC2E" w14:textId="77777777" w:rsidR="00353F01" w:rsidRPr="00F814C5" w:rsidRDefault="00353F01">
      <w:pPr>
        <w:rPr>
          <w:rFonts w:ascii="Times New Roman" w:hAnsi="Times New Roman" w:cs="Times New Roman"/>
          <w:b/>
          <w:bCs/>
          <w:sz w:val="28"/>
          <w:szCs w:val="28"/>
        </w:rPr>
      </w:pPr>
      <w:r w:rsidRPr="00F814C5">
        <w:rPr>
          <w:rFonts w:ascii="Times New Roman" w:hAnsi="Times New Roman" w:cs="Times New Roman"/>
          <w:b/>
          <w:bCs/>
          <w:sz w:val="28"/>
          <w:szCs w:val="28"/>
        </w:rPr>
        <w:br w:type="page"/>
      </w:r>
    </w:p>
    <w:p w14:paraId="4A0E2F2A" w14:textId="49D22770" w:rsidR="00D37F14" w:rsidRPr="00F814C5" w:rsidRDefault="00D37F14" w:rsidP="00BC0E53">
      <w:pPr>
        <w:spacing w:after="0" w:line="240" w:lineRule="auto"/>
        <w:jc w:val="center"/>
        <w:rPr>
          <w:rFonts w:ascii="Times New Roman" w:hAnsi="Times New Roman" w:cs="Times New Roman"/>
          <w:b/>
          <w:bCs/>
          <w:sz w:val="28"/>
          <w:szCs w:val="28"/>
        </w:rPr>
      </w:pPr>
      <w:r w:rsidRPr="00F814C5">
        <w:rPr>
          <w:rFonts w:ascii="Times New Roman" w:hAnsi="Times New Roman" w:cs="Times New Roman"/>
          <w:b/>
          <w:bCs/>
          <w:sz w:val="28"/>
          <w:szCs w:val="28"/>
        </w:rPr>
        <w:t>ПРИЛОЖЕНИЕ Б</w:t>
      </w:r>
    </w:p>
    <w:p w14:paraId="31AC7009" w14:textId="77777777" w:rsidR="00353F01" w:rsidRPr="00F814C5" w:rsidRDefault="00353F01" w:rsidP="00BC0E53">
      <w:pPr>
        <w:spacing w:after="0" w:line="240" w:lineRule="auto"/>
        <w:jc w:val="center"/>
        <w:rPr>
          <w:rFonts w:ascii="Times New Roman" w:hAnsi="Times New Roman" w:cs="Times New Roman"/>
          <w:b/>
          <w:bCs/>
          <w:sz w:val="28"/>
          <w:szCs w:val="28"/>
        </w:rPr>
      </w:pPr>
    </w:p>
    <w:p w14:paraId="1D344968" w14:textId="77777777" w:rsidR="00D37F14" w:rsidRPr="00F814C5" w:rsidRDefault="00D37F14" w:rsidP="00BC0E53">
      <w:pPr>
        <w:spacing w:after="0" w:line="240" w:lineRule="auto"/>
        <w:jc w:val="center"/>
        <w:rPr>
          <w:rFonts w:ascii="Times New Roman" w:hAnsi="Times New Roman" w:cs="Times New Roman"/>
          <w:bCs/>
          <w:sz w:val="28"/>
          <w:szCs w:val="28"/>
        </w:rPr>
      </w:pPr>
      <w:r w:rsidRPr="00F814C5">
        <w:rPr>
          <w:rFonts w:ascii="Times New Roman" w:hAnsi="Times New Roman" w:cs="Times New Roman"/>
          <w:bCs/>
          <w:sz w:val="28"/>
          <w:szCs w:val="28"/>
        </w:rPr>
        <w:t>Патент на полезную модель по разработанному эндопротезу</w:t>
      </w:r>
    </w:p>
    <w:p w14:paraId="79F0EAE0" w14:textId="77777777" w:rsidR="00D37F14" w:rsidRPr="00F814C5" w:rsidRDefault="00D37F14" w:rsidP="00BC0E53">
      <w:pPr>
        <w:spacing w:after="0" w:line="240" w:lineRule="auto"/>
        <w:jc w:val="center"/>
      </w:pPr>
      <w:r w:rsidRPr="00F814C5">
        <w:rPr>
          <w:noProof/>
          <w:lang w:eastAsia="ru-RU"/>
        </w:rPr>
        <w:drawing>
          <wp:inline distT="0" distB="0" distL="0" distR="0" wp14:anchorId="2A6F9A3F" wp14:editId="30F8CDDB">
            <wp:extent cx="5976922" cy="846171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981716" cy="8468497"/>
                    </a:xfrm>
                    <a:prstGeom prst="rect">
                      <a:avLst/>
                    </a:prstGeom>
                    <a:noFill/>
                    <a:ln>
                      <a:noFill/>
                    </a:ln>
                  </pic:spPr>
                </pic:pic>
              </a:graphicData>
            </a:graphic>
          </wp:inline>
        </w:drawing>
      </w:r>
    </w:p>
    <w:p w14:paraId="461F9282" w14:textId="5B2B6759" w:rsidR="00D37F14" w:rsidRPr="00F814C5" w:rsidRDefault="00D37F14" w:rsidP="00BC0E53">
      <w:pPr>
        <w:spacing w:after="0" w:line="240" w:lineRule="auto"/>
        <w:jc w:val="center"/>
        <w:rPr>
          <w:rFonts w:ascii="Times New Roman" w:hAnsi="Times New Roman" w:cs="Times New Roman"/>
          <w:b/>
          <w:bCs/>
          <w:sz w:val="28"/>
          <w:szCs w:val="28"/>
        </w:rPr>
      </w:pPr>
      <w:r w:rsidRPr="00F814C5">
        <w:rPr>
          <w:rFonts w:ascii="Times New Roman" w:hAnsi="Times New Roman" w:cs="Times New Roman"/>
          <w:b/>
          <w:bCs/>
          <w:sz w:val="28"/>
          <w:szCs w:val="28"/>
        </w:rPr>
        <w:t>ПРИЛОЖЕНИЕ В</w:t>
      </w:r>
    </w:p>
    <w:p w14:paraId="52E1D410" w14:textId="77777777" w:rsidR="00353F01" w:rsidRPr="00F814C5" w:rsidRDefault="00353F01" w:rsidP="00BC0E53">
      <w:pPr>
        <w:spacing w:after="0" w:line="240" w:lineRule="auto"/>
        <w:jc w:val="center"/>
        <w:rPr>
          <w:rFonts w:ascii="Times New Roman" w:hAnsi="Times New Roman" w:cs="Times New Roman"/>
          <w:b/>
          <w:bCs/>
          <w:sz w:val="28"/>
          <w:szCs w:val="28"/>
        </w:rPr>
      </w:pPr>
    </w:p>
    <w:p w14:paraId="78012154" w14:textId="77777777" w:rsidR="00353F01" w:rsidRPr="00F814C5" w:rsidRDefault="00143235" w:rsidP="00BC0E53">
      <w:pPr>
        <w:spacing w:after="0" w:line="240" w:lineRule="auto"/>
        <w:jc w:val="center"/>
        <w:rPr>
          <w:rFonts w:ascii="Times New Roman" w:hAnsi="Times New Roman" w:cs="Times New Roman"/>
          <w:bCs/>
          <w:sz w:val="28"/>
          <w:szCs w:val="28"/>
        </w:rPr>
      </w:pPr>
      <w:r w:rsidRPr="00F814C5">
        <w:rPr>
          <w:rFonts w:ascii="Times New Roman" w:hAnsi="Times New Roman" w:cs="Times New Roman"/>
          <w:bCs/>
          <w:sz w:val="28"/>
          <w:szCs w:val="28"/>
        </w:rPr>
        <w:t xml:space="preserve">Авторское свидетельство на шкалу оценки функции коленного сустава </w:t>
      </w:r>
    </w:p>
    <w:p w14:paraId="2AEC70EA" w14:textId="0E33E5BC" w:rsidR="00143235" w:rsidRPr="00F814C5" w:rsidRDefault="00143235" w:rsidP="00BC0E53">
      <w:pPr>
        <w:spacing w:after="0" w:line="240" w:lineRule="auto"/>
        <w:jc w:val="center"/>
        <w:rPr>
          <w:rFonts w:ascii="Times New Roman" w:hAnsi="Times New Roman" w:cs="Times New Roman"/>
          <w:bCs/>
          <w:sz w:val="28"/>
          <w:szCs w:val="28"/>
        </w:rPr>
      </w:pPr>
      <w:r w:rsidRPr="00F814C5">
        <w:rPr>
          <w:rFonts w:ascii="Times New Roman" w:hAnsi="Times New Roman" w:cs="Times New Roman"/>
          <w:bCs/>
          <w:sz w:val="28"/>
          <w:szCs w:val="28"/>
          <w:lang w:val="en-US"/>
        </w:rPr>
        <w:t>Knee</w:t>
      </w:r>
      <w:r w:rsidRPr="00F814C5">
        <w:rPr>
          <w:rFonts w:ascii="Times New Roman" w:hAnsi="Times New Roman" w:cs="Times New Roman"/>
          <w:bCs/>
          <w:sz w:val="28"/>
          <w:szCs w:val="28"/>
        </w:rPr>
        <w:t xml:space="preserve"> </w:t>
      </w:r>
      <w:r w:rsidRPr="00F814C5">
        <w:rPr>
          <w:rFonts w:ascii="Times New Roman" w:hAnsi="Times New Roman" w:cs="Times New Roman"/>
          <w:bCs/>
          <w:sz w:val="28"/>
          <w:szCs w:val="28"/>
          <w:lang w:val="en-US"/>
        </w:rPr>
        <w:t>Society</w:t>
      </w:r>
      <w:r w:rsidRPr="00F814C5">
        <w:rPr>
          <w:rFonts w:ascii="Times New Roman" w:hAnsi="Times New Roman" w:cs="Times New Roman"/>
          <w:bCs/>
          <w:sz w:val="28"/>
          <w:szCs w:val="28"/>
        </w:rPr>
        <w:t xml:space="preserve"> </w:t>
      </w:r>
      <w:r w:rsidRPr="00F814C5">
        <w:rPr>
          <w:rFonts w:ascii="Times New Roman" w:hAnsi="Times New Roman" w:cs="Times New Roman"/>
          <w:bCs/>
          <w:sz w:val="28"/>
          <w:szCs w:val="28"/>
          <w:lang w:val="en-US"/>
        </w:rPr>
        <w:t>Score</w:t>
      </w:r>
      <w:r w:rsidRPr="00F814C5">
        <w:rPr>
          <w:rFonts w:ascii="Times New Roman" w:hAnsi="Times New Roman" w:cs="Times New Roman"/>
          <w:bCs/>
          <w:sz w:val="28"/>
          <w:szCs w:val="28"/>
        </w:rPr>
        <w:t xml:space="preserve"> </w:t>
      </w:r>
    </w:p>
    <w:p w14:paraId="16DDD0DB" w14:textId="70DD1B3D" w:rsidR="00143235" w:rsidRPr="00F814C5" w:rsidRDefault="00143235" w:rsidP="00BC0E53">
      <w:pPr>
        <w:spacing w:after="0" w:line="240" w:lineRule="auto"/>
        <w:jc w:val="center"/>
        <w:rPr>
          <w:rFonts w:ascii="Times New Roman" w:hAnsi="Times New Roman" w:cs="Times New Roman"/>
          <w:b/>
          <w:bCs/>
          <w:sz w:val="28"/>
          <w:szCs w:val="28"/>
        </w:rPr>
      </w:pPr>
      <w:r w:rsidRPr="00F814C5">
        <w:rPr>
          <w:noProof/>
          <w:lang w:eastAsia="ru-RU"/>
        </w:rPr>
        <w:drawing>
          <wp:inline distT="0" distB="0" distL="0" distR="0" wp14:anchorId="4B7DDF6D" wp14:editId="08E4CF83">
            <wp:extent cx="5742189" cy="8113338"/>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761003" cy="8139921"/>
                    </a:xfrm>
                    <a:prstGeom prst="rect">
                      <a:avLst/>
                    </a:prstGeom>
                    <a:noFill/>
                    <a:ln>
                      <a:noFill/>
                    </a:ln>
                  </pic:spPr>
                </pic:pic>
              </a:graphicData>
            </a:graphic>
          </wp:inline>
        </w:drawing>
      </w:r>
    </w:p>
    <w:p w14:paraId="1E16FBBE" w14:textId="77777777" w:rsidR="00353F01" w:rsidRPr="00F814C5" w:rsidRDefault="00353F01">
      <w:pPr>
        <w:rPr>
          <w:rFonts w:ascii="Times New Roman" w:hAnsi="Times New Roman" w:cs="Times New Roman"/>
          <w:b/>
          <w:bCs/>
          <w:sz w:val="28"/>
          <w:szCs w:val="28"/>
        </w:rPr>
      </w:pPr>
      <w:r w:rsidRPr="00F814C5">
        <w:rPr>
          <w:rFonts w:ascii="Times New Roman" w:hAnsi="Times New Roman" w:cs="Times New Roman"/>
          <w:b/>
          <w:bCs/>
          <w:sz w:val="28"/>
          <w:szCs w:val="28"/>
        </w:rPr>
        <w:br w:type="page"/>
      </w:r>
    </w:p>
    <w:p w14:paraId="549EF059" w14:textId="0C0FBE95" w:rsidR="00353F01" w:rsidRPr="00F814C5" w:rsidRDefault="00353F01" w:rsidP="00143235">
      <w:pPr>
        <w:spacing w:after="0" w:line="240" w:lineRule="auto"/>
        <w:jc w:val="center"/>
        <w:rPr>
          <w:rFonts w:ascii="Times New Roman" w:hAnsi="Times New Roman" w:cs="Times New Roman"/>
          <w:b/>
          <w:bCs/>
          <w:sz w:val="28"/>
          <w:szCs w:val="28"/>
        </w:rPr>
      </w:pPr>
      <w:r w:rsidRPr="00F814C5">
        <w:rPr>
          <w:rFonts w:ascii="Times New Roman" w:hAnsi="Times New Roman" w:cs="Times New Roman"/>
          <w:b/>
          <w:bCs/>
          <w:sz w:val="28"/>
          <w:szCs w:val="28"/>
        </w:rPr>
        <w:t>ПРИЛОЖЕНИЕ Г</w:t>
      </w:r>
    </w:p>
    <w:p w14:paraId="530F02BD" w14:textId="77777777" w:rsidR="00353F01" w:rsidRPr="00F814C5" w:rsidRDefault="00353F01" w:rsidP="00143235">
      <w:pPr>
        <w:spacing w:after="0" w:line="240" w:lineRule="auto"/>
        <w:jc w:val="center"/>
        <w:rPr>
          <w:rFonts w:ascii="Times New Roman" w:hAnsi="Times New Roman" w:cs="Times New Roman"/>
          <w:b/>
          <w:bCs/>
          <w:sz w:val="28"/>
          <w:szCs w:val="28"/>
        </w:rPr>
      </w:pPr>
    </w:p>
    <w:p w14:paraId="25C8E9E1" w14:textId="77777777" w:rsidR="00353F01" w:rsidRPr="00F814C5" w:rsidRDefault="00143235" w:rsidP="00143235">
      <w:pPr>
        <w:spacing w:after="0" w:line="240" w:lineRule="auto"/>
        <w:jc w:val="center"/>
        <w:rPr>
          <w:rFonts w:ascii="Times New Roman" w:hAnsi="Times New Roman" w:cs="Times New Roman"/>
          <w:bCs/>
          <w:sz w:val="28"/>
          <w:szCs w:val="28"/>
        </w:rPr>
      </w:pPr>
      <w:r w:rsidRPr="00F814C5">
        <w:rPr>
          <w:rFonts w:ascii="Times New Roman" w:hAnsi="Times New Roman" w:cs="Times New Roman"/>
          <w:bCs/>
          <w:sz w:val="28"/>
          <w:szCs w:val="28"/>
        </w:rPr>
        <w:t xml:space="preserve">Авторское свидетельство на шкалу оценки функции коленного сустава </w:t>
      </w:r>
    </w:p>
    <w:p w14:paraId="00A6E439" w14:textId="7416B273" w:rsidR="00143235" w:rsidRPr="00F814C5" w:rsidRDefault="00143235" w:rsidP="00143235">
      <w:pPr>
        <w:spacing w:after="0" w:line="240" w:lineRule="auto"/>
        <w:jc w:val="center"/>
        <w:rPr>
          <w:rFonts w:ascii="Times New Roman" w:hAnsi="Times New Roman" w:cs="Times New Roman"/>
          <w:bCs/>
          <w:sz w:val="28"/>
          <w:szCs w:val="28"/>
        </w:rPr>
      </w:pPr>
      <w:r w:rsidRPr="00F814C5">
        <w:rPr>
          <w:rFonts w:ascii="Times New Roman" w:hAnsi="Times New Roman" w:cs="Times New Roman"/>
          <w:bCs/>
          <w:sz w:val="28"/>
          <w:szCs w:val="28"/>
          <w:lang w:val="en-US"/>
        </w:rPr>
        <w:t>Oxford</w:t>
      </w:r>
      <w:r w:rsidRPr="00F814C5">
        <w:rPr>
          <w:rFonts w:ascii="Times New Roman" w:hAnsi="Times New Roman" w:cs="Times New Roman"/>
          <w:bCs/>
          <w:sz w:val="28"/>
          <w:szCs w:val="28"/>
        </w:rPr>
        <w:t xml:space="preserve"> </w:t>
      </w:r>
      <w:r w:rsidRPr="00F814C5">
        <w:rPr>
          <w:rFonts w:ascii="Times New Roman" w:hAnsi="Times New Roman" w:cs="Times New Roman"/>
          <w:bCs/>
          <w:sz w:val="28"/>
          <w:szCs w:val="28"/>
          <w:lang w:val="en-US"/>
        </w:rPr>
        <w:t>Knee</w:t>
      </w:r>
      <w:r w:rsidRPr="00F814C5">
        <w:rPr>
          <w:rFonts w:ascii="Times New Roman" w:hAnsi="Times New Roman" w:cs="Times New Roman"/>
          <w:bCs/>
          <w:sz w:val="28"/>
          <w:szCs w:val="28"/>
        </w:rPr>
        <w:t xml:space="preserve"> </w:t>
      </w:r>
      <w:r w:rsidRPr="00F814C5">
        <w:rPr>
          <w:rFonts w:ascii="Times New Roman" w:hAnsi="Times New Roman" w:cs="Times New Roman"/>
          <w:bCs/>
          <w:sz w:val="28"/>
          <w:szCs w:val="28"/>
          <w:lang w:val="en-US"/>
        </w:rPr>
        <w:t>Score</w:t>
      </w:r>
    </w:p>
    <w:p w14:paraId="38CED96C" w14:textId="779B9D8C" w:rsidR="00143235" w:rsidRPr="00F814C5" w:rsidRDefault="00143235" w:rsidP="00143235">
      <w:pPr>
        <w:spacing w:after="0" w:line="240" w:lineRule="auto"/>
        <w:jc w:val="center"/>
        <w:rPr>
          <w:rFonts w:ascii="Times New Roman" w:hAnsi="Times New Roman" w:cs="Times New Roman"/>
          <w:b/>
          <w:bCs/>
          <w:sz w:val="28"/>
          <w:szCs w:val="28"/>
        </w:rPr>
      </w:pPr>
      <w:r w:rsidRPr="00F814C5">
        <w:rPr>
          <w:noProof/>
          <w:lang w:eastAsia="ru-RU"/>
        </w:rPr>
        <w:drawing>
          <wp:inline distT="0" distB="0" distL="0" distR="0" wp14:anchorId="613B0619" wp14:editId="4D717FB9">
            <wp:extent cx="5889303" cy="8321201"/>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915544" cy="8358278"/>
                    </a:xfrm>
                    <a:prstGeom prst="rect">
                      <a:avLst/>
                    </a:prstGeom>
                    <a:noFill/>
                    <a:ln>
                      <a:noFill/>
                    </a:ln>
                  </pic:spPr>
                </pic:pic>
              </a:graphicData>
            </a:graphic>
          </wp:inline>
        </w:drawing>
      </w:r>
    </w:p>
    <w:p w14:paraId="193AED6A" w14:textId="45632626" w:rsidR="00353F01" w:rsidRPr="00F814C5" w:rsidRDefault="00353F01" w:rsidP="00143235">
      <w:pPr>
        <w:spacing w:after="0" w:line="240" w:lineRule="auto"/>
        <w:jc w:val="center"/>
        <w:rPr>
          <w:rFonts w:ascii="Times New Roman" w:hAnsi="Times New Roman" w:cs="Times New Roman"/>
          <w:b/>
          <w:bCs/>
          <w:sz w:val="28"/>
          <w:szCs w:val="28"/>
        </w:rPr>
      </w:pPr>
      <w:r w:rsidRPr="00F814C5">
        <w:rPr>
          <w:rFonts w:ascii="Times New Roman" w:hAnsi="Times New Roman" w:cs="Times New Roman"/>
          <w:b/>
          <w:bCs/>
          <w:sz w:val="28"/>
          <w:szCs w:val="28"/>
        </w:rPr>
        <w:t>ПРИЛОЖЕНИЕ Д</w:t>
      </w:r>
    </w:p>
    <w:p w14:paraId="07BB54B4" w14:textId="77777777" w:rsidR="00353F01" w:rsidRPr="00F814C5" w:rsidRDefault="00353F01" w:rsidP="00143235">
      <w:pPr>
        <w:spacing w:after="0" w:line="240" w:lineRule="auto"/>
        <w:jc w:val="center"/>
        <w:rPr>
          <w:rFonts w:ascii="Times New Roman" w:hAnsi="Times New Roman" w:cs="Times New Roman"/>
          <w:b/>
          <w:bCs/>
          <w:sz w:val="28"/>
          <w:szCs w:val="28"/>
        </w:rPr>
      </w:pPr>
    </w:p>
    <w:p w14:paraId="20806765" w14:textId="05E8B26C" w:rsidR="00D37F14" w:rsidRPr="00F814C5" w:rsidRDefault="00D37F14" w:rsidP="00BC0E53">
      <w:pPr>
        <w:spacing w:after="0" w:line="240" w:lineRule="auto"/>
        <w:jc w:val="center"/>
        <w:rPr>
          <w:rFonts w:ascii="Times New Roman" w:hAnsi="Times New Roman" w:cs="Times New Roman"/>
          <w:bCs/>
          <w:sz w:val="28"/>
          <w:szCs w:val="28"/>
        </w:rPr>
      </w:pPr>
      <w:r w:rsidRPr="00F814C5">
        <w:rPr>
          <w:rFonts w:ascii="Times New Roman" w:hAnsi="Times New Roman" w:cs="Times New Roman"/>
          <w:bCs/>
          <w:sz w:val="28"/>
          <w:szCs w:val="28"/>
        </w:rPr>
        <w:t>Акты внедрения</w:t>
      </w:r>
    </w:p>
    <w:p w14:paraId="1A5666EE" w14:textId="3B11E2D2" w:rsidR="00D37F14" w:rsidRPr="00F814C5" w:rsidRDefault="000E3163" w:rsidP="00BC0E53">
      <w:pPr>
        <w:spacing w:after="0" w:line="240" w:lineRule="auto"/>
        <w:jc w:val="center"/>
        <w:rPr>
          <w:rFonts w:ascii="Times New Roman" w:hAnsi="Times New Roman" w:cs="Times New Roman"/>
          <w:b/>
          <w:bCs/>
          <w:sz w:val="28"/>
          <w:szCs w:val="28"/>
        </w:rPr>
      </w:pPr>
      <w:r w:rsidRPr="00F814C5">
        <w:rPr>
          <w:noProof/>
          <w:lang w:eastAsia="ru-RU"/>
        </w:rPr>
        <w:drawing>
          <wp:inline distT="0" distB="0" distL="0" distR="0" wp14:anchorId="5F7E96BC" wp14:editId="4BC66402">
            <wp:extent cx="5867400" cy="8327809"/>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5">
                      <a:extLst>
                        <a:ext uri="{28A0092B-C50C-407E-A947-70E740481C1C}">
                          <a14:useLocalDpi xmlns:a14="http://schemas.microsoft.com/office/drawing/2010/main" val="0"/>
                        </a:ext>
                      </a:extLst>
                    </a:blip>
                    <a:srcRect l="2686" t="2454"/>
                    <a:stretch/>
                  </pic:blipFill>
                  <pic:spPr bwMode="auto">
                    <a:xfrm>
                      <a:off x="0" y="0"/>
                      <a:ext cx="5882309" cy="8348969"/>
                    </a:xfrm>
                    <a:prstGeom prst="rect">
                      <a:avLst/>
                    </a:prstGeom>
                    <a:noFill/>
                    <a:ln>
                      <a:noFill/>
                    </a:ln>
                    <a:extLst>
                      <a:ext uri="{53640926-AAD7-44D8-BBD7-CCE9431645EC}">
                        <a14:shadowObscured xmlns:a14="http://schemas.microsoft.com/office/drawing/2010/main"/>
                      </a:ext>
                    </a:extLst>
                  </pic:spPr>
                </pic:pic>
              </a:graphicData>
            </a:graphic>
          </wp:inline>
        </w:drawing>
      </w:r>
    </w:p>
    <w:p w14:paraId="0B3BB0E1" w14:textId="54DBCD96" w:rsidR="00B23314" w:rsidRPr="00F814C5" w:rsidRDefault="000E3163" w:rsidP="00BC0E53">
      <w:pPr>
        <w:spacing w:after="0" w:line="240" w:lineRule="auto"/>
        <w:jc w:val="center"/>
        <w:rPr>
          <w:rFonts w:ascii="Times New Roman" w:hAnsi="Times New Roman" w:cs="Times New Roman"/>
          <w:b/>
          <w:bCs/>
          <w:sz w:val="28"/>
          <w:szCs w:val="28"/>
        </w:rPr>
      </w:pPr>
      <w:r w:rsidRPr="00F814C5">
        <w:rPr>
          <w:noProof/>
          <w:lang w:eastAsia="ru-RU"/>
        </w:rPr>
        <w:drawing>
          <wp:inline distT="0" distB="0" distL="0" distR="0" wp14:anchorId="1B95E791" wp14:editId="54DB6A1A">
            <wp:extent cx="4480572" cy="903732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6">
                      <a:extLst>
                        <a:ext uri="{28A0092B-C50C-407E-A947-70E740481C1C}">
                          <a14:useLocalDpi xmlns:a14="http://schemas.microsoft.com/office/drawing/2010/main" val="0"/>
                        </a:ext>
                      </a:extLst>
                    </a:blip>
                    <a:srcRect l="5389"/>
                    <a:stretch/>
                  </pic:blipFill>
                  <pic:spPr bwMode="auto">
                    <a:xfrm>
                      <a:off x="0" y="0"/>
                      <a:ext cx="4500256" cy="9077022"/>
                    </a:xfrm>
                    <a:prstGeom prst="rect">
                      <a:avLst/>
                    </a:prstGeom>
                    <a:noFill/>
                    <a:ln>
                      <a:noFill/>
                    </a:ln>
                    <a:extLst>
                      <a:ext uri="{53640926-AAD7-44D8-BBD7-CCE9431645EC}">
                        <a14:shadowObscured xmlns:a14="http://schemas.microsoft.com/office/drawing/2010/main"/>
                      </a:ext>
                    </a:extLst>
                  </pic:spPr>
                </pic:pic>
              </a:graphicData>
            </a:graphic>
          </wp:inline>
        </w:drawing>
      </w:r>
    </w:p>
    <w:p w14:paraId="1E9ADC26" w14:textId="69B01364" w:rsidR="00353F01" w:rsidRPr="00F814C5" w:rsidRDefault="00D37F14" w:rsidP="00BC0E53">
      <w:pPr>
        <w:spacing w:after="0" w:line="240" w:lineRule="auto"/>
        <w:jc w:val="center"/>
        <w:rPr>
          <w:rFonts w:ascii="Times New Roman" w:hAnsi="Times New Roman" w:cs="Times New Roman"/>
          <w:b/>
          <w:bCs/>
          <w:sz w:val="28"/>
          <w:szCs w:val="28"/>
        </w:rPr>
      </w:pPr>
      <w:r w:rsidRPr="00F814C5">
        <w:rPr>
          <w:rFonts w:ascii="Times New Roman" w:hAnsi="Times New Roman" w:cs="Times New Roman"/>
          <w:b/>
          <w:bCs/>
          <w:sz w:val="28"/>
          <w:szCs w:val="28"/>
        </w:rPr>
        <w:t xml:space="preserve">ПРИЛОЖЕНИЕ </w:t>
      </w:r>
      <w:r w:rsidR="0025174E" w:rsidRPr="00F814C5">
        <w:rPr>
          <w:rFonts w:ascii="Times New Roman" w:hAnsi="Times New Roman" w:cs="Times New Roman"/>
          <w:b/>
          <w:bCs/>
          <w:sz w:val="28"/>
          <w:szCs w:val="28"/>
        </w:rPr>
        <w:t>Е</w:t>
      </w:r>
    </w:p>
    <w:p w14:paraId="22E4C5C9" w14:textId="77777777" w:rsidR="00353F01" w:rsidRPr="00F814C5" w:rsidRDefault="00353F01" w:rsidP="00BC0E53">
      <w:pPr>
        <w:spacing w:after="0" w:line="240" w:lineRule="auto"/>
        <w:jc w:val="center"/>
        <w:rPr>
          <w:rFonts w:ascii="Times New Roman" w:hAnsi="Times New Roman" w:cs="Times New Roman"/>
          <w:b/>
          <w:bCs/>
          <w:sz w:val="28"/>
          <w:szCs w:val="28"/>
        </w:rPr>
      </w:pPr>
    </w:p>
    <w:p w14:paraId="3BBCC8C1" w14:textId="6FF18DAC" w:rsidR="00D37F14" w:rsidRPr="00F814C5" w:rsidRDefault="00D37F14" w:rsidP="00BC0E53">
      <w:pPr>
        <w:spacing w:after="0" w:line="240" w:lineRule="auto"/>
        <w:jc w:val="center"/>
        <w:rPr>
          <w:rFonts w:ascii="Times New Roman" w:hAnsi="Times New Roman" w:cs="Times New Roman"/>
          <w:bCs/>
          <w:sz w:val="28"/>
          <w:szCs w:val="28"/>
        </w:rPr>
      </w:pPr>
      <w:r w:rsidRPr="00F814C5">
        <w:rPr>
          <w:rFonts w:ascii="Times New Roman" w:hAnsi="Times New Roman" w:cs="Times New Roman"/>
          <w:bCs/>
          <w:sz w:val="28"/>
          <w:szCs w:val="28"/>
        </w:rPr>
        <w:t>Заключение этической комиссии</w:t>
      </w:r>
    </w:p>
    <w:p w14:paraId="1E4838BA" w14:textId="7DBECFE7" w:rsidR="00D37F14" w:rsidRPr="009A65A9" w:rsidRDefault="009A7690" w:rsidP="00BC0E53">
      <w:pPr>
        <w:spacing w:after="0" w:line="240" w:lineRule="auto"/>
        <w:jc w:val="center"/>
        <w:rPr>
          <w:rFonts w:ascii="Times New Roman" w:hAnsi="Times New Roman" w:cs="Times New Roman"/>
          <w:sz w:val="28"/>
          <w:szCs w:val="28"/>
        </w:rPr>
      </w:pPr>
      <w:r w:rsidRPr="00F814C5">
        <w:rPr>
          <w:noProof/>
          <w:lang w:eastAsia="ru-RU"/>
        </w:rPr>
        <w:drawing>
          <wp:inline distT="0" distB="0" distL="0" distR="0" wp14:anchorId="59E87D74" wp14:editId="5B917EDF">
            <wp:extent cx="5949720" cy="843455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968148" cy="8460677"/>
                    </a:xfrm>
                    <a:prstGeom prst="rect">
                      <a:avLst/>
                    </a:prstGeom>
                    <a:noFill/>
                    <a:ln>
                      <a:noFill/>
                    </a:ln>
                  </pic:spPr>
                </pic:pic>
              </a:graphicData>
            </a:graphic>
          </wp:inline>
        </w:drawing>
      </w:r>
    </w:p>
    <w:sectPr w:rsidR="00D37F14" w:rsidRPr="009A65A9" w:rsidSect="002F2A5D">
      <w:footerReference w:type="default" r:id="rId178"/>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000BDF" w14:textId="77777777" w:rsidR="009B5759" w:rsidRDefault="009B5759" w:rsidP="002F2A5D">
      <w:pPr>
        <w:spacing w:after="0" w:line="240" w:lineRule="auto"/>
      </w:pPr>
      <w:r>
        <w:separator/>
      </w:r>
    </w:p>
  </w:endnote>
  <w:endnote w:type="continuationSeparator" w:id="0">
    <w:p w14:paraId="3F1D22BC" w14:textId="77777777" w:rsidR="009B5759" w:rsidRDefault="009B5759" w:rsidP="002F2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Serif-Regular">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8"/>
        <w:szCs w:val="28"/>
      </w:rPr>
      <w:id w:val="-140883069"/>
      <w:docPartObj>
        <w:docPartGallery w:val="Page Numbers (Bottom of Page)"/>
        <w:docPartUnique/>
      </w:docPartObj>
    </w:sdtPr>
    <w:sdtEndPr/>
    <w:sdtContent>
      <w:p w14:paraId="62303494" w14:textId="3E7D142D" w:rsidR="009A65A9" w:rsidRPr="009C0302" w:rsidRDefault="009A65A9">
        <w:pPr>
          <w:pStyle w:val="ac"/>
          <w:jc w:val="center"/>
          <w:rPr>
            <w:rFonts w:ascii="Times New Roman" w:hAnsi="Times New Roman" w:cs="Times New Roman"/>
            <w:sz w:val="28"/>
            <w:szCs w:val="28"/>
          </w:rPr>
        </w:pPr>
        <w:r w:rsidRPr="009C0302">
          <w:rPr>
            <w:rFonts w:ascii="Times New Roman" w:hAnsi="Times New Roman" w:cs="Times New Roman"/>
            <w:sz w:val="28"/>
            <w:szCs w:val="28"/>
          </w:rPr>
          <w:fldChar w:fldCharType="begin"/>
        </w:r>
        <w:r w:rsidRPr="009C0302">
          <w:rPr>
            <w:rFonts w:ascii="Times New Roman" w:hAnsi="Times New Roman" w:cs="Times New Roman"/>
            <w:sz w:val="28"/>
            <w:szCs w:val="28"/>
          </w:rPr>
          <w:instrText>PAGE   \* MERGEFORMAT</w:instrText>
        </w:r>
        <w:r w:rsidRPr="009C0302">
          <w:rPr>
            <w:rFonts w:ascii="Times New Roman" w:hAnsi="Times New Roman" w:cs="Times New Roman"/>
            <w:sz w:val="28"/>
            <w:szCs w:val="28"/>
          </w:rPr>
          <w:fldChar w:fldCharType="separate"/>
        </w:r>
        <w:r w:rsidR="00380C80">
          <w:rPr>
            <w:rFonts w:ascii="Times New Roman" w:hAnsi="Times New Roman" w:cs="Times New Roman"/>
            <w:noProof/>
            <w:sz w:val="28"/>
            <w:szCs w:val="28"/>
          </w:rPr>
          <w:t>2</w:t>
        </w:r>
        <w:r w:rsidRPr="009C0302">
          <w:rPr>
            <w:rFonts w:ascii="Times New Roman" w:hAnsi="Times New Roman" w:cs="Times New Roman"/>
            <w:sz w:val="28"/>
            <w:szCs w:val="28"/>
          </w:rPr>
          <w:fldChar w:fldCharType="end"/>
        </w:r>
      </w:p>
    </w:sdtContent>
  </w:sdt>
  <w:p w14:paraId="256432AD" w14:textId="77777777" w:rsidR="009A65A9" w:rsidRDefault="009A65A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CFFF18" w14:textId="77777777" w:rsidR="009B5759" w:rsidRDefault="009B5759" w:rsidP="002F2A5D">
      <w:pPr>
        <w:spacing w:after="0" w:line="240" w:lineRule="auto"/>
      </w:pPr>
      <w:r>
        <w:separator/>
      </w:r>
    </w:p>
  </w:footnote>
  <w:footnote w:type="continuationSeparator" w:id="0">
    <w:p w14:paraId="00DCABB1" w14:textId="77777777" w:rsidR="009B5759" w:rsidRDefault="009B5759" w:rsidP="002F2A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251EA"/>
    <w:multiLevelType w:val="multilevel"/>
    <w:tmpl w:val="762E3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B06B0C"/>
    <w:multiLevelType w:val="multilevel"/>
    <w:tmpl w:val="D8E0C6BC"/>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0D3C637B"/>
    <w:multiLevelType w:val="multilevel"/>
    <w:tmpl w:val="6B0072C4"/>
    <w:lvl w:ilvl="0">
      <w:start w:val="2"/>
      <w:numFmt w:val="decimal"/>
      <w:lvlText w:val="%1."/>
      <w:lvlJc w:val="left"/>
      <w:pPr>
        <w:ind w:left="630" w:hanging="630"/>
      </w:pPr>
      <w:rPr>
        <w:rFonts w:hint="default"/>
      </w:rPr>
    </w:lvl>
    <w:lvl w:ilvl="1">
      <w:start w:val="7"/>
      <w:numFmt w:val="decimal"/>
      <w:lvlText w:val="%1.%2."/>
      <w:lvlJc w:val="left"/>
      <w:pPr>
        <w:ind w:left="1107" w:hanging="720"/>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2241" w:hanging="108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375" w:hanging="1440"/>
      </w:pPr>
      <w:rPr>
        <w:rFonts w:hint="default"/>
      </w:rPr>
    </w:lvl>
    <w:lvl w:ilvl="6">
      <w:start w:val="1"/>
      <w:numFmt w:val="decimal"/>
      <w:lvlText w:val="%1.%2.%3.%4.%5.%6.%7."/>
      <w:lvlJc w:val="left"/>
      <w:pPr>
        <w:ind w:left="4122" w:hanging="1800"/>
      </w:pPr>
      <w:rPr>
        <w:rFonts w:hint="default"/>
      </w:rPr>
    </w:lvl>
    <w:lvl w:ilvl="7">
      <w:start w:val="1"/>
      <w:numFmt w:val="decimal"/>
      <w:lvlText w:val="%1.%2.%3.%4.%5.%6.%7.%8."/>
      <w:lvlJc w:val="left"/>
      <w:pPr>
        <w:ind w:left="4509" w:hanging="1800"/>
      </w:pPr>
      <w:rPr>
        <w:rFonts w:hint="default"/>
      </w:rPr>
    </w:lvl>
    <w:lvl w:ilvl="8">
      <w:start w:val="1"/>
      <w:numFmt w:val="decimal"/>
      <w:lvlText w:val="%1.%2.%3.%4.%5.%6.%7.%8.%9."/>
      <w:lvlJc w:val="left"/>
      <w:pPr>
        <w:ind w:left="5256" w:hanging="2160"/>
      </w:pPr>
      <w:rPr>
        <w:rFonts w:hint="default"/>
      </w:rPr>
    </w:lvl>
  </w:abstractNum>
  <w:abstractNum w:abstractNumId="3" w15:restartNumberingAfterBreak="0">
    <w:nsid w:val="109275D8"/>
    <w:multiLevelType w:val="multilevel"/>
    <w:tmpl w:val="B92A190A"/>
    <w:lvl w:ilvl="0">
      <w:start w:val="1"/>
      <w:numFmt w:val="decimal"/>
      <w:lvlText w:val="%1."/>
      <w:lvlJc w:val="left"/>
      <w:pPr>
        <w:ind w:left="720" w:hanging="360"/>
      </w:pPr>
      <w:rPr>
        <w:rFonts w:hint="default"/>
      </w:rPr>
    </w:lvl>
    <w:lvl w:ilvl="1">
      <w:start w:val="7"/>
      <w:numFmt w:val="decimal"/>
      <w:isLgl/>
      <w:lvlText w:val="%1.%2"/>
      <w:lvlJc w:val="left"/>
      <w:pPr>
        <w:ind w:left="786"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 w15:restartNumberingAfterBreak="0">
    <w:nsid w:val="12C01380"/>
    <w:multiLevelType w:val="hybridMultilevel"/>
    <w:tmpl w:val="9066446C"/>
    <w:lvl w:ilvl="0" w:tplc="69D44582">
      <w:start w:val="1"/>
      <w:numFmt w:val="decimal"/>
      <w:lvlText w:val="%1."/>
      <w:lvlJc w:val="left"/>
      <w:pPr>
        <w:tabs>
          <w:tab w:val="num" w:pos="720"/>
        </w:tabs>
        <w:ind w:left="720" w:hanging="360"/>
      </w:pPr>
    </w:lvl>
    <w:lvl w:ilvl="1" w:tplc="02EC5AF8" w:tentative="1">
      <w:start w:val="1"/>
      <w:numFmt w:val="decimal"/>
      <w:lvlText w:val="%2."/>
      <w:lvlJc w:val="left"/>
      <w:pPr>
        <w:tabs>
          <w:tab w:val="num" w:pos="1440"/>
        </w:tabs>
        <w:ind w:left="1440" w:hanging="360"/>
      </w:pPr>
    </w:lvl>
    <w:lvl w:ilvl="2" w:tplc="3B7A2022" w:tentative="1">
      <w:start w:val="1"/>
      <w:numFmt w:val="decimal"/>
      <w:lvlText w:val="%3."/>
      <w:lvlJc w:val="left"/>
      <w:pPr>
        <w:tabs>
          <w:tab w:val="num" w:pos="2160"/>
        </w:tabs>
        <w:ind w:left="2160" w:hanging="360"/>
      </w:pPr>
    </w:lvl>
    <w:lvl w:ilvl="3" w:tplc="30409464" w:tentative="1">
      <w:start w:val="1"/>
      <w:numFmt w:val="decimal"/>
      <w:lvlText w:val="%4."/>
      <w:lvlJc w:val="left"/>
      <w:pPr>
        <w:tabs>
          <w:tab w:val="num" w:pos="2880"/>
        </w:tabs>
        <w:ind w:left="2880" w:hanging="360"/>
      </w:pPr>
    </w:lvl>
    <w:lvl w:ilvl="4" w:tplc="27207116" w:tentative="1">
      <w:start w:val="1"/>
      <w:numFmt w:val="decimal"/>
      <w:lvlText w:val="%5."/>
      <w:lvlJc w:val="left"/>
      <w:pPr>
        <w:tabs>
          <w:tab w:val="num" w:pos="3600"/>
        </w:tabs>
        <w:ind w:left="3600" w:hanging="360"/>
      </w:pPr>
    </w:lvl>
    <w:lvl w:ilvl="5" w:tplc="B6209E5C" w:tentative="1">
      <w:start w:val="1"/>
      <w:numFmt w:val="decimal"/>
      <w:lvlText w:val="%6."/>
      <w:lvlJc w:val="left"/>
      <w:pPr>
        <w:tabs>
          <w:tab w:val="num" w:pos="4320"/>
        </w:tabs>
        <w:ind w:left="4320" w:hanging="360"/>
      </w:pPr>
    </w:lvl>
    <w:lvl w:ilvl="6" w:tplc="C0EEEF14" w:tentative="1">
      <w:start w:val="1"/>
      <w:numFmt w:val="decimal"/>
      <w:lvlText w:val="%7."/>
      <w:lvlJc w:val="left"/>
      <w:pPr>
        <w:tabs>
          <w:tab w:val="num" w:pos="5040"/>
        </w:tabs>
        <w:ind w:left="5040" w:hanging="360"/>
      </w:pPr>
    </w:lvl>
    <w:lvl w:ilvl="7" w:tplc="515A4D4C" w:tentative="1">
      <w:start w:val="1"/>
      <w:numFmt w:val="decimal"/>
      <w:lvlText w:val="%8."/>
      <w:lvlJc w:val="left"/>
      <w:pPr>
        <w:tabs>
          <w:tab w:val="num" w:pos="5760"/>
        </w:tabs>
        <w:ind w:left="5760" w:hanging="360"/>
      </w:pPr>
    </w:lvl>
    <w:lvl w:ilvl="8" w:tplc="ACE442BE" w:tentative="1">
      <w:start w:val="1"/>
      <w:numFmt w:val="decimal"/>
      <w:lvlText w:val="%9."/>
      <w:lvlJc w:val="left"/>
      <w:pPr>
        <w:tabs>
          <w:tab w:val="num" w:pos="6480"/>
        </w:tabs>
        <w:ind w:left="6480" w:hanging="360"/>
      </w:pPr>
    </w:lvl>
  </w:abstractNum>
  <w:abstractNum w:abstractNumId="5" w15:restartNumberingAfterBreak="0">
    <w:nsid w:val="1B356864"/>
    <w:multiLevelType w:val="hybridMultilevel"/>
    <w:tmpl w:val="1E54EA34"/>
    <w:lvl w:ilvl="0" w:tplc="AD52A9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86605F6"/>
    <w:multiLevelType w:val="hybridMultilevel"/>
    <w:tmpl w:val="2572F5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532B9F"/>
    <w:multiLevelType w:val="multilevel"/>
    <w:tmpl w:val="6C96532E"/>
    <w:lvl w:ilvl="0">
      <w:start w:val="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2DF371DA"/>
    <w:multiLevelType w:val="hybridMultilevel"/>
    <w:tmpl w:val="BC6E79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086056"/>
    <w:multiLevelType w:val="multilevel"/>
    <w:tmpl w:val="5D2E1D14"/>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0" w15:restartNumberingAfterBreak="0">
    <w:nsid w:val="31DF7949"/>
    <w:multiLevelType w:val="multilevel"/>
    <w:tmpl w:val="6CC09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745763"/>
    <w:multiLevelType w:val="hybridMultilevel"/>
    <w:tmpl w:val="4210AAC8"/>
    <w:lvl w:ilvl="0" w:tplc="9D5685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37FD1AB1"/>
    <w:multiLevelType w:val="hybridMultilevel"/>
    <w:tmpl w:val="A3F214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1424A7"/>
    <w:multiLevelType w:val="multilevel"/>
    <w:tmpl w:val="9F3A0BC4"/>
    <w:lvl w:ilvl="0">
      <w:start w:val="2"/>
      <w:numFmt w:val="decimal"/>
      <w:lvlText w:val="%1"/>
      <w:lvlJc w:val="left"/>
      <w:pPr>
        <w:ind w:left="375" w:hanging="375"/>
      </w:pPr>
      <w:rPr>
        <w:rFonts w:hint="default"/>
        <w:b/>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14" w15:restartNumberingAfterBreak="0">
    <w:nsid w:val="3BD64A06"/>
    <w:multiLevelType w:val="hybridMultilevel"/>
    <w:tmpl w:val="19E83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704C53"/>
    <w:multiLevelType w:val="hybridMultilevel"/>
    <w:tmpl w:val="5C1E79C4"/>
    <w:lvl w:ilvl="0" w:tplc="48568B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CFF3484"/>
    <w:multiLevelType w:val="hybridMultilevel"/>
    <w:tmpl w:val="A3F214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4955641"/>
    <w:multiLevelType w:val="hybridMultilevel"/>
    <w:tmpl w:val="7B32A624"/>
    <w:lvl w:ilvl="0" w:tplc="1B225E36">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818751D"/>
    <w:multiLevelType w:val="hybridMultilevel"/>
    <w:tmpl w:val="177C4B1C"/>
    <w:lvl w:ilvl="0" w:tplc="AFFCE0F8">
      <w:start w:val="1"/>
      <w:numFmt w:val="decimal"/>
      <w:lvlText w:val="%1."/>
      <w:lvlJc w:val="left"/>
      <w:pPr>
        <w:ind w:left="1077" w:hanging="5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59BC4BE8"/>
    <w:multiLevelType w:val="multilevel"/>
    <w:tmpl w:val="4DBA3D3C"/>
    <w:lvl w:ilvl="0">
      <w:start w:val="1"/>
      <w:numFmt w:val="upperRoman"/>
      <w:lvlText w:val="%1."/>
      <w:lvlJc w:val="left"/>
      <w:pPr>
        <w:ind w:left="1080" w:hanging="720"/>
      </w:pPr>
      <w:rPr>
        <w:rFonts w:cs="PTSerif-Regular" w:hint="default"/>
        <w:b w:val="0"/>
        <w:sz w:val="20"/>
      </w:rPr>
    </w:lvl>
    <w:lvl w:ilvl="1">
      <w:start w:val="6"/>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0" w15:restartNumberingAfterBreak="0">
    <w:nsid w:val="67736B11"/>
    <w:multiLevelType w:val="multilevel"/>
    <w:tmpl w:val="5350BE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F63432"/>
    <w:multiLevelType w:val="hybridMultilevel"/>
    <w:tmpl w:val="61F458B4"/>
    <w:lvl w:ilvl="0" w:tplc="50BCC7A0">
      <w:start w:val="1"/>
      <w:numFmt w:val="decimal"/>
      <w:lvlText w:val="%1."/>
      <w:lvlJc w:val="left"/>
      <w:pPr>
        <w:tabs>
          <w:tab w:val="num" w:pos="720"/>
        </w:tabs>
        <w:ind w:left="720" w:hanging="360"/>
      </w:pPr>
    </w:lvl>
    <w:lvl w:ilvl="1" w:tplc="C1848FF2" w:tentative="1">
      <w:start w:val="1"/>
      <w:numFmt w:val="decimal"/>
      <w:lvlText w:val="%2."/>
      <w:lvlJc w:val="left"/>
      <w:pPr>
        <w:tabs>
          <w:tab w:val="num" w:pos="1440"/>
        </w:tabs>
        <w:ind w:left="1440" w:hanging="360"/>
      </w:pPr>
    </w:lvl>
    <w:lvl w:ilvl="2" w:tplc="A2FAE198" w:tentative="1">
      <w:start w:val="1"/>
      <w:numFmt w:val="decimal"/>
      <w:lvlText w:val="%3."/>
      <w:lvlJc w:val="left"/>
      <w:pPr>
        <w:tabs>
          <w:tab w:val="num" w:pos="2160"/>
        </w:tabs>
        <w:ind w:left="2160" w:hanging="360"/>
      </w:pPr>
    </w:lvl>
    <w:lvl w:ilvl="3" w:tplc="23B05D9A" w:tentative="1">
      <w:start w:val="1"/>
      <w:numFmt w:val="decimal"/>
      <w:lvlText w:val="%4."/>
      <w:lvlJc w:val="left"/>
      <w:pPr>
        <w:tabs>
          <w:tab w:val="num" w:pos="2880"/>
        </w:tabs>
        <w:ind w:left="2880" w:hanging="360"/>
      </w:pPr>
    </w:lvl>
    <w:lvl w:ilvl="4" w:tplc="4BF2F076" w:tentative="1">
      <w:start w:val="1"/>
      <w:numFmt w:val="decimal"/>
      <w:lvlText w:val="%5."/>
      <w:lvlJc w:val="left"/>
      <w:pPr>
        <w:tabs>
          <w:tab w:val="num" w:pos="3600"/>
        </w:tabs>
        <w:ind w:left="3600" w:hanging="360"/>
      </w:pPr>
    </w:lvl>
    <w:lvl w:ilvl="5" w:tplc="66CC06CC" w:tentative="1">
      <w:start w:val="1"/>
      <w:numFmt w:val="decimal"/>
      <w:lvlText w:val="%6."/>
      <w:lvlJc w:val="left"/>
      <w:pPr>
        <w:tabs>
          <w:tab w:val="num" w:pos="4320"/>
        </w:tabs>
        <w:ind w:left="4320" w:hanging="360"/>
      </w:pPr>
    </w:lvl>
    <w:lvl w:ilvl="6" w:tplc="0EC265EC" w:tentative="1">
      <w:start w:val="1"/>
      <w:numFmt w:val="decimal"/>
      <w:lvlText w:val="%7."/>
      <w:lvlJc w:val="left"/>
      <w:pPr>
        <w:tabs>
          <w:tab w:val="num" w:pos="5040"/>
        </w:tabs>
        <w:ind w:left="5040" w:hanging="360"/>
      </w:pPr>
    </w:lvl>
    <w:lvl w:ilvl="7" w:tplc="91307156" w:tentative="1">
      <w:start w:val="1"/>
      <w:numFmt w:val="decimal"/>
      <w:lvlText w:val="%8."/>
      <w:lvlJc w:val="left"/>
      <w:pPr>
        <w:tabs>
          <w:tab w:val="num" w:pos="5760"/>
        </w:tabs>
        <w:ind w:left="5760" w:hanging="360"/>
      </w:pPr>
    </w:lvl>
    <w:lvl w:ilvl="8" w:tplc="5FBC07E0" w:tentative="1">
      <w:start w:val="1"/>
      <w:numFmt w:val="decimal"/>
      <w:lvlText w:val="%9."/>
      <w:lvlJc w:val="left"/>
      <w:pPr>
        <w:tabs>
          <w:tab w:val="num" w:pos="6480"/>
        </w:tabs>
        <w:ind w:left="6480" w:hanging="360"/>
      </w:pPr>
    </w:lvl>
  </w:abstractNum>
  <w:num w:numId="1">
    <w:abstractNumId w:val="18"/>
  </w:num>
  <w:num w:numId="2">
    <w:abstractNumId w:val="9"/>
  </w:num>
  <w:num w:numId="3">
    <w:abstractNumId w:val="8"/>
  </w:num>
  <w:num w:numId="4">
    <w:abstractNumId w:val="17"/>
  </w:num>
  <w:num w:numId="5">
    <w:abstractNumId w:val="7"/>
  </w:num>
  <w:num w:numId="6">
    <w:abstractNumId w:val="6"/>
  </w:num>
  <w:num w:numId="7">
    <w:abstractNumId w:val="5"/>
  </w:num>
  <w:num w:numId="8">
    <w:abstractNumId w:val="15"/>
  </w:num>
  <w:num w:numId="9">
    <w:abstractNumId w:val="11"/>
  </w:num>
  <w:num w:numId="10">
    <w:abstractNumId w:val="19"/>
  </w:num>
  <w:num w:numId="11">
    <w:abstractNumId w:val="3"/>
  </w:num>
  <w:num w:numId="12">
    <w:abstractNumId w:val="14"/>
  </w:num>
  <w:num w:numId="13">
    <w:abstractNumId w:val="12"/>
  </w:num>
  <w:num w:numId="14">
    <w:abstractNumId w:val="16"/>
  </w:num>
  <w:num w:numId="15">
    <w:abstractNumId w:val="0"/>
  </w:num>
  <w:num w:numId="16">
    <w:abstractNumId w:val="10"/>
  </w:num>
  <w:num w:numId="17">
    <w:abstractNumId w:val="20"/>
  </w:num>
  <w:num w:numId="18">
    <w:abstractNumId w:val="2"/>
  </w:num>
  <w:num w:numId="19">
    <w:abstractNumId w:val="1"/>
  </w:num>
  <w:num w:numId="20">
    <w:abstractNumId w:val="21"/>
  </w:num>
  <w:num w:numId="21">
    <w:abstractNumId w:val="4"/>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0F0"/>
    <w:rsid w:val="00000EEA"/>
    <w:rsid w:val="00002793"/>
    <w:rsid w:val="00003008"/>
    <w:rsid w:val="00003651"/>
    <w:rsid w:val="00005494"/>
    <w:rsid w:val="00005F5A"/>
    <w:rsid w:val="0000632D"/>
    <w:rsid w:val="000064A3"/>
    <w:rsid w:val="00007A92"/>
    <w:rsid w:val="000109BF"/>
    <w:rsid w:val="00011FC6"/>
    <w:rsid w:val="000123A9"/>
    <w:rsid w:val="0001326C"/>
    <w:rsid w:val="00013B9D"/>
    <w:rsid w:val="000155AA"/>
    <w:rsid w:val="00017F7C"/>
    <w:rsid w:val="00020ED0"/>
    <w:rsid w:val="00022A87"/>
    <w:rsid w:val="000235B3"/>
    <w:rsid w:val="00024A5A"/>
    <w:rsid w:val="000277BA"/>
    <w:rsid w:val="00030605"/>
    <w:rsid w:val="000327F5"/>
    <w:rsid w:val="00034153"/>
    <w:rsid w:val="00035499"/>
    <w:rsid w:val="00035737"/>
    <w:rsid w:val="00036214"/>
    <w:rsid w:val="0003720A"/>
    <w:rsid w:val="000428B6"/>
    <w:rsid w:val="00043C1D"/>
    <w:rsid w:val="00043F9C"/>
    <w:rsid w:val="00044B51"/>
    <w:rsid w:val="00055B1A"/>
    <w:rsid w:val="00057564"/>
    <w:rsid w:val="00057AFF"/>
    <w:rsid w:val="00060550"/>
    <w:rsid w:val="00060FE7"/>
    <w:rsid w:val="000640CD"/>
    <w:rsid w:val="00064EE1"/>
    <w:rsid w:val="000652F6"/>
    <w:rsid w:val="0006581B"/>
    <w:rsid w:val="00067629"/>
    <w:rsid w:val="00067CBE"/>
    <w:rsid w:val="00070B26"/>
    <w:rsid w:val="00073C36"/>
    <w:rsid w:val="000743DF"/>
    <w:rsid w:val="00074C95"/>
    <w:rsid w:val="00080095"/>
    <w:rsid w:val="00081A9B"/>
    <w:rsid w:val="00081C8E"/>
    <w:rsid w:val="0008578E"/>
    <w:rsid w:val="0009386B"/>
    <w:rsid w:val="0009581F"/>
    <w:rsid w:val="00095872"/>
    <w:rsid w:val="00095BFC"/>
    <w:rsid w:val="000A0992"/>
    <w:rsid w:val="000A0D05"/>
    <w:rsid w:val="000A1CC0"/>
    <w:rsid w:val="000A1CD2"/>
    <w:rsid w:val="000A3009"/>
    <w:rsid w:val="000A417C"/>
    <w:rsid w:val="000A5CBD"/>
    <w:rsid w:val="000B015D"/>
    <w:rsid w:val="000B144F"/>
    <w:rsid w:val="000B15C5"/>
    <w:rsid w:val="000B184E"/>
    <w:rsid w:val="000B1854"/>
    <w:rsid w:val="000B2E88"/>
    <w:rsid w:val="000B3124"/>
    <w:rsid w:val="000B4539"/>
    <w:rsid w:val="000C3C06"/>
    <w:rsid w:val="000C59E4"/>
    <w:rsid w:val="000C5DCA"/>
    <w:rsid w:val="000C613C"/>
    <w:rsid w:val="000D0BEF"/>
    <w:rsid w:val="000D1145"/>
    <w:rsid w:val="000D17D8"/>
    <w:rsid w:val="000D2981"/>
    <w:rsid w:val="000D3804"/>
    <w:rsid w:val="000D3F18"/>
    <w:rsid w:val="000D50BD"/>
    <w:rsid w:val="000D694C"/>
    <w:rsid w:val="000D6A15"/>
    <w:rsid w:val="000D6CC8"/>
    <w:rsid w:val="000D7A83"/>
    <w:rsid w:val="000E0087"/>
    <w:rsid w:val="000E02DD"/>
    <w:rsid w:val="000E1FC5"/>
    <w:rsid w:val="000E2775"/>
    <w:rsid w:val="000E3163"/>
    <w:rsid w:val="000E37DD"/>
    <w:rsid w:val="000E40BA"/>
    <w:rsid w:val="000E41F8"/>
    <w:rsid w:val="000E43BC"/>
    <w:rsid w:val="000F071F"/>
    <w:rsid w:val="000F1876"/>
    <w:rsid w:val="000F4E63"/>
    <w:rsid w:val="000F51A0"/>
    <w:rsid w:val="000F6121"/>
    <w:rsid w:val="000F6DEE"/>
    <w:rsid w:val="000F7A52"/>
    <w:rsid w:val="000F7C32"/>
    <w:rsid w:val="000F7E69"/>
    <w:rsid w:val="00105110"/>
    <w:rsid w:val="00105D6D"/>
    <w:rsid w:val="00107079"/>
    <w:rsid w:val="00107449"/>
    <w:rsid w:val="00110C26"/>
    <w:rsid w:val="00110F45"/>
    <w:rsid w:val="00111662"/>
    <w:rsid w:val="00111EE2"/>
    <w:rsid w:val="00112C1D"/>
    <w:rsid w:val="00113A38"/>
    <w:rsid w:val="00113A90"/>
    <w:rsid w:val="001154B2"/>
    <w:rsid w:val="00117838"/>
    <w:rsid w:val="00117859"/>
    <w:rsid w:val="00120E9C"/>
    <w:rsid w:val="0012150F"/>
    <w:rsid w:val="00121B42"/>
    <w:rsid w:val="00122395"/>
    <w:rsid w:val="001232E1"/>
    <w:rsid w:val="0012337C"/>
    <w:rsid w:val="001265F3"/>
    <w:rsid w:val="00127E23"/>
    <w:rsid w:val="00127E8E"/>
    <w:rsid w:val="00134BAD"/>
    <w:rsid w:val="001369E2"/>
    <w:rsid w:val="00137E90"/>
    <w:rsid w:val="001406F4"/>
    <w:rsid w:val="00141DDB"/>
    <w:rsid w:val="001420B6"/>
    <w:rsid w:val="00142734"/>
    <w:rsid w:val="00143235"/>
    <w:rsid w:val="00143BE0"/>
    <w:rsid w:val="00144EE1"/>
    <w:rsid w:val="00145F18"/>
    <w:rsid w:val="00146099"/>
    <w:rsid w:val="0014699B"/>
    <w:rsid w:val="00150D92"/>
    <w:rsid w:val="001538AC"/>
    <w:rsid w:val="00154A2D"/>
    <w:rsid w:val="00155167"/>
    <w:rsid w:val="00156EF4"/>
    <w:rsid w:val="00161785"/>
    <w:rsid w:val="001627B4"/>
    <w:rsid w:val="001650FF"/>
    <w:rsid w:val="00166193"/>
    <w:rsid w:val="00167862"/>
    <w:rsid w:val="001707EA"/>
    <w:rsid w:val="00171457"/>
    <w:rsid w:val="00172D68"/>
    <w:rsid w:val="0017380C"/>
    <w:rsid w:val="00173E52"/>
    <w:rsid w:val="00176126"/>
    <w:rsid w:val="001772D6"/>
    <w:rsid w:val="00177BC2"/>
    <w:rsid w:val="00185515"/>
    <w:rsid w:val="001878B5"/>
    <w:rsid w:val="00187E2D"/>
    <w:rsid w:val="00193376"/>
    <w:rsid w:val="001956FB"/>
    <w:rsid w:val="00195955"/>
    <w:rsid w:val="001A00AE"/>
    <w:rsid w:val="001A0ACE"/>
    <w:rsid w:val="001A139C"/>
    <w:rsid w:val="001A348F"/>
    <w:rsid w:val="001A42F4"/>
    <w:rsid w:val="001A4F32"/>
    <w:rsid w:val="001A6F22"/>
    <w:rsid w:val="001B0761"/>
    <w:rsid w:val="001B0C86"/>
    <w:rsid w:val="001B4583"/>
    <w:rsid w:val="001B46FC"/>
    <w:rsid w:val="001B5734"/>
    <w:rsid w:val="001B6D97"/>
    <w:rsid w:val="001B7601"/>
    <w:rsid w:val="001C2577"/>
    <w:rsid w:val="001C2F78"/>
    <w:rsid w:val="001C45DD"/>
    <w:rsid w:val="001C52F5"/>
    <w:rsid w:val="001D0012"/>
    <w:rsid w:val="001D202E"/>
    <w:rsid w:val="001D2373"/>
    <w:rsid w:val="001D2BE8"/>
    <w:rsid w:val="001D334A"/>
    <w:rsid w:val="001D3AB6"/>
    <w:rsid w:val="001D71E6"/>
    <w:rsid w:val="001E0BE4"/>
    <w:rsid w:val="001E1F07"/>
    <w:rsid w:val="001E3182"/>
    <w:rsid w:val="001E3ADB"/>
    <w:rsid w:val="001F00A4"/>
    <w:rsid w:val="001F2552"/>
    <w:rsid w:val="001F4249"/>
    <w:rsid w:val="001F56EF"/>
    <w:rsid w:val="001F59DC"/>
    <w:rsid w:val="001F5A60"/>
    <w:rsid w:val="001F6D63"/>
    <w:rsid w:val="00200E4C"/>
    <w:rsid w:val="0020212D"/>
    <w:rsid w:val="00202E46"/>
    <w:rsid w:val="00204DF6"/>
    <w:rsid w:val="00204FDD"/>
    <w:rsid w:val="00206048"/>
    <w:rsid w:val="00206AD8"/>
    <w:rsid w:val="00206ECA"/>
    <w:rsid w:val="00207164"/>
    <w:rsid w:val="0021491E"/>
    <w:rsid w:val="0021799A"/>
    <w:rsid w:val="002227A9"/>
    <w:rsid w:val="0022318D"/>
    <w:rsid w:val="002239A3"/>
    <w:rsid w:val="00223DE5"/>
    <w:rsid w:val="00224A9A"/>
    <w:rsid w:val="00224C38"/>
    <w:rsid w:val="00224C4A"/>
    <w:rsid w:val="00225017"/>
    <w:rsid w:val="0022681B"/>
    <w:rsid w:val="00226EF2"/>
    <w:rsid w:val="002274B6"/>
    <w:rsid w:val="00227A01"/>
    <w:rsid w:val="00227E81"/>
    <w:rsid w:val="00230E49"/>
    <w:rsid w:val="00232261"/>
    <w:rsid w:val="00232738"/>
    <w:rsid w:val="00235057"/>
    <w:rsid w:val="002369B5"/>
    <w:rsid w:val="00236FA7"/>
    <w:rsid w:val="002374FA"/>
    <w:rsid w:val="002407EC"/>
    <w:rsid w:val="00240CE0"/>
    <w:rsid w:val="00241F9D"/>
    <w:rsid w:val="00243B3F"/>
    <w:rsid w:val="00243C6E"/>
    <w:rsid w:val="0024431F"/>
    <w:rsid w:val="00244692"/>
    <w:rsid w:val="00247092"/>
    <w:rsid w:val="0025174E"/>
    <w:rsid w:val="00255339"/>
    <w:rsid w:val="00256BB4"/>
    <w:rsid w:val="0026058C"/>
    <w:rsid w:val="002614C2"/>
    <w:rsid w:val="00262AFA"/>
    <w:rsid w:val="0026497E"/>
    <w:rsid w:val="00265873"/>
    <w:rsid w:val="00266522"/>
    <w:rsid w:val="002665E2"/>
    <w:rsid w:val="00270D8B"/>
    <w:rsid w:val="002720B4"/>
    <w:rsid w:val="00275B59"/>
    <w:rsid w:val="00281A81"/>
    <w:rsid w:val="0028530C"/>
    <w:rsid w:val="002864A7"/>
    <w:rsid w:val="0028774A"/>
    <w:rsid w:val="002878F3"/>
    <w:rsid w:val="00292016"/>
    <w:rsid w:val="002926F2"/>
    <w:rsid w:val="00292B62"/>
    <w:rsid w:val="00292FF2"/>
    <w:rsid w:val="002A0A1D"/>
    <w:rsid w:val="002A358D"/>
    <w:rsid w:val="002A594E"/>
    <w:rsid w:val="002B0540"/>
    <w:rsid w:val="002B0AFF"/>
    <w:rsid w:val="002B0E8E"/>
    <w:rsid w:val="002B4020"/>
    <w:rsid w:val="002B5F67"/>
    <w:rsid w:val="002B607C"/>
    <w:rsid w:val="002B72FD"/>
    <w:rsid w:val="002B7393"/>
    <w:rsid w:val="002C1230"/>
    <w:rsid w:val="002C1CBC"/>
    <w:rsid w:val="002C24FC"/>
    <w:rsid w:val="002C461F"/>
    <w:rsid w:val="002C4FED"/>
    <w:rsid w:val="002C56F8"/>
    <w:rsid w:val="002C64FA"/>
    <w:rsid w:val="002C77A8"/>
    <w:rsid w:val="002D0238"/>
    <w:rsid w:val="002D0540"/>
    <w:rsid w:val="002D2173"/>
    <w:rsid w:val="002D2E73"/>
    <w:rsid w:val="002D3592"/>
    <w:rsid w:val="002D3F95"/>
    <w:rsid w:val="002D4ADE"/>
    <w:rsid w:val="002D54B0"/>
    <w:rsid w:val="002D61D2"/>
    <w:rsid w:val="002D6FFD"/>
    <w:rsid w:val="002D7FB9"/>
    <w:rsid w:val="002E22F4"/>
    <w:rsid w:val="002E295F"/>
    <w:rsid w:val="002E43DC"/>
    <w:rsid w:val="002E44CB"/>
    <w:rsid w:val="002E4AB5"/>
    <w:rsid w:val="002E7547"/>
    <w:rsid w:val="002F2984"/>
    <w:rsid w:val="002F2A5D"/>
    <w:rsid w:val="002F2A69"/>
    <w:rsid w:val="002F5963"/>
    <w:rsid w:val="002F7634"/>
    <w:rsid w:val="002F7EF0"/>
    <w:rsid w:val="00301655"/>
    <w:rsid w:val="003048E2"/>
    <w:rsid w:val="0031044C"/>
    <w:rsid w:val="0031279B"/>
    <w:rsid w:val="003141DC"/>
    <w:rsid w:val="003162F5"/>
    <w:rsid w:val="0031798C"/>
    <w:rsid w:val="00317D30"/>
    <w:rsid w:val="00321476"/>
    <w:rsid w:val="00322740"/>
    <w:rsid w:val="0032366B"/>
    <w:rsid w:val="003243B4"/>
    <w:rsid w:val="00325B4B"/>
    <w:rsid w:val="00327C0B"/>
    <w:rsid w:val="0033107D"/>
    <w:rsid w:val="003310A5"/>
    <w:rsid w:val="003339EE"/>
    <w:rsid w:val="00340522"/>
    <w:rsid w:val="00342050"/>
    <w:rsid w:val="00343734"/>
    <w:rsid w:val="00344980"/>
    <w:rsid w:val="0034517A"/>
    <w:rsid w:val="00345505"/>
    <w:rsid w:val="003505D8"/>
    <w:rsid w:val="0035199E"/>
    <w:rsid w:val="00353F01"/>
    <w:rsid w:val="003554EE"/>
    <w:rsid w:val="00355EBA"/>
    <w:rsid w:val="0035656F"/>
    <w:rsid w:val="00356583"/>
    <w:rsid w:val="00356E9E"/>
    <w:rsid w:val="00357391"/>
    <w:rsid w:val="00357B00"/>
    <w:rsid w:val="00360523"/>
    <w:rsid w:val="0036056B"/>
    <w:rsid w:val="00360FB5"/>
    <w:rsid w:val="00361422"/>
    <w:rsid w:val="00361A20"/>
    <w:rsid w:val="003623C9"/>
    <w:rsid w:val="00362476"/>
    <w:rsid w:val="00362B88"/>
    <w:rsid w:val="00362E1B"/>
    <w:rsid w:val="00365BAB"/>
    <w:rsid w:val="00365D1B"/>
    <w:rsid w:val="00366072"/>
    <w:rsid w:val="00367EBE"/>
    <w:rsid w:val="0037001D"/>
    <w:rsid w:val="003702A5"/>
    <w:rsid w:val="003705BC"/>
    <w:rsid w:val="00370A9E"/>
    <w:rsid w:val="00370B12"/>
    <w:rsid w:val="00370B35"/>
    <w:rsid w:val="003720C9"/>
    <w:rsid w:val="00372DAA"/>
    <w:rsid w:val="0037656F"/>
    <w:rsid w:val="00377F33"/>
    <w:rsid w:val="00380189"/>
    <w:rsid w:val="00380C80"/>
    <w:rsid w:val="003810F7"/>
    <w:rsid w:val="0038174A"/>
    <w:rsid w:val="0038278D"/>
    <w:rsid w:val="00383808"/>
    <w:rsid w:val="003839B1"/>
    <w:rsid w:val="003852EE"/>
    <w:rsid w:val="00386865"/>
    <w:rsid w:val="00386F1C"/>
    <w:rsid w:val="003872B2"/>
    <w:rsid w:val="003909F3"/>
    <w:rsid w:val="0039242B"/>
    <w:rsid w:val="0039274F"/>
    <w:rsid w:val="00392D37"/>
    <w:rsid w:val="003A0057"/>
    <w:rsid w:val="003A2E30"/>
    <w:rsid w:val="003A55D9"/>
    <w:rsid w:val="003A58FD"/>
    <w:rsid w:val="003A6620"/>
    <w:rsid w:val="003A76DB"/>
    <w:rsid w:val="003A7B0C"/>
    <w:rsid w:val="003B21BC"/>
    <w:rsid w:val="003B28FC"/>
    <w:rsid w:val="003B6F2C"/>
    <w:rsid w:val="003C0275"/>
    <w:rsid w:val="003C0871"/>
    <w:rsid w:val="003C0A52"/>
    <w:rsid w:val="003C438B"/>
    <w:rsid w:val="003C49F1"/>
    <w:rsid w:val="003C4AF5"/>
    <w:rsid w:val="003C4B2B"/>
    <w:rsid w:val="003C53A6"/>
    <w:rsid w:val="003C5D78"/>
    <w:rsid w:val="003C66C7"/>
    <w:rsid w:val="003C6900"/>
    <w:rsid w:val="003C6F36"/>
    <w:rsid w:val="003C7501"/>
    <w:rsid w:val="003D1358"/>
    <w:rsid w:val="003D16EE"/>
    <w:rsid w:val="003D3273"/>
    <w:rsid w:val="003D3AAC"/>
    <w:rsid w:val="003D3D1D"/>
    <w:rsid w:val="003D4303"/>
    <w:rsid w:val="003D6139"/>
    <w:rsid w:val="003E069B"/>
    <w:rsid w:val="003E129F"/>
    <w:rsid w:val="003E2287"/>
    <w:rsid w:val="003E26A5"/>
    <w:rsid w:val="003E361D"/>
    <w:rsid w:val="003E3840"/>
    <w:rsid w:val="003E3B05"/>
    <w:rsid w:val="003E603B"/>
    <w:rsid w:val="003E6928"/>
    <w:rsid w:val="003E7C9B"/>
    <w:rsid w:val="003F3236"/>
    <w:rsid w:val="003F34D0"/>
    <w:rsid w:val="003F4491"/>
    <w:rsid w:val="003F6D10"/>
    <w:rsid w:val="003F6DEB"/>
    <w:rsid w:val="004007F8"/>
    <w:rsid w:val="004011AC"/>
    <w:rsid w:val="004011F6"/>
    <w:rsid w:val="004021D8"/>
    <w:rsid w:val="00403C42"/>
    <w:rsid w:val="00406718"/>
    <w:rsid w:val="004075BC"/>
    <w:rsid w:val="00410819"/>
    <w:rsid w:val="00411434"/>
    <w:rsid w:val="004125A4"/>
    <w:rsid w:val="0041490D"/>
    <w:rsid w:val="00414A8B"/>
    <w:rsid w:val="00414BF5"/>
    <w:rsid w:val="00414FCE"/>
    <w:rsid w:val="00417A1F"/>
    <w:rsid w:val="004205EC"/>
    <w:rsid w:val="0042361C"/>
    <w:rsid w:val="0042366A"/>
    <w:rsid w:val="00426775"/>
    <w:rsid w:val="00427294"/>
    <w:rsid w:val="00431765"/>
    <w:rsid w:val="00431CC9"/>
    <w:rsid w:val="00434CDF"/>
    <w:rsid w:val="004350BD"/>
    <w:rsid w:val="0043531D"/>
    <w:rsid w:val="004360BE"/>
    <w:rsid w:val="00436104"/>
    <w:rsid w:val="00440880"/>
    <w:rsid w:val="004429A2"/>
    <w:rsid w:val="0044561B"/>
    <w:rsid w:val="0044740A"/>
    <w:rsid w:val="00455A47"/>
    <w:rsid w:val="00460E29"/>
    <w:rsid w:val="00461286"/>
    <w:rsid w:val="00461D5F"/>
    <w:rsid w:val="00462EC9"/>
    <w:rsid w:val="00464D9B"/>
    <w:rsid w:val="00467E03"/>
    <w:rsid w:val="004701CF"/>
    <w:rsid w:val="00470A15"/>
    <w:rsid w:val="00471DC1"/>
    <w:rsid w:val="004801A6"/>
    <w:rsid w:val="00483C9C"/>
    <w:rsid w:val="00484CFC"/>
    <w:rsid w:val="004861DC"/>
    <w:rsid w:val="00486A98"/>
    <w:rsid w:val="00486FC3"/>
    <w:rsid w:val="004871BB"/>
    <w:rsid w:val="0048788F"/>
    <w:rsid w:val="004913AA"/>
    <w:rsid w:val="0049185F"/>
    <w:rsid w:val="0049202F"/>
    <w:rsid w:val="0049218A"/>
    <w:rsid w:val="00493077"/>
    <w:rsid w:val="00494413"/>
    <w:rsid w:val="00497B0E"/>
    <w:rsid w:val="00497CA1"/>
    <w:rsid w:val="004A511E"/>
    <w:rsid w:val="004A5A8A"/>
    <w:rsid w:val="004A6F12"/>
    <w:rsid w:val="004A719D"/>
    <w:rsid w:val="004B0759"/>
    <w:rsid w:val="004B3062"/>
    <w:rsid w:val="004B3E2A"/>
    <w:rsid w:val="004B4065"/>
    <w:rsid w:val="004B4DD4"/>
    <w:rsid w:val="004B52EE"/>
    <w:rsid w:val="004B5707"/>
    <w:rsid w:val="004B7614"/>
    <w:rsid w:val="004B79C2"/>
    <w:rsid w:val="004C28C6"/>
    <w:rsid w:val="004C2C72"/>
    <w:rsid w:val="004C3045"/>
    <w:rsid w:val="004C389E"/>
    <w:rsid w:val="004C51CE"/>
    <w:rsid w:val="004C7BCC"/>
    <w:rsid w:val="004D0FE6"/>
    <w:rsid w:val="004D11CD"/>
    <w:rsid w:val="004D135D"/>
    <w:rsid w:val="004D431C"/>
    <w:rsid w:val="004D65BA"/>
    <w:rsid w:val="004D7C7F"/>
    <w:rsid w:val="004E568F"/>
    <w:rsid w:val="004E6451"/>
    <w:rsid w:val="004E6E48"/>
    <w:rsid w:val="004F0FBA"/>
    <w:rsid w:val="004F1982"/>
    <w:rsid w:val="004F39E7"/>
    <w:rsid w:val="004F53F2"/>
    <w:rsid w:val="004F5A78"/>
    <w:rsid w:val="004F65CF"/>
    <w:rsid w:val="004F78A0"/>
    <w:rsid w:val="004F7B00"/>
    <w:rsid w:val="004F7D58"/>
    <w:rsid w:val="0050055A"/>
    <w:rsid w:val="005010EE"/>
    <w:rsid w:val="00502232"/>
    <w:rsid w:val="00502CA8"/>
    <w:rsid w:val="0050340C"/>
    <w:rsid w:val="00503629"/>
    <w:rsid w:val="00507D64"/>
    <w:rsid w:val="0051453F"/>
    <w:rsid w:val="005158CA"/>
    <w:rsid w:val="00515A5A"/>
    <w:rsid w:val="005169AF"/>
    <w:rsid w:val="00516E44"/>
    <w:rsid w:val="00522296"/>
    <w:rsid w:val="0052229A"/>
    <w:rsid w:val="0052232F"/>
    <w:rsid w:val="00522DDB"/>
    <w:rsid w:val="00523A59"/>
    <w:rsid w:val="00523EDA"/>
    <w:rsid w:val="00523EFC"/>
    <w:rsid w:val="00527248"/>
    <w:rsid w:val="00527F43"/>
    <w:rsid w:val="00533632"/>
    <w:rsid w:val="0053471E"/>
    <w:rsid w:val="00535130"/>
    <w:rsid w:val="00535B58"/>
    <w:rsid w:val="00535E1A"/>
    <w:rsid w:val="00536315"/>
    <w:rsid w:val="005376C6"/>
    <w:rsid w:val="00540095"/>
    <w:rsid w:val="005417DB"/>
    <w:rsid w:val="00541A9F"/>
    <w:rsid w:val="00541C03"/>
    <w:rsid w:val="00542DE7"/>
    <w:rsid w:val="00543EF9"/>
    <w:rsid w:val="00551D73"/>
    <w:rsid w:val="00551E21"/>
    <w:rsid w:val="005520F0"/>
    <w:rsid w:val="005536DC"/>
    <w:rsid w:val="0055672D"/>
    <w:rsid w:val="005570FE"/>
    <w:rsid w:val="00560967"/>
    <w:rsid w:val="00561A42"/>
    <w:rsid w:val="0056216F"/>
    <w:rsid w:val="00563201"/>
    <w:rsid w:val="00563A40"/>
    <w:rsid w:val="00564E7E"/>
    <w:rsid w:val="00565E36"/>
    <w:rsid w:val="0057225C"/>
    <w:rsid w:val="00573065"/>
    <w:rsid w:val="005738FC"/>
    <w:rsid w:val="00577392"/>
    <w:rsid w:val="00577784"/>
    <w:rsid w:val="00577E6B"/>
    <w:rsid w:val="00581507"/>
    <w:rsid w:val="005820BF"/>
    <w:rsid w:val="005832A5"/>
    <w:rsid w:val="005837AC"/>
    <w:rsid w:val="0058426C"/>
    <w:rsid w:val="00587D34"/>
    <w:rsid w:val="00591BB1"/>
    <w:rsid w:val="00592613"/>
    <w:rsid w:val="00596D22"/>
    <w:rsid w:val="00597E11"/>
    <w:rsid w:val="005A0995"/>
    <w:rsid w:val="005A0D9B"/>
    <w:rsid w:val="005A0F56"/>
    <w:rsid w:val="005A2617"/>
    <w:rsid w:val="005A2AA4"/>
    <w:rsid w:val="005A30D8"/>
    <w:rsid w:val="005A655E"/>
    <w:rsid w:val="005B18F8"/>
    <w:rsid w:val="005B2896"/>
    <w:rsid w:val="005B347E"/>
    <w:rsid w:val="005B7295"/>
    <w:rsid w:val="005B73A3"/>
    <w:rsid w:val="005C2C5C"/>
    <w:rsid w:val="005C3E8D"/>
    <w:rsid w:val="005C554B"/>
    <w:rsid w:val="005C67FA"/>
    <w:rsid w:val="005C7E1B"/>
    <w:rsid w:val="005C7FD6"/>
    <w:rsid w:val="005D0E7F"/>
    <w:rsid w:val="005D1695"/>
    <w:rsid w:val="005D19BB"/>
    <w:rsid w:val="005D2496"/>
    <w:rsid w:val="005D344A"/>
    <w:rsid w:val="005D4216"/>
    <w:rsid w:val="005D4DD4"/>
    <w:rsid w:val="005D52B9"/>
    <w:rsid w:val="005D5716"/>
    <w:rsid w:val="005D5F42"/>
    <w:rsid w:val="005D6062"/>
    <w:rsid w:val="005D61F0"/>
    <w:rsid w:val="005D64AB"/>
    <w:rsid w:val="005D655A"/>
    <w:rsid w:val="005E1022"/>
    <w:rsid w:val="005E1232"/>
    <w:rsid w:val="005E5F42"/>
    <w:rsid w:val="005F1D67"/>
    <w:rsid w:val="005F4227"/>
    <w:rsid w:val="005F43B6"/>
    <w:rsid w:val="00600691"/>
    <w:rsid w:val="00602528"/>
    <w:rsid w:val="0060297F"/>
    <w:rsid w:val="006051D7"/>
    <w:rsid w:val="006068A1"/>
    <w:rsid w:val="006077A4"/>
    <w:rsid w:val="00612383"/>
    <w:rsid w:val="0061524F"/>
    <w:rsid w:val="00615D01"/>
    <w:rsid w:val="006164A3"/>
    <w:rsid w:val="00616704"/>
    <w:rsid w:val="00617650"/>
    <w:rsid w:val="00617BC1"/>
    <w:rsid w:val="00617E38"/>
    <w:rsid w:val="00621882"/>
    <w:rsid w:val="00623691"/>
    <w:rsid w:val="00623F6F"/>
    <w:rsid w:val="006247D1"/>
    <w:rsid w:val="00624D4E"/>
    <w:rsid w:val="00630E1A"/>
    <w:rsid w:val="00631BC7"/>
    <w:rsid w:val="00631D8D"/>
    <w:rsid w:val="00633CDE"/>
    <w:rsid w:val="00634864"/>
    <w:rsid w:val="00634BA7"/>
    <w:rsid w:val="0063641D"/>
    <w:rsid w:val="00636EA8"/>
    <w:rsid w:val="0064347F"/>
    <w:rsid w:val="00644A1B"/>
    <w:rsid w:val="006508D4"/>
    <w:rsid w:val="00650E6B"/>
    <w:rsid w:val="0065205F"/>
    <w:rsid w:val="00654CEB"/>
    <w:rsid w:val="00656FEE"/>
    <w:rsid w:val="00657C5C"/>
    <w:rsid w:val="0066020C"/>
    <w:rsid w:val="006613E2"/>
    <w:rsid w:val="00663EFD"/>
    <w:rsid w:val="006645B5"/>
    <w:rsid w:val="0066775B"/>
    <w:rsid w:val="0067317D"/>
    <w:rsid w:val="00673AE7"/>
    <w:rsid w:val="0067484C"/>
    <w:rsid w:val="0067698D"/>
    <w:rsid w:val="00683644"/>
    <w:rsid w:val="00684B88"/>
    <w:rsid w:val="00685061"/>
    <w:rsid w:val="006855B6"/>
    <w:rsid w:val="00686FC2"/>
    <w:rsid w:val="00687509"/>
    <w:rsid w:val="0068782F"/>
    <w:rsid w:val="00690B04"/>
    <w:rsid w:val="006921D8"/>
    <w:rsid w:val="00692E01"/>
    <w:rsid w:val="006930B0"/>
    <w:rsid w:val="006953BB"/>
    <w:rsid w:val="00696C87"/>
    <w:rsid w:val="0069758A"/>
    <w:rsid w:val="006A03A0"/>
    <w:rsid w:val="006A06D6"/>
    <w:rsid w:val="006A080E"/>
    <w:rsid w:val="006A2A2E"/>
    <w:rsid w:val="006A42DE"/>
    <w:rsid w:val="006A62B0"/>
    <w:rsid w:val="006A7DE0"/>
    <w:rsid w:val="006B0952"/>
    <w:rsid w:val="006B2598"/>
    <w:rsid w:val="006B2C05"/>
    <w:rsid w:val="006B44BB"/>
    <w:rsid w:val="006B5EAB"/>
    <w:rsid w:val="006B7421"/>
    <w:rsid w:val="006B788A"/>
    <w:rsid w:val="006C00D5"/>
    <w:rsid w:val="006C0B7E"/>
    <w:rsid w:val="006C28ED"/>
    <w:rsid w:val="006C389A"/>
    <w:rsid w:val="006C5197"/>
    <w:rsid w:val="006C5CA2"/>
    <w:rsid w:val="006D0633"/>
    <w:rsid w:val="006D1406"/>
    <w:rsid w:val="006D2B1D"/>
    <w:rsid w:val="006D428F"/>
    <w:rsid w:val="006D4694"/>
    <w:rsid w:val="006D5091"/>
    <w:rsid w:val="006D5475"/>
    <w:rsid w:val="006E0948"/>
    <w:rsid w:val="006E10F6"/>
    <w:rsid w:val="006E224C"/>
    <w:rsid w:val="006E3E97"/>
    <w:rsid w:val="006E5005"/>
    <w:rsid w:val="006E6B9E"/>
    <w:rsid w:val="006E78ED"/>
    <w:rsid w:val="006F051B"/>
    <w:rsid w:val="006F06F5"/>
    <w:rsid w:val="006F1B01"/>
    <w:rsid w:val="006F2977"/>
    <w:rsid w:val="006F2A94"/>
    <w:rsid w:val="006F3724"/>
    <w:rsid w:val="006F3E79"/>
    <w:rsid w:val="006F4542"/>
    <w:rsid w:val="006F479F"/>
    <w:rsid w:val="006F5587"/>
    <w:rsid w:val="006F7C7E"/>
    <w:rsid w:val="007008B6"/>
    <w:rsid w:val="00701734"/>
    <w:rsid w:val="007037BC"/>
    <w:rsid w:val="00705483"/>
    <w:rsid w:val="0070632B"/>
    <w:rsid w:val="00706350"/>
    <w:rsid w:val="00710754"/>
    <w:rsid w:val="007112EF"/>
    <w:rsid w:val="0071209D"/>
    <w:rsid w:val="00712BE6"/>
    <w:rsid w:val="0071364F"/>
    <w:rsid w:val="0071366A"/>
    <w:rsid w:val="007206B8"/>
    <w:rsid w:val="0072336B"/>
    <w:rsid w:val="00723CD3"/>
    <w:rsid w:val="0072423C"/>
    <w:rsid w:val="0072430D"/>
    <w:rsid w:val="0072607A"/>
    <w:rsid w:val="00726E7C"/>
    <w:rsid w:val="0072701C"/>
    <w:rsid w:val="007278F5"/>
    <w:rsid w:val="00727B1B"/>
    <w:rsid w:val="00730286"/>
    <w:rsid w:val="00730677"/>
    <w:rsid w:val="00732AE3"/>
    <w:rsid w:val="0073452B"/>
    <w:rsid w:val="00740092"/>
    <w:rsid w:val="00740659"/>
    <w:rsid w:val="007431A1"/>
    <w:rsid w:val="00743A0B"/>
    <w:rsid w:val="0074584B"/>
    <w:rsid w:val="00746686"/>
    <w:rsid w:val="00750693"/>
    <w:rsid w:val="0075387C"/>
    <w:rsid w:val="00753A54"/>
    <w:rsid w:val="00754A8C"/>
    <w:rsid w:val="00757FF2"/>
    <w:rsid w:val="00760B39"/>
    <w:rsid w:val="00761A83"/>
    <w:rsid w:val="007624D0"/>
    <w:rsid w:val="00762E93"/>
    <w:rsid w:val="007632AC"/>
    <w:rsid w:val="00763BBB"/>
    <w:rsid w:val="007644D4"/>
    <w:rsid w:val="00765BCE"/>
    <w:rsid w:val="007662EB"/>
    <w:rsid w:val="00771611"/>
    <w:rsid w:val="00771673"/>
    <w:rsid w:val="00771EE1"/>
    <w:rsid w:val="00771F91"/>
    <w:rsid w:val="0077200E"/>
    <w:rsid w:val="00773D96"/>
    <w:rsid w:val="00775999"/>
    <w:rsid w:val="00775D41"/>
    <w:rsid w:val="007770B8"/>
    <w:rsid w:val="007838CA"/>
    <w:rsid w:val="00783904"/>
    <w:rsid w:val="00784DA5"/>
    <w:rsid w:val="007858E5"/>
    <w:rsid w:val="00786CAE"/>
    <w:rsid w:val="0078760F"/>
    <w:rsid w:val="00795434"/>
    <w:rsid w:val="0079789F"/>
    <w:rsid w:val="007A0B98"/>
    <w:rsid w:val="007A1A7D"/>
    <w:rsid w:val="007A3013"/>
    <w:rsid w:val="007A3334"/>
    <w:rsid w:val="007A38E4"/>
    <w:rsid w:val="007A3E7E"/>
    <w:rsid w:val="007A4F07"/>
    <w:rsid w:val="007A666E"/>
    <w:rsid w:val="007A6DD3"/>
    <w:rsid w:val="007B10CC"/>
    <w:rsid w:val="007B5DBC"/>
    <w:rsid w:val="007B6E58"/>
    <w:rsid w:val="007B6F9F"/>
    <w:rsid w:val="007C012F"/>
    <w:rsid w:val="007C587F"/>
    <w:rsid w:val="007C6605"/>
    <w:rsid w:val="007C671A"/>
    <w:rsid w:val="007C7436"/>
    <w:rsid w:val="007D073C"/>
    <w:rsid w:val="007D0BEE"/>
    <w:rsid w:val="007D1A50"/>
    <w:rsid w:val="007D5C1B"/>
    <w:rsid w:val="007D722E"/>
    <w:rsid w:val="007E0409"/>
    <w:rsid w:val="007E180D"/>
    <w:rsid w:val="007E1ED0"/>
    <w:rsid w:val="007E1EE1"/>
    <w:rsid w:val="007E3BBE"/>
    <w:rsid w:val="007E6FE8"/>
    <w:rsid w:val="007F109A"/>
    <w:rsid w:val="007F2204"/>
    <w:rsid w:val="007F267C"/>
    <w:rsid w:val="007F3DB3"/>
    <w:rsid w:val="007F56EE"/>
    <w:rsid w:val="007F5C41"/>
    <w:rsid w:val="007F6349"/>
    <w:rsid w:val="007F6B59"/>
    <w:rsid w:val="007F7FBC"/>
    <w:rsid w:val="00800C5D"/>
    <w:rsid w:val="00801341"/>
    <w:rsid w:val="008017E4"/>
    <w:rsid w:val="008055FC"/>
    <w:rsid w:val="008061E8"/>
    <w:rsid w:val="00806B92"/>
    <w:rsid w:val="00810D2D"/>
    <w:rsid w:val="0081233E"/>
    <w:rsid w:val="00812FCF"/>
    <w:rsid w:val="008132CB"/>
    <w:rsid w:val="00814227"/>
    <w:rsid w:val="00815B60"/>
    <w:rsid w:val="00815D50"/>
    <w:rsid w:val="00817BD3"/>
    <w:rsid w:val="00821012"/>
    <w:rsid w:val="00826A94"/>
    <w:rsid w:val="00830A70"/>
    <w:rsid w:val="008310EB"/>
    <w:rsid w:val="00832885"/>
    <w:rsid w:val="0083344D"/>
    <w:rsid w:val="00833F6E"/>
    <w:rsid w:val="008341B0"/>
    <w:rsid w:val="008356E6"/>
    <w:rsid w:val="00836081"/>
    <w:rsid w:val="0083699D"/>
    <w:rsid w:val="00836B4F"/>
    <w:rsid w:val="0084270D"/>
    <w:rsid w:val="0084643B"/>
    <w:rsid w:val="00846BC3"/>
    <w:rsid w:val="00847F97"/>
    <w:rsid w:val="00850B3A"/>
    <w:rsid w:val="008521A2"/>
    <w:rsid w:val="0085221D"/>
    <w:rsid w:val="00852EF8"/>
    <w:rsid w:val="00854275"/>
    <w:rsid w:val="00854E92"/>
    <w:rsid w:val="00855478"/>
    <w:rsid w:val="008558E9"/>
    <w:rsid w:val="008577A4"/>
    <w:rsid w:val="0085799B"/>
    <w:rsid w:val="008620EB"/>
    <w:rsid w:val="00862974"/>
    <w:rsid w:val="00863522"/>
    <w:rsid w:val="00863D75"/>
    <w:rsid w:val="00866738"/>
    <w:rsid w:val="00866BAF"/>
    <w:rsid w:val="00867604"/>
    <w:rsid w:val="00867ABA"/>
    <w:rsid w:val="008708FC"/>
    <w:rsid w:val="00870C00"/>
    <w:rsid w:val="00871148"/>
    <w:rsid w:val="00871595"/>
    <w:rsid w:val="00873CE2"/>
    <w:rsid w:val="00874BBF"/>
    <w:rsid w:val="00874EDC"/>
    <w:rsid w:val="00876187"/>
    <w:rsid w:val="0088037E"/>
    <w:rsid w:val="008812A6"/>
    <w:rsid w:val="00881C4B"/>
    <w:rsid w:val="0088294E"/>
    <w:rsid w:val="0088312B"/>
    <w:rsid w:val="00883278"/>
    <w:rsid w:val="0088596A"/>
    <w:rsid w:val="00885971"/>
    <w:rsid w:val="00890143"/>
    <w:rsid w:val="008906A3"/>
    <w:rsid w:val="0089329C"/>
    <w:rsid w:val="00893EE3"/>
    <w:rsid w:val="00894056"/>
    <w:rsid w:val="00894EDC"/>
    <w:rsid w:val="00895DD6"/>
    <w:rsid w:val="008977C8"/>
    <w:rsid w:val="00897C78"/>
    <w:rsid w:val="008A00A2"/>
    <w:rsid w:val="008A1640"/>
    <w:rsid w:val="008A1CE3"/>
    <w:rsid w:val="008A28E4"/>
    <w:rsid w:val="008A46A0"/>
    <w:rsid w:val="008A5BD0"/>
    <w:rsid w:val="008B1558"/>
    <w:rsid w:val="008B2785"/>
    <w:rsid w:val="008B3BEA"/>
    <w:rsid w:val="008B3DE9"/>
    <w:rsid w:val="008B43D3"/>
    <w:rsid w:val="008B4D2F"/>
    <w:rsid w:val="008B53D4"/>
    <w:rsid w:val="008B5495"/>
    <w:rsid w:val="008B7F37"/>
    <w:rsid w:val="008C098E"/>
    <w:rsid w:val="008C09DD"/>
    <w:rsid w:val="008C269F"/>
    <w:rsid w:val="008C2E3A"/>
    <w:rsid w:val="008C456C"/>
    <w:rsid w:val="008C64A4"/>
    <w:rsid w:val="008C771D"/>
    <w:rsid w:val="008D0F37"/>
    <w:rsid w:val="008D2F13"/>
    <w:rsid w:val="008D30D4"/>
    <w:rsid w:val="008D322B"/>
    <w:rsid w:val="008D55F0"/>
    <w:rsid w:val="008D6340"/>
    <w:rsid w:val="008E1CC8"/>
    <w:rsid w:val="008E27EB"/>
    <w:rsid w:val="008E29C5"/>
    <w:rsid w:val="008E45F7"/>
    <w:rsid w:val="008E4CCC"/>
    <w:rsid w:val="008E5A16"/>
    <w:rsid w:val="008F0C5D"/>
    <w:rsid w:val="008F13A8"/>
    <w:rsid w:val="008F1C0E"/>
    <w:rsid w:val="008F388E"/>
    <w:rsid w:val="008F624E"/>
    <w:rsid w:val="008F63DF"/>
    <w:rsid w:val="008F6C74"/>
    <w:rsid w:val="008F7482"/>
    <w:rsid w:val="00900959"/>
    <w:rsid w:val="00900EA5"/>
    <w:rsid w:val="00901C76"/>
    <w:rsid w:val="009026DF"/>
    <w:rsid w:val="00903212"/>
    <w:rsid w:val="009032D8"/>
    <w:rsid w:val="00903AD1"/>
    <w:rsid w:val="00906343"/>
    <w:rsid w:val="0090663F"/>
    <w:rsid w:val="00906784"/>
    <w:rsid w:val="00907866"/>
    <w:rsid w:val="00910F6F"/>
    <w:rsid w:val="00910FDB"/>
    <w:rsid w:val="00911599"/>
    <w:rsid w:val="00913C29"/>
    <w:rsid w:val="009141BE"/>
    <w:rsid w:val="00914288"/>
    <w:rsid w:val="009143C2"/>
    <w:rsid w:val="00914624"/>
    <w:rsid w:val="00914CD6"/>
    <w:rsid w:val="0091503C"/>
    <w:rsid w:val="00915740"/>
    <w:rsid w:val="00916A88"/>
    <w:rsid w:val="009205C7"/>
    <w:rsid w:val="0092095C"/>
    <w:rsid w:val="00921121"/>
    <w:rsid w:val="009213D4"/>
    <w:rsid w:val="00921A13"/>
    <w:rsid w:val="009229B2"/>
    <w:rsid w:val="00925090"/>
    <w:rsid w:val="00926505"/>
    <w:rsid w:val="009268D9"/>
    <w:rsid w:val="00927C08"/>
    <w:rsid w:val="0093081B"/>
    <w:rsid w:val="00932968"/>
    <w:rsid w:val="00934560"/>
    <w:rsid w:val="00935845"/>
    <w:rsid w:val="009441EB"/>
    <w:rsid w:val="00944E68"/>
    <w:rsid w:val="00946CC8"/>
    <w:rsid w:val="00950ABB"/>
    <w:rsid w:val="00953984"/>
    <w:rsid w:val="009548CE"/>
    <w:rsid w:val="00957F13"/>
    <w:rsid w:val="00960165"/>
    <w:rsid w:val="00960605"/>
    <w:rsid w:val="0096091F"/>
    <w:rsid w:val="00960BE6"/>
    <w:rsid w:val="00962990"/>
    <w:rsid w:val="009629AB"/>
    <w:rsid w:val="00963A04"/>
    <w:rsid w:val="0096520E"/>
    <w:rsid w:val="009660B4"/>
    <w:rsid w:val="009667AD"/>
    <w:rsid w:val="00966A3C"/>
    <w:rsid w:val="00966DAC"/>
    <w:rsid w:val="00967E76"/>
    <w:rsid w:val="009715E0"/>
    <w:rsid w:val="00972858"/>
    <w:rsid w:val="00975B00"/>
    <w:rsid w:val="00976BDC"/>
    <w:rsid w:val="00977EFC"/>
    <w:rsid w:val="009803D2"/>
    <w:rsid w:val="009807E0"/>
    <w:rsid w:val="00980949"/>
    <w:rsid w:val="009816E4"/>
    <w:rsid w:val="00983341"/>
    <w:rsid w:val="00983C25"/>
    <w:rsid w:val="0098544C"/>
    <w:rsid w:val="009907FF"/>
    <w:rsid w:val="00990A9A"/>
    <w:rsid w:val="00991D93"/>
    <w:rsid w:val="009935B7"/>
    <w:rsid w:val="0099368F"/>
    <w:rsid w:val="009937FA"/>
    <w:rsid w:val="009962A9"/>
    <w:rsid w:val="009A2CD6"/>
    <w:rsid w:val="009A3CC5"/>
    <w:rsid w:val="009A3D75"/>
    <w:rsid w:val="009A4582"/>
    <w:rsid w:val="009A4631"/>
    <w:rsid w:val="009A4B10"/>
    <w:rsid w:val="009A5981"/>
    <w:rsid w:val="009A5BE8"/>
    <w:rsid w:val="009A65A9"/>
    <w:rsid w:val="009A7690"/>
    <w:rsid w:val="009A76D6"/>
    <w:rsid w:val="009B02F1"/>
    <w:rsid w:val="009B3A11"/>
    <w:rsid w:val="009B461A"/>
    <w:rsid w:val="009B5759"/>
    <w:rsid w:val="009B5F39"/>
    <w:rsid w:val="009B7B1C"/>
    <w:rsid w:val="009B7C4C"/>
    <w:rsid w:val="009C0302"/>
    <w:rsid w:val="009C0493"/>
    <w:rsid w:val="009C0ADB"/>
    <w:rsid w:val="009C29C1"/>
    <w:rsid w:val="009C7CA9"/>
    <w:rsid w:val="009D0889"/>
    <w:rsid w:val="009D15D4"/>
    <w:rsid w:val="009D1661"/>
    <w:rsid w:val="009D39FD"/>
    <w:rsid w:val="009D5168"/>
    <w:rsid w:val="009D7110"/>
    <w:rsid w:val="009D7328"/>
    <w:rsid w:val="009D7A6A"/>
    <w:rsid w:val="009D7B2A"/>
    <w:rsid w:val="009E1681"/>
    <w:rsid w:val="009E2C48"/>
    <w:rsid w:val="009E306D"/>
    <w:rsid w:val="009F0121"/>
    <w:rsid w:val="009F0B36"/>
    <w:rsid w:val="009F149B"/>
    <w:rsid w:val="009F17AA"/>
    <w:rsid w:val="009F19E8"/>
    <w:rsid w:val="009F223F"/>
    <w:rsid w:val="009F5AD2"/>
    <w:rsid w:val="009F5F4A"/>
    <w:rsid w:val="00A00005"/>
    <w:rsid w:val="00A01176"/>
    <w:rsid w:val="00A05C65"/>
    <w:rsid w:val="00A06A97"/>
    <w:rsid w:val="00A07617"/>
    <w:rsid w:val="00A07CDF"/>
    <w:rsid w:val="00A07FC6"/>
    <w:rsid w:val="00A1014B"/>
    <w:rsid w:val="00A10584"/>
    <w:rsid w:val="00A10A1A"/>
    <w:rsid w:val="00A1297D"/>
    <w:rsid w:val="00A12C57"/>
    <w:rsid w:val="00A13222"/>
    <w:rsid w:val="00A1352C"/>
    <w:rsid w:val="00A1437E"/>
    <w:rsid w:val="00A22565"/>
    <w:rsid w:val="00A228D6"/>
    <w:rsid w:val="00A228FA"/>
    <w:rsid w:val="00A25666"/>
    <w:rsid w:val="00A27736"/>
    <w:rsid w:val="00A30A1E"/>
    <w:rsid w:val="00A31FA7"/>
    <w:rsid w:val="00A330CC"/>
    <w:rsid w:val="00A33146"/>
    <w:rsid w:val="00A3363A"/>
    <w:rsid w:val="00A3385F"/>
    <w:rsid w:val="00A351F4"/>
    <w:rsid w:val="00A36EAA"/>
    <w:rsid w:val="00A37E71"/>
    <w:rsid w:val="00A4133B"/>
    <w:rsid w:val="00A462A6"/>
    <w:rsid w:val="00A463C9"/>
    <w:rsid w:val="00A46609"/>
    <w:rsid w:val="00A469AC"/>
    <w:rsid w:val="00A50E08"/>
    <w:rsid w:val="00A53889"/>
    <w:rsid w:val="00A550F6"/>
    <w:rsid w:val="00A55139"/>
    <w:rsid w:val="00A55850"/>
    <w:rsid w:val="00A573E5"/>
    <w:rsid w:val="00A57732"/>
    <w:rsid w:val="00A61A05"/>
    <w:rsid w:val="00A61F54"/>
    <w:rsid w:val="00A62213"/>
    <w:rsid w:val="00A62717"/>
    <w:rsid w:val="00A63B58"/>
    <w:rsid w:val="00A64BC6"/>
    <w:rsid w:val="00A65D90"/>
    <w:rsid w:val="00A66BC2"/>
    <w:rsid w:val="00A678F4"/>
    <w:rsid w:val="00A70384"/>
    <w:rsid w:val="00A71AFF"/>
    <w:rsid w:val="00A71F33"/>
    <w:rsid w:val="00A75BB6"/>
    <w:rsid w:val="00A76306"/>
    <w:rsid w:val="00A76777"/>
    <w:rsid w:val="00A76D7B"/>
    <w:rsid w:val="00A7774B"/>
    <w:rsid w:val="00A818E2"/>
    <w:rsid w:val="00A81AEB"/>
    <w:rsid w:val="00A83B36"/>
    <w:rsid w:val="00A83FAD"/>
    <w:rsid w:val="00A87EA5"/>
    <w:rsid w:val="00A910EA"/>
    <w:rsid w:val="00A914FF"/>
    <w:rsid w:val="00A91CB1"/>
    <w:rsid w:val="00A92A72"/>
    <w:rsid w:val="00A93296"/>
    <w:rsid w:val="00A93A53"/>
    <w:rsid w:val="00A94481"/>
    <w:rsid w:val="00A9483C"/>
    <w:rsid w:val="00A9515C"/>
    <w:rsid w:val="00A96309"/>
    <w:rsid w:val="00A97156"/>
    <w:rsid w:val="00AA107A"/>
    <w:rsid w:val="00AA1CDB"/>
    <w:rsid w:val="00AA212F"/>
    <w:rsid w:val="00AA273B"/>
    <w:rsid w:val="00AA2AB6"/>
    <w:rsid w:val="00AA3AC5"/>
    <w:rsid w:val="00AB1F27"/>
    <w:rsid w:val="00AB3989"/>
    <w:rsid w:val="00AB3B34"/>
    <w:rsid w:val="00AB5710"/>
    <w:rsid w:val="00AB592C"/>
    <w:rsid w:val="00AB6C63"/>
    <w:rsid w:val="00AC1346"/>
    <w:rsid w:val="00AC1EA3"/>
    <w:rsid w:val="00AC4FC4"/>
    <w:rsid w:val="00AC5A0C"/>
    <w:rsid w:val="00AC65CB"/>
    <w:rsid w:val="00AC6D08"/>
    <w:rsid w:val="00AD060F"/>
    <w:rsid w:val="00AD1BE3"/>
    <w:rsid w:val="00AD2ACE"/>
    <w:rsid w:val="00AD5125"/>
    <w:rsid w:val="00AD61E9"/>
    <w:rsid w:val="00AE089F"/>
    <w:rsid w:val="00AE09EE"/>
    <w:rsid w:val="00AE2F36"/>
    <w:rsid w:val="00AE58EB"/>
    <w:rsid w:val="00AE5D80"/>
    <w:rsid w:val="00AE6B10"/>
    <w:rsid w:val="00AE6B48"/>
    <w:rsid w:val="00AF0F54"/>
    <w:rsid w:val="00AF29AA"/>
    <w:rsid w:val="00AF3294"/>
    <w:rsid w:val="00AF3767"/>
    <w:rsid w:val="00AF4296"/>
    <w:rsid w:val="00AF4B3B"/>
    <w:rsid w:val="00AF5960"/>
    <w:rsid w:val="00AF5FD6"/>
    <w:rsid w:val="00B02F7D"/>
    <w:rsid w:val="00B0361E"/>
    <w:rsid w:val="00B040E2"/>
    <w:rsid w:val="00B042AE"/>
    <w:rsid w:val="00B05AE0"/>
    <w:rsid w:val="00B0738E"/>
    <w:rsid w:val="00B10B9A"/>
    <w:rsid w:val="00B10C91"/>
    <w:rsid w:val="00B126D6"/>
    <w:rsid w:val="00B154F5"/>
    <w:rsid w:val="00B15AEE"/>
    <w:rsid w:val="00B1641C"/>
    <w:rsid w:val="00B16733"/>
    <w:rsid w:val="00B17A6A"/>
    <w:rsid w:val="00B20AFF"/>
    <w:rsid w:val="00B20E1E"/>
    <w:rsid w:val="00B2117E"/>
    <w:rsid w:val="00B212E4"/>
    <w:rsid w:val="00B23314"/>
    <w:rsid w:val="00B260B4"/>
    <w:rsid w:val="00B2620B"/>
    <w:rsid w:val="00B27504"/>
    <w:rsid w:val="00B30617"/>
    <w:rsid w:val="00B30827"/>
    <w:rsid w:val="00B330BD"/>
    <w:rsid w:val="00B33369"/>
    <w:rsid w:val="00B40638"/>
    <w:rsid w:val="00B40F0B"/>
    <w:rsid w:val="00B416D9"/>
    <w:rsid w:val="00B41B24"/>
    <w:rsid w:val="00B42222"/>
    <w:rsid w:val="00B422D4"/>
    <w:rsid w:val="00B44438"/>
    <w:rsid w:val="00B44C30"/>
    <w:rsid w:val="00B44D76"/>
    <w:rsid w:val="00B44EC5"/>
    <w:rsid w:val="00B46218"/>
    <w:rsid w:val="00B47763"/>
    <w:rsid w:val="00B478E2"/>
    <w:rsid w:val="00B47A10"/>
    <w:rsid w:val="00B47C3F"/>
    <w:rsid w:val="00B50F92"/>
    <w:rsid w:val="00B513F1"/>
    <w:rsid w:val="00B52597"/>
    <w:rsid w:val="00B52898"/>
    <w:rsid w:val="00B53728"/>
    <w:rsid w:val="00B56E03"/>
    <w:rsid w:val="00B57188"/>
    <w:rsid w:val="00B57850"/>
    <w:rsid w:val="00B6068B"/>
    <w:rsid w:val="00B65201"/>
    <w:rsid w:val="00B65E63"/>
    <w:rsid w:val="00B66456"/>
    <w:rsid w:val="00B72C06"/>
    <w:rsid w:val="00B75979"/>
    <w:rsid w:val="00B76D3B"/>
    <w:rsid w:val="00B800ED"/>
    <w:rsid w:val="00B80278"/>
    <w:rsid w:val="00B80EF2"/>
    <w:rsid w:val="00B83650"/>
    <w:rsid w:val="00B8431F"/>
    <w:rsid w:val="00B87CBF"/>
    <w:rsid w:val="00B90C29"/>
    <w:rsid w:val="00B91FF4"/>
    <w:rsid w:val="00B93FC5"/>
    <w:rsid w:val="00B957BB"/>
    <w:rsid w:val="00B9650E"/>
    <w:rsid w:val="00B97D94"/>
    <w:rsid w:val="00BA0054"/>
    <w:rsid w:val="00BA1A71"/>
    <w:rsid w:val="00BA3204"/>
    <w:rsid w:val="00BA4368"/>
    <w:rsid w:val="00BA567C"/>
    <w:rsid w:val="00BA5967"/>
    <w:rsid w:val="00BA60C9"/>
    <w:rsid w:val="00BA69DA"/>
    <w:rsid w:val="00BA6D42"/>
    <w:rsid w:val="00BA729E"/>
    <w:rsid w:val="00BA769B"/>
    <w:rsid w:val="00BA7BE9"/>
    <w:rsid w:val="00BB0C57"/>
    <w:rsid w:val="00BB0E4D"/>
    <w:rsid w:val="00BB2A98"/>
    <w:rsid w:val="00BB2C61"/>
    <w:rsid w:val="00BB38D0"/>
    <w:rsid w:val="00BB3F54"/>
    <w:rsid w:val="00BB4727"/>
    <w:rsid w:val="00BB4A3E"/>
    <w:rsid w:val="00BB6767"/>
    <w:rsid w:val="00BC0B64"/>
    <w:rsid w:val="00BC0E53"/>
    <w:rsid w:val="00BC0EAF"/>
    <w:rsid w:val="00BC0EF0"/>
    <w:rsid w:val="00BC1882"/>
    <w:rsid w:val="00BC1C0C"/>
    <w:rsid w:val="00BC24C3"/>
    <w:rsid w:val="00BC261A"/>
    <w:rsid w:val="00BC3A63"/>
    <w:rsid w:val="00BC4E9E"/>
    <w:rsid w:val="00BC4F45"/>
    <w:rsid w:val="00BC64C9"/>
    <w:rsid w:val="00BD047C"/>
    <w:rsid w:val="00BD0BD9"/>
    <w:rsid w:val="00BD171C"/>
    <w:rsid w:val="00BD36E2"/>
    <w:rsid w:val="00BD4B9E"/>
    <w:rsid w:val="00BD6CD8"/>
    <w:rsid w:val="00BD6E6D"/>
    <w:rsid w:val="00BE0A3B"/>
    <w:rsid w:val="00BE2ED8"/>
    <w:rsid w:val="00BE2EE8"/>
    <w:rsid w:val="00BE3B0E"/>
    <w:rsid w:val="00BE44B5"/>
    <w:rsid w:val="00BE4AC8"/>
    <w:rsid w:val="00BF19E7"/>
    <w:rsid w:val="00BF3012"/>
    <w:rsid w:val="00BF313A"/>
    <w:rsid w:val="00BF4A1A"/>
    <w:rsid w:val="00BF4BC7"/>
    <w:rsid w:val="00BF5F6E"/>
    <w:rsid w:val="00BF7702"/>
    <w:rsid w:val="00C00515"/>
    <w:rsid w:val="00C00618"/>
    <w:rsid w:val="00C01E5F"/>
    <w:rsid w:val="00C03AAB"/>
    <w:rsid w:val="00C04FAF"/>
    <w:rsid w:val="00C06596"/>
    <w:rsid w:val="00C10744"/>
    <w:rsid w:val="00C10EE3"/>
    <w:rsid w:val="00C1469D"/>
    <w:rsid w:val="00C15425"/>
    <w:rsid w:val="00C15B8E"/>
    <w:rsid w:val="00C21351"/>
    <w:rsid w:val="00C276E4"/>
    <w:rsid w:val="00C33400"/>
    <w:rsid w:val="00C33417"/>
    <w:rsid w:val="00C3390D"/>
    <w:rsid w:val="00C33E4F"/>
    <w:rsid w:val="00C34EFB"/>
    <w:rsid w:val="00C34F98"/>
    <w:rsid w:val="00C35166"/>
    <w:rsid w:val="00C35CE5"/>
    <w:rsid w:val="00C3794D"/>
    <w:rsid w:val="00C37EFF"/>
    <w:rsid w:val="00C4284B"/>
    <w:rsid w:val="00C43A98"/>
    <w:rsid w:val="00C441EB"/>
    <w:rsid w:val="00C4475A"/>
    <w:rsid w:val="00C44BD7"/>
    <w:rsid w:val="00C45B63"/>
    <w:rsid w:val="00C467A3"/>
    <w:rsid w:val="00C500EA"/>
    <w:rsid w:val="00C507FE"/>
    <w:rsid w:val="00C51196"/>
    <w:rsid w:val="00C526FA"/>
    <w:rsid w:val="00C5371D"/>
    <w:rsid w:val="00C54FAB"/>
    <w:rsid w:val="00C5609C"/>
    <w:rsid w:val="00C56FF8"/>
    <w:rsid w:val="00C57B2B"/>
    <w:rsid w:val="00C611DE"/>
    <w:rsid w:val="00C61E7F"/>
    <w:rsid w:val="00C62082"/>
    <w:rsid w:val="00C63589"/>
    <w:rsid w:val="00C66BE5"/>
    <w:rsid w:val="00C670F8"/>
    <w:rsid w:val="00C67394"/>
    <w:rsid w:val="00C67C30"/>
    <w:rsid w:val="00C70A0A"/>
    <w:rsid w:val="00C70C3E"/>
    <w:rsid w:val="00C7192C"/>
    <w:rsid w:val="00C72188"/>
    <w:rsid w:val="00C73A85"/>
    <w:rsid w:val="00C74899"/>
    <w:rsid w:val="00C755AD"/>
    <w:rsid w:val="00C75DA0"/>
    <w:rsid w:val="00C76162"/>
    <w:rsid w:val="00C76594"/>
    <w:rsid w:val="00C769CD"/>
    <w:rsid w:val="00C77DF0"/>
    <w:rsid w:val="00C803CD"/>
    <w:rsid w:val="00C80644"/>
    <w:rsid w:val="00C80CA8"/>
    <w:rsid w:val="00C82258"/>
    <w:rsid w:val="00C86C42"/>
    <w:rsid w:val="00C915AB"/>
    <w:rsid w:val="00C930A3"/>
    <w:rsid w:val="00C9397D"/>
    <w:rsid w:val="00C94D86"/>
    <w:rsid w:val="00C954CC"/>
    <w:rsid w:val="00C95BB9"/>
    <w:rsid w:val="00C96526"/>
    <w:rsid w:val="00C96A95"/>
    <w:rsid w:val="00C96D46"/>
    <w:rsid w:val="00CA0717"/>
    <w:rsid w:val="00CA182E"/>
    <w:rsid w:val="00CA2833"/>
    <w:rsid w:val="00CA4FB0"/>
    <w:rsid w:val="00CB0575"/>
    <w:rsid w:val="00CB2047"/>
    <w:rsid w:val="00CB2893"/>
    <w:rsid w:val="00CB4AF2"/>
    <w:rsid w:val="00CC2FF0"/>
    <w:rsid w:val="00CC31CC"/>
    <w:rsid w:val="00CC4266"/>
    <w:rsid w:val="00CC4ADA"/>
    <w:rsid w:val="00CC5333"/>
    <w:rsid w:val="00CC53F1"/>
    <w:rsid w:val="00CC5E37"/>
    <w:rsid w:val="00CD28D0"/>
    <w:rsid w:val="00CD31D6"/>
    <w:rsid w:val="00CD4500"/>
    <w:rsid w:val="00CD4CE9"/>
    <w:rsid w:val="00CD58EB"/>
    <w:rsid w:val="00CD613D"/>
    <w:rsid w:val="00CE0485"/>
    <w:rsid w:val="00CE124D"/>
    <w:rsid w:val="00CE16ED"/>
    <w:rsid w:val="00CE2D86"/>
    <w:rsid w:val="00CE3351"/>
    <w:rsid w:val="00CE3DB9"/>
    <w:rsid w:val="00CE6069"/>
    <w:rsid w:val="00CE7726"/>
    <w:rsid w:val="00CF17F1"/>
    <w:rsid w:val="00CF2159"/>
    <w:rsid w:val="00CF245B"/>
    <w:rsid w:val="00CF2E4D"/>
    <w:rsid w:val="00CF2F4D"/>
    <w:rsid w:val="00CF381F"/>
    <w:rsid w:val="00CF3A0E"/>
    <w:rsid w:val="00CF5D0A"/>
    <w:rsid w:val="00CF6D76"/>
    <w:rsid w:val="00CF7DCB"/>
    <w:rsid w:val="00D00CE2"/>
    <w:rsid w:val="00D01750"/>
    <w:rsid w:val="00D04230"/>
    <w:rsid w:val="00D044C1"/>
    <w:rsid w:val="00D04B07"/>
    <w:rsid w:val="00D05753"/>
    <w:rsid w:val="00D06376"/>
    <w:rsid w:val="00D06DB6"/>
    <w:rsid w:val="00D123D5"/>
    <w:rsid w:val="00D12608"/>
    <w:rsid w:val="00D1261A"/>
    <w:rsid w:val="00D127E0"/>
    <w:rsid w:val="00D1299F"/>
    <w:rsid w:val="00D12DCF"/>
    <w:rsid w:val="00D14702"/>
    <w:rsid w:val="00D148CE"/>
    <w:rsid w:val="00D14A88"/>
    <w:rsid w:val="00D1509C"/>
    <w:rsid w:val="00D15A93"/>
    <w:rsid w:val="00D16A5C"/>
    <w:rsid w:val="00D16DD2"/>
    <w:rsid w:val="00D20BDC"/>
    <w:rsid w:val="00D2189C"/>
    <w:rsid w:val="00D2245E"/>
    <w:rsid w:val="00D22F1B"/>
    <w:rsid w:val="00D2412F"/>
    <w:rsid w:val="00D248DF"/>
    <w:rsid w:val="00D2699F"/>
    <w:rsid w:val="00D301DB"/>
    <w:rsid w:val="00D303AE"/>
    <w:rsid w:val="00D30D55"/>
    <w:rsid w:val="00D337FA"/>
    <w:rsid w:val="00D33832"/>
    <w:rsid w:val="00D3403E"/>
    <w:rsid w:val="00D37F14"/>
    <w:rsid w:val="00D42E19"/>
    <w:rsid w:val="00D454DA"/>
    <w:rsid w:val="00D45C4A"/>
    <w:rsid w:val="00D472EC"/>
    <w:rsid w:val="00D51B1E"/>
    <w:rsid w:val="00D52A34"/>
    <w:rsid w:val="00D564C4"/>
    <w:rsid w:val="00D56B16"/>
    <w:rsid w:val="00D60D7F"/>
    <w:rsid w:val="00D610F8"/>
    <w:rsid w:val="00D6243C"/>
    <w:rsid w:val="00D6256D"/>
    <w:rsid w:val="00D65C03"/>
    <w:rsid w:val="00D663CC"/>
    <w:rsid w:val="00D66B31"/>
    <w:rsid w:val="00D6787C"/>
    <w:rsid w:val="00D70A74"/>
    <w:rsid w:val="00D71571"/>
    <w:rsid w:val="00D74374"/>
    <w:rsid w:val="00D743B1"/>
    <w:rsid w:val="00D7539C"/>
    <w:rsid w:val="00D8535F"/>
    <w:rsid w:val="00D86636"/>
    <w:rsid w:val="00D93A24"/>
    <w:rsid w:val="00DA038F"/>
    <w:rsid w:val="00DA44C6"/>
    <w:rsid w:val="00DA489F"/>
    <w:rsid w:val="00DA52AA"/>
    <w:rsid w:val="00DA56A3"/>
    <w:rsid w:val="00DA5DED"/>
    <w:rsid w:val="00DA5E5B"/>
    <w:rsid w:val="00DA6DF3"/>
    <w:rsid w:val="00DB003E"/>
    <w:rsid w:val="00DB0B35"/>
    <w:rsid w:val="00DB20DA"/>
    <w:rsid w:val="00DB234E"/>
    <w:rsid w:val="00DB24CF"/>
    <w:rsid w:val="00DB40EA"/>
    <w:rsid w:val="00DB493D"/>
    <w:rsid w:val="00DB4BC6"/>
    <w:rsid w:val="00DB5ABF"/>
    <w:rsid w:val="00DB6600"/>
    <w:rsid w:val="00DB7967"/>
    <w:rsid w:val="00DC0D60"/>
    <w:rsid w:val="00DC15B6"/>
    <w:rsid w:val="00DC1A90"/>
    <w:rsid w:val="00DC1DC3"/>
    <w:rsid w:val="00DC24F3"/>
    <w:rsid w:val="00DC279A"/>
    <w:rsid w:val="00DC2CCD"/>
    <w:rsid w:val="00DC2E83"/>
    <w:rsid w:val="00DC3183"/>
    <w:rsid w:val="00DC5247"/>
    <w:rsid w:val="00DC7C57"/>
    <w:rsid w:val="00DD2154"/>
    <w:rsid w:val="00DD390A"/>
    <w:rsid w:val="00DD3D78"/>
    <w:rsid w:val="00DD4465"/>
    <w:rsid w:val="00DD45CA"/>
    <w:rsid w:val="00DE1209"/>
    <w:rsid w:val="00DE1538"/>
    <w:rsid w:val="00DE29D3"/>
    <w:rsid w:val="00DE313B"/>
    <w:rsid w:val="00DE3976"/>
    <w:rsid w:val="00DE5007"/>
    <w:rsid w:val="00DE52C5"/>
    <w:rsid w:val="00DE76DA"/>
    <w:rsid w:val="00DF08F8"/>
    <w:rsid w:val="00DF1A05"/>
    <w:rsid w:val="00DF2EC6"/>
    <w:rsid w:val="00DF49ED"/>
    <w:rsid w:val="00DF4E84"/>
    <w:rsid w:val="00DF4EC8"/>
    <w:rsid w:val="00DF6240"/>
    <w:rsid w:val="00DF6284"/>
    <w:rsid w:val="00DF7155"/>
    <w:rsid w:val="00E004A0"/>
    <w:rsid w:val="00E02218"/>
    <w:rsid w:val="00E04200"/>
    <w:rsid w:val="00E04AEE"/>
    <w:rsid w:val="00E0683B"/>
    <w:rsid w:val="00E069E7"/>
    <w:rsid w:val="00E06D64"/>
    <w:rsid w:val="00E07D49"/>
    <w:rsid w:val="00E106C8"/>
    <w:rsid w:val="00E12A70"/>
    <w:rsid w:val="00E133B3"/>
    <w:rsid w:val="00E13625"/>
    <w:rsid w:val="00E1611B"/>
    <w:rsid w:val="00E168E7"/>
    <w:rsid w:val="00E1788F"/>
    <w:rsid w:val="00E22446"/>
    <w:rsid w:val="00E227FB"/>
    <w:rsid w:val="00E24891"/>
    <w:rsid w:val="00E24AF7"/>
    <w:rsid w:val="00E25305"/>
    <w:rsid w:val="00E2546F"/>
    <w:rsid w:val="00E25672"/>
    <w:rsid w:val="00E26C9C"/>
    <w:rsid w:val="00E3014E"/>
    <w:rsid w:val="00E30423"/>
    <w:rsid w:val="00E31DD1"/>
    <w:rsid w:val="00E323A5"/>
    <w:rsid w:val="00E36043"/>
    <w:rsid w:val="00E36514"/>
    <w:rsid w:val="00E44E28"/>
    <w:rsid w:val="00E45A03"/>
    <w:rsid w:val="00E506A1"/>
    <w:rsid w:val="00E50D57"/>
    <w:rsid w:val="00E53418"/>
    <w:rsid w:val="00E53D63"/>
    <w:rsid w:val="00E53F20"/>
    <w:rsid w:val="00E55636"/>
    <w:rsid w:val="00E56E72"/>
    <w:rsid w:val="00E57FAD"/>
    <w:rsid w:val="00E60CAF"/>
    <w:rsid w:val="00E61B63"/>
    <w:rsid w:val="00E62AD7"/>
    <w:rsid w:val="00E63269"/>
    <w:rsid w:val="00E6374D"/>
    <w:rsid w:val="00E63B0A"/>
    <w:rsid w:val="00E65D70"/>
    <w:rsid w:val="00E66710"/>
    <w:rsid w:val="00E7001C"/>
    <w:rsid w:val="00E7148F"/>
    <w:rsid w:val="00E71675"/>
    <w:rsid w:val="00E71DFE"/>
    <w:rsid w:val="00E73139"/>
    <w:rsid w:val="00E751A8"/>
    <w:rsid w:val="00E75389"/>
    <w:rsid w:val="00E77C80"/>
    <w:rsid w:val="00E80493"/>
    <w:rsid w:val="00E80A8B"/>
    <w:rsid w:val="00E84025"/>
    <w:rsid w:val="00E843D0"/>
    <w:rsid w:val="00E845F3"/>
    <w:rsid w:val="00E84765"/>
    <w:rsid w:val="00E853E2"/>
    <w:rsid w:val="00E85469"/>
    <w:rsid w:val="00E8665A"/>
    <w:rsid w:val="00E866E4"/>
    <w:rsid w:val="00E874F6"/>
    <w:rsid w:val="00E906F1"/>
    <w:rsid w:val="00E90B81"/>
    <w:rsid w:val="00EA033E"/>
    <w:rsid w:val="00EA2396"/>
    <w:rsid w:val="00EA466F"/>
    <w:rsid w:val="00EA56D3"/>
    <w:rsid w:val="00EA5C70"/>
    <w:rsid w:val="00EA65D7"/>
    <w:rsid w:val="00EB23A4"/>
    <w:rsid w:val="00EB3585"/>
    <w:rsid w:val="00EB583B"/>
    <w:rsid w:val="00EC0B9F"/>
    <w:rsid w:val="00EC1E92"/>
    <w:rsid w:val="00EC205C"/>
    <w:rsid w:val="00EC3115"/>
    <w:rsid w:val="00EC48D7"/>
    <w:rsid w:val="00EC607C"/>
    <w:rsid w:val="00EC66D5"/>
    <w:rsid w:val="00EC7C91"/>
    <w:rsid w:val="00ED0A61"/>
    <w:rsid w:val="00ED0FBA"/>
    <w:rsid w:val="00ED2E6E"/>
    <w:rsid w:val="00ED408C"/>
    <w:rsid w:val="00ED467F"/>
    <w:rsid w:val="00EE28E2"/>
    <w:rsid w:val="00EE3325"/>
    <w:rsid w:val="00EE37FF"/>
    <w:rsid w:val="00EE5102"/>
    <w:rsid w:val="00EE7403"/>
    <w:rsid w:val="00EE75A9"/>
    <w:rsid w:val="00EE79E1"/>
    <w:rsid w:val="00EF0D52"/>
    <w:rsid w:val="00EF0E0A"/>
    <w:rsid w:val="00EF3979"/>
    <w:rsid w:val="00EF4A9F"/>
    <w:rsid w:val="00EF6E1B"/>
    <w:rsid w:val="00F0001C"/>
    <w:rsid w:val="00F00192"/>
    <w:rsid w:val="00F04FA1"/>
    <w:rsid w:val="00F05A55"/>
    <w:rsid w:val="00F07C3F"/>
    <w:rsid w:val="00F10127"/>
    <w:rsid w:val="00F10C68"/>
    <w:rsid w:val="00F13276"/>
    <w:rsid w:val="00F13C7C"/>
    <w:rsid w:val="00F14331"/>
    <w:rsid w:val="00F14622"/>
    <w:rsid w:val="00F16DF2"/>
    <w:rsid w:val="00F16EDA"/>
    <w:rsid w:val="00F17799"/>
    <w:rsid w:val="00F21B24"/>
    <w:rsid w:val="00F22545"/>
    <w:rsid w:val="00F22973"/>
    <w:rsid w:val="00F22FE2"/>
    <w:rsid w:val="00F240AB"/>
    <w:rsid w:val="00F258DB"/>
    <w:rsid w:val="00F31681"/>
    <w:rsid w:val="00F34165"/>
    <w:rsid w:val="00F347FF"/>
    <w:rsid w:val="00F34D10"/>
    <w:rsid w:val="00F361F0"/>
    <w:rsid w:val="00F36240"/>
    <w:rsid w:val="00F36C86"/>
    <w:rsid w:val="00F409E9"/>
    <w:rsid w:val="00F41C66"/>
    <w:rsid w:val="00F42374"/>
    <w:rsid w:val="00F4274C"/>
    <w:rsid w:val="00F4303D"/>
    <w:rsid w:val="00F43A17"/>
    <w:rsid w:val="00F452E5"/>
    <w:rsid w:val="00F45780"/>
    <w:rsid w:val="00F45D03"/>
    <w:rsid w:val="00F473CE"/>
    <w:rsid w:val="00F51C16"/>
    <w:rsid w:val="00F53F69"/>
    <w:rsid w:val="00F55282"/>
    <w:rsid w:val="00F560E3"/>
    <w:rsid w:val="00F60588"/>
    <w:rsid w:val="00F605C2"/>
    <w:rsid w:val="00F60EDC"/>
    <w:rsid w:val="00F6140F"/>
    <w:rsid w:val="00F62307"/>
    <w:rsid w:val="00F63501"/>
    <w:rsid w:val="00F63FD5"/>
    <w:rsid w:val="00F64BA5"/>
    <w:rsid w:val="00F657BB"/>
    <w:rsid w:val="00F65929"/>
    <w:rsid w:val="00F663C6"/>
    <w:rsid w:val="00F663FF"/>
    <w:rsid w:val="00F71C39"/>
    <w:rsid w:val="00F71C8F"/>
    <w:rsid w:val="00F72B40"/>
    <w:rsid w:val="00F738F7"/>
    <w:rsid w:val="00F73C09"/>
    <w:rsid w:val="00F743AF"/>
    <w:rsid w:val="00F760A8"/>
    <w:rsid w:val="00F77460"/>
    <w:rsid w:val="00F774C4"/>
    <w:rsid w:val="00F776FD"/>
    <w:rsid w:val="00F814C5"/>
    <w:rsid w:val="00F8379E"/>
    <w:rsid w:val="00F8475C"/>
    <w:rsid w:val="00F84D8B"/>
    <w:rsid w:val="00F854A1"/>
    <w:rsid w:val="00F86386"/>
    <w:rsid w:val="00F909D5"/>
    <w:rsid w:val="00F93532"/>
    <w:rsid w:val="00F9470C"/>
    <w:rsid w:val="00FA0C41"/>
    <w:rsid w:val="00FA20C9"/>
    <w:rsid w:val="00FA2D5E"/>
    <w:rsid w:val="00FA318E"/>
    <w:rsid w:val="00FA360C"/>
    <w:rsid w:val="00FA6047"/>
    <w:rsid w:val="00FA6070"/>
    <w:rsid w:val="00FA7748"/>
    <w:rsid w:val="00FA7AA8"/>
    <w:rsid w:val="00FB00AE"/>
    <w:rsid w:val="00FB03BD"/>
    <w:rsid w:val="00FB179C"/>
    <w:rsid w:val="00FB200A"/>
    <w:rsid w:val="00FB2843"/>
    <w:rsid w:val="00FB2AE2"/>
    <w:rsid w:val="00FB3343"/>
    <w:rsid w:val="00FB478D"/>
    <w:rsid w:val="00FB7173"/>
    <w:rsid w:val="00FC0875"/>
    <w:rsid w:val="00FC4E6E"/>
    <w:rsid w:val="00FC4F2A"/>
    <w:rsid w:val="00FC599C"/>
    <w:rsid w:val="00FC7541"/>
    <w:rsid w:val="00FD05FD"/>
    <w:rsid w:val="00FD0B9C"/>
    <w:rsid w:val="00FD263C"/>
    <w:rsid w:val="00FD30FD"/>
    <w:rsid w:val="00FD3B26"/>
    <w:rsid w:val="00FD40DE"/>
    <w:rsid w:val="00FD6473"/>
    <w:rsid w:val="00FD692E"/>
    <w:rsid w:val="00FD6FDD"/>
    <w:rsid w:val="00FD719B"/>
    <w:rsid w:val="00FD7FDA"/>
    <w:rsid w:val="00FE00F0"/>
    <w:rsid w:val="00FE0BD7"/>
    <w:rsid w:val="00FE26B3"/>
    <w:rsid w:val="00FE26EA"/>
    <w:rsid w:val="00FE2B67"/>
    <w:rsid w:val="00FE3001"/>
    <w:rsid w:val="00FE632A"/>
    <w:rsid w:val="00FE638F"/>
    <w:rsid w:val="00FE6D77"/>
    <w:rsid w:val="00FE7595"/>
    <w:rsid w:val="00FF1F31"/>
    <w:rsid w:val="00FF4A3A"/>
    <w:rsid w:val="00FF52EF"/>
    <w:rsid w:val="00FF5532"/>
    <w:rsid w:val="00FF5D18"/>
    <w:rsid w:val="00FF5ED5"/>
    <w:rsid w:val="00FF6353"/>
    <w:rsid w:val="00FF64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f" fillcolor="white" stroke="f">
      <v:fill color="white" on="f"/>
      <v:stroke on="f"/>
      <v:shadow offset="1pt" offset2="-2pt"/>
    </o:shapedefaults>
    <o:shapelayout v:ext="edit">
      <o:idmap v:ext="edit" data="1"/>
    </o:shapelayout>
  </w:shapeDefaults>
  <w:decimalSymbol w:val=","/>
  <w:listSeparator w:val=";"/>
  <w14:docId w14:val="4BD497E4"/>
  <w15:docId w15:val="{3D3AF700-A41F-448B-A1BB-3999771EE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6D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A00A2"/>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2274B6"/>
    <w:pPr>
      <w:ind w:left="720"/>
      <w:contextualSpacing/>
    </w:pPr>
  </w:style>
  <w:style w:type="character" w:styleId="a4">
    <w:name w:val="Hyperlink"/>
    <w:basedOn w:val="a0"/>
    <w:uiPriority w:val="99"/>
    <w:unhideWhenUsed/>
    <w:rsid w:val="002274B6"/>
    <w:rPr>
      <w:color w:val="0000FF"/>
      <w:u w:val="single"/>
    </w:rPr>
  </w:style>
  <w:style w:type="table" w:styleId="a5">
    <w:name w:val="Table Grid"/>
    <w:basedOn w:val="a1"/>
    <w:uiPriority w:val="59"/>
    <w:rsid w:val="00227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
    <w:uiPriority w:val="99"/>
    <w:rsid w:val="002274B6"/>
    <w:pPr>
      <w:widowControl w:val="0"/>
      <w:autoSpaceDE w:val="0"/>
      <w:autoSpaceDN w:val="0"/>
      <w:adjustRightInd w:val="0"/>
      <w:spacing w:after="0" w:line="585" w:lineRule="exact"/>
      <w:ind w:firstLine="1110"/>
      <w:jc w:val="both"/>
    </w:pPr>
    <w:rPr>
      <w:rFonts w:ascii="Times New Roman" w:eastAsiaTheme="minorEastAsia" w:hAnsi="Times New Roman" w:cs="Times New Roman"/>
      <w:sz w:val="24"/>
      <w:szCs w:val="24"/>
      <w:lang w:val="en-US" w:eastAsia="ru-RU" w:bidi="en-US"/>
    </w:rPr>
  </w:style>
  <w:style w:type="paragraph" w:styleId="a6">
    <w:name w:val="caption"/>
    <w:basedOn w:val="a"/>
    <w:next w:val="a"/>
    <w:uiPriority w:val="35"/>
    <w:unhideWhenUsed/>
    <w:qFormat/>
    <w:rsid w:val="005169AF"/>
    <w:pPr>
      <w:spacing w:after="200" w:line="240" w:lineRule="auto"/>
      <w:ind w:firstLine="709"/>
    </w:pPr>
    <w:rPr>
      <w:b/>
      <w:bCs/>
      <w:color w:val="4472C4" w:themeColor="accent1"/>
      <w:sz w:val="18"/>
      <w:szCs w:val="18"/>
    </w:rPr>
  </w:style>
  <w:style w:type="paragraph" w:styleId="a7">
    <w:name w:val="Balloon Text"/>
    <w:basedOn w:val="a"/>
    <w:link w:val="a8"/>
    <w:uiPriority w:val="99"/>
    <w:semiHidden/>
    <w:unhideWhenUsed/>
    <w:rsid w:val="0038174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8174A"/>
    <w:rPr>
      <w:rFonts w:ascii="Segoe UI" w:hAnsi="Segoe UI" w:cs="Segoe UI"/>
      <w:sz w:val="18"/>
      <w:szCs w:val="18"/>
    </w:rPr>
  </w:style>
  <w:style w:type="character" w:styleId="a9">
    <w:name w:val="annotation reference"/>
    <w:basedOn w:val="a0"/>
    <w:uiPriority w:val="99"/>
    <w:semiHidden/>
    <w:unhideWhenUsed/>
    <w:rsid w:val="00B40F0B"/>
    <w:rPr>
      <w:sz w:val="16"/>
      <w:szCs w:val="16"/>
    </w:rPr>
  </w:style>
  <w:style w:type="character" w:customStyle="1" w:styleId="1">
    <w:name w:val="Неразрешенное упоминание1"/>
    <w:basedOn w:val="a0"/>
    <w:uiPriority w:val="99"/>
    <w:semiHidden/>
    <w:unhideWhenUsed/>
    <w:rsid w:val="0066775B"/>
    <w:rPr>
      <w:color w:val="605E5C"/>
      <w:shd w:val="clear" w:color="auto" w:fill="E1DFDD"/>
    </w:rPr>
  </w:style>
  <w:style w:type="paragraph" w:styleId="aa">
    <w:name w:val="header"/>
    <w:basedOn w:val="a"/>
    <w:link w:val="ab"/>
    <w:uiPriority w:val="99"/>
    <w:unhideWhenUsed/>
    <w:rsid w:val="002F2A5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F2A5D"/>
  </w:style>
  <w:style w:type="paragraph" w:styleId="ac">
    <w:name w:val="footer"/>
    <w:basedOn w:val="a"/>
    <w:link w:val="ad"/>
    <w:uiPriority w:val="99"/>
    <w:unhideWhenUsed/>
    <w:rsid w:val="002F2A5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F2A5D"/>
  </w:style>
  <w:style w:type="paragraph" w:styleId="ae">
    <w:name w:val="annotation text"/>
    <w:basedOn w:val="a"/>
    <w:link w:val="af"/>
    <w:uiPriority w:val="99"/>
    <w:semiHidden/>
    <w:unhideWhenUsed/>
    <w:rsid w:val="00900959"/>
    <w:pPr>
      <w:spacing w:line="240" w:lineRule="auto"/>
    </w:pPr>
    <w:rPr>
      <w:sz w:val="20"/>
      <w:szCs w:val="20"/>
    </w:rPr>
  </w:style>
  <w:style w:type="character" w:customStyle="1" w:styleId="af">
    <w:name w:val="Текст примечания Знак"/>
    <w:basedOn w:val="a0"/>
    <w:link w:val="ae"/>
    <w:uiPriority w:val="99"/>
    <w:semiHidden/>
    <w:rsid w:val="00900959"/>
    <w:rPr>
      <w:sz w:val="20"/>
      <w:szCs w:val="20"/>
    </w:rPr>
  </w:style>
  <w:style w:type="paragraph" w:styleId="af0">
    <w:name w:val="annotation subject"/>
    <w:basedOn w:val="ae"/>
    <w:next w:val="ae"/>
    <w:link w:val="af1"/>
    <w:uiPriority w:val="99"/>
    <w:semiHidden/>
    <w:unhideWhenUsed/>
    <w:rsid w:val="00900959"/>
    <w:rPr>
      <w:b/>
      <w:bCs/>
    </w:rPr>
  </w:style>
  <w:style w:type="character" w:customStyle="1" w:styleId="af1">
    <w:name w:val="Тема примечания Знак"/>
    <w:basedOn w:val="af"/>
    <w:link w:val="af0"/>
    <w:uiPriority w:val="99"/>
    <w:semiHidden/>
    <w:rsid w:val="00900959"/>
    <w:rPr>
      <w:b/>
      <w:bCs/>
      <w:sz w:val="20"/>
      <w:szCs w:val="20"/>
    </w:rPr>
  </w:style>
  <w:style w:type="paragraph" w:styleId="af2">
    <w:name w:val="Normal (Web)"/>
    <w:basedOn w:val="a"/>
    <w:uiPriority w:val="99"/>
    <w:unhideWhenUsed/>
    <w:rsid w:val="000428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Placeholder Text"/>
    <w:basedOn w:val="a0"/>
    <w:uiPriority w:val="99"/>
    <w:semiHidden/>
    <w:rsid w:val="00D1299F"/>
    <w:rPr>
      <w:color w:val="808080"/>
    </w:rPr>
  </w:style>
  <w:style w:type="character" w:customStyle="1" w:styleId="katex-mathml">
    <w:name w:val="katex-mathml"/>
    <w:basedOn w:val="a0"/>
    <w:rsid w:val="000C59E4"/>
  </w:style>
  <w:style w:type="character" w:customStyle="1" w:styleId="mord">
    <w:name w:val="mord"/>
    <w:basedOn w:val="a0"/>
    <w:rsid w:val="000C59E4"/>
  </w:style>
  <w:style w:type="character" w:customStyle="1" w:styleId="vlist-s">
    <w:name w:val="vlist-s"/>
    <w:basedOn w:val="a0"/>
    <w:rsid w:val="000C59E4"/>
  </w:style>
  <w:style w:type="character" w:styleId="af4">
    <w:name w:val="Strong"/>
    <w:basedOn w:val="a0"/>
    <w:uiPriority w:val="22"/>
    <w:qFormat/>
    <w:rsid w:val="00DA5DED"/>
    <w:rPr>
      <w:b/>
      <w:bCs/>
    </w:rPr>
  </w:style>
  <w:style w:type="character" w:customStyle="1" w:styleId="mrel">
    <w:name w:val="mrel"/>
    <w:basedOn w:val="a0"/>
    <w:rsid w:val="00DD4465"/>
  </w:style>
  <w:style w:type="character" w:customStyle="1" w:styleId="mopen">
    <w:name w:val="mopen"/>
    <w:basedOn w:val="a0"/>
    <w:rsid w:val="00DD4465"/>
  </w:style>
  <w:style w:type="character" w:customStyle="1" w:styleId="mclose">
    <w:name w:val="mclose"/>
    <w:basedOn w:val="a0"/>
    <w:rsid w:val="00DD4465"/>
  </w:style>
  <w:style w:type="character" w:customStyle="1" w:styleId="mbin">
    <w:name w:val="mbin"/>
    <w:basedOn w:val="a0"/>
    <w:rsid w:val="00DD4465"/>
  </w:style>
  <w:style w:type="character" w:customStyle="1" w:styleId="delimsizing">
    <w:name w:val="delimsizing"/>
    <w:basedOn w:val="a0"/>
    <w:rsid w:val="00DD4465"/>
  </w:style>
  <w:style w:type="character" w:styleId="af5">
    <w:name w:val="Emphasis"/>
    <w:basedOn w:val="a0"/>
    <w:uiPriority w:val="20"/>
    <w:qFormat/>
    <w:rsid w:val="00D04B07"/>
    <w:rPr>
      <w:i/>
      <w:iCs/>
    </w:rPr>
  </w:style>
  <w:style w:type="character" w:customStyle="1" w:styleId="mpunct">
    <w:name w:val="mpunct"/>
    <w:basedOn w:val="a0"/>
    <w:rsid w:val="00D04B07"/>
  </w:style>
  <w:style w:type="character" w:customStyle="1" w:styleId="mspace">
    <w:name w:val="mspace"/>
    <w:basedOn w:val="a0"/>
    <w:rsid w:val="00706350"/>
  </w:style>
  <w:style w:type="paragraph" w:styleId="af6">
    <w:name w:val="Revision"/>
    <w:hidden/>
    <w:uiPriority w:val="99"/>
    <w:semiHidden/>
    <w:rsid w:val="00551D73"/>
    <w:pPr>
      <w:spacing w:after="0" w:line="240" w:lineRule="auto"/>
    </w:pPr>
  </w:style>
  <w:style w:type="character" w:styleId="af7">
    <w:name w:val="FollowedHyperlink"/>
    <w:basedOn w:val="a0"/>
    <w:uiPriority w:val="99"/>
    <w:semiHidden/>
    <w:unhideWhenUsed/>
    <w:rsid w:val="0083344D"/>
    <w:rPr>
      <w:color w:val="954F72" w:themeColor="followedHyperlink"/>
      <w:u w:val="single"/>
    </w:rPr>
  </w:style>
  <w:style w:type="character" w:customStyle="1" w:styleId="UnresolvedMention">
    <w:name w:val="Unresolved Mention"/>
    <w:basedOn w:val="a0"/>
    <w:uiPriority w:val="99"/>
    <w:semiHidden/>
    <w:unhideWhenUsed/>
    <w:rsid w:val="006F45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09716">
      <w:bodyDiv w:val="1"/>
      <w:marLeft w:val="0"/>
      <w:marRight w:val="0"/>
      <w:marTop w:val="0"/>
      <w:marBottom w:val="0"/>
      <w:divBdr>
        <w:top w:val="none" w:sz="0" w:space="0" w:color="auto"/>
        <w:left w:val="none" w:sz="0" w:space="0" w:color="auto"/>
        <w:bottom w:val="none" w:sz="0" w:space="0" w:color="auto"/>
        <w:right w:val="none" w:sz="0" w:space="0" w:color="auto"/>
      </w:divBdr>
    </w:div>
    <w:div w:id="40130782">
      <w:bodyDiv w:val="1"/>
      <w:marLeft w:val="0"/>
      <w:marRight w:val="0"/>
      <w:marTop w:val="0"/>
      <w:marBottom w:val="0"/>
      <w:divBdr>
        <w:top w:val="none" w:sz="0" w:space="0" w:color="auto"/>
        <w:left w:val="none" w:sz="0" w:space="0" w:color="auto"/>
        <w:bottom w:val="none" w:sz="0" w:space="0" w:color="auto"/>
        <w:right w:val="none" w:sz="0" w:space="0" w:color="auto"/>
      </w:divBdr>
      <w:divsChild>
        <w:div w:id="1079403620">
          <w:marLeft w:val="720"/>
          <w:marRight w:val="0"/>
          <w:marTop w:val="0"/>
          <w:marBottom w:val="0"/>
          <w:divBdr>
            <w:top w:val="none" w:sz="0" w:space="0" w:color="auto"/>
            <w:left w:val="none" w:sz="0" w:space="0" w:color="auto"/>
            <w:bottom w:val="none" w:sz="0" w:space="0" w:color="auto"/>
            <w:right w:val="none" w:sz="0" w:space="0" w:color="auto"/>
          </w:divBdr>
        </w:div>
      </w:divsChild>
    </w:div>
    <w:div w:id="69620880">
      <w:bodyDiv w:val="1"/>
      <w:marLeft w:val="0"/>
      <w:marRight w:val="0"/>
      <w:marTop w:val="0"/>
      <w:marBottom w:val="0"/>
      <w:divBdr>
        <w:top w:val="none" w:sz="0" w:space="0" w:color="auto"/>
        <w:left w:val="none" w:sz="0" w:space="0" w:color="auto"/>
        <w:bottom w:val="none" w:sz="0" w:space="0" w:color="auto"/>
        <w:right w:val="none" w:sz="0" w:space="0" w:color="auto"/>
      </w:divBdr>
    </w:div>
    <w:div w:id="124932243">
      <w:bodyDiv w:val="1"/>
      <w:marLeft w:val="0"/>
      <w:marRight w:val="0"/>
      <w:marTop w:val="0"/>
      <w:marBottom w:val="0"/>
      <w:divBdr>
        <w:top w:val="none" w:sz="0" w:space="0" w:color="auto"/>
        <w:left w:val="none" w:sz="0" w:space="0" w:color="auto"/>
        <w:bottom w:val="none" w:sz="0" w:space="0" w:color="auto"/>
        <w:right w:val="none" w:sz="0" w:space="0" w:color="auto"/>
      </w:divBdr>
    </w:div>
    <w:div w:id="132141330">
      <w:bodyDiv w:val="1"/>
      <w:marLeft w:val="0"/>
      <w:marRight w:val="0"/>
      <w:marTop w:val="0"/>
      <w:marBottom w:val="0"/>
      <w:divBdr>
        <w:top w:val="none" w:sz="0" w:space="0" w:color="auto"/>
        <w:left w:val="none" w:sz="0" w:space="0" w:color="auto"/>
        <w:bottom w:val="none" w:sz="0" w:space="0" w:color="auto"/>
        <w:right w:val="none" w:sz="0" w:space="0" w:color="auto"/>
      </w:divBdr>
      <w:divsChild>
        <w:div w:id="941382429">
          <w:marLeft w:val="720"/>
          <w:marRight w:val="0"/>
          <w:marTop w:val="0"/>
          <w:marBottom w:val="0"/>
          <w:divBdr>
            <w:top w:val="none" w:sz="0" w:space="0" w:color="auto"/>
            <w:left w:val="none" w:sz="0" w:space="0" w:color="auto"/>
            <w:bottom w:val="none" w:sz="0" w:space="0" w:color="auto"/>
            <w:right w:val="none" w:sz="0" w:space="0" w:color="auto"/>
          </w:divBdr>
        </w:div>
      </w:divsChild>
    </w:div>
    <w:div w:id="186721770">
      <w:bodyDiv w:val="1"/>
      <w:marLeft w:val="0"/>
      <w:marRight w:val="0"/>
      <w:marTop w:val="0"/>
      <w:marBottom w:val="0"/>
      <w:divBdr>
        <w:top w:val="none" w:sz="0" w:space="0" w:color="auto"/>
        <w:left w:val="none" w:sz="0" w:space="0" w:color="auto"/>
        <w:bottom w:val="none" w:sz="0" w:space="0" w:color="auto"/>
        <w:right w:val="none" w:sz="0" w:space="0" w:color="auto"/>
      </w:divBdr>
    </w:div>
    <w:div w:id="226378365">
      <w:bodyDiv w:val="1"/>
      <w:marLeft w:val="0"/>
      <w:marRight w:val="0"/>
      <w:marTop w:val="0"/>
      <w:marBottom w:val="0"/>
      <w:divBdr>
        <w:top w:val="none" w:sz="0" w:space="0" w:color="auto"/>
        <w:left w:val="none" w:sz="0" w:space="0" w:color="auto"/>
        <w:bottom w:val="none" w:sz="0" w:space="0" w:color="auto"/>
        <w:right w:val="none" w:sz="0" w:space="0" w:color="auto"/>
      </w:divBdr>
    </w:div>
    <w:div w:id="306325373">
      <w:bodyDiv w:val="1"/>
      <w:marLeft w:val="0"/>
      <w:marRight w:val="0"/>
      <w:marTop w:val="0"/>
      <w:marBottom w:val="0"/>
      <w:divBdr>
        <w:top w:val="none" w:sz="0" w:space="0" w:color="auto"/>
        <w:left w:val="none" w:sz="0" w:space="0" w:color="auto"/>
        <w:bottom w:val="none" w:sz="0" w:space="0" w:color="auto"/>
        <w:right w:val="none" w:sz="0" w:space="0" w:color="auto"/>
      </w:divBdr>
    </w:div>
    <w:div w:id="327101081">
      <w:bodyDiv w:val="1"/>
      <w:marLeft w:val="0"/>
      <w:marRight w:val="0"/>
      <w:marTop w:val="0"/>
      <w:marBottom w:val="0"/>
      <w:divBdr>
        <w:top w:val="none" w:sz="0" w:space="0" w:color="auto"/>
        <w:left w:val="none" w:sz="0" w:space="0" w:color="auto"/>
        <w:bottom w:val="none" w:sz="0" w:space="0" w:color="auto"/>
        <w:right w:val="none" w:sz="0" w:space="0" w:color="auto"/>
      </w:divBdr>
    </w:div>
    <w:div w:id="409038487">
      <w:bodyDiv w:val="1"/>
      <w:marLeft w:val="0"/>
      <w:marRight w:val="0"/>
      <w:marTop w:val="0"/>
      <w:marBottom w:val="0"/>
      <w:divBdr>
        <w:top w:val="none" w:sz="0" w:space="0" w:color="auto"/>
        <w:left w:val="none" w:sz="0" w:space="0" w:color="auto"/>
        <w:bottom w:val="none" w:sz="0" w:space="0" w:color="auto"/>
        <w:right w:val="none" w:sz="0" w:space="0" w:color="auto"/>
      </w:divBdr>
    </w:div>
    <w:div w:id="417824016">
      <w:bodyDiv w:val="1"/>
      <w:marLeft w:val="0"/>
      <w:marRight w:val="0"/>
      <w:marTop w:val="0"/>
      <w:marBottom w:val="0"/>
      <w:divBdr>
        <w:top w:val="none" w:sz="0" w:space="0" w:color="auto"/>
        <w:left w:val="none" w:sz="0" w:space="0" w:color="auto"/>
        <w:bottom w:val="none" w:sz="0" w:space="0" w:color="auto"/>
        <w:right w:val="none" w:sz="0" w:space="0" w:color="auto"/>
      </w:divBdr>
    </w:div>
    <w:div w:id="468280852">
      <w:bodyDiv w:val="1"/>
      <w:marLeft w:val="0"/>
      <w:marRight w:val="0"/>
      <w:marTop w:val="0"/>
      <w:marBottom w:val="0"/>
      <w:divBdr>
        <w:top w:val="none" w:sz="0" w:space="0" w:color="auto"/>
        <w:left w:val="none" w:sz="0" w:space="0" w:color="auto"/>
        <w:bottom w:val="none" w:sz="0" w:space="0" w:color="auto"/>
        <w:right w:val="none" w:sz="0" w:space="0" w:color="auto"/>
      </w:divBdr>
    </w:div>
    <w:div w:id="542182130">
      <w:bodyDiv w:val="1"/>
      <w:marLeft w:val="0"/>
      <w:marRight w:val="0"/>
      <w:marTop w:val="0"/>
      <w:marBottom w:val="0"/>
      <w:divBdr>
        <w:top w:val="none" w:sz="0" w:space="0" w:color="auto"/>
        <w:left w:val="none" w:sz="0" w:space="0" w:color="auto"/>
        <w:bottom w:val="none" w:sz="0" w:space="0" w:color="auto"/>
        <w:right w:val="none" w:sz="0" w:space="0" w:color="auto"/>
      </w:divBdr>
    </w:div>
    <w:div w:id="602998167">
      <w:bodyDiv w:val="1"/>
      <w:marLeft w:val="0"/>
      <w:marRight w:val="0"/>
      <w:marTop w:val="0"/>
      <w:marBottom w:val="0"/>
      <w:divBdr>
        <w:top w:val="none" w:sz="0" w:space="0" w:color="auto"/>
        <w:left w:val="none" w:sz="0" w:space="0" w:color="auto"/>
        <w:bottom w:val="none" w:sz="0" w:space="0" w:color="auto"/>
        <w:right w:val="none" w:sz="0" w:space="0" w:color="auto"/>
      </w:divBdr>
    </w:div>
    <w:div w:id="737478003">
      <w:bodyDiv w:val="1"/>
      <w:marLeft w:val="0"/>
      <w:marRight w:val="0"/>
      <w:marTop w:val="0"/>
      <w:marBottom w:val="0"/>
      <w:divBdr>
        <w:top w:val="none" w:sz="0" w:space="0" w:color="auto"/>
        <w:left w:val="none" w:sz="0" w:space="0" w:color="auto"/>
        <w:bottom w:val="none" w:sz="0" w:space="0" w:color="auto"/>
        <w:right w:val="none" w:sz="0" w:space="0" w:color="auto"/>
      </w:divBdr>
    </w:div>
    <w:div w:id="766269384">
      <w:bodyDiv w:val="1"/>
      <w:marLeft w:val="0"/>
      <w:marRight w:val="0"/>
      <w:marTop w:val="0"/>
      <w:marBottom w:val="0"/>
      <w:divBdr>
        <w:top w:val="none" w:sz="0" w:space="0" w:color="auto"/>
        <w:left w:val="none" w:sz="0" w:space="0" w:color="auto"/>
        <w:bottom w:val="none" w:sz="0" w:space="0" w:color="auto"/>
        <w:right w:val="none" w:sz="0" w:space="0" w:color="auto"/>
      </w:divBdr>
    </w:div>
    <w:div w:id="858547354">
      <w:bodyDiv w:val="1"/>
      <w:marLeft w:val="0"/>
      <w:marRight w:val="0"/>
      <w:marTop w:val="0"/>
      <w:marBottom w:val="0"/>
      <w:divBdr>
        <w:top w:val="none" w:sz="0" w:space="0" w:color="auto"/>
        <w:left w:val="none" w:sz="0" w:space="0" w:color="auto"/>
        <w:bottom w:val="none" w:sz="0" w:space="0" w:color="auto"/>
        <w:right w:val="none" w:sz="0" w:space="0" w:color="auto"/>
      </w:divBdr>
    </w:div>
    <w:div w:id="910500083">
      <w:bodyDiv w:val="1"/>
      <w:marLeft w:val="0"/>
      <w:marRight w:val="0"/>
      <w:marTop w:val="0"/>
      <w:marBottom w:val="0"/>
      <w:divBdr>
        <w:top w:val="none" w:sz="0" w:space="0" w:color="auto"/>
        <w:left w:val="none" w:sz="0" w:space="0" w:color="auto"/>
        <w:bottom w:val="none" w:sz="0" w:space="0" w:color="auto"/>
        <w:right w:val="none" w:sz="0" w:space="0" w:color="auto"/>
      </w:divBdr>
    </w:div>
    <w:div w:id="918949844">
      <w:bodyDiv w:val="1"/>
      <w:marLeft w:val="0"/>
      <w:marRight w:val="0"/>
      <w:marTop w:val="0"/>
      <w:marBottom w:val="0"/>
      <w:divBdr>
        <w:top w:val="none" w:sz="0" w:space="0" w:color="auto"/>
        <w:left w:val="none" w:sz="0" w:space="0" w:color="auto"/>
        <w:bottom w:val="none" w:sz="0" w:space="0" w:color="auto"/>
        <w:right w:val="none" w:sz="0" w:space="0" w:color="auto"/>
      </w:divBdr>
    </w:div>
    <w:div w:id="936061308">
      <w:bodyDiv w:val="1"/>
      <w:marLeft w:val="0"/>
      <w:marRight w:val="0"/>
      <w:marTop w:val="0"/>
      <w:marBottom w:val="0"/>
      <w:divBdr>
        <w:top w:val="none" w:sz="0" w:space="0" w:color="auto"/>
        <w:left w:val="none" w:sz="0" w:space="0" w:color="auto"/>
        <w:bottom w:val="none" w:sz="0" w:space="0" w:color="auto"/>
        <w:right w:val="none" w:sz="0" w:space="0" w:color="auto"/>
      </w:divBdr>
      <w:divsChild>
        <w:div w:id="1132598821">
          <w:blockQuote w:val="1"/>
          <w:marLeft w:val="720"/>
          <w:marRight w:val="720"/>
          <w:marTop w:val="100"/>
          <w:marBottom w:val="100"/>
          <w:divBdr>
            <w:top w:val="none" w:sz="0" w:space="0" w:color="auto"/>
            <w:left w:val="none" w:sz="0" w:space="0" w:color="auto"/>
            <w:bottom w:val="none" w:sz="0" w:space="0" w:color="auto"/>
            <w:right w:val="none" w:sz="0" w:space="0" w:color="auto"/>
          </w:divBdr>
        </w:div>
        <w:div w:id="5620634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8023068">
      <w:bodyDiv w:val="1"/>
      <w:marLeft w:val="0"/>
      <w:marRight w:val="0"/>
      <w:marTop w:val="0"/>
      <w:marBottom w:val="0"/>
      <w:divBdr>
        <w:top w:val="none" w:sz="0" w:space="0" w:color="auto"/>
        <w:left w:val="none" w:sz="0" w:space="0" w:color="auto"/>
        <w:bottom w:val="none" w:sz="0" w:space="0" w:color="auto"/>
        <w:right w:val="none" w:sz="0" w:space="0" w:color="auto"/>
      </w:divBdr>
    </w:div>
    <w:div w:id="1043137105">
      <w:bodyDiv w:val="1"/>
      <w:marLeft w:val="0"/>
      <w:marRight w:val="0"/>
      <w:marTop w:val="0"/>
      <w:marBottom w:val="0"/>
      <w:divBdr>
        <w:top w:val="none" w:sz="0" w:space="0" w:color="auto"/>
        <w:left w:val="none" w:sz="0" w:space="0" w:color="auto"/>
        <w:bottom w:val="none" w:sz="0" w:space="0" w:color="auto"/>
        <w:right w:val="none" w:sz="0" w:space="0" w:color="auto"/>
      </w:divBdr>
    </w:div>
    <w:div w:id="1150712698">
      <w:bodyDiv w:val="1"/>
      <w:marLeft w:val="0"/>
      <w:marRight w:val="0"/>
      <w:marTop w:val="0"/>
      <w:marBottom w:val="0"/>
      <w:divBdr>
        <w:top w:val="none" w:sz="0" w:space="0" w:color="auto"/>
        <w:left w:val="none" w:sz="0" w:space="0" w:color="auto"/>
        <w:bottom w:val="none" w:sz="0" w:space="0" w:color="auto"/>
        <w:right w:val="none" w:sz="0" w:space="0" w:color="auto"/>
      </w:divBdr>
    </w:div>
    <w:div w:id="1234505933">
      <w:bodyDiv w:val="1"/>
      <w:marLeft w:val="0"/>
      <w:marRight w:val="0"/>
      <w:marTop w:val="0"/>
      <w:marBottom w:val="0"/>
      <w:divBdr>
        <w:top w:val="none" w:sz="0" w:space="0" w:color="auto"/>
        <w:left w:val="none" w:sz="0" w:space="0" w:color="auto"/>
        <w:bottom w:val="none" w:sz="0" w:space="0" w:color="auto"/>
        <w:right w:val="none" w:sz="0" w:space="0" w:color="auto"/>
      </w:divBdr>
    </w:div>
    <w:div w:id="1267081720">
      <w:bodyDiv w:val="1"/>
      <w:marLeft w:val="0"/>
      <w:marRight w:val="0"/>
      <w:marTop w:val="0"/>
      <w:marBottom w:val="0"/>
      <w:divBdr>
        <w:top w:val="none" w:sz="0" w:space="0" w:color="auto"/>
        <w:left w:val="none" w:sz="0" w:space="0" w:color="auto"/>
        <w:bottom w:val="none" w:sz="0" w:space="0" w:color="auto"/>
        <w:right w:val="none" w:sz="0" w:space="0" w:color="auto"/>
      </w:divBdr>
    </w:div>
    <w:div w:id="1464883330">
      <w:bodyDiv w:val="1"/>
      <w:marLeft w:val="0"/>
      <w:marRight w:val="0"/>
      <w:marTop w:val="0"/>
      <w:marBottom w:val="0"/>
      <w:divBdr>
        <w:top w:val="none" w:sz="0" w:space="0" w:color="auto"/>
        <w:left w:val="none" w:sz="0" w:space="0" w:color="auto"/>
        <w:bottom w:val="none" w:sz="0" w:space="0" w:color="auto"/>
        <w:right w:val="none" w:sz="0" w:space="0" w:color="auto"/>
      </w:divBdr>
    </w:div>
    <w:div w:id="1501386470">
      <w:bodyDiv w:val="1"/>
      <w:marLeft w:val="0"/>
      <w:marRight w:val="0"/>
      <w:marTop w:val="0"/>
      <w:marBottom w:val="0"/>
      <w:divBdr>
        <w:top w:val="none" w:sz="0" w:space="0" w:color="auto"/>
        <w:left w:val="none" w:sz="0" w:space="0" w:color="auto"/>
        <w:bottom w:val="none" w:sz="0" w:space="0" w:color="auto"/>
        <w:right w:val="none" w:sz="0" w:space="0" w:color="auto"/>
      </w:divBdr>
    </w:div>
    <w:div w:id="1591743261">
      <w:bodyDiv w:val="1"/>
      <w:marLeft w:val="0"/>
      <w:marRight w:val="0"/>
      <w:marTop w:val="0"/>
      <w:marBottom w:val="0"/>
      <w:divBdr>
        <w:top w:val="none" w:sz="0" w:space="0" w:color="auto"/>
        <w:left w:val="none" w:sz="0" w:space="0" w:color="auto"/>
        <w:bottom w:val="none" w:sz="0" w:space="0" w:color="auto"/>
        <w:right w:val="none" w:sz="0" w:space="0" w:color="auto"/>
      </w:divBdr>
    </w:div>
    <w:div w:id="1606300662">
      <w:bodyDiv w:val="1"/>
      <w:marLeft w:val="0"/>
      <w:marRight w:val="0"/>
      <w:marTop w:val="0"/>
      <w:marBottom w:val="0"/>
      <w:divBdr>
        <w:top w:val="none" w:sz="0" w:space="0" w:color="auto"/>
        <w:left w:val="none" w:sz="0" w:space="0" w:color="auto"/>
        <w:bottom w:val="none" w:sz="0" w:space="0" w:color="auto"/>
        <w:right w:val="none" w:sz="0" w:space="0" w:color="auto"/>
      </w:divBdr>
    </w:div>
    <w:div w:id="1622225768">
      <w:bodyDiv w:val="1"/>
      <w:marLeft w:val="0"/>
      <w:marRight w:val="0"/>
      <w:marTop w:val="0"/>
      <w:marBottom w:val="0"/>
      <w:divBdr>
        <w:top w:val="none" w:sz="0" w:space="0" w:color="auto"/>
        <w:left w:val="none" w:sz="0" w:space="0" w:color="auto"/>
        <w:bottom w:val="none" w:sz="0" w:space="0" w:color="auto"/>
        <w:right w:val="none" w:sz="0" w:space="0" w:color="auto"/>
      </w:divBdr>
      <w:divsChild>
        <w:div w:id="1753771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148837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9087971">
      <w:bodyDiv w:val="1"/>
      <w:marLeft w:val="0"/>
      <w:marRight w:val="0"/>
      <w:marTop w:val="0"/>
      <w:marBottom w:val="0"/>
      <w:divBdr>
        <w:top w:val="none" w:sz="0" w:space="0" w:color="auto"/>
        <w:left w:val="none" w:sz="0" w:space="0" w:color="auto"/>
        <w:bottom w:val="none" w:sz="0" w:space="0" w:color="auto"/>
        <w:right w:val="none" w:sz="0" w:space="0" w:color="auto"/>
      </w:divBdr>
    </w:div>
    <w:div w:id="1834447032">
      <w:bodyDiv w:val="1"/>
      <w:marLeft w:val="0"/>
      <w:marRight w:val="0"/>
      <w:marTop w:val="0"/>
      <w:marBottom w:val="0"/>
      <w:divBdr>
        <w:top w:val="none" w:sz="0" w:space="0" w:color="auto"/>
        <w:left w:val="none" w:sz="0" w:space="0" w:color="auto"/>
        <w:bottom w:val="none" w:sz="0" w:space="0" w:color="auto"/>
        <w:right w:val="none" w:sz="0" w:space="0" w:color="auto"/>
      </w:divBdr>
    </w:div>
    <w:div w:id="1900440346">
      <w:bodyDiv w:val="1"/>
      <w:marLeft w:val="0"/>
      <w:marRight w:val="0"/>
      <w:marTop w:val="0"/>
      <w:marBottom w:val="0"/>
      <w:divBdr>
        <w:top w:val="none" w:sz="0" w:space="0" w:color="auto"/>
        <w:left w:val="none" w:sz="0" w:space="0" w:color="auto"/>
        <w:bottom w:val="none" w:sz="0" w:space="0" w:color="auto"/>
        <w:right w:val="none" w:sz="0" w:space="0" w:color="auto"/>
      </w:divBdr>
    </w:div>
    <w:div w:id="1917859455">
      <w:bodyDiv w:val="1"/>
      <w:marLeft w:val="0"/>
      <w:marRight w:val="0"/>
      <w:marTop w:val="0"/>
      <w:marBottom w:val="0"/>
      <w:divBdr>
        <w:top w:val="none" w:sz="0" w:space="0" w:color="auto"/>
        <w:left w:val="none" w:sz="0" w:space="0" w:color="auto"/>
        <w:bottom w:val="none" w:sz="0" w:space="0" w:color="auto"/>
        <w:right w:val="none" w:sz="0" w:space="0" w:color="auto"/>
      </w:divBdr>
    </w:div>
    <w:div w:id="1975521394">
      <w:bodyDiv w:val="1"/>
      <w:marLeft w:val="0"/>
      <w:marRight w:val="0"/>
      <w:marTop w:val="0"/>
      <w:marBottom w:val="0"/>
      <w:divBdr>
        <w:top w:val="none" w:sz="0" w:space="0" w:color="auto"/>
        <w:left w:val="none" w:sz="0" w:space="0" w:color="auto"/>
        <w:bottom w:val="none" w:sz="0" w:space="0" w:color="auto"/>
        <w:right w:val="none" w:sz="0" w:space="0" w:color="auto"/>
      </w:divBdr>
      <w:divsChild>
        <w:div w:id="191635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4285684">
      <w:bodyDiv w:val="1"/>
      <w:marLeft w:val="0"/>
      <w:marRight w:val="0"/>
      <w:marTop w:val="0"/>
      <w:marBottom w:val="0"/>
      <w:divBdr>
        <w:top w:val="none" w:sz="0" w:space="0" w:color="auto"/>
        <w:left w:val="none" w:sz="0" w:space="0" w:color="auto"/>
        <w:bottom w:val="none" w:sz="0" w:space="0" w:color="auto"/>
        <w:right w:val="none" w:sz="0" w:space="0" w:color="auto"/>
      </w:divBdr>
    </w:div>
    <w:div w:id="20280979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3390/jcm8030384" TargetMode="External"/><Relationship Id="rId21" Type="http://schemas.openxmlformats.org/officeDocument/2006/relationships/image" Target="media/image13.jpeg"/><Relationship Id="rId42" Type="http://schemas.openxmlformats.org/officeDocument/2006/relationships/image" Target="media/image33.jpeg"/><Relationship Id="rId63" Type="http://schemas.openxmlformats.org/officeDocument/2006/relationships/image" Target="media/image53.png"/><Relationship Id="rId84" Type="http://schemas.openxmlformats.org/officeDocument/2006/relationships/hyperlink" Target="https://doi.org/10.5792/ksrr.2016.28.1.55" TargetMode="External"/><Relationship Id="rId138" Type="http://schemas.openxmlformats.org/officeDocument/2006/relationships/hyperlink" Target="https://doi.org/10.1016/j.artd.2020.05.004" TargetMode="External"/><Relationship Id="rId159" Type="http://schemas.openxmlformats.org/officeDocument/2006/relationships/hyperlink" Target="https://doi.org/10.1007/s40273-023-01265-8" TargetMode="External"/><Relationship Id="rId170" Type="http://schemas.openxmlformats.org/officeDocument/2006/relationships/hyperlink" Target="https://doi.org/10.3889/oamjms.2019.710" TargetMode="External"/><Relationship Id="rId107" Type="http://schemas.openxmlformats.org/officeDocument/2006/relationships/hyperlink" Target="https://doi.org/10.1016/j.arth.2014.12.039" TargetMode="External"/><Relationship Id="rId11" Type="http://schemas.openxmlformats.org/officeDocument/2006/relationships/image" Target="media/image4.jpeg"/><Relationship Id="rId32" Type="http://schemas.openxmlformats.org/officeDocument/2006/relationships/image" Target="media/image24.png"/><Relationship Id="rId53" Type="http://schemas.openxmlformats.org/officeDocument/2006/relationships/image" Target="media/image43.jpeg"/><Relationship Id="rId74" Type="http://schemas.openxmlformats.org/officeDocument/2006/relationships/image" Target="media/image64.png"/><Relationship Id="rId128" Type="http://schemas.openxmlformats.org/officeDocument/2006/relationships/hyperlink" Target="https://doi.org/10.1016/j.arth.2024.03.062" TargetMode="External"/><Relationship Id="rId149" Type="http://schemas.openxmlformats.org/officeDocument/2006/relationships/hyperlink" Target="https://doi.org/10.1186/s12891-022-05228-6" TargetMode="External"/><Relationship Id="rId5" Type="http://schemas.openxmlformats.org/officeDocument/2006/relationships/webSettings" Target="webSettings.xml"/><Relationship Id="rId95" Type="http://schemas.openxmlformats.org/officeDocument/2006/relationships/hyperlink" Target="https://doi.org/10.1186/s12891-018-1977-y" TargetMode="External"/><Relationship Id="rId160" Type="http://schemas.openxmlformats.org/officeDocument/2006/relationships/hyperlink" Target="https://doi.org/10.1097/MD.0000000000035614" TargetMode="External"/><Relationship Id="rId22" Type="http://schemas.openxmlformats.org/officeDocument/2006/relationships/image" Target="media/image14.png"/><Relationship Id="rId43" Type="http://schemas.openxmlformats.org/officeDocument/2006/relationships/image" Target="media/image34.jpeg"/><Relationship Id="rId64" Type="http://schemas.openxmlformats.org/officeDocument/2006/relationships/image" Target="media/image54.png"/><Relationship Id="rId118" Type="http://schemas.openxmlformats.org/officeDocument/2006/relationships/hyperlink" Target="https://doi.org/10.4103/eoj.eoj_98_21" TargetMode="External"/><Relationship Id="rId139" Type="http://schemas.openxmlformats.org/officeDocument/2006/relationships/hyperlink" Target="https://doi.org/10.1038/s41598-017-18426-3" TargetMode="External"/><Relationship Id="rId85" Type="http://schemas.openxmlformats.org/officeDocument/2006/relationships/hyperlink" Target="https://doi.org/10.1115/1.4040966" TargetMode="External"/><Relationship Id="rId150" Type="http://schemas.openxmlformats.org/officeDocument/2006/relationships/hyperlink" Target="https://doi.org/10.5435/JAAOS-D-15-00660" TargetMode="External"/><Relationship Id="rId171" Type="http://schemas.openxmlformats.org/officeDocument/2006/relationships/image" Target="media/image65.jpeg"/><Relationship Id="rId12" Type="http://schemas.openxmlformats.org/officeDocument/2006/relationships/image" Target="media/image5.jpeg"/><Relationship Id="rId33" Type="http://schemas.openxmlformats.org/officeDocument/2006/relationships/image" Target="media/image25.jpeg"/><Relationship Id="rId108" Type="http://schemas.openxmlformats.org/officeDocument/2006/relationships/hyperlink" Target="https://doi.org/10.1002/jeo2.70086" TargetMode="External"/><Relationship Id="rId129" Type="http://schemas.openxmlformats.org/officeDocument/2006/relationships/hyperlink" Target="https://doi.org/10.1016/j.arth.2022.02.074" TargetMode="External"/><Relationship Id="rId54" Type="http://schemas.openxmlformats.org/officeDocument/2006/relationships/image" Target="media/image44.jpeg"/><Relationship Id="rId75" Type="http://schemas.openxmlformats.org/officeDocument/2006/relationships/hyperlink" Target="https://doi.org/10.1016/j.artd.2020.04.013" TargetMode="External"/><Relationship Id="rId96" Type="http://schemas.openxmlformats.org/officeDocument/2006/relationships/hyperlink" Target="https://doi.org/10.25310/YWQZ9375" TargetMode="External"/><Relationship Id="rId140" Type="http://schemas.openxmlformats.org/officeDocument/2006/relationships/hyperlink" Target="https://doi.org/10.1007/s12306-020-00683-7" TargetMode="External"/><Relationship Id="rId161" Type="http://schemas.openxmlformats.org/officeDocument/2006/relationships/hyperlink" Target="https://doi.org/10.1007/s40258-020-00606-4" TargetMode="External"/><Relationship Id="rId6" Type="http://schemas.openxmlformats.org/officeDocument/2006/relationships/footnotes" Target="footnotes.xml"/><Relationship Id="rId23" Type="http://schemas.openxmlformats.org/officeDocument/2006/relationships/image" Target="media/image15.jpeg"/><Relationship Id="rId28" Type="http://schemas.openxmlformats.org/officeDocument/2006/relationships/image" Target="media/image20.jpeg"/><Relationship Id="rId49" Type="http://schemas.openxmlformats.org/officeDocument/2006/relationships/image" Target="media/image40.jpeg"/><Relationship Id="rId114" Type="http://schemas.openxmlformats.org/officeDocument/2006/relationships/hyperlink" Target="https://doi.org/10.1016/j.arth.2014.07.027" TargetMode="External"/><Relationship Id="rId119" Type="http://schemas.openxmlformats.org/officeDocument/2006/relationships/hyperlink" Target="https://doi.org/10.1007/s00402-024-05226-4" TargetMode="External"/><Relationship Id="rId44" Type="http://schemas.openxmlformats.org/officeDocument/2006/relationships/image" Target="media/image35.png"/><Relationship Id="rId60" Type="http://schemas.openxmlformats.org/officeDocument/2006/relationships/image" Target="media/image50.png"/><Relationship Id="rId65" Type="http://schemas.openxmlformats.org/officeDocument/2006/relationships/image" Target="media/image55.jpeg"/><Relationship Id="rId81" Type="http://schemas.openxmlformats.org/officeDocument/2006/relationships/hyperlink" Target="https://doi.org/10.1016/j.otsr.2012.11.009" TargetMode="External"/><Relationship Id="rId86" Type="http://schemas.openxmlformats.org/officeDocument/2006/relationships/hyperlink" Target="https://doi.org/10.52965/&#8203;001c.75359" TargetMode="External"/><Relationship Id="rId130" Type="http://schemas.openxmlformats.org/officeDocument/2006/relationships/hyperlink" Target="https://doi.org/10.1515/med-2022-0494" TargetMode="External"/><Relationship Id="rId135" Type="http://schemas.openxmlformats.org/officeDocument/2006/relationships/hyperlink" Target="https://doi.org/10.3390/jpm11060572" TargetMode="External"/><Relationship Id="rId151" Type="http://schemas.openxmlformats.org/officeDocument/2006/relationships/hyperlink" Target="https://doi.org/10.1016/j.knee.2013.04.012" TargetMode="External"/><Relationship Id="rId156" Type="http://schemas.openxmlformats.org/officeDocument/2006/relationships/hyperlink" Target="https://doi.org/10.1302/0301-620X.103B1.BJJ-2020-1381.R1" TargetMode="External"/><Relationship Id="rId177" Type="http://schemas.openxmlformats.org/officeDocument/2006/relationships/image" Target="media/image71.jpeg"/><Relationship Id="rId172" Type="http://schemas.openxmlformats.org/officeDocument/2006/relationships/image" Target="media/image66.jpeg"/><Relationship Id="rId13" Type="http://schemas.openxmlformats.org/officeDocument/2006/relationships/image" Target="media/image6.jpeg"/><Relationship Id="rId18" Type="http://schemas.openxmlformats.org/officeDocument/2006/relationships/image" Target="media/image10.jpeg"/><Relationship Id="rId39" Type="http://schemas.openxmlformats.org/officeDocument/2006/relationships/image" Target="media/image30.jpeg"/><Relationship Id="rId109" Type="http://schemas.openxmlformats.org/officeDocument/2006/relationships/hyperlink" Target="https://doi.org/10.1007/s00402-017-2677-z" TargetMode="External"/><Relationship Id="rId34" Type="http://schemas.openxmlformats.org/officeDocument/2006/relationships/image" Target="media/image26.png"/><Relationship Id="rId50" Type="http://schemas.openxmlformats.org/officeDocument/2006/relationships/image" Target="media/image41.jpeg"/><Relationship Id="rId55" Type="http://schemas.openxmlformats.org/officeDocument/2006/relationships/image" Target="media/image45.jpeg"/><Relationship Id="rId76" Type="http://schemas.openxmlformats.org/officeDocument/2006/relationships/hyperlink" Target="https://doi.org/10.1186/s42836-023-00175-6" TargetMode="External"/><Relationship Id="rId97" Type="http://schemas.openxmlformats.org/officeDocument/2006/relationships/hyperlink" Target="https://doi.org/10.1016/s0030-5898(05)70319-9" TargetMode="External"/><Relationship Id="rId104" Type="http://schemas.openxmlformats.org/officeDocument/2006/relationships/hyperlink" Target="https://doi.org/10.5435/JAAOS-D-15-00660" TargetMode="External"/><Relationship Id="rId120" Type="http://schemas.openxmlformats.org/officeDocument/2006/relationships/hyperlink" Target="https://doi.org/10.1016/j.arth.2022.02.103" TargetMode="External"/><Relationship Id="rId125" Type="http://schemas.openxmlformats.org/officeDocument/2006/relationships/hyperlink" Target="https://doi.org/10.1016/j.arth.2015.05.015" TargetMode="External"/><Relationship Id="rId141" Type="http://schemas.openxmlformats.org/officeDocument/2006/relationships/hyperlink" Target="https://doi.org/10.1371/journal.pone.0184809" TargetMode="External"/><Relationship Id="rId146" Type="http://schemas.openxmlformats.org/officeDocument/2006/relationships/hyperlink" Target="https://doi.org/10.1051/sicotj/2018056" TargetMode="External"/><Relationship Id="rId167" Type="http://schemas.openxmlformats.org/officeDocument/2006/relationships/hyperlink" Target="https://doi.org/10.1016/j.artd.2020.08.006" TargetMode="External"/><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hyperlink" Target="https://doi.org/10.1186/s13018-021-02749-z" TargetMode="External"/><Relationship Id="rId162" Type="http://schemas.openxmlformats.org/officeDocument/2006/relationships/hyperlink" Target="https://doi.org/10.34172/ijhpm.2021.105" TargetMode="Externa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jpeg"/><Relationship Id="rId40" Type="http://schemas.openxmlformats.org/officeDocument/2006/relationships/image" Target="media/image31.png"/><Relationship Id="rId45" Type="http://schemas.openxmlformats.org/officeDocument/2006/relationships/image" Target="media/image36.jpeg"/><Relationship Id="rId66" Type="http://schemas.openxmlformats.org/officeDocument/2006/relationships/image" Target="media/image56.png"/><Relationship Id="rId87" Type="http://schemas.openxmlformats.org/officeDocument/2006/relationships/hyperlink" Target="https://doi.org/10.1016/j.jor.2020.12.015" TargetMode="External"/><Relationship Id="rId110" Type="http://schemas.openxmlformats.org/officeDocument/2006/relationships/hyperlink" Target="https://doi.org/10.3390/jcm12062105" TargetMode="External"/><Relationship Id="rId115" Type="http://schemas.openxmlformats.org/officeDocument/2006/relationships/hyperlink" Target="https://doi.org/10.5606/ehc.2021.76491" TargetMode="External"/><Relationship Id="rId131" Type="http://schemas.openxmlformats.org/officeDocument/2006/relationships/hyperlink" Target="https://doi.org/10.1055/s-0039-1697611" TargetMode="External"/><Relationship Id="rId136" Type="http://schemas.openxmlformats.org/officeDocument/2006/relationships/hyperlink" Target="https://doi.org/10.17816/2311-2905-1995" TargetMode="External"/><Relationship Id="rId157" Type="http://schemas.openxmlformats.org/officeDocument/2006/relationships/hyperlink" Target="https://doi.org/10.1302/2046-3758.119.BJR-2022-0078.R1" TargetMode="External"/><Relationship Id="rId178" Type="http://schemas.openxmlformats.org/officeDocument/2006/relationships/footer" Target="footer1.xml"/><Relationship Id="rId61" Type="http://schemas.openxmlformats.org/officeDocument/2006/relationships/image" Target="media/image51.png"/><Relationship Id="rId82" Type="http://schemas.openxmlformats.org/officeDocument/2006/relationships/hyperlink" Target="https://doi.org/10.1002/jor.23100" TargetMode="External"/><Relationship Id="rId152" Type="http://schemas.openxmlformats.org/officeDocument/2006/relationships/hyperlink" Target="https://doi.org/10.1016/j.jor.2020.12.017" TargetMode="External"/><Relationship Id="rId173" Type="http://schemas.openxmlformats.org/officeDocument/2006/relationships/image" Target="media/image67.jpeg"/><Relationship Id="rId19" Type="http://schemas.openxmlformats.org/officeDocument/2006/relationships/image" Target="media/image11.jpeg"/><Relationship Id="rId14" Type="http://schemas.openxmlformats.org/officeDocument/2006/relationships/hyperlink" Target="https://osteoremedies.com/remedy-knee-system/" TargetMode="External"/><Relationship Id="rId30" Type="http://schemas.openxmlformats.org/officeDocument/2006/relationships/image" Target="media/image22.png"/><Relationship Id="rId35" Type="http://schemas.openxmlformats.org/officeDocument/2006/relationships/hyperlink" Target="http://www.aori.org/" TargetMode="External"/><Relationship Id="rId56" Type="http://schemas.openxmlformats.org/officeDocument/2006/relationships/image" Target="media/image46.png"/><Relationship Id="rId77" Type="http://schemas.openxmlformats.org/officeDocument/2006/relationships/hyperlink" Target="https://doi.org/10.2106/JBJS.17.01617" TargetMode="External"/><Relationship Id="rId100" Type="http://schemas.openxmlformats.org/officeDocument/2006/relationships/hyperlink" Target="https://doi.org/10.1007/s00132-021-04181-x" TargetMode="External"/><Relationship Id="rId105" Type="http://schemas.openxmlformats.org/officeDocument/2006/relationships/hyperlink" Target="https://doi.org/10.1302/2058-5241.6.210007" TargetMode="External"/><Relationship Id="rId126" Type="http://schemas.openxmlformats.org/officeDocument/2006/relationships/hyperlink" Target="https://doi.org/10.1007/s11999-015-4338-2" TargetMode="External"/><Relationship Id="rId147" Type="http://schemas.openxmlformats.org/officeDocument/2006/relationships/hyperlink" Target="https://doi.org/10.2106/JBJS.19.00519" TargetMode="External"/><Relationship Id="rId168" Type="http://schemas.openxmlformats.org/officeDocument/2006/relationships/hyperlink" Target="https://doi.org/10.1016/j.jor.2020.12.016" TargetMode="External"/><Relationship Id="rId8" Type="http://schemas.openxmlformats.org/officeDocument/2006/relationships/image" Target="media/image1.png"/><Relationship Id="rId51" Type="http://schemas.openxmlformats.org/officeDocument/2006/relationships/hyperlink" Target="http://www.aori.org/" TargetMode="External"/><Relationship Id="rId72" Type="http://schemas.openxmlformats.org/officeDocument/2006/relationships/image" Target="media/image62.jpeg"/><Relationship Id="rId93" Type="http://schemas.openxmlformats.org/officeDocument/2006/relationships/hyperlink" Target="https://doi.org/10.3390/jcm12103575" TargetMode="External"/><Relationship Id="rId98" Type="http://schemas.openxmlformats.org/officeDocument/2006/relationships/hyperlink" Target="https://doi.org/10.1007/s00402-022-04517-y" TargetMode="External"/><Relationship Id="rId121" Type="http://schemas.openxmlformats.org/officeDocument/2006/relationships/hyperlink" Target="https://doi.org/10.1007/s00402-022-04645-5" TargetMode="External"/><Relationship Id="rId142" Type="http://schemas.openxmlformats.org/officeDocument/2006/relationships/hyperlink" Target="https://doi.org/10.1016/j.jcot.2021.01.020" TargetMode="External"/><Relationship Id="rId163" Type="http://schemas.openxmlformats.org/officeDocument/2006/relationships/hyperlink" Target="https://data.worldbank.org/indicator/NY.GDP.PCAP.CD?locations=KZ" TargetMode="External"/><Relationship Id="rId3" Type="http://schemas.openxmlformats.org/officeDocument/2006/relationships/styles" Target="styles.xml"/><Relationship Id="rId25" Type="http://schemas.openxmlformats.org/officeDocument/2006/relationships/image" Target="media/image17.jpeg"/><Relationship Id="rId46" Type="http://schemas.openxmlformats.org/officeDocument/2006/relationships/image" Target="media/image37.jpeg"/><Relationship Id="rId67" Type="http://schemas.openxmlformats.org/officeDocument/2006/relationships/image" Target="media/image57.jpeg"/><Relationship Id="rId116" Type="http://schemas.openxmlformats.org/officeDocument/2006/relationships/hyperlink" Target="https://doi.org/10.7759/cureus.69381" TargetMode="External"/><Relationship Id="rId137" Type="http://schemas.openxmlformats.org/officeDocument/2006/relationships/hyperlink" Target="https://doi.org/10.1055/s-0034-1398375" TargetMode="External"/><Relationship Id="rId158" Type="http://schemas.openxmlformats.org/officeDocument/2006/relationships/hyperlink" Target="https://doi.org/10.57264/cer-2024-0213" TargetMode="External"/><Relationship Id="rId20" Type="http://schemas.openxmlformats.org/officeDocument/2006/relationships/image" Target="media/image12.jpeg"/><Relationship Id="rId41" Type="http://schemas.openxmlformats.org/officeDocument/2006/relationships/image" Target="media/image32.jpeg"/><Relationship Id="rId62" Type="http://schemas.openxmlformats.org/officeDocument/2006/relationships/image" Target="media/image52.png"/><Relationship Id="rId83" Type="http://schemas.openxmlformats.org/officeDocument/2006/relationships/hyperlink" Target="https://doi.org/10.5435/JAAOS-D-19-00332" TargetMode="External"/><Relationship Id="rId88" Type="http://schemas.openxmlformats.org/officeDocument/2006/relationships/hyperlink" Target="https://doi.org/10.1055/s-0037-1608950" TargetMode="External"/><Relationship Id="rId111" Type="http://schemas.openxmlformats.org/officeDocument/2006/relationships/hyperlink" Target="https://doi.org/10.1155/2020/3718705" TargetMode="External"/><Relationship Id="rId132" Type="http://schemas.openxmlformats.org/officeDocument/2006/relationships/hyperlink" Target="https://doi.org/10.1055/s-0039-1700572" TargetMode="External"/><Relationship Id="rId153" Type="http://schemas.openxmlformats.org/officeDocument/2006/relationships/hyperlink" Target="https://doi.org/10.21823/2311-2905-2018-24-2-70-79" TargetMode="External"/><Relationship Id="rId174" Type="http://schemas.openxmlformats.org/officeDocument/2006/relationships/image" Target="media/image68.jpeg"/><Relationship Id="rId179" Type="http://schemas.openxmlformats.org/officeDocument/2006/relationships/fontTable" Target="fontTable.xml"/><Relationship Id="rId15" Type="http://schemas.openxmlformats.org/officeDocument/2006/relationships/image" Target="media/image7.jpeg"/><Relationship Id="rId36" Type="http://schemas.openxmlformats.org/officeDocument/2006/relationships/image" Target="media/image27.png"/><Relationship Id="rId57" Type="http://schemas.openxmlformats.org/officeDocument/2006/relationships/image" Target="media/image47.png"/><Relationship Id="rId106" Type="http://schemas.openxmlformats.org/officeDocument/2006/relationships/hyperlink" Target="https://doi.org/10.5792/ksrr.18.019" TargetMode="External"/><Relationship Id="rId127" Type="http://schemas.openxmlformats.org/officeDocument/2006/relationships/hyperlink" Target="https://doi.org/10.1111/os.13598" TargetMode="External"/><Relationship Id="rId10" Type="http://schemas.openxmlformats.org/officeDocument/2006/relationships/image" Target="media/image3.png"/><Relationship Id="rId31" Type="http://schemas.openxmlformats.org/officeDocument/2006/relationships/image" Target="media/image23.jpeg"/><Relationship Id="rId52" Type="http://schemas.openxmlformats.org/officeDocument/2006/relationships/image" Target="media/image42.png"/><Relationship Id="rId73" Type="http://schemas.openxmlformats.org/officeDocument/2006/relationships/image" Target="media/image63.jpeg"/><Relationship Id="rId78" Type="http://schemas.openxmlformats.org/officeDocument/2006/relationships/hyperlink" Target="https://doi.org/10.1177/230949901202000116" TargetMode="External"/><Relationship Id="rId94" Type="http://schemas.openxmlformats.org/officeDocument/2006/relationships/hyperlink" Target="https://doi.org/10.1302/2058-5241.6.210018" TargetMode="External"/><Relationship Id="rId99" Type="http://schemas.openxmlformats.org/officeDocument/2006/relationships/hyperlink" Target="https://doi.org/10.1186/s43019-022-00158-y" TargetMode="External"/><Relationship Id="rId101" Type="http://schemas.openxmlformats.org/officeDocument/2006/relationships/hyperlink" Target="https://doi.org/10.1016/j.jor.2020.12.016" TargetMode="External"/><Relationship Id="rId122" Type="http://schemas.openxmlformats.org/officeDocument/2006/relationships/hyperlink" Target="https://doi.org/10.1111/os.13905" TargetMode="External"/><Relationship Id="rId143" Type="http://schemas.openxmlformats.org/officeDocument/2006/relationships/hyperlink" Target="https://doi.org/10.1007/s00064-014-0330-3" TargetMode="External"/><Relationship Id="rId148" Type="http://schemas.openxmlformats.org/officeDocument/2006/relationships/hyperlink" Target="https://doi.org/10.1177/0363546517732531" TargetMode="External"/><Relationship Id="rId164" Type="http://schemas.openxmlformats.org/officeDocument/2006/relationships/hyperlink" Target="https://doi.org/10.1002/pst.1716" TargetMode="External"/><Relationship Id="rId169" Type="http://schemas.openxmlformats.org/officeDocument/2006/relationships/hyperlink" Target="https://doi.org/10.5435/JAAOS-D-21-00913"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theme" Target="theme/theme1.xml"/><Relationship Id="rId26" Type="http://schemas.openxmlformats.org/officeDocument/2006/relationships/image" Target="media/image18.jpeg"/><Relationship Id="rId47" Type="http://schemas.openxmlformats.org/officeDocument/2006/relationships/image" Target="media/image38.png"/><Relationship Id="rId68" Type="http://schemas.openxmlformats.org/officeDocument/2006/relationships/image" Target="media/image58.jpeg"/><Relationship Id="rId89" Type="http://schemas.openxmlformats.org/officeDocument/2006/relationships/hyperlink" Target="https://doi.org/10.1016/j.arth.2019.04.024" TargetMode="External"/><Relationship Id="rId112" Type="http://schemas.openxmlformats.org/officeDocument/2006/relationships/hyperlink" Target="https://doi.org/10.1302/0301-620X.98B1.36345" TargetMode="External"/><Relationship Id="rId133" Type="http://schemas.openxmlformats.org/officeDocument/2006/relationships/hyperlink" Target="https://doi.org/10.1016/j.jcot.2024.102354" TargetMode="External"/><Relationship Id="rId154" Type="http://schemas.openxmlformats.org/officeDocument/2006/relationships/hyperlink" Target="https://doi.org/10.1016/j.arth.2015.05.049" TargetMode="External"/><Relationship Id="rId175" Type="http://schemas.openxmlformats.org/officeDocument/2006/relationships/image" Target="media/image69.jpeg"/><Relationship Id="rId16" Type="http://schemas.openxmlformats.org/officeDocument/2006/relationships/image" Target="media/image8.jpeg"/><Relationship Id="rId37" Type="http://schemas.openxmlformats.org/officeDocument/2006/relationships/image" Target="media/image28.png"/><Relationship Id="rId58" Type="http://schemas.openxmlformats.org/officeDocument/2006/relationships/image" Target="media/image48.png"/><Relationship Id="rId79" Type="http://schemas.openxmlformats.org/officeDocument/2006/relationships/hyperlink" Target="https://doi.org/10.1007/s12178-015-9291-x" TargetMode="External"/><Relationship Id="rId102" Type="http://schemas.openxmlformats.org/officeDocument/2006/relationships/hyperlink" Target="https://doi.org/10.5792/ksrr.17.101" TargetMode="External"/><Relationship Id="rId123" Type="http://schemas.openxmlformats.org/officeDocument/2006/relationships/hyperlink" Target="https://doi.org/10.1007/s00402-018-2967-0" TargetMode="External"/><Relationship Id="rId144" Type="http://schemas.openxmlformats.org/officeDocument/2006/relationships/hyperlink" Target="https://doi.org/10.1055/s-0040-1713392" TargetMode="External"/><Relationship Id="rId90" Type="http://schemas.openxmlformats.org/officeDocument/2006/relationships/hyperlink" Target="https://doi.org/10.1007/s00402-018-2967-0" TargetMode="External"/><Relationship Id="rId165" Type="http://schemas.openxmlformats.org/officeDocument/2006/relationships/hyperlink" Target="https://doi.org/10.1201/9780429489624" TargetMode="External"/><Relationship Id="rId27" Type="http://schemas.openxmlformats.org/officeDocument/2006/relationships/image" Target="media/image19.png"/><Relationship Id="rId48" Type="http://schemas.openxmlformats.org/officeDocument/2006/relationships/image" Target="media/image39.jpeg"/><Relationship Id="rId69" Type="http://schemas.openxmlformats.org/officeDocument/2006/relationships/image" Target="media/image59.jpeg"/><Relationship Id="rId113" Type="http://schemas.openxmlformats.org/officeDocument/2006/relationships/hyperlink" Target="https://doi.org/10.23750/abm.v88i2-S.6520" TargetMode="External"/><Relationship Id="rId134" Type="http://schemas.openxmlformats.org/officeDocument/2006/relationships/hyperlink" Target="https://doi.org/10.1007/s00264-015-2991-4" TargetMode="External"/><Relationship Id="rId80" Type="http://schemas.openxmlformats.org/officeDocument/2006/relationships/hyperlink" Target="https://doi.org/10.1111/os.12425" TargetMode="External"/><Relationship Id="rId155" Type="http://schemas.openxmlformats.org/officeDocument/2006/relationships/hyperlink" Target="https://doi.org/10.1002/jor.24293" TargetMode="External"/><Relationship Id="rId176" Type="http://schemas.openxmlformats.org/officeDocument/2006/relationships/image" Target="media/image70.png"/><Relationship Id="rId17" Type="http://schemas.openxmlformats.org/officeDocument/2006/relationships/image" Target="media/image9.jpeg"/><Relationship Id="rId38" Type="http://schemas.openxmlformats.org/officeDocument/2006/relationships/image" Target="media/image29.jpeg"/><Relationship Id="rId59" Type="http://schemas.openxmlformats.org/officeDocument/2006/relationships/image" Target="media/image49.png"/><Relationship Id="rId103" Type="http://schemas.openxmlformats.org/officeDocument/2006/relationships/hyperlink" Target="https://doi.org/10.4103/eoj.eoj_98_21" TargetMode="External"/><Relationship Id="rId124" Type="http://schemas.openxmlformats.org/officeDocument/2006/relationships/hyperlink" Target="https://doi.org/10.1016/j.arth.2013.12.026" TargetMode="External"/><Relationship Id="rId70" Type="http://schemas.openxmlformats.org/officeDocument/2006/relationships/image" Target="media/image60.jpeg"/><Relationship Id="rId91" Type="http://schemas.openxmlformats.org/officeDocument/2006/relationships/hyperlink" Target="https://doi.org/10.1302/0301-620X.103B6.BJJ-2020-2504.R1" TargetMode="External"/><Relationship Id="rId145" Type="http://schemas.openxmlformats.org/officeDocument/2006/relationships/hyperlink" Target="https://doi.org/10.1302/0301-620X.99B1.BJJ-2016-0322.R1" TargetMode="External"/><Relationship Id="rId166" Type="http://schemas.openxmlformats.org/officeDocument/2006/relationships/hyperlink" Target="https://doi.org/10.1302/0301-620X.99B4.BJJ-2016-1222.R1" TargetMode="External"/><Relationship Id="rId1"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EDF5C-E6BE-47FD-9D8F-E351BD1D0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39</Pages>
  <Words>31434</Words>
  <Characters>179178</Characters>
  <Application>Microsoft Office Word</Application>
  <DocSecurity>0</DocSecurity>
  <Lines>1493</Lines>
  <Paragraphs>420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Крикливый Александр</dc:creator>
  <cp:keywords/>
  <dc:description/>
  <cp:lastModifiedBy>user</cp:lastModifiedBy>
  <cp:revision>4</cp:revision>
  <cp:lastPrinted>2025-09-17T20:11:00Z</cp:lastPrinted>
  <dcterms:created xsi:type="dcterms:W3CDTF">2026-04-02T12:30:00Z</dcterms:created>
  <dcterms:modified xsi:type="dcterms:W3CDTF">2026-04-03T13:01:00Z</dcterms:modified>
</cp:coreProperties>
</file>